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340"/>
        <w:gridCol w:w="7128"/>
      </w:tblGrid>
      <w:tr w:rsidR="00EB2179" w:rsidRPr="000311D4" w14:paraId="4918CD87" w14:textId="77777777" w:rsidTr="00FB3322">
        <w:trPr>
          <w:trHeight w:val="2865"/>
        </w:trPr>
        <w:tc>
          <w:tcPr>
            <w:tcW w:w="2340" w:type="dxa"/>
          </w:tcPr>
          <w:p w14:paraId="2251AA31" w14:textId="77777777" w:rsidR="00EB2179" w:rsidRPr="00F4659D" w:rsidRDefault="00EB2179" w:rsidP="00E62BEE">
            <w:pPr>
              <w:rPr>
                <w:rFonts w:ascii="Angsana New" w:hAnsi="Angsana New"/>
                <w:sz w:val="36"/>
                <w:szCs w:val="36"/>
                <w:cs/>
              </w:rPr>
            </w:pPr>
          </w:p>
        </w:tc>
        <w:tc>
          <w:tcPr>
            <w:tcW w:w="7128" w:type="dxa"/>
            <w:vAlign w:val="center"/>
          </w:tcPr>
          <w:p w14:paraId="31FADBE4" w14:textId="77777777" w:rsidR="003D4F4E" w:rsidRPr="003D4F4E" w:rsidRDefault="003D4F4E" w:rsidP="003D4F4E">
            <w:pPr>
              <w:spacing w:line="380" w:lineRule="exact"/>
              <w:ind w:left="14"/>
              <w:rPr>
                <w:rFonts w:hAnsi="Times New Roman" w:cs="Times New Roman"/>
                <w:color w:val="7E7F82"/>
                <w:sz w:val="28"/>
              </w:rPr>
            </w:pPr>
            <w:r w:rsidRPr="003D4F4E">
              <w:rPr>
                <w:rFonts w:hAnsi="Times New Roman" w:cs="Times New Roman"/>
                <w:color w:val="7E7F82"/>
                <w:sz w:val="28"/>
              </w:rPr>
              <w:t>ATP 30 Public Company Limited</w:t>
            </w:r>
          </w:p>
          <w:p w14:paraId="7FD2753E" w14:textId="77777777" w:rsidR="00EB2179" w:rsidRPr="003D4F4E" w:rsidRDefault="006D0FF8" w:rsidP="003D4F4E">
            <w:pPr>
              <w:spacing w:line="380" w:lineRule="exact"/>
              <w:ind w:left="14"/>
              <w:rPr>
                <w:rFonts w:hAnsi="Times New Roman" w:cs="Times New Roman"/>
                <w:color w:val="7E7F82"/>
                <w:sz w:val="28"/>
              </w:rPr>
            </w:pPr>
            <w:r w:rsidRPr="003D4F4E">
              <w:rPr>
                <w:rFonts w:hAnsi="Times New Roman" w:cs="Times New Roman"/>
                <w:color w:val="7E7F82"/>
                <w:sz w:val="28"/>
              </w:rPr>
              <w:t xml:space="preserve">Report and </w:t>
            </w:r>
            <w:r w:rsidR="00EB2179" w:rsidRPr="003D4F4E">
              <w:rPr>
                <w:rFonts w:hAnsi="Times New Roman" w:cs="Times New Roman"/>
                <w:color w:val="7E7F82"/>
                <w:sz w:val="28"/>
              </w:rPr>
              <w:t>financial statements</w:t>
            </w:r>
          </w:p>
          <w:p w14:paraId="47E8CD4D" w14:textId="6236F45E" w:rsidR="00EB2179" w:rsidRPr="00E6374F" w:rsidRDefault="003D7007" w:rsidP="00FF3902">
            <w:pPr>
              <w:spacing w:line="380" w:lineRule="exact"/>
              <w:ind w:left="14"/>
              <w:rPr>
                <w:rFonts w:ascii="Angsana New" w:hAnsi="Angsana New" w:cstheme="minorBidi"/>
                <w:b/>
                <w:bCs/>
                <w:sz w:val="28"/>
                <w:szCs w:val="36"/>
                <w:cs/>
              </w:rPr>
            </w:pPr>
            <w:r w:rsidRPr="003D4F4E">
              <w:rPr>
                <w:rFonts w:hAnsi="Times New Roman" w:cs="Times New Roman"/>
                <w:color w:val="7E7F82"/>
                <w:sz w:val="28"/>
              </w:rPr>
              <w:t xml:space="preserve">31 December </w:t>
            </w:r>
            <w:r w:rsidR="004B49A5">
              <w:rPr>
                <w:rFonts w:hAnsi="Times New Roman" w:cs="Times New Roman"/>
                <w:color w:val="7E7F82"/>
                <w:sz w:val="28"/>
              </w:rPr>
              <w:t>2022</w:t>
            </w:r>
          </w:p>
        </w:tc>
      </w:tr>
    </w:tbl>
    <w:p w14:paraId="5791839E" w14:textId="77777777" w:rsidR="00EB2179" w:rsidRPr="000311D4" w:rsidRDefault="00EB2179" w:rsidP="00EB2179">
      <w:pPr>
        <w:rPr>
          <w:cs/>
        </w:rPr>
        <w:sectPr w:rsidR="00EB2179" w:rsidRPr="000311D4" w:rsidSect="004A74A8">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04731A7F" w14:textId="77777777" w:rsidR="002663EA" w:rsidRPr="003D4F4E" w:rsidRDefault="002663EA" w:rsidP="003D4F4E">
      <w:pPr>
        <w:pStyle w:val="ps-000-normal"/>
        <w:tabs>
          <w:tab w:val="left" w:pos="6687"/>
        </w:tabs>
        <w:spacing w:after="0" w:line="380" w:lineRule="exact"/>
        <w:rPr>
          <w:rFonts w:ascii="Arial" w:hAnsi="Arial" w:cstheme="minorBidi"/>
          <w:b/>
          <w:bCs/>
          <w:sz w:val="22"/>
          <w:szCs w:val="22"/>
        </w:rPr>
      </w:pPr>
      <w:r w:rsidRPr="000311D4">
        <w:rPr>
          <w:rFonts w:ascii="Arial" w:hAnsi="Arial" w:cs="Arial"/>
          <w:b/>
          <w:bCs/>
          <w:sz w:val="22"/>
          <w:szCs w:val="22"/>
        </w:rPr>
        <w:lastRenderedPageBreak/>
        <w:t>Independent Auditor's Report</w:t>
      </w:r>
    </w:p>
    <w:p w14:paraId="4ECC224C" w14:textId="77777777" w:rsidR="003D4F4E" w:rsidRPr="003D4F4E" w:rsidRDefault="003D4F4E" w:rsidP="00937349">
      <w:pPr>
        <w:pStyle w:val="ps-000-normal"/>
        <w:spacing w:after="360" w:line="380" w:lineRule="exact"/>
        <w:rPr>
          <w:rFonts w:ascii="Arial" w:hAnsi="Arial" w:cs="Arial"/>
          <w:sz w:val="22"/>
          <w:szCs w:val="22"/>
        </w:rPr>
      </w:pPr>
      <w:bookmarkStart w:id="0" w:name="36765547"/>
      <w:bookmarkStart w:id="1" w:name="36765548"/>
      <w:bookmarkStart w:id="2" w:name="36765549"/>
      <w:bookmarkEnd w:id="0"/>
      <w:bookmarkEnd w:id="1"/>
      <w:bookmarkEnd w:id="2"/>
      <w:r w:rsidRPr="003D4F4E">
        <w:rPr>
          <w:rFonts w:ascii="Arial" w:hAnsi="Arial" w:cs="Arial"/>
          <w:sz w:val="22"/>
          <w:szCs w:val="22"/>
        </w:rPr>
        <w:t>To the Shareholders of ATP 30 Public Company Limited</w:t>
      </w:r>
    </w:p>
    <w:p w14:paraId="084CA53D" w14:textId="77777777" w:rsidR="00937349" w:rsidRDefault="00937349" w:rsidP="00937349">
      <w:pPr>
        <w:pStyle w:val="ps-000-normal"/>
        <w:spacing w:line="380" w:lineRule="exact"/>
        <w:rPr>
          <w:rFonts w:ascii="Arial" w:hAnsi="Arial" w:cs="Arial"/>
          <w:b/>
          <w:bCs/>
          <w:sz w:val="22"/>
          <w:szCs w:val="22"/>
        </w:rPr>
      </w:pPr>
      <w:r>
        <w:rPr>
          <w:rFonts w:ascii="Arial" w:hAnsi="Arial" w:cs="Arial"/>
          <w:b/>
          <w:bCs/>
          <w:sz w:val="22"/>
          <w:szCs w:val="22"/>
        </w:rPr>
        <w:t>Opinion</w:t>
      </w:r>
    </w:p>
    <w:p w14:paraId="7F6BD0A6" w14:textId="16510401" w:rsidR="00937349" w:rsidRDefault="00937349" w:rsidP="00937349">
      <w:pPr>
        <w:pStyle w:val="BodyText"/>
        <w:spacing w:line="380" w:lineRule="exact"/>
        <w:ind w:right="-43"/>
        <w:rPr>
          <w:rFonts w:ascii="Arial" w:hAnsi="Arial" w:cs="Arial"/>
          <w:sz w:val="22"/>
          <w:szCs w:val="22"/>
        </w:rPr>
      </w:pPr>
      <w:r>
        <w:rPr>
          <w:rFonts w:ascii="Arial" w:hAnsi="Arial" w:cs="Arial"/>
          <w:sz w:val="22"/>
          <w:szCs w:val="22"/>
        </w:rPr>
        <w:t>I</w:t>
      </w:r>
      <w:r w:rsidRPr="00DA4313">
        <w:rPr>
          <w:rFonts w:ascii="Arial" w:hAnsi="Arial" w:cs="Arial"/>
          <w:sz w:val="22"/>
          <w:szCs w:val="22"/>
        </w:rPr>
        <w:t xml:space="preserve"> have audite</w:t>
      </w:r>
      <w:r>
        <w:rPr>
          <w:rFonts w:ascii="Arial" w:hAnsi="Arial" w:cs="Arial"/>
          <w:sz w:val="22"/>
          <w:szCs w:val="22"/>
        </w:rPr>
        <w:t xml:space="preserve">d the accompanying </w:t>
      </w:r>
      <w:r w:rsidRPr="00DA4313">
        <w:rPr>
          <w:rFonts w:ascii="Arial" w:hAnsi="Arial" w:cs="Arial"/>
          <w:sz w:val="22"/>
          <w:szCs w:val="22"/>
        </w:rPr>
        <w:t xml:space="preserve">financial statements of </w:t>
      </w:r>
      <w:r w:rsidR="003A12F4" w:rsidRPr="003A12F4">
        <w:rPr>
          <w:rFonts w:ascii="Arial" w:hAnsi="Arial" w:cs="Arial"/>
          <w:sz w:val="22"/>
          <w:szCs w:val="22"/>
        </w:rPr>
        <w:t xml:space="preserve">ATP 30 Public Company Limited </w:t>
      </w:r>
      <w:r w:rsidR="008C6429">
        <w:rPr>
          <w:rFonts w:ascii="Arial" w:hAnsi="Arial" w:cs="Arial"/>
          <w:sz w:val="22"/>
          <w:szCs w:val="22"/>
        </w:rPr>
        <w:t xml:space="preserve">                            </w:t>
      </w:r>
      <w:r>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 31 December </w:t>
      </w:r>
      <w:r w:rsidR="004B49A5">
        <w:rPr>
          <w:rFonts w:ascii="Arial" w:hAnsi="Arial" w:cs="Arial"/>
          <w:sz w:val="22"/>
          <w:szCs w:val="22"/>
        </w:rPr>
        <w:t>2022</w:t>
      </w:r>
      <w:r>
        <w:rPr>
          <w:rFonts w:ascii="Arial" w:hAnsi="Arial" w:cs="Arial"/>
          <w:sz w:val="22"/>
          <w:szCs w:val="22"/>
        </w:rPr>
        <w:t xml:space="preserve">, </w:t>
      </w:r>
      <w:r w:rsidR="003119E2">
        <w:rPr>
          <w:rFonts w:ascii="Arial" w:hAnsi="Arial" w:cs="Arial"/>
          <w:sz w:val="22"/>
          <w:szCs w:val="22"/>
        </w:rPr>
        <w:t xml:space="preserve">                                          </w:t>
      </w:r>
      <w:r>
        <w:rPr>
          <w:rFonts w:ascii="Arial" w:hAnsi="Arial" w:cs="Arial"/>
          <w:sz w:val="22"/>
          <w:szCs w:val="22"/>
        </w:rPr>
        <w:t xml:space="preserve">and the related </w:t>
      </w:r>
      <w:r w:rsidRPr="00DA4313">
        <w:rPr>
          <w:rFonts w:ascii="Arial" w:hAnsi="Arial" w:cs="Arial"/>
          <w:sz w:val="22"/>
          <w:szCs w:val="22"/>
        </w:rPr>
        <w:t>statements of</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w:t>
      </w:r>
      <w:r w:rsidR="003119E2">
        <w:rPr>
          <w:rFonts w:ascii="Arial" w:hAnsi="Arial" w:cs="Arial"/>
          <w:sz w:val="22"/>
          <w:szCs w:val="22"/>
        </w:rPr>
        <w:t xml:space="preserve">                                 </w:t>
      </w:r>
      <w:r w:rsidRPr="00DA4313">
        <w:rPr>
          <w:rFonts w:ascii="Arial" w:hAnsi="Arial" w:cs="Arial"/>
          <w:sz w:val="22"/>
          <w:szCs w:val="22"/>
        </w:rPr>
        <w:t xml:space="preserve">cash flows for the year then ended, and </w:t>
      </w:r>
      <w:r>
        <w:rPr>
          <w:rFonts w:ascii="Arial" w:hAnsi="Arial" w:cs="Arial"/>
          <w:sz w:val="22"/>
          <w:szCs w:val="22"/>
        </w:rPr>
        <w:t xml:space="preserve">notes to the financial statements, including </w:t>
      </w:r>
      <w:r w:rsidRPr="00DA4313">
        <w:rPr>
          <w:rFonts w:ascii="Arial" w:hAnsi="Arial" w:cs="Arial"/>
          <w:sz w:val="22"/>
          <w:szCs w:val="22"/>
        </w:rPr>
        <w:t xml:space="preserve">a summary </w:t>
      </w:r>
      <w:r w:rsidR="0052133F">
        <w:rPr>
          <w:rFonts w:ascii="Arial" w:hAnsi="Arial" w:cs="Arial"/>
          <w:sz w:val="22"/>
          <w:szCs w:val="22"/>
        </w:rPr>
        <w:t xml:space="preserve"> </w:t>
      </w:r>
      <w:r w:rsidRPr="00DA4313">
        <w:rPr>
          <w:rFonts w:ascii="Arial" w:hAnsi="Arial" w:cs="Arial"/>
          <w:sz w:val="22"/>
          <w:szCs w:val="22"/>
        </w:rPr>
        <w:t>of significant accounting policies</w:t>
      </w:r>
      <w:r>
        <w:rPr>
          <w:rFonts w:ascii="Arial" w:hAnsi="Arial" w:cs="Arial"/>
          <w:sz w:val="22"/>
          <w:szCs w:val="22"/>
        </w:rPr>
        <w:t>.</w:t>
      </w:r>
    </w:p>
    <w:p w14:paraId="6630790C" w14:textId="28562603" w:rsidR="00937349" w:rsidRDefault="00937349" w:rsidP="00271111">
      <w:pPr>
        <w:spacing w:before="120" w:after="120" w:line="380" w:lineRule="exact"/>
        <w:rPr>
          <w:rFonts w:ascii="Arial" w:hAnsi="Arial" w:cs="Arial"/>
          <w:color w:val="000000"/>
          <w:sz w:val="22"/>
          <w:szCs w:val="22"/>
        </w:rPr>
      </w:pPr>
      <w:bookmarkStart w:id="3" w:name="36765550"/>
      <w:bookmarkEnd w:id="3"/>
      <w:r w:rsidRPr="00937349">
        <w:rPr>
          <w:rFonts w:ascii="Arial" w:hAnsi="Arial" w:cs="Arial"/>
          <w:color w:val="000000"/>
          <w:sz w:val="22"/>
          <w:szCs w:val="22"/>
        </w:rPr>
        <w:t xml:space="preserve">In my opinion, the financial statements referred to above present fairly, in all material respects, the financial position of </w:t>
      </w:r>
      <w:r>
        <w:rPr>
          <w:rFonts w:ascii="Arial" w:hAnsi="Arial" w:cs="Arial"/>
          <w:color w:val="000000"/>
          <w:sz w:val="22"/>
          <w:szCs w:val="22"/>
        </w:rPr>
        <w:t>ATP 30</w:t>
      </w:r>
      <w:r w:rsidRPr="00937349">
        <w:rPr>
          <w:rFonts w:ascii="Arial" w:hAnsi="Arial" w:cs="Arial"/>
          <w:color w:val="000000"/>
          <w:sz w:val="22"/>
          <w:szCs w:val="22"/>
        </w:rPr>
        <w:t xml:space="preserve"> Public Compan</w:t>
      </w:r>
      <w:r>
        <w:rPr>
          <w:rFonts w:ascii="Arial" w:hAnsi="Arial" w:cs="Arial"/>
          <w:color w:val="000000"/>
          <w:sz w:val="22"/>
          <w:szCs w:val="22"/>
        </w:rPr>
        <w:t xml:space="preserve">y Limited as at 31 December </w:t>
      </w:r>
      <w:r w:rsidR="004B49A5">
        <w:rPr>
          <w:rFonts w:ascii="Arial" w:hAnsi="Arial" w:cs="Arial"/>
          <w:color w:val="000000"/>
          <w:sz w:val="22"/>
          <w:szCs w:val="22"/>
        </w:rPr>
        <w:t>2022</w:t>
      </w:r>
      <w:r w:rsidRPr="00937349">
        <w:rPr>
          <w:rFonts w:ascii="Arial" w:hAnsi="Arial" w:cs="Arial"/>
          <w:color w:val="000000"/>
          <w:sz w:val="22"/>
          <w:szCs w:val="22"/>
        </w:rPr>
        <w:t>, its financial performance and cash flows for the year then ended in accordance with Thai Financial Reporting Standards.</w:t>
      </w:r>
    </w:p>
    <w:p w14:paraId="6CA0AE3A" w14:textId="77777777" w:rsidR="00D915D8" w:rsidRDefault="00D915D8" w:rsidP="00D915D8">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58AD1855" w14:textId="77777777" w:rsidR="001F279C" w:rsidRDefault="00D915D8" w:rsidP="00271111">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w:t>
      </w:r>
      <w:r w:rsidR="001F279C">
        <w:rPr>
          <w:rFonts w:ascii="Arial" w:hAnsi="Arial" w:cs="Arial"/>
          <w:sz w:val="22"/>
          <w:szCs w:val="22"/>
        </w:rPr>
        <w:t xml:space="preserve">My responsibilities under those </w:t>
      </w:r>
      <w:r w:rsidR="001F279C" w:rsidRPr="001F279C">
        <w:rPr>
          <w:rFonts w:ascii="Arial" w:hAnsi="Arial" w:cs="Arial"/>
          <w:sz w:val="22"/>
          <w:szCs w:val="22"/>
        </w:rPr>
        <w:t xml:space="preserve">standards are further described in the </w:t>
      </w:r>
      <w:r w:rsidR="001F279C" w:rsidRPr="001F279C">
        <w:rPr>
          <w:rFonts w:ascii="Arial" w:hAnsi="Arial" w:cs="Arial"/>
          <w:i/>
          <w:iCs/>
          <w:sz w:val="22"/>
          <w:szCs w:val="22"/>
        </w:rPr>
        <w:t>Auditor’s Responsibilities for the Audit of the Financial Statements</w:t>
      </w:r>
      <w:r w:rsidR="001F279C" w:rsidRPr="001F279C">
        <w:rPr>
          <w:rFonts w:ascii="Arial" w:hAnsi="Arial" w:cs="Arial"/>
          <w:sz w:val="22"/>
          <w:szCs w:val="22"/>
        </w:rPr>
        <w:t xml:space="preserve"> section of my report. I am independent of the Company in accordance with the </w:t>
      </w:r>
      <w:r w:rsidR="001F279C" w:rsidRPr="001F279C">
        <w:rPr>
          <w:rFonts w:ascii="Arial" w:hAnsi="Arial" w:cs="Arial"/>
          <w:i/>
          <w:iCs/>
          <w:sz w:val="22"/>
          <w:szCs w:val="22"/>
        </w:rPr>
        <w:t>Code of Ethics for Professional Accountants</w:t>
      </w:r>
      <w:r w:rsidR="001F279C" w:rsidRPr="001F279C">
        <w:rPr>
          <w:rFonts w:ascii="Arial" w:hAnsi="Arial" w:cstheme="minorBidi" w:hint="cs"/>
          <w:i/>
          <w:iCs/>
          <w:sz w:val="22"/>
          <w:szCs w:val="22"/>
          <w:cs/>
        </w:rPr>
        <w:t xml:space="preserve"> </w:t>
      </w:r>
      <w:r w:rsidR="001F279C" w:rsidRPr="001F279C">
        <w:rPr>
          <w:rFonts w:ascii="Arial" w:hAnsi="Arial" w:cstheme="minorBidi"/>
          <w:i/>
          <w:iCs/>
          <w:sz w:val="22"/>
          <w:szCs w:val="22"/>
        </w:rPr>
        <w:t>including Independence Standards</w:t>
      </w:r>
      <w:r w:rsidR="001F279C" w:rsidRPr="001F279C">
        <w:rPr>
          <w:rFonts w:ascii="Arial" w:hAnsi="Arial" w:cstheme="minorBidi"/>
          <w:sz w:val="22"/>
          <w:szCs w:val="22"/>
        </w:rPr>
        <w:t xml:space="preserve"> issued by </w:t>
      </w:r>
      <w:r w:rsidR="001F279C" w:rsidRPr="001F279C">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w:t>
      </w:r>
      <w:r w:rsidR="001F279C">
        <w:rPr>
          <w:rFonts w:ascii="Arial" w:hAnsi="Arial" w:cs="Arial"/>
          <w:sz w:val="22"/>
          <w:szCs w:val="22"/>
        </w:rPr>
        <w:t xml:space="preserve"> a basis for my opinion.</w:t>
      </w:r>
    </w:p>
    <w:p w14:paraId="666D1F25" w14:textId="038B5551" w:rsidR="003D2162" w:rsidRDefault="003D2162" w:rsidP="00271111">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0350AF2E" w14:textId="77777777" w:rsidR="003D2162" w:rsidRDefault="003D2162" w:rsidP="00271111">
      <w:pPr>
        <w:spacing w:before="120" w:after="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3D2162">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 </w:t>
      </w:r>
      <w:r w:rsidR="003119E2">
        <w:rPr>
          <w:rFonts w:ascii="Arial" w:hAnsi="Arial" w:cs="Arial"/>
          <w:sz w:val="22"/>
          <w:szCs w:val="22"/>
        </w:rPr>
        <w:t xml:space="preserve"> </w:t>
      </w:r>
      <w:r>
        <w:rPr>
          <w:rFonts w:ascii="Arial" w:hAnsi="Arial" w:cs="Arial"/>
          <w:sz w:val="22"/>
          <w:szCs w:val="22"/>
        </w:rPr>
        <w:t xml:space="preserve">the context of my audit of the financial statements as a whole, and in forming my opinion thereon, and I do not provide a separate opinion on these matters. </w:t>
      </w:r>
    </w:p>
    <w:p w14:paraId="495D17EE" w14:textId="77777777" w:rsidR="00551B6F" w:rsidRDefault="00551B6F" w:rsidP="003D2162">
      <w:pPr>
        <w:pStyle w:val="ps-000-normal"/>
        <w:spacing w:line="380" w:lineRule="exact"/>
        <w:rPr>
          <w:rFonts w:ascii="Arial" w:hAnsi="Arial" w:cs="Arial"/>
          <w:sz w:val="22"/>
          <w:szCs w:val="22"/>
        </w:rPr>
        <w:sectPr w:rsidR="00551B6F" w:rsidSect="001F7434">
          <w:footerReference w:type="first" r:id="rId14"/>
          <w:pgSz w:w="11909" w:h="16834" w:code="9"/>
          <w:pgMar w:top="3456" w:right="1080" w:bottom="1080" w:left="1339" w:header="720" w:footer="720" w:gutter="0"/>
          <w:pgNumType w:start="1"/>
          <w:cols w:space="720"/>
          <w:titlePg/>
        </w:sectPr>
      </w:pPr>
    </w:p>
    <w:p w14:paraId="136BE35A" w14:textId="77777777" w:rsidR="003D2162" w:rsidRPr="00C6051A" w:rsidRDefault="003D2162" w:rsidP="00271111">
      <w:pPr>
        <w:pStyle w:val="ps-000-normal"/>
        <w:spacing w:before="120" w:line="36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 xml:space="preserve">Audit of </w:t>
      </w:r>
      <w:r w:rsidR="002B2810">
        <w:rPr>
          <w:rFonts w:ascii="Arial" w:hAnsi="Arial" w:cs="Arial"/>
          <w:i/>
          <w:iCs/>
          <w:sz w:val="22"/>
          <w:szCs w:val="22"/>
        </w:rPr>
        <w:t xml:space="preserve">                             </w:t>
      </w:r>
      <w:r w:rsidRPr="00F16DCF">
        <w:rPr>
          <w:rFonts w:ascii="Arial" w:hAnsi="Arial" w:cs="Arial"/>
          <w:i/>
          <w:iCs/>
          <w:sz w:val="22"/>
          <w:szCs w:val="22"/>
        </w:rPr>
        <w:t>the Financial Statements</w:t>
      </w:r>
      <w:r>
        <w:rPr>
          <w:rFonts w:ascii="Arial" w:hAnsi="Arial" w:cs="Arial"/>
          <w:sz w:val="22"/>
          <w:szCs w:val="22"/>
        </w:rPr>
        <w:t xml:space="preserve"> section of my report, including in relation to these matters. Accordingly, </w:t>
      </w:r>
      <w:r w:rsidR="008C6429">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2B2810">
        <w:rPr>
          <w:rFonts w:ascii="Arial" w:hAnsi="Arial" w:cs="Arial"/>
          <w:sz w:val="22"/>
          <w:szCs w:val="22"/>
        </w:rPr>
        <w:t xml:space="preserve">                           </w:t>
      </w:r>
      <w:r>
        <w:rPr>
          <w:rFonts w:ascii="Arial" w:hAnsi="Arial" w:cs="Arial"/>
          <w:sz w:val="22"/>
          <w:szCs w:val="22"/>
        </w:rPr>
        <w:t xml:space="preserve">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2CFDAEAA" w14:textId="39382B64" w:rsidR="009F32F4" w:rsidRPr="00232277" w:rsidRDefault="009F32F4" w:rsidP="00271111">
      <w:pPr>
        <w:pStyle w:val="ps-000-normal"/>
        <w:spacing w:before="120" w:line="360" w:lineRule="exact"/>
        <w:rPr>
          <w:rFonts w:ascii="Arial" w:hAnsi="Arial" w:cs="Arial"/>
          <w:color w:val="auto"/>
          <w:sz w:val="22"/>
          <w:szCs w:val="22"/>
        </w:rPr>
      </w:pPr>
      <w:r>
        <w:rPr>
          <w:rFonts w:ascii="Arial" w:hAnsi="Arial" w:cs="Arial"/>
          <w:color w:val="auto"/>
          <w:sz w:val="22"/>
          <w:szCs w:val="22"/>
        </w:rPr>
        <w:t>The k</w:t>
      </w:r>
      <w:r w:rsidRPr="00232277">
        <w:rPr>
          <w:rFonts w:ascii="Arial" w:hAnsi="Arial" w:cs="Arial"/>
          <w:color w:val="auto"/>
          <w:sz w:val="22"/>
          <w:szCs w:val="22"/>
        </w:rPr>
        <w:t xml:space="preserve">ey audit matters and </w:t>
      </w:r>
      <w:r w:rsidR="00482BE1">
        <w:rPr>
          <w:rFonts w:ascii="Arial" w:hAnsi="Arial" w:cs="Arial"/>
          <w:color w:val="auto"/>
          <w:sz w:val="22"/>
          <w:szCs w:val="22"/>
        </w:rPr>
        <w:t>how</w:t>
      </w:r>
      <w:r w:rsidRPr="00232277">
        <w:rPr>
          <w:rFonts w:ascii="Arial" w:hAnsi="Arial" w:cs="Arial"/>
          <w:color w:val="auto"/>
          <w:sz w:val="22"/>
          <w:szCs w:val="22"/>
        </w:rPr>
        <w:t xml:space="preserve"> audit procedures </w:t>
      </w:r>
      <w:r w:rsidR="0053152C">
        <w:rPr>
          <w:rFonts w:ascii="Arial" w:hAnsi="Arial" w:cs="Arial"/>
          <w:color w:val="auto"/>
          <w:sz w:val="22"/>
          <w:szCs w:val="22"/>
        </w:rPr>
        <w:t>respond</w:t>
      </w:r>
      <w:r>
        <w:rPr>
          <w:rFonts w:ascii="Arial" w:hAnsi="Arial" w:cs="Arial"/>
          <w:color w:val="auto"/>
          <w:sz w:val="22"/>
          <w:szCs w:val="22"/>
        </w:rPr>
        <w:t xml:space="preserve"> </w:t>
      </w:r>
      <w:r w:rsidR="007C6C59">
        <w:rPr>
          <w:rFonts w:ascii="Arial" w:hAnsi="Arial" w:cs="Arial"/>
          <w:color w:val="auto"/>
          <w:sz w:val="22"/>
          <w:szCs w:val="22"/>
        </w:rPr>
        <w:t>to</w:t>
      </w:r>
      <w:r w:rsidRPr="00232277">
        <w:rPr>
          <w:rFonts w:ascii="Arial" w:hAnsi="Arial" w:cs="Arial"/>
          <w:color w:val="auto"/>
          <w:sz w:val="22"/>
          <w:szCs w:val="22"/>
        </w:rPr>
        <w:t xml:space="preserve"> each matter are</w:t>
      </w:r>
      <w:r w:rsidRPr="00232277">
        <w:rPr>
          <w:rFonts w:ascii="Arial" w:hAnsi="Arial" w:cs="Arial"/>
          <w:color w:val="auto"/>
          <w:sz w:val="22"/>
          <w:szCs w:val="22"/>
          <w:cs/>
        </w:rPr>
        <w:t xml:space="preserve"> </w:t>
      </w:r>
      <w:r w:rsidRPr="00232277">
        <w:rPr>
          <w:rFonts w:ascii="Arial" w:hAnsi="Arial" w:cs="Arial"/>
          <w:color w:val="auto"/>
          <w:sz w:val="22"/>
          <w:szCs w:val="22"/>
        </w:rPr>
        <w:t>describe</w:t>
      </w:r>
      <w:r>
        <w:rPr>
          <w:rFonts w:ascii="Arial" w:hAnsi="Arial" w:cs="Arial"/>
          <w:color w:val="auto"/>
          <w:sz w:val="22"/>
          <w:szCs w:val="22"/>
        </w:rPr>
        <w:t>d</w:t>
      </w:r>
      <w:r w:rsidRPr="00232277">
        <w:rPr>
          <w:rFonts w:ascii="Arial" w:hAnsi="Arial" w:cs="Arial"/>
          <w:color w:val="auto"/>
          <w:sz w:val="22"/>
          <w:szCs w:val="22"/>
        </w:rPr>
        <w:t xml:space="preserve"> below.</w:t>
      </w:r>
    </w:p>
    <w:p w14:paraId="1B2287BA" w14:textId="77777777" w:rsidR="00987AF7" w:rsidRPr="00FC0852" w:rsidRDefault="00987AF7" w:rsidP="00271111">
      <w:pPr>
        <w:spacing w:before="240" w:line="360" w:lineRule="exact"/>
        <w:rPr>
          <w:rFonts w:ascii="Arial" w:hAnsi="Arial" w:cs="Arial"/>
          <w:i/>
          <w:iCs/>
          <w:sz w:val="22"/>
          <w:szCs w:val="22"/>
        </w:rPr>
      </w:pPr>
      <w:r w:rsidRPr="00FC0852">
        <w:rPr>
          <w:rFonts w:ascii="Arial" w:hAnsi="Arial" w:cs="Arial"/>
          <w:i/>
          <w:iCs/>
          <w:sz w:val="22"/>
          <w:szCs w:val="22"/>
        </w:rPr>
        <w:t>Residual value</w:t>
      </w:r>
      <w:r w:rsidR="00FF17B1" w:rsidRPr="00FC0852">
        <w:rPr>
          <w:rFonts w:ascii="Arial" w:hAnsi="Arial" w:cs="Arial"/>
          <w:i/>
          <w:iCs/>
          <w:sz w:val="22"/>
          <w:szCs w:val="22"/>
        </w:rPr>
        <w:t>s</w:t>
      </w:r>
      <w:r w:rsidRPr="00FC0852">
        <w:rPr>
          <w:rFonts w:ascii="Arial" w:hAnsi="Arial" w:cs="Arial"/>
          <w:i/>
          <w:iCs/>
          <w:sz w:val="22"/>
          <w:szCs w:val="22"/>
        </w:rPr>
        <w:t xml:space="preserve"> of transportation vehicles</w:t>
      </w:r>
    </w:p>
    <w:p w14:paraId="16BDA77D" w14:textId="1966B99C" w:rsidR="00987AF7" w:rsidRPr="00987AF7" w:rsidRDefault="00987AF7" w:rsidP="00271111">
      <w:pPr>
        <w:spacing w:before="120" w:after="120" w:line="360" w:lineRule="exact"/>
        <w:rPr>
          <w:rFonts w:ascii="Arial" w:hAnsi="Arial" w:cs="Arial"/>
          <w:sz w:val="22"/>
          <w:szCs w:val="22"/>
        </w:rPr>
      </w:pPr>
      <w:r w:rsidRPr="00987AF7">
        <w:rPr>
          <w:rFonts w:ascii="Arial" w:hAnsi="Arial" w:cs="Arial"/>
          <w:sz w:val="22"/>
          <w:szCs w:val="22"/>
        </w:rPr>
        <w:t xml:space="preserve">As disclosed in Note </w:t>
      </w:r>
      <w:r w:rsidR="000A35AA">
        <w:rPr>
          <w:rFonts w:ascii="Arial" w:hAnsi="Arial" w:cs="Arial"/>
          <w:sz w:val="22"/>
          <w:szCs w:val="22"/>
        </w:rPr>
        <w:t>10</w:t>
      </w:r>
      <w:r w:rsidRPr="00987AF7">
        <w:rPr>
          <w:rFonts w:ascii="Arial" w:hAnsi="Arial" w:cs="Arial"/>
          <w:sz w:val="22"/>
          <w:szCs w:val="22"/>
        </w:rPr>
        <w:t xml:space="preserve"> to the financial statements, as at 31 December </w:t>
      </w:r>
      <w:r w:rsidR="004B49A5">
        <w:rPr>
          <w:rFonts w:ascii="Arial" w:hAnsi="Arial" w:cs="Arial"/>
          <w:sz w:val="22"/>
          <w:szCs w:val="22"/>
        </w:rPr>
        <w:t>2022</w:t>
      </w:r>
      <w:r w:rsidRPr="00987AF7">
        <w:rPr>
          <w:rFonts w:ascii="Arial" w:hAnsi="Arial" w:cs="Arial"/>
          <w:sz w:val="22"/>
          <w:szCs w:val="22"/>
        </w:rPr>
        <w:t>, the net book values of the Company’s transportation vehicles amount</w:t>
      </w:r>
      <w:r w:rsidR="00FF17B1">
        <w:rPr>
          <w:rFonts w:ascii="Arial" w:hAnsi="Arial" w:cs="Arial"/>
          <w:sz w:val="22"/>
          <w:szCs w:val="22"/>
        </w:rPr>
        <w:t>ed</w:t>
      </w:r>
      <w:r w:rsidRPr="00987AF7">
        <w:rPr>
          <w:rFonts w:ascii="Arial" w:hAnsi="Arial" w:cs="Arial"/>
          <w:sz w:val="22"/>
          <w:szCs w:val="22"/>
        </w:rPr>
        <w:t xml:space="preserve"> to Baht</w:t>
      </w:r>
      <w:r w:rsidR="00551B6F">
        <w:rPr>
          <w:rFonts w:ascii="Arial" w:hAnsi="Arial" w:cs="Arial"/>
          <w:sz w:val="22"/>
          <w:szCs w:val="22"/>
        </w:rPr>
        <w:t xml:space="preserve"> </w:t>
      </w:r>
      <w:r w:rsidR="00EB5C99">
        <w:rPr>
          <w:rFonts w:ascii="Arial" w:hAnsi="Arial" w:cs="Arial"/>
          <w:sz w:val="22"/>
          <w:szCs w:val="22"/>
        </w:rPr>
        <w:t>973</w:t>
      </w:r>
      <w:r w:rsidR="0052133F">
        <w:rPr>
          <w:rFonts w:ascii="Arial" w:hAnsi="Arial" w:cs="Arial"/>
          <w:sz w:val="22"/>
          <w:szCs w:val="22"/>
        </w:rPr>
        <w:t xml:space="preserve"> </w:t>
      </w:r>
      <w:r w:rsidRPr="00987AF7">
        <w:rPr>
          <w:rFonts w:ascii="Arial" w:hAnsi="Arial" w:cs="Arial"/>
          <w:sz w:val="22"/>
          <w:szCs w:val="22"/>
        </w:rPr>
        <w:t xml:space="preserve">million and depreciation expense for </w:t>
      </w:r>
      <w:r w:rsidR="00EC066D">
        <w:rPr>
          <w:rFonts w:ascii="Arial" w:hAnsi="Arial" w:cs="Arial"/>
          <w:sz w:val="22"/>
          <w:szCs w:val="22"/>
        </w:rPr>
        <w:t>the year then ended tota</w:t>
      </w:r>
      <w:r w:rsidR="00EC066D">
        <w:rPr>
          <w:rFonts w:ascii="Arial" w:hAnsi="Arial" w:cs="Browallia New"/>
          <w:sz w:val="22"/>
          <w:szCs w:val="28"/>
        </w:rPr>
        <w:t>l</w:t>
      </w:r>
      <w:r w:rsidRPr="00987AF7">
        <w:rPr>
          <w:rFonts w:ascii="Arial" w:hAnsi="Arial" w:cs="Arial"/>
          <w:sz w:val="22"/>
          <w:szCs w:val="22"/>
        </w:rPr>
        <w:t xml:space="preserve"> Baht</w:t>
      </w:r>
      <w:r w:rsidR="00551B6F">
        <w:rPr>
          <w:rFonts w:ascii="Arial" w:hAnsi="Arial" w:cs="Arial"/>
          <w:sz w:val="22"/>
          <w:szCs w:val="22"/>
        </w:rPr>
        <w:t xml:space="preserve"> </w:t>
      </w:r>
      <w:r w:rsidR="00EB5C99">
        <w:rPr>
          <w:rFonts w:ascii="Arial" w:hAnsi="Arial" w:cs="Arial"/>
          <w:sz w:val="22"/>
          <w:szCs w:val="22"/>
        </w:rPr>
        <w:t>86</w:t>
      </w:r>
      <w:r w:rsidR="00551B6F">
        <w:rPr>
          <w:rFonts w:ascii="Arial" w:hAnsi="Arial" w:cs="Arial"/>
          <w:sz w:val="22"/>
          <w:szCs w:val="22"/>
        </w:rPr>
        <w:t xml:space="preserve"> </w:t>
      </w:r>
      <w:r w:rsidRPr="00987AF7">
        <w:rPr>
          <w:rFonts w:ascii="Arial" w:hAnsi="Arial" w:cs="Arial"/>
          <w:sz w:val="22"/>
          <w:szCs w:val="22"/>
        </w:rPr>
        <w:t>million. In determining</w:t>
      </w:r>
      <w:r w:rsidR="00FC0852">
        <w:rPr>
          <w:rFonts w:ascii="Arial" w:hAnsi="Arial" w:cs="Arial"/>
          <w:sz w:val="22"/>
          <w:szCs w:val="22"/>
        </w:rPr>
        <w:t xml:space="preserve"> the</w:t>
      </w:r>
      <w:r w:rsidRPr="00987AF7">
        <w:rPr>
          <w:rFonts w:ascii="Arial" w:hAnsi="Arial" w:cs="Arial"/>
          <w:sz w:val="22"/>
          <w:szCs w:val="22"/>
        </w:rPr>
        <w:t xml:space="preserve"> depreciation </w:t>
      </w:r>
      <w:r w:rsidR="003C67F3" w:rsidRPr="00987AF7">
        <w:rPr>
          <w:rFonts w:ascii="Arial" w:hAnsi="Arial" w:cs="Arial"/>
          <w:sz w:val="22"/>
          <w:szCs w:val="22"/>
        </w:rPr>
        <w:t xml:space="preserve">expenses, </w:t>
      </w:r>
      <w:r w:rsidR="003C67F3">
        <w:rPr>
          <w:rFonts w:ascii="Arial" w:hAnsi="Arial" w:cs="Arial"/>
          <w:sz w:val="22"/>
          <w:szCs w:val="22"/>
        </w:rPr>
        <w:t xml:space="preserve"> </w:t>
      </w:r>
      <w:r w:rsidR="0052133F">
        <w:rPr>
          <w:rFonts w:ascii="Arial" w:hAnsi="Arial" w:cs="Arial"/>
          <w:sz w:val="22"/>
          <w:szCs w:val="22"/>
        </w:rPr>
        <w:t xml:space="preserve">        </w:t>
      </w:r>
      <w:r w:rsidR="00FC0852">
        <w:rPr>
          <w:rFonts w:ascii="Arial" w:hAnsi="Arial" w:cs="Arial"/>
          <w:sz w:val="22"/>
          <w:szCs w:val="22"/>
        </w:rPr>
        <w:t xml:space="preserve">the </w:t>
      </w:r>
      <w:r w:rsidRPr="00987AF7">
        <w:rPr>
          <w:rFonts w:ascii="Arial" w:hAnsi="Arial" w:cs="Arial"/>
          <w:sz w:val="22"/>
          <w:szCs w:val="22"/>
        </w:rPr>
        <w:t>management was</w:t>
      </w:r>
      <w:r w:rsidR="00FF17B1">
        <w:rPr>
          <w:rFonts w:ascii="Arial" w:hAnsi="Arial" w:cs="Arial"/>
          <w:sz w:val="22"/>
          <w:szCs w:val="22"/>
        </w:rPr>
        <w:t xml:space="preserve"> required to exercise judgment in estimating</w:t>
      </w:r>
      <w:r w:rsidRPr="00987AF7">
        <w:rPr>
          <w:rFonts w:ascii="Arial" w:hAnsi="Arial" w:cs="Arial"/>
          <w:sz w:val="22"/>
          <w:szCs w:val="22"/>
        </w:rPr>
        <w:t xml:space="preserve"> the residual values of </w:t>
      </w:r>
      <w:r w:rsidR="0052133F">
        <w:rPr>
          <w:rFonts w:ascii="Arial" w:hAnsi="Arial" w:cs="Arial"/>
          <w:sz w:val="22"/>
          <w:szCs w:val="22"/>
        </w:rPr>
        <w:t xml:space="preserve">          </w:t>
      </w:r>
      <w:r w:rsidR="00FF17B1">
        <w:rPr>
          <w:rFonts w:ascii="Arial" w:hAnsi="Arial" w:cs="Arial"/>
          <w:sz w:val="22"/>
          <w:szCs w:val="22"/>
        </w:rPr>
        <w:t xml:space="preserve">the </w:t>
      </w:r>
      <w:r w:rsidRPr="00987AF7">
        <w:rPr>
          <w:rFonts w:ascii="Arial" w:hAnsi="Arial" w:cs="Arial"/>
          <w:sz w:val="22"/>
          <w:szCs w:val="22"/>
        </w:rPr>
        <w:t>transportation vehicles. The estimates of residual values thus directly impact the amount</w:t>
      </w:r>
      <w:r w:rsidR="00FF17B1">
        <w:rPr>
          <w:rFonts w:ascii="Arial" w:hAnsi="Arial" w:cs="Arial"/>
          <w:sz w:val="22"/>
          <w:szCs w:val="22"/>
        </w:rPr>
        <w:t>s</w:t>
      </w:r>
      <w:r w:rsidRPr="00987AF7">
        <w:rPr>
          <w:rFonts w:ascii="Arial" w:hAnsi="Arial" w:cs="Arial"/>
          <w:sz w:val="22"/>
          <w:szCs w:val="22"/>
        </w:rPr>
        <w:t xml:space="preserve"> of depreciation expenses recorded during the year.</w:t>
      </w:r>
    </w:p>
    <w:p w14:paraId="04CF33BD" w14:textId="77777777" w:rsidR="00D915D8" w:rsidRDefault="00987AF7" w:rsidP="00271111">
      <w:pPr>
        <w:spacing w:before="120" w:after="120" w:line="360" w:lineRule="exact"/>
        <w:rPr>
          <w:rFonts w:ascii="Arial" w:hAnsi="Arial" w:cs="Arial"/>
          <w:sz w:val="22"/>
          <w:szCs w:val="22"/>
        </w:rPr>
      </w:pPr>
      <w:r w:rsidRPr="00987AF7">
        <w:rPr>
          <w:rFonts w:ascii="Arial" w:hAnsi="Arial" w:cs="Arial"/>
          <w:sz w:val="22"/>
          <w:szCs w:val="22"/>
        </w:rPr>
        <w:t xml:space="preserve">I </w:t>
      </w:r>
      <w:r w:rsidR="00FC0852">
        <w:rPr>
          <w:rFonts w:ascii="Arial" w:hAnsi="Arial" w:cs="Arial"/>
          <w:sz w:val="22"/>
          <w:szCs w:val="22"/>
        </w:rPr>
        <w:t xml:space="preserve">gained an understanding of and </w:t>
      </w:r>
      <w:r w:rsidRPr="00987AF7">
        <w:rPr>
          <w:rFonts w:ascii="Arial" w:hAnsi="Arial" w:cs="Arial"/>
          <w:sz w:val="22"/>
          <w:szCs w:val="22"/>
        </w:rPr>
        <w:t>assessed the residual val</w:t>
      </w:r>
      <w:r>
        <w:rPr>
          <w:rFonts w:ascii="Arial" w:hAnsi="Arial" w:cs="Arial"/>
          <w:sz w:val="22"/>
          <w:szCs w:val="22"/>
        </w:rPr>
        <w:t>ues of</w:t>
      </w:r>
      <w:r w:rsidR="00FF17B1">
        <w:rPr>
          <w:rFonts w:ascii="Arial" w:hAnsi="Arial" w:cs="Arial"/>
          <w:sz w:val="22"/>
          <w:szCs w:val="22"/>
        </w:rPr>
        <w:t xml:space="preserve"> the</w:t>
      </w:r>
      <w:r>
        <w:rPr>
          <w:rFonts w:ascii="Arial" w:hAnsi="Arial" w:cs="Arial"/>
          <w:sz w:val="22"/>
          <w:szCs w:val="22"/>
        </w:rPr>
        <w:t xml:space="preserve"> transportation vehicles </w:t>
      </w:r>
      <w:r w:rsidRPr="00987AF7">
        <w:rPr>
          <w:rFonts w:ascii="Arial" w:hAnsi="Arial" w:cs="Arial"/>
          <w:sz w:val="22"/>
          <w:szCs w:val="22"/>
        </w:rPr>
        <w:t>through a review of the proced</w:t>
      </w:r>
      <w:r w:rsidR="00FC0852">
        <w:rPr>
          <w:rFonts w:ascii="Arial" w:hAnsi="Arial" w:cs="Arial"/>
          <w:sz w:val="22"/>
          <w:szCs w:val="22"/>
        </w:rPr>
        <w:t xml:space="preserve">ures applied by the management. </w:t>
      </w:r>
      <w:r w:rsidRPr="00987AF7">
        <w:rPr>
          <w:rFonts w:ascii="Arial" w:hAnsi="Arial" w:cs="Arial"/>
          <w:sz w:val="22"/>
          <w:szCs w:val="22"/>
        </w:rPr>
        <w:t xml:space="preserve">I performed the assessment taking into account the knowledge and </w:t>
      </w:r>
      <w:r w:rsidR="00FC0852">
        <w:rPr>
          <w:rFonts w:ascii="Arial" w:hAnsi="Arial" w:cs="Arial"/>
          <w:sz w:val="22"/>
          <w:szCs w:val="22"/>
        </w:rPr>
        <w:t>past experience</w:t>
      </w:r>
      <w:r w:rsidRPr="00987AF7">
        <w:rPr>
          <w:rFonts w:ascii="Arial" w:hAnsi="Arial" w:cs="Arial"/>
          <w:sz w:val="22"/>
          <w:szCs w:val="22"/>
        </w:rPr>
        <w:t xml:space="preserve"> of the experts, such as dealers </w:t>
      </w:r>
      <w:r w:rsidR="00FC0852">
        <w:rPr>
          <w:rFonts w:ascii="Arial" w:hAnsi="Arial" w:cs="Arial"/>
          <w:sz w:val="22"/>
          <w:szCs w:val="22"/>
        </w:rPr>
        <w:t>of</w:t>
      </w:r>
      <w:r w:rsidRPr="00987AF7">
        <w:rPr>
          <w:rFonts w:ascii="Arial" w:hAnsi="Arial" w:cs="Arial"/>
          <w:sz w:val="22"/>
          <w:szCs w:val="22"/>
        </w:rPr>
        <w:t xml:space="preserve"> each type of vehicles. In addition, I compared the residual values </w:t>
      </w:r>
      <w:r w:rsidR="00FC0852">
        <w:rPr>
          <w:rFonts w:ascii="Arial" w:hAnsi="Arial" w:cs="Arial"/>
          <w:sz w:val="22"/>
          <w:szCs w:val="22"/>
        </w:rPr>
        <w:t>determine</w:t>
      </w:r>
      <w:r w:rsidR="00EC066D">
        <w:rPr>
          <w:rFonts w:ascii="Arial" w:hAnsi="Arial" w:cs="Arial"/>
          <w:sz w:val="22"/>
          <w:szCs w:val="22"/>
        </w:rPr>
        <w:t>d</w:t>
      </w:r>
      <w:r w:rsidR="00FC0852">
        <w:rPr>
          <w:rFonts w:ascii="Arial" w:hAnsi="Arial" w:cs="Arial"/>
          <w:sz w:val="22"/>
          <w:szCs w:val="22"/>
        </w:rPr>
        <w:t xml:space="preserve"> by the experts </w:t>
      </w:r>
      <w:r w:rsidRPr="00987AF7">
        <w:rPr>
          <w:rFonts w:ascii="Arial" w:hAnsi="Arial" w:cs="Arial"/>
          <w:sz w:val="22"/>
          <w:szCs w:val="22"/>
        </w:rPr>
        <w:t xml:space="preserve">with </w:t>
      </w:r>
      <w:r w:rsidR="002B2810">
        <w:rPr>
          <w:rFonts w:ascii="Arial" w:hAnsi="Arial" w:cs="Arial"/>
          <w:sz w:val="22"/>
          <w:szCs w:val="22"/>
        </w:rPr>
        <w:t xml:space="preserve">                        </w:t>
      </w:r>
      <w:r w:rsidRPr="00987AF7">
        <w:rPr>
          <w:rFonts w:ascii="Arial" w:hAnsi="Arial" w:cs="Arial"/>
          <w:sz w:val="22"/>
          <w:szCs w:val="22"/>
        </w:rPr>
        <w:t>the market value</w:t>
      </w:r>
      <w:r w:rsidR="00FC0852">
        <w:rPr>
          <w:rFonts w:ascii="Arial" w:hAnsi="Arial" w:cs="Arial"/>
          <w:sz w:val="22"/>
          <w:szCs w:val="22"/>
        </w:rPr>
        <w:t>s</w:t>
      </w:r>
      <w:r w:rsidR="00EC066D">
        <w:rPr>
          <w:rFonts w:ascii="Arial" w:hAnsi="Arial" w:cs="Arial"/>
          <w:sz w:val="22"/>
          <w:szCs w:val="22"/>
        </w:rPr>
        <w:t>.</w:t>
      </w:r>
    </w:p>
    <w:p w14:paraId="1C009E86" w14:textId="77777777" w:rsidR="001A5CB2" w:rsidRPr="00FC0852" w:rsidRDefault="001A5CB2" w:rsidP="00271111">
      <w:pPr>
        <w:spacing w:before="240" w:after="120" w:line="360" w:lineRule="exact"/>
        <w:rPr>
          <w:rFonts w:ascii="Arial" w:hAnsi="Arial" w:cs="Arial"/>
          <w:i/>
          <w:iCs/>
          <w:sz w:val="22"/>
          <w:szCs w:val="22"/>
        </w:rPr>
      </w:pPr>
      <w:r w:rsidRPr="00FC0852">
        <w:rPr>
          <w:rFonts w:ascii="Arial" w:hAnsi="Arial" w:cs="Arial"/>
          <w:i/>
          <w:iCs/>
          <w:sz w:val="22"/>
          <w:szCs w:val="22"/>
        </w:rPr>
        <w:t xml:space="preserve">Recognition of service income </w:t>
      </w:r>
    </w:p>
    <w:p w14:paraId="5ECE2B62" w14:textId="5D7CF0A1" w:rsidR="001A5CB2" w:rsidRDefault="001A5CB2" w:rsidP="00271111">
      <w:pPr>
        <w:pStyle w:val="ps-000-normal"/>
        <w:spacing w:before="120" w:line="360" w:lineRule="exact"/>
        <w:rPr>
          <w:rFonts w:ascii="Arial" w:hAnsi="Arial" w:cs="Arial"/>
          <w:color w:val="auto"/>
          <w:sz w:val="22"/>
          <w:szCs w:val="22"/>
        </w:rPr>
      </w:pPr>
      <w:r>
        <w:rPr>
          <w:rFonts w:ascii="Arial" w:hAnsi="Arial" w:cs="Arial"/>
          <w:sz w:val="22"/>
          <w:szCs w:val="22"/>
        </w:rPr>
        <w:t xml:space="preserve">The Company </w:t>
      </w:r>
      <w:r w:rsidRPr="00995D8B">
        <w:rPr>
          <w:rFonts w:ascii="Arial" w:hAnsi="Arial" w:cs="Arial"/>
          <w:sz w:val="22"/>
          <w:szCs w:val="22"/>
        </w:rPr>
        <w:t>is principally engaged in the business of transport services</w:t>
      </w:r>
      <w:r>
        <w:rPr>
          <w:rFonts w:ascii="Arial" w:hAnsi="Arial" w:cs="Arial"/>
          <w:sz w:val="22"/>
          <w:szCs w:val="22"/>
        </w:rPr>
        <w:t xml:space="preserve">. Service income is </w:t>
      </w:r>
      <w:r w:rsidR="00DB7696">
        <w:rPr>
          <w:rFonts w:ascii="Arial" w:hAnsi="Arial" w:cs="Arial"/>
          <w:sz w:val="22"/>
          <w:szCs w:val="22"/>
        </w:rPr>
        <w:t xml:space="preserve">                    </w:t>
      </w:r>
      <w:r>
        <w:rPr>
          <w:rFonts w:ascii="Arial" w:hAnsi="Arial" w:cs="Arial"/>
          <w:sz w:val="22"/>
          <w:szCs w:val="22"/>
        </w:rPr>
        <w:t xml:space="preserve">a significant account and key indicator on which the management and the stakeholders focus because an increase or decrease in such revenue directly impacts </w:t>
      </w:r>
      <w:r w:rsidRPr="00995D8B">
        <w:rPr>
          <w:rFonts w:ascii="Arial" w:hAnsi="Arial" w:cs="Arial"/>
          <w:sz w:val="22"/>
          <w:szCs w:val="22"/>
        </w:rPr>
        <w:t xml:space="preserve">the </w:t>
      </w:r>
      <w:r>
        <w:rPr>
          <w:rFonts w:ascii="Arial" w:hAnsi="Arial" w:cs="Arial"/>
          <w:sz w:val="22"/>
          <w:szCs w:val="22"/>
        </w:rPr>
        <w:t xml:space="preserve">Company’s operating results. </w:t>
      </w:r>
      <w:r w:rsidRPr="00995D8B">
        <w:rPr>
          <w:rFonts w:ascii="Arial" w:hAnsi="Arial" w:cs="Arial"/>
          <w:sz w:val="22"/>
          <w:szCs w:val="22"/>
        </w:rPr>
        <w:t xml:space="preserve">I therefore focused on </w:t>
      </w:r>
      <w:r w:rsidR="0060574D">
        <w:rPr>
          <w:rFonts w:ascii="Arial" w:hAnsi="Arial" w:cs="Arial"/>
          <w:color w:val="auto"/>
          <w:sz w:val="22"/>
          <w:szCs w:val="22"/>
        </w:rPr>
        <w:t xml:space="preserve">the </w:t>
      </w:r>
      <w:r w:rsidR="00FF17B1">
        <w:rPr>
          <w:rFonts w:ascii="Arial" w:hAnsi="Arial" w:cs="Arial"/>
          <w:color w:val="auto"/>
          <w:sz w:val="22"/>
          <w:szCs w:val="22"/>
        </w:rPr>
        <w:t>amount</w:t>
      </w:r>
      <w:r w:rsidR="00FC0852">
        <w:rPr>
          <w:rFonts w:ascii="Arial" w:hAnsi="Arial" w:cs="Arial"/>
          <w:color w:val="auto"/>
          <w:sz w:val="22"/>
          <w:szCs w:val="22"/>
        </w:rPr>
        <w:t xml:space="preserve"> and timing of recognition of the Company’s revenue,   in accordance with its accounting policies as </w:t>
      </w:r>
      <w:r w:rsidR="00FB56CD">
        <w:rPr>
          <w:rFonts w:ascii="Arial" w:hAnsi="Arial" w:cs="Arial"/>
          <w:color w:val="auto"/>
          <w:sz w:val="22"/>
          <w:szCs w:val="22"/>
        </w:rPr>
        <w:t xml:space="preserve">disclosed in Note </w:t>
      </w:r>
      <w:r w:rsidR="00157181">
        <w:rPr>
          <w:rFonts w:ascii="Arial" w:hAnsi="Arial" w:cs="Arial"/>
          <w:color w:val="auto"/>
          <w:sz w:val="22"/>
          <w:szCs w:val="22"/>
        </w:rPr>
        <w:t>4</w:t>
      </w:r>
      <w:r w:rsidR="00FB56CD">
        <w:rPr>
          <w:rFonts w:ascii="Arial" w:hAnsi="Arial" w:cs="Arial"/>
          <w:color w:val="auto"/>
          <w:sz w:val="22"/>
          <w:szCs w:val="22"/>
        </w:rPr>
        <w:t xml:space="preserve">.1 to the financial statements. </w:t>
      </w:r>
    </w:p>
    <w:p w14:paraId="26632AFD" w14:textId="77777777" w:rsidR="00040321" w:rsidRDefault="0060574D" w:rsidP="00271111">
      <w:pPr>
        <w:pStyle w:val="ps-000-normal"/>
        <w:spacing w:before="120" w:line="360" w:lineRule="exact"/>
        <w:rPr>
          <w:rFonts w:ascii="Arial" w:hAnsi="Arial" w:cs="Arial"/>
          <w:color w:val="auto"/>
          <w:sz w:val="22"/>
          <w:szCs w:val="22"/>
        </w:rPr>
      </w:pPr>
      <w:r>
        <w:rPr>
          <w:rFonts w:ascii="Arial" w:eastAsiaTheme="minorHAnsi" w:hAnsi="Arial" w:cs="Arial"/>
          <w:color w:val="auto"/>
          <w:spacing w:val="-4"/>
          <w:sz w:val="22"/>
          <w:szCs w:val="22"/>
        </w:rPr>
        <w:t>I assessed and tested the Company’s internal controls with respect to the revenue cycle by making enquiry of responsible executives, gaining an understanding of the contr</w:t>
      </w:r>
      <w:r w:rsidR="00116406">
        <w:rPr>
          <w:rFonts w:ascii="Arial" w:eastAsiaTheme="minorHAnsi" w:hAnsi="Arial" w:cs="Arial"/>
          <w:color w:val="auto"/>
          <w:spacing w:val="-4"/>
          <w:sz w:val="22"/>
          <w:szCs w:val="22"/>
        </w:rPr>
        <w:t>ols and selecting representative</w:t>
      </w:r>
      <w:r>
        <w:rPr>
          <w:rFonts w:ascii="Arial" w:eastAsiaTheme="minorHAnsi" w:hAnsi="Arial" w:cs="Arial"/>
          <w:color w:val="auto"/>
          <w:spacing w:val="-4"/>
          <w:sz w:val="22"/>
          <w:szCs w:val="22"/>
        </w:rPr>
        <w:t xml:space="preserve"> samples to test the operation of</w:t>
      </w:r>
      <w:r w:rsidR="00FF17B1">
        <w:rPr>
          <w:rFonts w:ascii="Arial" w:eastAsiaTheme="minorHAnsi" w:hAnsi="Arial" w:cs="Arial"/>
          <w:color w:val="auto"/>
          <w:spacing w:val="-4"/>
          <w:sz w:val="22"/>
          <w:szCs w:val="22"/>
        </w:rPr>
        <w:t xml:space="preserve"> the</w:t>
      </w:r>
      <w:r>
        <w:rPr>
          <w:rFonts w:ascii="Arial" w:eastAsiaTheme="minorHAnsi" w:hAnsi="Arial" w:cs="Arial"/>
          <w:color w:val="auto"/>
          <w:spacing w:val="-4"/>
          <w:sz w:val="22"/>
          <w:szCs w:val="22"/>
        </w:rPr>
        <w:t xml:space="preserve"> designed control</w:t>
      </w:r>
      <w:r w:rsidR="00FF17B1">
        <w:rPr>
          <w:rFonts w:ascii="Arial" w:eastAsiaTheme="minorHAnsi" w:hAnsi="Arial" w:cs="Arial"/>
          <w:color w:val="auto"/>
          <w:spacing w:val="-4"/>
          <w:sz w:val="22"/>
          <w:szCs w:val="22"/>
        </w:rPr>
        <w:t>s</w:t>
      </w:r>
      <w:r>
        <w:rPr>
          <w:rFonts w:ascii="Arial" w:eastAsiaTheme="minorHAnsi" w:hAnsi="Arial" w:cs="Arial"/>
          <w:color w:val="auto"/>
          <w:spacing w:val="-4"/>
          <w:sz w:val="22"/>
          <w:szCs w:val="22"/>
        </w:rPr>
        <w:t>.</w:t>
      </w:r>
      <w:r w:rsidR="001A5CB2">
        <w:rPr>
          <w:rFonts w:ascii="Arial" w:eastAsiaTheme="minorHAnsi" w:hAnsi="Arial" w:cs="Arial"/>
          <w:color w:val="auto"/>
          <w:spacing w:val="-4"/>
          <w:sz w:val="22"/>
          <w:szCs w:val="22"/>
        </w:rPr>
        <w:t xml:space="preserve"> In addition, I </w:t>
      </w:r>
      <w:r w:rsidR="001A5CB2" w:rsidRPr="00E12959">
        <w:rPr>
          <w:rFonts w:ascii="Arial" w:eastAsiaTheme="minorHAnsi" w:hAnsi="Arial" w:cs="Arial"/>
          <w:color w:val="auto"/>
          <w:spacing w:val="-4"/>
          <w:sz w:val="22"/>
          <w:szCs w:val="22"/>
        </w:rPr>
        <w:t>sen</w:t>
      </w:r>
      <w:r w:rsidR="001A5CB2">
        <w:rPr>
          <w:rFonts w:ascii="Arial" w:eastAsiaTheme="minorHAnsi" w:hAnsi="Arial" w:cs="Arial"/>
          <w:color w:val="auto"/>
          <w:spacing w:val="-4"/>
          <w:sz w:val="22"/>
          <w:szCs w:val="22"/>
        </w:rPr>
        <w:t>t</w:t>
      </w:r>
      <w:r w:rsidR="001A5CB2" w:rsidRPr="00E12959">
        <w:rPr>
          <w:rFonts w:ascii="Arial" w:eastAsiaTheme="minorHAnsi" w:hAnsi="Arial" w:cs="Arial"/>
          <w:color w:val="auto"/>
          <w:spacing w:val="-4"/>
          <w:sz w:val="22"/>
          <w:szCs w:val="22"/>
        </w:rPr>
        <w:t xml:space="preserve"> </w:t>
      </w:r>
      <w:r w:rsidR="001A5CB2">
        <w:rPr>
          <w:rFonts w:ascii="Arial" w:eastAsiaTheme="minorHAnsi" w:hAnsi="Arial" w:cs="Arial"/>
          <w:color w:val="auto"/>
          <w:spacing w:val="-4"/>
          <w:sz w:val="22"/>
          <w:szCs w:val="22"/>
        </w:rPr>
        <w:t xml:space="preserve">confirmation </w:t>
      </w:r>
      <w:r w:rsidR="001A5CB2" w:rsidRPr="00E12959">
        <w:rPr>
          <w:rFonts w:ascii="Arial" w:eastAsiaTheme="minorHAnsi" w:hAnsi="Arial" w:cs="Arial"/>
          <w:color w:val="auto"/>
          <w:spacing w:val="-4"/>
          <w:sz w:val="22"/>
          <w:szCs w:val="22"/>
        </w:rPr>
        <w:t>request</w:t>
      </w:r>
      <w:r w:rsidR="001A5CB2">
        <w:rPr>
          <w:rFonts w:ascii="Arial" w:eastAsiaTheme="minorHAnsi" w:hAnsi="Arial" w:cs="Arial"/>
          <w:color w:val="auto"/>
          <w:spacing w:val="-4"/>
          <w:sz w:val="22"/>
          <w:szCs w:val="22"/>
        </w:rPr>
        <w:t>s for</w:t>
      </w:r>
      <w:r w:rsidR="001A5CB2" w:rsidRPr="00E12959">
        <w:rPr>
          <w:rFonts w:ascii="Arial" w:eastAsiaTheme="minorHAnsi" w:hAnsi="Arial" w:cs="Arial"/>
          <w:color w:val="auto"/>
          <w:spacing w:val="-4"/>
          <w:sz w:val="22"/>
          <w:szCs w:val="22"/>
        </w:rPr>
        <w:t xml:space="preserve"> </w:t>
      </w:r>
      <w:r w:rsidR="001A5CB2">
        <w:rPr>
          <w:rFonts w:ascii="Arial" w:eastAsiaTheme="minorHAnsi" w:hAnsi="Arial" w:cs="Arial"/>
          <w:color w:val="auto"/>
          <w:spacing w:val="-4"/>
          <w:sz w:val="22"/>
          <w:szCs w:val="22"/>
        </w:rPr>
        <w:t xml:space="preserve">service </w:t>
      </w:r>
      <w:r w:rsidR="001A5CB2" w:rsidRPr="00E12959">
        <w:rPr>
          <w:rFonts w:ascii="Arial" w:eastAsiaTheme="minorHAnsi" w:hAnsi="Arial" w:cs="Arial"/>
          <w:color w:val="auto"/>
          <w:spacing w:val="-4"/>
          <w:sz w:val="22"/>
          <w:szCs w:val="22"/>
        </w:rPr>
        <w:t>income amount</w:t>
      </w:r>
      <w:r w:rsidR="001A5CB2">
        <w:rPr>
          <w:rFonts w:ascii="Arial" w:eastAsiaTheme="minorHAnsi" w:hAnsi="Arial" w:cs="Arial"/>
          <w:color w:val="auto"/>
          <w:spacing w:val="-4"/>
          <w:sz w:val="22"/>
          <w:szCs w:val="22"/>
        </w:rPr>
        <w:t>s</w:t>
      </w:r>
      <w:r w:rsidR="001A5CB2" w:rsidRPr="00E12959">
        <w:rPr>
          <w:rFonts w:ascii="Arial" w:eastAsiaTheme="minorHAnsi" w:hAnsi="Arial" w:cs="Arial"/>
          <w:color w:val="auto"/>
          <w:spacing w:val="-4"/>
          <w:sz w:val="22"/>
          <w:szCs w:val="22"/>
        </w:rPr>
        <w:t xml:space="preserve"> to the major customers</w:t>
      </w:r>
      <w:r w:rsidR="001A5CB2">
        <w:rPr>
          <w:rFonts w:ascii="Arial" w:eastAsiaTheme="minorHAnsi" w:hAnsi="Arial" w:cs="Arial"/>
          <w:color w:val="auto"/>
          <w:spacing w:val="-4"/>
          <w:sz w:val="22"/>
          <w:szCs w:val="22"/>
        </w:rPr>
        <w:t xml:space="preserve">. </w:t>
      </w:r>
      <w:r w:rsidR="001A5CB2" w:rsidRPr="00232277">
        <w:rPr>
          <w:rFonts w:ascii="Arial" w:hAnsi="Arial" w:cs="Arial"/>
          <w:color w:val="auto"/>
          <w:sz w:val="22"/>
          <w:szCs w:val="22"/>
        </w:rPr>
        <w:t>I r</w:t>
      </w:r>
      <w:r w:rsidR="001A5CB2">
        <w:rPr>
          <w:rFonts w:ascii="Arial" w:hAnsi="Arial" w:cs="Arial"/>
          <w:color w:val="auto"/>
          <w:sz w:val="22"/>
          <w:szCs w:val="22"/>
        </w:rPr>
        <w:t>andomly</w:t>
      </w:r>
      <w:r w:rsidR="001A5CB2" w:rsidRPr="00232277">
        <w:rPr>
          <w:rFonts w:ascii="Arial" w:hAnsi="Arial" w:cs="Arial"/>
          <w:color w:val="auto"/>
          <w:sz w:val="22"/>
          <w:szCs w:val="22"/>
        </w:rPr>
        <w:t xml:space="preserve"> selected</w:t>
      </w:r>
      <w:r w:rsidR="00FF17B1">
        <w:rPr>
          <w:rFonts w:ascii="Arial" w:hAnsi="Arial" w:cs="Arial"/>
          <w:color w:val="auto"/>
          <w:sz w:val="22"/>
          <w:szCs w:val="22"/>
        </w:rPr>
        <w:t xml:space="preserve"> documents supporting</w:t>
      </w:r>
      <w:r w:rsidR="001A5CB2" w:rsidRPr="00232277">
        <w:rPr>
          <w:rFonts w:ascii="Arial" w:hAnsi="Arial" w:cs="Arial"/>
          <w:color w:val="auto"/>
          <w:sz w:val="22"/>
          <w:szCs w:val="22"/>
        </w:rPr>
        <w:t xml:space="preserve"> </w:t>
      </w:r>
      <w:r w:rsidR="001A5CB2">
        <w:rPr>
          <w:rFonts w:ascii="Arial" w:hAnsi="Arial" w:cs="Arial"/>
          <w:color w:val="auto"/>
          <w:sz w:val="22"/>
          <w:szCs w:val="22"/>
        </w:rPr>
        <w:t>service income</w:t>
      </w:r>
      <w:r w:rsidR="001A5CB2" w:rsidRPr="00232277">
        <w:rPr>
          <w:rFonts w:ascii="Arial" w:hAnsi="Arial" w:cs="Arial"/>
          <w:color w:val="auto"/>
          <w:sz w:val="22"/>
          <w:szCs w:val="22"/>
        </w:rPr>
        <w:t xml:space="preserve"> transactions </w:t>
      </w:r>
      <w:r w:rsidR="001A5CB2">
        <w:rPr>
          <w:rFonts w:ascii="Arial" w:hAnsi="Arial" w:cs="Arial"/>
          <w:color w:val="auto"/>
          <w:sz w:val="22"/>
          <w:szCs w:val="22"/>
        </w:rPr>
        <w:t>occurring</w:t>
      </w:r>
      <w:r w:rsidR="001A5CB2" w:rsidRPr="00232277">
        <w:rPr>
          <w:rFonts w:ascii="Arial" w:hAnsi="Arial" w:cs="Arial"/>
          <w:color w:val="auto"/>
          <w:sz w:val="22"/>
          <w:szCs w:val="22"/>
        </w:rPr>
        <w:t xml:space="preserve"> during the year and near </w:t>
      </w:r>
      <w:r w:rsidR="001A5CB2">
        <w:rPr>
          <w:rFonts w:ascii="Arial" w:hAnsi="Arial" w:cs="Arial"/>
          <w:color w:val="auto"/>
          <w:sz w:val="22"/>
          <w:szCs w:val="22"/>
        </w:rPr>
        <w:t>the period end</w:t>
      </w:r>
      <w:r w:rsidR="001A5CB2" w:rsidRPr="00232277">
        <w:rPr>
          <w:rFonts w:ascii="Arial" w:hAnsi="Arial" w:cs="Arial"/>
          <w:color w:val="auto"/>
          <w:sz w:val="22"/>
          <w:szCs w:val="22"/>
        </w:rPr>
        <w:t xml:space="preserve"> for </w:t>
      </w:r>
      <w:r w:rsidR="00FF17B1">
        <w:rPr>
          <w:rFonts w:ascii="Arial" w:hAnsi="Arial" w:cs="Arial"/>
          <w:color w:val="auto"/>
          <w:sz w:val="22"/>
          <w:szCs w:val="22"/>
        </w:rPr>
        <w:t>examination</w:t>
      </w:r>
      <w:r w:rsidR="001A5CB2">
        <w:rPr>
          <w:rFonts w:ascii="Arial" w:hAnsi="Arial" w:cs="Arial"/>
          <w:color w:val="auto"/>
          <w:sz w:val="22"/>
          <w:szCs w:val="22"/>
        </w:rPr>
        <w:t>,</w:t>
      </w:r>
      <w:r w:rsidR="001A5CB2" w:rsidRPr="00232277">
        <w:rPr>
          <w:rFonts w:ascii="Arial" w:hAnsi="Arial" w:cs="Arial"/>
          <w:color w:val="auto"/>
          <w:sz w:val="22"/>
          <w:szCs w:val="22"/>
        </w:rPr>
        <w:t xml:space="preserve"> a</w:t>
      </w:r>
      <w:r w:rsidR="001A5CB2">
        <w:rPr>
          <w:rFonts w:ascii="Arial" w:hAnsi="Arial" w:cs="Arial"/>
          <w:color w:val="auto"/>
          <w:sz w:val="22"/>
          <w:szCs w:val="22"/>
        </w:rPr>
        <w:t xml:space="preserve">nd </w:t>
      </w:r>
      <w:r w:rsidR="001A5CB2" w:rsidRPr="00232277">
        <w:rPr>
          <w:rFonts w:ascii="Arial" w:hAnsi="Arial" w:cs="Arial"/>
          <w:color w:val="auto"/>
          <w:sz w:val="22"/>
          <w:szCs w:val="22"/>
        </w:rPr>
        <w:t>reviewed credit notes issued</w:t>
      </w:r>
      <w:r w:rsidR="00FF17B1">
        <w:rPr>
          <w:rFonts w:ascii="Arial" w:hAnsi="Arial" w:cs="Arial"/>
          <w:color w:val="auto"/>
          <w:sz w:val="22"/>
          <w:szCs w:val="22"/>
        </w:rPr>
        <w:t xml:space="preserve"> by the Company</w:t>
      </w:r>
      <w:r w:rsidR="001A5CB2" w:rsidRPr="00232277">
        <w:rPr>
          <w:rFonts w:ascii="Arial" w:hAnsi="Arial" w:cs="Arial"/>
          <w:color w:val="auto"/>
          <w:sz w:val="22"/>
          <w:szCs w:val="22"/>
        </w:rPr>
        <w:t xml:space="preserve"> to customers after </w:t>
      </w:r>
      <w:r w:rsidR="001A5CB2">
        <w:rPr>
          <w:rFonts w:ascii="Arial" w:hAnsi="Arial" w:cs="Arial"/>
          <w:color w:val="auto"/>
          <w:sz w:val="22"/>
          <w:szCs w:val="22"/>
        </w:rPr>
        <w:t xml:space="preserve">the end of </w:t>
      </w:r>
      <w:r w:rsidR="00DB7696">
        <w:rPr>
          <w:rFonts w:ascii="Arial" w:hAnsi="Arial" w:cs="Arial"/>
          <w:color w:val="auto"/>
          <w:sz w:val="22"/>
          <w:szCs w:val="22"/>
        </w:rPr>
        <w:t xml:space="preserve">                       </w:t>
      </w:r>
      <w:r w:rsidR="001A5CB2">
        <w:rPr>
          <w:rFonts w:ascii="Arial" w:hAnsi="Arial" w:cs="Arial"/>
          <w:color w:val="auto"/>
          <w:sz w:val="22"/>
          <w:szCs w:val="22"/>
        </w:rPr>
        <w:t xml:space="preserve">the </w:t>
      </w:r>
      <w:r w:rsidR="001A5CB2" w:rsidRPr="00232277">
        <w:rPr>
          <w:rFonts w:ascii="Arial" w:hAnsi="Arial" w:cs="Arial"/>
          <w:color w:val="auto"/>
          <w:sz w:val="22"/>
          <w:szCs w:val="22"/>
        </w:rPr>
        <w:t xml:space="preserve">reporting period. </w:t>
      </w:r>
      <w:r w:rsidR="00E2650C">
        <w:rPr>
          <w:rFonts w:ascii="Arial" w:hAnsi="Arial" w:cstheme="minorBidi"/>
          <w:color w:val="auto"/>
          <w:sz w:val="22"/>
          <w:szCs w:val="22"/>
        </w:rPr>
        <w:t>Moreover</w:t>
      </w:r>
      <w:r w:rsidR="001A5CB2" w:rsidRPr="00232277">
        <w:rPr>
          <w:rFonts w:ascii="Arial" w:hAnsi="Arial" w:cs="Arial"/>
          <w:color w:val="auto"/>
          <w:sz w:val="22"/>
          <w:szCs w:val="22"/>
        </w:rPr>
        <w:t xml:space="preserve">, I performed analytical </w:t>
      </w:r>
      <w:r w:rsidR="00FF17B1">
        <w:rPr>
          <w:rFonts w:ascii="Arial" w:hAnsi="Arial" w:cs="Arial"/>
          <w:color w:val="auto"/>
          <w:sz w:val="22"/>
          <w:szCs w:val="22"/>
        </w:rPr>
        <w:t>procedures on</w:t>
      </w:r>
      <w:r w:rsidR="001A5CB2">
        <w:rPr>
          <w:rFonts w:ascii="Arial" w:hAnsi="Arial" w:cs="Arial"/>
          <w:color w:val="auto"/>
          <w:sz w:val="22"/>
          <w:szCs w:val="22"/>
        </w:rPr>
        <w:t xml:space="preserve"> </w:t>
      </w:r>
      <w:r w:rsidR="001A5CB2" w:rsidRPr="00232277">
        <w:rPr>
          <w:rFonts w:ascii="Arial" w:hAnsi="Arial" w:cs="Arial"/>
          <w:color w:val="auto"/>
          <w:sz w:val="22"/>
          <w:szCs w:val="22"/>
        </w:rPr>
        <w:t>disaggregated data to</w:t>
      </w:r>
      <w:r w:rsidR="001A5CB2">
        <w:rPr>
          <w:rFonts w:ascii="Arial" w:hAnsi="Arial" w:cs="Arial"/>
          <w:color w:val="auto"/>
          <w:sz w:val="22"/>
          <w:szCs w:val="22"/>
        </w:rPr>
        <w:t xml:space="preserve"> detect any unusual </w:t>
      </w:r>
      <w:r w:rsidR="00FF17B1">
        <w:rPr>
          <w:rFonts w:ascii="Arial" w:hAnsi="Arial" w:cs="Arial"/>
          <w:color w:val="auto"/>
          <w:sz w:val="22"/>
          <w:szCs w:val="22"/>
        </w:rPr>
        <w:t xml:space="preserve">service </w:t>
      </w:r>
      <w:r w:rsidR="001A5CB2">
        <w:rPr>
          <w:rFonts w:ascii="Arial" w:hAnsi="Arial" w:cs="Arial"/>
          <w:color w:val="auto"/>
          <w:sz w:val="22"/>
          <w:szCs w:val="22"/>
        </w:rPr>
        <w:t xml:space="preserve">transactions, </w:t>
      </w:r>
      <w:r w:rsidR="001A5CB2" w:rsidRPr="00E2696A">
        <w:rPr>
          <w:rFonts w:ascii="Arial" w:hAnsi="Arial" w:cs="Arial"/>
          <w:color w:val="auto"/>
          <w:sz w:val="22"/>
          <w:szCs w:val="22"/>
        </w:rPr>
        <w:t>particularly for accounting entries made through journal vouchers.</w:t>
      </w:r>
    </w:p>
    <w:p w14:paraId="45750453" w14:textId="77777777" w:rsidR="006B615C" w:rsidRDefault="006B615C" w:rsidP="006B615C">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14:paraId="3533CAE1" w14:textId="67B34C26" w:rsidR="006B615C" w:rsidRPr="00E6374F" w:rsidRDefault="006B615C" w:rsidP="006B615C">
      <w:pPr>
        <w:pStyle w:val="ps-000-normal"/>
        <w:spacing w:line="380" w:lineRule="exact"/>
        <w:rPr>
          <w:rFonts w:ascii="Arial" w:hAnsi="Arial" w:cstheme="minorBidi"/>
          <w:sz w:val="22"/>
          <w:szCs w:val="22"/>
        </w:rPr>
      </w:pPr>
      <w:r>
        <w:rPr>
          <w:rFonts w:ascii="Arial" w:hAnsi="Arial" w:cs="Arial"/>
          <w:sz w:val="22"/>
          <w:szCs w:val="22"/>
        </w:rPr>
        <w:t xml:space="preserve">Management is responsible for the other information. The other information comprise </w:t>
      </w:r>
      <w:r w:rsidR="00DB7696">
        <w:rPr>
          <w:rFonts w:ascii="Arial" w:hAnsi="Arial" w:cs="Arial"/>
          <w:sz w:val="22"/>
          <w:szCs w:val="22"/>
        </w:rPr>
        <w:t xml:space="preserve">                          </w:t>
      </w:r>
      <w:r>
        <w:rPr>
          <w:rFonts w:ascii="Arial" w:hAnsi="Arial" w:cs="Arial"/>
          <w:sz w:val="22"/>
          <w:szCs w:val="22"/>
        </w:rPr>
        <w:t xml:space="preserve">the information included </w:t>
      </w:r>
      <w:r w:rsidRPr="00C6051A">
        <w:rPr>
          <w:rFonts w:ascii="Arial" w:hAnsi="Arial" w:cs="Arial"/>
          <w:sz w:val="22"/>
          <w:szCs w:val="22"/>
        </w:rPr>
        <w:t>in annual report of the Company, but does not include the financial statements and my auditor’s report thereon.</w:t>
      </w:r>
      <w:r w:rsidR="00E6374F">
        <w:rPr>
          <w:rFonts w:ascii="Arial" w:hAnsi="Arial" w:cstheme="minorBidi" w:hint="cs"/>
          <w:sz w:val="22"/>
          <w:szCs w:val="22"/>
          <w:cs/>
        </w:rPr>
        <w:t xml:space="preserve"> </w:t>
      </w:r>
      <w:r w:rsidR="00E6374F">
        <w:rPr>
          <w:rFonts w:ascii="Arial" w:hAnsi="Arial" w:cstheme="minorBidi"/>
          <w:sz w:val="22"/>
          <w:szCs w:val="22"/>
        </w:rPr>
        <w:t>The annual report of the Company is expected to be made available to me after the date of this auditor’s report.</w:t>
      </w:r>
    </w:p>
    <w:p w14:paraId="1EFAF4B4" w14:textId="77777777" w:rsidR="006B615C" w:rsidRDefault="006B615C" w:rsidP="006B615C">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1C8A6480" w14:textId="60CDDDDD" w:rsidR="00E61CF9" w:rsidRPr="00E6374F" w:rsidRDefault="00E61CF9" w:rsidP="00E61CF9">
      <w:pPr>
        <w:pStyle w:val="ps-000-normal"/>
        <w:spacing w:line="380" w:lineRule="exact"/>
        <w:rPr>
          <w:rFonts w:ascii="Arial" w:hAnsi="Arial" w:cstheme="minorBidi"/>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E6A4659" w14:textId="4E8338C8" w:rsidR="00E6374F" w:rsidRPr="00E6374F" w:rsidRDefault="00E6374F" w:rsidP="00E61CF9">
      <w:pPr>
        <w:pStyle w:val="ps-000-normal"/>
        <w:spacing w:line="380" w:lineRule="exact"/>
        <w:rPr>
          <w:rFonts w:ascii="Arial" w:hAnsi="Arial" w:cs="Arial"/>
          <w:sz w:val="22"/>
          <w:szCs w:val="22"/>
        </w:rPr>
      </w:pPr>
      <w:r>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043E4471" w14:textId="77777777" w:rsidR="00F060B9" w:rsidRDefault="00F060B9" w:rsidP="0027111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63D45088"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w:t>
      </w:r>
      <w:r w:rsidRPr="00F060B9">
        <w:rPr>
          <w:rFonts w:ascii="Arial" w:hAnsi="Arial" w:cs="Arial"/>
          <w:sz w:val="22"/>
          <w:szCs w:val="22"/>
        </w:rPr>
        <w:t>fair</w:t>
      </w:r>
      <w:r>
        <w:rPr>
          <w:rFonts w:ascii="Arial" w:hAnsi="Arial" w:cs="Arial"/>
          <w:sz w:val="22"/>
          <w:szCs w:val="22"/>
        </w:rPr>
        <w:t xml:space="preserve"> presentation of the financial statements</w:t>
      </w:r>
      <w:r w:rsidR="003119E2">
        <w:rPr>
          <w:rFonts w:ascii="Arial" w:hAnsi="Arial" w:cs="Arial"/>
          <w:sz w:val="22"/>
          <w:szCs w:val="22"/>
        </w:rPr>
        <w:t xml:space="preserve">              </w:t>
      </w:r>
      <w:r>
        <w:rPr>
          <w:rFonts w:ascii="Arial" w:hAnsi="Arial" w:cs="Arial"/>
          <w:sz w:val="22"/>
          <w:szCs w:val="22"/>
        </w:rPr>
        <w:t xml:space="preserve">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322550F"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726109E"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Company’s financial reporting process. </w:t>
      </w:r>
    </w:p>
    <w:p w14:paraId="4A585404" w14:textId="77777777" w:rsidR="00FB56CD" w:rsidRDefault="00FB56CD">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399BF665" w14:textId="77777777" w:rsidR="00F060B9" w:rsidRDefault="00F060B9" w:rsidP="00F060B9">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2F484B79" w14:textId="77777777" w:rsidR="00F060B9" w:rsidRDefault="00F060B9" w:rsidP="00F060B9">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whether the financial statements as</w:t>
      </w:r>
      <w:r w:rsidR="00DB7696">
        <w:rPr>
          <w:rFonts w:ascii="Arial" w:hAnsi="Arial" w:cs="Arial"/>
          <w:sz w:val="22"/>
          <w:szCs w:val="22"/>
        </w:rPr>
        <w:t xml:space="preserve">                   </w:t>
      </w:r>
      <w:r>
        <w:rPr>
          <w:rFonts w:ascii="Arial" w:hAnsi="Arial" w:cs="Arial"/>
          <w:sz w:val="22"/>
          <w:szCs w:val="22"/>
        </w:rPr>
        <w:t xml:space="preserve"> a whole are free from material misstatement, whether due to fraud or error, and to issue</w:t>
      </w:r>
      <w:r w:rsidR="00DB7696">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3841F14"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EA8E5A1" w14:textId="77777777" w:rsidR="00F060B9" w:rsidRDefault="00F060B9" w:rsidP="00E07008">
      <w:pPr>
        <w:pStyle w:val="ps-000-normal"/>
        <w:numPr>
          <w:ilvl w:val="0"/>
          <w:numId w:val="26"/>
        </w:numPr>
        <w:spacing w:line="380" w:lineRule="exact"/>
        <w:ind w:left="36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w:t>
      </w:r>
      <w:r w:rsidR="003119E2">
        <w:rPr>
          <w:rFonts w:ascii="Arial" w:hAnsi="Arial" w:cs="Arial"/>
          <w:sz w:val="22"/>
          <w:szCs w:val="22"/>
        </w:rPr>
        <w:t xml:space="preserve">                                                        </w:t>
      </w:r>
      <w:r>
        <w:rPr>
          <w:rFonts w:ascii="Arial" w:hAnsi="Arial" w:cs="Arial"/>
          <w:sz w:val="22"/>
          <w:szCs w:val="22"/>
        </w:rPr>
        <w:t xml:space="preserve">and obtain audit evidence that is sufficient and appropriate to provide a basis for my opinion. </w:t>
      </w:r>
      <w:r w:rsidR="008C6429">
        <w:rPr>
          <w:rFonts w:ascii="Arial" w:hAnsi="Arial" w:cs="Arial"/>
          <w:sz w:val="22"/>
          <w:szCs w:val="22"/>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307E4780" w14:textId="77777777" w:rsidR="00F060B9" w:rsidRDefault="00F060B9" w:rsidP="00E07008">
      <w:pPr>
        <w:pStyle w:val="ps-000-normal"/>
        <w:numPr>
          <w:ilvl w:val="0"/>
          <w:numId w:val="26"/>
        </w:numPr>
        <w:spacing w:line="380" w:lineRule="exact"/>
        <w:ind w:left="36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789D6A2" w14:textId="77777777" w:rsidR="00F060B9" w:rsidRDefault="00F060B9" w:rsidP="00E07008">
      <w:pPr>
        <w:pStyle w:val="ps-000-normal"/>
        <w:numPr>
          <w:ilvl w:val="0"/>
          <w:numId w:val="26"/>
        </w:numPr>
        <w:spacing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7DFBFC95" w14:textId="77777777" w:rsidR="00F060B9" w:rsidRDefault="00F060B9" w:rsidP="00E07008">
      <w:pPr>
        <w:pStyle w:val="ps-000-normal"/>
        <w:numPr>
          <w:ilvl w:val="0"/>
          <w:numId w:val="26"/>
        </w:numPr>
        <w:spacing w:line="380" w:lineRule="exact"/>
        <w:ind w:left="36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w:t>
      </w:r>
      <w:r w:rsidR="00DB7696">
        <w:rPr>
          <w:rFonts w:ascii="Arial" w:hAnsi="Arial" w:cs="Arial"/>
          <w:sz w:val="22"/>
          <w:szCs w:val="22"/>
        </w:rPr>
        <w:t xml:space="preserve">                        </w:t>
      </w:r>
      <w:r>
        <w:rPr>
          <w:rFonts w:ascii="Arial" w:hAnsi="Arial" w:cs="Arial"/>
          <w:sz w:val="22"/>
          <w:szCs w:val="22"/>
        </w:rPr>
        <w:t>if such disclosures are inadequate, to modify my opinion. My conclusions are based on</w:t>
      </w:r>
      <w:r w:rsidR="00DB7696">
        <w:rPr>
          <w:rFonts w:ascii="Arial" w:hAnsi="Arial" w:cs="Arial"/>
          <w:sz w:val="22"/>
          <w:szCs w:val="22"/>
        </w:rPr>
        <w:t xml:space="preserve">                       </w:t>
      </w:r>
      <w:r>
        <w:rPr>
          <w:rFonts w:ascii="Arial" w:hAnsi="Arial" w:cs="Arial"/>
          <w:sz w:val="22"/>
          <w:szCs w:val="22"/>
        </w:rPr>
        <w:t xml:space="preserve"> the audit evidence obtained up to the date of my auditor’s report. However, future events or conditions may cause the Company to cease to continue as a going concern.</w:t>
      </w:r>
    </w:p>
    <w:p w14:paraId="4715EA85" w14:textId="77777777" w:rsidR="00F060B9" w:rsidRDefault="00F060B9" w:rsidP="00E07008">
      <w:pPr>
        <w:pStyle w:val="ps-000-normal"/>
        <w:numPr>
          <w:ilvl w:val="0"/>
          <w:numId w:val="26"/>
        </w:numPr>
        <w:spacing w:line="380" w:lineRule="exact"/>
        <w:ind w:left="36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ED2DD0A"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A76919C"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D0ABA" w14:textId="77777777" w:rsidR="00F060B9" w:rsidRDefault="00F060B9" w:rsidP="00F060B9">
      <w:pPr>
        <w:pStyle w:val="ps-000-normal"/>
        <w:spacing w:line="380" w:lineRule="exact"/>
        <w:rPr>
          <w:rFonts w:ascii="Arial" w:hAnsi="Arial" w:cs="Arial"/>
          <w:sz w:val="22"/>
          <w:szCs w:val="22"/>
        </w:rPr>
      </w:pPr>
      <w:r>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w:t>
      </w:r>
      <w:r w:rsidR="003119E2">
        <w:rPr>
          <w:rFonts w:ascii="Arial" w:hAnsi="Arial" w:cs="Arial"/>
          <w:sz w:val="22"/>
          <w:szCs w:val="22"/>
        </w:rPr>
        <w:t xml:space="preserve">               </w:t>
      </w:r>
      <w:r>
        <w:rPr>
          <w:rFonts w:ascii="Arial" w:hAnsi="Arial" w:cs="Arial"/>
          <w:sz w:val="22"/>
          <w:szCs w:val="22"/>
        </w:rPr>
        <w:t>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51617B" w14:textId="77777777" w:rsidR="00F060B9" w:rsidRPr="00CD7B54" w:rsidRDefault="00FF3490" w:rsidP="001F5563">
      <w:pPr>
        <w:pStyle w:val="ps-000-normal"/>
        <w:spacing w:before="240" w:line="380" w:lineRule="exact"/>
        <w:rPr>
          <w:rFonts w:ascii="Arial" w:hAnsi="Arial" w:cs="Arial"/>
          <w:sz w:val="22"/>
          <w:szCs w:val="22"/>
        </w:rPr>
      </w:pPr>
      <w:r w:rsidRPr="00CD7B54">
        <w:rPr>
          <w:rFonts w:ascii="Arial" w:hAnsi="Arial" w:cs="Browallia New"/>
          <w:sz w:val="22"/>
          <w:szCs w:val="28"/>
        </w:rPr>
        <w:t xml:space="preserve">I am responsible for </w:t>
      </w:r>
      <w:r w:rsidR="00F060B9" w:rsidRPr="00CD7B54">
        <w:rPr>
          <w:rFonts w:ascii="Arial" w:hAnsi="Arial" w:cs="Arial"/>
          <w:sz w:val="22"/>
          <w:szCs w:val="22"/>
        </w:rPr>
        <w:t>the audit resulting in this independent auditor’s report</w:t>
      </w:r>
      <w:r w:rsidR="00561715" w:rsidRPr="00CD7B54">
        <w:rPr>
          <w:rFonts w:ascii="Arial" w:hAnsi="Arial" w:cs="Arial"/>
          <w:sz w:val="22"/>
          <w:szCs w:val="22"/>
        </w:rPr>
        <w:t>.</w:t>
      </w:r>
    </w:p>
    <w:p w14:paraId="49157257" w14:textId="656374F7" w:rsidR="000E2AE6" w:rsidRPr="0001776B" w:rsidRDefault="0001776B" w:rsidP="00551B6F">
      <w:pPr>
        <w:tabs>
          <w:tab w:val="left" w:pos="720"/>
          <w:tab w:val="center" w:pos="6300"/>
        </w:tabs>
        <w:spacing w:before="1440" w:line="380" w:lineRule="exact"/>
        <w:rPr>
          <w:rFonts w:ascii="Arial" w:hAnsi="Arial" w:cs="Browallia New"/>
          <w:sz w:val="22"/>
          <w:szCs w:val="28"/>
        </w:rPr>
      </w:pPr>
      <w:r>
        <w:rPr>
          <w:rFonts w:ascii="Arial" w:hAnsi="Arial" w:cs="Browallia New"/>
          <w:sz w:val="22"/>
          <w:szCs w:val="28"/>
        </w:rPr>
        <w:t>Preecha Arunnara</w:t>
      </w:r>
    </w:p>
    <w:p w14:paraId="56D05875" w14:textId="65E738AC" w:rsidR="002663EA" w:rsidRPr="0001776B" w:rsidRDefault="002663EA" w:rsidP="003D4F4E">
      <w:pPr>
        <w:tabs>
          <w:tab w:val="left" w:pos="720"/>
          <w:tab w:val="center" w:pos="6300"/>
        </w:tabs>
        <w:spacing w:line="380" w:lineRule="exact"/>
        <w:rPr>
          <w:rFonts w:ascii="Arial" w:hAnsi="Arial" w:cstheme="minorBidi"/>
          <w:sz w:val="22"/>
          <w:szCs w:val="22"/>
          <w:cs/>
        </w:rPr>
      </w:pPr>
      <w:r w:rsidRPr="00CD7B54">
        <w:rPr>
          <w:rFonts w:ascii="Arial" w:hAnsi="Arial" w:cs="Arial"/>
          <w:sz w:val="22"/>
          <w:szCs w:val="22"/>
        </w:rPr>
        <w:t>Certified Pu</w:t>
      </w:r>
      <w:r w:rsidR="006D2686" w:rsidRPr="00CD7B54">
        <w:rPr>
          <w:rFonts w:ascii="Arial" w:hAnsi="Arial" w:cs="Arial"/>
          <w:sz w:val="22"/>
          <w:szCs w:val="22"/>
        </w:rPr>
        <w:t>bli</w:t>
      </w:r>
      <w:r w:rsidR="00696484" w:rsidRPr="00CD7B54">
        <w:rPr>
          <w:rFonts w:ascii="Arial" w:hAnsi="Arial" w:cs="Arial"/>
          <w:sz w:val="22"/>
          <w:szCs w:val="22"/>
        </w:rPr>
        <w:t>c Accountant (Thailand) No. 58</w:t>
      </w:r>
      <w:r w:rsidR="0001776B">
        <w:rPr>
          <w:rFonts w:ascii="Arial" w:hAnsi="Arial" w:cs="Arial"/>
          <w:sz w:val="22"/>
          <w:szCs w:val="22"/>
        </w:rPr>
        <w:t>00</w:t>
      </w:r>
    </w:p>
    <w:p w14:paraId="11DE6D14" w14:textId="77777777" w:rsidR="002663EA" w:rsidRPr="00CD7B54" w:rsidRDefault="002663EA" w:rsidP="003D4F4E">
      <w:pPr>
        <w:spacing w:line="380" w:lineRule="exact"/>
        <w:rPr>
          <w:rFonts w:ascii="Arial" w:hAnsi="Arial" w:cs="Arial"/>
          <w:sz w:val="22"/>
          <w:szCs w:val="22"/>
        </w:rPr>
      </w:pPr>
    </w:p>
    <w:p w14:paraId="1D0B5350" w14:textId="77777777" w:rsidR="0090113D" w:rsidRPr="00CD7B54" w:rsidRDefault="0090113D" w:rsidP="003D4F4E">
      <w:pPr>
        <w:tabs>
          <w:tab w:val="left" w:pos="2160"/>
          <w:tab w:val="right" w:pos="7200"/>
          <w:tab w:val="right" w:pos="8540"/>
        </w:tabs>
        <w:spacing w:line="380" w:lineRule="exact"/>
        <w:rPr>
          <w:rFonts w:ascii="Arial" w:hAnsi="Arial"/>
          <w:sz w:val="22"/>
          <w:szCs w:val="22"/>
        </w:rPr>
      </w:pPr>
      <w:r w:rsidRPr="00CD7B54">
        <w:rPr>
          <w:rFonts w:ascii="Arial" w:hAnsi="Arial"/>
          <w:sz w:val="22"/>
          <w:szCs w:val="22"/>
        </w:rPr>
        <w:t>EY Office Limited</w:t>
      </w:r>
    </w:p>
    <w:p w14:paraId="5687DCA2" w14:textId="77E450F6" w:rsidR="00406BC1" w:rsidRDefault="002663EA" w:rsidP="003D4F4E">
      <w:pPr>
        <w:spacing w:line="380" w:lineRule="exact"/>
        <w:rPr>
          <w:rFonts w:ascii="Arial" w:hAnsi="Arial" w:cs="Cordia New"/>
          <w:sz w:val="22"/>
          <w:szCs w:val="22"/>
        </w:rPr>
      </w:pPr>
      <w:r w:rsidRPr="00CD7B54">
        <w:rPr>
          <w:rFonts w:ascii="Arial" w:hAnsi="Arial" w:cs="Arial"/>
          <w:sz w:val="22"/>
          <w:szCs w:val="22"/>
        </w:rPr>
        <w:t>Bangkok:</w:t>
      </w:r>
      <w:r w:rsidR="006D2686" w:rsidRPr="00CD7B54">
        <w:rPr>
          <w:rFonts w:ascii="Arial" w:hAnsi="Arial" w:cs="Cordia New"/>
          <w:sz w:val="22"/>
          <w:szCs w:val="22"/>
        </w:rPr>
        <w:t xml:space="preserve"> </w:t>
      </w:r>
      <w:r w:rsidR="0001776B">
        <w:rPr>
          <w:rFonts w:ascii="Arial" w:hAnsi="Arial" w:cs="Cordia New"/>
          <w:sz w:val="22"/>
          <w:szCs w:val="22"/>
        </w:rPr>
        <w:t>21 February</w:t>
      </w:r>
      <w:r w:rsidR="00696484" w:rsidRPr="00CD7B54">
        <w:rPr>
          <w:rFonts w:ascii="Arial" w:hAnsi="Arial" w:cs="Cordia New"/>
          <w:sz w:val="22"/>
          <w:szCs w:val="22"/>
        </w:rPr>
        <w:t xml:space="preserve"> </w:t>
      </w:r>
      <w:r w:rsidR="008E1EEB" w:rsidRPr="00CD7B54">
        <w:rPr>
          <w:rFonts w:ascii="Arial" w:hAnsi="Arial" w:cs="Cordia New"/>
          <w:sz w:val="22"/>
          <w:szCs w:val="22"/>
        </w:rPr>
        <w:t>20</w:t>
      </w:r>
      <w:r w:rsidR="00FE3F04">
        <w:rPr>
          <w:rFonts w:ascii="Arial" w:hAnsi="Arial" w:cs="Cordia New"/>
          <w:sz w:val="22"/>
          <w:szCs w:val="22"/>
        </w:rPr>
        <w:t>2</w:t>
      </w:r>
      <w:r w:rsidR="004B49A5">
        <w:rPr>
          <w:rFonts w:ascii="Arial" w:hAnsi="Arial" w:cs="Cordia New"/>
          <w:sz w:val="22"/>
          <w:szCs w:val="22"/>
        </w:rPr>
        <w:t>3</w:t>
      </w:r>
    </w:p>
    <w:p w14:paraId="74A51CD3" w14:textId="77777777" w:rsidR="004B49A5" w:rsidRPr="00CD7B54" w:rsidRDefault="004B49A5" w:rsidP="003D4F4E">
      <w:pPr>
        <w:spacing w:line="380" w:lineRule="exact"/>
        <w:rPr>
          <w:rFonts w:ascii="Arial" w:hAnsi="Arial" w:cs="Cordia New"/>
          <w:sz w:val="22"/>
          <w:szCs w:val="22"/>
        </w:rPr>
      </w:pPr>
    </w:p>
    <w:sectPr w:rsidR="004B49A5" w:rsidRPr="00CD7B54" w:rsidSect="00551B6F">
      <w:footerReference w:type="first" r:id="rId15"/>
      <w:pgSz w:w="11909" w:h="16834" w:code="9"/>
      <w:pgMar w:top="2160" w:right="1080" w:bottom="1080" w:left="133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3E6A" w14:textId="77777777" w:rsidR="00AF725E" w:rsidRDefault="00AF725E" w:rsidP="008442C1">
      <w:r>
        <w:separator/>
      </w:r>
    </w:p>
  </w:endnote>
  <w:endnote w:type="continuationSeparator" w:id="0">
    <w:p w14:paraId="3600D64F" w14:textId="77777777" w:rsidR="00AF725E" w:rsidRDefault="00AF725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4BA8E" w14:textId="77777777" w:rsidR="004A1C47" w:rsidRDefault="004A1C47"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5BFDE" w14:textId="77777777" w:rsidR="004A1C47" w:rsidRDefault="004A1C47"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119037"/>
      <w:docPartObj>
        <w:docPartGallery w:val="Page Numbers (Bottom of Page)"/>
        <w:docPartUnique/>
      </w:docPartObj>
    </w:sdtPr>
    <w:sdtEndPr>
      <w:rPr>
        <w:rFonts w:ascii="Arial" w:hAnsi="Arial" w:cs="Arial"/>
        <w:noProof/>
        <w:sz w:val="22"/>
        <w:szCs w:val="22"/>
      </w:rPr>
    </w:sdtEndPr>
    <w:sdtContent>
      <w:p w14:paraId="3991904F" w14:textId="77777777" w:rsidR="004A1C47" w:rsidRPr="009F3284" w:rsidRDefault="004A1C47">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3119E2">
          <w:rPr>
            <w:rFonts w:ascii="Arial" w:hAnsi="Arial" w:cs="Arial"/>
            <w:noProof/>
            <w:sz w:val="22"/>
            <w:szCs w:val="22"/>
          </w:rPr>
          <w:t>5</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4CF1" w14:textId="77777777" w:rsidR="008D4C65" w:rsidRPr="008D4C65" w:rsidRDefault="008D4C65">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B788" w14:textId="77777777" w:rsidR="008D4C65" w:rsidRPr="008D4C65" w:rsidRDefault="008D4C65">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875761"/>
      <w:docPartObj>
        <w:docPartGallery w:val="Page Numbers (Bottom of Page)"/>
        <w:docPartUnique/>
      </w:docPartObj>
    </w:sdtPr>
    <w:sdtEndPr>
      <w:rPr>
        <w:rFonts w:ascii="Arial" w:hAnsi="Arial" w:cs="Arial"/>
        <w:noProof/>
        <w:sz w:val="22"/>
        <w:szCs w:val="22"/>
      </w:rPr>
    </w:sdtEndPr>
    <w:sdtContent>
      <w:p w14:paraId="1D79764A" w14:textId="77777777" w:rsidR="00E07008" w:rsidRPr="008D4C65" w:rsidRDefault="00E07008">
        <w:pPr>
          <w:pStyle w:val="Footer"/>
          <w:jc w:val="right"/>
          <w:rPr>
            <w:rFonts w:ascii="Arial" w:hAnsi="Arial" w:cs="Arial"/>
            <w:sz w:val="22"/>
            <w:szCs w:val="22"/>
          </w:rPr>
        </w:pPr>
        <w:r w:rsidRPr="008D4C65">
          <w:rPr>
            <w:rFonts w:ascii="Arial" w:hAnsi="Arial" w:cs="Arial"/>
            <w:sz w:val="22"/>
            <w:szCs w:val="22"/>
          </w:rPr>
          <w:fldChar w:fldCharType="begin"/>
        </w:r>
        <w:r w:rsidRPr="008D4C65">
          <w:rPr>
            <w:rFonts w:ascii="Arial" w:hAnsi="Arial" w:cs="Arial"/>
            <w:sz w:val="22"/>
            <w:szCs w:val="22"/>
          </w:rPr>
          <w:instrText xml:space="preserve"> PAGE   \* MERGEFORMAT </w:instrText>
        </w:r>
        <w:r w:rsidRPr="008D4C65">
          <w:rPr>
            <w:rFonts w:ascii="Arial" w:hAnsi="Arial" w:cs="Arial"/>
            <w:sz w:val="22"/>
            <w:szCs w:val="22"/>
          </w:rPr>
          <w:fldChar w:fldCharType="separate"/>
        </w:r>
        <w:r w:rsidR="003119E2">
          <w:rPr>
            <w:rFonts w:ascii="Arial" w:hAnsi="Arial" w:cs="Arial"/>
            <w:noProof/>
            <w:sz w:val="22"/>
            <w:szCs w:val="22"/>
          </w:rPr>
          <w:t>2</w:t>
        </w:r>
        <w:r w:rsidRPr="008D4C6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D695" w14:textId="77777777" w:rsidR="00AF725E" w:rsidRDefault="00AF725E" w:rsidP="008442C1">
      <w:r>
        <w:separator/>
      </w:r>
    </w:p>
  </w:footnote>
  <w:footnote w:type="continuationSeparator" w:id="0">
    <w:p w14:paraId="6BD0165E" w14:textId="77777777" w:rsidR="00AF725E" w:rsidRDefault="00AF725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55D7" w14:textId="77777777" w:rsidR="004B49A5" w:rsidRDefault="004B49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AC98" w14:textId="77777777" w:rsidR="004B49A5" w:rsidRDefault="004B4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C03C5" w14:textId="77777777" w:rsidR="004B49A5" w:rsidRDefault="004B4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5DC4B4A"/>
    <w:multiLevelType w:val="hybridMultilevel"/>
    <w:tmpl w:val="13F267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953437267">
    <w:abstractNumId w:val="8"/>
  </w:num>
  <w:num w:numId="2" w16cid:durableId="1580947617">
    <w:abstractNumId w:val="25"/>
  </w:num>
  <w:num w:numId="3" w16cid:durableId="2099061249">
    <w:abstractNumId w:val="11"/>
  </w:num>
  <w:num w:numId="4" w16cid:durableId="1819951440">
    <w:abstractNumId w:val="9"/>
  </w:num>
  <w:num w:numId="5" w16cid:durableId="351227382">
    <w:abstractNumId w:val="24"/>
  </w:num>
  <w:num w:numId="6" w16cid:durableId="76484168">
    <w:abstractNumId w:val="4"/>
  </w:num>
  <w:num w:numId="7" w16cid:durableId="52851324">
    <w:abstractNumId w:val="19"/>
  </w:num>
  <w:num w:numId="8" w16cid:durableId="363167199">
    <w:abstractNumId w:val="5"/>
  </w:num>
  <w:num w:numId="9" w16cid:durableId="1324361175">
    <w:abstractNumId w:val="15"/>
  </w:num>
  <w:num w:numId="10" w16cid:durableId="2029017591">
    <w:abstractNumId w:val="16"/>
  </w:num>
  <w:num w:numId="11" w16cid:durableId="1545096923">
    <w:abstractNumId w:val="6"/>
  </w:num>
  <w:num w:numId="12" w16cid:durableId="1750467099">
    <w:abstractNumId w:val="12"/>
  </w:num>
  <w:num w:numId="13" w16cid:durableId="1754549658">
    <w:abstractNumId w:val="3"/>
  </w:num>
  <w:num w:numId="14" w16cid:durableId="1460537720">
    <w:abstractNumId w:val="1"/>
  </w:num>
  <w:num w:numId="15" w16cid:durableId="144326312">
    <w:abstractNumId w:val="2"/>
  </w:num>
  <w:num w:numId="16" w16cid:durableId="501047023">
    <w:abstractNumId w:val="14"/>
  </w:num>
  <w:num w:numId="17" w16cid:durableId="545146661">
    <w:abstractNumId w:val="10"/>
  </w:num>
  <w:num w:numId="18" w16cid:durableId="560597057">
    <w:abstractNumId w:val="21"/>
  </w:num>
  <w:num w:numId="19" w16cid:durableId="1138886924">
    <w:abstractNumId w:val="0"/>
  </w:num>
  <w:num w:numId="20" w16cid:durableId="1695113170">
    <w:abstractNumId w:val="13"/>
  </w:num>
  <w:num w:numId="21" w16cid:durableId="533272949">
    <w:abstractNumId w:val="18"/>
  </w:num>
  <w:num w:numId="22" w16cid:durableId="18626533">
    <w:abstractNumId w:val="17"/>
  </w:num>
  <w:num w:numId="23" w16cid:durableId="1872187960">
    <w:abstractNumId w:val="23"/>
  </w:num>
  <w:num w:numId="24" w16cid:durableId="1475678898">
    <w:abstractNumId w:val="20"/>
  </w:num>
  <w:num w:numId="25" w16cid:durableId="115026235">
    <w:abstractNumId w:val="7"/>
  </w:num>
  <w:num w:numId="26" w16cid:durableId="6213766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3A2"/>
    <w:rsid w:val="00015D5C"/>
    <w:rsid w:val="00015E57"/>
    <w:rsid w:val="0001776B"/>
    <w:rsid w:val="00017BD2"/>
    <w:rsid w:val="000201BA"/>
    <w:rsid w:val="00022208"/>
    <w:rsid w:val="000224AC"/>
    <w:rsid w:val="00023402"/>
    <w:rsid w:val="00023BC6"/>
    <w:rsid w:val="00027E4A"/>
    <w:rsid w:val="000311D4"/>
    <w:rsid w:val="00032E1D"/>
    <w:rsid w:val="0003664B"/>
    <w:rsid w:val="00037BD8"/>
    <w:rsid w:val="0004010F"/>
    <w:rsid w:val="00040321"/>
    <w:rsid w:val="0004040F"/>
    <w:rsid w:val="00040BE3"/>
    <w:rsid w:val="0004189B"/>
    <w:rsid w:val="00041A70"/>
    <w:rsid w:val="00041CBE"/>
    <w:rsid w:val="00043F22"/>
    <w:rsid w:val="000444D7"/>
    <w:rsid w:val="00044F6F"/>
    <w:rsid w:val="00045877"/>
    <w:rsid w:val="00046980"/>
    <w:rsid w:val="00047E8D"/>
    <w:rsid w:val="000509E3"/>
    <w:rsid w:val="000518A3"/>
    <w:rsid w:val="00052020"/>
    <w:rsid w:val="00052847"/>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212D"/>
    <w:rsid w:val="000A35AA"/>
    <w:rsid w:val="000A366D"/>
    <w:rsid w:val="000A3853"/>
    <w:rsid w:val="000A3BC0"/>
    <w:rsid w:val="000A40F7"/>
    <w:rsid w:val="000A4395"/>
    <w:rsid w:val="000A5730"/>
    <w:rsid w:val="000A6D12"/>
    <w:rsid w:val="000B2B58"/>
    <w:rsid w:val="000B2EB7"/>
    <w:rsid w:val="000B2ED1"/>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AE6"/>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057EF"/>
    <w:rsid w:val="00110FF7"/>
    <w:rsid w:val="00112A30"/>
    <w:rsid w:val="00113C39"/>
    <w:rsid w:val="001143D1"/>
    <w:rsid w:val="001145FB"/>
    <w:rsid w:val="00115FEF"/>
    <w:rsid w:val="00116406"/>
    <w:rsid w:val="00117F22"/>
    <w:rsid w:val="00120AE2"/>
    <w:rsid w:val="00121608"/>
    <w:rsid w:val="001231F1"/>
    <w:rsid w:val="00124416"/>
    <w:rsid w:val="001261B2"/>
    <w:rsid w:val="00126DA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B52"/>
    <w:rsid w:val="00155327"/>
    <w:rsid w:val="0015558E"/>
    <w:rsid w:val="001556AD"/>
    <w:rsid w:val="00156487"/>
    <w:rsid w:val="00157181"/>
    <w:rsid w:val="00157C68"/>
    <w:rsid w:val="0016010B"/>
    <w:rsid w:val="001611FB"/>
    <w:rsid w:val="00163307"/>
    <w:rsid w:val="001639DE"/>
    <w:rsid w:val="0016400F"/>
    <w:rsid w:val="00165CF2"/>
    <w:rsid w:val="0016790C"/>
    <w:rsid w:val="001725BC"/>
    <w:rsid w:val="00172752"/>
    <w:rsid w:val="00173AC2"/>
    <w:rsid w:val="00174357"/>
    <w:rsid w:val="00174920"/>
    <w:rsid w:val="00174B01"/>
    <w:rsid w:val="0017544E"/>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0E44"/>
    <w:rsid w:val="001912DD"/>
    <w:rsid w:val="00192800"/>
    <w:rsid w:val="00192887"/>
    <w:rsid w:val="00192AAE"/>
    <w:rsid w:val="00193E4F"/>
    <w:rsid w:val="00194C62"/>
    <w:rsid w:val="001A20EC"/>
    <w:rsid w:val="001A293B"/>
    <w:rsid w:val="001A31C4"/>
    <w:rsid w:val="001A398A"/>
    <w:rsid w:val="001A4B03"/>
    <w:rsid w:val="001A4C9A"/>
    <w:rsid w:val="001A5CB2"/>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6CB7"/>
    <w:rsid w:val="001E24CE"/>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279C"/>
    <w:rsid w:val="001F3123"/>
    <w:rsid w:val="001F4C16"/>
    <w:rsid w:val="001F5563"/>
    <w:rsid w:val="001F5A1B"/>
    <w:rsid w:val="001F5D67"/>
    <w:rsid w:val="001F630A"/>
    <w:rsid w:val="001F6393"/>
    <w:rsid w:val="001F7434"/>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4A3D"/>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4CFD"/>
    <w:rsid w:val="002450B0"/>
    <w:rsid w:val="00245987"/>
    <w:rsid w:val="00250AD1"/>
    <w:rsid w:val="00250CBF"/>
    <w:rsid w:val="002510AF"/>
    <w:rsid w:val="0025176B"/>
    <w:rsid w:val="00251D09"/>
    <w:rsid w:val="0025392C"/>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111"/>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810"/>
    <w:rsid w:val="002B2C50"/>
    <w:rsid w:val="002B3452"/>
    <w:rsid w:val="002B3AC9"/>
    <w:rsid w:val="002B455C"/>
    <w:rsid w:val="002B5DAF"/>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9E2"/>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5984"/>
    <w:rsid w:val="0032782C"/>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457"/>
    <w:rsid w:val="00391624"/>
    <w:rsid w:val="0039252D"/>
    <w:rsid w:val="00392861"/>
    <w:rsid w:val="003933F0"/>
    <w:rsid w:val="0039685D"/>
    <w:rsid w:val="00397640"/>
    <w:rsid w:val="00397803"/>
    <w:rsid w:val="003A050B"/>
    <w:rsid w:val="003A0D5D"/>
    <w:rsid w:val="003A12F4"/>
    <w:rsid w:val="003A3375"/>
    <w:rsid w:val="003A347D"/>
    <w:rsid w:val="003A4D45"/>
    <w:rsid w:val="003A5064"/>
    <w:rsid w:val="003A5535"/>
    <w:rsid w:val="003A57F7"/>
    <w:rsid w:val="003A5AF0"/>
    <w:rsid w:val="003A6454"/>
    <w:rsid w:val="003A64C9"/>
    <w:rsid w:val="003A6588"/>
    <w:rsid w:val="003A67AD"/>
    <w:rsid w:val="003A6A85"/>
    <w:rsid w:val="003B18A1"/>
    <w:rsid w:val="003B21EA"/>
    <w:rsid w:val="003B26A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67F3"/>
    <w:rsid w:val="003C7475"/>
    <w:rsid w:val="003D18EB"/>
    <w:rsid w:val="003D2162"/>
    <w:rsid w:val="003D293C"/>
    <w:rsid w:val="003D3FBF"/>
    <w:rsid w:val="003D43E8"/>
    <w:rsid w:val="003D4F4E"/>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664A"/>
    <w:rsid w:val="004003D0"/>
    <w:rsid w:val="0040169A"/>
    <w:rsid w:val="00401816"/>
    <w:rsid w:val="0040295E"/>
    <w:rsid w:val="004029A5"/>
    <w:rsid w:val="004034B2"/>
    <w:rsid w:val="00405709"/>
    <w:rsid w:val="00406090"/>
    <w:rsid w:val="00406713"/>
    <w:rsid w:val="00406BC1"/>
    <w:rsid w:val="00407640"/>
    <w:rsid w:val="00407935"/>
    <w:rsid w:val="00410247"/>
    <w:rsid w:val="0041025B"/>
    <w:rsid w:val="0041040A"/>
    <w:rsid w:val="004114C2"/>
    <w:rsid w:val="00412CCC"/>
    <w:rsid w:val="00413F0C"/>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30909"/>
    <w:rsid w:val="004355B5"/>
    <w:rsid w:val="00435ACF"/>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3C60"/>
    <w:rsid w:val="0047464F"/>
    <w:rsid w:val="00475389"/>
    <w:rsid w:val="004753B7"/>
    <w:rsid w:val="00476E70"/>
    <w:rsid w:val="00477DD6"/>
    <w:rsid w:val="00477EFB"/>
    <w:rsid w:val="00480581"/>
    <w:rsid w:val="004813D5"/>
    <w:rsid w:val="00481B5A"/>
    <w:rsid w:val="0048241E"/>
    <w:rsid w:val="00482BE1"/>
    <w:rsid w:val="00483305"/>
    <w:rsid w:val="0048467A"/>
    <w:rsid w:val="00484E45"/>
    <w:rsid w:val="0048587E"/>
    <w:rsid w:val="004861B1"/>
    <w:rsid w:val="00486491"/>
    <w:rsid w:val="0048688A"/>
    <w:rsid w:val="00486EEC"/>
    <w:rsid w:val="00487E5E"/>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47"/>
    <w:rsid w:val="004A1CB1"/>
    <w:rsid w:val="004A1D47"/>
    <w:rsid w:val="004A1DBC"/>
    <w:rsid w:val="004A1F95"/>
    <w:rsid w:val="004A2213"/>
    <w:rsid w:val="004A54AC"/>
    <w:rsid w:val="004A5BDC"/>
    <w:rsid w:val="004A7301"/>
    <w:rsid w:val="004A74A8"/>
    <w:rsid w:val="004A796D"/>
    <w:rsid w:val="004B1AD8"/>
    <w:rsid w:val="004B1D0B"/>
    <w:rsid w:val="004B360D"/>
    <w:rsid w:val="004B49A5"/>
    <w:rsid w:val="004B4B4D"/>
    <w:rsid w:val="004B5A46"/>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4DB"/>
    <w:rsid w:val="004D76F1"/>
    <w:rsid w:val="004E28B3"/>
    <w:rsid w:val="004E2BD3"/>
    <w:rsid w:val="004E3929"/>
    <w:rsid w:val="004E4949"/>
    <w:rsid w:val="004E4F18"/>
    <w:rsid w:val="004E5E8F"/>
    <w:rsid w:val="004E5F7B"/>
    <w:rsid w:val="004E6397"/>
    <w:rsid w:val="004E7181"/>
    <w:rsid w:val="004E74F9"/>
    <w:rsid w:val="004E76A1"/>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133F"/>
    <w:rsid w:val="0052245B"/>
    <w:rsid w:val="00522CB2"/>
    <w:rsid w:val="00522E95"/>
    <w:rsid w:val="00526725"/>
    <w:rsid w:val="00526D92"/>
    <w:rsid w:val="00527C74"/>
    <w:rsid w:val="0053152C"/>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B6F"/>
    <w:rsid w:val="00551E63"/>
    <w:rsid w:val="0055216F"/>
    <w:rsid w:val="0055281D"/>
    <w:rsid w:val="00552858"/>
    <w:rsid w:val="00553922"/>
    <w:rsid w:val="00553B67"/>
    <w:rsid w:val="00554BA4"/>
    <w:rsid w:val="00557A9A"/>
    <w:rsid w:val="00561715"/>
    <w:rsid w:val="00561A4C"/>
    <w:rsid w:val="00561F0F"/>
    <w:rsid w:val="00564B73"/>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538E"/>
    <w:rsid w:val="005860EF"/>
    <w:rsid w:val="005874AD"/>
    <w:rsid w:val="00591B5B"/>
    <w:rsid w:val="00591D5D"/>
    <w:rsid w:val="005926D4"/>
    <w:rsid w:val="00592F7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3321"/>
    <w:rsid w:val="005C4799"/>
    <w:rsid w:val="005C5BA1"/>
    <w:rsid w:val="005C7301"/>
    <w:rsid w:val="005C7A55"/>
    <w:rsid w:val="005C7D78"/>
    <w:rsid w:val="005D1929"/>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EB9"/>
    <w:rsid w:val="005F2434"/>
    <w:rsid w:val="005F31AD"/>
    <w:rsid w:val="005F3B1E"/>
    <w:rsid w:val="005F5B96"/>
    <w:rsid w:val="005F5CA0"/>
    <w:rsid w:val="005F71A4"/>
    <w:rsid w:val="005F79DC"/>
    <w:rsid w:val="00600774"/>
    <w:rsid w:val="00600A16"/>
    <w:rsid w:val="00601C6B"/>
    <w:rsid w:val="006023DE"/>
    <w:rsid w:val="00602DCD"/>
    <w:rsid w:val="006043A4"/>
    <w:rsid w:val="0060574D"/>
    <w:rsid w:val="00607155"/>
    <w:rsid w:val="006101E6"/>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A8"/>
    <w:rsid w:val="00651332"/>
    <w:rsid w:val="00651D2F"/>
    <w:rsid w:val="00653DCD"/>
    <w:rsid w:val="006549C3"/>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3AE1"/>
    <w:rsid w:val="00693AE6"/>
    <w:rsid w:val="00693C2B"/>
    <w:rsid w:val="00695126"/>
    <w:rsid w:val="00695BF9"/>
    <w:rsid w:val="00695D97"/>
    <w:rsid w:val="00695FF5"/>
    <w:rsid w:val="00696484"/>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615C"/>
    <w:rsid w:val="006B703B"/>
    <w:rsid w:val="006C07DD"/>
    <w:rsid w:val="006C1415"/>
    <w:rsid w:val="006C23ED"/>
    <w:rsid w:val="006C28C5"/>
    <w:rsid w:val="006C296C"/>
    <w:rsid w:val="006C4A0D"/>
    <w:rsid w:val="006C5352"/>
    <w:rsid w:val="006C6364"/>
    <w:rsid w:val="006C7B43"/>
    <w:rsid w:val="006D0418"/>
    <w:rsid w:val="006D0FF8"/>
    <w:rsid w:val="006D1480"/>
    <w:rsid w:val="006D2686"/>
    <w:rsid w:val="006D2B29"/>
    <w:rsid w:val="006D2D33"/>
    <w:rsid w:val="006D308B"/>
    <w:rsid w:val="006D4A95"/>
    <w:rsid w:val="006D53C4"/>
    <w:rsid w:val="006D58EF"/>
    <w:rsid w:val="006D6772"/>
    <w:rsid w:val="006D6C3B"/>
    <w:rsid w:val="006E1CE8"/>
    <w:rsid w:val="006E1F6D"/>
    <w:rsid w:val="006E3F70"/>
    <w:rsid w:val="006E545A"/>
    <w:rsid w:val="006E6358"/>
    <w:rsid w:val="006E658B"/>
    <w:rsid w:val="006E6849"/>
    <w:rsid w:val="006E6909"/>
    <w:rsid w:val="006E7072"/>
    <w:rsid w:val="006F0F66"/>
    <w:rsid w:val="006F2802"/>
    <w:rsid w:val="006F2B18"/>
    <w:rsid w:val="006F3681"/>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E17"/>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53A"/>
    <w:rsid w:val="0074190E"/>
    <w:rsid w:val="00741A66"/>
    <w:rsid w:val="007422EC"/>
    <w:rsid w:val="0074267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3E38"/>
    <w:rsid w:val="00763E5F"/>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DDC"/>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30A3"/>
    <w:rsid w:val="007C367D"/>
    <w:rsid w:val="007C4F1A"/>
    <w:rsid w:val="007C5461"/>
    <w:rsid w:val="007C5F59"/>
    <w:rsid w:val="007C636D"/>
    <w:rsid w:val="007C6C59"/>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D7DF8"/>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01AC"/>
    <w:rsid w:val="008107A4"/>
    <w:rsid w:val="00811D00"/>
    <w:rsid w:val="00811F18"/>
    <w:rsid w:val="00811F1A"/>
    <w:rsid w:val="00812FD7"/>
    <w:rsid w:val="008135F6"/>
    <w:rsid w:val="008137DE"/>
    <w:rsid w:val="00813C45"/>
    <w:rsid w:val="0081609B"/>
    <w:rsid w:val="008176B7"/>
    <w:rsid w:val="00822170"/>
    <w:rsid w:val="00823227"/>
    <w:rsid w:val="008255C7"/>
    <w:rsid w:val="008257E3"/>
    <w:rsid w:val="008268F8"/>
    <w:rsid w:val="00826F17"/>
    <w:rsid w:val="0082742E"/>
    <w:rsid w:val="00831628"/>
    <w:rsid w:val="00833612"/>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D25"/>
    <w:rsid w:val="00855E7E"/>
    <w:rsid w:val="00857A29"/>
    <w:rsid w:val="00857D37"/>
    <w:rsid w:val="00861745"/>
    <w:rsid w:val="008630CC"/>
    <w:rsid w:val="008633AF"/>
    <w:rsid w:val="00864A29"/>
    <w:rsid w:val="0086644E"/>
    <w:rsid w:val="00867058"/>
    <w:rsid w:val="008701F0"/>
    <w:rsid w:val="008703E3"/>
    <w:rsid w:val="00870ED8"/>
    <w:rsid w:val="00872305"/>
    <w:rsid w:val="00872508"/>
    <w:rsid w:val="008737EB"/>
    <w:rsid w:val="00873EAA"/>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0B1E"/>
    <w:rsid w:val="008A1245"/>
    <w:rsid w:val="008A3999"/>
    <w:rsid w:val="008A3F02"/>
    <w:rsid w:val="008A3FD2"/>
    <w:rsid w:val="008A456A"/>
    <w:rsid w:val="008A486F"/>
    <w:rsid w:val="008A699E"/>
    <w:rsid w:val="008A7960"/>
    <w:rsid w:val="008A7BC5"/>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6429"/>
    <w:rsid w:val="008C7F9A"/>
    <w:rsid w:val="008C7FA3"/>
    <w:rsid w:val="008D04BB"/>
    <w:rsid w:val="008D17F8"/>
    <w:rsid w:val="008D193F"/>
    <w:rsid w:val="008D19B0"/>
    <w:rsid w:val="008D1B01"/>
    <w:rsid w:val="008D30DF"/>
    <w:rsid w:val="008D40EE"/>
    <w:rsid w:val="008D4C65"/>
    <w:rsid w:val="008D557F"/>
    <w:rsid w:val="008D5BE0"/>
    <w:rsid w:val="008D68DE"/>
    <w:rsid w:val="008D6BFC"/>
    <w:rsid w:val="008D72FA"/>
    <w:rsid w:val="008E13CC"/>
    <w:rsid w:val="008E176F"/>
    <w:rsid w:val="008E1A6C"/>
    <w:rsid w:val="008E1EEB"/>
    <w:rsid w:val="008E2995"/>
    <w:rsid w:val="008E4E77"/>
    <w:rsid w:val="008E5A4C"/>
    <w:rsid w:val="008E7948"/>
    <w:rsid w:val="008F0266"/>
    <w:rsid w:val="008F0B71"/>
    <w:rsid w:val="008F18B6"/>
    <w:rsid w:val="008F18B7"/>
    <w:rsid w:val="008F1CF2"/>
    <w:rsid w:val="008F26B0"/>
    <w:rsid w:val="008F2765"/>
    <w:rsid w:val="008F481F"/>
    <w:rsid w:val="008F49C7"/>
    <w:rsid w:val="008F4E9C"/>
    <w:rsid w:val="008F6005"/>
    <w:rsid w:val="008F76A2"/>
    <w:rsid w:val="00900226"/>
    <w:rsid w:val="00900CA2"/>
    <w:rsid w:val="0090113D"/>
    <w:rsid w:val="009014ED"/>
    <w:rsid w:val="00901662"/>
    <w:rsid w:val="00902417"/>
    <w:rsid w:val="00903057"/>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7349"/>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619EE"/>
    <w:rsid w:val="00961CA3"/>
    <w:rsid w:val="00962984"/>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87AF7"/>
    <w:rsid w:val="0099157A"/>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6DAB"/>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6624"/>
    <w:rsid w:val="009D7EE3"/>
    <w:rsid w:val="009E0EDE"/>
    <w:rsid w:val="009E155C"/>
    <w:rsid w:val="009E15C5"/>
    <w:rsid w:val="009E1C6C"/>
    <w:rsid w:val="009E31D5"/>
    <w:rsid w:val="009E4B3F"/>
    <w:rsid w:val="009E6C3B"/>
    <w:rsid w:val="009F0E5E"/>
    <w:rsid w:val="009F281F"/>
    <w:rsid w:val="009F2DCB"/>
    <w:rsid w:val="009F3284"/>
    <w:rsid w:val="009F32F4"/>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7FCB"/>
    <w:rsid w:val="00A30542"/>
    <w:rsid w:val="00A30C27"/>
    <w:rsid w:val="00A31C6E"/>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F5E"/>
    <w:rsid w:val="00A674EB"/>
    <w:rsid w:val="00A67A4E"/>
    <w:rsid w:val="00A70393"/>
    <w:rsid w:val="00A70964"/>
    <w:rsid w:val="00A71032"/>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C7FE3"/>
    <w:rsid w:val="00AD01E0"/>
    <w:rsid w:val="00AD04F1"/>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AF725E"/>
    <w:rsid w:val="00B008E6"/>
    <w:rsid w:val="00B013D2"/>
    <w:rsid w:val="00B01A1A"/>
    <w:rsid w:val="00B02AF8"/>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7E5"/>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B97"/>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145"/>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353E"/>
    <w:rsid w:val="00C43956"/>
    <w:rsid w:val="00C441CD"/>
    <w:rsid w:val="00C44BD4"/>
    <w:rsid w:val="00C458E3"/>
    <w:rsid w:val="00C45A43"/>
    <w:rsid w:val="00C46956"/>
    <w:rsid w:val="00C47106"/>
    <w:rsid w:val="00C475BF"/>
    <w:rsid w:val="00C50EDF"/>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A006E"/>
    <w:rsid w:val="00CA1256"/>
    <w:rsid w:val="00CA1421"/>
    <w:rsid w:val="00CA1CBE"/>
    <w:rsid w:val="00CA39EC"/>
    <w:rsid w:val="00CA3CEC"/>
    <w:rsid w:val="00CA59FB"/>
    <w:rsid w:val="00CA7ACF"/>
    <w:rsid w:val="00CA7C53"/>
    <w:rsid w:val="00CB16A4"/>
    <w:rsid w:val="00CB1AA6"/>
    <w:rsid w:val="00CB3BE6"/>
    <w:rsid w:val="00CB4286"/>
    <w:rsid w:val="00CB44EB"/>
    <w:rsid w:val="00CB511D"/>
    <w:rsid w:val="00CB54CF"/>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D7B54"/>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8D"/>
    <w:rsid w:val="00CF5BA5"/>
    <w:rsid w:val="00CF65B3"/>
    <w:rsid w:val="00D031CE"/>
    <w:rsid w:val="00D04F3A"/>
    <w:rsid w:val="00D05DA0"/>
    <w:rsid w:val="00D06E4F"/>
    <w:rsid w:val="00D07C52"/>
    <w:rsid w:val="00D1116B"/>
    <w:rsid w:val="00D12C81"/>
    <w:rsid w:val="00D1341F"/>
    <w:rsid w:val="00D1374B"/>
    <w:rsid w:val="00D13E33"/>
    <w:rsid w:val="00D143F6"/>
    <w:rsid w:val="00D1449B"/>
    <w:rsid w:val="00D15A00"/>
    <w:rsid w:val="00D20A56"/>
    <w:rsid w:val="00D2126C"/>
    <w:rsid w:val="00D21E0C"/>
    <w:rsid w:val="00D2336A"/>
    <w:rsid w:val="00D235D8"/>
    <w:rsid w:val="00D24723"/>
    <w:rsid w:val="00D24820"/>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40C7E"/>
    <w:rsid w:val="00D413FC"/>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0715"/>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15D8"/>
    <w:rsid w:val="00D926F3"/>
    <w:rsid w:val="00D929A3"/>
    <w:rsid w:val="00D929BE"/>
    <w:rsid w:val="00D92CD2"/>
    <w:rsid w:val="00D931BA"/>
    <w:rsid w:val="00D93ADC"/>
    <w:rsid w:val="00D94CF9"/>
    <w:rsid w:val="00D952E3"/>
    <w:rsid w:val="00D97336"/>
    <w:rsid w:val="00D97472"/>
    <w:rsid w:val="00D974E6"/>
    <w:rsid w:val="00D97813"/>
    <w:rsid w:val="00DA07BB"/>
    <w:rsid w:val="00DA192A"/>
    <w:rsid w:val="00DA2F30"/>
    <w:rsid w:val="00DA382B"/>
    <w:rsid w:val="00DA4313"/>
    <w:rsid w:val="00DA69D3"/>
    <w:rsid w:val="00DA6C26"/>
    <w:rsid w:val="00DB028F"/>
    <w:rsid w:val="00DB0ECD"/>
    <w:rsid w:val="00DB19B5"/>
    <w:rsid w:val="00DB2114"/>
    <w:rsid w:val="00DB220F"/>
    <w:rsid w:val="00DB261E"/>
    <w:rsid w:val="00DB2790"/>
    <w:rsid w:val="00DB2924"/>
    <w:rsid w:val="00DB35AB"/>
    <w:rsid w:val="00DB42C5"/>
    <w:rsid w:val="00DB7696"/>
    <w:rsid w:val="00DB7DAE"/>
    <w:rsid w:val="00DC4153"/>
    <w:rsid w:val="00DC4563"/>
    <w:rsid w:val="00DC5678"/>
    <w:rsid w:val="00DC5D87"/>
    <w:rsid w:val="00DC6CA0"/>
    <w:rsid w:val="00DD1F4A"/>
    <w:rsid w:val="00DD2973"/>
    <w:rsid w:val="00DD2E89"/>
    <w:rsid w:val="00DD31DF"/>
    <w:rsid w:val="00DD4733"/>
    <w:rsid w:val="00DD4921"/>
    <w:rsid w:val="00DD4C47"/>
    <w:rsid w:val="00DD5E08"/>
    <w:rsid w:val="00DD6538"/>
    <w:rsid w:val="00DD6EB2"/>
    <w:rsid w:val="00DD73B3"/>
    <w:rsid w:val="00DD7B04"/>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07008"/>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650C"/>
    <w:rsid w:val="00E328B3"/>
    <w:rsid w:val="00E33D89"/>
    <w:rsid w:val="00E34322"/>
    <w:rsid w:val="00E34965"/>
    <w:rsid w:val="00E34A4D"/>
    <w:rsid w:val="00E35807"/>
    <w:rsid w:val="00E366B7"/>
    <w:rsid w:val="00E4028F"/>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1CF9"/>
    <w:rsid w:val="00E62581"/>
    <w:rsid w:val="00E62BEE"/>
    <w:rsid w:val="00E62CC2"/>
    <w:rsid w:val="00E633D6"/>
    <w:rsid w:val="00E6374F"/>
    <w:rsid w:val="00E6443A"/>
    <w:rsid w:val="00E658C5"/>
    <w:rsid w:val="00E70DEE"/>
    <w:rsid w:val="00E724F4"/>
    <w:rsid w:val="00E72D69"/>
    <w:rsid w:val="00E73BAE"/>
    <w:rsid w:val="00E73D91"/>
    <w:rsid w:val="00E76032"/>
    <w:rsid w:val="00E81287"/>
    <w:rsid w:val="00E860F8"/>
    <w:rsid w:val="00E87662"/>
    <w:rsid w:val="00E901CE"/>
    <w:rsid w:val="00E904FF"/>
    <w:rsid w:val="00E90E86"/>
    <w:rsid w:val="00E919B2"/>
    <w:rsid w:val="00E93081"/>
    <w:rsid w:val="00E931DE"/>
    <w:rsid w:val="00E93770"/>
    <w:rsid w:val="00E9438E"/>
    <w:rsid w:val="00E9778B"/>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5C99"/>
    <w:rsid w:val="00EB685B"/>
    <w:rsid w:val="00EB6CC1"/>
    <w:rsid w:val="00EB6E35"/>
    <w:rsid w:val="00EC066D"/>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70F8"/>
    <w:rsid w:val="00EE765B"/>
    <w:rsid w:val="00EF3FC1"/>
    <w:rsid w:val="00EF436F"/>
    <w:rsid w:val="00EF4CF4"/>
    <w:rsid w:val="00EF6679"/>
    <w:rsid w:val="00EF7A6D"/>
    <w:rsid w:val="00F0004F"/>
    <w:rsid w:val="00F00250"/>
    <w:rsid w:val="00F03726"/>
    <w:rsid w:val="00F060B9"/>
    <w:rsid w:val="00F06DD6"/>
    <w:rsid w:val="00F07B9B"/>
    <w:rsid w:val="00F07EDD"/>
    <w:rsid w:val="00F11392"/>
    <w:rsid w:val="00F116F6"/>
    <w:rsid w:val="00F11A7A"/>
    <w:rsid w:val="00F11E87"/>
    <w:rsid w:val="00F12D0A"/>
    <w:rsid w:val="00F1381E"/>
    <w:rsid w:val="00F151C2"/>
    <w:rsid w:val="00F16DA7"/>
    <w:rsid w:val="00F174A6"/>
    <w:rsid w:val="00F210A5"/>
    <w:rsid w:val="00F21707"/>
    <w:rsid w:val="00F21A5E"/>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509"/>
    <w:rsid w:val="00F3763F"/>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9B9"/>
    <w:rsid w:val="00F67C0E"/>
    <w:rsid w:val="00F70B3B"/>
    <w:rsid w:val="00F71BBC"/>
    <w:rsid w:val="00F71E45"/>
    <w:rsid w:val="00F721D1"/>
    <w:rsid w:val="00F72678"/>
    <w:rsid w:val="00F72A2F"/>
    <w:rsid w:val="00F72B6F"/>
    <w:rsid w:val="00F73252"/>
    <w:rsid w:val="00F73E71"/>
    <w:rsid w:val="00F745C4"/>
    <w:rsid w:val="00F74A22"/>
    <w:rsid w:val="00F75271"/>
    <w:rsid w:val="00F75545"/>
    <w:rsid w:val="00F774B5"/>
    <w:rsid w:val="00F77FD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9FF"/>
    <w:rsid w:val="00FA5622"/>
    <w:rsid w:val="00FA724C"/>
    <w:rsid w:val="00FB09B5"/>
    <w:rsid w:val="00FB2842"/>
    <w:rsid w:val="00FB2A95"/>
    <w:rsid w:val="00FB2F69"/>
    <w:rsid w:val="00FB3322"/>
    <w:rsid w:val="00FB44C6"/>
    <w:rsid w:val="00FB4A66"/>
    <w:rsid w:val="00FB54AD"/>
    <w:rsid w:val="00FB56CD"/>
    <w:rsid w:val="00FB5CDA"/>
    <w:rsid w:val="00FB6533"/>
    <w:rsid w:val="00FB689A"/>
    <w:rsid w:val="00FB759B"/>
    <w:rsid w:val="00FB7DA2"/>
    <w:rsid w:val="00FC0706"/>
    <w:rsid w:val="00FC0852"/>
    <w:rsid w:val="00FC0A1D"/>
    <w:rsid w:val="00FC1E9D"/>
    <w:rsid w:val="00FC2B90"/>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3F04"/>
    <w:rsid w:val="00FE521C"/>
    <w:rsid w:val="00FE53F9"/>
    <w:rsid w:val="00FE6A87"/>
    <w:rsid w:val="00FE6FB3"/>
    <w:rsid w:val="00FE71ED"/>
    <w:rsid w:val="00FE7448"/>
    <w:rsid w:val="00FF10F2"/>
    <w:rsid w:val="00FF11AD"/>
    <w:rsid w:val="00FF1538"/>
    <w:rsid w:val="00FF17B1"/>
    <w:rsid w:val="00FF21E3"/>
    <w:rsid w:val="00FF3490"/>
    <w:rsid w:val="00FF3902"/>
    <w:rsid w:val="00FF3CCC"/>
    <w:rsid w:val="00FF4384"/>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9A973"/>
  <w15:docId w15:val="{2DC9E287-ED6B-4FF6-9703-B04A6F4E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406BC1"/>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4348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526334448">
      <w:bodyDiv w:val="1"/>
      <w:marLeft w:val="0"/>
      <w:marRight w:val="0"/>
      <w:marTop w:val="0"/>
      <w:marBottom w:val="0"/>
      <w:divBdr>
        <w:top w:val="none" w:sz="0" w:space="0" w:color="auto"/>
        <w:left w:val="none" w:sz="0" w:space="0" w:color="auto"/>
        <w:bottom w:val="none" w:sz="0" w:space="0" w:color="auto"/>
        <w:right w:val="none" w:sz="0" w:space="0" w:color="auto"/>
      </w:divBdr>
    </w:div>
    <w:div w:id="187973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88415-20BC-4448-BF74-CAA33A44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Chotiga weerasilp</cp:lastModifiedBy>
  <cp:revision>2</cp:revision>
  <cp:lastPrinted>2023-02-13T09:20:00Z</cp:lastPrinted>
  <dcterms:created xsi:type="dcterms:W3CDTF">2023-02-21T13:51:00Z</dcterms:created>
  <dcterms:modified xsi:type="dcterms:W3CDTF">2023-02-21T13:51:00Z</dcterms:modified>
</cp:coreProperties>
</file>