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C2AA" w14:textId="77777777" w:rsidR="00790517" w:rsidRPr="00384E67" w:rsidRDefault="00790517" w:rsidP="00540BAF">
      <w:pPr>
        <w:pStyle w:val="Default"/>
        <w:rPr>
          <w:b/>
          <w:bCs/>
          <w:color w:val="CF4A02"/>
          <w:sz w:val="20"/>
          <w:szCs w:val="20"/>
        </w:rPr>
      </w:pPr>
      <w:r w:rsidRPr="00384E67">
        <w:rPr>
          <w:b/>
          <w:bCs/>
          <w:color w:val="CF4A02"/>
          <w:sz w:val="20"/>
          <w:szCs w:val="20"/>
        </w:rPr>
        <w:t>I</w:t>
      </w:r>
      <w:r w:rsidR="00886FDA" w:rsidRPr="00384E67">
        <w:rPr>
          <w:b/>
          <w:bCs/>
          <w:color w:val="CF4A02"/>
          <w:sz w:val="20"/>
          <w:szCs w:val="20"/>
        </w:rPr>
        <w:t>ndependent</w:t>
      </w:r>
      <w:r w:rsidRPr="00384E67">
        <w:rPr>
          <w:b/>
          <w:bCs/>
          <w:color w:val="CF4A02"/>
          <w:sz w:val="20"/>
          <w:szCs w:val="20"/>
        </w:rPr>
        <w:t xml:space="preserve"> </w:t>
      </w:r>
      <w:r w:rsidR="008E0FC2" w:rsidRPr="00384E67">
        <w:rPr>
          <w:b/>
          <w:bCs/>
          <w:color w:val="CF4A02"/>
          <w:sz w:val="20"/>
          <w:szCs w:val="20"/>
        </w:rPr>
        <w:t>A</w:t>
      </w:r>
      <w:r w:rsidR="00886FDA" w:rsidRPr="00384E67">
        <w:rPr>
          <w:b/>
          <w:bCs/>
          <w:color w:val="CF4A02"/>
          <w:sz w:val="20"/>
          <w:szCs w:val="20"/>
        </w:rPr>
        <w:t>uditor</w:t>
      </w:r>
      <w:r w:rsidRPr="00384E67">
        <w:rPr>
          <w:b/>
          <w:bCs/>
          <w:color w:val="CF4A02"/>
          <w:sz w:val="20"/>
          <w:szCs w:val="20"/>
        </w:rPr>
        <w:t>’</w:t>
      </w:r>
      <w:r w:rsidR="00886FDA" w:rsidRPr="00384E67">
        <w:rPr>
          <w:b/>
          <w:bCs/>
          <w:color w:val="CF4A02"/>
          <w:sz w:val="20"/>
          <w:szCs w:val="20"/>
        </w:rPr>
        <w:t xml:space="preserve">s </w:t>
      </w:r>
      <w:r w:rsidR="008E0FC2" w:rsidRPr="00384E67">
        <w:rPr>
          <w:b/>
          <w:bCs/>
          <w:color w:val="CF4A02"/>
          <w:sz w:val="20"/>
          <w:szCs w:val="20"/>
        </w:rPr>
        <w:t>R</w:t>
      </w:r>
      <w:r w:rsidR="00886FDA" w:rsidRPr="00384E67">
        <w:rPr>
          <w:b/>
          <w:bCs/>
          <w:color w:val="CF4A02"/>
          <w:sz w:val="20"/>
          <w:szCs w:val="20"/>
        </w:rPr>
        <w:t>eport</w:t>
      </w:r>
    </w:p>
    <w:p w14:paraId="6437C6DA" w14:textId="77777777" w:rsidR="000D55B0" w:rsidRPr="00102F99" w:rsidRDefault="000D55B0" w:rsidP="00540BAF">
      <w:pPr>
        <w:pStyle w:val="Default"/>
        <w:rPr>
          <w:b/>
          <w:bCs/>
          <w:sz w:val="20"/>
          <w:szCs w:val="20"/>
        </w:rPr>
      </w:pPr>
    </w:p>
    <w:p w14:paraId="4AD483E5" w14:textId="77777777" w:rsidR="000D55B0" w:rsidRPr="00102F99" w:rsidRDefault="000D55B0" w:rsidP="00540BAF">
      <w:pPr>
        <w:pStyle w:val="Default"/>
        <w:rPr>
          <w:sz w:val="20"/>
          <w:szCs w:val="20"/>
        </w:rPr>
      </w:pPr>
    </w:p>
    <w:p w14:paraId="55D4B4D8" w14:textId="77777777" w:rsidR="00790517" w:rsidRPr="00384E67" w:rsidRDefault="00E07F94" w:rsidP="00540BAF">
      <w:pPr>
        <w:pStyle w:val="Default"/>
        <w:rPr>
          <w:color w:val="CF4A02"/>
          <w:sz w:val="18"/>
          <w:szCs w:val="18"/>
        </w:rPr>
      </w:pPr>
      <w:r w:rsidRPr="00384E67">
        <w:rPr>
          <w:color w:val="CF4A02"/>
          <w:sz w:val="18"/>
          <w:szCs w:val="18"/>
        </w:rPr>
        <w:t>To the s</w:t>
      </w:r>
      <w:r w:rsidR="00790517" w:rsidRPr="00384E67">
        <w:rPr>
          <w:color w:val="CF4A02"/>
          <w:sz w:val="18"/>
          <w:szCs w:val="18"/>
        </w:rPr>
        <w:t xml:space="preserve">hareholders </w:t>
      </w:r>
      <w:r w:rsidR="005F1C97" w:rsidRPr="00384E67">
        <w:rPr>
          <w:color w:val="CF4A02"/>
          <w:sz w:val="18"/>
          <w:szCs w:val="18"/>
        </w:rPr>
        <w:t xml:space="preserve">of </w:t>
      </w:r>
      <w:r w:rsidR="00134F37" w:rsidRPr="00384E67">
        <w:rPr>
          <w:color w:val="CF4A02"/>
          <w:sz w:val="18"/>
          <w:szCs w:val="18"/>
        </w:rPr>
        <w:t>Triple i Logistics Public Company Limited</w:t>
      </w:r>
      <w:r w:rsidR="00790517" w:rsidRPr="00384E67">
        <w:rPr>
          <w:color w:val="CF4A02"/>
          <w:sz w:val="18"/>
          <w:szCs w:val="18"/>
        </w:rPr>
        <w:t xml:space="preserve"> </w:t>
      </w:r>
    </w:p>
    <w:p w14:paraId="5C2A9557" w14:textId="77777777" w:rsidR="00790517" w:rsidRPr="00102F99" w:rsidRDefault="00790517" w:rsidP="00540BAF">
      <w:pPr>
        <w:pStyle w:val="Default"/>
        <w:rPr>
          <w:sz w:val="20"/>
          <w:szCs w:val="20"/>
        </w:rPr>
      </w:pPr>
    </w:p>
    <w:p w14:paraId="68B00065" w14:textId="77777777" w:rsidR="00790517" w:rsidRPr="00102F99" w:rsidRDefault="00790517" w:rsidP="00540BAF">
      <w:pPr>
        <w:pStyle w:val="Default"/>
        <w:rPr>
          <w:sz w:val="20"/>
          <w:szCs w:val="20"/>
        </w:rPr>
      </w:pPr>
    </w:p>
    <w:p w14:paraId="430C2212" w14:textId="77777777" w:rsidR="00790517" w:rsidRPr="00102F99" w:rsidRDefault="009D6C4B" w:rsidP="00540BAF">
      <w:pPr>
        <w:pStyle w:val="Default"/>
        <w:jc w:val="thaiDistribute"/>
        <w:rPr>
          <w:b/>
          <w:bCs/>
          <w:color w:val="CF4A02"/>
          <w:sz w:val="18"/>
          <w:szCs w:val="18"/>
        </w:rPr>
      </w:pPr>
      <w:r w:rsidRPr="00102F99">
        <w:rPr>
          <w:b/>
          <w:bCs/>
          <w:color w:val="CF4A02"/>
          <w:sz w:val="18"/>
          <w:szCs w:val="18"/>
        </w:rPr>
        <w:t>My o</w:t>
      </w:r>
      <w:r w:rsidR="00790517" w:rsidRPr="00102F99">
        <w:rPr>
          <w:b/>
          <w:bCs/>
          <w:color w:val="CF4A02"/>
          <w:sz w:val="18"/>
          <w:szCs w:val="18"/>
        </w:rPr>
        <w:t xml:space="preserve">pinion </w:t>
      </w:r>
    </w:p>
    <w:p w14:paraId="4383DE49" w14:textId="77777777" w:rsidR="00E3702E" w:rsidRPr="00A94076" w:rsidRDefault="00E3702E" w:rsidP="00540BAF">
      <w:pPr>
        <w:pStyle w:val="Default"/>
        <w:jc w:val="thaiDistribute"/>
        <w:rPr>
          <w:b/>
          <w:bCs/>
          <w:sz w:val="12"/>
          <w:szCs w:val="12"/>
        </w:rPr>
      </w:pPr>
    </w:p>
    <w:p w14:paraId="34F376E1" w14:textId="319A5E07" w:rsidR="009D6C4B" w:rsidRPr="00A94076" w:rsidRDefault="009D6C4B" w:rsidP="00540BAF">
      <w:pPr>
        <w:spacing w:after="0" w:line="240" w:lineRule="auto"/>
        <w:jc w:val="thaiDistribute"/>
        <w:rPr>
          <w:rFonts w:ascii="Arial" w:hAnsi="Arial" w:cs="Arial"/>
          <w:color w:val="000000"/>
          <w:spacing w:val="-2"/>
          <w:sz w:val="18"/>
          <w:szCs w:val="18"/>
        </w:rPr>
      </w:pPr>
      <w:r w:rsidRPr="00A94076">
        <w:rPr>
          <w:rFonts w:ascii="Arial" w:hAnsi="Arial" w:cs="Arial"/>
          <w:color w:val="000000"/>
          <w:sz w:val="18"/>
          <w:szCs w:val="18"/>
        </w:rPr>
        <w:t xml:space="preserve">In my opinion, the consolidated </w:t>
      </w:r>
      <w:r w:rsidR="00AF7479" w:rsidRPr="00A94076">
        <w:rPr>
          <w:rFonts w:ascii="Arial" w:hAnsi="Arial" w:cs="Arial"/>
          <w:color w:val="000000"/>
          <w:sz w:val="18"/>
          <w:szCs w:val="18"/>
        </w:rPr>
        <w:t xml:space="preserve">financial statements </w:t>
      </w:r>
      <w:r w:rsidR="00604D44" w:rsidRPr="00604D44">
        <w:rPr>
          <w:rFonts w:ascii="Arial" w:hAnsi="Arial" w:cs="Arial"/>
          <w:color w:val="000000"/>
          <w:sz w:val="18"/>
          <w:szCs w:val="18"/>
        </w:rPr>
        <w:t xml:space="preserve">and the separate financial statements present fairly, in all material respects, the consolidated financial position of </w:t>
      </w:r>
      <w:r w:rsidR="00134F37" w:rsidRPr="00A94076">
        <w:rPr>
          <w:rFonts w:ascii="Arial" w:hAnsi="Arial" w:cs="Arial"/>
          <w:color w:val="000000"/>
          <w:sz w:val="18"/>
          <w:szCs w:val="18"/>
        </w:rPr>
        <w:t>Triple i Logistics Public Company Limited</w:t>
      </w:r>
      <w:r w:rsidR="00886FDA" w:rsidRPr="00A94076">
        <w:rPr>
          <w:rFonts w:ascii="Arial" w:hAnsi="Arial" w:cs="Arial"/>
          <w:color w:val="000000"/>
          <w:sz w:val="18"/>
          <w:szCs w:val="18"/>
        </w:rPr>
        <w:t xml:space="preserve"> </w:t>
      </w:r>
      <w:r w:rsidR="00AF7479" w:rsidRPr="00A94076">
        <w:rPr>
          <w:rFonts w:ascii="Arial" w:hAnsi="Arial" w:cs="Arial"/>
          <w:color w:val="000000"/>
          <w:sz w:val="18"/>
          <w:szCs w:val="18"/>
        </w:rPr>
        <w:t xml:space="preserve">(the Company) </w:t>
      </w:r>
      <w:r w:rsidR="00886FDA" w:rsidRPr="00A94076">
        <w:rPr>
          <w:rFonts w:ascii="Arial" w:hAnsi="Arial" w:cs="Arial"/>
          <w:color w:val="000000"/>
          <w:sz w:val="18"/>
          <w:szCs w:val="18"/>
          <w:lang w:val="en-US"/>
        </w:rPr>
        <w:t xml:space="preserve">and its subsidiaries (the Group) </w:t>
      </w:r>
      <w:r w:rsidR="00AF7479" w:rsidRPr="00A725F3">
        <w:rPr>
          <w:rFonts w:ascii="Arial" w:hAnsi="Arial" w:cs="Arial"/>
          <w:sz w:val="18"/>
          <w:szCs w:val="18"/>
          <w:lang w:val="en-US"/>
        </w:rPr>
        <w:t xml:space="preserve">and the </w:t>
      </w:r>
      <w:r w:rsidR="00AF7479" w:rsidRPr="00A725F3">
        <w:rPr>
          <w:rFonts w:ascii="Arial" w:hAnsi="Arial" w:cs="Arial"/>
          <w:sz w:val="18"/>
          <w:szCs w:val="18"/>
        </w:rPr>
        <w:t>separate</w:t>
      </w:r>
      <w:r w:rsidR="00AF7479" w:rsidRPr="00A94076">
        <w:rPr>
          <w:rFonts w:ascii="Arial" w:hAnsi="Arial" w:cs="Arial"/>
          <w:color w:val="000000"/>
          <w:sz w:val="18"/>
          <w:szCs w:val="18"/>
        </w:rPr>
        <w:t xml:space="preserve"> financial statements of the Company </w:t>
      </w:r>
      <w:r w:rsidRPr="00A94076">
        <w:rPr>
          <w:rFonts w:ascii="Arial" w:hAnsi="Arial" w:cs="Arial"/>
          <w:color w:val="000000"/>
          <w:sz w:val="18"/>
          <w:szCs w:val="18"/>
        </w:rPr>
        <w:t xml:space="preserve">as at </w:t>
      </w:r>
      <w:r w:rsidR="00D46057" w:rsidRPr="00A94076">
        <w:rPr>
          <w:rFonts w:ascii="Arial" w:hAnsi="Arial" w:cs="Arial"/>
          <w:color w:val="000000"/>
          <w:sz w:val="18"/>
          <w:szCs w:val="18"/>
          <w:lang w:val="en-US"/>
        </w:rPr>
        <w:t>31 December 20</w:t>
      </w:r>
      <w:r w:rsidR="00604D44">
        <w:rPr>
          <w:rFonts w:ascii="Arial" w:hAnsi="Arial" w:cs="Arial"/>
          <w:color w:val="000000"/>
          <w:sz w:val="18"/>
          <w:szCs w:val="18"/>
          <w:lang w:val="en-US"/>
        </w:rPr>
        <w:t>2</w:t>
      </w:r>
      <w:r w:rsidR="001A73F3">
        <w:rPr>
          <w:rFonts w:ascii="Arial" w:hAnsi="Arial" w:cs="Arial"/>
          <w:color w:val="000000"/>
          <w:sz w:val="18"/>
          <w:szCs w:val="18"/>
          <w:lang w:val="en-US"/>
        </w:rPr>
        <w:t>2</w:t>
      </w:r>
      <w:r w:rsidRPr="00A94076">
        <w:rPr>
          <w:rFonts w:ascii="Arial" w:hAnsi="Arial" w:cs="Arial"/>
          <w:color w:val="000000"/>
          <w:sz w:val="18"/>
          <w:szCs w:val="18"/>
          <w:lang w:val="en-US"/>
        </w:rPr>
        <w:t>,</w:t>
      </w:r>
      <w:r w:rsidRPr="00A94076">
        <w:rPr>
          <w:rFonts w:ascii="Arial" w:hAnsi="Arial" w:cs="Arial"/>
          <w:color w:val="000000"/>
          <w:sz w:val="18"/>
          <w:szCs w:val="18"/>
        </w:rPr>
        <w:t xml:space="preserve"> and its consolidated and separate financial </w:t>
      </w:r>
      <w:r w:rsidRPr="00A94076">
        <w:rPr>
          <w:rFonts w:ascii="Arial" w:hAnsi="Arial" w:cs="Arial"/>
          <w:color w:val="000000"/>
          <w:spacing w:val="-2"/>
          <w:sz w:val="18"/>
          <w:szCs w:val="18"/>
        </w:rPr>
        <w:t xml:space="preserve">performance and its consolidated and separate cash flows for the year then ended in accordance with Thai Financial Reporting Standards (TFRS). </w:t>
      </w:r>
    </w:p>
    <w:p w14:paraId="7B245FD7" w14:textId="77777777" w:rsidR="009D6C4B" w:rsidRPr="00102F99" w:rsidRDefault="009D6C4B" w:rsidP="00540BAF">
      <w:pPr>
        <w:pStyle w:val="Default"/>
        <w:jc w:val="thaiDistribute"/>
        <w:rPr>
          <w:sz w:val="20"/>
          <w:szCs w:val="20"/>
        </w:rPr>
      </w:pPr>
    </w:p>
    <w:p w14:paraId="3D7DAD99" w14:textId="77777777" w:rsidR="009D6C4B" w:rsidRPr="00102F99" w:rsidRDefault="009D6C4B" w:rsidP="00540BAF">
      <w:pPr>
        <w:pStyle w:val="Default"/>
        <w:jc w:val="thaiDistribute"/>
        <w:rPr>
          <w:b/>
          <w:bCs/>
          <w:color w:val="CF4A02"/>
          <w:sz w:val="18"/>
          <w:szCs w:val="18"/>
        </w:rPr>
      </w:pPr>
      <w:r w:rsidRPr="00102F99">
        <w:rPr>
          <w:b/>
          <w:bCs/>
          <w:color w:val="CF4A02"/>
          <w:sz w:val="18"/>
          <w:szCs w:val="18"/>
        </w:rPr>
        <w:t>What I have audited</w:t>
      </w:r>
    </w:p>
    <w:p w14:paraId="19798F0A" w14:textId="77777777" w:rsidR="00E3702E" w:rsidRPr="00A94076" w:rsidRDefault="00E3702E" w:rsidP="00540BAF">
      <w:pPr>
        <w:pStyle w:val="Default"/>
        <w:jc w:val="thaiDistribute"/>
        <w:rPr>
          <w:b/>
          <w:bCs/>
          <w:sz w:val="12"/>
          <w:szCs w:val="12"/>
        </w:rPr>
      </w:pPr>
    </w:p>
    <w:p w14:paraId="67713EE8" w14:textId="77777777" w:rsidR="00D7661B" w:rsidRPr="00A94076" w:rsidRDefault="00D7661B" w:rsidP="00540BAF">
      <w:pPr>
        <w:pStyle w:val="Default"/>
        <w:jc w:val="thaiDistribute"/>
        <w:rPr>
          <w:sz w:val="18"/>
          <w:szCs w:val="18"/>
        </w:rPr>
      </w:pPr>
      <w:r w:rsidRPr="00A94076">
        <w:rPr>
          <w:sz w:val="18"/>
          <w:szCs w:val="18"/>
        </w:rPr>
        <w:t xml:space="preserve">The consolidated </w:t>
      </w:r>
      <w:r w:rsidR="001F0191" w:rsidRPr="00A94076">
        <w:rPr>
          <w:sz w:val="18"/>
          <w:szCs w:val="18"/>
        </w:rPr>
        <w:t xml:space="preserve">financial statements and </w:t>
      </w:r>
      <w:r w:rsidR="00E304A2" w:rsidRPr="00A94076">
        <w:rPr>
          <w:sz w:val="18"/>
          <w:szCs w:val="18"/>
        </w:rPr>
        <w:t xml:space="preserve">the </w:t>
      </w:r>
      <w:r w:rsidRPr="00A94076">
        <w:rPr>
          <w:sz w:val="18"/>
          <w:szCs w:val="18"/>
        </w:rPr>
        <w:t>separate financial statements comprise:</w:t>
      </w:r>
    </w:p>
    <w:p w14:paraId="7E874709" w14:textId="070909C4"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statements of financial position as at </w:t>
      </w:r>
      <w:r w:rsidR="00D120C2" w:rsidRPr="00A94076">
        <w:rPr>
          <w:sz w:val="18"/>
          <w:szCs w:val="18"/>
          <w:lang w:val="en-US"/>
        </w:rPr>
        <w:t>31 December 20</w:t>
      </w:r>
      <w:r w:rsidR="00604D44">
        <w:rPr>
          <w:sz w:val="18"/>
          <w:szCs w:val="18"/>
          <w:lang w:val="en-US"/>
        </w:rPr>
        <w:t>2</w:t>
      </w:r>
      <w:r w:rsidR="001A73F3">
        <w:rPr>
          <w:sz w:val="18"/>
          <w:szCs w:val="18"/>
          <w:lang w:val="en-US"/>
        </w:rPr>
        <w:t>2</w:t>
      </w:r>
      <w:r w:rsidR="001914F3" w:rsidRPr="00A94076">
        <w:rPr>
          <w:sz w:val="18"/>
          <w:szCs w:val="18"/>
          <w:lang w:val="en-US"/>
        </w:rPr>
        <w:t>;</w:t>
      </w:r>
    </w:p>
    <w:p w14:paraId="26BD0EAB"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statements of comprehensive income</w:t>
      </w:r>
      <w:r w:rsidR="001914F3" w:rsidRPr="00A94076">
        <w:rPr>
          <w:sz w:val="18"/>
          <w:szCs w:val="18"/>
        </w:rPr>
        <w:t xml:space="preserve"> for the year then ended;</w:t>
      </w:r>
    </w:p>
    <w:p w14:paraId="3DE88D43"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 xml:space="preserve">the consolidated and separate </w:t>
      </w:r>
      <w:r w:rsidR="008D35FC" w:rsidRPr="00A94076">
        <w:rPr>
          <w:sz w:val="18"/>
          <w:szCs w:val="18"/>
        </w:rPr>
        <w:t xml:space="preserve">statements </w:t>
      </w:r>
      <w:r w:rsidRPr="00A94076">
        <w:rPr>
          <w:sz w:val="18"/>
          <w:szCs w:val="18"/>
        </w:rPr>
        <w:t xml:space="preserve">of changes in equity </w:t>
      </w:r>
      <w:r w:rsidR="001914F3" w:rsidRPr="00A94076">
        <w:rPr>
          <w:sz w:val="18"/>
          <w:szCs w:val="18"/>
        </w:rPr>
        <w:t>for the year then ended;</w:t>
      </w:r>
    </w:p>
    <w:p w14:paraId="1D8026B2" w14:textId="77777777" w:rsidR="00D7661B" w:rsidRPr="00A94076" w:rsidRDefault="00D7661B" w:rsidP="00FE5DDE">
      <w:pPr>
        <w:pStyle w:val="Default"/>
        <w:numPr>
          <w:ilvl w:val="0"/>
          <w:numId w:val="5"/>
        </w:numPr>
        <w:ind w:left="540"/>
        <w:jc w:val="thaiDistribute"/>
        <w:rPr>
          <w:sz w:val="18"/>
          <w:szCs w:val="18"/>
        </w:rPr>
      </w:pPr>
      <w:r w:rsidRPr="00A94076">
        <w:rPr>
          <w:sz w:val="18"/>
          <w:szCs w:val="18"/>
        </w:rPr>
        <w:t>the consolidated and separate statement</w:t>
      </w:r>
      <w:r w:rsidR="008D35FC" w:rsidRPr="00A94076">
        <w:rPr>
          <w:sz w:val="18"/>
          <w:szCs w:val="18"/>
        </w:rPr>
        <w:t>s</w:t>
      </w:r>
      <w:r w:rsidRPr="00A94076">
        <w:rPr>
          <w:sz w:val="18"/>
          <w:szCs w:val="18"/>
        </w:rPr>
        <w:t xml:space="preserve"> of cash flows</w:t>
      </w:r>
      <w:r w:rsidR="001914F3" w:rsidRPr="00A94076">
        <w:rPr>
          <w:sz w:val="18"/>
          <w:szCs w:val="18"/>
        </w:rPr>
        <w:t xml:space="preserve"> for the year then end</w:t>
      </w:r>
      <w:r w:rsidR="00EF26F0" w:rsidRPr="00A94076">
        <w:rPr>
          <w:sz w:val="18"/>
          <w:szCs w:val="18"/>
        </w:rPr>
        <w:t>ed</w:t>
      </w:r>
      <w:r w:rsidR="001914F3" w:rsidRPr="00A94076">
        <w:rPr>
          <w:sz w:val="18"/>
          <w:szCs w:val="18"/>
        </w:rPr>
        <w:t>;</w:t>
      </w:r>
      <w:r w:rsidR="00E23C59" w:rsidRPr="00A94076">
        <w:rPr>
          <w:sz w:val="18"/>
          <w:szCs w:val="18"/>
        </w:rPr>
        <w:t xml:space="preserve"> and</w:t>
      </w:r>
    </w:p>
    <w:p w14:paraId="58594EF5" w14:textId="77777777" w:rsidR="00D7661B" w:rsidRPr="00A94076" w:rsidRDefault="00D7661B" w:rsidP="00FE5DDE">
      <w:pPr>
        <w:pStyle w:val="Default"/>
        <w:numPr>
          <w:ilvl w:val="0"/>
          <w:numId w:val="5"/>
        </w:numPr>
        <w:ind w:left="540"/>
        <w:jc w:val="thaiDistribute"/>
        <w:rPr>
          <w:sz w:val="18"/>
          <w:szCs w:val="18"/>
        </w:rPr>
      </w:pPr>
      <w:r w:rsidRPr="00FE5DDE">
        <w:rPr>
          <w:spacing w:val="-6"/>
          <w:sz w:val="18"/>
          <w:szCs w:val="18"/>
        </w:rPr>
        <w:t>the</w:t>
      </w:r>
      <w:r w:rsidR="008D35FC" w:rsidRPr="00FE5DDE">
        <w:rPr>
          <w:spacing w:val="-6"/>
          <w:sz w:val="18"/>
          <w:szCs w:val="18"/>
        </w:rPr>
        <w:t xml:space="preserve"> </w:t>
      </w:r>
      <w:r w:rsidRPr="00FE5DDE">
        <w:rPr>
          <w:spacing w:val="-6"/>
          <w:sz w:val="18"/>
          <w:szCs w:val="18"/>
        </w:rPr>
        <w:t>notes to the consolidated and separate financial statements</w:t>
      </w:r>
      <w:r w:rsidR="00604D44" w:rsidRPr="00551E39">
        <w:rPr>
          <w:sz w:val="18"/>
          <w:szCs w:val="18"/>
        </w:rPr>
        <w:t xml:space="preserve">, which include </w:t>
      </w:r>
      <w:r w:rsidR="00604D44" w:rsidRPr="00620522">
        <w:rPr>
          <w:sz w:val="18"/>
          <w:szCs w:val="18"/>
        </w:rPr>
        <w:t>significant accounting policies and other explanatory information</w:t>
      </w:r>
      <w:r w:rsidRPr="00A94076">
        <w:rPr>
          <w:sz w:val="18"/>
          <w:szCs w:val="18"/>
        </w:rPr>
        <w:t xml:space="preserve">. </w:t>
      </w:r>
    </w:p>
    <w:p w14:paraId="7536F41A" w14:textId="77777777" w:rsidR="001F0191" w:rsidRPr="00102F99" w:rsidRDefault="001F0191" w:rsidP="009E257F">
      <w:pPr>
        <w:pStyle w:val="Default"/>
        <w:jc w:val="thaiDistribute"/>
        <w:rPr>
          <w:sz w:val="20"/>
          <w:szCs w:val="20"/>
        </w:rPr>
      </w:pPr>
    </w:p>
    <w:p w14:paraId="583F8740" w14:textId="77777777" w:rsidR="00790517" w:rsidRPr="00102F99" w:rsidRDefault="00790517" w:rsidP="009E257F">
      <w:pPr>
        <w:pStyle w:val="Default"/>
        <w:jc w:val="thaiDistribute"/>
        <w:rPr>
          <w:b/>
          <w:bCs/>
          <w:color w:val="CF4A02"/>
          <w:sz w:val="18"/>
          <w:szCs w:val="18"/>
        </w:rPr>
      </w:pPr>
      <w:r w:rsidRPr="00102F99">
        <w:rPr>
          <w:b/>
          <w:bCs/>
          <w:color w:val="CF4A02"/>
          <w:sz w:val="18"/>
          <w:szCs w:val="18"/>
        </w:rPr>
        <w:t xml:space="preserve">Basis for </w:t>
      </w:r>
      <w:r w:rsidR="00E07F94" w:rsidRPr="00102F99">
        <w:rPr>
          <w:b/>
          <w:bCs/>
          <w:color w:val="CF4A02"/>
          <w:sz w:val="18"/>
          <w:szCs w:val="18"/>
        </w:rPr>
        <w:t>o</w:t>
      </w:r>
      <w:r w:rsidRPr="00102F99">
        <w:rPr>
          <w:b/>
          <w:bCs/>
          <w:color w:val="CF4A02"/>
          <w:sz w:val="18"/>
          <w:szCs w:val="18"/>
        </w:rPr>
        <w:t xml:space="preserve">pinion </w:t>
      </w:r>
    </w:p>
    <w:p w14:paraId="18347B31" w14:textId="77777777" w:rsidR="00E3702E" w:rsidRPr="00A94076" w:rsidRDefault="00E3702E" w:rsidP="00540BAF">
      <w:pPr>
        <w:pStyle w:val="Default"/>
        <w:jc w:val="thaiDistribute"/>
        <w:rPr>
          <w:b/>
          <w:bCs/>
          <w:sz w:val="12"/>
          <w:szCs w:val="12"/>
        </w:rPr>
      </w:pPr>
    </w:p>
    <w:p w14:paraId="3066D195" w14:textId="35BAABCC" w:rsidR="00684C98" w:rsidRPr="002F7CBE" w:rsidRDefault="00CE1586" w:rsidP="00540BAF">
      <w:pPr>
        <w:pStyle w:val="Default"/>
        <w:jc w:val="thaiDistribute"/>
        <w:rPr>
          <w:color w:val="auto"/>
          <w:sz w:val="18"/>
          <w:szCs w:val="18"/>
        </w:rPr>
      </w:pPr>
      <w:r w:rsidRPr="00CE1586">
        <w:rPr>
          <w:color w:val="auto"/>
          <w:spacing w:val="-6"/>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r w:rsidR="00684C98" w:rsidRPr="002F7CBE">
        <w:rPr>
          <w:color w:val="auto"/>
          <w:sz w:val="18"/>
          <w:szCs w:val="18"/>
        </w:rPr>
        <w:t xml:space="preserve">. </w:t>
      </w:r>
    </w:p>
    <w:p w14:paraId="7382FF3E" w14:textId="77777777" w:rsidR="008A4E40" w:rsidRPr="00A94076" w:rsidRDefault="008A4E40" w:rsidP="00540BAF">
      <w:pPr>
        <w:pStyle w:val="Default"/>
        <w:jc w:val="thaiDistribute"/>
        <w:rPr>
          <w:sz w:val="22"/>
          <w:szCs w:val="22"/>
        </w:rPr>
      </w:pPr>
    </w:p>
    <w:p w14:paraId="0386DD9F" w14:textId="77777777" w:rsidR="00604D44" w:rsidRPr="00A94076" w:rsidRDefault="00604D44" w:rsidP="00540BAF">
      <w:pPr>
        <w:pStyle w:val="Default"/>
        <w:jc w:val="thaiDistribute"/>
        <w:rPr>
          <w:rFonts w:cs="Angsana New"/>
          <w:b/>
          <w:bCs/>
          <w:sz w:val="22"/>
          <w:szCs w:val="22"/>
          <w:cs/>
        </w:rPr>
        <w:sectPr w:rsidR="00604D44" w:rsidRPr="00A94076" w:rsidSect="00A52610">
          <w:pgSz w:w="11909" w:h="16834" w:code="9"/>
          <w:pgMar w:top="3139" w:right="720" w:bottom="1584" w:left="1987" w:header="706" w:footer="706" w:gutter="0"/>
          <w:cols w:space="708"/>
          <w:docGrid w:linePitch="360"/>
        </w:sectPr>
      </w:pPr>
    </w:p>
    <w:p w14:paraId="67F0C60C" w14:textId="77777777" w:rsidR="00240078" w:rsidRPr="00102F99" w:rsidRDefault="00240078" w:rsidP="00540BAF">
      <w:pPr>
        <w:pStyle w:val="Default"/>
        <w:jc w:val="thaiDistribute"/>
        <w:rPr>
          <w:b/>
          <w:bCs/>
          <w:color w:val="CF4A02"/>
          <w:sz w:val="18"/>
          <w:szCs w:val="18"/>
        </w:rPr>
      </w:pPr>
      <w:r w:rsidRPr="00102F99">
        <w:rPr>
          <w:b/>
          <w:bCs/>
          <w:color w:val="CF4A02"/>
          <w:sz w:val="18"/>
          <w:szCs w:val="18"/>
        </w:rPr>
        <w:lastRenderedPageBreak/>
        <w:t>Key audit matters</w:t>
      </w:r>
    </w:p>
    <w:p w14:paraId="1AEA976C" w14:textId="77777777" w:rsidR="00240078" w:rsidRPr="00A94076" w:rsidRDefault="00240078" w:rsidP="00540BAF">
      <w:pPr>
        <w:pStyle w:val="Default"/>
        <w:jc w:val="thaiDistribute"/>
        <w:rPr>
          <w:b/>
          <w:bCs/>
          <w:sz w:val="12"/>
          <w:szCs w:val="12"/>
        </w:rPr>
      </w:pPr>
    </w:p>
    <w:p w14:paraId="34BFD4A4" w14:textId="77777777" w:rsidR="00240078" w:rsidRPr="00A94076" w:rsidRDefault="00240078" w:rsidP="00540BAF">
      <w:pPr>
        <w:pStyle w:val="Default"/>
        <w:jc w:val="thaiDistribute"/>
        <w:rPr>
          <w:sz w:val="18"/>
          <w:szCs w:val="18"/>
        </w:rPr>
      </w:pPr>
      <w:r w:rsidRPr="00A94076">
        <w:rPr>
          <w:sz w:val="18"/>
          <w:szCs w:val="18"/>
        </w:rPr>
        <w:t>Key audit matters are those matters that, in my professional judg</w:t>
      </w:r>
      <w:r w:rsidR="00445230">
        <w:rPr>
          <w:sz w:val="18"/>
          <w:szCs w:val="18"/>
        </w:rPr>
        <w:t>e</w:t>
      </w:r>
      <w:r w:rsidRPr="00A94076">
        <w:rPr>
          <w:sz w:val="18"/>
          <w:szCs w:val="18"/>
        </w:rPr>
        <w:t xml:space="preserve">ment, were of most significance in my audit of the </w:t>
      </w:r>
      <w:r w:rsidRPr="00A94076">
        <w:rPr>
          <w:spacing w:val="-2"/>
          <w:sz w:val="18"/>
          <w:szCs w:val="18"/>
        </w:rPr>
        <w:t xml:space="preserve">consolidated and separate financial statements of the current period. </w:t>
      </w:r>
      <w:r w:rsidR="0088630B" w:rsidRPr="00A94076">
        <w:rPr>
          <w:spacing w:val="-2"/>
          <w:sz w:val="18"/>
          <w:szCs w:val="18"/>
        </w:rPr>
        <w:t>These matter</w:t>
      </w:r>
      <w:r w:rsidR="00622904" w:rsidRPr="00A94076">
        <w:rPr>
          <w:spacing w:val="-2"/>
          <w:sz w:val="18"/>
          <w:szCs w:val="18"/>
        </w:rPr>
        <w:t>s</w:t>
      </w:r>
      <w:r w:rsidR="0088630B" w:rsidRPr="00A94076">
        <w:rPr>
          <w:spacing w:val="-2"/>
          <w:sz w:val="18"/>
          <w:szCs w:val="18"/>
        </w:rPr>
        <w:t xml:space="preserve"> were</w:t>
      </w:r>
      <w:r w:rsidRPr="00A94076">
        <w:rPr>
          <w:spacing w:val="-2"/>
          <w:sz w:val="18"/>
          <w:szCs w:val="18"/>
        </w:rPr>
        <w:t xml:space="preserve"> addressed</w:t>
      </w:r>
      <w:r w:rsidRPr="00A94076">
        <w:rPr>
          <w:sz w:val="18"/>
          <w:szCs w:val="18"/>
        </w:rPr>
        <w:t xml:space="preserve"> in the context of my audit of the consolidated and separate financial statements as a whole, and in forming my opinion thereon, and I do not provide a separate opinion on these matters. </w:t>
      </w:r>
    </w:p>
    <w:p w14:paraId="3E4D5937" w14:textId="36E09CB7" w:rsidR="00240078" w:rsidRDefault="00240078" w:rsidP="00540BAF">
      <w:pPr>
        <w:pStyle w:val="Default"/>
        <w:jc w:val="thaiDistribute"/>
        <w:rPr>
          <w:sz w:val="18"/>
          <w:szCs w:val="18"/>
        </w:rPr>
      </w:pP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C075E9" w:rsidRPr="00BE43FC" w14:paraId="29E83A4A" w14:textId="77777777" w:rsidTr="00DA2E29">
        <w:trPr>
          <w:trHeight w:val="20"/>
        </w:trPr>
        <w:tc>
          <w:tcPr>
            <w:tcW w:w="4644" w:type="dxa"/>
            <w:tcBorders>
              <w:bottom w:val="nil"/>
            </w:tcBorders>
            <w:shd w:val="clear" w:color="auto" w:fill="FFA543"/>
            <w:hideMark/>
          </w:tcPr>
          <w:p w14:paraId="5BB69752" w14:textId="77777777" w:rsidR="00C075E9" w:rsidRPr="00BE43FC" w:rsidRDefault="00C075E9" w:rsidP="00DA2E29">
            <w:pPr>
              <w:pStyle w:val="Default"/>
              <w:jc w:val="center"/>
              <w:rPr>
                <w:b/>
                <w:bCs/>
                <w:color w:val="FFFFFF"/>
                <w:sz w:val="18"/>
                <w:szCs w:val="18"/>
              </w:rPr>
            </w:pPr>
            <w:r w:rsidRPr="00BE43FC">
              <w:rPr>
                <w:b/>
                <w:bCs/>
                <w:color w:val="C00000"/>
                <w:sz w:val="18"/>
                <w:szCs w:val="18"/>
              </w:rPr>
              <w:br w:type="page"/>
            </w:r>
            <w:r w:rsidRPr="00BE43FC">
              <w:rPr>
                <w:b/>
                <w:bCs/>
                <w:color w:val="FFFFFF"/>
                <w:sz w:val="18"/>
                <w:szCs w:val="18"/>
              </w:rPr>
              <w:t>Key audit matter</w:t>
            </w:r>
          </w:p>
        </w:tc>
        <w:tc>
          <w:tcPr>
            <w:tcW w:w="4581" w:type="dxa"/>
            <w:tcBorders>
              <w:bottom w:val="nil"/>
            </w:tcBorders>
            <w:shd w:val="clear" w:color="auto" w:fill="FFA543"/>
            <w:hideMark/>
          </w:tcPr>
          <w:p w14:paraId="06D80FF1" w14:textId="77777777" w:rsidR="00C075E9" w:rsidRPr="00BE43FC" w:rsidRDefault="00C075E9" w:rsidP="00DA2E29">
            <w:pPr>
              <w:pStyle w:val="Default"/>
              <w:jc w:val="center"/>
              <w:rPr>
                <w:b/>
                <w:bCs/>
                <w:color w:val="FFFFFF"/>
                <w:sz w:val="18"/>
                <w:szCs w:val="18"/>
              </w:rPr>
            </w:pPr>
            <w:r w:rsidRPr="00BE43FC">
              <w:rPr>
                <w:b/>
                <w:bCs/>
                <w:color w:val="FFFFFF"/>
                <w:sz w:val="18"/>
                <w:szCs w:val="18"/>
              </w:rPr>
              <w:t>How my audit addressed the key audit matter</w:t>
            </w:r>
          </w:p>
        </w:tc>
      </w:tr>
      <w:tr w:rsidR="00C075E9" w:rsidRPr="00A94076" w14:paraId="7B2C19A5" w14:textId="77777777" w:rsidTr="00DA2E29">
        <w:trPr>
          <w:trHeight w:val="20"/>
        </w:trPr>
        <w:tc>
          <w:tcPr>
            <w:tcW w:w="4644" w:type="dxa"/>
            <w:tcBorders>
              <w:top w:val="nil"/>
              <w:left w:val="nil"/>
              <w:bottom w:val="nil"/>
              <w:right w:val="nil"/>
            </w:tcBorders>
            <w:shd w:val="clear" w:color="auto" w:fill="auto"/>
          </w:tcPr>
          <w:p w14:paraId="4D10E307" w14:textId="77777777" w:rsidR="00C075E9" w:rsidRPr="00A94076" w:rsidRDefault="00C075E9" w:rsidP="00DA2E29">
            <w:pPr>
              <w:tabs>
                <w:tab w:val="left" w:pos="2892"/>
              </w:tabs>
              <w:spacing w:after="0" w:line="240" w:lineRule="auto"/>
              <w:ind w:right="72"/>
              <w:jc w:val="thaiDistribute"/>
              <w:rPr>
                <w:rFonts w:ascii="Arial" w:eastAsia="Arial" w:hAnsi="Arial" w:cs="Arial"/>
                <w:b/>
                <w:sz w:val="12"/>
                <w:szCs w:val="12"/>
                <w:lang w:bidi="ar-SA"/>
              </w:rPr>
            </w:pPr>
          </w:p>
          <w:p w14:paraId="1BE25B96" w14:textId="77777777" w:rsidR="00C075E9" w:rsidRDefault="00C075E9" w:rsidP="00DA2E29">
            <w:pPr>
              <w:tabs>
                <w:tab w:val="left" w:pos="2892"/>
              </w:tabs>
              <w:spacing w:after="0" w:line="240" w:lineRule="auto"/>
              <w:ind w:right="72"/>
              <w:jc w:val="thaiDistribute"/>
              <w:rPr>
                <w:rFonts w:ascii="Arial" w:eastAsia="Arial" w:hAnsi="Arial" w:cs="Arial"/>
                <w:b/>
                <w:sz w:val="18"/>
                <w:szCs w:val="18"/>
                <w:lang w:bidi="ar-SA"/>
              </w:rPr>
            </w:pPr>
            <w:r w:rsidRPr="009C6879">
              <w:rPr>
                <w:rFonts w:ascii="Arial" w:eastAsia="Arial" w:hAnsi="Arial" w:cs="Arial"/>
                <w:b/>
                <w:sz w:val="18"/>
                <w:szCs w:val="18"/>
                <w:lang w:bidi="ar-SA"/>
              </w:rPr>
              <w:t>Purchase price allocation</w:t>
            </w:r>
            <w:r>
              <w:rPr>
                <w:rFonts w:ascii="Arial" w:eastAsia="Arial" w:hAnsi="Arial" w:cs="Arial"/>
                <w:b/>
                <w:sz w:val="18"/>
                <w:szCs w:val="18"/>
                <w:lang w:bidi="ar-SA"/>
              </w:rPr>
              <w:t xml:space="preserve"> (PPA)</w:t>
            </w:r>
            <w:r w:rsidRPr="009C6879">
              <w:rPr>
                <w:rFonts w:ascii="Arial" w:eastAsia="Arial" w:hAnsi="Arial" w:cs="Arial"/>
                <w:b/>
                <w:sz w:val="18"/>
                <w:szCs w:val="18"/>
                <w:lang w:bidi="ar-SA"/>
              </w:rPr>
              <w:t xml:space="preserve"> for </w:t>
            </w:r>
            <w:r>
              <w:rPr>
                <w:rFonts w:ascii="Arial" w:eastAsia="Arial" w:hAnsi="Arial" w:cs="Arial"/>
                <w:b/>
                <w:sz w:val="18"/>
                <w:szCs w:val="18"/>
                <w:lang w:bidi="ar-SA"/>
              </w:rPr>
              <w:t xml:space="preserve">acquisition of an associate </w:t>
            </w:r>
          </w:p>
          <w:p w14:paraId="55E04D60" w14:textId="77777777" w:rsidR="00C075E9" w:rsidRPr="00A94076" w:rsidRDefault="00C075E9" w:rsidP="00DA2E29">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AFAFA"/>
          </w:tcPr>
          <w:p w14:paraId="19054B72" w14:textId="77777777" w:rsidR="00C075E9" w:rsidRPr="00A94076" w:rsidRDefault="00C075E9" w:rsidP="00DA2E29">
            <w:pPr>
              <w:tabs>
                <w:tab w:val="left" w:pos="2892"/>
              </w:tabs>
              <w:spacing w:after="0" w:line="240" w:lineRule="auto"/>
              <w:ind w:right="72"/>
              <w:jc w:val="thaiDistribute"/>
              <w:rPr>
                <w:rFonts w:ascii="Arial" w:hAnsi="Arial" w:cs="Arial"/>
                <w:sz w:val="18"/>
                <w:szCs w:val="18"/>
              </w:rPr>
            </w:pPr>
          </w:p>
        </w:tc>
      </w:tr>
      <w:tr w:rsidR="00C075E9" w:rsidRPr="00A94076" w14:paraId="2F42DB01" w14:textId="77777777" w:rsidTr="00BD5295">
        <w:trPr>
          <w:trHeight w:val="20"/>
        </w:trPr>
        <w:tc>
          <w:tcPr>
            <w:tcW w:w="4644" w:type="dxa"/>
            <w:tcBorders>
              <w:top w:val="nil"/>
              <w:left w:val="nil"/>
              <w:bottom w:val="nil"/>
              <w:right w:val="nil"/>
            </w:tcBorders>
            <w:shd w:val="clear" w:color="auto" w:fill="auto"/>
          </w:tcPr>
          <w:p w14:paraId="65E0C8D9" w14:textId="77777777" w:rsidR="00C075E9" w:rsidRPr="002567C1" w:rsidRDefault="00C075E9" w:rsidP="00DA2E29">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C4267E">
              <w:rPr>
                <w:rFonts w:ascii="Arial" w:hAnsi="Arial" w:cs="Arial"/>
                <w:sz w:val="18"/>
                <w:szCs w:val="18"/>
              </w:rPr>
              <w:t>Note 1</w:t>
            </w:r>
            <w:r>
              <w:rPr>
                <w:rFonts w:ascii="Arial" w:hAnsi="Arial" w:cs="Arial"/>
                <w:sz w:val="18"/>
                <w:szCs w:val="18"/>
              </w:rPr>
              <w:t>5</w:t>
            </w:r>
            <w:r w:rsidRPr="00C4267E">
              <w:rPr>
                <w:rFonts w:ascii="Arial" w:hAnsi="Arial" w:cs="Arial"/>
                <w:sz w:val="18"/>
                <w:szCs w:val="18"/>
              </w:rPr>
              <w:t>.</w:t>
            </w:r>
            <w:r>
              <w:rPr>
                <w:rFonts w:ascii="Arial" w:hAnsi="Arial" w:cs="Arial"/>
                <w:sz w:val="18"/>
                <w:szCs w:val="18"/>
              </w:rPr>
              <w:t>1</w:t>
            </w:r>
            <w:r w:rsidRPr="00C4267E">
              <w:rPr>
                <w:rFonts w:ascii="Arial" w:hAnsi="Arial" w:cs="Arial"/>
                <w:sz w:val="18"/>
                <w:szCs w:val="18"/>
              </w:rPr>
              <w:t xml:space="preserve"> ‘Investments</w:t>
            </w:r>
            <w:r w:rsidRPr="002567C1">
              <w:rPr>
                <w:rFonts w:ascii="Arial" w:hAnsi="Arial" w:cs="Arial"/>
                <w:color w:val="000000"/>
                <w:sz w:val="18"/>
                <w:szCs w:val="18"/>
              </w:rPr>
              <w:t xml:space="preserve"> in </w:t>
            </w:r>
            <w:r>
              <w:rPr>
                <w:rFonts w:ascii="Arial" w:hAnsi="Arial" w:cs="Arial"/>
                <w:color w:val="000000"/>
                <w:sz w:val="18"/>
                <w:szCs w:val="18"/>
              </w:rPr>
              <w:t>associates</w:t>
            </w:r>
            <w:r w:rsidRPr="002567C1">
              <w:rPr>
                <w:rFonts w:ascii="Arial" w:hAnsi="Arial" w:cs="Arial"/>
                <w:color w:val="000000"/>
                <w:sz w:val="18"/>
                <w:szCs w:val="18"/>
              </w:rPr>
              <w:t>’ to the consolidated and separate financial statements.</w:t>
            </w:r>
          </w:p>
          <w:p w14:paraId="7B861B0C" w14:textId="77777777" w:rsidR="00C075E9" w:rsidRPr="002567C1" w:rsidRDefault="00C075E9" w:rsidP="00DA2E29">
            <w:pPr>
              <w:spacing w:after="0" w:line="240" w:lineRule="auto"/>
              <w:jc w:val="thaiDistribute"/>
              <w:rPr>
                <w:rFonts w:ascii="Arial" w:hAnsi="Arial" w:cs="Arial"/>
                <w:sz w:val="18"/>
                <w:szCs w:val="18"/>
              </w:rPr>
            </w:pPr>
          </w:p>
          <w:p w14:paraId="62C8A2FA" w14:textId="09953F73" w:rsidR="00C075E9" w:rsidRDefault="00C075E9" w:rsidP="00DA2E29">
            <w:pPr>
              <w:spacing w:after="0"/>
              <w:jc w:val="thaiDistribute"/>
              <w:rPr>
                <w:rFonts w:ascii="Arial" w:hAnsi="Arial" w:cs="Arial"/>
                <w:spacing w:val="-4"/>
                <w:sz w:val="18"/>
                <w:szCs w:val="18"/>
              </w:rPr>
            </w:pPr>
            <w:r>
              <w:rPr>
                <w:rFonts w:ascii="Arial" w:hAnsi="Arial" w:cs="Browallia New"/>
                <w:spacing w:val="-6"/>
                <w:sz w:val="18"/>
                <w:szCs w:val="22"/>
              </w:rPr>
              <w:t>During the year</w:t>
            </w:r>
            <w:r w:rsidRPr="00BE43FC">
              <w:rPr>
                <w:rFonts w:ascii="Arial" w:hAnsi="Arial" w:cs="Arial"/>
                <w:spacing w:val="-6"/>
                <w:sz w:val="18"/>
                <w:szCs w:val="18"/>
              </w:rPr>
              <w:t xml:space="preserve"> 202</w:t>
            </w:r>
            <w:r>
              <w:rPr>
                <w:rFonts w:ascii="Arial" w:hAnsi="Arial" w:cs="Arial"/>
                <w:spacing w:val="-6"/>
                <w:sz w:val="18"/>
                <w:szCs w:val="18"/>
              </w:rPr>
              <w:t>1</w:t>
            </w:r>
            <w:r w:rsidRPr="00BE43FC">
              <w:rPr>
                <w:rFonts w:ascii="Arial" w:hAnsi="Arial" w:cs="Arial"/>
                <w:spacing w:val="-6"/>
                <w:sz w:val="18"/>
                <w:szCs w:val="18"/>
              </w:rPr>
              <w:t xml:space="preserve">, the Company </w:t>
            </w:r>
            <w:r>
              <w:rPr>
                <w:rFonts w:ascii="Arial" w:hAnsi="Arial" w:cs="Arial"/>
                <w:spacing w:val="-6"/>
                <w:sz w:val="18"/>
                <w:szCs w:val="18"/>
              </w:rPr>
              <w:t xml:space="preserve">purchased shares </w:t>
            </w:r>
            <w:r w:rsidR="00D72C1B">
              <w:rPr>
                <w:rFonts w:ascii="Arial" w:hAnsi="Arial" w:cs="Arial"/>
                <w:spacing w:val="-6"/>
                <w:sz w:val="18"/>
                <w:szCs w:val="18"/>
              </w:rPr>
              <w:t>of</w:t>
            </w:r>
            <w:r>
              <w:rPr>
                <w:rFonts w:ascii="Arial" w:hAnsi="Arial" w:cs="Arial"/>
                <w:spacing w:val="-6"/>
                <w:sz w:val="18"/>
                <w:szCs w:val="18"/>
              </w:rPr>
              <w:t xml:space="preserve"> A.T.P. Friend services Co., Ltd. (“Shipsmile”)</w:t>
            </w:r>
            <w:r w:rsidRPr="00BE43FC">
              <w:rPr>
                <w:rFonts w:ascii="Arial" w:hAnsi="Arial" w:cs="Arial"/>
                <w:spacing w:val="-6"/>
                <w:sz w:val="18"/>
                <w:szCs w:val="18"/>
              </w:rPr>
              <w:t xml:space="preserve"> </w:t>
            </w:r>
            <w:r>
              <w:rPr>
                <w:rFonts w:ascii="Arial" w:hAnsi="Arial" w:cs="Arial"/>
                <w:spacing w:val="-6"/>
                <w:sz w:val="18"/>
                <w:szCs w:val="18"/>
              </w:rPr>
              <w:t>which operates in drop-off business. The purchase i</w:t>
            </w:r>
            <w:r w:rsidR="00B82ED0">
              <w:rPr>
                <w:rFonts w:ascii="Arial" w:hAnsi="Arial" w:cs="Browallia New"/>
                <w:spacing w:val="-6"/>
                <w:sz w:val="18"/>
                <w:szCs w:val="22"/>
              </w:rPr>
              <w:t>s</w:t>
            </w:r>
            <w:r>
              <w:rPr>
                <w:rFonts w:ascii="Arial" w:hAnsi="Arial" w:cs="Arial"/>
                <w:spacing w:val="-6"/>
                <w:sz w:val="18"/>
                <w:szCs w:val="18"/>
              </w:rPr>
              <w:t xml:space="preserve"> made three times on 9 March 2021 at 30% in an amount of Baht 106.20 million, on 10 August 2021 at 8% in an amount of Baht 28 million</w:t>
            </w:r>
            <w:r w:rsidR="00B82ED0">
              <w:rPr>
                <w:rFonts w:ascii="Arial" w:hAnsi="Arial" w:cs="Arial"/>
                <w:spacing w:val="-6"/>
                <w:sz w:val="18"/>
                <w:szCs w:val="18"/>
              </w:rPr>
              <w:t>,</w:t>
            </w:r>
            <w:r>
              <w:rPr>
                <w:rFonts w:ascii="Arial" w:hAnsi="Arial" w:cs="Arial"/>
                <w:spacing w:val="-6"/>
                <w:sz w:val="18"/>
                <w:szCs w:val="18"/>
              </w:rPr>
              <w:t xml:space="preserve"> and on 1 December 2021 at 5% in an amount of Baht 18.75 million. Total ownership interests of the Company in Shipsmile</w:t>
            </w:r>
            <w:r w:rsidRPr="00C075E9">
              <w:rPr>
                <w:rFonts w:ascii="Arial" w:hAnsi="Arial" w:hint="cs"/>
                <w:spacing w:val="-6"/>
                <w:sz w:val="18"/>
                <w:szCs w:val="18"/>
                <w:cs/>
              </w:rPr>
              <w:t xml:space="preserve"> </w:t>
            </w:r>
            <w:r w:rsidRPr="00C075E9">
              <w:rPr>
                <w:rFonts w:ascii="Arial" w:hAnsi="Arial"/>
                <w:spacing w:val="-6"/>
                <w:sz w:val="18"/>
                <w:szCs w:val="18"/>
              </w:rPr>
              <w:t>are 43% and total amount of investment is Baht 152.95 million. The Company presents the investment in Shipsmile as</w:t>
            </w:r>
            <w:r w:rsidR="00B82ED0">
              <w:rPr>
                <w:rFonts w:ascii="Arial" w:hAnsi="Arial"/>
                <w:spacing w:val="-6"/>
                <w:sz w:val="18"/>
                <w:szCs w:val="18"/>
              </w:rPr>
              <w:t xml:space="preserve"> an</w:t>
            </w:r>
            <w:r w:rsidRPr="00C075E9">
              <w:rPr>
                <w:rFonts w:ascii="Arial" w:hAnsi="Arial"/>
                <w:spacing w:val="-6"/>
                <w:sz w:val="18"/>
                <w:szCs w:val="18"/>
              </w:rPr>
              <w:t xml:space="preserve"> associate. As at</w:t>
            </w:r>
            <w:r w:rsidRPr="00692C46">
              <w:rPr>
                <w:rFonts w:ascii="Arial" w:hAnsi="Arial" w:cs="Arial"/>
                <w:spacing w:val="-4"/>
                <w:sz w:val="18"/>
                <w:szCs w:val="18"/>
              </w:rPr>
              <w:t xml:space="preserve"> 31 December 202</w:t>
            </w:r>
            <w:r>
              <w:rPr>
                <w:rFonts w:ascii="Arial" w:hAnsi="Arial" w:cs="Arial"/>
                <w:spacing w:val="-4"/>
                <w:sz w:val="18"/>
                <w:szCs w:val="18"/>
              </w:rPr>
              <w:t>1</w:t>
            </w:r>
            <w:r w:rsidRPr="00692C46">
              <w:rPr>
                <w:rFonts w:ascii="Arial" w:hAnsi="Arial" w:cs="Arial"/>
                <w:spacing w:val="-4"/>
                <w:sz w:val="18"/>
                <w:szCs w:val="18"/>
              </w:rPr>
              <w:t>,</w:t>
            </w:r>
            <w:r>
              <w:rPr>
                <w:rFonts w:ascii="Arial" w:hAnsi="Arial" w:cs="Arial"/>
                <w:spacing w:val="-4"/>
                <w:sz w:val="18"/>
                <w:szCs w:val="18"/>
              </w:rPr>
              <w:t xml:space="preserve"> the Company is in the process of </w:t>
            </w:r>
            <w:r w:rsidRPr="00F5742E">
              <w:rPr>
                <w:rFonts w:ascii="Arial" w:hAnsi="Arial" w:cs="Arial"/>
                <w:spacing w:val="-4"/>
                <w:sz w:val="18"/>
                <w:szCs w:val="18"/>
              </w:rPr>
              <w:t xml:space="preserve">determining fair value of the net assets acquired </w:t>
            </w:r>
            <w:r w:rsidR="00B82ED0">
              <w:rPr>
                <w:rFonts w:ascii="Arial" w:hAnsi="Arial" w:cs="Arial"/>
                <w:spacing w:val="-4"/>
                <w:sz w:val="18"/>
                <w:szCs w:val="18"/>
              </w:rPr>
              <w:t>for</w:t>
            </w:r>
            <w:r w:rsidRPr="00F5742E">
              <w:rPr>
                <w:rFonts w:ascii="Arial" w:hAnsi="Arial" w:cs="Arial"/>
                <w:spacing w:val="-4"/>
                <w:sz w:val="18"/>
                <w:szCs w:val="18"/>
              </w:rPr>
              <w:t xml:space="preserve"> </w:t>
            </w:r>
            <w:r>
              <w:rPr>
                <w:rFonts w:ascii="Arial" w:hAnsi="Arial" w:cs="Arial"/>
                <w:spacing w:val="-4"/>
                <w:sz w:val="18"/>
                <w:szCs w:val="18"/>
              </w:rPr>
              <w:t>preparing</w:t>
            </w:r>
            <w:r w:rsidRPr="00F5742E">
              <w:rPr>
                <w:rFonts w:ascii="Arial" w:hAnsi="Arial" w:cs="Arial"/>
                <w:spacing w:val="-4"/>
                <w:sz w:val="18"/>
                <w:szCs w:val="18"/>
              </w:rPr>
              <w:t xml:space="preserve"> purchase price allocation (“PPA”)</w:t>
            </w:r>
            <w:r>
              <w:rPr>
                <w:rFonts w:ascii="Arial" w:hAnsi="Arial" w:cs="Arial"/>
                <w:spacing w:val="-4"/>
                <w:sz w:val="18"/>
                <w:szCs w:val="18"/>
              </w:rPr>
              <w:t>.</w:t>
            </w:r>
          </w:p>
          <w:p w14:paraId="46214855" w14:textId="77777777" w:rsidR="00C075E9" w:rsidRDefault="00C075E9" w:rsidP="00DA2E29">
            <w:pPr>
              <w:spacing w:after="0"/>
              <w:jc w:val="thaiDistribute"/>
              <w:rPr>
                <w:rFonts w:ascii="Arial" w:hAnsi="Arial" w:cs="Arial"/>
                <w:spacing w:val="-4"/>
                <w:sz w:val="18"/>
                <w:szCs w:val="18"/>
              </w:rPr>
            </w:pPr>
          </w:p>
          <w:p w14:paraId="05E0B3DB" w14:textId="766E8210" w:rsidR="00C075E9" w:rsidRDefault="00C075E9" w:rsidP="00DA2E29">
            <w:pPr>
              <w:spacing w:after="0" w:line="240" w:lineRule="auto"/>
              <w:jc w:val="thaiDistribute"/>
              <w:rPr>
                <w:rFonts w:ascii="Arial" w:hAnsi="Arial" w:cs="Arial"/>
                <w:sz w:val="18"/>
                <w:szCs w:val="22"/>
              </w:rPr>
            </w:pPr>
            <w:r w:rsidRPr="00232B36">
              <w:rPr>
                <w:rFonts w:ascii="Arial" w:hAnsi="Arial" w:cs="Arial"/>
                <w:sz w:val="18"/>
                <w:szCs w:val="22"/>
              </w:rPr>
              <w:t>In</w:t>
            </w:r>
            <w:r w:rsidR="00B82ED0">
              <w:rPr>
                <w:rFonts w:ascii="Arial" w:hAnsi="Arial" w:cs="Arial"/>
                <w:sz w:val="18"/>
                <w:szCs w:val="22"/>
              </w:rPr>
              <w:t xml:space="preserve"> the</w:t>
            </w:r>
            <w:r>
              <w:rPr>
                <w:rFonts w:ascii="Arial" w:hAnsi="Arial" w:cs="Arial"/>
                <w:sz w:val="18"/>
                <w:szCs w:val="22"/>
              </w:rPr>
              <w:t xml:space="preserve"> first quarter of</w:t>
            </w:r>
            <w:r w:rsidRPr="00232B36">
              <w:rPr>
                <w:rFonts w:ascii="Arial" w:hAnsi="Arial" w:cs="Arial"/>
                <w:sz w:val="18"/>
                <w:szCs w:val="22"/>
              </w:rPr>
              <w:t xml:space="preserve"> 202</w:t>
            </w:r>
            <w:r>
              <w:rPr>
                <w:rFonts w:ascii="Arial" w:hAnsi="Arial" w:cs="Arial"/>
                <w:sz w:val="18"/>
                <w:szCs w:val="22"/>
              </w:rPr>
              <w:t>2</w:t>
            </w:r>
            <w:r w:rsidRPr="00232B36">
              <w:rPr>
                <w:rFonts w:ascii="Arial" w:hAnsi="Arial" w:cs="Arial"/>
                <w:sz w:val="18"/>
                <w:szCs w:val="22"/>
              </w:rPr>
              <w:t xml:space="preserve">, </w:t>
            </w:r>
            <w:r>
              <w:rPr>
                <w:rFonts w:ascii="Arial" w:hAnsi="Arial" w:cs="Arial"/>
                <w:sz w:val="18"/>
                <w:szCs w:val="22"/>
              </w:rPr>
              <w:t xml:space="preserve">the Company </w:t>
            </w:r>
            <w:r w:rsidRPr="00232B36">
              <w:rPr>
                <w:rFonts w:ascii="Arial" w:hAnsi="Arial" w:cs="Arial"/>
                <w:sz w:val="18"/>
                <w:szCs w:val="22"/>
              </w:rPr>
              <w:t>engaged an external valuation expert t</w:t>
            </w:r>
            <w:r>
              <w:rPr>
                <w:rFonts w:ascii="Arial" w:hAnsi="Arial" w:cs="Arial"/>
                <w:sz w:val="18"/>
                <w:szCs w:val="22"/>
              </w:rPr>
              <w:t xml:space="preserve">o complete PPA of investment in Shipsmile. </w:t>
            </w:r>
            <w:r w:rsidRPr="00232B36">
              <w:rPr>
                <w:rFonts w:ascii="Arial" w:hAnsi="Arial" w:cs="Arial"/>
                <w:sz w:val="18"/>
                <w:szCs w:val="22"/>
              </w:rPr>
              <w:t xml:space="preserve">The fair value of net assets </w:t>
            </w:r>
            <w:r w:rsidRPr="00DC04F0">
              <w:rPr>
                <w:rFonts w:ascii="Arial" w:hAnsi="Arial" w:cs="Arial"/>
                <w:sz w:val="18"/>
                <w:szCs w:val="22"/>
              </w:rPr>
              <w:t xml:space="preserve">acquired </w:t>
            </w:r>
            <w:r>
              <w:rPr>
                <w:rFonts w:ascii="Arial" w:hAnsi="Arial" w:cs="Arial"/>
                <w:sz w:val="18"/>
                <w:szCs w:val="22"/>
              </w:rPr>
              <w:t>is</w:t>
            </w:r>
            <w:r w:rsidRPr="00DC04F0">
              <w:rPr>
                <w:rFonts w:ascii="Arial" w:hAnsi="Arial" w:cs="Arial"/>
                <w:sz w:val="18"/>
                <w:szCs w:val="22"/>
              </w:rPr>
              <w:t xml:space="preserve"> Baht </w:t>
            </w:r>
            <w:r>
              <w:rPr>
                <w:rFonts w:ascii="Arial" w:hAnsi="Arial" w:cs="Arial"/>
                <w:sz w:val="18"/>
                <w:szCs w:val="22"/>
              </w:rPr>
              <w:t>33</w:t>
            </w:r>
            <w:r w:rsidRPr="00DC04F0">
              <w:rPr>
                <w:rFonts w:ascii="Arial" w:hAnsi="Arial" w:cs="Arial"/>
                <w:sz w:val="18"/>
                <w:szCs w:val="22"/>
              </w:rPr>
              <w:t>.14 million, compared with the total consideration</w:t>
            </w:r>
            <w:r>
              <w:rPr>
                <w:rFonts w:ascii="Arial" w:hAnsi="Arial" w:cs="Arial"/>
                <w:sz w:val="18"/>
                <w:szCs w:val="22"/>
              </w:rPr>
              <w:t xml:space="preserve"> </w:t>
            </w:r>
            <w:r w:rsidR="00B82ED0">
              <w:rPr>
                <w:rFonts w:ascii="Arial" w:hAnsi="Arial" w:cs="Arial"/>
                <w:sz w:val="18"/>
                <w:szCs w:val="22"/>
              </w:rPr>
              <w:t>paid</w:t>
            </w:r>
            <w:r>
              <w:rPr>
                <w:rFonts w:ascii="Arial" w:hAnsi="Arial" w:cs="Arial"/>
                <w:sz w:val="18"/>
                <w:szCs w:val="22"/>
              </w:rPr>
              <w:t xml:space="preserve"> of Baht 152.95 million</w:t>
            </w:r>
            <w:r w:rsidR="00B82ED0">
              <w:rPr>
                <w:rFonts w:ascii="Arial" w:hAnsi="Arial" w:cs="Arial"/>
                <w:sz w:val="18"/>
                <w:szCs w:val="22"/>
              </w:rPr>
              <w:t>.</w:t>
            </w:r>
            <w:r w:rsidRPr="00DC04F0">
              <w:rPr>
                <w:rFonts w:ascii="Arial" w:eastAsia="SimSun" w:hAnsi="Arial" w:cs="Arial"/>
                <w:sz w:val="18"/>
                <w:szCs w:val="18"/>
              </w:rPr>
              <w:t xml:space="preserve"> </w:t>
            </w:r>
            <w:r>
              <w:rPr>
                <w:rFonts w:ascii="Arial" w:eastAsia="SimSun" w:hAnsi="Arial" w:cs="Arial"/>
                <w:sz w:val="18"/>
                <w:szCs w:val="18"/>
              </w:rPr>
              <w:t>Thus,</w:t>
            </w:r>
            <w:r w:rsidRPr="00DC04F0">
              <w:rPr>
                <w:rFonts w:ascii="Arial" w:eastAsia="SimSun" w:hAnsi="Arial" w:cs="Arial"/>
                <w:sz w:val="18"/>
                <w:szCs w:val="18"/>
              </w:rPr>
              <w:t xml:space="preserve"> goodwill of Baht 1</w:t>
            </w:r>
            <w:r>
              <w:rPr>
                <w:rFonts w:ascii="Arial" w:eastAsia="SimSun" w:hAnsi="Arial" w:cs="Arial"/>
                <w:sz w:val="18"/>
                <w:szCs w:val="18"/>
              </w:rPr>
              <w:t>19</w:t>
            </w:r>
            <w:r w:rsidRPr="00DC04F0">
              <w:rPr>
                <w:rFonts w:ascii="Arial" w:eastAsia="SimSun" w:hAnsi="Arial" w:cs="Arial"/>
                <w:sz w:val="18"/>
                <w:szCs w:val="18"/>
              </w:rPr>
              <w:t>.</w:t>
            </w:r>
            <w:r>
              <w:rPr>
                <w:rFonts w:ascii="Arial" w:eastAsia="SimSun" w:hAnsi="Arial" w:cs="Arial"/>
                <w:sz w:val="18"/>
                <w:szCs w:val="18"/>
              </w:rPr>
              <w:t>8</w:t>
            </w:r>
            <w:r w:rsidRPr="00DC04F0">
              <w:rPr>
                <w:rFonts w:ascii="Arial" w:eastAsia="SimSun" w:hAnsi="Arial" w:cs="Arial"/>
                <w:sz w:val="18"/>
                <w:szCs w:val="18"/>
              </w:rPr>
              <w:t xml:space="preserve">1 million </w:t>
            </w:r>
            <w:r>
              <w:rPr>
                <w:rFonts w:ascii="Arial" w:eastAsia="SimSun" w:hAnsi="Arial" w:cs="Arial"/>
                <w:sz w:val="18"/>
                <w:szCs w:val="18"/>
              </w:rPr>
              <w:t>is</w:t>
            </w:r>
            <w:r w:rsidRPr="00DC04F0">
              <w:rPr>
                <w:rFonts w:ascii="Arial" w:eastAsia="SimSun" w:hAnsi="Arial" w:cs="Arial"/>
                <w:sz w:val="18"/>
                <w:szCs w:val="18"/>
              </w:rPr>
              <w:t xml:space="preserve"> recognised</w:t>
            </w:r>
            <w:r>
              <w:rPr>
                <w:rFonts w:ascii="Arial" w:eastAsia="SimSun" w:hAnsi="Arial" w:cs="Arial"/>
                <w:sz w:val="18"/>
                <w:szCs w:val="18"/>
              </w:rPr>
              <w:t xml:space="preserve"> as part of </w:t>
            </w:r>
            <w:r w:rsidRPr="00DD429F">
              <w:rPr>
                <w:rFonts w:ascii="Arial" w:hAnsi="Arial" w:cs="Browallia New"/>
                <w:sz w:val="18"/>
                <w:szCs w:val="22"/>
              </w:rPr>
              <w:t>the</w:t>
            </w:r>
            <w:r>
              <w:rPr>
                <w:rFonts w:ascii="Arial" w:hAnsi="Arial" w:cs="Browallia New"/>
                <w:sz w:val="18"/>
                <w:szCs w:val="22"/>
              </w:rPr>
              <w:t xml:space="preserve"> investment in an associate. The fair value of assets acquire</w:t>
            </w:r>
            <w:r w:rsidR="00FF2D14">
              <w:rPr>
                <w:rFonts w:ascii="Arial" w:hAnsi="Arial" w:cs="Browallia New"/>
                <w:sz w:val="18"/>
                <w:szCs w:val="22"/>
              </w:rPr>
              <w:t>d</w:t>
            </w:r>
            <w:r>
              <w:rPr>
                <w:rFonts w:ascii="Arial" w:hAnsi="Arial" w:cs="Browallia New"/>
                <w:sz w:val="18"/>
                <w:szCs w:val="22"/>
              </w:rPr>
              <w:t xml:space="preserve"> </w:t>
            </w:r>
            <w:r w:rsidR="00B82ED0">
              <w:rPr>
                <w:rFonts w:ascii="Arial" w:hAnsi="Arial" w:cs="Browallia New"/>
                <w:sz w:val="18"/>
                <w:szCs w:val="22"/>
              </w:rPr>
              <w:t>includes</w:t>
            </w:r>
            <w:r>
              <w:rPr>
                <w:rFonts w:ascii="Arial" w:hAnsi="Arial" w:cs="Browallia New"/>
                <w:sz w:val="18"/>
                <w:szCs w:val="22"/>
              </w:rPr>
              <w:t xml:space="preserve"> intangible assets - franchise agreements of Baht 20.31 million.  </w:t>
            </w:r>
          </w:p>
          <w:p w14:paraId="18609D45" w14:textId="77777777" w:rsidR="00C075E9" w:rsidRDefault="00C075E9" w:rsidP="00DA2E29">
            <w:pPr>
              <w:spacing w:after="0" w:line="240" w:lineRule="auto"/>
              <w:jc w:val="thaiDistribute"/>
              <w:rPr>
                <w:rFonts w:ascii="Arial" w:hAnsi="Arial" w:cs="Arial"/>
                <w:sz w:val="18"/>
                <w:szCs w:val="22"/>
              </w:rPr>
            </w:pPr>
          </w:p>
          <w:p w14:paraId="4D7E2932" w14:textId="0F4E837D" w:rsidR="00C075E9" w:rsidRPr="002567C1" w:rsidRDefault="00C075E9" w:rsidP="00DA2E29">
            <w:pPr>
              <w:pStyle w:val="Default"/>
              <w:jc w:val="thaiDistribute"/>
              <w:rPr>
                <w:sz w:val="18"/>
                <w:szCs w:val="18"/>
              </w:rPr>
            </w:pPr>
            <w:r w:rsidRPr="002567C1">
              <w:rPr>
                <w:color w:val="auto"/>
                <w:sz w:val="18"/>
                <w:szCs w:val="18"/>
              </w:rPr>
              <w:t xml:space="preserve">I focused on the </w:t>
            </w:r>
            <w:r>
              <w:rPr>
                <w:color w:val="auto"/>
                <w:sz w:val="18"/>
                <w:szCs w:val="18"/>
              </w:rPr>
              <w:t>PPA for</w:t>
            </w:r>
            <w:r w:rsidRPr="002567C1">
              <w:rPr>
                <w:color w:val="auto"/>
                <w:sz w:val="18"/>
                <w:szCs w:val="18"/>
              </w:rPr>
              <w:t xml:space="preserve"> </w:t>
            </w:r>
            <w:r w:rsidR="00B82ED0">
              <w:rPr>
                <w:color w:val="auto"/>
                <w:sz w:val="18"/>
                <w:szCs w:val="18"/>
              </w:rPr>
              <w:t xml:space="preserve">an </w:t>
            </w:r>
            <w:r>
              <w:rPr>
                <w:color w:val="auto"/>
                <w:sz w:val="18"/>
                <w:szCs w:val="18"/>
              </w:rPr>
              <w:t xml:space="preserve">acquisition of an associate </w:t>
            </w:r>
            <w:r w:rsidRPr="002567C1">
              <w:rPr>
                <w:color w:val="auto"/>
                <w:sz w:val="18"/>
                <w:szCs w:val="18"/>
              </w:rPr>
              <w:t>because the</w:t>
            </w:r>
            <w:r>
              <w:rPr>
                <w:color w:val="auto"/>
                <w:sz w:val="18"/>
                <w:szCs w:val="18"/>
              </w:rPr>
              <w:t xml:space="preserve"> measurement of</w:t>
            </w:r>
            <w:r w:rsidRPr="002567C1">
              <w:rPr>
                <w:color w:val="auto"/>
                <w:sz w:val="18"/>
                <w:szCs w:val="18"/>
              </w:rPr>
              <w:t xml:space="preserve"> fair value of net assets acquired</w:t>
            </w:r>
            <w:r>
              <w:rPr>
                <w:color w:val="auto"/>
                <w:sz w:val="18"/>
                <w:szCs w:val="18"/>
              </w:rPr>
              <w:t xml:space="preserve"> </w:t>
            </w:r>
            <w:r w:rsidRPr="002567C1">
              <w:rPr>
                <w:color w:val="auto"/>
                <w:spacing w:val="-4"/>
                <w:sz w:val="18"/>
                <w:szCs w:val="18"/>
              </w:rPr>
              <w:t xml:space="preserve">involved significant </w:t>
            </w:r>
            <w:r>
              <w:rPr>
                <w:color w:val="auto"/>
                <w:spacing w:val="-4"/>
                <w:sz w:val="18"/>
                <w:szCs w:val="18"/>
              </w:rPr>
              <w:t xml:space="preserve">judgement by </w:t>
            </w:r>
            <w:r w:rsidRPr="002567C1">
              <w:rPr>
                <w:color w:val="auto"/>
                <w:spacing w:val="-4"/>
                <w:sz w:val="18"/>
                <w:szCs w:val="18"/>
              </w:rPr>
              <w:t>management</w:t>
            </w:r>
            <w:r>
              <w:rPr>
                <w:color w:val="auto"/>
                <w:spacing w:val="-4"/>
                <w:sz w:val="18"/>
                <w:szCs w:val="18"/>
              </w:rPr>
              <w:t>, especially fair value of franchise agreement</w:t>
            </w:r>
            <w:r w:rsidR="00FF2D14">
              <w:rPr>
                <w:color w:val="auto"/>
                <w:spacing w:val="-4"/>
                <w:sz w:val="18"/>
                <w:szCs w:val="18"/>
              </w:rPr>
              <w:t>s</w:t>
            </w:r>
            <w:r>
              <w:rPr>
                <w:color w:val="auto"/>
                <w:spacing w:val="-4"/>
                <w:sz w:val="18"/>
                <w:szCs w:val="18"/>
              </w:rPr>
              <w:t xml:space="preserve"> which is calculated based on expected future cash flow. </w:t>
            </w:r>
            <w:r w:rsidRPr="009E341B">
              <w:rPr>
                <w:color w:val="auto"/>
                <w:spacing w:val="-4"/>
                <w:sz w:val="18"/>
                <w:szCs w:val="18"/>
              </w:rPr>
              <w:t xml:space="preserve">The key assumptions </w:t>
            </w:r>
            <w:r w:rsidRPr="00BE43FC">
              <w:rPr>
                <w:color w:val="auto"/>
                <w:spacing w:val="-8"/>
                <w:sz w:val="18"/>
                <w:szCs w:val="18"/>
              </w:rPr>
              <w:t>were</w:t>
            </w:r>
            <w:r>
              <w:rPr>
                <w:color w:val="auto"/>
                <w:spacing w:val="-8"/>
                <w:sz w:val="18"/>
                <w:szCs w:val="18"/>
              </w:rPr>
              <w:t xml:space="preserve"> revenue per agreement, </w:t>
            </w:r>
            <w:r w:rsidRPr="00BE43FC">
              <w:rPr>
                <w:color w:val="auto"/>
                <w:spacing w:val="-8"/>
                <w:sz w:val="18"/>
                <w:szCs w:val="18"/>
              </w:rPr>
              <w:t xml:space="preserve">number of years </w:t>
            </w:r>
            <w:r w:rsidR="00B82ED0">
              <w:rPr>
                <w:color w:val="auto"/>
                <w:spacing w:val="-8"/>
                <w:sz w:val="18"/>
                <w:szCs w:val="18"/>
              </w:rPr>
              <w:t xml:space="preserve">used </w:t>
            </w:r>
            <w:r w:rsidRPr="00BE43FC">
              <w:rPr>
                <w:color w:val="auto"/>
                <w:spacing w:val="-8"/>
                <w:sz w:val="18"/>
                <w:szCs w:val="18"/>
              </w:rPr>
              <w:t xml:space="preserve">for the </w:t>
            </w:r>
            <w:r w:rsidR="00B82ED0">
              <w:rPr>
                <w:color w:val="auto"/>
                <w:spacing w:val="-8"/>
                <w:sz w:val="18"/>
                <w:szCs w:val="18"/>
              </w:rPr>
              <w:t>calculation</w:t>
            </w:r>
            <w:r w:rsidRPr="009E341B">
              <w:rPr>
                <w:color w:val="auto"/>
                <w:spacing w:val="-4"/>
                <w:sz w:val="18"/>
                <w:szCs w:val="18"/>
              </w:rPr>
              <w:t xml:space="preserve"> and discount rate.</w:t>
            </w:r>
          </w:p>
        </w:tc>
        <w:tc>
          <w:tcPr>
            <w:tcW w:w="4581" w:type="dxa"/>
            <w:tcBorders>
              <w:top w:val="nil"/>
              <w:left w:val="nil"/>
              <w:bottom w:val="nil"/>
              <w:right w:val="nil"/>
            </w:tcBorders>
            <w:shd w:val="clear" w:color="auto" w:fill="FAFAFA"/>
          </w:tcPr>
          <w:p w14:paraId="7BFF47CA" w14:textId="26FD9C77" w:rsidR="00C075E9" w:rsidRPr="002567C1" w:rsidRDefault="00C075E9" w:rsidP="00DA2E29">
            <w:pPr>
              <w:pStyle w:val="Default"/>
              <w:jc w:val="thaiDistribute"/>
              <w:rPr>
                <w:color w:val="auto"/>
                <w:sz w:val="18"/>
                <w:szCs w:val="18"/>
              </w:rPr>
            </w:pPr>
            <w:r w:rsidRPr="002567C1">
              <w:rPr>
                <w:spacing w:val="-4"/>
                <w:sz w:val="18"/>
                <w:szCs w:val="18"/>
              </w:rPr>
              <w:t xml:space="preserve">I </w:t>
            </w:r>
            <w:r>
              <w:rPr>
                <w:spacing w:val="-4"/>
                <w:sz w:val="18"/>
                <w:szCs w:val="18"/>
              </w:rPr>
              <w:t xml:space="preserve">carried out the following procedures to </w:t>
            </w:r>
            <w:r w:rsidRPr="002567C1">
              <w:rPr>
                <w:color w:val="auto"/>
                <w:spacing w:val="-4"/>
                <w:sz w:val="18"/>
                <w:szCs w:val="18"/>
              </w:rPr>
              <w:t xml:space="preserve">evaluate the </w:t>
            </w:r>
            <w:r>
              <w:rPr>
                <w:color w:val="auto"/>
                <w:spacing w:val="-4"/>
                <w:sz w:val="18"/>
                <w:szCs w:val="18"/>
              </w:rPr>
              <w:t xml:space="preserve">PPA for acquisition of </w:t>
            </w:r>
            <w:r w:rsidR="00FF2D14">
              <w:rPr>
                <w:color w:val="auto"/>
                <w:spacing w:val="-4"/>
                <w:sz w:val="18"/>
                <w:szCs w:val="18"/>
              </w:rPr>
              <w:t xml:space="preserve">investment in </w:t>
            </w:r>
            <w:r>
              <w:rPr>
                <w:color w:val="auto"/>
                <w:spacing w:val="-4"/>
                <w:sz w:val="18"/>
                <w:szCs w:val="18"/>
              </w:rPr>
              <w:t>an associate:</w:t>
            </w:r>
          </w:p>
          <w:p w14:paraId="0B720E6A" w14:textId="77777777" w:rsidR="00C075E9" w:rsidRPr="00794EC7" w:rsidRDefault="00C075E9" w:rsidP="00DA2E29">
            <w:pPr>
              <w:pStyle w:val="Default"/>
              <w:jc w:val="thaiDistribute"/>
              <w:rPr>
                <w:color w:val="auto"/>
                <w:sz w:val="18"/>
                <w:szCs w:val="18"/>
              </w:rPr>
            </w:pPr>
          </w:p>
          <w:p w14:paraId="319FC011" w14:textId="77777777" w:rsidR="00C075E9" w:rsidRPr="00BE43FC" w:rsidRDefault="00C075E9" w:rsidP="00DA2E29">
            <w:pPr>
              <w:pStyle w:val="Default"/>
              <w:numPr>
                <w:ilvl w:val="0"/>
                <w:numId w:val="10"/>
              </w:numPr>
              <w:ind w:left="351" w:right="-18" w:hanging="283"/>
              <w:jc w:val="thaiDistribute"/>
              <w:rPr>
                <w:color w:val="auto"/>
                <w:sz w:val="18"/>
                <w:szCs w:val="18"/>
              </w:rPr>
            </w:pPr>
            <w:r w:rsidRPr="00BE43FC">
              <w:rPr>
                <w:color w:val="auto"/>
                <w:spacing w:val="-8"/>
                <w:sz w:val="18"/>
                <w:szCs w:val="18"/>
              </w:rPr>
              <w:t>assessed the competence</w:t>
            </w:r>
            <w:r w:rsidRPr="00BE43FC">
              <w:rPr>
                <w:rFonts w:cs="Browallia New"/>
                <w:color w:val="auto"/>
                <w:spacing w:val="-8"/>
                <w:sz w:val="18"/>
                <w:szCs w:val="22"/>
              </w:rPr>
              <w:t>,</w:t>
            </w:r>
            <w:r w:rsidRPr="00BE43FC">
              <w:rPr>
                <w:color w:val="auto"/>
                <w:spacing w:val="-8"/>
                <w:sz w:val="18"/>
                <w:szCs w:val="18"/>
              </w:rPr>
              <w:t xml:space="preserve"> knowledge and experience</w:t>
            </w:r>
            <w:r w:rsidRPr="00794EC7">
              <w:rPr>
                <w:color w:val="auto"/>
                <w:sz w:val="18"/>
                <w:szCs w:val="18"/>
              </w:rPr>
              <w:t xml:space="preserve"> </w:t>
            </w:r>
            <w:r w:rsidRPr="00BE43FC">
              <w:rPr>
                <w:color w:val="auto"/>
                <w:sz w:val="18"/>
                <w:szCs w:val="18"/>
              </w:rPr>
              <w:t>of the external valuation expert engaged by management.</w:t>
            </w:r>
          </w:p>
          <w:p w14:paraId="5898118F" w14:textId="77777777" w:rsidR="00C075E9" w:rsidRPr="002567C1" w:rsidRDefault="00C075E9" w:rsidP="00DA2E29">
            <w:pPr>
              <w:pStyle w:val="Default"/>
              <w:ind w:left="351" w:right="-18"/>
              <w:jc w:val="thaiDistribute"/>
              <w:rPr>
                <w:rFonts w:cs="Cordia New"/>
                <w:color w:val="auto"/>
                <w:sz w:val="18"/>
                <w:szCs w:val="18"/>
              </w:rPr>
            </w:pPr>
          </w:p>
          <w:p w14:paraId="5CE67C6E" w14:textId="68236C01" w:rsidR="00C075E9" w:rsidRPr="00CB79E2" w:rsidRDefault="00C075E9" w:rsidP="00DA2E29">
            <w:pPr>
              <w:pStyle w:val="Default"/>
              <w:numPr>
                <w:ilvl w:val="0"/>
                <w:numId w:val="10"/>
              </w:numPr>
              <w:ind w:left="351" w:right="-18" w:hanging="283"/>
              <w:jc w:val="thaiDistribute"/>
              <w:rPr>
                <w:rFonts w:cs="Cordia New"/>
                <w:color w:val="auto"/>
                <w:sz w:val="18"/>
                <w:szCs w:val="18"/>
              </w:rPr>
            </w:pPr>
            <w:r w:rsidRPr="00BC3FB0">
              <w:rPr>
                <w:color w:val="auto"/>
                <w:spacing w:val="-4"/>
                <w:sz w:val="18"/>
                <w:szCs w:val="18"/>
              </w:rPr>
              <w:t xml:space="preserve">assessed the appropriateness of the </w:t>
            </w:r>
            <w:r>
              <w:rPr>
                <w:color w:val="auto"/>
                <w:spacing w:val="-4"/>
                <w:sz w:val="18"/>
                <w:szCs w:val="18"/>
              </w:rPr>
              <w:t>procedures</w:t>
            </w:r>
            <w:r w:rsidR="00FF2D14">
              <w:rPr>
                <w:color w:val="auto"/>
                <w:spacing w:val="-4"/>
                <w:sz w:val="18"/>
                <w:szCs w:val="18"/>
              </w:rPr>
              <w:t xml:space="preserve"> used</w:t>
            </w:r>
            <w:r>
              <w:rPr>
                <w:color w:val="auto"/>
                <w:spacing w:val="-4"/>
                <w:sz w:val="18"/>
                <w:szCs w:val="18"/>
              </w:rPr>
              <w:t xml:space="preserve"> to</w:t>
            </w:r>
            <w:r w:rsidRPr="00BC3FB0">
              <w:rPr>
                <w:rFonts w:cs="Browallia New"/>
                <w:color w:val="auto"/>
                <w:sz w:val="18"/>
                <w:szCs w:val="22"/>
              </w:rPr>
              <w:t xml:space="preserve"> </w:t>
            </w:r>
            <w:r w:rsidRPr="00977AE8">
              <w:rPr>
                <w:color w:val="auto"/>
                <w:spacing w:val="-6"/>
                <w:sz w:val="18"/>
                <w:szCs w:val="18"/>
              </w:rPr>
              <w:t>determin</w:t>
            </w:r>
            <w:r>
              <w:rPr>
                <w:color w:val="auto"/>
                <w:spacing w:val="-6"/>
                <w:sz w:val="18"/>
                <w:szCs w:val="18"/>
              </w:rPr>
              <w:t>e</w:t>
            </w:r>
            <w:r w:rsidRPr="00977AE8">
              <w:rPr>
                <w:color w:val="auto"/>
                <w:spacing w:val="-6"/>
                <w:sz w:val="18"/>
                <w:szCs w:val="18"/>
              </w:rPr>
              <w:t xml:space="preserve"> the fair value of the net assets acquired</w:t>
            </w:r>
            <w:r w:rsidRPr="00BC3FB0">
              <w:rPr>
                <w:color w:val="auto"/>
                <w:sz w:val="18"/>
                <w:szCs w:val="18"/>
              </w:rPr>
              <w:t xml:space="preserve"> </w:t>
            </w:r>
            <w:r>
              <w:rPr>
                <w:color w:val="auto"/>
                <w:sz w:val="18"/>
                <w:szCs w:val="18"/>
              </w:rPr>
              <w:t>from acquisition of an associate</w:t>
            </w:r>
            <w:r w:rsidRPr="00BC3FB0">
              <w:rPr>
                <w:rFonts w:cs="Browallia New"/>
                <w:color w:val="auto"/>
                <w:sz w:val="18"/>
                <w:szCs w:val="22"/>
              </w:rPr>
              <w:t>.</w:t>
            </w:r>
          </w:p>
          <w:p w14:paraId="11406DDE" w14:textId="77777777" w:rsidR="00C075E9" w:rsidRPr="002567C1" w:rsidRDefault="00C075E9" w:rsidP="00DA2E29">
            <w:pPr>
              <w:pStyle w:val="Default"/>
              <w:ind w:left="351" w:right="-18"/>
              <w:jc w:val="thaiDistribute"/>
              <w:rPr>
                <w:rFonts w:cs="Cordia New"/>
                <w:color w:val="auto"/>
                <w:sz w:val="18"/>
                <w:szCs w:val="18"/>
              </w:rPr>
            </w:pPr>
          </w:p>
          <w:p w14:paraId="6FC39252" w14:textId="5A54A471" w:rsidR="00C075E9" w:rsidRPr="00BE43FC" w:rsidRDefault="00C075E9" w:rsidP="00DA2E29">
            <w:pPr>
              <w:pStyle w:val="Default"/>
              <w:numPr>
                <w:ilvl w:val="0"/>
                <w:numId w:val="10"/>
              </w:numPr>
              <w:ind w:left="351" w:right="-18" w:hanging="283"/>
              <w:jc w:val="thaiDistribute"/>
              <w:rPr>
                <w:color w:val="auto"/>
                <w:sz w:val="18"/>
                <w:szCs w:val="18"/>
              </w:rPr>
            </w:pPr>
            <w:r>
              <w:rPr>
                <w:color w:val="auto"/>
                <w:sz w:val="18"/>
                <w:szCs w:val="18"/>
              </w:rPr>
              <w:t xml:space="preserve">read </w:t>
            </w:r>
            <w:r w:rsidRPr="00977AE8">
              <w:rPr>
                <w:rFonts w:cs="Cordia New"/>
                <w:spacing w:val="-6"/>
                <w:sz w:val="18"/>
                <w:szCs w:val="18"/>
              </w:rPr>
              <w:t xml:space="preserve">the </w:t>
            </w:r>
            <w:r>
              <w:rPr>
                <w:rFonts w:cs="Cordia New"/>
                <w:spacing w:val="-6"/>
                <w:sz w:val="18"/>
                <w:szCs w:val="18"/>
              </w:rPr>
              <w:t xml:space="preserve">report from the </w:t>
            </w:r>
            <w:r w:rsidRPr="00977AE8">
              <w:rPr>
                <w:rFonts w:cs="Cordia New"/>
                <w:spacing w:val="-6"/>
                <w:sz w:val="18"/>
                <w:szCs w:val="18"/>
              </w:rPr>
              <w:t>external valuation expert</w:t>
            </w:r>
            <w:r w:rsidRPr="00977AE8">
              <w:rPr>
                <w:rFonts w:cs="Cordia New" w:hint="cs"/>
                <w:spacing w:val="-6"/>
                <w:sz w:val="18"/>
                <w:szCs w:val="18"/>
                <w:cs/>
              </w:rPr>
              <w:t xml:space="preserve"> </w:t>
            </w:r>
            <w:r w:rsidRPr="00977AE8">
              <w:rPr>
                <w:rFonts w:cs="Cordia New"/>
                <w:spacing w:val="-6"/>
                <w:sz w:val="18"/>
                <w:szCs w:val="18"/>
              </w:rPr>
              <w:t>to determine</w:t>
            </w:r>
            <w:r w:rsidRPr="007A66CB">
              <w:rPr>
                <w:rFonts w:cs="Cordia New"/>
                <w:sz w:val="18"/>
                <w:szCs w:val="18"/>
              </w:rPr>
              <w:t xml:space="preserve"> </w:t>
            </w:r>
            <w:r>
              <w:rPr>
                <w:rFonts w:cs="Cordia New"/>
                <w:sz w:val="18"/>
                <w:szCs w:val="18"/>
              </w:rPr>
              <w:t>whether</w:t>
            </w:r>
            <w:r w:rsidRPr="007A66CB">
              <w:rPr>
                <w:rFonts w:cs="Cordia New"/>
                <w:sz w:val="18"/>
                <w:szCs w:val="18"/>
              </w:rPr>
              <w:t xml:space="preserve"> management and</w:t>
            </w:r>
            <w:r>
              <w:rPr>
                <w:rFonts w:cs="Cordia New"/>
                <w:sz w:val="18"/>
                <w:szCs w:val="18"/>
              </w:rPr>
              <w:t xml:space="preserve"> the</w:t>
            </w:r>
            <w:r w:rsidRPr="007A66CB">
              <w:rPr>
                <w:rFonts w:cs="Cordia New"/>
                <w:sz w:val="18"/>
                <w:szCs w:val="18"/>
              </w:rPr>
              <w:t xml:space="preserve"> external </w:t>
            </w:r>
            <w:r w:rsidRPr="00BE43FC">
              <w:rPr>
                <w:rFonts w:cs="Cordia New"/>
                <w:sz w:val="18"/>
                <w:szCs w:val="18"/>
              </w:rPr>
              <w:t xml:space="preserve">valuation expert appropriately identified the assets acquired from </w:t>
            </w:r>
            <w:r>
              <w:rPr>
                <w:rFonts w:cs="Cordia New"/>
                <w:sz w:val="18"/>
                <w:szCs w:val="18"/>
              </w:rPr>
              <w:t>acquisition of an associate</w:t>
            </w:r>
            <w:r w:rsidRPr="00BE43FC">
              <w:rPr>
                <w:rFonts w:cs="Cordia New"/>
                <w:sz w:val="18"/>
                <w:szCs w:val="18"/>
              </w:rPr>
              <w:t>.</w:t>
            </w:r>
            <w:r w:rsidRPr="00BE43FC">
              <w:rPr>
                <w:color w:val="auto"/>
                <w:sz w:val="18"/>
                <w:szCs w:val="18"/>
              </w:rPr>
              <w:t xml:space="preserve"> </w:t>
            </w:r>
          </w:p>
          <w:p w14:paraId="3CD1483A" w14:textId="77777777" w:rsidR="00C075E9" w:rsidRPr="00902E94" w:rsidRDefault="00C075E9" w:rsidP="00DA2E29">
            <w:pPr>
              <w:pStyle w:val="Default"/>
              <w:ind w:left="351" w:right="-18"/>
              <w:jc w:val="thaiDistribute"/>
              <w:rPr>
                <w:rFonts w:cs="Cordia New"/>
                <w:color w:val="auto"/>
                <w:sz w:val="18"/>
                <w:szCs w:val="18"/>
              </w:rPr>
            </w:pPr>
          </w:p>
          <w:p w14:paraId="43CCBD66" w14:textId="46A4623F" w:rsidR="00C075E9" w:rsidRPr="002567C1" w:rsidRDefault="00C075E9" w:rsidP="00DA2E29">
            <w:pPr>
              <w:pStyle w:val="Default"/>
              <w:numPr>
                <w:ilvl w:val="0"/>
                <w:numId w:val="10"/>
              </w:numPr>
              <w:ind w:left="351" w:right="-18" w:hanging="283"/>
              <w:jc w:val="thaiDistribute"/>
              <w:rPr>
                <w:color w:val="auto"/>
                <w:sz w:val="18"/>
                <w:szCs w:val="18"/>
              </w:rPr>
            </w:pPr>
            <w:r w:rsidRPr="00BE43FC">
              <w:rPr>
                <w:color w:val="auto"/>
                <w:spacing w:val="-6"/>
                <w:sz w:val="18"/>
                <w:szCs w:val="18"/>
              </w:rPr>
              <w:t>assessed the appropriateness of the measurement</w:t>
            </w:r>
            <w:r>
              <w:rPr>
                <w:color w:val="auto"/>
                <w:sz w:val="18"/>
                <w:szCs w:val="18"/>
              </w:rPr>
              <w:t xml:space="preserve"> of the fair value of franchise</w:t>
            </w:r>
            <w:r w:rsidR="00FF2D14">
              <w:rPr>
                <w:color w:val="auto"/>
                <w:sz w:val="18"/>
                <w:szCs w:val="18"/>
              </w:rPr>
              <w:t xml:space="preserve"> agreements</w:t>
            </w:r>
            <w:r>
              <w:rPr>
                <w:color w:val="auto"/>
                <w:sz w:val="18"/>
                <w:szCs w:val="18"/>
              </w:rPr>
              <w:t xml:space="preserve"> </w:t>
            </w:r>
            <w:r w:rsidRPr="002567C1">
              <w:rPr>
                <w:rFonts w:cs="Browallia New"/>
                <w:color w:val="auto"/>
                <w:spacing w:val="-6"/>
                <w:sz w:val="18"/>
                <w:szCs w:val="22"/>
              </w:rPr>
              <w:t xml:space="preserve">by </w:t>
            </w:r>
            <w:r>
              <w:rPr>
                <w:rFonts w:cs="Browallia New"/>
                <w:color w:val="auto"/>
                <w:spacing w:val="-6"/>
                <w:sz w:val="18"/>
                <w:szCs w:val="22"/>
              </w:rPr>
              <w:t xml:space="preserve">performing </w:t>
            </w:r>
            <w:r w:rsidRPr="002567C1">
              <w:rPr>
                <w:rFonts w:cs="Browallia New"/>
                <w:color w:val="auto"/>
                <w:sz w:val="18"/>
                <w:szCs w:val="22"/>
              </w:rPr>
              <w:t>the following procedures:</w:t>
            </w:r>
          </w:p>
          <w:p w14:paraId="208AD437" w14:textId="71C26272" w:rsidR="00C075E9" w:rsidRPr="002C5F2A" w:rsidRDefault="00C075E9" w:rsidP="00DA2E29">
            <w:pPr>
              <w:pStyle w:val="Default"/>
              <w:numPr>
                <w:ilvl w:val="0"/>
                <w:numId w:val="14"/>
              </w:numPr>
              <w:ind w:right="-18"/>
              <w:jc w:val="thaiDistribute"/>
              <w:rPr>
                <w:sz w:val="18"/>
                <w:szCs w:val="18"/>
              </w:rPr>
            </w:pPr>
            <w:r>
              <w:rPr>
                <w:sz w:val="18"/>
                <w:szCs w:val="18"/>
              </w:rPr>
              <w:t>compared number of franchise agreements</w:t>
            </w:r>
            <w:r w:rsidR="00FF2D14">
              <w:rPr>
                <w:sz w:val="18"/>
                <w:szCs w:val="18"/>
              </w:rPr>
              <w:t xml:space="preserve"> used to </w:t>
            </w:r>
            <w:r>
              <w:rPr>
                <w:sz w:val="18"/>
                <w:szCs w:val="18"/>
              </w:rPr>
              <w:t>calculat</w:t>
            </w:r>
            <w:r w:rsidR="00FF2D14">
              <w:rPr>
                <w:sz w:val="18"/>
                <w:szCs w:val="18"/>
              </w:rPr>
              <w:t>e</w:t>
            </w:r>
            <w:r>
              <w:rPr>
                <w:sz w:val="18"/>
                <w:szCs w:val="18"/>
              </w:rPr>
              <w:t xml:space="preserve"> the fair value with the actual number of franchise agreements of Shipsmile.</w:t>
            </w:r>
          </w:p>
          <w:p w14:paraId="08FBF383" w14:textId="77777777" w:rsidR="00C075E9" w:rsidRPr="007A66CB" w:rsidRDefault="00C075E9" w:rsidP="00DA2E29">
            <w:pPr>
              <w:pStyle w:val="Default"/>
              <w:numPr>
                <w:ilvl w:val="0"/>
                <w:numId w:val="14"/>
              </w:numPr>
              <w:ind w:right="-18"/>
              <w:jc w:val="thaiDistribute"/>
              <w:rPr>
                <w:sz w:val="18"/>
                <w:szCs w:val="18"/>
              </w:rPr>
            </w:pPr>
            <w:r>
              <w:rPr>
                <w:rFonts w:cs="Browallia New"/>
                <w:color w:val="auto"/>
                <w:sz w:val="18"/>
                <w:szCs w:val="22"/>
              </w:rPr>
              <w:t xml:space="preserve">compared expected revenue per agreement against the actual historical revenue per agreement. </w:t>
            </w:r>
          </w:p>
          <w:p w14:paraId="44B99E8A" w14:textId="2F4B6421" w:rsidR="00C075E9" w:rsidRPr="006D44BC" w:rsidRDefault="00C075E9" w:rsidP="00DA2E29">
            <w:pPr>
              <w:pStyle w:val="Default"/>
              <w:numPr>
                <w:ilvl w:val="0"/>
                <w:numId w:val="14"/>
              </w:numPr>
              <w:ind w:right="-18"/>
              <w:jc w:val="thaiDistribute"/>
              <w:rPr>
                <w:color w:val="auto"/>
                <w:sz w:val="18"/>
                <w:szCs w:val="18"/>
              </w:rPr>
            </w:pPr>
            <w:r>
              <w:rPr>
                <w:rFonts w:cs="Browallia New"/>
                <w:color w:val="auto"/>
                <w:sz w:val="18"/>
                <w:szCs w:val="22"/>
              </w:rPr>
              <w:t xml:space="preserve">compared the number of years used for the </w:t>
            </w:r>
            <w:r w:rsidR="00FF2D14">
              <w:rPr>
                <w:rFonts w:cs="Browallia New"/>
                <w:color w:val="auto"/>
                <w:sz w:val="18"/>
                <w:szCs w:val="22"/>
              </w:rPr>
              <w:t>calculation</w:t>
            </w:r>
            <w:r>
              <w:rPr>
                <w:rFonts w:cs="Browallia New"/>
                <w:color w:val="auto"/>
                <w:sz w:val="18"/>
                <w:szCs w:val="22"/>
              </w:rPr>
              <w:t xml:space="preserve"> with the remaining period of  franchise agreements.</w:t>
            </w:r>
          </w:p>
          <w:p w14:paraId="2003E595" w14:textId="2FD4BC74" w:rsidR="00C075E9" w:rsidRPr="000F21CD" w:rsidRDefault="00FF2D14" w:rsidP="00DA2E29">
            <w:pPr>
              <w:pStyle w:val="Default"/>
              <w:numPr>
                <w:ilvl w:val="0"/>
                <w:numId w:val="14"/>
              </w:numPr>
              <w:ind w:right="-18"/>
              <w:jc w:val="thaiDistribute"/>
              <w:rPr>
                <w:color w:val="auto"/>
                <w:sz w:val="18"/>
                <w:szCs w:val="18"/>
              </w:rPr>
            </w:pPr>
            <w:r w:rsidRPr="006859F3">
              <w:rPr>
                <w:rFonts w:cs="Browallia New"/>
                <w:color w:val="auto"/>
                <w:spacing w:val="-4"/>
                <w:sz w:val="18"/>
                <w:szCs w:val="22"/>
              </w:rPr>
              <w:t>E</w:t>
            </w:r>
            <w:r w:rsidR="00C075E9" w:rsidRPr="006859F3">
              <w:rPr>
                <w:rFonts w:cs="Browallia New"/>
                <w:color w:val="auto"/>
                <w:spacing w:val="-4"/>
                <w:sz w:val="18"/>
                <w:szCs w:val="22"/>
              </w:rPr>
              <w:t>ngag</w:t>
            </w:r>
            <w:r w:rsidR="00C075E9">
              <w:rPr>
                <w:rFonts w:cs="Browallia New"/>
                <w:color w:val="auto"/>
                <w:spacing w:val="-4"/>
                <w:sz w:val="18"/>
                <w:szCs w:val="22"/>
              </w:rPr>
              <w:t>ed</w:t>
            </w:r>
            <w:r>
              <w:rPr>
                <w:rFonts w:cs="Browallia New"/>
                <w:color w:val="auto"/>
                <w:spacing w:val="-4"/>
                <w:sz w:val="18"/>
                <w:szCs w:val="22"/>
              </w:rPr>
              <w:t xml:space="preserve"> </w:t>
            </w:r>
            <w:r w:rsidR="00C075E9" w:rsidRPr="006859F3">
              <w:rPr>
                <w:rFonts w:cs="Browallia New"/>
                <w:color w:val="auto"/>
                <w:spacing w:val="-4"/>
                <w:sz w:val="18"/>
                <w:szCs w:val="22"/>
              </w:rPr>
              <w:t>valuation expert</w:t>
            </w:r>
            <w:r>
              <w:rPr>
                <w:rFonts w:cs="Browallia New"/>
                <w:color w:val="auto"/>
                <w:spacing w:val="-4"/>
                <w:sz w:val="18"/>
                <w:szCs w:val="22"/>
              </w:rPr>
              <w:t xml:space="preserve"> of my firm</w:t>
            </w:r>
            <w:r w:rsidR="00C075E9" w:rsidRPr="006859F3">
              <w:rPr>
                <w:rFonts w:cs="Browallia New"/>
                <w:color w:val="auto"/>
                <w:spacing w:val="-4"/>
                <w:sz w:val="18"/>
                <w:szCs w:val="22"/>
              </w:rPr>
              <w:t xml:space="preserve"> to </w:t>
            </w:r>
            <w:r w:rsidR="00C075E9" w:rsidRPr="00BC3FB0">
              <w:rPr>
                <w:rFonts w:cs="Browallia New"/>
                <w:color w:val="auto"/>
                <w:sz w:val="18"/>
                <w:szCs w:val="22"/>
              </w:rPr>
              <w:t xml:space="preserve">assess </w:t>
            </w:r>
            <w:r w:rsidR="00C075E9" w:rsidRPr="000136DE">
              <w:rPr>
                <w:rFonts w:cs="Browallia New"/>
                <w:color w:val="auto"/>
                <w:spacing w:val="-2"/>
                <w:sz w:val="18"/>
                <w:szCs w:val="22"/>
              </w:rPr>
              <w:t>the reasonableness of the valuation technique</w:t>
            </w:r>
            <w:r w:rsidR="00C075E9">
              <w:rPr>
                <w:rFonts w:cs="Browallia New"/>
                <w:color w:val="auto"/>
                <w:sz w:val="18"/>
                <w:szCs w:val="22"/>
              </w:rPr>
              <w:t xml:space="preserve"> and </w:t>
            </w:r>
            <w:r w:rsidR="00C075E9" w:rsidRPr="00BC3FB0">
              <w:rPr>
                <w:rFonts w:cs="Browallia New"/>
                <w:color w:val="auto"/>
                <w:sz w:val="18"/>
                <w:szCs w:val="22"/>
              </w:rPr>
              <w:t>discount rate</w:t>
            </w:r>
            <w:r w:rsidR="00C075E9">
              <w:rPr>
                <w:rFonts w:cs="Browallia New"/>
                <w:color w:val="auto"/>
                <w:sz w:val="18"/>
                <w:szCs w:val="22"/>
              </w:rPr>
              <w:t>.</w:t>
            </w:r>
          </w:p>
          <w:p w14:paraId="508B499D" w14:textId="77777777" w:rsidR="00C075E9" w:rsidRPr="002567C1" w:rsidRDefault="00C075E9" w:rsidP="00DA2E29">
            <w:pPr>
              <w:pStyle w:val="Default"/>
              <w:ind w:left="720" w:right="-18"/>
              <w:jc w:val="thaiDistribute"/>
              <w:rPr>
                <w:color w:val="auto"/>
                <w:sz w:val="18"/>
                <w:szCs w:val="18"/>
              </w:rPr>
            </w:pPr>
          </w:p>
          <w:p w14:paraId="0A93E6A1" w14:textId="77777777" w:rsidR="00C075E9" w:rsidRPr="002567C1" w:rsidRDefault="00C075E9" w:rsidP="00DA2E29">
            <w:pPr>
              <w:pStyle w:val="Default"/>
              <w:numPr>
                <w:ilvl w:val="0"/>
                <w:numId w:val="8"/>
              </w:numPr>
              <w:ind w:left="351" w:right="-18" w:hanging="283"/>
              <w:jc w:val="thaiDistribute"/>
              <w:rPr>
                <w:color w:val="auto"/>
                <w:sz w:val="18"/>
                <w:szCs w:val="18"/>
              </w:rPr>
            </w:pPr>
            <w:r w:rsidRPr="006859F3">
              <w:rPr>
                <w:rFonts w:cs="Browallia New"/>
                <w:color w:val="auto"/>
                <w:spacing w:val="-4"/>
                <w:sz w:val="18"/>
                <w:szCs w:val="22"/>
              </w:rPr>
              <w:t>t</w:t>
            </w:r>
            <w:r w:rsidRPr="006859F3">
              <w:rPr>
                <w:color w:val="auto"/>
                <w:spacing w:val="-4"/>
                <w:sz w:val="18"/>
                <w:szCs w:val="18"/>
              </w:rPr>
              <w:t xml:space="preserve">ested the calculation of the </w:t>
            </w:r>
            <w:r>
              <w:rPr>
                <w:color w:val="auto"/>
                <w:spacing w:val="-4"/>
                <w:sz w:val="18"/>
                <w:szCs w:val="18"/>
              </w:rPr>
              <w:t>PPA</w:t>
            </w:r>
            <w:r w:rsidRPr="006859F3">
              <w:rPr>
                <w:color w:val="auto"/>
                <w:spacing w:val="-4"/>
                <w:sz w:val="18"/>
                <w:szCs w:val="18"/>
              </w:rPr>
              <w:t xml:space="preserve"> and goodwill arising from the business combination</w:t>
            </w:r>
            <w:r>
              <w:rPr>
                <w:color w:val="auto"/>
                <w:spacing w:val="-4"/>
                <w:sz w:val="18"/>
                <w:szCs w:val="18"/>
              </w:rPr>
              <w:t>.</w:t>
            </w:r>
          </w:p>
          <w:p w14:paraId="670352C0" w14:textId="77777777" w:rsidR="00C075E9" w:rsidRPr="002567C1" w:rsidRDefault="00C075E9" w:rsidP="00DA2E29">
            <w:pPr>
              <w:pStyle w:val="Default"/>
              <w:tabs>
                <w:tab w:val="left" w:pos="522"/>
              </w:tabs>
              <w:ind w:left="522" w:right="-18" w:hanging="200"/>
              <w:jc w:val="thaiDistribute"/>
              <w:rPr>
                <w:color w:val="auto"/>
                <w:sz w:val="18"/>
                <w:szCs w:val="18"/>
              </w:rPr>
            </w:pPr>
          </w:p>
          <w:p w14:paraId="058A8CA9" w14:textId="77777777" w:rsidR="00C075E9" w:rsidRPr="002567C1" w:rsidRDefault="00C075E9" w:rsidP="00DA2E29">
            <w:pPr>
              <w:pStyle w:val="Default"/>
              <w:jc w:val="thaiDistribute"/>
              <w:rPr>
                <w:sz w:val="18"/>
                <w:szCs w:val="18"/>
                <w:cs/>
              </w:rPr>
            </w:pPr>
            <w:r w:rsidRPr="002567C1">
              <w:rPr>
                <w:color w:val="auto"/>
                <w:sz w:val="18"/>
                <w:szCs w:val="18"/>
              </w:rPr>
              <w:t xml:space="preserve">As a </w:t>
            </w:r>
            <w:r w:rsidRPr="00721D58">
              <w:rPr>
                <w:color w:val="auto"/>
                <w:sz w:val="18"/>
                <w:szCs w:val="18"/>
              </w:rPr>
              <w:t>result of these procedures</w:t>
            </w:r>
            <w:r>
              <w:rPr>
                <w:color w:val="auto"/>
                <w:sz w:val="18"/>
                <w:szCs w:val="18"/>
              </w:rPr>
              <w:t xml:space="preserve">, </w:t>
            </w:r>
            <w:r w:rsidRPr="00721D58">
              <w:rPr>
                <w:color w:val="auto"/>
                <w:sz w:val="18"/>
                <w:szCs w:val="18"/>
              </w:rPr>
              <w:t xml:space="preserve">I determined that the </w:t>
            </w:r>
            <w:r>
              <w:rPr>
                <w:color w:val="auto"/>
                <w:sz w:val="18"/>
                <w:szCs w:val="18"/>
              </w:rPr>
              <w:t>PPA</w:t>
            </w:r>
            <w:r w:rsidRPr="00721D58">
              <w:rPr>
                <w:color w:val="auto"/>
                <w:sz w:val="18"/>
                <w:szCs w:val="18"/>
              </w:rPr>
              <w:t xml:space="preserve"> for </w:t>
            </w:r>
            <w:r>
              <w:rPr>
                <w:color w:val="auto"/>
                <w:sz w:val="18"/>
                <w:szCs w:val="18"/>
              </w:rPr>
              <w:t>acquisition of an associate is</w:t>
            </w:r>
            <w:r w:rsidRPr="00721D58">
              <w:rPr>
                <w:color w:val="auto"/>
                <w:spacing w:val="-4"/>
                <w:sz w:val="18"/>
                <w:szCs w:val="18"/>
              </w:rPr>
              <w:t xml:space="preserve"> reasonable</w:t>
            </w:r>
            <w:r>
              <w:rPr>
                <w:color w:val="auto"/>
                <w:sz w:val="18"/>
                <w:szCs w:val="18"/>
              </w:rPr>
              <w:t xml:space="preserve"> based on supporting evidence.</w:t>
            </w:r>
          </w:p>
        </w:tc>
      </w:tr>
      <w:tr w:rsidR="00C075E9" w:rsidRPr="00BE43FC" w14:paraId="1B39FCAB" w14:textId="77777777" w:rsidTr="00BD5295">
        <w:trPr>
          <w:trHeight w:val="20"/>
        </w:trPr>
        <w:tc>
          <w:tcPr>
            <w:tcW w:w="4644" w:type="dxa"/>
            <w:tcBorders>
              <w:top w:val="nil"/>
              <w:left w:val="nil"/>
              <w:bottom w:val="dotted" w:sz="4" w:space="0" w:color="FFA543"/>
              <w:right w:val="nil"/>
            </w:tcBorders>
            <w:shd w:val="clear" w:color="auto" w:fill="auto"/>
          </w:tcPr>
          <w:p w14:paraId="32D88444" w14:textId="77777777" w:rsidR="00C075E9" w:rsidRPr="00BE43FC" w:rsidRDefault="00C075E9" w:rsidP="00DA2E29">
            <w:pPr>
              <w:tabs>
                <w:tab w:val="left" w:pos="2892"/>
              </w:tabs>
              <w:spacing w:after="0" w:line="240" w:lineRule="auto"/>
              <w:ind w:right="72"/>
              <w:jc w:val="thaiDistribute"/>
              <w:rPr>
                <w:rFonts w:ascii="Arial" w:eastAsia="Arial" w:hAnsi="Arial" w:cs="Arial"/>
                <w:bCs/>
                <w:color w:val="DC6900"/>
                <w:sz w:val="12"/>
                <w:szCs w:val="12"/>
                <w:lang w:bidi="ar-SA"/>
              </w:rPr>
            </w:pPr>
          </w:p>
        </w:tc>
        <w:tc>
          <w:tcPr>
            <w:tcW w:w="4581" w:type="dxa"/>
            <w:tcBorders>
              <w:top w:val="nil"/>
              <w:left w:val="nil"/>
              <w:bottom w:val="dotted" w:sz="4" w:space="0" w:color="FFA543"/>
              <w:right w:val="nil"/>
            </w:tcBorders>
            <w:shd w:val="clear" w:color="auto" w:fill="FAFAFA"/>
          </w:tcPr>
          <w:p w14:paraId="3756E272" w14:textId="77777777" w:rsidR="00C075E9" w:rsidRPr="00BE43FC" w:rsidRDefault="00C075E9" w:rsidP="00DA2E29">
            <w:pPr>
              <w:spacing w:after="0" w:line="240" w:lineRule="auto"/>
              <w:ind w:right="72"/>
              <w:jc w:val="thaiDistribute"/>
              <w:rPr>
                <w:rFonts w:ascii="Arial" w:hAnsi="Arial" w:cs="Arial"/>
                <w:sz w:val="12"/>
                <w:szCs w:val="12"/>
              </w:rPr>
            </w:pPr>
          </w:p>
        </w:tc>
      </w:tr>
    </w:tbl>
    <w:p w14:paraId="1A9EEA04" w14:textId="77777777" w:rsidR="00C075E9" w:rsidRPr="00102F99" w:rsidRDefault="00C075E9" w:rsidP="00C075E9">
      <w:pPr>
        <w:spacing w:after="0"/>
        <w:rPr>
          <w:rFonts w:ascii="Arial" w:hAnsi="Arial" w:cs="Arial"/>
          <w:color w:val="C00000"/>
          <w:sz w:val="20"/>
          <w:szCs w:val="20"/>
        </w:rPr>
      </w:pPr>
    </w:p>
    <w:p w14:paraId="42A6584D" w14:textId="77777777" w:rsidR="009E257F" w:rsidRPr="00A94076" w:rsidRDefault="009E257F" w:rsidP="00540BAF">
      <w:pPr>
        <w:pStyle w:val="Default"/>
        <w:jc w:val="thaiDistribute"/>
        <w:rPr>
          <w:sz w:val="18"/>
          <w:szCs w:val="18"/>
        </w:rPr>
      </w:pPr>
    </w:p>
    <w:p w14:paraId="02966183" w14:textId="77777777" w:rsidR="009E257F" w:rsidRDefault="009E257F" w:rsidP="00540BAF">
      <w:pPr>
        <w:pStyle w:val="Default"/>
        <w:jc w:val="thaiDistribute"/>
        <w:rPr>
          <w:b/>
          <w:bCs/>
          <w:color w:val="C00000"/>
          <w:sz w:val="20"/>
          <w:szCs w:val="20"/>
        </w:rPr>
        <w:sectPr w:rsidR="009E257F" w:rsidSect="00BE43FC">
          <w:headerReference w:type="default" r:id="rId8"/>
          <w:pgSz w:w="11909" w:h="16834" w:code="9"/>
          <w:pgMar w:top="2880" w:right="720" w:bottom="720" w:left="1987" w:header="706" w:footer="706" w:gutter="0"/>
          <w:cols w:space="708"/>
          <w:docGrid w:linePitch="360"/>
        </w:sectPr>
      </w:pPr>
    </w:p>
    <w:p w14:paraId="3887F5F8" w14:textId="5D845047" w:rsidR="000417B5" w:rsidRPr="00EA196E" w:rsidRDefault="000417B5" w:rsidP="00540BAF">
      <w:pPr>
        <w:spacing w:after="0"/>
        <w:rPr>
          <w:rFonts w:ascii="Arial" w:hAnsi="Arial"/>
          <w:b/>
          <w:bCs/>
          <w:color w:val="CF4A02"/>
          <w:sz w:val="2"/>
          <w:szCs w:val="2"/>
        </w:rPr>
      </w:pPr>
    </w:p>
    <w:tbl>
      <w:tblPr>
        <w:tblW w:w="9225" w:type="dxa"/>
        <w:tblInd w:w="108" w:type="dxa"/>
        <w:tblBorders>
          <w:bottom w:val="single" w:sz="4" w:space="0" w:color="DC6900"/>
          <w:insideH w:val="dotted" w:sz="4" w:space="0" w:color="DC6900"/>
        </w:tblBorders>
        <w:tblLayout w:type="fixed"/>
        <w:tblCellMar>
          <w:top w:w="57" w:type="dxa"/>
        </w:tblCellMar>
        <w:tblLook w:val="04A0" w:firstRow="1" w:lastRow="0" w:firstColumn="1" w:lastColumn="0" w:noHBand="0" w:noVBand="1"/>
      </w:tblPr>
      <w:tblGrid>
        <w:gridCol w:w="4644"/>
        <w:gridCol w:w="4581"/>
      </w:tblGrid>
      <w:tr w:rsidR="00534518" w:rsidRPr="000136DE" w14:paraId="7AE4551F" w14:textId="77777777" w:rsidTr="000136DE">
        <w:trPr>
          <w:trHeight w:val="20"/>
        </w:trPr>
        <w:tc>
          <w:tcPr>
            <w:tcW w:w="4644" w:type="dxa"/>
            <w:tcBorders>
              <w:bottom w:val="nil"/>
            </w:tcBorders>
            <w:shd w:val="clear" w:color="auto" w:fill="FFA543"/>
            <w:vAlign w:val="center"/>
            <w:hideMark/>
          </w:tcPr>
          <w:p w14:paraId="52F3EF47" w14:textId="77777777" w:rsidR="00534518" w:rsidRPr="000136DE" w:rsidRDefault="00534518" w:rsidP="000136DE">
            <w:pPr>
              <w:pStyle w:val="Default"/>
              <w:jc w:val="center"/>
              <w:rPr>
                <w:b/>
                <w:bCs/>
                <w:color w:val="FFFFFF"/>
                <w:sz w:val="18"/>
                <w:szCs w:val="18"/>
              </w:rPr>
            </w:pPr>
            <w:r w:rsidRPr="000136DE">
              <w:rPr>
                <w:b/>
                <w:bCs/>
                <w:color w:val="C00000"/>
                <w:sz w:val="18"/>
                <w:szCs w:val="18"/>
              </w:rPr>
              <w:br w:type="page"/>
            </w:r>
            <w:r w:rsidRPr="000136DE">
              <w:rPr>
                <w:b/>
                <w:bCs/>
                <w:color w:val="FFFFFF"/>
                <w:sz w:val="18"/>
                <w:szCs w:val="18"/>
              </w:rPr>
              <w:t>Key audit matter</w:t>
            </w:r>
          </w:p>
        </w:tc>
        <w:tc>
          <w:tcPr>
            <w:tcW w:w="4581" w:type="dxa"/>
            <w:tcBorders>
              <w:bottom w:val="nil"/>
            </w:tcBorders>
            <w:shd w:val="clear" w:color="auto" w:fill="FFA543"/>
            <w:vAlign w:val="center"/>
            <w:hideMark/>
          </w:tcPr>
          <w:p w14:paraId="732F5BDE" w14:textId="77777777" w:rsidR="00534518" w:rsidRPr="000136DE" w:rsidRDefault="00534518" w:rsidP="000136DE">
            <w:pPr>
              <w:pStyle w:val="Default"/>
              <w:jc w:val="center"/>
              <w:rPr>
                <w:b/>
                <w:bCs/>
                <w:color w:val="FFFFFF"/>
                <w:sz w:val="18"/>
                <w:szCs w:val="18"/>
              </w:rPr>
            </w:pPr>
            <w:r w:rsidRPr="000136DE">
              <w:rPr>
                <w:b/>
                <w:bCs/>
                <w:color w:val="FFFFFF"/>
                <w:sz w:val="18"/>
                <w:szCs w:val="18"/>
              </w:rPr>
              <w:t>How my audit addressed the key audit matter</w:t>
            </w:r>
          </w:p>
        </w:tc>
      </w:tr>
      <w:tr w:rsidR="00534518" w:rsidRPr="00A94076" w14:paraId="7A946F6F" w14:textId="77777777" w:rsidTr="00A772EB">
        <w:trPr>
          <w:trHeight w:val="20"/>
        </w:trPr>
        <w:tc>
          <w:tcPr>
            <w:tcW w:w="4644" w:type="dxa"/>
            <w:tcBorders>
              <w:top w:val="nil"/>
              <w:left w:val="nil"/>
              <w:bottom w:val="nil"/>
              <w:right w:val="nil"/>
            </w:tcBorders>
            <w:shd w:val="clear" w:color="auto" w:fill="auto"/>
          </w:tcPr>
          <w:p w14:paraId="24A281AC" w14:textId="77777777" w:rsidR="00534518" w:rsidRPr="00A94076" w:rsidRDefault="00534518" w:rsidP="00BE5D0B">
            <w:pPr>
              <w:tabs>
                <w:tab w:val="left" w:pos="2892"/>
              </w:tabs>
              <w:spacing w:after="0" w:line="240" w:lineRule="auto"/>
              <w:ind w:right="72"/>
              <w:jc w:val="thaiDistribute"/>
              <w:rPr>
                <w:rFonts w:ascii="Arial" w:eastAsia="Arial" w:hAnsi="Arial" w:cs="Arial"/>
                <w:b/>
                <w:sz w:val="12"/>
                <w:szCs w:val="12"/>
                <w:lang w:bidi="ar-SA"/>
              </w:rPr>
            </w:pPr>
          </w:p>
          <w:p w14:paraId="0A693441" w14:textId="3BD8D158" w:rsidR="00534518" w:rsidRDefault="00FC40C1" w:rsidP="00BE5D0B">
            <w:pPr>
              <w:tabs>
                <w:tab w:val="left" w:pos="2892"/>
              </w:tabs>
              <w:spacing w:after="0" w:line="240" w:lineRule="auto"/>
              <w:ind w:right="72"/>
              <w:jc w:val="thaiDistribute"/>
              <w:rPr>
                <w:rFonts w:ascii="Arial" w:eastAsia="Arial" w:hAnsi="Arial" w:cs="Arial"/>
                <w:b/>
                <w:sz w:val="18"/>
                <w:szCs w:val="18"/>
                <w:lang w:bidi="ar-SA"/>
              </w:rPr>
            </w:pPr>
            <w:r w:rsidRPr="00FC40C1">
              <w:rPr>
                <w:rFonts w:ascii="Arial" w:eastAsia="Arial" w:hAnsi="Arial" w:cs="Arial"/>
                <w:b/>
                <w:sz w:val="18"/>
                <w:szCs w:val="18"/>
                <w:lang w:bidi="ar-SA"/>
              </w:rPr>
              <w:t xml:space="preserve">Purchase price allocation (PPA) for acquisition of </w:t>
            </w:r>
            <w:r w:rsidR="00030ADE">
              <w:rPr>
                <w:rFonts w:ascii="Arial" w:eastAsia="Arial" w:hAnsi="Arial" w:cs="Arial"/>
                <w:b/>
                <w:sz w:val="18"/>
                <w:szCs w:val="18"/>
                <w:lang w:bidi="ar-SA"/>
              </w:rPr>
              <w:t xml:space="preserve">a </w:t>
            </w:r>
            <w:r w:rsidR="00D42D8C">
              <w:rPr>
                <w:rFonts w:ascii="Arial" w:eastAsia="Arial" w:hAnsi="Arial" w:cs="Arial"/>
                <w:b/>
                <w:sz w:val="18"/>
                <w:szCs w:val="18"/>
                <w:lang w:bidi="ar-SA"/>
              </w:rPr>
              <w:t>joint ventur</w:t>
            </w:r>
            <w:r w:rsidR="005E090F">
              <w:rPr>
                <w:rFonts w:ascii="Arial" w:eastAsia="Arial" w:hAnsi="Arial" w:cs="Arial"/>
                <w:b/>
                <w:sz w:val="18"/>
                <w:szCs w:val="18"/>
                <w:lang w:bidi="ar-SA"/>
              </w:rPr>
              <w:t>e</w:t>
            </w:r>
          </w:p>
          <w:p w14:paraId="2AE7622D" w14:textId="2CD1DF1D" w:rsidR="00FC40C1" w:rsidRPr="00A94076" w:rsidRDefault="00FC40C1" w:rsidP="00BE5D0B">
            <w:pPr>
              <w:tabs>
                <w:tab w:val="left" w:pos="2892"/>
              </w:tabs>
              <w:spacing w:after="0" w:line="240" w:lineRule="auto"/>
              <w:ind w:right="72"/>
              <w:jc w:val="thaiDistribute"/>
              <w:rPr>
                <w:rFonts w:ascii="Arial" w:hAnsi="Arial" w:cs="Arial"/>
                <w:bCs/>
                <w:color w:val="DC6900"/>
                <w:sz w:val="12"/>
                <w:szCs w:val="12"/>
              </w:rPr>
            </w:pPr>
          </w:p>
        </w:tc>
        <w:tc>
          <w:tcPr>
            <w:tcW w:w="4581" w:type="dxa"/>
            <w:tcBorders>
              <w:top w:val="nil"/>
              <w:left w:val="nil"/>
              <w:bottom w:val="nil"/>
              <w:right w:val="nil"/>
            </w:tcBorders>
            <w:shd w:val="clear" w:color="auto" w:fill="FAFAFA"/>
          </w:tcPr>
          <w:p w14:paraId="09AE30D7" w14:textId="77777777" w:rsidR="00534518" w:rsidRPr="00A94076" w:rsidRDefault="00534518" w:rsidP="00BE5D0B">
            <w:pPr>
              <w:tabs>
                <w:tab w:val="left" w:pos="2892"/>
              </w:tabs>
              <w:spacing w:after="0" w:line="240" w:lineRule="auto"/>
              <w:ind w:right="72"/>
              <w:jc w:val="thaiDistribute"/>
              <w:rPr>
                <w:rFonts w:ascii="Arial" w:hAnsi="Arial" w:cs="Arial"/>
                <w:sz w:val="18"/>
                <w:szCs w:val="18"/>
              </w:rPr>
            </w:pPr>
          </w:p>
        </w:tc>
      </w:tr>
      <w:tr w:rsidR="00534518" w:rsidRPr="00A94076" w14:paraId="7C52CC55" w14:textId="77777777" w:rsidTr="00A772EB">
        <w:trPr>
          <w:trHeight w:val="20"/>
        </w:trPr>
        <w:tc>
          <w:tcPr>
            <w:tcW w:w="4644" w:type="dxa"/>
            <w:tcBorders>
              <w:top w:val="nil"/>
              <w:left w:val="nil"/>
              <w:bottom w:val="nil"/>
              <w:right w:val="nil"/>
            </w:tcBorders>
            <w:shd w:val="clear" w:color="auto" w:fill="auto"/>
          </w:tcPr>
          <w:p w14:paraId="3F3860B8" w14:textId="57ADF6D2" w:rsidR="00FC40C1" w:rsidRPr="002567C1" w:rsidRDefault="00FC40C1" w:rsidP="00FC40C1">
            <w:pPr>
              <w:spacing w:after="0" w:line="240" w:lineRule="auto"/>
              <w:jc w:val="thaiDistribute"/>
              <w:rPr>
                <w:rFonts w:ascii="Arial" w:hAnsi="Arial" w:cs="Arial"/>
                <w:sz w:val="18"/>
                <w:szCs w:val="18"/>
              </w:rPr>
            </w:pPr>
            <w:r w:rsidRPr="002567C1">
              <w:rPr>
                <w:rFonts w:ascii="Arial" w:hAnsi="Arial" w:cs="Arial"/>
                <w:color w:val="000000"/>
                <w:sz w:val="18"/>
                <w:szCs w:val="18"/>
              </w:rPr>
              <w:t xml:space="preserve">Refer to </w:t>
            </w:r>
            <w:r w:rsidRPr="00C4267E">
              <w:rPr>
                <w:rFonts w:ascii="Arial" w:hAnsi="Arial" w:cs="Arial"/>
                <w:sz w:val="18"/>
                <w:szCs w:val="18"/>
              </w:rPr>
              <w:t>Note 1</w:t>
            </w:r>
            <w:r>
              <w:rPr>
                <w:rFonts w:ascii="Arial" w:hAnsi="Arial" w:cs="Arial"/>
                <w:sz w:val="18"/>
                <w:szCs w:val="18"/>
              </w:rPr>
              <w:t>5</w:t>
            </w:r>
            <w:r w:rsidRPr="00C4267E">
              <w:rPr>
                <w:rFonts w:ascii="Arial" w:hAnsi="Arial" w:cs="Arial"/>
                <w:sz w:val="18"/>
                <w:szCs w:val="18"/>
              </w:rPr>
              <w:t>.</w:t>
            </w:r>
            <w:r w:rsidR="008F7D84">
              <w:rPr>
                <w:rFonts w:ascii="Arial" w:hAnsi="Arial" w:cs="Arial"/>
                <w:sz w:val="18"/>
                <w:szCs w:val="18"/>
              </w:rPr>
              <w:t>2</w:t>
            </w:r>
            <w:r w:rsidRPr="00C4267E">
              <w:rPr>
                <w:rFonts w:ascii="Arial" w:hAnsi="Arial" w:cs="Arial"/>
                <w:sz w:val="18"/>
                <w:szCs w:val="18"/>
              </w:rPr>
              <w:t xml:space="preserve"> ‘Investments</w:t>
            </w:r>
            <w:r w:rsidRPr="002567C1">
              <w:rPr>
                <w:rFonts w:ascii="Arial" w:hAnsi="Arial" w:cs="Arial"/>
                <w:color w:val="000000"/>
                <w:sz w:val="18"/>
                <w:szCs w:val="18"/>
              </w:rPr>
              <w:t xml:space="preserve"> in </w:t>
            </w:r>
            <w:r w:rsidR="008F7D84">
              <w:rPr>
                <w:rFonts w:ascii="Arial" w:hAnsi="Arial" w:cs="Arial"/>
                <w:color w:val="000000"/>
                <w:sz w:val="18"/>
                <w:szCs w:val="18"/>
              </w:rPr>
              <w:t>joint ventures</w:t>
            </w:r>
            <w:r w:rsidRPr="002567C1">
              <w:rPr>
                <w:rFonts w:ascii="Arial" w:hAnsi="Arial" w:cs="Arial"/>
                <w:color w:val="000000"/>
                <w:sz w:val="18"/>
                <w:szCs w:val="18"/>
              </w:rPr>
              <w:t>’ to the consolidated and separate financial statements.</w:t>
            </w:r>
          </w:p>
          <w:p w14:paraId="70E3476F" w14:textId="77777777" w:rsidR="00FC40C1" w:rsidRPr="002567C1" w:rsidRDefault="00FC40C1" w:rsidP="00FC40C1">
            <w:pPr>
              <w:spacing w:after="0" w:line="240" w:lineRule="auto"/>
              <w:jc w:val="thaiDistribute"/>
              <w:rPr>
                <w:rFonts w:ascii="Arial" w:hAnsi="Arial" w:cs="Arial"/>
                <w:sz w:val="18"/>
                <w:szCs w:val="18"/>
              </w:rPr>
            </w:pPr>
          </w:p>
          <w:p w14:paraId="5A38704C" w14:textId="0AA3BDC9" w:rsidR="00FC40C1" w:rsidRDefault="00FC40C1" w:rsidP="00FC40C1">
            <w:pPr>
              <w:spacing w:after="0"/>
              <w:jc w:val="thaiDistribute"/>
              <w:rPr>
                <w:rFonts w:ascii="Arial" w:hAnsi="Arial" w:cs="Arial"/>
                <w:spacing w:val="-4"/>
                <w:sz w:val="18"/>
                <w:szCs w:val="18"/>
              </w:rPr>
            </w:pPr>
            <w:r>
              <w:rPr>
                <w:rFonts w:ascii="Arial" w:hAnsi="Arial" w:cs="Browallia New"/>
                <w:spacing w:val="-6"/>
                <w:sz w:val="18"/>
                <w:szCs w:val="22"/>
              </w:rPr>
              <w:t>During the year</w:t>
            </w:r>
            <w:r w:rsidRPr="00BE43FC">
              <w:rPr>
                <w:rFonts w:ascii="Arial" w:hAnsi="Arial" w:cs="Arial"/>
                <w:spacing w:val="-6"/>
                <w:sz w:val="18"/>
                <w:szCs w:val="18"/>
              </w:rPr>
              <w:t xml:space="preserve"> 202</w:t>
            </w:r>
            <w:r>
              <w:rPr>
                <w:rFonts w:ascii="Arial" w:hAnsi="Arial" w:cs="Arial"/>
                <w:spacing w:val="-6"/>
                <w:sz w:val="18"/>
                <w:szCs w:val="18"/>
              </w:rPr>
              <w:t>1</w:t>
            </w:r>
            <w:r w:rsidRPr="00BE43FC">
              <w:rPr>
                <w:rFonts w:ascii="Arial" w:hAnsi="Arial" w:cs="Arial"/>
                <w:spacing w:val="-6"/>
                <w:sz w:val="18"/>
                <w:szCs w:val="18"/>
              </w:rPr>
              <w:t xml:space="preserve">, </w:t>
            </w:r>
            <w:r w:rsidR="008F7D84" w:rsidRPr="008F7D84">
              <w:rPr>
                <w:rFonts w:ascii="Arial" w:hAnsi="Arial" w:cs="Arial"/>
                <w:spacing w:val="-6"/>
                <w:sz w:val="18"/>
                <w:szCs w:val="18"/>
              </w:rPr>
              <w:t>the</w:t>
            </w:r>
            <w:r w:rsidR="00633F59" w:rsidRPr="00437752">
              <w:rPr>
                <w:rFonts w:ascii="Arial" w:hAnsi="Arial" w:hint="cs"/>
                <w:spacing w:val="-6"/>
                <w:sz w:val="18"/>
                <w:szCs w:val="18"/>
                <w:cs/>
              </w:rPr>
              <w:t xml:space="preserve"> </w:t>
            </w:r>
            <w:r w:rsidR="00633F59" w:rsidRPr="00437752">
              <w:rPr>
                <w:rFonts w:ascii="Arial" w:hAnsi="Arial"/>
                <w:spacing w:val="-6"/>
                <w:sz w:val="18"/>
                <w:szCs w:val="18"/>
              </w:rPr>
              <w:t>Group restructured</w:t>
            </w:r>
            <w:r w:rsidR="008F7D84" w:rsidRPr="008F7D84">
              <w:rPr>
                <w:rFonts w:ascii="Arial" w:hAnsi="Arial" w:cs="Arial"/>
                <w:spacing w:val="-6"/>
                <w:sz w:val="18"/>
                <w:szCs w:val="18"/>
              </w:rPr>
              <w:t xml:space="preserve"> the General Sales Agent</w:t>
            </w:r>
            <w:r w:rsidR="00633F59">
              <w:rPr>
                <w:rFonts w:ascii="Arial" w:hAnsi="Arial" w:cs="Arial"/>
                <w:spacing w:val="-6"/>
                <w:sz w:val="18"/>
                <w:szCs w:val="18"/>
              </w:rPr>
              <w:t xml:space="preserve"> (GSA)</w:t>
            </w:r>
            <w:r w:rsidR="008F7D84" w:rsidRPr="008F7D84">
              <w:rPr>
                <w:rFonts w:ascii="Arial" w:hAnsi="Arial" w:cs="Arial"/>
                <w:spacing w:val="-6"/>
                <w:sz w:val="18"/>
                <w:szCs w:val="18"/>
              </w:rPr>
              <w:t xml:space="preserve"> Business for Airlines</w:t>
            </w:r>
            <w:r w:rsidR="00633F59">
              <w:rPr>
                <w:rFonts w:ascii="Arial" w:hAnsi="Arial" w:cs="Arial"/>
                <w:spacing w:val="-6"/>
                <w:sz w:val="18"/>
                <w:szCs w:val="18"/>
              </w:rPr>
              <w:t xml:space="preserve">. </w:t>
            </w:r>
            <w:r w:rsidR="00633F59" w:rsidRPr="00633F59">
              <w:rPr>
                <w:rFonts w:ascii="Arial" w:hAnsi="Arial" w:cs="Arial"/>
                <w:spacing w:val="-6"/>
                <w:sz w:val="18"/>
                <w:szCs w:val="18"/>
              </w:rPr>
              <w:t>The Company dispos</w:t>
            </w:r>
            <w:r w:rsidR="00633F59">
              <w:rPr>
                <w:rFonts w:ascii="Arial" w:hAnsi="Arial" w:cs="Arial"/>
                <w:spacing w:val="-6"/>
                <w:sz w:val="18"/>
                <w:szCs w:val="18"/>
              </w:rPr>
              <w:t>ed</w:t>
            </w:r>
            <w:r w:rsidR="00633F59" w:rsidRPr="00633F59">
              <w:rPr>
                <w:rFonts w:ascii="Arial" w:hAnsi="Arial" w:cs="Arial"/>
                <w:spacing w:val="-6"/>
                <w:sz w:val="18"/>
                <w:szCs w:val="18"/>
              </w:rPr>
              <w:t xml:space="preserve"> investments in GSA companies of which the Company directly and indirectly held to Asia Network International Co., Ltd. (“ANI”)</w:t>
            </w:r>
            <w:r w:rsidR="00633F59">
              <w:rPr>
                <w:rFonts w:ascii="Arial" w:hAnsi="Arial" w:cs="Browallia New" w:hint="cs"/>
                <w:spacing w:val="-6"/>
                <w:sz w:val="18"/>
                <w:szCs w:val="22"/>
                <w:cs/>
              </w:rPr>
              <w:t xml:space="preserve">, </w:t>
            </w:r>
            <w:r w:rsidR="00633F59">
              <w:rPr>
                <w:rFonts w:ascii="Arial" w:hAnsi="Arial" w:cs="Browallia New"/>
                <w:spacing w:val="-6"/>
                <w:sz w:val="18"/>
                <w:szCs w:val="22"/>
              </w:rPr>
              <w:t>a joint venture. The Company received the</w:t>
            </w:r>
            <w:r w:rsidR="0066362D">
              <w:rPr>
                <w:rFonts w:ascii="Arial" w:hAnsi="Arial" w:cs="Browallia New"/>
                <w:spacing w:val="-6"/>
                <w:sz w:val="18"/>
                <w:szCs w:val="22"/>
              </w:rPr>
              <w:t xml:space="preserve"> consideration for disposal of those companies by</w:t>
            </w:r>
            <w:r w:rsidR="00633F59">
              <w:rPr>
                <w:rFonts w:ascii="Arial" w:hAnsi="Arial" w:cs="Browallia New"/>
                <w:spacing w:val="-6"/>
                <w:sz w:val="18"/>
                <w:szCs w:val="22"/>
              </w:rPr>
              <w:t xml:space="preserve"> newly issued ordinary shares of ANI</w:t>
            </w:r>
            <w:r w:rsidR="0066362D">
              <w:rPr>
                <w:rFonts w:ascii="Arial" w:hAnsi="Arial" w:cs="Browallia New"/>
                <w:spacing w:val="-6"/>
                <w:sz w:val="18"/>
                <w:szCs w:val="22"/>
              </w:rPr>
              <w:t xml:space="preserve">. </w:t>
            </w:r>
            <w:r w:rsidR="00470274">
              <w:rPr>
                <w:rFonts w:ascii="Arial" w:hAnsi="Arial"/>
                <w:spacing w:val="-6"/>
                <w:sz w:val="18"/>
                <w:szCs w:val="18"/>
              </w:rPr>
              <w:t>As a result, there are changes in total</w:t>
            </w:r>
            <w:r w:rsidR="00470274" w:rsidRPr="00470274">
              <w:rPr>
                <w:rFonts w:ascii="Arial" w:hAnsi="Arial"/>
                <w:spacing w:val="-6"/>
                <w:sz w:val="18"/>
                <w:szCs w:val="18"/>
              </w:rPr>
              <w:t xml:space="preserve"> direct and indirect equity interest of each compan</w:t>
            </w:r>
            <w:r w:rsidR="00470274">
              <w:rPr>
                <w:rFonts w:ascii="Arial" w:hAnsi="Arial"/>
                <w:spacing w:val="-6"/>
                <w:sz w:val="18"/>
                <w:szCs w:val="18"/>
              </w:rPr>
              <w:t>y</w:t>
            </w:r>
            <w:r w:rsidR="00FF2D14">
              <w:rPr>
                <w:rFonts w:ascii="Arial" w:hAnsi="Arial"/>
                <w:spacing w:val="-6"/>
                <w:sz w:val="18"/>
                <w:szCs w:val="18"/>
              </w:rPr>
              <w:t xml:space="preserve"> in the GSA business. </w:t>
            </w:r>
            <w:r w:rsidR="00470274">
              <w:rPr>
                <w:rFonts w:ascii="Arial" w:hAnsi="Arial"/>
                <w:spacing w:val="-6"/>
                <w:sz w:val="18"/>
                <w:szCs w:val="18"/>
              </w:rPr>
              <w:t xml:space="preserve"> The fair value of equity interest </w:t>
            </w:r>
            <w:r w:rsidR="00A26E51">
              <w:rPr>
                <w:rFonts w:ascii="Arial" w:hAnsi="Arial"/>
                <w:spacing w:val="-6"/>
                <w:sz w:val="18"/>
                <w:szCs w:val="18"/>
              </w:rPr>
              <w:t xml:space="preserve">of the Company </w:t>
            </w:r>
            <w:r w:rsidR="00FF2D14">
              <w:rPr>
                <w:rFonts w:ascii="Arial" w:hAnsi="Arial"/>
                <w:spacing w:val="-6"/>
                <w:sz w:val="18"/>
                <w:szCs w:val="18"/>
              </w:rPr>
              <w:t>decreased by</w:t>
            </w:r>
            <w:r w:rsidR="00470274">
              <w:rPr>
                <w:rFonts w:ascii="Arial" w:hAnsi="Arial"/>
                <w:spacing w:val="-6"/>
                <w:sz w:val="18"/>
                <w:szCs w:val="18"/>
              </w:rPr>
              <w:t xml:space="preserve"> Baht 55.</w:t>
            </w:r>
            <w:r w:rsidR="00030ADE">
              <w:rPr>
                <w:rFonts w:ascii="Arial" w:hAnsi="Arial"/>
                <w:spacing w:val="-6"/>
                <w:sz w:val="18"/>
                <w:szCs w:val="18"/>
              </w:rPr>
              <w:t>7</w:t>
            </w:r>
            <w:r w:rsidR="00470274">
              <w:rPr>
                <w:rFonts w:ascii="Arial" w:hAnsi="Arial"/>
                <w:spacing w:val="-6"/>
                <w:sz w:val="18"/>
                <w:szCs w:val="18"/>
              </w:rPr>
              <w:t>6 million</w:t>
            </w:r>
            <w:r w:rsidR="00A26E51">
              <w:rPr>
                <w:rFonts w:ascii="Arial" w:hAnsi="Arial"/>
                <w:spacing w:val="-6"/>
                <w:sz w:val="18"/>
                <w:szCs w:val="18"/>
              </w:rPr>
              <w:t xml:space="preserve"> and a</w:t>
            </w:r>
            <w:r w:rsidR="00FF2D14">
              <w:rPr>
                <w:rFonts w:ascii="Arial" w:hAnsi="Arial"/>
                <w:spacing w:val="-6"/>
                <w:sz w:val="18"/>
                <w:szCs w:val="18"/>
              </w:rPr>
              <w:t xml:space="preserve">n </w:t>
            </w:r>
            <w:r w:rsidR="00470274" w:rsidRPr="00470274">
              <w:rPr>
                <w:rFonts w:ascii="Arial" w:hAnsi="Arial"/>
                <w:spacing w:val="-6"/>
                <w:sz w:val="18"/>
                <w:szCs w:val="18"/>
              </w:rPr>
              <w:t>increase in interest i</w:t>
            </w:r>
            <w:r w:rsidR="00FF2D14">
              <w:rPr>
                <w:rFonts w:ascii="Arial" w:hAnsi="Arial"/>
                <w:spacing w:val="-6"/>
                <w:sz w:val="18"/>
                <w:szCs w:val="18"/>
              </w:rPr>
              <w:t>n investment in a joint venture</w:t>
            </w:r>
            <w:r w:rsidR="00A26E51">
              <w:rPr>
                <w:rFonts w:ascii="Arial" w:hAnsi="Arial"/>
                <w:spacing w:val="-6"/>
                <w:sz w:val="18"/>
                <w:szCs w:val="18"/>
              </w:rPr>
              <w:t xml:space="preserve"> would be considered as a purchase of a joint venture</w:t>
            </w:r>
            <w:r w:rsidR="00470274" w:rsidRPr="00470274">
              <w:rPr>
                <w:rFonts w:ascii="Arial" w:hAnsi="Arial"/>
                <w:spacing w:val="-6"/>
                <w:sz w:val="18"/>
                <w:szCs w:val="18"/>
              </w:rPr>
              <w:t>.</w:t>
            </w:r>
            <w:r w:rsidR="00470274">
              <w:rPr>
                <w:rFonts w:ascii="Arial" w:hAnsi="Arial"/>
                <w:spacing w:val="-6"/>
                <w:sz w:val="18"/>
                <w:szCs w:val="18"/>
              </w:rPr>
              <w:t xml:space="preserve"> </w:t>
            </w:r>
            <w:r w:rsidRPr="00FC40C1">
              <w:rPr>
                <w:rFonts w:ascii="Arial" w:hAnsi="Arial"/>
                <w:spacing w:val="-6"/>
                <w:sz w:val="18"/>
                <w:szCs w:val="18"/>
              </w:rPr>
              <w:t>As at</w:t>
            </w:r>
            <w:r w:rsidRPr="00692C46">
              <w:rPr>
                <w:rFonts w:ascii="Arial" w:hAnsi="Arial" w:cs="Arial"/>
                <w:spacing w:val="-4"/>
                <w:sz w:val="18"/>
                <w:szCs w:val="18"/>
              </w:rPr>
              <w:t xml:space="preserve"> 31 December 202</w:t>
            </w:r>
            <w:r>
              <w:rPr>
                <w:rFonts w:ascii="Arial" w:hAnsi="Arial" w:cs="Arial"/>
                <w:spacing w:val="-4"/>
                <w:sz w:val="18"/>
                <w:szCs w:val="18"/>
              </w:rPr>
              <w:t>1</w:t>
            </w:r>
            <w:r w:rsidRPr="00692C46">
              <w:rPr>
                <w:rFonts w:ascii="Arial" w:hAnsi="Arial" w:cs="Arial"/>
                <w:spacing w:val="-4"/>
                <w:sz w:val="18"/>
                <w:szCs w:val="18"/>
              </w:rPr>
              <w:t>,</w:t>
            </w:r>
            <w:r>
              <w:rPr>
                <w:rFonts w:ascii="Arial" w:hAnsi="Arial" w:cs="Arial"/>
                <w:spacing w:val="-4"/>
                <w:sz w:val="18"/>
                <w:szCs w:val="18"/>
              </w:rPr>
              <w:t xml:space="preserve"> </w:t>
            </w:r>
            <w:r w:rsidR="00461B8F">
              <w:rPr>
                <w:rFonts w:ascii="Arial" w:hAnsi="Arial" w:cs="Arial"/>
                <w:spacing w:val="-4"/>
                <w:sz w:val="18"/>
                <w:szCs w:val="18"/>
              </w:rPr>
              <w:t>the Company i</w:t>
            </w:r>
            <w:r>
              <w:rPr>
                <w:rFonts w:ascii="Arial" w:hAnsi="Arial" w:cs="Arial"/>
                <w:spacing w:val="-4"/>
                <w:sz w:val="18"/>
                <w:szCs w:val="18"/>
              </w:rPr>
              <w:t xml:space="preserve">s in the process of </w:t>
            </w:r>
            <w:r w:rsidRPr="00F5742E">
              <w:rPr>
                <w:rFonts w:ascii="Arial" w:hAnsi="Arial" w:cs="Arial"/>
                <w:spacing w:val="-4"/>
                <w:sz w:val="18"/>
                <w:szCs w:val="18"/>
              </w:rPr>
              <w:t xml:space="preserve">determining fair value of the net assets acquired </w:t>
            </w:r>
            <w:r w:rsidR="00FF2D14">
              <w:rPr>
                <w:rFonts w:ascii="Arial" w:hAnsi="Arial" w:cs="Arial"/>
                <w:spacing w:val="-4"/>
                <w:sz w:val="18"/>
                <w:szCs w:val="18"/>
              </w:rPr>
              <w:t xml:space="preserve">for  </w:t>
            </w:r>
            <w:r w:rsidRPr="00F5742E">
              <w:rPr>
                <w:rFonts w:ascii="Arial" w:hAnsi="Arial" w:cs="Arial"/>
                <w:spacing w:val="-4"/>
                <w:sz w:val="18"/>
                <w:szCs w:val="18"/>
              </w:rPr>
              <w:t xml:space="preserve"> </w:t>
            </w:r>
            <w:r w:rsidR="000D38FD">
              <w:rPr>
                <w:rFonts w:ascii="Arial" w:hAnsi="Arial" w:cs="Arial"/>
                <w:spacing w:val="-4"/>
                <w:sz w:val="18"/>
                <w:szCs w:val="18"/>
              </w:rPr>
              <w:t>preparing</w:t>
            </w:r>
            <w:r w:rsidRPr="00F5742E">
              <w:rPr>
                <w:rFonts w:ascii="Arial" w:hAnsi="Arial" w:cs="Arial"/>
                <w:spacing w:val="-4"/>
                <w:sz w:val="18"/>
                <w:szCs w:val="18"/>
              </w:rPr>
              <w:t xml:space="preserve"> purchase price allocation (“PPA”)</w:t>
            </w:r>
            <w:r>
              <w:rPr>
                <w:rFonts w:ascii="Arial" w:hAnsi="Arial" w:cs="Arial"/>
                <w:spacing w:val="-4"/>
                <w:sz w:val="18"/>
                <w:szCs w:val="18"/>
              </w:rPr>
              <w:t>.</w:t>
            </w:r>
          </w:p>
          <w:p w14:paraId="423900EE" w14:textId="77777777" w:rsidR="00FC40C1" w:rsidRDefault="00FC40C1" w:rsidP="00FC40C1">
            <w:pPr>
              <w:spacing w:after="0"/>
              <w:jc w:val="thaiDistribute"/>
              <w:rPr>
                <w:rFonts w:ascii="Arial" w:hAnsi="Arial" w:cs="Arial"/>
                <w:spacing w:val="-4"/>
                <w:sz w:val="18"/>
                <w:szCs w:val="18"/>
              </w:rPr>
            </w:pPr>
          </w:p>
          <w:p w14:paraId="1FE584D4" w14:textId="0880A364" w:rsidR="00FC40C1" w:rsidRDefault="00FC40C1" w:rsidP="00FC40C1">
            <w:pPr>
              <w:spacing w:after="0" w:line="240" w:lineRule="auto"/>
              <w:jc w:val="thaiDistribute"/>
              <w:rPr>
                <w:rFonts w:ascii="Arial" w:hAnsi="Arial" w:cs="Arial"/>
                <w:sz w:val="18"/>
                <w:szCs w:val="22"/>
              </w:rPr>
            </w:pPr>
            <w:r w:rsidRPr="00232B36">
              <w:rPr>
                <w:rFonts w:ascii="Arial" w:hAnsi="Arial" w:cs="Arial"/>
                <w:sz w:val="18"/>
                <w:szCs w:val="22"/>
              </w:rPr>
              <w:t>In</w:t>
            </w:r>
            <w:r>
              <w:rPr>
                <w:rFonts w:ascii="Arial" w:hAnsi="Arial" w:cs="Arial"/>
                <w:sz w:val="18"/>
                <w:szCs w:val="22"/>
              </w:rPr>
              <w:t xml:space="preserve"> </w:t>
            </w:r>
            <w:r w:rsidR="00FF2D14">
              <w:rPr>
                <w:rFonts w:ascii="Arial" w:hAnsi="Arial" w:cs="Arial"/>
                <w:sz w:val="18"/>
                <w:szCs w:val="22"/>
              </w:rPr>
              <w:t xml:space="preserve">the </w:t>
            </w:r>
            <w:r w:rsidR="00030ADE">
              <w:rPr>
                <w:rFonts w:ascii="Arial" w:hAnsi="Arial" w:cs="Arial"/>
                <w:sz w:val="18"/>
                <w:szCs w:val="22"/>
              </w:rPr>
              <w:t>third</w:t>
            </w:r>
            <w:r>
              <w:rPr>
                <w:rFonts w:ascii="Arial" w:hAnsi="Arial" w:cs="Arial"/>
                <w:sz w:val="18"/>
                <w:szCs w:val="22"/>
              </w:rPr>
              <w:t xml:space="preserve"> quarter of</w:t>
            </w:r>
            <w:r w:rsidRPr="00232B36">
              <w:rPr>
                <w:rFonts w:ascii="Arial" w:hAnsi="Arial" w:cs="Arial"/>
                <w:sz w:val="18"/>
                <w:szCs w:val="22"/>
              </w:rPr>
              <w:t xml:space="preserve"> 202</w:t>
            </w:r>
            <w:r>
              <w:rPr>
                <w:rFonts w:ascii="Arial" w:hAnsi="Arial" w:cs="Arial"/>
                <w:sz w:val="18"/>
                <w:szCs w:val="22"/>
              </w:rPr>
              <w:t>2</w:t>
            </w:r>
            <w:r w:rsidRPr="00232B36">
              <w:rPr>
                <w:rFonts w:ascii="Arial" w:hAnsi="Arial" w:cs="Arial"/>
                <w:sz w:val="18"/>
                <w:szCs w:val="22"/>
              </w:rPr>
              <w:t xml:space="preserve">, </w:t>
            </w:r>
            <w:r>
              <w:rPr>
                <w:rFonts w:ascii="Arial" w:hAnsi="Arial" w:cs="Arial"/>
                <w:sz w:val="18"/>
                <w:szCs w:val="22"/>
              </w:rPr>
              <w:t xml:space="preserve">the Company </w:t>
            </w:r>
            <w:r w:rsidRPr="00232B36">
              <w:rPr>
                <w:rFonts w:ascii="Arial" w:hAnsi="Arial" w:cs="Arial"/>
                <w:sz w:val="18"/>
                <w:szCs w:val="22"/>
              </w:rPr>
              <w:t>engaged an external valuation expert t</w:t>
            </w:r>
            <w:r>
              <w:rPr>
                <w:rFonts w:ascii="Arial" w:hAnsi="Arial" w:cs="Arial"/>
                <w:sz w:val="18"/>
                <w:szCs w:val="22"/>
              </w:rPr>
              <w:t xml:space="preserve">o complete PPA of </w:t>
            </w:r>
            <w:r w:rsidR="00030ADE">
              <w:rPr>
                <w:rFonts w:ascii="Arial" w:hAnsi="Arial" w:cs="Arial"/>
                <w:sz w:val="18"/>
                <w:szCs w:val="22"/>
              </w:rPr>
              <w:t xml:space="preserve">acquisition of </w:t>
            </w:r>
            <w:r w:rsidR="00FF2D14">
              <w:rPr>
                <w:rFonts w:ascii="Arial" w:hAnsi="Arial" w:cs="Arial"/>
                <w:sz w:val="18"/>
                <w:szCs w:val="22"/>
              </w:rPr>
              <w:t>a joint venture</w:t>
            </w:r>
            <w:r w:rsidR="00030ADE">
              <w:rPr>
                <w:rFonts w:ascii="Arial" w:hAnsi="Arial" w:cs="Arial"/>
                <w:sz w:val="18"/>
                <w:szCs w:val="22"/>
              </w:rPr>
              <w:t>.</w:t>
            </w:r>
            <w:r>
              <w:rPr>
                <w:rFonts w:ascii="Arial" w:hAnsi="Arial" w:cs="Arial"/>
                <w:sz w:val="18"/>
                <w:szCs w:val="22"/>
              </w:rPr>
              <w:t xml:space="preserve"> </w:t>
            </w:r>
            <w:r w:rsidRPr="00232B36">
              <w:rPr>
                <w:rFonts w:ascii="Arial" w:hAnsi="Arial" w:cs="Arial"/>
                <w:sz w:val="18"/>
                <w:szCs w:val="22"/>
              </w:rPr>
              <w:t xml:space="preserve">The fair value of net assets </w:t>
            </w:r>
            <w:r w:rsidRPr="00DC04F0">
              <w:rPr>
                <w:rFonts w:ascii="Arial" w:hAnsi="Arial" w:cs="Arial"/>
                <w:sz w:val="18"/>
                <w:szCs w:val="22"/>
              </w:rPr>
              <w:t xml:space="preserve">acquired </w:t>
            </w:r>
            <w:r>
              <w:rPr>
                <w:rFonts w:ascii="Arial" w:hAnsi="Arial" w:cs="Arial"/>
                <w:sz w:val="18"/>
                <w:szCs w:val="22"/>
              </w:rPr>
              <w:t>is</w:t>
            </w:r>
            <w:r w:rsidRPr="00DC04F0">
              <w:rPr>
                <w:rFonts w:ascii="Arial" w:hAnsi="Arial" w:cs="Arial"/>
                <w:sz w:val="18"/>
                <w:szCs w:val="22"/>
              </w:rPr>
              <w:t xml:space="preserve"> Baht </w:t>
            </w:r>
            <w:r w:rsidR="00030ADE">
              <w:rPr>
                <w:rFonts w:ascii="Arial" w:hAnsi="Arial" w:cs="Arial"/>
                <w:sz w:val="18"/>
                <w:szCs w:val="22"/>
              </w:rPr>
              <w:t>25</w:t>
            </w:r>
            <w:r w:rsidRPr="00DC04F0">
              <w:rPr>
                <w:rFonts w:ascii="Arial" w:hAnsi="Arial" w:cs="Arial"/>
                <w:sz w:val="18"/>
                <w:szCs w:val="22"/>
              </w:rPr>
              <w:t>.</w:t>
            </w:r>
            <w:r w:rsidR="00030ADE">
              <w:rPr>
                <w:rFonts w:ascii="Arial" w:hAnsi="Arial" w:cs="Arial"/>
                <w:sz w:val="18"/>
                <w:szCs w:val="22"/>
              </w:rPr>
              <w:t>81</w:t>
            </w:r>
            <w:r w:rsidRPr="00DC04F0">
              <w:rPr>
                <w:rFonts w:ascii="Arial" w:hAnsi="Arial" w:cs="Arial"/>
                <w:sz w:val="18"/>
                <w:szCs w:val="22"/>
              </w:rPr>
              <w:t xml:space="preserve"> million, compared with the </w:t>
            </w:r>
            <w:r w:rsidR="00030ADE" w:rsidRPr="00030ADE">
              <w:rPr>
                <w:rFonts w:ascii="Arial" w:hAnsi="Arial" w:cs="Arial"/>
                <w:sz w:val="18"/>
                <w:szCs w:val="22"/>
              </w:rPr>
              <w:t>fair value of a decrease of equity interest</w:t>
            </w:r>
            <w:r w:rsidR="00030ADE">
              <w:rPr>
                <w:rFonts w:ascii="Arial" w:hAnsi="Arial" w:cs="Arial"/>
                <w:sz w:val="18"/>
                <w:szCs w:val="22"/>
              </w:rPr>
              <w:t xml:space="preserve"> of</w:t>
            </w:r>
            <w:r w:rsidR="00030ADE" w:rsidRPr="00030ADE">
              <w:rPr>
                <w:rFonts w:ascii="Arial" w:hAnsi="Arial" w:cs="Arial"/>
                <w:sz w:val="18"/>
                <w:szCs w:val="22"/>
              </w:rPr>
              <w:t xml:space="preserve"> </w:t>
            </w:r>
            <w:r w:rsidR="00030ADE" w:rsidRPr="00C31EFE">
              <w:rPr>
                <w:rFonts w:ascii="Arial" w:hAnsi="Arial"/>
                <w:sz w:val="18"/>
                <w:szCs w:val="22"/>
              </w:rPr>
              <w:t>55.76</w:t>
            </w:r>
            <w:r w:rsidR="00030ADE" w:rsidRPr="00030ADE">
              <w:rPr>
                <w:rFonts w:ascii="Arial" w:hAnsi="Arial" w:cs="Arial"/>
                <w:sz w:val="18"/>
                <w:szCs w:val="22"/>
              </w:rPr>
              <w:t xml:space="preserve"> </w:t>
            </w:r>
            <w:r>
              <w:rPr>
                <w:rFonts w:ascii="Arial" w:hAnsi="Arial" w:cs="Arial"/>
                <w:sz w:val="18"/>
                <w:szCs w:val="22"/>
              </w:rPr>
              <w:t>million</w:t>
            </w:r>
            <w:r w:rsidR="00FF2D14">
              <w:rPr>
                <w:rFonts w:ascii="Arial" w:hAnsi="Arial" w:cs="Arial"/>
                <w:sz w:val="18"/>
                <w:szCs w:val="22"/>
              </w:rPr>
              <w:t>.</w:t>
            </w:r>
            <w:r w:rsidRPr="00DC04F0">
              <w:rPr>
                <w:rFonts w:ascii="Arial" w:eastAsia="SimSun" w:hAnsi="Arial" w:cs="Arial"/>
                <w:sz w:val="18"/>
                <w:szCs w:val="18"/>
              </w:rPr>
              <w:t xml:space="preserve"> </w:t>
            </w:r>
            <w:r>
              <w:rPr>
                <w:rFonts w:ascii="Arial" w:eastAsia="SimSun" w:hAnsi="Arial" w:cs="Arial"/>
                <w:sz w:val="18"/>
                <w:szCs w:val="18"/>
              </w:rPr>
              <w:t>Thus,</w:t>
            </w:r>
            <w:r w:rsidRPr="00DC04F0">
              <w:rPr>
                <w:rFonts w:ascii="Arial" w:eastAsia="SimSun" w:hAnsi="Arial" w:cs="Arial"/>
                <w:sz w:val="18"/>
                <w:szCs w:val="18"/>
              </w:rPr>
              <w:t xml:space="preserve"> goodwill of Baht </w:t>
            </w:r>
            <w:r w:rsidR="00030ADE">
              <w:rPr>
                <w:rFonts w:ascii="Arial" w:eastAsia="SimSun" w:hAnsi="Arial" w:cs="Arial"/>
                <w:sz w:val="18"/>
                <w:szCs w:val="18"/>
              </w:rPr>
              <w:t>29</w:t>
            </w:r>
            <w:r w:rsidRPr="00DC04F0">
              <w:rPr>
                <w:rFonts w:ascii="Arial" w:eastAsia="SimSun" w:hAnsi="Arial" w:cs="Arial"/>
                <w:sz w:val="18"/>
                <w:szCs w:val="18"/>
              </w:rPr>
              <w:t>.</w:t>
            </w:r>
            <w:r w:rsidR="00030ADE">
              <w:rPr>
                <w:rFonts w:ascii="Arial" w:eastAsia="SimSun" w:hAnsi="Arial" w:cs="Arial"/>
                <w:sz w:val="18"/>
                <w:szCs w:val="18"/>
              </w:rPr>
              <w:t>95</w:t>
            </w:r>
            <w:r w:rsidRPr="00DC04F0">
              <w:rPr>
                <w:rFonts w:ascii="Arial" w:eastAsia="SimSun" w:hAnsi="Arial" w:cs="Arial"/>
                <w:sz w:val="18"/>
                <w:szCs w:val="18"/>
              </w:rPr>
              <w:t xml:space="preserve"> million </w:t>
            </w:r>
            <w:r>
              <w:rPr>
                <w:rFonts w:ascii="Arial" w:eastAsia="SimSun" w:hAnsi="Arial" w:cs="Arial"/>
                <w:sz w:val="18"/>
                <w:szCs w:val="18"/>
              </w:rPr>
              <w:t>is</w:t>
            </w:r>
            <w:r w:rsidRPr="00DC04F0">
              <w:rPr>
                <w:rFonts w:ascii="Arial" w:eastAsia="SimSun" w:hAnsi="Arial" w:cs="Arial"/>
                <w:sz w:val="18"/>
                <w:szCs w:val="18"/>
              </w:rPr>
              <w:t xml:space="preserve"> recognised</w:t>
            </w:r>
            <w:r>
              <w:rPr>
                <w:rFonts w:ascii="Arial" w:eastAsia="SimSun" w:hAnsi="Arial" w:cs="Arial"/>
                <w:sz w:val="18"/>
                <w:szCs w:val="18"/>
              </w:rPr>
              <w:t xml:space="preserve"> as part of </w:t>
            </w:r>
            <w:r w:rsidRPr="00DD429F">
              <w:rPr>
                <w:rFonts w:ascii="Arial" w:hAnsi="Arial" w:cs="Browallia New"/>
                <w:sz w:val="18"/>
                <w:szCs w:val="22"/>
              </w:rPr>
              <w:t>the</w:t>
            </w:r>
            <w:r>
              <w:rPr>
                <w:rFonts w:ascii="Arial" w:hAnsi="Arial" w:cs="Browallia New"/>
                <w:sz w:val="18"/>
                <w:szCs w:val="22"/>
              </w:rPr>
              <w:t xml:space="preserve"> investment in </w:t>
            </w:r>
            <w:r w:rsidR="00030ADE">
              <w:rPr>
                <w:rFonts w:ascii="Arial" w:hAnsi="Arial" w:cs="Browallia New"/>
                <w:sz w:val="18"/>
                <w:szCs w:val="22"/>
              </w:rPr>
              <w:t>a joint</w:t>
            </w:r>
            <w:r w:rsidR="00FC628E">
              <w:rPr>
                <w:rFonts w:ascii="Arial" w:hAnsi="Arial" w:cs="Browallia New"/>
                <w:sz w:val="18"/>
                <w:szCs w:val="22"/>
              </w:rPr>
              <w:t xml:space="preserve"> </w:t>
            </w:r>
            <w:r w:rsidR="00030ADE">
              <w:rPr>
                <w:rFonts w:ascii="Arial" w:hAnsi="Arial" w:cs="Browallia New"/>
                <w:sz w:val="18"/>
                <w:szCs w:val="22"/>
              </w:rPr>
              <w:t>venture</w:t>
            </w:r>
            <w:r>
              <w:rPr>
                <w:rFonts w:ascii="Arial" w:hAnsi="Arial" w:cs="Browallia New"/>
                <w:sz w:val="18"/>
                <w:szCs w:val="22"/>
              </w:rPr>
              <w:t>. The fair value of assets acquire</w:t>
            </w:r>
            <w:r w:rsidR="00FF2D14">
              <w:rPr>
                <w:rFonts w:ascii="Arial" w:hAnsi="Arial" w:cs="Browallia New"/>
                <w:sz w:val="18"/>
                <w:szCs w:val="22"/>
              </w:rPr>
              <w:t>d</w:t>
            </w:r>
            <w:r>
              <w:rPr>
                <w:rFonts w:ascii="Arial" w:hAnsi="Arial" w:cs="Browallia New"/>
                <w:sz w:val="18"/>
                <w:szCs w:val="22"/>
              </w:rPr>
              <w:t xml:space="preserve"> </w:t>
            </w:r>
            <w:r w:rsidR="00FF2D14">
              <w:rPr>
                <w:rFonts w:ascii="Arial" w:hAnsi="Arial" w:cs="Browallia New"/>
                <w:sz w:val="18"/>
                <w:szCs w:val="22"/>
              </w:rPr>
              <w:t>includes</w:t>
            </w:r>
            <w:r>
              <w:rPr>
                <w:rFonts w:ascii="Arial" w:hAnsi="Arial" w:cs="Browallia New"/>
                <w:sz w:val="18"/>
                <w:szCs w:val="22"/>
              </w:rPr>
              <w:t xml:space="preserve"> intangible assets </w:t>
            </w:r>
            <w:r w:rsidR="00FF2D14">
              <w:rPr>
                <w:rFonts w:ascii="Arial" w:hAnsi="Arial" w:cs="Browallia New"/>
                <w:sz w:val="18"/>
                <w:szCs w:val="22"/>
              </w:rPr>
              <w:t>-</w:t>
            </w:r>
            <w:r>
              <w:rPr>
                <w:rFonts w:ascii="Arial" w:hAnsi="Arial" w:cs="Browallia New"/>
                <w:sz w:val="18"/>
                <w:szCs w:val="22"/>
              </w:rPr>
              <w:t xml:space="preserve"> </w:t>
            </w:r>
            <w:r w:rsidR="00FC628E">
              <w:rPr>
                <w:rFonts w:ascii="Arial" w:hAnsi="Arial" w:cs="Browallia New"/>
                <w:sz w:val="18"/>
                <w:szCs w:val="22"/>
              </w:rPr>
              <w:t>airline relationships</w:t>
            </w:r>
            <w:r>
              <w:rPr>
                <w:rFonts w:ascii="Arial" w:hAnsi="Arial" w:cs="Browallia New"/>
                <w:sz w:val="18"/>
                <w:szCs w:val="22"/>
              </w:rPr>
              <w:t xml:space="preserve"> of Baht </w:t>
            </w:r>
            <w:r w:rsidR="00FC628E">
              <w:rPr>
                <w:rFonts w:ascii="Arial" w:hAnsi="Arial" w:cs="Browallia New"/>
                <w:sz w:val="18"/>
                <w:szCs w:val="22"/>
              </w:rPr>
              <w:t>14</w:t>
            </w:r>
            <w:r>
              <w:rPr>
                <w:rFonts w:ascii="Arial" w:hAnsi="Arial" w:cs="Browallia New"/>
                <w:sz w:val="18"/>
                <w:szCs w:val="22"/>
              </w:rPr>
              <w:t>.</w:t>
            </w:r>
            <w:r w:rsidR="00FC628E">
              <w:rPr>
                <w:rFonts w:ascii="Arial" w:hAnsi="Arial" w:cs="Browallia New"/>
                <w:sz w:val="18"/>
                <w:szCs w:val="22"/>
              </w:rPr>
              <w:t>9</w:t>
            </w:r>
            <w:r>
              <w:rPr>
                <w:rFonts w:ascii="Arial" w:hAnsi="Arial" w:cs="Browallia New"/>
                <w:sz w:val="18"/>
                <w:szCs w:val="22"/>
              </w:rPr>
              <w:t xml:space="preserve">1 million.  </w:t>
            </w:r>
          </w:p>
          <w:p w14:paraId="43256EBD" w14:textId="77777777" w:rsidR="00FC40C1" w:rsidRDefault="00FC40C1" w:rsidP="00FC40C1">
            <w:pPr>
              <w:spacing w:after="0" w:line="240" w:lineRule="auto"/>
              <w:jc w:val="thaiDistribute"/>
              <w:rPr>
                <w:rFonts w:ascii="Arial" w:hAnsi="Arial" w:cs="Arial"/>
                <w:sz w:val="18"/>
                <w:szCs w:val="22"/>
              </w:rPr>
            </w:pPr>
          </w:p>
          <w:p w14:paraId="5A178F90" w14:textId="40C017EC" w:rsidR="00534518" w:rsidRPr="002567C1" w:rsidRDefault="00FC40C1" w:rsidP="00FC40C1">
            <w:pPr>
              <w:pStyle w:val="Default"/>
              <w:jc w:val="thaiDistribute"/>
              <w:rPr>
                <w:sz w:val="18"/>
                <w:szCs w:val="18"/>
              </w:rPr>
            </w:pPr>
            <w:r w:rsidRPr="002567C1">
              <w:rPr>
                <w:color w:val="auto"/>
                <w:sz w:val="18"/>
                <w:szCs w:val="18"/>
              </w:rPr>
              <w:t xml:space="preserve">I focused on the </w:t>
            </w:r>
            <w:r>
              <w:rPr>
                <w:color w:val="auto"/>
                <w:sz w:val="18"/>
                <w:szCs w:val="18"/>
              </w:rPr>
              <w:t>PPA for</w:t>
            </w:r>
            <w:r w:rsidRPr="002567C1">
              <w:rPr>
                <w:color w:val="auto"/>
                <w:sz w:val="18"/>
                <w:szCs w:val="18"/>
              </w:rPr>
              <w:t xml:space="preserve"> </w:t>
            </w:r>
            <w:r w:rsidR="00FF2D14">
              <w:rPr>
                <w:color w:val="auto"/>
                <w:sz w:val="18"/>
                <w:szCs w:val="18"/>
              </w:rPr>
              <w:t xml:space="preserve">an </w:t>
            </w:r>
            <w:r>
              <w:rPr>
                <w:color w:val="auto"/>
                <w:sz w:val="18"/>
                <w:szCs w:val="18"/>
              </w:rPr>
              <w:t>acquisition of a</w:t>
            </w:r>
            <w:r w:rsidR="00FC628E">
              <w:rPr>
                <w:color w:val="auto"/>
                <w:sz w:val="18"/>
                <w:szCs w:val="18"/>
              </w:rPr>
              <w:t xml:space="preserve"> joint venture</w:t>
            </w:r>
            <w:r>
              <w:rPr>
                <w:color w:val="auto"/>
                <w:sz w:val="18"/>
                <w:szCs w:val="18"/>
              </w:rPr>
              <w:t xml:space="preserve"> </w:t>
            </w:r>
            <w:r w:rsidRPr="002567C1">
              <w:rPr>
                <w:color w:val="auto"/>
                <w:sz w:val="18"/>
                <w:szCs w:val="18"/>
              </w:rPr>
              <w:t>because the</w:t>
            </w:r>
            <w:r>
              <w:rPr>
                <w:color w:val="auto"/>
                <w:sz w:val="18"/>
                <w:szCs w:val="18"/>
              </w:rPr>
              <w:t xml:space="preserve"> measurement of</w:t>
            </w:r>
            <w:r w:rsidRPr="002567C1">
              <w:rPr>
                <w:color w:val="auto"/>
                <w:sz w:val="18"/>
                <w:szCs w:val="18"/>
              </w:rPr>
              <w:t xml:space="preserve"> fair value of net assets acquired</w:t>
            </w:r>
            <w:r>
              <w:rPr>
                <w:color w:val="auto"/>
                <w:sz w:val="18"/>
                <w:szCs w:val="18"/>
              </w:rPr>
              <w:t xml:space="preserve"> </w:t>
            </w:r>
            <w:r w:rsidRPr="002567C1">
              <w:rPr>
                <w:color w:val="auto"/>
                <w:spacing w:val="-4"/>
                <w:sz w:val="18"/>
                <w:szCs w:val="18"/>
              </w:rPr>
              <w:t xml:space="preserve">involved significant </w:t>
            </w:r>
            <w:r>
              <w:rPr>
                <w:color w:val="auto"/>
                <w:spacing w:val="-4"/>
                <w:sz w:val="18"/>
                <w:szCs w:val="18"/>
              </w:rPr>
              <w:t xml:space="preserve">judgement by </w:t>
            </w:r>
            <w:r w:rsidRPr="002567C1">
              <w:rPr>
                <w:color w:val="auto"/>
                <w:spacing w:val="-4"/>
                <w:sz w:val="18"/>
                <w:szCs w:val="18"/>
              </w:rPr>
              <w:t>management</w:t>
            </w:r>
            <w:r>
              <w:rPr>
                <w:color w:val="auto"/>
                <w:spacing w:val="-4"/>
                <w:sz w:val="18"/>
                <w:szCs w:val="18"/>
              </w:rPr>
              <w:t xml:space="preserve">, especially fair value of </w:t>
            </w:r>
            <w:r w:rsidR="00FC628E">
              <w:rPr>
                <w:color w:val="auto"/>
                <w:spacing w:val="-4"/>
                <w:sz w:val="18"/>
                <w:szCs w:val="18"/>
              </w:rPr>
              <w:t>airline relationships</w:t>
            </w:r>
            <w:r>
              <w:rPr>
                <w:color w:val="auto"/>
                <w:spacing w:val="-4"/>
                <w:sz w:val="18"/>
                <w:szCs w:val="18"/>
              </w:rPr>
              <w:t xml:space="preserve"> which is calculated based on expected future cash flow. </w:t>
            </w:r>
            <w:r w:rsidRPr="009E341B">
              <w:rPr>
                <w:color w:val="auto"/>
                <w:spacing w:val="-4"/>
                <w:sz w:val="18"/>
                <w:szCs w:val="18"/>
              </w:rPr>
              <w:t xml:space="preserve">The key assumptions </w:t>
            </w:r>
            <w:r w:rsidRPr="00BE43FC">
              <w:rPr>
                <w:color w:val="auto"/>
                <w:spacing w:val="-8"/>
                <w:sz w:val="18"/>
                <w:szCs w:val="18"/>
              </w:rPr>
              <w:t>were</w:t>
            </w:r>
            <w:r>
              <w:rPr>
                <w:color w:val="auto"/>
                <w:spacing w:val="-8"/>
                <w:sz w:val="18"/>
                <w:szCs w:val="18"/>
              </w:rPr>
              <w:t xml:space="preserve"> revenue</w:t>
            </w:r>
            <w:r w:rsidR="00FC628E">
              <w:rPr>
                <w:color w:val="auto"/>
                <w:spacing w:val="-8"/>
                <w:sz w:val="18"/>
                <w:szCs w:val="18"/>
              </w:rPr>
              <w:t xml:space="preserve"> growth rate</w:t>
            </w:r>
            <w:r>
              <w:rPr>
                <w:color w:val="auto"/>
                <w:spacing w:val="-8"/>
                <w:sz w:val="18"/>
                <w:szCs w:val="18"/>
              </w:rPr>
              <w:t xml:space="preserve">, </w:t>
            </w:r>
            <w:r w:rsidRPr="00BE43FC">
              <w:rPr>
                <w:color w:val="auto"/>
                <w:spacing w:val="-8"/>
                <w:sz w:val="18"/>
                <w:szCs w:val="18"/>
              </w:rPr>
              <w:t xml:space="preserve">number of years </w:t>
            </w:r>
            <w:r w:rsidR="00FF2D14">
              <w:rPr>
                <w:color w:val="auto"/>
                <w:spacing w:val="-8"/>
                <w:sz w:val="18"/>
                <w:szCs w:val="18"/>
              </w:rPr>
              <w:t xml:space="preserve">used </w:t>
            </w:r>
            <w:r w:rsidRPr="00BE43FC">
              <w:rPr>
                <w:color w:val="auto"/>
                <w:spacing w:val="-8"/>
                <w:sz w:val="18"/>
                <w:szCs w:val="18"/>
              </w:rPr>
              <w:t>for the estimation</w:t>
            </w:r>
            <w:r w:rsidRPr="009E341B">
              <w:rPr>
                <w:color w:val="auto"/>
                <w:spacing w:val="-4"/>
                <w:sz w:val="18"/>
                <w:szCs w:val="18"/>
              </w:rPr>
              <w:t xml:space="preserve"> and discount rate.</w:t>
            </w:r>
          </w:p>
        </w:tc>
        <w:tc>
          <w:tcPr>
            <w:tcW w:w="4581" w:type="dxa"/>
            <w:tcBorders>
              <w:top w:val="nil"/>
              <w:left w:val="nil"/>
              <w:bottom w:val="nil"/>
              <w:right w:val="nil"/>
            </w:tcBorders>
            <w:shd w:val="clear" w:color="auto" w:fill="FAFAFA"/>
          </w:tcPr>
          <w:p w14:paraId="0778AC83" w14:textId="09EBFD71" w:rsidR="00FC40C1" w:rsidRPr="002567C1" w:rsidRDefault="00FC40C1" w:rsidP="00FC40C1">
            <w:pPr>
              <w:pStyle w:val="Default"/>
              <w:jc w:val="thaiDistribute"/>
              <w:rPr>
                <w:color w:val="auto"/>
                <w:sz w:val="18"/>
                <w:szCs w:val="18"/>
              </w:rPr>
            </w:pPr>
            <w:r w:rsidRPr="002567C1">
              <w:rPr>
                <w:spacing w:val="-4"/>
                <w:sz w:val="18"/>
                <w:szCs w:val="18"/>
              </w:rPr>
              <w:t xml:space="preserve">I </w:t>
            </w:r>
            <w:r>
              <w:rPr>
                <w:spacing w:val="-4"/>
                <w:sz w:val="18"/>
                <w:szCs w:val="18"/>
              </w:rPr>
              <w:t xml:space="preserve">carried out the following procedures to </w:t>
            </w:r>
            <w:r w:rsidRPr="002567C1">
              <w:rPr>
                <w:color w:val="auto"/>
                <w:spacing w:val="-4"/>
                <w:sz w:val="18"/>
                <w:szCs w:val="18"/>
              </w:rPr>
              <w:t xml:space="preserve">evaluate the </w:t>
            </w:r>
            <w:r>
              <w:rPr>
                <w:color w:val="auto"/>
                <w:spacing w:val="-4"/>
                <w:sz w:val="18"/>
                <w:szCs w:val="18"/>
              </w:rPr>
              <w:t>PPA for acquisition of</w:t>
            </w:r>
            <w:r w:rsidR="005E090F">
              <w:rPr>
                <w:color w:val="auto"/>
                <w:spacing w:val="-4"/>
                <w:sz w:val="18"/>
                <w:szCs w:val="18"/>
              </w:rPr>
              <w:t xml:space="preserve"> </w:t>
            </w:r>
            <w:r w:rsidR="00FF2D14">
              <w:rPr>
                <w:color w:val="auto"/>
                <w:spacing w:val="-4"/>
                <w:sz w:val="18"/>
                <w:szCs w:val="18"/>
              </w:rPr>
              <w:t xml:space="preserve">investment in </w:t>
            </w:r>
            <w:r w:rsidR="00030ADE">
              <w:rPr>
                <w:color w:val="auto"/>
                <w:spacing w:val="-4"/>
                <w:sz w:val="18"/>
                <w:szCs w:val="18"/>
              </w:rPr>
              <w:t xml:space="preserve">a </w:t>
            </w:r>
            <w:r w:rsidR="005E090F">
              <w:rPr>
                <w:color w:val="auto"/>
                <w:spacing w:val="-4"/>
                <w:sz w:val="18"/>
                <w:szCs w:val="18"/>
              </w:rPr>
              <w:t>joint venture:</w:t>
            </w:r>
          </w:p>
          <w:p w14:paraId="3B7ECB86" w14:textId="77777777" w:rsidR="00FC40C1" w:rsidRPr="00794EC7" w:rsidRDefault="00FC40C1" w:rsidP="00FC40C1">
            <w:pPr>
              <w:pStyle w:val="Default"/>
              <w:jc w:val="thaiDistribute"/>
              <w:rPr>
                <w:color w:val="auto"/>
                <w:sz w:val="18"/>
                <w:szCs w:val="18"/>
              </w:rPr>
            </w:pPr>
          </w:p>
          <w:p w14:paraId="0A52946C" w14:textId="77777777" w:rsidR="00FC40C1" w:rsidRPr="00BE43FC" w:rsidRDefault="00FC40C1" w:rsidP="00FC40C1">
            <w:pPr>
              <w:pStyle w:val="Default"/>
              <w:numPr>
                <w:ilvl w:val="0"/>
                <w:numId w:val="10"/>
              </w:numPr>
              <w:ind w:left="351" w:right="-18" w:hanging="283"/>
              <w:jc w:val="thaiDistribute"/>
              <w:rPr>
                <w:color w:val="auto"/>
                <w:sz w:val="18"/>
                <w:szCs w:val="18"/>
              </w:rPr>
            </w:pPr>
            <w:r w:rsidRPr="00BE43FC">
              <w:rPr>
                <w:color w:val="auto"/>
                <w:spacing w:val="-8"/>
                <w:sz w:val="18"/>
                <w:szCs w:val="18"/>
              </w:rPr>
              <w:t>assessed the competence</w:t>
            </w:r>
            <w:r w:rsidRPr="00BE43FC">
              <w:rPr>
                <w:rFonts w:cs="Browallia New"/>
                <w:color w:val="auto"/>
                <w:spacing w:val="-8"/>
                <w:sz w:val="18"/>
                <w:szCs w:val="22"/>
              </w:rPr>
              <w:t>,</w:t>
            </w:r>
            <w:r w:rsidRPr="00BE43FC">
              <w:rPr>
                <w:color w:val="auto"/>
                <w:spacing w:val="-8"/>
                <w:sz w:val="18"/>
                <w:szCs w:val="18"/>
              </w:rPr>
              <w:t xml:space="preserve"> knowledge and experience</w:t>
            </w:r>
            <w:r w:rsidRPr="00794EC7">
              <w:rPr>
                <w:color w:val="auto"/>
                <w:sz w:val="18"/>
                <w:szCs w:val="18"/>
              </w:rPr>
              <w:t xml:space="preserve"> </w:t>
            </w:r>
            <w:r w:rsidRPr="00BE43FC">
              <w:rPr>
                <w:color w:val="auto"/>
                <w:sz w:val="18"/>
                <w:szCs w:val="18"/>
              </w:rPr>
              <w:t>of the external valuation expert engaged by management.</w:t>
            </w:r>
          </w:p>
          <w:p w14:paraId="1D14A451" w14:textId="77777777" w:rsidR="00FC40C1" w:rsidRPr="002567C1" w:rsidRDefault="00FC40C1" w:rsidP="00FC40C1">
            <w:pPr>
              <w:pStyle w:val="Default"/>
              <w:ind w:left="351" w:right="-18"/>
              <w:jc w:val="thaiDistribute"/>
              <w:rPr>
                <w:rFonts w:cs="Cordia New"/>
                <w:color w:val="auto"/>
                <w:sz w:val="18"/>
                <w:szCs w:val="18"/>
              </w:rPr>
            </w:pPr>
          </w:p>
          <w:p w14:paraId="3BF069EE" w14:textId="1506E49E" w:rsidR="00FC40C1" w:rsidRPr="00CB79E2" w:rsidRDefault="00FC40C1" w:rsidP="00FC40C1">
            <w:pPr>
              <w:pStyle w:val="Default"/>
              <w:numPr>
                <w:ilvl w:val="0"/>
                <w:numId w:val="10"/>
              </w:numPr>
              <w:ind w:left="351" w:right="-18" w:hanging="283"/>
              <w:jc w:val="thaiDistribute"/>
              <w:rPr>
                <w:rFonts w:cs="Cordia New"/>
                <w:color w:val="auto"/>
                <w:sz w:val="18"/>
                <w:szCs w:val="18"/>
              </w:rPr>
            </w:pPr>
            <w:r w:rsidRPr="00BC3FB0">
              <w:rPr>
                <w:color w:val="auto"/>
                <w:spacing w:val="-4"/>
                <w:sz w:val="18"/>
                <w:szCs w:val="18"/>
              </w:rPr>
              <w:t xml:space="preserve">assessed the appropriateness of the </w:t>
            </w:r>
            <w:r>
              <w:rPr>
                <w:color w:val="auto"/>
                <w:spacing w:val="-4"/>
                <w:sz w:val="18"/>
                <w:szCs w:val="18"/>
              </w:rPr>
              <w:t xml:space="preserve">procedures </w:t>
            </w:r>
            <w:r w:rsidR="00FF2D14">
              <w:rPr>
                <w:color w:val="auto"/>
                <w:spacing w:val="-4"/>
                <w:sz w:val="18"/>
                <w:szCs w:val="18"/>
              </w:rPr>
              <w:t xml:space="preserve">used </w:t>
            </w:r>
            <w:r>
              <w:rPr>
                <w:color w:val="auto"/>
                <w:spacing w:val="-4"/>
                <w:sz w:val="18"/>
                <w:szCs w:val="18"/>
              </w:rPr>
              <w:t>to</w:t>
            </w:r>
            <w:r w:rsidRPr="00BC3FB0">
              <w:rPr>
                <w:rFonts w:cs="Browallia New"/>
                <w:color w:val="auto"/>
                <w:sz w:val="18"/>
                <w:szCs w:val="22"/>
              </w:rPr>
              <w:t xml:space="preserve"> </w:t>
            </w:r>
            <w:r w:rsidRPr="00977AE8">
              <w:rPr>
                <w:color w:val="auto"/>
                <w:spacing w:val="-6"/>
                <w:sz w:val="18"/>
                <w:szCs w:val="18"/>
              </w:rPr>
              <w:t>determin</w:t>
            </w:r>
            <w:r>
              <w:rPr>
                <w:color w:val="auto"/>
                <w:spacing w:val="-6"/>
                <w:sz w:val="18"/>
                <w:szCs w:val="18"/>
              </w:rPr>
              <w:t>e</w:t>
            </w:r>
            <w:r w:rsidRPr="00977AE8">
              <w:rPr>
                <w:color w:val="auto"/>
                <w:spacing w:val="-6"/>
                <w:sz w:val="18"/>
                <w:szCs w:val="18"/>
              </w:rPr>
              <w:t xml:space="preserve"> the fair value of the net assets acquired</w:t>
            </w:r>
            <w:r w:rsidRPr="00BC3FB0">
              <w:rPr>
                <w:color w:val="auto"/>
                <w:sz w:val="18"/>
                <w:szCs w:val="18"/>
              </w:rPr>
              <w:t xml:space="preserve"> </w:t>
            </w:r>
            <w:r>
              <w:rPr>
                <w:color w:val="auto"/>
                <w:sz w:val="18"/>
                <w:szCs w:val="18"/>
              </w:rPr>
              <w:t>from acquisition of a</w:t>
            </w:r>
            <w:r w:rsidR="005E090F">
              <w:rPr>
                <w:color w:val="auto"/>
                <w:sz w:val="18"/>
                <w:szCs w:val="18"/>
              </w:rPr>
              <w:t xml:space="preserve"> joint venture</w:t>
            </w:r>
            <w:r w:rsidRPr="00BC3FB0">
              <w:rPr>
                <w:rFonts w:cs="Browallia New"/>
                <w:color w:val="auto"/>
                <w:sz w:val="18"/>
                <w:szCs w:val="22"/>
              </w:rPr>
              <w:t>.</w:t>
            </w:r>
          </w:p>
          <w:p w14:paraId="111C9346" w14:textId="77777777" w:rsidR="00FC40C1" w:rsidRPr="002567C1" w:rsidRDefault="00FC40C1" w:rsidP="00FC40C1">
            <w:pPr>
              <w:pStyle w:val="Default"/>
              <w:ind w:left="351" w:right="-18"/>
              <w:jc w:val="thaiDistribute"/>
              <w:rPr>
                <w:rFonts w:cs="Cordia New"/>
                <w:color w:val="auto"/>
                <w:sz w:val="18"/>
                <w:szCs w:val="18"/>
              </w:rPr>
            </w:pPr>
          </w:p>
          <w:p w14:paraId="104AA6AB" w14:textId="483CAA0E" w:rsidR="00FC40C1" w:rsidRPr="00BE43FC" w:rsidRDefault="00FC40C1" w:rsidP="00FC40C1">
            <w:pPr>
              <w:pStyle w:val="Default"/>
              <w:numPr>
                <w:ilvl w:val="0"/>
                <w:numId w:val="10"/>
              </w:numPr>
              <w:ind w:left="351" w:right="-18" w:hanging="283"/>
              <w:jc w:val="thaiDistribute"/>
              <w:rPr>
                <w:color w:val="auto"/>
                <w:sz w:val="18"/>
                <w:szCs w:val="18"/>
              </w:rPr>
            </w:pPr>
            <w:r>
              <w:rPr>
                <w:color w:val="auto"/>
                <w:sz w:val="18"/>
                <w:szCs w:val="18"/>
              </w:rPr>
              <w:t xml:space="preserve">read </w:t>
            </w:r>
            <w:r w:rsidRPr="00977AE8">
              <w:rPr>
                <w:rFonts w:cs="Cordia New"/>
                <w:spacing w:val="-6"/>
                <w:sz w:val="18"/>
                <w:szCs w:val="18"/>
              </w:rPr>
              <w:t xml:space="preserve">the </w:t>
            </w:r>
            <w:r>
              <w:rPr>
                <w:rFonts w:cs="Cordia New"/>
                <w:spacing w:val="-6"/>
                <w:sz w:val="18"/>
                <w:szCs w:val="18"/>
              </w:rPr>
              <w:t xml:space="preserve">report from the </w:t>
            </w:r>
            <w:r w:rsidRPr="00977AE8">
              <w:rPr>
                <w:rFonts w:cs="Cordia New"/>
                <w:spacing w:val="-6"/>
                <w:sz w:val="18"/>
                <w:szCs w:val="18"/>
              </w:rPr>
              <w:t>external valuation expert</w:t>
            </w:r>
            <w:r w:rsidRPr="00977AE8">
              <w:rPr>
                <w:rFonts w:cs="Cordia New" w:hint="cs"/>
                <w:spacing w:val="-6"/>
                <w:sz w:val="18"/>
                <w:szCs w:val="18"/>
                <w:cs/>
              </w:rPr>
              <w:t xml:space="preserve"> </w:t>
            </w:r>
            <w:r w:rsidRPr="00977AE8">
              <w:rPr>
                <w:rFonts w:cs="Cordia New"/>
                <w:spacing w:val="-6"/>
                <w:sz w:val="18"/>
                <w:szCs w:val="18"/>
              </w:rPr>
              <w:t>to determine</w:t>
            </w:r>
            <w:r w:rsidRPr="007A66CB">
              <w:rPr>
                <w:rFonts w:cs="Cordia New"/>
                <w:sz w:val="18"/>
                <w:szCs w:val="18"/>
              </w:rPr>
              <w:t xml:space="preserve"> </w:t>
            </w:r>
            <w:r>
              <w:rPr>
                <w:rFonts w:cs="Cordia New"/>
                <w:sz w:val="18"/>
                <w:szCs w:val="18"/>
              </w:rPr>
              <w:t>whether</w:t>
            </w:r>
            <w:r w:rsidRPr="007A66CB">
              <w:rPr>
                <w:rFonts w:cs="Cordia New"/>
                <w:sz w:val="18"/>
                <w:szCs w:val="18"/>
              </w:rPr>
              <w:t xml:space="preserve"> management and</w:t>
            </w:r>
            <w:r>
              <w:rPr>
                <w:rFonts w:cs="Cordia New"/>
                <w:sz w:val="18"/>
                <w:szCs w:val="18"/>
              </w:rPr>
              <w:t xml:space="preserve"> the</w:t>
            </w:r>
            <w:r w:rsidRPr="007A66CB">
              <w:rPr>
                <w:rFonts w:cs="Cordia New"/>
                <w:sz w:val="18"/>
                <w:szCs w:val="18"/>
              </w:rPr>
              <w:t xml:space="preserve"> external </w:t>
            </w:r>
            <w:r w:rsidRPr="00BE43FC">
              <w:rPr>
                <w:rFonts w:cs="Cordia New"/>
                <w:sz w:val="18"/>
                <w:szCs w:val="18"/>
              </w:rPr>
              <w:t xml:space="preserve">valuation expert appropriately identified the assets acquired from </w:t>
            </w:r>
            <w:r>
              <w:rPr>
                <w:rFonts w:cs="Cordia New"/>
                <w:sz w:val="18"/>
                <w:szCs w:val="18"/>
              </w:rPr>
              <w:t xml:space="preserve">acquisition of a </w:t>
            </w:r>
            <w:r w:rsidR="005E090F">
              <w:rPr>
                <w:rFonts w:cs="Cordia New"/>
                <w:sz w:val="18"/>
                <w:szCs w:val="18"/>
              </w:rPr>
              <w:t>joint venture</w:t>
            </w:r>
            <w:r w:rsidRPr="00BE43FC">
              <w:rPr>
                <w:rFonts w:cs="Cordia New"/>
                <w:sz w:val="18"/>
                <w:szCs w:val="18"/>
              </w:rPr>
              <w:t>.</w:t>
            </w:r>
            <w:r w:rsidRPr="00BE43FC">
              <w:rPr>
                <w:color w:val="auto"/>
                <w:sz w:val="18"/>
                <w:szCs w:val="18"/>
              </w:rPr>
              <w:t xml:space="preserve"> </w:t>
            </w:r>
          </w:p>
          <w:p w14:paraId="1AE8B77A" w14:textId="77777777" w:rsidR="00FC40C1" w:rsidRPr="00902E94" w:rsidRDefault="00FC40C1" w:rsidP="00FC40C1">
            <w:pPr>
              <w:pStyle w:val="Default"/>
              <w:ind w:left="351" w:right="-18"/>
              <w:jc w:val="thaiDistribute"/>
              <w:rPr>
                <w:rFonts w:cs="Cordia New"/>
                <w:color w:val="auto"/>
                <w:sz w:val="18"/>
                <w:szCs w:val="18"/>
              </w:rPr>
            </w:pPr>
          </w:p>
          <w:p w14:paraId="6CD3967D" w14:textId="7B5E7EE6" w:rsidR="00FC40C1" w:rsidRPr="002567C1" w:rsidRDefault="00FC40C1" w:rsidP="00FC40C1">
            <w:pPr>
              <w:pStyle w:val="Default"/>
              <w:numPr>
                <w:ilvl w:val="0"/>
                <w:numId w:val="10"/>
              </w:numPr>
              <w:ind w:left="351" w:right="-18" w:hanging="283"/>
              <w:jc w:val="thaiDistribute"/>
              <w:rPr>
                <w:color w:val="auto"/>
                <w:sz w:val="18"/>
                <w:szCs w:val="18"/>
              </w:rPr>
            </w:pPr>
            <w:r w:rsidRPr="00BE43FC">
              <w:rPr>
                <w:color w:val="auto"/>
                <w:spacing w:val="-6"/>
                <w:sz w:val="18"/>
                <w:szCs w:val="18"/>
              </w:rPr>
              <w:t>assessed the appropriateness of the measurement</w:t>
            </w:r>
            <w:r>
              <w:rPr>
                <w:color w:val="auto"/>
                <w:sz w:val="18"/>
                <w:szCs w:val="18"/>
              </w:rPr>
              <w:t xml:space="preserve"> of the fair value of </w:t>
            </w:r>
            <w:r w:rsidR="005E090F">
              <w:rPr>
                <w:color w:val="auto"/>
                <w:sz w:val="18"/>
                <w:szCs w:val="18"/>
              </w:rPr>
              <w:t>airline relationships</w:t>
            </w:r>
            <w:r>
              <w:rPr>
                <w:color w:val="auto"/>
                <w:sz w:val="18"/>
                <w:szCs w:val="18"/>
              </w:rPr>
              <w:t xml:space="preserve"> </w:t>
            </w:r>
            <w:r w:rsidRPr="002567C1">
              <w:rPr>
                <w:rFonts w:cs="Browallia New"/>
                <w:color w:val="auto"/>
                <w:spacing w:val="-6"/>
                <w:sz w:val="18"/>
                <w:szCs w:val="22"/>
              </w:rPr>
              <w:t xml:space="preserve">by </w:t>
            </w:r>
            <w:r w:rsidR="007D3279">
              <w:rPr>
                <w:rFonts w:cs="Browallia New"/>
                <w:color w:val="auto"/>
                <w:spacing w:val="-6"/>
                <w:sz w:val="18"/>
                <w:szCs w:val="22"/>
              </w:rPr>
              <w:t>performing</w:t>
            </w:r>
            <w:r>
              <w:rPr>
                <w:rFonts w:cs="Browallia New"/>
                <w:color w:val="auto"/>
                <w:spacing w:val="-6"/>
                <w:sz w:val="18"/>
                <w:szCs w:val="22"/>
              </w:rPr>
              <w:t xml:space="preserve"> </w:t>
            </w:r>
            <w:r w:rsidRPr="002567C1">
              <w:rPr>
                <w:rFonts w:cs="Browallia New"/>
                <w:color w:val="auto"/>
                <w:sz w:val="18"/>
                <w:szCs w:val="22"/>
              </w:rPr>
              <w:t>the following procedures:</w:t>
            </w:r>
          </w:p>
          <w:p w14:paraId="3B1E66DF" w14:textId="29E1E49E" w:rsidR="00FC40C1" w:rsidRPr="007A66CB" w:rsidRDefault="00FC40C1" w:rsidP="00FC40C1">
            <w:pPr>
              <w:pStyle w:val="Default"/>
              <w:numPr>
                <w:ilvl w:val="0"/>
                <w:numId w:val="14"/>
              </w:numPr>
              <w:ind w:right="-18"/>
              <w:jc w:val="thaiDistribute"/>
              <w:rPr>
                <w:sz w:val="18"/>
                <w:szCs w:val="18"/>
              </w:rPr>
            </w:pPr>
            <w:r>
              <w:rPr>
                <w:rFonts w:cs="Browallia New"/>
                <w:color w:val="auto"/>
                <w:sz w:val="18"/>
                <w:szCs w:val="22"/>
              </w:rPr>
              <w:t>compared</w:t>
            </w:r>
            <w:r w:rsidR="005E090F">
              <w:rPr>
                <w:rFonts w:cs="Browallia New"/>
                <w:color w:val="auto"/>
                <w:sz w:val="18"/>
                <w:szCs w:val="22"/>
              </w:rPr>
              <w:t xml:space="preserve"> </w:t>
            </w:r>
            <w:r>
              <w:rPr>
                <w:rFonts w:cs="Browallia New"/>
                <w:color w:val="auto"/>
                <w:sz w:val="18"/>
                <w:szCs w:val="22"/>
              </w:rPr>
              <w:t xml:space="preserve">revenue </w:t>
            </w:r>
            <w:r w:rsidR="005E090F">
              <w:rPr>
                <w:rFonts w:cs="Browallia New"/>
                <w:color w:val="auto"/>
                <w:sz w:val="18"/>
                <w:szCs w:val="22"/>
              </w:rPr>
              <w:t>grow</w:t>
            </w:r>
            <w:r w:rsidR="007D3279">
              <w:rPr>
                <w:rFonts w:cs="Browallia New"/>
                <w:color w:val="auto"/>
                <w:sz w:val="18"/>
                <w:szCs w:val="22"/>
              </w:rPr>
              <w:t>th</w:t>
            </w:r>
            <w:r w:rsidR="005E090F">
              <w:rPr>
                <w:rFonts w:cs="Browallia New"/>
                <w:color w:val="auto"/>
                <w:sz w:val="18"/>
                <w:szCs w:val="22"/>
              </w:rPr>
              <w:t xml:space="preserve"> rate and gross profit margin </w:t>
            </w:r>
            <w:r>
              <w:rPr>
                <w:rFonts w:cs="Browallia New"/>
                <w:color w:val="auto"/>
                <w:sz w:val="18"/>
                <w:szCs w:val="22"/>
              </w:rPr>
              <w:t>against the actual historical</w:t>
            </w:r>
            <w:r w:rsidR="005E090F">
              <w:rPr>
                <w:rFonts w:cs="Browallia New"/>
                <w:color w:val="auto"/>
                <w:sz w:val="18"/>
                <w:szCs w:val="22"/>
              </w:rPr>
              <w:t xml:space="preserve"> performance and expected growth of an industry</w:t>
            </w:r>
            <w:r>
              <w:rPr>
                <w:rFonts w:cs="Browallia New"/>
                <w:color w:val="auto"/>
                <w:sz w:val="18"/>
                <w:szCs w:val="22"/>
              </w:rPr>
              <w:t xml:space="preserve">. </w:t>
            </w:r>
          </w:p>
          <w:p w14:paraId="185D533A" w14:textId="7BA9A91D" w:rsidR="00FC40C1" w:rsidRPr="006D44BC" w:rsidRDefault="00FC40C1" w:rsidP="00FC40C1">
            <w:pPr>
              <w:pStyle w:val="Default"/>
              <w:numPr>
                <w:ilvl w:val="0"/>
                <w:numId w:val="14"/>
              </w:numPr>
              <w:ind w:right="-18"/>
              <w:jc w:val="thaiDistribute"/>
              <w:rPr>
                <w:color w:val="auto"/>
                <w:sz w:val="18"/>
                <w:szCs w:val="18"/>
              </w:rPr>
            </w:pPr>
            <w:r>
              <w:rPr>
                <w:rFonts w:cs="Browallia New"/>
                <w:color w:val="auto"/>
                <w:sz w:val="18"/>
                <w:szCs w:val="22"/>
              </w:rPr>
              <w:t xml:space="preserve">compared the number of years used for the estimation with the </w:t>
            </w:r>
            <w:r w:rsidR="005E090F">
              <w:rPr>
                <w:rFonts w:cs="Browallia New"/>
                <w:color w:val="auto"/>
                <w:sz w:val="18"/>
                <w:szCs w:val="22"/>
              </w:rPr>
              <w:t>historical average period of airline</w:t>
            </w:r>
            <w:r>
              <w:rPr>
                <w:rFonts w:cs="Browallia New"/>
                <w:color w:val="auto"/>
                <w:sz w:val="18"/>
                <w:szCs w:val="22"/>
              </w:rPr>
              <w:t xml:space="preserve"> agreements.</w:t>
            </w:r>
          </w:p>
          <w:p w14:paraId="4F4EA638" w14:textId="6E6F896A" w:rsidR="00FC40C1" w:rsidRPr="000F21CD" w:rsidRDefault="00FC40C1" w:rsidP="00FC40C1">
            <w:pPr>
              <w:pStyle w:val="Default"/>
              <w:numPr>
                <w:ilvl w:val="0"/>
                <w:numId w:val="14"/>
              </w:numPr>
              <w:ind w:right="-18"/>
              <w:jc w:val="thaiDistribute"/>
              <w:rPr>
                <w:color w:val="auto"/>
                <w:sz w:val="18"/>
                <w:szCs w:val="18"/>
              </w:rPr>
            </w:pPr>
            <w:r w:rsidRPr="006859F3">
              <w:rPr>
                <w:rFonts w:cs="Browallia New"/>
                <w:color w:val="auto"/>
                <w:spacing w:val="-4"/>
                <w:sz w:val="18"/>
                <w:szCs w:val="22"/>
              </w:rPr>
              <w:t>engag</w:t>
            </w:r>
            <w:r>
              <w:rPr>
                <w:rFonts w:cs="Browallia New"/>
                <w:color w:val="auto"/>
                <w:spacing w:val="-4"/>
                <w:sz w:val="18"/>
                <w:szCs w:val="22"/>
              </w:rPr>
              <w:t>ed</w:t>
            </w:r>
            <w:r w:rsidRPr="006859F3">
              <w:rPr>
                <w:rFonts w:cs="Browallia New"/>
                <w:color w:val="auto"/>
                <w:spacing w:val="-4"/>
                <w:sz w:val="18"/>
                <w:szCs w:val="22"/>
              </w:rPr>
              <w:t xml:space="preserve"> valuation expert</w:t>
            </w:r>
            <w:r w:rsidR="007D3279">
              <w:rPr>
                <w:rFonts w:cs="Browallia New"/>
                <w:color w:val="auto"/>
                <w:spacing w:val="-4"/>
                <w:sz w:val="18"/>
                <w:szCs w:val="22"/>
              </w:rPr>
              <w:t xml:space="preserve"> of my firm</w:t>
            </w:r>
            <w:r w:rsidRPr="006859F3">
              <w:rPr>
                <w:rFonts w:cs="Browallia New"/>
                <w:color w:val="auto"/>
                <w:spacing w:val="-4"/>
                <w:sz w:val="18"/>
                <w:szCs w:val="22"/>
              </w:rPr>
              <w:t xml:space="preserve"> to </w:t>
            </w:r>
            <w:r w:rsidRPr="00BC3FB0">
              <w:rPr>
                <w:rFonts w:cs="Browallia New"/>
                <w:color w:val="auto"/>
                <w:sz w:val="18"/>
                <w:szCs w:val="22"/>
              </w:rPr>
              <w:t xml:space="preserve">assess </w:t>
            </w:r>
            <w:r w:rsidRPr="000136DE">
              <w:rPr>
                <w:rFonts w:cs="Browallia New"/>
                <w:color w:val="auto"/>
                <w:spacing w:val="-2"/>
                <w:sz w:val="18"/>
                <w:szCs w:val="22"/>
              </w:rPr>
              <w:t>the reasonableness of the valuation technique</w:t>
            </w:r>
            <w:r>
              <w:rPr>
                <w:rFonts w:cs="Browallia New"/>
                <w:color w:val="auto"/>
                <w:sz w:val="18"/>
                <w:szCs w:val="22"/>
              </w:rPr>
              <w:t xml:space="preserve"> and </w:t>
            </w:r>
            <w:r w:rsidRPr="00BC3FB0">
              <w:rPr>
                <w:rFonts w:cs="Browallia New"/>
                <w:color w:val="auto"/>
                <w:sz w:val="18"/>
                <w:szCs w:val="22"/>
              </w:rPr>
              <w:t>discount rate</w:t>
            </w:r>
            <w:r>
              <w:rPr>
                <w:rFonts w:cs="Browallia New"/>
                <w:color w:val="auto"/>
                <w:sz w:val="18"/>
                <w:szCs w:val="22"/>
              </w:rPr>
              <w:t>.</w:t>
            </w:r>
          </w:p>
          <w:p w14:paraId="174B9D7E" w14:textId="77777777" w:rsidR="00FC40C1" w:rsidRPr="002567C1" w:rsidRDefault="00FC40C1" w:rsidP="00FC40C1">
            <w:pPr>
              <w:pStyle w:val="Default"/>
              <w:ind w:left="720" w:right="-18"/>
              <w:jc w:val="thaiDistribute"/>
              <w:rPr>
                <w:color w:val="auto"/>
                <w:sz w:val="18"/>
                <w:szCs w:val="18"/>
              </w:rPr>
            </w:pPr>
          </w:p>
          <w:p w14:paraId="4AE5BADF" w14:textId="77777777" w:rsidR="00FC40C1" w:rsidRPr="002567C1" w:rsidRDefault="00FC40C1" w:rsidP="00FC40C1">
            <w:pPr>
              <w:pStyle w:val="Default"/>
              <w:numPr>
                <w:ilvl w:val="0"/>
                <w:numId w:val="8"/>
              </w:numPr>
              <w:ind w:left="351" w:right="-18" w:hanging="283"/>
              <w:jc w:val="thaiDistribute"/>
              <w:rPr>
                <w:color w:val="auto"/>
                <w:sz w:val="18"/>
                <w:szCs w:val="18"/>
              </w:rPr>
            </w:pPr>
            <w:r w:rsidRPr="006859F3">
              <w:rPr>
                <w:rFonts w:cs="Browallia New"/>
                <w:color w:val="auto"/>
                <w:spacing w:val="-4"/>
                <w:sz w:val="18"/>
                <w:szCs w:val="22"/>
              </w:rPr>
              <w:t>t</w:t>
            </w:r>
            <w:r w:rsidRPr="006859F3">
              <w:rPr>
                <w:color w:val="auto"/>
                <w:spacing w:val="-4"/>
                <w:sz w:val="18"/>
                <w:szCs w:val="18"/>
              </w:rPr>
              <w:t xml:space="preserve">ested the calculation of the </w:t>
            </w:r>
            <w:r>
              <w:rPr>
                <w:color w:val="auto"/>
                <w:spacing w:val="-4"/>
                <w:sz w:val="18"/>
                <w:szCs w:val="18"/>
              </w:rPr>
              <w:t>PPA</w:t>
            </w:r>
            <w:r w:rsidRPr="006859F3">
              <w:rPr>
                <w:color w:val="auto"/>
                <w:spacing w:val="-4"/>
                <w:sz w:val="18"/>
                <w:szCs w:val="18"/>
              </w:rPr>
              <w:t xml:space="preserve"> and goodwill arising from the business combination</w:t>
            </w:r>
            <w:r>
              <w:rPr>
                <w:color w:val="auto"/>
                <w:spacing w:val="-4"/>
                <w:sz w:val="18"/>
                <w:szCs w:val="18"/>
              </w:rPr>
              <w:t>.</w:t>
            </w:r>
          </w:p>
          <w:p w14:paraId="6A3EDD84" w14:textId="77777777" w:rsidR="00FC40C1" w:rsidRPr="002567C1" w:rsidRDefault="00FC40C1" w:rsidP="00FC40C1">
            <w:pPr>
              <w:pStyle w:val="Default"/>
              <w:tabs>
                <w:tab w:val="left" w:pos="522"/>
              </w:tabs>
              <w:ind w:left="522" w:right="-18" w:hanging="200"/>
              <w:jc w:val="thaiDistribute"/>
              <w:rPr>
                <w:color w:val="auto"/>
                <w:sz w:val="18"/>
                <w:szCs w:val="18"/>
              </w:rPr>
            </w:pPr>
          </w:p>
          <w:p w14:paraId="14D64CF3" w14:textId="50762D90" w:rsidR="00534518" w:rsidRPr="005A654D" w:rsidRDefault="00FC40C1" w:rsidP="00FC40C1">
            <w:pPr>
              <w:pStyle w:val="Default"/>
              <w:jc w:val="thaiDistribute"/>
              <w:rPr>
                <w:rFonts w:cs="Cordia New"/>
                <w:sz w:val="18"/>
                <w:szCs w:val="18"/>
                <w:cs/>
              </w:rPr>
            </w:pPr>
            <w:r w:rsidRPr="002567C1">
              <w:rPr>
                <w:color w:val="auto"/>
                <w:sz w:val="18"/>
                <w:szCs w:val="18"/>
              </w:rPr>
              <w:t xml:space="preserve">As a </w:t>
            </w:r>
            <w:r w:rsidRPr="00721D58">
              <w:rPr>
                <w:color w:val="auto"/>
                <w:sz w:val="18"/>
                <w:szCs w:val="18"/>
              </w:rPr>
              <w:t>result of these procedures</w:t>
            </w:r>
            <w:r>
              <w:rPr>
                <w:color w:val="auto"/>
                <w:sz w:val="18"/>
                <w:szCs w:val="18"/>
              </w:rPr>
              <w:t xml:space="preserve">, </w:t>
            </w:r>
            <w:r w:rsidRPr="00721D58">
              <w:rPr>
                <w:color w:val="auto"/>
                <w:sz w:val="18"/>
                <w:szCs w:val="18"/>
              </w:rPr>
              <w:t xml:space="preserve">I determined that the </w:t>
            </w:r>
            <w:r>
              <w:rPr>
                <w:color w:val="auto"/>
                <w:sz w:val="18"/>
                <w:szCs w:val="18"/>
              </w:rPr>
              <w:t>PPA</w:t>
            </w:r>
            <w:r w:rsidRPr="00721D58">
              <w:rPr>
                <w:color w:val="auto"/>
                <w:sz w:val="18"/>
                <w:szCs w:val="18"/>
              </w:rPr>
              <w:t xml:space="preserve"> for </w:t>
            </w:r>
            <w:r>
              <w:rPr>
                <w:color w:val="auto"/>
                <w:sz w:val="18"/>
                <w:szCs w:val="18"/>
              </w:rPr>
              <w:t>acquisition of</w:t>
            </w:r>
            <w:r w:rsidR="005E090F">
              <w:rPr>
                <w:color w:val="auto"/>
                <w:sz w:val="18"/>
                <w:szCs w:val="18"/>
              </w:rPr>
              <w:t xml:space="preserve"> joint ventures</w:t>
            </w:r>
            <w:r>
              <w:rPr>
                <w:color w:val="auto"/>
                <w:sz w:val="18"/>
                <w:szCs w:val="18"/>
              </w:rPr>
              <w:t xml:space="preserve"> is</w:t>
            </w:r>
            <w:r w:rsidRPr="00721D58">
              <w:rPr>
                <w:color w:val="auto"/>
                <w:spacing w:val="-4"/>
                <w:sz w:val="18"/>
                <w:szCs w:val="18"/>
              </w:rPr>
              <w:t xml:space="preserve"> reasonable</w:t>
            </w:r>
            <w:r>
              <w:rPr>
                <w:color w:val="auto"/>
                <w:sz w:val="18"/>
                <w:szCs w:val="18"/>
              </w:rPr>
              <w:t xml:space="preserve"> based on supporting evidence.</w:t>
            </w:r>
          </w:p>
        </w:tc>
      </w:tr>
      <w:tr w:rsidR="00534518" w:rsidRPr="002567C1" w14:paraId="3CF01666" w14:textId="77777777" w:rsidTr="00A772EB">
        <w:tc>
          <w:tcPr>
            <w:tcW w:w="4644" w:type="dxa"/>
            <w:tcBorders>
              <w:top w:val="nil"/>
              <w:left w:val="nil"/>
              <w:bottom w:val="single" w:sz="4" w:space="0" w:color="ED7D31"/>
              <w:right w:val="nil"/>
            </w:tcBorders>
            <w:shd w:val="clear" w:color="auto" w:fill="auto"/>
          </w:tcPr>
          <w:p w14:paraId="0F75D2B7" w14:textId="77777777" w:rsidR="00534518" w:rsidRPr="002567C1" w:rsidRDefault="00534518" w:rsidP="00BE5D0B">
            <w:pPr>
              <w:tabs>
                <w:tab w:val="left" w:pos="2892"/>
              </w:tabs>
              <w:spacing w:after="0" w:line="240" w:lineRule="auto"/>
              <w:ind w:right="72"/>
              <w:jc w:val="thaiDistribute"/>
              <w:rPr>
                <w:rFonts w:ascii="Arial" w:eastAsia="Arial" w:hAnsi="Arial" w:cs="Arial"/>
                <w:bCs/>
                <w:color w:val="DC6900"/>
                <w:sz w:val="12"/>
                <w:szCs w:val="12"/>
                <w:lang w:bidi="ar-SA"/>
              </w:rPr>
            </w:pPr>
          </w:p>
        </w:tc>
        <w:tc>
          <w:tcPr>
            <w:tcW w:w="4581" w:type="dxa"/>
            <w:tcBorders>
              <w:top w:val="nil"/>
              <w:left w:val="nil"/>
              <w:bottom w:val="single" w:sz="4" w:space="0" w:color="ED7D31"/>
              <w:right w:val="nil"/>
            </w:tcBorders>
            <w:shd w:val="clear" w:color="auto" w:fill="FAFAFA"/>
          </w:tcPr>
          <w:p w14:paraId="36217772" w14:textId="77777777" w:rsidR="00534518" w:rsidRPr="002567C1" w:rsidRDefault="00534518" w:rsidP="00BE5D0B">
            <w:pPr>
              <w:spacing w:after="0" w:line="240" w:lineRule="auto"/>
              <w:ind w:right="72"/>
              <w:jc w:val="thaiDistribute"/>
              <w:rPr>
                <w:rFonts w:ascii="Arial" w:hAnsi="Arial" w:cs="Arial"/>
                <w:sz w:val="12"/>
                <w:szCs w:val="12"/>
              </w:rPr>
            </w:pPr>
          </w:p>
        </w:tc>
      </w:tr>
    </w:tbl>
    <w:p w14:paraId="6E0D8CF9" w14:textId="0AAE5B3E" w:rsidR="005B49D6" w:rsidRPr="00102F99" w:rsidRDefault="00534518" w:rsidP="00540BAF">
      <w:pPr>
        <w:spacing w:after="0"/>
        <w:rPr>
          <w:rFonts w:ascii="Arial" w:hAnsi="Arial" w:cs="Arial"/>
          <w:b/>
          <w:bCs/>
          <w:color w:val="CF4A02"/>
          <w:sz w:val="18"/>
          <w:szCs w:val="18"/>
        </w:rPr>
      </w:pPr>
      <w:r>
        <w:rPr>
          <w:rFonts w:ascii="Arial" w:hAnsi="Arial"/>
          <w:b/>
          <w:bCs/>
          <w:color w:val="CF4A02"/>
          <w:sz w:val="20"/>
          <w:szCs w:val="20"/>
        </w:rPr>
        <w:br w:type="page"/>
      </w:r>
      <w:r w:rsidR="00E07F94" w:rsidRPr="00102F99">
        <w:rPr>
          <w:rFonts w:ascii="Arial" w:hAnsi="Arial" w:cs="Arial"/>
          <w:b/>
          <w:bCs/>
          <w:color w:val="CF4A02"/>
          <w:sz w:val="18"/>
          <w:szCs w:val="18"/>
        </w:rPr>
        <w:lastRenderedPageBreak/>
        <w:t>Other i</w:t>
      </w:r>
      <w:r w:rsidR="00BD7EEB" w:rsidRPr="00102F99">
        <w:rPr>
          <w:rFonts w:ascii="Arial" w:hAnsi="Arial" w:cs="Arial"/>
          <w:b/>
          <w:bCs/>
          <w:color w:val="CF4A02"/>
          <w:sz w:val="18"/>
          <w:szCs w:val="18"/>
        </w:rPr>
        <w:t>nformation</w:t>
      </w:r>
    </w:p>
    <w:p w14:paraId="18E60FAA" w14:textId="77777777" w:rsidR="00E3702E" w:rsidRPr="00A94076" w:rsidRDefault="00E3702E" w:rsidP="00540BAF">
      <w:pPr>
        <w:pStyle w:val="Default"/>
        <w:jc w:val="thaiDistribute"/>
        <w:rPr>
          <w:b/>
          <w:bCs/>
          <w:sz w:val="12"/>
          <w:szCs w:val="12"/>
        </w:rPr>
      </w:pPr>
    </w:p>
    <w:p w14:paraId="4CF3B31D" w14:textId="77777777" w:rsidR="00747C86" w:rsidRPr="00A94076" w:rsidRDefault="00922275" w:rsidP="00540BAF">
      <w:pPr>
        <w:pStyle w:val="Default"/>
        <w:jc w:val="thaiDistribute"/>
        <w:rPr>
          <w:sz w:val="18"/>
          <w:szCs w:val="18"/>
        </w:rPr>
      </w:pPr>
      <w:r w:rsidRPr="00A94076">
        <w:rPr>
          <w:sz w:val="18"/>
          <w:szCs w:val="18"/>
        </w:rPr>
        <w:t xml:space="preserve">The directors are </w:t>
      </w:r>
      <w:r w:rsidR="00747C86" w:rsidRPr="00A94076">
        <w:rPr>
          <w:sz w:val="18"/>
          <w:szCs w:val="18"/>
        </w:rPr>
        <w:t xml:space="preserve">responsible for the other information. The other information comprises the information included in the annual report, but does not include the </w:t>
      </w:r>
      <w:r w:rsidR="005237A1" w:rsidRPr="00A94076">
        <w:rPr>
          <w:sz w:val="18"/>
          <w:szCs w:val="18"/>
        </w:rPr>
        <w:t>consolidated and</w:t>
      </w:r>
      <w:r w:rsidR="00E507A3" w:rsidRPr="00A94076">
        <w:rPr>
          <w:sz w:val="18"/>
          <w:szCs w:val="18"/>
        </w:rPr>
        <w:t xml:space="preserve"> separate</w:t>
      </w:r>
      <w:r w:rsidR="005237A1" w:rsidRPr="00A94076">
        <w:rPr>
          <w:sz w:val="18"/>
          <w:szCs w:val="18"/>
        </w:rPr>
        <w:t xml:space="preserve"> </w:t>
      </w:r>
      <w:r w:rsidR="00747C86" w:rsidRPr="00A94076">
        <w:rPr>
          <w:sz w:val="18"/>
          <w:szCs w:val="18"/>
        </w:rPr>
        <w:t>financial statements and my auditor’s report thereon</w:t>
      </w:r>
      <w:r w:rsidR="00B91979" w:rsidRPr="00A94076">
        <w:rPr>
          <w:sz w:val="18"/>
          <w:szCs w:val="18"/>
        </w:rPr>
        <w:t>.</w:t>
      </w:r>
      <w:r w:rsidR="005237A1" w:rsidRPr="00A94076">
        <w:rPr>
          <w:rFonts w:eastAsia="Times New Roman"/>
          <w:kern w:val="24"/>
          <w:sz w:val="18"/>
          <w:szCs w:val="18"/>
        </w:rPr>
        <w:t xml:space="preserve"> </w:t>
      </w:r>
      <w:r w:rsidR="005237A1" w:rsidRPr="00A94076">
        <w:rPr>
          <w:sz w:val="18"/>
          <w:szCs w:val="18"/>
        </w:rPr>
        <w:t>The annual report is expected to be made available to me after the date of this auditor's report.</w:t>
      </w:r>
    </w:p>
    <w:p w14:paraId="3C2B4EE1" w14:textId="77777777" w:rsidR="00B91979" w:rsidRPr="002567C1" w:rsidRDefault="00B91979" w:rsidP="00540BAF">
      <w:pPr>
        <w:pStyle w:val="Default"/>
        <w:jc w:val="thaiDistribute"/>
        <w:rPr>
          <w:sz w:val="18"/>
          <w:szCs w:val="18"/>
        </w:rPr>
      </w:pPr>
    </w:p>
    <w:p w14:paraId="647DE46E" w14:textId="77777777" w:rsidR="00747C86" w:rsidRPr="002567C1" w:rsidRDefault="00747C86" w:rsidP="00540BAF">
      <w:pPr>
        <w:pStyle w:val="Default"/>
        <w:jc w:val="thaiDistribute"/>
        <w:rPr>
          <w:sz w:val="18"/>
          <w:szCs w:val="18"/>
        </w:rPr>
      </w:pPr>
      <w:r w:rsidRPr="002567C1">
        <w:rPr>
          <w:sz w:val="18"/>
          <w:szCs w:val="18"/>
        </w:rPr>
        <w:t xml:space="preserve">My opinion on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does not cover the other information and I will not express any form of assurance conclusion thereon. </w:t>
      </w:r>
    </w:p>
    <w:p w14:paraId="4CB12FDE" w14:textId="77777777" w:rsidR="005237A1" w:rsidRPr="002567C1" w:rsidRDefault="005237A1" w:rsidP="00540BAF">
      <w:pPr>
        <w:pStyle w:val="Default"/>
        <w:jc w:val="thaiDistribute"/>
        <w:rPr>
          <w:sz w:val="18"/>
          <w:szCs w:val="18"/>
        </w:rPr>
      </w:pPr>
    </w:p>
    <w:p w14:paraId="448644AB" w14:textId="77777777" w:rsidR="005237A1" w:rsidRPr="002567C1" w:rsidRDefault="00747C86" w:rsidP="00540BAF">
      <w:pPr>
        <w:pStyle w:val="Default"/>
        <w:jc w:val="thaiDistribute"/>
        <w:rPr>
          <w:sz w:val="18"/>
          <w:szCs w:val="18"/>
        </w:rPr>
      </w:pPr>
      <w:r w:rsidRPr="002567C1">
        <w:rPr>
          <w:sz w:val="18"/>
          <w:szCs w:val="18"/>
        </w:rPr>
        <w:t xml:space="preserve">In connection with my audit of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my responsibility is to read the </w:t>
      </w:r>
      <w:r w:rsidRPr="001A73F3">
        <w:rPr>
          <w:spacing w:val="-2"/>
          <w:sz w:val="18"/>
          <w:szCs w:val="18"/>
        </w:rPr>
        <w:t>other information identified above when it becomes available and, in doing so, consider whether the other information</w:t>
      </w:r>
      <w:r w:rsidRPr="002567C1">
        <w:rPr>
          <w:sz w:val="18"/>
          <w:szCs w:val="18"/>
        </w:rPr>
        <w:t xml:space="preserve"> is materially inconsistent with the </w:t>
      </w:r>
      <w:r w:rsidR="005237A1" w:rsidRPr="002567C1">
        <w:rPr>
          <w:sz w:val="18"/>
          <w:szCs w:val="18"/>
        </w:rPr>
        <w:t xml:space="preserve">consolidated and </w:t>
      </w:r>
      <w:r w:rsidR="00E507A3" w:rsidRPr="002567C1">
        <w:rPr>
          <w:sz w:val="18"/>
          <w:szCs w:val="18"/>
        </w:rPr>
        <w:t xml:space="preserve">separate </w:t>
      </w:r>
      <w:r w:rsidRPr="002567C1">
        <w:rPr>
          <w:sz w:val="18"/>
          <w:szCs w:val="18"/>
        </w:rPr>
        <w:t xml:space="preserve">financial statements or my knowledge obtained in the audit, or otherwise appears to be materially misstated. </w:t>
      </w:r>
    </w:p>
    <w:p w14:paraId="6E0538F9" w14:textId="77777777" w:rsidR="00BD5FF4" w:rsidRPr="002567C1" w:rsidRDefault="00BD5FF4" w:rsidP="00540BAF">
      <w:pPr>
        <w:pStyle w:val="Default"/>
        <w:jc w:val="thaiDistribute"/>
        <w:rPr>
          <w:sz w:val="18"/>
          <w:szCs w:val="18"/>
        </w:rPr>
      </w:pPr>
    </w:p>
    <w:p w14:paraId="59679507" w14:textId="77777777" w:rsidR="00BD5FF4" w:rsidRPr="002567C1" w:rsidRDefault="00BD5FF4" w:rsidP="00540BAF">
      <w:pPr>
        <w:pStyle w:val="Default"/>
        <w:jc w:val="thaiDistribute"/>
        <w:rPr>
          <w:sz w:val="18"/>
          <w:szCs w:val="18"/>
        </w:rPr>
      </w:pPr>
      <w:r w:rsidRPr="001A73F3">
        <w:rPr>
          <w:spacing w:val="-4"/>
          <w:sz w:val="18"/>
          <w:szCs w:val="18"/>
        </w:rPr>
        <w:t>When I read the annual report, if I conclude that there is a</w:t>
      </w:r>
      <w:r w:rsidR="0034029B" w:rsidRPr="001A73F3">
        <w:rPr>
          <w:spacing w:val="-4"/>
          <w:sz w:val="18"/>
          <w:szCs w:val="18"/>
        </w:rPr>
        <w:t xml:space="preserve"> material misstatement therein,</w:t>
      </w:r>
      <w:r w:rsidR="0034029B" w:rsidRPr="001A73F3">
        <w:rPr>
          <w:spacing w:val="-4"/>
          <w:sz w:val="18"/>
          <w:szCs w:val="18"/>
          <w:cs/>
        </w:rPr>
        <w:t xml:space="preserve"> </w:t>
      </w:r>
      <w:r w:rsidRPr="001A73F3">
        <w:rPr>
          <w:spacing w:val="-4"/>
          <w:sz w:val="18"/>
          <w:szCs w:val="18"/>
        </w:rPr>
        <w:t>I am required to communicate</w:t>
      </w:r>
      <w:r w:rsidRPr="002567C1">
        <w:rPr>
          <w:sz w:val="18"/>
          <w:szCs w:val="18"/>
        </w:rPr>
        <w:t xml:space="preserve"> the matter to </w:t>
      </w:r>
      <w:r w:rsidR="00E507A3" w:rsidRPr="002567C1">
        <w:rPr>
          <w:sz w:val="18"/>
          <w:szCs w:val="18"/>
        </w:rPr>
        <w:t xml:space="preserve">the </w:t>
      </w:r>
      <w:r w:rsidR="008E0FC2" w:rsidRPr="002567C1">
        <w:rPr>
          <w:sz w:val="18"/>
          <w:szCs w:val="18"/>
        </w:rPr>
        <w:t>audit committee</w:t>
      </w:r>
      <w:r w:rsidR="00906B28" w:rsidRPr="002567C1">
        <w:rPr>
          <w:sz w:val="18"/>
          <w:szCs w:val="18"/>
        </w:rPr>
        <w:t>.</w:t>
      </w:r>
    </w:p>
    <w:p w14:paraId="75CD0F06" w14:textId="77777777" w:rsidR="004B7DB7" w:rsidRPr="00102F99" w:rsidRDefault="004B7DB7" w:rsidP="00540BAF">
      <w:pPr>
        <w:pStyle w:val="Default"/>
        <w:jc w:val="thaiDistribute"/>
        <w:rPr>
          <w:color w:val="CF4A02"/>
          <w:sz w:val="18"/>
          <w:szCs w:val="18"/>
        </w:rPr>
      </w:pPr>
    </w:p>
    <w:p w14:paraId="56C63F15" w14:textId="77777777" w:rsidR="00790517" w:rsidRPr="00102F99" w:rsidRDefault="00790517" w:rsidP="00540BAF">
      <w:pPr>
        <w:pStyle w:val="Default"/>
        <w:jc w:val="thaiDistribute"/>
        <w:rPr>
          <w:b/>
          <w:bCs/>
          <w:color w:val="CF4A02"/>
          <w:sz w:val="18"/>
          <w:szCs w:val="18"/>
        </w:rPr>
      </w:pPr>
      <w:r w:rsidRPr="00102F99">
        <w:rPr>
          <w:b/>
          <w:bCs/>
          <w:color w:val="CF4A02"/>
          <w:sz w:val="18"/>
          <w:szCs w:val="18"/>
        </w:rPr>
        <w:t xml:space="preserve">Responsibilities of </w:t>
      </w:r>
      <w:r w:rsidR="00E507A3" w:rsidRPr="00102F99">
        <w:rPr>
          <w:b/>
          <w:bCs/>
          <w:color w:val="CF4A02"/>
          <w:sz w:val="18"/>
          <w:szCs w:val="18"/>
        </w:rPr>
        <w:t xml:space="preserve">the directors </w:t>
      </w:r>
      <w:r w:rsidRPr="00102F99">
        <w:rPr>
          <w:b/>
          <w:bCs/>
          <w:color w:val="CF4A02"/>
          <w:sz w:val="18"/>
          <w:szCs w:val="18"/>
        </w:rPr>
        <w:t xml:space="preserve">for the </w:t>
      </w:r>
      <w:r w:rsidR="00E07F94" w:rsidRPr="00102F99">
        <w:rPr>
          <w:b/>
          <w:bCs/>
          <w:color w:val="CF4A02"/>
          <w:sz w:val="18"/>
          <w:szCs w:val="18"/>
        </w:rPr>
        <w:t>c</w:t>
      </w:r>
      <w:r w:rsidR="00BD5FF4" w:rsidRPr="00102F99">
        <w:rPr>
          <w:b/>
          <w:bCs/>
          <w:color w:val="CF4A02"/>
          <w:sz w:val="18"/>
          <w:szCs w:val="18"/>
        </w:rPr>
        <w:t xml:space="preserve">onsolidated and </w:t>
      </w:r>
      <w:r w:rsidR="00E07F94" w:rsidRPr="00102F99">
        <w:rPr>
          <w:b/>
          <w:bCs/>
          <w:color w:val="CF4A02"/>
          <w:sz w:val="18"/>
          <w:szCs w:val="18"/>
        </w:rPr>
        <w:t>s</w:t>
      </w:r>
      <w:r w:rsidR="00E507A3" w:rsidRPr="00102F99">
        <w:rPr>
          <w:b/>
          <w:bCs/>
          <w:color w:val="CF4A02"/>
          <w:sz w:val="18"/>
          <w:szCs w:val="18"/>
        </w:rPr>
        <w:t xml:space="preserve">eparate </w:t>
      </w:r>
      <w:r w:rsidR="00E07F94" w:rsidRPr="00102F99">
        <w:rPr>
          <w:b/>
          <w:bCs/>
          <w:color w:val="CF4A02"/>
          <w:sz w:val="18"/>
          <w:szCs w:val="18"/>
        </w:rPr>
        <w:t>f</w:t>
      </w:r>
      <w:r w:rsidRPr="00102F99">
        <w:rPr>
          <w:b/>
          <w:bCs/>
          <w:color w:val="CF4A02"/>
          <w:sz w:val="18"/>
          <w:szCs w:val="18"/>
        </w:rPr>
        <w:t xml:space="preserve">inancial </w:t>
      </w:r>
      <w:r w:rsidR="00E07F94" w:rsidRPr="00102F99">
        <w:rPr>
          <w:b/>
          <w:bCs/>
          <w:color w:val="CF4A02"/>
          <w:sz w:val="18"/>
          <w:szCs w:val="18"/>
        </w:rPr>
        <w:t>s</w:t>
      </w:r>
      <w:r w:rsidRPr="00102F99">
        <w:rPr>
          <w:b/>
          <w:bCs/>
          <w:color w:val="CF4A02"/>
          <w:sz w:val="18"/>
          <w:szCs w:val="18"/>
        </w:rPr>
        <w:t xml:space="preserve">tatements </w:t>
      </w:r>
    </w:p>
    <w:p w14:paraId="0E6EE3AC" w14:textId="77777777" w:rsidR="00E3702E" w:rsidRPr="00A94076" w:rsidRDefault="00E3702E" w:rsidP="00540BAF">
      <w:pPr>
        <w:pStyle w:val="Default"/>
        <w:jc w:val="thaiDistribute"/>
        <w:rPr>
          <w:b/>
          <w:bCs/>
          <w:sz w:val="12"/>
          <w:szCs w:val="12"/>
        </w:rPr>
      </w:pPr>
    </w:p>
    <w:p w14:paraId="4F20E532" w14:textId="77777777" w:rsidR="00B91979" w:rsidRPr="00A94076" w:rsidRDefault="00E507A3"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directors are</w:t>
      </w:r>
      <w:r w:rsidR="00B91979" w:rsidRPr="00A94076">
        <w:rPr>
          <w:rFonts w:ascii="Arial" w:hAnsi="Arial" w:cs="Arial"/>
          <w:color w:val="000000"/>
          <w:sz w:val="18"/>
          <w:szCs w:val="18"/>
        </w:rPr>
        <w:t xml:space="preserve"> responsible for the preparation and fair presentation of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financial statements in accordance</w:t>
      </w:r>
      <w:r w:rsidR="005B1E87"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with TFRS, and for such internal control as </w:t>
      </w:r>
      <w:r w:rsidR="00D0685C" w:rsidRPr="00A94076">
        <w:rPr>
          <w:rFonts w:ascii="Arial" w:hAnsi="Arial" w:cs="Arial"/>
          <w:color w:val="000000"/>
          <w:sz w:val="18"/>
          <w:szCs w:val="18"/>
        </w:rPr>
        <w:t xml:space="preserve">the directors </w:t>
      </w:r>
      <w:r w:rsidR="00B91979" w:rsidRPr="00A94076">
        <w:rPr>
          <w:rFonts w:ascii="Arial" w:hAnsi="Arial" w:cs="Arial"/>
          <w:color w:val="000000"/>
          <w:sz w:val="18"/>
          <w:szCs w:val="18"/>
        </w:rPr>
        <w:t xml:space="preserve">determine is necessary to enable the preparation of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00B91979" w:rsidRPr="00A94076">
        <w:rPr>
          <w:rFonts w:ascii="Arial" w:hAnsi="Arial" w:cs="Arial"/>
          <w:color w:val="000000"/>
          <w:sz w:val="18"/>
          <w:szCs w:val="18"/>
        </w:rPr>
        <w:t xml:space="preserve">financial statements that are free from material misstatement, whether due to fraud or error. </w:t>
      </w:r>
    </w:p>
    <w:p w14:paraId="3C059358" w14:textId="77777777" w:rsidR="00B91979" w:rsidRPr="00A94076" w:rsidRDefault="00B91979" w:rsidP="00540BAF">
      <w:pPr>
        <w:spacing w:after="0" w:line="240" w:lineRule="auto"/>
        <w:jc w:val="thaiDistribute"/>
        <w:rPr>
          <w:rFonts w:ascii="Arial" w:hAnsi="Arial" w:cs="Arial"/>
          <w:color w:val="000000"/>
          <w:sz w:val="18"/>
          <w:szCs w:val="18"/>
        </w:rPr>
      </w:pPr>
    </w:p>
    <w:p w14:paraId="3CF26B30" w14:textId="77777777" w:rsidR="00B91979" w:rsidRPr="00A94076" w:rsidRDefault="00B91979"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 xml:space="preserve">In preparing the </w:t>
      </w:r>
      <w:r w:rsidR="00BD5FF4" w:rsidRPr="00A94076">
        <w:rPr>
          <w:rFonts w:ascii="Arial" w:hAnsi="Arial" w:cs="Arial"/>
          <w:color w:val="000000"/>
          <w:sz w:val="18"/>
          <w:szCs w:val="18"/>
        </w:rPr>
        <w:t xml:space="preserve">consolidated and </w:t>
      </w:r>
      <w:r w:rsidR="00D0685C" w:rsidRPr="00A94076">
        <w:rPr>
          <w:rFonts w:ascii="Arial" w:hAnsi="Arial" w:cs="Arial"/>
          <w:color w:val="000000"/>
          <w:sz w:val="18"/>
          <w:szCs w:val="18"/>
        </w:rPr>
        <w:t xml:space="preserve">separate </w:t>
      </w:r>
      <w:r w:rsidRPr="00A94076">
        <w:rPr>
          <w:rFonts w:ascii="Arial" w:hAnsi="Arial" w:cs="Arial"/>
          <w:color w:val="000000"/>
          <w:sz w:val="18"/>
          <w:szCs w:val="18"/>
        </w:rPr>
        <w:t xml:space="preserve">financial statements, </w:t>
      </w:r>
      <w:r w:rsidR="00D0685C" w:rsidRPr="00A94076">
        <w:rPr>
          <w:rFonts w:ascii="Arial" w:hAnsi="Arial" w:cs="Arial"/>
          <w:color w:val="000000"/>
          <w:sz w:val="18"/>
          <w:szCs w:val="18"/>
        </w:rPr>
        <w:t>the directors are</w:t>
      </w:r>
      <w:r w:rsidRPr="00A94076">
        <w:rPr>
          <w:rFonts w:ascii="Arial" w:hAnsi="Arial" w:cs="Arial"/>
          <w:color w:val="000000"/>
          <w:sz w:val="18"/>
          <w:szCs w:val="18"/>
        </w:rPr>
        <w:t xml:space="preserve"> responsible for assessing the </w:t>
      </w:r>
      <w:r w:rsidR="00BD5FF4" w:rsidRPr="00A94076">
        <w:rPr>
          <w:rFonts w:ascii="Arial" w:hAnsi="Arial" w:cs="Arial"/>
          <w:color w:val="000000"/>
          <w:sz w:val="18"/>
          <w:szCs w:val="18"/>
        </w:rPr>
        <w:t>Group</w:t>
      </w:r>
      <w:r w:rsidR="00522F3C">
        <w:rPr>
          <w:rFonts w:ascii="Arial" w:hAnsi="Arial" w:cs="Arial"/>
          <w:color w:val="000000"/>
          <w:sz w:val="18"/>
          <w:szCs w:val="18"/>
        </w:rPr>
        <w:t>’s</w:t>
      </w:r>
      <w:r w:rsidR="00BD5FF4" w:rsidRPr="00A94076">
        <w:rPr>
          <w:rFonts w:ascii="Arial" w:hAnsi="Arial" w:cs="Arial"/>
          <w:color w:val="000000"/>
          <w:sz w:val="18"/>
          <w:szCs w:val="18"/>
        </w:rPr>
        <w:t xml:space="preserve"> and </w:t>
      </w:r>
      <w:r w:rsidR="007A3ACC" w:rsidRPr="00A94076">
        <w:rPr>
          <w:rFonts w:ascii="Arial" w:hAnsi="Arial" w:cs="Arial"/>
          <w:color w:val="000000"/>
          <w:sz w:val="18"/>
          <w:szCs w:val="18"/>
        </w:rPr>
        <w:t xml:space="preserve">the </w:t>
      </w:r>
      <w:r w:rsidRPr="00A94076">
        <w:rPr>
          <w:rFonts w:ascii="Arial" w:hAnsi="Arial" w:cs="Arial"/>
          <w:color w:val="000000"/>
          <w:sz w:val="18"/>
          <w:szCs w:val="18"/>
        </w:rPr>
        <w:t xml:space="preserve">Company’s ability to continue as a going concern, disclosing, as applicable, matters related to going concern and using the going concern basis of accounting unless </w:t>
      </w:r>
      <w:r w:rsidR="00DB44FA" w:rsidRPr="00A94076">
        <w:rPr>
          <w:rFonts w:ascii="Arial" w:hAnsi="Arial" w:cs="Arial"/>
          <w:color w:val="000000"/>
          <w:sz w:val="18"/>
          <w:szCs w:val="18"/>
        </w:rPr>
        <w:t xml:space="preserve">the directors </w:t>
      </w:r>
      <w:r w:rsidRPr="00A94076">
        <w:rPr>
          <w:rFonts w:ascii="Arial" w:hAnsi="Arial" w:cs="Arial"/>
          <w:color w:val="000000"/>
          <w:sz w:val="18"/>
          <w:szCs w:val="18"/>
        </w:rPr>
        <w:t xml:space="preserve">either intend to liquidate the </w:t>
      </w:r>
      <w:r w:rsidR="00BD5FF4" w:rsidRPr="00A94076">
        <w:rPr>
          <w:rFonts w:ascii="Arial" w:hAnsi="Arial" w:cs="Arial"/>
          <w:color w:val="000000"/>
          <w:sz w:val="18"/>
          <w:szCs w:val="18"/>
        </w:rPr>
        <w:t xml:space="preserve">Group </w:t>
      </w:r>
      <w:r w:rsidR="00900250" w:rsidRPr="00A94076">
        <w:rPr>
          <w:rFonts w:ascii="Arial" w:hAnsi="Arial" w:cs="Arial"/>
          <w:color w:val="000000"/>
          <w:sz w:val="18"/>
          <w:szCs w:val="18"/>
        </w:rPr>
        <w:t>and</w:t>
      </w:r>
      <w:r w:rsidR="00BD5FF4" w:rsidRPr="00A94076">
        <w:rPr>
          <w:rFonts w:ascii="Arial" w:hAnsi="Arial" w:cs="Arial"/>
          <w:color w:val="000000"/>
          <w:sz w:val="18"/>
          <w:szCs w:val="18"/>
        </w:rPr>
        <w:t xml:space="preserve"> </w:t>
      </w:r>
      <w:r w:rsidR="007A3ACC" w:rsidRPr="00A94076">
        <w:rPr>
          <w:rFonts w:ascii="Arial" w:hAnsi="Arial" w:cs="Arial"/>
          <w:color w:val="000000"/>
          <w:sz w:val="18"/>
          <w:szCs w:val="18"/>
        </w:rPr>
        <w:t>the</w:t>
      </w:r>
      <w:r w:rsidR="00BF408C" w:rsidRPr="00A94076">
        <w:rPr>
          <w:rFonts w:ascii="Arial" w:hAnsi="Arial" w:cs="Arial"/>
          <w:color w:val="000000"/>
          <w:sz w:val="18"/>
          <w:szCs w:val="18"/>
        </w:rPr>
        <w:t xml:space="preserve"> </w:t>
      </w:r>
      <w:r w:rsidRPr="00A94076">
        <w:rPr>
          <w:rFonts w:ascii="Arial" w:hAnsi="Arial" w:cs="Arial"/>
          <w:color w:val="000000"/>
          <w:sz w:val="18"/>
          <w:szCs w:val="18"/>
        </w:rPr>
        <w:t>Company or to cease operations, or has no realistic alternative but to do so.</w:t>
      </w:r>
    </w:p>
    <w:p w14:paraId="3B06F092" w14:textId="77777777" w:rsidR="00B91979" w:rsidRPr="00A94076" w:rsidRDefault="00B91979" w:rsidP="00540BAF">
      <w:pPr>
        <w:spacing w:after="0" w:line="240" w:lineRule="auto"/>
        <w:jc w:val="thaiDistribute"/>
        <w:rPr>
          <w:rFonts w:ascii="Arial" w:hAnsi="Arial" w:cs="Arial"/>
          <w:color w:val="000000"/>
          <w:sz w:val="18"/>
          <w:szCs w:val="18"/>
        </w:rPr>
      </w:pPr>
    </w:p>
    <w:p w14:paraId="1447EC9B" w14:textId="77777777" w:rsidR="00B91979" w:rsidRPr="00A94076" w:rsidRDefault="00E07F94" w:rsidP="00540BAF">
      <w:pPr>
        <w:spacing w:after="0" w:line="240" w:lineRule="auto"/>
        <w:jc w:val="thaiDistribute"/>
        <w:rPr>
          <w:rFonts w:ascii="Arial" w:hAnsi="Arial" w:cs="Arial"/>
          <w:color w:val="000000"/>
          <w:sz w:val="18"/>
          <w:szCs w:val="18"/>
        </w:rPr>
      </w:pPr>
      <w:r w:rsidRPr="00A94076">
        <w:rPr>
          <w:rFonts w:ascii="Arial" w:hAnsi="Arial" w:cs="Arial"/>
          <w:color w:val="000000"/>
          <w:sz w:val="18"/>
          <w:szCs w:val="18"/>
        </w:rPr>
        <w:t>The a</w:t>
      </w:r>
      <w:r w:rsidR="006651E7" w:rsidRPr="00A94076">
        <w:rPr>
          <w:rFonts w:ascii="Arial" w:hAnsi="Arial" w:cs="Arial"/>
          <w:color w:val="000000"/>
          <w:sz w:val="18"/>
          <w:szCs w:val="18"/>
        </w:rPr>
        <w:t xml:space="preserve">udit </w:t>
      </w:r>
      <w:r w:rsidRPr="00A94076">
        <w:rPr>
          <w:rFonts w:ascii="Arial" w:hAnsi="Arial" w:cs="Arial"/>
          <w:color w:val="000000"/>
          <w:sz w:val="18"/>
          <w:szCs w:val="18"/>
        </w:rPr>
        <w:t>c</w:t>
      </w:r>
      <w:r w:rsidR="006651E7" w:rsidRPr="00A94076">
        <w:rPr>
          <w:rFonts w:ascii="Arial" w:hAnsi="Arial" w:cs="Arial"/>
          <w:color w:val="000000"/>
          <w:sz w:val="18"/>
          <w:szCs w:val="18"/>
        </w:rPr>
        <w:t>ommittee assists</w:t>
      </w:r>
      <w:r w:rsidR="00D0685C" w:rsidRPr="00A94076">
        <w:rPr>
          <w:rFonts w:ascii="Arial" w:hAnsi="Arial" w:cs="Arial"/>
          <w:color w:val="000000"/>
          <w:sz w:val="18"/>
          <w:szCs w:val="18"/>
        </w:rPr>
        <w:t xml:space="preserve"> the directors in discharging their responsibilit</w:t>
      </w:r>
      <w:r w:rsidR="00433A38" w:rsidRPr="00A94076">
        <w:rPr>
          <w:rFonts w:ascii="Arial" w:hAnsi="Arial" w:cs="Arial"/>
          <w:color w:val="000000"/>
          <w:sz w:val="18"/>
          <w:szCs w:val="18"/>
        </w:rPr>
        <w:t>ies</w:t>
      </w:r>
      <w:r w:rsidR="00D0685C" w:rsidRPr="00A94076">
        <w:rPr>
          <w:rFonts w:ascii="Arial" w:hAnsi="Arial" w:cs="Arial"/>
          <w:color w:val="000000"/>
          <w:sz w:val="18"/>
          <w:szCs w:val="18"/>
        </w:rPr>
        <w:t xml:space="preserve"> </w:t>
      </w:r>
      <w:r w:rsidR="00B91979" w:rsidRPr="00A94076">
        <w:rPr>
          <w:rFonts w:ascii="Arial" w:hAnsi="Arial" w:cs="Arial"/>
          <w:color w:val="000000"/>
          <w:sz w:val="18"/>
          <w:szCs w:val="18"/>
        </w:rPr>
        <w:t xml:space="preserve">for overseeing the </w:t>
      </w:r>
      <w:r w:rsidR="00BD5FF4" w:rsidRPr="00A94076">
        <w:rPr>
          <w:rFonts w:ascii="Arial" w:hAnsi="Arial" w:cs="Arial"/>
          <w:color w:val="000000"/>
          <w:sz w:val="18"/>
          <w:szCs w:val="18"/>
        </w:rPr>
        <w:t>Group</w:t>
      </w:r>
      <w:r w:rsidR="00522F3C">
        <w:rPr>
          <w:rFonts w:ascii="Arial" w:hAnsi="Arial" w:cs="Arial"/>
          <w:color w:val="000000"/>
          <w:sz w:val="18"/>
          <w:szCs w:val="18"/>
        </w:rPr>
        <w:t>’s</w:t>
      </w:r>
      <w:r w:rsidR="00BD5FF4" w:rsidRPr="00A94076">
        <w:rPr>
          <w:rFonts w:ascii="Arial" w:hAnsi="Arial" w:cs="Arial"/>
          <w:color w:val="000000"/>
          <w:sz w:val="18"/>
          <w:szCs w:val="18"/>
        </w:rPr>
        <w:t xml:space="preserve"> and </w:t>
      </w:r>
      <w:r w:rsidR="007A3ACC" w:rsidRPr="00A94076">
        <w:rPr>
          <w:rFonts w:ascii="Arial" w:hAnsi="Arial" w:cs="Arial"/>
          <w:color w:val="000000"/>
          <w:sz w:val="18"/>
          <w:szCs w:val="18"/>
        </w:rPr>
        <w:t xml:space="preserve">the </w:t>
      </w:r>
      <w:r w:rsidR="00B91979" w:rsidRPr="00A94076">
        <w:rPr>
          <w:rFonts w:ascii="Arial" w:hAnsi="Arial" w:cs="Arial"/>
          <w:color w:val="000000"/>
          <w:sz w:val="18"/>
          <w:szCs w:val="18"/>
        </w:rPr>
        <w:t xml:space="preserve">Company’s financial reporting process. </w:t>
      </w:r>
    </w:p>
    <w:p w14:paraId="264CA870" w14:textId="77777777" w:rsidR="00620568" w:rsidRPr="00A94076" w:rsidRDefault="00620568" w:rsidP="00540BAF">
      <w:pPr>
        <w:pStyle w:val="Default"/>
        <w:jc w:val="thaiDistribute"/>
        <w:rPr>
          <w:b/>
          <w:bCs/>
          <w:sz w:val="18"/>
          <w:szCs w:val="18"/>
        </w:rPr>
      </w:pPr>
    </w:p>
    <w:p w14:paraId="65E69804" w14:textId="77777777" w:rsidR="00620568" w:rsidRPr="00102F99" w:rsidRDefault="00E07F94" w:rsidP="00540BAF">
      <w:pPr>
        <w:pStyle w:val="Default"/>
        <w:jc w:val="thaiDistribute"/>
        <w:rPr>
          <w:b/>
          <w:bCs/>
          <w:color w:val="CF4A02"/>
          <w:sz w:val="18"/>
          <w:szCs w:val="18"/>
        </w:rPr>
      </w:pPr>
      <w:r w:rsidRPr="00102F99">
        <w:rPr>
          <w:b/>
          <w:bCs/>
          <w:color w:val="CF4A02"/>
          <w:sz w:val="18"/>
          <w:szCs w:val="18"/>
        </w:rPr>
        <w:t>Auditor’s r</w:t>
      </w:r>
      <w:r w:rsidR="00790517" w:rsidRPr="00102F99">
        <w:rPr>
          <w:b/>
          <w:bCs/>
          <w:color w:val="CF4A02"/>
          <w:sz w:val="18"/>
          <w:szCs w:val="18"/>
        </w:rPr>
        <w:t xml:space="preserve">esponsibilities for the </w:t>
      </w:r>
      <w:r w:rsidRPr="00102F99">
        <w:rPr>
          <w:b/>
          <w:bCs/>
          <w:color w:val="CF4A02"/>
          <w:sz w:val="18"/>
          <w:szCs w:val="18"/>
        </w:rPr>
        <w:t>a</w:t>
      </w:r>
      <w:r w:rsidR="00790517" w:rsidRPr="00102F99">
        <w:rPr>
          <w:b/>
          <w:bCs/>
          <w:color w:val="CF4A02"/>
          <w:sz w:val="18"/>
          <w:szCs w:val="18"/>
        </w:rPr>
        <w:t xml:space="preserve">udit of the </w:t>
      </w:r>
      <w:r w:rsidRPr="00102F99">
        <w:rPr>
          <w:b/>
          <w:bCs/>
          <w:color w:val="CF4A02"/>
          <w:sz w:val="18"/>
          <w:szCs w:val="18"/>
        </w:rPr>
        <w:t>c</w:t>
      </w:r>
      <w:r w:rsidR="00900250" w:rsidRPr="00102F99">
        <w:rPr>
          <w:b/>
          <w:bCs/>
          <w:color w:val="CF4A02"/>
          <w:sz w:val="18"/>
          <w:szCs w:val="18"/>
        </w:rPr>
        <w:t xml:space="preserve">onsolidated and </w:t>
      </w:r>
      <w:r w:rsidRPr="00102F99">
        <w:rPr>
          <w:b/>
          <w:bCs/>
          <w:color w:val="CF4A02"/>
          <w:sz w:val="18"/>
          <w:szCs w:val="18"/>
        </w:rPr>
        <w:t>s</w:t>
      </w:r>
      <w:r w:rsidR="00D0685C" w:rsidRPr="00102F99">
        <w:rPr>
          <w:b/>
          <w:bCs/>
          <w:color w:val="CF4A02"/>
          <w:sz w:val="18"/>
          <w:szCs w:val="18"/>
        </w:rPr>
        <w:t xml:space="preserve">eparate </w:t>
      </w:r>
      <w:r w:rsidRPr="00102F99">
        <w:rPr>
          <w:b/>
          <w:bCs/>
          <w:color w:val="CF4A02"/>
          <w:sz w:val="18"/>
          <w:szCs w:val="18"/>
        </w:rPr>
        <w:t>f</w:t>
      </w:r>
      <w:r w:rsidR="00790517" w:rsidRPr="00102F99">
        <w:rPr>
          <w:b/>
          <w:bCs/>
          <w:color w:val="CF4A02"/>
          <w:sz w:val="18"/>
          <w:szCs w:val="18"/>
        </w:rPr>
        <w:t xml:space="preserve">inancial </w:t>
      </w:r>
      <w:r w:rsidRPr="00102F99">
        <w:rPr>
          <w:b/>
          <w:bCs/>
          <w:color w:val="CF4A02"/>
          <w:sz w:val="18"/>
          <w:szCs w:val="18"/>
        </w:rPr>
        <w:t>s</w:t>
      </w:r>
      <w:r w:rsidR="00790517" w:rsidRPr="00102F99">
        <w:rPr>
          <w:b/>
          <w:bCs/>
          <w:color w:val="CF4A02"/>
          <w:sz w:val="18"/>
          <w:szCs w:val="18"/>
        </w:rPr>
        <w:t>tatements</w:t>
      </w:r>
    </w:p>
    <w:p w14:paraId="5A62CEA8" w14:textId="77777777" w:rsidR="003D3D27" w:rsidRPr="00A94076" w:rsidRDefault="003D3D27" w:rsidP="00540BAF">
      <w:pPr>
        <w:pStyle w:val="Default"/>
        <w:jc w:val="thaiDistribute"/>
        <w:rPr>
          <w:b/>
          <w:bCs/>
          <w:sz w:val="12"/>
          <w:szCs w:val="12"/>
        </w:rPr>
      </w:pPr>
    </w:p>
    <w:p w14:paraId="1B9EF0E1" w14:textId="77777777" w:rsidR="00B91979" w:rsidRPr="00A94076" w:rsidRDefault="00B91979" w:rsidP="00540BAF">
      <w:pPr>
        <w:pStyle w:val="Default"/>
        <w:jc w:val="thaiDistribute"/>
        <w:rPr>
          <w:sz w:val="18"/>
          <w:szCs w:val="18"/>
        </w:rPr>
      </w:pPr>
      <w:r w:rsidRPr="00FE5DDE">
        <w:rPr>
          <w:spacing w:val="-6"/>
          <w:sz w:val="18"/>
          <w:szCs w:val="18"/>
        </w:rPr>
        <w:t xml:space="preserve">My objectives are to obtain reasonable assurance about whether the </w:t>
      </w:r>
      <w:r w:rsidR="00E07F94" w:rsidRPr="00FE5DDE">
        <w:rPr>
          <w:spacing w:val="-6"/>
          <w:sz w:val="18"/>
          <w:szCs w:val="18"/>
        </w:rPr>
        <w:t xml:space="preserve">consolidated and </w:t>
      </w:r>
      <w:r w:rsidR="006A1977" w:rsidRPr="00FE5DDE">
        <w:rPr>
          <w:spacing w:val="-6"/>
          <w:sz w:val="18"/>
          <w:szCs w:val="18"/>
        </w:rPr>
        <w:t>separate</w:t>
      </w:r>
      <w:r w:rsidR="00900250" w:rsidRPr="00FE5DDE">
        <w:rPr>
          <w:spacing w:val="-6"/>
          <w:sz w:val="18"/>
          <w:szCs w:val="18"/>
        </w:rPr>
        <w:t xml:space="preserve"> </w:t>
      </w:r>
      <w:r w:rsidRPr="00FE5DDE">
        <w:rPr>
          <w:spacing w:val="-6"/>
          <w:sz w:val="18"/>
          <w:szCs w:val="18"/>
        </w:rPr>
        <w:t>financial statements</w:t>
      </w:r>
      <w:r w:rsidRPr="00A94076">
        <w:rPr>
          <w:sz w:val="18"/>
          <w:szCs w:val="18"/>
        </w:rPr>
        <w:t xml:space="preserve">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A94076">
        <w:rPr>
          <w:sz w:val="18"/>
          <w:szCs w:val="18"/>
        </w:rPr>
        <w:t xml:space="preserve">consolidated and </w:t>
      </w:r>
      <w:r w:rsidR="00D0685C" w:rsidRPr="00A94076">
        <w:rPr>
          <w:sz w:val="18"/>
          <w:szCs w:val="18"/>
        </w:rPr>
        <w:t xml:space="preserve">separate </w:t>
      </w:r>
      <w:r w:rsidRPr="00A94076">
        <w:rPr>
          <w:sz w:val="18"/>
          <w:szCs w:val="18"/>
        </w:rPr>
        <w:t>financial statements.</w:t>
      </w:r>
    </w:p>
    <w:p w14:paraId="77720BC5" w14:textId="7B223A73" w:rsidR="00B91979" w:rsidRPr="00A94076" w:rsidRDefault="00902E94" w:rsidP="00540BAF">
      <w:pPr>
        <w:pStyle w:val="Default"/>
        <w:jc w:val="thaiDistribute"/>
        <w:rPr>
          <w:sz w:val="18"/>
          <w:szCs w:val="18"/>
        </w:rPr>
      </w:pPr>
      <w:r>
        <w:rPr>
          <w:sz w:val="18"/>
          <w:szCs w:val="18"/>
        </w:rPr>
        <w:br w:type="page"/>
      </w:r>
      <w:r w:rsidR="00B91979" w:rsidRPr="00902E94">
        <w:rPr>
          <w:spacing w:val="-2"/>
          <w:sz w:val="18"/>
          <w:szCs w:val="18"/>
        </w:rPr>
        <w:lastRenderedPageBreak/>
        <w:t>As part of an audit in accordance with TSAs, I exercise professional judg</w:t>
      </w:r>
      <w:r w:rsidR="00B65A18" w:rsidRPr="00902E94">
        <w:rPr>
          <w:spacing w:val="-2"/>
          <w:sz w:val="18"/>
          <w:szCs w:val="18"/>
        </w:rPr>
        <w:t>e</w:t>
      </w:r>
      <w:r w:rsidR="00B91979" w:rsidRPr="00902E94">
        <w:rPr>
          <w:spacing w:val="-2"/>
          <w:sz w:val="18"/>
          <w:szCs w:val="18"/>
        </w:rPr>
        <w:t>m</w:t>
      </w:r>
      <w:r w:rsidR="00A00386" w:rsidRPr="00902E94">
        <w:rPr>
          <w:spacing w:val="-2"/>
          <w:sz w:val="18"/>
          <w:szCs w:val="18"/>
        </w:rPr>
        <w:t xml:space="preserve">ent and maintain professional </w:t>
      </w:r>
      <w:r w:rsidR="007B209C" w:rsidRPr="00902E94">
        <w:rPr>
          <w:spacing w:val="-2"/>
          <w:sz w:val="18"/>
          <w:szCs w:val="18"/>
        </w:rPr>
        <w:t>s</w:t>
      </w:r>
      <w:r w:rsidR="007A3ACC" w:rsidRPr="00902E94">
        <w:rPr>
          <w:spacing w:val="-2"/>
          <w:sz w:val="18"/>
          <w:szCs w:val="18"/>
        </w:rPr>
        <w:t>c</w:t>
      </w:r>
      <w:r w:rsidR="00B91979" w:rsidRPr="00902E94">
        <w:rPr>
          <w:spacing w:val="-2"/>
          <w:sz w:val="18"/>
          <w:szCs w:val="18"/>
        </w:rPr>
        <w:t>epticism</w:t>
      </w:r>
      <w:r w:rsidR="00B91979" w:rsidRPr="00A94076">
        <w:rPr>
          <w:sz w:val="18"/>
          <w:szCs w:val="18"/>
        </w:rPr>
        <w:t xml:space="preserve"> throughout the audit. I also: </w:t>
      </w:r>
    </w:p>
    <w:p w14:paraId="6D3A6A18" w14:textId="77777777" w:rsidR="000D55B0" w:rsidRPr="00A94076" w:rsidRDefault="000D55B0" w:rsidP="00540BAF">
      <w:pPr>
        <w:pStyle w:val="Default"/>
        <w:jc w:val="thaiDistribute"/>
        <w:rPr>
          <w:sz w:val="18"/>
          <w:szCs w:val="18"/>
        </w:rPr>
      </w:pPr>
    </w:p>
    <w:p w14:paraId="7504F95A"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Identify and assess the risks of material misstatement of the</w:t>
      </w:r>
      <w:r w:rsidR="00900250" w:rsidRPr="00A94076">
        <w:rPr>
          <w:sz w:val="18"/>
          <w:szCs w:val="18"/>
        </w:rPr>
        <w:t xml:space="preserve"> consolidated and </w:t>
      </w:r>
      <w:r w:rsidR="00D0685C" w:rsidRPr="00A94076">
        <w:rPr>
          <w:sz w:val="18"/>
          <w:szCs w:val="18"/>
        </w:rPr>
        <w:t xml:space="preserve">separate </w:t>
      </w:r>
      <w:r w:rsidRPr="00A94076">
        <w:rPr>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ADEDB6B" w14:textId="77777777" w:rsidR="00240078" w:rsidRPr="00FE3F4F" w:rsidRDefault="00240078" w:rsidP="00902E94">
      <w:pPr>
        <w:pStyle w:val="Default"/>
        <w:ind w:left="540"/>
        <w:jc w:val="thaiDistribute"/>
        <w:rPr>
          <w:spacing w:val="-2"/>
          <w:sz w:val="12"/>
          <w:szCs w:val="12"/>
        </w:rPr>
      </w:pPr>
    </w:p>
    <w:p w14:paraId="32947D1A"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A94076">
        <w:rPr>
          <w:sz w:val="18"/>
          <w:szCs w:val="18"/>
        </w:rPr>
        <w:t>Group</w:t>
      </w:r>
      <w:r w:rsidR="00B65A18">
        <w:rPr>
          <w:sz w:val="18"/>
          <w:szCs w:val="18"/>
        </w:rPr>
        <w:t>’s</w:t>
      </w:r>
      <w:r w:rsidR="00653860" w:rsidRPr="00A94076">
        <w:rPr>
          <w:sz w:val="18"/>
          <w:szCs w:val="18"/>
        </w:rPr>
        <w:t xml:space="preserve"> and </w:t>
      </w:r>
      <w:r w:rsidR="007A3ACC" w:rsidRPr="00A94076">
        <w:rPr>
          <w:sz w:val="18"/>
          <w:szCs w:val="18"/>
        </w:rPr>
        <w:t xml:space="preserve">the </w:t>
      </w:r>
      <w:r w:rsidRPr="00A94076">
        <w:rPr>
          <w:sz w:val="18"/>
          <w:szCs w:val="18"/>
        </w:rPr>
        <w:t xml:space="preserve">Company’s internal control. </w:t>
      </w:r>
    </w:p>
    <w:p w14:paraId="05901123" w14:textId="77777777" w:rsidR="00EA196E" w:rsidRPr="00FE3F4F" w:rsidRDefault="00EA196E" w:rsidP="00902E94">
      <w:pPr>
        <w:pStyle w:val="Default"/>
        <w:ind w:left="540"/>
        <w:jc w:val="thaiDistribute"/>
        <w:rPr>
          <w:spacing w:val="-2"/>
          <w:sz w:val="12"/>
          <w:szCs w:val="12"/>
        </w:rPr>
      </w:pPr>
    </w:p>
    <w:p w14:paraId="02EE1228" w14:textId="77777777" w:rsidR="009E67FA" w:rsidRDefault="00FE6CF3"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Evaluate the appropriateness of accounting policies used and the reasonableness of accounting estimates and related disclosures made by </w:t>
      </w:r>
      <w:r w:rsidR="00D0685C" w:rsidRPr="00A94076">
        <w:rPr>
          <w:sz w:val="18"/>
          <w:szCs w:val="18"/>
        </w:rPr>
        <w:t>the directors</w:t>
      </w:r>
      <w:r w:rsidRPr="00A94076">
        <w:rPr>
          <w:sz w:val="18"/>
          <w:szCs w:val="18"/>
        </w:rPr>
        <w:t xml:space="preserve">. </w:t>
      </w:r>
    </w:p>
    <w:p w14:paraId="023B42FB" w14:textId="77777777" w:rsidR="002567C1" w:rsidRPr="00FE3F4F" w:rsidRDefault="002567C1" w:rsidP="00902E94">
      <w:pPr>
        <w:pStyle w:val="Default"/>
        <w:ind w:left="540"/>
        <w:jc w:val="thaiDistribute"/>
        <w:rPr>
          <w:spacing w:val="-2"/>
          <w:sz w:val="12"/>
          <w:szCs w:val="12"/>
        </w:rPr>
      </w:pPr>
    </w:p>
    <w:p w14:paraId="36853E60" w14:textId="77777777" w:rsidR="0049535D" w:rsidRPr="00A94076" w:rsidRDefault="00FE6CF3" w:rsidP="00902E94">
      <w:pPr>
        <w:pStyle w:val="Default"/>
        <w:numPr>
          <w:ilvl w:val="0"/>
          <w:numId w:val="7"/>
        </w:numPr>
        <w:tabs>
          <w:tab w:val="clear" w:pos="720"/>
          <w:tab w:val="num" w:pos="540"/>
        </w:tabs>
        <w:ind w:left="540"/>
        <w:jc w:val="thaiDistribute"/>
        <w:rPr>
          <w:spacing w:val="-2"/>
          <w:sz w:val="18"/>
          <w:szCs w:val="18"/>
        </w:rPr>
      </w:pPr>
      <w:r w:rsidRPr="00A94076">
        <w:rPr>
          <w:spacing w:val="-2"/>
          <w:sz w:val="18"/>
          <w:szCs w:val="18"/>
        </w:rPr>
        <w:t xml:space="preserve">Conclude on the appropriateness of </w:t>
      </w:r>
      <w:r w:rsidR="00D0685C" w:rsidRPr="00A94076">
        <w:rPr>
          <w:spacing w:val="-2"/>
          <w:sz w:val="18"/>
          <w:szCs w:val="18"/>
        </w:rPr>
        <w:t>the directors’</w:t>
      </w:r>
      <w:r w:rsidRPr="00A94076">
        <w:rPr>
          <w:spacing w:val="-2"/>
          <w:sz w:val="18"/>
          <w:szCs w:val="18"/>
        </w:rPr>
        <w:t xml:space="preserve"> use of the going concern basis of accounting and, based on the audit evidence obtained, whether a material uncertainty exists related to events or conditions that may cast significant </w:t>
      </w:r>
      <w:r w:rsidRPr="00902E94">
        <w:rPr>
          <w:sz w:val="18"/>
          <w:szCs w:val="18"/>
        </w:rPr>
        <w:t>doubt</w:t>
      </w:r>
      <w:r w:rsidRPr="00A94076">
        <w:rPr>
          <w:spacing w:val="-2"/>
          <w:sz w:val="18"/>
          <w:szCs w:val="18"/>
        </w:rPr>
        <w:t xml:space="preserve"> on the </w:t>
      </w:r>
      <w:r w:rsidR="00900250" w:rsidRPr="00A94076">
        <w:rPr>
          <w:spacing w:val="-2"/>
          <w:sz w:val="18"/>
          <w:szCs w:val="18"/>
        </w:rPr>
        <w:t>Group</w:t>
      </w:r>
      <w:r w:rsidR="00B65A18">
        <w:rPr>
          <w:spacing w:val="-2"/>
          <w:sz w:val="18"/>
          <w:szCs w:val="18"/>
        </w:rPr>
        <w:t>’s</w:t>
      </w:r>
      <w:r w:rsidR="00900250" w:rsidRPr="00A94076">
        <w:rPr>
          <w:spacing w:val="-2"/>
          <w:sz w:val="18"/>
          <w:szCs w:val="18"/>
        </w:rPr>
        <w:t xml:space="preserve"> and </w:t>
      </w:r>
      <w:r w:rsidR="007A3ACC" w:rsidRPr="00A94076">
        <w:rPr>
          <w:spacing w:val="-2"/>
          <w:sz w:val="18"/>
          <w:szCs w:val="18"/>
        </w:rPr>
        <w:t xml:space="preserve">the </w:t>
      </w:r>
      <w:r w:rsidRPr="00A94076">
        <w:rPr>
          <w:spacing w:val="-2"/>
          <w:sz w:val="18"/>
          <w:szCs w:val="18"/>
        </w:rPr>
        <w:t>Company’s ability to continue as a going concern. If I conclude that a material uncertainty exists, I am required to draw attention in my auditor’s report to the related disclosures in the</w:t>
      </w:r>
      <w:r w:rsidR="00D11F81" w:rsidRPr="00A94076">
        <w:rPr>
          <w:spacing w:val="-2"/>
          <w:sz w:val="18"/>
          <w:szCs w:val="18"/>
        </w:rPr>
        <w:t xml:space="preserve"> consolidated and </w:t>
      </w:r>
      <w:r w:rsidR="00D0685C" w:rsidRPr="00A94076">
        <w:rPr>
          <w:spacing w:val="-2"/>
          <w:sz w:val="18"/>
          <w:szCs w:val="18"/>
        </w:rPr>
        <w:t xml:space="preserve">separate </w:t>
      </w:r>
      <w:r w:rsidRPr="00A94076">
        <w:rPr>
          <w:spacing w:val="-2"/>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A94076">
        <w:rPr>
          <w:spacing w:val="-2"/>
          <w:sz w:val="18"/>
          <w:szCs w:val="18"/>
        </w:rPr>
        <w:t xml:space="preserve">Group and </w:t>
      </w:r>
      <w:r w:rsidR="007A3ACC" w:rsidRPr="00A94076">
        <w:rPr>
          <w:spacing w:val="-2"/>
          <w:sz w:val="18"/>
          <w:szCs w:val="18"/>
        </w:rPr>
        <w:t xml:space="preserve">the </w:t>
      </w:r>
      <w:r w:rsidRPr="00A94076">
        <w:rPr>
          <w:spacing w:val="-2"/>
          <w:sz w:val="18"/>
          <w:szCs w:val="18"/>
        </w:rPr>
        <w:t xml:space="preserve">Company to cease to continue as a going concern. </w:t>
      </w:r>
    </w:p>
    <w:p w14:paraId="30B6B346" w14:textId="77777777" w:rsidR="00240078" w:rsidRPr="00FE3F4F" w:rsidRDefault="00240078" w:rsidP="00902E94">
      <w:pPr>
        <w:pStyle w:val="Default"/>
        <w:ind w:left="540"/>
        <w:jc w:val="thaiDistribute"/>
        <w:rPr>
          <w:spacing w:val="-2"/>
          <w:sz w:val="12"/>
          <w:szCs w:val="12"/>
        </w:rPr>
      </w:pPr>
    </w:p>
    <w:p w14:paraId="6C0864C9" w14:textId="77777777" w:rsidR="0049535D" w:rsidRPr="00A94076" w:rsidRDefault="00FE6CF3" w:rsidP="00902E94">
      <w:pPr>
        <w:pStyle w:val="Default"/>
        <w:numPr>
          <w:ilvl w:val="0"/>
          <w:numId w:val="7"/>
        </w:numPr>
        <w:tabs>
          <w:tab w:val="clear" w:pos="720"/>
          <w:tab w:val="num" w:pos="540"/>
        </w:tabs>
        <w:ind w:left="540"/>
        <w:jc w:val="thaiDistribute"/>
        <w:rPr>
          <w:sz w:val="18"/>
          <w:szCs w:val="18"/>
        </w:rPr>
      </w:pPr>
      <w:r w:rsidRPr="00A94076">
        <w:rPr>
          <w:spacing w:val="-4"/>
          <w:sz w:val="18"/>
          <w:szCs w:val="18"/>
        </w:rPr>
        <w:t xml:space="preserve">Evaluate the overall presentation, structure and content of the </w:t>
      </w:r>
      <w:r w:rsidR="00900250" w:rsidRPr="00A94076">
        <w:rPr>
          <w:spacing w:val="-4"/>
          <w:sz w:val="18"/>
          <w:szCs w:val="18"/>
        </w:rPr>
        <w:t xml:space="preserve">consolidated and </w:t>
      </w:r>
      <w:r w:rsidR="00D0685C" w:rsidRPr="00A94076">
        <w:rPr>
          <w:spacing w:val="-4"/>
          <w:sz w:val="18"/>
          <w:szCs w:val="18"/>
        </w:rPr>
        <w:t xml:space="preserve">separate </w:t>
      </w:r>
      <w:r w:rsidRPr="00A94076">
        <w:rPr>
          <w:spacing w:val="-4"/>
          <w:sz w:val="18"/>
          <w:szCs w:val="18"/>
        </w:rPr>
        <w:t>financial statements</w:t>
      </w:r>
      <w:r w:rsidRPr="00A94076">
        <w:rPr>
          <w:sz w:val="18"/>
          <w:szCs w:val="18"/>
        </w:rPr>
        <w:t xml:space="preserve">, including the disclosures, and whether the </w:t>
      </w:r>
      <w:r w:rsidR="00900250" w:rsidRPr="00A94076">
        <w:rPr>
          <w:sz w:val="18"/>
          <w:szCs w:val="18"/>
        </w:rPr>
        <w:t xml:space="preserve">consolidated and </w:t>
      </w:r>
      <w:r w:rsidR="00D0685C" w:rsidRPr="00A94076">
        <w:rPr>
          <w:sz w:val="18"/>
          <w:szCs w:val="18"/>
        </w:rPr>
        <w:t xml:space="preserve">separate </w:t>
      </w:r>
      <w:r w:rsidRPr="00A94076">
        <w:rPr>
          <w:sz w:val="18"/>
          <w:szCs w:val="18"/>
        </w:rPr>
        <w:t xml:space="preserve">financial statements represent the underlying transactions and events in a manner that achieves fair presentation. </w:t>
      </w:r>
    </w:p>
    <w:p w14:paraId="190F637D" w14:textId="77777777" w:rsidR="00240078" w:rsidRPr="00FE3F4F" w:rsidRDefault="00240078" w:rsidP="00540BAF">
      <w:pPr>
        <w:pStyle w:val="Default"/>
        <w:ind w:left="540"/>
        <w:jc w:val="thaiDistribute"/>
        <w:rPr>
          <w:sz w:val="12"/>
          <w:szCs w:val="12"/>
        </w:rPr>
      </w:pPr>
    </w:p>
    <w:p w14:paraId="7E687E9C" w14:textId="77777777" w:rsidR="00B41448" w:rsidRPr="00A94076" w:rsidRDefault="002F280C" w:rsidP="00902E94">
      <w:pPr>
        <w:pStyle w:val="Default"/>
        <w:numPr>
          <w:ilvl w:val="0"/>
          <w:numId w:val="7"/>
        </w:numPr>
        <w:tabs>
          <w:tab w:val="clear" w:pos="720"/>
          <w:tab w:val="num" w:pos="540"/>
        </w:tabs>
        <w:ind w:left="540"/>
        <w:jc w:val="thaiDistribute"/>
        <w:rPr>
          <w:sz w:val="18"/>
          <w:szCs w:val="18"/>
        </w:rPr>
      </w:pPr>
      <w:r w:rsidRPr="00A94076">
        <w:rPr>
          <w:sz w:val="18"/>
          <w:szCs w:val="18"/>
        </w:rPr>
        <w:t xml:space="preserve">Obtain sufficient appropriate audit evidence regarding the financial information of the entities or business </w:t>
      </w:r>
      <w:r w:rsidRPr="00FE5DDE">
        <w:rPr>
          <w:spacing w:val="-2"/>
          <w:sz w:val="18"/>
          <w:szCs w:val="18"/>
        </w:rPr>
        <w:t xml:space="preserve">activities </w:t>
      </w:r>
      <w:r w:rsidRPr="00902E94">
        <w:rPr>
          <w:sz w:val="18"/>
          <w:szCs w:val="18"/>
        </w:rPr>
        <w:t>within</w:t>
      </w:r>
      <w:r w:rsidRPr="00FE5DDE">
        <w:rPr>
          <w:spacing w:val="-2"/>
          <w:sz w:val="18"/>
          <w:szCs w:val="18"/>
        </w:rPr>
        <w:t xml:space="preserve"> the Group to express an opinion on the consolidated financial statements. I am responsible</w:t>
      </w:r>
      <w:r w:rsidRPr="00A94076">
        <w:rPr>
          <w:sz w:val="18"/>
          <w:szCs w:val="18"/>
        </w:rPr>
        <w:t xml:space="preserve"> </w:t>
      </w:r>
      <w:r w:rsidRPr="00FE5DDE">
        <w:rPr>
          <w:spacing w:val="-6"/>
          <w:sz w:val="18"/>
          <w:szCs w:val="18"/>
        </w:rPr>
        <w:t>for the direction, supervision and performance of the group audit. I remain solely responsible for my audit opinion.</w:t>
      </w:r>
      <w:r w:rsidRPr="00A94076">
        <w:rPr>
          <w:sz w:val="18"/>
          <w:szCs w:val="18"/>
        </w:rPr>
        <w:t xml:space="preserve"> </w:t>
      </w:r>
    </w:p>
    <w:p w14:paraId="09CE1C76" w14:textId="77777777" w:rsidR="004B7DB7" w:rsidRDefault="004B7DB7" w:rsidP="00540BAF">
      <w:pPr>
        <w:pStyle w:val="Default"/>
        <w:jc w:val="thaiDistribute"/>
        <w:rPr>
          <w:sz w:val="18"/>
          <w:szCs w:val="18"/>
        </w:rPr>
      </w:pPr>
    </w:p>
    <w:p w14:paraId="4326A306" w14:textId="77777777" w:rsidR="00B91979" w:rsidRPr="00A94076" w:rsidRDefault="00B91979" w:rsidP="00540BAF">
      <w:pPr>
        <w:pStyle w:val="Default"/>
        <w:jc w:val="thaiDistribute"/>
        <w:rPr>
          <w:sz w:val="18"/>
          <w:szCs w:val="18"/>
        </w:rPr>
      </w:pPr>
      <w:r w:rsidRPr="00A94076">
        <w:rPr>
          <w:sz w:val="18"/>
          <w:szCs w:val="18"/>
        </w:rPr>
        <w:t xml:space="preserve">I communicate with </w:t>
      </w:r>
      <w:r w:rsidR="00D0685C" w:rsidRPr="00A94076">
        <w:rPr>
          <w:sz w:val="18"/>
          <w:szCs w:val="18"/>
        </w:rPr>
        <w:t xml:space="preserve">the audit committee </w:t>
      </w:r>
      <w:r w:rsidRPr="00A94076">
        <w:rPr>
          <w:sz w:val="18"/>
          <w:szCs w:val="18"/>
        </w:rPr>
        <w:t xml:space="preserve">regarding, among other matters, the planned scope and timing of the audit and significant audit findings, including any significant deficiencies in internal control </w:t>
      </w:r>
      <w:r w:rsidR="0032670A" w:rsidRPr="00A94076">
        <w:rPr>
          <w:sz w:val="18"/>
          <w:szCs w:val="18"/>
        </w:rPr>
        <w:t>that</w:t>
      </w:r>
      <w:r w:rsidR="008B018B" w:rsidRPr="00A94076">
        <w:rPr>
          <w:sz w:val="18"/>
          <w:szCs w:val="18"/>
        </w:rPr>
        <w:t xml:space="preserve"> </w:t>
      </w:r>
      <w:r w:rsidRPr="00A94076">
        <w:rPr>
          <w:sz w:val="18"/>
          <w:szCs w:val="18"/>
        </w:rPr>
        <w:t xml:space="preserve">I identify during my audit. </w:t>
      </w:r>
    </w:p>
    <w:p w14:paraId="3C48F3F2" w14:textId="77777777" w:rsidR="00B91979" w:rsidRPr="00A94076" w:rsidRDefault="00B91979" w:rsidP="00540BAF">
      <w:pPr>
        <w:pStyle w:val="Default"/>
        <w:jc w:val="thaiDistribute"/>
        <w:rPr>
          <w:sz w:val="18"/>
          <w:szCs w:val="18"/>
        </w:rPr>
      </w:pPr>
    </w:p>
    <w:p w14:paraId="55C371CA" w14:textId="77777777" w:rsidR="00B91979" w:rsidRPr="00A94076" w:rsidRDefault="00B91979" w:rsidP="00540BAF">
      <w:pPr>
        <w:pStyle w:val="Default"/>
        <w:jc w:val="thaiDistribute"/>
        <w:rPr>
          <w:sz w:val="18"/>
          <w:szCs w:val="18"/>
        </w:rPr>
      </w:pPr>
      <w:r w:rsidRPr="001A73F3">
        <w:rPr>
          <w:spacing w:val="-2"/>
          <w:sz w:val="18"/>
          <w:szCs w:val="18"/>
        </w:rPr>
        <w:t xml:space="preserve">I also provide </w:t>
      </w:r>
      <w:r w:rsidR="00D0685C" w:rsidRPr="001A73F3">
        <w:rPr>
          <w:spacing w:val="-2"/>
          <w:sz w:val="18"/>
          <w:szCs w:val="18"/>
        </w:rPr>
        <w:t xml:space="preserve">the audit committee </w:t>
      </w:r>
      <w:r w:rsidRPr="001A73F3">
        <w:rPr>
          <w:spacing w:val="-2"/>
          <w:sz w:val="18"/>
          <w:szCs w:val="18"/>
        </w:rPr>
        <w:t>with a statement that I have complied with relevant ethical requirements regarding</w:t>
      </w:r>
      <w:r w:rsidRPr="00A94076">
        <w:rPr>
          <w:sz w:val="18"/>
          <w:szCs w:val="18"/>
        </w:rPr>
        <w:t xml:space="preserve"> independence, and to communicate with them all relationships and other matters that may reasonably be thought to bear on my independence, and where applicable, related safeguards.</w:t>
      </w:r>
    </w:p>
    <w:p w14:paraId="45F13B48" w14:textId="77777777" w:rsidR="00B91979" w:rsidRPr="00A94076" w:rsidRDefault="00B91979" w:rsidP="00540BAF">
      <w:pPr>
        <w:pStyle w:val="Default"/>
        <w:jc w:val="thaiDistribute"/>
        <w:rPr>
          <w:sz w:val="18"/>
          <w:szCs w:val="18"/>
        </w:rPr>
      </w:pPr>
    </w:p>
    <w:p w14:paraId="527C1E62" w14:textId="77777777" w:rsidR="00B91979" w:rsidRPr="00A94076" w:rsidRDefault="00B91979" w:rsidP="00540BAF">
      <w:pPr>
        <w:pStyle w:val="Default"/>
        <w:jc w:val="thaiDistribute"/>
        <w:rPr>
          <w:sz w:val="18"/>
          <w:szCs w:val="18"/>
        </w:rPr>
      </w:pPr>
      <w:r w:rsidRPr="00A94076">
        <w:rPr>
          <w:sz w:val="18"/>
          <w:szCs w:val="18"/>
        </w:rPr>
        <w:t xml:space="preserve">From the matters communicated with </w:t>
      </w:r>
      <w:r w:rsidR="00D0685C" w:rsidRPr="00A94076">
        <w:rPr>
          <w:sz w:val="18"/>
          <w:szCs w:val="18"/>
        </w:rPr>
        <w:t>the audit committee</w:t>
      </w:r>
      <w:r w:rsidRPr="00A94076">
        <w:rPr>
          <w:sz w:val="18"/>
          <w:szCs w:val="18"/>
        </w:rPr>
        <w:t xml:space="preserve">, I determine those matters that were of most significance in the audit of the </w:t>
      </w:r>
      <w:r w:rsidR="00900250" w:rsidRPr="00A94076">
        <w:rPr>
          <w:sz w:val="18"/>
          <w:szCs w:val="18"/>
        </w:rPr>
        <w:t xml:space="preserve">consolidated </w:t>
      </w:r>
      <w:r w:rsidR="006E2ABA" w:rsidRPr="00A94076">
        <w:rPr>
          <w:sz w:val="18"/>
          <w:szCs w:val="18"/>
        </w:rPr>
        <w:t xml:space="preserve">and separate </w:t>
      </w:r>
      <w:r w:rsidRPr="00A94076">
        <w:rPr>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EA67EA6" w14:textId="77777777" w:rsidR="008D64B8" w:rsidRPr="00A94076" w:rsidRDefault="008D64B8" w:rsidP="00540BAF">
      <w:pPr>
        <w:pStyle w:val="Default"/>
        <w:rPr>
          <w:sz w:val="18"/>
          <w:szCs w:val="18"/>
        </w:rPr>
      </w:pPr>
    </w:p>
    <w:p w14:paraId="54559978" w14:textId="77777777" w:rsidR="00D0685C" w:rsidRPr="00A94076" w:rsidRDefault="00D0685C" w:rsidP="00540BAF">
      <w:pPr>
        <w:suppressAutoHyphens/>
        <w:spacing w:after="0" w:line="240" w:lineRule="auto"/>
        <w:rPr>
          <w:rFonts w:ascii="Arial" w:hAnsi="Arial" w:cs="Arial"/>
          <w:color w:val="000000"/>
          <w:sz w:val="18"/>
          <w:szCs w:val="18"/>
          <w:lang w:val="en-US"/>
        </w:rPr>
      </w:pPr>
    </w:p>
    <w:p w14:paraId="72ED7179" w14:textId="77777777" w:rsidR="00D0685C" w:rsidRPr="00A94076" w:rsidRDefault="00D0685C"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PricewaterhouseCoopers ABAS Ltd.</w:t>
      </w:r>
    </w:p>
    <w:p w14:paraId="1A2729D8" w14:textId="77777777" w:rsidR="008D64B8" w:rsidRPr="00A94076" w:rsidRDefault="008D64B8" w:rsidP="00540BAF">
      <w:pPr>
        <w:pStyle w:val="Default"/>
        <w:rPr>
          <w:sz w:val="18"/>
          <w:szCs w:val="18"/>
        </w:rPr>
      </w:pPr>
    </w:p>
    <w:p w14:paraId="6B7CF2BF" w14:textId="77777777" w:rsidR="000D55B0" w:rsidRPr="00A94076" w:rsidRDefault="000D55B0" w:rsidP="00540BAF">
      <w:pPr>
        <w:suppressAutoHyphens/>
        <w:spacing w:after="0" w:line="240" w:lineRule="auto"/>
        <w:rPr>
          <w:rFonts w:ascii="Arial" w:hAnsi="Arial" w:cs="Arial"/>
          <w:color w:val="000000"/>
          <w:sz w:val="18"/>
          <w:szCs w:val="18"/>
        </w:rPr>
      </w:pPr>
    </w:p>
    <w:p w14:paraId="33797AD4" w14:textId="77777777" w:rsidR="003D3D27" w:rsidRPr="00A94076" w:rsidRDefault="003D3D27" w:rsidP="00540BAF">
      <w:pPr>
        <w:suppressAutoHyphens/>
        <w:spacing w:after="0" w:line="240" w:lineRule="auto"/>
        <w:rPr>
          <w:rFonts w:ascii="Arial" w:hAnsi="Arial" w:cs="Arial"/>
          <w:color w:val="000000"/>
          <w:sz w:val="18"/>
          <w:szCs w:val="18"/>
        </w:rPr>
      </w:pPr>
    </w:p>
    <w:p w14:paraId="5669F127" w14:textId="77777777" w:rsidR="00672176" w:rsidRPr="00A94076" w:rsidRDefault="00672176" w:rsidP="00540BAF">
      <w:pPr>
        <w:suppressAutoHyphens/>
        <w:spacing w:after="0" w:line="240" w:lineRule="auto"/>
        <w:rPr>
          <w:rFonts w:ascii="Arial" w:hAnsi="Arial" w:cs="Arial"/>
          <w:color w:val="000000"/>
          <w:sz w:val="18"/>
          <w:szCs w:val="18"/>
        </w:rPr>
      </w:pPr>
    </w:p>
    <w:p w14:paraId="395552B7" w14:textId="77777777" w:rsidR="004955A5" w:rsidRPr="00A94076" w:rsidRDefault="004955A5" w:rsidP="00540BAF">
      <w:pPr>
        <w:suppressAutoHyphens/>
        <w:spacing w:after="0" w:line="240" w:lineRule="auto"/>
        <w:rPr>
          <w:rFonts w:ascii="Arial" w:hAnsi="Arial" w:cs="Arial"/>
          <w:color w:val="000000"/>
          <w:sz w:val="18"/>
          <w:szCs w:val="18"/>
        </w:rPr>
      </w:pPr>
    </w:p>
    <w:p w14:paraId="1952FF63" w14:textId="77777777" w:rsidR="003D3D27" w:rsidRPr="00A94076" w:rsidRDefault="003D3D27" w:rsidP="00540BAF">
      <w:pPr>
        <w:suppressAutoHyphens/>
        <w:spacing w:after="0" w:line="240" w:lineRule="auto"/>
        <w:rPr>
          <w:rFonts w:ascii="Arial" w:hAnsi="Arial" w:cs="Arial"/>
          <w:color w:val="000000"/>
          <w:sz w:val="18"/>
          <w:szCs w:val="18"/>
        </w:rPr>
      </w:pPr>
    </w:p>
    <w:p w14:paraId="1BC3CF61" w14:textId="77777777" w:rsidR="003D3D27" w:rsidRPr="00A94076" w:rsidRDefault="003D3D27" w:rsidP="00540BAF">
      <w:pPr>
        <w:suppressAutoHyphens/>
        <w:spacing w:after="0" w:line="240" w:lineRule="auto"/>
        <w:rPr>
          <w:rFonts w:ascii="Arial" w:hAnsi="Arial" w:cs="Arial"/>
          <w:color w:val="000000"/>
          <w:sz w:val="18"/>
          <w:szCs w:val="18"/>
        </w:rPr>
      </w:pPr>
    </w:p>
    <w:p w14:paraId="41F77E66" w14:textId="64CBFEB0" w:rsidR="005B1E87" w:rsidRPr="00A94076" w:rsidRDefault="00891523" w:rsidP="00540BAF">
      <w:pPr>
        <w:suppressAutoHyphens/>
        <w:spacing w:after="0" w:line="240" w:lineRule="auto"/>
        <w:rPr>
          <w:rFonts w:ascii="Arial" w:hAnsi="Arial" w:cs="Arial"/>
          <w:color w:val="000000"/>
          <w:sz w:val="18"/>
          <w:szCs w:val="18"/>
          <w:lang w:val="en-US"/>
        </w:rPr>
      </w:pPr>
      <w:r>
        <w:rPr>
          <w:rFonts w:ascii="Arial" w:hAnsi="Arial" w:cs="Arial"/>
          <w:b/>
          <w:bCs/>
          <w:color w:val="000000"/>
          <w:sz w:val="18"/>
          <w:szCs w:val="18"/>
          <w:lang w:val="en-US"/>
        </w:rPr>
        <w:t>Sukhumaporn Wong-ariyaporn</w:t>
      </w:r>
    </w:p>
    <w:p w14:paraId="4EB8F7CE" w14:textId="0EE08255" w:rsidR="005B1E87" w:rsidRPr="00A94076" w:rsidRDefault="005B1E87" w:rsidP="00540BAF">
      <w:pPr>
        <w:suppressAutoHyphens/>
        <w:spacing w:after="0" w:line="240" w:lineRule="auto"/>
        <w:rPr>
          <w:rFonts w:ascii="Arial" w:hAnsi="Arial" w:cs="Arial"/>
          <w:i/>
          <w:color w:val="000000"/>
          <w:sz w:val="18"/>
          <w:szCs w:val="18"/>
          <w:lang w:val="en-US"/>
        </w:rPr>
      </w:pPr>
      <w:r w:rsidRPr="00A94076">
        <w:rPr>
          <w:rFonts w:ascii="Arial" w:hAnsi="Arial" w:cs="Arial"/>
          <w:color w:val="000000"/>
          <w:sz w:val="18"/>
          <w:szCs w:val="18"/>
          <w:lang w:val="en-US"/>
        </w:rPr>
        <w:t xml:space="preserve">Certified Public Accountant (Thailand) No. </w:t>
      </w:r>
      <w:r w:rsidR="00891523">
        <w:rPr>
          <w:rFonts w:ascii="Arial" w:hAnsi="Arial" w:cs="Arial"/>
          <w:color w:val="000000"/>
          <w:sz w:val="18"/>
          <w:szCs w:val="18"/>
          <w:lang w:val="en-US"/>
        </w:rPr>
        <w:t>4843</w:t>
      </w:r>
    </w:p>
    <w:p w14:paraId="29077121" w14:textId="77777777" w:rsidR="005B1E87" w:rsidRPr="00A94076" w:rsidRDefault="005B1E87" w:rsidP="00540BAF">
      <w:pPr>
        <w:suppressAutoHyphens/>
        <w:spacing w:after="0" w:line="240" w:lineRule="auto"/>
        <w:rPr>
          <w:rFonts w:ascii="Arial" w:hAnsi="Arial" w:cs="Arial"/>
          <w:color w:val="000000"/>
          <w:sz w:val="18"/>
          <w:szCs w:val="18"/>
          <w:lang w:val="en-US"/>
        </w:rPr>
      </w:pPr>
      <w:r w:rsidRPr="00A94076">
        <w:rPr>
          <w:rFonts w:ascii="Arial" w:hAnsi="Arial" w:cs="Arial"/>
          <w:color w:val="000000"/>
          <w:sz w:val="18"/>
          <w:szCs w:val="18"/>
          <w:lang w:val="en-US"/>
        </w:rPr>
        <w:t>Bangkok</w:t>
      </w:r>
    </w:p>
    <w:p w14:paraId="1D8BC9EB" w14:textId="76384755" w:rsidR="003D3D27" w:rsidRPr="00A94076" w:rsidRDefault="00891523" w:rsidP="00540BAF">
      <w:pPr>
        <w:suppressAutoHyphens/>
        <w:spacing w:after="0" w:line="240" w:lineRule="auto"/>
        <w:rPr>
          <w:rFonts w:ascii="Arial" w:hAnsi="Arial" w:cs="Arial"/>
          <w:color w:val="000000"/>
          <w:sz w:val="18"/>
          <w:szCs w:val="18"/>
        </w:rPr>
      </w:pPr>
      <w:r>
        <w:rPr>
          <w:rFonts w:ascii="Arial" w:hAnsi="Arial" w:cs="Browallia New"/>
          <w:color w:val="000000"/>
          <w:sz w:val="18"/>
          <w:szCs w:val="22"/>
        </w:rPr>
        <w:t>21 February</w:t>
      </w:r>
      <w:r w:rsidR="00D46057" w:rsidRPr="00A94076">
        <w:rPr>
          <w:rFonts w:ascii="Arial" w:hAnsi="Arial" w:cs="Arial"/>
          <w:color w:val="000000"/>
          <w:sz w:val="18"/>
          <w:szCs w:val="18"/>
        </w:rPr>
        <w:t xml:space="preserve"> 202</w:t>
      </w:r>
      <w:r w:rsidR="001A73F3">
        <w:rPr>
          <w:rFonts w:ascii="Arial" w:hAnsi="Arial" w:cs="Arial"/>
          <w:color w:val="000000"/>
          <w:sz w:val="18"/>
          <w:szCs w:val="18"/>
        </w:rPr>
        <w:t>3</w:t>
      </w:r>
    </w:p>
    <w:p w14:paraId="16CE086D" w14:textId="77777777" w:rsidR="00D46057" w:rsidRPr="00A94076" w:rsidRDefault="00D46057" w:rsidP="00540BAF">
      <w:pPr>
        <w:suppressAutoHyphens/>
        <w:spacing w:after="0" w:line="240" w:lineRule="auto"/>
        <w:rPr>
          <w:rFonts w:ascii="Arial" w:hAnsi="Arial" w:cs="Arial"/>
          <w:color w:val="000000"/>
          <w:sz w:val="18"/>
          <w:szCs w:val="18"/>
        </w:rPr>
      </w:pPr>
    </w:p>
    <w:p w14:paraId="7925FF15" w14:textId="77777777" w:rsidR="00254692" w:rsidRPr="00A94076" w:rsidRDefault="00254692" w:rsidP="00540BAF">
      <w:pPr>
        <w:suppressAutoHyphens/>
        <w:spacing w:after="0" w:line="240" w:lineRule="auto"/>
        <w:rPr>
          <w:rFonts w:ascii="Arial" w:hAnsi="Arial" w:cs="Arial"/>
          <w:i/>
          <w:iCs/>
          <w:color w:val="000000"/>
          <w:sz w:val="18"/>
          <w:szCs w:val="18"/>
        </w:rPr>
        <w:sectPr w:rsidR="00254692" w:rsidRPr="00A94076" w:rsidSect="001A73F3">
          <w:pgSz w:w="11909" w:h="16834" w:code="9"/>
          <w:pgMar w:top="2880" w:right="720" w:bottom="720" w:left="1987" w:header="706" w:footer="706" w:gutter="0"/>
          <w:cols w:space="708"/>
          <w:docGrid w:linePitch="360"/>
        </w:sectPr>
      </w:pPr>
    </w:p>
    <w:p w14:paraId="41B7BF64" w14:textId="77777777" w:rsidR="009164FB" w:rsidRPr="00FE5DDE" w:rsidRDefault="00BD7EEB" w:rsidP="00540BAF">
      <w:pPr>
        <w:pStyle w:val="Caption"/>
        <w:spacing w:line="240" w:lineRule="auto"/>
        <w:ind w:left="720"/>
        <w:rPr>
          <w:rFonts w:ascii="Arial" w:hAnsi="Arial" w:cs="Arial"/>
          <w:color w:val="000000"/>
          <w:sz w:val="20"/>
          <w:szCs w:val="20"/>
          <w:lang w:val="en-GB"/>
        </w:rPr>
      </w:pPr>
      <w:r w:rsidRPr="00FE5DDE">
        <w:rPr>
          <w:rFonts w:ascii="Arial" w:hAnsi="Arial" w:cs="Arial"/>
          <w:color w:val="000000"/>
          <w:sz w:val="20"/>
          <w:szCs w:val="20"/>
          <w:lang w:val="en-GB"/>
        </w:rPr>
        <w:lastRenderedPageBreak/>
        <w:t>TRIPLE I LOGISTICS</w:t>
      </w:r>
      <w:r w:rsidR="009164FB" w:rsidRPr="00FE5DDE">
        <w:rPr>
          <w:rFonts w:ascii="Arial" w:hAnsi="Arial" w:cs="Arial"/>
          <w:color w:val="000000"/>
          <w:sz w:val="20"/>
          <w:szCs w:val="20"/>
          <w:lang w:val="en-GB"/>
        </w:rPr>
        <w:t xml:space="preserve"> PUBLIC COMPANY LIMITED </w:t>
      </w:r>
    </w:p>
    <w:p w14:paraId="4136356C"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57AC3EC2"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05F0801B" w14:textId="77777777" w:rsidR="009164FB" w:rsidRPr="00FE5DDE" w:rsidRDefault="009164FB" w:rsidP="00540BAF">
      <w:pPr>
        <w:keepNext/>
        <w:spacing w:after="0" w:line="240" w:lineRule="auto"/>
        <w:ind w:left="720"/>
        <w:rPr>
          <w:rFonts w:ascii="Arial" w:hAnsi="Arial" w:cs="Arial"/>
          <w:b/>
          <w:bCs/>
          <w:color w:val="000000"/>
          <w:sz w:val="20"/>
          <w:szCs w:val="20"/>
        </w:rPr>
      </w:pPr>
      <w:r w:rsidRPr="00FE5DDE">
        <w:rPr>
          <w:rFonts w:ascii="Arial" w:hAnsi="Arial" w:cs="Arial"/>
          <w:b/>
          <w:bCs/>
          <w:color w:val="000000"/>
          <w:sz w:val="20"/>
          <w:szCs w:val="20"/>
        </w:rPr>
        <w:t>CONSOLIDATED AND SEPARATE FINANCIAL STATEMENTS</w:t>
      </w:r>
    </w:p>
    <w:p w14:paraId="766F474C" w14:textId="77777777" w:rsidR="009164FB" w:rsidRPr="00FE5DDE" w:rsidRDefault="009164FB" w:rsidP="00540BAF">
      <w:pPr>
        <w:suppressAutoHyphens/>
        <w:spacing w:after="0" w:line="240" w:lineRule="auto"/>
        <w:ind w:left="720"/>
        <w:rPr>
          <w:rFonts w:ascii="Arial" w:hAnsi="Arial" w:cs="Arial"/>
          <w:b/>
          <w:bCs/>
          <w:color w:val="000000"/>
          <w:sz w:val="20"/>
          <w:szCs w:val="20"/>
        </w:rPr>
      </w:pPr>
    </w:p>
    <w:p w14:paraId="260F375B" w14:textId="208243C4" w:rsidR="00C46DA4" w:rsidRPr="00FE5DDE" w:rsidRDefault="00D46057" w:rsidP="00540BAF">
      <w:pPr>
        <w:suppressAutoHyphens/>
        <w:spacing w:after="0" w:line="240" w:lineRule="auto"/>
        <w:ind w:left="720"/>
        <w:rPr>
          <w:rFonts w:ascii="Arial" w:hAnsi="Arial" w:cs="Arial"/>
          <w:color w:val="000000"/>
          <w:sz w:val="20"/>
          <w:szCs w:val="20"/>
        </w:rPr>
      </w:pPr>
      <w:r w:rsidRPr="00FE5DDE">
        <w:rPr>
          <w:rFonts w:ascii="Arial" w:hAnsi="Arial" w:cs="Arial"/>
          <w:b/>
          <w:bCs/>
          <w:color w:val="000000"/>
          <w:sz w:val="20"/>
          <w:szCs w:val="20"/>
        </w:rPr>
        <w:t>31 DECEMBER 20</w:t>
      </w:r>
      <w:r w:rsidR="00604D44">
        <w:rPr>
          <w:rFonts w:ascii="Arial" w:hAnsi="Arial" w:cs="Arial"/>
          <w:b/>
          <w:bCs/>
          <w:color w:val="000000"/>
          <w:sz w:val="20"/>
          <w:szCs w:val="20"/>
        </w:rPr>
        <w:t>2</w:t>
      </w:r>
      <w:r w:rsidR="001A73F3">
        <w:rPr>
          <w:rFonts w:ascii="Arial" w:hAnsi="Arial" w:cs="Arial"/>
          <w:b/>
          <w:bCs/>
          <w:color w:val="000000"/>
          <w:sz w:val="20"/>
          <w:szCs w:val="20"/>
        </w:rPr>
        <w:t>2</w:t>
      </w:r>
    </w:p>
    <w:sectPr w:rsidR="00C46DA4" w:rsidRPr="00FE5DDE" w:rsidSect="00A5261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DB3EF" w14:textId="77777777" w:rsidR="00877DC3" w:rsidRDefault="00877DC3" w:rsidP="001D338E">
      <w:pPr>
        <w:spacing w:after="0" w:line="240" w:lineRule="auto"/>
      </w:pPr>
      <w:r>
        <w:separator/>
      </w:r>
    </w:p>
  </w:endnote>
  <w:endnote w:type="continuationSeparator" w:id="0">
    <w:p w14:paraId="69B188E9" w14:textId="77777777" w:rsidR="00877DC3" w:rsidRDefault="00877DC3"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2D659" w14:textId="77777777" w:rsidR="00877DC3" w:rsidRDefault="00877DC3" w:rsidP="001D338E">
      <w:pPr>
        <w:spacing w:after="0" w:line="240" w:lineRule="auto"/>
      </w:pPr>
      <w:r>
        <w:separator/>
      </w:r>
    </w:p>
  </w:footnote>
  <w:footnote w:type="continuationSeparator" w:id="0">
    <w:p w14:paraId="08DC401B" w14:textId="77777777" w:rsidR="00877DC3" w:rsidRDefault="00877DC3"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A43C" w14:textId="77777777" w:rsidR="00D94E61" w:rsidRPr="005D072C" w:rsidRDefault="00D94E61"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57BD4"/>
    <w:multiLevelType w:val="hybridMultilevel"/>
    <w:tmpl w:val="6F186FB4"/>
    <w:lvl w:ilvl="0" w:tplc="08090001">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C35457E"/>
    <w:multiLevelType w:val="hybridMultilevel"/>
    <w:tmpl w:val="7BC6F9C2"/>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824C42"/>
    <w:multiLevelType w:val="hybridMultilevel"/>
    <w:tmpl w:val="5CF22764"/>
    <w:lvl w:ilvl="0" w:tplc="99501F62">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9345E3"/>
    <w:multiLevelType w:val="hybridMultilevel"/>
    <w:tmpl w:val="79701D4E"/>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E1F1437"/>
    <w:multiLevelType w:val="hybridMultilevel"/>
    <w:tmpl w:val="4E7EAA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4D8A6C62"/>
    <w:multiLevelType w:val="hybridMultilevel"/>
    <w:tmpl w:val="960A88D8"/>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292ABA96"/>
    <w:lvl w:ilvl="0" w:tplc="7FA8B8A8">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226D4B"/>
    <w:multiLevelType w:val="hybridMultilevel"/>
    <w:tmpl w:val="55E6C944"/>
    <w:lvl w:ilvl="0" w:tplc="E6B0725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2D5160D"/>
    <w:multiLevelType w:val="hybridMultilevel"/>
    <w:tmpl w:val="9A7E386A"/>
    <w:lvl w:ilvl="0" w:tplc="369EC66E">
      <w:start w:val="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6"/>
  </w:num>
  <w:num w:numId="4">
    <w:abstractNumId w:val="5"/>
  </w:num>
  <w:num w:numId="5">
    <w:abstractNumId w:val="8"/>
  </w:num>
  <w:num w:numId="6">
    <w:abstractNumId w:val="0"/>
  </w:num>
  <w:num w:numId="7">
    <w:abstractNumId w:val="2"/>
  </w:num>
  <w:num w:numId="8">
    <w:abstractNumId w:val="11"/>
  </w:num>
  <w:num w:numId="9">
    <w:abstractNumId w:val="1"/>
  </w:num>
  <w:num w:numId="10">
    <w:abstractNumId w:val="7"/>
  </w:num>
  <w:num w:numId="11">
    <w:abstractNumId w:val="10"/>
  </w:num>
  <w:num w:numId="12">
    <w:abstractNumId w:val="7"/>
  </w:num>
  <w:num w:numId="13">
    <w:abstractNumId w:val="1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068"/>
    <w:rsid w:val="000136DE"/>
    <w:rsid w:val="000147FA"/>
    <w:rsid w:val="000255F8"/>
    <w:rsid w:val="0002620C"/>
    <w:rsid w:val="00030ADE"/>
    <w:rsid w:val="0003354C"/>
    <w:rsid w:val="00034A49"/>
    <w:rsid w:val="00037D41"/>
    <w:rsid w:val="0004043B"/>
    <w:rsid w:val="000417B5"/>
    <w:rsid w:val="00082732"/>
    <w:rsid w:val="000856AE"/>
    <w:rsid w:val="000864B1"/>
    <w:rsid w:val="000A6FE8"/>
    <w:rsid w:val="000A7C90"/>
    <w:rsid w:val="000B3F83"/>
    <w:rsid w:val="000B6F4C"/>
    <w:rsid w:val="000B7E57"/>
    <w:rsid w:val="000C3880"/>
    <w:rsid w:val="000C43F3"/>
    <w:rsid w:val="000C7AEE"/>
    <w:rsid w:val="000D06DC"/>
    <w:rsid w:val="000D0AC5"/>
    <w:rsid w:val="000D3728"/>
    <w:rsid w:val="000D38FD"/>
    <w:rsid w:val="000D55B0"/>
    <w:rsid w:val="000D73C6"/>
    <w:rsid w:val="000E0C28"/>
    <w:rsid w:val="000F21CD"/>
    <w:rsid w:val="00102F99"/>
    <w:rsid w:val="00131157"/>
    <w:rsid w:val="00134F37"/>
    <w:rsid w:val="00142690"/>
    <w:rsid w:val="0014352D"/>
    <w:rsid w:val="00143838"/>
    <w:rsid w:val="00146677"/>
    <w:rsid w:val="00147A8A"/>
    <w:rsid w:val="00155524"/>
    <w:rsid w:val="0016508B"/>
    <w:rsid w:val="001836BA"/>
    <w:rsid w:val="00187910"/>
    <w:rsid w:val="001914F3"/>
    <w:rsid w:val="00194852"/>
    <w:rsid w:val="0019499D"/>
    <w:rsid w:val="001A1B98"/>
    <w:rsid w:val="001A73F3"/>
    <w:rsid w:val="001B0AB1"/>
    <w:rsid w:val="001B2395"/>
    <w:rsid w:val="001B4609"/>
    <w:rsid w:val="001B549F"/>
    <w:rsid w:val="001C00F9"/>
    <w:rsid w:val="001D275F"/>
    <w:rsid w:val="001D338E"/>
    <w:rsid w:val="001D69A9"/>
    <w:rsid w:val="001D733B"/>
    <w:rsid w:val="001E54A5"/>
    <w:rsid w:val="001F0191"/>
    <w:rsid w:val="001F66ED"/>
    <w:rsid w:val="00212260"/>
    <w:rsid w:val="00212EB9"/>
    <w:rsid w:val="00214623"/>
    <w:rsid w:val="00226F0C"/>
    <w:rsid w:val="0022750A"/>
    <w:rsid w:val="00230810"/>
    <w:rsid w:val="00230B1F"/>
    <w:rsid w:val="00232451"/>
    <w:rsid w:val="00232B36"/>
    <w:rsid w:val="00236F30"/>
    <w:rsid w:val="00240078"/>
    <w:rsid w:val="00254692"/>
    <w:rsid w:val="002554CA"/>
    <w:rsid w:val="00255988"/>
    <w:rsid w:val="002567C1"/>
    <w:rsid w:val="00264FF7"/>
    <w:rsid w:val="00266992"/>
    <w:rsid w:val="00274A61"/>
    <w:rsid w:val="002752BE"/>
    <w:rsid w:val="0027680D"/>
    <w:rsid w:val="00287FD3"/>
    <w:rsid w:val="00293140"/>
    <w:rsid w:val="00296C72"/>
    <w:rsid w:val="00297D60"/>
    <w:rsid w:val="002A1A21"/>
    <w:rsid w:val="002B0147"/>
    <w:rsid w:val="002B1C8A"/>
    <w:rsid w:val="002C34DA"/>
    <w:rsid w:val="002C5F2A"/>
    <w:rsid w:val="002C6202"/>
    <w:rsid w:val="002D0EEA"/>
    <w:rsid w:val="002D54B5"/>
    <w:rsid w:val="002D7C9A"/>
    <w:rsid w:val="002E06B6"/>
    <w:rsid w:val="002F280C"/>
    <w:rsid w:val="002F7CBE"/>
    <w:rsid w:val="0030208C"/>
    <w:rsid w:val="0032670A"/>
    <w:rsid w:val="0034029B"/>
    <w:rsid w:val="00341CAE"/>
    <w:rsid w:val="00350EC1"/>
    <w:rsid w:val="0035303A"/>
    <w:rsid w:val="00372105"/>
    <w:rsid w:val="00380ADB"/>
    <w:rsid w:val="00382E88"/>
    <w:rsid w:val="00384E67"/>
    <w:rsid w:val="003908DF"/>
    <w:rsid w:val="00393890"/>
    <w:rsid w:val="0039517E"/>
    <w:rsid w:val="00395D5A"/>
    <w:rsid w:val="00397C1C"/>
    <w:rsid w:val="003A52FC"/>
    <w:rsid w:val="003A798C"/>
    <w:rsid w:val="003B103F"/>
    <w:rsid w:val="003B4694"/>
    <w:rsid w:val="003B5FAF"/>
    <w:rsid w:val="003C1426"/>
    <w:rsid w:val="003C2B5C"/>
    <w:rsid w:val="003D3D27"/>
    <w:rsid w:val="003D3E67"/>
    <w:rsid w:val="003E2B73"/>
    <w:rsid w:val="003E2F67"/>
    <w:rsid w:val="003E4322"/>
    <w:rsid w:val="003E6565"/>
    <w:rsid w:val="003F04D3"/>
    <w:rsid w:val="003F06EF"/>
    <w:rsid w:val="003F125C"/>
    <w:rsid w:val="003F31CA"/>
    <w:rsid w:val="003F3ED2"/>
    <w:rsid w:val="00414571"/>
    <w:rsid w:val="00415410"/>
    <w:rsid w:val="004208C4"/>
    <w:rsid w:val="00420C9C"/>
    <w:rsid w:val="00421106"/>
    <w:rsid w:val="004218D5"/>
    <w:rsid w:val="00423916"/>
    <w:rsid w:val="00423E70"/>
    <w:rsid w:val="0042480C"/>
    <w:rsid w:val="00433A38"/>
    <w:rsid w:val="00437752"/>
    <w:rsid w:val="00440AF8"/>
    <w:rsid w:val="0044279B"/>
    <w:rsid w:val="00443782"/>
    <w:rsid w:val="00445230"/>
    <w:rsid w:val="004460CE"/>
    <w:rsid w:val="004467C7"/>
    <w:rsid w:val="00453A52"/>
    <w:rsid w:val="00457085"/>
    <w:rsid w:val="00461466"/>
    <w:rsid w:val="00461B8F"/>
    <w:rsid w:val="00470274"/>
    <w:rsid w:val="00490BB6"/>
    <w:rsid w:val="00491D03"/>
    <w:rsid w:val="0049535D"/>
    <w:rsid w:val="004955A5"/>
    <w:rsid w:val="004B5BFC"/>
    <w:rsid w:val="004B7DB7"/>
    <w:rsid w:val="004D6921"/>
    <w:rsid w:val="004E0135"/>
    <w:rsid w:val="004E0421"/>
    <w:rsid w:val="004F3206"/>
    <w:rsid w:val="004F342D"/>
    <w:rsid w:val="004F5E71"/>
    <w:rsid w:val="00502230"/>
    <w:rsid w:val="0050354B"/>
    <w:rsid w:val="0050730B"/>
    <w:rsid w:val="00507547"/>
    <w:rsid w:val="005130F1"/>
    <w:rsid w:val="00522F3C"/>
    <w:rsid w:val="005237A1"/>
    <w:rsid w:val="00530412"/>
    <w:rsid w:val="005339C1"/>
    <w:rsid w:val="00534518"/>
    <w:rsid w:val="00540BAF"/>
    <w:rsid w:val="005415BE"/>
    <w:rsid w:val="0054196D"/>
    <w:rsid w:val="00550258"/>
    <w:rsid w:val="00552254"/>
    <w:rsid w:val="00565DDE"/>
    <w:rsid w:val="00574CA3"/>
    <w:rsid w:val="005853E2"/>
    <w:rsid w:val="00590694"/>
    <w:rsid w:val="005A18C3"/>
    <w:rsid w:val="005A654D"/>
    <w:rsid w:val="005B1E87"/>
    <w:rsid w:val="005B49D6"/>
    <w:rsid w:val="005C4D9B"/>
    <w:rsid w:val="005C632A"/>
    <w:rsid w:val="005D072C"/>
    <w:rsid w:val="005D2740"/>
    <w:rsid w:val="005E090F"/>
    <w:rsid w:val="005E3E6C"/>
    <w:rsid w:val="005F111D"/>
    <w:rsid w:val="005F1C97"/>
    <w:rsid w:val="00604D44"/>
    <w:rsid w:val="0061255F"/>
    <w:rsid w:val="0061736B"/>
    <w:rsid w:val="00620568"/>
    <w:rsid w:val="0062092A"/>
    <w:rsid w:val="00622904"/>
    <w:rsid w:val="00622A35"/>
    <w:rsid w:val="00622E8E"/>
    <w:rsid w:val="00630DCA"/>
    <w:rsid w:val="00633F59"/>
    <w:rsid w:val="00640F3F"/>
    <w:rsid w:val="0064199D"/>
    <w:rsid w:val="00643446"/>
    <w:rsid w:val="00646FA1"/>
    <w:rsid w:val="0065326E"/>
    <w:rsid w:val="00653860"/>
    <w:rsid w:val="00654F92"/>
    <w:rsid w:val="0066362D"/>
    <w:rsid w:val="006651E7"/>
    <w:rsid w:val="006657EC"/>
    <w:rsid w:val="00672176"/>
    <w:rsid w:val="0068120B"/>
    <w:rsid w:val="006825EB"/>
    <w:rsid w:val="006845E9"/>
    <w:rsid w:val="00684C98"/>
    <w:rsid w:val="006859F3"/>
    <w:rsid w:val="00686D35"/>
    <w:rsid w:val="00692C46"/>
    <w:rsid w:val="00694F4F"/>
    <w:rsid w:val="006A1977"/>
    <w:rsid w:val="006B1228"/>
    <w:rsid w:val="006C78C9"/>
    <w:rsid w:val="006C7CFE"/>
    <w:rsid w:val="006D3089"/>
    <w:rsid w:val="006D44BC"/>
    <w:rsid w:val="006D51D1"/>
    <w:rsid w:val="006D5A46"/>
    <w:rsid w:val="006E144A"/>
    <w:rsid w:val="006E2168"/>
    <w:rsid w:val="006E2ABA"/>
    <w:rsid w:val="006E32FD"/>
    <w:rsid w:val="006E3CD2"/>
    <w:rsid w:val="006E5351"/>
    <w:rsid w:val="006E73A1"/>
    <w:rsid w:val="006F0131"/>
    <w:rsid w:val="00711EFC"/>
    <w:rsid w:val="00715362"/>
    <w:rsid w:val="00716AC8"/>
    <w:rsid w:val="00721D58"/>
    <w:rsid w:val="00724765"/>
    <w:rsid w:val="00737CAA"/>
    <w:rsid w:val="00740745"/>
    <w:rsid w:val="0074210C"/>
    <w:rsid w:val="00742C19"/>
    <w:rsid w:val="00742EBD"/>
    <w:rsid w:val="00747C86"/>
    <w:rsid w:val="00753394"/>
    <w:rsid w:val="00756973"/>
    <w:rsid w:val="00762372"/>
    <w:rsid w:val="00771B97"/>
    <w:rsid w:val="00772075"/>
    <w:rsid w:val="00774C56"/>
    <w:rsid w:val="0078583A"/>
    <w:rsid w:val="00790517"/>
    <w:rsid w:val="00794EC7"/>
    <w:rsid w:val="00797D0D"/>
    <w:rsid w:val="007A0579"/>
    <w:rsid w:val="007A3ACC"/>
    <w:rsid w:val="007A66CB"/>
    <w:rsid w:val="007B0BB0"/>
    <w:rsid w:val="007B209C"/>
    <w:rsid w:val="007C4749"/>
    <w:rsid w:val="007C567C"/>
    <w:rsid w:val="007C618C"/>
    <w:rsid w:val="007C7FFB"/>
    <w:rsid w:val="007D3279"/>
    <w:rsid w:val="007D39DB"/>
    <w:rsid w:val="007F04BA"/>
    <w:rsid w:val="007F077D"/>
    <w:rsid w:val="0082029D"/>
    <w:rsid w:val="0083580C"/>
    <w:rsid w:val="00836AD2"/>
    <w:rsid w:val="008376DE"/>
    <w:rsid w:val="00846407"/>
    <w:rsid w:val="00863A30"/>
    <w:rsid w:val="008640AC"/>
    <w:rsid w:val="00866014"/>
    <w:rsid w:val="00873B16"/>
    <w:rsid w:val="00875477"/>
    <w:rsid w:val="00877DC3"/>
    <w:rsid w:val="00881844"/>
    <w:rsid w:val="0088630B"/>
    <w:rsid w:val="00886FDA"/>
    <w:rsid w:val="008877E2"/>
    <w:rsid w:val="00891523"/>
    <w:rsid w:val="008A229A"/>
    <w:rsid w:val="008A4E40"/>
    <w:rsid w:val="008A6F57"/>
    <w:rsid w:val="008B018B"/>
    <w:rsid w:val="008B07C0"/>
    <w:rsid w:val="008B4F28"/>
    <w:rsid w:val="008B6D67"/>
    <w:rsid w:val="008B7F4C"/>
    <w:rsid w:val="008C2D4B"/>
    <w:rsid w:val="008C61E1"/>
    <w:rsid w:val="008D0003"/>
    <w:rsid w:val="008D35FC"/>
    <w:rsid w:val="008D64B8"/>
    <w:rsid w:val="008E0FC2"/>
    <w:rsid w:val="008E38E8"/>
    <w:rsid w:val="008E65CB"/>
    <w:rsid w:val="008E74D2"/>
    <w:rsid w:val="008F7D84"/>
    <w:rsid w:val="00900250"/>
    <w:rsid w:val="009009AE"/>
    <w:rsid w:val="00902E94"/>
    <w:rsid w:val="0090492A"/>
    <w:rsid w:val="00906B28"/>
    <w:rsid w:val="00915BEA"/>
    <w:rsid w:val="009164FB"/>
    <w:rsid w:val="00922275"/>
    <w:rsid w:val="00922949"/>
    <w:rsid w:val="009278DC"/>
    <w:rsid w:val="00931125"/>
    <w:rsid w:val="0094669B"/>
    <w:rsid w:val="00951558"/>
    <w:rsid w:val="0097149E"/>
    <w:rsid w:val="00977AE8"/>
    <w:rsid w:val="00980920"/>
    <w:rsid w:val="00987BB8"/>
    <w:rsid w:val="00990B48"/>
    <w:rsid w:val="00995360"/>
    <w:rsid w:val="009B2C68"/>
    <w:rsid w:val="009C0968"/>
    <w:rsid w:val="009C1878"/>
    <w:rsid w:val="009C1F8B"/>
    <w:rsid w:val="009C6682"/>
    <w:rsid w:val="009C6879"/>
    <w:rsid w:val="009D1D6D"/>
    <w:rsid w:val="009D3ACB"/>
    <w:rsid w:val="009D6C4B"/>
    <w:rsid w:val="009E1D6B"/>
    <w:rsid w:val="009E257F"/>
    <w:rsid w:val="009E341B"/>
    <w:rsid w:val="009E67FA"/>
    <w:rsid w:val="009F1110"/>
    <w:rsid w:val="009F3A85"/>
    <w:rsid w:val="00A00386"/>
    <w:rsid w:val="00A019FF"/>
    <w:rsid w:val="00A03F52"/>
    <w:rsid w:val="00A10167"/>
    <w:rsid w:val="00A12B17"/>
    <w:rsid w:val="00A159E9"/>
    <w:rsid w:val="00A17EC3"/>
    <w:rsid w:val="00A23FEB"/>
    <w:rsid w:val="00A25A16"/>
    <w:rsid w:val="00A26E51"/>
    <w:rsid w:val="00A27B2B"/>
    <w:rsid w:val="00A32832"/>
    <w:rsid w:val="00A33FFC"/>
    <w:rsid w:val="00A36A55"/>
    <w:rsid w:val="00A3737F"/>
    <w:rsid w:val="00A44FEF"/>
    <w:rsid w:val="00A47DAB"/>
    <w:rsid w:val="00A5166A"/>
    <w:rsid w:val="00A51D13"/>
    <w:rsid w:val="00A52610"/>
    <w:rsid w:val="00A60355"/>
    <w:rsid w:val="00A61058"/>
    <w:rsid w:val="00A61CD6"/>
    <w:rsid w:val="00A6233A"/>
    <w:rsid w:val="00A725F3"/>
    <w:rsid w:val="00A744DF"/>
    <w:rsid w:val="00A76322"/>
    <w:rsid w:val="00A772EB"/>
    <w:rsid w:val="00A94076"/>
    <w:rsid w:val="00A956A7"/>
    <w:rsid w:val="00AB42F3"/>
    <w:rsid w:val="00AB472D"/>
    <w:rsid w:val="00AB66D1"/>
    <w:rsid w:val="00AB7842"/>
    <w:rsid w:val="00AB7981"/>
    <w:rsid w:val="00AC038F"/>
    <w:rsid w:val="00AC1524"/>
    <w:rsid w:val="00AD2313"/>
    <w:rsid w:val="00AD2CBA"/>
    <w:rsid w:val="00AE4390"/>
    <w:rsid w:val="00AE4A9D"/>
    <w:rsid w:val="00AF1781"/>
    <w:rsid w:val="00AF1E45"/>
    <w:rsid w:val="00AF3F1D"/>
    <w:rsid w:val="00AF7479"/>
    <w:rsid w:val="00B050E6"/>
    <w:rsid w:val="00B05522"/>
    <w:rsid w:val="00B22DEE"/>
    <w:rsid w:val="00B27434"/>
    <w:rsid w:val="00B3089A"/>
    <w:rsid w:val="00B35B37"/>
    <w:rsid w:val="00B41448"/>
    <w:rsid w:val="00B457F2"/>
    <w:rsid w:val="00B46B4E"/>
    <w:rsid w:val="00B50A5D"/>
    <w:rsid w:val="00B537F6"/>
    <w:rsid w:val="00B647EA"/>
    <w:rsid w:val="00B65A18"/>
    <w:rsid w:val="00B76A68"/>
    <w:rsid w:val="00B80A64"/>
    <w:rsid w:val="00B82ED0"/>
    <w:rsid w:val="00B8623B"/>
    <w:rsid w:val="00B91979"/>
    <w:rsid w:val="00B94027"/>
    <w:rsid w:val="00BA46DF"/>
    <w:rsid w:val="00BA636C"/>
    <w:rsid w:val="00BB21CE"/>
    <w:rsid w:val="00BB4566"/>
    <w:rsid w:val="00BC3231"/>
    <w:rsid w:val="00BC3FB0"/>
    <w:rsid w:val="00BC5F8C"/>
    <w:rsid w:val="00BD5295"/>
    <w:rsid w:val="00BD5FF4"/>
    <w:rsid w:val="00BD7EEB"/>
    <w:rsid w:val="00BE43FC"/>
    <w:rsid w:val="00BE6849"/>
    <w:rsid w:val="00BF4028"/>
    <w:rsid w:val="00BF408C"/>
    <w:rsid w:val="00BF5344"/>
    <w:rsid w:val="00C01059"/>
    <w:rsid w:val="00C01BE4"/>
    <w:rsid w:val="00C05EE4"/>
    <w:rsid w:val="00C075E9"/>
    <w:rsid w:val="00C11823"/>
    <w:rsid w:val="00C17413"/>
    <w:rsid w:val="00C24903"/>
    <w:rsid w:val="00C25912"/>
    <w:rsid w:val="00C31EFE"/>
    <w:rsid w:val="00C32B46"/>
    <w:rsid w:val="00C3347D"/>
    <w:rsid w:val="00C33709"/>
    <w:rsid w:val="00C3465A"/>
    <w:rsid w:val="00C353D6"/>
    <w:rsid w:val="00C41207"/>
    <w:rsid w:val="00C4267E"/>
    <w:rsid w:val="00C468B5"/>
    <w:rsid w:val="00C46DA4"/>
    <w:rsid w:val="00C47427"/>
    <w:rsid w:val="00C5035E"/>
    <w:rsid w:val="00C57104"/>
    <w:rsid w:val="00C60964"/>
    <w:rsid w:val="00C632BF"/>
    <w:rsid w:val="00C64482"/>
    <w:rsid w:val="00C716B9"/>
    <w:rsid w:val="00C76825"/>
    <w:rsid w:val="00CB0050"/>
    <w:rsid w:val="00CB79E2"/>
    <w:rsid w:val="00CC2A87"/>
    <w:rsid w:val="00CC31F6"/>
    <w:rsid w:val="00CD1CD4"/>
    <w:rsid w:val="00CE0DD6"/>
    <w:rsid w:val="00CE1586"/>
    <w:rsid w:val="00CF4BF3"/>
    <w:rsid w:val="00D0327F"/>
    <w:rsid w:val="00D0685C"/>
    <w:rsid w:val="00D11F81"/>
    <w:rsid w:val="00D120C2"/>
    <w:rsid w:val="00D13F58"/>
    <w:rsid w:val="00D14B0F"/>
    <w:rsid w:val="00D238E3"/>
    <w:rsid w:val="00D3321B"/>
    <w:rsid w:val="00D423A6"/>
    <w:rsid w:val="00D42D8C"/>
    <w:rsid w:val="00D43E86"/>
    <w:rsid w:val="00D43FB5"/>
    <w:rsid w:val="00D46057"/>
    <w:rsid w:val="00D60F19"/>
    <w:rsid w:val="00D67C92"/>
    <w:rsid w:val="00D72C1B"/>
    <w:rsid w:val="00D7661B"/>
    <w:rsid w:val="00D81A35"/>
    <w:rsid w:val="00D902B7"/>
    <w:rsid w:val="00D94E61"/>
    <w:rsid w:val="00DA2AE6"/>
    <w:rsid w:val="00DB14CE"/>
    <w:rsid w:val="00DB35E5"/>
    <w:rsid w:val="00DB3ABF"/>
    <w:rsid w:val="00DB44FA"/>
    <w:rsid w:val="00DC04F0"/>
    <w:rsid w:val="00DC35F8"/>
    <w:rsid w:val="00DC539E"/>
    <w:rsid w:val="00DD429F"/>
    <w:rsid w:val="00DD6E78"/>
    <w:rsid w:val="00DE2817"/>
    <w:rsid w:val="00DF2EFD"/>
    <w:rsid w:val="00E0219F"/>
    <w:rsid w:val="00E03017"/>
    <w:rsid w:val="00E07F94"/>
    <w:rsid w:val="00E23C59"/>
    <w:rsid w:val="00E304A2"/>
    <w:rsid w:val="00E3702E"/>
    <w:rsid w:val="00E465F5"/>
    <w:rsid w:val="00E507A3"/>
    <w:rsid w:val="00E56AD5"/>
    <w:rsid w:val="00E578B1"/>
    <w:rsid w:val="00E634BA"/>
    <w:rsid w:val="00E676D9"/>
    <w:rsid w:val="00E9142A"/>
    <w:rsid w:val="00E9177C"/>
    <w:rsid w:val="00E94227"/>
    <w:rsid w:val="00EA0EFC"/>
    <w:rsid w:val="00EA196E"/>
    <w:rsid w:val="00EB7E30"/>
    <w:rsid w:val="00EC3459"/>
    <w:rsid w:val="00EC425C"/>
    <w:rsid w:val="00ED0072"/>
    <w:rsid w:val="00ED079A"/>
    <w:rsid w:val="00EE5093"/>
    <w:rsid w:val="00EF26F0"/>
    <w:rsid w:val="00EF3538"/>
    <w:rsid w:val="00F028E9"/>
    <w:rsid w:val="00F1173E"/>
    <w:rsid w:val="00F25786"/>
    <w:rsid w:val="00F317B3"/>
    <w:rsid w:val="00F32609"/>
    <w:rsid w:val="00F33792"/>
    <w:rsid w:val="00F35C89"/>
    <w:rsid w:val="00F529F6"/>
    <w:rsid w:val="00F566AA"/>
    <w:rsid w:val="00F5742E"/>
    <w:rsid w:val="00F66446"/>
    <w:rsid w:val="00F67AF3"/>
    <w:rsid w:val="00F81D96"/>
    <w:rsid w:val="00F822F5"/>
    <w:rsid w:val="00F868C6"/>
    <w:rsid w:val="00F86C7C"/>
    <w:rsid w:val="00F90D4C"/>
    <w:rsid w:val="00F90E1D"/>
    <w:rsid w:val="00F93DB2"/>
    <w:rsid w:val="00F969C9"/>
    <w:rsid w:val="00FA6ED3"/>
    <w:rsid w:val="00FA7076"/>
    <w:rsid w:val="00FA7BDC"/>
    <w:rsid w:val="00FC2176"/>
    <w:rsid w:val="00FC40C1"/>
    <w:rsid w:val="00FC628E"/>
    <w:rsid w:val="00FC64F9"/>
    <w:rsid w:val="00FD1797"/>
    <w:rsid w:val="00FD3E3F"/>
    <w:rsid w:val="00FE3F4F"/>
    <w:rsid w:val="00FE4939"/>
    <w:rsid w:val="00FE5851"/>
    <w:rsid w:val="00FE5DDE"/>
    <w:rsid w:val="00FE5E54"/>
    <w:rsid w:val="00FE6CF3"/>
    <w:rsid w:val="00FF1228"/>
    <w:rsid w:val="00FF2D14"/>
    <w:rsid w:val="00FF2D9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50B6EE"/>
  <w15:chartTrackingRefBased/>
  <w15:docId w15:val="{A79C590E-22B1-45A1-9736-8092B4AF3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217280993">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72992714">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796946045">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171992799">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A95DD-927E-4BBF-B250-45B21AB29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1412</TotalTime>
  <Pages>6</Pages>
  <Words>2333</Words>
  <Characters>13302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Phodjanuck Pugsee (TH)</cp:lastModifiedBy>
  <cp:revision>167</cp:revision>
  <cp:lastPrinted>2023-02-20T01:01:00Z</cp:lastPrinted>
  <dcterms:created xsi:type="dcterms:W3CDTF">2019-11-15T03:40:00Z</dcterms:created>
  <dcterms:modified xsi:type="dcterms:W3CDTF">2023-02-21T13:07:00Z</dcterms:modified>
</cp:coreProperties>
</file>