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933FC7" w14:paraId="2C0E86B0" w14:textId="77777777" w:rsidTr="00B40A4D">
        <w:trPr>
          <w:trHeight w:val="2865"/>
        </w:trPr>
        <w:tc>
          <w:tcPr>
            <w:tcW w:w="2628" w:type="dxa"/>
          </w:tcPr>
          <w:p w14:paraId="45BA16C6" w14:textId="77777777" w:rsidR="00933FC7" w:rsidRPr="00DA1DC3" w:rsidRDefault="00933FC7" w:rsidP="00B40A4D">
            <w:pPr>
              <w:rPr>
                <w:rFonts w:ascii="Angsana New" w:hAnsi="Angsana New"/>
                <w:sz w:val="36"/>
                <w:szCs w:val="36"/>
                <w:cs/>
              </w:rPr>
            </w:pPr>
          </w:p>
        </w:tc>
        <w:tc>
          <w:tcPr>
            <w:tcW w:w="6960" w:type="dxa"/>
            <w:vAlign w:val="center"/>
          </w:tcPr>
          <w:p w14:paraId="0F088FB0" w14:textId="46F61859" w:rsidR="00834C4D" w:rsidRPr="003748AA" w:rsidRDefault="003748AA" w:rsidP="00834C4D">
            <w:pPr>
              <w:spacing w:line="380" w:lineRule="exact"/>
              <w:ind w:left="-14" w:right="-45"/>
              <w:rPr>
                <w:color w:val="7F7E82"/>
                <w:sz w:val="27"/>
                <w:szCs w:val="27"/>
              </w:rPr>
            </w:pPr>
            <w:r w:rsidRPr="003748AA">
              <w:rPr>
                <w:color w:val="7F7E82"/>
                <w:sz w:val="27"/>
                <w:szCs w:val="27"/>
              </w:rPr>
              <w:t>WICE</w:t>
            </w:r>
            <w:r w:rsidR="00834C4D" w:rsidRPr="003748AA">
              <w:rPr>
                <w:color w:val="7F7E82"/>
                <w:sz w:val="27"/>
                <w:szCs w:val="27"/>
              </w:rPr>
              <w:t xml:space="preserve"> Logistics Public Company Limited and its subsidiaries</w:t>
            </w:r>
          </w:p>
          <w:p w14:paraId="567CF9AD" w14:textId="77777777" w:rsidR="00834C4D" w:rsidRPr="003748AA" w:rsidRDefault="00834C4D" w:rsidP="00834C4D">
            <w:pPr>
              <w:spacing w:line="380" w:lineRule="exact"/>
              <w:rPr>
                <w:rFonts w:cs="Times New Roman"/>
                <w:color w:val="7E7F82"/>
                <w:sz w:val="27"/>
                <w:szCs w:val="27"/>
              </w:rPr>
            </w:pPr>
            <w:r w:rsidRPr="003748AA">
              <w:rPr>
                <w:rFonts w:cs="Times New Roman"/>
                <w:color w:val="7E7F82"/>
                <w:sz w:val="27"/>
                <w:szCs w:val="27"/>
              </w:rPr>
              <w:t>Report and consolidated financial statements</w:t>
            </w:r>
          </w:p>
          <w:p w14:paraId="1383382B" w14:textId="77777777" w:rsidR="00933FC7" w:rsidRPr="00DA1DC3" w:rsidRDefault="00834C4D" w:rsidP="00834C4D">
            <w:pPr>
              <w:spacing w:line="380" w:lineRule="exact"/>
              <w:ind w:left="14"/>
              <w:rPr>
                <w:rFonts w:ascii="Angsana New" w:hAnsi="Angsana New" w:cs="Times New Roman"/>
                <w:b/>
                <w:bCs/>
                <w:color w:val="7E7F82"/>
                <w:sz w:val="28"/>
                <w:szCs w:val="36"/>
              </w:rPr>
            </w:pPr>
            <w:r w:rsidRPr="003748AA">
              <w:rPr>
                <w:rFonts w:cs="Times New Roman"/>
                <w:color w:val="7E7F82"/>
                <w:sz w:val="27"/>
                <w:szCs w:val="27"/>
              </w:rPr>
              <w:t xml:space="preserve">31 December </w:t>
            </w:r>
            <w:r w:rsidR="00960FEE" w:rsidRPr="003748AA">
              <w:rPr>
                <w:rFonts w:cs="Times New Roman"/>
                <w:color w:val="7E7F82"/>
                <w:sz w:val="27"/>
                <w:szCs w:val="27"/>
              </w:rPr>
              <w:t>2022</w:t>
            </w:r>
          </w:p>
        </w:tc>
      </w:tr>
    </w:tbl>
    <w:p w14:paraId="4451E933" w14:textId="77777777" w:rsidR="00933FC7" w:rsidRDefault="00933FC7" w:rsidP="00933FC7">
      <w:pPr>
        <w:sectPr w:rsidR="00933FC7" w:rsidSect="001A0CE7">
          <w:headerReference w:type="even" r:id="rId7"/>
          <w:headerReference w:type="default" r:id="rId8"/>
          <w:footerReference w:type="even" r:id="rId9"/>
          <w:footerReference w:type="default" r:id="rId10"/>
          <w:headerReference w:type="first" r:id="rId11"/>
          <w:footerReference w:type="first" r:id="rId12"/>
          <w:pgSz w:w="11907" w:h="16840" w:code="9"/>
          <w:pgMar w:top="1728" w:right="1080" w:bottom="11520" w:left="360" w:header="720" w:footer="720" w:gutter="0"/>
          <w:cols w:space="720"/>
          <w:titlePg/>
          <w:docGrid w:linePitch="360"/>
        </w:sectPr>
      </w:pPr>
    </w:p>
    <w:p w14:paraId="156C2C83" w14:textId="77777777" w:rsidR="00072286" w:rsidRPr="00525FAC" w:rsidRDefault="00072286" w:rsidP="00072286">
      <w:pPr>
        <w:spacing w:line="380" w:lineRule="exact"/>
        <w:ind w:right="-43"/>
        <w:jc w:val="both"/>
        <w:rPr>
          <w:rFonts w:ascii="Arial" w:eastAsia="Arial Unicode MS" w:hAnsi="Arial" w:cs="Arial Unicode MS"/>
          <w:b/>
          <w:sz w:val="22"/>
          <w:szCs w:val="22"/>
        </w:rPr>
      </w:pPr>
      <w:bookmarkStart w:id="0" w:name="36765555"/>
      <w:bookmarkEnd w:id="0"/>
      <w:r>
        <w:rPr>
          <w:rFonts w:ascii="Arial" w:eastAsia="Arial Unicode MS" w:hAnsi="Arial" w:cs="Arial Unicode MS"/>
          <w:b/>
          <w:sz w:val="22"/>
          <w:szCs w:val="22"/>
        </w:rPr>
        <w:lastRenderedPageBreak/>
        <w:t xml:space="preserve">Independent </w:t>
      </w:r>
      <w:r w:rsidRPr="00525FAC">
        <w:rPr>
          <w:rFonts w:ascii="Arial" w:eastAsia="Arial Unicode MS" w:hAnsi="Arial" w:cs="Arial Unicode MS"/>
          <w:b/>
          <w:sz w:val="22"/>
          <w:szCs w:val="22"/>
        </w:rPr>
        <w:t>Auditor</w:t>
      </w:r>
      <w:r>
        <w:rPr>
          <w:rFonts w:ascii="Arial" w:eastAsia="Arial Unicode MS" w:hAnsi="Arial" w:cs="Arial Unicode MS"/>
          <w:b/>
          <w:sz w:val="22"/>
          <w:szCs w:val="22"/>
        </w:rPr>
        <w:t>'s Report</w:t>
      </w:r>
    </w:p>
    <w:p w14:paraId="71F44F0A" w14:textId="1FE759C7" w:rsidR="00834C4D" w:rsidRDefault="00834C4D" w:rsidP="00834C4D">
      <w:pPr>
        <w:pStyle w:val="ps-000-normal"/>
        <w:spacing w:after="360" w:line="380" w:lineRule="exact"/>
        <w:rPr>
          <w:rFonts w:ascii="Arial" w:hAnsi="Arial" w:cs="Arial"/>
          <w:sz w:val="22"/>
          <w:szCs w:val="22"/>
        </w:rPr>
      </w:pPr>
      <w:r>
        <w:rPr>
          <w:rFonts w:ascii="Arial" w:hAnsi="Arial" w:cs="Arial"/>
          <w:sz w:val="22"/>
          <w:szCs w:val="22"/>
        </w:rPr>
        <w:t xml:space="preserve">To the Shareholders of </w:t>
      </w:r>
      <w:r w:rsidR="003748AA">
        <w:rPr>
          <w:rFonts w:ascii="Arial" w:hAnsi="Arial" w:cs="Arial"/>
          <w:sz w:val="22"/>
          <w:szCs w:val="22"/>
        </w:rPr>
        <w:t>WICE</w:t>
      </w:r>
      <w:r>
        <w:rPr>
          <w:rFonts w:ascii="Arial" w:hAnsi="Arial" w:cs="Arial"/>
          <w:sz w:val="22"/>
          <w:szCs w:val="22"/>
        </w:rPr>
        <w:t xml:space="preserve"> Logistics Public Company</w:t>
      </w:r>
      <w:r w:rsidRPr="00A034F7">
        <w:rPr>
          <w:rFonts w:ascii="Arial" w:hAnsi="Arial" w:cs="Arial"/>
          <w:sz w:val="22"/>
          <w:szCs w:val="22"/>
        </w:rPr>
        <w:t xml:space="preserve"> Limited </w:t>
      </w:r>
    </w:p>
    <w:p w14:paraId="44892E57" w14:textId="77777777" w:rsidR="00834C4D" w:rsidRDefault="00834C4D" w:rsidP="00834C4D">
      <w:pPr>
        <w:pStyle w:val="ps-000-normal"/>
        <w:spacing w:line="380" w:lineRule="exact"/>
        <w:rPr>
          <w:rFonts w:ascii="Arial" w:hAnsi="Arial" w:cs="Arial"/>
          <w:b/>
          <w:bCs/>
          <w:sz w:val="22"/>
          <w:szCs w:val="22"/>
        </w:rPr>
      </w:pPr>
      <w:r>
        <w:rPr>
          <w:rFonts w:ascii="Arial" w:hAnsi="Arial" w:cs="Arial"/>
          <w:b/>
          <w:bCs/>
          <w:sz w:val="22"/>
          <w:szCs w:val="22"/>
        </w:rPr>
        <w:t>Opinion</w:t>
      </w:r>
    </w:p>
    <w:p w14:paraId="5DC3953F" w14:textId="23156F4E" w:rsidR="00834C4D" w:rsidRDefault="00834C4D" w:rsidP="00834C4D">
      <w:pPr>
        <w:pStyle w:val="BodyText"/>
        <w:spacing w:before="240" w:after="24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sidR="003748AA">
        <w:rPr>
          <w:rFonts w:ascii="Arial" w:hAnsi="Arial" w:cs="Arial"/>
          <w:sz w:val="22"/>
          <w:szCs w:val="22"/>
        </w:rPr>
        <w:t xml:space="preserve">WICE </w:t>
      </w:r>
      <w:r w:rsidR="00AD4D99" w:rsidRPr="00D73CFF">
        <w:rPr>
          <w:rFonts w:ascii="Arial" w:hAnsi="Arial" w:cs="Cordia New"/>
          <w:sz w:val="22"/>
          <w:szCs w:val="22"/>
        </w:rPr>
        <w:t>Logistics</w:t>
      </w:r>
      <w:r w:rsidRPr="00B437F0">
        <w:rPr>
          <w:rFonts w:ascii="Arial" w:hAnsi="Arial" w:cs="Arial"/>
          <w:sz w:val="22"/>
          <w:szCs w:val="22"/>
        </w:rPr>
        <w:t xml:space="preserve"> Public Company Limited</w:t>
      </w:r>
      <w:r w:rsidRPr="00DA4313">
        <w:rPr>
          <w:rFonts w:ascii="Arial" w:hAnsi="Arial" w:cs="Arial"/>
          <w:sz w:val="22"/>
          <w:szCs w:val="22"/>
        </w:rPr>
        <w:t xml:space="preserve"> and its </w:t>
      </w:r>
      <w:r>
        <w:rPr>
          <w:rFonts w:ascii="Arial" w:hAnsi="Arial" w:cs="Arial"/>
          <w:sz w:val="22"/>
          <w:szCs w:val="22"/>
        </w:rPr>
        <w:t>subsidiaries</w:t>
      </w:r>
      <w:r w:rsidRPr="009A7B41">
        <w:rPr>
          <w:rFonts w:ascii="Arial" w:hAnsi="Arial" w:cs="Arial"/>
          <w:sz w:val="22"/>
          <w:szCs w:val="22"/>
        </w:rPr>
        <w:t xml:space="preserve"> (</w:t>
      </w:r>
      <w:r>
        <w:rPr>
          <w:rFonts w:ascii="Arial" w:hAnsi="Arial" w:cs="Arial"/>
          <w:spacing w:val="-3"/>
          <w:sz w:val="22"/>
          <w:szCs w:val="22"/>
        </w:rPr>
        <w:t>the Group)</w:t>
      </w:r>
      <w:r w:rsidRPr="00DA4313">
        <w:rPr>
          <w:rFonts w:ascii="Arial" w:hAnsi="Arial" w:cs="Arial"/>
          <w:sz w:val="22"/>
          <w:szCs w:val="22"/>
        </w:rPr>
        <w:t xml:space="preserve">, which comprise the </w:t>
      </w:r>
      <w:r w:rsidRPr="00DA4313">
        <w:rPr>
          <w:rFonts w:ascii="Arial" w:hAnsi="Arial" w:cs="Arial"/>
          <w:spacing w:val="-3"/>
          <w:sz w:val="22"/>
          <w:szCs w:val="22"/>
        </w:rPr>
        <w:t>consolidated statement of financial position</w:t>
      </w:r>
      <w:r>
        <w:rPr>
          <w:rFonts w:ascii="Arial" w:hAnsi="Arial" w:cs="Arial"/>
          <w:sz w:val="22"/>
          <w:szCs w:val="22"/>
        </w:rPr>
        <w:t xml:space="preserve"> as at 31 December </w:t>
      </w:r>
      <w:r w:rsidR="00960FEE">
        <w:rPr>
          <w:rFonts w:ascii="Arial" w:hAnsi="Arial" w:cs="Arial"/>
          <w:sz w:val="22"/>
          <w:szCs w:val="22"/>
        </w:rPr>
        <w:t>2022</w:t>
      </w:r>
      <w:r w:rsidRPr="00DA4313">
        <w:rPr>
          <w:rFonts w:ascii="Arial" w:hAnsi="Arial" w:cs="Arial"/>
          <w:sz w:val="22"/>
          <w:szCs w:val="22"/>
        </w:rPr>
        <w:t xml:space="preserve">, and the related consolidated statements of </w:t>
      </w:r>
      <w:r w:rsidR="00032001">
        <w:rPr>
          <w:rFonts w:ascii="Arial" w:hAnsi="Arial" w:cs="Arial"/>
          <w:sz w:val="22"/>
          <w:szCs w:val="22"/>
        </w:rPr>
        <w:t>income</w:t>
      </w:r>
      <w:r w:rsidR="006610C4">
        <w:rPr>
          <w:rFonts w:ascii="Arial" w:hAnsi="Arial" w:cs="Arial"/>
          <w:sz w:val="22"/>
          <w:szCs w:val="22"/>
        </w:rPr>
        <w:t>,</w:t>
      </w:r>
      <w:r w:rsidR="00032001">
        <w:rPr>
          <w:rFonts w:ascii="Arial" w:hAnsi="Arial" w:cs="Arial"/>
          <w:sz w:val="22"/>
          <w:szCs w:val="22"/>
        </w:rPr>
        <w:t xml:space="preserve">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r w:rsidR="003748AA">
        <w:rPr>
          <w:rFonts w:ascii="Arial" w:hAnsi="Arial" w:cs="Arial"/>
          <w:sz w:val="22"/>
          <w:szCs w:val="22"/>
        </w:rPr>
        <w:t xml:space="preserve">WICE </w:t>
      </w:r>
      <w:r>
        <w:rPr>
          <w:rFonts w:ascii="Arial" w:hAnsi="Arial" w:cs="Arial"/>
          <w:sz w:val="22"/>
          <w:szCs w:val="22"/>
        </w:rPr>
        <w:t>Logistics</w:t>
      </w:r>
      <w:r w:rsidRPr="00B437F0">
        <w:rPr>
          <w:rFonts w:ascii="Arial" w:hAnsi="Arial" w:cs="Arial"/>
          <w:sz w:val="22"/>
          <w:szCs w:val="22"/>
        </w:rPr>
        <w:t xml:space="preserve"> Public Company Limited</w:t>
      </w:r>
      <w:r w:rsidRPr="00DA4313">
        <w:rPr>
          <w:rFonts w:ascii="Arial" w:hAnsi="Arial" w:cs="Arial"/>
          <w:sz w:val="22"/>
          <w:szCs w:val="22"/>
        </w:rPr>
        <w:t xml:space="preserve"> for the same period</w:t>
      </w:r>
      <w:r>
        <w:rPr>
          <w:rFonts w:ascii="Arial" w:hAnsi="Arial" w:cs="Arial"/>
          <w:sz w:val="22"/>
          <w:szCs w:val="22"/>
        </w:rPr>
        <w:t>.</w:t>
      </w:r>
    </w:p>
    <w:p w14:paraId="33418354" w14:textId="5499B093" w:rsidR="00834C4D" w:rsidRPr="0017132E" w:rsidRDefault="00834C4D" w:rsidP="00834C4D">
      <w:pPr>
        <w:pStyle w:val="ps-000-normal"/>
        <w:spacing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003748AA">
        <w:rPr>
          <w:rFonts w:ascii="Arial" w:hAnsi="Arial" w:cs="Arial"/>
          <w:sz w:val="22"/>
          <w:szCs w:val="22"/>
        </w:rPr>
        <w:t xml:space="preserve">WICE </w:t>
      </w:r>
      <w:r>
        <w:rPr>
          <w:rFonts w:ascii="Arial" w:hAnsi="Arial" w:cs="Arial"/>
          <w:color w:val="auto"/>
          <w:sz w:val="22"/>
          <w:szCs w:val="22"/>
        </w:rPr>
        <w:t>Logistics</w:t>
      </w:r>
      <w:r w:rsidRPr="00F6524C">
        <w:rPr>
          <w:rFonts w:ascii="Arial" w:hAnsi="Arial" w:cs="Arial"/>
          <w:color w:val="auto"/>
          <w:sz w:val="22"/>
          <w:szCs w:val="22"/>
        </w:rPr>
        <w:t xml:space="preserve"> Public Company Limited and its </w:t>
      </w:r>
      <w:r>
        <w:rPr>
          <w:rFonts w:ascii="Arial" w:hAnsi="Arial" w:cs="Arial"/>
          <w:sz w:val="22"/>
          <w:szCs w:val="22"/>
        </w:rPr>
        <w:t>subsidiaries</w:t>
      </w:r>
      <w:r w:rsidRPr="00F6524C">
        <w:rPr>
          <w:rFonts w:ascii="Arial" w:hAnsi="Arial" w:cs="Arial"/>
          <w:color w:val="auto"/>
          <w:sz w:val="22"/>
          <w:szCs w:val="22"/>
        </w:rPr>
        <w:t xml:space="preserve"> and </w:t>
      </w:r>
      <w:r w:rsidR="005B046D" w:rsidRPr="00110CA7">
        <w:rPr>
          <w:rFonts w:ascii="Arial" w:hAnsi="Arial" w:cs="Cordia New" w:hint="cs"/>
          <w:color w:val="auto"/>
          <w:sz w:val="22"/>
          <w:szCs w:val="22"/>
          <w:cs/>
        </w:rPr>
        <w:t xml:space="preserve">                       </w:t>
      </w:r>
      <w:r w:rsidRPr="00F6524C">
        <w:rPr>
          <w:rFonts w:ascii="Arial" w:hAnsi="Arial" w:cs="Arial"/>
          <w:color w:val="auto"/>
          <w:sz w:val="22"/>
          <w:szCs w:val="22"/>
        </w:rPr>
        <w:t xml:space="preserve">of </w:t>
      </w:r>
      <w:r w:rsidR="003748AA">
        <w:rPr>
          <w:rFonts w:ascii="Arial" w:hAnsi="Arial" w:cs="Arial"/>
          <w:sz w:val="22"/>
          <w:szCs w:val="22"/>
        </w:rPr>
        <w:t xml:space="preserve">WICE </w:t>
      </w:r>
      <w:r>
        <w:rPr>
          <w:rFonts w:ascii="Arial" w:hAnsi="Arial" w:cs="Arial"/>
          <w:color w:val="auto"/>
          <w:sz w:val="22"/>
          <w:szCs w:val="22"/>
        </w:rPr>
        <w:t xml:space="preserve">Logistics </w:t>
      </w:r>
      <w:r w:rsidRPr="00F6524C">
        <w:rPr>
          <w:rFonts w:ascii="Arial" w:hAnsi="Arial" w:cs="Arial"/>
          <w:color w:val="auto"/>
          <w:sz w:val="22"/>
          <w:szCs w:val="22"/>
        </w:rPr>
        <w:t>Public Compan</w:t>
      </w:r>
      <w:r>
        <w:rPr>
          <w:rFonts w:ascii="Arial" w:hAnsi="Arial" w:cs="Arial"/>
          <w:color w:val="auto"/>
          <w:sz w:val="22"/>
          <w:szCs w:val="22"/>
        </w:rPr>
        <w:t xml:space="preserve">y Limited as at 31 December </w:t>
      </w:r>
      <w:r w:rsidR="00960FEE">
        <w:rPr>
          <w:rFonts w:ascii="Arial" w:hAnsi="Arial" w:cs="Arial"/>
          <w:color w:val="auto"/>
          <w:sz w:val="22"/>
          <w:szCs w:val="22"/>
        </w:rPr>
        <w:t>2022</w:t>
      </w:r>
      <w:r w:rsidRPr="00F6524C">
        <w:rPr>
          <w:rFonts w:ascii="Arial" w:hAnsi="Arial" w:cs="Arial"/>
          <w:color w:val="auto"/>
          <w:sz w:val="22"/>
          <w:szCs w:val="22"/>
        </w:rPr>
        <w:t>, their financial performance and cash flows for the year then ended in accordance with Thai Financial Reporting Standards.</w:t>
      </w:r>
    </w:p>
    <w:p w14:paraId="73580780" w14:textId="77777777" w:rsidR="00834C4D" w:rsidRDefault="00834C4D" w:rsidP="00834C4D">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0731ECF3" w14:textId="1566BED5" w:rsidR="00463398" w:rsidRPr="00463398" w:rsidRDefault="00463398" w:rsidP="00834C4D">
      <w:pPr>
        <w:pStyle w:val="ps-000-normal"/>
        <w:spacing w:after="240" w:line="380" w:lineRule="exact"/>
        <w:rPr>
          <w:rFonts w:ascii="Arial" w:hAnsi="Arial" w:cs="Browallia New"/>
          <w:sz w:val="22"/>
          <w:szCs w:val="28"/>
        </w:rPr>
      </w:pPr>
      <w:r w:rsidRPr="00463398">
        <w:rPr>
          <w:rFonts w:ascii="Arial" w:hAnsi="Arial" w:cs="Arial"/>
          <w:sz w:val="22"/>
          <w:szCs w:val="22"/>
        </w:rPr>
        <w:t xml:space="preserve">I conducted my audit in accordance with Thai Standards on Auditing. My responsibilities under those standards are further described in the </w:t>
      </w:r>
      <w:r w:rsidRPr="00463398">
        <w:rPr>
          <w:rFonts w:ascii="Arial" w:hAnsi="Arial" w:cs="Arial"/>
          <w:i/>
          <w:iCs/>
          <w:sz w:val="22"/>
          <w:szCs w:val="22"/>
        </w:rPr>
        <w:t>Auditor’s Responsibilities for the Audit of the Financial Statements</w:t>
      </w:r>
      <w:r w:rsidRPr="00463398">
        <w:rPr>
          <w:rFonts w:ascii="Arial" w:hAnsi="Arial" w:cs="Arial"/>
          <w:sz w:val="22"/>
          <w:szCs w:val="22"/>
        </w:rPr>
        <w:t xml:space="preserve"> section of my report. I am independent of the Group in accordance with the </w:t>
      </w:r>
      <w:r w:rsidRPr="00463398">
        <w:rPr>
          <w:rFonts w:ascii="Arial" w:hAnsi="Arial" w:cs="Arial"/>
          <w:i/>
          <w:iCs/>
          <w:sz w:val="22"/>
          <w:szCs w:val="22"/>
        </w:rPr>
        <w:t>Code of Ethics for Professional Accountants</w:t>
      </w:r>
      <w:r w:rsidRPr="00463398">
        <w:rPr>
          <w:rFonts w:ascii="Arial" w:hAnsi="Arial"/>
          <w:i/>
          <w:iCs/>
          <w:sz w:val="22"/>
          <w:szCs w:val="22"/>
        </w:rPr>
        <w:t xml:space="preserve"> including Independence Standards</w:t>
      </w:r>
      <w:r w:rsidRPr="00463398">
        <w:rPr>
          <w:rFonts w:ascii="Arial" w:hAnsi="Arial" w:cs="Arial"/>
          <w:sz w:val="22"/>
          <w:szCs w:val="22"/>
        </w:rPr>
        <w:t xml:space="preserve"> </w:t>
      </w:r>
      <w:r w:rsidRPr="00463398">
        <w:rPr>
          <w:rFonts w:ascii="Arial" w:hAnsi="Arial" w:cs="Browallia New"/>
          <w:sz w:val="22"/>
          <w:szCs w:val="22"/>
        </w:rPr>
        <w:t xml:space="preserve">issued by </w:t>
      </w:r>
      <w:r w:rsidRPr="00463398">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Pr="00463398">
        <w:rPr>
          <w:rFonts w:ascii="Arial" w:hAnsi="Arial" w:cs="Browallia New"/>
          <w:sz w:val="22"/>
          <w:szCs w:val="28"/>
        </w:rPr>
        <w:t>.</w:t>
      </w:r>
    </w:p>
    <w:p w14:paraId="03D2561C" w14:textId="77777777" w:rsidR="001A0CE7" w:rsidRDefault="001A0CE7" w:rsidP="006F097A">
      <w:pPr>
        <w:spacing w:before="120" w:after="120" w:line="380" w:lineRule="exact"/>
        <w:ind w:right="-367"/>
        <w:rPr>
          <w:rFonts w:ascii="Arial" w:eastAsia="Arial Unicode MS" w:hAnsi="Arial" w:cs="Arial Unicode MS"/>
          <w:sz w:val="22"/>
          <w:szCs w:val="22"/>
        </w:rPr>
      </w:pPr>
    </w:p>
    <w:p w14:paraId="373E18C9" w14:textId="77777777" w:rsidR="00484DD0" w:rsidRDefault="00484DD0" w:rsidP="006F097A">
      <w:pPr>
        <w:spacing w:before="120" w:after="120" w:line="380" w:lineRule="exact"/>
        <w:ind w:right="-367"/>
        <w:rPr>
          <w:rFonts w:ascii="Arial" w:eastAsia="Arial Unicode MS" w:hAnsi="Arial" w:cs="Arial Unicode MS"/>
          <w:sz w:val="22"/>
          <w:szCs w:val="22"/>
        </w:rPr>
        <w:sectPr w:rsidR="00484DD0" w:rsidSect="001A0CE7">
          <w:footerReference w:type="even" r:id="rId13"/>
          <w:footerReference w:type="default" r:id="rId14"/>
          <w:pgSz w:w="11909" w:h="16834" w:code="9"/>
          <w:pgMar w:top="3600" w:right="1080" w:bottom="1080" w:left="1296" w:header="720" w:footer="720" w:gutter="0"/>
          <w:pgNumType w:start="1"/>
          <w:cols w:space="720"/>
          <w:titlePg/>
        </w:sectPr>
      </w:pPr>
    </w:p>
    <w:p w14:paraId="41D63071" w14:textId="77777777" w:rsidR="00834C4D" w:rsidRDefault="00834C4D" w:rsidP="00484DD0">
      <w:pPr>
        <w:pStyle w:val="ps-000-normal"/>
        <w:spacing w:before="120" w:line="380" w:lineRule="exact"/>
        <w:rPr>
          <w:rFonts w:ascii="Arial" w:hAnsi="Arial" w:cs="Arial"/>
          <w:b/>
          <w:bCs/>
          <w:sz w:val="22"/>
          <w:szCs w:val="22"/>
        </w:rPr>
      </w:pPr>
      <w:r>
        <w:rPr>
          <w:rFonts w:ascii="Arial" w:hAnsi="Arial" w:cs="Arial"/>
          <w:b/>
          <w:bCs/>
          <w:sz w:val="22"/>
          <w:szCs w:val="22"/>
        </w:rPr>
        <w:lastRenderedPageBreak/>
        <w:t>Key Audit Matters</w:t>
      </w:r>
    </w:p>
    <w:p w14:paraId="510D36CB" w14:textId="77777777" w:rsidR="00834C4D" w:rsidRPr="00F80F6B" w:rsidRDefault="00834C4D" w:rsidP="00834C4D">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9A7B41">
        <w:rPr>
          <w:rFonts w:ascii="Arial" w:hAnsi="Arial" w:cs="Arial"/>
          <w:sz w:val="22"/>
          <w:szCs w:val="22"/>
        </w:rPr>
        <w:t>significance</w:t>
      </w:r>
      <w:r w:rsidRPr="00F80F6B">
        <w:rPr>
          <w:rFonts w:ascii="Arial" w:hAnsi="Arial" w:cs="Arial"/>
          <w:sz w:val="22"/>
          <w:szCs w:val="22"/>
        </w:rPr>
        <w:t xml:space="preserve"> in my audit of the financial statements of the current period. These matters were addressed in </w:t>
      </w:r>
      <w:r w:rsidR="004C15FE">
        <w:rPr>
          <w:rFonts w:ascii="Arial" w:hAnsi="Arial" w:cs="Arial"/>
          <w:sz w:val="22"/>
          <w:szCs w:val="22"/>
        </w:rPr>
        <w:t xml:space="preserve">          </w:t>
      </w:r>
      <w:r w:rsidRPr="00F80F6B">
        <w:rPr>
          <w:rFonts w:ascii="Arial" w:hAnsi="Arial" w:cs="Arial"/>
          <w:sz w:val="22"/>
          <w:szCs w:val="22"/>
        </w:rPr>
        <w:t xml:space="preserve">the context of my audit of the financial statements as a whole, and in forming my opinion thereon, and I do not provide a separate opinion on these matters. </w:t>
      </w:r>
    </w:p>
    <w:p w14:paraId="02FBD820" w14:textId="77777777" w:rsidR="00834C4D" w:rsidRPr="00B47A77" w:rsidRDefault="00834C4D" w:rsidP="005B046D">
      <w:pPr>
        <w:pStyle w:val="ps-000-normal"/>
        <w:spacing w:line="380" w:lineRule="exact"/>
        <w:ind w:right="-7"/>
        <w:rPr>
          <w:rFonts w:ascii="Arial" w:hAnsi="Arial" w:cs="Arial"/>
          <w:i/>
          <w:iCs/>
          <w:color w:val="8496B0"/>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 xml:space="preserve">Audit of </w:t>
      </w:r>
      <w:r w:rsidR="005B046D" w:rsidRPr="00110CA7">
        <w:rPr>
          <w:rFonts w:ascii="Arial" w:hAnsi="Arial" w:cs="Cordia New" w:hint="cs"/>
          <w:i/>
          <w:iCs/>
          <w:sz w:val="22"/>
          <w:szCs w:val="22"/>
          <w:cs/>
        </w:rPr>
        <w:t xml:space="preserve">         </w:t>
      </w:r>
      <w:r w:rsidRPr="00F80F6B">
        <w:rPr>
          <w:rFonts w:ascii="Arial" w:hAnsi="Arial" w:cs="Arial"/>
          <w:i/>
          <w:iCs/>
          <w:sz w:val="22"/>
          <w:szCs w:val="22"/>
        </w:rPr>
        <w:t>the Financial Statements</w:t>
      </w:r>
      <w:r w:rsidRPr="00F80F6B">
        <w:rPr>
          <w:rFonts w:ascii="Arial" w:hAnsi="Arial" w:cs="Arial"/>
          <w:sz w:val="22"/>
          <w:szCs w:val="22"/>
        </w:rPr>
        <w:t xml:space="preserve"> section of my report, including in relation to these matters. </w:t>
      </w:r>
      <w:r w:rsidR="005B046D" w:rsidRPr="00110CA7">
        <w:rPr>
          <w:rFonts w:ascii="Arial" w:hAnsi="Arial" w:cs="Cordia New" w:hint="cs"/>
          <w:sz w:val="22"/>
          <w:szCs w:val="22"/>
          <w:cs/>
        </w:rPr>
        <w:t xml:space="preserve">            </w:t>
      </w:r>
      <w:r w:rsidRPr="00F80F6B">
        <w:rPr>
          <w:rFonts w:ascii="Arial" w:hAnsi="Arial" w:cs="Arial"/>
          <w:sz w:val="22"/>
          <w:szCs w:val="22"/>
        </w:rPr>
        <w:t>Accordingly,</w:t>
      </w:r>
      <w:r w:rsidR="005B046D" w:rsidRPr="00110CA7">
        <w:rPr>
          <w:rFonts w:ascii="Arial" w:hAnsi="Arial" w:cs="Cordia New" w:hint="cs"/>
          <w:sz w:val="22"/>
          <w:szCs w:val="22"/>
          <w:cs/>
        </w:rPr>
        <w:t xml:space="preserve"> </w:t>
      </w:r>
      <w:r w:rsidRPr="00F80F6B">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29EF6F4" w14:textId="77777777" w:rsidR="00834C4D" w:rsidRDefault="00834C4D" w:rsidP="00484DD0">
      <w:pPr>
        <w:pStyle w:val="ps-000-normal"/>
        <w:spacing w:before="120" w:line="380" w:lineRule="exact"/>
        <w:rPr>
          <w:rFonts w:ascii="Arial" w:hAnsi="Arial" w:cs="Arial"/>
          <w:sz w:val="22"/>
          <w:szCs w:val="22"/>
        </w:rPr>
      </w:pPr>
      <w:r w:rsidRPr="00B47A77">
        <w:rPr>
          <w:rFonts w:ascii="Arial" w:hAnsi="Arial" w:cs="Cordia New"/>
          <w:sz w:val="22"/>
          <w:szCs w:val="22"/>
        </w:rPr>
        <w:t>K</w:t>
      </w:r>
      <w:r w:rsidRPr="00F80F6B">
        <w:rPr>
          <w:rFonts w:ascii="Arial" w:hAnsi="Arial" w:cs="Arial"/>
          <w:sz w:val="22"/>
          <w:szCs w:val="22"/>
        </w:rPr>
        <w:t>ey audit matters and how audit procedures respond for each matter are</w:t>
      </w:r>
      <w:r w:rsidRPr="00B47A77">
        <w:rPr>
          <w:rFonts w:ascii="Arial" w:hAnsi="Arial" w:cs="Cordia New" w:hint="cs"/>
          <w:sz w:val="22"/>
          <w:szCs w:val="22"/>
          <w:cs/>
        </w:rPr>
        <w:t xml:space="preserve"> </w:t>
      </w:r>
      <w:r w:rsidRPr="00F80F6B">
        <w:rPr>
          <w:rFonts w:ascii="Arial" w:hAnsi="Arial" w:cs="Arial"/>
          <w:sz w:val="22"/>
          <w:szCs w:val="22"/>
        </w:rPr>
        <w:t>described below.</w:t>
      </w:r>
    </w:p>
    <w:p w14:paraId="7774B260" w14:textId="77777777" w:rsidR="00834C4D" w:rsidRPr="00E87479" w:rsidRDefault="00834C4D" w:rsidP="00484DD0">
      <w:pPr>
        <w:pStyle w:val="ps-000-normal"/>
        <w:spacing w:before="120" w:line="380" w:lineRule="exact"/>
        <w:rPr>
          <w:rFonts w:ascii="Arial" w:hAnsi="Arial" w:cs="Arial"/>
          <w:b/>
          <w:bCs/>
          <w:sz w:val="22"/>
          <w:szCs w:val="22"/>
        </w:rPr>
      </w:pPr>
      <w:r w:rsidRPr="00E87479">
        <w:rPr>
          <w:rFonts w:ascii="Arial" w:hAnsi="Arial" w:cs="Arial"/>
          <w:b/>
          <w:bCs/>
          <w:sz w:val="22"/>
          <w:szCs w:val="22"/>
        </w:rPr>
        <w:t>Revenue recognition</w:t>
      </w:r>
    </w:p>
    <w:p w14:paraId="52EC0582" w14:textId="77777777" w:rsidR="00834C4D" w:rsidRDefault="00811011" w:rsidP="00834C4D">
      <w:pPr>
        <w:pStyle w:val="ps-000-normal"/>
        <w:spacing w:line="380" w:lineRule="exact"/>
        <w:rPr>
          <w:rFonts w:ascii="Arial" w:hAnsi="Arial" w:cs="Arial"/>
          <w:sz w:val="22"/>
          <w:szCs w:val="22"/>
        </w:rPr>
      </w:pPr>
      <w:r>
        <w:rPr>
          <w:rFonts w:ascii="Arial" w:hAnsi="Arial" w:cs="Arial"/>
          <w:sz w:val="22"/>
          <w:szCs w:val="22"/>
        </w:rPr>
        <w:t>Since the revenue from service is the most significant amount in the income</w:t>
      </w:r>
      <w:r w:rsidR="005545BA">
        <w:rPr>
          <w:rFonts w:ascii="Arial" w:hAnsi="Arial" w:cs="Arial"/>
          <w:sz w:val="22"/>
          <w:szCs w:val="22"/>
        </w:rPr>
        <w:t xml:space="preserve"> statement</w:t>
      </w:r>
      <w:r>
        <w:rPr>
          <w:rFonts w:ascii="Arial" w:hAnsi="Arial" w:cs="Arial"/>
          <w:sz w:val="22"/>
          <w:szCs w:val="22"/>
        </w:rPr>
        <w:t xml:space="preserve"> and is also the key indicator of business performance. In addition, the Group has services with a number of customers and there are a variety of commercial term. </w:t>
      </w:r>
      <w:r w:rsidR="00032001">
        <w:rPr>
          <w:rFonts w:ascii="Arial" w:hAnsi="Arial" w:cs="Arial"/>
          <w:sz w:val="22"/>
          <w:szCs w:val="22"/>
        </w:rPr>
        <w:t>I have therefore focused on the audit of</w:t>
      </w:r>
      <w:r w:rsidR="000D4518">
        <w:rPr>
          <w:rFonts w:ascii="Arial" w:hAnsi="Arial" w:cs="Arial"/>
          <w:sz w:val="22"/>
          <w:szCs w:val="22"/>
        </w:rPr>
        <w:t xml:space="preserve"> </w:t>
      </w:r>
      <w:r w:rsidR="00834C4D" w:rsidRPr="004F1708">
        <w:rPr>
          <w:rFonts w:ascii="Arial" w:hAnsi="Arial" w:cs="Arial"/>
          <w:sz w:val="22"/>
          <w:szCs w:val="22"/>
        </w:rPr>
        <w:t xml:space="preserve"> the </w:t>
      </w:r>
      <w:r w:rsidR="00AD4D99">
        <w:rPr>
          <w:rFonts w:ascii="Arial" w:hAnsi="Arial" w:cs="Arial"/>
          <w:sz w:val="22"/>
          <w:szCs w:val="22"/>
        </w:rPr>
        <w:t xml:space="preserve">actually occurring and </w:t>
      </w:r>
      <w:r w:rsidR="00834C4D" w:rsidRPr="004F1708">
        <w:rPr>
          <w:rFonts w:ascii="Arial" w:hAnsi="Arial" w:cs="Arial"/>
          <w:sz w:val="22"/>
          <w:szCs w:val="22"/>
        </w:rPr>
        <w:t xml:space="preserve">timing of revenue recognition.  </w:t>
      </w:r>
    </w:p>
    <w:p w14:paraId="439C3726" w14:textId="77777777" w:rsidR="00834C4D" w:rsidRPr="004F1708" w:rsidRDefault="00834C4D" w:rsidP="00061514">
      <w:pPr>
        <w:pStyle w:val="ps-000-normal"/>
        <w:spacing w:before="60" w:after="60" w:line="380" w:lineRule="exact"/>
        <w:rPr>
          <w:rFonts w:ascii="Arial" w:hAnsi="Arial" w:cs="Arial"/>
          <w:sz w:val="22"/>
          <w:szCs w:val="22"/>
        </w:rPr>
      </w:pPr>
      <w:r>
        <w:rPr>
          <w:rFonts w:ascii="Arial" w:hAnsi="Arial" w:cs="Arial"/>
          <w:sz w:val="22"/>
          <w:szCs w:val="22"/>
        </w:rPr>
        <w:t>I have examined</w:t>
      </w:r>
      <w:r w:rsidRPr="004F1708">
        <w:rPr>
          <w:rFonts w:ascii="Arial" w:hAnsi="Arial" w:cs="Arial"/>
          <w:sz w:val="22"/>
          <w:szCs w:val="22"/>
        </w:rPr>
        <w:t xml:space="preserve"> the revenue recognition of the </w:t>
      </w:r>
      <w:r w:rsidR="00AD4D99">
        <w:rPr>
          <w:rFonts w:ascii="Arial" w:hAnsi="Arial" w:cs="Arial"/>
          <w:sz w:val="22"/>
          <w:szCs w:val="22"/>
        </w:rPr>
        <w:t>Group</w:t>
      </w:r>
      <w:r w:rsidRPr="004F1708">
        <w:rPr>
          <w:rFonts w:ascii="Arial" w:hAnsi="Arial" w:cs="Arial"/>
          <w:sz w:val="22"/>
          <w:szCs w:val="22"/>
        </w:rPr>
        <w:t xml:space="preserve"> by </w:t>
      </w:r>
    </w:p>
    <w:p w14:paraId="5AFC8E5C" w14:textId="77777777" w:rsidR="00834C4D" w:rsidRPr="004F1708" w:rsidRDefault="00834C4D" w:rsidP="00061514">
      <w:pPr>
        <w:pStyle w:val="ps-000-normal"/>
        <w:spacing w:before="60" w:after="6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r>
      <w:r w:rsidR="00032001">
        <w:rPr>
          <w:rFonts w:ascii="Arial" w:hAnsi="Arial" w:cs="Arial"/>
          <w:sz w:val="22"/>
          <w:szCs w:val="22"/>
        </w:rPr>
        <w:t>Assessing</w:t>
      </w:r>
      <w:r w:rsidRPr="004F1708">
        <w:rPr>
          <w:rFonts w:ascii="Arial" w:hAnsi="Arial" w:cs="Arial"/>
          <w:sz w:val="22"/>
          <w:szCs w:val="22"/>
        </w:rPr>
        <w:t xml:space="preserve"> and testing the </w:t>
      </w:r>
      <w:r w:rsidR="00AA07D9">
        <w:rPr>
          <w:rFonts w:ascii="Arial" w:hAnsi="Arial" w:cs="Arial"/>
          <w:sz w:val="22"/>
          <w:szCs w:val="22"/>
        </w:rPr>
        <w:t>Company</w:t>
      </w:r>
      <w:r w:rsidR="00AD4D99">
        <w:rPr>
          <w:rFonts w:ascii="Arial" w:hAnsi="Arial" w:cs="Arial"/>
          <w:sz w:val="22"/>
          <w:szCs w:val="22"/>
        </w:rPr>
        <w:t>’s</w:t>
      </w:r>
      <w:r w:rsidRPr="004F1708">
        <w:rPr>
          <w:rFonts w:ascii="Arial" w:hAnsi="Arial" w:cs="Arial"/>
          <w:sz w:val="22"/>
          <w:szCs w:val="22"/>
        </w:rPr>
        <w:t xml:space="preserve"> internal controls with respect to the revenue cycle by making enquiry of responsible executives, gaining an understanding of the controls and selecting representative samples to test the oper</w:t>
      </w:r>
      <w:r w:rsidR="00032001">
        <w:rPr>
          <w:rFonts w:ascii="Arial" w:hAnsi="Arial" w:cs="Arial"/>
          <w:sz w:val="22"/>
          <w:szCs w:val="22"/>
        </w:rPr>
        <w:t>ation of the designed controls.</w:t>
      </w:r>
    </w:p>
    <w:p w14:paraId="25EE4C4B" w14:textId="6913ABDC" w:rsidR="00834C4D" w:rsidRPr="004F1708" w:rsidRDefault="00834C4D" w:rsidP="00061514">
      <w:pPr>
        <w:pStyle w:val="ps-000-normal"/>
        <w:spacing w:before="60" w:after="6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 xml:space="preserve">Applying a sampling method to select </w:t>
      </w:r>
      <w:r w:rsidR="00032001">
        <w:rPr>
          <w:rFonts w:ascii="Arial" w:hAnsi="Arial" w:cs="Arial"/>
          <w:sz w:val="22"/>
          <w:szCs w:val="22"/>
        </w:rPr>
        <w:t>service income transactions during the year to assess whether</w:t>
      </w:r>
      <w:r w:rsidRPr="004F1708">
        <w:rPr>
          <w:rFonts w:ascii="Arial" w:hAnsi="Arial" w:cs="Arial"/>
          <w:sz w:val="22"/>
          <w:szCs w:val="22"/>
        </w:rPr>
        <w:t xml:space="preserve"> revenue recognition was</w:t>
      </w:r>
      <w:r w:rsidR="00032001">
        <w:rPr>
          <w:rFonts w:ascii="Arial" w:hAnsi="Arial" w:cs="Arial"/>
          <w:sz w:val="22"/>
          <w:szCs w:val="22"/>
        </w:rPr>
        <w:t xml:space="preserve"> consistent with the </w:t>
      </w:r>
      <w:r w:rsidR="0030473D">
        <w:rPr>
          <w:rFonts w:ascii="Arial" w:hAnsi="Arial" w:cs="Arial"/>
          <w:sz w:val="22"/>
          <w:szCs w:val="22"/>
        </w:rPr>
        <w:t xml:space="preserve">services </w:t>
      </w:r>
      <w:r w:rsidR="00032001">
        <w:rPr>
          <w:rFonts w:ascii="Arial" w:hAnsi="Arial" w:cs="Arial"/>
          <w:sz w:val="22"/>
          <w:szCs w:val="22"/>
        </w:rPr>
        <w:t xml:space="preserve">conditions, </w:t>
      </w:r>
      <w:r w:rsidRPr="004F1708">
        <w:rPr>
          <w:rFonts w:ascii="Arial" w:hAnsi="Arial" w:cs="Arial"/>
          <w:sz w:val="22"/>
          <w:szCs w:val="22"/>
        </w:rPr>
        <w:t>and in compliance with</w:t>
      </w:r>
      <w:r w:rsidR="004C15FE">
        <w:rPr>
          <w:rFonts w:ascii="Arial" w:hAnsi="Arial" w:cs="Arial"/>
          <w:sz w:val="22"/>
          <w:szCs w:val="22"/>
        </w:rPr>
        <w:t xml:space="preserve"> </w:t>
      </w:r>
      <w:r w:rsidRPr="004F1708">
        <w:rPr>
          <w:rFonts w:ascii="Arial" w:hAnsi="Arial" w:cs="Arial"/>
          <w:sz w:val="22"/>
          <w:szCs w:val="22"/>
        </w:rPr>
        <w:t xml:space="preserve">the </w:t>
      </w:r>
      <w:r w:rsidR="00AA07D9">
        <w:rPr>
          <w:rFonts w:ascii="Arial" w:hAnsi="Arial" w:cs="Arial"/>
          <w:sz w:val="22"/>
          <w:szCs w:val="22"/>
        </w:rPr>
        <w:t>Company</w:t>
      </w:r>
      <w:r w:rsidR="00AD4D99">
        <w:rPr>
          <w:rFonts w:ascii="Arial" w:hAnsi="Arial" w:cs="Arial"/>
          <w:sz w:val="22"/>
          <w:szCs w:val="22"/>
        </w:rPr>
        <w:t>’s</w:t>
      </w:r>
      <w:r w:rsidR="00AD4D99" w:rsidRPr="004F1708">
        <w:rPr>
          <w:rFonts w:ascii="Arial" w:hAnsi="Arial" w:cs="Arial"/>
          <w:sz w:val="22"/>
          <w:szCs w:val="22"/>
        </w:rPr>
        <w:t xml:space="preserve"> </w:t>
      </w:r>
      <w:r w:rsidRPr="004F1708">
        <w:rPr>
          <w:rFonts w:ascii="Arial" w:hAnsi="Arial" w:cs="Arial"/>
          <w:sz w:val="22"/>
          <w:szCs w:val="22"/>
        </w:rPr>
        <w:t xml:space="preserve">policy. </w:t>
      </w:r>
    </w:p>
    <w:p w14:paraId="41F1B02A" w14:textId="77777777" w:rsidR="00834C4D" w:rsidRPr="004F1708" w:rsidRDefault="00834C4D" w:rsidP="00061514">
      <w:pPr>
        <w:pStyle w:val="ps-000-normal"/>
        <w:spacing w:before="60" w:after="6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 xml:space="preserve">On a sampling basis, examining supporting documents for actual sales transactions occurring near the end of the accounting period. </w:t>
      </w:r>
    </w:p>
    <w:p w14:paraId="700009B5" w14:textId="77777777" w:rsidR="00834C4D" w:rsidRPr="004F1708" w:rsidRDefault="00834C4D" w:rsidP="00061514">
      <w:pPr>
        <w:pStyle w:val="ps-000-normal"/>
        <w:spacing w:before="60" w:after="6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 xml:space="preserve">Reviewing credit notes issued after the period-end. </w:t>
      </w:r>
    </w:p>
    <w:p w14:paraId="4C814569" w14:textId="77777777" w:rsidR="00834C4D" w:rsidRDefault="00834C4D" w:rsidP="00AA07D9">
      <w:pPr>
        <w:pStyle w:val="ps-000-normal"/>
        <w:spacing w:before="60" w:after="6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Performing analytical procedures on disaggregated data to detect possible irregularities in sales transactions throughout the period, particularly for accounting entries made through journal vouchers.</w:t>
      </w:r>
    </w:p>
    <w:p w14:paraId="1650B346" w14:textId="3AFBB549" w:rsidR="00411654" w:rsidRDefault="007170A6" w:rsidP="00411654">
      <w:pPr>
        <w:spacing w:before="240" w:after="120" w:line="380" w:lineRule="exact"/>
        <w:rPr>
          <w:rFonts w:ascii="Arial" w:hAnsi="Arial" w:cs="Arial"/>
          <w:b/>
          <w:bCs/>
          <w:sz w:val="22"/>
          <w:szCs w:val="22"/>
        </w:rPr>
      </w:pPr>
      <w:r>
        <w:rPr>
          <w:rFonts w:ascii="Arial" w:hAnsi="Arial" w:cs="Browallia New"/>
          <w:b/>
          <w:bCs/>
          <w:sz w:val="22"/>
        </w:rPr>
        <w:br w:type="page"/>
      </w:r>
      <w:r w:rsidR="00AA07D9">
        <w:rPr>
          <w:rFonts w:ascii="Arial" w:hAnsi="Arial" w:cs="Browallia New"/>
          <w:b/>
          <w:bCs/>
          <w:sz w:val="22"/>
        </w:rPr>
        <w:lastRenderedPageBreak/>
        <w:t>G</w:t>
      </w:r>
      <w:r w:rsidR="00411654" w:rsidRPr="00411654">
        <w:rPr>
          <w:rFonts w:ascii="Arial" w:hAnsi="Arial" w:cs="Arial"/>
          <w:b/>
          <w:bCs/>
          <w:sz w:val="22"/>
          <w:szCs w:val="22"/>
        </w:rPr>
        <w:t xml:space="preserve">oodwill </w:t>
      </w:r>
      <w:r w:rsidR="00AA07D9" w:rsidRPr="00AA07D9">
        <w:rPr>
          <w:rFonts w:ascii="Arial" w:hAnsi="Arial" w:cs="Arial"/>
          <w:b/>
          <w:bCs/>
          <w:sz w:val="22"/>
          <w:szCs w:val="22"/>
        </w:rPr>
        <w:t>and customer relationship</w:t>
      </w:r>
    </w:p>
    <w:p w14:paraId="30FA4E03" w14:textId="32B4FB2D" w:rsidR="00411654" w:rsidRPr="00411654" w:rsidRDefault="00411654" w:rsidP="00411654">
      <w:pPr>
        <w:spacing w:before="120" w:after="120" w:line="380" w:lineRule="exact"/>
        <w:rPr>
          <w:rFonts w:ascii="Arial" w:hAnsi="Arial" w:cs="Arial"/>
          <w:sz w:val="22"/>
          <w:szCs w:val="22"/>
        </w:rPr>
      </w:pPr>
      <w:r w:rsidRPr="00411654">
        <w:rPr>
          <w:rFonts w:ascii="Arial" w:hAnsi="Arial" w:cs="Arial"/>
          <w:sz w:val="22"/>
          <w:szCs w:val="22"/>
        </w:rPr>
        <w:t xml:space="preserve">I have focused my audit on the consideration of the impairment of goodwill </w:t>
      </w:r>
      <w:r w:rsidR="00AA07D9" w:rsidRPr="00AA07D9">
        <w:rPr>
          <w:rFonts w:ascii="Arial" w:hAnsi="Arial" w:cs="Arial"/>
          <w:sz w:val="22"/>
          <w:szCs w:val="22"/>
        </w:rPr>
        <w:t xml:space="preserve">and customer relationship </w:t>
      </w:r>
      <w:r w:rsidRPr="00411654">
        <w:rPr>
          <w:rFonts w:ascii="Arial" w:hAnsi="Arial" w:cs="Arial"/>
          <w:sz w:val="22"/>
          <w:szCs w:val="22"/>
        </w:rPr>
        <w:t>which acquired in a business combination, as discussed in Note</w:t>
      </w:r>
      <w:r w:rsidR="0030473D">
        <w:rPr>
          <w:rFonts w:ascii="Arial" w:hAnsi="Arial" w:cs="Arial"/>
          <w:sz w:val="22"/>
          <w:szCs w:val="22"/>
        </w:rPr>
        <w:t>s</w:t>
      </w:r>
      <w:r w:rsidRPr="00411654">
        <w:rPr>
          <w:rFonts w:ascii="Arial" w:hAnsi="Arial" w:cs="Arial"/>
          <w:sz w:val="22"/>
          <w:szCs w:val="22"/>
        </w:rPr>
        <w:t xml:space="preserve"> </w:t>
      </w:r>
      <w:r w:rsidR="003748AA">
        <w:rPr>
          <w:rFonts w:ascii="Arial" w:hAnsi="Arial" w:cs="Cordia New"/>
          <w:sz w:val="22"/>
          <w:szCs w:val="22"/>
        </w:rPr>
        <w:t>16</w:t>
      </w:r>
      <w:r w:rsidR="00AA07D9">
        <w:rPr>
          <w:rFonts w:ascii="Arial" w:hAnsi="Arial" w:cs="Arial"/>
          <w:sz w:val="22"/>
          <w:szCs w:val="22"/>
        </w:rPr>
        <w:t xml:space="preserve"> and </w:t>
      </w:r>
      <w:r w:rsidR="003748AA">
        <w:rPr>
          <w:rFonts w:ascii="Arial" w:hAnsi="Arial" w:cs="Arial"/>
          <w:sz w:val="22"/>
          <w:szCs w:val="22"/>
        </w:rPr>
        <w:t>17</w:t>
      </w:r>
      <w:r w:rsidRPr="00411654">
        <w:rPr>
          <w:rFonts w:ascii="Arial" w:hAnsi="Arial" w:cs="Arial"/>
          <w:sz w:val="22"/>
          <w:szCs w:val="22"/>
        </w:rPr>
        <w:t xml:space="preserve"> to </w:t>
      </w:r>
      <w:r w:rsidR="004C15FE">
        <w:rPr>
          <w:rFonts w:ascii="Arial" w:hAnsi="Arial" w:cs="Arial"/>
          <w:sz w:val="22"/>
          <w:szCs w:val="22"/>
        </w:rPr>
        <w:t xml:space="preserve">          </w:t>
      </w:r>
      <w:r w:rsidRPr="00411654">
        <w:rPr>
          <w:rFonts w:ascii="Arial" w:hAnsi="Arial" w:cs="Arial"/>
          <w:sz w:val="22"/>
          <w:szCs w:val="22"/>
        </w:rPr>
        <w:t xml:space="preserve">the </w:t>
      </w:r>
      <w:r w:rsidR="006610C4">
        <w:rPr>
          <w:rFonts w:ascii="Arial" w:hAnsi="Arial" w:cs="Arial"/>
          <w:sz w:val="22"/>
          <w:szCs w:val="22"/>
        </w:rPr>
        <w:t xml:space="preserve">consolidated </w:t>
      </w:r>
      <w:r w:rsidR="005545BA" w:rsidRPr="00411654">
        <w:rPr>
          <w:rFonts w:ascii="Arial" w:hAnsi="Arial" w:cs="Arial"/>
          <w:sz w:val="22"/>
          <w:szCs w:val="22"/>
        </w:rPr>
        <w:t xml:space="preserve">financial </w:t>
      </w:r>
      <w:r w:rsidRPr="00411654">
        <w:rPr>
          <w:rFonts w:ascii="Arial" w:hAnsi="Arial" w:cs="Arial"/>
          <w:sz w:val="22"/>
          <w:szCs w:val="22"/>
        </w:rPr>
        <w:t xml:space="preserve">statements, because the assessment of impairment is a significant accounting estimate requiring management to exercise a high degree of judgment in identifying the cash generating units, estimating the cash inflows that are expected to be generated from that group of assets in the future, and setting an appropriate discount rate and long-term growth rate. There are thus risks with respect to the amount of goodwill and </w:t>
      </w:r>
      <w:r w:rsidR="00AA07D9">
        <w:rPr>
          <w:rFonts w:ascii="Arial" w:hAnsi="Arial" w:cs="Arial"/>
          <w:sz w:val="22"/>
          <w:szCs w:val="22"/>
        </w:rPr>
        <w:t>customer relationship</w:t>
      </w:r>
      <w:r w:rsidRPr="00411654">
        <w:rPr>
          <w:rFonts w:ascii="Arial" w:hAnsi="Arial" w:cs="Arial"/>
          <w:sz w:val="22"/>
          <w:szCs w:val="22"/>
        </w:rPr>
        <w:t xml:space="preserve">. </w:t>
      </w:r>
    </w:p>
    <w:p w14:paraId="0D8F8ACE" w14:textId="77777777" w:rsidR="00411654" w:rsidRPr="00411654" w:rsidRDefault="00411654" w:rsidP="00411654">
      <w:pPr>
        <w:spacing w:before="120" w:after="120" w:line="380" w:lineRule="exact"/>
        <w:rPr>
          <w:rFonts w:ascii="Arial" w:hAnsi="Arial" w:cs="Arial"/>
          <w:sz w:val="22"/>
          <w:szCs w:val="22"/>
          <w:cs/>
        </w:rPr>
      </w:pPr>
      <w:r w:rsidRPr="00411654">
        <w:rPr>
          <w:rFonts w:ascii="Arial" w:hAnsi="Arial" w:cs="Arial"/>
          <w:sz w:val="22"/>
          <w:szCs w:val="22"/>
        </w:rPr>
        <w:t>I assessed the identification of cash generating units and the financial models selected by management by gaining an understanding of management’s decision-making process and assessing whether the decisions made were consistent with how assets are utilised. In addition,</w:t>
      </w:r>
      <w:r w:rsidR="00EB7400" w:rsidRPr="00431D05">
        <w:rPr>
          <w:rFonts w:ascii="Arial" w:hAnsi="Arial" w:cs="Cordia New" w:hint="cs"/>
          <w:sz w:val="22"/>
          <w:szCs w:val="22"/>
          <w:cs/>
        </w:rPr>
        <w:t xml:space="preserve">           </w:t>
      </w:r>
      <w:r w:rsidRPr="00411654">
        <w:rPr>
          <w:rFonts w:ascii="Arial" w:hAnsi="Arial" w:cs="Arial"/>
          <w:sz w:val="22"/>
          <w:szCs w:val="22"/>
        </w:rPr>
        <w:t xml:space="preserve"> I tested the significant assumptions applied by management in preparing estimates of the cash flows expected to be realised from the assets, by comparing those assumptions with information from both internal and external sources and comparing past cash flow projections to actual operating results in order to evaluate the exercise of management judg</w:t>
      </w:r>
      <w:r w:rsidR="008F2FB7">
        <w:rPr>
          <w:rFonts w:ascii="Arial" w:hAnsi="Arial" w:cs="Browallia New"/>
          <w:sz w:val="22"/>
        </w:rPr>
        <w:t>e</w:t>
      </w:r>
      <w:r w:rsidRPr="00411654">
        <w:rPr>
          <w:rFonts w:ascii="Arial" w:hAnsi="Arial" w:cs="Arial"/>
          <w:sz w:val="22"/>
          <w:szCs w:val="22"/>
        </w:rPr>
        <w:t>ment in estimating the cash flow projections. I also evaluated the discount rate applied by management through analysis of the moving average finance costs of the Company and of the industry</w:t>
      </w:r>
      <w:r w:rsidR="00AA07D9">
        <w:rPr>
          <w:rFonts w:ascii="Arial" w:hAnsi="Arial" w:cs="Arial"/>
          <w:sz w:val="22"/>
          <w:szCs w:val="22"/>
        </w:rPr>
        <w:t>,</w:t>
      </w:r>
      <w:r w:rsidRPr="00411654">
        <w:rPr>
          <w:rFonts w:ascii="Arial" w:hAnsi="Arial" w:cs="Arial"/>
          <w:sz w:val="22"/>
          <w:szCs w:val="22"/>
        </w:rPr>
        <w:t xml:space="preserve"> tested the calculation of the realisable values of the assets using the selected financial model and considered the impact of changes in key assumptions on those realisable values, especially changes in the discount rate and</w:t>
      </w:r>
      <w:r w:rsidR="00AA07D9">
        <w:rPr>
          <w:rFonts w:ascii="Arial" w:hAnsi="Arial" w:cs="Arial"/>
          <w:sz w:val="22"/>
          <w:szCs w:val="22"/>
        </w:rPr>
        <w:t xml:space="preserve"> </w:t>
      </w:r>
      <w:r w:rsidRPr="00411654">
        <w:rPr>
          <w:rFonts w:ascii="Arial" w:hAnsi="Arial" w:cs="Arial"/>
          <w:sz w:val="22"/>
          <w:szCs w:val="22"/>
        </w:rPr>
        <w:t>long-term revenue growth rate.</w:t>
      </w:r>
    </w:p>
    <w:p w14:paraId="4B97302F" w14:textId="77777777" w:rsidR="00834C4D" w:rsidRDefault="00834C4D" w:rsidP="00FB380C">
      <w:pPr>
        <w:pStyle w:val="ps-000-normal"/>
        <w:spacing w:before="120" w:line="380" w:lineRule="exact"/>
        <w:rPr>
          <w:rFonts w:ascii="Arial" w:hAnsi="Arial" w:cs="Arial"/>
          <w:b/>
          <w:bCs/>
          <w:sz w:val="22"/>
          <w:szCs w:val="22"/>
        </w:rPr>
      </w:pPr>
      <w:r>
        <w:rPr>
          <w:rFonts w:ascii="Arial" w:hAnsi="Arial" w:cs="Arial"/>
          <w:b/>
          <w:bCs/>
          <w:sz w:val="22"/>
          <w:szCs w:val="22"/>
        </w:rPr>
        <w:t>Other Information</w:t>
      </w:r>
    </w:p>
    <w:p w14:paraId="02206B79" w14:textId="77777777" w:rsidR="00834C4D" w:rsidRPr="00F80F6B" w:rsidRDefault="00834C4D" w:rsidP="00834C4D">
      <w:pPr>
        <w:pStyle w:val="ps-000-normal"/>
        <w:spacing w:line="380" w:lineRule="exact"/>
        <w:rPr>
          <w:rFonts w:ascii="Arial" w:hAnsi="Arial" w:cs="Arial"/>
          <w:sz w:val="22"/>
          <w:szCs w:val="22"/>
        </w:rPr>
      </w:pPr>
      <w:r w:rsidRPr="00F80F6B">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30C79FC1" w14:textId="77777777" w:rsidR="00834C4D" w:rsidRPr="00F80F6B" w:rsidRDefault="00834C4D" w:rsidP="00834C4D">
      <w:pPr>
        <w:pStyle w:val="ps-000-normal"/>
        <w:spacing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75487BB0" w14:textId="77777777" w:rsidR="00834C4D" w:rsidRPr="00F80F6B" w:rsidRDefault="00411654" w:rsidP="00834C4D">
      <w:pPr>
        <w:pStyle w:val="ps-000-normal"/>
        <w:spacing w:line="380" w:lineRule="exact"/>
        <w:rPr>
          <w:rFonts w:ascii="Arial" w:hAnsi="Arial" w:cs="Arial"/>
          <w:sz w:val="22"/>
          <w:szCs w:val="22"/>
        </w:rPr>
      </w:pPr>
      <w:r>
        <w:rPr>
          <w:rFonts w:ascii="Arial" w:hAnsi="Arial" w:cs="Arial"/>
          <w:sz w:val="22"/>
          <w:szCs w:val="22"/>
        </w:rPr>
        <w:br w:type="page"/>
      </w:r>
      <w:r w:rsidR="00834C4D" w:rsidRPr="00F80F6B">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8BE1834" w14:textId="77777777" w:rsidR="00834C4D" w:rsidRDefault="00834C4D" w:rsidP="00834C4D">
      <w:pPr>
        <w:pStyle w:val="ps-000-normal"/>
        <w:spacing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2FB37A1A" w14:textId="77777777" w:rsidR="00834C4D" w:rsidRPr="00F80F6B" w:rsidRDefault="00834C4D" w:rsidP="00834C4D">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136010FD" w14:textId="77777777" w:rsidR="00834C4D" w:rsidRPr="00F80F6B" w:rsidRDefault="00834C4D" w:rsidP="00834C4D">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preparation and </w:t>
      </w:r>
      <w:r w:rsidRPr="00591728">
        <w:rPr>
          <w:rFonts w:ascii="Arial" w:hAnsi="Arial" w:cs="Arial"/>
          <w:sz w:val="22"/>
          <w:szCs w:val="22"/>
        </w:rPr>
        <w:t>fair</w:t>
      </w:r>
      <w:r w:rsidRPr="00F80F6B">
        <w:rPr>
          <w:rFonts w:ascii="Arial" w:hAnsi="Arial" w:cs="Arial"/>
          <w:sz w:val="22"/>
          <w:szCs w:val="22"/>
        </w:rPr>
        <w:t xml:space="preserve">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67786FB5" w14:textId="77777777" w:rsidR="00834C4D" w:rsidRPr="00F80F6B" w:rsidRDefault="00834C4D" w:rsidP="00834C4D">
      <w:pPr>
        <w:pStyle w:val="ps-000-normal"/>
        <w:spacing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2625CA1" w14:textId="77777777" w:rsidR="00834C4D" w:rsidRPr="00F80F6B" w:rsidRDefault="00834C4D" w:rsidP="00834C4D">
      <w:pPr>
        <w:pStyle w:val="ps-000-normal"/>
        <w:spacing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62885937" w14:textId="77777777" w:rsidR="00834C4D" w:rsidRPr="00F80F6B" w:rsidRDefault="00834C4D" w:rsidP="00834C4D">
      <w:pPr>
        <w:pStyle w:val="ps-000-normal"/>
        <w:spacing w:before="24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14:paraId="23D36CD2" w14:textId="77777777" w:rsidR="00834C4D" w:rsidRPr="00B47A77" w:rsidRDefault="00834C4D" w:rsidP="00834C4D">
      <w:pPr>
        <w:pStyle w:val="ps-000-normal"/>
        <w:spacing w:line="380" w:lineRule="exact"/>
        <w:rPr>
          <w:rFonts w:ascii="Arial" w:hAnsi="Arial" w:cs="Arial"/>
          <w:i/>
          <w:iCs/>
          <w:color w:val="8496B0"/>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w:t>
      </w:r>
      <w:r w:rsidR="004C15FE">
        <w:rPr>
          <w:rFonts w:ascii="Arial" w:hAnsi="Arial" w:cs="Arial"/>
          <w:sz w:val="22"/>
          <w:szCs w:val="22"/>
        </w:rPr>
        <w:t xml:space="preserve">            </w:t>
      </w:r>
      <w:r>
        <w:rPr>
          <w:rFonts w:ascii="Arial" w:hAnsi="Arial" w:cs="Arial"/>
          <w:sz w:val="22"/>
          <w:szCs w:val="22"/>
        </w:rPr>
        <w:t xml:space="preserve"> a whole are free from material misstatement, whether due to fraud or error, and to issue an auditor’s report that includes my opinion. Reasonable assurance is a high level of assurance, 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10285F7" w14:textId="77777777" w:rsidR="00834C4D" w:rsidRPr="00F80F6B" w:rsidRDefault="00411654" w:rsidP="00834C4D">
      <w:pPr>
        <w:pStyle w:val="ps-000-normal"/>
        <w:spacing w:line="380" w:lineRule="exact"/>
        <w:rPr>
          <w:rFonts w:ascii="Arial" w:hAnsi="Arial" w:cs="Arial"/>
          <w:sz w:val="22"/>
          <w:szCs w:val="22"/>
        </w:rPr>
      </w:pPr>
      <w:r>
        <w:rPr>
          <w:rFonts w:ascii="Arial" w:hAnsi="Arial" w:cs="Arial"/>
          <w:sz w:val="22"/>
          <w:szCs w:val="22"/>
        </w:rPr>
        <w:br w:type="page"/>
      </w:r>
      <w:r w:rsidR="00834C4D" w:rsidRPr="00F80F6B">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58DA07C1" w14:textId="77777777" w:rsidR="00834C4D" w:rsidRDefault="00834C4D" w:rsidP="00834C4D">
      <w:pPr>
        <w:pStyle w:val="ps-000-normal"/>
        <w:numPr>
          <w:ilvl w:val="0"/>
          <w:numId w:val="1"/>
        </w:numPr>
        <w:spacing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3F686BB4" w14:textId="77777777" w:rsidR="00834C4D" w:rsidRDefault="00834C4D" w:rsidP="00834C4D">
      <w:pPr>
        <w:pStyle w:val="ps-000-normal"/>
        <w:numPr>
          <w:ilvl w:val="0"/>
          <w:numId w:val="1"/>
        </w:numPr>
        <w:spacing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23F8AF9C" w14:textId="77777777" w:rsidR="00834C4D" w:rsidRDefault="00834C4D" w:rsidP="00834C4D">
      <w:pPr>
        <w:pStyle w:val="ps-000-normal"/>
        <w:numPr>
          <w:ilvl w:val="0"/>
          <w:numId w:val="1"/>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1675B7A2" w14:textId="77777777" w:rsidR="00834C4D" w:rsidRPr="00F80F6B" w:rsidRDefault="00834C4D" w:rsidP="00834C4D">
      <w:pPr>
        <w:pStyle w:val="ps-000-normal"/>
        <w:numPr>
          <w:ilvl w:val="0"/>
          <w:numId w:val="1"/>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D129206" w14:textId="77777777" w:rsidR="00834C4D" w:rsidRPr="00F80F6B" w:rsidRDefault="00834C4D" w:rsidP="00834C4D">
      <w:pPr>
        <w:pStyle w:val="ps-000-normal"/>
        <w:numPr>
          <w:ilvl w:val="0"/>
          <w:numId w:val="1"/>
        </w:numPr>
        <w:spacing w:line="380" w:lineRule="exact"/>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C78D7A9" w14:textId="77777777" w:rsidR="00834C4D" w:rsidRPr="00F80F6B" w:rsidRDefault="00834C4D" w:rsidP="00834C4D">
      <w:pPr>
        <w:pStyle w:val="ps-000-normal"/>
        <w:numPr>
          <w:ilvl w:val="0"/>
          <w:numId w:val="1"/>
        </w:numPr>
        <w:spacing w:line="380" w:lineRule="exact"/>
        <w:rPr>
          <w:rFonts w:ascii="Arial" w:hAnsi="Arial" w:cs="Arial"/>
          <w:sz w:val="22"/>
          <w:szCs w:val="22"/>
        </w:rPr>
      </w:pPr>
      <w:r w:rsidRPr="00F80F6B">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2F61BF4" w14:textId="77777777" w:rsidR="00834C4D" w:rsidRPr="00F80F6B" w:rsidRDefault="00121584" w:rsidP="00834C4D">
      <w:pPr>
        <w:pStyle w:val="ps-000-normal"/>
        <w:spacing w:line="380" w:lineRule="exact"/>
        <w:rPr>
          <w:rFonts w:ascii="Arial" w:hAnsi="Arial" w:cs="Arial"/>
          <w:sz w:val="22"/>
          <w:szCs w:val="22"/>
        </w:rPr>
      </w:pPr>
      <w:r>
        <w:rPr>
          <w:rFonts w:ascii="Arial" w:hAnsi="Arial" w:cs="Arial"/>
          <w:sz w:val="22"/>
          <w:szCs w:val="22"/>
        </w:rPr>
        <w:br w:type="page"/>
      </w:r>
      <w:r w:rsidR="00834C4D" w:rsidRPr="00F80F6B">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069B23E7" w14:textId="77777777" w:rsidR="00834C4D" w:rsidRPr="00F80F6B" w:rsidRDefault="00834C4D" w:rsidP="00834C4D">
      <w:pPr>
        <w:pStyle w:val="ps-000-normal"/>
        <w:spacing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8BD1A9B" w14:textId="77777777" w:rsidR="00834C4D" w:rsidRPr="00F80F6B" w:rsidRDefault="00834C4D" w:rsidP="00834C4D">
      <w:pPr>
        <w:pStyle w:val="ps-000-normal"/>
        <w:spacing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9B25CF0" w14:textId="77777777" w:rsidR="00834C4D" w:rsidRPr="00B47A77" w:rsidRDefault="007E11F1" w:rsidP="007E11F1">
      <w:pPr>
        <w:pStyle w:val="ps-000-normal"/>
        <w:spacing w:before="360" w:line="380" w:lineRule="exact"/>
        <w:rPr>
          <w:rFonts w:ascii="Arial" w:hAnsi="Arial" w:cs="Cordia New"/>
          <w:sz w:val="22"/>
          <w:szCs w:val="22"/>
        </w:rPr>
      </w:pPr>
      <w:r>
        <w:rPr>
          <w:rFonts w:ascii="Arial" w:hAnsi="Arial" w:cs="Arial"/>
          <w:sz w:val="22"/>
          <w:szCs w:val="22"/>
        </w:rPr>
        <w:t>I am responsible for</w:t>
      </w:r>
      <w:r w:rsidR="00834C4D" w:rsidRPr="00F80F6B">
        <w:rPr>
          <w:rFonts w:ascii="Arial" w:hAnsi="Arial" w:cs="Arial"/>
          <w:sz w:val="22"/>
          <w:szCs w:val="22"/>
        </w:rPr>
        <w:t xml:space="preserve"> the audit resulting in th</w:t>
      </w:r>
      <w:r>
        <w:rPr>
          <w:rFonts w:ascii="Arial" w:hAnsi="Arial" w:cs="Arial"/>
          <w:sz w:val="22"/>
          <w:szCs w:val="22"/>
        </w:rPr>
        <w:t>is independent auditor’s report.</w:t>
      </w:r>
    </w:p>
    <w:p w14:paraId="2AA4389B" w14:textId="77777777" w:rsidR="00834C4D" w:rsidRPr="00F80F6B" w:rsidRDefault="00341B97" w:rsidP="009809E0">
      <w:pPr>
        <w:pStyle w:val="ps-000-normal"/>
        <w:spacing w:before="1080" w:after="0" w:line="380" w:lineRule="exact"/>
        <w:rPr>
          <w:rFonts w:ascii="Arial" w:hAnsi="Arial" w:cs="Arial"/>
          <w:sz w:val="22"/>
          <w:szCs w:val="22"/>
        </w:rPr>
      </w:pPr>
      <w:r w:rsidRPr="00341B97">
        <w:rPr>
          <w:rFonts w:ascii="Arial" w:hAnsi="Arial" w:cs="Arial"/>
          <w:sz w:val="22"/>
          <w:szCs w:val="22"/>
        </w:rPr>
        <w:t>Pimjai Manitkajohnkit</w:t>
      </w:r>
    </w:p>
    <w:p w14:paraId="791C6ED8" w14:textId="77777777" w:rsidR="00834C4D" w:rsidRPr="00B452C7" w:rsidRDefault="00834C4D" w:rsidP="00834C4D">
      <w:pPr>
        <w:tabs>
          <w:tab w:val="left" w:pos="720"/>
          <w:tab w:val="center" w:pos="6300"/>
        </w:tabs>
        <w:spacing w:line="370" w:lineRule="exact"/>
        <w:rPr>
          <w:rFonts w:ascii="Arial" w:hAnsi="Arial" w:cs="Arial"/>
          <w:color w:val="000000"/>
          <w:sz w:val="22"/>
          <w:szCs w:val="22"/>
        </w:rPr>
      </w:pPr>
      <w:r w:rsidRPr="00B452C7">
        <w:rPr>
          <w:rFonts w:ascii="Arial" w:hAnsi="Arial" w:cs="Arial"/>
          <w:color w:val="000000"/>
          <w:sz w:val="22"/>
          <w:szCs w:val="22"/>
        </w:rPr>
        <w:t xml:space="preserve">Certified Public Accountant (Thailand) No. </w:t>
      </w:r>
      <w:r w:rsidR="00341B97">
        <w:rPr>
          <w:rFonts w:ascii="Arial" w:hAnsi="Arial" w:cs="Arial"/>
          <w:color w:val="000000"/>
          <w:sz w:val="22"/>
          <w:szCs w:val="22"/>
        </w:rPr>
        <w:t>4521</w:t>
      </w:r>
    </w:p>
    <w:p w14:paraId="52D53AD2" w14:textId="77777777" w:rsidR="00834C4D" w:rsidRPr="00B452C7" w:rsidRDefault="00834C4D" w:rsidP="00834C4D">
      <w:pPr>
        <w:spacing w:line="370" w:lineRule="exact"/>
        <w:rPr>
          <w:rFonts w:ascii="Arial" w:hAnsi="Arial" w:cs="Arial"/>
          <w:color w:val="000000"/>
          <w:sz w:val="22"/>
          <w:szCs w:val="22"/>
        </w:rPr>
      </w:pPr>
    </w:p>
    <w:p w14:paraId="593E68EC" w14:textId="77777777" w:rsidR="00834C4D" w:rsidRPr="00B452C7" w:rsidRDefault="00834C4D" w:rsidP="00834C4D">
      <w:pPr>
        <w:spacing w:line="370" w:lineRule="exact"/>
        <w:rPr>
          <w:rFonts w:ascii="Arial" w:hAnsi="Arial" w:cs="Arial"/>
          <w:color w:val="000000"/>
          <w:sz w:val="22"/>
          <w:szCs w:val="22"/>
        </w:rPr>
      </w:pPr>
      <w:r w:rsidRPr="00B452C7">
        <w:rPr>
          <w:rFonts w:ascii="Arial" w:hAnsi="Arial" w:cs="Arial"/>
          <w:color w:val="000000"/>
          <w:sz w:val="22"/>
          <w:szCs w:val="22"/>
        </w:rPr>
        <w:t>EY Office Limited</w:t>
      </w:r>
    </w:p>
    <w:p w14:paraId="4A4C0F62" w14:textId="5127E9C5" w:rsidR="00834C4D" w:rsidRPr="00B452C7" w:rsidRDefault="00834C4D" w:rsidP="00834C4D">
      <w:pPr>
        <w:spacing w:line="370" w:lineRule="exact"/>
        <w:rPr>
          <w:rFonts w:ascii="Arial" w:hAnsi="Arial" w:cs="Arial"/>
          <w:color w:val="000000"/>
          <w:sz w:val="22"/>
          <w:szCs w:val="22"/>
        </w:rPr>
      </w:pPr>
      <w:r w:rsidRPr="00B452C7">
        <w:rPr>
          <w:rFonts w:ascii="Arial" w:hAnsi="Arial" w:cs="Arial"/>
          <w:color w:val="000000"/>
          <w:sz w:val="22"/>
          <w:szCs w:val="22"/>
        </w:rPr>
        <w:t xml:space="preserve">Bangkok: </w:t>
      </w:r>
      <w:r w:rsidR="007170A6">
        <w:rPr>
          <w:rFonts w:ascii="Arial" w:hAnsi="Arial" w:cs="Cordia New"/>
          <w:color w:val="000000"/>
          <w:sz w:val="22"/>
          <w:szCs w:val="22"/>
        </w:rPr>
        <w:t>21 February</w:t>
      </w:r>
      <w:r w:rsidR="00960FEE">
        <w:rPr>
          <w:rFonts w:ascii="Arial" w:hAnsi="Arial" w:cs="Cordia New"/>
          <w:color w:val="000000"/>
          <w:sz w:val="22"/>
          <w:szCs w:val="22"/>
        </w:rPr>
        <w:t xml:space="preserve"> 2023</w:t>
      </w:r>
      <w:r w:rsidRPr="00B452C7">
        <w:rPr>
          <w:rFonts w:ascii="Arial" w:hAnsi="Arial" w:cs="Arial"/>
          <w:color w:val="000000"/>
          <w:sz w:val="22"/>
          <w:szCs w:val="22"/>
        </w:rPr>
        <w:t xml:space="preserve"> </w:t>
      </w:r>
    </w:p>
    <w:p w14:paraId="62F700C9" w14:textId="77777777" w:rsidR="00D44A68" w:rsidRDefault="00D44A68" w:rsidP="00834C4D">
      <w:pPr>
        <w:spacing w:before="240" w:after="240" w:line="380" w:lineRule="exact"/>
      </w:pPr>
    </w:p>
    <w:sectPr w:rsidR="00D44A68" w:rsidSect="00E527A4">
      <w:footerReference w:type="first" r:id="rId15"/>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58DF0" w14:textId="77777777" w:rsidR="00F73ED9" w:rsidRDefault="00F73ED9" w:rsidP="00D41B04">
      <w:r>
        <w:separator/>
      </w:r>
    </w:p>
  </w:endnote>
  <w:endnote w:type="continuationSeparator" w:id="0">
    <w:p w14:paraId="09BF8FA0" w14:textId="77777777" w:rsidR="00F73ED9" w:rsidRDefault="00F73ED9"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93D" w14:textId="77777777"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14:paraId="6773C2D9"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2D418"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14:paraId="7E2F6A31"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E50C9" w14:textId="77777777" w:rsidR="007170A6" w:rsidRDefault="007170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EF645" w14:textId="77777777"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14:paraId="2D6A72E2" w14:textId="77777777" w:rsidR="00B40A4D" w:rsidRDefault="00B40A4D" w:rsidP="00B40A4D">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955EC" w14:textId="77777777" w:rsidR="00B40A4D" w:rsidRPr="00267F70" w:rsidRDefault="00AD450A" w:rsidP="00B40A4D">
    <w:pPr>
      <w:pStyle w:val="Footer"/>
      <w:framePr w:wrap="around" w:vAnchor="text" w:hAnchor="margin" w:xAlign="right" w:y="1"/>
      <w:rPr>
        <w:rStyle w:val="PageNumber"/>
        <w:rFonts w:ascii="Arial" w:eastAsia="Arial Unicode MS" w:hAnsi="Arial" w:cs="Arial Unicode MS"/>
        <w:sz w:val="22"/>
        <w:szCs w:val="22"/>
      </w:rPr>
    </w:pPr>
    <w:r w:rsidRPr="00267F70">
      <w:rPr>
        <w:rStyle w:val="PageNumber"/>
        <w:rFonts w:ascii="Arial" w:eastAsia="Arial Unicode MS" w:hAnsi="Arial" w:cs="Arial Unicode MS"/>
        <w:sz w:val="22"/>
        <w:szCs w:val="22"/>
      </w:rPr>
      <w:fldChar w:fldCharType="begin"/>
    </w:r>
    <w:r w:rsidR="00933FC7" w:rsidRPr="00267F70">
      <w:rPr>
        <w:rStyle w:val="PageNumber"/>
        <w:rFonts w:ascii="Arial" w:eastAsia="Arial Unicode MS" w:hAnsi="Arial" w:cs="Arial Unicode MS"/>
        <w:sz w:val="22"/>
        <w:szCs w:val="22"/>
      </w:rPr>
      <w:instrText xml:space="preserve">PAGE  </w:instrText>
    </w:r>
    <w:r w:rsidRPr="00267F70">
      <w:rPr>
        <w:rStyle w:val="PageNumber"/>
        <w:rFonts w:ascii="Arial" w:eastAsia="Arial Unicode MS" w:hAnsi="Arial" w:cs="Arial Unicode MS"/>
        <w:sz w:val="22"/>
        <w:szCs w:val="22"/>
      </w:rPr>
      <w:fldChar w:fldCharType="separate"/>
    </w:r>
    <w:r w:rsidR="00660CC8">
      <w:rPr>
        <w:rStyle w:val="PageNumber"/>
        <w:rFonts w:ascii="Arial" w:eastAsia="Arial Unicode MS" w:hAnsi="Arial" w:cs="Arial Unicode MS"/>
        <w:noProof/>
        <w:sz w:val="22"/>
        <w:szCs w:val="22"/>
      </w:rPr>
      <w:t>6</w:t>
    </w:r>
    <w:r w:rsidRPr="00267F70">
      <w:rPr>
        <w:rStyle w:val="PageNumber"/>
        <w:rFonts w:ascii="Arial" w:eastAsia="Arial Unicode MS" w:hAnsi="Arial" w:cs="Arial Unicode MS"/>
        <w:sz w:val="22"/>
        <w:szCs w:val="22"/>
      </w:rPr>
      <w:fldChar w:fldCharType="end"/>
    </w:r>
    <w:r w:rsidR="00933FC7" w:rsidRPr="00267F70">
      <w:rPr>
        <w:rStyle w:val="PageNumber"/>
        <w:rFonts w:ascii="Arial" w:eastAsia="Arial Unicode MS" w:hAnsi="Arial" w:cs="Arial Unicode MS"/>
        <w:sz w:val="22"/>
        <w:szCs w:val="22"/>
      </w:rPr>
      <w:t xml:space="preserve">  </w:t>
    </w:r>
  </w:p>
  <w:p w14:paraId="50A21A4C" w14:textId="77777777" w:rsidR="00B40A4D" w:rsidRDefault="00B40A4D" w:rsidP="00B40A4D">
    <w:pPr>
      <w:pStyle w:val="Footer"/>
      <w:ind w:right="360"/>
      <w:rPr>
        <w:rFonts w:ascii="Angsana New" w:hAnsi="Angsana New"/>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EE2C6" w14:textId="77777777" w:rsidR="00E527A4" w:rsidRPr="00A1503E" w:rsidRDefault="00E527A4" w:rsidP="00E527A4">
    <w:pPr>
      <w:pStyle w:val="Footer"/>
      <w:jc w:val="right"/>
      <w:rPr>
        <w:rFonts w:ascii="Arial" w:hAnsi="Arial" w:cs="Arial"/>
        <w:sz w:val="22"/>
        <w:szCs w:val="22"/>
      </w:rPr>
    </w:pPr>
    <w:r>
      <w:rPr>
        <w:rFonts w:ascii="Arial" w:hAnsi="Arial" w:cs="Arial"/>
        <w:sz w:val="22"/>
        <w:szCs w:val="22"/>
      </w:rPr>
      <w:t>2</w:t>
    </w:r>
  </w:p>
  <w:p w14:paraId="7D8EC322" w14:textId="77777777" w:rsidR="00E527A4" w:rsidRDefault="00E527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60539" w14:textId="77777777" w:rsidR="00F73ED9" w:rsidRDefault="00F73ED9" w:rsidP="00D41B04">
      <w:r>
        <w:separator/>
      </w:r>
    </w:p>
  </w:footnote>
  <w:footnote w:type="continuationSeparator" w:id="0">
    <w:p w14:paraId="56A59D91" w14:textId="77777777" w:rsidR="00F73ED9" w:rsidRDefault="00F73ED9" w:rsidP="00D41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FB423" w14:textId="77777777" w:rsidR="007170A6" w:rsidRDefault="00717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5E646" w14:textId="77777777" w:rsidR="007170A6" w:rsidRDefault="00717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FB927" w14:textId="77777777" w:rsidR="007170A6" w:rsidRDefault="00717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5"/>
  </w:num>
  <w:num w:numId="4">
    <w:abstractNumId w:val="0"/>
  </w:num>
  <w:num w:numId="5">
    <w:abstractNumId w:val="3"/>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C7"/>
    <w:rsid w:val="000051AA"/>
    <w:rsid w:val="00032001"/>
    <w:rsid w:val="00042947"/>
    <w:rsid w:val="0004741B"/>
    <w:rsid w:val="00061514"/>
    <w:rsid w:val="00072286"/>
    <w:rsid w:val="00077138"/>
    <w:rsid w:val="000A11CD"/>
    <w:rsid w:val="000B3520"/>
    <w:rsid w:val="000B5B09"/>
    <w:rsid w:val="000C3F26"/>
    <w:rsid w:val="000D4518"/>
    <w:rsid w:val="000F4B5E"/>
    <w:rsid w:val="001034F3"/>
    <w:rsid w:val="00110CA7"/>
    <w:rsid w:val="00121584"/>
    <w:rsid w:val="001247D7"/>
    <w:rsid w:val="00135318"/>
    <w:rsid w:val="00173EAC"/>
    <w:rsid w:val="00180636"/>
    <w:rsid w:val="00193F51"/>
    <w:rsid w:val="001A0CE7"/>
    <w:rsid w:val="001B2E76"/>
    <w:rsid w:val="001D38BA"/>
    <w:rsid w:val="001E5295"/>
    <w:rsid w:val="00214B28"/>
    <w:rsid w:val="00230EF4"/>
    <w:rsid w:val="00231469"/>
    <w:rsid w:val="002522D0"/>
    <w:rsid w:val="0025401D"/>
    <w:rsid w:val="00256243"/>
    <w:rsid w:val="00265333"/>
    <w:rsid w:val="002659F0"/>
    <w:rsid w:val="00272BD7"/>
    <w:rsid w:val="00285D40"/>
    <w:rsid w:val="002B2555"/>
    <w:rsid w:val="002C0E7C"/>
    <w:rsid w:val="002D133C"/>
    <w:rsid w:val="002D1C98"/>
    <w:rsid w:val="0030473D"/>
    <w:rsid w:val="00312B6A"/>
    <w:rsid w:val="00335503"/>
    <w:rsid w:val="00341B97"/>
    <w:rsid w:val="00371CF3"/>
    <w:rsid w:val="003748AA"/>
    <w:rsid w:val="00390604"/>
    <w:rsid w:val="00397336"/>
    <w:rsid w:val="003B1BE7"/>
    <w:rsid w:val="003C03A2"/>
    <w:rsid w:val="003E6235"/>
    <w:rsid w:val="003F20B5"/>
    <w:rsid w:val="003F2169"/>
    <w:rsid w:val="00411654"/>
    <w:rsid w:val="00431D05"/>
    <w:rsid w:val="00463398"/>
    <w:rsid w:val="00463758"/>
    <w:rsid w:val="00484DD0"/>
    <w:rsid w:val="004926FC"/>
    <w:rsid w:val="004A7A17"/>
    <w:rsid w:val="004C15FE"/>
    <w:rsid w:val="004C2373"/>
    <w:rsid w:val="004F6C02"/>
    <w:rsid w:val="005161F4"/>
    <w:rsid w:val="00522F8A"/>
    <w:rsid w:val="00530159"/>
    <w:rsid w:val="00537184"/>
    <w:rsid w:val="005545BA"/>
    <w:rsid w:val="0057761A"/>
    <w:rsid w:val="005832F4"/>
    <w:rsid w:val="005A67D2"/>
    <w:rsid w:val="005B046D"/>
    <w:rsid w:val="005B791C"/>
    <w:rsid w:val="005E187F"/>
    <w:rsid w:val="00613A88"/>
    <w:rsid w:val="00614C0E"/>
    <w:rsid w:val="00645521"/>
    <w:rsid w:val="0064706D"/>
    <w:rsid w:val="006575E9"/>
    <w:rsid w:val="00660CC8"/>
    <w:rsid w:val="006610C4"/>
    <w:rsid w:val="0066121A"/>
    <w:rsid w:val="00676799"/>
    <w:rsid w:val="0068511F"/>
    <w:rsid w:val="00690A3C"/>
    <w:rsid w:val="00694B12"/>
    <w:rsid w:val="006A3424"/>
    <w:rsid w:val="006B0858"/>
    <w:rsid w:val="006B393D"/>
    <w:rsid w:val="006C6CFE"/>
    <w:rsid w:val="006E0379"/>
    <w:rsid w:val="006F097A"/>
    <w:rsid w:val="007170A6"/>
    <w:rsid w:val="0072123E"/>
    <w:rsid w:val="007269F0"/>
    <w:rsid w:val="00726E4F"/>
    <w:rsid w:val="00742A84"/>
    <w:rsid w:val="00750CC6"/>
    <w:rsid w:val="007520E9"/>
    <w:rsid w:val="007657D0"/>
    <w:rsid w:val="007835DC"/>
    <w:rsid w:val="00786E8A"/>
    <w:rsid w:val="00792A4E"/>
    <w:rsid w:val="007A1A55"/>
    <w:rsid w:val="007A299D"/>
    <w:rsid w:val="007A4C1C"/>
    <w:rsid w:val="007B3222"/>
    <w:rsid w:val="007B45C7"/>
    <w:rsid w:val="007B45E5"/>
    <w:rsid w:val="007D3F8E"/>
    <w:rsid w:val="007E11F1"/>
    <w:rsid w:val="007F5B56"/>
    <w:rsid w:val="00802E16"/>
    <w:rsid w:val="00811011"/>
    <w:rsid w:val="0081675B"/>
    <w:rsid w:val="00825AB3"/>
    <w:rsid w:val="00834C4D"/>
    <w:rsid w:val="0086082A"/>
    <w:rsid w:val="008828B7"/>
    <w:rsid w:val="00885A00"/>
    <w:rsid w:val="008A3DC0"/>
    <w:rsid w:val="008A7888"/>
    <w:rsid w:val="008B70EE"/>
    <w:rsid w:val="008C11DB"/>
    <w:rsid w:val="008C76A7"/>
    <w:rsid w:val="008D2618"/>
    <w:rsid w:val="008E1D77"/>
    <w:rsid w:val="008E38B4"/>
    <w:rsid w:val="008E3ECE"/>
    <w:rsid w:val="008E61EC"/>
    <w:rsid w:val="008F2FB7"/>
    <w:rsid w:val="008F52F2"/>
    <w:rsid w:val="0090745C"/>
    <w:rsid w:val="009226D2"/>
    <w:rsid w:val="00933FC7"/>
    <w:rsid w:val="00942294"/>
    <w:rsid w:val="00960FEE"/>
    <w:rsid w:val="00963F6C"/>
    <w:rsid w:val="009718A5"/>
    <w:rsid w:val="009809E0"/>
    <w:rsid w:val="00986E58"/>
    <w:rsid w:val="009A054D"/>
    <w:rsid w:val="009B0FB7"/>
    <w:rsid w:val="009C442B"/>
    <w:rsid w:val="009F0BE0"/>
    <w:rsid w:val="009F4232"/>
    <w:rsid w:val="00A04583"/>
    <w:rsid w:val="00A17752"/>
    <w:rsid w:val="00A22CB4"/>
    <w:rsid w:val="00A31D20"/>
    <w:rsid w:val="00A6365B"/>
    <w:rsid w:val="00A64253"/>
    <w:rsid w:val="00A67411"/>
    <w:rsid w:val="00A905F2"/>
    <w:rsid w:val="00AA07D9"/>
    <w:rsid w:val="00AA5CE8"/>
    <w:rsid w:val="00AA64F5"/>
    <w:rsid w:val="00AB2A9F"/>
    <w:rsid w:val="00AD450A"/>
    <w:rsid w:val="00AD4D99"/>
    <w:rsid w:val="00AE079E"/>
    <w:rsid w:val="00B07273"/>
    <w:rsid w:val="00B40A4D"/>
    <w:rsid w:val="00B559E9"/>
    <w:rsid w:val="00B6126E"/>
    <w:rsid w:val="00B65566"/>
    <w:rsid w:val="00B8313F"/>
    <w:rsid w:val="00B97CC1"/>
    <w:rsid w:val="00BB6087"/>
    <w:rsid w:val="00BC3E97"/>
    <w:rsid w:val="00BD047E"/>
    <w:rsid w:val="00BD1647"/>
    <w:rsid w:val="00BD3517"/>
    <w:rsid w:val="00BE01A6"/>
    <w:rsid w:val="00BE60D6"/>
    <w:rsid w:val="00BE77AB"/>
    <w:rsid w:val="00C01EFC"/>
    <w:rsid w:val="00C14F30"/>
    <w:rsid w:val="00C26469"/>
    <w:rsid w:val="00C4029C"/>
    <w:rsid w:val="00CA1DD2"/>
    <w:rsid w:val="00CC0DFB"/>
    <w:rsid w:val="00CE4845"/>
    <w:rsid w:val="00CE75BA"/>
    <w:rsid w:val="00D10045"/>
    <w:rsid w:val="00D10EA6"/>
    <w:rsid w:val="00D239E3"/>
    <w:rsid w:val="00D41B04"/>
    <w:rsid w:val="00D44A68"/>
    <w:rsid w:val="00D50302"/>
    <w:rsid w:val="00D56842"/>
    <w:rsid w:val="00D60605"/>
    <w:rsid w:val="00D609C7"/>
    <w:rsid w:val="00D73CFF"/>
    <w:rsid w:val="00D82E00"/>
    <w:rsid w:val="00DA1631"/>
    <w:rsid w:val="00E168D2"/>
    <w:rsid w:val="00E24955"/>
    <w:rsid w:val="00E31367"/>
    <w:rsid w:val="00E527A4"/>
    <w:rsid w:val="00E52C2F"/>
    <w:rsid w:val="00E57E19"/>
    <w:rsid w:val="00E609D6"/>
    <w:rsid w:val="00E7331D"/>
    <w:rsid w:val="00E801FC"/>
    <w:rsid w:val="00E929A0"/>
    <w:rsid w:val="00EB7400"/>
    <w:rsid w:val="00EC0FC0"/>
    <w:rsid w:val="00EC4601"/>
    <w:rsid w:val="00EC7D79"/>
    <w:rsid w:val="00ED151F"/>
    <w:rsid w:val="00ED6468"/>
    <w:rsid w:val="00EE13FB"/>
    <w:rsid w:val="00EE3DAB"/>
    <w:rsid w:val="00EF0FA8"/>
    <w:rsid w:val="00EF2AEB"/>
    <w:rsid w:val="00EF3E99"/>
    <w:rsid w:val="00EF52B9"/>
    <w:rsid w:val="00F10EFC"/>
    <w:rsid w:val="00F15A48"/>
    <w:rsid w:val="00F2709A"/>
    <w:rsid w:val="00F276C0"/>
    <w:rsid w:val="00F30E5D"/>
    <w:rsid w:val="00F32C3C"/>
    <w:rsid w:val="00F40030"/>
    <w:rsid w:val="00F406D5"/>
    <w:rsid w:val="00F524F5"/>
    <w:rsid w:val="00F65A1A"/>
    <w:rsid w:val="00F73ED9"/>
    <w:rsid w:val="00F857B2"/>
    <w:rsid w:val="00F871D1"/>
    <w:rsid w:val="00F93CE3"/>
    <w:rsid w:val="00FB1BFA"/>
    <w:rsid w:val="00FB380C"/>
    <w:rsid w:val="00FF3FA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4CD1CB"/>
  <w15:chartTrackingRefBased/>
  <w15:docId w15:val="{2C90D2E4-79C1-442D-84D0-AC7657E25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paragraph" w:styleId="BodyText">
    <w:name w:val="Body Text"/>
    <w:basedOn w:val="Normal"/>
    <w:link w:val="BodyTextChar"/>
    <w:uiPriority w:val="99"/>
    <w:semiHidden/>
    <w:unhideWhenUsed/>
    <w:rsid w:val="00834C4D"/>
    <w:pPr>
      <w:spacing w:after="120"/>
    </w:pPr>
  </w:style>
  <w:style w:type="character" w:customStyle="1" w:styleId="BodyTextChar">
    <w:name w:val="Body Text Char"/>
    <w:link w:val="BodyText"/>
    <w:uiPriority w:val="99"/>
    <w:semiHidden/>
    <w:rsid w:val="00834C4D"/>
    <w:rPr>
      <w:rFonts w:ascii="Times New Roman" w:eastAsia="Times New Roman" w:hAnsi="CordiaUPC"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132592">
      <w:bodyDiv w:val="1"/>
      <w:marLeft w:val="0"/>
      <w:marRight w:val="0"/>
      <w:marTop w:val="0"/>
      <w:marBottom w:val="0"/>
      <w:divBdr>
        <w:top w:val="none" w:sz="0" w:space="0" w:color="auto"/>
        <w:left w:val="none" w:sz="0" w:space="0" w:color="auto"/>
        <w:bottom w:val="none" w:sz="0" w:space="0" w:color="auto"/>
        <w:right w:val="none" w:sz="0" w:space="0" w:color="auto"/>
      </w:divBdr>
    </w:div>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34870</vt:lpwstr>
  </property>
  <property fmtid="{D5CDD505-2E9C-101B-9397-08002B2CF9AE}" pid="4" name="OptimizationTime">
    <vt:lpwstr>20230221_2112</vt:lpwstr>
  </property>
</Properties>
</file>

<file path=docProps/app.xml><?xml version="1.0" encoding="utf-8"?>
<Properties xmlns="http://schemas.openxmlformats.org/officeDocument/2006/extended-properties" xmlns:vt="http://schemas.openxmlformats.org/officeDocument/2006/docPropsVTypes">
  <Template>Normal</Template>
  <TotalTime>7</TotalTime>
  <Pages>7</Pages>
  <Words>1861</Words>
  <Characters>10609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Sunantha Sawandwangkung</cp:lastModifiedBy>
  <cp:revision>4</cp:revision>
  <cp:lastPrinted>2023-02-17T17:11:00Z</cp:lastPrinted>
  <dcterms:created xsi:type="dcterms:W3CDTF">2023-01-17T17:14:00Z</dcterms:created>
  <dcterms:modified xsi:type="dcterms:W3CDTF">2023-02-18T08:43:00Z</dcterms:modified>
</cp:coreProperties>
</file>