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245DA" w14:textId="77F328C6" w:rsidR="0011360E" w:rsidRPr="000D4E87" w:rsidRDefault="0011360E" w:rsidP="0011360E">
      <w:pPr>
        <w:pStyle w:val="Header"/>
        <w:ind w:left="720" w:right="-1123"/>
        <w:jc w:val="both"/>
        <w:rPr>
          <w:rFonts w:ascii="Arial" w:hAnsi="Arial" w:cs="Arial"/>
          <w:szCs w:val="22"/>
          <w:lang w:val="en-US"/>
        </w:rPr>
      </w:pPr>
      <w:r w:rsidRPr="000D4E87">
        <w:rPr>
          <w:rFonts w:ascii="Arial" w:hAnsi="Arial" w:cs="Arial"/>
          <w:b/>
          <w:bCs/>
          <w:szCs w:val="22"/>
        </w:rPr>
        <w:t>SEA OIL PUBLIC COMPANY LIMITED</w:t>
      </w:r>
    </w:p>
    <w:p w14:paraId="34AE9596" w14:textId="77777777" w:rsidR="00E76D8C" w:rsidRPr="000D4E87" w:rsidRDefault="00E76D8C" w:rsidP="0011360E">
      <w:pPr>
        <w:suppressAutoHyphens/>
        <w:spacing w:after="0" w:line="240" w:lineRule="auto"/>
        <w:ind w:left="720"/>
        <w:rPr>
          <w:rFonts w:ascii="Arial" w:hAnsi="Arial" w:cs="Arial"/>
          <w:b/>
          <w:bCs/>
          <w:szCs w:val="22"/>
        </w:rPr>
      </w:pPr>
    </w:p>
    <w:p w14:paraId="28AD69B8" w14:textId="77777777" w:rsidR="0011360E" w:rsidRPr="000D4E87" w:rsidRDefault="0011360E" w:rsidP="0011360E">
      <w:pPr>
        <w:suppressAutoHyphens/>
        <w:spacing w:after="0" w:line="240" w:lineRule="auto"/>
        <w:ind w:left="720"/>
        <w:rPr>
          <w:rFonts w:ascii="Arial" w:hAnsi="Arial" w:cs="Arial"/>
          <w:b/>
          <w:bCs/>
          <w:szCs w:val="22"/>
        </w:rPr>
      </w:pPr>
    </w:p>
    <w:p w14:paraId="1FBD8399" w14:textId="77777777" w:rsidR="00E76D8C" w:rsidRPr="000D4E87" w:rsidRDefault="00E76D8C" w:rsidP="00222167">
      <w:pPr>
        <w:pStyle w:val="Header"/>
        <w:ind w:left="720" w:right="-1123"/>
        <w:jc w:val="both"/>
        <w:rPr>
          <w:rFonts w:ascii="Arial" w:hAnsi="Arial" w:cs="Arial"/>
          <w:b/>
          <w:bCs/>
          <w:szCs w:val="22"/>
        </w:rPr>
      </w:pPr>
      <w:r w:rsidRPr="000D4E87">
        <w:rPr>
          <w:rFonts w:ascii="Arial" w:hAnsi="Arial" w:cs="Arial"/>
          <w:b/>
          <w:bCs/>
          <w:szCs w:val="22"/>
        </w:rPr>
        <w:t>CONSOLIDATED AND SEPARATE FINANCIAL STATEMENTS</w:t>
      </w:r>
    </w:p>
    <w:p w14:paraId="446E508F" w14:textId="77777777" w:rsidR="00E76D8C" w:rsidRPr="000D4E87" w:rsidRDefault="00E76D8C" w:rsidP="0011360E">
      <w:pPr>
        <w:suppressAutoHyphens/>
        <w:spacing w:after="0" w:line="240" w:lineRule="auto"/>
        <w:ind w:left="720"/>
        <w:rPr>
          <w:rFonts w:ascii="Arial" w:hAnsi="Arial" w:cs="Arial"/>
          <w:b/>
          <w:bCs/>
          <w:szCs w:val="22"/>
        </w:rPr>
      </w:pPr>
    </w:p>
    <w:p w14:paraId="57155ED5" w14:textId="0E9846B3" w:rsidR="0011360E" w:rsidRPr="000D4E87" w:rsidRDefault="0011360E" w:rsidP="0011360E">
      <w:pPr>
        <w:pStyle w:val="Header"/>
        <w:ind w:left="720" w:right="-1123"/>
        <w:jc w:val="both"/>
        <w:rPr>
          <w:rFonts w:ascii="Arial" w:hAnsi="Arial" w:cs="Arial"/>
          <w:b/>
          <w:bCs/>
          <w:szCs w:val="22"/>
        </w:rPr>
      </w:pPr>
      <w:r w:rsidRPr="000D4E87">
        <w:rPr>
          <w:rFonts w:ascii="Arial" w:hAnsi="Arial" w:cs="Arial"/>
          <w:b/>
          <w:bCs/>
          <w:szCs w:val="22"/>
        </w:rPr>
        <w:t>31</w:t>
      </w:r>
      <w:r w:rsidRPr="000D4E87">
        <w:rPr>
          <w:rFonts w:ascii="Arial" w:hAnsi="Arial" w:cs="Arial"/>
          <w:b/>
          <w:bCs/>
          <w:szCs w:val="22"/>
          <w:lang w:val="en-US"/>
        </w:rPr>
        <w:t xml:space="preserve"> DECEMBER </w:t>
      </w:r>
      <w:r w:rsidR="00786187" w:rsidRPr="000D4E87">
        <w:rPr>
          <w:rFonts w:ascii="Arial" w:hAnsi="Arial" w:cs="Arial"/>
          <w:b/>
          <w:bCs/>
          <w:szCs w:val="22"/>
          <w:lang w:val="en-US"/>
        </w:rPr>
        <w:t>20</w:t>
      </w:r>
      <w:r w:rsidR="00F84EB9" w:rsidRPr="000D4E87">
        <w:rPr>
          <w:rFonts w:ascii="Arial" w:hAnsi="Arial" w:cs="Arial"/>
          <w:b/>
          <w:bCs/>
          <w:szCs w:val="22"/>
        </w:rPr>
        <w:t>2</w:t>
      </w:r>
      <w:r w:rsidR="00376143" w:rsidRPr="000D4E87">
        <w:rPr>
          <w:rFonts w:ascii="Arial" w:hAnsi="Arial" w:cs="Arial"/>
          <w:b/>
          <w:bCs/>
          <w:szCs w:val="22"/>
        </w:rPr>
        <w:t>2</w:t>
      </w:r>
    </w:p>
    <w:p w14:paraId="69E3E5E5" w14:textId="77777777" w:rsidR="00E76D8C" w:rsidRPr="00E767B4" w:rsidRDefault="00E76D8C" w:rsidP="007F6B28">
      <w:pPr>
        <w:suppressAutoHyphens/>
        <w:spacing w:after="0" w:line="240" w:lineRule="auto"/>
        <w:ind w:left="720"/>
        <w:rPr>
          <w:rFonts w:ascii="Arial" w:hAnsi="Arial" w:cs="Arial"/>
          <w:b/>
          <w:bCs/>
          <w:sz w:val="20"/>
          <w:szCs w:val="20"/>
        </w:rPr>
      </w:pPr>
    </w:p>
    <w:p w14:paraId="66F77E32" w14:textId="77777777" w:rsidR="00E76D8C" w:rsidRPr="00E767B4" w:rsidRDefault="00E76D8C" w:rsidP="000D55B0">
      <w:pPr>
        <w:pStyle w:val="Default"/>
        <w:rPr>
          <w:b/>
          <w:bCs/>
          <w:color w:val="auto"/>
          <w:sz w:val="20"/>
          <w:szCs w:val="20"/>
        </w:rPr>
      </w:pPr>
    </w:p>
    <w:p w14:paraId="3FB1359B" w14:textId="77777777" w:rsidR="0011360E" w:rsidRPr="00E767B4" w:rsidRDefault="0011360E" w:rsidP="000D55B0">
      <w:pPr>
        <w:pStyle w:val="Default"/>
        <w:rPr>
          <w:b/>
          <w:bCs/>
          <w:color w:val="C00000"/>
          <w:sz w:val="28"/>
          <w:szCs w:val="28"/>
        </w:rPr>
        <w:sectPr w:rsidR="0011360E" w:rsidRPr="00E767B4" w:rsidSect="00CF4875">
          <w:pgSz w:w="11909" w:h="16834" w:code="9"/>
          <w:pgMar w:top="4176" w:right="2880" w:bottom="10080" w:left="1800" w:header="706" w:footer="706" w:gutter="0"/>
          <w:cols w:space="708"/>
          <w:docGrid w:linePitch="360"/>
        </w:sectPr>
      </w:pPr>
    </w:p>
    <w:p w14:paraId="0C62554D" w14:textId="77777777" w:rsidR="00790517" w:rsidRPr="00E33BEE" w:rsidRDefault="00790517" w:rsidP="000D55B0">
      <w:pPr>
        <w:pStyle w:val="Default"/>
        <w:rPr>
          <w:b/>
          <w:bCs/>
          <w:color w:val="CF4A02"/>
          <w:sz w:val="22"/>
          <w:szCs w:val="22"/>
        </w:rPr>
      </w:pPr>
      <w:r w:rsidRPr="00E33BEE">
        <w:rPr>
          <w:b/>
          <w:bCs/>
          <w:color w:val="CF4A02"/>
          <w:sz w:val="22"/>
          <w:szCs w:val="22"/>
        </w:rPr>
        <w:lastRenderedPageBreak/>
        <w:t>I</w:t>
      </w:r>
      <w:r w:rsidR="00886FDA" w:rsidRPr="00E33BEE">
        <w:rPr>
          <w:b/>
          <w:bCs/>
          <w:color w:val="CF4A02"/>
          <w:sz w:val="22"/>
          <w:szCs w:val="22"/>
        </w:rPr>
        <w:t>ndependent</w:t>
      </w:r>
      <w:r w:rsidRPr="00E33BEE">
        <w:rPr>
          <w:b/>
          <w:bCs/>
          <w:color w:val="CF4A02"/>
          <w:sz w:val="22"/>
          <w:szCs w:val="22"/>
        </w:rPr>
        <w:t xml:space="preserve"> </w:t>
      </w:r>
      <w:r w:rsidR="008E0FC2" w:rsidRPr="00E33BEE">
        <w:rPr>
          <w:b/>
          <w:bCs/>
          <w:color w:val="CF4A02"/>
          <w:sz w:val="22"/>
          <w:szCs w:val="22"/>
        </w:rPr>
        <w:t>A</w:t>
      </w:r>
      <w:r w:rsidR="00886FDA" w:rsidRPr="00E33BEE">
        <w:rPr>
          <w:b/>
          <w:bCs/>
          <w:color w:val="CF4A02"/>
          <w:sz w:val="22"/>
          <w:szCs w:val="22"/>
        </w:rPr>
        <w:t>uditor</w:t>
      </w:r>
      <w:r w:rsidRPr="00E33BEE">
        <w:rPr>
          <w:b/>
          <w:bCs/>
          <w:color w:val="CF4A02"/>
          <w:sz w:val="22"/>
          <w:szCs w:val="22"/>
        </w:rPr>
        <w:t>’</w:t>
      </w:r>
      <w:r w:rsidR="00886FDA" w:rsidRPr="00E33BEE">
        <w:rPr>
          <w:b/>
          <w:bCs/>
          <w:color w:val="CF4A02"/>
          <w:sz w:val="22"/>
          <w:szCs w:val="22"/>
        </w:rPr>
        <w:t xml:space="preserve">s </w:t>
      </w:r>
      <w:r w:rsidR="008E0FC2" w:rsidRPr="00E33BEE">
        <w:rPr>
          <w:b/>
          <w:bCs/>
          <w:color w:val="CF4A02"/>
          <w:sz w:val="22"/>
          <w:szCs w:val="22"/>
        </w:rPr>
        <w:t>R</w:t>
      </w:r>
      <w:r w:rsidR="00886FDA" w:rsidRPr="00E33BEE">
        <w:rPr>
          <w:b/>
          <w:bCs/>
          <w:color w:val="CF4A02"/>
          <w:sz w:val="22"/>
          <w:szCs w:val="22"/>
        </w:rPr>
        <w:t>eport</w:t>
      </w:r>
      <w:r w:rsidRPr="00E33BEE">
        <w:rPr>
          <w:b/>
          <w:bCs/>
          <w:color w:val="CF4A02"/>
          <w:sz w:val="22"/>
          <w:szCs w:val="22"/>
        </w:rPr>
        <w:t xml:space="preserve"> </w:t>
      </w:r>
    </w:p>
    <w:p w14:paraId="336F2438" w14:textId="77777777" w:rsidR="000D55B0" w:rsidRPr="000D4E87" w:rsidRDefault="000D55B0" w:rsidP="000D55B0">
      <w:pPr>
        <w:pStyle w:val="Default"/>
        <w:rPr>
          <w:b/>
          <w:bCs/>
          <w:color w:val="CF4A02"/>
          <w:sz w:val="20"/>
          <w:szCs w:val="20"/>
        </w:rPr>
      </w:pPr>
    </w:p>
    <w:p w14:paraId="49CD497E" w14:textId="77777777" w:rsidR="000D55B0" w:rsidRPr="000D4E87" w:rsidRDefault="000D55B0" w:rsidP="000D55B0">
      <w:pPr>
        <w:pStyle w:val="Default"/>
        <w:rPr>
          <w:color w:val="CF4A02"/>
          <w:sz w:val="20"/>
          <w:szCs w:val="20"/>
        </w:rPr>
      </w:pPr>
    </w:p>
    <w:p w14:paraId="638935BF" w14:textId="77777777" w:rsidR="00790517" w:rsidRPr="000D4E87" w:rsidRDefault="0011360E" w:rsidP="000D55B0">
      <w:pPr>
        <w:pStyle w:val="Default"/>
        <w:rPr>
          <w:b/>
          <w:bCs/>
          <w:color w:val="CF4A02"/>
          <w:sz w:val="20"/>
          <w:szCs w:val="20"/>
        </w:rPr>
      </w:pPr>
      <w:r w:rsidRPr="000D4E87">
        <w:rPr>
          <w:color w:val="CF4A02"/>
          <w:sz w:val="20"/>
          <w:szCs w:val="20"/>
        </w:rPr>
        <w:t>To the shareholders</w:t>
      </w:r>
      <w:r w:rsidR="00F724E3" w:rsidRPr="000D4E87">
        <w:rPr>
          <w:color w:val="CF4A02"/>
          <w:sz w:val="20"/>
          <w:szCs w:val="20"/>
          <w:lang w:val="en-US"/>
        </w:rPr>
        <w:t xml:space="preserve"> </w:t>
      </w:r>
      <w:r w:rsidR="00F724E3" w:rsidRPr="000D4E87">
        <w:rPr>
          <w:color w:val="CF4A02"/>
          <w:sz w:val="20"/>
          <w:szCs w:val="20"/>
        </w:rPr>
        <w:t xml:space="preserve">of </w:t>
      </w:r>
      <w:r w:rsidRPr="000D4E87">
        <w:rPr>
          <w:color w:val="CF4A02"/>
          <w:sz w:val="20"/>
          <w:szCs w:val="20"/>
        </w:rPr>
        <w:t>Sea Oil Public Company Limited</w:t>
      </w:r>
    </w:p>
    <w:p w14:paraId="21DFCB76" w14:textId="77777777" w:rsidR="00F724E3" w:rsidRPr="000D4E87" w:rsidRDefault="00F724E3" w:rsidP="000D55B0">
      <w:pPr>
        <w:pStyle w:val="Default"/>
        <w:rPr>
          <w:b/>
          <w:bCs/>
          <w:sz w:val="20"/>
          <w:szCs w:val="20"/>
        </w:rPr>
      </w:pPr>
    </w:p>
    <w:p w14:paraId="218D3700" w14:textId="77777777" w:rsidR="0011360E" w:rsidRPr="000D4E87" w:rsidRDefault="0011360E" w:rsidP="000D55B0">
      <w:pPr>
        <w:pStyle w:val="Default"/>
        <w:rPr>
          <w:b/>
          <w:bCs/>
          <w:sz w:val="20"/>
          <w:szCs w:val="20"/>
        </w:rPr>
      </w:pPr>
    </w:p>
    <w:p w14:paraId="4183B944" w14:textId="77777777" w:rsidR="00790517" w:rsidRPr="000D4E87" w:rsidRDefault="009D6C4B" w:rsidP="00E76D8C">
      <w:pPr>
        <w:pStyle w:val="Default"/>
        <w:spacing w:after="120"/>
        <w:jc w:val="thaiDistribute"/>
        <w:rPr>
          <w:b/>
          <w:bCs/>
          <w:color w:val="CF4A02"/>
          <w:sz w:val="20"/>
          <w:szCs w:val="20"/>
        </w:rPr>
      </w:pPr>
      <w:r w:rsidRPr="000D4E87">
        <w:rPr>
          <w:b/>
          <w:bCs/>
          <w:color w:val="CF4A02"/>
          <w:sz w:val="20"/>
          <w:szCs w:val="20"/>
        </w:rPr>
        <w:t>My o</w:t>
      </w:r>
      <w:r w:rsidR="00790517" w:rsidRPr="000D4E87">
        <w:rPr>
          <w:b/>
          <w:bCs/>
          <w:color w:val="CF4A02"/>
          <w:sz w:val="20"/>
          <w:szCs w:val="20"/>
        </w:rPr>
        <w:t xml:space="preserve">pinion </w:t>
      </w:r>
    </w:p>
    <w:p w14:paraId="75673D5E" w14:textId="72E75BA9" w:rsidR="00F724E3" w:rsidRPr="00E33BEE" w:rsidRDefault="00F724E3" w:rsidP="00F724E3">
      <w:pPr>
        <w:spacing w:after="0" w:line="240" w:lineRule="auto"/>
        <w:jc w:val="thaiDistribute"/>
        <w:rPr>
          <w:rFonts w:ascii="Arial" w:hAnsi="Arial" w:cs="Arial"/>
          <w:color w:val="000000"/>
          <w:sz w:val="20"/>
          <w:szCs w:val="20"/>
        </w:rPr>
      </w:pPr>
      <w:r w:rsidRPr="00E33BEE">
        <w:rPr>
          <w:rFonts w:ascii="Arial" w:hAnsi="Arial" w:cs="Arial"/>
          <w:spacing w:val="-2"/>
          <w:sz w:val="20"/>
          <w:szCs w:val="20"/>
          <w:lang w:val="en-US"/>
        </w:rPr>
        <w:t xml:space="preserve">In my opinion, the consolidated financial statements </w:t>
      </w:r>
      <w:bookmarkStart w:id="0" w:name="_Hlk62646556"/>
      <w:r w:rsidR="007226AA" w:rsidRPr="00E33BEE">
        <w:rPr>
          <w:rFonts w:ascii="Arial" w:hAnsi="Arial" w:cs="Arial"/>
          <w:color w:val="000000"/>
          <w:spacing w:val="-2"/>
          <w:sz w:val="20"/>
          <w:szCs w:val="20"/>
        </w:rPr>
        <w:t>and the separate financial statements present fairly,</w:t>
      </w:r>
      <w:r w:rsidR="007226AA" w:rsidRPr="00E33BEE">
        <w:rPr>
          <w:rFonts w:ascii="Arial" w:hAnsi="Arial" w:cs="Arial"/>
          <w:color w:val="000000"/>
          <w:sz w:val="20"/>
          <w:szCs w:val="20"/>
        </w:rPr>
        <w:t xml:space="preserve"> </w:t>
      </w:r>
      <w:r w:rsidR="007226AA" w:rsidRPr="00E33BEE">
        <w:rPr>
          <w:rFonts w:ascii="Arial" w:hAnsi="Arial" w:cs="Arial"/>
          <w:color w:val="000000"/>
          <w:spacing w:val="-4"/>
          <w:sz w:val="20"/>
          <w:szCs w:val="20"/>
        </w:rPr>
        <w:t>in all material respects, the consolidated financial position of</w:t>
      </w:r>
      <w:bookmarkEnd w:id="0"/>
      <w:r w:rsidR="007226AA" w:rsidRPr="00E33BEE">
        <w:rPr>
          <w:rFonts w:ascii="Arial" w:hAnsi="Arial" w:cs="Arial"/>
          <w:spacing w:val="-4"/>
          <w:sz w:val="20"/>
          <w:szCs w:val="20"/>
          <w:lang w:val="en-US"/>
        </w:rPr>
        <w:t xml:space="preserve"> </w:t>
      </w:r>
      <w:r w:rsidR="0011360E" w:rsidRPr="00E33BEE">
        <w:rPr>
          <w:rFonts w:ascii="Arial" w:hAnsi="Arial" w:cs="Arial"/>
          <w:spacing w:val="-4"/>
          <w:sz w:val="20"/>
          <w:szCs w:val="20"/>
          <w:lang w:val="en-US"/>
        </w:rPr>
        <w:t xml:space="preserve">Sea Oil Public Company Limited </w:t>
      </w:r>
      <w:r w:rsidRPr="00E33BEE">
        <w:rPr>
          <w:rFonts w:ascii="Arial" w:hAnsi="Arial" w:cs="Arial"/>
          <w:spacing w:val="-4"/>
          <w:sz w:val="20"/>
          <w:szCs w:val="20"/>
          <w:lang w:val="en-US"/>
        </w:rPr>
        <w:t>(the Company)</w:t>
      </w:r>
      <w:r w:rsidRPr="00E33BEE">
        <w:rPr>
          <w:rFonts w:ascii="Arial" w:hAnsi="Arial" w:cs="Arial"/>
          <w:sz w:val="20"/>
          <w:szCs w:val="20"/>
          <w:lang w:val="en-US"/>
        </w:rPr>
        <w:t xml:space="preserve"> </w:t>
      </w:r>
      <w:r w:rsidRPr="00E33BEE">
        <w:rPr>
          <w:rFonts w:ascii="Arial" w:hAnsi="Arial" w:cs="Arial"/>
          <w:spacing w:val="-2"/>
          <w:sz w:val="20"/>
          <w:szCs w:val="20"/>
          <w:lang w:val="en-US"/>
        </w:rPr>
        <w:t>and its subsidiaries (the Group) and the</w:t>
      </w:r>
      <w:r w:rsidR="007226AA" w:rsidRPr="00E33BEE">
        <w:rPr>
          <w:rFonts w:ascii="Arial" w:hAnsi="Arial" w:cs="Arial"/>
          <w:spacing w:val="-2"/>
          <w:sz w:val="20"/>
          <w:szCs w:val="20"/>
          <w:lang w:val="en-US"/>
        </w:rPr>
        <w:t xml:space="preserve"> </w:t>
      </w:r>
      <w:r w:rsidRPr="00E33BEE">
        <w:rPr>
          <w:rFonts w:ascii="Arial" w:hAnsi="Arial" w:cs="Arial"/>
          <w:spacing w:val="-2"/>
          <w:sz w:val="20"/>
          <w:szCs w:val="20"/>
        </w:rPr>
        <w:t>separate financial statements of the Company as at</w:t>
      </w:r>
      <w:r w:rsidR="007F0657" w:rsidRPr="00E33BEE">
        <w:rPr>
          <w:rFonts w:ascii="Arial" w:hAnsi="Arial" w:cs="Arial"/>
          <w:spacing w:val="-2"/>
          <w:sz w:val="20"/>
          <w:szCs w:val="20"/>
        </w:rPr>
        <w:t xml:space="preserve"> 31 December</w:t>
      </w:r>
      <w:r w:rsidR="007F0657" w:rsidRPr="00E33BEE">
        <w:rPr>
          <w:rFonts w:ascii="Arial" w:hAnsi="Arial" w:cs="Arial"/>
          <w:sz w:val="20"/>
          <w:szCs w:val="20"/>
        </w:rPr>
        <w:t xml:space="preserve"> </w:t>
      </w:r>
      <w:r w:rsidR="000A4819" w:rsidRPr="00E33BEE">
        <w:rPr>
          <w:rFonts w:ascii="Arial" w:hAnsi="Arial" w:cs="Arial"/>
          <w:spacing w:val="-4"/>
          <w:sz w:val="20"/>
          <w:szCs w:val="20"/>
        </w:rPr>
        <w:t>20</w:t>
      </w:r>
      <w:r w:rsidR="007226AA" w:rsidRPr="00E33BEE">
        <w:rPr>
          <w:rFonts w:ascii="Arial" w:hAnsi="Arial" w:cs="Arial"/>
          <w:spacing w:val="-4"/>
          <w:sz w:val="20"/>
          <w:szCs w:val="20"/>
        </w:rPr>
        <w:t>2</w:t>
      </w:r>
      <w:r w:rsidR="00376143" w:rsidRPr="00E33BEE">
        <w:rPr>
          <w:rFonts w:ascii="Arial" w:hAnsi="Arial" w:cs="Arial"/>
          <w:spacing w:val="-4"/>
          <w:sz w:val="20"/>
          <w:szCs w:val="20"/>
        </w:rPr>
        <w:t>2</w:t>
      </w:r>
      <w:r w:rsidRPr="00E33BEE">
        <w:rPr>
          <w:rFonts w:ascii="Arial" w:hAnsi="Arial" w:cs="Arial"/>
          <w:spacing w:val="-4"/>
          <w:sz w:val="20"/>
          <w:szCs w:val="20"/>
          <w:lang w:val="en-US"/>
        </w:rPr>
        <w:t>,</w:t>
      </w:r>
      <w:r w:rsidR="007F0657" w:rsidRPr="00E33BEE">
        <w:rPr>
          <w:rFonts w:ascii="Arial" w:hAnsi="Arial" w:cs="Arial"/>
          <w:spacing w:val="-4"/>
          <w:sz w:val="20"/>
          <w:szCs w:val="20"/>
        </w:rPr>
        <w:t xml:space="preserve"> and </w:t>
      </w:r>
      <w:r w:rsidR="007226AA" w:rsidRPr="00E33BEE">
        <w:rPr>
          <w:rFonts w:ascii="Arial" w:hAnsi="Arial" w:cs="Arial"/>
          <w:spacing w:val="-4"/>
          <w:sz w:val="20"/>
          <w:szCs w:val="20"/>
        </w:rPr>
        <w:t xml:space="preserve">its </w:t>
      </w:r>
      <w:r w:rsidRPr="00E33BEE">
        <w:rPr>
          <w:rFonts w:ascii="Arial" w:hAnsi="Arial" w:cs="Arial"/>
          <w:spacing w:val="-4"/>
          <w:sz w:val="20"/>
          <w:szCs w:val="20"/>
        </w:rPr>
        <w:t>consolidated and separate financial</w:t>
      </w:r>
      <w:r w:rsidRPr="00E33BEE">
        <w:rPr>
          <w:rFonts w:ascii="Arial" w:hAnsi="Arial" w:cs="Arial"/>
          <w:color w:val="000000"/>
          <w:spacing w:val="-4"/>
          <w:sz w:val="20"/>
          <w:szCs w:val="20"/>
        </w:rPr>
        <w:t xml:space="preserve"> </w:t>
      </w:r>
      <w:r w:rsidR="007F0657" w:rsidRPr="00E33BEE">
        <w:rPr>
          <w:rFonts w:ascii="Arial" w:hAnsi="Arial" w:cs="Arial"/>
          <w:color w:val="000000"/>
          <w:spacing w:val="-4"/>
          <w:sz w:val="20"/>
          <w:szCs w:val="20"/>
        </w:rPr>
        <w:t>performance and</w:t>
      </w:r>
      <w:r w:rsidRPr="00E33BEE">
        <w:rPr>
          <w:rFonts w:ascii="Arial" w:hAnsi="Arial" w:cs="Arial"/>
          <w:color w:val="000000"/>
          <w:spacing w:val="-4"/>
          <w:sz w:val="20"/>
          <w:szCs w:val="20"/>
        </w:rPr>
        <w:t xml:space="preserve"> </w:t>
      </w:r>
      <w:r w:rsidR="007226AA" w:rsidRPr="00E33BEE">
        <w:rPr>
          <w:rFonts w:ascii="Arial" w:hAnsi="Arial" w:cs="Arial"/>
          <w:color w:val="000000"/>
          <w:spacing w:val="-4"/>
          <w:sz w:val="20"/>
          <w:szCs w:val="20"/>
        </w:rPr>
        <w:t xml:space="preserve">its </w:t>
      </w:r>
      <w:r w:rsidRPr="00E33BEE">
        <w:rPr>
          <w:rFonts w:ascii="Arial" w:hAnsi="Arial" w:cs="Arial"/>
          <w:color w:val="000000"/>
          <w:spacing w:val="-4"/>
          <w:sz w:val="20"/>
          <w:szCs w:val="20"/>
        </w:rPr>
        <w:t>consolidated and separate cash flows</w:t>
      </w:r>
      <w:r w:rsidRPr="00E33BEE">
        <w:rPr>
          <w:rFonts w:ascii="Arial" w:hAnsi="Arial" w:cs="Arial"/>
          <w:color w:val="000000"/>
          <w:sz w:val="20"/>
          <w:szCs w:val="20"/>
        </w:rPr>
        <w:t xml:space="preserve"> for the year then ended in accordance with Thai Financial Reporting </w:t>
      </w:r>
      <w:r w:rsidRPr="00E33BEE">
        <w:rPr>
          <w:rFonts w:ascii="Arial" w:hAnsi="Arial" w:cs="Arial"/>
          <w:sz w:val="20"/>
          <w:szCs w:val="20"/>
        </w:rPr>
        <w:t>Standards (TFRS).</w:t>
      </w:r>
      <w:r w:rsidRPr="00E33BEE">
        <w:rPr>
          <w:rFonts w:ascii="Arial" w:hAnsi="Arial" w:cs="Arial"/>
          <w:color w:val="000000"/>
          <w:sz w:val="20"/>
          <w:szCs w:val="20"/>
        </w:rPr>
        <w:t xml:space="preserve"> </w:t>
      </w:r>
    </w:p>
    <w:p w14:paraId="14AA2CEC" w14:textId="77777777" w:rsidR="009D6C4B" w:rsidRPr="00E33BEE" w:rsidRDefault="009D6C4B" w:rsidP="000D55B0">
      <w:pPr>
        <w:pStyle w:val="Default"/>
        <w:jc w:val="thaiDistribute"/>
        <w:rPr>
          <w:b/>
          <w:bCs/>
          <w:sz w:val="20"/>
          <w:szCs w:val="20"/>
        </w:rPr>
      </w:pPr>
    </w:p>
    <w:p w14:paraId="5F8A1141" w14:textId="77777777" w:rsidR="009D6C4B" w:rsidRPr="00E33BEE" w:rsidRDefault="009D6C4B" w:rsidP="00E76D8C">
      <w:pPr>
        <w:pStyle w:val="Default"/>
        <w:spacing w:after="120"/>
        <w:jc w:val="thaiDistribute"/>
        <w:rPr>
          <w:b/>
          <w:bCs/>
          <w:color w:val="CF4A02"/>
          <w:sz w:val="20"/>
          <w:szCs w:val="20"/>
        </w:rPr>
      </w:pPr>
      <w:r w:rsidRPr="00E33BEE">
        <w:rPr>
          <w:b/>
          <w:bCs/>
          <w:color w:val="CF4A02"/>
          <w:sz w:val="20"/>
          <w:szCs w:val="20"/>
        </w:rPr>
        <w:t>What I have audited</w:t>
      </w:r>
    </w:p>
    <w:p w14:paraId="4EC4DB4E" w14:textId="77777777" w:rsidR="00213222" w:rsidRPr="00E33BEE" w:rsidRDefault="00213222" w:rsidP="00213222">
      <w:pPr>
        <w:pStyle w:val="Default"/>
        <w:jc w:val="thaiDistribute"/>
        <w:rPr>
          <w:sz w:val="20"/>
          <w:szCs w:val="20"/>
        </w:rPr>
      </w:pPr>
      <w:r w:rsidRPr="00E33BEE">
        <w:rPr>
          <w:sz w:val="20"/>
          <w:szCs w:val="20"/>
        </w:rPr>
        <w:t>The consolidated financial statements and the separate financial statements comprise:</w:t>
      </w:r>
    </w:p>
    <w:p w14:paraId="711E205E" w14:textId="111DE885"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 xml:space="preserve">the consolidated and separate statements of financial position as </w:t>
      </w:r>
      <w:proofErr w:type="gramStart"/>
      <w:r w:rsidRPr="00E33BEE">
        <w:rPr>
          <w:sz w:val="20"/>
          <w:szCs w:val="20"/>
        </w:rPr>
        <w:t>at</w:t>
      </w:r>
      <w:proofErr w:type="gramEnd"/>
      <w:r w:rsidRPr="00E33BEE">
        <w:rPr>
          <w:sz w:val="20"/>
          <w:szCs w:val="20"/>
        </w:rPr>
        <w:t xml:space="preserve"> 31 December 20</w:t>
      </w:r>
      <w:r w:rsidR="007226AA" w:rsidRPr="00E33BEE">
        <w:rPr>
          <w:sz w:val="20"/>
          <w:szCs w:val="20"/>
        </w:rPr>
        <w:t>2</w:t>
      </w:r>
      <w:r w:rsidR="00376143" w:rsidRPr="00E33BEE">
        <w:rPr>
          <w:sz w:val="20"/>
          <w:szCs w:val="20"/>
        </w:rPr>
        <w:t>2</w:t>
      </w:r>
      <w:r w:rsidRPr="00E33BEE">
        <w:rPr>
          <w:sz w:val="20"/>
          <w:szCs w:val="20"/>
        </w:rPr>
        <w:t>;</w:t>
      </w:r>
    </w:p>
    <w:p w14:paraId="2BCC989B" w14:textId="7777777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 xml:space="preserve">the consolidated and separate statements of comprehensive income for the year then </w:t>
      </w:r>
      <w:proofErr w:type="gramStart"/>
      <w:r w:rsidRPr="00E33BEE">
        <w:rPr>
          <w:sz w:val="20"/>
          <w:szCs w:val="20"/>
        </w:rPr>
        <w:t>ended;</w:t>
      </w:r>
      <w:proofErr w:type="gramEnd"/>
    </w:p>
    <w:p w14:paraId="63073FDC" w14:textId="7777777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 xml:space="preserve">the consolidated and separate statements of changes in equity for the year then </w:t>
      </w:r>
      <w:proofErr w:type="gramStart"/>
      <w:r w:rsidRPr="00E33BEE">
        <w:rPr>
          <w:sz w:val="20"/>
          <w:szCs w:val="20"/>
        </w:rPr>
        <w:t>ended;</w:t>
      </w:r>
      <w:proofErr w:type="gramEnd"/>
    </w:p>
    <w:p w14:paraId="2829B4B0" w14:textId="77777777" w:rsidR="00213222" w:rsidRPr="00E33BEE" w:rsidRDefault="00213222" w:rsidP="00213222">
      <w:pPr>
        <w:pStyle w:val="Default"/>
        <w:numPr>
          <w:ilvl w:val="0"/>
          <w:numId w:val="1"/>
        </w:numPr>
        <w:tabs>
          <w:tab w:val="clear" w:pos="720"/>
          <w:tab w:val="num" w:pos="540"/>
        </w:tabs>
        <w:ind w:left="540"/>
        <w:jc w:val="thaiDistribute"/>
        <w:rPr>
          <w:sz w:val="20"/>
          <w:szCs w:val="20"/>
        </w:rPr>
      </w:pPr>
      <w:r w:rsidRPr="00E33BEE">
        <w:rPr>
          <w:sz w:val="20"/>
          <w:szCs w:val="20"/>
        </w:rPr>
        <w:t>the consolidated and separate statements of cash flows for the year then end</w:t>
      </w:r>
      <w:r w:rsidR="00437395" w:rsidRPr="00E33BEE">
        <w:rPr>
          <w:sz w:val="20"/>
          <w:szCs w:val="20"/>
        </w:rPr>
        <w:t>ed</w:t>
      </w:r>
      <w:r w:rsidRPr="00E33BEE">
        <w:rPr>
          <w:sz w:val="20"/>
          <w:szCs w:val="20"/>
        </w:rPr>
        <w:t>; and</w:t>
      </w:r>
    </w:p>
    <w:p w14:paraId="63058EA4" w14:textId="77777777" w:rsidR="00213222" w:rsidRPr="00E33BEE" w:rsidRDefault="00213222" w:rsidP="00213222">
      <w:pPr>
        <w:pStyle w:val="Default"/>
        <w:numPr>
          <w:ilvl w:val="0"/>
          <w:numId w:val="1"/>
        </w:numPr>
        <w:tabs>
          <w:tab w:val="clear" w:pos="720"/>
          <w:tab w:val="num" w:pos="540"/>
        </w:tabs>
        <w:ind w:left="540"/>
        <w:jc w:val="thaiDistribute"/>
        <w:rPr>
          <w:spacing w:val="-4"/>
          <w:sz w:val="20"/>
          <w:szCs w:val="20"/>
        </w:rPr>
      </w:pPr>
      <w:r w:rsidRPr="00E33BEE">
        <w:rPr>
          <w:spacing w:val="-4"/>
          <w:sz w:val="20"/>
          <w:szCs w:val="20"/>
        </w:rPr>
        <w:t>the notes to the consolidated and separate financial statements</w:t>
      </w:r>
      <w:bookmarkStart w:id="1" w:name="_Hlk62646642"/>
      <w:r w:rsidRPr="00E33BEE">
        <w:rPr>
          <w:spacing w:val="-4"/>
          <w:sz w:val="20"/>
          <w:szCs w:val="20"/>
        </w:rPr>
        <w:t xml:space="preserve">, which include </w:t>
      </w:r>
      <w:r w:rsidR="007226AA" w:rsidRPr="00E33BEE">
        <w:rPr>
          <w:spacing w:val="-4"/>
          <w:sz w:val="20"/>
          <w:szCs w:val="20"/>
        </w:rPr>
        <w:t>significant accounting policies and other explanatory information</w:t>
      </w:r>
      <w:bookmarkEnd w:id="1"/>
      <w:r w:rsidRPr="00E33BEE">
        <w:rPr>
          <w:spacing w:val="-4"/>
          <w:sz w:val="20"/>
          <w:szCs w:val="20"/>
        </w:rPr>
        <w:t xml:space="preserve">. </w:t>
      </w:r>
    </w:p>
    <w:p w14:paraId="673E0716" w14:textId="77777777" w:rsidR="00790517" w:rsidRPr="000D4E87" w:rsidRDefault="00790517" w:rsidP="000D55B0">
      <w:pPr>
        <w:pStyle w:val="Default"/>
        <w:jc w:val="thaiDistribute"/>
        <w:rPr>
          <w:b/>
          <w:bCs/>
          <w:sz w:val="20"/>
          <w:szCs w:val="20"/>
        </w:rPr>
      </w:pPr>
    </w:p>
    <w:p w14:paraId="788705BE" w14:textId="61F5E869" w:rsidR="00CC2D19" w:rsidRPr="000D4E87" w:rsidRDefault="00790517" w:rsidP="00CC2D19">
      <w:pPr>
        <w:pStyle w:val="Default"/>
        <w:spacing w:after="120"/>
        <w:jc w:val="thaiDistribute"/>
        <w:rPr>
          <w:b/>
          <w:bCs/>
          <w:color w:val="CF4A02"/>
          <w:sz w:val="20"/>
          <w:szCs w:val="20"/>
        </w:rPr>
      </w:pPr>
      <w:r w:rsidRPr="000D4E87">
        <w:rPr>
          <w:b/>
          <w:bCs/>
          <w:color w:val="CF4A02"/>
          <w:sz w:val="20"/>
          <w:szCs w:val="20"/>
        </w:rPr>
        <w:t xml:space="preserve">Basis for </w:t>
      </w:r>
      <w:r w:rsidR="00E07F94" w:rsidRPr="000D4E87">
        <w:rPr>
          <w:b/>
          <w:bCs/>
          <w:color w:val="CF4A02"/>
          <w:sz w:val="20"/>
          <w:szCs w:val="20"/>
        </w:rPr>
        <w:t>o</w:t>
      </w:r>
      <w:r w:rsidRPr="000D4E87">
        <w:rPr>
          <w:b/>
          <w:bCs/>
          <w:color w:val="CF4A02"/>
          <w:sz w:val="20"/>
          <w:szCs w:val="20"/>
        </w:rPr>
        <w:t xml:space="preserve">pinion </w:t>
      </w:r>
    </w:p>
    <w:p w14:paraId="2D79FD43" w14:textId="0C57F1D6" w:rsidR="00CC2D19" w:rsidRPr="00E33BEE" w:rsidRDefault="00CC2D19" w:rsidP="000D55B0">
      <w:pPr>
        <w:pStyle w:val="Default"/>
        <w:jc w:val="thaiDistribute"/>
        <w:rPr>
          <w:sz w:val="20"/>
          <w:szCs w:val="20"/>
        </w:rPr>
      </w:pPr>
      <w:r w:rsidRPr="00E33BEE">
        <w:rPr>
          <w:sz w:val="20"/>
          <w:szCs w:val="20"/>
        </w:rPr>
        <w:t xml:space="preserve">I conducted my audit in accordance with Thai Standards on Auditing (TSAs). My responsibilities under those standards are further described in the Auditor’s responsibilities for the audit of the consolidated </w:t>
      </w:r>
      <w:r w:rsidRPr="00E33BEE">
        <w:rPr>
          <w:spacing w:val="-2"/>
          <w:sz w:val="20"/>
          <w:szCs w:val="20"/>
        </w:rPr>
        <w:t>and separate financial statements section of my report. I am independent of the Group and the Company</w:t>
      </w:r>
      <w:r w:rsidRPr="00E33BEE">
        <w:rPr>
          <w:sz w:val="20"/>
          <w:szCs w:val="20"/>
        </w:rPr>
        <w:t xml:space="preserve">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3DB3EA0" w14:textId="77777777" w:rsidR="00790517" w:rsidRPr="000D4E87" w:rsidRDefault="00790517" w:rsidP="000D55B0">
      <w:pPr>
        <w:pStyle w:val="Default"/>
        <w:jc w:val="thaiDistribute"/>
        <w:rPr>
          <w:b/>
          <w:bCs/>
          <w:sz w:val="20"/>
          <w:szCs w:val="20"/>
        </w:rPr>
      </w:pPr>
    </w:p>
    <w:p w14:paraId="55976159" w14:textId="77777777" w:rsidR="00E76D8C" w:rsidRPr="000D4E87" w:rsidRDefault="00E76D8C" w:rsidP="00E76D8C">
      <w:pPr>
        <w:pStyle w:val="Default"/>
        <w:spacing w:after="120"/>
        <w:jc w:val="thaiDistribute"/>
        <w:rPr>
          <w:b/>
          <w:bCs/>
          <w:color w:val="CF4A02"/>
          <w:sz w:val="20"/>
          <w:szCs w:val="20"/>
        </w:rPr>
      </w:pPr>
      <w:r w:rsidRPr="000D4E87">
        <w:rPr>
          <w:b/>
          <w:bCs/>
          <w:color w:val="CF4A02"/>
          <w:sz w:val="20"/>
          <w:szCs w:val="20"/>
        </w:rPr>
        <w:t>Key audit matters</w:t>
      </w:r>
    </w:p>
    <w:p w14:paraId="2B7E7F28" w14:textId="2E2F64B0" w:rsidR="00E76D8C" w:rsidRPr="000D4E87" w:rsidRDefault="00E76D8C" w:rsidP="00184DC6">
      <w:pPr>
        <w:pStyle w:val="Default"/>
        <w:jc w:val="thaiDistribute"/>
        <w:rPr>
          <w:color w:val="auto"/>
          <w:sz w:val="20"/>
          <w:szCs w:val="20"/>
        </w:rPr>
      </w:pPr>
      <w:r w:rsidRPr="0000741D">
        <w:rPr>
          <w:color w:val="auto"/>
          <w:sz w:val="20"/>
          <w:szCs w:val="20"/>
        </w:rPr>
        <w:t>Key audit matters are those matters that, in my professional judg</w:t>
      </w:r>
      <w:r w:rsidR="00DA1E01" w:rsidRPr="0000741D">
        <w:rPr>
          <w:color w:val="auto"/>
          <w:sz w:val="20"/>
          <w:szCs w:val="20"/>
        </w:rPr>
        <w:t>e</w:t>
      </w:r>
      <w:r w:rsidRPr="0000741D">
        <w:rPr>
          <w:color w:val="auto"/>
          <w:sz w:val="20"/>
          <w:szCs w:val="20"/>
        </w:rPr>
        <w:t>ment, were of most significance in my audit of the consolidated and separate financial statements of the current period</w:t>
      </w:r>
      <w:r w:rsidR="003D12EE" w:rsidRPr="0000741D">
        <w:rPr>
          <w:color w:val="auto"/>
          <w:sz w:val="20"/>
          <w:szCs w:val="20"/>
        </w:rPr>
        <w:t>.</w:t>
      </w:r>
      <w:r w:rsidR="007B32BF" w:rsidRPr="0000741D">
        <w:rPr>
          <w:color w:val="auto"/>
          <w:sz w:val="20"/>
          <w:szCs w:val="20"/>
        </w:rPr>
        <w:t xml:space="preserve"> </w:t>
      </w:r>
      <w:r w:rsidR="002249C8" w:rsidRPr="002249C8">
        <w:rPr>
          <w:color w:val="auto"/>
          <w:sz w:val="20"/>
          <w:szCs w:val="20"/>
        </w:rPr>
        <w:t xml:space="preserve">These matters were addressed in the context of my audit of the consolidated and separate financial </w:t>
      </w:r>
      <w:proofErr w:type="gramStart"/>
      <w:r w:rsidR="002249C8" w:rsidRPr="002249C8">
        <w:rPr>
          <w:color w:val="auto"/>
          <w:sz w:val="20"/>
          <w:szCs w:val="20"/>
        </w:rPr>
        <w:t>statements as a whole, and</w:t>
      </w:r>
      <w:proofErr w:type="gramEnd"/>
      <w:r w:rsidR="002249C8" w:rsidRPr="002249C8">
        <w:rPr>
          <w:color w:val="auto"/>
          <w:sz w:val="20"/>
          <w:szCs w:val="20"/>
        </w:rPr>
        <w:t xml:space="preserve"> in forming my opinion thereon, and I do not provide a separate opinion on these matters.</w:t>
      </w:r>
    </w:p>
    <w:p w14:paraId="7DF70DEE" w14:textId="09DE537B" w:rsidR="00907F72" w:rsidRPr="000D4E87" w:rsidRDefault="00907F72" w:rsidP="00E76D8C">
      <w:pPr>
        <w:pStyle w:val="Default"/>
        <w:jc w:val="thaiDistribute"/>
        <w:rPr>
          <w:color w:val="auto"/>
          <w:sz w:val="20"/>
          <w:szCs w:val="20"/>
        </w:rPr>
      </w:pPr>
    </w:p>
    <w:p w14:paraId="31355E71" w14:textId="77777777" w:rsidR="00907F72" w:rsidRPr="000D4E87" w:rsidRDefault="00907F72" w:rsidP="00E76D8C">
      <w:pPr>
        <w:pStyle w:val="Default"/>
        <w:jc w:val="thaiDistribute"/>
        <w:rPr>
          <w:color w:val="auto"/>
          <w:sz w:val="20"/>
          <w:szCs w:val="20"/>
        </w:rPr>
      </w:pPr>
    </w:p>
    <w:p w14:paraId="2EE0E39F" w14:textId="77777777" w:rsidR="00D059D6" w:rsidRPr="000D4E87" w:rsidRDefault="00D059D6" w:rsidP="00E76D8C">
      <w:pPr>
        <w:pStyle w:val="Default"/>
        <w:jc w:val="thaiDistribute"/>
        <w:rPr>
          <w:sz w:val="20"/>
          <w:szCs w:val="20"/>
        </w:rPr>
        <w:sectPr w:rsidR="00D059D6" w:rsidRPr="000D4E87" w:rsidSect="00CF4875">
          <w:pgSz w:w="11909" w:h="16834" w:code="9"/>
          <w:pgMar w:top="3139"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80"/>
        <w:gridCol w:w="4536"/>
      </w:tblGrid>
      <w:tr w:rsidR="00BC2C4F" w:rsidRPr="000D4E87" w14:paraId="395A1049" w14:textId="77777777" w:rsidTr="00CF4875">
        <w:trPr>
          <w:trHeight w:val="360"/>
        </w:trPr>
        <w:tc>
          <w:tcPr>
            <w:tcW w:w="4680" w:type="dxa"/>
            <w:shd w:val="clear" w:color="auto" w:fill="FFA543"/>
            <w:vAlign w:val="center"/>
          </w:tcPr>
          <w:p w14:paraId="17BEEE20" w14:textId="77777777" w:rsidR="00BC2C4F" w:rsidRPr="000D4E87" w:rsidRDefault="00BC2C4F" w:rsidP="002662CD">
            <w:pPr>
              <w:pStyle w:val="Default"/>
              <w:ind w:right="244"/>
              <w:jc w:val="center"/>
              <w:rPr>
                <w:b/>
                <w:bCs/>
                <w:color w:val="FFFFFF"/>
                <w:sz w:val="20"/>
                <w:szCs w:val="20"/>
                <w:lang w:val="en-US"/>
              </w:rPr>
            </w:pPr>
            <w:bookmarkStart w:id="2" w:name="_Hlk64399942"/>
            <w:bookmarkStart w:id="3" w:name="_Hlk64399966"/>
            <w:r w:rsidRPr="000D4E87">
              <w:rPr>
                <w:b/>
                <w:bCs/>
                <w:color w:val="FFFFFF"/>
                <w:sz w:val="20"/>
                <w:szCs w:val="20"/>
              </w:rPr>
              <w:lastRenderedPageBreak/>
              <w:t>Key audit matter</w:t>
            </w:r>
            <w:r w:rsidRPr="000D4E87">
              <w:rPr>
                <w:b/>
                <w:bCs/>
                <w:color w:val="FFFFFF"/>
                <w:sz w:val="20"/>
                <w:szCs w:val="20"/>
                <w:lang w:val="en-US"/>
              </w:rPr>
              <w:t>s</w:t>
            </w:r>
          </w:p>
        </w:tc>
        <w:tc>
          <w:tcPr>
            <w:tcW w:w="4536" w:type="dxa"/>
            <w:shd w:val="clear" w:color="auto" w:fill="FFA543"/>
            <w:vAlign w:val="center"/>
          </w:tcPr>
          <w:p w14:paraId="12C20C2F" w14:textId="77777777" w:rsidR="00BC2C4F" w:rsidRPr="000D4E87" w:rsidRDefault="00BC2C4F" w:rsidP="002662CD">
            <w:pPr>
              <w:pStyle w:val="Default"/>
              <w:ind w:left="-88"/>
              <w:jc w:val="center"/>
              <w:rPr>
                <w:b/>
                <w:bCs/>
                <w:color w:val="FFFFFF"/>
                <w:spacing w:val="-2"/>
                <w:sz w:val="20"/>
                <w:szCs w:val="20"/>
              </w:rPr>
            </w:pPr>
            <w:r w:rsidRPr="000D4E87">
              <w:rPr>
                <w:b/>
                <w:bCs/>
                <w:color w:val="FFFFFF"/>
                <w:spacing w:val="-2"/>
                <w:sz w:val="20"/>
                <w:szCs w:val="20"/>
              </w:rPr>
              <w:t>How my audit addressed the key audit matters</w:t>
            </w:r>
          </w:p>
        </w:tc>
      </w:tr>
      <w:tr w:rsidR="002046B9" w:rsidRPr="000D4E87" w14:paraId="2D981FF3" w14:textId="77777777" w:rsidTr="00CF4875">
        <w:trPr>
          <w:trHeight w:val="590"/>
        </w:trPr>
        <w:tc>
          <w:tcPr>
            <w:tcW w:w="4680" w:type="dxa"/>
            <w:shd w:val="clear" w:color="auto" w:fill="auto"/>
          </w:tcPr>
          <w:p w14:paraId="4F2F969D" w14:textId="77777777" w:rsidR="002046B9" w:rsidRPr="00E33BEE" w:rsidRDefault="002046B9" w:rsidP="002046B9">
            <w:pPr>
              <w:pStyle w:val="Default"/>
              <w:ind w:right="244"/>
              <w:jc w:val="thaiDistribute"/>
              <w:rPr>
                <w:b/>
                <w:bCs/>
                <w:sz w:val="12"/>
                <w:szCs w:val="12"/>
                <w:highlight w:val="yellow"/>
              </w:rPr>
            </w:pPr>
          </w:p>
          <w:p w14:paraId="3800578C" w14:textId="3DADA10E" w:rsidR="002046B9" w:rsidRDefault="00E07E1B" w:rsidP="002046B9">
            <w:pPr>
              <w:pStyle w:val="Default"/>
              <w:ind w:right="244"/>
              <w:jc w:val="thaiDistribute"/>
              <w:rPr>
                <w:b/>
                <w:bCs/>
                <w:color w:val="auto"/>
                <w:sz w:val="20"/>
                <w:szCs w:val="20"/>
                <w:highlight w:val="yellow"/>
              </w:rPr>
            </w:pPr>
            <w:r>
              <w:rPr>
                <w:b/>
                <w:bCs/>
                <w:color w:val="auto"/>
                <w:sz w:val="20"/>
                <w:szCs w:val="20"/>
              </w:rPr>
              <w:t>Measurement</w:t>
            </w:r>
            <w:r w:rsidR="004D5C6E" w:rsidRPr="004D5C6E">
              <w:rPr>
                <w:b/>
                <w:bCs/>
                <w:color w:val="auto"/>
                <w:sz w:val="20"/>
                <w:szCs w:val="20"/>
              </w:rPr>
              <w:t xml:space="preserve"> of the allowance for expected credit loss </w:t>
            </w:r>
            <w:r w:rsidR="00825805">
              <w:rPr>
                <w:b/>
                <w:bCs/>
                <w:color w:val="auto"/>
                <w:sz w:val="20"/>
                <w:szCs w:val="20"/>
              </w:rPr>
              <w:t>of</w:t>
            </w:r>
            <w:r w:rsidR="004D5C6E" w:rsidRPr="004D5C6E">
              <w:rPr>
                <w:b/>
                <w:bCs/>
                <w:color w:val="auto"/>
                <w:sz w:val="20"/>
                <w:szCs w:val="20"/>
              </w:rPr>
              <w:t xml:space="preserve"> trade receivables</w:t>
            </w:r>
            <w:r w:rsidR="004D5C6E" w:rsidRPr="004D5C6E">
              <w:rPr>
                <w:b/>
                <w:bCs/>
                <w:color w:val="auto"/>
                <w:sz w:val="20"/>
                <w:szCs w:val="20"/>
                <w:highlight w:val="yellow"/>
              </w:rPr>
              <w:t xml:space="preserve"> </w:t>
            </w:r>
          </w:p>
          <w:p w14:paraId="140DFC94" w14:textId="6F1C9EAD" w:rsidR="004D5C6E" w:rsidRPr="00E33BEE" w:rsidRDefault="004D5C6E" w:rsidP="002046B9">
            <w:pPr>
              <w:pStyle w:val="Default"/>
              <w:ind w:right="244"/>
              <w:jc w:val="thaiDistribute"/>
              <w:rPr>
                <w:b/>
                <w:bCs/>
                <w:sz w:val="12"/>
                <w:szCs w:val="12"/>
                <w:highlight w:val="yellow"/>
              </w:rPr>
            </w:pPr>
          </w:p>
        </w:tc>
        <w:tc>
          <w:tcPr>
            <w:tcW w:w="4536" w:type="dxa"/>
            <w:shd w:val="clear" w:color="auto" w:fill="FAFAFA"/>
          </w:tcPr>
          <w:p w14:paraId="0FF46374" w14:textId="77777777" w:rsidR="002046B9" w:rsidRPr="00846529" w:rsidRDefault="002046B9" w:rsidP="002046B9">
            <w:pPr>
              <w:pStyle w:val="Default"/>
              <w:jc w:val="thaiDistribute"/>
              <w:rPr>
                <w:sz w:val="12"/>
                <w:szCs w:val="12"/>
                <w:highlight w:val="yellow"/>
              </w:rPr>
            </w:pPr>
          </w:p>
        </w:tc>
      </w:tr>
      <w:bookmarkEnd w:id="2"/>
      <w:tr w:rsidR="00F239F2" w:rsidRPr="00F239F2" w14:paraId="16090681" w14:textId="77777777" w:rsidTr="00CF4875">
        <w:tc>
          <w:tcPr>
            <w:tcW w:w="4680" w:type="dxa"/>
            <w:shd w:val="clear" w:color="auto" w:fill="auto"/>
          </w:tcPr>
          <w:p w14:paraId="19A4DA38" w14:textId="3161C6B2" w:rsidR="00524216" w:rsidRPr="00F239F2" w:rsidRDefault="00524216" w:rsidP="00524216">
            <w:pPr>
              <w:spacing w:after="0" w:line="240" w:lineRule="auto"/>
              <w:ind w:right="-14"/>
              <w:jc w:val="thaiDistribute"/>
              <w:rPr>
                <w:rFonts w:ascii="Arial" w:hAnsi="Arial" w:cs="Arial"/>
                <w:spacing w:val="-4"/>
                <w:sz w:val="20"/>
                <w:szCs w:val="20"/>
              </w:rPr>
            </w:pPr>
            <w:r w:rsidRPr="00F239F2">
              <w:rPr>
                <w:rFonts w:ascii="Arial" w:hAnsi="Arial" w:cs="Arial"/>
                <w:spacing w:val="-6"/>
                <w:sz w:val="20"/>
                <w:szCs w:val="20"/>
              </w:rPr>
              <w:t>Refer to Note 11</w:t>
            </w:r>
            <w:r w:rsidR="004D5C6E" w:rsidRPr="00F239F2">
              <w:rPr>
                <w:rFonts w:ascii="Arial" w:hAnsi="Arial" w:cs="Arial"/>
                <w:spacing w:val="-6"/>
                <w:sz w:val="20"/>
                <w:szCs w:val="20"/>
              </w:rPr>
              <w:t xml:space="preserve"> to the financial statements regarding</w:t>
            </w:r>
            <w:r w:rsidRPr="00F239F2">
              <w:rPr>
                <w:rFonts w:ascii="Arial" w:hAnsi="Arial" w:cs="Arial"/>
                <w:spacing w:val="-4"/>
                <w:sz w:val="20"/>
                <w:szCs w:val="20"/>
              </w:rPr>
              <w:t xml:space="preserve"> </w:t>
            </w:r>
            <w:r w:rsidR="004D5C6E" w:rsidRPr="00F239F2">
              <w:rPr>
                <w:rFonts w:ascii="Arial" w:hAnsi="Arial" w:cs="Arial"/>
                <w:spacing w:val="-4"/>
                <w:sz w:val="20"/>
                <w:szCs w:val="20"/>
              </w:rPr>
              <w:t>t</w:t>
            </w:r>
            <w:r w:rsidRPr="00F239F2">
              <w:rPr>
                <w:rFonts w:ascii="Arial" w:hAnsi="Arial" w:cs="Arial"/>
                <w:spacing w:val="-4"/>
                <w:sz w:val="20"/>
                <w:szCs w:val="20"/>
              </w:rPr>
              <w:t>rade and other receivables, net</w:t>
            </w:r>
          </w:p>
          <w:p w14:paraId="065FD2B9" w14:textId="77777777" w:rsidR="00524216" w:rsidRPr="00F239F2" w:rsidRDefault="00524216" w:rsidP="00524216">
            <w:pPr>
              <w:pStyle w:val="Default"/>
              <w:ind w:right="33"/>
              <w:jc w:val="thaiDistribute"/>
              <w:rPr>
                <w:color w:val="auto"/>
                <w:sz w:val="20"/>
                <w:szCs w:val="20"/>
                <w:highlight w:val="yellow"/>
              </w:rPr>
            </w:pPr>
          </w:p>
          <w:p w14:paraId="06B6FE6C" w14:textId="2F63B6C0" w:rsidR="00524216" w:rsidRPr="00F239F2" w:rsidRDefault="00524216" w:rsidP="00F12B97">
            <w:pPr>
              <w:spacing w:after="0" w:line="240" w:lineRule="auto"/>
              <w:ind w:right="-14"/>
              <w:jc w:val="thaiDistribute"/>
              <w:rPr>
                <w:rFonts w:ascii="Arial" w:hAnsi="Arial" w:cs="Arial"/>
                <w:sz w:val="20"/>
                <w:szCs w:val="20"/>
              </w:rPr>
            </w:pPr>
            <w:r w:rsidRPr="00F239F2">
              <w:rPr>
                <w:rFonts w:ascii="Arial" w:hAnsi="Arial" w:cs="Arial"/>
                <w:sz w:val="20"/>
                <w:szCs w:val="20"/>
              </w:rPr>
              <w:t xml:space="preserve">As </w:t>
            </w:r>
            <w:proofErr w:type="gramStart"/>
            <w:r w:rsidRPr="00F239F2">
              <w:rPr>
                <w:rFonts w:ascii="Arial" w:hAnsi="Arial" w:cs="Arial"/>
                <w:sz w:val="20"/>
                <w:szCs w:val="20"/>
              </w:rPr>
              <w:t>at</w:t>
            </w:r>
            <w:proofErr w:type="gramEnd"/>
            <w:r w:rsidRPr="00F239F2">
              <w:rPr>
                <w:rFonts w:ascii="Arial" w:hAnsi="Arial" w:cs="Arial"/>
                <w:sz w:val="20"/>
                <w:szCs w:val="20"/>
              </w:rPr>
              <w:t xml:space="preserve"> 31 December 2022, the </w:t>
            </w:r>
            <w:r w:rsidR="00626C17" w:rsidRPr="00F239F2">
              <w:rPr>
                <w:rFonts w:ascii="Arial" w:hAnsi="Arial" w:cs="Arial"/>
                <w:sz w:val="20"/>
                <w:szCs w:val="20"/>
              </w:rPr>
              <w:t>Group</w:t>
            </w:r>
            <w:r w:rsidRPr="00F239F2">
              <w:rPr>
                <w:rFonts w:ascii="Arial" w:hAnsi="Arial" w:cs="Arial"/>
                <w:sz w:val="20"/>
                <w:szCs w:val="20"/>
              </w:rPr>
              <w:t xml:space="preserve"> had trade </w:t>
            </w:r>
            <w:r w:rsidRPr="00F239F2">
              <w:rPr>
                <w:rFonts w:ascii="Arial" w:hAnsi="Arial" w:cs="Arial"/>
                <w:spacing w:val="-4"/>
                <w:sz w:val="20"/>
                <w:szCs w:val="20"/>
              </w:rPr>
              <w:t>receivables of Baht 1,632 million and allowance</w:t>
            </w:r>
            <w:r w:rsidRPr="00F239F2">
              <w:rPr>
                <w:rFonts w:ascii="Arial" w:hAnsi="Arial" w:cs="Arial"/>
                <w:sz w:val="20"/>
                <w:szCs w:val="20"/>
              </w:rPr>
              <w:t xml:space="preserve"> </w:t>
            </w:r>
            <w:r w:rsidR="00147F68" w:rsidRPr="00F239F2">
              <w:rPr>
                <w:rFonts w:ascii="Arial" w:hAnsi="Arial" w:cs="Arial"/>
                <w:sz w:val="20"/>
                <w:szCs w:val="20"/>
              </w:rPr>
              <w:br/>
            </w:r>
            <w:r w:rsidRPr="00F239F2">
              <w:rPr>
                <w:rFonts w:ascii="Arial" w:hAnsi="Arial" w:cs="Arial"/>
                <w:sz w:val="20"/>
                <w:szCs w:val="20"/>
              </w:rPr>
              <w:t xml:space="preserve">for expected credit loss of Baht 40 million in its </w:t>
            </w:r>
            <w:r w:rsidR="00117F0A" w:rsidRPr="00F239F2">
              <w:rPr>
                <w:rFonts w:ascii="Arial" w:hAnsi="Arial" w:cs="Arial"/>
                <w:sz w:val="20"/>
                <w:szCs w:val="20"/>
              </w:rPr>
              <w:t xml:space="preserve">consolidated </w:t>
            </w:r>
            <w:r w:rsidRPr="00F239F2">
              <w:rPr>
                <w:rFonts w:ascii="Arial" w:hAnsi="Arial" w:cs="Arial"/>
                <w:sz w:val="20"/>
                <w:szCs w:val="20"/>
              </w:rPr>
              <w:t>statement</w:t>
            </w:r>
            <w:r w:rsidR="00507195" w:rsidRPr="00F239F2">
              <w:rPr>
                <w:rFonts w:ascii="Arial" w:hAnsi="Arial" w:cs="Arial"/>
                <w:sz w:val="20"/>
                <w:szCs w:val="20"/>
              </w:rPr>
              <w:t>s</w:t>
            </w:r>
            <w:r w:rsidRPr="00F239F2">
              <w:rPr>
                <w:rFonts w:ascii="Arial" w:hAnsi="Arial" w:cs="Arial"/>
                <w:sz w:val="20"/>
                <w:szCs w:val="20"/>
              </w:rPr>
              <w:t xml:space="preserve"> of financial positio</w:t>
            </w:r>
            <w:r w:rsidR="00184DC6" w:rsidRPr="00F239F2">
              <w:rPr>
                <w:rFonts w:ascii="Arial" w:hAnsi="Arial" w:cs="Arial"/>
                <w:sz w:val="20"/>
                <w:szCs w:val="20"/>
              </w:rPr>
              <w:t>n. The Company</w:t>
            </w:r>
            <w:r w:rsidR="00932103" w:rsidRPr="00F239F2">
              <w:rPr>
                <w:rFonts w:ascii="Arial" w:hAnsi="Arial" w:cs="Arial"/>
                <w:sz w:val="20"/>
                <w:szCs w:val="20"/>
              </w:rPr>
              <w:t xml:space="preserve"> also</w:t>
            </w:r>
            <w:r w:rsidR="00184DC6" w:rsidRPr="00F239F2">
              <w:rPr>
                <w:rFonts w:ascii="Arial" w:hAnsi="Arial" w:cs="Arial"/>
                <w:sz w:val="20"/>
                <w:szCs w:val="20"/>
              </w:rPr>
              <w:t xml:space="preserve"> had trade </w:t>
            </w:r>
            <w:r w:rsidR="00184DC6" w:rsidRPr="00F239F2">
              <w:rPr>
                <w:rFonts w:ascii="Arial" w:hAnsi="Arial" w:cs="Arial"/>
                <w:spacing w:val="-4"/>
                <w:sz w:val="20"/>
                <w:szCs w:val="20"/>
              </w:rPr>
              <w:t>receivables of Baht 665 million and allowance</w:t>
            </w:r>
            <w:r w:rsidR="00184DC6" w:rsidRPr="00F239F2">
              <w:rPr>
                <w:rFonts w:ascii="Arial" w:hAnsi="Arial" w:cs="Arial"/>
                <w:sz w:val="20"/>
                <w:szCs w:val="20"/>
              </w:rPr>
              <w:t xml:space="preserve"> for expected credit loss of Baht 15 million in its </w:t>
            </w:r>
            <w:r w:rsidR="00507195" w:rsidRPr="00F239F2">
              <w:rPr>
                <w:rFonts w:ascii="Arial" w:hAnsi="Arial" w:cs="Arial"/>
                <w:sz w:val="20"/>
                <w:szCs w:val="20"/>
              </w:rPr>
              <w:t xml:space="preserve">separate </w:t>
            </w:r>
            <w:r w:rsidR="00184DC6" w:rsidRPr="00F239F2">
              <w:rPr>
                <w:rFonts w:ascii="Arial" w:hAnsi="Arial" w:cs="Arial"/>
                <w:sz w:val="20"/>
                <w:szCs w:val="20"/>
              </w:rPr>
              <w:t>statement</w:t>
            </w:r>
            <w:r w:rsidR="00507195" w:rsidRPr="00F239F2">
              <w:rPr>
                <w:rFonts w:ascii="Arial" w:hAnsi="Arial" w:cs="Arial"/>
                <w:sz w:val="20"/>
                <w:szCs w:val="20"/>
              </w:rPr>
              <w:t>s</w:t>
            </w:r>
            <w:r w:rsidR="00184DC6" w:rsidRPr="00F239F2">
              <w:rPr>
                <w:rFonts w:ascii="Arial" w:hAnsi="Arial" w:cs="Arial"/>
                <w:sz w:val="20"/>
                <w:szCs w:val="20"/>
              </w:rPr>
              <w:t xml:space="preserve"> of financial position.</w:t>
            </w:r>
          </w:p>
          <w:p w14:paraId="67C910FB" w14:textId="77777777" w:rsidR="00524216" w:rsidRPr="00F239F2" w:rsidRDefault="00524216" w:rsidP="00524216">
            <w:pPr>
              <w:pStyle w:val="Default"/>
              <w:ind w:right="33"/>
              <w:jc w:val="thaiDistribute"/>
              <w:rPr>
                <w:color w:val="auto"/>
                <w:sz w:val="20"/>
                <w:szCs w:val="20"/>
                <w:highlight w:val="yellow"/>
              </w:rPr>
            </w:pPr>
          </w:p>
          <w:p w14:paraId="0E546C1C" w14:textId="1F669ECC" w:rsidR="00842FBF" w:rsidRPr="00F239F2" w:rsidRDefault="00524216" w:rsidP="00B53E05">
            <w:pPr>
              <w:spacing w:after="0" w:line="240" w:lineRule="auto"/>
              <w:ind w:right="-14"/>
              <w:jc w:val="thaiDistribute"/>
              <w:rPr>
                <w:sz w:val="20"/>
                <w:szCs w:val="20"/>
              </w:rPr>
            </w:pPr>
            <w:r w:rsidRPr="00F239F2">
              <w:rPr>
                <w:rFonts w:ascii="Arial" w:hAnsi="Arial" w:cs="Arial"/>
                <w:sz w:val="20"/>
                <w:szCs w:val="20"/>
              </w:rPr>
              <w:t>Under Thai Financial Reporting Standard No</w:t>
            </w:r>
            <w:r w:rsidRPr="00F239F2">
              <w:rPr>
                <w:rFonts w:ascii="Arial" w:hAnsi="Arial" w:cs="Arial"/>
                <w:spacing w:val="-6"/>
                <w:sz w:val="20"/>
                <w:szCs w:val="20"/>
              </w:rPr>
              <w:t xml:space="preserve">.9 </w:t>
            </w:r>
            <w:r w:rsidR="00147F68" w:rsidRPr="00F239F2">
              <w:rPr>
                <w:rFonts w:ascii="Arial" w:hAnsi="Arial" w:cs="Arial"/>
                <w:spacing w:val="-6"/>
                <w:sz w:val="20"/>
                <w:szCs w:val="20"/>
              </w:rPr>
              <w:br/>
            </w:r>
            <w:r w:rsidRPr="00F239F2">
              <w:rPr>
                <w:rFonts w:ascii="Arial" w:hAnsi="Arial" w:cs="Arial"/>
                <w:spacing w:val="-6"/>
                <w:sz w:val="20"/>
                <w:szCs w:val="20"/>
              </w:rPr>
              <w:t>(</w:t>
            </w:r>
            <w:r w:rsidRPr="00F239F2">
              <w:rPr>
                <w:rFonts w:ascii="Arial" w:hAnsi="Arial" w:cs="Arial"/>
                <w:spacing w:val="-4"/>
                <w:sz w:val="20"/>
                <w:szCs w:val="20"/>
              </w:rPr>
              <w:t xml:space="preserve">TFRS 9) “Financial Instruments”, the </w:t>
            </w:r>
            <w:r w:rsidR="00E13294" w:rsidRPr="00F239F2">
              <w:rPr>
                <w:rFonts w:ascii="Arial" w:hAnsi="Arial" w:cs="Arial"/>
                <w:spacing w:val="-4"/>
                <w:sz w:val="20"/>
                <w:szCs w:val="20"/>
              </w:rPr>
              <w:t>Group</w:t>
            </w:r>
            <w:r w:rsidRPr="00F239F2">
              <w:rPr>
                <w:rFonts w:ascii="Arial" w:hAnsi="Arial" w:cs="Arial"/>
                <w:spacing w:val="-4"/>
                <w:sz w:val="20"/>
                <w:szCs w:val="20"/>
              </w:rPr>
              <w:t xml:space="preserve"> applied</w:t>
            </w:r>
            <w:r w:rsidRPr="00F239F2">
              <w:rPr>
                <w:rFonts w:ascii="Arial" w:hAnsi="Arial" w:cs="Arial"/>
                <w:sz w:val="20"/>
                <w:szCs w:val="20"/>
              </w:rPr>
              <w:t xml:space="preserve"> </w:t>
            </w:r>
            <w:r w:rsidR="00507195" w:rsidRPr="00F239F2">
              <w:rPr>
                <w:rFonts w:ascii="Arial" w:hAnsi="Arial" w:cs="Arial"/>
                <w:spacing w:val="-8"/>
                <w:sz w:val="20"/>
                <w:szCs w:val="20"/>
              </w:rPr>
              <w:t xml:space="preserve">the simplified approach and </w:t>
            </w:r>
            <w:r w:rsidRPr="00F239F2">
              <w:rPr>
                <w:rFonts w:ascii="Arial" w:hAnsi="Arial" w:cs="Arial"/>
                <w:spacing w:val="-8"/>
                <w:sz w:val="20"/>
                <w:szCs w:val="20"/>
              </w:rPr>
              <w:t xml:space="preserve">specific </w:t>
            </w:r>
            <w:r w:rsidR="00E13294" w:rsidRPr="00F239F2">
              <w:rPr>
                <w:rFonts w:ascii="Arial" w:hAnsi="Arial" w:cs="Arial"/>
                <w:spacing w:val="-8"/>
                <w:sz w:val="20"/>
                <w:szCs w:val="20"/>
              </w:rPr>
              <w:t>provision approach</w:t>
            </w:r>
            <w:r w:rsidR="00E13294" w:rsidRPr="00F239F2">
              <w:rPr>
                <w:rFonts w:ascii="Arial" w:hAnsi="Arial" w:cs="Arial"/>
                <w:sz w:val="20"/>
                <w:szCs w:val="20"/>
              </w:rPr>
              <w:t xml:space="preserve"> </w:t>
            </w:r>
            <w:r w:rsidRPr="00F239F2">
              <w:rPr>
                <w:rFonts w:ascii="Arial" w:hAnsi="Arial" w:cs="Arial"/>
                <w:spacing w:val="-6"/>
                <w:sz w:val="20"/>
                <w:szCs w:val="20"/>
              </w:rPr>
              <w:t>to measur</w:t>
            </w:r>
            <w:r w:rsidR="00E13294" w:rsidRPr="00F239F2">
              <w:rPr>
                <w:rFonts w:ascii="Arial" w:hAnsi="Arial" w:cs="Arial"/>
                <w:spacing w:val="-6"/>
                <w:sz w:val="20"/>
                <w:szCs w:val="20"/>
              </w:rPr>
              <w:t>e</w:t>
            </w:r>
            <w:r w:rsidRPr="00F239F2">
              <w:rPr>
                <w:rFonts w:ascii="Arial" w:hAnsi="Arial" w:cs="Arial"/>
                <w:spacing w:val="-6"/>
                <w:sz w:val="20"/>
                <w:szCs w:val="20"/>
              </w:rPr>
              <w:t xml:space="preserve"> </w:t>
            </w:r>
            <w:r w:rsidRPr="00F239F2">
              <w:rPr>
                <w:rFonts w:ascii="Arial" w:hAnsi="Arial" w:cs="Arial"/>
                <w:sz w:val="20"/>
                <w:szCs w:val="20"/>
              </w:rPr>
              <w:t xml:space="preserve">the allowance for the expected credit </w:t>
            </w:r>
            <w:r w:rsidRPr="00F239F2">
              <w:rPr>
                <w:rFonts w:ascii="Arial" w:hAnsi="Arial" w:cs="Arial"/>
                <w:spacing w:val="-4"/>
                <w:sz w:val="20"/>
                <w:szCs w:val="20"/>
              </w:rPr>
              <w:t>loss for trade receivables. This approach allows for</w:t>
            </w:r>
            <w:r w:rsidRPr="00F239F2">
              <w:rPr>
                <w:rFonts w:ascii="Arial" w:hAnsi="Arial" w:cs="Arial"/>
                <w:sz w:val="20"/>
                <w:szCs w:val="20"/>
              </w:rPr>
              <w:t xml:space="preserve"> </w:t>
            </w:r>
            <w:r w:rsidRPr="00F239F2">
              <w:rPr>
                <w:rFonts w:ascii="Arial" w:hAnsi="Arial" w:cs="Arial"/>
                <w:spacing w:val="-8"/>
                <w:sz w:val="20"/>
                <w:szCs w:val="20"/>
              </w:rPr>
              <w:t xml:space="preserve">lifetime expected credit loss to be recognised from the receivables’ initial recognition. </w:t>
            </w:r>
            <w:r w:rsidR="00842FBF" w:rsidRPr="00F239F2">
              <w:rPr>
                <w:rFonts w:ascii="Arial" w:hAnsi="Arial" w:cs="Arial"/>
                <w:spacing w:val="-8"/>
                <w:sz w:val="20"/>
                <w:szCs w:val="20"/>
              </w:rPr>
              <w:t xml:space="preserve">The Group determined the expected credit loss on the </w:t>
            </w:r>
            <w:r w:rsidR="003D38E2" w:rsidRPr="00F239F2">
              <w:rPr>
                <w:rFonts w:ascii="Arial" w:hAnsi="Arial" w:cs="Arial"/>
                <w:spacing w:val="-8"/>
                <w:sz w:val="20"/>
                <w:szCs w:val="20"/>
              </w:rPr>
              <w:t>portfolio</w:t>
            </w:r>
            <w:r w:rsidR="00842FBF" w:rsidRPr="00F239F2">
              <w:rPr>
                <w:rFonts w:ascii="Arial" w:hAnsi="Arial" w:cs="Arial"/>
                <w:spacing w:val="-8"/>
                <w:sz w:val="20"/>
                <w:szCs w:val="20"/>
              </w:rPr>
              <w:t xml:space="preserve"> of receivables</w:t>
            </w:r>
            <w:r w:rsidR="0078256D" w:rsidRPr="00F239F2">
              <w:rPr>
                <w:rFonts w:ascii="Arial" w:hAnsi="Arial" w:cs="Arial"/>
                <w:spacing w:val="-8"/>
                <w:sz w:val="20"/>
                <w:szCs w:val="20"/>
              </w:rPr>
              <w:t xml:space="preserve"> </w:t>
            </w:r>
            <w:r w:rsidR="00B076E2" w:rsidRPr="00F239F2">
              <w:rPr>
                <w:rFonts w:ascii="Arial" w:hAnsi="Arial" w:cs="Arial"/>
                <w:spacing w:val="-8"/>
                <w:sz w:val="20"/>
                <w:szCs w:val="20"/>
              </w:rPr>
              <w:t>by using the trade receivable aging report as the basis for calculating the amount of expected credit losses</w:t>
            </w:r>
            <w:r w:rsidR="00B53E05" w:rsidRPr="00F239F2">
              <w:rPr>
                <w:rFonts w:ascii="Arial" w:hAnsi="Arial" w:cs="Arial"/>
                <w:spacing w:val="-8"/>
                <w:sz w:val="20"/>
                <w:szCs w:val="20"/>
              </w:rPr>
              <w:t xml:space="preserve"> which </w:t>
            </w:r>
            <w:r w:rsidR="00602713" w:rsidRPr="00F239F2">
              <w:rPr>
                <w:rFonts w:ascii="Arial" w:hAnsi="Arial" w:cs="Browallia New"/>
                <w:spacing w:val="-8"/>
                <w:sz w:val="20"/>
                <w:szCs w:val="25"/>
              </w:rPr>
              <w:t>is</w:t>
            </w:r>
            <w:r w:rsidR="0078256D" w:rsidRPr="00F239F2">
              <w:rPr>
                <w:rFonts w:ascii="Arial" w:hAnsi="Arial" w:cs="Arial"/>
                <w:spacing w:val="-8"/>
                <w:sz w:val="20"/>
                <w:szCs w:val="20"/>
              </w:rPr>
              <w:t xml:space="preserve"> based on historical credit loss</w:t>
            </w:r>
            <w:r w:rsidR="00B53E05" w:rsidRPr="00F239F2">
              <w:rPr>
                <w:rFonts w:ascii="Arial" w:hAnsi="Arial" w:cs="Arial"/>
                <w:spacing w:val="-8"/>
                <w:sz w:val="20"/>
                <w:szCs w:val="20"/>
              </w:rPr>
              <w:t xml:space="preserve">. </w:t>
            </w:r>
            <w:r w:rsidR="00602713" w:rsidRPr="00F239F2">
              <w:rPr>
                <w:rFonts w:ascii="Arial" w:hAnsi="Arial" w:cs="Arial"/>
                <w:spacing w:val="-8"/>
                <w:sz w:val="20"/>
                <w:szCs w:val="20"/>
              </w:rPr>
              <w:t>T</w:t>
            </w:r>
            <w:r w:rsidR="00B53E05" w:rsidRPr="00F239F2">
              <w:rPr>
                <w:rFonts w:ascii="Arial" w:hAnsi="Arial" w:cs="Arial"/>
                <w:spacing w:val="-8"/>
                <w:sz w:val="20"/>
                <w:szCs w:val="20"/>
              </w:rPr>
              <w:t xml:space="preserve">he Group </w:t>
            </w:r>
            <w:r w:rsidR="00602713" w:rsidRPr="00F239F2">
              <w:rPr>
                <w:rFonts w:ascii="Arial" w:hAnsi="Arial" w:cs="Arial"/>
                <w:spacing w:val="-8"/>
                <w:sz w:val="20"/>
                <w:szCs w:val="20"/>
              </w:rPr>
              <w:t xml:space="preserve">also </w:t>
            </w:r>
            <w:r w:rsidR="00B53E05" w:rsidRPr="00F239F2">
              <w:rPr>
                <w:rFonts w:ascii="Arial" w:hAnsi="Arial" w:cs="Arial"/>
                <w:spacing w:val="-8"/>
                <w:sz w:val="20"/>
                <w:szCs w:val="20"/>
              </w:rPr>
              <w:t>determined the expected credit loss on individual receivables.</w:t>
            </w:r>
          </w:p>
          <w:p w14:paraId="21E6A504" w14:textId="77777777" w:rsidR="0078256D" w:rsidRPr="00F239F2" w:rsidRDefault="0078256D" w:rsidP="00524216">
            <w:pPr>
              <w:pStyle w:val="Default"/>
              <w:ind w:right="33"/>
              <w:jc w:val="thaiDistribute"/>
              <w:rPr>
                <w:color w:val="auto"/>
                <w:sz w:val="20"/>
                <w:szCs w:val="20"/>
                <w:highlight w:val="yellow"/>
              </w:rPr>
            </w:pPr>
          </w:p>
          <w:p w14:paraId="77DD9BA1" w14:textId="437C46BE" w:rsidR="003472F8" w:rsidRPr="00F239F2" w:rsidRDefault="0091719A" w:rsidP="003472F8">
            <w:pPr>
              <w:pStyle w:val="Default"/>
              <w:ind w:right="33"/>
              <w:jc w:val="thaiDistribute"/>
              <w:rPr>
                <w:color w:val="auto"/>
                <w:sz w:val="20"/>
                <w:szCs w:val="20"/>
              </w:rPr>
            </w:pPr>
            <w:r w:rsidRPr="00F239F2">
              <w:rPr>
                <w:color w:val="auto"/>
                <w:spacing w:val="-8"/>
                <w:sz w:val="20"/>
                <w:szCs w:val="20"/>
              </w:rPr>
              <w:t>I determined that the measurement of the allowance</w:t>
            </w:r>
            <w:r w:rsidRPr="00F239F2">
              <w:rPr>
                <w:color w:val="auto"/>
                <w:sz w:val="20"/>
                <w:szCs w:val="20"/>
              </w:rPr>
              <w:t xml:space="preserve"> for expected credit loss of trade receivables to be </w:t>
            </w:r>
            <w:r w:rsidR="00602713" w:rsidRPr="00F239F2">
              <w:rPr>
                <w:color w:val="auto"/>
                <w:sz w:val="20"/>
                <w:szCs w:val="20"/>
              </w:rPr>
              <w:t>a</w:t>
            </w:r>
            <w:r w:rsidRPr="00F239F2">
              <w:rPr>
                <w:color w:val="auto"/>
                <w:sz w:val="20"/>
                <w:szCs w:val="20"/>
              </w:rPr>
              <w:t xml:space="preserve"> key audit matter because the trade receivables </w:t>
            </w:r>
            <w:r w:rsidRPr="00F239F2">
              <w:rPr>
                <w:color w:val="auto"/>
                <w:spacing w:val="-8"/>
                <w:sz w:val="20"/>
                <w:szCs w:val="20"/>
              </w:rPr>
              <w:t>amount is material to the consolidated</w:t>
            </w:r>
            <w:r w:rsidR="003D38E2" w:rsidRPr="00F239F2">
              <w:rPr>
                <w:color w:val="auto"/>
                <w:spacing w:val="-8"/>
                <w:sz w:val="20"/>
                <w:szCs w:val="20"/>
              </w:rPr>
              <w:t xml:space="preserve"> </w:t>
            </w:r>
            <w:r w:rsidRPr="00F239F2">
              <w:rPr>
                <w:color w:val="auto"/>
                <w:spacing w:val="-8"/>
                <w:sz w:val="20"/>
                <w:szCs w:val="20"/>
              </w:rPr>
              <w:t>and separate</w:t>
            </w:r>
            <w:r w:rsidRPr="00F239F2">
              <w:rPr>
                <w:color w:val="auto"/>
                <w:sz w:val="20"/>
                <w:szCs w:val="20"/>
              </w:rPr>
              <w:t xml:space="preserve"> financial statements.</w:t>
            </w:r>
            <w:r w:rsidR="00DC67FE" w:rsidRPr="00F239F2">
              <w:rPr>
                <w:color w:val="auto"/>
                <w:sz w:val="20"/>
                <w:szCs w:val="20"/>
              </w:rPr>
              <w:t xml:space="preserve"> </w:t>
            </w:r>
            <w:r w:rsidR="000A100C" w:rsidRPr="00F239F2">
              <w:rPr>
                <w:color w:val="auto"/>
                <w:sz w:val="20"/>
                <w:szCs w:val="20"/>
              </w:rPr>
              <w:t xml:space="preserve">The measurements of </w:t>
            </w:r>
            <w:r w:rsidR="00602713" w:rsidRPr="00F239F2">
              <w:rPr>
                <w:color w:val="auto"/>
                <w:sz w:val="20"/>
                <w:szCs w:val="20"/>
              </w:rPr>
              <w:t>the</w:t>
            </w:r>
            <w:r w:rsidR="000A100C" w:rsidRPr="00F239F2">
              <w:rPr>
                <w:color w:val="auto"/>
                <w:sz w:val="20"/>
                <w:szCs w:val="20"/>
              </w:rPr>
              <w:t xml:space="preserve"> allowanc</w:t>
            </w:r>
            <w:r w:rsidR="000A100C" w:rsidRPr="00F239F2">
              <w:rPr>
                <w:color w:val="auto"/>
                <w:spacing w:val="-8"/>
                <w:sz w:val="20"/>
                <w:szCs w:val="20"/>
              </w:rPr>
              <w:t>e are complex because it involves significant</w:t>
            </w:r>
            <w:r w:rsidR="000A100C" w:rsidRPr="00F239F2">
              <w:rPr>
                <w:color w:val="auto"/>
                <w:sz w:val="20"/>
                <w:szCs w:val="20"/>
              </w:rPr>
              <w:t xml:space="preserve"> mana</w:t>
            </w:r>
            <w:r w:rsidR="000A100C" w:rsidRPr="00F239F2">
              <w:rPr>
                <w:color w:val="auto"/>
                <w:spacing w:val="-8"/>
                <w:sz w:val="20"/>
                <w:szCs w:val="20"/>
              </w:rPr>
              <w:t>gement judg</w:t>
            </w:r>
            <w:r w:rsidR="003D38E2" w:rsidRPr="00F239F2">
              <w:rPr>
                <w:color w:val="auto"/>
                <w:spacing w:val="-8"/>
                <w:sz w:val="20"/>
                <w:szCs w:val="20"/>
              </w:rPr>
              <w:t>e</w:t>
            </w:r>
            <w:r w:rsidR="000A100C" w:rsidRPr="00F239F2">
              <w:rPr>
                <w:color w:val="auto"/>
                <w:spacing w:val="-8"/>
                <w:sz w:val="20"/>
                <w:szCs w:val="20"/>
              </w:rPr>
              <w:t>ment in classif</w:t>
            </w:r>
            <w:r w:rsidR="00602713" w:rsidRPr="00F239F2">
              <w:rPr>
                <w:color w:val="auto"/>
                <w:spacing w:val="-8"/>
                <w:sz w:val="20"/>
                <w:szCs w:val="20"/>
              </w:rPr>
              <w:t>ying</w:t>
            </w:r>
            <w:r w:rsidR="000A100C" w:rsidRPr="00F239F2">
              <w:rPr>
                <w:color w:val="auto"/>
                <w:spacing w:val="-8"/>
                <w:sz w:val="20"/>
                <w:szCs w:val="20"/>
              </w:rPr>
              <w:t xml:space="preserve"> the </w:t>
            </w:r>
            <w:r w:rsidR="003D38E2" w:rsidRPr="00F239F2">
              <w:rPr>
                <w:color w:val="auto"/>
                <w:spacing w:val="-8"/>
                <w:sz w:val="20"/>
                <w:szCs w:val="20"/>
              </w:rPr>
              <w:t>portfolio</w:t>
            </w:r>
            <w:r w:rsidR="000A100C" w:rsidRPr="00F239F2">
              <w:rPr>
                <w:color w:val="auto"/>
                <w:sz w:val="20"/>
                <w:szCs w:val="20"/>
              </w:rPr>
              <w:t xml:space="preserve"> of receivables by shared credit risk characteristics. Historical data is also required to calculate the probability of </w:t>
            </w:r>
            <w:r w:rsidR="003D38E2" w:rsidRPr="00F239F2">
              <w:rPr>
                <w:color w:val="auto"/>
                <w:sz w:val="20"/>
                <w:szCs w:val="20"/>
              </w:rPr>
              <w:t xml:space="preserve">expected </w:t>
            </w:r>
            <w:r w:rsidR="000A100C" w:rsidRPr="00F239F2">
              <w:rPr>
                <w:color w:val="auto"/>
                <w:sz w:val="20"/>
                <w:szCs w:val="20"/>
              </w:rPr>
              <w:t xml:space="preserve">credit loss </w:t>
            </w:r>
            <w:r w:rsidR="00B70775" w:rsidRPr="00F239F2">
              <w:rPr>
                <w:color w:val="auto"/>
                <w:sz w:val="20"/>
                <w:szCs w:val="20"/>
              </w:rPr>
              <w:t>on the portfolio</w:t>
            </w:r>
            <w:r w:rsidR="000A100C" w:rsidRPr="00F239F2">
              <w:rPr>
                <w:color w:val="auto"/>
                <w:sz w:val="20"/>
                <w:szCs w:val="20"/>
              </w:rPr>
              <w:t xml:space="preserve"> and individual receivables.</w:t>
            </w:r>
            <w:r w:rsidR="000A100C" w:rsidRPr="00F239F2">
              <w:rPr>
                <w:color w:val="auto"/>
                <w:sz w:val="20"/>
                <w:szCs w:val="20"/>
                <w:highlight w:val="yellow"/>
              </w:rPr>
              <w:t xml:space="preserve"> </w:t>
            </w:r>
          </w:p>
        </w:tc>
        <w:tc>
          <w:tcPr>
            <w:tcW w:w="4536" w:type="dxa"/>
            <w:shd w:val="clear" w:color="auto" w:fill="FAFAFA"/>
          </w:tcPr>
          <w:p w14:paraId="20406AAC" w14:textId="69BE4D23" w:rsidR="00DC67FE" w:rsidRPr="00F239F2" w:rsidRDefault="00DC67FE" w:rsidP="007B5E73">
            <w:pPr>
              <w:pStyle w:val="Default"/>
              <w:tabs>
                <w:tab w:val="left" w:pos="258"/>
              </w:tabs>
              <w:jc w:val="thaiDistribute"/>
              <w:rPr>
                <w:rFonts w:cs="Angsana New"/>
                <w:color w:val="auto"/>
                <w:sz w:val="20"/>
                <w:szCs w:val="20"/>
              </w:rPr>
            </w:pPr>
            <w:r w:rsidRPr="00F239F2">
              <w:rPr>
                <w:rFonts w:cs="Angsana New"/>
                <w:color w:val="auto"/>
                <w:sz w:val="20"/>
                <w:szCs w:val="20"/>
              </w:rPr>
              <w:t>I carried out the following procedures to assess the measurement of the allowance for expected credit loss of trade receivables prepared by management:</w:t>
            </w:r>
          </w:p>
          <w:p w14:paraId="71541FCE" w14:textId="6F426B23" w:rsidR="007B5E73" w:rsidRPr="00F239F2" w:rsidRDefault="007B5E73" w:rsidP="007B5E73">
            <w:pPr>
              <w:pStyle w:val="Default"/>
              <w:tabs>
                <w:tab w:val="left" w:pos="258"/>
              </w:tabs>
              <w:jc w:val="thaiDistribute"/>
              <w:rPr>
                <w:color w:val="auto"/>
                <w:sz w:val="20"/>
                <w:szCs w:val="20"/>
              </w:rPr>
            </w:pPr>
          </w:p>
          <w:p w14:paraId="24365F70" w14:textId="68BDFAF5" w:rsidR="007B5E73" w:rsidRPr="00F239F2" w:rsidRDefault="00524216" w:rsidP="007B5E73">
            <w:pPr>
              <w:pStyle w:val="Default"/>
              <w:numPr>
                <w:ilvl w:val="0"/>
                <w:numId w:val="7"/>
              </w:numPr>
              <w:tabs>
                <w:tab w:val="left" w:pos="258"/>
              </w:tabs>
              <w:ind w:left="258" w:hanging="270"/>
              <w:jc w:val="thaiDistribute"/>
              <w:rPr>
                <w:color w:val="auto"/>
                <w:sz w:val="20"/>
                <w:szCs w:val="20"/>
              </w:rPr>
            </w:pPr>
            <w:r w:rsidRPr="00F239F2">
              <w:rPr>
                <w:color w:val="auto"/>
                <w:spacing w:val="-4"/>
                <w:sz w:val="20"/>
                <w:szCs w:val="20"/>
              </w:rPr>
              <w:t>Evaluated the appropriateness of the selected</w:t>
            </w:r>
            <w:r w:rsidRPr="00F239F2">
              <w:rPr>
                <w:color w:val="auto"/>
                <w:sz w:val="20"/>
                <w:szCs w:val="20"/>
              </w:rPr>
              <w:t xml:space="preserve"> accounting policies </w:t>
            </w:r>
            <w:r w:rsidR="00EF3C1F" w:rsidRPr="00F239F2">
              <w:rPr>
                <w:color w:val="auto"/>
                <w:sz w:val="20"/>
                <w:szCs w:val="20"/>
              </w:rPr>
              <w:t>accord</w:t>
            </w:r>
            <w:r w:rsidRPr="00F239F2">
              <w:rPr>
                <w:color w:val="auto"/>
                <w:sz w:val="20"/>
                <w:szCs w:val="20"/>
              </w:rPr>
              <w:t>ing</w:t>
            </w:r>
            <w:r w:rsidR="00EF3C1F" w:rsidRPr="00F239F2">
              <w:rPr>
                <w:color w:val="auto"/>
                <w:sz w:val="20"/>
                <w:szCs w:val="20"/>
              </w:rPr>
              <w:t xml:space="preserve"> to</w:t>
            </w:r>
            <w:r w:rsidRPr="00F239F2">
              <w:rPr>
                <w:color w:val="auto"/>
                <w:sz w:val="20"/>
                <w:szCs w:val="20"/>
              </w:rPr>
              <w:t xml:space="preserve"> TFRS 9.</w:t>
            </w:r>
          </w:p>
          <w:p w14:paraId="4D856C12" w14:textId="77777777" w:rsidR="007B5E73" w:rsidRPr="00F239F2" w:rsidRDefault="007B5E73" w:rsidP="007B5E73">
            <w:pPr>
              <w:pStyle w:val="Default"/>
              <w:tabs>
                <w:tab w:val="left" w:pos="258"/>
              </w:tabs>
              <w:ind w:left="258"/>
              <w:jc w:val="thaiDistribute"/>
              <w:rPr>
                <w:color w:val="auto"/>
                <w:sz w:val="20"/>
                <w:szCs w:val="20"/>
              </w:rPr>
            </w:pPr>
          </w:p>
          <w:p w14:paraId="3E5E6FD9" w14:textId="0B6D6D19" w:rsidR="007B5E73" w:rsidRPr="00F239F2" w:rsidRDefault="00EF3C1F" w:rsidP="007B5E73">
            <w:pPr>
              <w:pStyle w:val="Default"/>
              <w:numPr>
                <w:ilvl w:val="0"/>
                <w:numId w:val="7"/>
              </w:numPr>
              <w:tabs>
                <w:tab w:val="left" w:pos="258"/>
              </w:tabs>
              <w:ind w:left="258" w:hanging="270"/>
              <w:jc w:val="thaiDistribute"/>
              <w:rPr>
                <w:color w:val="auto"/>
                <w:sz w:val="20"/>
                <w:szCs w:val="20"/>
              </w:rPr>
            </w:pPr>
            <w:r w:rsidRPr="00F239F2">
              <w:rPr>
                <w:color w:val="auto"/>
                <w:spacing w:val="-8"/>
                <w:sz w:val="20"/>
                <w:szCs w:val="20"/>
              </w:rPr>
              <w:t>S</w:t>
            </w:r>
            <w:r w:rsidR="00932103" w:rsidRPr="00F239F2">
              <w:rPr>
                <w:color w:val="auto"/>
                <w:spacing w:val="-8"/>
                <w:sz w:val="20"/>
                <w:szCs w:val="20"/>
              </w:rPr>
              <w:t>implified approach</w:t>
            </w:r>
            <w:r w:rsidR="00524216" w:rsidRPr="00F239F2">
              <w:rPr>
                <w:color w:val="auto"/>
                <w:sz w:val="20"/>
                <w:szCs w:val="20"/>
              </w:rPr>
              <w:t>:</w:t>
            </w:r>
          </w:p>
          <w:p w14:paraId="72658A83" w14:textId="0F73CA06" w:rsidR="00524216" w:rsidRPr="00F239F2" w:rsidRDefault="00524216" w:rsidP="007B5E73">
            <w:pPr>
              <w:pStyle w:val="Default"/>
              <w:tabs>
                <w:tab w:val="left" w:pos="258"/>
              </w:tabs>
              <w:jc w:val="thaiDistribute"/>
              <w:rPr>
                <w:color w:val="auto"/>
                <w:sz w:val="20"/>
                <w:szCs w:val="20"/>
              </w:rPr>
            </w:pPr>
          </w:p>
          <w:p w14:paraId="052B48C0" w14:textId="37FF0C61" w:rsidR="00A74953" w:rsidRPr="00F239F2" w:rsidRDefault="00524216" w:rsidP="00A74953">
            <w:pPr>
              <w:pStyle w:val="Default"/>
              <w:numPr>
                <w:ilvl w:val="0"/>
                <w:numId w:val="6"/>
              </w:numPr>
              <w:tabs>
                <w:tab w:val="left" w:pos="528"/>
              </w:tabs>
              <w:ind w:left="528" w:hanging="262"/>
              <w:jc w:val="both"/>
              <w:rPr>
                <w:color w:val="auto"/>
                <w:sz w:val="20"/>
                <w:szCs w:val="20"/>
              </w:rPr>
            </w:pPr>
            <w:r w:rsidRPr="00F239F2">
              <w:rPr>
                <w:color w:val="auto"/>
                <w:spacing w:val="-14"/>
                <w:sz w:val="20"/>
                <w:szCs w:val="20"/>
              </w:rPr>
              <w:t>Challenged management on the appropriateness</w:t>
            </w:r>
            <w:r w:rsidRPr="00F239F2">
              <w:rPr>
                <w:color w:val="auto"/>
                <w:sz w:val="20"/>
                <w:szCs w:val="20"/>
              </w:rPr>
              <w:t xml:space="preserve"> </w:t>
            </w:r>
            <w:r w:rsidRPr="00F239F2">
              <w:rPr>
                <w:color w:val="auto"/>
                <w:spacing w:val="-6"/>
                <w:sz w:val="20"/>
                <w:szCs w:val="20"/>
              </w:rPr>
              <w:t>of their assumptions and estimates by testing</w:t>
            </w:r>
            <w:r w:rsidRPr="00F239F2">
              <w:rPr>
                <w:color w:val="auto"/>
                <w:sz w:val="20"/>
                <w:szCs w:val="20"/>
              </w:rPr>
              <w:t xml:space="preserve"> the assumptions related to </w:t>
            </w:r>
            <w:r w:rsidR="00E13294" w:rsidRPr="00F239F2">
              <w:rPr>
                <w:color w:val="auto"/>
                <w:sz w:val="20"/>
                <w:szCs w:val="20"/>
              </w:rPr>
              <w:t xml:space="preserve">the simplified </w:t>
            </w:r>
            <w:r w:rsidR="00E13294" w:rsidRPr="00F239F2">
              <w:rPr>
                <w:color w:val="auto"/>
                <w:spacing w:val="-8"/>
                <w:sz w:val="20"/>
                <w:szCs w:val="20"/>
              </w:rPr>
              <w:t xml:space="preserve">approach applied to measure </w:t>
            </w:r>
            <w:r w:rsidRPr="00F239F2">
              <w:rPr>
                <w:color w:val="auto"/>
                <w:spacing w:val="-8"/>
                <w:sz w:val="20"/>
                <w:szCs w:val="20"/>
              </w:rPr>
              <w:t xml:space="preserve">the </w:t>
            </w:r>
            <w:r w:rsidR="00F33AFD" w:rsidRPr="00F239F2">
              <w:rPr>
                <w:color w:val="auto"/>
                <w:spacing w:val="-8"/>
                <w:sz w:val="20"/>
                <w:szCs w:val="20"/>
              </w:rPr>
              <w:t>allowance</w:t>
            </w:r>
            <w:r w:rsidR="00F33AFD" w:rsidRPr="00F239F2">
              <w:rPr>
                <w:color w:val="auto"/>
                <w:sz w:val="20"/>
                <w:szCs w:val="20"/>
              </w:rPr>
              <w:t xml:space="preserve"> </w:t>
            </w:r>
            <w:r w:rsidR="00F33AFD" w:rsidRPr="00F239F2">
              <w:rPr>
                <w:color w:val="auto"/>
                <w:spacing w:val="-8"/>
                <w:sz w:val="20"/>
                <w:szCs w:val="20"/>
              </w:rPr>
              <w:t xml:space="preserve">for expected credit loss </w:t>
            </w:r>
            <w:r w:rsidR="00E13294" w:rsidRPr="00F239F2">
              <w:rPr>
                <w:color w:val="auto"/>
                <w:spacing w:val="-8"/>
                <w:sz w:val="20"/>
                <w:szCs w:val="20"/>
              </w:rPr>
              <w:t>of</w:t>
            </w:r>
            <w:r w:rsidR="00F33AFD" w:rsidRPr="00F239F2">
              <w:rPr>
                <w:color w:val="auto"/>
                <w:spacing w:val="-8"/>
                <w:sz w:val="20"/>
                <w:szCs w:val="20"/>
              </w:rPr>
              <w:t xml:space="preserve"> trade receivables</w:t>
            </w:r>
            <w:r w:rsidRPr="00F239F2">
              <w:rPr>
                <w:color w:val="auto"/>
                <w:sz w:val="20"/>
                <w:szCs w:val="20"/>
              </w:rPr>
              <w:t xml:space="preserve"> </w:t>
            </w:r>
            <w:r w:rsidR="00F33AFD" w:rsidRPr="00F239F2">
              <w:rPr>
                <w:color w:val="auto"/>
                <w:sz w:val="20"/>
                <w:szCs w:val="20"/>
              </w:rPr>
              <w:t xml:space="preserve">and the appropriateness of </w:t>
            </w:r>
            <w:r w:rsidR="003D38E2" w:rsidRPr="00F239F2">
              <w:rPr>
                <w:color w:val="auto"/>
                <w:sz w:val="20"/>
                <w:szCs w:val="20"/>
              </w:rPr>
              <w:t xml:space="preserve">classification of </w:t>
            </w:r>
            <w:r w:rsidR="003D38E2" w:rsidRPr="00F239F2">
              <w:rPr>
                <w:color w:val="auto"/>
                <w:spacing w:val="-8"/>
                <w:sz w:val="20"/>
                <w:szCs w:val="20"/>
              </w:rPr>
              <w:t>the portfolio of receivables by shared credit</w:t>
            </w:r>
            <w:r w:rsidR="003D38E2" w:rsidRPr="00F239F2">
              <w:rPr>
                <w:color w:val="auto"/>
                <w:sz w:val="20"/>
                <w:szCs w:val="20"/>
              </w:rPr>
              <w:t xml:space="preserve"> risk characteristics.</w:t>
            </w:r>
          </w:p>
          <w:p w14:paraId="09B0CA9B" w14:textId="77777777" w:rsidR="00F33AFD" w:rsidRPr="00F239F2" w:rsidRDefault="00F33AFD" w:rsidP="00F33AFD">
            <w:pPr>
              <w:pStyle w:val="Default"/>
              <w:tabs>
                <w:tab w:val="left" w:pos="528"/>
              </w:tabs>
              <w:ind w:left="528"/>
              <w:jc w:val="both"/>
              <w:rPr>
                <w:color w:val="auto"/>
                <w:sz w:val="20"/>
                <w:szCs w:val="20"/>
              </w:rPr>
            </w:pPr>
          </w:p>
          <w:p w14:paraId="69691629" w14:textId="3058D892" w:rsidR="00B70775" w:rsidRPr="00F239F2" w:rsidRDefault="00B70775" w:rsidP="0074279A">
            <w:pPr>
              <w:pStyle w:val="Default"/>
              <w:numPr>
                <w:ilvl w:val="0"/>
                <w:numId w:val="6"/>
              </w:numPr>
              <w:tabs>
                <w:tab w:val="left" w:pos="528"/>
              </w:tabs>
              <w:ind w:left="528" w:hanging="262"/>
              <w:jc w:val="both"/>
              <w:rPr>
                <w:color w:val="auto"/>
                <w:sz w:val="20"/>
                <w:szCs w:val="20"/>
              </w:rPr>
            </w:pPr>
            <w:r w:rsidRPr="00F239F2">
              <w:rPr>
                <w:color w:val="auto"/>
                <w:sz w:val="20"/>
                <w:szCs w:val="20"/>
              </w:rPr>
              <w:t>Teste</w:t>
            </w:r>
            <w:r w:rsidRPr="00F239F2">
              <w:rPr>
                <w:color w:val="auto"/>
                <w:spacing w:val="-8"/>
                <w:sz w:val="20"/>
                <w:szCs w:val="20"/>
              </w:rPr>
              <w:t>d the accuracy of the trade</w:t>
            </w:r>
            <w:r w:rsidR="00B076E2" w:rsidRPr="00F239F2">
              <w:rPr>
                <w:color w:val="auto"/>
                <w:spacing w:val="-8"/>
                <w:sz w:val="20"/>
                <w:szCs w:val="20"/>
              </w:rPr>
              <w:t xml:space="preserve"> </w:t>
            </w:r>
            <w:r w:rsidRPr="00F239F2">
              <w:rPr>
                <w:color w:val="auto"/>
                <w:spacing w:val="-8"/>
                <w:sz w:val="20"/>
                <w:szCs w:val="20"/>
              </w:rPr>
              <w:t>receivables</w:t>
            </w:r>
            <w:r w:rsidRPr="00F239F2">
              <w:rPr>
                <w:color w:val="auto"/>
                <w:sz w:val="20"/>
                <w:szCs w:val="20"/>
              </w:rPr>
              <w:t xml:space="preserve"> aging report by </w:t>
            </w:r>
            <w:r w:rsidR="00E4243D" w:rsidRPr="00F239F2">
              <w:rPr>
                <w:color w:val="auto"/>
                <w:sz w:val="20"/>
                <w:szCs w:val="20"/>
              </w:rPr>
              <w:t>checking</w:t>
            </w:r>
            <w:r w:rsidRPr="00F239F2">
              <w:rPr>
                <w:color w:val="auto"/>
                <w:sz w:val="20"/>
                <w:szCs w:val="20"/>
              </w:rPr>
              <w:t xml:space="preserve"> it against related invoices</w:t>
            </w:r>
            <w:r w:rsidR="00E4243D" w:rsidRPr="00F239F2">
              <w:rPr>
                <w:color w:val="auto"/>
                <w:sz w:val="20"/>
                <w:szCs w:val="20"/>
              </w:rPr>
              <w:t xml:space="preserve"> on a sampling basis</w:t>
            </w:r>
            <w:r w:rsidRPr="00F239F2">
              <w:rPr>
                <w:color w:val="auto"/>
                <w:sz w:val="20"/>
                <w:szCs w:val="20"/>
              </w:rPr>
              <w:t>.</w:t>
            </w:r>
          </w:p>
          <w:p w14:paraId="1B7927D5" w14:textId="77777777" w:rsidR="00366F8B" w:rsidRPr="00F239F2" w:rsidRDefault="00366F8B" w:rsidP="00366F8B">
            <w:pPr>
              <w:pStyle w:val="ListParagraph"/>
              <w:rPr>
                <w:sz w:val="20"/>
                <w:szCs w:val="20"/>
              </w:rPr>
            </w:pPr>
          </w:p>
          <w:p w14:paraId="584A4D69" w14:textId="185851FD" w:rsidR="00B70775" w:rsidRPr="00F239F2" w:rsidRDefault="00EF3C1F" w:rsidP="00331C60">
            <w:pPr>
              <w:pStyle w:val="Default"/>
              <w:numPr>
                <w:ilvl w:val="0"/>
                <w:numId w:val="6"/>
              </w:numPr>
              <w:tabs>
                <w:tab w:val="left" w:pos="528"/>
              </w:tabs>
              <w:ind w:left="528" w:hanging="262"/>
              <w:jc w:val="both"/>
              <w:rPr>
                <w:color w:val="auto"/>
                <w:sz w:val="20"/>
                <w:szCs w:val="20"/>
              </w:rPr>
            </w:pPr>
            <w:r w:rsidRPr="00F239F2">
              <w:rPr>
                <w:color w:val="auto"/>
                <w:spacing w:val="-8"/>
                <w:sz w:val="20"/>
                <w:szCs w:val="20"/>
              </w:rPr>
              <w:t>Rec</w:t>
            </w:r>
            <w:r w:rsidR="004D498F" w:rsidRPr="00F239F2">
              <w:rPr>
                <w:color w:val="auto"/>
                <w:spacing w:val="-8"/>
                <w:sz w:val="20"/>
                <w:szCs w:val="20"/>
              </w:rPr>
              <w:t>alculated the amount of expected credit</w:t>
            </w:r>
            <w:r w:rsidR="004D498F" w:rsidRPr="00F239F2">
              <w:rPr>
                <w:color w:val="auto"/>
                <w:sz w:val="20"/>
                <w:szCs w:val="20"/>
              </w:rPr>
              <w:t xml:space="preserve"> los</w:t>
            </w:r>
            <w:r w:rsidR="004D498F" w:rsidRPr="00F239F2">
              <w:rPr>
                <w:color w:val="auto"/>
                <w:spacing w:val="-8"/>
                <w:sz w:val="20"/>
                <w:szCs w:val="20"/>
              </w:rPr>
              <w:t xml:space="preserve">s </w:t>
            </w:r>
            <w:r w:rsidR="007A38AB" w:rsidRPr="00F239F2">
              <w:rPr>
                <w:color w:val="auto"/>
                <w:spacing w:val="-8"/>
                <w:sz w:val="20"/>
                <w:szCs w:val="20"/>
              </w:rPr>
              <w:t xml:space="preserve">calculated from rolling credit method </w:t>
            </w:r>
            <w:r w:rsidR="004D498F" w:rsidRPr="00F239F2">
              <w:rPr>
                <w:color w:val="auto"/>
                <w:spacing w:val="-8"/>
                <w:sz w:val="20"/>
                <w:szCs w:val="20"/>
              </w:rPr>
              <w:t>and</w:t>
            </w:r>
            <w:r w:rsidR="004D498F" w:rsidRPr="00F239F2">
              <w:rPr>
                <w:color w:val="auto"/>
                <w:sz w:val="20"/>
                <w:szCs w:val="20"/>
              </w:rPr>
              <w:t xml:space="preserve"> evaluate</w:t>
            </w:r>
            <w:r w:rsidR="004D498F" w:rsidRPr="00F239F2">
              <w:rPr>
                <w:color w:val="auto"/>
                <w:spacing w:val="-8"/>
                <w:sz w:val="20"/>
                <w:szCs w:val="20"/>
              </w:rPr>
              <w:t>d the calculation results as compared</w:t>
            </w:r>
            <w:r w:rsidR="004D498F" w:rsidRPr="00F239F2">
              <w:rPr>
                <w:color w:val="auto"/>
                <w:sz w:val="20"/>
                <w:szCs w:val="20"/>
              </w:rPr>
              <w:t xml:space="preserve"> with the Company’s records.</w:t>
            </w:r>
          </w:p>
          <w:p w14:paraId="0AA6F6C2" w14:textId="77777777" w:rsidR="00B70775" w:rsidRPr="00F239F2" w:rsidRDefault="00B70775" w:rsidP="00B70775">
            <w:pPr>
              <w:pStyle w:val="Default"/>
              <w:tabs>
                <w:tab w:val="left" w:pos="528"/>
              </w:tabs>
              <w:jc w:val="both"/>
              <w:rPr>
                <w:color w:val="auto"/>
                <w:sz w:val="20"/>
                <w:szCs w:val="20"/>
              </w:rPr>
            </w:pPr>
          </w:p>
          <w:p w14:paraId="42552CA5" w14:textId="77777777" w:rsidR="00F42789" w:rsidRPr="00F239F2" w:rsidRDefault="00F42789" w:rsidP="00F42789">
            <w:pPr>
              <w:pStyle w:val="Default"/>
              <w:numPr>
                <w:ilvl w:val="0"/>
                <w:numId w:val="7"/>
              </w:numPr>
              <w:tabs>
                <w:tab w:val="left" w:pos="258"/>
              </w:tabs>
              <w:ind w:left="258" w:hanging="270"/>
              <w:jc w:val="thaiDistribute"/>
              <w:rPr>
                <w:color w:val="auto"/>
                <w:sz w:val="20"/>
                <w:szCs w:val="20"/>
              </w:rPr>
            </w:pPr>
            <w:r w:rsidRPr="00F239F2">
              <w:rPr>
                <w:color w:val="auto"/>
                <w:sz w:val="20"/>
                <w:szCs w:val="20"/>
              </w:rPr>
              <w:t>Specific provision approach:</w:t>
            </w:r>
          </w:p>
          <w:p w14:paraId="589E8A4F" w14:textId="77777777" w:rsidR="00F42789" w:rsidRPr="00F239F2" w:rsidRDefault="00F42789" w:rsidP="00F42789">
            <w:pPr>
              <w:pStyle w:val="Default"/>
              <w:tabs>
                <w:tab w:val="left" w:pos="258"/>
              </w:tabs>
              <w:ind w:left="258"/>
              <w:jc w:val="thaiDistribute"/>
              <w:rPr>
                <w:color w:val="auto"/>
                <w:sz w:val="20"/>
                <w:szCs w:val="20"/>
              </w:rPr>
            </w:pPr>
          </w:p>
          <w:p w14:paraId="552CE6C5" w14:textId="77777777" w:rsidR="00F42789" w:rsidRPr="00F239F2" w:rsidRDefault="00F42789" w:rsidP="00F42789">
            <w:pPr>
              <w:pStyle w:val="Default"/>
              <w:numPr>
                <w:ilvl w:val="0"/>
                <w:numId w:val="6"/>
              </w:numPr>
              <w:tabs>
                <w:tab w:val="left" w:pos="528"/>
              </w:tabs>
              <w:ind w:left="528" w:hanging="262"/>
              <w:jc w:val="both"/>
              <w:rPr>
                <w:color w:val="auto"/>
                <w:sz w:val="20"/>
                <w:szCs w:val="20"/>
              </w:rPr>
            </w:pPr>
            <w:r w:rsidRPr="00F239F2">
              <w:rPr>
                <w:color w:val="auto"/>
                <w:spacing w:val="-14"/>
                <w:sz w:val="20"/>
                <w:szCs w:val="20"/>
              </w:rPr>
              <w:t>Challenged management on the appropriateness</w:t>
            </w:r>
            <w:r w:rsidRPr="00F239F2">
              <w:rPr>
                <w:color w:val="auto"/>
                <w:sz w:val="20"/>
                <w:szCs w:val="20"/>
              </w:rPr>
              <w:t xml:space="preserve"> </w:t>
            </w:r>
            <w:r w:rsidRPr="00F239F2">
              <w:rPr>
                <w:color w:val="auto"/>
                <w:spacing w:val="-6"/>
                <w:sz w:val="20"/>
                <w:szCs w:val="20"/>
              </w:rPr>
              <w:t>of their assumptions and estimates by testing</w:t>
            </w:r>
            <w:r w:rsidRPr="00F239F2">
              <w:rPr>
                <w:color w:val="auto"/>
                <w:sz w:val="20"/>
                <w:szCs w:val="20"/>
              </w:rPr>
              <w:t xml:space="preserve"> the assumptions related to the calculation of the probability of default of individual </w:t>
            </w:r>
            <w:r w:rsidRPr="00CF4875">
              <w:rPr>
                <w:color w:val="auto"/>
                <w:spacing w:val="-4"/>
                <w:sz w:val="20"/>
                <w:szCs w:val="20"/>
              </w:rPr>
              <w:t>receivables by evaluating historical collection</w:t>
            </w:r>
            <w:r w:rsidRPr="00F239F2">
              <w:rPr>
                <w:color w:val="auto"/>
                <w:sz w:val="20"/>
                <w:szCs w:val="20"/>
              </w:rPr>
              <w:t xml:space="preserve"> experiences, check financial position of receivables</w:t>
            </w:r>
            <w:r w:rsidRPr="00F239F2">
              <w:rPr>
                <w:color w:val="auto"/>
                <w:sz w:val="20"/>
                <w:szCs w:val="20"/>
                <w:cs/>
              </w:rPr>
              <w:t xml:space="preserve"> </w:t>
            </w:r>
            <w:r w:rsidRPr="00F239F2">
              <w:rPr>
                <w:color w:val="auto"/>
                <w:sz w:val="20"/>
                <w:szCs w:val="20"/>
              </w:rPr>
              <w:t>and customers’ ability to pay the debts</w:t>
            </w:r>
          </w:p>
          <w:p w14:paraId="369DE6E3" w14:textId="77777777" w:rsidR="00F42789" w:rsidRPr="00F239F2" w:rsidRDefault="00F42789" w:rsidP="00F42789">
            <w:pPr>
              <w:pStyle w:val="Default"/>
              <w:tabs>
                <w:tab w:val="left" w:pos="528"/>
              </w:tabs>
              <w:ind w:left="528"/>
              <w:jc w:val="both"/>
              <w:rPr>
                <w:color w:val="auto"/>
                <w:sz w:val="20"/>
                <w:szCs w:val="20"/>
              </w:rPr>
            </w:pPr>
          </w:p>
          <w:p w14:paraId="62AF6BB4" w14:textId="77777777" w:rsidR="00F42789" w:rsidRPr="00F239F2" w:rsidRDefault="00F42789" w:rsidP="00F42789">
            <w:pPr>
              <w:pStyle w:val="Default"/>
              <w:numPr>
                <w:ilvl w:val="0"/>
                <w:numId w:val="6"/>
              </w:numPr>
              <w:tabs>
                <w:tab w:val="left" w:pos="528"/>
              </w:tabs>
              <w:ind w:left="528" w:hanging="262"/>
              <w:jc w:val="both"/>
              <w:rPr>
                <w:color w:val="auto"/>
                <w:sz w:val="20"/>
                <w:szCs w:val="20"/>
              </w:rPr>
            </w:pPr>
            <w:r w:rsidRPr="00F239F2">
              <w:rPr>
                <w:color w:val="auto"/>
                <w:sz w:val="20"/>
                <w:szCs w:val="20"/>
              </w:rPr>
              <w:t>Ass</w:t>
            </w:r>
            <w:r w:rsidRPr="00F239F2">
              <w:rPr>
                <w:color w:val="auto"/>
                <w:spacing w:val="-8"/>
                <w:sz w:val="20"/>
                <w:szCs w:val="20"/>
              </w:rPr>
              <w:t>essed customers’ ability to pay the debts</w:t>
            </w:r>
            <w:r w:rsidRPr="00F239F2">
              <w:rPr>
                <w:color w:val="auto"/>
                <w:sz w:val="20"/>
                <w:szCs w:val="20"/>
              </w:rPr>
              <w:t xml:space="preserve"> </w:t>
            </w:r>
            <w:r w:rsidRPr="00F239F2">
              <w:rPr>
                <w:color w:val="auto"/>
                <w:spacing w:val="-8"/>
                <w:sz w:val="20"/>
                <w:szCs w:val="20"/>
              </w:rPr>
              <w:t>by testing a sample of subsequent collections</w:t>
            </w:r>
            <w:r w:rsidRPr="00F239F2">
              <w:rPr>
                <w:color w:val="auto"/>
                <w:sz w:val="20"/>
                <w:szCs w:val="20"/>
              </w:rPr>
              <w:t xml:space="preserve"> after the period end, comparing the results to the Company’s records.</w:t>
            </w:r>
          </w:p>
          <w:p w14:paraId="7EC3BF0A" w14:textId="77777777" w:rsidR="00F42789" w:rsidRPr="00F239F2" w:rsidRDefault="00F42789" w:rsidP="00F42789">
            <w:pPr>
              <w:pStyle w:val="Default"/>
              <w:tabs>
                <w:tab w:val="left" w:pos="610"/>
              </w:tabs>
              <w:jc w:val="thaiDistribute"/>
              <w:rPr>
                <w:color w:val="auto"/>
                <w:sz w:val="20"/>
                <w:szCs w:val="20"/>
              </w:rPr>
            </w:pPr>
          </w:p>
          <w:p w14:paraId="3684DCFE" w14:textId="77777777" w:rsidR="00F42789" w:rsidRPr="00F239F2" w:rsidRDefault="00F42789" w:rsidP="00F42789">
            <w:pPr>
              <w:pStyle w:val="Default"/>
              <w:tabs>
                <w:tab w:val="left" w:pos="610"/>
              </w:tabs>
              <w:jc w:val="thaiDistribute"/>
              <w:rPr>
                <w:color w:val="auto"/>
                <w:sz w:val="20"/>
                <w:szCs w:val="20"/>
              </w:rPr>
            </w:pPr>
            <w:r w:rsidRPr="00F239F2">
              <w:rPr>
                <w:color w:val="auto"/>
                <w:spacing w:val="-6"/>
                <w:sz w:val="20"/>
                <w:szCs w:val="20"/>
              </w:rPr>
              <w:t>Based on my procedures, I consider management’s</w:t>
            </w:r>
            <w:r w:rsidRPr="00F239F2">
              <w:rPr>
                <w:color w:val="auto"/>
                <w:sz w:val="20"/>
                <w:szCs w:val="20"/>
              </w:rPr>
              <w:t xml:space="preserve"> assumptions related to calculating expected </w:t>
            </w:r>
            <w:r w:rsidRPr="00F239F2">
              <w:rPr>
                <w:color w:val="auto"/>
                <w:spacing w:val="-4"/>
                <w:sz w:val="20"/>
                <w:szCs w:val="20"/>
              </w:rPr>
              <w:t>credit loss of trade receivables to be appropriate</w:t>
            </w:r>
            <w:r w:rsidRPr="00F239F2">
              <w:rPr>
                <w:color w:val="auto"/>
                <w:sz w:val="20"/>
                <w:szCs w:val="20"/>
              </w:rPr>
              <w:t xml:space="preserve"> </w:t>
            </w:r>
            <w:r w:rsidRPr="00F239F2">
              <w:rPr>
                <w:color w:val="auto"/>
                <w:spacing w:val="-6"/>
                <w:sz w:val="20"/>
                <w:szCs w:val="20"/>
              </w:rPr>
              <w:t>according to the evidence supporting the accounting</w:t>
            </w:r>
            <w:r w:rsidRPr="00F239F2">
              <w:rPr>
                <w:color w:val="auto"/>
                <w:sz w:val="20"/>
                <w:szCs w:val="20"/>
              </w:rPr>
              <w:t xml:space="preserve"> records.</w:t>
            </w:r>
          </w:p>
          <w:p w14:paraId="3381CFAE" w14:textId="08FA6FFD" w:rsidR="00F42789" w:rsidRPr="00CF4875" w:rsidRDefault="00F42789" w:rsidP="00B70775">
            <w:pPr>
              <w:pStyle w:val="Default"/>
              <w:tabs>
                <w:tab w:val="left" w:pos="528"/>
              </w:tabs>
              <w:jc w:val="both"/>
              <w:rPr>
                <w:color w:val="auto"/>
                <w:sz w:val="12"/>
                <w:szCs w:val="12"/>
              </w:rPr>
            </w:pPr>
          </w:p>
        </w:tc>
      </w:tr>
    </w:tbl>
    <w:p w14:paraId="425BC968" w14:textId="09838845" w:rsidR="005B7C60" w:rsidRDefault="005B7C60" w:rsidP="005B7C60">
      <w:pPr>
        <w:spacing w:after="0" w:line="240" w:lineRule="auto"/>
        <w:ind w:right="-14"/>
        <w:jc w:val="thaiDistribute"/>
        <w:rPr>
          <w:rFonts w:ascii="Arial" w:hAnsi="Arial" w:cs="Arial"/>
          <w:spacing w:val="-4"/>
          <w:sz w:val="20"/>
          <w:szCs w:val="20"/>
        </w:rPr>
      </w:pPr>
    </w:p>
    <w:p w14:paraId="69BE2F43" w14:textId="77777777" w:rsidR="005B7C60" w:rsidRDefault="005B7C60" w:rsidP="005B7C60">
      <w:pPr>
        <w:spacing w:after="0" w:line="240" w:lineRule="auto"/>
        <w:ind w:right="-14"/>
        <w:jc w:val="thaiDistribute"/>
        <w:rPr>
          <w:rFonts w:ascii="Arial" w:hAnsi="Arial" w:cs="Arial"/>
          <w:spacing w:val="-4"/>
          <w:sz w:val="20"/>
          <w:szCs w:val="20"/>
        </w:rPr>
        <w:sectPr w:rsidR="005B7C60" w:rsidSect="00CF4875">
          <w:headerReference w:type="default" r:id="rId8"/>
          <w:pgSz w:w="11909" w:h="16834" w:code="9"/>
          <w:pgMar w:top="2880" w:right="720" w:bottom="720"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80"/>
        <w:gridCol w:w="4536"/>
      </w:tblGrid>
      <w:tr w:rsidR="005B7C60" w:rsidRPr="000D4E87" w14:paraId="31552433" w14:textId="77777777" w:rsidTr="001B0EC1">
        <w:trPr>
          <w:trHeight w:val="360"/>
        </w:trPr>
        <w:tc>
          <w:tcPr>
            <w:tcW w:w="4680" w:type="dxa"/>
            <w:shd w:val="clear" w:color="auto" w:fill="FFA543"/>
            <w:vAlign w:val="center"/>
          </w:tcPr>
          <w:p w14:paraId="5B438E27" w14:textId="77777777" w:rsidR="005B7C60" w:rsidRPr="000D4E87" w:rsidRDefault="005B7C60" w:rsidP="001B0EC1">
            <w:pPr>
              <w:pStyle w:val="Default"/>
              <w:ind w:right="244"/>
              <w:jc w:val="center"/>
              <w:rPr>
                <w:b/>
                <w:bCs/>
                <w:color w:val="FFFFFF"/>
                <w:sz w:val="20"/>
                <w:szCs w:val="20"/>
                <w:lang w:val="en-US"/>
              </w:rPr>
            </w:pPr>
            <w:r w:rsidRPr="000D4E87">
              <w:rPr>
                <w:b/>
                <w:bCs/>
                <w:color w:val="FFFFFF"/>
                <w:sz w:val="20"/>
                <w:szCs w:val="20"/>
              </w:rPr>
              <w:lastRenderedPageBreak/>
              <w:t>Key audit matter</w:t>
            </w:r>
            <w:r w:rsidRPr="000D4E87">
              <w:rPr>
                <w:b/>
                <w:bCs/>
                <w:color w:val="FFFFFF"/>
                <w:sz w:val="20"/>
                <w:szCs w:val="20"/>
                <w:lang w:val="en-US"/>
              </w:rPr>
              <w:t>s</w:t>
            </w:r>
          </w:p>
        </w:tc>
        <w:tc>
          <w:tcPr>
            <w:tcW w:w="4536" w:type="dxa"/>
            <w:shd w:val="clear" w:color="auto" w:fill="FFA543"/>
            <w:vAlign w:val="center"/>
          </w:tcPr>
          <w:p w14:paraId="49B14948" w14:textId="77777777" w:rsidR="005B7C60" w:rsidRPr="000D4E87" w:rsidRDefault="005B7C60" w:rsidP="001B0EC1">
            <w:pPr>
              <w:pStyle w:val="Default"/>
              <w:ind w:left="-88"/>
              <w:jc w:val="center"/>
              <w:rPr>
                <w:b/>
                <w:bCs/>
                <w:color w:val="FFFFFF"/>
                <w:spacing w:val="-2"/>
                <w:sz w:val="20"/>
                <w:szCs w:val="20"/>
              </w:rPr>
            </w:pPr>
            <w:r w:rsidRPr="000D4E87">
              <w:rPr>
                <w:b/>
                <w:bCs/>
                <w:color w:val="FFFFFF"/>
                <w:spacing w:val="-2"/>
                <w:sz w:val="20"/>
                <w:szCs w:val="20"/>
              </w:rPr>
              <w:t>How my audit addressed the key audit matters</w:t>
            </w:r>
          </w:p>
        </w:tc>
      </w:tr>
      <w:tr w:rsidR="00855927" w:rsidRPr="000D4E87" w14:paraId="3F80F572" w14:textId="77777777" w:rsidTr="00846529">
        <w:tblPrEx>
          <w:tblBorders>
            <w:bottom w:val="single" w:sz="4" w:space="0" w:color="FFA543"/>
          </w:tblBorders>
        </w:tblPrEx>
        <w:tc>
          <w:tcPr>
            <w:tcW w:w="4680" w:type="dxa"/>
            <w:shd w:val="clear" w:color="auto" w:fill="auto"/>
          </w:tcPr>
          <w:p w14:paraId="274CA2C3" w14:textId="77777777" w:rsidR="005B7C60" w:rsidRPr="005B7C60" w:rsidRDefault="005B7C60" w:rsidP="00855927">
            <w:pPr>
              <w:spacing w:after="0" w:line="240" w:lineRule="auto"/>
              <w:ind w:right="-14"/>
              <w:jc w:val="thaiDistribute"/>
              <w:rPr>
                <w:rFonts w:ascii="Arial" w:hAnsi="Arial" w:cs="Angsana New"/>
                <w:b/>
                <w:bCs/>
                <w:spacing w:val="-4"/>
                <w:sz w:val="12"/>
                <w:szCs w:val="12"/>
              </w:rPr>
            </w:pPr>
          </w:p>
          <w:p w14:paraId="66FB18A5" w14:textId="599E41BC" w:rsidR="00855927" w:rsidRDefault="00855927" w:rsidP="00855927">
            <w:pPr>
              <w:spacing w:after="0" w:line="240" w:lineRule="auto"/>
              <w:ind w:right="-14"/>
              <w:jc w:val="thaiDistribute"/>
              <w:rPr>
                <w:rFonts w:ascii="Arial" w:hAnsi="Arial" w:cs="Angsana New"/>
                <w:b/>
                <w:bCs/>
                <w:spacing w:val="-4"/>
                <w:sz w:val="20"/>
                <w:szCs w:val="20"/>
              </w:rPr>
            </w:pPr>
            <w:r w:rsidRPr="00855927">
              <w:rPr>
                <w:rFonts w:ascii="Arial" w:hAnsi="Arial" w:cs="Angsana New"/>
                <w:b/>
                <w:bCs/>
                <w:spacing w:val="-4"/>
                <w:sz w:val="20"/>
                <w:szCs w:val="20"/>
              </w:rPr>
              <w:t>Classification and measurement of Group of assets classified as held for sale</w:t>
            </w:r>
          </w:p>
          <w:p w14:paraId="447E7BB1" w14:textId="6615A22A" w:rsidR="005B7C60" w:rsidRPr="005B7C60" w:rsidRDefault="005B7C60" w:rsidP="00855927">
            <w:pPr>
              <w:spacing w:after="0" w:line="240" w:lineRule="auto"/>
              <w:ind w:right="-14"/>
              <w:jc w:val="thaiDistribute"/>
              <w:rPr>
                <w:rFonts w:ascii="Arial" w:hAnsi="Arial" w:cs="Arial"/>
                <w:b/>
                <w:bCs/>
                <w:spacing w:val="-4"/>
                <w:sz w:val="12"/>
                <w:szCs w:val="12"/>
              </w:rPr>
            </w:pPr>
          </w:p>
        </w:tc>
        <w:tc>
          <w:tcPr>
            <w:tcW w:w="4536" w:type="dxa"/>
            <w:shd w:val="clear" w:color="auto" w:fill="FAFAFA"/>
          </w:tcPr>
          <w:p w14:paraId="435C1AE7" w14:textId="77777777" w:rsidR="00855927" w:rsidRPr="00EF3C1F" w:rsidRDefault="00855927" w:rsidP="00846529">
            <w:pPr>
              <w:pStyle w:val="Default"/>
              <w:tabs>
                <w:tab w:val="left" w:pos="610"/>
              </w:tabs>
              <w:jc w:val="thaiDistribute"/>
              <w:rPr>
                <w:sz w:val="12"/>
                <w:szCs w:val="12"/>
              </w:rPr>
            </w:pPr>
          </w:p>
        </w:tc>
      </w:tr>
      <w:tr w:rsidR="00855927" w:rsidRPr="000D4E87" w14:paraId="158B9B04" w14:textId="77777777" w:rsidTr="00846529">
        <w:tblPrEx>
          <w:tblBorders>
            <w:bottom w:val="single" w:sz="4" w:space="0" w:color="FFA543"/>
          </w:tblBorders>
        </w:tblPrEx>
        <w:tc>
          <w:tcPr>
            <w:tcW w:w="4680" w:type="dxa"/>
            <w:shd w:val="clear" w:color="auto" w:fill="auto"/>
          </w:tcPr>
          <w:p w14:paraId="0F3B3F89" w14:textId="512FF7A7" w:rsidR="00855927" w:rsidRDefault="00855927" w:rsidP="00524216">
            <w:pPr>
              <w:spacing w:after="0" w:line="240" w:lineRule="auto"/>
              <w:ind w:right="-14"/>
              <w:jc w:val="thaiDistribute"/>
              <w:rPr>
                <w:rFonts w:ascii="Arial" w:hAnsi="Arial" w:cs="Arial"/>
                <w:spacing w:val="-4"/>
                <w:sz w:val="20"/>
                <w:szCs w:val="20"/>
              </w:rPr>
            </w:pPr>
            <w:r w:rsidRPr="003472F8">
              <w:rPr>
                <w:rFonts w:ascii="Arial" w:hAnsi="Arial" w:cs="Arial"/>
                <w:spacing w:val="-6"/>
                <w:sz w:val="20"/>
                <w:szCs w:val="20"/>
              </w:rPr>
              <w:t xml:space="preserve">Refer to Note </w:t>
            </w:r>
            <w:r w:rsidRPr="003472F8">
              <w:rPr>
                <w:rFonts w:ascii="Arial" w:hAnsi="Arial" w:cs="Angsana New"/>
                <w:spacing w:val="-6"/>
                <w:sz w:val="20"/>
                <w:szCs w:val="20"/>
              </w:rPr>
              <w:t>1</w:t>
            </w:r>
            <w:r w:rsidR="00E4243D" w:rsidRPr="003472F8">
              <w:rPr>
                <w:rFonts w:ascii="Arial" w:hAnsi="Arial" w:cs="Angsana New"/>
                <w:spacing w:val="-6"/>
                <w:sz w:val="20"/>
                <w:szCs w:val="20"/>
              </w:rPr>
              <w:t>5</w:t>
            </w:r>
            <w:r w:rsidRPr="003472F8">
              <w:rPr>
                <w:rFonts w:ascii="Arial" w:hAnsi="Arial" w:cs="Angsana New"/>
                <w:spacing w:val="-6"/>
                <w:sz w:val="20"/>
                <w:szCs w:val="20"/>
                <w:cs/>
              </w:rPr>
              <w:t xml:space="preserve"> </w:t>
            </w:r>
            <w:r w:rsidRPr="003472F8">
              <w:rPr>
                <w:rFonts w:ascii="Arial" w:hAnsi="Arial" w:cs="Arial"/>
                <w:spacing w:val="-6"/>
                <w:sz w:val="20"/>
                <w:szCs w:val="20"/>
              </w:rPr>
              <w:t>to the financial statements regarding</w:t>
            </w:r>
            <w:r w:rsidRPr="00855927">
              <w:rPr>
                <w:rFonts w:ascii="Arial" w:hAnsi="Arial" w:cs="Arial"/>
                <w:spacing w:val="-4"/>
                <w:sz w:val="20"/>
                <w:szCs w:val="20"/>
              </w:rPr>
              <w:t xml:space="preserve"> </w:t>
            </w:r>
            <w:r w:rsidR="003472F8" w:rsidRPr="00855927">
              <w:rPr>
                <w:rFonts w:ascii="Arial" w:hAnsi="Arial" w:cs="Arial"/>
                <w:spacing w:val="-4"/>
                <w:sz w:val="20"/>
                <w:szCs w:val="20"/>
              </w:rPr>
              <w:t>gro</w:t>
            </w:r>
            <w:r w:rsidR="003472F8" w:rsidRPr="003472F8">
              <w:rPr>
                <w:rFonts w:ascii="Arial" w:hAnsi="Arial" w:cs="Arial"/>
                <w:spacing w:val="-6"/>
                <w:sz w:val="20"/>
                <w:szCs w:val="20"/>
              </w:rPr>
              <w:t>u</w:t>
            </w:r>
            <w:r w:rsidR="003472F8" w:rsidRPr="003472F8">
              <w:rPr>
                <w:rFonts w:ascii="Arial" w:hAnsi="Arial" w:cs="Arial"/>
                <w:sz w:val="20"/>
                <w:szCs w:val="20"/>
              </w:rPr>
              <w:t>p</w:t>
            </w:r>
            <w:r w:rsidRPr="003472F8">
              <w:rPr>
                <w:rFonts w:ascii="Arial" w:hAnsi="Arial" w:cs="Arial"/>
                <w:sz w:val="20"/>
                <w:szCs w:val="20"/>
              </w:rPr>
              <w:t xml:space="preserve"> of assets classified as held for sale and discontinued</w:t>
            </w:r>
            <w:r w:rsidRPr="00855927">
              <w:rPr>
                <w:rFonts w:ascii="Arial" w:hAnsi="Arial" w:cs="Arial"/>
                <w:spacing w:val="-4"/>
                <w:sz w:val="20"/>
                <w:szCs w:val="20"/>
              </w:rPr>
              <w:t xml:space="preserve"> operations</w:t>
            </w:r>
          </w:p>
          <w:p w14:paraId="19652363" w14:textId="77777777" w:rsidR="00855927" w:rsidRPr="005B7C60" w:rsidRDefault="00855927" w:rsidP="00524216">
            <w:pPr>
              <w:spacing w:after="0" w:line="240" w:lineRule="auto"/>
              <w:ind w:right="-14"/>
              <w:jc w:val="thaiDistribute"/>
              <w:rPr>
                <w:rFonts w:ascii="Arial" w:hAnsi="Arial" w:cs="Arial"/>
                <w:spacing w:val="-4"/>
                <w:sz w:val="12"/>
                <w:szCs w:val="12"/>
              </w:rPr>
            </w:pPr>
          </w:p>
          <w:p w14:paraId="6C10EBB6" w14:textId="4C765003" w:rsidR="00855927" w:rsidRDefault="00855927" w:rsidP="00524216">
            <w:pPr>
              <w:spacing w:after="0" w:line="240" w:lineRule="auto"/>
              <w:ind w:right="-14"/>
              <w:jc w:val="thaiDistribute"/>
              <w:rPr>
                <w:rFonts w:ascii="Arial" w:hAnsi="Arial" w:cs="Arial"/>
                <w:spacing w:val="-4"/>
                <w:sz w:val="20"/>
                <w:szCs w:val="20"/>
              </w:rPr>
            </w:pPr>
            <w:r>
              <w:rPr>
                <w:rFonts w:ascii="Arial" w:hAnsi="Arial" w:cs="Arial"/>
                <w:spacing w:val="-4"/>
                <w:sz w:val="20"/>
                <w:szCs w:val="20"/>
              </w:rPr>
              <w:t>During 2022, the Company</w:t>
            </w:r>
            <w:r w:rsidR="00D22F63">
              <w:rPr>
                <w:rFonts w:ascii="Arial" w:hAnsi="Arial" w:cs="Arial"/>
                <w:spacing w:val="-4"/>
                <w:sz w:val="20"/>
                <w:szCs w:val="20"/>
              </w:rPr>
              <w:t>’s</w:t>
            </w:r>
            <w:r>
              <w:rPr>
                <w:rFonts w:ascii="Arial" w:hAnsi="Arial" w:cs="Arial"/>
                <w:spacing w:val="-4"/>
                <w:sz w:val="20"/>
                <w:szCs w:val="20"/>
              </w:rPr>
              <w:t xml:space="preserve"> s</w:t>
            </w:r>
            <w:r w:rsidRPr="00855927">
              <w:rPr>
                <w:rFonts w:ascii="Arial" w:hAnsi="Arial" w:cs="Arial"/>
                <w:spacing w:val="-4"/>
                <w:sz w:val="20"/>
                <w:szCs w:val="20"/>
              </w:rPr>
              <w:t>hareholders</w:t>
            </w:r>
            <w:r>
              <w:rPr>
                <w:rFonts w:ascii="Arial" w:hAnsi="Arial" w:cs="Arial"/>
                <w:spacing w:val="-4"/>
                <w:sz w:val="20"/>
                <w:szCs w:val="20"/>
              </w:rPr>
              <w:t xml:space="preserve"> approved</w:t>
            </w:r>
            <w:r w:rsidR="00D22F63">
              <w:rPr>
                <w:rFonts w:ascii="Arial" w:hAnsi="Arial" w:cs="Arial"/>
                <w:spacing w:val="-4"/>
                <w:sz w:val="20"/>
                <w:szCs w:val="20"/>
              </w:rPr>
              <w:t xml:space="preserve"> </w:t>
            </w:r>
            <w:r w:rsidR="00D22F63" w:rsidRPr="002C6217">
              <w:rPr>
                <w:rFonts w:ascii="Arial" w:hAnsi="Arial" w:cs="Arial"/>
                <w:spacing w:val="-10"/>
                <w:sz w:val="20"/>
                <w:szCs w:val="20"/>
              </w:rPr>
              <w:t xml:space="preserve">the disposal of all shares </w:t>
            </w:r>
            <w:r w:rsidR="00320900" w:rsidRPr="002C6217">
              <w:rPr>
                <w:rFonts w:ascii="Arial" w:hAnsi="Arial" w:cs="Arial"/>
                <w:spacing w:val="-10"/>
                <w:sz w:val="20"/>
                <w:szCs w:val="20"/>
              </w:rPr>
              <w:t xml:space="preserve">held </w:t>
            </w:r>
            <w:r w:rsidR="00D22F63" w:rsidRPr="002C6217">
              <w:rPr>
                <w:rFonts w:ascii="Arial" w:hAnsi="Arial" w:cs="Arial"/>
                <w:spacing w:val="-10"/>
                <w:sz w:val="20"/>
                <w:szCs w:val="20"/>
              </w:rPr>
              <w:t>in Sea Oil Petrochemical</w:t>
            </w:r>
            <w:r w:rsidR="00D22F63" w:rsidRPr="00D22F63">
              <w:rPr>
                <w:rFonts w:ascii="Arial" w:hAnsi="Arial" w:cs="Arial"/>
                <w:spacing w:val="-4"/>
                <w:sz w:val="20"/>
                <w:szCs w:val="20"/>
              </w:rPr>
              <w:t xml:space="preserve"> Company Limited</w:t>
            </w:r>
            <w:r w:rsidR="00D22F63">
              <w:rPr>
                <w:rFonts w:ascii="Arial" w:hAnsi="Arial" w:cs="Arial"/>
                <w:spacing w:val="-4"/>
                <w:sz w:val="20"/>
                <w:szCs w:val="20"/>
              </w:rPr>
              <w:t xml:space="preserve"> (‘SOC’)</w:t>
            </w:r>
            <w:r w:rsidR="00D22F63" w:rsidRPr="00D22F63">
              <w:rPr>
                <w:rFonts w:ascii="Arial" w:hAnsi="Arial" w:cs="Arial"/>
                <w:spacing w:val="-4"/>
                <w:sz w:val="20"/>
                <w:szCs w:val="20"/>
              </w:rPr>
              <w:t xml:space="preserve"> to a related party.</w:t>
            </w:r>
            <w:r w:rsidR="00D22F63">
              <w:rPr>
                <w:rFonts w:ascii="Arial" w:hAnsi="Arial" w:cs="Arial"/>
                <w:spacing w:val="-4"/>
                <w:sz w:val="20"/>
                <w:szCs w:val="20"/>
              </w:rPr>
              <w:t xml:space="preserve"> </w:t>
            </w:r>
            <w:r w:rsidR="00B076E2" w:rsidRPr="00B076E2">
              <w:rPr>
                <w:rFonts w:ascii="Arial" w:hAnsi="Arial" w:cs="Arial"/>
                <w:spacing w:val="-4"/>
                <w:sz w:val="20"/>
                <w:szCs w:val="20"/>
              </w:rPr>
              <w:t>The Company and its related party have negotiated the disposal and are in the process of considering the contents of the agreement. The company expects to receive consideration for the disposal of investment in an amount of Baht 256 million, adjusted with the loan and some other conditions.</w:t>
            </w:r>
          </w:p>
          <w:p w14:paraId="1F6D2689" w14:textId="77777777" w:rsidR="00D22F63" w:rsidRPr="005B7C60" w:rsidRDefault="00D22F63" w:rsidP="00524216">
            <w:pPr>
              <w:spacing w:after="0" w:line="240" w:lineRule="auto"/>
              <w:ind w:right="-14"/>
              <w:jc w:val="thaiDistribute"/>
              <w:rPr>
                <w:rFonts w:ascii="Arial" w:hAnsi="Arial" w:cs="Arial"/>
                <w:spacing w:val="-4"/>
                <w:sz w:val="12"/>
                <w:szCs w:val="12"/>
              </w:rPr>
            </w:pPr>
          </w:p>
          <w:p w14:paraId="22F8207B" w14:textId="0B8B66CC" w:rsidR="00D22F63" w:rsidRDefault="000B2589" w:rsidP="00524216">
            <w:pPr>
              <w:spacing w:after="0" w:line="240" w:lineRule="auto"/>
              <w:ind w:right="-14"/>
              <w:jc w:val="thaiDistribute"/>
              <w:rPr>
                <w:rFonts w:ascii="Arial" w:hAnsi="Arial" w:cs="Arial"/>
                <w:spacing w:val="-4"/>
                <w:sz w:val="20"/>
                <w:szCs w:val="20"/>
              </w:rPr>
            </w:pPr>
            <w:r w:rsidRPr="002C6217">
              <w:rPr>
                <w:rFonts w:ascii="Arial" w:hAnsi="Arial" w:cs="Arial"/>
                <w:spacing w:val="-10"/>
                <w:sz w:val="20"/>
                <w:szCs w:val="20"/>
              </w:rPr>
              <w:t>The Group classified investment in SOC in the separate</w:t>
            </w:r>
            <w:r w:rsidRPr="000B2589">
              <w:rPr>
                <w:rFonts w:ascii="Arial" w:hAnsi="Arial" w:cs="Arial"/>
                <w:spacing w:val="-4"/>
                <w:sz w:val="20"/>
                <w:szCs w:val="20"/>
              </w:rPr>
              <w:t xml:space="preserve"> financial statements and assets and liabilities of </w:t>
            </w:r>
            <w:r w:rsidRPr="002C6217">
              <w:rPr>
                <w:rFonts w:ascii="Arial" w:hAnsi="Arial" w:cs="Arial"/>
                <w:spacing w:val="-10"/>
                <w:sz w:val="20"/>
                <w:szCs w:val="20"/>
              </w:rPr>
              <w:t>SOC in the consolidated financial statements as group</w:t>
            </w:r>
            <w:r w:rsidRPr="000B2589">
              <w:rPr>
                <w:rFonts w:ascii="Arial" w:hAnsi="Arial" w:cs="Arial"/>
                <w:spacing w:val="-4"/>
                <w:sz w:val="20"/>
                <w:szCs w:val="20"/>
              </w:rPr>
              <w:t xml:space="preserve"> of assets held for sale</w:t>
            </w:r>
            <w:r w:rsidR="00D22F63" w:rsidRPr="005B7C60">
              <w:rPr>
                <w:rFonts w:ascii="Arial" w:hAnsi="Arial" w:cs="Arial"/>
                <w:spacing w:val="-6"/>
                <w:sz w:val="20"/>
                <w:szCs w:val="20"/>
              </w:rPr>
              <w:t xml:space="preserve"> and measured</w:t>
            </w:r>
            <w:r w:rsidR="00D22F63" w:rsidRPr="00D22F63">
              <w:rPr>
                <w:rFonts w:ascii="Arial" w:hAnsi="Arial" w:cs="Arial"/>
                <w:spacing w:val="-4"/>
                <w:sz w:val="20"/>
                <w:szCs w:val="20"/>
              </w:rPr>
              <w:t xml:space="preserve"> at fair value less cost</w:t>
            </w:r>
            <w:r w:rsidR="00D22F63" w:rsidRPr="002C6217">
              <w:rPr>
                <w:rFonts w:ascii="Arial" w:hAnsi="Arial" w:cs="Arial"/>
                <w:spacing w:val="-10"/>
                <w:sz w:val="20"/>
                <w:szCs w:val="20"/>
              </w:rPr>
              <w:t>s to sell which is shown in the statement of financial</w:t>
            </w:r>
            <w:r w:rsidR="00D22F63" w:rsidRPr="00D22F63">
              <w:rPr>
                <w:rFonts w:ascii="Arial" w:hAnsi="Arial" w:cs="Arial"/>
                <w:spacing w:val="-4"/>
                <w:sz w:val="20"/>
                <w:szCs w:val="20"/>
              </w:rPr>
              <w:t xml:space="preserve"> position as of </w:t>
            </w:r>
            <w:r w:rsidR="00D22F63">
              <w:rPr>
                <w:rFonts w:ascii="Arial" w:hAnsi="Arial" w:cs="Arial"/>
                <w:spacing w:val="-4"/>
                <w:sz w:val="20"/>
                <w:szCs w:val="20"/>
              </w:rPr>
              <w:t>31 December</w:t>
            </w:r>
            <w:r w:rsidR="00D22F63" w:rsidRPr="00D22F63">
              <w:rPr>
                <w:rFonts w:ascii="Arial" w:hAnsi="Arial" w:cs="Arial"/>
                <w:spacing w:val="-4"/>
                <w:sz w:val="20"/>
                <w:szCs w:val="20"/>
              </w:rPr>
              <w:t xml:space="preserve"> 2022 amount of </w:t>
            </w:r>
            <w:r w:rsidR="00D22F63">
              <w:rPr>
                <w:rFonts w:ascii="Arial" w:hAnsi="Arial" w:cs="Arial"/>
                <w:spacing w:val="-4"/>
                <w:sz w:val="20"/>
                <w:szCs w:val="20"/>
              </w:rPr>
              <w:t xml:space="preserve">Baht </w:t>
            </w:r>
            <w:r w:rsidR="00D22F63" w:rsidRPr="00D22F63">
              <w:rPr>
                <w:rFonts w:ascii="Arial" w:hAnsi="Arial" w:cs="Arial"/>
                <w:spacing w:val="-4"/>
                <w:sz w:val="20"/>
                <w:szCs w:val="20"/>
              </w:rPr>
              <w:t>40 million.</w:t>
            </w:r>
            <w:r w:rsidR="00D22F63">
              <w:rPr>
                <w:rFonts w:ascii="Arial" w:hAnsi="Arial" w:cs="Arial"/>
                <w:spacing w:val="-4"/>
                <w:sz w:val="20"/>
                <w:szCs w:val="20"/>
              </w:rPr>
              <w:t xml:space="preserve"> </w:t>
            </w:r>
            <w:r w:rsidR="00D22F63" w:rsidRPr="00D22F63">
              <w:rPr>
                <w:rFonts w:ascii="Arial" w:hAnsi="Arial" w:cs="Arial"/>
                <w:spacing w:val="-4"/>
                <w:sz w:val="20"/>
                <w:szCs w:val="20"/>
              </w:rPr>
              <w:t xml:space="preserve">In the consolidated financial statements, </w:t>
            </w:r>
            <w:r>
              <w:rPr>
                <w:rFonts w:ascii="Arial" w:hAnsi="Arial" w:cs="Arial"/>
                <w:spacing w:val="-4"/>
                <w:sz w:val="20"/>
                <w:szCs w:val="20"/>
              </w:rPr>
              <w:t xml:space="preserve">the Company classified </w:t>
            </w:r>
            <w:r w:rsidR="00D22F63" w:rsidRPr="00D22F63">
              <w:rPr>
                <w:rFonts w:ascii="Arial" w:hAnsi="Arial" w:cs="Arial"/>
                <w:spacing w:val="-4"/>
                <w:sz w:val="20"/>
                <w:szCs w:val="20"/>
              </w:rPr>
              <w:t xml:space="preserve">assets and liabilities of </w:t>
            </w:r>
            <w:r w:rsidR="00D22F63">
              <w:rPr>
                <w:rFonts w:ascii="Arial" w:hAnsi="Arial" w:cs="Arial"/>
                <w:spacing w:val="-4"/>
                <w:sz w:val="20"/>
                <w:szCs w:val="20"/>
              </w:rPr>
              <w:t>SOC</w:t>
            </w:r>
            <w:r w:rsidR="00D22F63" w:rsidRPr="00D22F63">
              <w:rPr>
                <w:rFonts w:ascii="Arial" w:hAnsi="Arial" w:cs="Arial"/>
                <w:spacing w:val="-4"/>
                <w:sz w:val="20"/>
                <w:szCs w:val="20"/>
              </w:rPr>
              <w:t xml:space="preserve"> as group of assets held for sale which is shown in the statement of financial position as of 31 December </w:t>
            </w:r>
            <w:r w:rsidR="00D22F63" w:rsidRPr="002C6217">
              <w:rPr>
                <w:rFonts w:ascii="Arial" w:hAnsi="Arial" w:cs="Arial"/>
                <w:spacing w:val="-10"/>
                <w:sz w:val="20"/>
                <w:szCs w:val="20"/>
              </w:rPr>
              <w:t>2022 of Baht 24</w:t>
            </w:r>
            <w:r w:rsidR="00CD33D9">
              <w:rPr>
                <w:rFonts w:ascii="Arial" w:hAnsi="Arial" w:cs="Arial"/>
                <w:spacing w:val="-10"/>
                <w:sz w:val="20"/>
                <w:szCs w:val="20"/>
              </w:rPr>
              <w:t>4</w:t>
            </w:r>
            <w:r w:rsidR="00D22F63" w:rsidRPr="002C6217">
              <w:rPr>
                <w:rFonts w:ascii="Arial" w:hAnsi="Arial" w:cs="Arial"/>
                <w:spacing w:val="-10"/>
                <w:sz w:val="20"/>
                <w:szCs w:val="20"/>
              </w:rPr>
              <w:t xml:space="preserve"> million and Baht </w:t>
            </w:r>
            <w:r w:rsidR="00875CFE" w:rsidRPr="002C6217">
              <w:rPr>
                <w:rFonts w:ascii="Arial" w:hAnsi="Arial" w:cs="Arial"/>
                <w:spacing w:val="-10"/>
                <w:sz w:val="20"/>
                <w:szCs w:val="20"/>
              </w:rPr>
              <w:t>4</w:t>
            </w:r>
            <w:r w:rsidR="00D22F63" w:rsidRPr="002C6217">
              <w:rPr>
                <w:rFonts w:ascii="Arial" w:hAnsi="Arial" w:cs="Arial"/>
                <w:spacing w:val="-10"/>
                <w:sz w:val="20"/>
                <w:szCs w:val="20"/>
              </w:rPr>
              <w:t xml:space="preserve"> million, respectively.</w:t>
            </w:r>
            <w:r w:rsidR="00D22F63" w:rsidRPr="005B7C60">
              <w:rPr>
                <w:rFonts w:ascii="Arial" w:hAnsi="Arial" w:cs="Arial"/>
                <w:spacing w:val="-10"/>
                <w:sz w:val="20"/>
                <w:szCs w:val="20"/>
              </w:rPr>
              <w:t xml:space="preserve"> </w:t>
            </w:r>
            <w:r w:rsidR="00320900" w:rsidRPr="005B7C60">
              <w:rPr>
                <w:rFonts w:ascii="Arial" w:hAnsi="Arial" w:cs="Arial"/>
                <w:spacing w:val="-10"/>
                <w:sz w:val="20"/>
                <w:szCs w:val="20"/>
              </w:rPr>
              <w:t>Furthermore</w:t>
            </w:r>
            <w:r w:rsidR="00320900">
              <w:rPr>
                <w:rFonts w:ascii="Arial" w:hAnsi="Arial" w:cs="Arial"/>
                <w:spacing w:val="-4"/>
                <w:sz w:val="20"/>
                <w:szCs w:val="20"/>
              </w:rPr>
              <w:t xml:space="preserve">, </w:t>
            </w:r>
            <w:r w:rsidR="00D22F63" w:rsidRPr="00D22F63">
              <w:rPr>
                <w:rFonts w:ascii="Arial" w:hAnsi="Arial" w:cs="Arial"/>
                <w:spacing w:val="-4"/>
                <w:sz w:val="20"/>
                <w:szCs w:val="20"/>
              </w:rPr>
              <w:t>SOC is</w:t>
            </w:r>
            <w:r w:rsidR="00C844A1">
              <w:rPr>
                <w:rFonts w:ascii="Arial" w:hAnsi="Arial" w:cs="Arial"/>
                <w:spacing w:val="-4"/>
                <w:sz w:val="20"/>
                <w:szCs w:val="20"/>
              </w:rPr>
              <w:t xml:space="preserve"> also</w:t>
            </w:r>
            <w:r w:rsidR="00D22F63" w:rsidRPr="00D22F63">
              <w:rPr>
                <w:rFonts w:ascii="Arial" w:hAnsi="Arial" w:cs="Arial"/>
                <w:spacing w:val="-4"/>
                <w:sz w:val="20"/>
                <w:szCs w:val="20"/>
              </w:rPr>
              <w:t xml:space="preserve"> </w:t>
            </w:r>
            <w:r w:rsidR="00D22F63">
              <w:rPr>
                <w:rFonts w:ascii="Arial" w:hAnsi="Arial" w:cs="Arial"/>
                <w:spacing w:val="-4"/>
                <w:sz w:val="20"/>
                <w:szCs w:val="20"/>
              </w:rPr>
              <w:t>m</w:t>
            </w:r>
            <w:r w:rsidR="00D22F63" w:rsidRPr="00D22F63">
              <w:rPr>
                <w:rFonts w:ascii="Arial" w:hAnsi="Arial" w:cs="Arial"/>
                <w:spacing w:val="-4"/>
                <w:sz w:val="20"/>
                <w:szCs w:val="20"/>
              </w:rPr>
              <w:t>ajor segments of the Group</w:t>
            </w:r>
            <w:r w:rsidR="00D22F63" w:rsidRPr="002C6217">
              <w:rPr>
                <w:rFonts w:ascii="Arial" w:hAnsi="Arial" w:cs="Arial"/>
                <w:spacing w:val="-10"/>
                <w:sz w:val="20"/>
                <w:szCs w:val="20"/>
              </w:rPr>
              <w:t>. The Company therefore present</w:t>
            </w:r>
            <w:r w:rsidR="00C844A1" w:rsidRPr="002C6217">
              <w:rPr>
                <w:rFonts w:ascii="Arial" w:hAnsi="Arial" w:cs="Arial"/>
                <w:spacing w:val="-10"/>
                <w:sz w:val="20"/>
                <w:szCs w:val="20"/>
              </w:rPr>
              <w:t>ed</w:t>
            </w:r>
            <w:r w:rsidR="00D22F63" w:rsidRPr="002C6217">
              <w:rPr>
                <w:rFonts w:ascii="Arial" w:hAnsi="Arial" w:cs="Arial"/>
                <w:spacing w:val="-10"/>
                <w:sz w:val="20"/>
                <w:szCs w:val="20"/>
              </w:rPr>
              <w:t xml:space="preserve"> the operating</w:t>
            </w:r>
            <w:r w:rsidR="00D22F63" w:rsidRPr="0016639F">
              <w:rPr>
                <w:rFonts w:ascii="Arial" w:hAnsi="Arial" w:cs="Arial"/>
                <w:spacing w:val="-4"/>
                <w:sz w:val="20"/>
                <w:szCs w:val="20"/>
              </w:rPr>
              <w:t xml:space="preserve"> results of SOC</w:t>
            </w:r>
            <w:r w:rsidR="00D22F63" w:rsidRPr="00D22F63">
              <w:rPr>
                <w:rFonts w:ascii="Arial" w:hAnsi="Arial" w:cs="Arial"/>
                <w:spacing w:val="-4"/>
                <w:sz w:val="20"/>
                <w:szCs w:val="20"/>
              </w:rPr>
              <w:t xml:space="preserve"> as discontinued operations in the statement of comprehensive income.</w:t>
            </w:r>
          </w:p>
          <w:p w14:paraId="1E0F74D2" w14:textId="77777777" w:rsidR="0016639F" w:rsidRPr="005B7C60" w:rsidRDefault="0016639F" w:rsidP="00524216">
            <w:pPr>
              <w:spacing w:after="0" w:line="240" w:lineRule="auto"/>
              <w:ind w:right="-14"/>
              <w:jc w:val="thaiDistribute"/>
              <w:rPr>
                <w:rFonts w:ascii="Arial" w:hAnsi="Arial" w:cs="Arial"/>
                <w:spacing w:val="-4"/>
                <w:sz w:val="12"/>
                <w:szCs w:val="12"/>
              </w:rPr>
            </w:pPr>
          </w:p>
          <w:p w14:paraId="07634326" w14:textId="383CAD7E" w:rsidR="00E713D5" w:rsidRDefault="0016639F" w:rsidP="00524216">
            <w:pPr>
              <w:spacing w:after="0" w:line="240" w:lineRule="auto"/>
              <w:ind w:right="-14"/>
              <w:jc w:val="thaiDistribute"/>
              <w:rPr>
                <w:rFonts w:ascii="Arial" w:hAnsi="Arial" w:cs="Arial"/>
                <w:spacing w:val="-4"/>
                <w:sz w:val="20"/>
                <w:szCs w:val="20"/>
              </w:rPr>
            </w:pPr>
            <w:r w:rsidRPr="005B7C60">
              <w:rPr>
                <w:rFonts w:ascii="Arial" w:hAnsi="Arial" w:cs="Arial"/>
                <w:spacing w:val="-6"/>
                <w:sz w:val="20"/>
                <w:szCs w:val="20"/>
              </w:rPr>
              <w:t xml:space="preserve">I determined that the classification and measurement </w:t>
            </w:r>
            <w:r w:rsidRPr="0016639F">
              <w:rPr>
                <w:rFonts w:ascii="Arial" w:hAnsi="Arial" w:cs="Arial"/>
                <w:spacing w:val="-4"/>
                <w:sz w:val="20"/>
                <w:szCs w:val="20"/>
              </w:rPr>
              <w:t xml:space="preserve">of Group of assets classified as held for sale </w:t>
            </w:r>
            <w:r>
              <w:rPr>
                <w:rFonts w:ascii="Arial" w:hAnsi="Arial" w:cs="Arial"/>
                <w:spacing w:val="-4"/>
                <w:sz w:val="20"/>
                <w:szCs w:val="20"/>
              </w:rPr>
              <w:t xml:space="preserve">to </w:t>
            </w:r>
            <w:r w:rsidRPr="0016639F">
              <w:rPr>
                <w:rFonts w:ascii="Arial" w:hAnsi="Arial" w:cs="Arial"/>
                <w:spacing w:val="-4"/>
                <w:sz w:val="20"/>
                <w:szCs w:val="20"/>
              </w:rPr>
              <w:t>be a key audit matter because</w:t>
            </w:r>
            <w:r>
              <w:rPr>
                <w:rFonts w:ascii="Arial" w:hAnsi="Arial" w:cs="Arial"/>
                <w:spacing w:val="-4"/>
                <w:sz w:val="20"/>
                <w:szCs w:val="20"/>
              </w:rPr>
              <w:t xml:space="preserve"> </w:t>
            </w:r>
            <w:r w:rsidRPr="0016639F">
              <w:rPr>
                <w:rFonts w:ascii="Arial" w:hAnsi="Arial" w:cs="Arial"/>
                <w:spacing w:val="-4"/>
                <w:sz w:val="20"/>
                <w:szCs w:val="20"/>
              </w:rPr>
              <w:t>it involves significant management judgement in</w:t>
            </w:r>
            <w:r>
              <w:rPr>
                <w:rFonts w:ascii="Arial" w:hAnsi="Arial" w:cs="Arial"/>
                <w:spacing w:val="-4"/>
                <w:sz w:val="20"/>
                <w:szCs w:val="20"/>
              </w:rPr>
              <w:t xml:space="preserve"> </w:t>
            </w:r>
            <w:r w:rsidRPr="0016639F">
              <w:rPr>
                <w:rFonts w:ascii="Arial" w:hAnsi="Arial" w:cs="Arial"/>
                <w:spacing w:val="-4"/>
                <w:sz w:val="20"/>
                <w:szCs w:val="20"/>
              </w:rPr>
              <w:t xml:space="preserve">evaluating whether the </w:t>
            </w:r>
            <w:r>
              <w:rPr>
                <w:rFonts w:ascii="Arial" w:hAnsi="Arial" w:cs="Arial"/>
                <w:spacing w:val="-4"/>
                <w:sz w:val="20"/>
                <w:szCs w:val="20"/>
              </w:rPr>
              <w:t>disposal</w:t>
            </w:r>
            <w:r w:rsidRPr="0016639F">
              <w:rPr>
                <w:rFonts w:ascii="Arial" w:hAnsi="Arial" w:cs="Arial"/>
                <w:spacing w:val="-4"/>
                <w:sz w:val="20"/>
                <w:szCs w:val="20"/>
              </w:rPr>
              <w:t xml:space="preserve"> of </w:t>
            </w:r>
            <w:r w:rsidR="00E713D5" w:rsidRPr="00E713D5">
              <w:rPr>
                <w:rFonts w:ascii="Arial" w:hAnsi="Arial" w:cs="Arial"/>
                <w:spacing w:val="-4"/>
                <w:sz w:val="20"/>
                <w:szCs w:val="20"/>
              </w:rPr>
              <w:t>SOC's shares is classified as assets held for sales and measured appropriately</w:t>
            </w:r>
            <w:r w:rsidR="00E713D5">
              <w:rPr>
                <w:rFonts w:ascii="Arial" w:hAnsi="Arial" w:cs="Arial"/>
                <w:spacing w:val="-4"/>
                <w:sz w:val="20"/>
                <w:szCs w:val="20"/>
              </w:rPr>
              <w:t>.</w:t>
            </w:r>
          </w:p>
          <w:p w14:paraId="0FB83C06" w14:textId="61E761DF" w:rsidR="005B7C60" w:rsidRPr="005B7C60" w:rsidRDefault="005B7C60" w:rsidP="00524216">
            <w:pPr>
              <w:spacing w:after="0" w:line="240" w:lineRule="auto"/>
              <w:ind w:right="-14"/>
              <w:jc w:val="thaiDistribute"/>
              <w:rPr>
                <w:rFonts w:ascii="Arial" w:hAnsi="Arial" w:cs="Arial"/>
                <w:spacing w:val="-4"/>
                <w:sz w:val="12"/>
                <w:szCs w:val="12"/>
              </w:rPr>
            </w:pPr>
          </w:p>
        </w:tc>
        <w:tc>
          <w:tcPr>
            <w:tcW w:w="4536" w:type="dxa"/>
            <w:shd w:val="clear" w:color="auto" w:fill="FAFAFA"/>
          </w:tcPr>
          <w:p w14:paraId="3671E9EC" w14:textId="0AE00FDA" w:rsidR="00855927" w:rsidRPr="002028E4" w:rsidRDefault="00855927" w:rsidP="00855927">
            <w:pPr>
              <w:pStyle w:val="Default"/>
              <w:tabs>
                <w:tab w:val="left" w:pos="258"/>
              </w:tabs>
              <w:jc w:val="thaiDistribute"/>
              <w:rPr>
                <w:rFonts w:cs="Angsana New"/>
                <w:sz w:val="20"/>
                <w:szCs w:val="20"/>
              </w:rPr>
            </w:pPr>
            <w:r w:rsidRPr="002028E4">
              <w:rPr>
                <w:rFonts w:cs="Angsana New"/>
                <w:sz w:val="20"/>
                <w:szCs w:val="20"/>
              </w:rPr>
              <w:t xml:space="preserve">I carried out the following procedures to assess </w:t>
            </w:r>
            <w:r w:rsidRPr="005B7C60">
              <w:rPr>
                <w:rFonts w:cs="Angsana New"/>
                <w:spacing w:val="-10"/>
                <w:sz w:val="20"/>
                <w:szCs w:val="20"/>
              </w:rPr>
              <w:t>the</w:t>
            </w:r>
            <w:r w:rsidR="00D0581C" w:rsidRPr="005B7C60">
              <w:rPr>
                <w:rFonts w:cs="Angsana New"/>
                <w:spacing w:val="-10"/>
                <w:sz w:val="20"/>
                <w:szCs w:val="20"/>
              </w:rPr>
              <w:t xml:space="preserve"> appropriateness</w:t>
            </w:r>
            <w:r w:rsidRPr="005B7C60">
              <w:rPr>
                <w:rFonts w:cs="Angsana New"/>
                <w:spacing w:val="-10"/>
                <w:sz w:val="20"/>
                <w:szCs w:val="20"/>
              </w:rPr>
              <w:t xml:space="preserve"> of </w:t>
            </w:r>
            <w:r w:rsidR="00D0581C" w:rsidRPr="005B7C60">
              <w:rPr>
                <w:rFonts w:cs="Angsana New"/>
                <w:spacing w:val="-10"/>
                <w:sz w:val="20"/>
                <w:szCs w:val="20"/>
              </w:rPr>
              <w:t>classification and measurement</w:t>
            </w:r>
            <w:r w:rsidR="00D0581C" w:rsidRPr="00D0581C">
              <w:rPr>
                <w:rFonts w:cs="Angsana New"/>
                <w:sz w:val="20"/>
                <w:szCs w:val="20"/>
              </w:rPr>
              <w:t xml:space="preserve"> of Group of assets classified as held for sale</w:t>
            </w:r>
            <w:r w:rsidRPr="002028E4">
              <w:rPr>
                <w:rFonts w:cs="Angsana New"/>
                <w:sz w:val="20"/>
                <w:szCs w:val="20"/>
              </w:rPr>
              <w:t>:</w:t>
            </w:r>
          </w:p>
          <w:p w14:paraId="3BD50B22" w14:textId="77777777" w:rsidR="00D0581C" w:rsidRPr="00EF3C1F" w:rsidRDefault="00D0581C" w:rsidP="00D0581C">
            <w:pPr>
              <w:pStyle w:val="Default"/>
              <w:tabs>
                <w:tab w:val="left" w:pos="528"/>
              </w:tabs>
              <w:ind w:left="528"/>
              <w:jc w:val="both"/>
              <w:rPr>
                <w:sz w:val="20"/>
                <w:szCs w:val="20"/>
              </w:rPr>
            </w:pPr>
          </w:p>
          <w:p w14:paraId="1595CF8A" w14:textId="141D0998" w:rsidR="00D0581C" w:rsidRPr="00D0581C" w:rsidRDefault="00D0581C" w:rsidP="00D0581C">
            <w:pPr>
              <w:pStyle w:val="Default"/>
              <w:numPr>
                <w:ilvl w:val="0"/>
                <w:numId w:val="6"/>
              </w:numPr>
              <w:tabs>
                <w:tab w:val="left" w:pos="528"/>
              </w:tabs>
              <w:ind w:left="528" w:hanging="262"/>
              <w:jc w:val="both"/>
              <w:rPr>
                <w:sz w:val="20"/>
                <w:szCs w:val="20"/>
              </w:rPr>
            </w:pPr>
            <w:r w:rsidRPr="005B7C60">
              <w:rPr>
                <w:spacing w:val="-2"/>
                <w:sz w:val="20"/>
                <w:szCs w:val="20"/>
              </w:rPr>
              <w:t>Read the minutes of the Board of Directors'</w:t>
            </w:r>
            <w:r w:rsidRPr="00D0581C">
              <w:rPr>
                <w:sz w:val="20"/>
                <w:szCs w:val="20"/>
              </w:rPr>
              <w:t xml:space="preserve"> Meeting and the Company's Shareholders' Meeting </w:t>
            </w:r>
            <w:r w:rsidR="0081710E">
              <w:rPr>
                <w:sz w:val="20"/>
                <w:szCs w:val="20"/>
              </w:rPr>
              <w:t xml:space="preserve">to </w:t>
            </w:r>
            <w:r w:rsidR="00E713D5">
              <w:rPr>
                <w:sz w:val="20"/>
                <w:szCs w:val="20"/>
              </w:rPr>
              <w:t>assess</w:t>
            </w:r>
            <w:r w:rsidR="0081710E" w:rsidRPr="0081710E">
              <w:rPr>
                <w:sz w:val="20"/>
                <w:szCs w:val="20"/>
              </w:rPr>
              <w:t xml:space="preserve"> the intention to </w:t>
            </w:r>
            <w:r w:rsidR="0081710E">
              <w:rPr>
                <w:sz w:val="20"/>
                <w:szCs w:val="20"/>
              </w:rPr>
              <w:t>dispose</w:t>
            </w:r>
            <w:r w:rsidR="0081710E" w:rsidRPr="0081710E">
              <w:rPr>
                <w:sz w:val="20"/>
                <w:szCs w:val="20"/>
              </w:rPr>
              <w:t xml:space="preserve"> SOC</w:t>
            </w:r>
            <w:r w:rsidR="0081710E">
              <w:rPr>
                <w:sz w:val="20"/>
                <w:szCs w:val="20"/>
              </w:rPr>
              <w:t>’s</w:t>
            </w:r>
            <w:r w:rsidR="0081710E" w:rsidRPr="0081710E">
              <w:rPr>
                <w:sz w:val="20"/>
                <w:szCs w:val="20"/>
              </w:rPr>
              <w:t xml:space="preserve"> shares</w:t>
            </w:r>
            <w:r w:rsidRPr="00EF3C1F">
              <w:rPr>
                <w:sz w:val="20"/>
                <w:szCs w:val="20"/>
              </w:rPr>
              <w:t>.</w:t>
            </w:r>
            <w:r>
              <w:rPr>
                <w:sz w:val="20"/>
                <w:szCs w:val="20"/>
              </w:rPr>
              <w:t xml:space="preserve"> </w:t>
            </w:r>
          </w:p>
          <w:p w14:paraId="2B8BBB92" w14:textId="4C6CE56F" w:rsidR="0081710E" w:rsidRPr="0081710E" w:rsidRDefault="00D0581C" w:rsidP="0090655A">
            <w:pPr>
              <w:pStyle w:val="Default"/>
              <w:numPr>
                <w:ilvl w:val="0"/>
                <w:numId w:val="6"/>
              </w:numPr>
              <w:tabs>
                <w:tab w:val="left" w:pos="528"/>
              </w:tabs>
              <w:ind w:left="528" w:hanging="262"/>
              <w:jc w:val="both"/>
              <w:rPr>
                <w:sz w:val="20"/>
                <w:szCs w:val="20"/>
              </w:rPr>
            </w:pPr>
            <w:r w:rsidRPr="0081710E">
              <w:rPr>
                <w:spacing w:val="-4"/>
                <w:sz w:val="20"/>
                <w:szCs w:val="20"/>
              </w:rPr>
              <w:t>Inquired the management about the disposal</w:t>
            </w:r>
            <w:r w:rsidRPr="0081710E">
              <w:rPr>
                <w:sz w:val="20"/>
                <w:szCs w:val="20"/>
              </w:rPr>
              <w:t xml:space="preserve"> </w:t>
            </w:r>
            <w:r w:rsidRPr="002C6217">
              <w:rPr>
                <w:color w:val="auto"/>
                <w:spacing w:val="-10"/>
                <w:sz w:val="20"/>
                <w:szCs w:val="20"/>
              </w:rPr>
              <w:t>plan and steps to complete the plan</w:t>
            </w:r>
            <w:r w:rsidR="00D7534E" w:rsidRPr="002C6217">
              <w:rPr>
                <w:color w:val="auto"/>
                <w:spacing w:val="-10"/>
                <w:sz w:val="20"/>
                <w:szCs w:val="20"/>
              </w:rPr>
              <w:t xml:space="preserve">, </w:t>
            </w:r>
            <w:proofErr w:type="gramStart"/>
            <w:r w:rsidR="00D7534E" w:rsidRPr="002C6217">
              <w:rPr>
                <w:color w:val="auto"/>
                <w:spacing w:val="-10"/>
                <w:sz w:val="20"/>
                <w:szCs w:val="20"/>
              </w:rPr>
              <w:t>in order</w:t>
            </w:r>
            <w:r w:rsidRPr="0081710E">
              <w:rPr>
                <w:sz w:val="20"/>
                <w:szCs w:val="20"/>
              </w:rPr>
              <w:t xml:space="preserve"> to</w:t>
            </w:r>
            <w:proofErr w:type="gramEnd"/>
            <w:r w:rsidRPr="0081710E">
              <w:rPr>
                <w:sz w:val="20"/>
                <w:szCs w:val="20"/>
              </w:rPr>
              <w:t xml:space="preserve"> assess </w:t>
            </w:r>
            <w:r w:rsidR="0081710E" w:rsidRPr="0081710E">
              <w:rPr>
                <w:sz w:val="20"/>
                <w:szCs w:val="20"/>
              </w:rPr>
              <w:t xml:space="preserve">the possibility of the disposal being completed within </w:t>
            </w:r>
            <w:r w:rsidR="00C844A1">
              <w:rPr>
                <w:sz w:val="20"/>
                <w:szCs w:val="20"/>
              </w:rPr>
              <w:t>one</w:t>
            </w:r>
            <w:r w:rsidR="0081710E" w:rsidRPr="0081710E">
              <w:rPr>
                <w:sz w:val="20"/>
                <w:szCs w:val="20"/>
              </w:rPr>
              <w:t xml:space="preserve"> year.</w:t>
            </w:r>
          </w:p>
          <w:p w14:paraId="7944E58F" w14:textId="552A6611" w:rsidR="0081710E" w:rsidRPr="00DF71F4" w:rsidRDefault="00622248" w:rsidP="00D6467E">
            <w:pPr>
              <w:pStyle w:val="Default"/>
              <w:numPr>
                <w:ilvl w:val="0"/>
                <w:numId w:val="6"/>
              </w:numPr>
              <w:tabs>
                <w:tab w:val="left" w:pos="528"/>
              </w:tabs>
              <w:ind w:left="528" w:hanging="262"/>
              <w:jc w:val="both"/>
              <w:rPr>
                <w:sz w:val="20"/>
                <w:szCs w:val="20"/>
              </w:rPr>
            </w:pPr>
            <w:r w:rsidRPr="00DF71F4">
              <w:rPr>
                <w:spacing w:val="-2"/>
                <w:sz w:val="20"/>
                <w:szCs w:val="20"/>
              </w:rPr>
              <w:t xml:space="preserve">Physically inspected SOC's </w:t>
            </w:r>
            <w:r w:rsidR="005C3FA1" w:rsidRPr="00DF71F4">
              <w:rPr>
                <w:spacing w:val="-2"/>
                <w:sz w:val="20"/>
                <w:szCs w:val="20"/>
              </w:rPr>
              <w:t>factory</w:t>
            </w:r>
            <w:r w:rsidR="00D7534E" w:rsidRPr="00DF71F4">
              <w:rPr>
                <w:spacing w:val="-2"/>
                <w:sz w:val="20"/>
                <w:szCs w:val="20"/>
              </w:rPr>
              <w:t xml:space="preserve"> </w:t>
            </w:r>
            <w:proofErr w:type="gramStart"/>
            <w:r w:rsidR="00D7534E" w:rsidRPr="00DF71F4">
              <w:rPr>
                <w:spacing w:val="-2"/>
                <w:sz w:val="20"/>
                <w:szCs w:val="20"/>
              </w:rPr>
              <w:t>in order</w:t>
            </w:r>
            <w:r w:rsidRPr="00DF71F4">
              <w:rPr>
                <w:sz w:val="20"/>
                <w:szCs w:val="20"/>
              </w:rPr>
              <w:t xml:space="preserve"> to</w:t>
            </w:r>
            <w:proofErr w:type="gramEnd"/>
            <w:r w:rsidRPr="00DF71F4">
              <w:rPr>
                <w:sz w:val="20"/>
                <w:szCs w:val="20"/>
              </w:rPr>
              <w:t xml:space="preserve"> </w:t>
            </w:r>
            <w:r w:rsidR="0081710E" w:rsidRPr="00DF71F4">
              <w:rPr>
                <w:sz w:val="20"/>
                <w:szCs w:val="20"/>
              </w:rPr>
              <w:t>ensure the existence of the factory</w:t>
            </w:r>
            <w:r w:rsidR="007F02E6">
              <w:rPr>
                <w:sz w:val="20"/>
                <w:szCs w:val="20"/>
              </w:rPr>
              <w:t>’s</w:t>
            </w:r>
            <w:r w:rsidR="0081710E" w:rsidRPr="00DF71F4">
              <w:rPr>
                <w:sz w:val="20"/>
                <w:szCs w:val="20"/>
              </w:rPr>
              <w:t xml:space="preserve"> extension </w:t>
            </w:r>
            <w:r w:rsidR="007F02E6">
              <w:rPr>
                <w:sz w:val="20"/>
                <w:szCs w:val="20"/>
              </w:rPr>
              <w:t>which</w:t>
            </w:r>
            <w:r w:rsidR="0081710E" w:rsidRPr="00DF71F4">
              <w:rPr>
                <w:sz w:val="20"/>
                <w:szCs w:val="20"/>
              </w:rPr>
              <w:t xml:space="preserve"> the purchaser invested in the construction. This is to ensure the </w:t>
            </w:r>
            <w:r w:rsidR="007F02E6" w:rsidRPr="007F02E6">
              <w:rPr>
                <w:sz w:val="20"/>
                <w:szCs w:val="20"/>
              </w:rPr>
              <w:t>purchase</w:t>
            </w:r>
            <w:r w:rsidR="007F02E6">
              <w:rPr>
                <w:sz w:val="20"/>
                <w:szCs w:val="20"/>
              </w:rPr>
              <w:t xml:space="preserve">r’s </w:t>
            </w:r>
            <w:r w:rsidR="0081710E" w:rsidRPr="00DF71F4">
              <w:rPr>
                <w:sz w:val="20"/>
                <w:szCs w:val="20"/>
              </w:rPr>
              <w:t>intention.</w:t>
            </w:r>
          </w:p>
          <w:p w14:paraId="39730127" w14:textId="2618EAA7" w:rsidR="00622248" w:rsidRDefault="00441EFC" w:rsidP="00622248">
            <w:pPr>
              <w:pStyle w:val="Default"/>
              <w:numPr>
                <w:ilvl w:val="0"/>
                <w:numId w:val="6"/>
              </w:numPr>
              <w:tabs>
                <w:tab w:val="left" w:pos="528"/>
              </w:tabs>
              <w:ind w:left="528" w:hanging="262"/>
              <w:jc w:val="both"/>
              <w:rPr>
                <w:sz w:val="20"/>
                <w:szCs w:val="20"/>
              </w:rPr>
            </w:pPr>
            <w:r w:rsidRPr="005B7C60">
              <w:rPr>
                <w:spacing w:val="-6"/>
                <w:sz w:val="20"/>
                <w:szCs w:val="20"/>
              </w:rPr>
              <w:t xml:space="preserve">Read </w:t>
            </w:r>
            <w:r w:rsidR="00D7534E" w:rsidRPr="005B7C60">
              <w:rPr>
                <w:spacing w:val="-6"/>
                <w:sz w:val="20"/>
                <w:szCs w:val="20"/>
              </w:rPr>
              <w:t xml:space="preserve">the </w:t>
            </w:r>
            <w:r w:rsidRPr="005B7C60">
              <w:rPr>
                <w:spacing w:val="-6"/>
                <w:sz w:val="20"/>
                <w:szCs w:val="20"/>
              </w:rPr>
              <w:t>draft sale and purchase agreement</w:t>
            </w:r>
            <w:r w:rsidRPr="00441EFC">
              <w:rPr>
                <w:sz w:val="20"/>
                <w:szCs w:val="20"/>
              </w:rPr>
              <w:t xml:space="preserve"> which contains details about the </w:t>
            </w:r>
            <w:r>
              <w:rPr>
                <w:sz w:val="20"/>
                <w:szCs w:val="20"/>
              </w:rPr>
              <w:t xml:space="preserve">price </w:t>
            </w:r>
            <w:r w:rsidRPr="00441EFC">
              <w:rPr>
                <w:sz w:val="20"/>
                <w:szCs w:val="20"/>
              </w:rPr>
              <w:t xml:space="preserve">and tested the calculation of fair value less </w:t>
            </w:r>
            <w:r w:rsidRPr="005B7C60">
              <w:rPr>
                <w:sz w:val="20"/>
                <w:szCs w:val="20"/>
              </w:rPr>
              <w:t xml:space="preserve">costs to sell </w:t>
            </w:r>
            <w:proofErr w:type="gramStart"/>
            <w:r w:rsidRPr="005B7C60">
              <w:rPr>
                <w:sz w:val="20"/>
                <w:szCs w:val="20"/>
              </w:rPr>
              <w:t>in order to</w:t>
            </w:r>
            <w:proofErr w:type="gramEnd"/>
            <w:r w:rsidRPr="005B7C60">
              <w:rPr>
                <w:sz w:val="20"/>
                <w:szCs w:val="20"/>
              </w:rPr>
              <w:t xml:space="preserve"> measure the measurement</w:t>
            </w:r>
            <w:r w:rsidRPr="00441EFC">
              <w:rPr>
                <w:sz w:val="20"/>
                <w:szCs w:val="20"/>
              </w:rPr>
              <w:t xml:space="preserve"> of Group of assets classified as held for sale</w:t>
            </w:r>
            <w:r>
              <w:rPr>
                <w:sz w:val="20"/>
                <w:szCs w:val="20"/>
              </w:rPr>
              <w:t>.</w:t>
            </w:r>
          </w:p>
          <w:p w14:paraId="26675D2E" w14:textId="2AF10A12" w:rsidR="00DF71F4" w:rsidRDefault="00DF71F4" w:rsidP="00DF71F4">
            <w:pPr>
              <w:pStyle w:val="Default"/>
              <w:numPr>
                <w:ilvl w:val="0"/>
                <w:numId w:val="6"/>
              </w:numPr>
              <w:tabs>
                <w:tab w:val="left" w:pos="528"/>
              </w:tabs>
              <w:ind w:left="528" w:hanging="262"/>
              <w:jc w:val="both"/>
              <w:rPr>
                <w:sz w:val="20"/>
                <w:szCs w:val="20"/>
              </w:rPr>
            </w:pPr>
            <w:r w:rsidRPr="00DF71F4">
              <w:rPr>
                <w:sz w:val="20"/>
                <w:szCs w:val="20"/>
              </w:rPr>
              <w:t>Review</w:t>
            </w:r>
            <w:r w:rsidRPr="002C6217">
              <w:rPr>
                <w:color w:val="auto"/>
                <w:spacing w:val="-10"/>
                <w:sz w:val="20"/>
                <w:szCs w:val="20"/>
              </w:rPr>
              <w:t xml:space="preserve"> the presentation of SOC</w:t>
            </w:r>
            <w:r w:rsidR="007F02E6" w:rsidRPr="002C6217">
              <w:rPr>
                <w:color w:val="auto"/>
                <w:spacing w:val="-10"/>
                <w:sz w:val="20"/>
                <w:szCs w:val="20"/>
              </w:rPr>
              <w:t>’s transaction</w:t>
            </w:r>
            <w:r w:rsidRPr="00DF71F4">
              <w:rPr>
                <w:sz w:val="20"/>
                <w:szCs w:val="20"/>
              </w:rPr>
              <w:t xml:space="preserve"> tha</w:t>
            </w:r>
            <w:r w:rsidRPr="002C6217">
              <w:rPr>
                <w:color w:val="auto"/>
                <w:spacing w:val="-10"/>
                <w:sz w:val="20"/>
                <w:szCs w:val="20"/>
              </w:rPr>
              <w:t>t the items in the financial statements are properly presented as discontinued operations</w:t>
            </w:r>
            <w:r w:rsidRPr="00DF71F4">
              <w:rPr>
                <w:sz w:val="20"/>
                <w:szCs w:val="20"/>
              </w:rPr>
              <w:t>.</w:t>
            </w:r>
          </w:p>
          <w:p w14:paraId="1B3BD08F" w14:textId="77777777" w:rsidR="00DF71F4" w:rsidRDefault="00DF71F4" w:rsidP="00DF71F4">
            <w:pPr>
              <w:pStyle w:val="Default"/>
              <w:tabs>
                <w:tab w:val="left" w:pos="528"/>
              </w:tabs>
              <w:jc w:val="both"/>
              <w:rPr>
                <w:sz w:val="20"/>
                <w:szCs w:val="20"/>
              </w:rPr>
            </w:pPr>
          </w:p>
          <w:p w14:paraId="3D47FC04" w14:textId="5D3AFBEB" w:rsidR="00441EFC" w:rsidRPr="00D0581C" w:rsidRDefault="00441EFC" w:rsidP="00441EFC">
            <w:pPr>
              <w:pStyle w:val="Default"/>
              <w:tabs>
                <w:tab w:val="left" w:pos="528"/>
              </w:tabs>
              <w:jc w:val="both"/>
              <w:rPr>
                <w:sz w:val="20"/>
                <w:szCs w:val="20"/>
              </w:rPr>
            </w:pPr>
            <w:r w:rsidRPr="005B7C60">
              <w:rPr>
                <w:spacing w:val="-9"/>
                <w:sz w:val="20"/>
                <w:szCs w:val="20"/>
              </w:rPr>
              <w:t xml:space="preserve">Based on my procedures, I consider </w:t>
            </w:r>
            <w:r w:rsidR="005F1AA1" w:rsidRPr="005B7C60">
              <w:rPr>
                <w:spacing w:val="-9"/>
                <w:sz w:val="20"/>
                <w:szCs w:val="20"/>
              </w:rPr>
              <w:t>that classification</w:t>
            </w:r>
            <w:r w:rsidR="005F1AA1" w:rsidRPr="005F1AA1">
              <w:rPr>
                <w:sz w:val="20"/>
                <w:szCs w:val="20"/>
              </w:rPr>
              <w:t xml:space="preserve"> and measurement of Group of assets classified as held for sale</w:t>
            </w:r>
            <w:r w:rsidR="005F1AA1">
              <w:rPr>
                <w:sz w:val="20"/>
                <w:szCs w:val="20"/>
              </w:rPr>
              <w:t xml:space="preserve"> </w:t>
            </w:r>
            <w:r w:rsidRPr="00441EFC">
              <w:rPr>
                <w:sz w:val="20"/>
                <w:szCs w:val="20"/>
              </w:rPr>
              <w:t>to be appropriate according to the evidence supporting the accounting records.</w:t>
            </w:r>
          </w:p>
          <w:p w14:paraId="29E371A5" w14:textId="7BB367E3" w:rsidR="00D0581C" w:rsidRPr="00EF3C1F" w:rsidRDefault="00D0581C" w:rsidP="00846529">
            <w:pPr>
              <w:pStyle w:val="Default"/>
              <w:tabs>
                <w:tab w:val="left" w:pos="610"/>
              </w:tabs>
              <w:jc w:val="thaiDistribute"/>
              <w:rPr>
                <w:sz w:val="12"/>
                <w:szCs w:val="12"/>
              </w:rPr>
            </w:pPr>
          </w:p>
        </w:tc>
      </w:tr>
      <w:bookmarkEnd w:id="3"/>
    </w:tbl>
    <w:p w14:paraId="1FF8326E" w14:textId="77777777" w:rsidR="00846529" w:rsidRPr="005B7C60" w:rsidRDefault="00846529" w:rsidP="00846529">
      <w:pPr>
        <w:pStyle w:val="Default"/>
        <w:jc w:val="thaiDistribute"/>
        <w:rPr>
          <w:b/>
          <w:bCs/>
          <w:color w:val="CF4A02"/>
          <w:sz w:val="12"/>
          <w:szCs w:val="12"/>
        </w:rPr>
      </w:pPr>
    </w:p>
    <w:p w14:paraId="596BADBB" w14:textId="4CC796FC" w:rsidR="007063E8" w:rsidRPr="000D4E87" w:rsidRDefault="007063E8" w:rsidP="00991E89">
      <w:pPr>
        <w:pStyle w:val="Default"/>
        <w:spacing w:after="120"/>
        <w:jc w:val="thaiDistribute"/>
        <w:rPr>
          <w:b/>
          <w:bCs/>
          <w:color w:val="CF4A02"/>
          <w:sz w:val="20"/>
          <w:szCs w:val="20"/>
        </w:rPr>
      </w:pPr>
      <w:r w:rsidRPr="000D4E87">
        <w:rPr>
          <w:b/>
          <w:bCs/>
          <w:color w:val="CF4A02"/>
          <w:sz w:val="20"/>
          <w:szCs w:val="20"/>
        </w:rPr>
        <w:t xml:space="preserve">Other information </w:t>
      </w:r>
    </w:p>
    <w:p w14:paraId="5560A78F" w14:textId="0A2AA8B7" w:rsidR="007063E8" w:rsidRPr="000D4E87" w:rsidRDefault="007063E8" w:rsidP="007063E8">
      <w:pPr>
        <w:pStyle w:val="Default"/>
        <w:jc w:val="thaiDistribute"/>
        <w:rPr>
          <w:sz w:val="20"/>
          <w:szCs w:val="20"/>
        </w:rPr>
      </w:pPr>
      <w:r w:rsidRPr="000D4E87">
        <w:rPr>
          <w:sz w:val="20"/>
          <w:szCs w:val="20"/>
        </w:rPr>
        <w:t xml:space="preserve">The directors are responsible for the other information. The other information comprises the information included in the annual </w:t>
      </w:r>
      <w:proofErr w:type="gramStart"/>
      <w:r w:rsidRPr="000D4E87">
        <w:rPr>
          <w:sz w:val="20"/>
          <w:szCs w:val="20"/>
        </w:rPr>
        <w:t>report,</w:t>
      </w:r>
      <w:r w:rsidR="004A6276" w:rsidRPr="000D4E87">
        <w:rPr>
          <w:sz w:val="20"/>
          <w:szCs w:val="20"/>
        </w:rPr>
        <w:t xml:space="preserve"> </w:t>
      </w:r>
      <w:r w:rsidRPr="000D4E87">
        <w:rPr>
          <w:sz w:val="20"/>
          <w:szCs w:val="20"/>
        </w:rPr>
        <w:t>but</w:t>
      </w:r>
      <w:proofErr w:type="gramEnd"/>
      <w:r w:rsidRPr="000D4E87">
        <w:rPr>
          <w:sz w:val="20"/>
          <w:szCs w:val="20"/>
        </w:rPr>
        <w:t xml:space="preserve"> does not include the consolidated and separate financial statements </w:t>
      </w:r>
      <w:r w:rsidRPr="000D4E87">
        <w:rPr>
          <w:spacing w:val="-2"/>
          <w:sz w:val="20"/>
          <w:szCs w:val="20"/>
        </w:rPr>
        <w:t>and my auditor’s report thereon.</w:t>
      </w:r>
      <w:r w:rsidRPr="000D4E87">
        <w:rPr>
          <w:rFonts w:eastAsia="Times New Roman"/>
          <w:spacing w:val="-2"/>
          <w:kern w:val="24"/>
          <w:sz w:val="20"/>
          <w:szCs w:val="20"/>
        </w:rPr>
        <w:t xml:space="preserve"> </w:t>
      </w:r>
      <w:r w:rsidRPr="000D4E87">
        <w:rPr>
          <w:spacing w:val="-2"/>
          <w:sz w:val="20"/>
          <w:szCs w:val="20"/>
        </w:rPr>
        <w:t>The annual report is expected to be made available to me after the date</w:t>
      </w:r>
      <w:r w:rsidRPr="000D4E87">
        <w:rPr>
          <w:sz w:val="20"/>
          <w:szCs w:val="20"/>
        </w:rPr>
        <w:t xml:space="preserve"> of this auditor's report.</w:t>
      </w:r>
    </w:p>
    <w:p w14:paraId="78090F68" w14:textId="77777777" w:rsidR="007063E8" w:rsidRPr="005B7C60" w:rsidRDefault="007063E8" w:rsidP="007063E8">
      <w:pPr>
        <w:pStyle w:val="Default"/>
        <w:jc w:val="thaiDistribute"/>
        <w:rPr>
          <w:sz w:val="12"/>
          <w:szCs w:val="12"/>
        </w:rPr>
      </w:pPr>
    </w:p>
    <w:p w14:paraId="0EA10FA8" w14:textId="77777777" w:rsidR="007063E8" w:rsidRPr="000D4E87" w:rsidRDefault="007063E8" w:rsidP="007063E8">
      <w:pPr>
        <w:pStyle w:val="Default"/>
        <w:jc w:val="thaiDistribute"/>
        <w:rPr>
          <w:sz w:val="20"/>
          <w:szCs w:val="20"/>
        </w:rPr>
      </w:pPr>
      <w:r w:rsidRPr="000D4E87">
        <w:rPr>
          <w:spacing w:val="-4"/>
          <w:sz w:val="20"/>
          <w:szCs w:val="20"/>
        </w:rPr>
        <w:t>My opinion on the consolidated and separate financial statements does not cover the other information and I will not</w:t>
      </w:r>
      <w:r w:rsidRPr="000D4E87">
        <w:rPr>
          <w:sz w:val="20"/>
          <w:szCs w:val="20"/>
        </w:rPr>
        <w:t xml:space="preserve"> express any form of assurance conclusion thereon. </w:t>
      </w:r>
    </w:p>
    <w:p w14:paraId="53E251B5" w14:textId="77777777" w:rsidR="007063E8" w:rsidRPr="005B7C60" w:rsidRDefault="007063E8" w:rsidP="007063E8">
      <w:pPr>
        <w:pStyle w:val="Default"/>
        <w:jc w:val="thaiDistribute"/>
        <w:rPr>
          <w:sz w:val="12"/>
          <w:szCs w:val="12"/>
        </w:rPr>
      </w:pPr>
    </w:p>
    <w:p w14:paraId="2C657701" w14:textId="77777777" w:rsidR="007063E8" w:rsidRPr="000D4E87" w:rsidRDefault="007063E8" w:rsidP="007063E8">
      <w:pPr>
        <w:pStyle w:val="Default"/>
        <w:jc w:val="thaiDistribute"/>
        <w:rPr>
          <w:sz w:val="20"/>
          <w:szCs w:val="20"/>
        </w:rPr>
      </w:pPr>
      <w:r w:rsidRPr="000D4E87">
        <w:rPr>
          <w:sz w:val="20"/>
          <w:szCs w:val="20"/>
        </w:rPr>
        <w:t xml:space="preserve">In connection with my audit of the consolidated and separate financial statements, my responsibility is </w:t>
      </w:r>
      <w:r w:rsidRPr="000D4E87">
        <w:rPr>
          <w:spacing w:val="-2"/>
          <w:sz w:val="20"/>
          <w:szCs w:val="20"/>
        </w:rPr>
        <w:t xml:space="preserve">to read the </w:t>
      </w:r>
      <w:r w:rsidRPr="000D4E87">
        <w:rPr>
          <w:spacing w:val="-4"/>
          <w:sz w:val="20"/>
          <w:szCs w:val="20"/>
        </w:rPr>
        <w:t>other information identified above when it becomes available and, in doing so, consider whether the other information is</w:t>
      </w:r>
      <w:r w:rsidRPr="000D4E87">
        <w:rPr>
          <w:spacing w:val="-2"/>
          <w:sz w:val="20"/>
          <w:szCs w:val="20"/>
        </w:rPr>
        <w:t xml:space="preserve"> materially inconsistent with the consolidated and separate financial statements or my knowledge</w:t>
      </w:r>
      <w:r w:rsidRPr="000D4E87">
        <w:rPr>
          <w:sz w:val="20"/>
          <w:szCs w:val="20"/>
        </w:rPr>
        <w:t xml:space="preserve"> obtained in the audit, or otherwise appears to be materially misstated. </w:t>
      </w:r>
    </w:p>
    <w:p w14:paraId="4B932A91" w14:textId="77777777" w:rsidR="007063E8" w:rsidRPr="005B7C60" w:rsidRDefault="007063E8" w:rsidP="007063E8">
      <w:pPr>
        <w:pStyle w:val="Default"/>
        <w:jc w:val="thaiDistribute"/>
        <w:rPr>
          <w:sz w:val="12"/>
          <w:szCs w:val="12"/>
        </w:rPr>
      </w:pPr>
    </w:p>
    <w:p w14:paraId="67D4E845" w14:textId="77777777" w:rsidR="007063E8" w:rsidRPr="000D4E87" w:rsidRDefault="007063E8" w:rsidP="007063E8">
      <w:pPr>
        <w:pStyle w:val="Default"/>
        <w:jc w:val="thaiDistribute"/>
        <w:rPr>
          <w:sz w:val="20"/>
          <w:szCs w:val="20"/>
        </w:rPr>
      </w:pPr>
      <w:r w:rsidRPr="000D4E87">
        <w:rPr>
          <w:spacing w:val="-4"/>
          <w:sz w:val="20"/>
          <w:szCs w:val="20"/>
        </w:rPr>
        <w:t>When I read the annual report, if I conclude that there is a material misstatement therein,</w:t>
      </w:r>
      <w:r w:rsidRPr="000D4E87">
        <w:rPr>
          <w:spacing w:val="-4"/>
          <w:sz w:val="20"/>
          <w:szCs w:val="20"/>
          <w:cs/>
        </w:rPr>
        <w:t xml:space="preserve"> </w:t>
      </w:r>
      <w:r w:rsidRPr="000D4E87">
        <w:rPr>
          <w:spacing w:val="-4"/>
          <w:sz w:val="20"/>
          <w:szCs w:val="20"/>
        </w:rPr>
        <w:t>I am required to communicate</w:t>
      </w:r>
      <w:r w:rsidRPr="000D4E87">
        <w:rPr>
          <w:sz w:val="20"/>
          <w:szCs w:val="20"/>
        </w:rPr>
        <w:t xml:space="preserve"> the matter to the audit committee.</w:t>
      </w:r>
    </w:p>
    <w:p w14:paraId="315ECC63" w14:textId="22917375" w:rsidR="007063E8" w:rsidRPr="000D4E87" w:rsidRDefault="00846529" w:rsidP="00991E89">
      <w:pPr>
        <w:pStyle w:val="Default"/>
        <w:spacing w:after="120"/>
        <w:jc w:val="thaiDistribute"/>
        <w:rPr>
          <w:b/>
          <w:bCs/>
          <w:color w:val="CF4A02"/>
          <w:sz w:val="20"/>
          <w:szCs w:val="20"/>
        </w:rPr>
      </w:pPr>
      <w:r>
        <w:rPr>
          <w:b/>
          <w:bCs/>
          <w:color w:val="CF4A02"/>
          <w:sz w:val="20"/>
          <w:szCs w:val="20"/>
        </w:rPr>
        <w:br w:type="page"/>
      </w:r>
      <w:r w:rsidR="007063E8" w:rsidRPr="000D4E87">
        <w:rPr>
          <w:b/>
          <w:bCs/>
          <w:color w:val="CF4A02"/>
          <w:sz w:val="20"/>
          <w:szCs w:val="20"/>
        </w:rPr>
        <w:lastRenderedPageBreak/>
        <w:t xml:space="preserve">Responsibilities of the directors for the consolidated and separate financial statements </w:t>
      </w:r>
    </w:p>
    <w:p w14:paraId="7FE041D0" w14:textId="77777777" w:rsidR="007063E8" w:rsidRPr="000D4E87" w:rsidRDefault="007063E8" w:rsidP="007063E8">
      <w:pPr>
        <w:spacing w:after="0" w:line="240" w:lineRule="auto"/>
        <w:jc w:val="thaiDistribute"/>
        <w:rPr>
          <w:rFonts w:ascii="Arial" w:hAnsi="Arial" w:cs="Arial"/>
          <w:sz w:val="20"/>
          <w:szCs w:val="20"/>
        </w:rPr>
      </w:pPr>
      <w:r w:rsidRPr="000D4E87">
        <w:rPr>
          <w:rFonts w:ascii="Arial" w:hAnsi="Arial" w:cs="Arial"/>
          <w:sz w:val="20"/>
          <w:szCs w:val="20"/>
        </w:rPr>
        <w:t xml:space="preserve">The directors are responsible for the preparation and fair presentation of the consolidated and separate financial </w:t>
      </w:r>
      <w:r w:rsidRPr="000D4E87">
        <w:rPr>
          <w:rFonts w:ascii="Arial" w:hAnsi="Arial" w:cs="Arial"/>
          <w:spacing w:val="-2"/>
          <w:sz w:val="20"/>
          <w:szCs w:val="20"/>
        </w:rPr>
        <w:t>statements in accordance with TFRS, and for such internal control as the directors determine is necessary to enable</w:t>
      </w:r>
      <w:r w:rsidRPr="000D4E87">
        <w:rPr>
          <w:rFonts w:ascii="Arial" w:hAnsi="Arial" w:cs="Arial"/>
          <w:spacing w:val="-4"/>
          <w:sz w:val="20"/>
          <w:szCs w:val="20"/>
        </w:rPr>
        <w:t xml:space="preserve"> the preparation of consolidated and separate financial statements that are free from material misstatement, whether due</w:t>
      </w:r>
      <w:r w:rsidRPr="000D4E87">
        <w:rPr>
          <w:rFonts w:ascii="Arial" w:hAnsi="Arial" w:cs="Arial"/>
          <w:sz w:val="20"/>
          <w:szCs w:val="20"/>
        </w:rPr>
        <w:t xml:space="preserve"> to fraud or error. </w:t>
      </w:r>
    </w:p>
    <w:p w14:paraId="5949C026" w14:textId="77777777" w:rsidR="007063E8" w:rsidRPr="009A043D" w:rsidRDefault="007063E8" w:rsidP="007063E8">
      <w:pPr>
        <w:pStyle w:val="Default"/>
        <w:jc w:val="thaiDistribute"/>
        <w:rPr>
          <w:sz w:val="16"/>
          <w:szCs w:val="16"/>
        </w:rPr>
      </w:pPr>
    </w:p>
    <w:p w14:paraId="7D5D47BE" w14:textId="77777777" w:rsidR="007063E8" w:rsidRPr="000D4E87" w:rsidRDefault="007063E8" w:rsidP="007063E8">
      <w:pPr>
        <w:spacing w:after="0" w:line="240" w:lineRule="auto"/>
        <w:jc w:val="thaiDistribute"/>
        <w:rPr>
          <w:rFonts w:ascii="Arial" w:hAnsi="Arial" w:cs="Arial"/>
          <w:sz w:val="20"/>
          <w:szCs w:val="20"/>
        </w:rPr>
      </w:pPr>
      <w:r w:rsidRPr="000D4E87">
        <w:rPr>
          <w:rFonts w:ascii="Arial" w:hAnsi="Arial" w:cs="Arial"/>
          <w:spacing w:val="-4"/>
          <w:sz w:val="20"/>
          <w:szCs w:val="20"/>
        </w:rPr>
        <w:t>In preparing the consolidated and separate financial statements, the directors are responsible for assessing</w:t>
      </w:r>
      <w:r w:rsidRPr="000D4E87">
        <w:rPr>
          <w:rFonts w:ascii="Arial" w:hAnsi="Arial" w:cs="Arial"/>
          <w:sz w:val="20"/>
          <w:szCs w:val="20"/>
        </w:rPr>
        <w:t xml:space="preserve"> </w:t>
      </w:r>
      <w:r w:rsidRPr="000D4E87">
        <w:rPr>
          <w:rFonts w:ascii="Arial" w:hAnsi="Arial" w:cs="Arial"/>
          <w:spacing w:val="-4"/>
          <w:sz w:val="20"/>
          <w:szCs w:val="20"/>
        </w:rPr>
        <w:t>the Group</w:t>
      </w:r>
      <w:r w:rsidR="00DA1E01" w:rsidRPr="000D4E87">
        <w:rPr>
          <w:rFonts w:ascii="Arial" w:hAnsi="Arial" w:cs="Arial"/>
          <w:spacing w:val="-4"/>
          <w:sz w:val="20"/>
          <w:szCs w:val="20"/>
        </w:rPr>
        <w:t>’s</w:t>
      </w:r>
      <w:r w:rsidRPr="000D4E87">
        <w:rPr>
          <w:rFonts w:ascii="Arial" w:hAnsi="Arial" w:cs="Arial"/>
          <w:spacing w:val="-4"/>
          <w:sz w:val="20"/>
          <w:szCs w:val="20"/>
        </w:rPr>
        <w:t xml:space="preserve"> and the Company’s ability to continue as a going concern, disclosing, as applicable, matters related</w:t>
      </w:r>
      <w:r w:rsidRPr="000D4E87">
        <w:rPr>
          <w:rFonts w:ascii="Arial" w:hAnsi="Arial" w:cs="Arial"/>
          <w:sz w:val="20"/>
          <w:szCs w:val="20"/>
        </w:rPr>
        <w:t xml:space="preserve"> to </w:t>
      </w:r>
      <w:r w:rsidRPr="000D4E87">
        <w:rPr>
          <w:rFonts w:ascii="Arial" w:hAnsi="Arial" w:cs="Arial"/>
          <w:spacing w:val="-4"/>
          <w:sz w:val="20"/>
          <w:szCs w:val="20"/>
        </w:rPr>
        <w:t xml:space="preserve">going concern and </w:t>
      </w:r>
      <w:r w:rsidRPr="000D4E87">
        <w:rPr>
          <w:rFonts w:ascii="Arial" w:hAnsi="Arial" w:cs="Arial"/>
          <w:spacing w:val="-2"/>
          <w:sz w:val="20"/>
          <w:szCs w:val="20"/>
        </w:rPr>
        <w:t xml:space="preserve">using the going concern basis of accounting unless the directors either intend </w:t>
      </w:r>
      <w:r w:rsidRPr="009A043D">
        <w:rPr>
          <w:rFonts w:ascii="Arial" w:hAnsi="Arial" w:cs="Arial"/>
          <w:spacing w:val="-2"/>
          <w:sz w:val="20"/>
          <w:szCs w:val="20"/>
        </w:rPr>
        <w:t>to liquidate the Group and the Company or to cease operations, or has no realistic alternative but to do so.</w:t>
      </w:r>
    </w:p>
    <w:p w14:paraId="7E965156" w14:textId="77777777" w:rsidR="007063E8" w:rsidRPr="009A043D" w:rsidRDefault="007063E8" w:rsidP="007063E8">
      <w:pPr>
        <w:pStyle w:val="Default"/>
        <w:jc w:val="thaiDistribute"/>
        <w:rPr>
          <w:sz w:val="16"/>
          <w:szCs w:val="16"/>
        </w:rPr>
      </w:pPr>
    </w:p>
    <w:p w14:paraId="67BB4042" w14:textId="3A10414B" w:rsidR="005D072C" w:rsidRPr="000D4E87" w:rsidRDefault="007063E8" w:rsidP="007063E8">
      <w:pPr>
        <w:spacing w:after="0" w:line="240" w:lineRule="auto"/>
        <w:jc w:val="thaiDistribute"/>
        <w:rPr>
          <w:rFonts w:ascii="Arial" w:hAnsi="Arial" w:cs="Arial"/>
          <w:sz w:val="20"/>
          <w:szCs w:val="20"/>
        </w:rPr>
      </w:pPr>
      <w:r w:rsidRPr="000D4E87">
        <w:rPr>
          <w:rFonts w:ascii="Arial" w:hAnsi="Arial" w:cs="Arial"/>
          <w:spacing w:val="-6"/>
          <w:sz w:val="20"/>
          <w:szCs w:val="20"/>
        </w:rPr>
        <w:t>The audit committee assists the directors in discharging their responsibilities for overseeing the Group</w:t>
      </w:r>
      <w:r w:rsidR="00DA1E01" w:rsidRPr="000D4E87">
        <w:rPr>
          <w:rFonts w:ascii="Arial" w:hAnsi="Arial" w:cs="Arial"/>
          <w:spacing w:val="-6"/>
          <w:sz w:val="20"/>
          <w:szCs w:val="20"/>
        </w:rPr>
        <w:t>’s</w:t>
      </w:r>
      <w:r w:rsidRPr="000D4E87">
        <w:rPr>
          <w:rFonts w:ascii="Arial" w:hAnsi="Arial" w:cs="Arial"/>
          <w:spacing w:val="-6"/>
          <w:sz w:val="20"/>
          <w:szCs w:val="20"/>
        </w:rPr>
        <w:t xml:space="preserve"> and the Company’s</w:t>
      </w:r>
      <w:r w:rsidRPr="000D4E87">
        <w:rPr>
          <w:rFonts w:ascii="Arial" w:hAnsi="Arial" w:cs="Arial"/>
          <w:sz w:val="20"/>
          <w:szCs w:val="20"/>
        </w:rPr>
        <w:t xml:space="preserve"> financial reporting process. </w:t>
      </w:r>
    </w:p>
    <w:p w14:paraId="57B5C8F3" w14:textId="73EB05D0" w:rsidR="00390BE0" w:rsidRPr="003859DA" w:rsidRDefault="00390BE0" w:rsidP="00991E89">
      <w:pPr>
        <w:pStyle w:val="Default"/>
        <w:jc w:val="thaiDistribute"/>
        <w:rPr>
          <w:sz w:val="20"/>
          <w:szCs w:val="20"/>
        </w:rPr>
      </w:pPr>
    </w:p>
    <w:p w14:paraId="45F267DE" w14:textId="77777777" w:rsidR="00620568" w:rsidRPr="000D4E87" w:rsidRDefault="00E07F94" w:rsidP="00E76D8C">
      <w:pPr>
        <w:pStyle w:val="Default"/>
        <w:spacing w:after="120"/>
        <w:jc w:val="thaiDistribute"/>
        <w:rPr>
          <w:b/>
          <w:bCs/>
          <w:color w:val="CF4A02"/>
          <w:sz w:val="20"/>
          <w:szCs w:val="20"/>
        </w:rPr>
      </w:pPr>
      <w:r w:rsidRPr="000D4E87">
        <w:rPr>
          <w:b/>
          <w:bCs/>
          <w:color w:val="CF4A02"/>
          <w:sz w:val="20"/>
          <w:szCs w:val="20"/>
        </w:rPr>
        <w:t>Auditor’s r</w:t>
      </w:r>
      <w:r w:rsidR="00790517" w:rsidRPr="000D4E87">
        <w:rPr>
          <w:b/>
          <w:bCs/>
          <w:color w:val="CF4A02"/>
          <w:sz w:val="20"/>
          <w:szCs w:val="20"/>
        </w:rPr>
        <w:t xml:space="preserve">esponsibilities for the </w:t>
      </w:r>
      <w:r w:rsidRPr="000D4E87">
        <w:rPr>
          <w:b/>
          <w:bCs/>
          <w:color w:val="CF4A02"/>
          <w:sz w:val="20"/>
          <w:szCs w:val="20"/>
        </w:rPr>
        <w:t>a</w:t>
      </w:r>
      <w:r w:rsidR="00790517" w:rsidRPr="000D4E87">
        <w:rPr>
          <w:b/>
          <w:bCs/>
          <w:color w:val="CF4A02"/>
          <w:sz w:val="20"/>
          <w:szCs w:val="20"/>
        </w:rPr>
        <w:t xml:space="preserve">udit of the </w:t>
      </w:r>
      <w:r w:rsidRPr="000D4E87">
        <w:rPr>
          <w:b/>
          <w:bCs/>
          <w:color w:val="CF4A02"/>
          <w:sz w:val="20"/>
          <w:szCs w:val="20"/>
        </w:rPr>
        <w:t>c</w:t>
      </w:r>
      <w:r w:rsidR="00900250" w:rsidRPr="000D4E87">
        <w:rPr>
          <w:b/>
          <w:bCs/>
          <w:color w:val="CF4A02"/>
          <w:sz w:val="20"/>
          <w:szCs w:val="20"/>
        </w:rPr>
        <w:t xml:space="preserve">onsolidated and </w:t>
      </w:r>
      <w:r w:rsidRPr="000D4E87">
        <w:rPr>
          <w:b/>
          <w:bCs/>
          <w:color w:val="CF4A02"/>
          <w:sz w:val="20"/>
          <w:szCs w:val="20"/>
        </w:rPr>
        <w:t>s</w:t>
      </w:r>
      <w:r w:rsidR="00D0685C" w:rsidRPr="000D4E87">
        <w:rPr>
          <w:b/>
          <w:bCs/>
          <w:color w:val="CF4A02"/>
          <w:sz w:val="20"/>
          <w:szCs w:val="20"/>
        </w:rPr>
        <w:t xml:space="preserve">eparate </w:t>
      </w:r>
      <w:r w:rsidRPr="000D4E87">
        <w:rPr>
          <w:b/>
          <w:bCs/>
          <w:color w:val="CF4A02"/>
          <w:sz w:val="20"/>
          <w:szCs w:val="20"/>
        </w:rPr>
        <w:t>f</w:t>
      </w:r>
      <w:r w:rsidR="00790517" w:rsidRPr="000D4E87">
        <w:rPr>
          <w:b/>
          <w:bCs/>
          <w:color w:val="CF4A02"/>
          <w:sz w:val="20"/>
          <w:szCs w:val="20"/>
        </w:rPr>
        <w:t xml:space="preserve">inancial </w:t>
      </w:r>
      <w:r w:rsidRPr="000D4E87">
        <w:rPr>
          <w:b/>
          <w:bCs/>
          <w:color w:val="CF4A02"/>
          <w:sz w:val="20"/>
          <w:szCs w:val="20"/>
        </w:rPr>
        <w:t>s</w:t>
      </w:r>
      <w:r w:rsidR="00790517" w:rsidRPr="000D4E87">
        <w:rPr>
          <w:b/>
          <w:bCs/>
          <w:color w:val="CF4A02"/>
          <w:sz w:val="20"/>
          <w:szCs w:val="20"/>
        </w:rPr>
        <w:t>tatements</w:t>
      </w:r>
    </w:p>
    <w:p w14:paraId="7F879BEB" w14:textId="77777777" w:rsidR="00B91979" w:rsidRPr="000D4E87" w:rsidRDefault="00B91979" w:rsidP="000D55B0">
      <w:pPr>
        <w:pStyle w:val="Default"/>
        <w:jc w:val="thaiDistribute"/>
        <w:rPr>
          <w:spacing w:val="-2"/>
          <w:sz w:val="20"/>
          <w:szCs w:val="20"/>
        </w:rPr>
      </w:pPr>
      <w:r w:rsidRPr="000D4E87">
        <w:rPr>
          <w:spacing w:val="-2"/>
          <w:sz w:val="20"/>
          <w:szCs w:val="20"/>
        </w:rPr>
        <w:t xml:space="preserve">My objectives are to obtain reasonable assurance about whether the </w:t>
      </w:r>
      <w:r w:rsidR="00E07F94" w:rsidRPr="000D4E87">
        <w:rPr>
          <w:spacing w:val="-2"/>
          <w:sz w:val="20"/>
          <w:szCs w:val="20"/>
        </w:rPr>
        <w:t xml:space="preserve">consolidated and </w:t>
      </w:r>
      <w:r w:rsidR="006A1977" w:rsidRPr="000D4E87">
        <w:rPr>
          <w:spacing w:val="-2"/>
          <w:sz w:val="20"/>
          <w:szCs w:val="20"/>
        </w:rPr>
        <w:t>separate</w:t>
      </w:r>
      <w:r w:rsidR="00900250" w:rsidRPr="000D4E87">
        <w:rPr>
          <w:spacing w:val="-2"/>
          <w:sz w:val="20"/>
          <w:szCs w:val="20"/>
        </w:rPr>
        <w:t xml:space="preserve"> </w:t>
      </w:r>
      <w:r w:rsidRPr="000D4E87">
        <w:rPr>
          <w:spacing w:val="-2"/>
          <w:sz w:val="20"/>
          <w:szCs w:val="20"/>
        </w:rPr>
        <w:t xml:space="preserve">financial statements </w:t>
      </w:r>
      <w:proofErr w:type="gramStart"/>
      <w:r w:rsidRPr="000D4E87">
        <w:rPr>
          <w:spacing w:val="-2"/>
          <w:sz w:val="20"/>
          <w:szCs w:val="20"/>
        </w:rPr>
        <w:t>as a whole are</w:t>
      </w:r>
      <w:proofErr w:type="gramEnd"/>
      <w:r w:rsidRPr="000D4E87">
        <w:rPr>
          <w:spacing w:val="-2"/>
          <w:sz w:val="20"/>
          <w:szCs w:val="20"/>
        </w:rPr>
        <w:t xml:space="preserve"> free from material misstatement, whether due to fraud or error, and to issue an auditor’s report that </w:t>
      </w:r>
      <w:r w:rsidRPr="000D4E87">
        <w:rPr>
          <w:spacing w:val="-4"/>
          <w:sz w:val="20"/>
          <w:szCs w:val="20"/>
        </w:rPr>
        <w:t xml:space="preserve">includes my opinion. Reasonable assurance is a high level of </w:t>
      </w:r>
      <w:proofErr w:type="gramStart"/>
      <w:r w:rsidRPr="000D4E87">
        <w:rPr>
          <w:spacing w:val="-4"/>
          <w:sz w:val="20"/>
          <w:szCs w:val="20"/>
        </w:rPr>
        <w:t>assurance,</w:t>
      </w:r>
      <w:r w:rsidR="009F62D1" w:rsidRPr="000D4E87">
        <w:rPr>
          <w:spacing w:val="-4"/>
          <w:sz w:val="20"/>
          <w:szCs w:val="20"/>
        </w:rPr>
        <w:t xml:space="preserve"> </w:t>
      </w:r>
      <w:r w:rsidRPr="000D4E87">
        <w:rPr>
          <w:spacing w:val="-4"/>
          <w:sz w:val="20"/>
          <w:szCs w:val="20"/>
        </w:rPr>
        <w:t>but</w:t>
      </w:r>
      <w:proofErr w:type="gramEnd"/>
      <w:r w:rsidRPr="000D4E87">
        <w:rPr>
          <w:spacing w:val="-4"/>
          <w:sz w:val="20"/>
          <w:szCs w:val="20"/>
        </w:rPr>
        <w:t xml:space="preserve"> is not a guarantee that an audit conducted</w:t>
      </w:r>
      <w:r w:rsidRPr="000D4E87">
        <w:rPr>
          <w:spacing w:val="-2"/>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4E87">
        <w:rPr>
          <w:spacing w:val="-2"/>
          <w:sz w:val="20"/>
          <w:szCs w:val="20"/>
        </w:rPr>
        <w:t>on the basis of</w:t>
      </w:r>
      <w:proofErr w:type="gramEnd"/>
      <w:r w:rsidRPr="000D4E87">
        <w:rPr>
          <w:spacing w:val="-2"/>
          <w:sz w:val="20"/>
          <w:szCs w:val="20"/>
        </w:rPr>
        <w:t xml:space="preserve"> these </w:t>
      </w:r>
      <w:r w:rsidR="00900250" w:rsidRPr="000D4E87">
        <w:rPr>
          <w:spacing w:val="-2"/>
          <w:sz w:val="20"/>
          <w:szCs w:val="20"/>
        </w:rPr>
        <w:t xml:space="preserve">consolidated and </w:t>
      </w:r>
      <w:r w:rsidR="00D0685C" w:rsidRPr="000D4E87">
        <w:rPr>
          <w:spacing w:val="-2"/>
          <w:sz w:val="20"/>
          <w:szCs w:val="20"/>
        </w:rPr>
        <w:t xml:space="preserve">separate </w:t>
      </w:r>
      <w:r w:rsidRPr="000D4E87">
        <w:rPr>
          <w:spacing w:val="-2"/>
          <w:sz w:val="20"/>
          <w:szCs w:val="20"/>
        </w:rPr>
        <w:t>financial statements.</w:t>
      </w:r>
    </w:p>
    <w:p w14:paraId="10757245" w14:textId="77777777" w:rsidR="00B91979" w:rsidRPr="009A043D" w:rsidRDefault="00B91979" w:rsidP="000D55B0">
      <w:pPr>
        <w:pStyle w:val="Default"/>
        <w:jc w:val="thaiDistribute"/>
        <w:rPr>
          <w:sz w:val="16"/>
          <w:szCs w:val="16"/>
        </w:rPr>
      </w:pPr>
    </w:p>
    <w:p w14:paraId="04AD8A20" w14:textId="77777777" w:rsidR="00B91979" w:rsidRPr="000D4E87" w:rsidRDefault="00B91979" w:rsidP="000D55B0">
      <w:pPr>
        <w:pStyle w:val="Default"/>
        <w:jc w:val="thaiDistribute"/>
        <w:rPr>
          <w:sz w:val="20"/>
          <w:szCs w:val="20"/>
        </w:rPr>
      </w:pPr>
      <w:r w:rsidRPr="000D4E87">
        <w:rPr>
          <w:spacing w:val="-2"/>
          <w:sz w:val="20"/>
          <w:szCs w:val="20"/>
        </w:rPr>
        <w:t>As part of an audit in accordance with TSAs, I exercise professional judg</w:t>
      </w:r>
      <w:r w:rsidR="00DA1E01" w:rsidRPr="000D4E87">
        <w:rPr>
          <w:spacing w:val="-2"/>
          <w:sz w:val="20"/>
          <w:szCs w:val="20"/>
        </w:rPr>
        <w:t>e</w:t>
      </w:r>
      <w:r w:rsidRPr="000D4E87">
        <w:rPr>
          <w:spacing w:val="-2"/>
          <w:sz w:val="20"/>
          <w:szCs w:val="20"/>
        </w:rPr>
        <w:t xml:space="preserve">ment and maintain professional </w:t>
      </w:r>
      <w:r w:rsidR="00E54D7C" w:rsidRPr="000D4E87">
        <w:rPr>
          <w:spacing w:val="-2"/>
          <w:sz w:val="20"/>
          <w:szCs w:val="20"/>
        </w:rPr>
        <w:t>scepticism</w:t>
      </w:r>
      <w:r w:rsidRPr="000D4E87">
        <w:rPr>
          <w:sz w:val="20"/>
          <w:szCs w:val="20"/>
        </w:rPr>
        <w:t xml:space="preserve"> throughout the audit. I also: </w:t>
      </w:r>
    </w:p>
    <w:p w14:paraId="1098A4ED" w14:textId="77777777" w:rsidR="000D55B0" w:rsidRPr="009A043D" w:rsidRDefault="000D55B0" w:rsidP="000D55B0">
      <w:pPr>
        <w:pStyle w:val="Default"/>
        <w:jc w:val="thaiDistribute"/>
        <w:rPr>
          <w:sz w:val="16"/>
          <w:szCs w:val="16"/>
        </w:rPr>
      </w:pPr>
    </w:p>
    <w:p w14:paraId="4AFBCD85" w14:textId="77777777" w:rsidR="0049535D" w:rsidRPr="000D4E87" w:rsidRDefault="00FE6CF3" w:rsidP="003D3D27">
      <w:pPr>
        <w:pStyle w:val="Default"/>
        <w:numPr>
          <w:ilvl w:val="0"/>
          <w:numId w:val="1"/>
        </w:numPr>
        <w:tabs>
          <w:tab w:val="clear" w:pos="720"/>
          <w:tab w:val="num" w:pos="540"/>
        </w:tabs>
        <w:ind w:left="540"/>
        <w:jc w:val="thaiDistribute"/>
        <w:rPr>
          <w:sz w:val="20"/>
          <w:szCs w:val="20"/>
        </w:rPr>
      </w:pPr>
      <w:r w:rsidRPr="000D4E87">
        <w:rPr>
          <w:sz w:val="20"/>
          <w:szCs w:val="20"/>
        </w:rPr>
        <w:t>Identify and assess the risks of material misstatement of the</w:t>
      </w:r>
      <w:r w:rsidR="00900250" w:rsidRPr="000D4E87">
        <w:rPr>
          <w:sz w:val="20"/>
          <w:szCs w:val="20"/>
        </w:rPr>
        <w:t xml:space="preserve"> consolidated and </w:t>
      </w:r>
      <w:r w:rsidR="00D0685C" w:rsidRPr="000D4E87">
        <w:rPr>
          <w:sz w:val="20"/>
          <w:szCs w:val="20"/>
        </w:rPr>
        <w:t xml:space="preserve">separate </w:t>
      </w:r>
      <w:r w:rsidRPr="000D4E87">
        <w:rPr>
          <w:sz w:val="20"/>
          <w:szCs w:val="20"/>
        </w:rPr>
        <w:t xml:space="preserve">financial </w:t>
      </w:r>
      <w:r w:rsidRPr="000D4E87">
        <w:rPr>
          <w:spacing w:val="-2"/>
          <w:sz w:val="20"/>
          <w:szCs w:val="20"/>
        </w:rPr>
        <w:t>statements, whether due to fraud or error, design and perform audit procedures responsive to those risks,</w:t>
      </w:r>
      <w:r w:rsidRPr="000D4E87">
        <w:rPr>
          <w:spacing w:val="-4"/>
          <w:sz w:val="20"/>
          <w:szCs w:val="20"/>
        </w:rPr>
        <w:t xml:space="preserve"> and obtain audit evidence that is sufficient and appropriate to provide a basis for my opinion. </w:t>
      </w:r>
      <w:r w:rsidRPr="000D4E87">
        <w:rPr>
          <w:spacing w:val="-2"/>
          <w:sz w:val="20"/>
          <w:szCs w:val="20"/>
        </w:rPr>
        <w:t>The risk of not detecting a material misstatement resulting from fraud is higher than for one resulting</w:t>
      </w:r>
      <w:r w:rsidRPr="000D4E87">
        <w:rPr>
          <w:sz w:val="20"/>
          <w:szCs w:val="20"/>
        </w:rPr>
        <w:t xml:space="preserve"> </w:t>
      </w:r>
      <w:r w:rsidRPr="000D4E87">
        <w:rPr>
          <w:spacing w:val="-2"/>
          <w:sz w:val="20"/>
          <w:szCs w:val="20"/>
        </w:rPr>
        <w:t>from error, as fraud may involve collusion, forgery, intentional omissions, misrepresentations, or the override</w:t>
      </w:r>
      <w:r w:rsidRPr="000D4E87">
        <w:rPr>
          <w:sz w:val="20"/>
          <w:szCs w:val="20"/>
        </w:rPr>
        <w:t xml:space="preserve"> of internal control. </w:t>
      </w:r>
    </w:p>
    <w:p w14:paraId="390854B6" w14:textId="77777777" w:rsidR="003F4946" w:rsidRPr="003859DA" w:rsidRDefault="003F4946" w:rsidP="003859DA">
      <w:pPr>
        <w:pStyle w:val="Default"/>
        <w:ind w:left="540"/>
        <w:jc w:val="thaiDistribute"/>
        <w:rPr>
          <w:sz w:val="12"/>
          <w:szCs w:val="12"/>
        </w:rPr>
      </w:pPr>
    </w:p>
    <w:p w14:paraId="0FA6AB74" w14:textId="77777777" w:rsidR="0049535D" w:rsidRPr="000D4E87" w:rsidRDefault="00FE6CF3" w:rsidP="003D3D27">
      <w:pPr>
        <w:pStyle w:val="Default"/>
        <w:numPr>
          <w:ilvl w:val="0"/>
          <w:numId w:val="1"/>
        </w:numPr>
        <w:tabs>
          <w:tab w:val="clear" w:pos="720"/>
          <w:tab w:val="num" w:pos="540"/>
        </w:tabs>
        <w:ind w:left="540"/>
        <w:jc w:val="thaiDistribute"/>
        <w:rPr>
          <w:sz w:val="20"/>
          <w:szCs w:val="20"/>
        </w:rPr>
      </w:pPr>
      <w:r w:rsidRPr="000D4E87">
        <w:rPr>
          <w:spacing w:val="-2"/>
          <w:sz w:val="20"/>
          <w:szCs w:val="20"/>
        </w:rPr>
        <w:t xml:space="preserve">Obtain an understanding of internal control relevant to the audit </w:t>
      </w:r>
      <w:proofErr w:type="gramStart"/>
      <w:r w:rsidRPr="000D4E87">
        <w:rPr>
          <w:spacing w:val="-2"/>
          <w:sz w:val="20"/>
          <w:szCs w:val="20"/>
        </w:rPr>
        <w:t>in order to</w:t>
      </w:r>
      <w:proofErr w:type="gramEnd"/>
      <w:r w:rsidRPr="000D4E87">
        <w:rPr>
          <w:spacing w:val="-2"/>
          <w:sz w:val="20"/>
          <w:szCs w:val="20"/>
        </w:rPr>
        <w:t xml:space="preserve"> design audit procedures</w:t>
      </w:r>
      <w:r w:rsidRPr="000D4E87">
        <w:rPr>
          <w:sz w:val="20"/>
          <w:szCs w:val="20"/>
        </w:rPr>
        <w:t xml:space="preserve"> that are appropriate in the circumstances, but not for the purpose of expressing an opinion on the effectiveness of the </w:t>
      </w:r>
      <w:r w:rsidR="00653860" w:rsidRPr="000D4E87">
        <w:rPr>
          <w:sz w:val="20"/>
          <w:szCs w:val="20"/>
        </w:rPr>
        <w:t>Group</w:t>
      </w:r>
      <w:r w:rsidR="00DA1E01" w:rsidRPr="000D4E87">
        <w:rPr>
          <w:sz w:val="20"/>
          <w:szCs w:val="20"/>
        </w:rPr>
        <w:t>’s</w:t>
      </w:r>
      <w:r w:rsidR="00653860" w:rsidRPr="000D4E87">
        <w:rPr>
          <w:sz w:val="20"/>
          <w:szCs w:val="20"/>
        </w:rPr>
        <w:t xml:space="preserve"> and </w:t>
      </w:r>
      <w:r w:rsidR="00CE15BE" w:rsidRPr="000D4E87">
        <w:rPr>
          <w:sz w:val="20"/>
          <w:szCs w:val="20"/>
        </w:rPr>
        <w:t xml:space="preserve">the </w:t>
      </w:r>
      <w:r w:rsidRPr="000D4E87">
        <w:rPr>
          <w:sz w:val="20"/>
          <w:szCs w:val="20"/>
        </w:rPr>
        <w:t xml:space="preserve">Company’s internal control. </w:t>
      </w:r>
    </w:p>
    <w:p w14:paraId="080C32BF" w14:textId="77777777" w:rsidR="003F4946" w:rsidRPr="009A043D" w:rsidRDefault="003F4946" w:rsidP="003859DA">
      <w:pPr>
        <w:pStyle w:val="Default"/>
        <w:ind w:left="540"/>
        <w:jc w:val="thaiDistribute"/>
        <w:rPr>
          <w:sz w:val="16"/>
          <w:szCs w:val="16"/>
        </w:rPr>
      </w:pPr>
    </w:p>
    <w:p w14:paraId="5703864D" w14:textId="49D14064" w:rsidR="009E67FA" w:rsidRDefault="00FE6CF3" w:rsidP="003D3D27">
      <w:pPr>
        <w:pStyle w:val="Default"/>
        <w:numPr>
          <w:ilvl w:val="0"/>
          <w:numId w:val="1"/>
        </w:numPr>
        <w:tabs>
          <w:tab w:val="clear" w:pos="720"/>
          <w:tab w:val="num" w:pos="540"/>
        </w:tabs>
        <w:ind w:left="540"/>
        <w:jc w:val="thaiDistribute"/>
        <w:rPr>
          <w:sz w:val="20"/>
          <w:szCs w:val="20"/>
        </w:rPr>
      </w:pPr>
      <w:r w:rsidRPr="000D4E87">
        <w:rPr>
          <w:sz w:val="20"/>
          <w:szCs w:val="20"/>
        </w:rPr>
        <w:t xml:space="preserve">Evaluate the appropriateness of accounting policies used and the reasonableness of accounting estimates and related disclosures made by </w:t>
      </w:r>
      <w:r w:rsidR="00D0685C" w:rsidRPr="000D4E87">
        <w:rPr>
          <w:sz w:val="20"/>
          <w:szCs w:val="20"/>
        </w:rPr>
        <w:t>the directors</w:t>
      </w:r>
      <w:r w:rsidRPr="000D4E87">
        <w:rPr>
          <w:sz w:val="20"/>
          <w:szCs w:val="20"/>
        </w:rPr>
        <w:t xml:space="preserve">. </w:t>
      </w:r>
    </w:p>
    <w:p w14:paraId="7BA01CD5" w14:textId="77777777" w:rsidR="003859DA" w:rsidRPr="003859DA" w:rsidRDefault="003859DA" w:rsidP="003859DA">
      <w:pPr>
        <w:pStyle w:val="Default"/>
        <w:ind w:left="540"/>
        <w:jc w:val="thaiDistribute"/>
        <w:rPr>
          <w:sz w:val="12"/>
          <w:szCs w:val="12"/>
        </w:rPr>
      </w:pPr>
    </w:p>
    <w:p w14:paraId="7B4BDD9D" w14:textId="41071CFB" w:rsidR="0049535D" w:rsidRPr="000D4E87" w:rsidRDefault="00FE6CF3" w:rsidP="00D5310F">
      <w:pPr>
        <w:pStyle w:val="Default"/>
        <w:numPr>
          <w:ilvl w:val="0"/>
          <w:numId w:val="1"/>
        </w:numPr>
        <w:tabs>
          <w:tab w:val="clear" w:pos="720"/>
          <w:tab w:val="num" w:pos="540"/>
        </w:tabs>
        <w:ind w:left="540"/>
        <w:jc w:val="thaiDistribute"/>
        <w:rPr>
          <w:sz w:val="20"/>
          <w:szCs w:val="20"/>
        </w:rPr>
      </w:pPr>
      <w:r w:rsidRPr="000D4E87">
        <w:rPr>
          <w:spacing w:val="-4"/>
          <w:sz w:val="20"/>
          <w:szCs w:val="20"/>
        </w:rPr>
        <w:t xml:space="preserve">Conclude on the appropriateness of </w:t>
      </w:r>
      <w:r w:rsidR="00D0685C" w:rsidRPr="000D4E87">
        <w:rPr>
          <w:spacing w:val="-4"/>
          <w:sz w:val="20"/>
          <w:szCs w:val="20"/>
        </w:rPr>
        <w:t>the directors’</w:t>
      </w:r>
      <w:r w:rsidRPr="000D4E87">
        <w:rPr>
          <w:spacing w:val="-4"/>
          <w:sz w:val="20"/>
          <w:szCs w:val="20"/>
        </w:rPr>
        <w:t xml:space="preserve"> use of the going concern basis of accounting and,</w:t>
      </w:r>
      <w:r w:rsidRPr="000D4E87">
        <w:rPr>
          <w:spacing w:val="-2"/>
          <w:sz w:val="20"/>
          <w:szCs w:val="20"/>
        </w:rPr>
        <w:t xml:space="preserve"> </w:t>
      </w:r>
      <w:r w:rsidRPr="000D4E87">
        <w:rPr>
          <w:sz w:val="20"/>
          <w:szCs w:val="20"/>
        </w:rPr>
        <w:t xml:space="preserve">based on the audit evidence obtained, whether a material uncertainty exists related to events or </w:t>
      </w:r>
      <w:r w:rsidRPr="000D4E87">
        <w:rPr>
          <w:spacing w:val="-2"/>
          <w:sz w:val="20"/>
          <w:szCs w:val="20"/>
        </w:rPr>
        <w:t xml:space="preserve">conditions that may cast significant doubt on the </w:t>
      </w:r>
      <w:r w:rsidR="00900250" w:rsidRPr="000D4E87">
        <w:rPr>
          <w:spacing w:val="-2"/>
          <w:sz w:val="20"/>
          <w:szCs w:val="20"/>
        </w:rPr>
        <w:t>Group</w:t>
      </w:r>
      <w:r w:rsidR="00DA1E01" w:rsidRPr="000D4E87">
        <w:rPr>
          <w:spacing w:val="-2"/>
          <w:sz w:val="20"/>
          <w:szCs w:val="20"/>
        </w:rPr>
        <w:t>’s</w:t>
      </w:r>
      <w:r w:rsidR="00900250" w:rsidRPr="000D4E87">
        <w:rPr>
          <w:spacing w:val="-2"/>
          <w:sz w:val="20"/>
          <w:szCs w:val="20"/>
        </w:rPr>
        <w:t xml:space="preserve"> and </w:t>
      </w:r>
      <w:r w:rsidR="00CE15BE" w:rsidRPr="000D4E87">
        <w:rPr>
          <w:spacing w:val="-2"/>
          <w:sz w:val="20"/>
          <w:szCs w:val="20"/>
        </w:rPr>
        <w:t xml:space="preserve">the </w:t>
      </w:r>
      <w:r w:rsidRPr="000D4E87">
        <w:rPr>
          <w:spacing w:val="-2"/>
          <w:sz w:val="20"/>
          <w:szCs w:val="20"/>
        </w:rPr>
        <w:t>Company’s ability to continue as a going concern. If I conclude that a material uncertainty exists, I am required to draw attention in my</w:t>
      </w:r>
      <w:r w:rsidRPr="000D4E87">
        <w:rPr>
          <w:sz w:val="20"/>
          <w:szCs w:val="20"/>
        </w:rPr>
        <w:t xml:space="preserve"> </w:t>
      </w:r>
      <w:r w:rsidRPr="000D4E87">
        <w:rPr>
          <w:spacing w:val="-2"/>
          <w:sz w:val="20"/>
          <w:szCs w:val="20"/>
        </w:rPr>
        <w:t>auditor’s report to the related disclosures in the</w:t>
      </w:r>
      <w:r w:rsidR="00D11F81" w:rsidRPr="000D4E87">
        <w:rPr>
          <w:spacing w:val="-2"/>
          <w:sz w:val="20"/>
          <w:szCs w:val="20"/>
        </w:rPr>
        <w:t xml:space="preserve"> consolidated and </w:t>
      </w:r>
      <w:r w:rsidR="00D0685C" w:rsidRPr="000D4E87">
        <w:rPr>
          <w:spacing w:val="-2"/>
          <w:sz w:val="20"/>
          <w:szCs w:val="20"/>
        </w:rPr>
        <w:t xml:space="preserve">separate </w:t>
      </w:r>
      <w:r w:rsidRPr="000D4E87">
        <w:rPr>
          <w:spacing w:val="-2"/>
          <w:sz w:val="20"/>
          <w:szCs w:val="20"/>
        </w:rPr>
        <w:t>financial statements or, if such disclosures are inadequate, to modify my opinion.</w:t>
      </w:r>
      <w:r w:rsidRPr="000D4E87">
        <w:rPr>
          <w:sz w:val="20"/>
          <w:szCs w:val="20"/>
        </w:rPr>
        <w:t xml:space="preserve"> My conclusions are based on the audit evidence obtained up to the date of my auditor’s report. However, future events or conditions may cause the </w:t>
      </w:r>
      <w:r w:rsidR="00900250" w:rsidRPr="000D4E87">
        <w:rPr>
          <w:sz w:val="20"/>
          <w:szCs w:val="20"/>
        </w:rPr>
        <w:t xml:space="preserve">Group and </w:t>
      </w:r>
      <w:r w:rsidR="00CE15BE" w:rsidRPr="000D4E87">
        <w:rPr>
          <w:sz w:val="20"/>
          <w:szCs w:val="20"/>
        </w:rPr>
        <w:t xml:space="preserve">the </w:t>
      </w:r>
      <w:r w:rsidRPr="000D4E87">
        <w:rPr>
          <w:sz w:val="20"/>
          <w:szCs w:val="20"/>
        </w:rPr>
        <w:t xml:space="preserve">Company to cease to continue as a going concern. </w:t>
      </w:r>
    </w:p>
    <w:p w14:paraId="450DF207" w14:textId="77777777" w:rsidR="00E97D7C" w:rsidRPr="003859DA" w:rsidRDefault="00E97D7C" w:rsidP="00E97D7C">
      <w:pPr>
        <w:pStyle w:val="Default"/>
        <w:ind w:left="540"/>
        <w:jc w:val="thaiDistribute"/>
        <w:rPr>
          <w:sz w:val="12"/>
          <w:szCs w:val="12"/>
        </w:rPr>
      </w:pPr>
    </w:p>
    <w:p w14:paraId="2881CD78" w14:textId="3DBA0C76" w:rsidR="0049535D" w:rsidRPr="003859DA" w:rsidRDefault="00FE6CF3" w:rsidP="003C77FD">
      <w:pPr>
        <w:pStyle w:val="Default"/>
        <w:numPr>
          <w:ilvl w:val="0"/>
          <w:numId w:val="1"/>
        </w:numPr>
        <w:tabs>
          <w:tab w:val="clear" w:pos="720"/>
          <w:tab w:val="num" w:pos="540"/>
        </w:tabs>
        <w:ind w:left="540"/>
        <w:jc w:val="thaiDistribute"/>
        <w:rPr>
          <w:sz w:val="20"/>
          <w:szCs w:val="20"/>
        </w:rPr>
      </w:pPr>
      <w:r w:rsidRPr="000D4E87">
        <w:rPr>
          <w:spacing w:val="-4"/>
          <w:sz w:val="20"/>
          <w:szCs w:val="20"/>
        </w:rPr>
        <w:t xml:space="preserve">Evaluate the overall presentation, </w:t>
      </w:r>
      <w:proofErr w:type="gramStart"/>
      <w:r w:rsidRPr="000D4E87">
        <w:rPr>
          <w:spacing w:val="-4"/>
          <w:sz w:val="20"/>
          <w:szCs w:val="20"/>
        </w:rPr>
        <w:t>structure</w:t>
      </w:r>
      <w:proofErr w:type="gramEnd"/>
      <w:r w:rsidRPr="000D4E87">
        <w:rPr>
          <w:spacing w:val="-4"/>
          <w:sz w:val="20"/>
          <w:szCs w:val="20"/>
        </w:rPr>
        <w:t xml:space="preserve"> and content of the </w:t>
      </w:r>
      <w:r w:rsidR="00900250" w:rsidRPr="000D4E87">
        <w:rPr>
          <w:spacing w:val="-4"/>
          <w:sz w:val="20"/>
          <w:szCs w:val="20"/>
        </w:rPr>
        <w:t xml:space="preserve">consolidated and </w:t>
      </w:r>
      <w:r w:rsidR="00D0685C" w:rsidRPr="000D4E87">
        <w:rPr>
          <w:spacing w:val="-4"/>
          <w:sz w:val="20"/>
          <w:szCs w:val="20"/>
        </w:rPr>
        <w:t xml:space="preserve">separate </w:t>
      </w:r>
      <w:r w:rsidRPr="000D4E87">
        <w:rPr>
          <w:spacing w:val="-4"/>
          <w:sz w:val="20"/>
          <w:szCs w:val="20"/>
        </w:rPr>
        <w:t xml:space="preserve">financial </w:t>
      </w:r>
      <w:r w:rsidRPr="003859DA">
        <w:rPr>
          <w:spacing w:val="-4"/>
          <w:sz w:val="20"/>
          <w:szCs w:val="20"/>
        </w:rPr>
        <w:t xml:space="preserve">statements, including the disclosures, and whether the </w:t>
      </w:r>
      <w:r w:rsidR="00900250" w:rsidRPr="003859DA">
        <w:rPr>
          <w:spacing w:val="-4"/>
          <w:sz w:val="20"/>
          <w:szCs w:val="20"/>
        </w:rPr>
        <w:t xml:space="preserve">consolidated and </w:t>
      </w:r>
      <w:r w:rsidR="00D0685C" w:rsidRPr="003859DA">
        <w:rPr>
          <w:spacing w:val="-4"/>
          <w:sz w:val="20"/>
          <w:szCs w:val="20"/>
        </w:rPr>
        <w:t xml:space="preserve">separate </w:t>
      </w:r>
      <w:r w:rsidRPr="003859DA">
        <w:rPr>
          <w:spacing w:val="-4"/>
          <w:sz w:val="20"/>
          <w:szCs w:val="20"/>
        </w:rPr>
        <w:t>financial statements</w:t>
      </w:r>
      <w:r w:rsidRPr="000D4E87">
        <w:rPr>
          <w:spacing w:val="-6"/>
          <w:sz w:val="20"/>
          <w:szCs w:val="20"/>
        </w:rPr>
        <w:t xml:space="preserve"> </w:t>
      </w:r>
      <w:r w:rsidRPr="003859DA">
        <w:rPr>
          <w:sz w:val="20"/>
          <w:szCs w:val="20"/>
        </w:rPr>
        <w:t xml:space="preserve">represent the underlying transactions and events in a manner that achieves fair presentation. </w:t>
      </w:r>
    </w:p>
    <w:p w14:paraId="16B42AC5" w14:textId="77777777" w:rsidR="003F4946" w:rsidRPr="003859DA" w:rsidRDefault="003F4946" w:rsidP="00E97D7C">
      <w:pPr>
        <w:pStyle w:val="Default"/>
        <w:ind w:left="540"/>
        <w:jc w:val="thaiDistribute"/>
        <w:rPr>
          <w:sz w:val="12"/>
          <w:szCs w:val="12"/>
        </w:rPr>
      </w:pPr>
    </w:p>
    <w:p w14:paraId="18D9878F" w14:textId="77777777" w:rsidR="00B41448" w:rsidRPr="003859DA" w:rsidRDefault="002F280C" w:rsidP="003D3D27">
      <w:pPr>
        <w:pStyle w:val="Default"/>
        <w:numPr>
          <w:ilvl w:val="0"/>
          <w:numId w:val="1"/>
        </w:numPr>
        <w:tabs>
          <w:tab w:val="clear" w:pos="720"/>
          <w:tab w:val="num" w:pos="540"/>
        </w:tabs>
        <w:ind w:left="540"/>
        <w:jc w:val="thaiDistribute"/>
        <w:rPr>
          <w:sz w:val="20"/>
          <w:szCs w:val="20"/>
        </w:rPr>
      </w:pPr>
      <w:r w:rsidRPr="003859DA">
        <w:rPr>
          <w:sz w:val="20"/>
          <w:szCs w:val="20"/>
        </w:rPr>
        <w:t xml:space="preserve">Obtain sufficient appropriate audit evidence regarding the financial information of the entities or </w:t>
      </w:r>
      <w:r w:rsidRPr="003859DA">
        <w:rPr>
          <w:spacing w:val="-2"/>
          <w:sz w:val="20"/>
          <w:szCs w:val="20"/>
        </w:rPr>
        <w:t>business activities within the Group to express an opinion on the consolidated financial statements</w:t>
      </w:r>
      <w:r w:rsidRPr="003859DA">
        <w:rPr>
          <w:sz w:val="20"/>
          <w:szCs w:val="20"/>
        </w:rPr>
        <w:t xml:space="preserve">. I am responsible for the direction, </w:t>
      </w:r>
      <w:proofErr w:type="gramStart"/>
      <w:r w:rsidRPr="003859DA">
        <w:rPr>
          <w:sz w:val="20"/>
          <w:szCs w:val="20"/>
        </w:rPr>
        <w:t>supervision</w:t>
      </w:r>
      <w:proofErr w:type="gramEnd"/>
      <w:r w:rsidRPr="003859DA">
        <w:rPr>
          <w:sz w:val="20"/>
          <w:szCs w:val="20"/>
        </w:rPr>
        <w:t xml:space="preserve"> and performance of the group audit. I remain solely responsible for my audit opinion. </w:t>
      </w:r>
    </w:p>
    <w:p w14:paraId="5C915B40" w14:textId="36F8F686" w:rsidR="00B91979" w:rsidRPr="000D4E87" w:rsidRDefault="003859DA" w:rsidP="000D55B0">
      <w:pPr>
        <w:pStyle w:val="Default"/>
        <w:jc w:val="thaiDistribute"/>
        <w:rPr>
          <w:spacing w:val="-2"/>
          <w:sz w:val="20"/>
          <w:szCs w:val="20"/>
        </w:rPr>
      </w:pPr>
      <w:r>
        <w:rPr>
          <w:sz w:val="20"/>
          <w:szCs w:val="20"/>
        </w:rPr>
        <w:br w:type="page"/>
      </w:r>
      <w:r w:rsidR="00B91979" w:rsidRPr="000D4E87">
        <w:rPr>
          <w:spacing w:val="-2"/>
          <w:sz w:val="20"/>
          <w:szCs w:val="20"/>
        </w:rPr>
        <w:lastRenderedPageBreak/>
        <w:t xml:space="preserve">I communicate with </w:t>
      </w:r>
      <w:r w:rsidR="00D0685C" w:rsidRPr="000D4E87">
        <w:rPr>
          <w:spacing w:val="-2"/>
          <w:sz w:val="20"/>
          <w:szCs w:val="20"/>
        </w:rPr>
        <w:t xml:space="preserve">the audit committee </w:t>
      </w:r>
      <w:r w:rsidR="00B91979" w:rsidRPr="000D4E87">
        <w:rPr>
          <w:spacing w:val="-2"/>
          <w:sz w:val="20"/>
          <w:szCs w:val="20"/>
        </w:rPr>
        <w:t xml:space="preserve">regarding, among other matters, the planned scope and timing of the audit and significant audit findings, including any significant deficiencies in internal control that I identify during my audit. </w:t>
      </w:r>
    </w:p>
    <w:p w14:paraId="4F668CAD" w14:textId="77777777" w:rsidR="00B91979" w:rsidRPr="000D4E87" w:rsidRDefault="00B91979" w:rsidP="000D55B0">
      <w:pPr>
        <w:pStyle w:val="Default"/>
        <w:jc w:val="thaiDistribute"/>
        <w:rPr>
          <w:sz w:val="20"/>
          <w:szCs w:val="20"/>
        </w:rPr>
      </w:pPr>
    </w:p>
    <w:p w14:paraId="2C2FAE4D" w14:textId="77777777" w:rsidR="00B91979" w:rsidRPr="000D4E87" w:rsidRDefault="00B91979" w:rsidP="000D55B0">
      <w:pPr>
        <w:pStyle w:val="Default"/>
        <w:jc w:val="thaiDistribute"/>
        <w:rPr>
          <w:sz w:val="20"/>
          <w:szCs w:val="20"/>
        </w:rPr>
      </w:pPr>
      <w:r w:rsidRPr="000D4E87">
        <w:rPr>
          <w:spacing w:val="-4"/>
          <w:sz w:val="20"/>
          <w:szCs w:val="20"/>
        </w:rPr>
        <w:t xml:space="preserve">I also provide </w:t>
      </w:r>
      <w:r w:rsidR="00D0685C" w:rsidRPr="000D4E87">
        <w:rPr>
          <w:spacing w:val="-4"/>
          <w:sz w:val="20"/>
          <w:szCs w:val="20"/>
        </w:rPr>
        <w:t xml:space="preserve">the audit committee </w:t>
      </w:r>
      <w:r w:rsidRPr="000D4E87">
        <w:rPr>
          <w:spacing w:val="-4"/>
          <w:sz w:val="20"/>
          <w:szCs w:val="20"/>
        </w:rPr>
        <w:t>with a statement that I have complied with relevant ethical requirements</w:t>
      </w:r>
      <w:r w:rsidRPr="000D4E87">
        <w:rPr>
          <w:sz w:val="20"/>
          <w:szCs w:val="20"/>
        </w:rPr>
        <w:t xml:space="preserve"> regarding independence, and to communicate with them all relationships and other matters that may reasonably be thought to bear on my independence, and where applicable, related safeguards.</w:t>
      </w:r>
    </w:p>
    <w:p w14:paraId="3C3E9790" w14:textId="77777777" w:rsidR="00B91979" w:rsidRPr="000D4E87" w:rsidRDefault="00B91979" w:rsidP="000D55B0">
      <w:pPr>
        <w:pStyle w:val="Default"/>
        <w:jc w:val="thaiDistribute"/>
        <w:rPr>
          <w:sz w:val="20"/>
          <w:szCs w:val="20"/>
        </w:rPr>
      </w:pPr>
    </w:p>
    <w:p w14:paraId="4849561D" w14:textId="77777777" w:rsidR="00B91979" w:rsidRPr="000D4E87" w:rsidRDefault="00B91979" w:rsidP="00250F53">
      <w:pPr>
        <w:pStyle w:val="Default"/>
        <w:jc w:val="both"/>
        <w:rPr>
          <w:sz w:val="20"/>
          <w:szCs w:val="20"/>
        </w:rPr>
      </w:pPr>
      <w:r w:rsidRPr="000D4E87">
        <w:rPr>
          <w:spacing w:val="-2"/>
          <w:sz w:val="20"/>
          <w:szCs w:val="20"/>
        </w:rPr>
        <w:t xml:space="preserve">From the matters communicated with </w:t>
      </w:r>
      <w:r w:rsidR="00D0685C" w:rsidRPr="000D4E87">
        <w:rPr>
          <w:spacing w:val="-2"/>
          <w:sz w:val="20"/>
          <w:szCs w:val="20"/>
        </w:rPr>
        <w:t>the audit committee</w:t>
      </w:r>
      <w:r w:rsidRPr="000D4E87">
        <w:rPr>
          <w:spacing w:val="-2"/>
          <w:sz w:val="20"/>
          <w:szCs w:val="20"/>
        </w:rPr>
        <w:t xml:space="preserve">, I determine those matters that were of most significance in </w:t>
      </w:r>
      <w:r w:rsidRPr="000D4E87">
        <w:rPr>
          <w:spacing w:val="-4"/>
          <w:sz w:val="20"/>
          <w:szCs w:val="20"/>
        </w:rPr>
        <w:t xml:space="preserve">the audit of the </w:t>
      </w:r>
      <w:r w:rsidR="00900250" w:rsidRPr="000D4E87">
        <w:rPr>
          <w:spacing w:val="-4"/>
          <w:sz w:val="20"/>
          <w:szCs w:val="20"/>
        </w:rPr>
        <w:t>consolidated</w:t>
      </w:r>
      <w:r w:rsidR="00CE15BE" w:rsidRPr="000D4E87">
        <w:rPr>
          <w:spacing w:val="-4"/>
          <w:sz w:val="20"/>
          <w:szCs w:val="20"/>
        </w:rPr>
        <w:t xml:space="preserve"> and separate</w:t>
      </w:r>
      <w:r w:rsidR="00900250" w:rsidRPr="000D4E87">
        <w:rPr>
          <w:spacing w:val="-4"/>
          <w:sz w:val="20"/>
          <w:szCs w:val="20"/>
        </w:rPr>
        <w:t xml:space="preserve"> </w:t>
      </w:r>
      <w:r w:rsidRPr="000D4E87">
        <w:rPr>
          <w:spacing w:val="-4"/>
          <w:sz w:val="20"/>
          <w:szCs w:val="20"/>
        </w:rPr>
        <w:t>financial statements of the current period and are therefore the key audit matters. I describe</w:t>
      </w:r>
      <w:r w:rsidRPr="000D4E87">
        <w:rPr>
          <w:spacing w:val="-2"/>
          <w:sz w:val="20"/>
          <w:szCs w:val="20"/>
        </w:rPr>
        <w:t xml:space="preserve"> these matters in my auditor’s report unless law or regulation precludes public disclosure about the matter or when, in extremely</w:t>
      </w:r>
      <w:r w:rsidRPr="000D4E87">
        <w:rPr>
          <w:spacing w:val="-6"/>
          <w:sz w:val="20"/>
          <w:szCs w:val="20"/>
        </w:rPr>
        <w:t xml:space="preserve"> rare circumstances, I determine that a matter should not be</w:t>
      </w:r>
      <w:r w:rsidRPr="000D4E87">
        <w:rPr>
          <w:sz w:val="20"/>
          <w:szCs w:val="20"/>
        </w:rPr>
        <w:t xml:space="preserve"> </w:t>
      </w:r>
      <w:r w:rsidRPr="000D4E87">
        <w:rPr>
          <w:spacing w:val="-4"/>
          <w:sz w:val="20"/>
          <w:szCs w:val="20"/>
        </w:rPr>
        <w:t>communicated in my report because the adverse consequences of doing so would reasonably be expected to outweigh the public interest benefits of such communication.</w:t>
      </w:r>
      <w:r w:rsidRPr="000D4E87">
        <w:rPr>
          <w:sz w:val="20"/>
          <w:szCs w:val="20"/>
        </w:rPr>
        <w:t xml:space="preserve"> </w:t>
      </w:r>
    </w:p>
    <w:p w14:paraId="40797877" w14:textId="77777777" w:rsidR="008D64B8" w:rsidRPr="000D4E87" w:rsidRDefault="008D64B8" w:rsidP="00250F53">
      <w:pPr>
        <w:pStyle w:val="Default"/>
        <w:jc w:val="both"/>
        <w:rPr>
          <w:sz w:val="20"/>
          <w:szCs w:val="20"/>
        </w:rPr>
      </w:pPr>
    </w:p>
    <w:p w14:paraId="0F0F5695" w14:textId="77777777" w:rsidR="00D0685C" w:rsidRPr="000D4E87" w:rsidRDefault="00D0685C" w:rsidP="00250F53">
      <w:pPr>
        <w:suppressAutoHyphens/>
        <w:spacing w:after="0" w:line="240" w:lineRule="auto"/>
        <w:jc w:val="both"/>
        <w:rPr>
          <w:rFonts w:ascii="Arial" w:hAnsi="Arial" w:cs="Arial"/>
          <w:sz w:val="20"/>
          <w:szCs w:val="20"/>
          <w:lang w:val="en-US"/>
        </w:rPr>
      </w:pPr>
    </w:p>
    <w:p w14:paraId="5A795470" w14:textId="77777777" w:rsidR="00D0685C" w:rsidRPr="000D4E87" w:rsidRDefault="00D0685C" w:rsidP="00250F53">
      <w:pPr>
        <w:suppressAutoHyphens/>
        <w:spacing w:after="0" w:line="240" w:lineRule="auto"/>
        <w:jc w:val="both"/>
        <w:rPr>
          <w:rFonts w:ascii="Arial" w:hAnsi="Arial" w:cs="Arial"/>
          <w:sz w:val="20"/>
          <w:szCs w:val="20"/>
          <w:lang w:val="en-US"/>
        </w:rPr>
      </w:pPr>
      <w:r w:rsidRPr="000D4E87">
        <w:rPr>
          <w:rFonts w:ascii="Arial" w:hAnsi="Arial" w:cs="Arial"/>
          <w:sz w:val="20"/>
          <w:szCs w:val="20"/>
          <w:lang w:val="en-US"/>
        </w:rPr>
        <w:t>PricewaterhouseCoopers ABAS Ltd.</w:t>
      </w:r>
    </w:p>
    <w:p w14:paraId="7BA9435F" w14:textId="77777777" w:rsidR="008D64B8" w:rsidRPr="000D4E87" w:rsidRDefault="008D64B8" w:rsidP="00250F53">
      <w:pPr>
        <w:pStyle w:val="Default"/>
        <w:jc w:val="both"/>
        <w:rPr>
          <w:sz w:val="20"/>
          <w:szCs w:val="20"/>
        </w:rPr>
      </w:pPr>
    </w:p>
    <w:p w14:paraId="278A88ED" w14:textId="180DD08A" w:rsidR="00E76D8C" w:rsidRPr="000D4E87" w:rsidRDefault="00E76D8C" w:rsidP="00250F53">
      <w:pPr>
        <w:suppressAutoHyphens/>
        <w:spacing w:after="0" w:line="240" w:lineRule="auto"/>
        <w:jc w:val="both"/>
        <w:rPr>
          <w:rFonts w:ascii="Arial" w:hAnsi="Arial" w:cs="Arial"/>
          <w:sz w:val="20"/>
          <w:szCs w:val="20"/>
        </w:rPr>
      </w:pPr>
    </w:p>
    <w:p w14:paraId="65060EE7" w14:textId="77777777" w:rsidR="00E97D7C" w:rsidRPr="000D4E87" w:rsidRDefault="00E97D7C" w:rsidP="00250F53">
      <w:pPr>
        <w:suppressAutoHyphens/>
        <w:spacing w:after="0" w:line="240" w:lineRule="auto"/>
        <w:jc w:val="both"/>
        <w:rPr>
          <w:rFonts w:ascii="Arial" w:hAnsi="Arial" w:cs="Arial"/>
          <w:sz w:val="20"/>
          <w:szCs w:val="20"/>
        </w:rPr>
      </w:pPr>
    </w:p>
    <w:p w14:paraId="08B3B7DB" w14:textId="77777777" w:rsidR="0025427A" w:rsidRPr="000D4E87" w:rsidRDefault="0025427A" w:rsidP="00250F53">
      <w:pPr>
        <w:suppressAutoHyphens/>
        <w:spacing w:after="0" w:line="240" w:lineRule="auto"/>
        <w:jc w:val="both"/>
        <w:rPr>
          <w:rFonts w:ascii="Arial" w:hAnsi="Arial" w:cs="Arial"/>
          <w:sz w:val="20"/>
          <w:szCs w:val="20"/>
        </w:rPr>
      </w:pPr>
    </w:p>
    <w:p w14:paraId="71A0F22B" w14:textId="08164CF9" w:rsidR="007063E8" w:rsidRDefault="007063E8" w:rsidP="00250F53">
      <w:pPr>
        <w:suppressAutoHyphens/>
        <w:spacing w:after="0" w:line="240" w:lineRule="auto"/>
        <w:jc w:val="both"/>
        <w:rPr>
          <w:rFonts w:ascii="Arial" w:hAnsi="Arial" w:cs="Arial"/>
          <w:sz w:val="20"/>
          <w:szCs w:val="20"/>
        </w:rPr>
      </w:pPr>
    </w:p>
    <w:p w14:paraId="5A939B36" w14:textId="77777777" w:rsidR="003859DA" w:rsidRPr="000D4E87" w:rsidRDefault="003859DA" w:rsidP="00250F53">
      <w:pPr>
        <w:suppressAutoHyphens/>
        <w:spacing w:after="0" w:line="240" w:lineRule="auto"/>
        <w:jc w:val="both"/>
        <w:rPr>
          <w:rFonts w:ascii="Arial" w:hAnsi="Arial" w:cs="Arial"/>
          <w:sz w:val="20"/>
          <w:szCs w:val="20"/>
        </w:rPr>
      </w:pPr>
    </w:p>
    <w:p w14:paraId="467762DE" w14:textId="77777777" w:rsidR="0011360E" w:rsidRPr="000D4E87" w:rsidRDefault="0011360E" w:rsidP="00250F53">
      <w:pPr>
        <w:suppressAutoHyphens/>
        <w:spacing w:after="0" w:line="240" w:lineRule="auto"/>
        <w:jc w:val="both"/>
        <w:rPr>
          <w:rFonts w:ascii="Arial" w:hAnsi="Arial" w:cs="Arial"/>
          <w:sz w:val="20"/>
          <w:szCs w:val="20"/>
        </w:rPr>
      </w:pPr>
    </w:p>
    <w:p w14:paraId="2BFC79EE" w14:textId="77777777" w:rsidR="00222167" w:rsidRPr="000D4E87" w:rsidRDefault="00222167" w:rsidP="0011360E">
      <w:pPr>
        <w:suppressAutoHyphens/>
        <w:spacing w:after="0" w:line="240" w:lineRule="auto"/>
        <w:jc w:val="both"/>
        <w:rPr>
          <w:rFonts w:ascii="Arial" w:hAnsi="Arial" w:cs="Arial"/>
          <w:b/>
          <w:bCs/>
          <w:color w:val="202124"/>
          <w:sz w:val="20"/>
          <w:szCs w:val="20"/>
          <w:bdr w:val="none" w:sz="0" w:space="0" w:color="auto" w:frame="1"/>
        </w:rPr>
      </w:pPr>
      <w:proofErr w:type="spellStart"/>
      <w:proofErr w:type="gramStart"/>
      <w:r w:rsidRPr="000D4E87">
        <w:rPr>
          <w:rFonts w:ascii="Arial" w:hAnsi="Arial" w:cs="Arial"/>
          <w:b/>
          <w:bCs/>
          <w:color w:val="202124"/>
          <w:sz w:val="20"/>
          <w:szCs w:val="20"/>
          <w:bdr w:val="none" w:sz="0" w:space="0" w:color="auto" w:frame="1"/>
        </w:rPr>
        <w:t>Chaisiri</w:t>
      </w:r>
      <w:proofErr w:type="spellEnd"/>
      <w:r w:rsidRPr="000D4E87">
        <w:rPr>
          <w:rFonts w:ascii="Arial" w:hAnsi="Arial" w:cs="Arial"/>
          <w:b/>
          <w:bCs/>
          <w:color w:val="202124"/>
          <w:sz w:val="20"/>
          <w:szCs w:val="20"/>
          <w:bdr w:val="none" w:sz="0" w:space="0" w:color="auto" w:frame="1"/>
        </w:rPr>
        <w:t xml:space="preserve">  </w:t>
      </w:r>
      <w:proofErr w:type="spellStart"/>
      <w:r w:rsidRPr="000D4E87">
        <w:rPr>
          <w:rFonts w:ascii="Arial" w:hAnsi="Arial" w:cs="Arial"/>
          <w:b/>
          <w:bCs/>
          <w:color w:val="202124"/>
          <w:sz w:val="20"/>
          <w:szCs w:val="20"/>
          <w:bdr w:val="none" w:sz="0" w:space="0" w:color="auto" w:frame="1"/>
        </w:rPr>
        <w:t>Ruangritchai</w:t>
      </w:r>
      <w:proofErr w:type="spellEnd"/>
      <w:proofErr w:type="gramEnd"/>
    </w:p>
    <w:p w14:paraId="4BF38FD9" w14:textId="28219922" w:rsidR="0011360E" w:rsidRPr="000D4E87" w:rsidRDefault="0011360E" w:rsidP="0011360E">
      <w:pPr>
        <w:suppressAutoHyphens/>
        <w:spacing w:after="0" w:line="240" w:lineRule="auto"/>
        <w:jc w:val="both"/>
        <w:rPr>
          <w:rFonts w:ascii="Arial" w:hAnsi="Arial" w:cs="Arial"/>
          <w:sz w:val="20"/>
          <w:szCs w:val="20"/>
          <w:lang w:val="en-US"/>
        </w:rPr>
      </w:pPr>
      <w:r w:rsidRPr="000D4E87">
        <w:rPr>
          <w:rFonts w:ascii="Arial" w:hAnsi="Arial" w:cs="Arial"/>
          <w:sz w:val="20"/>
          <w:szCs w:val="20"/>
          <w:lang w:val="en-US"/>
        </w:rPr>
        <w:t xml:space="preserve">Certified Public Accountant (Thailand) No. </w:t>
      </w:r>
      <w:r w:rsidR="00472D53" w:rsidRPr="000D4E87">
        <w:rPr>
          <w:rFonts w:ascii="Arial" w:hAnsi="Arial" w:cs="Arial"/>
          <w:sz w:val="20"/>
          <w:szCs w:val="20"/>
          <w:lang w:val="en-US"/>
        </w:rPr>
        <w:t>4526</w:t>
      </w:r>
    </w:p>
    <w:p w14:paraId="59E253EB" w14:textId="77777777" w:rsidR="00C9138D" w:rsidRPr="000D4E87" w:rsidRDefault="00C9138D" w:rsidP="00250F53">
      <w:pPr>
        <w:suppressAutoHyphens/>
        <w:spacing w:after="0" w:line="240" w:lineRule="auto"/>
        <w:jc w:val="both"/>
        <w:rPr>
          <w:rFonts w:ascii="Arial" w:hAnsi="Arial" w:cs="Arial"/>
          <w:sz w:val="20"/>
          <w:szCs w:val="20"/>
          <w:lang w:val="en-US"/>
        </w:rPr>
      </w:pPr>
      <w:r w:rsidRPr="000D4E87">
        <w:rPr>
          <w:rFonts w:ascii="Arial" w:hAnsi="Arial" w:cs="Arial"/>
          <w:sz w:val="20"/>
          <w:szCs w:val="20"/>
          <w:lang w:val="en-US"/>
        </w:rPr>
        <w:t>Bangkok</w:t>
      </w:r>
    </w:p>
    <w:p w14:paraId="5ABA4146" w14:textId="6FD56C5D" w:rsidR="00E76D8C" w:rsidRPr="000D4E87" w:rsidRDefault="004B28D4" w:rsidP="00250F53">
      <w:pPr>
        <w:suppressAutoHyphens/>
        <w:spacing w:after="0" w:line="240" w:lineRule="auto"/>
        <w:jc w:val="both"/>
        <w:rPr>
          <w:rFonts w:ascii="Arial" w:hAnsi="Arial" w:cs="Arial"/>
          <w:sz w:val="20"/>
          <w:szCs w:val="20"/>
          <w:lang w:val="en-US"/>
        </w:rPr>
      </w:pPr>
      <w:r w:rsidRPr="000D4E87">
        <w:rPr>
          <w:rFonts w:ascii="Arial" w:hAnsi="Arial" w:cs="Arial"/>
          <w:sz w:val="20"/>
          <w:szCs w:val="20"/>
        </w:rPr>
        <w:t>23 February</w:t>
      </w:r>
      <w:r w:rsidR="004D2FB4" w:rsidRPr="000D4E87">
        <w:rPr>
          <w:rFonts w:ascii="Arial" w:hAnsi="Arial" w:cs="Arial"/>
          <w:sz w:val="20"/>
          <w:szCs w:val="20"/>
        </w:rPr>
        <w:t xml:space="preserve"> </w:t>
      </w:r>
      <w:r w:rsidR="00F84EB9" w:rsidRPr="000D4E87">
        <w:rPr>
          <w:rFonts w:ascii="Arial" w:hAnsi="Arial" w:cs="Arial"/>
          <w:sz w:val="20"/>
          <w:szCs w:val="20"/>
          <w:lang w:val="en-US"/>
        </w:rPr>
        <w:t>202</w:t>
      </w:r>
      <w:r w:rsidR="00376143" w:rsidRPr="000D4E87">
        <w:rPr>
          <w:rFonts w:ascii="Arial" w:hAnsi="Arial" w:cs="Arial"/>
          <w:sz w:val="20"/>
          <w:szCs w:val="20"/>
          <w:lang w:val="en-US"/>
        </w:rPr>
        <w:t>3</w:t>
      </w:r>
    </w:p>
    <w:sectPr w:rsidR="00E76D8C" w:rsidRPr="000D4E87" w:rsidSect="003859DA">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D5797" w14:textId="77777777" w:rsidR="00CD5ECC" w:rsidRDefault="00CD5ECC" w:rsidP="001D338E">
      <w:pPr>
        <w:spacing w:after="0" w:line="240" w:lineRule="auto"/>
      </w:pPr>
      <w:r>
        <w:separator/>
      </w:r>
    </w:p>
  </w:endnote>
  <w:endnote w:type="continuationSeparator" w:id="0">
    <w:p w14:paraId="6D61D1AE" w14:textId="77777777" w:rsidR="00CD5ECC" w:rsidRDefault="00CD5EC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7215" w14:textId="77777777" w:rsidR="00CD5ECC" w:rsidRDefault="00CD5ECC" w:rsidP="001D338E">
      <w:pPr>
        <w:spacing w:after="0" w:line="240" w:lineRule="auto"/>
      </w:pPr>
      <w:r>
        <w:separator/>
      </w:r>
    </w:p>
  </w:footnote>
  <w:footnote w:type="continuationSeparator" w:id="0">
    <w:p w14:paraId="496B3B1F" w14:textId="77777777" w:rsidR="00CD5ECC" w:rsidRDefault="00CD5EC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974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02196"/>
    <w:multiLevelType w:val="hybridMultilevel"/>
    <w:tmpl w:val="DD12A618"/>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7FE32DF"/>
    <w:multiLevelType w:val="hybridMultilevel"/>
    <w:tmpl w:val="9E3E1D78"/>
    <w:lvl w:ilvl="0" w:tplc="30BAC906">
      <w:numFmt w:val="bullet"/>
      <w:lvlText w:val="-"/>
      <w:lvlJc w:val="left"/>
      <w:pPr>
        <w:ind w:left="720" w:hanging="360"/>
      </w:pPr>
      <w:rPr>
        <w:rFonts w:ascii="Browallia New" w:eastAsia="Arial Unicode MS" w:hAnsi="Browallia New" w:cs="Browallia New"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406733E"/>
    <w:lvl w:ilvl="0" w:tplc="8C842CCC">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577A69"/>
    <w:multiLevelType w:val="multilevel"/>
    <w:tmpl w:val="BDC24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8"/>
  </w:num>
  <w:num w:numId="3">
    <w:abstractNumId w:val="6"/>
  </w:num>
  <w:num w:numId="4">
    <w:abstractNumId w:val="5"/>
  </w:num>
  <w:num w:numId="5">
    <w:abstractNumId w:val="0"/>
  </w:num>
  <w:num w:numId="6">
    <w:abstractNumId w:val="7"/>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41D"/>
    <w:rsid w:val="000163E5"/>
    <w:rsid w:val="00022F5F"/>
    <w:rsid w:val="000255F8"/>
    <w:rsid w:val="00042393"/>
    <w:rsid w:val="00052FF6"/>
    <w:rsid w:val="0006262A"/>
    <w:rsid w:val="00065DB5"/>
    <w:rsid w:val="000672FD"/>
    <w:rsid w:val="00083F2C"/>
    <w:rsid w:val="00086B18"/>
    <w:rsid w:val="000A100C"/>
    <w:rsid w:val="000A4819"/>
    <w:rsid w:val="000A48A0"/>
    <w:rsid w:val="000B2589"/>
    <w:rsid w:val="000D0BA6"/>
    <w:rsid w:val="000D3728"/>
    <w:rsid w:val="000D4E87"/>
    <w:rsid w:val="000D55B0"/>
    <w:rsid w:val="000D73C6"/>
    <w:rsid w:val="000F3533"/>
    <w:rsid w:val="000F38C1"/>
    <w:rsid w:val="000F3C8B"/>
    <w:rsid w:val="0011299E"/>
    <w:rsid w:val="0011360E"/>
    <w:rsid w:val="00114753"/>
    <w:rsid w:val="00117F0A"/>
    <w:rsid w:val="00120ECB"/>
    <w:rsid w:val="00127C5B"/>
    <w:rsid w:val="0013281A"/>
    <w:rsid w:val="0014341D"/>
    <w:rsid w:val="00144056"/>
    <w:rsid w:val="00147F68"/>
    <w:rsid w:val="00154786"/>
    <w:rsid w:val="00155524"/>
    <w:rsid w:val="00157889"/>
    <w:rsid w:val="001628BD"/>
    <w:rsid w:val="0016639F"/>
    <w:rsid w:val="0017101E"/>
    <w:rsid w:val="00171CC0"/>
    <w:rsid w:val="00175699"/>
    <w:rsid w:val="00175884"/>
    <w:rsid w:val="0018081F"/>
    <w:rsid w:val="00180DEE"/>
    <w:rsid w:val="00184DC6"/>
    <w:rsid w:val="00187C20"/>
    <w:rsid w:val="0019499D"/>
    <w:rsid w:val="001C5B30"/>
    <w:rsid w:val="001D338E"/>
    <w:rsid w:val="001D69A9"/>
    <w:rsid w:val="001E501C"/>
    <w:rsid w:val="001E766A"/>
    <w:rsid w:val="002028E4"/>
    <w:rsid w:val="002046B9"/>
    <w:rsid w:val="0020745A"/>
    <w:rsid w:val="00207F56"/>
    <w:rsid w:val="002120AB"/>
    <w:rsid w:val="00212260"/>
    <w:rsid w:val="00213222"/>
    <w:rsid w:val="00222167"/>
    <w:rsid w:val="00222537"/>
    <w:rsid w:val="002249C8"/>
    <w:rsid w:val="00226B06"/>
    <w:rsid w:val="00226F0C"/>
    <w:rsid w:val="0025062A"/>
    <w:rsid w:val="00250F53"/>
    <w:rsid w:val="0025427A"/>
    <w:rsid w:val="002543D2"/>
    <w:rsid w:val="00274A61"/>
    <w:rsid w:val="00280ACF"/>
    <w:rsid w:val="00293140"/>
    <w:rsid w:val="00294022"/>
    <w:rsid w:val="00295D9F"/>
    <w:rsid w:val="002A3460"/>
    <w:rsid w:val="002A7DAB"/>
    <w:rsid w:val="002C6200"/>
    <w:rsid w:val="002C6202"/>
    <w:rsid w:val="002C6217"/>
    <w:rsid w:val="002C78F1"/>
    <w:rsid w:val="002D0EEA"/>
    <w:rsid w:val="002D54B5"/>
    <w:rsid w:val="002F280C"/>
    <w:rsid w:val="00306C77"/>
    <w:rsid w:val="00315E35"/>
    <w:rsid w:val="00320900"/>
    <w:rsid w:val="00324E98"/>
    <w:rsid w:val="0033082B"/>
    <w:rsid w:val="00330A79"/>
    <w:rsid w:val="003314F5"/>
    <w:rsid w:val="00335023"/>
    <w:rsid w:val="0034029B"/>
    <w:rsid w:val="00340C5A"/>
    <w:rsid w:val="003472F8"/>
    <w:rsid w:val="00353FAE"/>
    <w:rsid w:val="0035447E"/>
    <w:rsid w:val="003626CE"/>
    <w:rsid w:val="0036306E"/>
    <w:rsid w:val="00365E07"/>
    <w:rsid w:val="00366F8B"/>
    <w:rsid w:val="00370B5C"/>
    <w:rsid w:val="0037122A"/>
    <w:rsid w:val="0037155F"/>
    <w:rsid w:val="00376143"/>
    <w:rsid w:val="00382E88"/>
    <w:rsid w:val="00384C6E"/>
    <w:rsid w:val="003859DA"/>
    <w:rsid w:val="00390BE0"/>
    <w:rsid w:val="00392975"/>
    <w:rsid w:val="003960AA"/>
    <w:rsid w:val="003A61FF"/>
    <w:rsid w:val="003A665E"/>
    <w:rsid w:val="003A7B9E"/>
    <w:rsid w:val="003B3EED"/>
    <w:rsid w:val="003C0882"/>
    <w:rsid w:val="003C357C"/>
    <w:rsid w:val="003C71B1"/>
    <w:rsid w:val="003C7A0E"/>
    <w:rsid w:val="003D12EE"/>
    <w:rsid w:val="003D38E2"/>
    <w:rsid w:val="003D3D27"/>
    <w:rsid w:val="003D6E33"/>
    <w:rsid w:val="003E0C2C"/>
    <w:rsid w:val="003E1245"/>
    <w:rsid w:val="003E4322"/>
    <w:rsid w:val="003F06EF"/>
    <w:rsid w:val="003F125C"/>
    <w:rsid w:val="003F4946"/>
    <w:rsid w:val="00401D8C"/>
    <w:rsid w:val="00406618"/>
    <w:rsid w:val="0041448C"/>
    <w:rsid w:val="00414571"/>
    <w:rsid w:val="00417416"/>
    <w:rsid w:val="00423E70"/>
    <w:rsid w:val="0043144A"/>
    <w:rsid w:val="00433A38"/>
    <w:rsid w:val="004349BF"/>
    <w:rsid w:val="00436EA0"/>
    <w:rsid w:val="00437395"/>
    <w:rsid w:val="00441EFC"/>
    <w:rsid w:val="004420D3"/>
    <w:rsid w:val="00450643"/>
    <w:rsid w:val="00456A2A"/>
    <w:rsid w:val="00470CBA"/>
    <w:rsid w:val="00472D53"/>
    <w:rsid w:val="00484689"/>
    <w:rsid w:val="0049535D"/>
    <w:rsid w:val="004A6276"/>
    <w:rsid w:val="004B28D4"/>
    <w:rsid w:val="004D21E1"/>
    <w:rsid w:val="004D2FB4"/>
    <w:rsid w:val="004D36D6"/>
    <w:rsid w:val="004D498F"/>
    <w:rsid w:val="004D5C6E"/>
    <w:rsid w:val="004D7822"/>
    <w:rsid w:val="004E0135"/>
    <w:rsid w:val="004E0CB7"/>
    <w:rsid w:val="004E40D7"/>
    <w:rsid w:val="004E76E8"/>
    <w:rsid w:val="004F3206"/>
    <w:rsid w:val="00502230"/>
    <w:rsid w:val="005052AF"/>
    <w:rsid w:val="00507195"/>
    <w:rsid w:val="0051064E"/>
    <w:rsid w:val="0051176C"/>
    <w:rsid w:val="005237A1"/>
    <w:rsid w:val="00524216"/>
    <w:rsid w:val="00532B10"/>
    <w:rsid w:val="00537D24"/>
    <w:rsid w:val="005501A6"/>
    <w:rsid w:val="00560F7D"/>
    <w:rsid w:val="005A0D5F"/>
    <w:rsid w:val="005A168A"/>
    <w:rsid w:val="005A4C38"/>
    <w:rsid w:val="005B116F"/>
    <w:rsid w:val="005B1E87"/>
    <w:rsid w:val="005B49D6"/>
    <w:rsid w:val="005B7C60"/>
    <w:rsid w:val="005C3FA1"/>
    <w:rsid w:val="005D072C"/>
    <w:rsid w:val="005E0349"/>
    <w:rsid w:val="005E15A2"/>
    <w:rsid w:val="005E3E6C"/>
    <w:rsid w:val="005F1AA1"/>
    <w:rsid w:val="005F1C97"/>
    <w:rsid w:val="00600446"/>
    <w:rsid w:val="00602713"/>
    <w:rsid w:val="00605C1C"/>
    <w:rsid w:val="00613C3C"/>
    <w:rsid w:val="00620568"/>
    <w:rsid w:val="006208C1"/>
    <w:rsid w:val="00620F90"/>
    <w:rsid w:val="00622248"/>
    <w:rsid w:val="00626C17"/>
    <w:rsid w:val="00630251"/>
    <w:rsid w:val="0064199D"/>
    <w:rsid w:val="006437E4"/>
    <w:rsid w:val="006529C1"/>
    <w:rsid w:val="00653860"/>
    <w:rsid w:val="00654F92"/>
    <w:rsid w:val="006569AA"/>
    <w:rsid w:val="006579D1"/>
    <w:rsid w:val="0066077B"/>
    <w:rsid w:val="00664F79"/>
    <w:rsid w:val="006651E7"/>
    <w:rsid w:val="00675957"/>
    <w:rsid w:val="00680B35"/>
    <w:rsid w:val="00682C19"/>
    <w:rsid w:val="00684C98"/>
    <w:rsid w:val="00686D35"/>
    <w:rsid w:val="00691BAB"/>
    <w:rsid w:val="00694F4F"/>
    <w:rsid w:val="006A0BA6"/>
    <w:rsid w:val="006A1977"/>
    <w:rsid w:val="006A28A2"/>
    <w:rsid w:val="006C0222"/>
    <w:rsid w:val="006C2A5C"/>
    <w:rsid w:val="006C5B27"/>
    <w:rsid w:val="006C6FC0"/>
    <w:rsid w:val="006D052A"/>
    <w:rsid w:val="006E1232"/>
    <w:rsid w:val="006E1815"/>
    <w:rsid w:val="006E73A1"/>
    <w:rsid w:val="006F0131"/>
    <w:rsid w:val="006F497C"/>
    <w:rsid w:val="007063E8"/>
    <w:rsid w:val="00711EFC"/>
    <w:rsid w:val="007143DD"/>
    <w:rsid w:val="007221F0"/>
    <w:rsid w:val="0072235D"/>
    <w:rsid w:val="007226AA"/>
    <w:rsid w:val="0074210C"/>
    <w:rsid w:val="00747C86"/>
    <w:rsid w:val="00752126"/>
    <w:rsid w:val="00753C82"/>
    <w:rsid w:val="00756973"/>
    <w:rsid w:val="00761E01"/>
    <w:rsid w:val="00762372"/>
    <w:rsid w:val="00766298"/>
    <w:rsid w:val="00772075"/>
    <w:rsid w:val="007760AE"/>
    <w:rsid w:val="0078256D"/>
    <w:rsid w:val="0078295E"/>
    <w:rsid w:val="007857A3"/>
    <w:rsid w:val="00786187"/>
    <w:rsid w:val="00790517"/>
    <w:rsid w:val="0079081A"/>
    <w:rsid w:val="0079678A"/>
    <w:rsid w:val="00797D0D"/>
    <w:rsid w:val="007A1CD8"/>
    <w:rsid w:val="007A38AB"/>
    <w:rsid w:val="007B32BF"/>
    <w:rsid w:val="007B5E73"/>
    <w:rsid w:val="007B7503"/>
    <w:rsid w:val="007C1DCE"/>
    <w:rsid w:val="007C3777"/>
    <w:rsid w:val="007C41C3"/>
    <w:rsid w:val="007C567C"/>
    <w:rsid w:val="007D2AF3"/>
    <w:rsid w:val="007D7085"/>
    <w:rsid w:val="007E60D0"/>
    <w:rsid w:val="007E6BAD"/>
    <w:rsid w:val="007F02E6"/>
    <w:rsid w:val="007F0657"/>
    <w:rsid w:val="007F44F2"/>
    <w:rsid w:val="007F6B28"/>
    <w:rsid w:val="00814382"/>
    <w:rsid w:val="0081710E"/>
    <w:rsid w:val="00825805"/>
    <w:rsid w:val="00827215"/>
    <w:rsid w:val="0083580C"/>
    <w:rsid w:val="00842FBF"/>
    <w:rsid w:val="00846407"/>
    <w:rsid w:val="00846529"/>
    <w:rsid w:val="00851D9E"/>
    <w:rsid w:val="00855927"/>
    <w:rsid w:val="00855EEB"/>
    <w:rsid w:val="008640AC"/>
    <w:rsid w:val="00867156"/>
    <w:rsid w:val="00875CFE"/>
    <w:rsid w:val="008856BE"/>
    <w:rsid w:val="00886FDA"/>
    <w:rsid w:val="008A2DF3"/>
    <w:rsid w:val="008A57F5"/>
    <w:rsid w:val="008B0971"/>
    <w:rsid w:val="008B29EB"/>
    <w:rsid w:val="008C6A82"/>
    <w:rsid w:val="008D64B8"/>
    <w:rsid w:val="008D6F95"/>
    <w:rsid w:val="008E0FC2"/>
    <w:rsid w:val="008E4905"/>
    <w:rsid w:val="008E6DD8"/>
    <w:rsid w:val="008F5D94"/>
    <w:rsid w:val="00900250"/>
    <w:rsid w:val="009009AE"/>
    <w:rsid w:val="00903352"/>
    <w:rsid w:val="00906B28"/>
    <w:rsid w:val="00907F72"/>
    <w:rsid w:val="00911390"/>
    <w:rsid w:val="0091515E"/>
    <w:rsid w:val="0091719A"/>
    <w:rsid w:val="00917215"/>
    <w:rsid w:val="00922275"/>
    <w:rsid w:val="009278B4"/>
    <w:rsid w:val="009315E9"/>
    <w:rsid w:val="00932103"/>
    <w:rsid w:val="009328C3"/>
    <w:rsid w:val="009438E1"/>
    <w:rsid w:val="00951558"/>
    <w:rsid w:val="00962EC7"/>
    <w:rsid w:val="00966296"/>
    <w:rsid w:val="0096778B"/>
    <w:rsid w:val="00972A78"/>
    <w:rsid w:val="00980819"/>
    <w:rsid w:val="00980B9D"/>
    <w:rsid w:val="00991E89"/>
    <w:rsid w:val="00992F4A"/>
    <w:rsid w:val="00994593"/>
    <w:rsid w:val="00995360"/>
    <w:rsid w:val="009A043D"/>
    <w:rsid w:val="009A0EF0"/>
    <w:rsid w:val="009B16EC"/>
    <w:rsid w:val="009B5DD7"/>
    <w:rsid w:val="009C0968"/>
    <w:rsid w:val="009C6682"/>
    <w:rsid w:val="009D4DF8"/>
    <w:rsid w:val="009D686B"/>
    <w:rsid w:val="009D6C4B"/>
    <w:rsid w:val="009E67FA"/>
    <w:rsid w:val="009F1110"/>
    <w:rsid w:val="009F21C8"/>
    <w:rsid w:val="009F62D1"/>
    <w:rsid w:val="00A019FF"/>
    <w:rsid w:val="00A01E6F"/>
    <w:rsid w:val="00A15005"/>
    <w:rsid w:val="00A17EC3"/>
    <w:rsid w:val="00A206AD"/>
    <w:rsid w:val="00A2427A"/>
    <w:rsid w:val="00A3737F"/>
    <w:rsid w:val="00A44703"/>
    <w:rsid w:val="00A51D13"/>
    <w:rsid w:val="00A568FC"/>
    <w:rsid w:val="00A56E1F"/>
    <w:rsid w:val="00A60355"/>
    <w:rsid w:val="00A61058"/>
    <w:rsid w:val="00A73FE3"/>
    <w:rsid w:val="00A74953"/>
    <w:rsid w:val="00A74B8C"/>
    <w:rsid w:val="00A83138"/>
    <w:rsid w:val="00A92030"/>
    <w:rsid w:val="00AB3DB4"/>
    <w:rsid w:val="00AB642C"/>
    <w:rsid w:val="00AB7981"/>
    <w:rsid w:val="00AC038F"/>
    <w:rsid w:val="00AC0411"/>
    <w:rsid w:val="00AC0A5D"/>
    <w:rsid w:val="00AC1524"/>
    <w:rsid w:val="00AC4C4C"/>
    <w:rsid w:val="00AD2313"/>
    <w:rsid w:val="00AE4390"/>
    <w:rsid w:val="00AF0186"/>
    <w:rsid w:val="00AF5EDE"/>
    <w:rsid w:val="00AF7479"/>
    <w:rsid w:val="00B04C5E"/>
    <w:rsid w:val="00B05522"/>
    <w:rsid w:val="00B076E2"/>
    <w:rsid w:val="00B11E14"/>
    <w:rsid w:val="00B15347"/>
    <w:rsid w:val="00B22B64"/>
    <w:rsid w:val="00B2307C"/>
    <w:rsid w:val="00B276BD"/>
    <w:rsid w:val="00B30AF3"/>
    <w:rsid w:val="00B3180A"/>
    <w:rsid w:val="00B32CEF"/>
    <w:rsid w:val="00B41448"/>
    <w:rsid w:val="00B41E93"/>
    <w:rsid w:val="00B537F6"/>
    <w:rsid w:val="00B53E05"/>
    <w:rsid w:val="00B63351"/>
    <w:rsid w:val="00B70775"/>
    <w:rsid w:val="00B81C64"/>
    <w:rsid w:val="00B8356E"/>
    <w:rsid w:val="00B83F70"/>
    <w:rsid w:val="00B91979"/>
    <w:rsid w:val="00BA2970"/>
    <w:rsid w:val="00BB1F91"/>
    <w:rsid w:val="00BB4566"/>
    <w:rsid w:val="00BC2C4F"/>
    <w:rsid w:val="00BC5F8C"/>
    <w:rsid w:val="00BC67B7"/>
    <w:rsid w:val="00BD25DA"/>
    <w:rsid w:val="00BD511C"/>
    <w:rsid w:val="00BD5FF4"/>
    <w:rsid w:val="00BD657B"/>
    <w:rsid w:val="00BF271E"/>
    <w:rsid w:val="00BF4028"/>
    <w:rsid w:val="00C02589"/>
    <w:rsid w:val="00C13106"/>
    <w:rsid w:val="00C1699B"/>
    <w:rsid w:val="00C17413"/>
    <w:rsid w:val="00C40242"/>
    <w:rsid w:val="00C46DA4"/>
    <w:rsid w:val="00C474B3"/>
    <w:rsid w:val="00C5030F"/>
    <w:rsid w:val="00C553E1"/>
    <w:rsid w:val="00C61736"/>
    <w:rsid w:val="00C71841"/>
    <w:rsid w:val="00C76825"/>
    <w:rsid w:val="00C77170"/>
    <w:rsid w:val="00C844A1"/>
    <w:rsid w:val="00C9138D"/>
    <w:rsid w:val="00CA3625"/>
    <w:rsid w:val="00CB0442"/>
    <w:rsid w:val="00CB0B59"/>
    <w:rsid w:val="00CB17ED"/>
    <w:rsid w:val="00CC0AD8"/>
    <w:rsid w:val="00CC0C88"/>
    <w:rsid w:val="00CC2D19"/>
    <w:rsid w:val="00CC31F6"/>
    <w:rsid w:val="00CC78B7"/>
    <w:rsid w:val="00CD33D9"/>
    <w:rsid w:val="00CD5ECC"/>
    <w:rsid w:val="00CE0DD6"/>
    <w:rsid w:val="00CE15BE"/>
    <w:rsid w:val="00CE6029"/>
    <w:rsid w:val="00CF4875"/>
    <w:rsid w:val="00D015AC"/>
    <w:rsid w:val="00D0581C"/>
    <w:rsid w:val="00D05962"/>
    <w:rsid w:val="00D059D6"/>
    <w:rsid w:val="00D0685C"/>
    <w:rsid w:val="00D11F81"/>
    <w:rsid w:val="00D22F63"/>
    <w:rsid w:val="00D4598F"/>
    <w:rsid w:val="00D55975"/>
    <w:rsid w:val="00D56D53"/>
    <w:rsid w:val="00D61D3A"/>
    <w:rsid w:val="00D67C92"/>
    <w:rsid w:val="00D7534E"/>
    <w:rsid w:val="00D850D6"/>
    <w:rsid w:val="00D859D9"/>
    <w:rsid w:val="00D902B7"/>
    <w:rsid w:val="00DA1E01"/>
    <w:rsid w:val="00DA4047"/>
    <w:rsid w:val="00DA5423"/>
    <w:rsid w:val="00DB1107"/>
    <w:rsid w:val="00DB14CE"/>
    <w:rsid w:val="00DB44FA"/>
    <w:rsid w:val="00DC67FE"/>
    <w:rsid w:val="00DD3FB3"/>
    <w:rsid w:val="00DE01BF"/>
    <w:rsid w:val="00DE2817"/>
    <w:rsid w:val="00DE3372"/>
    <w:rsid w:val="00DE39EA"/>
    <w:rsid w:val="00DF2EFD"/>
    <w:rsid w:val="00DF325F"/>
    <w:rsid w:val="00DF71F4"/>
    <w:rsid w:val="00E0219F"/>
    <w:rsid w:val="00E04ABB"/>
    <w:rsid w:val="00E067A0"/>
    <w:rsid w:val="00E07E1B"/>
    <w:rsid w:val="00E07F94"/>
    <w:rsid w:val="00E12234"/>
    <w:rsid w:val="00E13294"/>
    <w:rsid w:val="00E14753"/>
    <w:rsid w:val="00E1607B"/>
    <w:rsid w:val="00E20DC0"/>
    <w:rsid w:val="00E2474D"/>
    <w:rsid w:val="00E33BEE"/>
    <w:rsid w:val="00E416EA"/>
    <w:rsid w:val="00E4243D"/>
    <w:rsid w:val="00E43D7F"/>
    <w:rsid w:val="00E507A3"/>
    <w:rsid w:val="00E54D7C"/>
    <w:rsid w:val="00E5597D"/>
    <w:rsid w:val="00E713D5"/>
    <w:rsid w:val="00E73FF0"/>
    <w:rsid w:val="00E767B4"/>
    <w:rsid w:val="00E76D8C"/>
    <w:rsid w:val="00E86340"/>
    <w:rsid w:val="00E90F93"/>
    <w:rsid w:val="00E94227"/>
    <w:rsid w:val="00E9710C"/>
    <w:rsid w:val="00E97D7C"/>
    <w:rsid w:val="00EC2C88"/>
    <w:rsid w:val="00ED057F"/>
    <w:rsid w:val="00ED51DE"/>
    <w:rsid w:val="00ED7C28"/>
    <w:rsid w:val="00EE1CE6"/>
    <w:rsid w:val="00EE497C"/>
    <w:rsid w:val="00EF3C1F"/>
    <w:rsid w:val="00F12B97"/>
    <w:rsid w:val="00F239F2"/>
    <w:rsid w:val="00F25F58"/>
    <w:rsid w:val="00F317B3"/>
    <w:rsid w:val="00F33792"/>
    <w:rsid w:val="00F33AFD"/>
    <w:rsid w:val="00F42789"/>
    <w:rsid w:val="00F45862"/>
    <w:rsid w:val="00F46BE5"/>
    <w:rsid w:val="00F543EB"/>
    <w:rsid w:val="00F55AAD"/>
    <w:rsid w:val="00F61900"/>
    <w:rsid w:val="00F66446"/>
    <w:rsid w:val="00F700E9"/>
    <w:rsid w:val="00F724E3"/>
    <w:rsid w:val="00F7783D"/>
    <w:rsid w:val="00F80E90"/>
    <w:rsid w:val="00F81D96"/>
    <w:rsid w:val="00F822F5"/>
    <w:rsid w:val="00F84EB9"/>
    <w:rsid w:val="00F90216"/>
    <w:rsid w:val="00F90D4C"/>
    <w:rsid w:val="00F90E1D"/>
    <w:rsid w:val="00FA14DE"/>
    <w:rsid w:val="00FC3588"/>
    <w:rsid w:val="00FD4424"/>
    <w:rsid w:val="00FE2E60"/>
    <w:rsid w:val="00FE4939"/>
    <w:rsid w:val="00FE50B4"/>
    <w:rsid w:val="00FE5851"/>
    <w:rsid w:val="00FE5E54"/>
    <w:rsid w:val="00FE6CF3"/>
    <w:rsid w:val="00FF5730"/>
    <w:rsid w:val="00FF5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A2FB"/>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C5B27"/>
    <w:rPr>
      <w:sz w:val="16"/>
      <w:szCs w:val="16"/>
    </w:rPr>
  </w:style>
  <w:style w:type="paragraph" w:styleId="CommentText">
    <w:name w:val="annotation text"/>
    <w:basedOn w:val="Normal"/>
    <w:link w:val="CommentTextChar"/>
    <w:uiPriority w:val="99"/>
    <w:semiHidden/>
    <w:unhideWhenUsed/>
    <w:rsid w:val="006C5B27"/>
    <w:rPr>
      <w:sz w:val="20"/>
      <w:szCs w:val="25"/>
    </w:rPr>
  </w:style>
  <w:style w:type="character" w:customStyle="1" w:styleId="CommentTextChar">
    <w:name w:val="Comment Text Char"/>
    <w:link w:val="CommentText"/>
    <w:uiPriority w:val="99"/>
    <w:semiHidden/>
    <w:rsid w:val="006C5B27"/>
    <w:rPr>
      <w:szCs w:val="25"/>
      <w:lang w:eastAsia="en-US"/>
    </w:rPr>
  </w:style>
  <w:style w:type="paragraph" w:styleId="CommentSubject">
    <w:name w:val="annotation subject"/>
    <w:basedOn w:val="CommentText"/>
    <w:next w:val="CommentText"/>
    <w:link w:val="CommentSubjectChar"/>
    <w:uiPriority w:val="99"/>
    <w:semiHidden/>
    <w:unhideWhenUsed/>
    <w:rsid w:val="006C5B27"/>
    <w:rPr>
      <w:b/>
      <w:bCs/>
    </w:rPr>
  </w:style>
  <w:style w:type="character" w:customStyle="1" w:styleId="CommentSubjectChar">
    <w:name w:val="Comment Subject Char"/>
    <w:link w:val="CommentSubject"/>
    <w:uiPriority w:val="99"/>
    <w:semiHidden/>
    <w:rsid w:val="006C5B27"/>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99974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A5ED-F382-4F46-A9BF-26E168D0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1584</TotalTime>
  <Pages>6</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156</cp:revision>
  <cp:lastPrinted>2023-02-20T02:26:00Z</cp:lastPrinted>
  <dcterms:created xsi:type="dcterms:W3CDTF">2019-11-14T06:04:00Z</dcterms:created>
  <dcterms:modified xsi:type="dcterms:W3CDTF">2023-02-23T04:29:00Z</dcterms:modified>
</cp:coreProperties>
</file>