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B8E95" w14:textId="77777777" w:rsidR="00692CCE" w:rsidRPr="00CC46FF" w:rsidRDefault="00692CCE" w:rsidP="00692CCE">
      <w:pPr>
        <w:suppressAutoHyphens/>
        <w:spacing w:after="0" w:line="240" w:lineRule="auto"/>
        <w:ind w:left="720"/>
        <w:rPr>
          <w:rFonts w:ascii="Arial" w:eastAsia="Times New Roman" w:hAnsi="Arial" w:cs="Arial"/>
          <w:b/>
          <w:bCs/>
          <w:szCs w:val="22"/>
        </w:rPr>
      </w:pPr>
      <w:r w:rsidRPr="00CC46FF">
        <w:rPr>
          <w:rFonts w:ascii="Arial" w:eastAsia="Times New Roman" w:hAnsi="Arial" w:cs="Arial"/>
          <w:b/>
          <w:bCs/>
          <w:szCs w:val="22"/>
        </w:rPr>
        <w:t>CHAOPRAYAMAHANAKORN PUBLIC COMPANY LIMITED</w:t>
      </w:r>
    </w:p>
    <w:p w14:paraId="0799A0FB" w14:textId="77777777" w:rsidR="00692CCE" w:rsidRPr="002D2FF7" w:rsidRDefault="00692CCE" w:rsidP="00692CCE">
      <w:pPr>
        <w:suppressAutoHyphens/>
        <w:spacing w:after="0" w:line="240" w:lineRule="auto"/>
        <w:ind w:left="720"/>
        <w:rPr>
          <w:rFonts w:ascii="Arial" w:hAnsi="Arial" w:cs="Arial"/>
          <w:b/>
          <w:bCs/>
          <w:color w:val="000000" w:themeColor="text1"/>
          <w:szCs w:val="22"/>
        </w:rPr>
      </w:pPr>
    </w:p>
    <w:p w14:paraId="2BC16F2A" w14:textId="77777777" w:rsidR="00692CCE" w:rsidRPr="002D2FF7" w:rsidRDefault="00692CCE" w:rsidP="00692CCE">
      <w:pPr>
        <w:suppressAutoHyphens/>
        <w:spacing w:after="0" w:line="240" w:lineRule="auto"/>
        <w:ind w:left="720"/>
        <w:rPr>
          <w:rFonts w:ascii="Arial" w:hAnsi="Arial" w:cs="Arial"/>
          <w:b/>
          <w:bCs/>
          <w:color w:val="000000" w:themeColor="text1"/>
          <w:szCs w:val="22"/>
        </w:rPr>
      </w:pPr>
    </w:p>
    <w:p w14:paraId="36D26EA6" w14:textId="77777777" w:rsidR="00692CCE" w:rsidRPr="002D2FF7" w:rsidRDefault="00692CCE" w:rsidP="00692CCE">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41EB9D13" w14:textId="77777777" w:rsidR="00692CCE" w:rsidRPr="002D2FF7" w:rsidRDefault="00692CCE" w:rsidP="00692CCE">
      <w:pPr>
        <w:suppressAutoHyphens/>
        <w:spacing w:after="0" w:line="240" w:lineRule="auto"/>
        <w:ind w:left="720"/>
        <w:rPr>
          <w:rFonts w:ascii="Arial" w:hAnsi="Arial" w:cs="Arial"/>
          <w:b/>
          <w:bCs/>
          <w:color w:val="000000" w:themeColor="text1"/>
          <w:szCs w:val="22"/>
        </w:rPr>
      </w:pPr>
    </w:p>
    <w:p w14:paraId="06F5BE11" w14:textId="77777777" w:rsidR="00692CCE" w:rsidRPr="002D2FF7" w:rsidRDefault="00692CCE" w:rsidP="00692CCE">
      <w:pPr>
        <w:suppressAutoHyphens/>
        <w:spacing w:after="0" w:line="240" w:lineRule="auto"/>
        <w:ind w:left="720"/>
        <w:rPr>
          <w:rFonts w:ascii="Arial" w:hAnsi="Arial" w:cs="Arial"/>
          <w:b/>
          <w:bCs/>
          <w:color w:val="000000" w:themeColor="text1"/>
          <w:szCs w:val="22"/>
        </w:rPr>
      </w:pPr>
      <w:r>
        <w:rPr>
          <w:rFonts w:ascii="Arial" w:hAnsi="Arial" w:cs="Arial"/>
          <w:b/>
          <w:bCs/>
          <w:color w:val="000000" w:themeColor="text1"/>
          <w:szCs w:val="22"/>
        </w:rPr>
        <w:t>31 DECEMBER 2022</w:t>
      </w:r>
    </w:p>
    <w:p w14:paraId="2FBF8E54" w14:textId="77777777" w:rsidR="00692CCE" w:rsidRDefault="00692CCE">
      <w:pPr>
        <w:rPr>
          <w:rFonts w:ascii="Arial" w:eastAsia="Calibri" w:hAnsi="Arial"/>
          <w:b/>
          <w:bCs/>
          <w:color w:val="CF4A02"/>
          <w:szCs w:val="22"/>
          <w:cs/>
        </w:rPr>
      </w:pPr>
      <w:r>
        <w:rPr>
          <w:rFonts w:eastAsia="Calibri"/>
          <w:b/>
          <w:bCs/>
          <w:color w:val="CF4A02"/>
          <w:szCs w:val="22"/>
          <w:cs/>
        </w:rPr>
        <w:br w:type="page"/>
      </w:r>
    </w:p>
    <w:p w14:paraId="6A4F0F4F" w14:textId="78E97878" w:rsidR="00790517" w:rsidRPr="002757B2" w:rsidRDefault="00790517">
      <w:pPr>
        <w:pStyle w:val="Default"/>
        <w:rPr>
          <w:rFonts w:eastAsia="Calibri"/>
          <w:b/>
          <w:bCs/>
          <w:color w:val="CF4A02"/>
          <w:sz w:val="22"/>
          <w:szCs w:val="22"/>
        </w:rPr>
      </w:pPr>
      <w:r w:rsidRPr="002757B2">
        <w:rPr>
          <w:rFonts w:eastAsia="Calibri"/>
          <w:b/>
          <w:bCs/>
          <w:color w:val="CF4A02"/>
          <w:sz w:val="22"/>
          <w:szCs w:val="22"/>
        </w:rPr>
        <w:lastRenderedPageBreak/>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760B2C60" w14:textId="77777777" w:rsidR="000D55B0" w:rsidRPr="002757B2" w:rsidRDefault="000D55B0">
      <w:pPr>
        <w:pStyle w:val="Default"/>
        <w:rPr>
          <w:b/>
          <w:bCs/>
          <w:color w:val="CF4A02"/>
          <w:sz w:val="20"/>
          <w:szCs w:val="20"/>
        </w:rPr>
      </w:pPr>
    </w:p>
    <w:p w14:paraId="25B2678C" w14:textId="77777777" w:rsidR="000D55B0" w:rsidRPr="002757B2" w:rsidRDefault="000D55B0">
      <w:pPr>
        <w:pStyle w:val="Default"/>
        <w:rPr>
          <w:color w:val="CF4A02"/>
          <w:sz w:val="20"/>
          <w:szCs w:val="20"/>
        </w:rPr>
      </w:pPr>
    </w:p>
    <w:p w14:paraId="483B2553" w14:textId="602A5B71" w:rsidR="00790517" w:rsidRPr="002757B2" w:rsidRDefault="00E07F94">
      <w:pPr>
        <w:pStyle w:val="Default"/>
        <w:rPr>
          <w:b/>
          <w:bCs/>
          <w:color w:val="CF4A02"/>
          <w:sz w:val="20"/>
          <w:szCs w:val="20"/>
        </w:rPr>
      </w:pPr>
      <w:r w:rsidRPr="002757B2">
        <w:rPr>
          <w:rFonts w:eastAsia="Calibri"/>
          <w:color w:val="CF4A02"/>
          <w:sz w:val="20"/>
          <w:szCs w:val="20"/>
        </w:rPr>
        <w:t xml:space="preserve">To the </w:t>
      </w:r>
      <w:r w:rsidR="007C16FC">
        <w:rPr>
          <w:rFonts w:eastAsia="Calibri"/>
          <w:color w:val="CF4A02"/>
          <w:sz w:val="20"/>
          <w:szCs w:val="20"/>
        </w:rPr>
        <w:t>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proofErr w:type="spellStart"/>
      <w:r w:rsidR="00CC46FF" w:rsidRPr="00CC46FF">
        <w:rPr>
          <w:rFonts w:eastAsia="Calibri"/>
          <w:color w:val="CF4A02"/>
          <w:sz w:val="20"/>
          <w:szCs w:val="20"/>
        </w:rPr>
        <w:t>Chaoprayamahanakorn</w:t>
      </w:r>
      <w:proofErr w:type="spellEnd"/>
      <w:r w:rsidR="00CC46FF" w:rsidRPr="00CC46FF">
        <w:rPr>
          <w:rFonts w:eastAsia="Calibri"/>
          <w:color w:val="CF4A02"/>
          <w:sz w:val="20"/>
          <w:szCs w:val="20"/>
        </w:rPr>
        <w:t xml:space="preserve"> Public Company Limited</w:t>
      </w:r>
    </w:p>
    <w:p w14:paraId="2013B539" w14:textId="77777777" w:rsidR="00790517" w:rsidRPr="002757B2" w:rsidRDefault="00790517">
      <w:pPr>
        <w:pStyle w:val="Default"/>
        <w:rPr>
          <w:b/>
          <w:bCs/>
          <w:color w:val="CF4A02"/>
          <w:sz w:val="20"/>
          <w:szCs w:val="20"/>
        </w:rPr>
      </w:pPr>
    </w:p>
    <w:p w14:paraId="2F1C1DE8"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64B40AB8" w14:textId="77777777" w:rsidR="00E3702E" w:rsidRPr="002757B2" w:rsidRDefault="00E3702E" w:rsidP="00F67AF3">
      <w:pPr>
        <w:pStyle w:val="Default"/>
        <w:jc w:val="thaiDistribute"/>
        <w:rPr>
          <w:rFonts w:eastAsia="Calibri"/>
          <w:b/>
          <w:bCs/>
          <w:color w:val="000000" w:themeColor="text1"/>
          <w:sz w:val="20"/>
          <w:szCs w:val="20"/>
        </w:rPr>
      </w:pPr>
    </w:p>
    <w:p w14:paraId="6A0C32F2" w14:textId="77777777"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in all material respects, the consolidated financial position </w:t>
      </w:r>
      <w:r w:rsidRPr="00CC46FF">
        <w:rPr>
          <w:rFonts w:ascii="Arial" w:hAnsi="Arial" w:cs="Arial"/>
          <w:color w:val="000000" w:themeColor="text1"/>
          <w:sz w:val="20"/>
          <w:szCs w:val="20"/>
        </w:rPr>
        <w:t>of</w:t>
      </w:r>
      <w:r w:rsidR="00272B60" w:rsidRPr="00CC46FF">
        <w:rPr>
          <w:rFonts w:ascii="Arial" w:hAnsi="Arial" w:cs="Arial"/>
          <w:color w:val="000000" w:themeColor="text1"/>
          <w:sz w:val="20"/>
          <w:szCs w:val="20"/>
        </w:rPr>
        <w:t xml:space="preserve"> </w:t>
      </w:r>
      <w:proofErr w:type="spellStart"/>
      <w:r w:rsidR="00CC46FF" w:rsidRPr="00CC46FF">
        <w:rPr>
          <w:rFonts w:ascii="Arial" w:hAnsi="Arial" w:cs="Arial"/>
          <w:spacing w:val="-4"/>
          <w:sz w:val="20"/>
          <w:szCs w:val="20"/>
        </w:rPr>
        <w:t>Chaoprayamahanakorn</w:t>
      </w:r>
      <w:proofErr w:type="spellEnd"/>
      <w:r w:rsidR="00CC46FF" w:rsidRPr="00CC46FF">
        <w:rPr>
          <w:rFonts w:ascii="Arial" w:hAnsi="Arial" w:cs="Arial"/>
          <w:spacing w:val="-4"/>
          <w:sz w:val="20"/>
          <w:szCs w:val="20"/>
        </w:rPr>
        <w:t xml:space="preserve"> Public Company Limited</w:t>
      </w:r>
      <w:r w:rsidR="00272B60" w:rsidRPr="002757B2">
        <w:rPr>
          <w:rFonts w:ascii="Arial" w:hAnsi="Arial" w:cs="Arial"/>
          <w:color w:val="000000" w:themeColor="text1"/>
          <w:sz w:val="20"/>
          <w:szCs w:val="20"/>
        </w:rPr>
        <w:t xml:space="preserve"> (the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Pr="00CC46FF">
        <w:rPr>
          <w:rFonts w:ascii="Arial" w:hAnsi="Arial" w:cs="Arial"/>
          <w:color w:val="000000" w:themeColor="text1"/>
          <w:sz w:val="20"/>
          <w:szCs w:val="20"/>
        </w:rPr>
        <w:t xml:space="preserve"> </w:t>
      </w:r>
      <w:r w:rsidR="00CC46FF" w:rsidRPr="00CC46FF">
        <w:rPr>
          <w:rFonts w:ascii="Arial" w:hAnsi="Arial" w:cs="Arial"/>
          <w:color w:val="000000" w:themeColor="text1"/>
          <w:sz w:val="20"/>
          <w:szCs w:val="20"/>
          <w:lang w:val="en-US"/>
        </w:rPr>
        <w:t>31 December 2022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710B62A6" w14:textId="77777777" w:rsidR="009D6C4B" w:rsidRPr="002757B2" w:rsidRDefault="009D6C4B" w:rsidP="00F67AF3">
      <w:pPr>
        <w:pStyle w:val="Default"/>
        <w:jc w:val="thaiDistribute"/>
        <w:rPr>
          <w:b/>
          <w:bCs/>
          <w:color w:val="000000" w:themeColor="text1"/>
          <w:sz w:val="20"/>
          <w:szCs w:val="20"/>
        </w:rPr>
      </w:pPr>
    </w:p>
    <w:p w14:paraId="5CD47A5B"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5E66DF3B" w14:textId="77777777" w:rsidR="00E3702E" w:rsidRPr="002757B2" w:rsidRDefault="00E3702E" w:rsidP="00F67AF3">
      <w:pPr>
        <w:pStyle w:val="Default"/>
        <w:jc w:val="thaiDistribute"/>
        <w:rPr>
          <w:rFonts w:eastAsia="Calibri"/>
          <w:b/>
          <w:bCs/>
          <w:color w:val="000000" w:themeColor="text1"/>
          <w:sz w:val="20"/>
          <w:szCs w:val="20"/>
        </w:rPr>
      </w:pPr>
    </w:p>
    <w:p w14:paraId="2B8EC309"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1EDCF9A0"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w:t>
      </w:r>
      <w:r w:rsidRPr="00CC46FF">
        <w:rPr>
          <w:color w:val="000000" w:themeColor="text1"/>
          <w:sz w:val="20"/>
          <w:szCs w:val="20"/>
        </w:rPr>
        <w:t>t</w:t>
      </w:r>
      <w:proofErr w:type="gramEnd"/>
      <w:r w:rsidRPr="00CC46FF">
        <w:rPr>
          <w:color w:val="000000" w:themeColor="text1"/>
          <w:sz w:val="20"/>
          <w:szCs w:val="20"/>
        </w:rPr>
        <w:t xml:space="preserve"> </w:t>
      </w:r>
      <w:r w:rsidR="00CC46FF" w:rsidRPr="00CC46FF">
        <w:rPr>
          <w:color w:val="000000" w:themeColor="text1"/>
          <w:sz w:val="20"/>
          <w:szCs w:val="20"/>
          <w:lang w:val="en-US"/>
        </w:rPr>
        <w:t>31 December 2022</w:t>
      </w:r>
      <w:r w:rsidR="001914F3" w:rsidRPr="002757B2">
        <w:rPr>
          <w:i/>
          <w:iCs/>
          <w:color w:val="000000" w:themeColor="text1"/>
          <w:sz w:val="20"/>
          <w:szCs w:val="20"/>
          <w:lang w:val="en-US"/>
        </w:rPr>
        <w:t>;</w:t>
      </w:r>
    </w:p>
    <w:p w14:paraId="1E61424C"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143928EA"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6FE36189"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0121BE62"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06916197" w14:textId="77777777" w:rsidR="001F0191" w:rsidRPr="002757B2" w:rsidRDefault="001F0191" w:rsidP="001F0191">
      <w:pPr>
        <w:pStyle w:val="Default"/>
        <w:ind w:left="720"/>
        <w:jc w:val="thaiDistribute"/>
        <w:rPr>
          <w:color w:val="000000" w:themeColor="text1"/>
          <w:sz w:val="20"/>
          <w:szCs w:val="20"/>
        </w:rPr>
      </w:pPr>
    </w:p>
    <w:p w14:paraId="125982E0" w14:textId="254BB322"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7C16FC">
        <w:rPr>
          <w:rFonts w:eastAsia="Calibri"/>
          <w:b/>
          <w:bCs/>
          <w:color w:val="CF4A02"/>
          <w:sz w:val="20"/>
          <w:szCs w:val="20"/>
        </w:rPr>
        <w:t xml:space="preserve">my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0EFE8003" w14:textId="77777777" w:rsidR="00E3702E" w:rsidRPr="002757B2" w:rsidRDefault="00E3702E" w:rsidP="00F67AF3">
      <w:pPr>
        <w:pStyle w:val="Default"/>
        <w:jc w:val="thaiDistribute"/>
        <w:rPr>
          <w:rFonts w:eastAsia="Calibri"/>
          <w:b/>
          <w:bCs/>
          <w:color w:val="000000" w:themeColor="text1"/>
          <w:sz w:val="20"/>
          <w:szCs w:val="20"/>
        </w:rPr>
      </w:pPr>
    </w:p>
    <w:p w14:paraId="5481A2E0" w14:textId="77777777" w:rsidR="00684C98" w:rsidRPr="002757B2" w:rsidRDefault="00684C98" w:rsidP="00217523">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w:t>
      </w:r>
      <w:r w:rsidR="0043727E">
        <w:rPr>
          <w:color w:val="000000" w:themeColor="text1"/>
          <w:sz w:val="20"/>
          <w:szCs w:val="20"/>
        </w:rPr>
        <w:t xml:space="preserve">including Independence Standards </w:t>
      </w:r>
      <w:r w:rsidR="00272B60" w:rsidRPr="002757B2">
        <w:rPr>
          <w:color w:val="000000" w:themeColor="text1"/>
          <w:sz w:val="20"/>
          <w:szCs w:val="20"/>
        </w:rPr>
        <w:t>issued by the</w:t>
      </w:r>
      <w:r w:rsidRPr="002757B2">
        <w:rPr>
          <w:color w:val="000000" w:themeColor="text1"/>
          <w:sz w:val="20"/>
          <w:szCs w:val="20"/>
        </w:rPr>
        <w:t xml:space="preserve"> </w:t>
      </w:r>
      <w:r w:rsidR="00272B60" w:rsidRPr="002757B2">
        <w:rPr>
          <w:color w:val="000000" w:themeColor="text1"/>
          <w:sz w:val="20"/>
          <w:szCs w:val="20"/>
        </w:rPr>
        <w:t>Federation of Accounting Professions</w:t>
      </w:r>
      <w:r w:rsidR="0043727E">
        <w:rPr>
          <w:color w:val="000000" w:themeColor="text1"/>
          <w:sz w:val="20"/>
          <w:szCs w:val="20"/>
        </w:rPr>
        <w:t xml:space="preserve"> (</w:t>
      </w:r>
      <w:r w:rsidR="00217523">
        <w:rPr>
          <w:rFonts w:cs="Browallia New"/>
          <w:color w:val="000000" w:themeColor="text1"/>
          <w:sz w:val="20"/>
          <w:szCs w:val="25"/>
        </w:rPr>
        <w:t xml:space="preserve">TFAC </w:t>
      </w:r>
      <w:r w:rsidR="0043727E">
        <w:rPr>
          <w:color w:val="000000" w:themeColor="text1"/>
          <w:sz w:val="20"/>
          <w:szCs w:val="20"/>
        </w:rPr>
        <w:t>Code)</w:t>
      </w:r>
      <w:r w:rsidR="00272B60" w:rsidRPr="002757B2">
        <w:rPr>
          <w:color w:val="000000" w:themeColor="text1"/>
          <w:sz w:val="20"/>
          <w:szCs w:val="20"/>
        </w:rPr>
        <w:t xml:space="preserve">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I have fulfilled my other ethical responsibilities in accordance with </w:t>
      </w:r>
      <w:r w:rsidR="0043727E">
        <w:rPr>
          <w:color w:val="000000" w:themeColor="text1"/>
          <w:sz w:val="20"/>
          <w:szCs w:val="20"/>
        </w:rPr>
        <w:t xml:space="preserve">the </w:t>
      </w:r>
      <w:r w:rsidR="00217523">
        <w:rPr>
          <w:color w:val="000000" w:themeColor="text1"/>
          <w:sz w:val="20"/>
          <w:szCs w:val="20"/>
        </w:rPr>
        <w:t xml:space="preserve">TFAC </w:t>
      </w:r>
      <w:r w:rsidR="0043727E">
        <w:rPr>
          <w:color w:val="000000" w:themeColor="text1"/>
          <w:sz w:val="20"/>
          <w:szCs w:val="20"/>
        </w:rPr>
        <w:t>Code</w:t>
      </w:r>
      <w:r w:rsidRPr="002757B2">
        <w:rPr>
          <w:color w:val="000000" w:themeColor="text1"/>
          <w:sz w:val="20"/>
          <w:szCs w:val="20"/>
        </w:rPr>
        <w:t xml:space="preserve">. I believe that the audit evidence I have obtained is sufficient and appropriate to provide a basis for my opinion. </w:t>
      </w:r>
    </w:p>
    <w:p w14:paraId="0C5248B8" w14:textId="77777777" w:rsidR="008A4E40" w:rsidRPr="002757B2" w:rsidRDefault="008A4E40" w:rsidP="008B018B">
      <w:pPr>
        <w:pStyle w:val="Default"/>
        <w:jc w:val="thaiDistribute"/>
        <w:rPr>
          <w:rFonts w:cstheme="minorBidi"/>
          <w:color w:val="000000" w:themeColor="text1"/>
          <w:sz w:val="20"/>
          <w:szCs w:val="20"/>
        </w:rPr>
      </w:pPr>
    </w:p>
    <w:p w14:paraId="4BBC82A0"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2757B2">
          <w:headerReference w:type="default" r:id="rId8"/>
          <w:pgSz w:w="11909" w:h="16834" w:code="9"/>
          <w:pgMar w:top="3139" w:right="720" w:bottom="1584" w:left="1987" w:header="706" w:footer="706" w:gutter="0"/>
          <w:cols w:space="708"/>
          <w:docGrid w:linePitch="360"/>
        </w:sectPr>
      </w:pPr>
    </w:p>
    <w:p w14:paraId="19EC0E6B"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0FF1CDA1" w14:textId="77777777" w:rsidR="00240078" w:rsidRPr="002757B2" w:rsidRDefault="00240078" w:rsidP="00240078">
      <w:pPr>
        <w:pStyle w:val="Default"/>
        <w:jc w:val="thaiDistribute"/>
        <w:rPr>
          <w:rFonts w:eastAsia="Calibri"/>
          <w:b/>
          <w:bCs/>
          <w:color w:val="000000" w:themeColor="text1"/>
          <w:sz w:val="20"/>
          <w:szCs w:val="20"/>
        </w:rPr>
      </w:pPr>
    </w:p>
    <w:p w14:paraId="4A6A5A27" w14:textId="45B1CB35"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B560F4">
        <w:rPr>
          <w:color w:val="000000" w:themeColor="text1"/>
          <w:sz w:val="20"/>
          <w:szCs w:val="20"/>
        </w:rPr>
        <w:t xml:space="preserve"> I determine one key audit matter which is ‘Valuation of real estate projects under development and real estate projects held for development’.</w:t>
      </w:r>
      <w:r w:rsidR="008658BE">
        <w:rPr>
          <w:color w:val="000000" w:themeColor="text1"/>
          <w:sz w:val="20"/>
          <w:szCs w:val="20"/>
        </w:rPr>
        <w:t xml:space="preserve"> </w:t>
      </w:r>
      <w:r w:rsidRPr="002757B2">
        <w:rPr>
          <w:color w:val="000000" w:themeColor="text1"/>
          <w:sz w:val="20"/>
          <w:szCs w:val="20"/>
        </w:rPr>
        <w:t>The matter w</w:t>
      </w:r>
      <w:r w:rsidR="00B560F4">
        <w:rPr>
          <w:color w:val="000000" w:themeColor="text1"/>
          <w:sz w:val="20"/>
          <w:szCs w:val="20"/>
        </w:rPr>
        <w:t>as</w:t>
      </w:r>
      <w:r w:rsidRPr="002757B2">
        <w:rPr>
          <w:color w:val="000000" w:themeColor="text1"/>
          <w:sz w:val="20"/>
          <w:szCs w:val="20"/>
        </w:rPr>
        <w:t xml:space="preserv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w:t>
      </w:r>
      <w:r w:rsidR="00B560F4">
        <w:rPr>
          <w:color w:val="000000" w:themeColor="text1"/>
          <w:sz w:val="20"/>
          <w:szCs w:val="20"/>
        </w:rPr>
        <w:t>is</w:t>
      </w:r>
      <w:r w:rsidRPr="002757B2">
        <w:rPr>
          <w:color w:val="000000" w:themeColor="text1"/>
          <w:sz w:val="20"/>
          <w:szCs w:val="20"/>
        </w:rPr>
        <w:t xml:space="preserve"> matter. </w:t>
      </w:r>
    </w:p>
    <w:p w14:paraId="6D115AA3" w14:textId="77777777" w:rsidR="00240078" w:rsidRPr="002757B2" w:rsidRDefault="00240078" w:rsidP="00240078">
      <w:pPr>
        <w:pStyle w:val="Default"/>
        <w:jc w:val="thaiDistribute"/>
        <w:rPr>
          <w:color w:val="000000" w:themeColor="text1"/>
          <w:sz w:val="20"/>
          <w:szCs w:val="20"/>
        </w:rPr>
      </w:pPr>
    </w:p>
    <w:tbl>
      <w:tblPr>
        <w:tblW w:w="9207" w:type="dxa"/>
        <w:tblBorders>
          <w:bottom w:val="dotted" w:sz="4" w:space="0" w:color="FFA543"/>
        </w:tblBorders>
        <w:tblLayout w:type="fixed"/>
        <w:tblLook w:val="04A0" w:firstRow="1" w:lastRow="0" w:firstColumn="1" w:lastColumn="0" w:noHBand="0" w:noVBand="1"/>
      </w:tblPr>
      <w:tblGrid>
        <w:gridCol w:w="4698"/>
        <w:gridCol w:w="4509"/>
      </w:tblGrid>
      <w:tr w:rsidR="00CC46FF" w:rsidRPr="003778F0" w14:paraId="770B7629" w14:textId="77777777" w:rsidTr="00FD19F5">
        <w:trPr>
          <w:trHeight w:val="346"/>
        </w:trPr>
        <w:tc>
          <w:tcPr>
            <w:tcW w:w="4698" w:type="dxa"/>
            <w:shd w:val="clear" w:color="auto" w:fill="FFA543"/>
            <w:vAlign w:val="center"/>
          </w:tcPr>
          <w:p w14:paraId="4DCF2290" w14:textId="77777777" w:rsidR="00CC46FF" w:rsidRPr="003778F0" w:rsidRDefault="00CC46FF" w:rsidP="00B3087C">
            <w:pPr>
              <w:pStyle w:val="Default"/>
              <w:ind w:left="-77" w:right="244"/>
              <w:jc w:val="center"/>
              <w:rPr>
                <w:b/>
                <w:bCs/>
                <w:color w:val="FFFFFF"/>
                <w:sz w:val="18"/>
                <w:szCs w:val="18"/>
              </w:rPr>
            </w:pPr>
            <w:r w:rsidRPr="003778F0">
              <w:rPr>
                <w:b/>
                <w:bCs/>
                <w:color w:val="FFFFFF"/>
                <w:sz w:val="18"/>
                <w:szCs w:val="18"/>
              </w:rPr>
              <w:t>Key audit matter</w:t>
            </w:r>
          </w:p>
        </w:tc>
        <w:tc>
          <w:tcPr>
            <w:tcW w:w="4509" w:type="dxa"/>
            <w:shd w:val="clear" w:color="auto" w:fill="FFA543"/>
            <w:vAlign w:val="center"/>
          </w:tcPr>
          <w:p w14:paraId="1E6DD830" w14:textId="77777777" w:rsidR="00CC46FF" w:rsidRPr="003778F0" w:rsidRDefault="00CC46FF" w:rsidP="00B3087C">
            <w:pPr>
              <w:pStyle w:val="Default"/>
              <w:jc w:val="center"/>
              <w:rPr>
                <w:b/>
                <w:bCs/>
                <w:color w:val="FFFFFF"/>
                <w:spacing w:val="-3"/>
                <w:sz w:val="18"/>
                <w:szCs w:val="18"/>
              </w:rPr>
            </w:pPr>
            <w:r w:rsidRPr="003778F0">
              <w:rPr>
                <w:b/>
                <w:bCs/>
                <w:color w:val="FFFFFF"/>
                <w:spacing w:val="-3"/>
                <w:sz w:val="18"/>
                <w:szCs w:val="18"/>
              </w:rPr>
              <w:t>How my audit addressed the key audit matter</w:t>
            </w:r>
          </w:p>
        </w:tc>
      </w:tr>
      <w:tr w:rsidR="00CC46FF" w:rsidRPr="003778F0" w14:paraId="4E133563" w14:textId="77777777" w:rsidTr="00FD19F5">
        <w:tc>
          <w:tcPr>
            <w:tcW w:w="4698" w:type="dxa"/>
            <w:shd w:val="clear" w:color="auto" w:fill="auto"/>
          </w:tcPr>
          <w:p w14:paraId="0DC1031A" w14:textId="77777777" w:rsidR="00CC46FF" w:rsidRPr="003778F0" w:rsidRDefault="00CC46FF" w:rsidP="00B3087C">
            <w:pPr>
              <w:pStyle w:val="Default"/>
              <w:jc w:val="thaiDistribute"/>
              <w:rPr>
                <w:sz w:val="12"/>
                <w:szCs w:val="12"/>
              </w:rPr>
            </w:pPr>
          </w:p>
          <w:p w14:paraId="40A0A7D4" w14:textId="50CD9D20" w:rsidR="00CC46FF" w:rsidRPr="003778F0" w:rsidRDefault="00CC46FF" w:rsidP="00B3087C">
            <w:pPr>
              <w:spacing w:after="0" w:line="240" w:lineRule="auto"/>
              <w:ind w:right="-5"/>
              <w:jc w:val="thaiDistribute"/>
              <w:rPr>
                <w:rFonts w:ascii="Arial" w:hAnsi="Arial" w:cs="Arial"/>
                <w:b/>
                <w:bCs/>
                <w:i/>
                <w:iCs/>
                <w:color w:val="000000"/>
                <w:sz w:val="18"/>
                <w:szCs w:val="18"/>
              </w:rPr>
            </w:pPr>
            <w:r w:rsidRPr="003778F0">
              <w:rPr>
                <w:rFonts w:ascii="Arial" w:hAnsi="Arial" w:cs="Arial"/>
                <w:b/>
                <w:bCs/>
                <w:i/>
                <w:iCs/>
                <w:color w:val="000000"/>
                <w:spacing w:val="-8"/>
                <w:sz w:val="18"/>
                <w:szCs w:val="18"/>
              </w:rPr>
              <w:t>Valuation of real estate projects under development</w:t>
            </w:r>
            <w:r w:rsidRPr="003778F0">
              <w:rPr>
                <w:rFonts w:ascii="Arial" w:hAnsi="Arial" w:cs="Arial"/>
                <w:b/>
                <w:bCs/>
                <w:i/>
                <w:iCs/>
                <w:color w:val="000000"/>
                <w:sz w:val="18"/>
                <w:szCs w:val="18"/>
              </w:rPr>
              <w:t xml:space="preserve"> and real estate projects held for </w:t>
            </w:r>
            <w:proofErr w:type="gramStart"/>
            <w:r w:rsidRPr="003778F0">
              <w:rPr>
                <w:rFonts w:ascii="Arial" w:hAnsi="Arial" w:cs="Arial"/>
                <w:b/>
                <w:bCs/>
                <w:i/>
                <w:iCs/>
                <w:color w:val="000000"/>
                <w:sz w:val="18"/>
                <w:szCs w:val="18"/>
              </w:rPr>
              <w:t>development</w:t>
            </w:r>
            <w:proofErr w:type="gramEnd"/>
          </w:p>
          <w:p w14:paraId="6E53505F" w14:textId="77777777" w:rsidR="00CC46FF" w:rsidRPr="003778F0" w:rsidRDefault="00CC46FF" w:rsidP="00B3087C">
            <w:pPr>
              <w:pStyle w:val="Default"/>
              <w:ind w:right="244"/>
              <w:jc w:val="thaiDistribute"/>
              <w:rPr>
                <w:b/>
                <w:bCs/>
                <w:i/>
                <w:iCs/>
                <w:color w:val="auto"/>
                <w:sz w:val="12"/>
                <w:szCs w:val="12"/>
              </w:rPr>
            </w:pPr>
          </w:p>
        </w:tc>
        <w:tc>
          <w:tcPr>
            <w:tcW w:w="4509" w:type="dxa"/>
            <w:shd w:val="clear" w:color="auto" w:fill="FAFAFA"/>
          </w:tcPr>
          <w:p w14:paraId="0D3F3CFC" w14:textId="77777777" w:rsidR="00CC46FF" w:rsidRPr="003778F0" w:rsidRDefault="00CC46FF" w:rsidP="00B3087C">
            <w:pPr>
              <w:pStyle w:val="Default"/>
              <w:jc w:val="thaiDistribute"/>
              <w:rPr>
                <w:color w:val="auto"/>
                <w:sz w:val="12"/>
                <w:szCs w:val="12"/>
              </w:rPr>
            </w:pPr>
          </w:p>
        </w:tc>
      </w:tr>
      <w:tr w:rsidR="00CC46FF" w:rsidRPr="003778F0" w14:paraId="405C4CCE" w14:textId="77777777" w:rsidTr="00FD19F5">
        <w:tc>
          <w:tcPr>
            <w:tcW w:w="4698" w:type="dxa"/>
            <w:shd w:val="clear" w:color="auto" w:fill="auto"/>
          </w:tcPr>
          <w:p w14:paraId="51F3E663" w14:textId="77777777" w:rsidR="00CC46FF" w:rsidRPr="00EC188C" w:rsidRDefault="00CC46FF" w:rsidP="00B3087C">
            <w:pPr>
              <w:spacing w:after="0" w:line="240" w:lineRule="auto"/>
              <w:jc w:val="both"/>
              <w:rPr>
                <w:rFonts w:ascii="Arial" w:hAnsi="Arial" w:cs="Arial"/>
                <w:spacing w:val="-8"/>
                <w:sz w:val="18"/>
                <w:szCs w:val="18"/>
              </w:rPr>
            </w:pPr>
            <w:r w:rsidRPr="00EC188C">
              <w:rPr>
                <w:rFonts w:ascii="Arial" w:hAnsi="Arial" w:cs="Arial"/>
                <w:spacing w:val="-8"/>
                <w:sz w:val="18"/>
                <w:szCs w:val="18"/>
              </w:rPr>
              <w:t xml:space="preserve">Refer to accounting policies Note </w:t>
            </w:r>
            <w:r>
              <w:rPr>
                <w:rFonts w:ascii="Arial" w:hAnsi="Arial" w:cs="Arial"/>
                <w:spacing w:val="-8"/>
                <w:sz w:val="18"/>
                <w:szCs w:val="18"/>
              </w:rPr>
              <w:t>4</w:t>
            </w:r>
            <w:r w:rsidRPr="00EC188C">
              <w:rPr>
                <w:rFonts w:ascii="Arial" w:hAnsi="Arial" w:cs="Arial"/>
                <w:spacing w:val="-8"/>
                <w:sz w:val="18"/>
                <w:szCs w:val="18"/>
              </w:rPr>
              <w:t>.4 Accounting policy ‘Real estate projects under development and real estate projects held for development’, Note 1</w:t>
            </w:r>
            <w:r>
              <w:rPr>
                <w:rFonts w:ascii="Arial" w:hAnsi="Arial" w:cs="Arial"/>
                <w:spacing w:val="-8"/>
                <w:sz w:val="18"/>
                <w:szCs w:val="18"/>
              </w:rPr>
              <w:t>1</w:t>
            </w:r>
            <w:r w:rsidRPr="00EC188C">
              <w:rPr>
                <w:rFonts w:ascii="Arial" w:hAnsi="Arial" w:cs="Arial"/>
                <w:spacing w:val="-8"/>
                <w:sz w:val="18"/>
                <w:szCs w:val="18"/>
              </w:rPr>
              <w:t xml:space="preserve"> ‘Real estate projects under development’ and Note 1</w:t>
            </w:r>
            <w:r>
              <w:rPr>
                <w:rFonts w:ascii="Arial" w:hAnsi="Arial" w:cs="Arial"/>
                <w:spacing w:val="-8"/>
                <w:sz w:val="18"/>
                <w:szCs w:val="18"/>
              </w:rPr>
              <w:t>6</w:t>
            </w:r>
            <w:r w:rsidRPr="00EC188C">
              <w:rPr>
                <w:rFonts w:ascii="Arial" w:hAnsi="Arial" w:cs="Arial"/>
                <w:spacing w:val="-8"/>
                <w:sz w:val="18"/>
                <w:szCs w:val="18"/>
              </w:rPr>
              <w:t xml:space="preserve"> ‘Real estate projects held for development’ to the financial statements.</w:t>
            </w:r>
          </w:p>
          <w:p w14:paraId="14DA527D" w14:textId="77777777" w:rsidR="00CC46FF" w:rsidRPr="00EC188C" w:rsidRDefault="00CC46FF" w:rsidP="00B3087C">
            <w:pPr>
              <w:spacing w:after="0" w:line="240" w:lineRule="auto"/>
              <w:jc w:val="both"/>
              <w:rPr>
                <w:rFonts w:ascii="Arial" w:hAnsi="Arial" w:cs="Arial"/>
                <w:spacing w:val="-8"/>
                <w:sz w:val="18"/>
                <w:szCs w:val="18"/>
              </w:rPr>
            </w:pPr>
          </w:p>
          <w:p w14:paraId="169B35D1" w14:textId="6743EC99" w:rsidR="00CC46FF" w:rsidRPr="00EC188C" w:rsidRDefault="00CC46FF" w:rsidP="00B3087C">
            <w:pPr>
              <w:spacing w:after="0" w:line="240" w:lineRule="auto"/>
              <w:jc w:val="both"/>
              <w:rPr>
                <w:rFonts w:ascii="Arial" w:hAnsi="Arial" w:cs="Arial"/>
                <w:spacing w:val="-2"/>
                <w:sz w:val="18"/>
                <w:szCs w:val="18"/>
              </w:rPr>
            </w:pPr>
            <w:r w:rsidRPr="00EC188C">
              <w:rPr>
                <w:rFonts w:ascii="Arial" w:hAnsi="Arial" w:cs="Arial"/>
                <w:sz w:val="18"/>
                <w:szCs w:val="18"/>
              </w:rPr>
              <w:t xml:space="preserve">As </w:t>
            </w:r>
            <w:proofErr w:type="gramStart"/>
            <w:r w:rsidRPr="00EC188C">
              <w:rPr>
                <w:rFonts w:ascii="Arial" w:hAnsi="Arial" w:cs="Arial"/>
                <w:sz w:val="18"/>
                <w:szCs w:val="18"/>
              </w:rPr>
              <w:t>at</w:t>
            </w:r>
            <w:proofErr w:type="gramEnd"/>
            <w:r w:rsidRPr="00EC188C">
              <w:rPr>
                <w:rFonts w:ascii="Arial" w:hAnsi="Arial" w:cs="Arial"/>
                <w:sz w:val="18"/>
                <w:szCs w:val="18"/>
              </w:rPr>
              <w:t xml:space="preserve"> 31 December 202</w:t>
            </w:r>
            <w:r>
              <w:rPr>
                <w:rFonts w:ascii="Arial" w:hAnsi="Arial" w:cs="Arial"/>
                <w:sz w:val="18"/>
                <w:szCs w:val="18"/>
              </w:rPr>
              <w:t>2</w:t>
            </w:r>
            <w:r w:rsidRPr="00EC188C">
              <w:rPr>
                <w:rFonts w:ascii="Arial" w:hAnsi="Arial" w:cs="Arial"/>
                <w:sz w:val="18"/>
                <w:szCs w:val="18"/>
              </w:rPr>
              <w:t xml:space="preserve">, real estate projects under </w:t>
            </w:r>
            <w:r w:rsidRPr="00EC188C">
              <w:rPr>
                <w:rFonts w:ascii="Arial" w:hAnsi="Arial" w:cs="Arial"/>
                <w:spacing w:val="-6"/>
                <w:sz w:val="18"/>
                <w:szCs w:val="18"/>
              </w:rPr>
              <w:t>development and real estate projects held for development</w:t>
            </w:r>
            <w:r w:rsidRPr="00EC188C">
              <w:rPr>
                <w:rFonts w:ascii="Arial" w:hAnsi="Arial" w:cs="Arial"/>
                <w:sz w:val="18"/>
                <w:szCs w:val="18"/>
              </w:rPr>
              <w:t xml:space="preserve"> </w:t>
            </w:r>
            <w:r w:rsidRPr="00EC188C">
              <w:rPr>
                <w:rFonts w:ascii="Arial" w:hAnsi="Arial" w:cs="Arial"/>
                <w:spacing w:val="-6"/>
                <w:sz w:val="18"/>
                <w:szCs w:val="18"/>
              </w:rPr>
              <w:t>were presented in the consolidated and separate statements</w:t>
            </w:r>
            <w:r w:rsidRPr="00EC188C">
              <w:rPr>
                <w:rFonts w:ascii="Arial" w:hAnsi="Arial" w:cs="Arial"/>
                <w:sz w:val="18"/>
                <w:szCs w:val="18"/>
              </w:rPr>
              <w:t xml:space="preserve"> of financial position. The total project valuation was Baht 3,</w:t>
            </w:r>
            <w:r w:rsidR="00B560F4">
              <w:rPr>
                <w:rFonts w:ascii="Arial" w:hAnsi="Arial" w:cs="Arial"/>
                <w:sz w:val="18"/>
                <w:szCs w:val="18"/>
              </w:rPr>
              <w:t>860</w:t>
            </w:r>
            <w:r w:rsidRPr="00EC188C">
              <w:rPr>
                <w:rFonts w:ascii="Arial" w:hAnsi="Arial" w:cs="Arial"/>
                <w:sz w:val="18"/>
                <w:szCs w:val="18"/>
              </w:rPr>
              <w:t xml:space="preserve"> million (representing 6</w:t>
            </w:r>
            <w:r w:rsidR="00B560F4">
              <w:rPr>
                <w:rFonts w:ascii="Arial" w:hAnsi="Arial" w:cs="Arial"/>
                <w:sz w:val="18"/>
                <w:szCs w:val="18"/>
              </w:rPr>
              <w:t>3</w:t>
            </w:r>
            <w:r w:rsidRPr="00EC188C">
              <w:rPr>
                <w:rFonts w:ascii="Arial" w:hAnsi="Arial" w:cs="Arial"/>
                <w:sz w:val="18"/>
                <w:szCs w:val="18"/>
              </w:rPr>
              <w:t xml:space="preserve"> percent) and Baht </w:t>
            </w:r>
            <w:r w:rsidRPr="00EC188C">
              <w:rPr>
                <w:rFonts w:ascii="Arial" w:hAnsi="Arial" w:cs="Arial"/>
                <w:sz w:val="18"/>
                <w:szCs w:val="18"/>
              </w:rPr>
              <w:br/>
            </w:r>
            <w:r w:rsidR="00B560F4">
              <w:rPr>
                <w:rFonts w:ascii="Arial" w:hAnsi="Arial" w:cs="Arial"/>
                <w:sz w:val="18"/>
                <w:szCs w:val="18"/>
              </w:rPr>
              <w:t>2,865</w:t>
            </w:r>
            <w:r w:rsidRPr="00EC188C">
              <w:rPr>
                <w:rFonts w:ascii="Arial" w:hAnsi="Arial" w:cs="Arial"/>
                <w:spacing w:val="-2"/>
                <w:sz w:val="18"/>
                <w:szCs w:val="18"/>
              </w:rPr>
              <w:t xml:space="preserve"> million (representing </w:t>
            </w:r>
            <w:r w:rsidR="00B560F4">
              <w:rPr>
                <w:rFonts w:ascii="Arial" w:hAnsi="Arial" w:cs="Arial"/>
                <w:spacing w:val="-2"/>
                <w:sz w:val="18"/>
                <w:szCs w:val="18"/>
              </w:rPr>
              <w:t>54</w:t>
            </w:r>
            <w:r w:rsidRPr="00EC188C">
              <w:rPr>
                <w:rFonts w:ascii="Arial" w:hAnsi="Arial" w:cs="Arial"/>
                <w:spacing w:val="-2"/>
                <w:sz w:val="18"/>
                <w:szCs w:val="18"/>
              </w:rPr>
              <w:t xml:space="preserve"> percent) of the total assets </w:t>
            </w:r>
            <w:r w:rsidRPr="00EC188C">
              <w:rPr>
                <w:rFonts w:ascii="Arial" w:hAnsi="Arial" w:cs="Arial"/>
                <w:spacing w:val="-6"/>
                <w:sz w:val="18"/>
                <w:szCs w:val="18"/>
              </w:rPr>
              <w:t>of the Group and the Company. These amounts comprised</w:t>
            </w:r>
            <w:r w:rsidRPr="00EC188C">
              <w:rPr>
                <w:rFonts w:ascii="Arial" w:hAnsi="Arial" w:cs="Arial"/>
                <w:spacing w:val="-2"/>
                <w:sz w:val="18"/>
                <w:szCs w:val="18"/>
              </w:rPr>
              <w:t xml:space="preserve"> ready-to-sell houses in Phase A’s on-hold project and the </w:t>
            </w:r>
            <w:r w:rsidRPr="00EC188C">
              <w:rPr>
                <w:rFonts w:ascii="Arial" w:eastAsia="Arial Unicode MS" w:hAnsi="Arial" w:cs="Arial"/>
                <w:sz w:val="18"/>
                <w:szCs w:val="18"/>
                <w:lang w:val="en-US"/>
              </w:rPr>
              <w:t xml:space="preserve">allowance for devaluation on real estate project </w:t>
            </w:r>
            <w:r w:rsidRPr="00EC188C">
              <w:rPr>
                <w:rFonts w:ascii="Arial" w:hAnsi="Arial" w:cs="Arial"/>
                <w:spacing w:val="-2"/>
                <w:sz w:val="18"/>
                <w:szCs w:val="18"/>
              </w:rPr>
              <w:t>of Baht 15</w:t>
            </w:r>
            <w:r w:rsidR="00077403">
              <w:rPr>
                <w:rFonts w:ascii="Arial" w:hAnsi="Arial" w:cs="Arial"/>
                <w:spacing w:val="-2"/>
                <w:sz w:val="18"/>
                <w:szCs w:val="18"/>
              </w:rPr>
              <w:t>6</w:t>
            </w:r>
            <w:r w:rsidRPr="00EC188C">
              <w:rPr>
                <w:rFonts w:ascii="Arial" w:hAnsi="Arial" w:cs="Arial"/>
                <w:spacing w:val="-2"/>
                <w:sz w:val="18"/>
                <w:szCs w:val="18"/>
              </w:rPr>
              <w:t xml:space="preserve"> million and Baht 5</w:t>
            </w:r>
            <w:r w:rsidR="00B560F4">
              <w:rPr>
                <w:rFonts w:ascii="Arial" w:hAnsi="Arial" w:cs="Arial"/>
                <w:spacing w:val="-2"/>
                <w:sz w:val="18"/>
                <w:szCs w:val="18"/>
              </w:rPr>
              <w:t>6</w:t>
            </w:r>
            <w:r w:rsidRPr="00EC188C">
              <w:rPr>
                <w:rFonts w:ascii="Arial" w:hAnsi="Arial" w:cs="Arial"/>
                <w:spacing w:val="-2"/>
                <w:sz w:val="18"/>
                <w:szCs w:val="18"/>
              </w:rPr>
              <w:t xml:space="preserve"> million respectively, presented in real estate projects under development, and houses under construction </w:t>
            </w:r>
            <w:r w:rsidRPr="00EC188C">
              <w:rPr>
                <w:rFonts w:ascii="Arial" w:hAnsi="Arial" w:cs="Browallia New"/>
                <w:spacing w:val="-2"/>
                <w:sz w:val="18"/>
                <w:szCs w:val="22"/>
              </w:rPr>
              <w:t xml:space="preserve">and allowance for devaluation of project </w:t>
            </w:r>
            <w:r w:rsidRPr="00EC188C">
              <w:rPr>
                <w:rFonts w:ascii="Arial" w:hAnsi="Arial" w:cs="Arial"/>
                <w:spacing w:val="-2"/>
                <w:sz w:val="18"/>
                <w:szCs w:val="18"/>
              </w:rPr>
              <w:t>in Phase B of this project of Baht 1</w:t>
            </w:r>
            <w:r w:rsidR="00B560F4">
              <w:rPr>
                <w:rFonts w:ascii="Arial" w:hAnsi="Arial" w:cs="Arial"/>
                <w:spacing w:val="-2"/>
                <w:sz w:val="18"/>
                <w:szCs w:val="18"/>
              </w:rPr>
              <w:t>39</w:t>
            </w:r>
            <w:r w:rsidRPr="00EC188C">
              <w:rPr>
                <w:rFonts w:ascii="Arial" w:hAnsi="Arial" w:cs="Arial"/>
                <w:spacing w:val="-2"/>
                <w:sz w:val="18"/>
                <w:szCs w:val="18"/>
              </w:rPr>
              <w:t xml:space="preserve"> million and Baht</w:t>
            </w:r>
            <w:r w:rsidRPr="00EC188C">
              <w:rPr>
                <w:rFonts w:ascii="Arial" w:hAnsi="Arial" w:hint="cs"/>
                <w:spacing w:val="-2"/>
                <w:sz w:val="18"/>
                <w:szCs w:val="18"/>
                <w:cs/>
              </w:rPr>
              <w:t xml:space="preserve"> </w:t>
            </w:r>
            <w:r w:rsidRPr="00EC188C">
              <w:rPr>
                <w:rFonts w:ascii="Arial" w:hAnsi="Arial"/>
                <w:spacing w:val="-2"/>
                <w:sz w:val="18"/>
                <w:szCs w:val="18"/>
              </w:rPr>
              <w:t xml:space="preserve">37 million respectively </w:t>
            </w:r>
            <w:r w:rsidRPr="00EC188C">
              <w:rPr>
                <w:rFonts w:ascii="Arial" w:hAnsi="Arial" w:cs="Arial"/>
                <w:spacing w:val="-2"/>
                <w:sz w:val="18"/>
                <w:szCs w:val="18"/>
              </w:rPr>
              <w:t>presented in real estate projects held for development.</w:t>
            </w:r>
          </w:p>
          <w:p w14:paraId="5B6C5370" w14:textId="77777777" w:rsidR="00CC46FF" w:rsidRPr="00EC188C" w:rsidRDefault="00CC46FF" w:rsidP="00B3087C">
            <w:pPr>
              <w:spacing w:after="0" w:line="240" w:lineRule="auto"/>
              <w:jc w:val="both"/>
              <w:rPr>
                <w:rFonts w:ascii="Arial" w:hAnsi="Arial" w:cs="Arial"/>
                <w:spacing w:val="-4"/>
                <w:sz w:val="18"/>
                <w:szCs w:val="18"/>
              </w:rPr>
            </w:pPr>
          </w:p>
          <w:p w14:paraId="65C9D896" w14:textId="67E031FC" w:rsidR="00CC46FF" w:rsidRPr="00EC188C" w:rsidRDefault="00CC46FF" w:rsidP="00B3087C">
            <w:pPr>
              <w:spacing w:after="0" w:line="240" w:lineRule="auto"/>
              <w:jc w:val="both"/>
              <w:rPr>
                <w:rFonts w:ascii="Arial" w:hAnsi="Arial" w:cs="Arial"/>
                <w:spacing w:val="-4"/>
                <w:sz w:val="18"/>
                <w:szCs w:val="18"/>
              </w:rPr>
            </w:pPr>
            <w:r w:rsidRPr="00EC188C">
              <w:rPr>
                <w:rFonts w:ascii="Arial" w:hAnsi="Arial" w:cs="Arial"/>
                <w:spacing w:val="-4"/>
                <w:sz w:val="18"/>
                <w:szCs w:val="18"/>
              </w:rPr>
              <w:t>During the year 202</w:t>
            </w:r>
            <w:r>
              <w:rPr>
                <w:rFonts w:ascii="Arial" w:hAnsi="Arial" w:cs="Arial"/>
                <w:spacing w:val="-4"/>
                <w:sz w:val="18"/>
                <w:szCs w:val="18"/>
              </w:rPr>
              <w:t>2</w:t>
            </w:r>
            <w:r w:rsidRPr="00EC188C">
              <w:rPr>
                <w:rFonts w:ascii="Arial" w:hAnsi="Arial" w:cs="Arial"/>
                <w:spacing w:val="-4"/>
                <w:sz w:val="18"/>
                <w:szCs w:val="18"/>
              </w:rPr>
              <w:t xml:space="preserve">, the Company </w:t>
            </w:r>
            <w:r w:rsidRPr="00EC188C">
              <w:rPr>
                <w:rFonts w:ascii="Arial" w:hAnsi="Arial" w:cs="Browallia New"/>
                <w:spacing w:val="-4"/>
                <w:sz w:val="18"/>
                <w:szCs w:val="22"/>
              </w:rPr>
              <w:t>has no additional sales</w:t>
            </w:r>
            <w:r w:rsidRPr="00EC188C">
              <w:rPr>
                <w:rFonts w:ascii="Arial" w:hAnsi="Arial" w:cs="Arial"/>
                <w:spacing w:val="-4"/>
                <w:sz w:val="18"/>
                <w:szCs w:val="18"/>
              </w:rPr>
              <w:t xml:space="preserve">. However, in the </w:t>
            </w:r>
            <w:r w:rsidR="000D3416">
              <w:rPr>
                <w:rFonts w:ascii="Arial" w:hAnsi="Arial" w:cs="Arial"/>
                <w:spacing w:val="-4"/>
                <w:sz w:val="18"/>
                <w:szCs w:val="18"/>
              </w:rPr>
              <w:t>first and second</w:t>
            </w:r>
            <w:r w:rsidRPr="00EC188C">
              <w:rPr>
                <w:rFonts w:ascii="Arial" w:hAnsi="Arial" w:cs="Arial"/>
                <w:spacing w:val="-4"/>
                <w:sz w:val="18"/>
                <w:szCs w:val="18"/>
              </w:rPr>
              <w:t xml:space="preserve"> quarter, the Company has partially renovated 3 units to be ready-for-sales with the cost of </w:t>
            </w:r>
            <w:r w:rsidRPr="00EC188C">
              <w:rPr>
                <w:rFonts w:ascii="Arial" w:hAnsi="Arial" w:cs="Browallia New"/>
                <w:spacing w:val="-4"/>
                <w:sz w:val="18"/>
                <w:szCs w:val="22"/>
              </w:rPr>
              <w:t>Baht 1</w:t>
            </w:r>
            <w:r w:rsidR="000D3416">
              <w:rPr>
                <w:rFonts w:ascii="Arial" w:hAnsi="Arial" w:cs="Browallia New"/>
                <w:spacing w:val="-4"/>
                <w:sz w:val="18"/>
                <w:szCs w:val="22"/>
              </w:rPr>
              <w:t>.09</w:t>
            </w:r>
            <w:r w:rsidRPr="00EC188C">
              <w:rPr>
                <w:rFonts w:ascii="Arial" w:hAnsi="Arial" w:cs="Browallia New"/>
                <w:spacing w:val="-4"/>
                <w:sz w:val="18"/>
                <w:szCs w:val="22"/>
              </w:rPr>
              <w:t xml:space="preserve"> million</w:t>
            </w:r>
            <w:r w:rsidRPr="00EC188C">
              <w:rPr>
                <w:rFonts w:ascii="Arial" w:hAnsi="Arial" w:cs="Arial"/>
                <w:spacing w:val="-4"/>
                <w:sz w:val="18"/>
                <w:szCs w:val="18"/>
              </w:rPr>
              <w:t>.</w:t>
            </w:r>
          </w:p>
          <w:p w14:paraId="0B86D7B9" w14:textId="77777777" w:rsidR="00CC46FF" w:rsidRPr="00EC188C" w:rsidRDefault="00CC46FF" w:rsidP="00B3087C">
            <w:pPr>
              <w:spacing w:after="0" w:line="240" w:lineRule="auto"/>
              <w:jc w:val="both"/>
              <w:rPr>
                <w:rFonts w:ascii="Arial" w:hAnsi="Arial" w:cs="Arial"/>
                <w:sz w:val="18"/>
                <w:szCs w:val="18"/>
              </w:rPr>
            </w:pPr>
          </w:p>
          <w:p w14:paraId="4F0E96E5" w14:textId="77777777" w:rsidR="00CC46FF" w:rsidRPr="00EC188C" w:rsidRDefault="00CC46FF" w:rsidP="00B3087C">
            <w:pPr>
              <w:spacing w:after="0" w:line="240" w:lineRule="auto"/>
              <w:jc w:val="both"/>
              <w:rPr>
                <w:rFonts w:ascii="Arial" w:hAnsi="Arial" w:cs="Arial"/>
                <w:sz w:val="18"/>
                <w:szCs w:val="18"/>
              </w:rPr>
            </w:pPr>
            <w:r w:rsidRPr="00EC188C">
              <w:rPr>
                <w:rFonts w:ascii="Arial" w:hAnsi="Arial" w:cs="Arial"/>
                <w:spacing w:val="-2"/>
                <w:sz w:val="18"/>
                <w:szCs w:val="18"/>
              </w:rPr>
              <w:t>Management estimated the loss by comparing</w:t>
            </w:r>
            <w:r w:rsidRPr="00EC188C">
              <w:rPr>
                <w:rFonts w:ascii="Arial" w:hAnsi="Arial" w:cs="Arial"/>
                <w:sz w:val="18"/>
                <w:szCs w:val="18"/>
              </w:rPr>
              <w:t xml:space="preserve"> the net realisable value of the ready-to-sell houses in Phase A with its book value and estimated full loss equal to construction cost of Phase B since the project has been suspended. Management has assessed that the amount of the allowance is appropriate.</w:t>
            </w:r>
          </w:p>
          <w:p w14:paraId="7DBF9BFD" w14:textId="77777777" w:rsidR="00CC46FF" w:rsidRPr="00EC188C" w:rsidRDefault="00CC46FF" w:rsidP="00B3087C">
            <w:pPr>
              <w:spacing w:after="0" w:line="240" w:lineRule="auto"/>
              <w:jc w:val="both"/>
              <w:rPr>
                <w:rFonts w:ascii="Arial" w:hAnsi="Arial" w:cs="Arial"/>
                <w:spacing w:val="-8"/>
                <w:sz w:val="18"/>
                <w:szCs w:val="18"/>
              </w:rPr>
            </w:pPr>
          </w:p>
          <w:p w14:paraId="3AD04015" w14:textId="77777777" w:rsidR="00CC46FF" w:rsidRPr="00EC188C" w:rsidRDefault="00CC46FF" w:rsidP="00B3087C">
            <w:pPr>
              <w:pStyle w:val="Default"/>
              <w:jc w:val="both"/>
              <w:rPr>
                <w:color w:val="auto"/>
                <w:spacing w:val="-6"/>
                <w:sz w:val="18"/>
                <w:szCs w:val="18"/>
                <w:lang w:bidi="ar-SA"/>
              </w:rPr>
            </w:pPr>
            <w:r w:rsidRPr="00EC188C">
              <w:rPr>
                <w:color w:val="auto"/>
                <w:sz w:val="18"/>
                <w:szCs w:val="18"/>
              </w:rPr>
              <w:t xml:space="preserve">I focused on this area because of the high value and significance of real estate projects under development and real estate projects held for development to the </w:t>
            </w:r>
            <w:r w:rsidRPr="00EC188C">
              <w:rPr>
                <w:color w:val="auto"/>
                <w:spacing w:val="-8"/>
                <w:sz w:val="18"/>
                <w:szCs w:val="18"/>
              </w:rPr>
              <w:t>consolidated and separate financial statements. Management</w:t>
            </w:r>
            <w:r w:rsidRPr="00EC188C">
              <w:rPr>
                <w:color w:val="auto"/>
                <w:spacing w:val="-6"/>
                <w:sz w:val="18"/>
                <w:szCs w:val="18"/>
              </w:rPr>
              <w:t xml:space="preserve"> made judgements</w:t>
            </w:r>
            <w:r w:rsidRPr="00EC188C">
              <w:rPr>
                <w:color w:val="auto"/>
                <w:sz w:val="18"/>
                <w:szCs w:val="18"/>
              </w:rPr>
              <w:t xml:space="preserve"> </w:t>
            </w:r>
            <w:r w:rsidRPr="00EC188C">
              <w:rPr>
                <w:color w:val="auto"/>
                <w:spacing w:val="-6"/>
                <w:sz w:val="18"/>
                <w:szCs w:val="18"/>
              </w:rPr>
              <w:t>in setting the appropriate allowance for devaluation taking into consideration the net realisable value of selling and developing such projects.</w:t>
            </w:r>
          </w:p>
          <w:p w14:paraId="6237332E" w14:textId="77777777" w:rsidR="00CC46FF" w:rsidRPr="00EC188C" w:rsidRDefault="00CC46FF" w:rsidP="00B3087C">
            <w:pPr>
              <w:pStyle w:val="Default"/>
              <w:jc w:val="both"/>
              <w:rPr>
                <w:color w:val="auto"/>
                <w:spacing w:val="-4"/>
                <w:sz w:val="18"/>
                <w:szCs w:val="18"/>
              </w:rPr>
            </w:pPr>
          </w:p>
        </w:tc>
        <w:tc>
          <w:tcPr>
            <w:tcW w:w="4509" w:type="dxa"/>
            <w:shd w:val="clear" w:color="auto" w:fill="FAFAFA"/>
          </w:tcPr>
          <w:p w14:paraId="7AB34579" w14:textId="77777777" w:rsidR="00CC46FF" w:rsidRPr="003778F0" w:rsidRDefault="00CC46FF" w:rsidP="00B3087C">
            <w:pPr>
              <w:pStyle w:val="ListParagraph"/>
              <w:spacing w:after="0" w:line="240" w:lineRule="auto"/>
              <w:ind w:left="0"/>
              <w:jc w:val="thaiDistribute"/>
              <w:rPr>
                <w:rFonts w:ascii="Arial" w:hAnsi="Arial" w:cs="Arial"/>
                <w:color w:val="000000"/>
                <w:spacing w:val="-4"/>
                <w:sz w:val="18"/>
                <w:szCs w:val="18"/>
              </w:rPr>
            </w:pPr>
            <w:r w:rsidRPr="003778F0">
              <w:rPr>
                <w:rFonts w:ascii="Arial" w:hAnsi="Arial" w:cs="Arial"/>
                <w:color w:val="000000"/>
                <w:spacing w:val="-4"/>
                <w:sz w:val="18"/>
                <w:szCs w:val="18"/>
              </w:rPr>
              <w:t>I evaluated management’s assessment methods of the real estate projects under development and real estate projects held for development valuation by:</w:t>
            </w:r>
          </w:p>
          <w:p w14:paraId="4A7D2406" w14:textId="77777777" w:rsidR="00CC46FF" w:rsidRPr="003778F0" w:rsidRDefault="00CC46FF" w:rsidP="00B3087C">
            <w:pPr>
              <w:spacing w:after="0" w:line="240" w:lineRule="auto"/>
              <w:jc w:val="thaiDistribute"/>
              <w:rPr>
                <w:rFonts w:ascii="Arial" w:hAnsi="Arial" w:cs="Arial"/>
                <w:color w:val="000000"/>
                <w:sz w:val="18"/>
                <w:szCs w:val="18"/>
              </w:rPr>
            </w:pPr>
          </w:p>
          <w:p w14:paraId="3DDBD7C4" w14:textId="77777777" w:rsidR="00CC46FF" w:rsidRPr="003778F0" w:rsidRDefault="00CC46FF" w:rsidP="00CC46FF">
            <w:pPr>
              <w:pStyle w:val="ListParagraph"/>
              <w:numPr>
                <w:ilvl w:val="0"/>
                <w:numId w:val="6"/>
              </w:numPr>
              <w:spacing w:after="0" w:line="240" w:lineRule="auto"/>
              <w:ind w:left="288" w:hanging="288"/>
              <w:jc w:val="thaiDistribute"/>
              <w:rPr>
                <w:rFonts w:ascii="Arial" w:hAnsi="Arial" w:cs="Arial"/>
                <w:color w:val="000000"/>
                <w:sz w:val="18"/>
                <w:szCs w:val="18"/>
              </w:rPr>
            </w:pPr>
            <w:r w:rsidRPr="003778F0">
              <w:rPr>
                <w:rFonts w:ascii="Arial" w:hAnsi="Arial" w:cs="Arial"/>
                <w:color w:val="000000"/>
                <w:sz w:val="18"/>
                <w:szCs w:val="22"/>
              </w:rPr>
              <w:t>v</w:t>
            </w:r>
            <w:r w:rsidRPr="003778F0">
              <w:rPr>
                <w:rFonts w:ascii="Arial" w:hAnsi="Arial" w:cs="Arial"/>
                <w:color w:val="000000"/>
                <w:sz w:val="18"/>
                <w:szCs w:val="18"/>
              </w:rPr>
              <w:t xml:space="preserve">isiting </w:t>
            </w:r>
            <w:r w:rsidRPr="003778F0">
              <w:rPr>
                <w:rFonts w:ascii="Arial" w:hAnsi="Arial" w:cs="Arial"/>
                <w:color w:val="000000"/>
                <w:spacing w:val="-4"/>
                <w:sz w:val="18"/>
                <w:szCs w:val="18"/>
              </w:rPr>
              <w:t xml:space="preserve">sites of the ready-to-sell houses in Phase A and houses under construction in Phase B of the </w:t>
            </w:r>
            <w:r w:rsidRPr="003778F0">
              <w:rPr>
                <w:rFonts w:ascii="Arial" w:hAnsi="Arial" w:cs="Arial"/>
                <w:color w:val="000000"/>
                <w:spacing w:val="-4"/>
                <w:sz w:val="18"/>
                <w:szCs w:val="18"/>
              </w:rPr>
              <w:br/>
              <w:t>on-hold housing project to assess the condition of the projects,</w:t>
            </w:r>
          </w:p>
          <w:p w14:paraId="35F14F06" w14:textId="77777777" w:rsidR="00CC46FF" w:rsidRPr="003778F0" w:rsidRDefault="00CC46FF" w:rsidP="00B3087C">
            <w:pPr>
              <w:pStyle w:val="ListParagraph"/>
              <w:spacing w:after="0" w:line="240" w:lineRule="auto"/>
              <w:ind w:left="288"/>
              <w:jc w:val="thaiDistribute"/>
              <w:rPr>
                <w:rFonts w:ascii="Arial" w:hAnsi="Arial" w:cs="Arial"/>
                <w:color w:val="000000"/>
                <w:sz w:val="18"/>
                <w:szCs w:val="18"/>
              </w:rPr>
            </w:pPr>
          </w:p>
          <w:p w14:paraId="05716456" w14:textId="77777777" w:rsidR="00CC46FF" w:rsidRPr="003778F0" w:rsidRDefault="00CC46FF" w:rsidP="00CC46FF">
            <w:pPr>
              <w:pStyle w:val="ListParagraph"/>
              <w:numPr>
                <w:ilvl w:val="0"/>
                <w:numId w:val="6"/>
              </w:numPr>
              <w:spacing w:after="0" w:line="240" w:lineRule="auto"/>
              <w:ind w:left="288" w:hanging="288"/>
              <w:jc w:val="thaiDistribute"/>
              <w:rPr>
                <w:rFonts w:ascii="Arial" w:hAnsi="Arial" w:cs="Arial"/>
                <w:color w:val="000000"/>
                <w:sz w:val="18"/>
                <w:szCs w:val="18"/>
              </w:rPr>
            </w:pPr>
            <w:r w:rsidRPr="00BF2614">
              <w:rPr>
                <w:rFonts w:ascii="Arial" w:hAnsi="Arial" w:cs="Arial"/>
                <w:color w:val="000000"/>
                <w:spacing w:val="-4"/>
                <w:sz w:val="18"/>
                <w:szCs w:val="18"/>
              </w:rPr>
              <w:t>inquiring management about selling plan for houses</w:t>
            </w:r>
            <w:r w:rsidRPr="003778F0">
              <w:rPr>
                <w:rFonts w:ascii="Arial" w:hAnsi="Arial" w:cs="Arial"/>
                <w:color w:val="000000"/>
                <w:sz w:val="18"/>
                <w:szCs w:val="18"/>
              </w:rPr>
              <w:t xml:space="preserve"> in Phase A and construction plan of Phase B,</w:t>
            </w:r>
          </w:p>
          <w:p w14:paraId="6A22F1D5" w14:textId="77777777" w:rsidR="00CC46FF" w:rsidRPr="003778F0" w:rsidRDefault="00CC46FF" w:rsidP="00B3087C">
            <w:pPr>
              <w:pStyle w:val="ListParagraph"/>
              <w:spacing w:after="0" w:line="240" w:lineRule="auto"/>
              <w:ind w:left="288"/>
              <w:jc w:val="thaiDistribute"/>
              <w:rPr>
                <w:rFonts w:ascii="Arial" w:hAnsi="Arial" w:cs="Arial"/>
                <w:color w:val="000000"/>
                <w:sz w:val="18"/>
                <w:szCs w:val="18"/>
              </w:rPr>
            </w:pPr>
          </w:p>
          <w:p w14:paraId="59A47A3A" w14:textId="77777777" w:rsidR="00CC46FF" w:rsidRPr="00BF2614" w:rsidRDefault="00CC46FF" w:rsidP="00CC46FF">
            <w:pPr>
              <w:numPr>
                <w:ilvl w:val="0"/>
                <w:numId w:val="6"/>
              </w:numPr>
              <w:spacing w:after="0" w:line="240" w:lineRule="auto"/>
              <w:ind w:left="258" w:hanging="258"/>
              <w:jc w:val="thaiDistribute"/>
              <w:rPr>
                <w:rFonts w:ascii="Arial" w:hAnsi="Arial" w:cs="Arial"/>
                <w:color w:val="000000"/>
                <w:spacing w:val="-6"/>
                <w:sz w:val="18"/>
                <w:szCs w:val="18"/>
              </w:rPr>
            </w:pPr>
            <w:r w:rsidRPr="003778F0">
              <w:rPr>
                <w:rFonts w:ascii="Arial" w:hAnsi="Arial" w:cs="Arial"/>
                <w:color w:val="000000"/>
                <w:spacing w:val="-6"/>
                <w:sz w:val="18"/>
                <w:szCs w:val="18"/>
              </w:rPr>
              <w:t>challenging management on the source of information</w:t>
            </w:r>
            <w:r w:rsidRPr="003778F0">
              <w:rPr>
                <w:rFonts w:ascii="Arial" w:hAnsi="Arial" w:cs="Arial"/>
                <w:color w:val="000000"/>
                <w:spacing w:val="-4"/>
                <w:sz w:val="18"/>
                <w:szCs w:val="18"/>
              </w:rPr>
              <w:t xml:space="preserve"> </w:t>
            </w:r>
            <w:r w:rsidRPr="003778F0">
              <w:rPr>
                <w:rFonts w:ascii="Arial" w:hAnsi="Arial" w:cs="Arial"/>
                <w:color w:val="000000"/>
                <w:spacing w:val="-6"/>
                <w:sz w:val="18"/>
                <w:szCs w:val="18"/>
              </w:rPr>
              <w:t xml:space="preserve">used to determine the net realisable value of real </w:t>
            </w:r>
            <w:r w:rsidRPr="00BF2614">
              <w:rPr>
                <w:rFonts w:ascii="Arial" w:hAnsi="Arial" w:cs="Arial"/>
                <w:color w:val="000000"/>
                <w:spacing w:val="-6"/>
                <w:sz w:val="18"/>
                <w:szCs w:val="18"/>
              </w:rPr>
              <w:t>estate projects of the ready-to-sell houses in Phase A,</w:t>
            </w:r>
          </w:p>
          <w:p w14:paraId="15F1FAF5" w14:textId="77777777" w:rsidR="00CC46FF" w:rsidRPr="003778F0" w:rsidRDefault="00CC46FF" w:rsidP="00B3087C">
            <w:pPr>
              <w:spacing w:after="0" w:line="240" w:lineRule="auto"/>
              <w:ind w:left="258"/>
              <w:jc w:val="thaiDistribute"/>
              <w:rPr>
                <w:rFonts w:ascii="Arial" w:hAnsi="Arial" w:cs="Arial"/>
                <w:color w:val="000000"/>
                <w:sz w:val="18"/>
                <w:szCs w:val="18"/>
              </w:rPr>
            </w:pPr>
          </w:p>
          <w:p w14:paraId="7F355474" w14:textId="33D8A1D8" w:rsidR="00CC46FF" w:rsidRPr="003778F0" w:rsidRDefault="00CC46FF" w:rsidP="00CC46FF">
            <w:pPr>
              <w:numPr>
                <w:ilvl w:val="0"/>
                <w:numId w:val="6"/>
              </w:numPr>
              <w:spacing w:after="0" w:line="240" w:lineRule="auto"/>
              <w:ind w:left="258" w:hanging="258"/>
              <w:jc w:val="thaiDistribute"/>
              <w:rPr>
                <w:rFonts w:ascii="Arial" w:hAnsi="Arial" w:cs="Arial"/>
                <w:color w:val="000000"/>
                <w:sz w:val="18"/>
                <w:szCs w:val="18"/>
              </w:rPr>
            </w:pPr>
            <w:r w:rsidRPr="00BF2614">
              <w:rPr>
                <w:rFonts w:ascii="Arial" w:hAnsi="Arial" w:cs="Arial"/>
                <w:color w:val="000000"/>
                <w:spacing w:val="-4"/>
                <w:sz w:val="18"/>
                <w:szCs w:val="18"/>
              </w:rPr>
              <w:t>evaluating the method and testing appropriateness</w:t>
            </w:r>
            <w:r w:rsidRPr="003778F0">
              <w:rPr>
                <w:rFonts w:ascii="Arial" w:hAnsi="Arial" w:cs="Arial"/>
                <w:color w:val="000000"/>
                <w:sz w:val="18"/>
                <w:szCs w:val="18"/>
              </w:rPr>
              <w:t xml:space="preserve"> </w:t>
            </w:r>
            <w:r w:rsidRPr="003778F0">
              <w:rPr>
                <w:rFonts w:ascii="Arial" w:hAnsi="Arial" w:cs="Arial"/>
                <w:color w:val="000000"/>
                <w:spacing w:val="-6"/>
                <w:sz w:val="18"/>
                <w:szCs w:val="18"/>
              </w:rPr>
              <w:t>of the source of information used for the management’s</w:t>
            </w:r>
            <w:r w:rsidRPr="003778F0">
              <w:rPr>
                <w:rFonts w:ascii="Arial" w:hAnsi="Arial" w:cs="Arial"/>
                <w:color w:val="000000"/>
                <w:sz w:val="18"/>
                <w:szCs w:val="18"/>
              </w:rPr>
              <w:t xml:space="preserve"> </w:t>
            </w:r>
            <w:r w:rsidRPr="00BF2614">
              <w:rPr>
                <w:rFonts w:ascii="Arial" w:hAnsi="Arial" w:cs="Arial"/>
                <w:color w:val="000000"/>
                <w:spacing w:val="-4"/>
                <w:sz w:val="18"/>
                <w:szCs w:val="18"/>
              </w:rPr>
              <w:t>assessment of the market value of the ready-to-sell</w:t>
            </w:r>
            <w:r w:rsidRPr="003778F0">
              <w:rPr>
                <w:rFonts w:ascii="Arial" w:hAnsi="Arial" w:cs="Arial"/>
                <w:color w:val="000000"/>
                <w:sz w:val="18"/>
                <w:szCs w:val="18"/>
              </w:rPr>
              <w:t xml:space="preserve"> houses in Phase A by examining land appraisal price with the nearby market area and price quotations,</w:t>
            </w:r>
          </w:p>
          <w:p w14:paraId="3BF5E2F9" w14:textId="77777777" w:rsidR="00CC46FF" w:rsidRPr="003778F0" w:rsidRDefault="00CC46FF" w:rsidP="00B3087C">
            <w:pPr>
              <w:spacing w:after="0" w:line="240" w:lineRule="auto"/>
              <w:ind w:left="258"/>
              <w:jc w:val="thaiDistribute"/>
              <w:rPr>
                <w:rFonts w:ascii="Arial" w:hAnsi="Arial" w:cs="Arial"/>
                <w:color w:val="000000"/>
                <w:spacing w:val="-8"/>
                <w:sz w:val="18"/>
                <w:szCs w:val="18"/>
              </w:rPr>
            </w:pPr>
          </w:p>
          <w:p w14:paraId="6311359C" w14:textId="77777777" w:rsidR="00CC46FF" w:rsidRPr="003778F0" w:rsidRDefault="00CC46FF" w:rsidP="00CC46FF">
            <w:pPr>
              <w:numPr>
                <w:ilvl w:val="0"/>
                <w:numId w:val="6"/>
              </w:numPr>
              <w:spacing w:after="0" w:line="240" w:lineRule="auto"/>
              <w:ind w:left="258" w:hanging="258"/>
              <w:jc w:val="thaiDistribute"/>
              <w:rPr>
                <w:rFonts w:ascii="Arial" w:hAnsi="Arial" w:cs="Arial"/>
                <w:color w:val="000000"/>
                <w:sz w:val="18"/>
                <w:szCs w:val="18"/>
              </w:rPr>
            </w:pPr>
            <w:r w:rsidRPr="00BF2614">
              <w:rPr>
                <w:rFonts w:ascii="Arial" w:hAnsi="Arial" w:cs="Arial"/>
                <w:color w:val="000000"/>
                <w:spacing w:val="-8"/>
                <w:sz w:val="18"/>
                <w:szCs w:val="18"/>
              </w:rPr>
              <w:t>comparing the net estimated cash inflows from selling</w:t>
            </w:r>
            <w:r w:rsidRPr="003778F0">
              <w:rPr>
                <w:rFonts w:ascii="Arial" w:hAnsi="Arial" w:cs="Arial"/>
                <w:color w:val="000000"/>
                <w:sz w:val="18"/>
                <w:szCs w:val="18"/>
              </w:rPr>
              <w:t xml:space="preserve"> </w:t>
            </w:r>
            <w:r w:rsidRPr="003778F0">
              <w:rPr>
                <w:rFonts w:ascii="Arial" w:hAnsi="Arial" w:cs="Arial"/>
                <w:color w:val="000000"/>
                <w:spacing w:val="-8"/>
                <w:sz w:val="18"/>
                <w:szCs w:val="18"/>
              </w:rPr>
              <w:t xml:space="preserve">houses in Phase A (net with expected selling expenses) </w:t>
            </w:r>
            <w:r w:rsidRPr="003778F0">
              <w:rPr>
                <w:rFonts w:ascii="Arial" w:hAnsi="Arial" w:cs="Arial"/>
                <w:color w:val="000000"/>
                <w:sz w:val="18"/>
                <w:szCs w:val="18"/>
              </w:rPr>
              <w:t>and</w:t>
            </w:r>
            <w:r w:rsidRPr="003778F0">
              <w:rPr>
                <w:rFonts w:ascii="Arial" w:hAnsi="Arial" w:cs="Arial"/>
                <w:color w:val="000000"/>
                <w:sz w:val="18"/>
                <w:szCs w:val="18"/>
                <w:cs/>
              </w:rPr>
              <w:t xml:space="preserve"> </w:t>
            </w:r>
            <w:r w:rsidRPr="003778F0">
              <w:rPr>
                <w:rFonts w:ascii="Arial" w:hAnsi="Arial" w:cs="Arial"/>
                <w:color w:val="000000"/>
                <w:sz w:val="18"/>
                <w:szCs w:val="18"/>
              </w:rPr>
              <w:t xml:space="preserve">the book value and </w:t>
            </w:r>
          </w:p>
          <w:p w14:paraId="264282A2" w14:textId="77777777" w:rsidR="00CC46FF" w:rsidRPr="003778F0" w:rsidRDefault="00CC46FF" w:rsidP="00B3087C">
            <w:pPr>
              <w:spacing w:after="0" w:line="240" w:lineRule="auto"/>
              <w:ind w:left="258"/>
              <w:jc w:val="thaiDistribute"/>
              <w:rPr>
                <w:rFonts w:ascii="Arial" w:hAnsi="Arial" w:cs="Arial"/>
                <w:color w:val="000000"/>
                <w:spacing w:val="-8"/>
                <w:sz w:val="18"/>
                <w:szCs w:val="18"/>
              </w:rPr>
            </w:pPr>
          </w:p>
          <w:p w14:paraId="609A35F9" w14:textId="77777777" w:rsidR="00CC46FF" w:rsidRPr="003778F0" w:rsidRDefault="00CC46FF" w:rsidP="00CC46FF">
            <w:pPr>
              <w:numPr>
                <w:ilvl w:val="0"/>
                <w:numId w:val="6"/>
              </w:numPr>
              <w:spacing w:after="0" w:line="240" w:lineRule="auto"/>
              <w:ind w:left="258" w:hanging="258"/>
              <w:jc w:val="thaiDistribute"/>
              <w:rPr>
                <w:rFonts w:ascii="Arial" w:hAnsi="Arial" w:cs="Arial"/>
                <w:color w:val="000000"/>
                <w:sz w:val="18"/>
                <w:szCs w:val="18"/>
              </w:rPr>
            </w:pPr>
            <w:r w:rsidRPr="003778F0">
              <w:rPr>
                <w:rFonts w:ascii="Arial" w:hAnsi="Arial" w:cs="Arial"/>
                <w:color w:val="000000"/>
                <w:sz w:val="18"/>
                <w:szCs w:val="18"/>
              </w:rPr>
              <w:t xml:space="preserve">testing the appropriateness of full allowance for </w:t>
            </w:r>
            <w:r w:rsidRPr="00BF2614">
              <w:rPr>
                <w:rFonts w:ascii="Arial" w:hAnsi="Arial" w:cs="Arial"/>
                <w:color w:val="000000"/>
                <w:spacing w:val="-8"/>
                <w:sz w:val="18"/>
                <w:szCs w:val="18"/>
              </w:rPr>
              <w:t>devaluation housing project in Phase B and comparing</w:t>
            </w:r>
            <w:r w:rsidRPr="003778F0">
              <w:rPr>
                <w:rFonts w:ascii="Arial" w:hAnsi="Arial" w:cs="Arial"/>
                <w:color w:val="000000"/>
                <w:sz w:val="18"/>
                <w:szCs w:val="18"/>
              </w:rPr>
              <w:t xml:space="preserve"> the results to the book value.</w:t>
            </w:r>
          </w:p>
          <w:p w14:paraId="17158958" w14:textId="77777777" w:rsidR="00CC46FF" w:rsidRPr="003778F0" w:rsidRDefault="00CC46FF" w:rsidP="00B3087C">
            <w:pPr>
              <w:spacing w:after="0" w:line="240" w:lineRule="auto"/>
              <w:jc w:val="both"/>
              <w:rPr>
                <w:rFonts w:ascii="Arial" w:hAnsi="Arial" w:cs="Arial"/>
                <w:color w:val="000000"/>
                <w:spacing w:val="-8"/>
                <w:sz w:val="18"/>
                <w:szCs w:val="18"/>
              </w:rPr>
            </w:pPr>
          </w:p>
          <w:p w14:paraId="3042C06C" w14:textId="77777777" w:rsidR="00CC46FF" w:rsidRPr="003778F0" w:rsidRDefault="00CC46FF" w:rsidP="00B3087C">
            <w:pPr>
              <w:spacing w:after="0" w:line="240" w:lineRule="auto"/>
              <w:jc w:val="both"/>
              <w:rPr>
                <w:rFonts w:ascii="Arial" w:hAnsi="Arial" w:cs="Arial"/>
                <w:color w:val="000000"/>
                <w:sz w:val="18"/>
                <w:szCs w:val="18"/>
              </w:rPr>
            </w:pPr>
            <w:r w:rsidRPr="003778F0">
              <w:rPr>
                <w:rFonts w:ascii="Arial" w:hAnsi="Arial" w:cs="Arial"/>
                <w:color w:val="000000"/>
                <w:spacing w:val="-4"/>
                <w:sz w:val="18"/>
                <w:szCs w:val="18"/>
              </w:rPr>
              <w:t>Based on above procedures, I found that management’s</w:t>
            </w:r>
            <w:r w:rsidRPr="003778F0">
              <w:rPr>
                <w:rFonts w:ascii="Arial" w:hAnsi="Arial" w:cs="Arial"/>
                <w:color w:val="000000"/>
                <w:sz w:val="18"/>
                <w:szCs w:val="18"/>
              </w:rPr>
              <w:t xml:space="preserve"> assessment methods of the real estate projects under </w:t>
            </w:r>
            <w:r w:rsidRPr="003778F0">
              <w:rPr>
                <w:rFonts w:ascii="Arial" w:hAnsi="Arial" w:cs="Arial"/>
                <w:color w:val="000000"/>
                <w:spacing w:val="-8"/>
                <w:sz w:val="18"/>
                <w:szCs w:val="18"/>
              </w:rPr>
              <w:t>development and real estate projects held for development</w:t>
            </w:r>
            <w:r w:rsidRPr="003778F0">
              <w:rPr>
                <w:rFonts w:ascii="Arial" w:hAnsi="Arial" w:cs="Arial"/>
                <w:color w:val="000000"/>
                <w:sz w:val="18"/>
                <w:szCs w:val="18"/>
              </w:rPr>
              <w:t xml:space="preserve"> </w:t>
            </w:r>
            <w:r w:rsidRPr="00BF2614">
              <w:rPr>
                <w:rFonts w:ascii="Arial" w:hAnsi="Arial" w:cs="Arial"/>
                <w:color w:val="000000"/>
                <w:spacing w:val="-8"/>
                <w:sz w:val="18"/>
                <w:szCs w:val="18"/>
              </w:rPr>
              <w:t>valuation was based on reliable sources of information</w:t>
            </w:r>
            <w:r w:rsidRPr="003778F0">
              <w:rPr>
                <w:rFonts w:ascii="Arial" w:hAnsi="Arial" w:cs="Arial"/>
                <w:color w:val="000000"/>
                <w:sz w:val="18"/>
                <w:szCs w:val="18"/>
              </w:rPr>
              <w:t xml:space="preserve"> and appropriate market factors.</w:t>
            </w:r>
          </w:p>
          <w:p w14:paraId="0BDCC5B5" w14:textId="77777777" w:rsidR="00CC46FF" w:rsidRPr="003778F0" w:rsidRDefault="00CC46FF" w:rsidP="00B3087C">
            <w:pPr>
              <w:spacing w:after="0" w:line="240" w:lineRule="auto"/>
              <w:jc w:val="both"/>
              <w:rPr>
                <w:rFonts w:ascii="Arial" w:hAnsi="Arial" w:cs="Arial"/>
                <w:color w:val="000000"/>
                <w:sz w:val="18"/>
                <w:szCs w:val="18"/>
              </w:rPr>
            </w:pPr>
          </w:p>
          <w:p w14:paraId="2F995565" w14:textId="77777777" w:rsidR="00CC46FF" w:rsidRPr="003778F0" w:rsidRDefault="00CC46FF" w:rsidP="00B3087C">
            <w:pPr>
              <w:spacing w:after="0" w:line="240" w:lineRule="auto"/>
              <w:jc w:val="both"/>
              <w:rPr>
                <w:rFonts w:ascii="Arial" w:hAnsi="Arial" w:cs="Arial"/>
                <w:color w:val="000000"/>
                <w:sz w:val="18"/>
                <w:szCs w:val="18"/>
              </w:rPr>
            </w:pPr>
          </w:p>
          <w:p w14:paraId="286DD6B7" w14:textId="77777777" w:rsidR="00CC46FF" w:rsidRPr="003778F0" w:rsidRDefault="00CC46FF" w:rsidP="00B3087C">
            <w:pPr>
              <w:spacing w:after="0" w:line="240" w:lineRule="auto"/>
              <w:jc w:val="both"/>
              <w:rPr>
                <w:rFonts w:ascii="Arial" w:hAnsi="Arial" w:cs="Arial"/>
                <w:color w:val="000000"/>
                <w:sz w:val="18"/>
                <w:szCs w:val="18"/>
              </w:rPr>
            </w:pPr>
          </w:p>
          <w:p w14:paraId="18D2E7D9" w14:textId="77777777" w:rsidR="00CC46FF" w:rsidRPr="003778F0" w:rsidRDefault="00CC46FF" w:rsidP="00B3087C">
            <w:pPr>
              <w:spacing w:after="0" w:line="240" w:lineRule="auto"/>
              <w:jc w:val="both"/>
              <w:rPr>
                <w:rFonts w:ascii="Arial" w:hAnsi="Arial" w:cs="Arial"/>
                <w:color w:val="000000"/>
                <w:sz w:val="18"/>
                <w:szCs w:val="18"/>
              </w:rPr>
            </w:pPr>
          </w:p>
          <w:p w14:paraId="6E15409A" w14:textId="77777777" w:rsidR="00CC46FF" w:rsidRPr="003778F0" w:rsidRDefault="00CC46FF" w:rsidP="00B3087C">
            <w:pPr>
              <w:spacing w:after="0" w:line="240" w:lineRule="auto"/>
              <w:jc w:val="both"/>
              <w:rPr>
                <w:rFonts w:ascii="Arial" w:hAnsi="Arial" w:cs="Arial"/>
                <w:sz w:val="18"/>
                <w:szCs w:val="18"/>
              </w:rPr>
            </w:pPr>
          </w:p>
        </w:tc>
      </w:tr>
    </w:tbl>
    <w:p w14:paraId="2FFB543A" w14:textId="77777777" w:rsidR="00CC46FF" w:rsidRDefault="00CC46FF" w:rsidP="00240078">
      <w:pPr>
        <w:pStyle w:val="Header"/>
        <w:jc w:val="both"/>
        <w:rPr>
          <w:rFonts w:ascii="Arial" w:hAnsi="Arial" w:cs="Arial"/>
          <w:b/>
          <w:bCs/>
          <w:color w:val="000000" w:themeColor="text1"/>
          <w:sz w:val="20"/>
          <w:szCs w:val="20"/>
        </w:rPr>
      </w:pPr>
    </w:p>
    <w:p w14:paraId="57DB034B" w14:textId="77777777" w:rsidR="00CC46FF" w:rsidRDefault="00CC46FF">
      <w:pPr>
        <w:rPr>
          <w:rFonts w:ascii="Arial" w:hAnsi="Arial" w:cs="Arial"/>
          <w:b/>
          <w:bCs/>
          <w:color w:val="000000" w:themeColor="text1"/>
          <w:sz w:val="20"/>
          <w:szCs w:val="20"/>
        </w:rPr>
      </w:pPr>
      <w:r>
        <w:rPr>
          <w:rFonts w:ascii="Arial" w:hAnsi="Arial" w:cs="Arial"/>
          <w:b/>
          <w:bCs/>
          <w:color w:val="000000" w:themeColor="text1"/>
          <w:sz w:val="20"/>
          <w:szCs w:val="20"/>
        </w:rPr>
        <w:br w:type="page"/>
      </w:r>
    </w:p>
    <w:p w14:paraId="49BA9EAB" w14:textId="77777777"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1765D7F2" w14:textId="77777777" w:rsidR="00E3702E" w:rsidRPr="002757B2" w:rsidRDefault="00E3702E" w:rsidP="00F67AF3">
      <w:pPr>
        <w:pStyle w:val="Default"/>
        <w:jc w:val="thaiDistribute"/>
        <w:rPr>
          <w:rFonts w:eastAsia="Calibri"/>
          <w:b/>
          <w:bCs/>
          <w:color w:val="000000" w:themeColor="text1"/>
          <w:sz w:val="20"/>
          <w:szCs w:val="20"/>
        </w:rPr>
      </w:pPr>
    </w:p>
    <w:p w14:paraId="391A1FE1"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A45C0B9" w14:textId="77777777" w:rsidR="00B91979" w:rsidRPr="002757B2" w:rsidRDefault="00B91979" w:rsidP="00F67AF3">
      <w:pPr>
        <w:pStyle w:val="Default"/>
        <w:jc w:val="thaiDistribute"/>
        <w:rPr>
          <w:color w:val="000000" w:themeColor="text1"/>
          <w:sz w:val="20"/>
          <w:szCs w:val="20"/>
        </w:rPr>
      </w:pPr>
    </w:p>
    <w:p w14:paraId="20FF45B6"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7C221C0C" w14:textId="77777777" w:rsidR="005237A1" w:rsidRPr="002757B2" w:rsidRDefault="005237A1" w:rsidP="00F67AF3">
      <w:pPr>
        <w:pStyle w:val="Default"/>
        <w:jc w:val="thaiDistribute"/>
        <w:rPr>
          <w:color w:val="000000" w:themeColor="text1"/>
          <w:sz w:val="20"/>
          <w:szCs w:val="20"/>
        </w:rPr>
      </w:pPr>
    </w:p>
    <w:p w14:paraId="439AFCC2"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BDF76D2" w14:textId="77777777" w:rsidR="00BD5FF4" w:rsidRPr="002757B2" w:rsidRDefault="00BD5FF4" w:rsidP="00F67AF3">
      <w:pPr>
        <w:pStyle w:val="Default"/>
        <w:jc w:val="thaiDistribute"/>
        <w:rPr>
          <w:color w:val="000000" w:themeColor="text1"/>
          <w:sz w:val="20"/>
          <w:szCs w:val="20"/>
        </w:rPr>
      </w:pPr>
    </w:p>
    <w:p w14:paraId="36DE0FAF"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2757B2">
        <w:rPr>
          <w:color w:val="000000" w:themeColor="text1"/>
          <w:sz w:val="20"/>
          <w:szCs w:val="20"/>
        </w:rPr>
        <w:t>.</w:t>
      </w:r>
    </w:p>
    <w:p w14:paraId="000C8BAA" w14:textId="77777777" w:rsidR="002757B2" w:rsidRPr="002757B2" w:rsidRDefault="002757B2" w:rsidP="002757B2">
      <w:pPr>
        <w:pStyle w:val="Header"/>
        <w:jc w:val="both"/>
        <w:rPr>
          <w:rFonts w:ascii="Arial" w:hAnsi="Arial" w:cs="Arial"/>
          <w:b/>
          <w:bCs/>
          <w:color w:val="000000" w:themeColor="text1"/>
          <w:sz w:val="20"/>
          <w:szCs w:val="20"/>
        </w:rPr>
      </w:pPr>
    </w:p>
    <w:p w14:paraId="213D4C73"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7AAA793" w14:textId="77777777" w:rsidR="00E3702E" w:rsidRPr="002757B2" w:rsidRDefault="00E3702E" w:rsidP="00F67AF3">
      <w:pPr>
        <w:pStyle w:val="Default"/>
        <w:jc w:val="thaiDistribute"/>
        <w:rPr>
          <w:rFonts w:eastAsia="Calibri"/>
          <w:b/>
          <w:bCs/>
          <w:color w:val="000000" w:themeColor="text1"/>
          <w:sz w:val="20"/>
          <w:szCs w:val="20"/>
        </w:rPr>
      </w:pPr>
    </w:p>
    <w:p w14:paraId="78EB9D66"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02023A9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A8E2898"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2AB8071F"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70F5E7B5"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4C6F47B" w14:textId="77777777" w:rsidR="00620568" w:rsidRPr="002757B2" w:rsidRDefault="00620568" w:rsidP="00F67AF3">
      <w:pPr>
        <w:pStyle w:val="Default"/>
        <w:jc w:val="thaiDistribute"/>
        <w:rPr>
          <w:b/>
          <w:bCs/>
          <w:color w:val="000000" w:themeColor="text1"/>
          <w:sz w:val="20"/>
          <w:szCs w:val="20"/>
        </w:rPr>
      </w:pPr>
    </w:p>
    <w:p w14:paraId="7F9DD18B"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647CD0E8" w14:textId="77777777" w:rsidR="003D3D27" w:rsidRPr="002757B2" w:rsidRDefault="003D3D27" w:rsidP="00F67AF3">
      <w:pPr>
        <w:pStyle w:val="Default"/>
        <w:jc w:val="thaiDistribute"/>
        <w:rPr>
          <w:rFonts w:eastAsia="Calibri"/>
          <w:b/>
          <w:bCs/>
          <w:color w:val="000000" w:themeColor="text1"/>
          <w:sz w:val="20"/>
          <w:szCs w:val="20"/>
        </w:rPr>
      </w:pPr>
    </w:p>
    <w:p w14:paraId="2367479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4C3280F6" w14:textId="77777777" w:rsidR="00B91979" w:rsidRPr="002757B2" w:rsidRDefault="00B91979" w:rsidP="00F67AF3">
      <w:pPr>
        <w:pStyle w:val="Default"/>
        <w:jc w:val="thaiDistribute"/>
        <w:rPr>
          <w:color w:val="000000" w:themeColor="text1"/>
          <w:sz w:val="20"/>
          <w:szCs w:val="20"/>
        </w:rPr>
      </w:pPr>
    </w:p>
    <w:p w14:paraId="488A490A"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7C20DF25" w14:textId="77777777" w:rsidR="000D55B0" w:rsidRPr="002757B2" w:rsidRDefault="000D55B0" w:rsidP="00F67AF3">
      <w:pPr>
        <w:pStyle w:val="Default"/>
        <w:jc w:val="thaiDistribute"/>
        <w:rPr>
          <w:color w:val="000000" w:themeColor="text1"/>
          <w:sz w:val="20"/>
          <w:szCs w:val="20"/>
        </w:rPr>
      </w:pPr>
    </w:p>
    <w:p w14:paraId="141D7878"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A347F8" w14:textId="77777777" w:rsidR="00240078" w:rsidRPr="002757B2" w:rsidRDefault="00240078" w:rsidP="00F67AF3">
      <w:pPr>
        <w:pStyle w:val="Default"/>
        <w:ind w:left="540"/>
        <w:jc w:val="thaiDistribute"/>
        <w:rPr>
          <w:color w:val="000000" w:themeColor="text1"/>
          <w:sz w:val="12"/>
          <w:szCs w:val="12"/>
        </w:rPr>
      </w:pPr>
    </w:p>
    <w:p w14:paraId="180CCDA9"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3E3A9AB2" w14:textId="77777777" w:rsidR="00240078" w:rsidRPr="002757B2" w:rsidRDefault="00240078" w:rsidP="00F67AF3">
      <w:pPr>
        <w:pStyle w:val="Default"/>
        <w:ind w:left="540"/>
        <w:jc w:val="thaiDistribute"/>
        <w:rPr>
          <w:color w:val="000000" w:themeColor="text1"/>
          <w:sz w:val="12"/>
          <w:szCs w:val="12"/>
        </w:rPr>
      </w:pPr>
    </w:p>
    <w:p w14:paraId="694D7162"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5B03AAD2" w14:textId="77777777" w:rsidR="002757B2" w:rsidRPr="002757B2" w:rsidRDefault="002757B2" w:rsidP="002757B2">
      <w:pPr>
        <w:pStyle w:val="Default"/>
        <w:ind w:left="540"/>
        <w:jc w:val="thaiDistribute"/>
        <w:rPr>
          <w:color w:val="000000" w:themeColor="text1"/>
          <w:sz w:val="12"/>
          <w:szCs w:val="12"/>
        </w:rPr>
      </w:pPr>
    </w:p>
    <w:p w14:paraId="36BD1B8C"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0FD69ADC" w14:textId="77777777" w:rsidR="00240078" w:rsidRPr="002757B2" w:rsidRDefault="00240078" w:rsidP="00F67AF3">
      <w:pPr>
        <w:pStyle w:val="Default"/>
        <w:ind w:left="540"/>
        <w:jc w:val="thaiDistribute"/>
        <w:rPr>
          <w:color w:val="000000" w:themeColor="text1"/>
          <w:sz w:val="12"/>
          <w:szCs w:val="12"/>
        </w:rPr>
      </w:pPr>
    </w:p>
    <w:p w14:paraId="094E6C5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209E4E2C" w14:textId="77777777" w:rsidR="00240078" w:rsidRPr="002757B2" w:rsidRDefault="00240078" w:rsidP="00F67AF3">
      <w:pPr>
        <w:pStyle w:val="Default"/>
        <w:ind w:left="540"/>
        <w:jc w:val="thaiDistribute"/>
        <w:rPr>
          <w:color w:val="000000" w:themeColor="text1"/>
          <w:sz w:val="12"/>
          <w:szCs w:val="12"/>
        </w:rPr>
      </w:pPr>
    </w:p>
    <w:p w14:paraId="7429B34A"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7ED01EC2" w14:textId="77777777" w:rsidR="00B91979" w:rsidRPr="002757B2" w:rsidRDefault="00B91979" w:rsidP="008B018B">
      <w:pPr>
        <w:pStyle w:val="Default"/>
        <w:jc w:val="thaiDistribute"/>
        <w:rPr>
          <w:color w:val="000000" w:themeColor="text1"/>
          <w:sz w:val="20"/>
          <w:szCs w:val="20"/>
        </w:rPr>
      </w:pPr>
    </w:p>
    <w:p w14:paraId="1138E281"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4E56233D" w14:textId="77777777" w:rsidR="00B91979" w:rsidRPr="002757B2" w:rsidRDefault="00B91979" w:rsidP="00F67AF3">
      <w:pPr>
        <w:pStyle w:val="Default"/>
        <w:jc w:val="thaiDistribute"/>
        <w:rPr>
          <w:color w:val="000000" w:themeColor="text1"/>
          <w:sz w:val="20"/>
          <w:szCs w:val="20"/>
        </w:rPr>
      </w:pPr>
    </w:p>
    <w:p w14:paraId="5992B3B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05B4DE" w14:textId="77777777" w:rsidR="00B91979" w:rsidRPr="002757B2" w:rsidRDefault="00B91979" w:rsidP="00F67AF3">
      <w:pPr>
        <w:pStyle w:val="Default"/>
        <w:jc w:val="thaiDistribute"/>
        <w:rPr>
          <w:color w:val="000000" w:themeColor="text1"/>
          <w:sz w:val="20"/>
          <w:szCs w:val="20"/>
        </w:rPr>
      </w:pPr>
    </w:p>
    <w:p w14:paraId="31F8A1BC" w14:textId="47A9CF1C"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A617128" w14:textId="77777777" w:rsidR="008D64B8" w:rsidRPr="002757B2" w:rsidRDefault="008D64B8">
      <w:pPr>
        <w:pStyle w:val="Default"/>
        <w:rPr>
          <w:color w:val="000000" w:themeColor="text1"/>
          <w:sz w:val="20"/>
          <w:szCs w:val="20"/>
        </w:rPr>
      </w:pPr>
    </w:p>
    <w:p w14:paraId="773EC66C"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3E4F1498"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7AD5F2B1" w14:textId="77777777" w:rsidR="008D64B8" w:rsidRPr="002757B2" w:rsidRDefault="008D64B8">
      <w:pPr>
        <w:pStyle w:val="Default"/>
        <w:rPr>
          <w:color w:val="000000" w:themeColor="text1"/>
          <w:sz w:val="20"/>
          <w:szCs w:val="20"/>
        </w:rPr>
      </w:pPr>
    </w:p>
    <w:p w14:paraId="7CCC6A95" w14:textId="77777777" w:rsidR="000D55B0" w:rsidRPr="002757B2" w:rsidRDefault="000D55B0">
      <w:pPr>
        <w:suppressAutoHyphens/>
        <w:spacing w:after="0" w:line="240" w:lineRule="auto"/>
        <w:rPr>
          <w:rFonts w:ascii="Arial" w:hAnsi="Arial" w:cs="Arial"/>
          <w:color w:val="000000" w:themeColor="text1"/>
          <w:sz w:val="20"/>
          <w:szCs w:val="20"/>
        </w:rPr>
      </w:pPr>
    </w:p>
    <w:p w14:paraId="4921C0C0" w14:textId="77777777" w:rsidR="003D3D27" w:rsidRPr="002757B2" w:rsidRDefault="003D3D27">
      <w:pPr>
        <w:suppressAutoHyphens/>
        <w:spacing w:after="0" w:line="240" w:lineRule="auto"/>
        <w:rPr>
          <w:rFonts w:ascii="Arial" w:hAnsi="Arial" w:cs="Arial"/>
          <w:color w:val="000000" w:themeColor="text1"/>
          <w:sz w:val="20"/>
          <w:szCs w:val="20"/>
        </w:rPr>
      </w:pPr>
    </w:p>
    <w:p w14:paraId="2EEC71DF" w14:textId="77777777" w:rsidR="003D3D27" w:rsidRPr="002757B2" w:rsidRDefault="003D3D27">
      <w:pPr>
        <w:suppressAutoHyphens/>
        <w:spacing w:after="0" w:line="240" w:lineRule="auto"/>
        <w:rPr>
          <w:rFonts w:ascii="Arial" w:hAnsi="Arial" w:cs="Arial"/>
          <w:color w:val="000000" w:themeColor="text1"/>
          <w:sz w:val="20"/>
          <w:szCs w:val="20"/>
        </w:rPr>
      </w:pPr>
    </w:p>
    <w:p w14:paraId="3FD955F9" w14:textId="77777777" w:rsidR="003D3D27" w:rsidRPr="002757B2" w:rsidRDefault="003D3D27">
      <w:pPr>
        <w:suppressAutoHyphens/>
        <w:spacing w:after="0" w:line="240" w:lineRule="auto"/>
        <w:rPr>
          <w:rFonts w:ascii="Arial" w:hAnsi="Arial" w:cs="Arial"/>
          <w:color w:val="000000" w:themeColor="text1"/>
          <w:sz w:val="20"/>
          <w:szCs w:val="20"/>
        </w:rPr>
      </w:pPr>
    </w:p>
    <w:p w14:paraId="0FC402C2" w14:textId="77777777" w:rsidR="003D3D27" w:rsidRPr="002757B2" w:rsidRDefault="003D3D27">
      <w:pPr>
        <w:suppressAutoHyphens/>
        <w:spacing w:after="0" w:line="240" w:lineRule="auto"/>
        <w:rPr>
          <w:rFonts w:ascii="Arial" w:hAnsi="Arial" w:cs="Arial"/>
          <w:color w:val="000000" w:themeColor="text1"/>
          <w:sz w:val="20"/>
          <w:szCs w:val="20"/>
        </w:rPr>
      </w:pPr>
    </w:p>
    <w:p w14:paraId="6DAA8306" w14:textId="77777777" w:rsidR="003D3D27" w:rsidRPr="002757B2" w:rsidRDefault="003D3D27">
      <w:pPr>
        <w:suppressAutoHyphens/>
        <w:spacing w:after="0" w:line="240" w:lineRule="auto"/>
        <w:rPr>
          <w:rFonts w:ascii="Arial" w:hAnsi="Arial" w:cs="Arial"/>
          <w:color w:val="000000" w:themeColor="text1"/>
          <w:sz w:val="20"/>
          <w:szCs w:val="20"/>
        </w:rPr>
      </w:pPr>
    </w:p>
    <w:p w14:paraId="41716003" w14:textId="77777777" w:rsidR="005B1E87" w:rsidRPr="002757B2" w:rsidRDefault="00CC46FF">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Sanicha</w:t>
      </w:r>
      <w:proofErr w:type="spellEnd"/>
      <w:r>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Akarakittilap</w:t>
      </w:r>
      <w:proofErr w:type="spellEnd"/>
      <w:proofErr w:type="gramEnd"/>
    </w:p>
    <w:p w14:paraId="357D1D0C" w14:textId="77777777"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CC46FF">
        <w:rPr>
          <w:rFonts w:ascii="Arial" w:hAnsi="Arial" w:cs="Arial"/>
          <w:color w:val="000000" w:themeColor="text1"/>
          <w:sz w:val="20"/>
          <w:szCs w:val="20"/>
          <w:lang w:val="en-US"/>
        </w:rPr>
        <w:t>8470</w:t>
      </w:r>
    </w:p>
    <w:p w14:paraId="1BD0138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5C1E843A" w14:textId="017AFA65" w:rsidR="00C46DA4" w:rsidRPr="002757B2" w:rsidRDefault="00CC46FF" w:rsidP="00692CCE">
      <w:pPr>
        <w:suppressAutoHyphens/>
        <w:spacing w:after="0" w:line="240" w:lineRule="auto"/>
        <w:rPr>
          <w:rFonts w:hint="cs"/>
          <w:color w:val="000000" w:themeColor="text1"/>
          <w:sz w:val="20"/>
          <w:szCs w:val="20"/>
        </w:rPr>
      </w:pPr>
      <w:r w:rsidRPr="00CC46FF">
        <w:rPr>
          <w:rFonts w:ascii="Arial" w:hAnsi="Arial" w:cs="Arial"/>
          <w:color w:val="000000" w:themeColor="text1"/>
          <w:sz w:val="20"/>
          <w:szCs w:val="20"/>
        </w:rPr>
        <w:t>23 February 2023</w:t>
      </w:r>
    </w:p>
    <w:sectPr w:rsidR="00C46DA4" w:rsidRPr="002757B2" w:rsidSect="008877E2">
      <w:headerReference w:type="default" r:id="rId9"/>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DD13" w14:textId="77777777" w:rsidR="005F420C" w:rsidRDefault="005F420C" w:rsidP="001D338E">
      <w:pPr>
        <w:spacing w:after="0" w:line="240" w:lineRule="auto"/>
      </w:pPr>
      <w:r>
        <w:separator/>
      </w:r>
    </w:p>
  </w:endnote>
  <w:endnote w:type="continuationSeparator" w:id="0">
    <w:p w14:paraId="3688BD01" w14:textId="77777777" w:rsidR="005F420C" w:rsidRDefault="005F420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75BD" w14:textId="77777777" w:rsidR="005F420C" w:rsidRDefault="005F420C" w:rsidP="001D338E">
      <w:pPr>
        <w:spacing w:after="0" w:line="240" w:lineRule="auto"/>
      </w:pPr>
      <w:r>
        <w:separator/>
      </w:r>
    </w:p>
  </w:footnote>
  <w:footnote w:type="continuationSeparator" w:id="0">
    <w:p w14:paraId="01062BF2" w14:textId="77777777" w:rsidR="005F420C" w:rsidRDefault="005F420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82BC0"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631EBF"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960E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C2A92"/>
    <w:multiLevelType w:val="hybridMultilevel"/>
    <w:tmpl w:val="CCA0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911039938">
    <w:abstractNumId w:val="1"/>
  </w:num>
  <w:num w:numId="2" w16cid:durableId="342173295">
    <w:abstractNumId w:val="5"/>
  </w:num>
  <w:num w:numId="3" w16cid:durableId="1373116363">
    <w:abstractNumId w:val="3"/>
  </w:num>
  <w:num w:numId="4" w16cid:durableId="38673202">
    <w:abstractNumId w:val="2"/>
  </w:num>
  <w:num w:numId="5" w16cid:durableId="1702511426">
    <w:abstractNumId w:val="4"/>
  </w:num>
  <w:num w:numId="6" w16cid:durableId="138198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77403"/>
    <w:rsid w:val="000D3416"/>
    <w:rsid w:val="000D3728"/>
    <w:rsid w:val="000D55B0"/>
    <w:rsid w:val="000D73C6"/>
    <w:rsid w:val="0011601B"/>
    <w:rsid w:val="00155524"/>
    <w:rsid w:val="00163A85"/>
    <w:rsid w:val="001914F3"/>
    <w:rsid w:val="0019499D"/>
    <w:rsid w:val="001B0AB1"/>
    <w:rsid w:val="001D338E"/>
    <w:rsid w:val="001D69A9"/>
    <w:rsid w:val="001E534D"/>
    <w:rsid w:val="001E54A5"/>
    <w:rsid w:val="001F0191"/>
    <w:rsid w:val="001F3F84"/>
    <w:rsid w:val="00212260"/>
    <w:rsid w:val="00217523"/>
    <w:rsid w:val="00226F0C"/>
    <w:rsid w:val="00240078"/>
    <w:rsid w:val="00254692"/>
    <w:rsid w:val="00272B60"/>
    <w:rsid w:val="00274A61"/>
    <w:rsid w:val="002757B2"/>
    <w:rsid w:val="0027680D"/>
    <w:rsid w:val="00293140"/>
    <w:rsid w:val="002B55D9"/>
    <w:rsid w:val="002C6202"/>
    <w:rsid w:val="002D0EEA"/>
    <w:rsid w:val="002D2FF7"/>
    <w:rsid w:val="002D54B5"/>
    <w:rsid w:val="002E62F0"/>
    <w:rsid w:val="002F280C"/>
    <w:rsid w:val="003265E2"/>
    <w:rsid w:val="0032670A"/>
    <w:rsid w:val="0034029B"/>
    <w:rsid w:val="00341CAE"/>
    <w:rsid w:val="0035303A"/>
    <w:rsid w:val="00366074"/>
    <w:rsid w:val="00382E88"/>
    <w:rsid w:val="003B4694"/>
    <w:rsid w:val="003D3D27"/>
    <w:rsid w:val="003E4322"/>
    <w:rsid w:val="003F06EF"/>
    <w:rsid w:val="003F125C"/>
    <w:rsid w:val="003F31CA"/>
    <w:rsid w:val="00414571"/>
    <w:rsid w:val="00423916"/>
    <w:rsid w:val="00423E70"/>
    <w:rsid w:val="00433A38"/>
    <w:rsid w:val="0043727E"/>
    <w:rsid w:val="00484906"/>
    <w:rsid w:val="0049535D"/>
    <w:rsid w:val="004E0135"/>
    <w:rsid w:val="004F3206"/>
    <w:rsid w:val="004F5E71"/>
    <w:rsid w:val="00502230"/>
    <w:rsid w:val="005237A1"/>
    <w:rsid w:val="00564F0F"/>
    <w:rsid w:val="00565DDE"/>
    <w:rsid w:val="005B1E87"/>
    <w:rsid w:val="005B49D6"/>
    <w:rsid w:val="005D072C"/>
    <w:rsid w:val="005D2740"/>
    <w:rsid w:val="005E3E6C"/>
    <w:rsid w:val="005F1C97"/>
    <w:rsid w:val="005F420C"/>
    <w:rsid w:val="00620568"/>
    <w:rsid w:val="0064199D"/>
    <w:rsid w:val="00653860"/>
    <w:rsid w:val="00654F92"/>
    <w:rsid w:val="006651E7"/>
    <w:rsid w:val="006845E9"/>
    <w:rsid w:val="00684C98"/>
    <w:rsid w:val="00686D35"/>
    <w:rsid w:val="00692CCE"/>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64EC8"/>
    <w:rsid w:val="00771B97"/>
    <w:rsid w:val="00772075"/>
    <w:rsid w:val="00790517"/>
    <w:rsid w:val="00797D0D"/>
    <w:rsid w:val="007A3ACC"/>
    <w:rsid w:val="007B209C"/>
    <w:rsid w:val="007C16FC"/>
    <w:rsid w:val="007C567C"/>
    <w:rsid w:val="00812C5B"/>
    <w:rsid w:val="0083580C"/>
    <w:rsid w:val="00846407"/>
    <w:rsid w:val="00863A30"/>
    <w:rsid w:val="008640AC"/>
    <w:rsid w:val="008658BE"/>
    <w:rsid w:val="00886FDA"/>
    <w:rsid w:val="008877E2"/>
    <w:rsid w:val="008A4E40"/>
    <w:rsid w:val="008A5BD3"/>
    <w:rsid w:val="008B018B"/>
    <w:rsid w:val="008D0003"/>
    <w:rsid w:val="008D35FC"/>
    <w:rsid w:val="008D64B8"/>
    <w:rsid w:val="008E0FC2"/>
    <w:rsid w:val="00900250"/>
    <w:rsid w:val="009009AE"/>
    <w:rsid w:val="00906B28"/>
    <w:rsid w:val="009164FB"/>
    <w:rsid w:val="00922275"/>
    <w:rsid w:val="00951558"/>
    <w:rsid w:val="0097011B"/>
    <w:rsid w:val="00990690"/>
    <w:rsid w:val="00995360"/>
    <w:rsid w:val="009B2C68"/>
    <w:rsid w:val="009C0968"/>
    <w:rsid w:val="009C6682"/>
    <w:rsid w:val="009D6C4B"/>
    <w:rsid w:val="009E67FA"/>
    <w:rsid w:val="009F1110"/>
    <w:rsid w:val="00A00386"/>
    <w:rsid w:val="00A019FF"/>
    <w:rsid w:val="00A17EC3"/>
    <w:rsid w:val="00A3737F"/>
    <w:rsid w:val="00A51D13"/>
    <w:rsid w:val="00A60355"/>
    <w:rsid w:val="00A61058"/>
    <w:rsid w:val="00A744DF"/>
    <w:rsid w:val="00A80C46"/>
    <w:rsid w:val="00A83B80"/>
    <w:rsid w:val="00A92691"/>
    <w:rsid w:val="00AA3D7F"/>
    <w:rsid w:val="00AB7981"/>
    <w:rsid w:val="00AC038F"/>
    <w:rsid w:val="00AC1524"/>
    <w:rsid w:val="00AD2313"/>
    <w:rsid w:val="00AE1458"/>
    <w:rsid w:val="00AE4390"/>
    <w:rsid w:val="00AF7479"/>
    <w:rsid w:val="00B05522"/>
    <w:rsid w:val="00B41448"/>
    <w:rsid w:val="00B537F6"/>
    <w:rsid w:val="00B560F4"/>
    <w:rsid w:val="00B91979"/>
    <w:rsid w:val="00BA46DF"/>
    <w:rsid w:val="00BB4566"/>
    <w:rsid w:val="00BC5F8C"/>
    <w:rsid w:val="00BD5FF4"/>
    <w:rsid w:val="00BF4028"/>
    <w:rsid w:val="00BF408C"/>
    <w:rsid w:val="00C17413"/>
    <w:rsid w:val="00C24903"/>
    <w:rsid w:val="00C46DA4"/>
    <w:rsid w:val="00C47427"/>
    <w:rsid w:val="00C5035E"/>
    <w:rsid w:val="00C55BA6"/>
    <w:rsid w:val="00C76825"/>
    <w:rsid w:val="00CC31F6"/>
    <w:rsid w:val="00CC46FF"/>
    <w:rsid w:val="00CE0DD6"/>
    <w:rsid w:val="00D0685C"/>
    <w:rsid w:val="00D11F81"/>
    <w:rsid w:val="00D52E07"/>
    <w:rsid w:val="00D6164D"/>
    <w:rsid w:val="00D67C92"/>
    <w:rsid w:val="00D7661B"/>
    <w:rsid w:val="00D902B7"/>
    <w:rsid w:val="00DA2AE6"/>
    <w:rsid w:val="00DB14CE"/>
    <w:rsid w:val="00DB44FA"/>
    <w:rsid w:val="00DE2817"/>
    <w:rsid w:val="00DF2EFD"/>
    <w:rsid w:val="00E0219F"/>
    <w:rsid w:val="00E07F94"/>
    <w:rsid w:val="00E23C59"/>
    <w:rsid w:val="00E304A2"/>
    <w:rsid w:val="00E3702E"/>
    <w:rsid w:val="00E45FCA"/>
    <w:rsid w:val="00E507A3"/>
    <w:rsid w:val="00E94227"/>
    <w:rsid w:val="00EB1130"/>
    <w:rsid w:val="00EB6175"/>
    <w:rsid w:val="00EF26F0"/>
    <w:rsid w:val="00F317B3"/>
    <w:rsid w:val="00F33792"/>
    <w:rsid w:val="00F66446"/>
    <w:rsid w:val="00F67AF3"/>
    <w:rsid w:val="00F81D96"/>
    <w:rsid w:val="00F822F5"/>
    <w:rsid w:val="00F90D4C"/>
    <w:rsid w:val="00F90E1D"/>
    <w:rsid w:val="00F969C9"/>
    <w:rsid w:val="00FA4F71"/>
    <w:rsid w:val="00FA6ED3"/>
    <w:rsid w:val="00FC0F37"/>
    <w:rsid w:val="00FC64F9"/>
    <w:rsid w:val="00FD19F5"/>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ED35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Vorachate</cp:lastModifiedBy>
  <cp:revision>11</cp:revision>
  <cp:lastPrinted>2017-11-24T09:57:00Z</cp:lastPrinted>
  <dcterms:created xsi:type="dcterms:W3CDTF">2023-02-22T09:14:00Z</dcterms:created>
  <dcterms:modified xsi:type="dcterms:W3CDTF">2023-02-24T01:38:00Z</dcterms:modified>
</cp:coreProperties>
</file>