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4169C" w:rsidRPr="000766E8" w:rsidRDefault="009A4E97">
      <w:pPr>
        <w:pBdr>
          <w:top w:val="nil"/>
          <w:left w:val="nil"/>
          <w:bottom w:val="nil"/>
          <w:right w:val="nil"/>
          <w:between w:val="nil"/>
        </w:pBdr>
        <w:spacing w:after="0" w:line="240" w:lineRule="auto"/>
        <w:rPr>
          <w:rFonts w:ascii="Arial" w:eastAsia="Arial" w:hAnsi="Arial" w:cs="Arial"/>
          <w:b/>
          <w:color w:val="CF4A02"/>
          <w:sz w:val="20"/>
          <w:szCs w:val="20"/>
        </w:rPr>
      </w:pPr>
      <w:r w:rsidRPr="000766E8">
        <w:rPr>
          <w:rFonts w:ascii="Arial" w:eastAsia="Arial" w:hAnsi="Arial" w:cs="Arial"/>
          <w:b/>
          <w:color w:val="CF4A02"/>
          <w:sz w:val="20"/>
          <w:szCs w:val="20"/>
        </w:rPr>
        <w:t>Independent Auditor’s Report</w:t>
      </w:r>
    </w:p>
    <w:p w14:paraId="00000002" w14:textId="77777777" w:rsidR="0004169C" w:rsidRPr="000766E8" w:rsidRDefault="0004169C">
      <w:pPr>
        <w:pBdr>
          <w:top w:val="nil"/>
          <w:left w:val="nil"/>
          <w:bottom w:val="nil"/>
          <w:right w:val="nil"/>
          <w:between w:val="nil"/>
        </w:pBdr>
        <w:spacing w:after="0" w:line="240" w:lineRule="auto"/>
        <w:rPr>
          <w:rFonts w:ascii="Arial" w:eastAsia="Arial" w:hAnsi="Arial" w:cs="Arial"/>
          <w:color w:val="000000"/>
          <w:sz w:val="20"/>
          <w:szCs w:val="20"/>
        </w:rPr>
      </w:pPr>
    </w:p>
    <w:p w14:paraId="00000003" w14:textId="77777777" w:rsidR="0004169C" w:rsidRPr="000766E8" w:rsidRDefault="0004169C">
      <w:pPr>
        <w:pBdr>
          <w:top w:val="nil"/>
          <w:left w:val="nil"/>
          <w:bottom w:val="nil"/>
          <w:right w:val="nil"/>
          <w:between w:val="nil"/>
        </w:pBdr>
        <w:spacing w:after="0" w:line="240" w:lineRule="auto"/>
        <w:rPr>
          <w:rFonts w:ascii="Arial" w:eastAsia="Arial" w:hAnsi="Arial" w:cs="Arial"/>
          <w:color w:val="000000"/>
          <w:sz w:val="20"/>
          <w:szCs w:val="20"/>
        </w:rPr>
      </w:pPr>
    </w:p>
    <w:p w14:paraId="00000004" w14:textId="698B45DF" w:rsidR="0004169C" w:rsidRPr="000766E8" w:rsidRDefault="009A4E97">
      <w:pPr>
        <w:pBdr>
          <w:top w:val="nil"/>
          <w:left w:val="nil"/>
          <w:bottom w:val="nil"/>
          <w:right w:val="nil"/>
          <w:between w:val="nil"/>
        </w:pBdr>
        <w:spacing w:after="0" w:line="240" w:lineRule="auto"/>
        <w:rPr>
          <w:rFonts w:ascii="Arial" w:eastAsia="Arial" w:hAnsi="Arial" w:cs="Arial"/>
          <w:color w:val="CF4A02"/>
          <w:sz w:val="18"/>
          <w:szCs w:val="18"/>
        </w:rPr>
      </w:pPr>
      <w:r w:rsidRPr="000766E8">
        <w:rPr>
          <w:rFonts w:ascii="Arial" w:eastAsia="Arial" w:hAnsi="Arial" w:cs="Arial"/>
          <w:color w:val="CF4A02"/>
          <w:sz w:val="18"/>
          <w:szCs w:val="18"/>
        </w:rPr>
        <w:t>To the shareholders and the Board of Directors of Esso (Thailand) Public Company Limited</w:t>
      </w:r>
    </w:p>
    <w:p w14:paraId="00000005" w14:textId="77777777" w:rsidR="0004169C" w:rsidRPr="000766E8" w:rsidRDefault="0004169C">
      <w:pPr>
        <w:pBdr>
          <w:top w:val="nil"/>
          <w:left w:val="nil"/>
          <w:bottom w:val="nil"/>
          <w:right w:val="nil"/>
          <w:between w:val="nil"/>
        </w:pBdr>
        <w:spacing w:after="0" w:line="240" w:lineRule="auto"/>
        <w:rPr>
          <w:rFonts w:ascii="Arial" w:eastAsia="Arial" w:hAnsi="Arial" w:cs="Arial"/>
          <w:color w:val="CF4A02"/>
          <w:sz w:val="20"/>
          <w:szCs w:val="20"/>
        </w:rPr>
      </w:pPr>
    </w:p>
    <w:p w14:paraId="00000006" w14:textId="77777777" w:rsidR="0004169C" w:rsidRPr="000766E8" w:rsidRDefault="0004169C">
      <w:pPr>
        <w:pBdr>
          <w:top w:val="nil"/>
          <w:left w:val="nil"/>
          <w:bottom w:val="nil"/>
          <w:right w:val="nil"/>
          <w:between w:val="nil"/>
        </w:pBdr>
        <w:spacing w:after="0" w:line="240" w:lineRule="auto"/>
        <w:rPr>
          <w:rFonts w:ascii="Arial" w:eastAsia="Arial" w:hAnsi="Arial" w:cs="Arial"/>
          <w:color w:val="CF4A02"/>
          <w:sz w:val="20"/>
          <w:szCs w:val="20"/>
        </w:rPr>
      </w:pPr>
    </w:p>
    <w:p w14:paraId="00000007"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 xml:space="preserve">My opinion </w:t>
      </w:r>
    </w:p>
    <w:p w14:paraId="00000008"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09" w14:textId="21EACFCE" w:rsidR="0004169C" w:rsidRPr="000766E8" w:rsidRDefault="009A4E97">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In my opinion, the consolidated financial statements and the separate financial statements present fairly, in all material respects, the consolidated financial position of Esso (Thailand) Public Company Limited (the Company) and its subsidiaries (the Group) and the separate financial position of the Company as at </w:t>
      </w:r>
      <w:r w:rsidR="00753456" w:rsidRPr="000766E8">
        <w:rPr>
          <w:rFonts w:ascii="Arial" w:eastAsia="Arial" w:hAnsi="Arial" w:cs="Arial"/>
          <w:sz w:val="18"/>
          <w:szCs w:val="18"/>
        </w:rPr>
        <w:t>31</w:t>
      </w:r>
      <w:r w:rsidRPr="000766E8">
        <w:rPr>
          <w:rFonts w:ascii="Arial" w:eastAsia="Arial" w:hAnsi="Arial" w:cs="Arial"/>
          <w:sz w:val="18"/>
          <w:szCs w:val="18"/>
        </w:rPr>
        <w:t xml:space="preserve"> December </w:t>
      </w:r>
      <w:r w:rsidR="00753456" w:rsidRPr="000766E8">
        <w:rPr>
          <w:rFonts w:ascii="Arial" w:eastAsia="Arial" w:hAnsi="Arial" w:cs="Arial"/>
          <w:sz w:val="18"/>
          <w:szCs w:val="18"/>
        </w:rPr>
        <w:t>202</w:t>
      </w:r>
      <w:r w:rsidR="00C36FE6">
        <w:rPr>
          <w:rFonts w:ascii="Arial" w:eastAsia="Arial" w:hAnsi="Arial" w:cs="Arial"/>
          <w:sz w:val="18"/>
          <w:szCs w:val="18"/>
        </w:rPr>
        <w:t>2</w:t>
      </w:r>
      <w:r w:rsidRPr="000766E8">
        <w:rPr>
          <w:rFonts w:ascii="Arial" w:eastAsia="Arial" w:hAnsi="Arial" w:cs="Arial"/>
          <w:sz w:val="18"/>
          <w:szCs w:val="18"/>
        </w:rPr>
        <w:t>, and its consolidated and separate financial performance and its consolidated and separate cash flows for the year then ended in accordance with Thai Financial Reporting Standards (TFRS).</w:t>
      </w:r>
    </w:p>
    <w:p w14:paraId="0000000A"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8"/>
          <w:szCs w:val="18"/>
        </w:rPr>
      </w:pPr>
    </w:p>
    <w:p w14:paraId="0000000B"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What I have audited</w:t>
      </w:r>
    </w:p>
    <w:p w14:paraId="0000000C" w14:textId="77777777" w:rsidR="0004169C" w:rsidRPr="000766E8" w:rsidRDefault="0004169C">
      <w:pPr>
        <w:pBdr>
          <w:top w:val="nil"/>
          <w:left w:val="nil"/>
          <w:bottom w:val="nil"/>
          <w:right w:val="nil"/>
          <w:between w:val="nil"/>
        </w:pBdr>
        <w:spacing w:after="0" w:line="240" w:lineRule="auto"/>
        <w:jc w:val="both"/>
        <w:rPr>
          <w:rFonts w:ascii="Arial" w:eastAsia="Cordia New" w:hAnsi="Arial" w:cs="Arial"/>
          <w:b/>
          <w:color w:val="000000"/>
          <w:sz w:val="12"/>
          <w:szCs w:val="12"/>
        </w:rPr>
      </w:pPr>
    </w:p>
    <w:p w14:paraId="0000000D"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The consolidated financial statements and the separate financial statements comprise:</w:t>
      </w:r>
    </w:p>
    <w:p w14:paraId="0000000E"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color w:val="000000"/>
          <w:sz w:val="12"/>
          <w:szCs w:val="12"/>
        </w:rPr>
      </w:pPr>
    </w:p>
    <w:p w14:paraId="0000000F" w14:textId="604F4E25"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 xml:space="preserve">the consolidated and separate statements of financial position as </w:t>
      </w:r>
      <w:proofErr w:type="gramStart"/>
      <w:r w:rsidRPr="000766E8">
        <w:rPr>
          <w:rFonts w:ascii="Arial" w:eastAsia="Arial" w:hAnsi="Arial" w:cs="Arial"/>
          <w:color w:val="000000"/>
          <w:sz w:val="18"/>
          <w:szCs w:val="18"/>
        </w:rPr>
        <w:t>at</w:t>
      </w:r>
      <w:proofErr w:type="gramEnd"/>
      <w:r w:rsidRPr="000766E8">
        <w:rPr>
          <w:rFonts w:ascii="Arial" w:eastAsia="Arial" w:hAnsi="Arial" w:cs="Arial"/>
          <w:color w:val="000000"/>
          <w:sz w:val="18"/>
          <w:szCs w:val="18"/>
        </w:rPr>
        <w:t xml:space="preserve"> </w:t>
      </w:r>
      <w:r w:rsidR="00753456" w:rsidRPr="000766E8">
        <w:rPr>
          <w:rFonts w:ascii="Arial" w:eastAsia="Arial" w:hAnsi="Arial" w:cs="Arial"/>
          <w:color w:val="000000"/>
          <w:sz w:val="18"/>
          <w:szCs w:val="18"/>
        </w:rPr>
        <w:t>31</w:t>
      </w:r>
      <w:r w:rsidRPr="000766E8">
        <w:rPr>
          <w:rFonts w:ascii="Arial" w:eastAsia="Arial" w:hAnsi="Arial" w:cs="Arial"/>
          <w:color w:val="000000"/>
          <w:sz w:val="18"/>
          <w:szCs w:val="18"/>
        </w:rPr>
        <w:t xml:space="preserve"> December </w:t>
      </w:r>
      <w:r w:rsidR="00753456" w:rsidRPr="000766E8">
        <w:rPr>
          <w:rFonts w:ascii="Arial" w:eastAsia="Arial" w:hAnsi="Arial" w:cs="Arial"/>
          <w:color w:val="000000"/>
          <w:sz w:val="18"/>
          <w:szCs w:val="18"/>
        </w:rPr>
        <w:t>202</w:t>
      </w:r>
      <w:r w:rsidR="00C36FE6">
        <w:rPr>
          <w:rFonts w:ascii="Arial" w:eastAsia="Arial" w:hAnsi="Arial" w:cs="Arial"/>
          <w:color w:val="000000"/>
          <w:sz w:val="18"/>
          <w:szCs w:val="18"/>
        </w:rPr>
        <w:t>2</w:t>
      </w:r>
      <w:r w:rsidRPr="000766E8">
        <w:rPr>
          <w:rFonts w:ascii="Arial" w:eastAsia="Arial" w:hAnsi="Arial" w:cs="Arial"/>
          <w:color w:val="000000"/>
          <w:sz w:val="18"/>
          <w:szCs w:val="18"/>
        </w:rPr>
        <w:t>;</w:t>
      </w:r>
    </w:p>
    <w:p w14:paraId="00000010" w14:textId="77777777"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 xml:space="preserve">the consolidated and separate statements of comprehensive income for the year then </w:t>
      </w:r>
      <w:proofErr w:type="gramStart"/>
      <w:r w:rsidRPr="000766E8">
        <w:rPr>
          <w:rFonts w:ascii="Arial" w:eastAsia="Arial" w:hAnsi="Arial" w:cs="Arial"/>
          <w:color w:val="000000"/>
          <w:sz w:val="18"/>
          <w:szCs w:val="18"/>
        </w:rPr>
        <w:t>ended;</w:t>
      </w:r>
      <w:proofErr w:type="gramEnd"/>
    </w:p>
    <w:p w14:paraId="00000011" w14:textId="77777777"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 xml:space="preserve">the consolidated and separate statements of changes in equity for the year then </w:t>
      </w:r>
      <w:proofErr w:type="gramStart"/>
      <w:r w:rsidRPr="000766E8">
        <w:rPr>
          <w:rFonts w:ascii="Arial" w:eastAsia="Arial" w:hAnsi="Arial" w:cs="Arial"/>
          <w:color w:val="000000"/>
          <w:sz w:val="18"/>
          <w:szCs w:val="18"/>
        </w:rPr>
        <w:t>ended;</w:t>
      </w:r>
      <w:proofErr w:type="gramEnd"/>
    </w:p>
    <w:p w14:paraId="00000012" w14:textId="77777777"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the consolidated and separate statements of cash flows for the year then ended; and</w:t>
      </w:r>
    </w:p>
    <w:p w14:paraId="00000013" w14:textId="77777777"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 xml:space="preserve">the notes to the consolidated and separate financial statements, which include significant accounting policies and other explanatory information. </w:t>
      </w:r>
    </w:p>
    <w:p w14:paraId="00000014"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15"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 xml:space="preserve">Basis for opinion </w:t>
      </w:r>
    </w:p>
    <w:p w14:paraId="00000016"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17" w14:textId="2011289A"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0C2AE0">
        <w:rPr>
          <w:rFonts w:ascii="Arial" w:eastAsia="Arial" w:hAnsi="Arial" w:cs="Arial"/>
          <w:color w:val="000000"/>
          <w:spacing w:val="-2"/>
          <w:sz w:val="18"/>
          <w:szCs w:val="18"/>
        </w:rPr>
        <w:t>I conducted my audit in accordance with Thai Standards on Auditing (TSAs). My responsibilities under those standards</w:t>
      </w:r>
      <w:r w:rsidRPr="000766E8">
        <w:rPr>
          <w:rFonts w:ascii="Arial" w:eastAsia="Arial" w:hAnsi="Arial" w:cs="Arial"/>
          <w:color w:val="000000"/>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w:t>
      </w:r>
      <w:r w:rsidR="000C2AE0">
        <w:rPr>
          <w:rFonts w:ascii="Arial" w:eastAsia="Arial" w:hAnsi="Arial" w:cs="Arial"/>
          <w:color w:val="000000"/>
          <w:sz w:val="18"/>
          <w:szCs w:val="18"/>
        </w:rPr>
        <w:t xml:space="preserve"> including Independence Standards</w:t>
      </w:r>
      <w:r w:rsidRPr="000766E8">
        <w:rPr>
          <w:rFonts w:ascii="Arial" w:eastAsia="Arial" w:hAnsi="Arial" w:cs="Arial"/>
          <w:color w:val="000000"/>
          <w:sz w:val="18"/>
          <w:szCs w:val="18"/>
        </w:rPr>
        <w:t xml:space="preserve"> issued by the Federation of Accounting Professions</w:t>
      </w:r>
      <w:r w:rsidR="000C2AE0">
        <w:rPr>
          <w:rFonts w:ascii="Arial" w:eastAsia="Arial" w:hAnsi="Arial" w:cs="Arial"/>
          <w:color w:val="000000"/>
          <w:sz w:val="18"/>
          <w:szCs w:val="18"/>
        </w:rPr>
        <w:t xml:space="preserve"> (TFAC Code)</w:t>
      </w:r>
      <w:r w:rsidRPr="000766E8">
        <w:rPr>
          <w:rFonts w:ascii="Arial" w:eastAsia="Arial" w:hAnsi="Arial" w:cs="Arial"/>
          <w:color w:val="000000"/>
          <w:sz w:val="18"/>
          <w:szCs w:val="18"/>
        </w:rPr>
        <w:t xml:space="preserve"> that are relevant to my audit of the consolidated and separate financial statements, and </w:t>
      </w:r>
      <w:r w:rsidR="000C2AE0">
        <w:rPr>
          <w:rFonts w:ascii="Arial" w:eastAsia="Arial" w:hAnsi="Arial" w:cs="Arial"/>
          <w:color w:val="000000"/>
          <w:sz w:val="18"/>
          <w:szCs w:val="18"/>
        </w:rPr>
        <w:br/>
      </w:r>
      <w:r w:rsidRPr="000766E8">
        <w:rPr>
          <w:rFonts w:ascii="Arial" w:eastAsia="Arial" w:hAnsi="Arial" w:cs="Arial"/>
          <w:color w:val="000000"/>
          <w:sz w:val="18"/>
          <w:szCs w:val="18"/>
        </w:rPr>
        <w:t xml:space="preserve">I have fulfilled my other ethical responsibilities in accordance with </w:t>
      </w:r>
      <w:r w:rsidR="000C2AE0">
        <w:rPr>
          <w:rFonts w:ascii="Arial" w:eastAsia="Arial" w:hAnsi="Arial" w:cs="Arial"/>
          <w:color w:val="000000"/>
          <w:sz w:val="18"/>
          <w:szCs w:val="18"/>
        </w:rPr>
        <w:t>the TFAC Code</w:t>
      </w:r>
      <w:r w:rsidRPr="000766E8">
        <w:rPr>
          <w:rFonts w:ascii="Arial" w:eastAsia="Arial" w:hAnsi="Arial" w:cs="Arial"/>
          <w:color w:val="000000"/>
          <w:sz w:val="18"/>
          <w:szCs w:val="18"/>
        </w:rPr>
        <w:t xml:space="preserve">. I believe that the audit evidence </w:t>
      </w:r>
      <w:r w:rsidR="000C2AE0">
        <w:rPr>
          <w:rFonts w:ascii="Arial" w:eastAsia="Arial" w:hAnsi="Arial" w:cs="Arial"/>
          <w:color w:val="000000"/>
          <w:sz w:val="18"/>
          <w:szCs w:val="18"/>
        </w:rPr>
        <w:br/>
      </w:r>
      <w:r w:rsidRPr="000766E8">
        <w:rPr>
          <w:rFonts w:ascii="Arial" w:eastAsia="Arial" w:hAnsi="Arial" w:cs="Arial"/>
          <w:color w:val="000000"/>
          <w:sz w:val="18"/>
          <w:szCs w:val="18"/>
        </w:rPr>
        <w:t xml:space="preserve">I have obtained is sufficient and appropriate to provide a basis for my opinion. </w:t>
      </w:r>
    </w:p>
    <w:p w14:paraId="00000018"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19"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Key audit matters</w:t>
      </w:r>
    </w:p>
    <w:p w14:paraId="0000001A"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2"/>
          <w:szCs w:val="12"/>
        </w:rPr>
      </w:pPr>
    </w:p>
    <w:p w14:paraId="527FD393" w14:textId="77777777" w:rsidR="000766E8"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0766E8">
        <w:rPr>
          <w:rFonts w:ascii="Arial" w:eastAsia="Arial" w:hAnsi="Arial" w:cs="Arial"/>
          <w:color w:val="000000"/>
          <w:sz w:val="18"/>
          <w:szCs w:val="18"/>
        </w:rPr>
        <w:t>statements as a whole, and</w:t>
      </w:r>
      <w:proofErr w:type="gramEnd"/>
      <w:r w:rsidRPr="000766E8">
        <w:rPr>
          <w:rFonts w:ascii="Arial" w:eastAsia="Arial" w:hAnsi="Arial" w:cs="Arial"/>
          <w:color w:val="000000"/>
          <w:sz w:val="18"/>
          <w:szCs w:val="18"/>
        </w:rPr>
        <w:t xml:space="preserve"> in forming my opinion thereon, and I do not provide a separate opinion on these matters.</w:t>
      </w:r>
    </w:p>
    <w:p w14:paraId="0000001C" w14:textId="1998E18E"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sectPr w:rsidR="0004169C" w:rsidRPr="000766E8" w:rsidSect="00F90F9F">
          <w:pgSz w:w="11909" w:h="16834" w:code="9"/>
          <w:pgMar w:top="3139" w:right="720" w:bottom="1584" w:left="1987" w:header="706" w:footer="706" w:gutter="0"/>
          <w:pgNumType w:start="1"/>
          <w:cols w:space="720"/>
        </w:sectPr>
      </w:pPr>
      <w:r w:rsidRPr="000766E8">
        <w:rPr>
          <w:rFonts w:ascii="Arial" w:eastAsia="Arial" w:hAnsi="Arial" w:cs="Arial"/>
          <w:color w:val="000000"/>
          <w:sz w:val="18"/>
          <w:szCs w:val="18"/>
        </w:rPr>
        <w:t xml:space="preserve"> </w:t>
      </w:r>
    </w:p>
    <w:tbl>
      <w:tblPr>
        <w:tblStyle w:val="a"/>
        <w:tblW w:w="9216" w:type="dxa"/>
        <w:tblLayout w:type="fixed"/>
        <w:tblCellMar>
          <w:left w:w="108" w:type="dxa"/>
          <w:right w:w="108" w:type="dxa"/>
        </w:tblCellMar>
        <w:tblLook w:val="0400" w:firstRow="0" w:lastRow="0" w:firstColumn="0" w:lastColumn="0" w:noHBand="0" w:noVBand="1"/>
      </w:tblPr>
      <w:tblGrid>
        <w:gridCol w:w="4320"/>
        <w:gridCol w:w="4896"/>
      </w:tblGrid>
      <w:tr w:rsidR="0004169C" w:rsidRPr="000766E8" w14:paraId="0BC4B682" w14:textId="77777777" w:rsidTr="00753456">
        <w:trPr>
          <w:trHeight w:val="346"/>
          <w:tblHeader/>
        </w:trPr>
        <w:tc>
          <w:tcPr>
            <w:tcW w:w="4320" w:type="dxa"/>
            <w:shd w:val="clear" w:color="auto" w:fill="FFA543"/>
            <w:vAlign w:val="center"/>
          </w:tcPr>
          <w:p w14:paraId="0000001E" w14:textId="77777777" w:rsidR="0004169C" w:rsidRPr="000766E8" w:rsidRDefault="009A4E97" w:rsidP="00753456">
            <w:pPr>
              <w:pBdr>
                <w:top w:val="nil"/>
                <w:left w:val="nil"/>
                <w:bottom w:val="nil"/>
                <w:right w:val="nil"/>
                <w:between w:val="nil"/>
              </w:pBdr>
              <w:spacing w:after="0" w:line="240" w:lineRule="auto"/>
              <w:jc w:val="center"/>
              <w:rPr>
                <w:rFonts w:ascii="Arial" w:eastAsia="Arial" w:hAnsi="Arial" w:cs="Arial"/>
                <w:b/>
                <w:color w:val="FFFFFF"/>
                <w:sz w:val="18"/>
                <w:szCs w:val="18"/>
              </w:rPr>
            </w:pPr>
            <w:r w:rsidRPr="000766E8">
              <w:rPr>
                <w:rFonts w:ascii="Arial" w:eastAsia="Arial" w:hAnsi="Arial" w:cs="Arial"/>
                <w:b/>
                <w:color w:val="FFFFFF"/>
                <w:sz w:val="18"/>
                <w:szCs w:val="18"/>
              </w:rPr>
              <w:lastRenderedPageBreak/>
              <w:t>Key audit matter</w:t>
            </w:r>
          </w:p>
        </w:tc>
        <w:tc>
          <w:tcPr>
            <w:tcW w:w="4896" w:type="dxa"/>
            <w:shd w:val="clear" w:color="auto" w:fill="FFA543"/>
            <w:vAlign w:val="center"/>
          </w:tcPr>
          <w:p w14:paraId="0000001F" w14:textId="77777777" w:rsidR="0004169C" w:rsidRPr="000766E8" w:rsidRDefault="009A4E97" w:rsidP="00753456">
            <w:pPr>
              <w:pBdr>
                <w:top w:val="nil"/>
                <w:left w:val="nil"/>
                <w:bottom w:val="nil"/>
                <w:right w:val="nil"/>
                <w:between w:val="nil"/>
              </w:pBdr>
              <w:spacing w:after="0" w:line="240" w:lineRule="auto"/>
              <w:jc w:val="center"/>
              <w:rPr>
                <w:rFonts w:ascii="Arial" w:eastAsia="Arial" w:hAnsi="Arial" w:cs="Arial"/>
                <w:b/>
                <w:color w:val="FFFFFF"/>
                <w:sz w:val="18"/>
                <w:szCs w:val="18"/>
              </w:rPr>
            </w:pPr>
            <w:r w:rsidRPr="000766E8">
              <w:rPr>
                <w:rFonts w:ascii="Arial" w:eastAsia="Arial" w:hAnsi="Arial" w:cs="Arial"/>
                <w:b/>
                <w:color w:val="FFFFFF"/>
                <w:sz w:val="18"/>
                <w:szCs w:val="18"/>
              </w:rPr>
              <w:t>How my audit addressed the key audit matter</w:t>
            </w:r>
          </w:p>
        </w:tc>
      </w:tr>
      <w:tr w:rsidR="0004169C" w:rsidRPr="000766E8" w14:paraId="149A4297" w14:textId="77777777" w:rsidTr="009E0823">
        <w:trPr>
          <w:tblHeader/>
        </w:trPr>
        <w:tc>
          <w:tcPr>
            <w:tcW w:w="4320" w:type="dxa"/>
            <w:shd w:val="clear" w:color="auto" w:fill="auto"/>
          </w:tcPr>
          <w:p w14:paraId="00000020"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b/>
                <w:i/>
                <w:color w:val="000000"/>
                <w:sz w:val="12"/>
                <w:szCs w:val="12"/>
              </w:rPr>
            </w:pPr>
          </w:p>
        </w:tc>
        <w:tc>
          <w:tcPr>
            <w:tcW w:w="4896" w:type="dxa"/>
            <w:shd w:val="clear" w:color="auto" w:fill="FAFAFA"/>
          </w:tcPr>
          <w:p w14:paraId="00000021"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04169C" w:rsidRPr="000766E8" w14:paraId="7CF95885" w14:textId="77777777" w:rsidTr="009E0823">
        <w:tc>
          <w:tcPr>
            <w:tcW w:w="4320" w:type="dxa"/>
            <w:shd w:val="clear" w:color="auto" w:fill="auto"/>
          </w:tcPr>
          <w:p w14:paraId="00000023" w14:textId="4A618802"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6"/>
                <w:szCs w:val="6"/>
              </w:rPr>
            </w:pPr>
            <w:r w:rsidRPr="000766E8">
              <w:rPr>
                <w:rFonts w:ascii="Arial" w:eastAsia="Arial" w:hAnsi="Arial" w:cs="Arial"/>
                <w:b/>
                <w:i/>
                <w:color w:val="CF4A02"/>
                <w:sz w:val="18"/>
                <w:szCs w:val="18"/>
              </w:rPr>
              <w:t>Revenue Recognition</w:t>
            </w:r>
          </w:p>
        </w:tc>
        <w:tc>
          <w:tcPr>
            <w:tcW w:w="4896" w:type="dxa"/>
            <w:shd w:val="clear" w:color="auto" w:fill="FAFAFA"/>
          </w:tcPr>
          <w:p w14:paraId="00000024"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8"/>
                <w:szCs w:val="18"/>
              </w:rPr>
            </w:pPr>
          </w:p>
        </w:tc>
      </w:tr>
      <w:tr w:rsidR="0004169C" w:rsidRPr="000766E8" w14:paraId="04C5D2F7" w14:textId="77777777" w:rsidTr="009E0823">
        <w:tc>
          <w:tcPr>
            <w:tcW w:w="4320" w:type="dxa"/>
            <w:shd w:val="clear" w:color="auto" w:fill="auto"/>
          </w:tcPr>
          <w:p w14:paraId="00000025"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b/>
                <w:i/>
                <w:color w:val="000000"/>
                <w:sz w:val="12"/>
                <w:szCs w:val="12"/>
              </w:rPr>
            </w:pPr>
          </w:p>
        </w:tc>
        <w:tc>
          <w:tcPr>
            <w:tcW w:w="4896" w:type="dxa"/>
            <w:shd w:val="clear" w:color="auto" w:fill="FAFAFA"/>
          </w:tcPr>
          <w:p w14:paraId="00000026"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04169C" w:rsidRPr="000766E8" w14:paraId="343B0FE5" w14:textId="77777777" w:rsidTr="009E0823">
        <w:tc>
          <w:tcPr>
            <w:tcW w:w="4320" w:type="dxa"/>
            <w:shd w:val="clear" w:color="auto" w:fill="auto"/>
          </w:tcPr>
          <w:p w14:paraId="00000027" w14:textId="3B177FD0"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In </w:t>
            </w:r>
            <w:r w:rsidR="00753456" w:rsidRPr="000766E8">
              <w:rPr>
                <w:rFonts w:ascii="Arial" w:eastAsia="Arial" w:hAnsi="Arial" w:cs="Arial"/>
                <w:color w:val="000000"/>
                <w:sz w:val="18"/>
                <w:szCs w:val="18"/>
              </w:rPr>
              <w:t>202</w:t>
            </w:r>
            <w:r w:rsidR="00C36FE6">
              <w:rPr>
                <w:rFonts w:ascii="Arial" w:eastAsia="Arial" w:hAnsi="Arial" w:cs="Arial"/>
                <w:color w:val="000000"/>
                <w:sz w:val="18"/>
                <w:szCs w:val="18"/>
              </w:rPr>
              <w:t>2</w:t>
            </w:r>
            <w:r w:rsidRPr="000766E8">
              <w:rPr>
                <w:rFonts w:ascii="Arial" w:eastAsia="Arial" w:hAnsi="Arial" w:cs="Arial"/>
                <w:color w:val="000000"/>
                <w:sz w:val="18"/>
                <w:szCs w:val="18"/>
              </w:rPr>
              <w:t xml:space="preserve">, the Group recognised revenues of Baht </w:t>
            </w:r>
            <w:r w:rsidR="00E40834">
              <w:rPr>
                <w:rFonts w:ascii="Arial" w:eastAsia="Arial" w:hAnsi="Arial" w:cs="Arial"/>
                <w:color w:val="000000"/>
                <w:spacing w:val="-4"/>
                <w:sz w:val="18"/>
                <w:szCs w:val="18"/>
              </w:rPr>
              <w:t>246,486</w:t>
            </w:r>
            <w:r w:rsidRPr="00A052DD">
              <w:rPr>
                <w:rFonts w:ascii="Arial" w:eastAsia="Arial" w:hAnsi="Arial" w:cs="Arial"/>
                <w:color w:val="000000"/>
                <w:spacing w:val="-4"/>
                <w:sz w:val="18"/>
                <w:szCs w:val="18"/>
              </w:rPr>
              <w:t xml:space="preserve"> million which derived from two main business</w:t>
            </w:r>
            <w:r w:rsidRPr="000766E8">
              <w:rPr>
                <w:rFonts w:ascii="Arial" w:eastAsia="Arial" w:hAnsi="Arial" w:cs="Arial"/>
                <w:color w:val="000000"/>
                <w:sz w:val="18"/>
                <w:szCs w:val="18"/>
              </w:rPr>
              <w:t xml:space="preserve"> </w:t>
            </w:r>
            <w:r w:rsidRPr="000766E8">
              <w:rPr>
                <w:rFonts w:ascii="Arial" w:eastAsia="Arial" w:hAnsi="Arial" w:cs="Arial"/>
                <w:color w:val="000000"/>
                <w:spacing w:val="-4"/>
                <w:sz w:val="18"/>
                <w:szCs w:val="18"/>
              </w:rPr>
              <w:t>segments, Downstream and Petrochemical segments</w:t>
            </w:r>
            <w:r w:rsidR="00F160F7">
              <w:rPr>
                <w:rFonts w:ascii="Arial" w:eastAsia="Arial" w:hAnsi="Arial" w:cs="Arial"/>
                <w:color w:val="000000"/>
                <w:spacing w:val="-4"/>
                <w:sz w:val="18"/>
                <w:szCs w:val="18"/>
              </w:rPr>
              <w:t>, as disclosed in the Note 6 to the financial statements.</w:t>
            </w:r>
          </w:p>
          <w:p w14:paraId="00000028"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29" w14:textId="77777777" w:rsidR="0004169C" w:rsidRPr="000766E8" w:rsidRDefault="009A4E97" w:rsidP="00753456">
            <w:pPr>
              <w:spacing w:after="0" w:line="240" w:lineRule="auto"/>
              <w:jc w:val="both"/>
              <w:rPr>
                <w:rFonts w:ascii="Arial" w:eastAsia="Arial" w:hAnsi="Arial" w:cs="Arial"/>
                <w:sz w:val="18"/>
                <w:szCs w:val="18"/>
              </w:rPr>
            </w:pPr>
            <w:r w:rsidRPr="00A052DD">
              <w:rPr>
                <w:rFonts w:ascii="Arial" w:eastAsia="Arial" w:hAnsi="Arial" w:cs="Arial"/>
                <w:spacing w:val="-4"/>
                <w:sz w:val="18"/>
                <w:szCs w:val="18"/>
              </w:rPr>
              <w:t xml:space="preserve">The revenues are determined and recognised, </w:t>
            </w:r>
            <w:r w:rsidRPr="00A052DD">
              <w:rPr>
                <w:rFonts w:ascii="Arial" w:eastAsia="Arial" w:hAnsi="Arial" w:cs="Arial"/>
                <w:color w:val="000000"/>
                <w:spacing w:val="-4"/>
                <w:sz w:val="18"/>
                <w:szCs w:val="18"/>
              </w:rPr>
              <w:t>based</w:t>
            </w:r>
            <w:r w:rsidRPr="000766E8">
              <w:rPr>
                <w:rFonts w:ascii="Arial" w:eastAsia="Arial" w:hAnsi="Arial" w:cs="Arial"/>
                <w:color w:val="000000"/>
                <w:spacing w:val="-4"/>
                <w:sz w:val="18"/>
                <w:szCs w:val="18"/>
              </w:rPr>
              <w:t xml:space="preserve"> </w:t>
            </w:r>
            <w:r w:rsidRPr="00A052DD">
              <w:rPr>
                <w:rFonts w:ascii="Arial" w:eastAsia="Arial" w:hAnsi="Arial" w:cs="Arial"/>
                <w:color w:val="000000"/>
                <w:sz w:val="18"/>
                <w:szCs w:val="18"/>
              </w:rPr>
              <w:t>on the contractual price and volume of products</w:t>
            </w:r>
            <w:r w:rsidRPr="00A052DD">
              <w:rPr>
                <w:rFonts w:ascii="Arial" w:eastAsia="Arial" w:hAnsi="Arial" w:cs="Arial"/>
                <w:sz w:val="18"/>
                <w:szCs w:val="18"/>
              </w:rPr>
              <w:t xml:space="preserve"> delivered.</w:t>
            </w:r>
            <w:r w:rsidRPr="000766E8">
              <w:rPr>
                <w:rFonts w:ascii="Arial" w:eastAsia="Arial" w:hAnsi="Arial" w:cs="Arial"/>
                <w:sz w:val="18"/>
                <w:szCs w:val="18"/>
              </w:rPr>
              <w:t xml:space="preserve"> The price is based on the market price and </w:t>
            </w:r>
            <w:proofErr w:type="gramStart"/>
            <w:r w:rsidRPr="000766E8">
              <w:rPr>
                <w:rFonts w:ascii="Arial" w:eastAsia="Arial" w:hAnsi="Arial" w:cs="Arial"/>
                <w:sz w:val="18"/>
                <w:szCs w:val="18"/>
              </w:rPr>
              <w:t>a number of</w:t>
            </w:r>
            <w:proofErr w:type="gramEnd"/>
            <w:r w:rsidRPr="000766E8">
              <w:rPr>
                <w:rFonts w:ascii="Arial" w:eastAsia="Arial" w:hAnsi="Arial" w:cs="Arial"/>
                <w:sz w:val="18"/>
                <w:szCs w:val="18"/>
              </w:rPr>
              <w:t xml:space="preserve"> other factors, depending on the </w:t>
            </w:r>
            <w:r w:rsidRPr="00A052DD">
              <w:rPr>
                <w:rFonts w:ascii="Arial" w:eastAsia="Arial" w:hAnsi="Arial" w:cs="Arial"/>
                <w:spacing w:val="-6"/>
                <w:sz w:val="18"/>
                <w:szCs w:val="18"/>
              </w:rPr>
              <w:t>distribution channels and contract terms with customers</w:t>
            </w:r>
            <w:r w:rsidRPr="000766E8">
              <w:rPr>
                <w:rFonts w:ascii="Arial" w:eastAsia="Arial" w:hAnsi="Arial" w:cs="Arial"/>
                <w:sz w:val="18"/>
                <w:szCs w:val="18"/>
              </w:rPr>
              <w:t xml:space="preserve">. The volumes sold are measured using applicable </w:t>
            </w:r>
            <w:r w:rsidRPr="00A052DD">
              <w:rPr>
                <w:rFonts w:ascii="Arial" w:eastAsia="Arial" w:hAnsi="Arial" w:cs="Arial"/>
                <w:spacing w:val="-6"/>
                <w:sz w:val="18"/>
                <w:szCs w:val="18"/>
              </w:rPr>
              <w:t>meters when the products are delivered to customers</w:t>
            </w:r>
            <w:r w:rsidRPr="000766E8">
              <w:rPr>
                <w:rFonts w:ascii="Arial" w:eastAsia="Arial" w:hAnsi="Arial" w:cs="Arial"/>
                <w:sz w:val="18"/>
                <w:szCs w:val="18"/>
              </w:rPr>
              <w:t xml:space="preserve"> via pipeline, truck, or vessel. </w:t>
            </w:r>
          </w:p>
          <w:p w14:paraId="0000002A" w14:textId="77777777" w:rsidR="0004169C" w:rsidRPr="000766E8" w:rsidRDefault="0004169C" w:rsidP="00753456">
            <w:pPr>
              <w:spacing w:after="0" w:line="240" w:lineRule="auto"/>
              <w:jc w:val="both"/>
              <w:rPr>
                <w:rFonts w:ascii="Arial" w:eastAsia="Arial" w:hAnsi="Arial" w:cs="Arial"/>
                <w:sz w:val="18"/>
                <w:szCs w:val="18"/>
              </w:rPr>
            </w:pPr>
          </w:p>
          <w:p w14:paraId="0000002B" w14:textId="77777777"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pacing w:val="-4"/>
                <w:sz w:val="18"/>
                <w:szCs w:val="18"/>
              </w:rPr>
              <w:t>I focused on the revenue recognition of the petroleum</w:t>
            </w:r>
            <w:r w:rsidRPr="000766E8">
              <w:rPr>
                <w:rFonts w:ascii="Arial" w:eastAsia="Arial" w:hAnsi="Arial" w:cs="Arial"/>
                <w:color w:val="000000"/>
                <w:sz w:val="18"/>
                <w:szCs w:val="18"/>
              </w:rPr>
              <w:t xml:space="preserve"> products and petrochemical products because the </w:t>
            </w:r>
            <w:r w:rsidRPr="000766E8">
              <w:rPr>
                <w:rFonts w:ascii="Arial" w:eastAsia="Arial" w:hAnsi="Arial" w:cs="Arial"/>
                <w:color w:val="000000"/>
                <w:spacing w:val="-4"/>
                <w:sz w:val="18"/>
                <w:szCs w:val="18"/>
              </w:rPr>
              <w:t>revenue amounts and number of revenue transactions</w:t>
            </w:r>
            <w:r w:rsidRPr="000766E8">
              <w:rPr>
                <w:rFonts w:ascii="Arial" w:eastAsia="Arial" w:hAnsi="Arial" w:cs="Arial"/>
                <w:color w:val="000000"/>
                <w:sz w:val="18"/>
                <w:szCs w:val="18"/>
              </w:rPr>
              <w:t xml:space="preserve"> are material. In addition, selling prices are based on m</w:t>
            </w:r>
            <w:r w:rsidRPr="00A052DD">
              <w:rPr>
                <w:rFonts w:ascii="Arial" w:eastAsia="Arial" w:hAnsi="Arial" w:cs="Arial"/>
                <w:color w:val="000000"/>
                <w:spacing w:val="2"/>
                <w:sz w:val="18"/>
                <w:szCs w:val="18"/>
              </w:rPr>
              <w:t xml:space="preserve">arket prices and </w:t>
            </w:r>
            <w:proofErr w:type="gramStart"/>
            <w:r w:rsidRPr="00A052DD">
              <w:rPr>
                <w:rFonts w:ascii="Arial" w:eastAsia="Arial" w:hAnsi="Arial" w:cs="Arial"/>
                <w:color w:val="000000"/>
                <w:spacing w:val="2"/>
                <w:sz w:val="18"/>
                <w:szCs w:val="18"/>
              </w:rPr>
              <w:t>a number of</w:t>
            </w:r>
            <w:proofErr w:type="gramEnd"/>
            <w:r w:rsidRPr="00A052DD">
              <w:rPr>
                <w:rFonts w:ascii="Arial" w:eastAsia="Arial" w:hAnsi="Arial" w:cs="Arial"/>
                <w:color w:val="000000"/>
                <w:spacing w:val="2"/>
                <w:sz w:val="18"/>
                <w:szCs w:val="18"/>
              </w:rPr>
              <w:t xml:space="preserve"> other factors as stated</w:t>
            </w:r>
            <w:r w:rsidRPr="000766E8">
              <w:rPr>
                <w:rFonts w:ascii="Arial" w:eastAsia="Arial" w:hAnsi="Arial" w:cs="Arial"/>
                <w:color w:val="000000"/>
                <w:sz w:val="18"/>
                <w:szCs w:val="18"/>
              </w:rPr>
              <w:t xml:space="preserve"> in the contracts with customers.</w:t>
            </w:r>
          </w:p>
          <w:p w14:paraId="0000002C"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8"/>
                <w:szCs w:val="18"/>
              </w:rPr>
            </w:pPr>
          </w:p>
        </w:tc>
        <w:tc>
          <w:tcPr>
            <w:tcW w:w="4896" w:type="dxa"/>
            <w:shd w:val="clear" w:color="auto" w:fill="FAFAFA"/>
          </w:tcPr>
          <w:p w14:paraId="0000002D" w14:textId="77777777" w:rsidR="0004169C" w:rsidRPr="000766E8" w:rsidRDefault="009A4E97" w:rsidP="00753456">
            <w:pPr>
              <w:spacing w:after="0" w:line="240" w:lineRule="auto"/>
              <w:jc w:val="both"/>
              <w:rPr>
                <w:rFonts w:ascii="Arial" w:eastAsia="Arial" w:hAnsi="Arial" w:cs="Arial"/>
                <w:sz w:val="18"/>
                <w:szCs w:val="18"/>
              </w:rPr>
            </w:pPr>
            <w:r w:rsidRPr="000766E8">
              <w:rPr>
                <w:rFonts w:ascii="Arial" w:eastAsia="Arial" w:hAnsi="Arial" w:cs="Arial"/>
                <w:sz w:val="18"/>
                <w:szCs w:val="18"/>
              </w:rPr>
              <w:t>My work performed over revenue recognition included:</w:t>
            </w:r>
          </w:p>
          <w:p w14:paraId="0000002E" w14:textId="77777777" w:rsidR="0004169C" w:rsidRPr="000766E8" w:rsidRDefault="0004169C" w:rsidP="00753456">
            <w:pPr>
              <w:spacing w:after="0" w:line="240" w:lineRule="auto"/>
              <w:jc w:val="both"/>
              <w:rPr>
                <w:rFonts w:ascii="Arial" w:eastAsia="Arial" w:hAnsi="Arial" w:cs="Arial"/>
                <w:sz w:val="18"/>
                <w:szCs w:val="18"/>
              </w:rPr>
            </w:pPr>
          </w:p>
          <w:p w14:paraId="0000002F" w14:textId="0F25EBF0" w:rsidR="0004169C" w:rsidRPr="00A052DD"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A052DD">
              <w:rPr>
                <w:rFonts w:ascii="Arial" w:eastAsia="Arial" w:hAnsi="Arial" w:cs="Arial"/>
                <w:spacing w:val="2"/>
                <w:sz w:val="18"/>
                <w:szCs w:val="18"/>
              </w:rPr>
              <w:t>Obtaining an understanding and making inquiries to</w:t>
            </w:r>
            <w:r w:rsidRPr="00A052DD">
              <w:rPr>
                <w:rFonts w:ascii="Arial" w:eastAsia="Arial" w:hAnsi="Arial" w:cs="Arial"/>
                <w:sz w:val="18"/>
                <w:szCs w:val="18"/>
              </w:rPr>
              <w:t xml:space="preserve"> </w:t>
            </w:r>
            <w:r w:rsidRPr="00A052DD">
              <w:rPr>
                <w:rFonts w:ascii="Arial" w:eastAsia="Arial" w:hAnsi="Arial" w:cs="Arial"/>
                <w:spacing w:val="2"/>
                <w:sz w:val="18"/>
                <w:szCs w:val="18"/>
              </w:rPr>
              <w:t>management about revenue</w:t>
            </w:r>
            <w:r w:rsidR="009E0823" w:rsidRPr="009E0823">
              <w:rPr>
                <w:rFonts w:ascii="Arial" w:hAnsi="Arial" w:cs="Arial"/>
                <w:sz w:val="18"/>
                <w:szCs w:val="18"/>
              </w:rPr>
              <w:t xml:space="preserve"> recognition principle</w:t>
            </w:r>
            <w:r w:rsidRPr="00A052DD">
              <w:rPr>
                <w:rFonts w:ascii="Arial" w:eastAsia="Arial" w:hAnsi="Arial" w:cs="Arial"/>
                <w:spacing w:val="2"/>
                <w:sz w:val="18"/>
                <w:szCs w:val="18"/>
              </w:rPr>
              <w:t xml:space="preserve"> in</w:t>
            </w:r>
            <w:r w:rsidRPr="000766E8">
              <w:rPr>
                <w:rFonts w:ascii="Arial" w:eastAsia="Arial" w:hAnsi="Arial" w:cs="Arial"/>
                <w:spacing w:val="-4"/>
                <w:sz w:val="18"/>
                <w:szCs w:val="18"/>
              </w:rPr>
              <w:t xml:space="preserve"> </w:t>
            </w:r>
            <w:r w:rsidRPr="00A052DD">
              <w:rPr>
                <w:rFonts w:ascii="Arial" w:eastAsia="Arial" w:hAnsi="Arial" w:cs="Arial"/>
                <w:spacing w:val="-7"/>
                <w:sz w:val="18"/>
                <w:szCs w:val="18"/>
              </w:rPr>
              <w:t>accordance with TFRS</w:t>
            </w:r>
            <w:r w:rsidR="00753456" w:rsidRPr="00A052DD">
              <w:rPr>
                <w:rFonts w:ascii="Arial" w:eastAsia="Arial" w:hAnsi="Arial" w:cs="Arial"/>
                <w:spacing w:val="-7"/>
                <w:sz w:val="18"/>
                <w:szCs w:val="18"/>
              </w:rPr>
              <w:t>15</w:t>
            </w:r>
            <w:r w:rsidRPr="00A052DD">
              <w:rPr>
                <w:rFonts w:ascii="Arial" w:eastAsia="Arial" w:hAnsi="Arial" w:cs="Arial"/>
                <w:spacing w:val="-7"/>
                <w:sz w:val="18"/>
                <w:szCs w:val="18"/>
              </w:rPr>
              <w:t>, accounting guidelines, disclosures</w:t>
            </w:r>
            <w:r w:rsidRPr="00A052DD">
              <w:rPr>
                <w:rFonts w:ascii="Arial" w:eastAsia="Arial" w:hAnsi="Arial" w:cs="Arial"/>
                <w:sz w:val="18"/>
                <w:szCs w:val="18"/>
              </w:rPr>
              <w:t xml:space="preserve"> and systems to support revenue recognition to assess </w:t>
            </w:r>
            <w:r w:rsidRPr="00A052DD">
              <w:rPr>
                <w:rFonts w:ascii="Arial" w:eastAsia="Arial" w:hAnsi="Arial" w:cs="Arial"/>
                <w:spacing w:val="-6"/>
                <w:sz w:val="18"/>
                <w:szCs w:val="18"/>
              </w:rPr>
              <w:t>correctness and appropriateness of the accounting standard</w:t>
            </w:r>
            <w:r w:rsidRPr="00A052DD">
              <w:rPr>
                <w:rFonts w:ascii="Arial" w:eastAsia="Arial" w:hAnsi="Arial" w:cs="Arial"/>
                <w:sz w:val="18"/>
                <w:szCs w:val="18"/>
              </w:rPr>
              <w:t xml:space="preserve"> and accounting policies the Group </w:t>
            </w:r>
            <w:proofErr w:type="gramStart"/>
            <w:r w:rsidRPr="00A052DD">
              <w:rPr>
                <w:rFonts w:ascii="Arial" w:eastAsia="Arial" w:hAnsi="Arial" w:cs="Arial"/>
                <w:sz w:val="18"/>
                <w:szCs w:val="18"/>
              </w:rPr>
              <w:t>applied;</w:t>
            </w:r>
            <w:proofErr w:type="gramEnd"/>
          </w:p>
          <w:p w14:paraId="00000030" w14:textId="77777777" w:rsidR="0004169C" w:rsidRPr="000766E8"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0766E8">
              <w:rPr>
                <w:rFonts w:ascii="Arial" w:eastAsia="Arial" w:hAnsi="Arial" w:cs="Arial"/>
                <w:sz w:val="18"/>
                <w:szCs w:val="18"/>
              </w:rPr>
              <w:t xml:space="preserve">Obtaining an understanding and testing the design and operating effectiveness of key controls in relation to the recognition of revenues, particularly focus on controls </w:t>
            </w:r>
            <w:r w:rsidRPr="00A052DD">
              <w:rPr>
                <w:rFonts w:ascii="Arial" w:eastAsia="Arial" w:hAnsi="Arial" w:cs="Arial"/>
                <w:spacing w:val="4"/>
                <w:sz w:val="18"/>
                <w:szCs w:val="18"/>
              </w:rPr>
              <w:t xml:space="preserve">around the timely and accurate recording of sales </w:t>
            </w:r>
            <w:proofErr w:type="gramStart"/>
            <w:r w:rsidRPr="00A052DD">
              <w:rPr>
                <w:rFonts w:ascii="Arial" w:eastAsia="Arial" w:hAnsi="Arial" w:cs="Arial"/>
                <w:spacing w:val="4"/>
                <w:sz w:val="18"/>
                <w:szCs w:val="18"/>
              </w:rPr>
              <w:t>transactions;</w:t>
            </w:r>
            <w:proofErr w:type="gramEnd"/>
            <w:r w:rsidRPr="000766E8">
              <w:rPr>
                <w:rFonts w:ascii="Arial" w:eastAsia="Arial" w:hAnsi="Arial" w:cs="Arial"/>
                <w:sz w:val="18"/>
                <w:szCs w:val="18"/>
              </w:rPr>
              <w:t xml:space="preserve"> </w:t>
            </w:r>
          </w:p>
          <w:p w14:paraId="00000031" w14:textId="77777777" w:rsidR="0004169C" w:rsidRPr="000766E8"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0766E8">
              <w:rPr>
                <w:rFonts w:ascii="Arial" w:eastAsia="Arial" w:hAnsi="Arial" w:cs="Arial"/>
                <w:sz w:val="18"/>
                <w:szCs w:val="18"/>
              </w:rPr>
              <w:t xml:space="preserve">Testing gross sales transactions and credit/debit notes </w:t>
            </w:r>
            <w:r w:rsidRPr="00A052DD">
              <w:rPr>
                <w:rFonts w:ascii="Arial" w:eastAsia="Arial" w:hAnsi="Arial" w:cs="Arial"/>
                <w:spacing w:val="2"/>
                <w:sz w:val="18"/>
                <w:szCs w:val="18"/>
              </w:rPr>
              <w:t>on sampling basis by tracing to relevant supporting</w:t>
            </w:r>
            <w:r w:rsidRPr="00A052DD">
              <w:rPr>
                <w:rFonts w:ascii="Arial" w:eastAsia="Arial" w:hAnsi="Arial" w:cs="Arial"/>
                <w:sz w:val="18"/>
                <w:szCs w:val="18"/>
              </w:rPr>
              <w:t xml:space="preserve"> </w:t>
            </w:r>
            <w:r w:rsidRPr="00A052DD">
              <w:rPr>
                <w:rFonts w:ascii="Arial" w:eastAsia="Arial" w:hAnsi="Arial" w:cs="Arial"/>
                <w:spacing w:val="2"/>
                <w:sz w:val="18"/>
                <w:szCs w:val="18"/>
              </w:rPr>
              <w:t>documents, including invoices to customers, delivery</w:t>
            </w:r>
            <w:r w:rsidRPr="000766E8">
              <w:rPr>
                <w:rFonts w:ascii="Arial" w:eastAsia="Arial" w:hAnsi="Arial" w:cs="Arial"/>
                <w:sz w:val="18"/>
                <w:szCs w:val="18"/>
              </w:rPr>
              <w:t xml:space="preserve"> </w:t>
            </w:r>
            <w:r w:rsidRPr="00A052DD">
              <w:rPr>
                <w:rFonts w:ascii="Arial" w:eastAsia="Arial" w:hAnsi="Arial" w:cs="Arial"/>
                <w:spacing w:val="2"/>
                <w:sz w:val="18"/>
                <w:szCs w:val="18"/>
              </w:rPr>
              <w:t xml:space="preserve">documents and subsequent cash receipts from those </w:t>
            </w:r>
            <w:r w:rsidRPr="00A052DD">
              <w:rPr>
                <w:rFonts w:ascii="Arial" w:eastAsia="Arial" w:hAnsi="Arial" w:cs="Arial"/>
                <w:spacing w:val="4"/>
                <w:sz w:val="18"/>
                <w:szCs w:val="18"/>
              </w:rPr>
              <w:t>customers. Additionally, I inspected sales contracts</w:t>
            </w:r>
            <w:r w:rsidRPr="000766E8">
              <w:rPr>
                <w:rFonts w:ascii="Arial" w:eastAsia="Arial" w:hAnsi="Arial" w:cs="Arial"/>
                <w:sz w:val="18"/>
                <w:szCs w:val="18"/>
              </w:rPr>
              <w:t xml:space="preserve"> and/or other related documents between the Group and </w:t>
            </w:r>
            <w:r w:rsidRPr="000766E8">
              <w:rPr>
                <w:rFonts w:ascii="Arial" w:eastAsia="Arial" w:hAnsi="Arial" w:cs="Arial"/>
                <w:spacing w:val="-4"/>
                <w:sz w:val="18"/>
                <w:szCs w:val="18"/>
              </w:rPr>
              <w:t>customers to determine whether the revenue transactions</w:t>
            </w:r>
            <w:r w:rsidRPr="000766E8">
              <w:rPr>
                <w:rFonts w:ascii="Arial" w:eastAsia="Arial" w:hAnsi="Arial" w:cs="Arial"/>
                <w:sz w:val="18"/>
                <w:szCs w:val="18"/>
              </w:rPr>
              <w:t xml:space="preserve"> </w:t>
            </w:r>
            <w:r w:rsidRPr="000766E8">
              <w:rPr>
                <w:rFonts w:ascii="Arial" w:eastAsia="Arial" w:hAnsi="Arial" w:cs="Arial"/>
                <w:sz w:val="18"/>
                <w:szCs w:val="18"/>
                <w:shd w:val="clear" w:color="auto" w:fill="F8F9FA"/>
              </w:rPr>
              <w:t>were recognised</w:t>
            </w:r>
            <w:r w:rsidRPr="000766E8">
              <w:rPr>
                <w:rFonts w:ascii="Arial" w:eastAsia="Arial" w:hAnsi="Arial" w:cs="Arial"/>
                <w:color w:val="202124"/>
                <w:sz w:val="18"/>
                <w:szCs w:val="18"/>
                <w:shd w:val="clear" w:color="auto" w:fill="F8F9FA"/>
              </w:rPr>
              <w:t xml:space="preserve"> correctly and </w:t>
            </w:r>
            <w:proofErr w:type="gramStart"/>
            <w:r w:rsidRPr="000766E8">
              <w:rPr>
                <w:rFonts w:ascii="Arial" w:eastAsia="Arial" w:hAnsi="Arial" w:cs="Arial"/>
                <w:color w:val="202124"/>
                <w:sz w:val="18"/>
                <w:szCs w:val="18"/>
                <w:shd w:val="clear" w:color="auto" w:fill="F8F9FA"/>
              </w:rPr>
              <w:t>appropriately;</w:t>
            </w:r>
            <w:proofErr w:type="gramEnd"/>
          </w:p>
          <w:p w14:paraId="00000032" w14:textId="77777777" w:rsidR="0004169C" w:rsidRPr="000766E8"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0766E8">
              <w:rPr>
                <w:rFonts w:ascii="Arial" w:eastAsia="Arial" w:hAnsi="Arial" w:cs="Arial"/>
                <w:sz w:val="18"/>
                <w:szCs w:val="18"/>
              </w:rPr>
              <w:t xml:space="preserve">Selecting revenue samples prior to and after year end to test whether they are recorded in appropriate timing, based on terms and conditions set out in sales invoices </w:t>
            </w:r>
            <w:r w:rsidRPr="00F90F9F">
              <w:rPr>
                <w:rFonts w:ascii="Arial" w:eastAsia="Arial" w:hAnsi="Arial" w:cs="Arial"/>
                <w:spacing w:val="-2"/>
                <w:sz w:val="18"/>
                <w:szCs w:val="18"/>
              </w:rPr>
              <w:t>and delivery documents or system generated reports; and</w:t>
            </w:r>
          </w:p>
          <w:p w14:paraId="00000033" w14:textId="1DEB5F03" w:rsidR="0004169C" w:rsidRPr="000766E8"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C47392">
              <w:rPr>
                <w:rFonts w:ascii="Arial" w:eastAsia="Arial" w:hAnsi="Arial" w:cs="Arial"/>
                <w:spacing w:val="-8"/>
                <w:sz w:val="18"/>
                <w:szCs w:val="18"/>
              </w:rPr>
              <w:t xml:space="preserve">Sending debtor confirmations for balances as </w:t>
            </w:r>
            <w:proofErr w:type="gramStart"/>
            <w:r w:rsidRPr="00C47392">
              <w:rPr>
                <w:rFonts w:ascii="Arial" w:eastAsia="Arial" w:hAnsi="Arial" w:cs="Arial"/>
                <w:spacing w:val="-8"/>
                <w:sz w:val="18"/>
                <w:szCs w:val="18"/>
              </w:rPr>
              <w:t>at</w:t>
            </w:r>
            <w:proofErr w:type="gramEnd"/>
            <w:r w:rsidRPr="00C47392">
              <w:rPr>
                <w:rFonts w:ascii="Arial" w:eastAsia="Arial" w:hAnsi="Arial" w:cs="Arial"/>
                <w:spacing w:val="-8"/>
                <w:sz w:val="18"/>
                <w:szCs w:val="18"/>
              </w:rPr>
              <w:t xml:space="preserve"> </w:t>
            </w:r>
            <w:r w:rsidR="00753456" w:rsidRPr="00C47392">
              <w:rPr>
                <w:rFonts w:ascii="Arial" w:eastAsia="Arial" w:hAnsi="Arial" w:cs="Arial"/>
                <w:spacing w:val="-8"/>
                <w:sz w:val="18"/>
                <w:szCs w:val="18"/>
              </w:rPr>
              <w:t>3</w:t>
            </w:r>
            <w:r w:rsidR="00477D98" w:rsidRPr="00C47392">
              <w:rPr>
                <w:rFonts w:ascii="Arial" w:eastAsia="Arial" w:hAnsi="Arial" w:cs="Arial"/>
                <w:spacing w:val="-8"/>
                <w:sz w:val="18"/>
                <w:szCs w:val="18"/>
              </w:rPr>
              <w:t>0</w:t>
            </w:r>
            <w:r w:rsidRPr="00C47392">
              <w:rPr>
                <w:rFonts w:ascii="Arial" w:eastAsia="Arial" w:hAnsi="Arial" w:cs="Arial"/>
                <w:spacing w:val="-8"/>
                <w:sz w:val="18"/>
                <w:szCs w:val="18"/>
              </w:rPr>
              <w:t xml:space="preserve"> </w:t>
            </w:r>
            <w:r w:rsidR="00477D98" w:rsidRPr="00C47392">
              <w:rPr>
                <w:rFonts w:ascii="Arial" w:eastAsia="Arial" w:hAnsi="Arial" w:cs="Arial"/>
                <w:spacing w:val="-8"/>
                <w:sz w:val="18"/>
                <w:szCs w:val="18"/>
              </w:rPr>
              <w:t>November</w:t>
            </w:r>
            <w:r w:rsidRPr="006C5DC8">
              <w:rPr>
                <w:rFonts w:ascii="Arial" w:eastAsia="Arial" w:hAnsi="Arial" w:cs="Arial"/>
                <w:sz w:val="18"/>
                <w:szCs w:val="18"/>
              </w:rPr>
              <w:t xml:space="preserve"> </w:t>
            </w:r>
            <w:r w:rsidR="00753456" w:rsidRPr="006C5DC8">
              <w:rPr>
                <w:rFonts w:ascii="Arial" w:eastAsia="Arial" w:hAnsi="Arial" w:cs="Arial"/>
                <w:spacing w:val="-2"/>
                <w:sz w:val="18"/>
                <w:szCs w:val="18"/>
              </w:rPr>
              <w:t>202</w:t>
            </w:r>
            <w:r w:rsidR="00B3379B" w:rsidRPr="006C5DC8">
              <w:rPr>
                <w:rFonts w:ascii="Arial" w:eastAsia="Arial" w:hAnsi="Arial" w:cs="Arial"/>
                <w:spacing w:val="-2"/>
                <w:sz w:val="18"/>
                <w:szCs w:val="18"/>
              </w:rPr>
              <w:t>2</w:t>
            </w:r>
            <w:r w:rsidRPr="006C5DC8">
              <w:rPr>
                <w:rFonts w:ascii="Arial" w:eastAsia="Arial" w:hAnsi="Arial" w:cs="Arial"/>
                <w:spacing w:val="-2"/>
                <w:sz w:val="18"/>
                <w:szCs w:val="18"/>
              </w:rPr>
              <w:t>, completing</w:t>
            </w:r>
            <w:r w:rsidRPr="00F90F9F">
              <w:rPr>
                <w:rFonts w:ascii="Arial" w:eastAsia="Arial" w:hAnsi="Arial" w:cs="Arial"/>
                <w:spacing w:val="-2"/>
                <w:sz w:val="18"/>
                <w:szCs w:val="18"/>
              </w:rPr>
              <w:t xml:space="preserve"> appropriate roll-forward procedures and</w:t>
            </w:r>
            <w:r w:rsidRPr="000766E8">
              <w:rPr>
                <w:rFonts w:ascii="Arial" w:eastAsia="Arial" w:hAnsi="Arial" w:cs="Arial"/>
                <w:sz w:val="18"/>
                <w:szCs w:val="18"/>
              </w:rPr>
              <w:t xml:space="preserve"> </w:t>
            </w:r>
            <w:r w:rsidRPr="00F90F9F">
              <w:rPr>
                <w:rFonts w:ascii="Arial" w:eastAsia="Arial" w:hAnsi="Arial" w:cs="Arial"/>
                <w:spacing w:val="-6"/>
                <w:sz w:val="18"/>
                <w:szCs w:val="18"/>
              </w:rPr>
              <w:t>performing subsequent receipt testing on customer balances</w:t>
            </w:r>
            <w:r w:rsidRPr="000766E8">
              <w:rPr>
                <w:rFonts w:ascii="Arial" w:eastAsia="Arial" w:hAnsi="Arial" w:cs="Arial"/>
                <w:sz w:val="18"/>
                <w:szCs w:val="18"/>
              </w:rPr>
              <w:t xml:space="preserve"> for which confirmations were not received.</w:t>
            </w:r>
          </w:p>
          <w:p w14:paraId="00000034"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8"/>
                <w:szCs w:val="8"/>
              </w:rPr>
            </w:pPr>
          </w:p>
          <w:p w14:paraId="00000035" w14:textId="77777777"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From the procedures performed, I found that the revenue recognition of the petroleum products and petrochemical products was appropriately applied in accordance with the Group’s accounting policies.</w:t>
            </w:r>
          </w:p>
        </w:tc>
      </w:tr>
      <w:tr w:rsidR="0004169C" w:rsidRPr="000766E8" w14:paraId="58DD8694" w14:textId="77777777" w:rsidTr="00753456">
        <w:tc>
          <w:tcPr>
            <w:tcW w:w="4320" w:type="dxa"/>
            <w:tcBorders>
              <w:bottom w:val="dotted" w:sz="4" w:space="0" w:color="FFA543"/>
            </w:tcBorders>
            <w:shd w:val="clear" w:color="auto" w:fill="auto"/>
          </w:tcPr>
          <w:p w14:paraId="00000036"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b/>
                <w:i/>
                <w:color w:val="000000"/>
                <w:sz w:val="12"/>
                <w:szCs w:val="12"/>
              </w:rPr>
            </w:pPr>
          </w:p>
        </w:tc>
        <w:tc>
          <w:tcPr>
            <w:tcW w:w="4896" w:type="dxa"/>
            <w:tcBorders>
              <w:bottom w:val="dotted" w:sz="4" w:space="0" w:color="FFA543"/>
            </w:tcBorders>
            <w:shd w:val="clear" w:color="auto" w:fill="FAFAFA"/>
          </w:tcPr>
          <w:p w14:paraId="00000037"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bl>
    <w:p w14:paraId="6F33EA2B" w14:textId="77777777" w:rsidR="00DD19A9" w:rsidRDefault="00DD19A9">
      <w:r>
        <w:br w:type="page"/>
      </w:r>
    </w:p>
    <w:tbl>
      <w:tblPr>
        <w:tblStyle w:val="a"/>
        <w:tblW w:w="9216" w:type="dxa"/>
        <w:tblLayout w:type="fixed"/>
        <w:tblCellMar>
          <w:left w:w="108" w:type="dxa"/>
          <w:right w:w="108" w:type="dxa"/>
        </w:tblCellMar>
        <w:tblLook w:val="0400" w:firstRow="0" w:lastRow="0" w:firstColumn="0" w:lastColumn="0" w:noHBand="0" w:noVBand="1"/>
      </w:tblPr>
      <w:tblGrid>
        <w:gridCol w:w="4320"/>
        <w:gridCol w:w="4896"/>
      </w:tblGrid>
      <w:tr w:rsidR="00DD19A9" w:rsidRPr="000766E8" w14:paraId="7A6BB77D" w14:textId="77777777" w:rsidTr="006E02EC">
        <w:trPr>
          <w:trHeight w:val="346"/>
          <w:tblHeader/>
        </w:trPr>
        <w:tc>
          <w:tcPr>
            <w:tcW w:w="4320" w:type="dxa"/>
            <w:shd w:val="clear" w:color="auto" w:fill="FFA543"/>
            <w:vAlign w:val="center"/>
          </w:tcPr>
          <w:p w14:paraId="0AD69BE2" w14:textId="08D85B51" w:rsidR="00DD19A9" w:rsidRPr="000766E8" w:rsidRDefault="00DD19A9" w:rsidP="006E02EC">
            <w:pPr>
              <w:pBdr>
                <w:top w:val="nil"/>
                <w:left w:val="nil"/>
                <w:bottom w:val="nil"/>
                <w:right w:val="nil"/>
                <w:between w:val="nil"/>
              </w:pBdr>
              <w:spacing w:after="0" w:line="240" w:lineRule="auto"/>
              <w:jc w:val="center"/>
              <w:rPr>
                <w:rFonts w:ascii="Arial" w:eastAsia="Arial" w:hAnsi="Arial" w:cs="Arial"/>
                <w:b/>
                <w:color w:val="FFFFFF"/>
                <w:sz w:val="18"/>
                <w:szCs w:val="18"/>
              </w:rPr>
            </w:pPr>
            <w:r w:rsidRPr="000766E8">
              <w:rPr>
                <w:rFonts w:ascii="Arial" w:eastAsia="Arial" w:hAnsi="Arial" w:cs="Arial"/>
                <w:b/>
                <w:color w:val="FFFFFF"/>
                <w:sz w:val="18"/>
                <w:szCs w:val="18"/>
              </w:rPr>
              <w:lastRenderedPageBreak/>
              <w:t>Key audit matter</w:t>
            </w:r>
          </w:p>
        </w:tc>
        <w:tc>
          <w:tcPr>
            <w:tcW w:w="4896" w:type="dxa"/>
            <w:shd w:val="clear" w:color="auto" w:fill="FFA543"/>
            <w:vAlign w:val="center"/>
          </w:tcPr>
          <w:p w14:paraId="6626D2A3" w14:textId="77777777" w:rsidR="00DD19A9" w:rsidRPr="000766E8" w:rsidRDefault="00DD19A9" w:rsidP="006E02EC">
            <w:pPr>
              <w:pBdr>
                <w:top w:val="nil"/>
                <w:left w:val="nil"/>
                <w:bottom w:val="nil"/>
                <w:right w:val="nil"/>
                <w:between w:val="nil"/>
              </w:pBdr>
              <w:spacing w:after="0" w:line="240" w:lineRule="auto"/>
              <w:jc w:val="center"/>
              <w:rPr>
                <w:rFonts w:ascii="Arial" w:eastAsia="Arial" w:hAnsi="Arial" w:cs="Arial"/>
                <w:b/>
                <w:color w:val="FFFFFF"/>
                <w:sz w:val="18"/>
                <w:szCs w:val="18"/>
              </w:rPr>
            </w:pPr>
            <w:r w:rsidRPr="000766E8">
              <w:rPr>
                <w:rFonts w:ascii="Arial" w:eastAsia="Arial" w:hAnsi="Arial" w:cs="Arial"/>
                <w:b/>
                <w:color w:val="FFFFFF"/>
                <w:sz w:val="18"/>
                <w:szCs w:val="18"/>
              </w:rPr>
              <w:t>How my audit addressed the key audit matter</w:t>
            </w:r>
          </w:p>
        </w:tc>
      </w:tr>
      <w:tr w:rsidR="00DD19A9" w:rsidRPr="00C36FE6" w14:paraId="161398C4" w14:textId="77777777" w:rsidTr="006E02EC">
        <w:trPr>
          <w:tblHeader/>
        </w:trPr>
        <w:tc>
          <w:tcPr>
            <w:tcW w:w="4320" w:type="dxa"/>
            <w:shd w:val="clear" w:color="auto" w:fill="auto"/>
          </w:tcPr>
          <w:p w14:paraId="116B356B" w14:textId="77777777" w:rsidR="00DD19A9" w:rsidRPr="00C36FE6" w:rsidRDefault="00DD19A9" w:rsidP="006E02EC">
            <w:pPr>
              <w:pBdr>
                <w:top w:val="nil"/>
                <w:left w:val="nil"/>
                <w:bottom w:val="nil"/>
                <w:right w:val="nil"/>
                <w:between w:val="nil"/>
              </w:pBdr>
              <w:spacing w:after="0" w:line="240" w:lineRule="auto"/>
              <w:jc w:val="both"/>
              <w:rPr>
                <w:rFonts w:ascii="Arial" w:eastAsia="Arial" w:hAnsi="Arial" w:cs="Arial"/>
                <w:b/>
                <w:i/>
                <w:color w:val="000000"/>
                <w:sz w:val="8"/>
                <w:szCs w:val="8"/>
              </w:rPr>
            </w:pPr>
          </w:p>
        </w:tc>
        <w:tc>
          <w:tcPr>
            <w:tcW w:w="4896" w:type="dxa"/>
            <w:shd w:val="clear" w:color="auto" w:fill="FAFAFA"/>
          </w:tcPr>
          <w:p w14:paraId="58ECF8DA" w14:textId="77777777" w:rsidR="00DD19A9" w:rsidRPr="00C36FE6" w:rsidRDefault="00DD19A9" w:rsidP="006E02EC">
            <w:pPr>
              <w:pBdr>
                <w:top w:val="nil"/>
                <w:left w:val="nil"/>
                <w:bottom w:val="nil"/>
                <w:right w:val="nil"/>
                <w:between w:val="nil"/>
              </w:pBdr>
              <w:spacing w:after="0" w:line="240" w:lineRule="auto"/>
              <w:jc w:val="both"/>
              <w:rPr>
                <w:rFonts w:ascii="Arial" w:eastAsia="Arial" w:hAnsi="Arial" w:cs="Arial"/>
                <w:color w:val="000000"/>
                <w:sz w:val="8"/>
                <w:szCs w:val="8"/>
              </w:rPr>
            </w:pPr>
          </w:p>
        </w:tc>
      </w:tr>
      <w:tr w:rsidR="0004169C" w:rsidRPr="000766E8" w14:paraId="4580B30F" w14:textId="77777777" w:rsidTr="00753456">
        <w:tc>
          <w:tcPr>
            <w:tcW w:w="4320" w:type="dxa"/>
            <w:shd w:val="clear" w:color="auto" w:fill="auto"/>
          </w:tcPr>
          <w:p w14:paraId="0000003A" w14:textId="5EEA0E4B" w:rsidR="0004169C" w:rsidRPr="000766E8" w:rsidRDefault="009A4E97" w:rsidP="00753456">
            <w:pPr>
              <w:pBdr>
                <w:top w:val="nil"/>
                <w:left w:val="nil"/>
                <w:bottom w:val="nil"/>
                <w:right w:val="nil"/>
                <w:between w:val="nil"/>
              </w:pBdr>
              <w:spacing w:after="0" w:line="240" w:lineRule="auto"/>
              <w:jc w:val="both"/>
              <w:rPr>
                <w:rFonts w:ascii="Arial" w:eastAsia="Arial" w:hAnsi="Arial" w:cs="Arial"/>
                <w:b/>
                <w:i/>
                <w:color w:val="000000"/>
                <w:sz w:val="12"/>
                <w:szCs w:val="12"/>
              </w:rPr>
            </w:pPr>
            <w:r w:rsidRPr="000766E8">
              <w:rPr>
                <w:rFonts w:ascii="Arial" w:eastAsia="Arial" w:hAnsi="Arial" w:cs="Arial"/>
                <w:b/>
                <w:i/>
                <w:color w:val="CF4A02"/>
                <w:sz w:val="18"/>
                <w:szCs w:val="18"/>
              </w:rPr>
              <w:t>Cost of Inventory</w:t>
            </w:r>
          </w:p>
        </w:tc>
        <w:tc>
          <w:tcPr>
            <w:tcW w:w="4896" w:type="dxa"/>
            <w:shd w:val="clear" w:color="auto" w:fill="FAFAFA"/>
          </w:tcPr>
          <w:p w14:paraId="0000003B"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753456" w:rsidRPr="00C36FE6" w14:paraId="622FCD76" w14:textId="77777777" w:rsidTr="00753456">
        <w:tc>
          <w:tcPr>
            <w:tcW w:w="4320" w:type="dxa"/>
            <w:shd w:val="clear" w:color="auto" w:fill="auto"/>
          </w:tcPr>
          <w:p w14:paraId="65834B14" w14:textId="77777777" w:rsidR="00753456" w:rsidRPr="00C36FE6" w:rsidRDefault="00753456" w:rsidP="00753456">
            <w:pPr>
              <w:pBdr>
                <w:top w:val="nil"/>
                <w:left w:val="nil"/>
                <w:bottom w:val="nil"/>
                <w:right w:val="nil"/>
                <w:between w:val="nil"/>
              </w:pBdr>
              <w:spacing w:after="0" w:line="240" w:lineRule="auto"/>
              <w:jc w:val="both"/>
              <w:rPr>
                <w:rFonts w:ascii="Arial" w:eastAsia="Arial" w:hAnsi="Arial" w:cs="Arial"/>
                <w:b/>
                <w:i/>
                <w:color w:val="CF4A02"/>
                <w:sz w:val="8"/>
                <w:szCs w:val="8"/>
              </w:rPr>
            </w:pPr>
          </w:p>
        </w:tc>
        <w:tc>
          <w:tcPr>
            <w:tcW w:w="4896" w:type="dxa"/>
            <w:shd w:val="clear" w:color="auto" w:fill="FAFAFA"/>
          </w:tcPr>
          <w:p w14:paraId="78E41CBF" w14:textId="77777777" w:rsidR="00753456" w:rsidRPr="00C36FE6" w:rsidRDefault="00753456" w:rsidP="00753456">
            <w:pPr>
              <w:pBdr>
                <w:top w:val="nil"/>
                <w:left w:val="nil"/>
                <w:bottom w:val="nil"/>
                <w:right w:val="nil"/>
                <w:between w:val="nil"/>
              </w:pBdr>
              <w:spacing w:after="0" w:line="240" w:lineRule="auto"/>
              <w:jc w:val="both"/>
              <w:rPr>
                <w:rFonts w:ascii="Arial" w:eastAsia="Arial" w:hAnsi="Arial" w:cs="Arial"/>
                <w:color w:val="000000"/>
                <w:sz w:val="8"/>
                <w:szCs w:val="8"/>
              </w:rPr>
            </w:pPr>
          </w:p>
        </w:tc>
      </w:tr>
      <w:tr w:rsidR="0004169C" w:rsidRPr="000766E8" w14:paraId="686D3F58" w14:textId="77777777" w:rsidTr="00460D7E">
        <w:tc>
          <w:tcPr>
            <w:tcW w:w="4320" w:type="dxa"/>
            <w:shd w:val="clear" w:color="auto" w:fill="auto"/>
          </w:tcPr>
          <w:p w14:paraId="0000003C" w14:textId="050C2087" w:rsidR="0004169C" w:rsidRPr="000766E8" w:rsidRDefault="009A4E97" w:rsidP="00753456">
            <w:pPr>
              <w:pBdr>
                <w:top w:val="nil"/>
                <w:left w:val="nil"/>
                <w:bottom w:val="nil"/>
                <w:right w:val="nil"/>
                <w:between w:val="nil"/>
              </w:pBdr>
              <w:spacing w:after="0" w:line="240" w:lineRule="auto"/>
              <w:jc w:val="both"/>
              <w:rPr>
                <w:rFonts w:ascii="Arial" w:eastAsia="Arial" w:hAnsi="Arial" w:cs="Arial"/>
                <w:sz w:val="18"/>
                <w:szCs w:val="18"/>
              </w:rPr>
            </w:pPr>
            <w:r w:rsidRPr="000766E8">
              <w:rPr>
                <w:rFonts w:ascii="Arial" w:eastAsia="Arial" w:hAnsi="Arial" w:cs="Arial"/>
                <w:color w:val="000000"/>
                <w:spacing w:val="-4"/>
                <w:sz w:val="18"/>
                <w:szCs w:val="18"/>
              </w:rPr>
              <w:t xml:space="preserve">As of </w:t>
            </w:r>
            <w:r w:rsidR="00753456" w:rsidRPr="000766E8">
              <w:rPr>
                <w:rFonts w:ascii="Arial" w:eastAsia="Arial" w:hAnsi="Arial" w:cs="Arial"/>
                <w:color w:val="000000"/>
                <w:spacing w:val="-4"/>
                <w:sz w:val="18"/>
                <w:szCs w:val="18"/>
              </w:rPr>
              <w:t>31</w:t>
            </w:r>
            <w:r w:rsidRPr="000766E8">
              <w:rPr>
                <w:rFonts w:ascii="Arial" w:eastAsia="Arial" w:hAnsi="Arial" w:cs="Arial"/>
                <w:color w:val="000000"/>
                <w:spacing w:val="-4"/>
                <w:sz w:val="18"/>
                <w:szCs w:val="18"/>
              </w:rPr>
              <w:t xml:space="preserve"> December </w:t>
            </w:r>
            <w:r w:rsidR="00753456" w:rsidRPr="000766E8">
              <w:rPr>
                <w:rFonts w:ascii="Arial" w:eastAsia="Arial" w:hAnsi="Arial" w:cs="Arial"/>
                <w:color w:val="000000"/>
                <w:spacing w:val="-4"/>
                <w:sz w:val="18"/>
                <w:szCs w:val="18"/>
              </w:rPr>
              <w:t>202</w:t>
            </w:r>
            <w:r w:rsidR="00C36FE6">
              <w:rPr>
                <w:rFonts w:ascii="Arial" w:eastAsia="Arial" w:hAnsi="Arial" w:cs="Arial"/>
                <w:color w:val="000000"/>
                <w:spacing w:val="-4"/>
                <w:sz w:val="18"/>
                <w:szCs w:val="18"/>
              </w:rPr>
              <w:t>2</w:t>
            </w:r>
            <w:r w:rsidRPr="000766E8">
              <w:rPr>
                <w:rFonts w:ascii="Arial" w:eastAsia="Arial" w:hAnsi="Arial" w:cs="Arial"/>
                <w:color w:val="000000"/>
                <w:spacing w:val="-4"/>
                <w:sz w:val="18"/>
                <w:szCs w:val="18"/>
              </w:rPr>
              <w:t>, the Group held inventories</w:t>
            </w:r>
            <w:r w:rsidRPr="000766E8">
              <w:rPr>
                <w:rFonts w:ascii="Arial" w:eastAsia="Arial" w:hAnsi="Arial" w:cs="Arial"/>
                <w:sz w:val="18"/>
                <w:szCs w:val="18"/>
              </w:rPr>
              <w:t xml:space="preserve">, </w:t>
            </w:r>
            <w:r w:rsidR="008D07F8">
              <w:rPr>
                <w:rFonts w:ascii="Arial" w:eastAsia="Arial" w:hAnsi="Arial" w:cs="Arial"/>
                <w:sz w:val="18"/>
                <w:szCs w:val="18"/>
              </w:rPr>
              <w:t>of</w:t>
            </w:r>
            <w:r w:rsidRPr="000766E8">
              <w:rPr>
                <w:rFonts w:ascii="Arial" w:eastAsia="Arial" w:hAnsi="Arial" w:cs="Arial"/>
                <w:sz w:val="18"/>
                <w:szCs w:val="18"/>
              </w:rPr>
              <w:t xml:space="preserve"> petroleum and petrochemical products, </w:t>
            </w:r>
            <w:r w:rsidR="008D07F8">
              <w:rPr>
                <w:rFonts w:ascii="Arial" w:eastAsia="Arial" w:hAnsi="Arial" w:cs="Arial"/>
                <w:sz w:val="18"/>
                <w:szCs w:val="18"/>
              </w:rPr>
              <w:t>at</w:t>
            </w:r>
            <w:r w:rsidRPr="000766E8">
              <w:rPr>
                <w:rFonts w:ascii="Arial" w:eastAsia="Arial" w:hAnsi="Arial" w:cs="Arial"/>
                <w:sz w:val="18"/>
                <w:szCs w:val="18"/>
              </w:rPr>
              <w:t xml:space="preserve"> Baht </w:t>
            </w:r>
            <w:r w:rsidR="00EF0FFE">
              <w:rPr>
                <w:rFonts w:ascii="Arial" w:eastAsia="Arial" w:hAnsi="Arial" w:cs="Arial"/>
                <w:sz w:val="18"/>
                <w:szCs w:val="18"/>
              </w:rPr>
              <w:t>9</w:t>
            </w:r>
            <w:r w:rsidR="00015BA0">
              <w:rPr>
                <w:rFonts w:ascii="Arial" w:eastAsia="Arial" w:hAnsi="Arial" w:cs="Arial"/>
                <w:sz w:val="18"/>
                <w:szCs w:val="18"/>
              </w:rPr>
              <w:t>,</w:t>
            </w:r>
            <w:r w:rsidR="00EF0FFE">
              <w:rPr>
                <w:rFonts w:ascii="Arial" w:eastAsia="Arial" w:hAnsi="Arial" w:cs="Arial"/>
                <w:sz w:val="18"/>
                <w:szCs w:val="18"/>
              </w:rPr>
              <w:t>508</w:t>
            </w:r>
            <w:r w:rsidRPr="000766E8">
              <w:rPr>
                <w:rFonts w:ascii="Arial" w:eastAsia="Arial" w:hAnsi="Arial" w:cs="Arial"/>
                <w:sz w:val="18"/>
                <w:szCs w:val="18"/>
              </w:rPr>
              <w:t xml:space="preserve"> million which represent </w:t>
            </w:r>
            <w:r w:rsidR="00015BA0">
              <w:rPr>
                <w:rFonts w:ascii="Arial" w:eastAsia="Arial" w:hAnsi="Arial" w:cs="Arial"/>
                <w:sz w:val="18"/>
                <w:szCs w:val="18"/>
              </w:rPr>
              <w:t>1</w:t>
            </w:r>
            <w:r w:rsidR="00EF0FFE">
              <w:rPr>
                <w:rFonts w:ascii="Arial" w:eastAsia="Arial" w:hAnsi="Arial" w:cs="Arial"/>
                <w:sz w:val="18"/>
                <w:szCs w:val="18"/>
              </w:rPr>
              <w:t>1</w:t>
            </w:r>
            <w:r w:rsidRPr="000766E8">
              <w:rPr>
                <w:rFonts w:ascii="Arial" w:eastAsia="Arial" w:hAnsi="Arial" w:cs="Arial"/>
                <w:sz w:val="18"/>
                <w:szCs w:val="18"/>
              </w:rPr>
              <w:t xml:space="preserve"> percent of the Group’s total assets. </w:t>
            </w:r>
          </w:p>
          <w:p w14:paraId="5353A158" w14:textId="77777777" w:rsidR="00753456" w:rsidRPr="00DD19A9" w:rsidRDefault="00753456" w:rsidP="00753456">
            <w:pPr>
              <w:pBdr>
                <w:top w:val="nil"/>
                <w:left w:val="nil"/>
                <w:bottom w:val="nil"/>
                <w:right w:val="nil"/>
                <w:between w:val="nil"/>
              </w:pBdr>
              <w:spacing w:after="0" w:line="240" w:lineRule="auto"/>
              <w:jc w:val="both"/>
              <w:rPr>
                <w:rFonts w:ascii="Arial" w:eastAsia="Arial" w:hAnsi="Arial" w:cs="Arial"/>
                <w:sz w:val="14"/>
                <w:szCs w:val="14"/>
              </w:rPr>
            </w:pPr>
          </w:p>
          <w:p w14:paraId="0393A4E7" w14:textId="4BEECA5E" w:rsidR="00460D7E" w:rsidRDefault="009A4E97" w:rsidP="00753456">
            <w:pPr>
              <w:spacing w:after="0" w:line="240" w:lineRule="auto"/>
              <w:jc w:val="both"/>
              <w:rPr>
                <w:rFonts w:ascii="Arial" w:eastAsia="Arial" w:hAnsi="Arial" w:cs="Arial"/>
                <w:sz w:val="18"/>
                <w:szCs w:val="18"/>
              </w:rPr>
            </w:pPr>
            <w:r w:rsidRPr="008D07F8">
              <w:rPr>
                <w:rFonts w:ascii="Arial" w:eastAsia="Arial" w:hAnsi="Arial" w:cs="Arial"/>
                <w:sz w:val="18"/>
                <w:szCs w:val="18"/>
              </w:rPr>
              <w:t>Cost of inventories primarily comprise</w:t>
            </w:r>
            <w:r w:rsidR="008D07F8" w:rsidRPr="008D07F8">
              <w:rPr>
                <w:rFonts w:ascii="Arial" w:eastAsia="Arial" w:hAnsi="Arial" w:cs="Arial"/>
                <w:sz w:val="18"/>
                <w:szCs w:val="18"/>
              </w:rPr>
              <w:t>s</w:t>
            </w:r>
            <w:r w:rsidRPr="008D07F8">
              <w:rPr>
                <w:rFonts w:ascii="Arial" w:eastAsia="Arial" w:hAnsi="Arial" w:cs="Arial"/>
                <w:sz w:val="18"/>
                <w:szCs w:val="18"/>
              </w:rPr>
              <w:t xml:space="preserve"> purchase </w:t>
            </w:r>
            <w:r w:rsidRPr="008D07F8">
              <w:rPr>
                <w:rFonts w:ascii="Arial" w:eastAsia="Arial" w:hAnsi="Arial" w:cs="Arial"/>
                <w:spacing w:val="-4"/>
                <w:sz w:val="18"/>
                <w:szCs w:val="18"/>
              </w:rPr>
              <w:t>prices of crude oil and the manufacturing costs which</w:t>
            </w:r>
            <w:r w:rsidRPr="000766E8">
              <w:rPr>
                <w:rFonts w:ascii="Arial" w:eastAsia="Arial" w:hAnsi="Arial" w:cs="Arial"/>
                <w:sz w:val="18"/>
                <w:szCs w:val="18"/>
              </w:rPr>
              <w:t xml:space="preserve"> </w:t>
            </w:r>
            <w:r w:rsidRPr="008D07F8">
              <w:rPr>
                <w:rFonts w:ascii="Arial" w:eastAsia="Arial" w:hAnsi="Arial" w:cs="Arial"/>
                <w:spacing w:val="-4"/>
                <w:sz w:val="18"/>
                <w:szCs w:val="18"/>
              </w:rPr>
              <w:t>are allocated to each type of products. Cost calculation</w:t>
            </w:r>
            <w:r w:rsidRPr="000766E8">
              <w:rPr>
                <w:rFonts w:ascii="Arial" w:eastAsia="Arial" w:hAnsi="Arial" w:cs="Arial"/>
                <w:sz w:val="18"/>
                <w:szCs w:val="18"/>
              </w:rPr>
              <w:t xml:space="preserve"> </w:t>
            </w:r>
            <w:r w:rsidRPr="000766E8">
              <w:rPr>
                <w:rFonts w:ascii="Arial" w:eastAsia="Arial" w:hAnsi="Arial" w:cs="Arial"/>
                <w:spacing w:val="-6"/>
                <w:sz w:val="18"/>
                <w:szCs w:val="18"/>
              </w:rPr>
              <w:t>requires the Group to perform the following procedures</w:t>
            </w:r>
            <w:r w:rsidRPr="000766E8">
              <w:rPr>
                <w:rFonts w:ascii="Arial" w:eastAsia="Arial" w:hAnsi="Arial" w:cs="Arial"/>
                <w:sz w:val="18"/>
                <w:szCs w:val="18"/>
              </w:rPr>
              <w:t>:</w:t>
            </w:r>
          </w:p>
          <w:p w14:paraId="0000003D" w14:textId="6850ECA7" w:rsidR="0004169C" w:rsidRPr="00460D7E" w:rsidRDefault="009A4E97" w:rsidP="00753456">
            <w:pPr>
              <w:spacing w:after="0" w:line="240" w:lineRule="auto"/>
              <w:jc w:val="both"/>
              <w:rPr>
                <w:rFonts w:ascii="Arial" w:eastAsia="Arial" w:hAnsi="Arial" w:cs="Arial"/>
                <w:sz w:val="14"/>
                <w:szCs w:val="14"/>
              </w:rPr>
            </w:pPr>
            <w:r w:rsidRPr="000766E8">
              <w:rPr>
                <w:rFonts w:ascii="Arial" w:eastAsia="Arial" w:hAnsi="Arial" w:cs="Arial"/>
                <w:sz w:val="18"/>
                <w:szCs w:val="18"/>
              </w:rPr>
              <w:t xml:space="preserve"> </w:t>
            </w:r>
          </w:p>
          <w:p w14:paraId="0000003E" w14:textId="77777777" w:rsidR="0004169C" w:rsidRPr="000766E8" w:rsidRDefault="009A4E97" w:rsidP="00A052DD">
            <w:pPr>
              <w:numPr>
                <w:ilvl w:val="0"/>
                <w:numId w:val="2"/>
              </w:numPr>
              <w:tabs>
                <w:tab w:val="left" w:pos="-612"/>
              </w:tabs>
              <w:spacing w:after="0" w:line="240" w:lineRule="auto"/>
              <w:ind w:left="256" w:hanging="284"/>
              <w:jc w:val="both"/>
              <w:rPr>
                <w:rFonts w:ascii="Arial" w:eastAsia="Arial" w:hAnsi="Arial" w:cs="Arial"/>
                <w:sz w:val="18"/>
                <w:szCs w:val="18"/>
              </w:rPr>
            </w:pPr>
            <w:r w:rsidRPr="000766E8">
              <w:rPr>
                <w:rFonts w:ascii="Arial" w:eastAsia="Arial" w:hAnsi="Arial" w:cs="Arial"/>
                <w:sz w:val="18"/>
                <w:szCs w:val="18"/>
              </w:rPr>
              <w:t xml:space="preserve">Generating an automated report that computes the unit cost of each product. From this report, the production costs of inventories are pooled together and are allocated to each product using percentage of each product reference value to total production </w:t>
            </w:r>
            <w:proofErr w:type="gramStart"/>
            <w:r w:rsidRPr="000766E8">
              <w:rPr>
                <w:rFonts w:ascii="Arial" w:eastAsia="Arial" w:hAnsi="Arial" w:cs="Arial"/>
                <w:sz w:val="18"/>
                <w:szCs w:val="18"/>
              </w:rPr>
              <w:t>costs;</w:t>
            </w:r>
            <w:proofErr w:type="gramEnd"/>
          </w:p>
          <w:p w14:paraId="0000003F" w14:textId="77777777" w:rsidR="0004169C" w:rsidRPr="000766E8" w:rsidRDefault="009A4E97" w:rsidP="00A052DD">
            <w:pPr>
              <w:numPr>
                <w:ilvl w:val="0"/>
                <w:numId w:val="2"/>
              </w:numPr>
              <w:tabs>
                <w:tab w:val="left" w:pos="-612"/>
              </w:tabs>
              <w:spacing w:after="0" w:line="240" w:lineRule="auto"/>
              <w:ind w:left="256" w:hanging="284"/>
              <w:jc w:val="both"/>
              <w:rPr>
                <w:rFonts w:ascii="Arial" w:eastAsia="Arial" w:hAnsi="Arial" w:cs="Arial"/>
                <w:sz w:val="18"/>
                <w:szCs w:val="18"/>
              </w:rPr>
            </w:pPr>
            <w:r w:rsidRPr="000766E8">
              <w:rPr>
                <w:rFonts w:ascii="Arial" w:eastAsia="Arial" w:hAnsi="Arial" w:cs="Arial"/>
                <w:sz w:val="18"/>
                <w:szCs w:val="18"/>
              </w:rPr>
              <w:t xml:space="preserve">Performing a comparison between product unit costs and market prices to ensure there is no significant unusual item; and </w:t>
            </w:r>
          </w:p>
          <w:p w14:paraId="00000040" w14:textId="401F4360" w:rsidR="0004169C" w:rsidRDefault="009A4E97" w:rsidP="00A052DD">
            <w:pPr>
              <w:numPr>
                <w:ilvl w:val="0"/>
                <w:numId w:val="2"/>
              </w:numPr>
              <w:tabs>
                <w:tab w:val="left" w:pos="-612"/>
              </w:tabs>
              <w:spacing w:after="0" w:line="240" w:lineRule="auto"/>
              <w:ind w:left="256" w:hanging="284"/>
              <w:jc w:val="both"/>
              <w:rPr>
                <w:rFonts w:ascii="Arial" w:eastAsia="Arial" w:hAnsi="Arial" w:cs="Arial"/>
                <w:sz w:val="18"/>
                <w:szCs w:val="18"/>
              </w:rPr>
            </w:pPr>
            <w:r w:rsidRPr="000766E8">
              <w:rPr>
                <w:rFonts w:ascii="Arial" w:eastAsia="Arial" w:hAnsi="Arial" w:cs="Arial"/>
                <w:sz w:val="18"/>
                <w:szCs w:val="18"/>
              </w:rPr>
              <w:t>Using final unit costs for calculation of inventory balance using FIFO application.</w:t>
            </w:r>
          </w:p>
          <w:p w14:paraId="0A688F5F" w14:textId="77777777" w:rsidR="00460D7E" w:rsidRPr="00460D7E" w:rsidRDefault="00460D7E" w:rsidP="00460D7E">
            <w:pPr>
              <w:tabs>
                <w:tab w:val="left" w:pos="-612"/>
              </w:tabs>
              <w:spacing w:after="0" w:line="240" w:lineRule="auto"/>
              <w:ind w:left="256"/>
              <w:jc w:val="both"/>
              <w:rPr>
                <w:rFonts w:ascii="Arial" w:eastAsia="Arial" w:hAnsi="Arial" w:cs="Arial"/>
                <w:sz w:val="14"/>
                <w:szCs w:val="14"/>
              </w:rPr>
            </w:pPr>
          </w:p>
          <w:p w14:paraId="00000046" w14:textId="543338B3" w:rsidR="0004169C" w:rsidRPr="000766E8" w:rsidRDefault="009A4E97" w:rsidP="00753456">
            <w:pPr>
              <w:pBdr>
                <w:top w:val="nil"/>
                <w:left w:val="nil"/>
                <w:bottom w:val="nil"/>
                <w:right w:val="nil"/>
                <w:between w:val="nil"/>
              </w:pBdr>
              <w:spacing w:after="0" w:line="240" w:lineRule="auto"/>
              <w:jc w:val="both"/>
              <w:rPr>
                <w:rFonts w:ascii="Arial" w:eastAsia="Arial" w:hAnsi="Arial" w:cs="Arial"/>
                <w:sz w:val="18"/>
                <w:szCs w:val="18"/>
              </w:rPr>
            </w:pPr>
            <w:r w:rsidRPr="000766E8">
              <w:rPr>
                <w:rFonts w:ascii="Arial" w:eastAsia="Arial" w:hAnsi="Arial" w:cs="Arial"/>
                <w:sz w:val="18"/>
                <w:szCs w:val="18"/>
              </w:rPr>
              <w:t xml:space="preserve">I focused on this area because the sizes of inventory </w:t>
            </w:r>
            <w:r w:rsidRPr="000766E8">
              <w:rPr>
                <w:rFonts w:ascii="Arial" w:eastAsia="Arial" w:hAnsi="Arial" w:cs="Arial"/>
                <w:spacing w:val="-4"/>
                <w:sz w:val="18"/>
                <w:szCs w:val="18"/>
              </w:rPr>
              <w:t>balances from petroleum and petrochemical product</w:t>
            </w:r>
            <w:r w:rsidRPr="000766E8">
              <w:rPr>
                <w:rFonts w:ascii="Arial" w:eastAsia="Arial" w:hAnsi="Arial" w:cs="Arial"/>
                <w:sz w:val="18"/>
                <w:szCs w:val="18"/>
              </w:rPr>
              <w:t xml:space="preserve">s are material to the Group’s financial statements. In </w:t>
            </w:r>
            <w:r w:rsidRPr="000766E8">
              <w:rPr>
                <w:rFonts w:ascii="Arial" w:eastAsia="Arial" w:hAnsi="Arial" w:cs="Arial"/>
                <w:spacing w:val="-4"/>
                <w:sz w:val="18"/>
                <w:szCs w:val="18"/>
              </w:rPr>
              <w:t>addition, the calculation of inventory cost is complex.</w:t>
            </w:r>
            <w:r w:rsidRPr="000766E8">
              <w:rPr>
                <w:rFonts w:ascii="Arial" w:eastAsia="Arial" w:hAnsi="Arial" w:cs="Arial"/>
                <w:sz w:val="18"/>
                <w:szCs w:val="18"/>
              </w:rPr>
              <w:t xml:space="preserve"> The accuracy and the completeness of information used for unit cost calculation are important which influences pricing decision and the Group’s profit and loss.</w:t>
            </w:r>
          </w:p>
        </w:tc>
        <w:tc>
          <w:tcPr>
            <w:tcW w:w="4896" w:type="dxa"/>
            <w:shd w:val="clear" w:color="auto" w:fill="FAFAFA"/>
          </w:tcPr>
          <w:p w14:paraId="00000047" w14:textId="77777777" w:rsidR="0004169C" w:rsidRPr="000766E8" w:rsidRDefault="009A4E97" w:rsidP="00753456">
            <w:pPr>
              <w:spacing w:after="0" w:line="240" w:lineRule="auto"/>
              <w:jc w:val="both"/>
              <w:rPr>
                <w:rFonts w:ascii="Arial" w:eastAsia="Arial" w:hAnsi="Arial" w:cs="Arial"/>
                <w:sz w:val="18"/>
                <w:szCs w:val="18"/>
              </w:rPr>
            </w:pPr>
            <w:r w:rsidRPr="000766E8">
              <w:rPr>
                <w:rFonts w:ascii="Arial" w:eastAsia="Arial" w:hAnsi="Arial" w:cs="Arial"/>
                <w:sz w:val="18"/>
                <w:szCs w:val="18"/>
              </w:rPr>
              <w:t>My work performed over cost of inventories included:</w:t>
            </w:r>
          </w:p>
          <w:p w14:paraId="00000048" w14:textId="77777777" w:rsidR="0004169C" w:rsidRPr="00460D7E" w:rsidRDefault="0004169C" w:rsidP="00753456">
            <w:pPr>
              <w:spacing w:after="0" w:line="240" w:lineRule="auto"/>
              <w:jc w:val="both"/>
              <w:rPr>
                <w:rFonts w:ascii="Arial" w:eastAsia="Arial" w:hAnsi="Arial" w:cs="Arial"/>
                <w:sz w:val="12"/>
                <w:szCs w:val="12"/>
              </w:rPr>
            </w:pPr>
          </w:p>
          <w:p w14:paraId="00000049" w14:textId="10CC22C0" w:rsidR="0004169C" w:rsidRPr="000766E8"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0766E8">
              <w:rPr>
                <w:rFonts w:ascii="Arial" w:eastAsia="Arial" w:hAnsi="Arial" w:cs="Arial"/>
                <w:sz w:val="18"/>
                <w:szCs w:val="18"/>
              </w:rPr>
              <w:t xml:space="preserve">Obtaining an understanding and testing the design and operating effectiveness of key controls in relation to the inventory management and procurement cycle to the </w:t>
            </w:r>
            <w:r w:rsidRPr="000766E8">
              <w:rPr>
                <w:rFonts w:ascii="Arial" w:eastAsia="Arial" w:hAnsi="Arial" w:cs="Arial"/>
                <w:spacing w:val="-2"/>
                <w:sz w:val="18"/>
                <w:szCs w:val="18"/>
              </w:rPr>
              <w:t>purchase requisitions, purchase orders, goods receiving,</w:t>
            </w:r>
            <w:r w:rsidRPr="000766E8">
              <w:rPr>
                <w:rFonts w:ascii="Arial" w:eastAsia="Arial" w:hAnsi="Arial" w:cs="Arial"/>
                <w:sz w:val="18"/>
                <w:szCs w:val="18"/>
              </w:rPr>
              <w:t xml:space="preserve"> payments and recording to reflect the accuracy of the cost of </w:t>
            </w:r>
            <w:proofErr w:type="gramStart"/>
            <w:r w:rsidRPr="000766E8">
              <w:rPr>
                <w:rFonts w:ascii="Arial" w:eastAsia="Arial" w:hAnsi="Arial" w:cs="Arial"/>
                <w:sz w:val="18"/>
                <w:szCs w:val="18"/>
              </w:rPr>
              <w:t>inventory;</w:t>
            </w:r>
            <w:proofErr w:type="gramEnd"/>
          </w:p>
          <w:p w14:paraId="0000004A" w14:textId="387C3A0F" w:rsidR="0004169C" w:rsidRPr="000766E8"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8F22BF">
              <w:rPr>
                <w:rFonts w:ascii="Arial" w:eastAsia="Arial" w:hAnsi="Arial" w:cs="Arial"/>
                <w:spacing w:val="4"/>
                <w:sz w:val="18"/>
                <w:szCs w:val="18"/>
              </w:rPr>
              <w:t xml:space="preserve">Testing purchase transactions in relation to </w:t>
            </w:r>
            <w:r w:rsidR="008D07F8">
              <w:rPr>
                <w:rFonts w:ascii="Arial" w:eastAsia="Arial" w:hAnsi="Arial" w:cs="Arial"/>
                <w:spacing w:val="4"/>
                <w:sz w:val="18"/>
                <w:szCs w:val="18"/>
              </w:rPr>
              <w:t>amounts</w:t>
            </w:r>
            <w:r w:rsidRPr="008F22BF">
              <w:rPr>
                <w:rFonts w:ascii="Arial" w:eastAsia="Arial" w:hAnsi="Arial" w:cs="Arial"/>
                <w:spacing w:val="4"/>
                <w:sz w:val="18"/>
                <w:szCs w:val="18"/>
              </w:rPr>
              <w:t xml:space="preserve">, </w:t>
            </w:r>
            <w:r w:rsidR="008D07F8">
              <w:rPr>
                <w:rFonts w:ascii="Arial" w:eastAsia="Arial" w:hAnsi="Arial" w:cs="Arial"/>
                <w:spacing w:val="4"/>
                <w:sz w:val="18"/>
                <w:szCs w:val="18"/>
              </w:rPr>
              <w:t>timing</w:t>
            </w:r>
            <w:r w:rsidRPr="000766E8">
              <w:rPr>
                <w:rFonts w:ascii="Arial" w:eastAsia="Arial" w:hAnsi="Arial" w:cs="Arial"/>
                <w:sz w:val="18"/>
                <w:szCs w:val="18"/>
              </w:rPr>
              <w:t xml:space="preserve"> and volumes on sampling basis by tracing to relevant supporting documents, including invoices from suppliers and receiving </w:t>
            </w:r>
            <w:proofErr w:type="gramStart"/>
            <w:r w:rsidRPr="000766E8">
              <w:rPr>
                <w:rFonts w:ascii="Arial" w:eastAsia="Arial" w:hAnsi="Arial" w:cs="Arial"/>
                <w:sz w:val="18"/>
                <w:szCs w:val="18"/>
              </w:rPr>
              <w:t>documents;</w:t>
            </w:r>
            <w:proofErr w:type="gramEnd"/>
          </w:p>
          <w:p w14:paraId="11E08046" w14:textId="77777777" w:rsidR="00753456" w:rsidRPr="000766E8"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0766E8">
              <w:rPr>
                <w:rFonts w:ascii="Arial" w:eastAsia="Arial" w:hAnsi="Arial" w:cs="Arial"/>
                <w:sz w:val="18"/>
                <w:szCs w:val="18"/>
              </w:rPr>
              <w:t xml:space="preserve">Selecting inventory purchase samples prior to and after </w:t>
            </w:r>
            <w:r w:rsidRPr="000766E8">
              <w:rPr>
                <w:rFonts w:ascii="Arial" w:eastAsia="Arial" w:hAnsi="Arial" w:cs="Arial"/>
                <w:spacing w:val="-2"/>
                <w:sz w:val="18"/>
                <w:szCs w:val="18"/>
              </w:rPr>
              <w:t>year end to test whether they are recorded in appropriate</w:t>
            </w:r>
            <w:r w:rsidRPr="000766E8">
              <w:rPr>
                <w:rFonts w:ascii="Arial" w:eastAsia="Arial" w:hAnsi="Arial" w:cs="Arial"/>
                <w:sz w:val="18"/>
                <w:szCs w:val="18"/>
              </w:rPr>
              <w:t xml:space="preserve"> timing, based on terms and conditions </w:t>
            </w:r>
            <w:sdt>
              <w:sdtPr>
                <w:rPr>
                  <w:rFonts w:ascii="Arial" w:hAnsi="Arial" w:cs="Arial"/>
                </w:rPr>
                <w:tag w:val="goog_rdk_0"/>
                <w:id w:val="-317270496"/>
              </w:sdtPr>
              <w:sdtEndPr/>
              <w:sdtContent/>
            </w:sdt>
            <w:r w:rsidRPr="000766E8">
              <w:rPr>
                <w:rFonts w:ascii="Arial" w:eastAsia="Arial" w:hAnsi="Arial" w:cs="Arial"/>
                <w:sz w:val="18"/>
                <w:szCs w:val="18"/>
              </w:rPr>
              <w:t xml:space="preserve">set out in delivery documents and recording to reflect the accuracy of the cost of </w:t>
            </w:r>
            <w:proofErr w:type="gramStart"/>
            <w:r w:rsidRPr="000766E8">
              <w:rPr>
                <w:rFonts w:ascii="Arial" w:eastAsia="Arial" w:hAnsi="Arial" w:cs="Arial"/>
                <w:sz w:val="18"/>
                <w:szCs w:val="18"/>
              </w:rPr>
              <w:t>inventory;</w:t>
            </w:r>
            <w:proofErr w:type="gramEnd"/>
          </w:p>
          <w:p w14:paraId="0000004C" w14:textId="6E035BAA" w:rsidR="0004169C" w:rsidRPr="000766E8"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0766E8">
              <w:rPr>
                <w:rFonts w:ascii="Arial" w:eastAsia="Arial" w:hAnsi="Arial" w:cs="Arial"/>
                <w:sz w:val="18"/>
                <w:szCs w:val="18"/>
              </w:rPr>
              <w:t xml:space="preserve">Obtaining an understanding of basis of inventory cost to </w:t>
            </w:r>
            <w:r w:rsidRPr="000766E8">
              <w:rPr>
                <w:rFonts w:ascii="Arial" w:eastAsia="Arial" w:hAnsi="Arial" w:cs="Arial"/>
                <w:spacing w:val="-4"/>
                <w:sz w:val="18"/>
                <w:szCs w:val="18"/>
              </w:rPr>
              <w:t>identify appropriateness of accounting policies the Group</w:t>
            </w:r>
            <w:r w:rsidRPr="000766E8">
              <w:rPr>
                <w:rFonts w:ascii="Arial" w:eastAsia="Arial" w:hAnsi="Arial" w:cs="Arial"/>
                <w:sz w:val="18"/>
                <w:szCs w:val="18"/>
              </w:rPr>
              <w:t xml:space="preserve"> </w:t>
            </w:r>
            <w:proofErr w:type="gramStart"/>
            <w:r w:rsidRPr="000766E8">
              <w:rPr>
                <w:rFonts w:ascii="Arial" w:eastAsia="Arial" w:hAnsi="Arial" w:cs="Arial"/>
                <w:sz w:val="18"/>
                <w:szCs w:val="18"/>
              </w:rPr>
              <w:t>applied;</w:t>
            </w:r>
            <w:proofErr w:type="gramEnd"/>
            <w:r w:rsidRPr="000766E8">
              <w:rPr>
                <w:rFonts w:ascii="Arial" w:eastAsia="Arial" w:hAnsi="Arial" w:cs="Arial"/>
                <w:sz w:val="18"/>
                <w:szCs w:val="18"/>
              </w:rPr>
              <w:t xml:space="preserve"> </w:t>
            </w:r>
          </w:p>
          <w:p w14:paraId="0000004D" w14:textId="77777777" w:rsidR="0004169C" w:rsidRPr="000766E8"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0766E8">
              <w:rPr>
                <w:rFonts w:ascii="Arial" w:eastAsia="Arial" w:hAnsi="Arial" w:cs="Arial"/>
                <w:sz w:val="18"/>
                <w:szCs w:val="18"/>
              </w:rPr>
              <w:t>Comparing unit cost of each product with its market price as at the reporting date to ensure there is no significant unusual item; and</w:t>
            </w:r>
          </w:p>
          <w:p w14:paraId="0000004E" w14:textId="77777777" w:rsidR="0004169C" w:rsidRPr="000766E8"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0766E8">
              <w:rPr>
                <w:rFonts w:ascii="Arial" w:eastAsia="Arial" w:hAnsi="Arial" w:cs="Arial"/>
                <w:spacing w:val="-8"/>
                <w:sz w:val="18"/>
                <w:szCs w:val="18"/>
              </w:rPr>
              <w:t>Engaging specialists in Information Systems and Technolo</w:t>
            </w:r>
            <w:r w:rsidRPr="000766E8">
              <w:rPr>
                <w:rFonts w:ascii="Arial" w:eastAsia="Arial" w:hAnsi="Arial" w:cs="Arial"/>
                <w:sz w:val="18"/>
                <w:szCs w:val="18"/>
              </w:rPr>
              <w:t>gy to verify accuracy and reliability of the reports used in cost allocation.</w:t>
            </w:r>
          </w:p>
          <w:p w14:paraId="0000004F" w14:textId="77777777" w:rsidR="0004169C" w:rsidRPr="00460D7E" w:rsidRDefault="0004169C" w:rsidP="00753456">
            <w:pPr>
              <w:tabs>
                <w:tab w:val="left" w:pos="-612"/>
              </w:tabs>
              <w:spacing w:after="0" w:line="240" w:lineRule="auto"/>
              <w:jc w:val="both"/>
              <w:rPr>
                <w:rFonts w:ascii="Arial" w:eastAsia="Arial" w:hAnsi="Arial" w:cs="Arial"/>
                <w:sz w:val="12"/>
                <w:szCs w:val="12"/>
              </w:rPr>
            </w:pPr>
          </w:p>
          <w:p w14:paraId="00000050" w14:textId="77777777" w:rsidR="0004169C" w:rsidRPr="004D7FB7" w:rsidRDefault="009A4E97" w:rsidP="00753456">
            <w:pPr>
              <w:pBdr>
                <w:top w:val="nil"/>
                <w:left w:val="nil"/>
                <w:bottom w:val="nil"/>
                <w:right w:val="nil"/>
                <w:between w:val="nil"/>
              </w:pBdr>
              <w:spacing w:after="0" w:line="240" w:lineRule="auto"/>
              <w:jc w:val="both"/>
              <w:rPr>
                <w:rFonts w:ascii="Arial" w:eastAsia="Arial" w:hAnsi="Arial" w:cstheme="minorBidi"/>
                <w:sz w:val="18"/>
                <w:szCs w:val="18"/>
              </w:rPr>
            </w:pPr>
            <w:r w:rsidRPr="008F22BF">
              <w:rPr>
                <w:rFonts w:ascii="Arial" w:eastAsia="Arial" w:hAnsi="Arial" w:cs="Arial"/>
                <w:spacing w:val="6"/>
                <w:sz w:val="18"/>
                <w:szCs w:val="18"/>
              </w:rPr>
              <w:t>From the procedures performed, I found that cost of</w:t>
            </w:r>
            <w:r w:rsidRPr="008F22BF">
              <w:rPr>
                <w:rFonts w:ascii="Arial" w:eastAsia="Arial" w:hAnsi="Arial" w:cs="Arial"/>
                <w:spacing w:val="4"/>
                <w:sz w:val="18"/>
                <w:szCs w:val="18"/>
              </w:rPr>
              <w:t xml:space="preserve"> </w:t>
            </w:r>
            <w:r w:rsidRPr="008F22BF">
              <w:rPr>
                <w:rFonts w:ascii="Arial" w:eastAsia="Arial" w:hAnsi="Arial" w:cs="Arial"/>
                <w:spacing w:val="-4"/>
                <w:sz w:val="18"/>
                <w:szCs w:val="18"/>
              </w:rPr>
              <w:t>inventories is calculated and allocated based on appropriate</w:t>
            </w:r>
            <w:r w:rsidRPr="00A052DD">
              <w:rPr>
                <w:rFonts w:ascii="Arial" w:eastAsia="Arial" w:hAnsi="Arial" w:cs="Arial"/>
                <w:sz w:val="18"/>
                <w:szCs w:val="18"/>
              </w:rPr>
              <w:t xml:space="preserve"> </w:t>
            </w:r>
            <w:r w:rsidRPr="008F22BF">
              <w:rPr>
                <w:rFonts w:ascii="Arial" w:eastAsia="Arial" w:hAnsi="Arial" w:cs="Arial"/>
                <w:spacing w:val="4"/>
                <w:sz w:val="18"/>
                <w:szCs w:val="18"/>
              </w:rPr>
              <w:t>methodologies which are consistent with the Group’s</w:t>
            </w:r>
            <w:r w:rsidRPr="00A052DD">
              <w:rPr>
                <w:rFonts w:ascii="Arial" w:eastAsia="Arial" w:hAnsi="Arial" w:cs="Arial"/>
                <w:sz w:val="18"/>
                <w:szCs w:val="18"/>
              </w:rPr>
              <w:t xml:space="preserve"> accounting policies.</w:t>
            </w:r>
          </w:p>
        </w:tc>
      </w:tr>
      <w:tr w:rsidR="0004169C" w:rsidRPr="006901A7" w14:paraId="42241216" w14:textId="77777777" w:rsidTr="006901A7">
        <w:tc>
          <w:tcPr>
            <w:tcW w:w="4320" w:type="dxa"/>
            <w:shd w:val="clear" w:color="auto" w:fill="auto"/>
          </w:tcPr>
          <w:p w14:paraId="00000051" w14:textId="77777777" w:rsidR="0004169C" w:rsidRPr="006901A7" w:rsidRDefault="0004169C" w:rsidP="00753456">
            <w:pPr>
              <w:pBdr>
                <w:top w:val="nil"/>
                <w:left w:val="nil"/>
                <w:bottom w:val="nil"/>
                <w:right w:val="nil"/>
                <w:between w:val="nil"/>
              </w:pBdr>
              <w:spacing w:after="0" w:line="240" w:lineRule="auto"/>
              <w:jc w:val="both"/>
              <w:rPr>
                <w:rFonts w:ascii="Arial" w:eastAsia="Arial" w:hAnsi="Arial" w:cs="Arial"/>
                <w:color w:val="000000"/>
                <w:sz w:val="18"/>
                <w:szCs w:val="18"/>
              </w:rPr>
            </w:pPr>
          </w:p>
        </w:tc>
        <w:tc>
          <w:tcPr>
            <w:tcW w:w="4896" w:type="dxa"/>
            <w:shd w:val="clear" w:color="auto" w:fill="FAFAFA"/>
          </w:tcPr>
          <w:p w14:paraId="00000052" w14:textId="77777777" w:rsidR="0004169C" w:rsidRPr="006901A7" w:rsidRDefault="0004169C" w:rsidP="00753456">
            <w:pPr>
              <w:pBdr>
                <w:top w:val="nil"/>
                <w:left w:val="nil"/>
                <w:bottom w:val="nil"/>
                <w:right w:val="nil"/>
                <w:between w:val="nil"/>
              </w:pBdr>
              <w:spacing w:after="0" w:line="240" w:lineRule="auto"/>
              <w:jc w:val="both"/>
              <w:rPr>
                <w:rFonts w:ascii="Arial" w:eastAsia="Arial" w:hAnsi="Arial" w:cs="Arial"/>
                <w:color w:val="000000"/>
                <w:sz w:val="18"/>
                <w:szCs w:val="18"/>
              </w:rPr>
            </w:pPr>
          </w:p>
        </w:tc>
      </w:tr>
      <w:tr w:rsidR="000009EF" w:rsidRPr="006901A7" w14:paraId="7CD6A291" w14:textId="77777777" w:rsidTr="006901A7">
        <w:tc>
          <w:tcPr>
            <w:tcW w:w="4320" w:type="dxa"/>
            <w:tcBorders>
              <w:bottom w:val="single" w:sz="4" w:space="0" w:color="FFA543"/>
            </w:tcBorders>
            <w:shd w:val="clear" w:color="auto" w:fill="auto"/>
          </w:tcPr>
          <w:p w14:paraId="00000055" w14:textId="6F430665" w:rsidR="000009EF" w:rsidRPr="006901A7" w:rsidRDefault="000009EF" w:rsidP="00753456">
            <w:pPr>
              <w:pBdr>
                <w:top w:val="nil"/>
                <w:left w:val="nil"/>
                <w:bottom w:val="nil"/>
                <w:right w:val="nil"/>
                <w:between w:val="nil"/>
              </w:pBdr>
              <w:spacing w:after="0" w:line="240" w:lineRule="auto"/>
              <w:ind w:right="72"/>
              <w:jc w:val="both"/>
              <w:rPr>
                <w:rFonts w:ascii="Arial" w:eastAsia="Arial" w:hAnsi="Arial" w:cs="Arial"/>
                <w:b/>
                <w:i/>
                <w:color w:val="000000"/>
                <w:sz w:val="8"/>
                <w:szCs w:val="8"/>
              </w:rPr>
            </w:pPr>
          </w:p>
        </w:tc>
        <w:tc>
          <w:tcPr>
            <w:tcW w:w="4896" w:type="dxa"/>
            <w:tcBorders>
              <w:bottom w:val="single" w:sz="4" w:space="0" w:color="FFA543"/>
            </w:tcBorders>
            <w:shd w:val="clear" w:color="auto" w:fill="FAFAFA"/>
          </w:tcPr>
          <w:p w14:paraId="00000056" w14:textId="77777777" w:rsidR="000009EF" w:rsidRPr="006901A7" w:rsidRDefault="000009EF" w:rsidP="00753456">
            <w:pPr>
              <w:pBdr>
                <w:top w:val="nil"/>
                <w:left w:val="nil"/>
                <w:bottom w:val="nil"/>
                <w:right w:val="nil"/>
                <w:between w:val="nil"/>
              </w:pBdr>
              <w:spacing w:after="0" w:line="240" w:lineRule="auto"/>
              <w:jc w:val="both"/>
              <w:rPr>
                <w:rFonts w:ascii="Arial" w:eastAsia="Arial" w:hAnsi="Arial" w:cs="Arial"/>
                <w:color w:val="000000"/>
                <w:sz w:val="8"/>
                <w:szCs w:val="8"/>
              </w:rPr>
            </w:pPr>
          </w:p>
        </w:tc>
      </w:tr>
    </w:tbl>
    <w:p w14:paraId="3EF38DDC" w14:textId="77777777" w:rsidR="000055C1" w:rsidRPr="00460D7E" w:rsidRDefault="000055C1" w:rsidP="008F22BF">
      <w:pPr>
        <w:spacing w:after="0" w:line="240" w:lineRule="auto"/>
        <w:rPr>
          <w:rFonts w:ascii="Arial" w:eastAsia="Arial" w:hAnsi="Arial" w:cs="Arial"/>
          <w:b/>
          <w:color w:val="CF4A02"/>
          <w:sz w:val="12"/>
          <w:szCs w:val="12"/>
        </w:rPr>
      </w:pPr>
      <w:r w:rsidRPr="00460D7E">
        <w:rPr>
          <w:rFonts w:ascii="Arial" w:eastAsia="Arial" w:hAnsi="Arial" w:cs="Arial"/>
          <w:b/>
          <w:color w:val="CF4A02"/>
          <w:sz w:val="12"/>
          <w:szCs w:val="12"/>
        </w:rPr>
        <w:br w:type="page"/>
      </w:r>
    </w:p>
    <w:p w14:paraId="00000065" w14:textId="3DC4B8D5"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lastRenderedPageBreak/>
        <w:t>Other information</w:t>
      </w:r>
    </w:p>
    <w:p w14:paraId="00000066"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67"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The directors are responsible for the other information. The other information comprises the information included in the annual </w:t>
      </w:r>
      <w:proofErr w:type="gramStart"/>
      <w:r w:rsidRPr="000766E8">
        <w:rPr>
          <w:rFonts w:ascii="Arial" w:eastAsia="Arial" w:hAnsi="Arial" w:cs="Arial"/>
          <w:color w:val="000000"/>
          <w:sz w:val="18"/>
          <w:szCs w:val="18"/>
        </w:rPr>
        <w:t>report, but</w:t>
      </w:r>
      <w:proofErr w:type="gramEnd"/>
      <w:r w:rsidRPr="000766E8">
        <w:rPr>
          <w:rFonts w:ascii="Arial" w:eastAsia="Arial" w:hAnsi="Arial" w:cs="Arial"/>
          <w:color w:val="000000"/>
          <w:sz w:val="18"/>
          <w:szCs w:val="18"/>
        </w:rPr>
        <w:t xml:space="preserve"> does not include the consolidated and separate financial statements and my auditor’s report thereon. The annual report is expected to be made available to me after the date of this auditor's report.</w:t>
      </w:r>
    </w:p>
    <w:p w14:paraId="00000068" w14:textId="77777777" w:rsidR="0004169C" w:rsidRPr="000766E8" w:rsidRDefault="0004169C">
      <w:pPr>
        <w:spacing w:after="0" w:line="240" w:lineRule="auto"/>
        <w:jc w:val="both"/>
        <w:rPr>
          <w:rFonts w:ascii="Arial" w:eastAsia="Arial" w:hAnsi="Arial" w:cs="Arial"/>
          <w:sz w:val="18"/>
          <w:szCs w:val="18"/>
        </w:rPr>
      </w:pPr>
    </w:p>
    <w:p w14:paraId="00000069" w14:textId="77777777" w:rsidR="0004169C" w:rsidRPr="000766E8" w:rsidRDefault="009A4E97">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My opinion on the consolidated and separate financial statements does not cover the other information and I will not express any form of assurance conclusion thereon. </w:t>
      </w:r>
    </w:p>
    <w:p w14:paraId="0000006A" w14:textId="77777777" w:rsidR="0004169C" w:rsidRPr="000766E8" w:rsidRDefault="0004169C">
      <w:pPr>
        <w:spacing w:after="0" w:line="240" w:lineRule="auto"/>
        <w:jc w:val="both"/>
        <w:rPr>
          <w:rFonts w:ascii="Arial" w:eastAsia="Arial" w:hAnsi="Arial" w:cs="Arial"/>
          <w:sz w:val="18"/>
          <w:szCs w:val="18"/>
        </w:rPr>
      </w:pPr>
    </w:p>
    <w:p w14:paraId="0000006B" w14:textId="258A4856" w:rsidR="0004169C" w:rsidRPr="000766E8" w:rsidRDefault="009A4E97">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In connection with my audit of the consolidated and separate financial statements, my responsibility is to read the </w:t>
      </w:r>
      <w:r w:rsidRPr="008D07F8">
        <w:rPr>
          <w:rFonts w:ascii="Arial" w:eastAsia="Arial" w:hAnsi="Arial" w:cs="Arial"/>
          <w:sz w:val="18"/>
          <w:szCs w:val="18"/>
        </w:rPr>
        <w:t>other information</w:t>
      </w:r>
      <w:r w:rsidR="008D07F8" w:rsidRPr="008D07F8">
        <w:rPr>
          <w:rFonts w:ascii="Arial" w:eastAsia="Arial" w:hAnsi="Arial" w:cs="Arial"/>
          <w:sz w:val="18"/>
          <w:szCs w:val="18"/>
        </w:rPr>
        <w:t xml:space="preserve"> identified above when it becomes available</w:t>
      </w:r>
      <w:r w:rsidRPr="008D07F8">
        <w:rPr>
          <w:rFonts w:ascii="Arial" w:eastAsia="Arial" w:hAnsi="Arial" w:cs="Arial"/>
          <w:sz w:val="18"/>
          <w:szCs w:val="18"/>
        </w:rPr>
        <w:t xml:space="preserve"> and, in doing so, consider whether the other information</w:t>
      </w:r>
      <w:r w:rsidRPr="00F90F9F">
        <w:rPr>
          <w:rFonts w:ascii="Arial" w:eastAsia="Arial" w:hAnsi="Arial" w:cs="Arial"/>
          <w:spacing w:val="2"/>
          <w:sz w:val="18"/>
          <w:szCs w:val="18"/>
        </w:rPr>
        <w:t xml:space="preserve"> is materially inconsistent with the consolidated</w:t>
      </w:r>
      <w:r w:rsidRPr="000766E8">
        <w:rPr>
          <w:rFonts w:ascii="Arial" w:eastAsia="Arial" w:hAnsi="Arial" w:cs="Arial"/>
          <w:sz w:val="18"/>
          <w:szCs w:val="18"/>
        </w:rPr>
        <w:t xml:space="preserve"> and separate financial </w:t>
      </w:r>
      <w:proofErr w:type="gramStart"/>
      <w:r w:rsidRPr="000766E8">
        <w:rPr>
          <w:rFonts w:ascii="Arial" w:eastAsia="Arial" w:hAnsi="Arial" w:cs="Arial"/>
          <w:sz w:val="18"/>
          <w:szCs w:val="18"/>
        </w:rPr>
        <w:t>statements</w:t>
      </w:r>
      <w:proofErr w:type="gramEnd"/>
      <w:r w:rsidRPr="000766E8">
        <w:rPr>
          <w:rFonts w:ascii="Arial" w:eastAsia="Arial" w:hAnsi="Arial" w:cs="Arial"/>
          <w:sz w:val="18"/>
          <w:szCs w:val="18"/>
        </w:rPr>
        <w:t xml:space="preserve"> or my knowledge obtained in the audit or otherwise appears to be materially misstated. </w:t>
      </w:r>
    </w:p>
    <w:p w14:paraId="0000006C"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6D"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8F22BF">
        <w:rPr>
          <w:rFonts w:ascii="Arial" w:eastAsia="Arial" w:hAnsi="Arial" w:cs="Arial"/>
          <w:color w:val="000000"/>
          <w:spacing w:val="-2"/>
          <w:sz w:val="18"/>
          <w:szCs w:val="18"/>
        </w:rPr>
        <w:t>When I read the annual report, if I conclude that there is a material misstatement therein, I am required to communicate</w:t>
      </w:r>
      <w:r w:rsidRPr="000766E8">
        <w:rPr>
          <w:rFonts w:ascii="Arial" w:eastAsia="Arial" w:hAnsi="Arial" w:cs="Arial"/>
          <w:color w:val="000000"/>
          <w:sz w:val="18"/>
          <w:szCs w:val="18"/>
        </w:rPr>
        <w:t xml:space="preserve"> the matter to the audit committee.</w:t>
      </w:r>
    </w:p>
    <w:p w14:paraId="74CED420" w14:textId="77777777" w:rsidR="000055C1" w:rsidRPr="000766E8" w:rsidRDefault="000055C1" w:rsidP="000055C1">
      <w:pPr>
        <w:spacing w:after="0" w:line="240" w:lineRule="auto"/>
        <w:rPr>
          <w:rFonts w:ascii="Arial" w:eastAsia="Arial" w:hAnsi="Arial" w:cs="Arial"/>
          <w:b/>
          <w:color w:val="CF4A02"/>
          <w:sz w:val="18"/>
          <w:szCs w:val="18"/>
        </w:rPr>
      </w:pPr>
    </w:p>
    <w:p w14:paraId="0000006E" w14:textId="34928A42" w:rsidR="0004169C" w:rsidRPr="000766E8" w:rsidRDefault="009A4E97" w:rsidP="000055C1">
      <w:pPr>
        <w:spacing w:after="0" w:line="240" w:lineRule="auto"/>
        <w:rPr>
          <w:rFonts w:ascii="Arial" w:eastAsia="Arial" w:hAnsi="Arial" w:cs="Arial"/>
          <w:b/>
          <w:color w:val="CF4A02"/>
          <w:sz w:val="18"/>
          <w:szCs w:val="18"/>
        </w:rPr>
      </w:pPr>
      <w:r w:rsidRPr="000766E8">
        <w:rPr>
          <w:rFonts w:ascii="Arial" w:eastAsia="Arial" w:hAnsi="Arial" w:cs="Arial"/>
          <w:b/>
          <w:color w:val="CF4A02"/>
          <w:sz w:val="18"/>
          <w:szCs w:val="18"/>
        </w:rPr>
        <w:t xml:space="preserve">Responsibilities of the directors for the consolidated and separate financial statements </w:t>
      </w:r>
    </w:p>
    <w:p w14:paraId="0000006F"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70" w14:textId="77777777" w:rsidR="0004169C" w:rsidRPr="000766E8" w:rsidRDefault="009A4E97" w:rsidP="000055C1">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00000071" w14:textId="77777777" w:rsidR="0004169C" w:rsidRPr="000766E8" w:rsidRDefault="0004169C" w:rsidP="000055C1">
      <w:pPr>
        <w:spacing w:after="0" w:line="240" w:lineRule="auto"/>
        <w:jc w:val="both"/>
        <w:rPr>
          <w:rFonts w:ascii="Arial" w:eastAsia="Arial" w:hAnsi="Arial" w:cs="Arial"/>
          <w:sz w:val="18"/>
          <w:szCs w:val="18"/>
        </w:rPr>
      </w:pPr>
    </w:p>
    <w:p w14:paraId="00000072" w14:textId="77777777" w:rsidR="0004169C" w:rsidRPr="000766E8" w:rsidRDefault="009A4E97" w:rsidP="000055C1">
      <w:pPr>
        <w:spacing w:after="0" w:line="240" w:lineRule="auto"/>
        <w:jc w:val="both"/>
        <w:rPr>
          <w:rFonts w:ascii="Arial" w:eastAsia="Arial" w:hAnsi="Arial" w:cs="Arial"/>
          <w:sz w:val="18"/>
          <w:szCs w:val="18"/>
        </w:rPr>
      </w:pPr>
      <w:r w:rsidRPr="000766E8">
        <w:rPr>
          <w:rFonts w:ascii="Arial" w:eastAsia="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0000073" w14:textId="77777777" w:rsidR="0004169C" w:rsidRPr="000766E8" w:rsidRDefault="0004169C" w:rsidP="000055C1">
      <w:pPr>
        <w:spacing w:after="0" w:line="240" w:lineRule="auto"/>
        <w:jc w:val="both"/>
        <w:rPr>
          <w:rFonts w:ascii="Arial" w:eastAsia="Arial" w:hAnsi="Arial" w:cs="Arial"/>
          <w:sz w:val="18"/>
          <w:szCs w:val="18"/>
        </w:rPr>
      </w:pPr>
    </w:p>
    <w:p w14:paraId="00000074" w14:textId="77777777" w:rsidR="0004169C" w:rsidRPr="000766E8" w:rsidRDefault="009A4E97" w:rsidP="000055C1">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The audit committee assists the directors in discharging their responsibilities for overseeing the Group’s and the Company’s financial reporting process. </w:t>
      </w:r>
    </w:p>
    <w:p w14:paraId="00000075" w14:textId="77777777" w:rsidR="0004169C" w:rsidRPr="000766E8" w:rsidRDefault="0004169C" w:rsidP="000055C1">
      <w:pPr>
        <w:spacing w:after="0" w:line="240" w:lineRule="auto"/>
        <w:jc w:val="both"/>
        <w:rPr>
          <w:rFonts w:ascii="Arial" w:eastAsia="Arial" w:hAnsi="Arial" w:cs="Arial"/>
          <w:sz w:val="18"/>
          <w:szCs w:val="18"/>
        </w:rPr>
      </w:pPr>
    </w:p>
    <w:p w14:paraId="00000076"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Auditor’s responsibilities for the audit of the consolidated and separate financial statements</w:t>
      </w:r>
    </w:p>
    <w:p w14:paraId="00000077"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78"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My objectives are to obtain reasonable assurance about whether the consolidated and separate financial statements </w:t>
      </w:r>
      <w:proofErr w:type="gramStart"/>
      <w:r w:rsidRPr="000766E8">
        <w:rPr>
          <w:rFonts w:ascii="Arial" w:eastAsia="Arial" w:hAnsi="Arial" w:cs="Arial"/>
          <w:color w:val="000000"/>
          <w:sz w:val="18"/>
          <w:szCs w:val="18"/>
        </w:rPr>
        <w:t>as a whole are</w:t>
      </w:r>
      <w:proofErr w:type="gramEnd"/>
      <w:r w:rsidRPr="000766E8">
        <w:rPr>
          <w:rFonts w:ascii="Arial" w:eastAsia="Arial" w:hAnsi="Arial" w:cs="Arial"/>
          <w:color w:val="000000"/>
          <w:sz w:val="18"/>
          <w:szCs w:val="18"/>
        </w:rPr>
        <w:t xml:space="preserve"> free from material misstatement, whether due to fraud or error, and to issue an auditor’s report that includes my opinion. Reasonable assurance is a high level of </w:t>
      </w:r>
      <w:proofErr w:type="gramStart"/>
      <w:r w:rsidRPr="000766E8">
        <w:rPr>
          <w:rFonts w:ascii="Arial" w:eastAsia="Arial" w:hAnsi="Arial" w:cs="Arial"/>
          <w:color w:val="000000"/>
          <w:sz w:val="18"/>
          <w:szCs w:val="18"/>
        </w:rPr>
        <w:t>assurance, but</w:t>
      </w:r>
      <w:proofErr w:type="gramEnd"/>
      <w:r w:rsidRPr="000766E8">
        <w:rPr>
          <w:rFonts w:ascii="Arial" w:eastAsia="Arial" w:hAnsi="Arial" w:cs="Arial"/>
          <w:color w:val="000000"/>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766E8">
        <w:rPr>
          <w:rFonts w:ascii="Arial" w:eastAsia="Arial" w:hAnsi="Arial" w:cs="Arial"/>
          <w:color w:val="000000"/>
          <w:sz w:val="18"/>
          <w:szCs w:val="18"/>
        </w:rPr>
        <w:t>on the basis of</w:t>
      </w:r>
      <w:proofErr w:type="gramEnd"/>
      <w:r w:rsidRPr="000766E8">
        <w:rPr>
          <w:rFonts w:ascii="Arial" w:eastAsia="Arial" w:hAnsi="Arial" w:cs="Arial"/>
          <w:color w:val="000000"/>
          <w:sz w:val="18"/>
          <w:szCs w:val="18"/>
        </w:rPr>
        <w:t xml:space="preserve"> these consolidated and separate financial statements.</w:t>
      </w:r>
    </w:p>
    <w:p w14:paraId="00000079"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7A"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As part of an audit in accordance with TSAs, I exercise professional judgement and maintain professional scepticism throughout the audit. I also: </w:t>
      </w:r>
    </w:p>
    <w:p w14:paraId="0000007B"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7C" w14:textId="5C557B5D"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Identify and assess the risks of material misstatement of the consolidated and separate financial statements, whether due to fraud or error, design and perform audit procedures responsive to those risks, and obtain audit </w:t>
      </w:r>
      <w:r w:rsidRPr="008F22BF">
        <w:rPr>
          <w:rFonts w:ascii="Arial" w:eastAsia="Arial" w:hAnsi="Arial" w:cs="Arial"/>
          <w:color w:val="000000"/>
          <w:spacing w:val="2"/>
          <w:sz w:val="18"/>
          <w:szCs w:val="18"/>
        </w:rPr>
        <w:t>evidence that is sufficient and appropriate to provide a basis for my opinion. The risk of not detecting</w:t>
      </w:r>
      <w:r w:rsidRPr="000766E8">
        <w:rPr>
          <w:rFonts w:ascii="Arial" w:eastAsia="Arial" w:hAnsi="Arial" w:cs="Arial"/>
          <w:color w:val="000000"/>
          <w:sz w:val="18"/>
          <w:szCs w:val="18"/>
        </w:rPr>
        <w:t xml:space="preserve"> </w:t>
      </w:r>
      <w:r w:rsidR="008F22BF">
        <w:rPr>
          <w:rFonts w:ascii="Arial" w:eastAsia="Arial" w:hAnsi="Arial" w:cs="Arial"/>
          <w:color w:val="000000"/>
          <w:sz w:val="18"/>
          <w:szCs w:val="18"/>
        </w:rPr>
        <w:br/>
      </w:r>
      <w:r w:rsidRPr="000766E8">
        <w:rPr>
          <w:rFonts w:ascii="Arial" w:eastAsia="Arial" w:hAnsi="Arial" w:cs="Arial"/>
          <w:color w:val="000000"/>
          <w:sz w:val="18"/>
          <w:szCs w:val="18"/>
        </w:rPr>
        <w:t xml:space="preserve">a material misstatement resulting from fraud is higher than for one resulting from error, as fraud may involve collusion, forgery, intentional omissions, misrepresentations, or the override of internal control. </w:t>
      </w:r>
    </w:p>
    <w:p w14:paraId="0000007D" w14:textId="77777777" w:rsidR="0004169C" w:rsidRPr="000766E8" w:rsidRDefault="0004169C" w:rsidP="000055C1">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7E"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Obtain an understanding of internal control relevant to the audit </w:t>
      </w:r>
      <w:proofErr w:type="gramStart"/>
      <w:r w:rsidRPr="000766E8">
        <w:rPr>
          <w:rFonts w:ascii="Arial" w:eastAsia="Arial" w:hAnsi="Arial" w:cs="Arial"/>
          <w:color w:val="000000"/>
          <w:sz w:val="18"/>
          <w:szCs w:val="18"/>
        </w:rPr>
        <w:t>in order to</w:t>
      </w:r>
      <w:proofErr w:type="gramEnd"/>
      <w:r w:rsidRPr="000766E8">
        <w:rPr>
          <w:rFonts w:ascii="Arial" w:eastAsia="Arial" w:hAnsi="Arial" w:cs="Arial"/>
          <w:color w:val="000000"/>
          <w:sz w:val="18"/>
          <w:szCs w:val="18"/>
        </w:rPr>
        <w:t xml:space="preserve"> design audit procedures that are appropriate in the circumstances, but not for the purpose of expressing an opinion on the effectiveness of the Group’s and the Company’s internal control. </w:t>
      </w:r>
    </w:p>
    <w:p w14:paraId="0000007F" w14:textId="77777777" w:rsidR="0004169C" w:rsidRPr="000766E8" w:rsidRDefault="0004169C" w:rsidP="000055C1">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80"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Evaluate the appropriateness of accounting policies used and the reasonableness of accounting estimates and related disclosures made by the directors. </w:t>
      </w:r>
    </w:p>
    <w:p w14:paraId="00000081" w14:textId="68FF983F" w:rsidR="000055C1" w:rsidRPr="000766E8" w:rsidRDefault="000055C1">
      <w:pPr>
        <w:rPr>
          <w:rFonts w:ascii="Arial" w:eastAsia="Arial" w:hAnsi="Arial" w:cs="Arial"/>
          <w:color w:val="000000"/>
          <w:sz w:val="12"/>
          <w:szCs w:val="12"/>
        </w:rPr>
      </w:pPr>
      <w:r w:rsidRPr="000766E8">
        <w:rPr>
          <w:rFonts w:ascii="Arial" w:eastAsia="Arial" w:hAnsi="Arial" w:cs="Arial"/>
          <w:color w:val="000000"/>
          <w:sz w:val="12"/>
          <w:szCs w:val="12"/>
        </w:rPr>
        <w:br w:type="page"/>
      </w:r>
    </w:p>
    <w:p w14:paraId="00000082"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w:t>
      </w:r>
      <w:r w:rsidRPr="008F22BF">
        <w:rPr>
          <w:rFonts w:ascii="Arial" w:eastAsia="Arial" w:hAnsi="Arial" w:cs="Arial"/>
          <w:color w:val="000000"/>
          <w:spacing w:val="2"/>
          <w:sz w:val="18"/>
          <w:szCs w:val="18"/>
        </w:rPr>
        <w:t>that a material uncertainty exists, I am required to draw attention in my auditor’s report to the related</w:t>
      </w:r>
      <w:r w:rsidRPr="000766E8">
        <w:rPr>
          <w:rFonts w:ascii="Arial" w:eastAsia="Arial" w:hAnsi="Arial" w:cs="Arial"/>
          <w:color w:val="000000"/>
          <w:sz w:val="18"/>
          <w:szCs w:val="18"/>
        </w:rPr>
        <w:t xml:space="preserve">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0000083" w14:textId="77777777" w:rsidR="0004169C" w:rsidRPr="000766E8" w:rsidRDefault="0004169C" w:rsidP="000055C1">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84"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Evaluate the overall presentation, </w:t>
      </w:r>
      <w:proofErr w:type="gramStart"/>
      <w:r w:rsidRPr="000766E8">
        <w:rPr>
          <w:rFonts w:ascii="Arial" w:eastAsia="Arial" w:hAnsi="Arial" w:cs="Arial"/>
          <w:color w:val="000000"/>
          <w:sz w:val="18"/>
          <w:szCs w:val="18"/>
        </w:rPr>
        <w:t>structure</w:t>
      </w:r>
      <w:proofErr w:type="gramEnd"/>
      <w:r w:rsidRPr="000766E8">
        <w:rPr>
          <w:rFonts w:ascii="Arial" w:eastAsia="Arial" w:hAnsi="Arial" w:cs="Arial"/>
          <w:color w:val="000000"/>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0000085" w14:textId="77777777" w:rsidR="0004169C" w:rsidRPr="000766E8" w:rsidRDefault="0004169C" w:rsidP="000055C1">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86"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766E8">
        <w:rPr>
          <w:rFonts w:ascii="Arial" w:eastAsia="Arial" w:hAnsi="Arial" w:cs="Arial"/>
          <w:color w:val="000000"/>
          <w:sz w:val="18"/>
          <w:szCs w:val="18"/>
        </w:rPr>
        <w:t>supervision</w:t>
      </w:r>
      <w:proofErr w:type="gramEnd"/>
      <w:r w:rsidRPr="000766E8">
        <w:rPr>
          <w:rFonts w:ascii="Arial" w:eastAsia="Arial" w:hAnsi="Arial" w:cs="Arial"/>
          <w:color w:val="000000"/>
          <w:sz w:val="18"/>
          <w:szCs w:val="18"/>
        </w:rPr>
        <w:t xml:space="preserve"> and performance of the group audit. I remain solely responsible for my audit opinion. </w:t>
      </w:r>
    </w:p>
    <w:p w14:paraId="5F1A6B2B" w14:textId="77777777" w:rsidR="000055C1" w:rsidRPr="000766E8" w:rsidRDefault="000055C1" w:rsidP="000055C1">
      <w:pPr>
        <w:spacing w:after="0" w:line="240" w:lineRule="auto"/>
        <w:rPr>
          <w:rFonts w:ascii="Arial" w:eastAsia="Arial" w:hAnsi="Arial" w:cs="Arial"/>
          <w:sz w:val="18"/>
          <w:szCs w:val="18"/>
        </w:rPr>
      </w:pPr>
    </w:p>
    <w:p w14:paraId="00000087" w14:textId="04DE4C1B" w:rsidR="0004169C" w:rsidRPr="000766E8" w:rsidRDefault="009A4E97" w:rsidP="000055C1">
      <w:pPr>
        <w:spacing w:after="0" w:line="240" w:lineRule="auto"/>
        <w:rPr>
          <w:rFonts w:ascii="Arial" w:eastAsia="Arial" w:hAnsi="Arial" w:cs="Arial"/>
          <w:sz w:val="18"/>
          <w:szCs w:val="18"/>
        </w:rPr>
      </w:pPr>
      <w:r w:rsidRPr="000766E8">
        <w:rPr>
          <w:rFonts w:ascii="Arial" w:eastAsia="Arial" w:hAnsi="Arial" w:cs="Arial"/>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0000088"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89"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000008A"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8B"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000008C" w14:textId="77777777" w:rsidR="0004169C" w:rsidRPr="000766E8" w:rsidRDefault="0004169C" w:rsidP="000055C1">
      <w:pPr>
        <w:spacing w:after="0" w:line="240" w:lineRule="auto"/>
        <w:rPr>
          <w:rFonts w:ascii="Arial" w:eastAsia="Arial" w:hAnsi="Arial" w:cs="Arial"/>
          <w:sz w:val="18"/>
          <w:szCs w:val="18"/>
        </w:rPr>
      </w:pPr>
    </w:p>
    <w:p w14:paraId="0000008D" w14:textId="77777777" w:rsidR="0004169C" w:rsidRPr="000766E8" w:rsidRDefault="0004169C" w:rsidP="000055C1">
      <w:pPr>
        <w:spacing w:after="0" w:line="240" w:lineRule="auto"/>
        <w:rPr>
          <w:rFonts w:ascii="Arial" w:eastAsia="Arial" w:hAnsi="Arial" w:cs="Arial"/>
          <w:sz w:val="18"/>
          <w:szCs w:val="18"/>
        </w:rPr>
      </w:pPr>
    </w:p>
    <w:p w14:paraId="0000008E" w14:textId="77777777" w:rsidR="0004169C" w:rsidRPr="000766E8" w:rsidRDefault="009A4E97" w:rsidP="000055C1">
      <w:pPr>
        <w:spacing w:after="0" w:line="240" w:lineRule="auto"/>
        <w:rPr>
          <w:rFonts w:ascii="Arial" w:eastAsia="Arial" w:hAnsi="Arial" w:cs="Arial"/>
          <w:sz w:val="18"/>
          <w:szCs w:val="18"/>
        </w:rPr>
      </w:pPr>
      <w:r w:rsidRPr="000766E8">
        <w:rPr>
          <w:rFonts w:ascii="Arial" w:eastAsia="Arial" w:hAnsi="Arial" w:cs="Arial"/>
          <w:sz w:val="18"/>
          <w:szCs w:val="18"/>
        </w:rPr>
        <w:t>PricewaterhouseCoopers ABAS Ltd.</w:t>
      </w:r>
    </w:p>
    <w:p w14:paraId="0000008F" w14:textId="77777777" w:rsidR="0004169C" w:rsidRPr="000766E8" w:rsidRDefault="0004169C" w:rsidP="000055C1">
      <w:pPr>
        <w:pBdr>
          <w:top w:val="nil"/>
          <w:left w:val="nil"/>
          <w:bottom w:val="nil"/>
          <w:right w:val="nil"/>
          <w:between w:val="nil"/>
        </w:pBdr>
        <w:spacing w:after="0" w:line="240" w:lineRule="auto"/>
        <w:rPr>
          <w:rFonts w:ascii="Arial" w:eastAsia="Arial" w:hAnsi="Arial" w:cs="Arial"/>
          <w:color w:val="000000"/>
          <w:sz w:val="18"/>
          <w:szCs w:val="18"/>
        </w:rPr>
      </w:pPr>
    </w:p>
    <w:p w14:paraId="00000090" w14:textId="77777777" w:rsidR="0004169C" w:rsidRPr="000766E8" w:rsidRDefault="0004169C" w:rsidP="000055C1">
      <w:pPr>
        <w:spacing w:after="0" w:line="240" w:lineRule="auto"/>
        <w:rPr>
          <w:rFonts w:ascii="Arial" w:eastAsia="Arial" w:hAnsi="Arial" w:cs="Arial"/>
          <w:sz w:val="18"/>
          <w:szCs w:val="18"/>
        </w:rPr>
      </w:pPr>
    </w:p>
    <w:p w14:paraId="00000091" w14:textId="77777777" w:rsidR="0004169C" w:rsidRPr="000766E8" w:rsidRDefault="0004169C" w:rsidP="000055C1">
      <w:pPr>
        <w:spacing w:after="0" w:line="240" w:lineRule="auto"/>
        <w:rPr>
          <w:rFonts w:ascii="Arial" w:eastAsia="Arial" w:hAnsi="Arial" w:cs="Arial"/>
          <w:sz w:val="18"/>
          <w:szCs w:val="18"/>
        </w:rPr>
      </w:pPr>
    </w:p>
    <w:p w14:paraId="00000092" w14:textId="77777777" w:rsidR="0004169C" w:rsidRPr="000766E8" w:rsidRDefault="0004169C" w:rsidP="000055C1">
      <w:pPr>
        <w:spacing w:after="0" w:line="240" w:lineRule="auto"/>
        <w:rPr>
          <w:rFonts w:ascii="Arial" w:eastAsia="Arial" w:hAnsi="Arial" w:cs="Arial"/>
          <w:sz w:val="18"/>
          <w:szCs w:val="18"/>
        </w:rPr>
      </w:pPr>
    </w:p>
    <w:p w14:paraId="00000093" w14:textId="77777777" w:rsidR="0004169C" w:rsidRPr="000766E8" w:rsidRDefault="0004169C" w:rsidP="000055C1">
      <w:pPr>
        <w:spacing w:after="0" w:line="240" w:lineRule="auto"/>
        <w:rPr>
          <w:rFonts w:ascii="Arial" w:eastAsia="Arial" w:hAnsi="Arial" w:cs="Arial"/>
          <w:sz w:val="18"/>
          <w:szCs w:val="18"/>
        </w:rPr>
      </w:pPr>
    </w:p>
    <w:p w14:paraId="00000094" w14:textId="77777777" w:rsidR="0004169C" w:rsidRPr="000766E8" w:rsidRDefault="0004169C" w:rsidP="000055C1">
      <w:pPr>
        <w:spacing w:after="0" w:line="240" w:lineRule="auto"/>
        <w:rPr>
          <w:rFonts w:ascii="Arial" w:eastAsia="Arial" w:hAnsi="Arial" w:cs="Arial"/>
          <w:sz w:val="18"/>
          <w:szCs w:val="18"/>
        </w:rPr>
      </w:pPr>
    </w:p>
    <w:p w14:paraId="00000095" w14:textId="77777777" w:rsidR="0004169C" w:rsidRPr="000766E8" w:rsidRDefault="0004169C" w:rsidP="000055C1">
      <w:pPr>
        <w:spacing w:after="0" w:line="240" w:lineRule="auto"/>
        <w:rPr>
          <w:rFonts w:ascii="Arial" w:eastAsia="Arial" w:hAnsi="Arial" w:cs="Arial"/>
          <w:sz w:val="18"/>
          <w:szCs w:val="18"/>
        </w:rPr>
      </w:pPr>
    </w:p>
    <w:p w14:paraId="00000096" w14:textId="24D476C5" w:rsidR="0004169C" w:rsidRPr="000766E8" w:rsidRDefault="00B3379B" w:rsidP="000055C1">
      <w:pPr>
        <w:spacing w:after="0" w:line="240" w:lineRule="auto"/>
        <w:rPr>
          <w:rFonts w:ascii="Arial" w:eastAsia="Arial" w:hAnsi="Arial" w:cs="Arial"/>
          <w:sz w:val="18"/>
          <w:szCs w:val="18"/>
        </w:rPr>
      </w:pPr>
      <w:proofErr w:type="spellStart"/>
      <w:proofErr w:type="gramStart"/>
      <w:r>
        <w:rPr>
          <w:rFonts w:ascii="Arial" w:eastAsia="Arial" w:hAnsi="Arial" w:cs="Arial"/>
          <w:b/>
          <w:sz w:val="18"/>
          <w:szCs w:val="18"/>
        </w:rPr>
        <w:t>Amornrat</w:t>
      </w:r>
      <w:proofErr w:type="spellEnd"/>
      <w:r w:rsidR="009A4E97" w:rsidRPr="000766E8">
        <w:rPr>
          <w:rFonts w:ascii="Arial" w:eastAsia="Arial" w:hAnsi="Arial" w:cs="Arial"/>
          <w:b/>
          <w:sz w:val="18"/>
          <w:szCs w:val="18"/>
        </w:rPr>
        <w:t xml:space="preserve">  </w:t>
      </w:r>
      <w:proofErr w:type="spellStart"/>
      <w:r>
        <w:rPr>
          <w:rFonts w:ascii="Arial" w:eastAsia="Arial" w:hAnsi="Arial" w:cs="Arial"/>
          <w:b/>
          <w:sz w:val="18"/>
          <w:szCs w:val="18"/>
        </w:rPr>
        <w:t>Pearmpoonvatanasuk</w:t>
      </w:r>
      <w:proofErr w:type="spellEnd"/>
      <w:proofErr w:type="gramEnd"/>
      <w:r w:rsidR="009A4E97" w:rsidRPr="000766E8">
        <w:rPr>
          <w:rFonts w:ascii="Arial" w:eastAsia="Arial" w:hAnsi="Arial" w:cs="Arial"/>
          <w:b/>
          <w:sz w:val="18"/>
          <w:szCs w:val="18"/>
        </w:rPr>
        <w:t xml:space="preserve"> </w:t>
      </w:r>
    </w:p>
    <w:p w14:paraId="00000097" w14:textId="56D44D14" w:rsidR="0004169C" w:rsidRPr="006901A7" w:rsidRDefault="009A4E97" w:rsidP="000055C1">
      <w:pPr>
        <w:spacing w:after="0" w:line="240" w:lineRule="auto"/>
        <w:rPr>
          <w:rFonts w:ascii="Arial" w:eastAsia="Arial" w:hAnsi="Arial" w:cs="Arial"/>
          <w:i/>
          <w:sz w:val="18"/>
          <w:szCs w:val="18"/>
        </w:rPr>
      </w:pPr>
      <w:r w:rsidRPr="006901A7">
        <w:rPr>
          <w:rFonts w:ascii="Arial" w:eastAsia="Arial" w:hAnsi="Arial" w:cs="Arial"/>
          <w:sz w:val="18"/>
          <w:szCs w:val="18"/>
        </w:rPr>
        <w:t xml:space="preserve">Certified Public Accountant (Thailand) No. </w:t>
      </w:r>
      <w:r w:rsidR="00B3379B" w:rsidRPr="006901A7">
        <w:rPr>
          <w:rFonts w:ascii="Arial" w:eastAsia="Arial" w:hAnsi="Arial" w:cs="Arial"/>
          <w:sz w:val="18"/>
          <w:szCs w:val="18"/>
        </w:rPr>
        <w:t>4599</w:t>
      </w:r>
    </w:p>
    <w:p w14:paraId="3C57D066" w14:textId="77777777" w:rsidR="00117E77" w:rsidRPr="006901A7" w:rsidRDefault="009A4E97" w:rsidP="000055C1">
      <w:pPr>
        <w:spacing w:after="0" w:line="240" w:lineRule="auto"/>
        <w:rPr>
          <w:rFonts w:ascii="Arial" w:eastAsia="Arial" w:hAnsi="Arial" w:cs="Arial"/>
          <w:sz w:val="18"/>
          <w:szCs w:val="18"/>
        </w:rPr>
      </w:pPr>
      <w:r w:rsidRPr="006901A7">
        <w:rPr>
          <w:rFonts w:ascii="Arial" w:eastAsia="Arial" w:hAnsi="Arial" w:cs="Arial"/>
          <w:sz w:val="18"/>
          <w:szCs w:val="18"/>
        </w:rPr>
        <w:t>Bangkok</w:t>
      </w:r>
    </w:p>
    <w:p w14:paraId="08E7A724" w14:textId="3337260F" w:rsidR="0004169C" w:rsidRPr="006901A7" w:rsidRDefault="000779CA" w:rsidP="000055C1">
      <w:pPr>
        <w:spacing w:after="0" w:line="240" w:lineRule="auto"/>
        <w:rPr>
          <w:rFonts w:ascii="Arial" w:eastAsia="Arial" w:hAnsi="Arial" w:cs="Arial"/>
          <w:sz w:val="18"/>
          <w:szCs w:val="18"/>
          <w:cs/>
        </w:rPr>
      </w:pPr>
      <w:r w:rsidRPr="006901A7">
        <w:rPr>
          <w:rFonts w:ascii="Arial" w:eastAsia="Arial" w:hAnsi="Arial" w:cs="Arial"/>
          <w:sz w:val="18"/>
          <w:szCs w:val="18"/>
        </w:rPr>
        <w:t>24</w:t>
      </w:r>
      <w:r w:rsidR="00117E77" w:rsidRPr="006901A7">
        <w:rPr>
          <w:rFonts w:ascii="Arial" w:eastAsia="Arial" w:hAnsi="Arial" w:cs="Arial"/>
          <w:sz w:val="18"/>
          <w:szCs w:val="18"/>
        </w:rPr>
        <w:t xml:space="preserve"> February</w:t>
      </w:r>
      <w:r w:rsidR="009A4E97" w:rsidRPr="006901A7">
        <w:rPr>
          <w:rFonts w:ascii="Arial" w:eastAsia="Arial" w:hAnsi="Arial" w:cs="Arial"/>
          <w:sz w:val="18"/>
          <w:szCs w:val="18"/>
        </w:rPr>
        <w:t xml:space="preserve"> </w:t>
      </w:r>
      <w:r w:rsidR="00753456" w:rsidRPr="006901A7">
        <w:rPr>
          <w:rFonts w:ascii="Arial" w:eastAsia="Arial" w:hAnsi="Arial" w:cs="Arial"/>
          <w:sz w:val="18"/>
          <w:szCs w:val="18"/>
        </w:rPr>
        <w:t>202</w:t>
      </w:r>
      <w:r w:rsidR="00C36FE6" w:rsidRPr="006901A7">
        <w:rPr>
          <w:rFonts w:ascii="Arial" w:eastAsia="Arial" w:hAnsi="Arial" w:cs="Arial"/>
          <w:sz w:val="18"/>
          <w:szCs w:val="18"/>
        </w:rPr>
        <w:t>3</w:t>
      </w:r>
    </w:p>
    <w:p w14:paraId="116E7C22" w14:textId="77777777" w:rsidR="000766E8" w:rsidRDefault="000766E8" w:rsidP="000055C1">
      <w:pPr>
        <w:spacing w:after="0" w:line="240" w:lineRule="auto"/>
        <w:rPr>
          <w:rFonts w:ascii="Arial" w:eastAsia="Arial" w:hAnsi="Arial" w:cs="Arial"/>
          <w:sz w:val="18"/>
          <w:szCs w:val="18"/>
        </w:rPr>
      </w:pPr>
    </w:p>
    <w:p w14:paraId="00000099" w14:textId="16352F91" w:rsidR="000766E8" w:rsidRPr="000766E8" w:rsidRDefault="000766E8" w:rsidP="000055C1">
      <w:pPr>
        <w:spacing w:after="0" w:line="240" w:lineRule="auto"/>
        <w:rPr>
          <w:rFonts w:ascii="Arial" w:eastAsia="Arial" w:hAnsi="Arial" w:cs="Arial"/>
          <w:sz w:val="18"/>
          <w:szCs w:val="18"/>
        </w:rPr>
        <w:sectPr w:rsidR="000766E8" w:rsidRPr="000766E8" w:rsidSect="008F22BF">
          <w:pgSz w:w="11909" w:h="16834" w:code="9"/>
          <w:pgMar w:top="2736" w:right="720" w:bottom="720" w:left="1987" w:header="706" w:footer="706" w:gutter="0"/>
          <w:cols w:space="720"/>
        </w:sectPr>
      </w:pPr>
    </w:p>
    <w:p w14:paraId="0000009A" w14:textId="6440A760" w:rsidR="0004169C" w:rsidRPr="000766E8" w:rsidRDefault="009A4E97">
      <w:pPr>
        <w:pBdr>
          <w:top w:val="nil"/>
          <w:left w:val="nil"/>
          <w:bottom w:val="nil"/>
          <w:right w:val="nil"/>
          <w:between w:val="nil"/>
        </w:pBdr>
        <w:spacing w:after="0" w:line="240" w:lineRule="auto"/>
        <w:ind w:left="540"/>
        <w:rPr>
          <w:rFonts w:ascii="Arial" w:eastAsia="Arial" w:hAnsi="Arial" w:cs="Arial"/>
          <w:b/>
          <w:color w:val="000000"/>
          <w:sz w:val="20"/>
          <w:szCs w:val="20"/>
        </w:rPr>
      </w:pPr>
      <w:r w:rsidRPr="000766E8">
        <w:rPr>
          <w:rFonts w:ascii="Arial" w:eastAsia="Arial" w:hAnsi="Arial" w:cs="Arial"/>
          <w:b/>
          <w:color w:val="000000"/>
          <w:sz w:val="20"/>
          <w:szCs w:val="20"/>
        </w:rPr>
        <w:lastRenderedPageBreak/>
        <w:t>ESSO (THAILAND) PUBLIC COMPANY LIMITED</w:t>
      </w:r>
    </w:p>
    <w:p w14:paraId="0000009B" w14:textId="77777777" w:rsidR="0004169C" w:rsidRPr="000766E8" w:rsidRDefault="0004169C">
      <w:pPr>
        <w:spacing w:after="0" w:line="240" w:lineRule="auto"/>
        <w:ind w:left="540"/>
        <w:rPr>
          <w:rFonts w:ascii="Arial" w:eastAsia="Arial" w:hAnsi="Arial" w:cs="Arial"/>
          <w:b/>
          <w:sz w:val="20"/>
          <w:szCs w:val="20"/>
        </w:rPr>
      </w:pPr>
    </w:p>
    <w:p w14:paraId="0000009C" w14:textId="77777777" w:rsidR="0004169C" w:rsidRPr="000766E8" w:rsidRDefault="0004169C">
      <w:pPr>
        <w:spacing w:after="0" w:line="240" w:lineRule="auto"/>
        <w:ind w:left="540"/>
        <w:rPr>
          <w:rFonts w:ascii="Arial" w:eastAsia="Arial" w:hAnsi="Arial" w:cs="Arial"/>
          <w:b/>
          <w:sz w:val="20"/>
          <w:szCs w:val="20"/>
        </w:rPr>
      </w:pPr>
    </w:p>
    <w:p w14:paraId="0000009D" w14:textId="77777777" w:rsidR="0004169C" w:rsidRPr="000766E8" w:rsidRDefault="009A4E97">
      <w:pPr>
        <w:keepNext/>
        <w:spacing w:after="0" w:line="240" w:lineRule="auto"/>
        <w:ind w:left="540"/>
        <w:rPr>
          <w:rFonts w:ascii="Arial" w:eastAsia="Arial" w:hAnsi="Arial" w:cs="Arial"/>
          <w:b/>
          <w:sz w:val="20"/>
          <w:szCs w:val="20"/>
        </w:rPr>
      </w:pPr>
      <w:r w:rsidRPr="000766E8">
        <w:rPr>
          <w:rFonts w:ascii="Arial" w:eastAsia="Arial" w:hAnsi="Arial" w:cs="Arial"/>
          <w:b/>
          <w:sz w:val="20"/>
          <w:szCs w:val="20"/>
        </w:rPr>
        <w:t>CONSOLIDATED AND SEPARATE FINANCIAL STATEMENTS</w:t>
      </w:r>
    </w:p>
    <w:p w14:paraId="0000009E" w14:textId="77777777" w:rsidR="0004169C" w:rsidRPr="000766E8" w:rsidRDefault="0004169C">
      <w:pPr>
        <w:spacing w:after="0" w:line="240" w:lineRule="auto"/>
        <w:ind w:left="540"/>
        <w:rPr>
          <w:rFonts w:ascii="Arial" w:eastAsia="Arial" w:hAnsi="Arial" w:cs="Arial"/>
          <w:b/>
          <w:sz w:val="20"/>
          <w:szCs w:val="20"/>
        </w:rPr>
      </w:pPr>
    </w:p>
    <w:p w14:paraId="0000009F" w14:textId="7EF12091" w:rsidR="0004169C" w:rsidRPr="000766E8" w:rsidRDefault="00753456">
      <w:pPr>
        <w:spacing w:after="0" w:line="240" w:lineRule="auto"/>
        <w:ind w:left="540"/>
        <w:rPr>
          <w:rFonts w:ascii="Arial" w:eastAsia="Arial" w:hAnsi="Arial" w:cs="Arial"/>
          <w:b/>
          <w:sz w:val="20"/>
          <w:szCs w:val="20"/>
        </w:rPr>
      </w:pPr>
      <w:r w:rsidRPr="000766E8">
        <w:rPr>
          <w:rFonts w:ascii="Arial" w:eastAsia="Arial" w:hAnsi="Arial" w:cs="Arial"/>
          <w:b/>
          <w:sz w:val="20"/>
          <w:szCs w:val="20"/>
        </w:rPr>
        <w:t>31</w:t>
      </w:r>
      <w:r w:rsidR="009A4E97" w:rsidRPr="000766E8">
        <w:rPr>
          <w:rFonts w:ascii="Arial" w:eastAsia="Arial" w:hAnsi="Arial" w:cs="Arial"/>
          <w:b/>
          <w:sz w:val="20"/>
          <w:szCs w:val="20"/>
        </w:rPr>
        <w:t xml:space="preserve"> DECEMBER </w:t>
      </w:r>
      <w:r w:rsidRPr="000766E8">
        <w:rPr>
          <w:rFonts w:ascii="Arial" w:eastAsia="Arial" w:hAnsi="Arial" w:cs="Arial"/>
          <w:b/>
          <w:sz w:val="20"/>
          <w:szCs w:val="20"/>
        </w:rPr>
        <w:t>202</w:t>
      </w:r>
      <w:r w:rsidR="003A6E67">
        <w:rPr>
          <w:rFonts w:ascii="Arial" w:eastAsia="Arial" w:hAnsi="Arial" w:cs="Arial"/>
          <w:b/>
          <w:sz w:val="20"/>
          <w:szCs w:val="20"/>
        </w:rPr>
        <w:t>2</w:t>
      </w:r>
    </w:p>
    <w:sectPr w:rsidR="0004169C" w:rsidRPr="000766E8" w:rsidSect="008F22BF">
      <w:pgSz w:w="11909" w:h="16834" w:code="9"/>
      <w:pgMar w:top="4176" w:right="2880" w:bottom="10080" w:left="180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2173"/>
    <w:multiLevelType w:val="multilevel"/>
    <w:tmpl w:val="6F1015F6"/>
    <w:lvl w:ilvl="0">
      <w:start w:val="1"/>
      <w:numFmt w:val="bullet"/>
      <w:lvlText w:val=""/>
      <w:lvlJc w:val="left"/>
      <w:pPr>
        <w:ind w:left="720" w:hanging="360"/>
      </w:pPr>
      <w:rPr>
        <w:rFonts w:ascii="Symbol" w:hAnsi="Symbol" w:cs="Symbol" w:hint="default"/>
        <w:color w:val="CF4A02"/>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870732B"/>
    <w:multiLevelType w:val="multilevel"/>
    <w:tmpl w:val="5E1E3BE4"/>
    <w:lvl w:ilvl="0">
      <w:start w:val="1"/>
      <w:numFmt w:val="bullet"/>
      <w:lvlText w:val=""/>
      <w:lvlJc w:val="left"/>
      <w:pPr>
        <w:ind w:left="720" w:hanging="360"/>
      </w:pPr>
      <w:rPr>
        <w:rFonts w:ascii="Symbol" w:hAnsi="Symbol" w:cs="Symbol" w:hint="default"/>
        <w:sz w:val="20"/>
        <w:szCs w:val="20"/>
      </w:rPr>
    </w:lvl>
    <w:lvl w:ilvl="1">
      <w:start w:val="1"/>
      <w:numFmt w:val="bullet"/>
      <w:lvlText w:val=""/>
      <w:lvlJc w:val="left"/>
      <w:pPr>
        <w:ind w:left="1440" w:hanging="360"/>
      </w:pPr>
      <w:rPr>
        <w:rFonts w:ascii="Symbol" w:hAnsi="Symbol" w:cs="Symbol" w:hint="default"/>
        <w:sz w:val="20"/>
        <w:szCs w:val="20"/>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9E00792"/>
    <w:multiLevelType w:val="multilevel"/>
    <w:tmpl w:val="7214E72E"/>
    <w:lvl w:ilvl="0">
      <w:start w:val="1"/>
      <w:numFmt w:val="bullet"/>
      <w:lvlText w:val=""/>
      <w:lvlJc w:val="left"/>
      <w:pPr>
        <w:ind w:left="720" w:hanging="360"/>
      </w:pPr>
      <w:rPr>
        <w:rFonts w:ascii="Symbol" w:hAnsi="Symbol" w:cs="Symbol" w:hint="default"/>
        <w:color w:val="CF4A02"/>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E393FDB"/>
    <w:multiLevelType w:val="multilevel"/>
    <w:tmpl w:val="F656D4F0"/>
    <w:lvl w:ilvl="0">
      <w:start w:val="1"/>
      <w:numFmt w:val="bullet"/>
      <w:lvlText w:val=""/>
      <w:lvlJc w:val="left"/>
      <w:pPr>
        <w:ind w:left="720" w:hanging="360"/>
      </w:pPr>
      <w:rPr>
        <w:rFonts w:ascii="Symbol" w:hAnsi="Symbol" w:cs="Symbol" w:hint="default"/>
        <w:color w:val="CF4A02"/>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9B14F9C"/>
    <w:multiLevelType w:val="multilevel"/>
    <w:tmpl w:val="A2089070"/>
    <w:lvl w:ilvl="0">
      <w:start w:val="1"/>
      <w:numFmt w:val="bullet"/>
      <w:lvlText w:val=""/>
      <w:lvlJc w:val="left"/>
      <w:pPr>
        <w:ind w:left="720" w:hanging="360"/>
      </w:pPr>
      <w:rPr>
        <w:rFonts w:ascii="Symbol" w:hAnsi="Symbol" w:hint="default"/>
        <w:color w:val="CF4A02"/>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9C"/>
    <w:rsid w:val="000009EF"/>
    <w:rsid w:val="000055C1"/>
    <w:rsid w:val="00015BA0"/>
    <w:rsid w:val="0004169C"/>
    <w:rsid w:val="00075F7F"/>
    <w:rsid w:val="000766E8"/>
    <w:rsid w:val="000779CA"/>
    <w:rsid w:val="00097644"/>
    <w:rsid w:val="000C2AE0"/>
    <w:rsid w:val="00117E77"/>
    <w:rsid w:val="003A6E67"/>
    <w:rsid w:val="00460D7E"/>
    <w:rsid w:val="00477D98"/>
    <w:rsid w:val="004C1C5E"/>
    <w:rsid w:val="004D7FB7"/>
    <w:rsid w:val="00521157"/>
    <w:rsid w:val="00547290"/>
    <w:rsid w:val="00673525"/>
    <w:rsid w:val="006775C9"/>
    <w:rsid w:val="006901A7"/>
    <w:rsid w:val="006C5DC8"/>
    <w:rsid w:val="006E1256"/>
    <w:rsid w:val="00753456"/>
    <w:rsid w:val="00792109"/>
    <w:rsid w:val="007F4C83"/>
    <w:rsid w:val="008D07F8"/>
    <w:rsid w:val="008F22BF"/>
    <w:rsid w:val="009A4E97"/>
    <w:rsid w:val="009E0823"/>
    <w:rsid w:val="00A052DD"/>
    <w:rsid w:val="00B3379B"/>
    <w:rsid w:val="00C36FE6"/>
    <w:rsid w:val="00C47392"/>
    <w:rsid w:val="00C54F41"/>
    <w:rsid w:val="00CE4F78"/>
    <w:rsid w:val="00D7465B"/>
    <w:rsid w:val="00DD19A9"/>
    <w:rsid w:val="00E40834"/>
    <w:rsid w:val="00EC2700"/>
    <w:rsid w:val="00EF0FFE"/>
    <w:rsid w:val="00F160F7"/>
    <w:rsid w:val="00F55BCF"/>
    <w:rsid w:val="00F90F9F"/>
    <w:rsid w:val="00FA115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A5C63"/>
  <w15:docId w15:val="{E8CF9044-75D1-4E72-BDF6-F4BE41979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8"/>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rmalWeb">
    <w:name w:val="Normal (Web)"/>
    <w:basedOn w:val="Normal"/>
    <w:uiPriority w:val="99"/>
    <w:semiHidden/>
    <w:unhideWhenUsed/>
    <w:rsid w:val="003D761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semiHidden/>
    <w:unhideWhenUsed/>
    <w:rsid w:val="00B4546D"/>
    <w:rPr>
      <w:sz w:val="16"/>
      <w:szCs w:val="16"/>
    </w:rPr>
  </w:style>
  <w:style w:type="paragraph" w:styleId="CommentText">
    <w:name w:val="annotation text"/>
    <w:basedOn w:val="Normal"/>
    <w:link w:val="CommentTextChar"/>
    <w:uiPriority w:val="99"/>
    <w:semiHidden/>
    <w:unhideWhenUsed/>
    <w:rsid w:val="00B4546D"/>
    <w:rPr>
      <w:sz w:val="20"/>
      <w:szCs w:val="25"/>
    </w:rPr>
  </w:style>
  <w:style w:type="character" w:customStyle="1" w:styleId="CommentTextChar">
    <w:name w:val="Comment Text Char"/>
    <w:link w:val="CommentText"/>
    <w:uiPriority w:val="99"/>
    <w:semiHidden/>
    <w:rsid w:val="00B4546D"/>
    <w:rPr>
      <w:szCs w:val="25"/>
      <w:lang w:eastAsia="en-US"/>
    </w:rPr>
  </w:style>
  <w:style w:type="paragraph" w:styleId="CommentSubject">
    <w:name w:val="annotation subject"/>
    <w:basedOn w:val="CommentText"/>
    <w:next w:val="CommentText"/>
    <w:link w:val="CommentSubjectChar"/>
    <w:uiPriority w:val="99"/>
    <w:semiHidden/>
    <w:unhideWhenUsed/>
    <w:rsid w:val="00B4546D"/>
    <w:rPr>
      <w:b/>
      <w:bCs/>
    </w:rPr>
  </w:style>
  <w:style w:type="character" w:customStyle="1" w:styleId="CommentSubjectChar">
    <w:name w:val="Comment Subject Char"/>
    <w:link w:val="CommentSubject"/>
    <w:uiPriority w:val="99"/>
    <w:semiHidden/>
    <w:rsid w:val="00B4546D"/>
    <w:rPr>
      <w:b/>
      <w:bCs/>
      <w:szCs w:val="25"/>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OgMa7LSyVBNF1D5GYxp/wNVmg==">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F27A354-F8EB-49ED-8204-4119C442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2189</Words>
  <Characters>12480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Siriwan Boonsawat (TH)</cp:lastModifiedBy>
  <cp:revision>9</cp:revision>
  <cp:lastPrinted>2023-02-22T02:56:00Z</cp:lastPrinted>
  <dcterms:created xsi:type="dcterms:W3CDTF">2023-01-27T03:55:00Z</dcterms:created>
  <dcterms:modified xsi:type="dcterms:W3CDTF">2023-02-22T03:10:00Z</dcterms:modified>
</cp:coreProperties>
</file>