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C24E" w14:textId="77777777" w:rsidR="00790517" w:rsidRPr="00707484" w:rsidRDefault="00790517" w:rsidP="008B13BE">
      <w:pPr>
        <w:pStyle w:val="Default"/>
        <w:rPr>
          <w:rFonts w:eastAsia="Calibri"/>
          <w:b/>
          <w:bCs/>
          <w:color w:val="CF4A02"/>
          <w:sz w:val="20"/>
          <w:szCs w:val="20"/>
        </w:rPr>
      </w:pPr>
      <w:r w:rsidRPr="00707484">
        <w:rPr>
          <w:rFonts w:eastAsia="Calibri"/>
          <w:b/>
          <w:bCs/>
          <w:color w:val="CF4A02"/>
          <w:sz w:val="20"/>
          <w:szCs w:val="20"/>
        </w:rPr>
        <w:t>I</w:t>
      </w:r>
      <w:r w:rsidR="00886FDA" w:rsidRPr="00707484">
        <w:rPr>
          <w:rFonts w:eastAsia="Calibri"/>
          <w:b/>
          <w:bCs/>
          <w:color w:val="CF4A02"/>
          <w:sz w:val="20"/>
          <w:szCs w:val="20"/>
        </w:rPr>
        <w:t>ndependent</w:t>
      </w:r>
      <w:r w:rsidRPr="00707484">
        <w:rPr>
          <w:rFonts w:eastAsia="Calibri"/>
          <w:b/>
          <w:bCs/>
          <w:color w:val="CF4A02"/>
          <w:sz w:val="20"/>
          <w:szCs w:val="20"/>
        </w:rPr>
        <w:t xml:space="preserve"> </w:t>
      </w:r>
      <w:r w:rsidR="008E0FC2" w:rsidRPr="00707484">
        <w:rPr>
          <w:rFonts w:eastAsia="Calibri"/>
          <w:b/>
          <w:bCs/>
          <w:color w:val="CF4A02"/>
          <w:sz w:val="20"/>
          <w:szCs w:val="20"/>
        </w:rPr>
        <w:t>A</w:t>
      </w:r>
      <w:r w:rsidR="00886FDA" w:rsidRPr="00707484">
        <w:rPr>
          <w:rFonts w:eastAsia="Calibri"/>
          <w:b/>
          <w:bCs/>
          <w:color w:val="CF4A02"/>
          <w:sz w:val="20"/>
          <w:szCs w:val="20"/>
        </w:rPr>
        <w:t>uditor</w:t>
      </w:r>
      <w:r w:rsidRPr="00707484">
        <w:rPr>
          <w:rFonts w:eastAsia="Calibri"/>
          <w:b/>
          <w:bCs/>
          <w:color w:val="CF4A02"/>
          <w:sz w:val="20"/>
          <w:szCs w:val="20"/>
        </w:rPr>
        <w:t>’</w:t>
      </w:r>
      <w:r w:rsidR="00886FDA" w:rsidRPr="00707484">
        <w:rPr>
          <w:rFonts w:eastAsia="Calibri"/>
          <w:b/>
          <w:bCs/>
          <w:color w:val="CF4A02"/>
          <w:sz w:val="20"/>
          <w:szCs w:val="20"/>
        </w:rPr>
        <w:t xml:space="preserve">s </w:t>
      </w:r>
      <w:r w:rsidR="008E0FC2" w:rsidRPr="00707484">
        <w:rPr>
          <w:rFonts w:eastAsia="Calibri"/>
          <w:b/>
          <w:bCs/>
          <w:color w:val="CF4A02"/>
          <w:sz w:val="20"/>
          <w:szCs w:val="20"/>
        </w:rPr>
        <w:t>R</w:t>
      </w:r>
      <w:r w:rsidR="00886FDA" w:rsidRPr="00707484">
        <w:rPr>
          <w:rFonts w:eastAsia="Calibri"/>
          <w:b/>
          <w:bCs/>
          <w:color w:val="CF4A02"/>
          <w:sz w:val="20"/>
          <w:szCs w:val="20"/>
        </w:rPr>
        <w:t>eport</w:t>
      </w:r>
      <w:r w:rsidRPr="00707484">
        <w:rPr>
          <w:rFonts w:eastAsia="Calibri"/>
          <w:b/>
          <w:bCs/>
          <w:color w:val="CF4A02"/>
          <w:sz w:val="20"/>
          <w:szCs w:val="20"/>
        </w:rPr>
        <w:t xml:space="preserve"> </w:t>
      </w:r>
    </w:p>
    <w:p w14:paraId="197D1B7B" w14:textId="77777777" w:rsidR="000D55B0" w:rsidRPr="004260E2" w:rsidRDefault="000D55B0" w:rsidP="008B13BE">
      <w:pPr>
        <w:pStyle w:val="Default"/>
        <w:rPr>
          <w:b/>
          <w:bCs/>
          <w:color w:val="auto"/>
          <w:sz w:val="18"/>
          <w:szCs w:val="18"/>
        </w:rPr>
      </w:pPr>
    </w:p>
    <w:p w14:paraId="6F93FBF2" w14:textId="77777777" w:rsidR="000D55B0" w:rsidRPr="004260E2" w:rsidRDefault="000D55B0" w:rsidP="008B13BE">
      <w:pPr>
        <w:pStyle w:val="Default"/>
        <w:rPr>
          <w:color w:val="auto"/>
          <w:sz w:val="18"/>
          <w:szCs w:val="18"/>
        </w:rPr>
      </w:pPr>
    </w:p>
    <w:p w14:paraId="1B3570F2" w14:textId="77777777" w:rsidR="00520897" w:rsidRPr="004260E2" w:rsidRDefault="00520897" w:rsidP="008B13BE">
      <w:pPr>
        <w:pStyle w:val="Default"/>
        <w:rPr>
          <w:color w:val="auto"/>
          <w:sz w:val="18"/>
          <w:szCs w:val="18"/>
        </w:rPr>
      </w:pPr>
    </w:p>
    <w:p w14:paraId="6C3ABB78" w14:textId="77777777" w:rsidR="00A13711" w:rsidRPr="0033385B" w:rsidRDefault="00A13711" w:rsidP="008B13BE">
      <w:pPr>
        <w:pStyle w:val="Default"/>
        <w:rPr>
          <w:color w:val="CF4A02"/>
          <w:spacing w:val="-4"/>
          <w:sz w:val="18"/>
          <w:szCs w:val="18"/>
        </w:rPr>
      </w:pPr>
      <w:r w:rsidRPr="0033385B">
        <w:rPr>
          <w:color w:val="CF4A02"/>
          <w:spacing w:val="-4"/>
          <w:sz w:val="18"/>
          <w:szCs w:val="18"/>
        </w:rPr>
        <w:t xml:space="preserve">To the Shareholders and the Board of Directors of </w:t>
      </w:r>
      <w:bookmarkStart w:id="0" w:name="_Hlk64044954"/>
      <w:r w:rsidRPr="0033385B">
        <w:rPr>
          <w:color w:val="CF4A02"/>
          <w:spacing w:val="-4"/>
          <w:sz w:val="18"/>
          <w:szCs w:val="18"/>
        </w:rPr>
        <w:t>United Power of Asia Public Company Limited</w:t>
      </w:r>
      <w:bookmarkEnd w:id="0"/>
    </w:p>
    <w:p w14:paraId="2436D658" w14:textId="77777777" w:rsidR="00790517" w:rsidRPr="004260E2" w:rsidRDefault="00790517" w:rsidP="008B13BE">
      <w:pPr>
        <w:pStyle w:val="Default"/>
        <w:rPr>
          <w:b/>
          <w:bCs/>
          <w:sz w:val="18"/>
          <w:szCs w:val="18"/>
        </w:rPr>
      </w:pPr>
    </w:p>
    <w:p w14:paraId="66C9A93C" w14:textId="77777777" w:rsidR="00520897" w:rsidRPr="004260E2" w:rsidRDefault="00520897" w:rsidP="008B13BE">
      <w:pPr>
        <w:pStyle w:val="Default"/>
        <w:rPr>
          <w:b/>
          <w:bCs/>
          <w:sz w:val="18"/>
          <w:szCs w:val="18"/>
        </w:rPr>
      </w:pPr>
    </w:p>
    <w:p w14:paraId="616E56A2" w14:textId="77777777" w:rsidR="00790517" w:rsidRPr="004260E2" w:rsidRDefault="00790517" w:rsidP="008B13BE">
      <w:pPr>
        <w:pStyle w:val="Default"/>
        <w:rPr>
          <w:b/>
          <w:bCs/>
          <w:sz w:val="18"/>
          <w:szCs w:val="18"/>
        </w:rPr>
      </w:pPr>
    </w:p>
    <w:p w14:paraId="60FE7E02" w14:textId="77777777" w:rsidR="00790517"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My o</w:t>
      </w:r>
      <w:r w:rsidR="00790517" w:rsidRPr="004260E2">
        <w:rPr>
          <w:rFonts w:eastAsia="Calibri"/>
          <w:b/>
          <w:bCs/>
          <w:color w:val="CF4A02"/>
          <w:sz w:val="18"/>
          <w:szCs w:val="18"/>
        </w:rPr>
        <w:t xml:space="preserve">pinion </w:t>
      </w:r>
    </w:p>
    <w:p w14:paraId="1E3507EB" w14:textId="77777777" w:rsidR="008533AD" w:rsidRPr="00031693" w:rsidRDefault="008533AD" w:rsidP="008B13BE">
      <w:pPr>
        <w:pStyle w:val="Default"/>
        <w:jc w:val="thaiDistribute"/>
        <w:rPr>
          <w:rFonts w:eastAsia="Calibri" w:cstheme="minorBidi"/>
          <w:b/>
          <w:bCs/>
          <w:color w:val="C00000"/>
          <w:sz w:val="12"/>
          <w:szCs w:val="12"/>
        </w:rPr>
      </w:pPr>
    </w:p>
    <w:p w14:paraId="737D7924" w14:textId="3100A358" w:rsidR="009D6C4B" w:rsidRDefault="00E81118" w:rsidP="008B13BE">
      <w:pPr>
        <w:pStyle w:val="Default"/>
        <w:jc w:val="thaiDistribute"/>
        <w:rPr>
          <w:rFonts w:eastAsia="Calibri"/>
          <w:sz w:val="18"/>
          <w:szCs w:val="18"/>
        </w:rPr>
      </w:pPr>
      <w:r w:rsidRPr="00E81118">
        <w:rPr>
          <w:rFonts w:eastAsia="Calibri"/>
          <w:sz w:val="18"/>
          <w:szCs w:val="18"/>
        </w:rPr>
        <w:t xml:space="preserve">In my opinion, the consolidated financial statements and the separate financial statements present fairly, in all material respects, the consolidated financial position of </w:t>
      </w:r>
      <w:r w:rsidR="00E77DFE" w:rsidRPr="004260E2">
        <w:rPr>
          <w:color w:val="auto"/>
          <w:spacing w:val="-4"/>
          <w:sz w:val="18"/>
          <w:szCs w:val="18"/>
        </w:rPr>
        <w:t>United Power of Asia Public Company Limited</w:t>
      </w:r>
      <w:r w:rsidR="00E77DFE" w:rsidRPr="00E81118">
        <w:rPr>
          <w:rFonts w:eastAsia="Calibri"/>
          <w:sz w:val="18"/>
          <w:szCs w:val="18"/>
        </w:rPr>
        <w:t xml:space="preserve"> </w:t>
      </w:r>
      <w:r w:rsidRPr="00E81118">
        <w:rPr>
          <w:rFonts w:eastAsia="Calibri"/>
          <w:sz w:val="18"/>
          <w:szCs w:val="18"/>
        </w:rPr>
        <w:t xml:space="preserve">(the Company) and its subsidiaries (the Group) and the separate financial position of the Company as at </w:t>
      </w:r>
      <w:r w:rsidR="00E77DFE">
        <w:rPr>
          <w:rFonts w:eastAsia="Calibri"/>
          <w:sz w:val="18"/>
          <w:szCs w:val="18"/>
        </w:rPr>
        <w:t>31 December 202</w:t>
      </w:r>
      <w:r w:rsidR="00AA7940">
        <w:rPr>
          <w:rFonts w:eastAsia="Calibri"/>
          <w:sz w:val="18"/>
          <w:szCs w:val="18"/>
        </w:rPr>
        <w:t>2</w:t>
      </w:r>
      <w:r w:rsidRPr="00E81118">
        <w:rPr>
          <w:rFonts w:eastAsia="Calibri"/>
          <w:sz w:val="18"/>
          <w:szCs w:val="18"/>
        </w:rPr>
        <w:t>, and its consolidated and separate financial performance and its consolidated and separate cash flows for the year then ended in accordance with Thai Financial Reporting Standards (TFRS).</w:t>
      </w:r>
    </w:p>
    <w:p w14:paraId="2F9D51D1" w14:textId="77777777" w:rsidR="001006A7" w:rsidRPr="004260E2" w:rsidRDefault="001006A7" w:rsidP="008B13BE">
      <w:pPr>
        <w:pStyle w:val="Default"/>
        <w:jc w:val="thaiDistribute"/>
        <w:rPr>
          <w:b/>
          <w:bCs/>
          <w:sz w:val="18"/>
          <w:szCs w:val="18"/>
        </w:rPr>
      </w:pPr>
    </w:p>
    <w:p w14:paraId="41587C98" w14:textId="77777777" w:rsidR="009D6C4B"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What I have </w:t>
      </w:r>
      <w:r w:rsidRPr="00B11533">
        <w:rPr>
          <w:rFonts w:eastAsia="Calibri"/>
          <w:b/>
          <w:bCs/>
          <w:color w:val="CF4A02"/>
          <w:sz w:val="18"/>
          <w:szCs w:val="18"/>
        </w:rPr>
        <w:t>audited</w:t>
      </w:r>
    </w:p>
    <w:p w14:paraId="7AB09980" w14:textId="77777777" w:rsidR="008533AD" w:rsidRPr="004260E2" w:rsidRDefault="008533AD" w:rsidP="008B13BE">
      <w:pPr>
        <w:pStyle w:val="Default"/>
        <w:jc w:val="thaiDistribute"/>
        <w:rPr>
          <w:rFonts w:eastAsia="Calibri" w:cstheme="minorBidi"/>
          <w:b/>
          <w:bCs/>
          <w:color w:val="auto"/>
          <w:sz w:val="12"/>
          <w:szCs w:val="12"/>
        </w:rPr>
      </w:pPr>
    </w:p>
    <w:p w14:paraId="63FDABE0" w14:textId="77777777" w:rsidR="00E30094" w:rsidRPr="008B13BE" w:rsidRDefault="00E30094" w:rsidP="008B13BE">
      <w:pPr>
        <w:pStyle w:val="Default"/>
        <w:jc w:val="thaiDistribute"/>
        <w:rPr>
          <w:sz w:val="18"/>
          <w:szCs w:val="18"/>
        </w:rPr>
      </w:pPr>
      <w:r w:rsidRPr="008B13BE">
        <w:rPr>
          <w:sz w:val="18"/>
          <w:szCs w:val="18"/>
        </w:rPr>
        <w:t>The consolidated financial statements and the separate financial statements comprise:</w:t>
      </w:r>
    </w:p>
    <w:p w14:paraId="15B78B44" w14:textId="77777777" w:rsidR="00031693" w:rsidRPr="00031693" w:rsidRDefault="00031693" w:rsidP="008B13BE">
      <w:pPr>
        <w:pStyle w:val="Default"/>
        <w:jc w:val="thaiDistribute"/>
        <w:rPr>
          <w:sz w:val="12"/>
          <w:szCs w:val="12"/>
        </w:rPr>
      </w:pPr>
    </w:p>
    <w:p w14:paraId="3D666FD8" w14:textId="5D92109B"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financial position as at </w:t>
      </w:r>
      <w:r w:rsidR="00A13711" w:rsidRPr="008B13BE">
        <w:rPr>
          <w:sz w:val="18"/>
          <w:szCs w:val="18"/>
        </w:rPr>
        <w:t>31 December 20</w:t>
      </w:r>
      <w:r w:rsidR="00902EFE">
        <w:rPr>
          <w:sz w:val="18"/>
          <w:szCs w:val="18"/>
        </w:rPr>
        <w:t>2</w:t>
      </w:r>
      <w:r w:rsidR="00AA7940">
        <w:rPr>
          <w:sz w:val="18"/>
          <w:szCs w:val="18"/>
        </w:rPr>
        <w:t>2</w:t>
      </w:r>
      <w:r w:rsidRPr="008B13BE">
        <w:rPr>
          <w:sz w:val="18"/>
          <w:szCs w:val="18"/>
          <w:lang w:val="en-US"/>
        </w:rPr>
        <w:t>;</w:t>
      </w:r>
    </w:p>
    <w:p w14:paraId="1DDD7787"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comprehensive income for the year then ended;</w:t>
      </w:r>
    </w:p>
    <w:p w14:paraId="543F4983"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changes in equity for the year then ended;</w:t>
      </w:r>
    </w:p>
    <w:p w14:paraId="1AF40DC5"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cash flows for the year then end</w:t>
      </w:r>
      <w:r w:rsidR="00EA344C" w:rsidRPr="008B13BE">
        <w:rPr>
          <w:sz w:val="18"/>
          <w:szCs w:val="18"/>
        </w:rPr>
        <w:t>ed</w:t>
      </w:r>
      <w:r w:rsidRPr="008B13BE">
        <w:rPr>
          <w:sz w:val="18"/>
          <w:szCs w:val="18"/>
        </w:rPr>
        <w:t>; and</w:t>
      </w:r>
    </w:p>
    <w:p w14:paraId="1FC0F69D" w14:textId="77777777" w:rsidR="008F6875" w:rsidRPr="000803E2" w:rsidRDefault="008F6875" w:rsidP="0039481E">
      <w:pPr>
        <w:pStyle w:val="Default"/>
        <w:numPr>
          <w:ilvl w:val="0"/>
          <w:numId w:val="5"/>
        </w:numPr>
        <w:ind w:left="540"/>
        <w:jc w:val="thaiDistribute"/>
        <w:rPr>
          <w:sz w:val="18"/>
          <w:szCs w:val="18"/>
        </w:rPr>
      </w:pPr>
      <w:r w:rsidRPr="000803E2">
        <w:rPr>
          <w:sz w:val="18"/>
          <w:szCs w:val="18"/>
        </w:rPr>
        <w:t xml:space="preserve">the notes to the consolidated and separate financial statements, which include significant accounting policies and other explanatory information. </w:t>
      </w:r>
    </w:p>
    <w:p w14:paraId="48C1B9C7" w14:textId="77777777" w:rsidR="00790517" w:rsidRPr="004260E2" w:rsidRDefault="00790517" w:rsidP="008B13BE">
      <w:pPr>
        <w:pStyle w:val="Default"/>
        <w:jc w:val="thaiDistribute"/>
        <w:rPr>
          <w:b/>
          <w:bCs/>
          <w:sz w:val="18"/>
          <w:szCs w:val="18"/>
        </w:rPr>
      </w:pPr>
    </w:p>
    <w:p w14:paraId="4B00F1D7" w14:textId="77777777" w:rsidR="00790517" w:rsidRPr="004260E2" w:rsidRDefault="00790517"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Basis for </w:t>
      </w:r>
      <w:r w:rsidR="00E07F94" w:rsidRPr="004260E2">
        <w:rPr>
          <w:rFonts w:eastAsia="Calibri"/>
          <w:b/>
          <w:bCs/>
          <w:color w:val="CF4A02"/>
          <w:sz w:val="18"/>
          <w:szCs w:val="18"/>
        </w:rPr>
        <w:t>o</w:t>
      </w:r>
      <w:r w:rsidRPr="004260E2">
        <w:rPr>
          <w:rFonts w:eastAsia="Calibri"/>
          <w:b/>
          <w:bCs/>
          <w:color w:val="CF4A02"/>
          <w:sz w:val="18"/>
          <w:szCs w:val="18"/>
        </w:rPr>
        <w:t xml:space="preserve">pinion </w:t>
      </w:r>
    </w:p>
    <w:p w14:paraId="7E4AAA2E" w14:textId="77777777" w:rsidR="008533AD" w:rsidRPr="004260E2" w:rsidRDefault="008533AD" w:rsidP="008B13BE">
      <w:pPr>
        <w:pStyle w:val="Default"/>
        <w:jc w:val="thaiDistribute"/>
        <w:rPr>
          <w:rFonts w:eastAsia="Calibri" w:cstheme="minorBidi"/>
          <w:b/>
          <w:bCs/>
          <w:color w:val="auto"/>
          <w:sz w:val="12"/>
          <w:szCs w:val="12"/>
        </w:rPr>
      </w:pPr>
    </w:p>
    <w:p w14:paraId="1F1947D6" w14:textId="77777777" w:rsidR="004F009A" w:rsidRPr="00316D8D" w:rsidRDefault="004F009A" w:rsidP="004F009A">
      <w:pPr>
        <w:pStyle w:val="Default"/>
        <w:jc w:val="thaiDistribute"/>
        <w:rPr>
          <w:color w:val="000000" w:themeColor="text1"/>
          <w:sz w:val="18"/>
          <w:szCs w:val="18"/>
        </w:rPr>
      </w:pPr>
      <w:r w:rsidRPr="004F009A">
        <w:rPr>
          <w:color w:val="000000" w:themeColor="text1"/>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316D8D">
        <w:rPr>
          <w:color w:val="000000" w:themeColor="text1"/>
          <w:sz w:val="18"/>
          <w:szCs w:val="18"/>
        </w:rPr>
        <w:t xml:space="preserve"> </w:t>
      </w:r>
    </w:p>
    <w:p w14:paraId="03940E7C" w14:textId="77777777" w:rsidR="008F6875" w:rsidRPr="004260E2" w:rsidRDefault="008F6875" w:rsidP="008F6875">
      <w:pPr>
        <w:pStyle w:val="Default"/>
        <w:jc w:val="thaiDistribute"/>
        <w:rPr>
          <w:rFonts w:cstheme="minorBidi"/>
          <w:b/>
          <w:bCs/>
          <w:sz w:val="18"/>
          <w:szCs w:val="18"/>
        </w:rPr>
      </w:pPr>
    </w:p>
    <w:p w14:paraId="61FC64BD" w14:textId="77777777" w:rsidR="006810EB" w:rsidRPr="004260E2" w:rsidRDefault="006810E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Key audit matters</w:t>
      </w:r>
    </w:p>
    <w:p w14:paraId="2AB1A19E" w14:textId="77777777" w:rsidR="008533AD" w:rsidRPr="004260E2" w:rsidRDefault="008533AD" w:rsidP="008B13BE">
      <w:pPr>
        <w:pStyle w:val="Default"/>
        <w:jc w:val="thaiDistribute"/>
        <w:rPr>
          <w:rFonts w:eastAsia="Calibri" w:cstheme="minorBidi"/>
          <w:b/>
          <w:bCs/>
          <w:color w:val="auto"/>
          <w:sz w:val="12"/>
          <w:szCs w:val="12"/>
        </w:rPr>
      </w:pPr>
    </w:p>
    <w:p w14:paraId="7B920702" w14:textId="77777777" w:rsidR="005D072C" w:rsidRDefault="00F15DA1" w:rsidP="00F15DA1">
      <w:pPr>
        <w:spacing w:after="0" w:line="240" w:lineRule="auto"/>
        <w:jc w:val="thaiDistribute"/>
        <w:rPr>
          <w:rFonts w:ascii="Arial" w:eastAsia="Calibri" w:hAnsi="Arial" w:cs="Arial"/>
          <w:spacing w:val="-4"/>
          <w:sz w:val="18"/>
          <w:szCs w:val="18"/>
        </w:rPr>
      </w:pPr>
      <w:r w:rsidRPr="00F15DA1">
        <w:rPr>
          <w:rFonts w:ascii="Arial" w:eastAsia="Calibri" w:hAnsi="Arial" w:cs="Arial"/>
          <w:spacing w:val="-4"/>
          <w:sz w:val="18"/>
          <w:szCs w:val="18"/>
        </w:rPr>
        <w:t>Key audit matters are those matters that, in my professional judg</w:t>
      </w:r>
      <w:r w:rsidR="00E77DFE">
        <w:rPr>
          <w:rFonts w:ascii="Arial" w:eastAsia="Calibri" w:hAnsi="Arial" w:cs="Arial"/>
          <w:spacing w:val="-4"/>
          <w:sz w:val="18"/>
          <w:szCs w:val="18"/>
        </w:rPr>
        <w:t>e</w:t>
      </w:r>
      <w:r w:rsidRPr="00F15DA1">
        <w:rPr>
          <w:rFonts w:ascii="Arial" w:eastAsia="Calibri" w:hAnsi="Arial" w:cs="Arial"/>
          <w:spacing w:val="-4"/>
          <w:sz w:val="18"/>
          <w:szCs w:val="18"/>
        </w:rPr>
        <w:t xml:space="preserve">ment, were of most significance in my audit of the consolidated and separate financial statements of </w:t>
      </w:r>
      <w:r w:rsidRPr="008C1953">
        <w:rPr>
          <w:rFonts w:ascii="Arial" w:eastAsia="Calibri" w:hAnsi="Arial" w:cs="Arial"/>
          <w:spacing w:val="-4"/>
          <w:sz w:val="18"/>
          <w:szCs w:val="18"/>
        </w:rPr>
        <w:t>the current period.</w:t>
      </w:r>
      <w:r w:rsidRPr="00F15DA1">
        <w:rPr>
          <w:rFonts w:ascii="Arial" w:eastAsia="Calibri" w:hAnsi="Arial" w:cs="Arial"/>
          <w:spacing w:val="-4"/>
          <w:sz w:val="18"/>
          <w:szCs w:val="18"/>
        </w:rPr>
        <w:t xml:space="preserve"> These matters were addressed in the context of my audit of the consolidated and separate financial statements as a whole, and in forming my opinion thereon, and I do not provide a separate opinion on these matters.</w:t>
      </w:r>
    </w:p>
    <w:p w14:paraId="2C23C50C" w14:textId="77777777" w:rsidR="00F15DA1" w:rsidRPr="004260E2" w:rsidRDefault="00F15DA1" w:rsidP="008B13BE">
      <w:pPr>
        <w:spacing w:after="0" w:line="240" w:lineRule="auto"/>
        <w:rPr>
          <w:rFonts w:ascii="Arial" w:hAnsi="Arial" w:cs="Arial"/>
          <w:b/>
          <w:bCs/>
          <w:sz w:val="18"/>
          <w:szCs w:val="18"/>
        </w:rPr>
      </w:pPr>
    </w:p>
    <w:p w14:paraId="55A98594" w14:textId="77777777" w:rsidR="007125D1" w:rsidRDefault="007125D1" w:rsidP="008B13BE">
      <w:pPr>
        <w:spacing w:after="0" w:line="240" w:lineRule="auto"/>
        <w:rPr>
          <w:rFonts w:ascii="Arial" w:hAnsi="Arial"/>
          <w:b/>
          <w:bCs/>
          <w:sz w:val="18"/>
          <w:szCs w:val="18"/>
        </w:rPr>
      </w:pPr>
    </w:p>
    <w:p w14:paraId="734B37CC" w14:textId="69E3726C" w:rsidR="005B6512" w:rsidRPr="005B6512" w:rsidRDefault="005B6512" w:rsidP="008B13BE">
      <w:pPr>
        <w:spacing w:after="0" w:line="240" w:lineRule="auto"/>
        <w:rPr>
          <w:rFonts w:ascii="Arial" w:hAnsi="Arial"/>
          <w:b/>
          <w:bCs/>
          <w:sz w:val="18"/>
          <w:szCs w:val="18"/>
        </w:rPr>
        <w:sectPr w:rsidR="005B6512" w:rsidRPr="005B6512" w:rsidSect="009B7340">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B41E8B" w:rsidRPr="00A13711" w14:paraId="573668F5" w14:textId="77777777" w:rsidTr="000879AD">
        <w:trPr>
          <w:trHeight w:val="346"/>
          <w:tblHeader/>
        </w:trPr>
        <w:tc>
          <w:tcPr>
            <w:tcW w:w="4500" w:type="dxa"/>
            <w:shd w:val="clear" w:color="auto" w:fill="FFA543"/>
            <w:vAlign w:val="center"/>
          </w:tcPr>
          <w:p w14:paraId="27A8702B" w14:textId="77777777" w:rsidR="00B41E8B" w:rsidRPr="008B13BE" w:rsidRDefault="00B41E8B" w:rsidP="008B13BE">
            <w:pPr>
              <w:pStyle w:val="Default"/>
              <w:ind w:right="244"/>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80" w:type="dxa"/>
            <w:shd w:val="clear" w:color="auto" w:fill="FFA543"/>
            <w:vAlign w:val="center"/>
          </w:tcPr>
          <w:p w14:paraId="03E3DA32" w14:textId="77777777" w:rsidR="00B41E8B" w:rsidRPr="008B13BE" w:rsidRDefault="00B41E8B" w:rsidP="00CF6136">
            <w:pPr>
              <w:pStyle w:val="Default"/>
              <w:ind w:right="-41"/>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B41E8B" w:rsidRPr="000879AD" w14:paraId="426B8C33" w14:textId="77777777" w:rsidTr="000879AD">
        <w:trPr>
          <w:tblHeader/>
        </w:trPr>
        <w:tc>
          <w:tcPr>
            <w:tcW w:w="4500" w:type="dxa"/>
            <w:shd w:val="clear" w:color="auto" w:fill="auto"/>
          </w:tcPr>
          <w:p w14:paraId="5D657311" w14:textId="77777777" w:rsidR="00031693" w:rsidRPr="000879AD" w:rsidRDefault="00031693" w:rsidP="008B13BE">
            <w:pPr>
              <w:pStyle w:val="Default"/>
              <w:ind w:right="244"/>
              <w:jc w:val="thaiDistribute"/>
              <w:rPr>
                <w:b/>
                <w:bCs/>
                <w:sz w:val="12"/>
                <w:szCs w:val="12"/>
              </w:rPr>
            </w:pPr>
          </w:p>
        </w:tc>
        <w:tc>
          <w:tcPr>
            <w:tcW w:w="4680" w:type="dxa"/>
            <w:shd w:val="clear" w:color="auto" w:fill="FAFAFA"/>
          </w:tcPr>
          <w:p w14:paraId="17FC3AE1" w14:textId="77777777" w:rsidR="00B41E8B" w:rsidRPr="000879AD" w:rsidRDefault="00B41E8B" w:rsidP="00CF6136">
            <w:pPr>
              <w:pStyle w:val="Default"/>
              <w:ind w:right="-41"/>
              <w:jc w:val="thaiDistribute"/>
              <w:rPr>
                <w:sz w:val="12"/>
                <w:szCs w:val="12"/>
              </w:rPr>
            </w:pPr>
          </w:p>
        </w:tc>
      </w:tr>
      <w:tr w:rsidR="000879AD" w:rsidRPr="00A13711" w14:paraId="780D4E39" w14:textId="77777777" w:rsidTr="002A4D7B">
        <w:tc>
          <w:tcPr>
            <w:tcW w:w="4500" w:type="dxa"/>
            <w:shd w:val="clear" w:color="auto" w:fill="auto"/>
          </w:tcPr>
          <w:p w14:paraId="32EE5ECA" w14:textId="09BF5949" w:rsidR="000879AD" w:rsidRPr="002A4D7B" w:rsidRDefault="005B6512" w:rsidP="000879AD">
            <w:pPr>
              <w:pStyle w:val="Default"/>
              <w:ind w:right="244"/>
              <w:jc w:val="thaiDistribute"/>
              <w:rPr>
                <w:b/>
                <w:bCs/>
                <w:sz w:val="12"/>
                <w:szCs w:val="12"/>
              </w:rPr>
            </w:pPr>
            <w:r>
              <w:rPr>
                <w:b/>
                <w:bCs/>
                <w:sz w:val="18"/>
                <w:szCs w:val="18"/>
              </w:rPr>
              <w:t>Business combination</w:t>
            </w:r>
          </w:p>
        </w:tc>
        <w:tc>
          <w:tcPr>
            <w:tcW w:w="4680" w:type="dxa"/>
            <w:shd w:val="clear" w:color="auto" w:fill="FAFAFA"/>
          </w:tcPr>
          <w:p w14:paraId="7DB73230" w14:textId="77777777" w:rsidR="000879AD" w:rsidRPr="008B13BE" w:rsidRDefault="000879AD" w:rsidP="00CF6136">
            <w:pPr>
              <w:pStyle w:val="Default"/>
              <w:ind w:right="-41"/>
              <w:jc w:val="thaiDistribute"/>
              <w:rPr>
                <w:sz w:val="18"/>
                <w:szCs w:val="18"/>
              </w:rPr>
            </w:pPr>
          </w:p>
        </w:tc>
      </w:tr>
      <w:tr w:rsidR="000879AD" w:rsidRPr="000879AD" w14:paraId="07DAF162" w14:textId="77777777" w:rsidTr="000879AD">
        <w:tc>
          <w:tcPr>
            <w:tcW w:w="4500" w:type="dxa"/>
            <w:shd w:val="clear" w:color="auto" w:fill="auto"/>
          </w:tcPr>
          <w:p w14:paraId="317EEB67" w14:textId="77777777" w:rsidR="000879AD" w:rsidRPr="000879AD" w:rsidRDefault="000879AD" w:rsidP="000879AD">
            <w:pPr>
              <w:pStyle w:val="Default"/>
              <w:ind w:right="244"/>
              <w:jc w:val="thaiDistribute"/>
              <w:rPr>
                <w:b/>
                <w:bCs/>
                <w:sz w:val="12"/>
                <w:szCs w:val="12"/>
              </w:rPr>
            </w:pPr>
          </w:p>
        </w:tc>
        <w:tc>
          <w:tcPr>
            <w:tcW w:w="4680" w:type="dxa"/>
            <w:shd w:val="clear" w:color="auto" w:fill="FAFAFA"/>
          </w:tcPr>
          <w:p w14:paraId="6D198A49" w14:textId="77777777" w:rsidR="000879AD" w:rsidRPr="000879AD" w:rsidRDefault="000879AD" w:rsidP="00CF6136">
            <w:pPr>
              <w:pStyle w:val="Default"/>
              <w:ind w:right="-41"/>
              <w:jc w:val="thaiDistribute"/>
              <w:rPr>
                <w:sz w:val="12"/>
                <w:szCs w:val="12"/>
              </w:rPr>
            </w:pPr>
          </w:p>
        </w:tc>
      </w:tr>
      <w:tr w:rsidR="000879AD" w:rsidRPr="00A13711" w14:paraId="77C57624" w14:textId="77777777" w:rsidTr="00CF6136">
        <w:tc>
          <w:tcPr>
            <w:tcW w:w="4500" w:type="dxa"/>
            <w:shd w:val="clear" w:color="auto" w:fill="auto"/>
          </w:tcPr>
          <w:p w14:paraId="5E6DFBBB" w14:textId="31612EB1" w:rsidR="005B6512" w:rsidRPr="0042006D" w:rsidRDefault="005B6512" w:rsidP="005B6512">
            <w:pPr>
              <w:pStyle w:val="Default"/>
              <w:ind w:right="43"/>
              <w:jc w:val="thaiDistribute"/>
              <w:rPr>
                <w:rFonts w:cs="Browallia New"/>
                <w:sz w:val="18"/>
                <w:szCs w:val="22"/>
                <w:lang w:val="en-US"/>
              </w:rPr>
            </w:pPr>
            <w:r w:rsidRPr="0042006D">
              <w:rPr>
                <w:sz w:val="18"/>
                <w:szCs w:val="18"/>
              </w:rPr>
              <w:t xml:space="preserve">Referring to Note </w:t>
            </w:r>
            <w:r w:rsidRPr="0042006D">
              <w:rPr>
                <w:rFonts w:cs="Browallia New"/>
                <w:sz w:val="18"/>
                <w:szCs w:val="22"/>
              </w:rPr>
              <w:t>7</w:t>
            </w:r>
            <w:r w:rsidRPr="0042006D">
              <w:rPr>
                <w:sz w:val="18"/>
                <w:szCs w:val="18"/>
              </w:rPr>
              <w:t xml:space="preserve"> ‘Critical accounting estimates and judgements’, Note </w:t>
            </w:r>
            <w:r w:rsidRPr="0042006D">
              <w:rPr>
                <w:rFonts w:cs="Browallia New"/>
                <w:sz w:val="18"/>
                <w:szCs w:val="22"/>
              </w:rPr>
              <w:t>1</w:t>
            </w:r>
            <w:r w:rsidR="00BB1D3E">
              <w:rPr>
                <w:rFonts w:cs="Browallia New"/>
                <w:sz w:val="18"/>
                <w:szCs w:val="22"/>
              </w:rPr>
              <w:t>6</w:t>
            </w:r>
            <w:r w:rsidRPr="0042006D">
              <w:rPr>
                <w:sz w:val="18"/>
                <w:szCs w:val="18"/>
              </w:rPr>
              <w:t xml:space="preserve"> ‘Investments in subsidiaries</w:t>
            </w:r>
            <w:r w:rsidR="00522D43">
              <w:rPr>
                <w:sz w:val="18"/>
                <w:szCs w:val="18"/>
              </w:rPr>
              <w:t>’</w:t>
            </w:r>
            <w:r w:rsidRPr="0042006D">
              <w:rPr>
                <w:sz w:val="18"/>
                <w:szCs w:val="18"/>
              </w:rPr>
              <w:t xml:space="preserve"> and Note 3</w:t>
            </w:r>
            <w:r w:rsidR="00EE7E2B">
              <w:rPr>
                <w:sz w:val="18"/>
                <w:szCs w:val="18"/>
              </w:rPr>
              <w:t>0</w:t>
            </w:r>
            <w:r w:rsidRPr="0042006D">
              <w:rPr>
                <w:sz w:val="18"/>
                <w:szCs w:val="18"/>
              </w:rPr>
              <w:t xml:space="preserve"> ‘Business combination’</w:t>
            </w:r>
            <w:r w:rsidR="00E912F0" w:rsidRPr="0042006D">
              <w:rPr>
                <w:rFonts w:cs="Browallia New"/>
                <w:sz w:val="18"/>
                <w:szCs w:val="22"/>
                <w:lang w:val="en-US"/>
              </w:rPr>
              <w:t>.</w:t>
            </w:r>
          </w:p>
          <w:p w14:paraId="3C5F21E1" w14:textId="1FBDA518" w:rsidR="005B6512" w:rsidRDefault="005B6512" w:rsidP="005B6512">
            <w:pPr>
              <w:pStyle w:val="Default"/>
              <w:ind w:right="43"/>
              <w:jc w:val="thaiDistribute"/>
              <w:rPr>
                <w:spacing w:val="-4"/>
                <w:sz w:val="18"/>
                <w:szCs w:val="18"/>
              </w:rPr>
            </w:pPr>
          </w:p>
          <w:p w14:paraId="49734F2D" w14:textId="502C132E" w:rsidR="00122DEF" w:rsidRDefault="00122DEF" w:rsidP="00122DEF">
            <w:pPr>
              <w:pStyle w:val="Default"/>
              <w:ind w:right="43"/>
              <w:jc w:val="thaiDistribute"/>
              <w:rPr>
                <w:spacing w:val="-4"/>
                <w:sz w:val="18"/>
                <w:szCs w:val="18"/>
              </w:rPr>
            </w:pPr>
            <w:r w:rsidRPr="00122DEF">
              <w:rPr>
                <w:spacing w:val="-4"/>
                <w:sz w:val="18"/>
                <w:szCs w:val="18"/>
              </w:rPr>
              <w:t xml:space="preserve">On 25 January 2022, the Group </w:t>
            </w:r>
            <w:r>
              <w:rPr>
                <w:spacing w:val="-4"/>
                <w:sz w:val="18"/>
                <w:szCs w:val="18"/>
              </w:rPr>
              <w:t>a</w:t>
            </w:r>
            <w:r w:rsidR="00BB1D3E">
              <w:rPr>
                <w:spacing w:val="-4"/>
                <w:sz w:val="18"/>
                <w:szCs w:val="18"/>
              </w:rPr>
              <w:t>cquired</w:t>
            </w:r>
            <w:r>
              <w:rPr>
                <w:spacing w:val="-4"/>
                <w:sz w:val="18"/>
                <w:szCs w:val="18"/>
              </w:rPr>
              <w:t xml:space="preserve"> </w:t>
            </w:r>
            <w:r w:rsidRPr="00122DEF">
              <w:rPr>
                <w:spacing w:val="-4"/>
                <w:sz w:val="18"/>
                <w:szCs w:val="18"/>
              </w:rPr>
              <w:t>80%</w:t>
            </w:r>
            <w:r>
              <w:rPr>
                <w:spacing w:val="-4"/>
                <w:sz w:val="18"/>
                <w:szCs w:val="18"/>
              </w:rPr>
              <w:t xml:space="preserve"> </w:t>
            </w:r>
            <w:r w:rsidRPr="0042006D">
              <w:rPr>
                <w:spacing w:val="-4"/>
                <w:sz w:val="18"/>
                <w:szCs w:val="18"/>
              </w:rPr>
              <w:t>equity interest</w:t>
            </w:r>
            <w:r w:rsidRPr="00122DEF">
              <w:rPr>
                <w:spacing w:val="-4"/>
                <w:sz w:val="18"/>
                <w:szCs w:val="18"/>
              </w:rPr>
              <w:t xml:space="preserve"> of Asia Energy and Utilities Holding (Singapore) Pte. Ltd.</w:t>
            </w:r>
            <w:r>
              <w:rPr>
                <w:spacing w:val="-4"/>
                <w:sz w:val="18"/>
                <w:szCs w:val="18"/>
              </w:rPr>
              <w:t xml:space="preserve"> (AEU)</w:t>
            </w:r>
            <w:r w:rsidRPr="00122DEF">
              <w:rPr>
                <w:spacing w:val="-4"/>
                <w:sz w:val="18"/>
                <w:szCs w:val="18"/>
              </w:rPr>
              <w:t xml:space="preserve"> for</w:t>
            </w:r>
            <w:r>
              <w:rPr>
                <w:spacing w:val="-4"/>
                <w:sz w:val="18"/>
                <w:szCs w:val="18"/>
              </w:rPr>
              <w:t xml:space="preserve"> a </w:t>
            </w:r>
            <w:r w:rsidR="00BB1D3E">
              <w:rPr>
                <w:spacing w:val="-4"/>
                <w:sz w:val="18"/>
                <w:szCs w:val="18"/>
              </w:rPr>
              <w:t>total</w:t>
            </w:r>
            <w:r>
              <w:rPr>
                <w:spacing w:val="-4"/>
                <w:sz w:val="18"/>
                <w:szCs w:val="18"/>
              </w:rPr>
              <w:t xml:space="preserve"> </w:t>
            </w:r>
            <w:r w:rsidRPr="00122DEF">
              <w:rPr>
                <w:spacing w:val="-4"/>
                <w:sz w:val="18"/>
                <w:szCs w:val="18"/>
              </w:rPr>
              <w:t xml:space="preserve">consideration of USD </w:t>
            </w:r>
            <w:r w:rsidR="00392838">
              <w:rPr>
                <w:spacing w:val="-4"/>
                <w:sz w:val="18"/>
                <w:szCs w:val="18"/>
              </w:rPr>
              <w:t>3</w:t>
            </w:r>
            <w:r w:rsidRPr="00122DEF">
              <w:rPr>
                <w:spacing w:val="-4"/>
                <w:sz w:val="18"/>
                <w:szCs w:val="18"/>
              </w:rPr>
              <w:t>.</w:t>
            </w:r>
            <w:r w:rsidR="00392838">
              <w:rPr>
                <w:spacing w:val="-4"/>
                <w:sz w:val="18"/>
                <w:szCs w:val="18"/>
              </w:rPr>
              <w:t>4</w:t>
            </w:r>
            <w:r w:rsidRPr="00122DEF">
              <w:rPr>
                <w:spacing w:val="-4"/>
                <w:sz w:val="18"/>
                <w:szCs w:val="18"/>
              </w:rPr>
              <w:t xml:space="preserve">0 million (or Baht </w:t>
            </w:r>
            <w:r w:rsidR="00392838">
              <w:rPr>
                <w:spacing w:val="-4"/>
                <w:sz w:val="18"/>
                <w:szCs w:val="18"/>
              </w:rPr>
              <w:t>111</w:t>
            </w:r>
            <w:r w:rsidRPr="00122DEF">
              <w:rPr>
                <w:spacing w:val="-4"/>
                <w:sz w:val="18"/>
                <w:szCs w:val="18"/>
              </w:rPr>
              <w:t>.</w:t>
            </w:r>
            <w:r w:rsidR="00392838">
              <w:rPr>
                <w:spacing w:val="-4"/>
                <w:sz w:val="18"/>
                <w:szCs w:val="18"/>
              </w:rPr>
              <w:t>71</w:t>
            </w:r>
            <w:r w:rsidRPr="00122DEF">
              <w:rPr>
                <w:spacing w:val="-4"/>
                <w:sz w:val="18"/>
                <w:szCs w:val="18"/>
              </w:rPr>
              <w:t xml:space="preserve"> million).</w:t>
            </w:r>
            <w:r w:rsidR="00BB1D3E">
              <w:rPr>
                <w:spacing w:val="-4"/>
                <w:sz w:val="18"/>
                <w:szCs w:val="18"/>
              </w:rPr>
              <w:t xml:space="preserve"> As a result, AEU is subsidiary of the Group.</w:t>
            </w:r>
            <w:r>
              <w:rPr>
                <w:spacing w:val="-4"/>
                <w:sz w:val="18"/>
                <w:szCs w:val="18"/>
              </w:rPr>
              <w:t xml:space="preserve"> </w:t>
            </w:r>
            <w:r w:rsidRPr="0042006D">
              <w:rPr>
                <w:sz w:val="18"/>
                <w:szCs w:val="18"/>
              </w:rPr>
              <w:t>A</w:t>
            </w:r>
            <w:r>
              <w:rPr>
                <w:sz w:val="18"/>
                <w:szCs w:val="18"/>
              </w:rPr>
              <w:t>EU</w:t>
            </w:r>
            <w:r w:rsidRPr="0042006D">
              <w:rPr>
                <w:sz w:val="18"/>
                <w:szCs w:val="18"/>
              </w:rPr>
              <w:t xml:space="preserve"> is a holding company which currently invests </w:t>
            </w:r>
            <w:r w:rsidRPr="0042006D">
              <w:rPr>
                <w:spacing w:val="-4"/>
                <w:sz w:val="18"/>
                <w:szCs w:val="18"/>
              </w:rPr>
              <w:t xml:space="preserve">in a project company operating a </w:t>
            </w:r>
            <w:r>
              <w:rPr>
                <w:spacing w:val="-4"/>
                <w:sz w:val="18"/>
                <w:szCs w:val="18"/>
              </w:rPr>
              <w:t>21</w:t>
            </w:r>
            <w:r w:rsidRPr="0042006D">
              <w:rPr>
                <w:spacing w:val="-4"/>
                <w:sz w:val="18"/>
                <w:szCs w:val="18"/>
              </w:rPr>
              <w:t xml:space="preserve"> MW solar power</w:t>
            </w:r>
            <w:r w:rsidRPr="0042006D">
              <w:rPr>
                <w:sz w:val="18"/>
                <w:szCs w:val="18"/>
              </w:rPr>
              <w:t xml:space="preserve"> plant in </w:t>
            </w:r>
            <w:r>
              <w:rPr>
                <w:sz w:val="18"/>
                <w:szCs w:val="18"/>
              </w:rPr>
              <w:t>the</w:t>
            </w:r>
            <w:r>
              <w:rPr>
                <w:rFonts w:cstheme="minorBidi" w:hint="cs"/>
                <w:sz w:val="18"/>
                <w:szCs w:val="18"/>
                <w:cs/>
              </w:rPr>
              <w:t xml:space="preserve"> </w:t>
            </w:r>
            <w:r>
              <w:rPr>
                <w:rFonts w:cstheme="minorBidi"/>
                <w:sz w:val="18"/>
                <w:szCs w:val="18"/>
              </w:rPr>
              <w:t>Socialist</w:t>
            </w:r>
            <w:r>
              <w:rPr>
                <w:sz w:val="18"/>
                <w:szCs w:val="18"/>
              </w:rPr>
              <w:t xml:space="preserve"> Republic of </w:t>
            </w:r>
            <w:r w:rsidRPr="0042006D">
              <w:rPr>
                <w:sz w:val="18"/>
                <w:szCs w:val="18"/>
              </w:rPr>
              <w:t>Vietnam</w:t>
            </w:r>
            <w:r w:rsidR="00BB1D3E">
              <w:rPr>
                <w:sz w:val="18"/>
                <w:szCs w:val="18"/>
              </w:rPr>
              <w:t>, which is considered as an investment in joint venture of AEU.</w:t>
            </w:r>
            <w:r w:rsidRPr="0042006D">
              <w:rPr>
                <w:sz w:val="18"/>
                <w:szCs w:val="18"/>
              </w:rPr>
              <w:t xml:space="preserve"> </w:t>
            </w:r>
            <w:r w:rsidR="00BB1D3E">
              <w:rPr>
                <w:sz w:val="18"/>
                <w:szCs w:val="18"/>
              </w:rPr>
              <w:t>T</w:t>
            </w:r>
            <w:r w:rsidRPr="0042006D">
              <w:rPr>
                <w:sz w:val="18"/>
                <w:szCs w:val="18"/>
              </w:rPr>
              <w:t xml:space="preserve">he Group recognises </w:t>
            </w:r>
            <w:r w:rsidR="00392838">
              <w:rPr>
                <w:sz w:val="18"/>
                <w:szCs w:val="18"/>
              </w:rPr>
              <w:t xml:space="preserve">gain from </w:t>
            </w:r>
            <w:r w:rsidR="00BB1D3E">
              <w:rPr>
                <w:sz w:val="18"/>
                <w:szCs w:val="18"/>
              </w:rPr>
              <w:t>bargain purchase</w:t>
            </w:r>
            <w:r w:rsidRPr="0042006D">
              <w:rPr>
                <w:sz w:val="18"/>
                <w:szCs w:val="18"/>
              </w:rPr>
              <w:t xml:space="preserve"> amounting to Baht</w:t>
            </w:r>
            <w:r w:rsidR="00392838">
              <w:rPr>
                <w:sz w:val="18"/>
                <w:szCs w:val="18"/>
              </w:rPr>
              <w:t xml:space="preserve"> </w:t>
            </w:r>
            <w:r w:rsidR="00D050AA">
              <w:rPr>
                <w:sz w:val="18"/>
                <w:szCs w:val="18"/>
              </w:rPr>
              <w:t>33.41</w:t>
            </w:r>
            <w:r w:rsidRPr="0042006D">
              <w:rPr>
                <w:sz w:val="18"/>
                <w:szCs w:val="18"/>
              </w:rPr>
              <w:t xml:space="preserve"> million in</w:t>
            </w:r>
            <w:r w:rsidR="00BB1D3E">
              <w:rPr>
                <w:sz w:val="18"/>
                <w:szCs w:val="18"/>
              </w:rPr>
              <w:t xml:space="preserve"> the</w:t>
            </w:r>
            <w:r w:rsidRPr="0042006D">
              <w:rPr>
                <w:sz w:val="18"/>
                <w:szCs w:val="18"/>
              </w:rPr>
              <w:t xml:space="preserve"> consolidated statement of financial position.</w:t>
            </w:r>
          </w:p>
          <w:p w14:paraId="0ED78F72" w14:textId="77777777" w:rsidR="005B6512" w:rsidRDefault="005B6512" w:rsidP="005B6512">
            <w:pPr>
              <w:pStyle w:val="Default"/>
              <w:ind w:right="43"/>
              <w:jc w:val="thaiDistribute"/>
              <w:rPr>
                <w:spacing w:val="-4"/>
                <w:sz w:val="18"/>
                <w:szCs w:val="18"/>
              </w:rPr>
            </w:pPr>
          </w:p>
          <w:p w14:paraId="7EA6AF73" w14:textId="79F9918A" w:rsidR="005B6512" w:rsidRDefault="005B6512" w:rsidP="005B6512">
            <w:pPr>
              <w:pStyle w:val="Default"/>
              <w:ind w:right="43"/>
              <w:jc w:val="thaiDistribute"/>
              <w:rPr>
                <w:spacing w:val="-4"/>
                <w:sz w:val="18"/>
                <w:szCs w:val="18"/>
              </w:rPr>
            </w:pPr>
            <w:r w:rsidRPr="004D3083">
              <w:rPr>
                <w:spacing w:val="-4"/>
                <w:sz w:val="18"/>
                <w:szCs w:val="18"/>
              </w:rPr>
              <w:t>The Group’s management assessed</w:t>
            </w:r>
            <w:r>
              <w:rPr>
                <w:spacing w:val="-4"/>
                <w:sz w:val="18"/>
                <w:szCs w:val="18"/>
              </w:rPr>
              <w:t xml:space="preserve"> </w:t>
            </w:r>
            <w:r w:rsidRPr="004D3083">
              <w:rPr>
                <w:spacing w:val="-4"/>
                <w:sz w:val="18"/>
                <w:szCs w:val="18"/>
              </w:rPr>
              <w:t>that the acquisition of the investment</w:t>
            </w:r>
            <w:r>
              <w:rPr>
                <w:spacing w:val="-4"/>
                <w:sz w:val="18"/>
                <w:szCs w:val="18"/>
              </w:rPr>
              <w:t>s</w:t>
            </w:r>
            <w:r w:rsidRPr="004D3083">
              <w:rPr>
                <w:spacing w:val="-4"/>
                <w:sz w:val="18"/>
                <w:szCs w:val="18"/>
              </w:rPr>
              <w:t xml:space="preserve"> </w:t>
            </w:r>
            <w:r w:rsidR="00E912F0">
              <w:rPr>
                <w:spacing w:val="-4"/>
                <w:sz w:val="18"/>
                <w:szCs w:val="18"/>
              </w:rPr>
              <w:t>falls into the scope</w:t>
            </w:r>
            <w:r>
              <w:rPr>
                <w:spacing w:val="-4"/>
                <w:sz w:val="18"/>
                <w:szCs w:val="18"/>
              </w:rPr>
              <w:t xml:space="preserve"> of a </w:t>
            </w:r>
            <w:r w:rsidRPr="004D3083">
              <w:rPr>
                <w:spacing w:val="-4"/>
                <w:sz w:val="18"/>
                <w:szCs w:val="18"/>
              </w:rPr>
              <w:t xml:space="preserve">business combination under TFRS 3 </w:t>
            </w:r>
            <w:r>
              <w:rPr>
                <w:spacing w:val="-4"/>
                <w:sz w:val="18"/>
                <w:szCs w:val="18"/>
              </w:rPr>
              <w:t>-</w:t>
            </w:r>
            <w:r w:rsidRPr="004D3083">
              <w:rPr>
                <w:spacing w:val="-4"/>
                <w:sz w:val="18"/>
                <w:szCs w:val="18"/>
              </w:rPr>
              <w:t xml:space="preserve"> Business</w:t>
            </w:r>
            <w:r>
              <w:rPr>
                <w:spacing w:val="-4"/>
                <w:sz w:val="18"/>
                <w:szCs w:val="18"/>
              </w:rPr>
              <w:t xml:space="preserve"> </w:t>
            </w:r>
            <w:r w:rsidR="00E912F0">
              <w:rPr>
                <w:spacing w:val="-4"/>
                <w:sz w:val="18"/>
                <w:szCs w:val="18"/>
              </w:rPr>
              <w:t>c</w:t>
            </w:r>
            <w:r w:rsidRPr="004D3083">
              <w:rPr>
                <w:spacing w:val="-4"/>
                <w:sz w:val="18"/>
                <w:szCs w:val="18"/>
              </w:rPr>
              <w:t>ombination.</w:t>
            </w:r>
          </w:p>
          <w:p w14:paraId="5BA5C0F7" w14:textId="77777777" w:rsidR="005B6512" w:rsidRDefault="005B6512" w:rsidP="005B6512">
            <w:pPr>
              <w:pStyle w:val="Default"/>
              <w:ind w:right="43"/>
              <w:jc w:val="thaiDistribute"/>
              <w:rPr>
                <w:spacing w:val="-4"/>
                <w:sz w:val="18"/>
                <w:szCs w:val="18"/>
              </w:rPr>
            </w:pPr>
          </w:p>
          <w:p w14:paraId="00E8BD0B" w14:textId="3E1754CD" w:rsidR="005B6512" w:rsidRPr="004D3083" w:rsidRDefault="005B6512" w:rsidP="005B6512">
            <w:pPr>
              <w:pStyle w:val="Default"/>
              <w:ind w:right="43"/>
              <w:jc w:val="thaiDistribute"/>
              <w:rPr>
                <w:spacing w:val="-4"/>
                <w:sz w:val="18"/>
                <w:szCs w:val="18"/>
              </w:rPr>
            </w:pPr>
            <w:r w:rsidRPr="004D3083">
              <w:rPr>
                <w:spacing w:val="-4"/>
                <w:sz w:val="18"/>
                <w:szCs w:val="18"/>
              </w:rPr>
              <w:t>The management engaged an independent valuer</w:t>
            </w:r>
            <w:r>
              <w:rPr>
                <w:spacing w:val="-4"/>
                <w:sz w:val="18"/>
                <w:szCs w:val="18"/>
              </w:rPr>
              <w:t xml:space="preserve"> </w:t>
            </w:r>
            <w:r w:rsidRPr="004D3083">
              <w:rPr>
                <w:spacing w:val="-4"/>
                <w:sz w:val="18"/>
                <w:szCs w:val="18"/>
              </w:rPr>
              <w:t xml:space="preserve">to prepare a purchase price allocation </w:t>
            </w:r>
            <w:r w:rsidR="009505F6">
              <w:rPr>
                <w:spacing w:val="-4"/>
                <w:sz w:val="18"/>
                <w:szCs w:val="18"/>
              </w:rPr>
              <w:t>and</w:t>
            </w:r>
            <w:r w:rsidRPr="004D3083">
              <w:rPr>
                <w:spacing w:val="-4"/>
                <w:sz w:val="18"/>
                <w:szCs w:val="18"/>
              </w:rPr>
              <w:t xml:space="preserve"> evaluate</w:t>
            </w:r>
            <w:r>
              <w:rPr>
                <w:spacing w:val="-4"/>
                <w:sz w:val="18"/>
                <w:szCs w:val="18"/>
              </w:rPr>
              <w:t xml:space="preserve"> </w:t>
            </w:r>
            <w:r w:rsidRPr="004D3083">
              <w:rPr>
                <w:spacing w:val="-4"/>
                <w:sz w:val="18"/>
                <w:szCs w:val="18"/>
              </w:rPr>
              <w:t>fair value of net assets acquired.</w:t>
            </w:r>
          </w:p>
          <w:p w14:paraId="7BA90564" w14:textId="77777777" w:rsidR="005B6512" w:rsidRDefault="005B6512" w:rsidP="005B6512">
            <w:pPr>
              <w:pStyle w:val="Default"/>
              <w:ind w:right="43"/>
              <w:jc w:val="thaiDistribute"/>
              <w:rPr>
                <w:spacing w:val="-4"/>
                <w:sz w:val="18"/>
                <w:szCs w:val="18"/>
              </w:rPr>
            </w:pPr>
          </w:p>
          <w:p w14:paraId="205B65DA" w14:textId="06FF58D0" w:rsidR="000879AD" w:rsidRPr="000879AD" w:rsidRDefault="005B6512" w:rsidP="009505F6">
            <w:pPr>
              <w:pStyle w:val="Default"/>
              <w:ind w:right="43"/>
              <w:jc w:val="thaiDistribute"/>
              <w:rPr>
                <w:sz w:val="18"/>
                <w:szCs w:val="18"/>
              </w:rPr>
            </w:pPr>
            <w:r w:rsidRPr="004D3083">
              <w:rPr>
                <w:spacing w:val="-4"/>
                <w:sz w:val="18"/>
                <w:szCs w:val="18"/>
              </w:rPr>
              <w:t xml:space="preserve">I focused on this </w:t>
            </w:r>
            <w:r>
              <w:rPr>
                <w:spacing w:val="-4"/>
                <w:sz w:val="18"/>
                <w:szCs w:val="18"/>
              </w:rPr>
              <w:t>ar</w:t>
            </w:r>
            <w:r w:rsidRPr="00392838">
              <w:rPr>
                <w:spacing w:val="-4"/>
                <w:sz w:val="18"/>
                <w:szCs w:val="18"/>
              </w:rPr>
              <w:t xml:space="preserve">ea because the significant amounts of </w:t>
            </w:r>
            <w:r w:rsidR="00392838" w:rsidRPr="00392838">
              <w:rPr>
                <w:spacing w:val="-4"/>
                <w:sz w:val="18"/>
                <w:szCs w:val="18"/>
              </w:rPr>
              <w:t xml:space="preserve">investment </w:t>
            </w:r>
            <w:r w:rsidRPr="00392838">
              <w:rPr>
                <w:spacing w:val="-4"/>
                <w:sz w:val="18"/>
                <w:szCs w:val="18"/>
              </w:rPr>
              <w:t xml:space="preserve">as well as </w:t>
            </w:r>
            <w:r w:rsidR="00392838" w:rsidRPr="00392838">
              <w:rPr>
                <w:spacing w:val="-4"/>
                <w:sz w:val="18"/>
                <w:szCs w:val="18"/>
              </w:rPr>
              <w:t xml:space="preserve">gain from </w:t>
            </w:r>
            <w:r w:rsidR="009505F6">
              <w:rPr>
                <w:spacing w:val="-4"/>
                <w:sz w:val="18"/>
                <w:szCs w:val="18"/>
              </w:rPr>
              <w:t>bargain purchase, and it</w:t>
            </w:r>
            <w:r w:rsidRPr="004D3083">
              <w:rPr>
                <w:spacing w:val="-4"/>
                <w:sz w:val="18"/>
                <w:szCs w:val="18"/>
              </w:rPr>
              <w:t xml:space="preserve"> involves management</w:t>
            </w:r>
            <w:r>
              <w:rPr>
                <w:spacing w:val="-4"/>
                <w:sz w:val="18"/>
                <w:szCs w:val="18"/>
              </w:rPr>
              <w:t xml:space="preserve"> </w:t>
            </w:r>
            <w:r w:rsidRPr="004D3083">
              <w:rPr>
                <w:spacing w:val="-4"/>
                <w:sz w:val="18"/>
                <w:szCs w:val="18"/>
              </w:rPr>
              <w:t>judgement on the inputs and assumptions</w:t>
            </w:r>
            <w:r w:rsidR="00F37DC6">
              <w:rPr>
                <w:spacing w:val="-4"/>
                <w:sz w:val="18"/>
                <w:szCs w:val="18"/>
              </w:rPr>
              <w:t xml:space="preserve"> used</w:t>
            </w:r>
            <w:r w:rsidRPr="004D3083">
              <w:rPr>
                <w:spacing w:val="-4"/>
                <w:sz w:val="18"/>
                <w:szCs w:val="18"/>
              </w:rPr>
              <w:t xml:space="preserve"> in the</w:t>
            </w:r>
            <w:r>
              <w:rPr>
                <w:spacing w:val="-4"/>
                <w:sz w:val="18"/>
                <w:szCs w:val="18"/>
              </w:rPr>
              <w:t xml:space="preserve"> </w:t>
            </w:r>
            <w:r w:rsidRPr="004D3083">
              <w:rPr>
                <w:spacing w:val="-4"/>
                <w:sz w:val="18"/>
                <w:szCs w:val="18"/>
              </w:rPr>
              <w:t xml:space="preserve">valuation </w:t>
            </w:r>
            <w:r w:rsidR="009505F6">
              <w:rPr>
                <w:spacing w:val="-4"/>
                <w:sz w:val="18"/>
                <w:szCs w:val="18"/>
              </w:rPr>
              <w:t>i.e.</w:t>
            </w:r>
            <w:r w:rsidRPr="005B6512">
              <w:rPr>
                <w:spacing w:val="-4"/>
                <w:sz w:val="18"/>
                <w:szCs w:val="18"/>
              </w:rPr>
              <w:t xml:space="preserve"> electricity </w:t>
            </w:r>
            <w:r w:rsidR="00F37DC6">
              <w:rPr>
                <w:spacing w:val="-4"/>
                <w:sz w:val="18"/>
                <w:szCs w:val="18"/>
              </w:rPr>
              <w:t>tariff</w:t>
            </w:r>
            <w:r w:rsidR="00E912F0">
              <w:rPr>
                <w:spacing w:val="-4"/>
                <w:sz w:val="18"/>
                <w:szCs w:val="18"/>
              </w:rPr>
              <w:t>,</w:t>
            </w:r>
            <w:r w:rsidRPr="005B6512">
              <w:rPr>
                <w:spacing w:val="-4"/>
                <w:sz w:val="18"/>
                <w:szCs w:val="18"/>
              </w:rPr>
              <w:t xml:space="preserve"> power plant capacity</w:t>
            </w:r>
            <w:r>
              <w:rPr>
                <w:spacing w:val="-4"/>
                <w:sz w:val="18"/>
                <w:szCs w:val="18"/>
              </w:rPr>
              <w:t>,</w:t>
            </w:r>
            <w:r w:rsidRPr="005B6512">
              <w:rPr>
                <w:spacing w:val="-4"/>
                <w:sz w:val="18"/>
                <w:szCs w:val="18"/>
              </w:rPr>
              <w:t xml:space="preserve"> </w:t>
            </w:r>
            <w:r>
              <w:rPr>
                <w:spacing w:val="-4"/>
                <w:sz w:val="18"/>
                <w:szCs w:val="18"/>
              </w:rPr>
              <w:t>revenue</w:t>
            </w:r>
            <w:r w:rsidRPr="005B6512">
              <w:rPr>
                <w:spacing w:val="-4"/>
                <w:sz w:val="18"/>
                <w:szCs w:val="18"/>
              </w:rPr>
              <w:t xml:space="preserve"> growth rate</w:t>
            </w:r>
            <w:r>
              <w:rPr>
                <w:spacing w:val="-4"/>
                <w:sz w:val="18"/>
                <w:szCs w:val="18"/>
              </w:rPr>
              <w:t>,</w:t>
            </w:r>
            <w:r w:rsidRPr="005B6512">
              <w:rPr>
                <w:spacing w:val="-4"/>
                <w:sz w:val="18"/>
                <w:szCs w:val="18"/>
              </w:rPr>
              <w:t xml:space="preserve"> operating costs</w:t>
            </w:r>
            <w:r>
              <w:rPr>
                <w:spacing w:val="-4"/>
                <w:sz w:val="18"/>
                <w:szCs w:val="18"/>
              </w:rPr>
              <w:t>,</w:t>
            </w:r>
            <w:r w:rsidRPr="005B6512">
              <w:rPr>
                <w:spacing w:val="-4"/>
                <w:sz w:val="18"/>
                <w:szCs w:val="18"/>
              </w:rPr>
              <w:t xml:space="preserve"> </w:t>
            </w:r>
            <w:r>
              <w:rPr>
                <w:spacing w:val="-4"/>
                <w:sz w:val="18"/>
                <w:szCs w:val="18"/>
              </w:rPr>
              <w:t>c</w:t>
            </w:r>
            <w:r w:rsidRPr="005B6512">
              <w:rPr>
                <w:spacing w:val="-4"/>
                <w:sz w:val="18"/>
                <w:szCs w:val="18"/>
              </w:rPr>
              <w:t>apital structure and discount rate applied to cash flow projections</w:t>
            </w:r>
            <w:r w:rsidR="00F37DC6">
              <w:rPr>
                <w:spacing w:val="-4"/>
                <w:sz w:val="18"/>
                <w:szCs w:val="18"/>
              </w:rPr>
              <w:t>.</w:t>
            </w:r>
          </w:p>
        </w:tc>
        <w:tc>
          <w:tcPr>
            <w:tcW w:w="4680" w:type="dxa"/>
            <w:shd w:val="clear" w:color="auto" w:fill="FAFAFA"/>
          </w:tcPr>
          <w:p w14:paraId="36A05419" w14:textId="4B0CE6FC" w:rsidR="00C645DC" w:rsidRDefault="008B3B4A" w:rsidP="00CF6136">
            <w:pPr>
              <w:pStyle w:val="Default"/>
              <w:ind w:right="-41"/>
              <w:jc w:val="thaiDistribute"/>
              <w:rPr>
                <w:rFonts w:cs="Browallia New"/>
                <w:spacing w:val="-4"/>
                <w:sz w:val="18"/>
                <w:szCs w:val="22"/>
              </w:rPr>
            </w:pPr>
            <w:r w:rsidRPr="008B3B4A">
              <w:rPr>
                <w:sz w:val="18"/>
                <w:szCs w:val="18"/>
              </w:rPr>
              <w:t>I performed the following audit procedures to audit this matter:</w:t>
            </w:r>
          </w:p>
          <w:p w14:paraId="1F7151DD" w14:textId="77777777" w:rsidR="00EE7E2B" w:rsidRDefault="00EE7E2B" w:rsidP="00EE7E2B">
            <w:pPr>
              <w:pStyle w:val="Default"/>
              <w:ind w:left="257" w:right="-41"/>
              <w:jc w:val="thaiDistribute"/>
              <w:rPr>
                <w:sz w:val="18"/>
                <w:szCs w:val="18"/>
              </w:rPr>
            </w:pPr>
          </w:p>
          <w:p w14:paraId="0F7C4CA4" w14:textId="26282413" w:rsidR="00EE7E2B" w:rsidRPr="008B3B4A" w:rsidRDefault="00EE7E2B" w:rsidP="00CF6136">
            <w:pPr>
              <w:pStyle w:val="Default"/>
              <w:numPr>
                <w:ilvl w:val="0"/>
                <w:numId w:val="11"/>
              </w:numPr>
              <w:ind w:left="257" w:right="-41" w:hanging="263"/>
              <w:jc w:val="thaiDistribute"/>
              <w:rPr>
                <w:spacing w:val="-4"/>
                <w:sz w:val="18"/>
                <w:szCs w:val="18"/>
              </w:rPr>
            </w:pPr>
            <w:r w:rsidRPr="008B3B4A">
              <w:rPr>
                <w:spacing w:val="-4"/>
                <w:sz w:val="18"/>
                <w:szCs w:val="18"/>
              </w:rPr>
              <w:t xml:space="preserve">read the sales and purchase agreement of equity interest of AEU, </w:t>
            </w:r>
            <w:r w:rsidR="00665D80">
              <w:rPr>
                <w:spacing w:val="-4"/>
                <w:sz w:val="18"/>
                <w:szCs w:val="18"/>
              </w:rPr>
              <w:t>including</w:t>
            </w:r>
            <w:r w:rsidRPr="008B3B4A">
              <w:rPr>
                <w:spacing w:val="-4"/>
                <w:sz w:val="18"/>
                <w:szCs w:val="18"/>
              </w:rPr>
              <w:t xml:space="preserve"> the minutes of the Board of Directors’ meeting relat</w:t>
            </w:r>
            <w:r w:rsidR="00665D80">
              <w:rPr>
                <w:spacing w:val="-4"/>
                <w:sz w:val="18"/>
                <w:szCs w:val="18"/>
              </w:rPr>
              <w:t>ing</w:t>
            </w:r>
            <w:r w:rsidRPr="008B3B4A">
              <w:rPr>
                <w:spacing w:val="-4"/>
                <w:sz w:val="18"/>
                <w:szCs w:val="18"/>
              </w:rPr>
              <w:t xml:space="preserve"> to the acquisition.</w:t>
            </w:r>
          </w:p>
          <w:p w14:paraId="22F98930" w14:textId="77777777" w:rsidR="00EE7E2B" w:rsidRDefault="00EE7E2B" w:rsidP="00EE7E2B">
            <w:pPr>
              <w:pStyle w:val="Default"/>
              <w:ind w:left="257" w:right="-41"/>
              <w:jc w:val="thaiDistribute"/>
              <w:rPr>
                <w:sz w:val="18"/>
                <w:szCs w:val="18"/>
              </w:rPr>
            </w:pPr>
          </w:p>
          <w:p w14:paraId="448876CA" w14:textId="2B1A7EF9"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evaluat</w:t>
            </w:r>
            <w:r w:rsidR="00D72D60">
              <w:rPr>
                <w:sz w:val="18"/>
                <w:szCs w:val="18"/>
              </w:rPr>
              <w:t>ed</w:t>
            </w:r>
            <w:r w:rsidRPr="00CF6136">
              <w:rPr>
                <w:sz w:val="18"/>
                <w:szCs w:val="18"/>
              </w:rPr>
              <w:t xml:space="preserve"> management's judg</w:t>
            </w:r>
            <w:r w:rsidR="00C645DC" w:rsidRPr="00CF6136">
              <w:rPr>
                <w:sz w:val="18"/>
                <w:szCs w:val="18"/>
              </w:rPr>
              <w:t>e</w:t>
            </w:r>
            <w:r w:rsidRPr="00CF6136">
              <w:rPr>
                <w:sz w:val="18"/>
                <w:szCs w:val="18"/>
              </w:rPr>
              <w:t xml:space="preserve">ment regarding the </w:t>
            </w:r>
            <w:r w:rsidRPr="00CF6136">
              <w:rPr>
                <w:spacing w:val="-4"/>
                <w:sz w:val="18"/>
                <w:szCs w:val="18"/>
              </w:rPr>
              <w:t xml:space="preserve">acquisition </w:t>
            </w:r>
            <w:r w:rsidR="00CE676A">
              <w:rPr>
                <w:spacing w:val="-4"/>
                <w:sz w:val="18"/>
                <w:szCs w:val="18"/>
              </w:rPr>
              <w:t xml:space="preserve">which includes the determination of business acquisition date, consideration paid, and whether it is business combination in accordance with </w:t>
            </w:r>
            <w:r w:rsidRPr="00CF6136">
              <w:rPr>
                <w:sz w:val="18"/>
                <w:szCs w:val="18"/>
              </w:rPr>
              <w:t>TFRS 3</w:t>
            </w:r>
            <w:r w:rsidR="00CE676A">
              <w:rPr>
                <w:sz w:val="18"/>
                <w:szCs w:val="18"/>
              </w:rPr>
              <w:t xml:space="preserve"> </w:t>
            </w:r>
            <w:r w:rsidR="00522C03">
              <w:rPr>
                <w:sz w:val="18"/>
                <w:szCs w:val="18"/>
              </w:rPr>
              <w:t xml:space="preserve">- </w:t>
            </w:r>
            <w:r w:rsidR="00CE676A">
              <w:rPr>
                <w:sz w:val="18"/>
                <w:szCs w:val="18"/>
              </w:rPr>
              <w:t>Business combination.</w:t>
            </w:r>
          </w:p>
          <w:p w14:paraId="447A21F0" w14:textId="77777777" w:rsidR="005B6512" w:rsidRDefault="005B6512" w:rsidP="00CF6136">
            <w:pPr>
              <w:pStyle w:val="Default"/>
              <w:ind w:left="257" w:right="-41" w:hanging="263"/>
              <w:jc w:val="thaiDistribute"/>
              <w:rPr>
                <w:spacing w:val="-4"/>
                <w:sz w:val="18"/>
                <w:szCs w:val="18"/>
              </w:rPr>
            </w:pPr>
          </w:p>
          <w:p w14:paraId="1C74CC4E" w14:textId="3F5AC042" w:rsidR="005B6512" w:rsidRDefault="005B6512" w:rsidP="00CF6136">
            <w:pPr>
              <w:pStyle w:val="Default"/>
              <w:numPr>
                <w:ilvl w:val="0"/>
                <w:numId w:val="11"/>
              </w:numPr>
              <w:ind w:left="257" w:right="-41" w:hanging="263"/>
              <w:jc w:val="thaiDistribute"/>
              <w:rPr>
                <w:spacing w:val="-4"/>
                <w:sz w:val="18"/>
                <w:szCs w:val="18"/>
              </w:rPr>
            </w:pPr>
            <w:r w:rsidRPr="00543C70">
              <w:rPr>
                <w:spacing w:val="-4"/>
                <w:sz w:val="18"/>
                <w:szCs w:val="18"/>
              </w:rPr>
              <w:t>evaluat</w:t>
            </w:r>
            <w:r w:rsidR="00D72D60">
              <w:rPr>
                <w:spacing w:val="-4"/>
                <w:sz w:val="18"/>
                <w:szCs w:val="18"/>
              </w:rPr>
              <w:t>ed</w:t>
            </w:r>
            <w:r w:rsidRPr="00543C70">
              <w:rPr>
                <w:spacing w:val="-4"/>
                <w:sz w:val="18"/>
                <w:szCs w:val="18"/>
              </w:rPr>
              <w:t xml:space="preserve"> the valuer’s competency, independence</w:t>
            </w:r>
            <w:r>
              <w:rPr>
                <w:spacing w:val="-4"/>
                <w:sz w:val="18"/>
                <w:szCs w:val="18"/>
              </w:rPr>
              <w:t xml:space="preserve"> </w:t>
            </w:r>
            <w:r w:rsidRPr="00543C70">
              <w:rPr>
                <w:spacing w:val="-4"/>
                <w:sz w:val="18"/>
                <w:szCs w:val="18"/>
              </w:rPr>
              <w:t>and objectivity. I</w:t>
            </w:r>
            <w:r>
              <w:rPr>
                <w:spacing w:val="-4"/>
                <w:sz w:val="18"/>
                <w:szCs w:val="18"/>
              </w:rPr>
              <w:t xml:space="preserve"> also</w:t>
            </w:r>
            <w:r w:rsidRPr="00543C70">
              <w:rPr>
                <w:spacing w:val="-4"/>
                <w:sz w:val="18"/>
                <w:szCs w:val="18"/>
              </w:rPr>
              <w:t xml:space="preserve"> assessed the appropriateness of</w:t>
            </w:r>
            <w:r>
              <w:rPr>
                <w:spacing w:val="-4"/>
                <w:sz w:val="18"/>
                <w:szCs w:val="18"/>
              </w:rPr>
              <w:t xml:space="preserve"> </w:t>
            </w:r>
            <w:r w:rsidRPr="00543C70">
              <w:rPr>
                <w:spacing w:val="-4"/>
                <w:sz w:val="18"/>
                <w:szCs w:val="18"/>
              </w:rPr>
              <w:t>the identifiable assets acquired and the liabilities</w:t>
            </w:r>
            <w:r>
              <w:rPr>
                <w:spacing w:val="-4"/>
                <w:sz w:val="18"/>
                <w:szCs w:val="18"/>
              </w:rPr>
              <w:t xml:space="preserve"> </w:t>
            </w:r>
            <w:r w:rsidRPr="00543C70">
              <w:rPr>
                <w:spacing w:val="-4"/>
                <w:sz w:val="18"/>
                <w:szCs w:val="18"/>
              </w:rPr>
              <w:t>assumed at the acquisition date.</w:t>
            </w:r>
          </w:p>
          <w:p w14:paraId="47CE9730" w14:textId="77777777" w:rsidR="005B6512" w:rsidRDefault="005B6512" w:rsidP="00CF6136">
            <w:pPr>
              <w:pStyle w:val="Default"/>
              <w:ind w:left="257" w:right="-41" w:hanging="263"/>
              <w:jc w:val="thaiDistribute"/>
              <w:rPr>
                <w:spacing w:val="-4"/>
                <w:sz w:val="18"/>
                <w:szCs w:val="18"/>
              </w:rPr>
            </w:pPr>
          </w:p>
          <w:p w14:paraId="5B8AF7E2" w14:textId="6FEB6DDC" w:rsidR="005B6512" w:rsidRPr="00CF6136" w:rsidRDefault="0096168A" w:rsidP="00CF6136">
            <w:pPr>
              <w:pStyle w:val="Default"/>
              <w:numPr>
                <w:ilvl w:val="0"/>
                <w:numId w:val="11"/>
              </w:numPr>
              <w:ind w:left="257" w:right="-41" w:hanging="263"/>
              <w:jc w:val="thaiDistribute"/>
              <w:rPr>
                <w:sz w:val="18"/>
                <w:szCs w:val="18"/>
              </w:rPr>
            </w:pPr>
            <w:r>
              <w:rPr>
                <w:spacing w:val="-4"/>
                <w:sz w:val="18"/>
                <w:szCs w:val="18"/>
              </w:rPr>
              <w:t>i</w:t>
            </w:r>
            <w:r w:rsidR="005B6512" w:rsidRPr="00CF6136">
              <w:rPr>
                <w:spacing w:val="-4"/>
                <w:sz w:val="18"/>
                <w:szCs w:val="18"/>
              </w:rPr>
              <w:t>n testing the fair valuation method, I engaged an auditor</w:t>
            </w:r>
            <w:r w:rsidR="005B6512" w:rsidRPr="00CF6136">
              <w:rPr>
                <w:sz w:val="18"/>
                <w:szCs w:val="18"/>
              </w:rPr>
              <w:t xml:space="preserve"> </w:t>
            </w:r>
            <w:r w:rsidR="005B6512" w:rsidRPr="00CF6136">
              <w:rPr>
                <w:spacing w:val="-4"/>
                <w:sz w:val="18"/>
                <w:szCs w:val="18"/>
              </w:rPr>
              <w:t xml:space="preserve">expert to </w:t>
            </w:r>
            <w:r w:rsidR="00C645DC" w:rsidRPr="00CF6136">
              <w:rPr>
                <w:spacing w:val="-4"/>
                <w:sz w:val="18"/>
                <w:szCs w:val="18"/>
              </w:rPr>
              <w:t>assess</w:t>
            </w:r>
            <w:r w:rsidR="005B6512" w:rsidRPr="00CF6136">
              <w:rPr>
                <w:spacing w:val="-4"/>
                <w:sz w:val="18"/>
                <w:szCs w:val="18"/>
              </w:rPr>
              <w:t xml:space="preserve"> the appropriateness of the methodology</w:t>
            </w:r>
            <w:r w:rsidR="005B6512" w:rsidRPr="00CF6136">
              <w:rPr>
                <w:sz w:val="18"/>
                <w:szCs w:val="18"/>
              </w:rPr>
              <w:t xml:space="preserve"> used</w:t>
            </w:r>
            <w:r w:rsidR="00C645DC" w:rsidRPr="00CF6136">
              <w:rPr>
                <w:sz w:val="18"/>
                <w:szCs w:val="18"/>
              </w:rPr>
              <w:t>, the reasonableness of model’s logic used in the valuation, and</w:t>
            </w:r>
            <w:r w:rsidR="005B6512" w:rsidRPr="00CF6136">
              <w:rPr>
                <w:sz w:val="18"/>
                <w:szCs w:val="18"/>
              </w:rPr>
              <w:t xml:space="preserve"> the estimation of the discount rate and discount factor</w:t>
            </w:r>
            <w:r w:rsidR="00C645DC" w:rsidRPr="00CF6136">
              <w:rPr>
                <w:sz w:val="18"/>
                <w:szCs w:val="18"/>
              </w:rPr>
              <w:t xml:space="preserve"> by </w:t>
            </w:r>
            <w:r w:rsidR="00C701FF" w:rsidRPr="00CF6136">
              <w:rPr>
                <w:sz w:val="18"/>
                <w:szCs w:val="18"/>
              </w:rPr>
              <w:t>compare</w:t>
            </w:r>
            <w:r w:rsidR="00C701FF">
              <w:rPr>
                <w:sz w:val="18"/>
                <w:szCs w:val="18"/>
              </w:rPr>
              <w:t>d</w:t>
            </w:r>
            <w:r w:rsidR="00C645DC" w:rsidRPr="00CF6136">
              <w:rPr>
                <w:sz w:val="18"/>
                <w:szCs w:val="18"/>
              </w:rPr>
              <w:t xml:space="preserve"> with</w:t>
            </w:r>
            <w:r w:rsidR="005B6512" w:rsidRPr="00CF6136">
              <w:rPr>
                <w:sz w:val="18"/>
                <w:szCs w:val="18"/>
              </w:rPr>
              <w:t xml:space="preserve"> </w:t>
            </w:r>
            <w:r w:rsidR="00C645DC" w:rsidRPr="00CF6136">
              <w:rPr>
                <w:sz w:val="18"/>
                <w:szCs w:val="18"/>
              </w:rPr>
              <w:t xml:space="preserve">the information of </w:t>
            </w:r>
            <w:r w:rsidR="005B6512" w:rsidRPr="00CF6136">
              <w:rPr>
                <w:sz w:val="18"/>
                <w:szCs w:val="18"/>
              </w:rPr>
              <w:t>comparable industry.</w:t>
            </w:r>
          </w:p>
          <w:p w14:paraId="7D548512" w14:textId="77777777" w:rsidR="005B6512" w:rsidRDefault="005B6512" w:rsidP="00CF6136">
            <w:pPr>
              <w:pStyle w:val="ListParagraph"/>
              <w:ind w:left="257" w:right="-41" w:hanging="263"/>
              <w:rPr>
                <w:spacing w:val="-4"/>
                <w:sz w:val="18"/>
                <w:szCs w:val="18"/>
              </w:rPr>
            </w:pPr>
          </w:p>
          <w:p w14:paraId="2E81F9ED" w14:textId="7FF282E2" w:rsidR="005B6512" w:rsidRPr="00CF6136" w:rsidRDefault="005B6512" w:rsidP="00CF6136">
            <w:pPr>
              <w:pStyle w:val="Default"/>
              <w:numPr>
                <w:ilvl w:val="0"/>
                <w:numId w:val="11"/>
              </w:numPr>
              <w:ind w:left="257" w:right="-41" w:hanging="263"/>
              <w:jc w:val="thaiDistribute"/>
              <w:rPr>
                <w:sz w:val="18"/>
                <w:szCs w:val="18"/>
              </w:rPr>
            </w:pPr>
            <w:r w:rsidRPr="00CF6136">
              <w:rPr>
                <w:sz w:val="18"/>
                <w:szCs w:val="18"/>
              </w:rPr>
              <w:t>evalua</w:t>
            </w:r>
            <w:r w:rsidR="00C701FF">
              <w:rPr>
                <w:sz w:val="18"/>
                <w:szCs w:val="18"/>
              </w:rPr>
              <w:t>ted</w:t>
            </w:r>
            <w:r w:rsidRPr="00CF6136">
              <w:rPr>
                <w:sz w:val="18"/>
                <w:szCs w:val="18"/>
              </w:rPr>
              <w:t xml:space="preserve"> the reasonableness of key assumptions applied in assessing fair value of net asset </w:t>
            </w:r>
            <w:r w:rsidR="004B6A41">
              <w:rPr>
                <w:sz w:val="18"/>
                <w:szCs w:val="18"/>
              </w:rPr>
              <w:br/>
            </w:r>
            <w:r w:rsidRPr="00CF6136">
              <w:rPr>
                <w:sz w:val="18"/>
                <w:szCs w:val="18"/>
              </w:rPr>
              <w:t>acquired by compa</w:t>
            </w:r>
            <w:r w:rsidR="00C701FF">
              <w:rPr>
                <w:sz w:val="18"/>
                <w:szCs w:val="18"/>
              </w:rPr>
              <w:t>red</w:t>
            </w:r>
            <w:r w:rsidRPr="00CF6136">
              <w:rPr>
                <w:sz w:val="18"/>
                <w:szCs w:val="18"/>
              </w:rPr>
              <w:t xml:space="preserve"> to the relative contracts, </w:t>
            </w:r>
            <w:r w:rsidR="007B30DF">
              <w:rPr>
                <w:sz w:val="18"/>
                <w:szCs w:val="18"/>
              </w:rPr>
              <w:t xml:space="preserve">power plant’s historical information, and </w:t>
            </w:r>
            <w:r w:rsidRPr="00CF6136">
              <w:rPr>
                <w:sz w:val="18"/>
                <w:szCs w:val="18"/>
              </w:rPr>
              <w:t xml:space="preserve">market data in </w:t>
            </w:r>
            <w:r w:rsidR="004B6A41">
              <w:rPr>
                <w:sz w:val="18"/>
                <w:szCs w:val="18"/>
              </w:rPr>
              <w:br/>
            </w:r>
            <w:r w:rsidRPr="00CF6136">
              <w:rPr>
                <w:sz w:val="18"/>
                <w:szCs w:val="18"/>
              </w:rPr>
              <w:t>a comparable industry.</w:t>
            </w:r>
          </w:p>
          <w:p w14:paraId="4B5DD2A3" w14:textId="77777777" w:rsidR="005B6512" w:rsidRDefault="005B6512" w:rsidP="00CF6136">
            <w:pPr>
              <w:pStyle w:val="ListParagraph"/>
              <w:ind w:left="257" w:right="-41" w:hanging="263"/>
              <w:rPr>
                <w:spacing w:val="-4"/>
                <w:sz w:val="18"/>
                <w:szCs w:val="18"/>
              </w:rPr>
            </w:pPr>
          </w:p>
          <w:p w14:paraId="69669360" w14:textId="14CA05F4" w:rsidR="005B6512" w:rsidRDefault="005B6512" w:rsidP="00CF6136">
            <w:pPr>
              <w:pStyle w:val="Default"/>
              <w:numPr>
                <w:ilvl w:val="0"/>
                <w:numId w:val="11"/>
              </w:numPr>
              <w:ind w:left="257" w:right="-41" w:hanging="263"/>
              <w:jc w:val="thaiDistribute"/>
              <w:rPr>
                <w:sz w:val="18"/>
                <w:szCs w:val="18"/>
              </w:rPr>
            </w:pPr>
            <w:r w:rsidRPr="00CF6136">
              <w:rPr>
                <w:sz w:val="18"/>
                <w:szCs w:val="18"/>
              </w:rPr>
              <w:t>test</w:t>
            </w:r>
            <w:r w:rsidR="00C701FF">
              <w:rPr>
                <w:sz w:val="18"/>
                <w:szCs w:val="18"/>
              </w:rPr>
              <w:t>ed</w:t>
            </w:r>
            <w:r w:rsidRPr="00CF6136">
              <w:rPr>
                <w:sz w:val="18"/>
                <w:szCs w:val="18"/>
              </w:rPr>
              <w:t xml:space="preserve"> the calculation of </w:t>
            </w:r>
            <w:r w:rsidR="002313F3">
              <w:rPr>
                <w:sz w:val="18"/>
                <w:szCs w:val="18"/>
              </w:rPr>
              <w:t xml:space="preserve">gain from bargain purchase </w:t>
            </w:r>
            <w:r w:rsidR="008C4E7D">
              <w:rPr>
                <w:sz w:val="18"/>
                <w:szCs w:val="18"/>
              </w:rPr>
              <w:t>which was</w:t>
            </w:r>
            <w:r w:rsidRPr="00CF6136">
              <w:rPr>
                <w:sz w:val="18"/>
                <w:szCs w:val="18"/>
              </w:rPr>
              <w:t xml:space="preserve"> the difference between the total consideration and the fair value of the net identifiable assets acquired.</w:t>
            </w:r>
          </w:p>
          <w:p w14:paraId="54D3C391" w14:textId="77777777" w:rsidR="007B30DF" w:rsidRDefault="007B30DF" w:rsidP="007B30DF">
            <w:pPr>
              <w:pStyle w:val="ListParagraph"/>
              <w:rPr>
                <w:sz w:val="18"/>
                <w:szCs w:val="18"/>
              </w:rPr>
            </w:pPr>
          </w:p>
          <w:p w14:paraId="6776D4EF" w14:textId="663DFD5F" w:rsidR="007B30DF" w:rsidRPr="00CF6136" w:rsidRDefault="007B30DF" w:rsidP="00CF6136">
            <w:pPr>
              <w:pStyle w:val="Default"/>
              <w:numPr>
                <w:ilvl w:val="0"/>
                <w:numId w:val="11"/>
              </w:numPr>
              <w:ind w:left="257" w:right="-41" w:hanging="263"/>
              <w:jc w:val="thaiDistribute"/>
              <w:rPr>
                <w:sz w:val="18"/>
                <w:szCs w:val="18"/>
              </w:rPr>
            </w:pPr>
            <w:r>
              <w:rPr>
                <w:sz w:val="18"/>
                <w:szCs w:val="18"/>
              </w:rPr>
              <w:t>evaluated the appropriateness and sufficiency of disclosed notes to the financial statements in relation to this transaction.</w:t>
            </w:r>
          </w:p>
          <w:p w14:paraId="2348B729" w14:textId="77777777" w:rsidR="005B6512" w:rsidRDefault="005B6512" w:rsidP="00CF6136">
            <w:pPr>
              <w:pStyle w:val="Default"/>
              <w:ind w:right="-41"/>
              <w:jc w:val="thaiDistribute"/>
              <w:rPr>
                <w:spacing w:val="-4"/>
                <w:sz w:val="18"/>
                <w:szCs w:val="18"/>
              </w:rPr>
            </w:pPr>
          </w:p>
          <w:p w14:paraId="6A812716" w14:textId="5127107D" w:rsidR="000879AD" w:rsidRPr="000803E2" w:rsidRDefault="005B6512" w:rsidP="00CF6136">
            <w:pPr>
              <w:pStyle w:val="Default"/>
              <w:tabs>
                <w:tab w:val="center" w:pos="4513"/>
                <w:tab w:val="right" w:pos="9026"/>
              </w:tabs>
              <w:ind w:right="-41"/>
              <w:jc w:val="thaiDistribute"/>
              <w:rPr>
                <w:sz w:val="18"/>
                <w:szCs w:val="18"/>
              </w:rPr>
            </w:pPr>
            <w:r w:rsidRPr="000803E2">
              <w:rPr>
                <w:sz w:val="18"/>
                <w:szCs w:val="18"/>
              </w:rPr>
              <w:t xml:space="preserve">As a result of </w:t>
            </w:r>
            <w:r w:rsidR="008C4E7D" w:rsidRPr="000803E2">
              <w:rPr>
                <w:sz w:val="18"/>
                <w:szCs w:val="18"/>
              </w:rPr>
              <w:t>p</w:t>
            </w:r>
            <w:r w:rsidR="00181085" w:rsidRPr="000803E2">
              <w:rPr>
                <w:sz w:val="18"/>
                <w:szCs w:val="18"/>
              </w:rPr>
              <w:t>er</w:t>
            </w:r>
            <w:r w:rsidR="008C4E7D" w:rsidRPr="000803E2">
              <w:rPr>
                <w:sz w:val="18"/>
                <w:szCs w:val="18"/>
              </w:rPr>
              <w:t>forming</w:t>
            </w:r>
            <w:r w:rsidRPr="000803E2">
              <w:rPr>
                <w:sz w:val="18"/>
                <w:szCs w:val="18"/>
              </w:rPr>
              <w:t xml:space="preserve"> procedures</w:t>
            </w:r>
            <w:r w:rsidR="008C4E7D" w:rsidRPr="000803E2">
              <w:rPr>
                <w:sz w:val="18"/>
                <w:szCs w:val="18"/>
              </w:rPr>
              <w:t xml:space="preserve"> above</w:t>
            </w:r>
            <w:r w:rsidRPr="000803E2">
              <w:rPr>
                <w:sz w:val="18"/>
                <w:szCs w:val="18"/>
              </w:rPr>
              <w:t xml:space="preserve">, I noted that </w:t>
            </w:r>
            <w:r w:rsidRPr="000803E2">
              <w:rPr>
                <w:spacing w:val="-4"/>
                <w:sz w:val="18"/>
                <w:szCs w:val="18"/>
              </w:rPr>
              <w:t>the accounting methods and disclosures for the transactions</w:t>
            </w:r>
            <w:r w:rsidRPr="000803E2">
              <w:rPr>
                <w:sz w:val="18"/>
                <w:szCs w:val="18"/>
              </w:rPr>
              <w:t xml:space="preserve"> were in accordance with TFRS. </w:t>
            </w:r>
            <w:r w:rsidR="00F37DC6" w:rsidRPr="000803E2">
              <w:rPr>
                <w:sz w:val="18"/>
                <w:szCs w:val="18"/>
              </w:rPr>
              <w:t>M</w:t>
            </w:r>
            <w:r w:rsidRPr="000803E2">
              <w:rPr>
                <w:sz w:val="18"/>
                <w:szCs w:val="18"/>
              </w:rPr>
              <w:t xml:space="preserve">anagement’s key assumptions used in assessing the fair value of the net assets acquired were reasonable based on available evidence. I did not find any significant issues on such the valuation. </w:t>
            </w:r>
          </w:p>
        </w:tc>
      </w:tr>
      <w:tr w:rsidR="000879AD" w:rsidRPr="000879AD" w14:paraId="5A313CD0" w14:textId="77777777" w:rsidTr="000879AD">
        <w:tc>
          <w:tcPr>
            <w:tcW w:w="4500" w:type="dxa"/>
            <w:tcBorders>
              <w:bottom w:val="dotted" w:sz="4" w:space="0" w:color="FFA543"/>
            </w:tcBorders>
            <w:shd w:val="clear" w:color="auto" w:fill="auto"/>
          </w:tcPr>
          <w:p w14:paraId="6D524CA5" w14:textId="77777777" w:rsidR="000879AD" w:rsidRPr="000879AD" w:rsidRDefault="000879AD" w:rsidP="000879AD">
            <w:pPr>
              <w:pStyle w:val="Default"/>
              <w:ind w:right="43"/>
              <w:jc w:val="thaiDistribute"/>
              <w:rPr>
                <w:color w:val="auto"/>
                <w:sz w:val="12"/>
                <w:szCs w:val="12"/>
              </w:rPr>
            </w:pPr>
          </w:p>
        </w:tc>
        <w:tc>
          <w:tcPr>
            <w:tcW w:w="4680" w:type="dxa"/>
            <w:tcBorders>
              <w:bottom w:val="dotted" w:sz="4" w:space="0" w:color="FFA543"/>
            </w:tcBorders>
            <w:shd w:val="clear" w:color="auto" w:fill="FAFAFA"/>
          </w:tcPr>
          <w:p w14:paraId="095342AB" w14:textId="77777777" w:rsidR="000879AD" w:rsidRPr="000879AD" w:rsidRDefault="000879AD" w:rsidP="00CF6136">
            <w:pPr>
              <w:pStyle w:val="Default"/>
              <w:ind w:right="-41"/>
              <w:jc w:val="thaiDistribute"/>
              <w:rPr>
                <w:color w:val="auto"/>
                <w:sz w:val="12"/>
                <w:szCs w:val="12"/>
              </w:rPr>
            </w:pPr>
          </w:p>
        </w:tc>
      </w:tr>
    </w:tbl>
    <w:p w14:paraId="2BF952F9" w14:textId="77777777" w:rsidR="005B6512" w:rsidRDefault="005B6512">
      <w:pPr>
        <w:rPr>
          <w:cs/>
        </w:rPr>
      </w:pPr>
      <w:r>
        <w:rPr>
          <w:cs/>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A13711" w14:paraId="78C1A37A" w14:textId="77777777" w:rsidTr="008E2675">
        <w:trPr>
          <w:trHeight w:val="346"/>
          <w:tblHeader/>
        </w:trPr>
        <w:tc>
          <w:tcPr>
            <w:tcW w:w="4608" w:type="dxa"/>
            <w:shd w:val="clear" w:color="auto" w:fill="FFA543"/>
            <w:vAlign w:val="center"/>
          </w:tcPr>
          <w:p w14:paraId="4B791D94" w14:textId="77777777" w:rsidR="00E64EAF" w:rsidRPr="008B13BE" w:rsidRDefault="00E64EAF" w:rsidP="008E2675">
            <w:pPr>
              <w:pStyle w:val="Default"/>
              <w:ind w:right="-21"/>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08" w:type="dxa"/>
            <w:shd w:val="clear" w:color="auto" w:fill="FFA543"/>
            <w:vAlign w:val="center"/>
          </w:tcPr>
          <w:p w14:paraId="00708C43" w14:textId="77777777" w:rsidR="00E64EAF" w:rsidRPr="008B13BE" w:rsidRDefault="00E64EAF" w:rsidP="008E2675">
            <w:pPr>
              <w:pStyle w:val="Default"/>
              <w:ind w:right="-53"/>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E64EAF" w:rsidRPr="000879AD" w14:paraId="30957ACB" w14:textId="77777777" w:rsidTr="008E2675">
        <w:trPr>
          <w:tblHeader/>
        </w:trPr>
        <w:tc>
          <w:tcPr>
            <w:tcW w:w="4608" w:type="dxa"/>
            <w:shd w:val="clear" w:color="auto" w:fill="auto"/>
          </w:tcPr>
          <w:p w14:paraId="37A987EB"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7DD0067A" w14:textId="77777777" w:rsidR="00E64EAF" w:rsidRPr="000879AD" w:rsidRDefault="00E64EAF" w:rsidP="008E2675">
            <w:pPr>
              <w:pStyle w:val="Default"/>
              <w:ind w:right="-53"/>
              <w:jc w:val="thaiDistribute"/>
              <w:rPr>
                <w:sz w:val="12"/>
                <w:szCs w:val="12"/>
              </w:rPr>
            </w:pPr>
          </w:p>
        </w:tc>
      </w:tr>
      <w:tr w:rsidR="00E64EAF" w:rsidRPr="00A13711" w14:paraId="422117ED" w14:textId="77777777" w:rsidTr="008E2675">
        <w:tc>
          <w:tcPr>
            <w:tcW w:w="4608" w:type="dxa"/>
            <w:shd w:val="clear" w:color="auto" w:fill="auto"/>
          </w:tcPr>
          <w:p w14:paraId="71949CFA" w14:textId="77777777" w:rsidR="00E64EAF" w:rsidRPr="002A4D7B" w:rsidRDefault="00E64EAF" w:rsidP="008E2675">
            <w:pPr>
              <w:pStyle w:val="Default"/>
              <w:ind w:right="-21"/>
              <w:jc w:val="thaiDistribute"/>
              <w:rPr>
                <w:b/>
                <w:bCs/>
                <w:sz w:val="12"/>
                <w:szCs w:val="12"/>
              </w:rPr>
            </w:pPr>
            <w:r w:rsidRPr="002A4D7B">
              <w:rPr>
                <w:b/>
                <w:bCs/>
                <w:sz w:val="18"/>
                <w:szCs w:val="18"/>
              </w:rPr>
              <w:t>Valuation of real estate development costs</w:t>
            </w:r>
          </w:p>
        </w:tc>
        <w:tc>
          <w:tcPr>
            <w:tcW w:w="4608" w:type="dxa"/>
            <w:shd w:val="clear" w:color="auto" w:fill="FAFAFA"/>
          </w:tcPr>
          <w:p w14:paraId="6D571DDA" w14:textId="77777777" w:rsidR="00E64EAF" w:rsidRPr="008B13BE" w:rsidRDefault="00E64EAF" w:rsidP="008E2675">
            <w:pPr>
              <w:pStyle w:val="Default"/>
              <w:ind w:right="-53"/>
              <w:jc w:val="thaiDistribute"/>
              <w:rPr>
                <w:sz w:val="18"/>
                <w:szCs w:val="18"/>
              </w:rPr>
            </w:pPr>
          </w:p>
        </w:tc>
      </w:tr>
      <w:tr w:rsidR="00E64EAF" w:rsidRPr="000879AD" w14:paraId="12D44E6F" w14:textId="77777777" w:rsidTr="008E2675">
        <w:tc>
          <w:tcPr>
            <w:tcW w:w="4608" w:type="dxa"/>
            <w:shd w:val="clear" w:color="auto" w:fill="auto"/>
          </w:tcPr>
          <w:p w14:paraId="0A9FAFF3"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2B2DB061" w14:textId="77777777" w:rsidR="00E64EAF" w:rsidRPr="000879AD" w:rsidRDefault="00E64EAF" w:rsidP="008E2675">
            <w:pPr>
              <w:pStyle w:val="Default"/>
              <w:ind w:right="-53"/>
              <w:jc w:val="thaiDistribute"/>
              <w:rPr>
                <w:sz w:val="12"/>
                <w:szCs w:val="12"/>
              </w:rPr>
            </w:pPr>
          </w:p>
        </w:tc>
      </w:tr>
      <w:tr w:rsidR="00E64EAF" w:rsidRPr="00A13711" w14:paraId="11AFFF3F" w14:textId="77777777" w:rsidTr="008E2675">
        <w:tc>
          <w:tcPr>
            <w:tcW w:w="4608" w:type="dxa"/>
            <w:shd w:val="clear" w:color="auto" w:fill="auto"/>
          </w:tcPr>
          <w:p w14:paraId="75D1BFF4" w14:textId="77777777" w:rsidR="00E64EAF" w:rsidRPr="0039481E" w:rsidRDefault="00E64EAF" w:rsidP="008E2675">
            <w:pPr>
              <w:pStyle w:val="Default"/>
              <w:ind w:right="-21"/>
              <w:jc w:val="thaiDistribute"/>
              <w:rPr>
                <w:color w:val="auto"/>
                <w:sz w:val="18"/>
                <w:szCs w:val="18"/>
                <w:cs/>
                <w:lang w:val="en-US"/>
              </w:rPr>
            </w:pPr>
            <w:r w:rsidRPr="008E2675">
              <w:rPr>
                <w:spacing w:val="4"/>
                <w:sz w:val="18"/>
                <w:szCs w:val="18"/>
              </w:rPr>
              <w:t xml:space="preserve">Refer to Note 7 ‘Critical accounting estimates and </w:t>
            </w:r>
            <w:r w:rsidRPr="008E2675">
              <w:rPr>
                <w:spacing w:val="-4"/>
                <w:sz w:val="18"/>
                <w:szCs w:val="18"/>
              </w:rPr>
              <w:t>judgements’</w:t>
            </w:r>
            <w:r w:rsidRPr="008E2675">
              <w:rPr>
                <w:color w:val="auto"/>
                <w:spacing w:val="-4"/>
                <w:sz w:val="18"/>
                <w:szCs w:val="18"/>
              </w:rPr>
              <w:t xml:space="preserve"> and Note 13 ‘Real estate development costs’</w:t>
            </w:r>
            <w:r w:rsidRPr="008E2675">
              <w:rPr>
                <w:color w:val="auto"/>
                <w:spacing w:val="-4"/>
                <w:sz w:val="18"/>
                <w:szCs w:val="18"/>
                <w:lang w:val="en-US"/>
              </w:rPr>
              <w:t>.</w:t>
            </w:r>
          </w:p>
          <w:p w14:paraId="0ABDE65C" w14:textId="77777777" w:rsidR="00E64EAF" w:rsidRPr="000879AD" w:rsidRDefault="00E64EAF" w:rsidP="008E2675">
            <w:pPr>
              <w:pStyle w:val="Default"/>
              <w:ind w:right="-21"/>
              <w:jc w:val="thaiDistribute"/>
              <w:rPr>
                <w:color w:val="auto"/>
                <w:sz w:val="18"/>
                <w:szCs w:val="18"/>
              </w:rPr>
            </w:pPr>
          </w:p>
          <w:p w14:paraId="323B0E7F" w14:textId="2B36404A" w:rsidR="00E64EAF" w:rsidRPr="00CE4D22" w:rsidRDefault="00E64EAF" w:rsidP="008E2675">
            <w:pPr>
              <w:pStyle w:val="Default"/>
              <w:ind w:right="-21"/>
              <w:jc w:val="thaiDistribute"/>
              <w:rPr>
                <w:color w:val="auto"/>
                <w:spacing w:val="-2"/>
                <w:sz w:val="18"/>
                <w:szCs w:val="18"/>
              </w:rPr>
            </w:pPr>
            <w:r w:rsidRPr="00CE4D22">
              <w:rPr>
                <w:color w:val="auto"/>
                <w:spacing w:val="-2"/>
                <w:sz w:val="18"/>
                <w:szCs w:val="18"/>
              </w:rPr>
              <w:t>As at 31 December 202</w:t>
            </w:r>
            <w:r w:rsidR="00AA7940">
              <w:rPr>
                <w:color w:val="auto"/>
                <w:spacing w:val="-2"/>
                <w:sz w:val="18"/>
                <w:szCs w:val="18"/>
              </w:rPr>
              <w:t>2</w:t>
            </w:r>
            <w:r w:rsidRPr="00CE4D22">
              <w:rPr>
                <w:color w:val="auto"/>
                <w:spacing w:val="-2"/>
                <w:sz w:val="18"/>
                <w:szCs w:val="18"/>
              </w:rPr>
              <w:t>, real estate development costs presented in the consolidated statement of financial positio</w:t>
            </w:r>
            <w:r w:rsidRPr="0016222C">
              <w:rPr>
                <w:color w:val="auto"/>
                <w:spacing w:val="-2"/>
                <w:sz w:val="18"/>
                <w:szCs w:val="18"/>
              </w:rPr>
              <w:t xml:space="preserve">n amounted to Baht </w:t>
            </w:r>
            <w:r w:rsidR="00122DEF" w:rsidRPr="0016222C">
              <w:rPr>
                <w:color w:val="auto"/>
                <w:spacing w:val="-2"/>
                <w:sz w:val="18"/>
                <w:szCs w:val="18"/>
                <w:lang w:val="en-US"/>
              </w:rPr>
              <w:t>490.39</w:t>
            </w:r>
            <w:r w:rsidRPr="0016222C">
              <w:rPr>
                <w:color w:val="auto"/>
                <w:spacing w:val="-2"/>
                <w:sz w:val="18"/>
                <w:szCs w:val="18"/>
              </w:rPr>
              <w:t xml:space="preserve"> million</w:t>
            </w:r>
            <w:r w:rsidR="00EE7E2B" w:rsidRPr="0016222C">
              <w:rPr>
                <w:color w:val="auto"/>
                <w:spacing w:val="-2"/>
                <w:sz w:val="18"/>
                <w:szCs w:val="18"/>
              </w:rPr>
              <w:t xml:space="preserve">, </w:t>
            </w:r>
            <w:r w:rsidR="0083582F">
              <w:rPr>
                <w:color w:val="auto"/>
                <w:spacing w:val="-2"/>
                <w:sz w:val="18"/>
                <w:szCs w:val="18"/>
              </w:rPr>
              <w:t>represented</w:t>
            </w:r>
            <w:r w:rsidR="00EE7E2B" w:rsidRPr="0016222C">
              <w:rPr>
                <w:color w:val="auto"/>
                <w:spacing w:val="-2"/>
                <w:sz w:val="18"/>
                <w:szCs w:val="18"/>
              </w:rPr>
              <w:t xml:space="preserve"> 8</w:t>
            </w:r>
            <w:r w:rsidR="00546A1C" w:rsidRPr="0016222C">
              <w:rPr>
                <w:color w:val="auto"/>
                <w:spacing w:val="-2"/>
                <w:sz w:val="18"/>
                <w:szCs w:val="18"/>
              </w:rPr>
              <w:t>.6</w:t>
            </w:r>
            <w:r w:rsidR="0016222C" w:rsidRPr="0016222C">
              <w:rPr>
                <w:color w:val="auto"/>
                <w:spacing w:val="-2"/>
                <w:sz w:val="18"/>
                <w:szCs w:val="18"/>
              </w:rPr>
              <w:t>7</w:t>
            </w:r>
            <w:r w:rsidR="00EE7E2B" w:rsidRPr="0016222C">
              <w:rPr>
                <w:color w:val="auto"/>
                <w:spacing w:val="-2"/>
                <w:sz w:val="18"/>
                <w:szCs w:val="18"/>
              </w:rPr>
              <w:t>%</w:t>
            </w:r>
            <w:r w:rsidR="00EE7E2B">
              <w:rPr>
                <w:color w:val="auto"/>
                <w:spacing w:val="-2"/>
                <w:sz w:val="18"/>
                <w:szCs w:val="18"/>
              </w:rPr>
              <w:t xml:space="preserve"> of the total assets in the consolidated financial statements</w:t>
            </w:r>
            <w:r w:rsidRPr="00CE4D22">
              <w:rPr>
                <w:color w:val="auto"/>
                <w:spacing w:val="-2"/>
                <w:sz w:val="18"/>
                <w:szCs w:val="18"/>
              </w:rPr>
              <w:t xml:space="preserve">. The real estate comprised plots of land at Pak Chong in Nakhon Ratchasima, at Takua Thung in Phang Nga and </w:t>
            </w:r>
            <w:r w:rsidR="00546A1C">
              <w:rPr>
                <w:color w:val="auto"/>
                <w:spacing w:val="-2"/>
                <w:sz w:val="18"/>
                <w:szCs w:val="18"/>
              </w:rPr>
              <w:t>‘</w:t>
            </w:r>
            <w:r w:rsidRPr="00CE4D22">
              <w:rPr>
                <w:color w:val="auto"/>
                <w:spacing w:val="-2"/>
                <w:sz w:val="18"/>
                <w:szCs w:val="18"/>
              </w:rPr>
              <w:t xml:space="preserve">the Pino </w:t>
            </w:r>
            <w:r w:rsidRPr="000803E2">
              <w:rPr>
                <w:color w:val="auto"/>
                <w:sz w:val="18"/>
                <w:szCs w:val="18"/>
              </w:rPr>
              <w:t>Khao Yai</w:t>
            </w:r>
            <w:r w:rsidR="00546A1C">
              <w:rPr>
                <w:color w:val="auto"/>
                <w:sz w:val="18"/>
                <w:szCs w:val="18"/>
              </w:rPr>
              <w:t>’,</w:t>
            </w:r>
            <w:r w:rsidRPr="000803E2">
              <w:rPr>
                <w:color w:val="auto"/>
                <w:sz w:val="18"/>
                <w:szCs w:val="18"/>
              </w:rPr>
              <w:t xml:space="preserve"> condominium project operated by Domeland </w:t>
            </w:r>
            <w:r w:rsidRPr="000803E2">
              <w:rPr>
                <w:color w:val="auto"/>
                <w:spacing w:val="-8"/>
                <w:sz w:val="18"/>
                <w:szCs w:val="18"/>
              </w:rPr>
              <w:t>Estate Co., Ltd., a subsidiary. These real estate development</w:t>
            </w:r>
            <w:r w:rsidRPr="00CE4D22">
              <w:rPr>
                <w:color w:val="auto"/>
                <w:spacing w:val="-2"/>
                <w:sz w:val="18"/>
                <w:szCs w:val="18"/>
              </w:rPr>
              <w:t xml:space="preserve"> costs were slow-moving which may be an </w:t>
            </w:r>
            <w:r w:rsidR="00A37DF4" w:rsidRPr="00CE4D22">
              <w:rPr>
                <w:color w:val="auto"/>
                <w:spacing w:val="-2"/>
                <w:sz w:val="18"/>
                <w:szCs w:val="18"/>
              </w:rPr>
              <w:t>indication</w:t>
            </w:r>
            <w:r w:rsidRPr="00CE4D22">
              <w:rPr>
                <w:color w:val="auto"/>
                <w:spacing w:val="-2"/>
                <w:sz w:val="18"/>
                <w:szCs w:val="18"/>
              </w:rPr>
              <w:t xml:space="preserve"> of a decrease in net realisable value.</w:t>
            </w:r>
          </w:p>
          <w:p w14:paraId="1EA7E505" w14:textId="77777777" w:rsidR="00E64EAF" w:rsidRDefault="00E64EAF" w:rsidP="008E2675">
            <w:pPr>
              <w:pStyle w:val="Default"/>
              <w:ind w:right="-21"/>
              <w:jc w:val="thaiDistribute"/>
              <w:rPr>
                <w:color w:val="auto"/>
                <w:sz w:val="18"/>
                <w:szCs w:val="18"/>
              </w:rPr>
            </w:pPr>
          </w:p>
          <w:p w14:paraId="2A09C437" w14:textId="5E3145BD" w:rsidR="00E64EAF" w:rsidRPr="00343ABD" w:rsidRDefault="00E64EAF" w:rsidP="008E2675">
            <w:pPr>
              <w:pStyle w:val="Default"/>
              <w:ind w:right="-21"/>
              <w:jc w:val="thaiDistribute"/>
              <w:rPr>
                <w:color w:val="auto"/>
                <w:sz w:val="18"/>
                <w:szCs w:val="18"/>
              </w:rPr>
            </w:pPr>
            <w:r w:rsidRPr="00343ABD">
              <w:rPr>
                <w:color w:val="auto"/>
                <w:spacing w:val="-6"/>
                <w:sz w:val="18"/>
                <w:szCs w:val="18"/>
              </w:rPr>
              <w:t>Management engaged an independent valuer to evaluate</w:t>
            </w:r>
            <w:r w:rsidRPr="00343ABD">
              <w:rPr>
                <w:color w:val="auto"/>
                <w:sz w:val="18"/>
                <w:szCs w:val="18"/>
              </w:rPr>
              <w:t xml:space="preserve"> the fair value of the real estate development costs using </w:t>
            </w:r>
            <w:r w:rsidRPr="008E2675">
              <w:rPr>
                <w:color w:val="auto"/>
                <w:spacing w:val="-4"/>
                <w:sz w:val="18"/>
                <w:szCs w:val="18"/>
              </w:rPr>
              <w:t xml:space="preserve">market approach </w:t>
            </w:r>
            <w:r w:rsidR="00701CF1">
              <w:rPr>
                <w:color w:val="auto"/>
                <w:spacing w:val="-4"/>
                <w:sz w:val="18"/>
                <w:szCs w:val="18"/>
              </w:rPr>
              <w:t>together</w:t>
            </w:r>
            <w:r w:rsidR="00A37DF4" w:rsidRPr="008E2675">
              <w:rPr>
                <w:color w:val="auto"/>
                <w:spacing w:val="-4"/>
                <w:sz w:val="18"/>
                <w:szCs w:val="18"/>
              </w:rPr>
              <w:t xml:space="preserve"> with portfolio method </w:t>
            </w:r>
            <w:r w:rsidR="00DB417C" w:rsidRPr="008E2675">
              <w:rPr>
                <w:color w:val="auto"/>
                <w:spacing w:val="-4"/>
                <w:sz w:val="18"/>
                <w:szCs w:val="18"/>
              </w:rPr>
              <w:t>to assess</w:t>
            </w:r>
            <w:r w:rsidR="00701CF1">
              <w:rPr>
                <w:color w:val="auto"/>
                <w:spacing w:val="-4"/>
                <w:sz w:val="18"/>
                <w:szCs w:val="18"/>
              </w:rPr>
              <w:t xml:space="preserve"> current</w:t>
            </w:r>
            <w:r w:rsidR="00D15BF5">
              <w:rPr>
                <w:color w:val="auto"/>
                <w:sz w:val="18"/>
                <w:szCs w:val="18"/>
              </w:rPr>
              <w:t xml:space="preserve"> </w:t>
            </w:r>
            <w:r w:rsidR="00D15BF5" w:rsidRPr="007A7AD6">
              <w:rPr>
                <w:color w:val="auto"/>
                <w:sz w:val="18"/>
                <w:szCs w:val="18"/>
              </w:rPr>
              <w:t>fair value</w:t>
            </w:r>
            <w:r w:rsidR="00546A1C">
              <w:rPr>
                <w:color w:val="auto"/>
                <w:sz w:val="18"/>
                <w:szCs w:val="18"/>
              </w:rPr>
              <w:t>.</w:t>
            </w:r>
            <w:r w:rsidR="00DB417C" w:rsidRPr="007A7AD6">
              <w:rPr>
                <w:color w:val="auto"/>
                <w:sz w:val="18"/>
                <w:szCs w:val="18"/>
              </w:rPr>
              <w:t xml:space="preserve"> </w:t>
            </w:r>
            <w:r w:rsidR="00546A1C">
              <w:rPr>
                <w:color w:val="auto"/>
                <w:sz w:val="18"/>
                <w:szCs w:val="18"/>
              </w:rPr>
              <w:t>Where the</w:t>
            </w:r>
            <w:r w:rsidR="00D15BF5" w:rsidRPr="007A7AD6">
              <w:rPr>
                <w:color w:val="auto"/>
                <w:sz w:val="18"/>
                <w:szCs w:val="18"/>
              </w:rPr>
              <w:t xml:space="preserve"> project</w:t>
            </w:r>
            <w:r w:rsidR="00701CF1">
              <w:rPr>
                <w:color w:val="auto"/>
                <w:sz w:val="18"/>
                <w:szCs w:val="18"/>
              </w:rPr>
              <w:t>s</w:t>
            </w:r>
            <w:r w:rsidR="00D15BF5" w:rsidRPr="007A7AD6">
              <w:rPr>
                <w:color w:val="auto"/>
                <w:sz w:val="18"/>
                <w:szCs w:val="18"/>
              </w:rPr>
              <w:t xml:space="preserve"> </w:t>
            </w:r>
            <w:r w:rsidR="00701CF1">
              <w:rPr>
                <w:color w:val="auto"/>
                <w:sz w:val="18"/>
                <w:szCs w:val="18"/>
              </w:rPr>
              <w:t>have net realisable value less than the carrying amount</w:t>
            </w:r>
            <w:r w:rsidR="00546A1C">
              <w:rPr>
                <w:color w:val="auto"/>
                <w:sz w:val="18"/>
                <w:szCs w:val="18"/>
              </w:rPr>
              <w:t>,</w:t>
            </w:r>
            <w:r w:rsidR="00701CF1">
              <w:rPr>
                <w:color w:val="auto"/>
                <w:sz w:val="18"/>
                <w:szCs w:val="18"/>
              </w:rPr>
              <w:t xml:space="preserve"> the allowance i</w:t>
            </w:r>
            <w:r w:rsidR="002A7DEA">
              <w:rPr>
                <w:color w:val="auto"/>
                <w:sz w:val="18"/>
                <w:szCs w:val="18"/>
              </w:rPr>
              <w:t>s</w:t>
            </w:r>
            <w:r w:rsidR="00701CF1">
              <w:rPr>
                <w:color w:val="auto"/>
                <w:sz w:val="18"/>
                <w:szCs w:val="18"/>
              </w:rPr>
              <w:t xml:space="preserve"> required. </w:t>
            </w:r>
            <w:r w:rsidRPr="008E2675">
              <w:rPr>
                <w:color w:val="auto"/>
                <w:spacing w:val="-7"/>
                <w:sz w:val="18"/>
                <w:szCs w:val="18"/>
              </w:rPr>
              <w:t>As a result</w:t>
            </w:r>
            <w:r w:rsidR="00546A1C">
              <w:rPr>
                <w:color w:val="auto"/>
                <w:spacing w:val="-7"/>
                <w:sz w:val="18"/>
                <w:szCs w:val="18"/>
              </w:rPr>
              <w:t xml:space="preserve"> </w:t>
            </w:r>
            <w:r w:rsidR="006B2C54">
              <w:rPr>
                <w:color w:val="auto"/>
                <w:spacing w:val="-7"/>
                <w:sz w:val="18"/>
                <w:szCs w:val="18"/>
              </w:rPr>
              <w:t xml:space="preserve">of </w:t>
            </w:r>
            <w:r w:rsidR="00546A1C">
              <w:rPr>
                <w:color w:val="auto"/>
                <w:spacing w:val="-7"/>
                <w:sz w:val="18"/>
                <w:szCs w:val="18"/>
              </w:rPr>
              <w:t>fair value evaluation</w:t>
            </w:r>
            <w:r w:rsidRPr="008E2675">
              <w:rPr>
                <w:color w:val="auto"/>
                <w:spacing w:val="-7"/>
                <w:sz w:val="18"/>
                <w:szCs w:val="18"/>
              </w:rPr>
              <w:t xml:space="preserve">, </w:t>
            </w:r>
            <w:r w:rsidR="00122DEF">
              <w:rPr>
                <w:color w:val="auto"/>
                <w:spacing w:val="-7"/>
                <w:sz w:val="18"/>
                <w:szCs w:val="18"/>
              </w:rPr>
              <w:t>the Group has</w:t>
            </w:r>
            <w:r w:rsidR="0083582F">
              <w:rPr>
                <w:color w:val="auto"/>
                <w:spacing w:val="-7"/>
                <w:sz w:val="18"/>
                <w:szCs w:val="18"/>
              </w:rPr>
              <w:t xml:space="preserve"> not</w:t>
            </w:r>
            <w:r w:rsidR="00122DEF">
              <w:rPr>
                <w:color w:val="auto"/>
                <w:spacing w:val="-7"/>
                <w:sz w:val="18"/>
                <w:szCs w:val="18"/>
              </w:rPr>
              <w:t xml:space="preserve"> recognised </w:t>
            </w:r>
            <w:r w:rsidR="00546A1C">
              <w:rPr>
                <w:color w:val="auto"/>
                <w:spacing w:val="-7"/>
                <w:sz w:val="18"/>
                <w:szCs w:val="18"/>
              </w:rPr>
              <w:t xml:space="preserve">additional </w:t>
            </w:r>
            <w:r w:rsidRPr="008E2675">
              <w:rPr>
                <w:color w:val="auto"/>
                <w:spacing w:val="-7"/>
                <w:sz w:val="18"/>
                <w:szCs w:val="18"/>
              </w:rPr>
              <w:t>allowance</w:t>
            </w:r>
            <w:r w:rsidRPr="007A7AD6">
              <w:rPr>
                <w:color w:val="auto"/>
                <w:spacing w:val="-4"/>
                <w:sz w:val="18"/>
                <w:szCs w:val="18"/>
              </w:rPr>
              <w:t xml:space="preserve"> </w:t>
            </w:r>
            <w:r w:rsidRPr="008E2675">
              <w:rPr>
                <w:color w:val="auto"/>
                <w:sz w:val="18"/>
                <w:szCs w:val="18"/>
              </w:rPr>
              <w:t>for</w:t>
            </w:r>
            <w:r w:rsidRPr="008E2675">
              <w:rPr>
                <w:color w:val="auto"/>
                <w:sz w:val="18"/>
                <w:szCs w:val="18"/>
                <w:lang w:val="en-US"/>
              </w:rPr>
              <w:t xml:space="preserve"> </w:t>
            </w:r>
            <w:r w:rsidR="00546A1C">
              <w:rPr>
                <w:color w:val="auto"/>
                <w:sz w:val="18"/>
                <w:szCs w:val="18"/>
                <w:lang w:val="en-US"/>
              </w:rPr>
              <w:t>decrease in net reali</w:t>
            </w:r>
            <w:r w:rsidR="0083582F">
              <w:rPr>
                <w:color w:val="auto"/>
                <w:sz w:val="18"/>
                <w:szCs w:val="18"/>
                <w:lang w:val="en-US"/>
              </w:rPr>
              <w:t>s</w:t>
            </w:r>
            <w:r w:rsidR="00546A1C">
              <w:rPr>
                <w:color w:val="auto"/>
                <w:sz w:val="18"/>
                <w:szCs w:val="18"/>
                <w:lang w:val="en-US"/>
              </w:rPr>
              <w:t>able value</w:t>
            </w:r>
            <w:r w:rsidRPr="00343ABD">
              <w:rPr>
                <w:color w:val="auto"/>
                <w:sz w:val="18"/>
                <w:szCs w:val="18"/>
              </w:rPr>
              <w:t xml:space="preserve"> in the consolidated financial statements</w:t>
            </w:r>
            <w:r w:rsidR="0044236C">
              <w:rPr>
                <w:color w:val="auto"/>
                <w:sz w:val="18"/>
                <w:szCs w:val="18"/>
              </w:rPr>
              <w:t xml:space="preserve"> during the year.</w:t>
            </w:r>
          </w:p>
          <w:p w14:paraId="53B92BD3" w14:textId="77777777" w:rsidR="00E64EAF" w:rsidRPr="00343ABD" w:rsidRDefault="00E64EAF" w:rsidP="008E2675">
            <w:pPr>
              <w:pStyle w:val="Default"/>
              <w:ind w:right="-21"/>
              <w:jc w:val="thaiDistribute"/>
              <w:rPr>
                <w:color w:val="auto"/>
                <w:sz w:val="18"/>
                <w:szCs w:val="18"/>
              </w:rPr>
            </w:pPr>
          </w:p>
          <w:p w14:paraId="01D32030" w14:textId="42D8299A" w:rsidR="00E64EAF" w:rsidRPr="000879AD" w:rsidRDefault="00E64EAF" w:rsidP="008E2675">
            <w:pPr>
              <w:pStyle w:val="Default"/>
              <w:ind w:right="-21"/>
              <w:jc w:val="thaiDistribute"/>
              <w:rPr>
                <w:sz w:val="18"/>
                <w:szCs w:val="18"/>
              </w:rPr>
            </w:pPr>
            <w:r w:rsidRPr="008E2675">
              <w:rPr>
                <w:color w:val="auto"/>
                <w:spacing w:val="-7"/>
                <w:sz w:val="18"/>
                <w:szCs w:val="18"/>
              </w:rPr>
              <w:t xml:space="preserve">I focused on this matter because </w:t>
            </w:r>
            <w:r w:rsidR="00EE7E2B">
              <w:rPr>
                <w:color w:val="auto"/>
                <w:spacing w:val="-7"/>
                <w:sz w:val="18"/>
                <w:szCs w:val="18"/>
              </w:rPr>
              <w:t xml:space="preserve">of the magnitude of </w:t>
            </w:r>
            <w:r w:rsidRPr="008E2675">
              <w:rPr>
                <w:color w:val="auto"/>
                <w:spacing w:val="-7"/>
                <w:sz w:val="18"/>
                <w:szCs w:val="18"/>
              </w:rPr>
              <w:t xml:space="preserve">the </w:t>
            </w:r>
            <w:r w:rsidR="00EE7E2B">
              <w:rPr>
                <w:color w:val="auto"/>
                <w:spacing w:val="-7"/>
                <w:sz w:val="18"/>
                <w:szCs w:val="18"/>
              </w:rPr>
              <w:t xml:space="preserve">value of </w:t>
            </w:r>
            <w:r w:rsidRPr="008E2675">
              <w:rPr>
                <w:color w:val="auto"/>
                <w:spacing w:val="-7"/>
                <w:sz w:val="18"/>
                <w:szCs w:val="18"/>
              </w:rPr>
              <w:t>real estate development</w:t>
            </w:r>
            <w:r w:rsidRPr="00B42B14">
              <w:rPr>
                <w:color w:val="auto"/>
                <w:spacing w:val="-6"/>
                <w:sz w:val="18"/>
                <w:szCs w:val="18"/>
              </w:rPr>
              <w:t xml:space="preserve"> </w:t>
            </w:r>
            <w:r w:rsidRPr="008E2675">
              <w:rPr>
                <w:color w:val="auto"/>
                <w:sz w:val="18"/>
                <w:szCs w:val="18"/>
              </w:rPr>
              <w:t>costs</w:t>
            </w:r>
            <w:r w:rsidR="00EE7E2B">
              <w:rPr>
                <w:color w:val="auto"/>
                <w:sz w:val="18"/>
                <w:szCs w:val="18"/>
              </w:rPr>
              <w:t xml:space="preserve">. </w:t>
            </w:r>
            <w:r w:rsidRPr="008E2675">
              <w:rPr>
                <w:color w:val="auto"/>
                <w:spacing w:val="4"/>
                <w:sz w:val="18"/>
                <w:szCs w:val="18"/>
              </w:rPr>
              <w:t xml:space="preserve">Also the fair valuation approach involved significant </w:t>
            </w:r>
            <w:r w:rsidRPr="008E2675">
              <w:rPr>
                <w:color w:val="auto"/>
                <w:spacing w:val="-6"/>
                <w:sz w:val="18"/>
                <w:szCs w:val="18"/>
              </w:rPr>
              <w:t xml:space="preserve">assumptions </w:t>
            </w:r>
            <w:r w:rsidRPr="001C3DC6">
              <w:rPr>
                <w:color w:val="auto"/>
                <w:spacing w:val="-8"/>
                <w:sz w:val="18"/>
                <w:szCs w:val="18"/>
              </w:rPr>
              <w:t>and management’s judgement. The significant assumptions</w:t>
            </w:r>
            <w:r w:rsidRPr="008E2675">
              <w:rPr>
                <w:color w:val="auto"/>
                <w:spacing w:val="2"/>
                <w:sz w:val="18"/>
                <w:szCs w:val="18"/>
              </w:rPr>
              <w:t xml:space="preserve"> </w:t>
            </w:r>
            <w:r w:rsidR="00D65A21" w:rsidRPr="008E2675">
              <w:rPr>
                <w:color w:val="auto"/>
                <w:spacing w:val="2"/>
                <w:sz w:val="18"/>
                <w:szCs w:val="18"/>
              </w:rPr>
              <w:t>is</w:t>
            </w:r>
            <w:r w:rsidRPr="008E2675">
              <w:rPr>
                <w:color w:val="auto"/>
                <w:spacing w:val="2"/>
                <w:sz w:val="18"/>
                <w:szCs w:val="18"/>
              </w:rPr>
              <w:t xml:space="preserve"> the adjustment factors used in the</w:t>
            </w:r>
            <w:r w:rsidRPr="000879AD">
              <w:rPr>
                <w:color w:val="auto"/>
                <w:sz w:val="18"/>
                <w:szCs w:val="18"/>
              </w:rPr>
              <w:t xml:space="preserve"> weighted quality score (WQS)</w:t>
            </w:r>
            <w:r w:rsidR="00A37DF4">
              <w:rPr>
                <w:color w:val="auto"/>
                <w:sz w:val="18"/>
                <w:szCs w:val="18"/>
              </w:rPr>
              <w:t>.</w:t>
            </w:r>
          </w:p>
        </w:tc>
        <w:tc>
          <w:tcPr>
            <w:tcW w:w="4608" w:type="dxa"/>
            <w:shd w:val="clear" w:color="auto" w:fill="FAFAFA"/>
          </w:tcPr>
          <w:p w14:paraId="1B867F72" w14:textId="77777777" w:rsidR="00E64EAF" w:rsidRPr="000879AD" w:rsidRDefault="00E64EAF" w:rsidP="008E2675">
            <w:pPr>
              <w:pStyle w:val="Default"/>
              <w:ind w:right="-53"/>
              <w:jc w:val="thaiDistribute"/>
              <w:rPr>
                <w:sz w:val="18"/>
                <w:szCs w:val="18"/>
              </w:rPr>
            </w:pPr>
            <w:r w:rsidRPr="000879AD">
              <w:rPr>
                <w:sz w:val="18"/>
                <w:szCs w:val="18"/>
              </w:rPr>
              <w:t>I performed the following audit procedures to audit this matter:</w:t>
            </w:r>
          </w:p>
          <w:p w14:paraId="11D40020" w14:textId="77777777" w:rsidR="00E64EAF" w:rsidRPr="000879AD" w:rsidRDefault="00E64EAF" w:rsidP="008E2675">
            <w:pPr>
              <w:pStyle w:val="Default"/>
              <w:ind w:right="-53"/>
              <w:jc w:val="thaiDistribute"/>
              <w:rPr>
                <w:color w:val="auto"/>
                <w:sz w:val="18"/>
                <w:szCs w:val="18"/>
              </w:rPr>
            </w:pPr>
          </w:p>
          <w:p w14:paraId="105847FB" w14:textId="7A546A19" w:rsidR="00EE7E2B" w:rsidRPr="00EE7E2B" w:rsidRDefault="00EE7E2B" w:rsidP="008E2675">
            <w:pPr>
              <w:pStyle w:val="Default"/>
              <w:numPr>
                <w:ilvl w:val="0"/>
                <w:numId w:val="10"/>
              </w:numPr>
              <w:ind w:left="237" w:right="-53" w:hanging="243"/>
              <w:jc w:val="thaiDistribute"/>
              <w:rPr>
                <w:color w:val="auto"/>
                <w:spacing w:val="-2"/>
                <w:sz w:val="18"/>
                <w:szCs w:val="18"/>
              </w:rPr>
            </w:pPr>
            <w:r w:rsidRPr="00EE7E2B">
              <w:rPr>
                <w:color w:val="auto"/>
                <w:spacing w:val="-2"/>
                <w:sz w:val="18"/>
                <w:szCs w:val="18"/>
              </w:rPr>
              <w:t>read the valu</w:t>
            </w:r>
            <w:r w:rsidR="008F511D">
              <w:rPr>
                <w:color w:val="auto"/>
                <w:spacing w:val="-2"/>
                <w:sz w:val="18"/>
                <w:szCs w:val="18"/>
              </w:rPr>
              <w:t>a</w:t>
            </w:r>
            <w:r w:rsidRPr="00EE7E2B">
              <w:rPr>
                <w:color w:val="auto"/>
                <w:spacing w:val="-2"/>
                <w:sz w:val="18"/>
                <w:szCs w:val="18"/>
              </w:rPr>
              <w:t xml:space="preserve">tion report prepared by the </w:t>
            </w:r>
            <w:r w:rsidR="008F511D">
              <w:rPr>
                <w:color w:val="auto"/>
                <w:spacing w:val="-2"/>
                <w:sz w:val="18"/>
                <w:szCs w:val="18"/>
              </w:rPr>
              <w:t>independent valuer</w:t>
            </w:r>
            <w:r w:rsidRPr="00EE7E2B">
              <w:rPr>
                <w:color w:val="auto"/>
                <w:spacing w:val="-2"/>
                <w:sz w:val="18"/>
                <w:szCs w:val="18"/>
              </w:rPr>
              <w:t xml:space="preserve"> and </w:t>
            </w:r>
            <w:r w:rsidR="008F511D">
              <w:rPr>
                <w:color w:val="auto"/>
                <w:spacing w:val="-2"/>
                <w:sz w:val="18"/>
                <w:szCs w:val="18"/>
              </w:rPr>
              <w:t>evaluated</w:t>
            </w:r>
            <w:r w:rsidRPr="00EE7E2B">
              <w:rPr>
                <w:color w:val="auto"/>
                <w:spacing w:val="-2"/>
                <w:sz w:val="18"/>
                <w:szCs w:val="18"/>
              </w:rPr>
              <w:t xml:space="preserve"> the appropriateness of the valuation</w:t>
            </w:r>
            <w:r>
              <w:rPr>
                <w:color w:val="auto"/>
                <w:spacing w:val="-2"/>
                <w:sz w:val="18"/>
                <w:szCs w:val="18"/>
              </w:rPr>
              <w:t xml:space="preserve"> </w:t>
            </w:r>
            <w:r w:rsidRPr="00EE7E2B">
              <w:rPr>
                <w:color w:val="auto"/>
                <w:spacing w:val="-2"/>
                <w:sz w:val="18"/>
                <w:szCs w:val="18"/>
              </w:rPr>
              <w:t xml:space="preserve">approach and </w:t>
            </w:r>
            <w:r w:rsidR="008F511D">
              <w:rPr>
                <w:color w:val="auto"/>
                <w:spacing w:val="-2"/>
                <w:sz w:val="18"/>
                <w:szCs w:val="18"/>
              </w:rPr>
              <w:t xml:space="preserve">verified </w:t>
            </w:r>
            <w:r w:rsidRPr="00EE7E2B">
              <w:rPr>
                <w:color w:val="auto"/>
                <w:spacing w:val="-2"/>
                <w:sz w:val="18"/>
                <w:szCs w:val="18"/>
              </w:rPr>
              <w:t>source data.</w:t>
            </w:r>
          </w:p>
          <w:p w14:paraId="6E727ACA" w14:textId="77777777" w:rsidR="00EE7E2B" w:rsidRPr="00EE7E2B" w:rsidRDefault="00EE7E2B" w:rsidP="00EE7E2B">
            <w:pPr>
              <w:pStyle w:val="Default"/>
              <w:ind w:left="237" w:right="-53"/>
              <w:jc w:val="thaiDistribute"/>
              <w:rPr>
                <w:color w:val="auto"/>
                <w:sz w:val="18"/>
                <w:szCs w:val="18"/>
              </w:rPr>
            </w:pPr>
          </w:p>
          <w:p w14:paraId="0D158F97" w14:textId="25CE17C4" w:rsidR="00E64EAF" w:rsidRPr="000879AD" w:rsidRDefault="00E64EAF" w:rsidP="008E2675">
            <w:pPr>
              <w:pStyle w:val="Default"/>
              <w:numPr>
                <w:ilvl w:val="0"/>
                <w:numId w:val="10"/>
              </w:numPr>
              <w:ind w:left="237" w:right="-53" w:hanging="243"/>
              <w:jc w:val="thaiDistribute"/>
              <w:rPr>
                <w:color w:val="auto"/>
                <w:sz w:val="18"/>
                <w:szCs w:val="18"/>
              </w:rPr>
            </w:pPr>
            <w:r w:rsidRPr="008E2675">
              <w:rPr>
                <w:color w:val="auto"/>
                <w:spacing w:val="-8"/>
                <w:sz w:val="18"/>
                <w:szCs w:val="18"/>
              </w:rPr>
              <w:t>evaluat</w:t>
            </w:r>
            <w:r w:rsidR="00AF0FB2" w:rsidRPr="008E2675">
              <w:rPr>
                <w:color w:val="auto"/>
                <w:spacing w:val="-8"/>
                <w:sz w:val="18"/>
                <w:szCs w:val="18"/>
              </w:rPr>
              <w:t>ed</w:t>
            </w:r>
            <w:r w:rsidRPr="008E2675">
              <w:rPr>
                <w:color w:val="auto"/>
                <w:spacing w:val="-8"/>
                <w:sz w:val="18"/>
                <w:szCs w:val="18"/>
              </w:rPr>
              <w:t xml:space="preserve"> the independent valuer’s competence, objectivity</w:t>
            </w:r>
            <w:r w:rsidRPr="000879AD">
              <w:rPr>
                <w:color w:val="auto"/>
                <w:sz w:val="18"/>
                <w:szCs w:val="18"/>
              </w:rPr>
              <w:t xml:space="preserve"> and independence</w:t>
            </w:r>
            <w:r w:rsidR="00CE4D22">
              <w:rPr>
                <w:color w:val="auto"/>
                <w:sz w:val="18"/>
                <w:szCs w:val="18"/>
              </w:rPr>
              <w:t xml:space="preserve"> </w:t>
            </w:r>
            <w:r w:rsidR="0069537E">
              <w:rPr>
                <w:color w:val="auto"/>
                <w:sz w:val="18"/>
                <w:szCs w:val="18"/>
              </w:rPr>
              <w:t xml:space="preserve">and whether the independent valuer was qualified and obtained license from </w:t>
            </w:r>
            <w:r w:rsidR="00CE4D22">
              <w:rPr>
                <w:color w:val="auto"/>
                <w:sz w:val="18"/>
                <w:szCs w:val="18"/>
              </w:rPr>
              <w:t>the Securities and Exchange Commission of Thailand</w:t>
            </w:r>
            <w:r w:rsidRPr="000879AD">
              <w:rPr>
                <w:color w:val="auto"/>
                <w:sz w:val="18"/>
                <w:szCs w:val="18"/>
              </w:rPr>
              <w:t xml:space="preserve">. </w:t>
            </w:r>
          </w:p>
          <w:p w14:paraId="0F323DAB" w14:textId="77777777" w:rsidR="00E64EAF" w:rsidRPr="000879AD" w:rsidRDefault="00E64EAF" w:rsidP="008E2675">
            <w:pPr>
              <w:pStyle w:val="Default"/>
              <w:ind w:left="237" w:right="-53" w:hanging="243"/>
              <w:jc w:val="thaiDistribute"/>
              <w:rPr>
                <w:color w:val="auto"/>
                <w:sz w:val="18"/>
                <w:szCs w:val="18"/>
              </w:rPr>
            </w:pPr>
          </w:p>
          <w:p w14:paraId="15748A3D" w14:textId="04BB46DB" w:rsidR="00E64EAF" w:rsidRPr="000879AD" w:rsidRDefault="00E64EAF" w:rsidP="008E2675">
            <w:pPr>
              <w:pStyle w:val="Default"/>
              <w:numPr>
                <w:ilvl w:val="0"/>
                <w:numId w:val="10"/>
              </w:numPr>
              <w:ind w:left="237" w:right="-53" w:hanging="243"/>
              <w:jc w:val="thaiDistribute"/>
              <w:rPr>
                <w:color w:val="auto"/>
                <w:sz w:val="18"/>
                <w:szCs w:val="18"/>
              </w:rPr>
            </w:pPr>
            <w:r w:rsidRPr="000879AD">
              <w:rPr>
                <w:color w:val="auto"/>
                <w:sz w:val="18"/>
                <w:szCs w:val="18"/>
              </w:rPr>
              <w:t>assess</w:t>
            </w:r>
            <w:r w:rsidR="00AF0FB2">
              <w:rPr>
                <w:color w:val="auto"/>
                <w:sz w:val="18"/>
                <w:szCs w:val="18"/>
              </w:rPr>
              <w:t>ed</w:t>
            </w:r>
            <w:r w:rsidRPr="000879AD">
              <w:rPr>
                <w:color w:val="auto"/>
                <w:sz w:val="18"/>
                <w:szCs w:val="18"/>
              </w:rPr>
              <w:t xml:space="preserve"> the fair valuation approach used by the </w:t>
            </w:r>
            <w:r w:rsidRPr="008E2675">
              <w:rPr>
                <w:color w:val="auto"/>
                <w:spacing w:val="-6"/>
                <w:sz w:val="18"/>
                <w:szCs w:val="18"/>
              </w:rPr>
              <w:t>independent valuer whether it was an industry acceptable</w:t>
            </w:r>
            <w:r w:rsidRPr="000879AD">
              <w:rPr>
                <w:color w:val="auto"/>
                <w:sz w:val="18"/>
                <w:szCs w:val="18"/>
              </w:rPr>
              <w:t xml:space="preserve"> approach. I also challenged the valuer about the adjustment factors used in the weighted </w:t>
            </w:r>
            <w:r w:rsidRPr="0039481E">
              <w:rPr>
                <w:color w:val="auto"/>
                <w:spacing w:val="-6"/>
                <w:sz w:val="18"/>
                <w:szCs w:val="18"/>
              </w:rPr>
              <w:t>quality score (WQS), by evaluating the appropriateness</w:t>
            </w:r>
            <w:r w:rsidRPr="000879AD">
              <w:rPr>
                <w:color w:val="auto"/>
                <w:sz w:val="18"/>
                <w:szCs w:val="18"/>
              </w:rPr>
              <w:t xml:space="preserve"> of the weight and the adjustment applied to each factor and the consistency of the score assigned by </w:t>
            </w:r>
            <w:r w:rsidRPr="0039481E">
              <w:rPr>
                <w:color w:val="auto"/>
                <w:spacing w:val="-6"/>
                <w:sz w:val="18"/>
                <w:szCs w:val="18"/>
              </w:rPr>
              <w:t xml:space="preserve">the valuer to each </w:t>
            </w:r>
            <w:r w:rsidRPr="008E2675">
              <w:rPr>
                <w:color w:val="auto"/>
                <w:sz w:val="18"/>
                <w:szCs w:val="18"/>
              </w:rPr>
              <w:t>adjustment factors, by referencing to the land and premises</w:t>
            </w:r>
            <w:r w:rsidRPr="000879AD">
              <w:rPr>
                <w:color w:val="auto"/>
                <w:sz w:val="18"/>
                <w:szCs w:val="18"/>
              </w:rPr>
              <w:t xml:space="preserve"> in the vicinity.</w:t>
            </w:r>
          </w:p>
          <w:p w14:paraId="32E7F3B8" w14:textId="77777777" w:rsidR="00E64EAF" w:rsidRPr="005B6512" w:rsidRDefault="00E64EAF" w:rsidP="008E2675">
            <w:pPr>
              <w:ind w:left="237" w:right="-53" w:hanging="243"/>
              <w:rPr>
                <w:rFonts w:ascii="Arial" w:hAnsi="Arial"/>
                <w:sz w:val="18"/>
                <w:szCs w:val="18"/>
              </w:rPr>
            </w:pPr>
          </w:p>
          <w:p w14:paraId="077D9E1B" w14:textId="4AC24F24" w:rsidR="00E64EAF" w:rsidRPr="000879AD" w:rsidRDefault="00E64EAF" w:rsidP="008E2675">
            <w:pPr>
              <w:pStyle w:val="Default"/>
              <w:numPr>
                <w:ilvl w:val="0"/>
                <w:numId w:val="10"/>
              </w:numPr>
              <w:ind w:left="237" w:right="-53" w:hanging="243"/>
              <w:jc w:val="thaiDistribute"/>
              <w:rPr>
                <w:color w:val="auto"/>
                <w:sz w:val="18"/>
                <w:szCs w:val="18"/>
              </w:rPr>
            </w:pPr>
            <w:r w:rsidRPr="000879AD">
              <w:rPr>
                <w:color w:val="auto"/>
                <w:sz w:val="18"/>
                <w:szCs w:val="18"/>
              </w:rPr>
              <w:t>compar</w:t>
            </w:r>
            <w:r w:rsidR="002A7DEA">
              <w:rPr>
                <w:color w:val="auto"/>
                <w:sz w:val="18"/>
                <w:szCs w:val="18"/>
              </w:rPr>
              <w:t>ed</w:t>
            </w:r>
            <w:r w:rsidRPr="000879AD">
              <w:rPr>
                <w:color w:val="auto"/>
                <w:sz w:val="18"/>
                <w:szCs w:val="18"/>
              </w:rPr>
              <w:t xml:space="preserve"> the fair value of assets after deducting the selling costs to the carrying value of assets. </w:t>
            </w:r>
          </w:p>
          <w:p w14:paraId="7927377D" w14:textId="77777777" w:rsidR="00E64EAF" w:rsidRPr="000879AD" w:rsidRDefault="00E64EAF" w:rsidP="008E2675">
            <w:pPr>
              <w:pStyle w:val="Default"/>
              <w:ind w:right="-53"/>
              <w:jc w:val="thaiDistribute"/>
              <w:rPr>
                <w:color w:val="auto"/>
                <w:sz w:val="18"/>
                <w:szCs w:val="18"/>
              </w:rPr>
            </w:pPr>
          </w:p>
          <w:p w14:paraId="7088B3C3" w14:textId="4F34BC5E" w:rsidR="00E64EAF" w:rsidRPr="000879AD" w:rsidRDefault="00E64EAF" w:rsidP="008E2675">
            <w:pPr>
              <w:pStyle w:val="Default"/>
              <w:ind w:right="-53"/>
              <w:jc w:val="thaiDistribute"/>
              <w:rPr>
                <w:color w:val="auto"/>
                <w:sz w:val="18"/>
                <w:szCs w:val="18"/>
              </w:rPr>
            </w:pPr>
            <w:r w:rsidRPr="007A7AD6">
              <w:rPr>
                <w:color w:val="auto"/>
                <w:sz w:val="18"/>
                <w:szCs w:val="18"/>
              </w:rPr>
              <w:t xml:space="preserve">I </w:t>
            </w:r>
            <w:r w:rsidR="00BE67B3">
              <w:rPr>
                <w:color w:val="auto"/>
                <w:sz w:val="18"/>
                <w:szCs w:val="18"/>
              </w:rPr>
              <w:t>found the valuation approach and assumptions used to assess the valuation of the real estate development costs were reasonable.</w:t>
            </w:r>
          </w:p>
          <w:p w14:paraId="47653BB2" w14:textId="77777777" w:rsidR="00E64EAF" w:rsidRPr="000879AD" w:rsidRDefault="00E64EAF" w:rsidP="008E2675">
            <w:pPr>
              <w:pStyle w:val="Default"/>
              <w:ind w:right="-53"/>
              <w:jc w:val="thaiDistribute"/>
              <w:rPr>
                <w:sz w:val="18"/>
                <w:szCs w:val="18"/>
              </w:rPr>
            </w:pPr>
          </w:p>
        </w:tc>
      </w:tr>
      <w:tr w:rsidR="00E64EAF" w:rsidRPr="000879AD" w14:paraId="387D897B" w14:textId="77777777" w:rsidTr="008E2675">
        <w:tc>
          <w:tcPr>
            <w:tcW w:w="4608" w:type="dxa"/>
            <w:tcBorders>
              <w:bottom w:val="single" w:sz="4" w:space="0" w:color="FFA543"/>
            </w:tcBorders>
            <w:shd w:val="clear" w:color="auto" w:fill="auto"/>
          </w:tcPr>
          <w:p w14:paraId="27DFD6B9" w14:textId="77777777" w:rsidR="00E64EAF" w:rsidRPr="000879AD" w:rsidRDefault="00E64EAF" w:rsidP="008E2675">
            <w:pPr>
              <w:pStyle w:val="Default"/>
              <w:ind w:right="-21"/>
              <w:jc w:val="thaiDistribute"/>
              <w:rPr>
                <w:color w:val="auto"/>
                <w:sz w:val="12"/>
                <w:szCs w:val="12"/>
              </w:rPr>
            </w:pPr>
          </w:p>
        </w:tc>
        <w:tc>
          <w:tcPr>
            <w:tcW w:w="4608" w:type="dxa"/>
            <w:tcBorders>
              <w:bottom w:val="single" w:sz="4" w:space="0" w:color="FFA543"/>
            </w:tcBorders>
            <w:shd w:val="clear" w:color="auto" w:fill="FAFAFA"/>
          </w:tcPr>
          <w:p w14:paraId="513D51F2" w14:textId="77777777" w:rsidR="00E64EAF" w:rsidRPr="000879AD" w:rsidRDefault="00E64EAF" w:rsidP="008E2675">
            <w:pPr>
              <w:pStyle w:val="Default"/>
              <w:ind w:right="-53"/>
              <w:jc w:val="thaiDistribute"/>
              <w:rPr>
                <w:color w:val="auto"/>
                <w:sz w:val="12"/>
                <w:szCs w:val="12"/>
              </w:rPr>
            </w:pPr>
          </w:p>
        </w:tc>
      </w:tr>
    </w:tbl>
    <w:p w14:paraId="57BB7DDA" w14:textId="77777777" w:rsidR="00E64EAF" w:rsidRDefault="00E64EAF" w:rsidP="008B13BE">
      <w:pPr>
        <w:pStyle w:val="Default"/>
        <w:jc w:val="thaiDistribute"/>
        <w:rPr>
          <w:rFonts w:eastAsia="Calibri"/>
          <w:b/>
          <w:bCs/>
          <w:color w:val="CF4A02"/>
          <w:sz w:val="18"/>
          <w:szCs w:val="18"/>
        </w:rPr>
      </w:pPr>
    </w:p>
    <w:p w14:paraId="5DA40D29" w14:textId="72057DE4" w:rsidR="005B49D6" w:rsidRPr="004260E2" w:rsidRDefault="00E07F94" w:rsidP="008B13BE">
      <w:pPr>
        <w:pStyle w:val="Default"/>
        <w:jc w:val="thaiDistribute"/>
        <w:rPr>
          <w:rFonts w:eastAsia="Calibri"/>
          <w:b/>
          <w:bCs/>
          <w:color w:val="CF4A02"/>
          <w:sz w:val="18"/>
          <w:szCs w:val="18"/>
        </w:rPr>
      </w:pPr>
      <w:r w:rsidRPr="004260E2">
        <w:rPr>
          <w:rFonts w:eastAsia="Calibri"/>
          <w:b/>
          <w:bCs/>
          <w:color w:val="CF4A02"/>
          <w:sz w:val="18"/>
          <w:szCs w:val="18"/>
        </w:rPr>
        <w:t xml:space="preserve">Other </w:t>
      </w:r>
      <w:r w:rsidRPr="00B11533">
        <w:rPr>
          <w:rFonts w:eastAsia="Calibri"/>
          <w:b/>
          <w:bCs/>
          <w:color w:val="CF4A02"/>
          <w:sz w:val="18"/>
          <w:szCs w:val="18"/>
        </w:rPr>
        <w:t>i</w:t>
      </w:r>
      <w:r w:rsidR="00790517" w:rsidRPr="00B11533">
        <w:rPr>
          <w:rFonts w:eastAsia="Calibri"/>
          <w:b/>
          <w:bCs/>
          <w:color w:val="CF4A02"/>
          <w:sz w:val="18"/>
          <w:szCs w:val="18"/>
        </w:rPr>
        <w:t>nformation</w:t>
      </w:r>
    </w:p>
    <w:p w14:paraId="7999B688" w14:textId="77777777" w:rsidR="008533AD" w:rsidRPr="0039481E" w:rsidRDefault="008533AD" w:rsidP="008B13BE">
      <w:pPr>
        <w:pStyle w:val="Default"/>
        <w:jc w:val="thaiDistribute"/>
        <w:rPr>
          <w:rFonts w:eastAsia="Calibri" w:cstheme="minorBidi"/>
          <w:b/>
          <w:bCs/>
          <w:color w:val="auto"/>
          <w:sz w:val="18"/>
          <w:szCs w:val="18"/>
        </w:rPr>
      </w:pPr>
    </w:p>
    <w:p w14:paraId="18FC7B0A" w14:textId="77777777" w:rsidR="00747C86" w:rsidRPr="0039481E" w:rsidRDefault="00922275" w:rsidP="008B13BE">
      <w:pPr>
        <w:pStyle w:val="Default"/>
        <w:jc w:val="thaiDistribute"/>
        <w:rPr>
          <w:rFonts w:eastAsia="Calibri"/>
          <w:sz w:val="18"/>
          <w:szCs w:val="18"/>
        </w:rPr>
      </w:pPr>
      <w:r w:rsidRPr="0039481E">
        <w:rPr>
          <w:rFonts w:eastAsia="Calibri"/>
          <w:sz w:val="18"/>
          <w:szCs w:val="18"/>
        </w:rPr>
        <w:t xml:space="preserve">The directors are </w:t>
      </w:r>
      <w:r w:rsidR="00747C86" w:rsidRPr="0039481E">
        <w:rPr>
          <w:rFonts w:eastAsia="Calibri"/>
          <w:sz w:val="18"/>
          <w:szCs w:val="18"/>
        </w:rPr>
        <w:t xml:space="preserve">responsible for the other information. The other information comprises the information included in the annual report, but does not include the </w:t>
      </w:r>
      <w:r w:rsidR="005237A1" w:rsidRPr="0039481E">
        <w:rPr>
          <w:rFonts w:eastAsia="Calibri"/>
          <w:sz w:val="18"/>
          <w:szCs w:val="18"/>
        </w:rPr>
        <w:t>consolidated and</w:t>
      </w:r>
      <w:r w:rsidR="00E507A3" w:rsidRPr="0039481E">
        <w:rPr>
          <w:rFonts w:eastAsia="Calibri"/>
          <w:sz w:val="18"/>
          <w:szCs w:val="18"/>
        </w:rPr>
        <w:t xml:space="preserve"> separate</w:t>
      </w:r>
      <w:r w:rsidR="005237A1" w:rsidRPr="0039481E">
        <w:rPr>
          <w:rFonts w:eastAsia="Calibri"/>
          <w:sz w:val="18"/>
          <w:szCs w:val="18"/>
        </w:rPr>
        <w:t xml:space="preserve"> </w:t>
      </w:r>
      <w:r w:rsidR="00747C86" w:rsidRPr="0039481E">
        <w:rPr>
          <w:rFonts w:eastAsia="Calibri"/>
          <w:sz w:val="18"/>
          <w:szCs w:val="18"/>
        </w:rPr>
        <w:t>financial statements and my auditor’s report thereon</w:t>
      </w:r>
      <w:r w:rsidR="00B91979" w:rsidRPr="0039481E">
        <w:rPr>
          <w:rFonts w:eastAsia="Calibri"/>
          <w:sz w:val="18"/>
          <w:szCs w:val="18"/>
        </w:rPr>
        <w:t>.</w:t>
      </w:r>
      <w:r w:rsidR="005237A1" w:rsidRPr="0039481E">
        <w:rPr>
          <w:rFonts w:eastAsia="Calibri"/>
          <w:sz w:val="18"/>
          <w:szCs w:val="18"/>
        </w:rPr>
        <w:t xml:space="preserve"> The annual report is expected to be made available to me after the date of this auditor's report.</w:t>
      </w:r>
    </w:p>
    <w:p w14:paraId="2908FD62" w14:textId="77777777" w:rsidR="00B91979" w:rsidRPr="0039481E" w:rsidRDefault="00B91979" w:rsidP="008B13BE">
      <w:pPr>
        <w:pStyle w:val="Default"/>
        <w:jc w:val="thaiDistribute"/>
        <w:rPr>
          <w:sz w:val="18"/>
          <w:szCs w:val="18"/>
        </w:rPr>
      </w:pPr>
    </w:p>
    <w:p w14:paraId="58ED6EC5" w14:textId="77777777" w:rsidR="00747C86" w:rsidRPr="0039481E" w:rsidRDefault="00747C86" w:rsidP="008B13BE">
      <w:pPr>
        <w:pStyle w:val="Default"/>
        <w:jc w:val="thaiDistribute"/>
        <w:rPr>
          <w:rFonts w:eastAsia="Calibri"/>
          <w:sz w:val="18"/>
          <w:szCs w:val="18"/>
        </w:rPr>
      </w:pPr>
      <w:r w:rsidRPr="0039481E">
        <w:rPr>
          <w:rFonts w:eastAsia="Calibri"/>
          <w:sz w:val="18"/>
          <w:szCs w:val="18"/>
        </w:rPr>
        <w:t xml:space="preserve">My opinion on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does not cover the other information and I will not express any form of assurance conclusion thereon. </w:t>
      </w:r>
    </w:p>
    <w:p w14:paraId="27BF5110" w14:textId="77777777" w:rsidR="005237A1" w:rsidRPr="0039481E" w:rsidRDefault="005237A1" w:rsidP="008B13BE">
      <w:pPr>
        <w:pStyle w:val="Default"/>
        <w:jc w:val="thaiDistribute"/>
        <w:rPr>
          <w:sz w:val="18"/>
          <w:szCs w:val="18"/>
        </w:rPr>
      </w:pPr>
    </w:p>
    <w:p w14:paraId="71958FF4" w14:textId="77777777" w:rsidR="005237A1" w:rsidRPr="0039481E" w:rsidRDefault="00747C86" w:rsidP="008B13BE">
      <w:pPr>
        <w:pStyle w:val="Default"/>
        <w:jc w:val="thaiDistribute"/>
        <w:rPr>
          <w:rFonts w:eastAsia="Calibri"/>
          <w:sz w:val="18"/>
          <w:szCs w:val="18"/>
        </w:rPr>
      </w:pPr>
      <w:r w:rsidRPr="0039481E">
        <w:rPr>
          <w:rFonts w:eastAsia="Calibri"/>
          <w:sz w:val="18"/>
          <w:szCs w:val="18"/>
        </w:rPr>
        <w:t xml:space="preserve">In connection with my audit of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or my knowledge obtained in the audit, or otherwise appears to be materially misstated. </w:t>
      </w:r>
    </w:p>
    <w:p w14:paraId="11C065E0" w14:textId="77777777" w:rsidR="00BD5FF4" w:rsidRPr="0039481E" w:rsidRDefault="00BD5FF4" w:rsidP="008B13BE">
      <w:pPr>
        <w:pStyle w:val="Default"/>
        <w:jc w:val="thaiDistribute"/>
        <w:rPr>
          <w:sz w:val="18"/>
          <w:szCs w:val="18"/>
        </w:rPr>
      </w:pPr>
    </w:p>
    <w:p w14:paraId="1D10FAF3" w14:textId="77777777" w:rsidR="00A13711" w:rsidRPr="008B13BE" w:rsidRDefault="00BD5FF4" w:rsidP="008B13BE">
      <w:pPr>
        <w:pStyle w:val="Default"/>
        <w:jc w:val="thaiDistribute"/>
        <w:rPr>
          <w:rFonts w:eastAsia="Calibri"/>
          <w:sz w:val="18"/>
          <w:szCs w:val="18"/>
        </w:rPr>
      </w:pPr>
      <w:r w:rsidRPr="00067922">
        <w:rPr>
          <w:rFonts w:eastAsia="Calibri"/>
          <w:spacing w:val="-4"/>
          <w:sz w:val="18"/>
          <w:szCs w:val="18"/>
        </w:rPr>
        <w:t>When I read the annual report, if I conclude that there is a</w:t>
      </w:r>
      <w:r w:rsidR="0034029B" w:rsidRPr="00067922">
        <w:rPr>
          <w:rFonts w:eastAsia="Calibri"/>
          <w:spacing w:val="-4"/>
          <w:sz w:val="18"/>
          <w:szCs w:val="18"/>
        </w:rPr>
        <w:t xml:space="preserve"> material misstatement therein,</w:t>
      </w:r>
      <w:r w:rsidR="0034029B" w:rsidRPr="00067922">
        <w:rPr>
          <w:rFonts w:eastAsia="Calibri" w:cs="Angsana New"/>
          <w:spacing w:val="-4"/>
          <w:sz w:val="18"/>
          <w:szCs w:val="18"/>
          <w:cs/>
        </w:rPr>
        <w:t xml:space="preserve"> </w:t>
      </w:r>
      <w:r w:rsidRPr="00067922">
        <w:rPr>
          <w:rFonts w:eastAsia="Calibri"/>
          <w:spacing w:val="-4"/>
          <w:sz w:val="18"/>
          <w:szCs w:val="18"/>
        </w:rPr>
        <w:t>I am required to communicate</w:t>
      </w:r>
      <w:r w:rsidRPr="008B13BE">
        <w:rPr>
          <w:rFonts w:eastAsia="Calibri"/>
          <w:sz w:val="18"/>
          <w:szCs w:val="18"/>
        </w:rPr>
        <w:t xml:space="preserve"> the matter to </w:t>
      </w:r>
      <w:r w:rsidR="00E507A3" w:rsidRPr="008B13BE">
        <w:rPr>
          <w:rFonts w:eastAsia="Calibri"/>
          <w:sz w:val="18"/>
          <w:szCs w:val="18"/>
        </w:rPr>
        <w:t xml:space="preserve">the </w:t>
      </w:r>
      <w:r w:rsidR="008E0FC2" w:rsidRPr="008B13BE">
        <w:rPr>
          <w:rFonts w:eastAsia="Calibri"/>
          <w:sz w:val="18"/>
          <w:szCs w:val="18"/>
        </w:rPr>
        <w:t>audit committee</w:t>
      </w:r>
      <w:r w:rsidR="00906B28" w:rsidRPr="008B13BE">
        <w:rPr>
          <w:rFonts w:eastAsia="Calibri"/>
          <w:sz w:val="18"/>
          <w:szCs w:val="18"/>
        </w:rPr>
        <w:t>.</w:t>
      </w:r>
    </w:p>
    <w:p w14:paraId="2F77F513" w14:textId="77777777" w:rsidR="00366A1A" w:rsidRDefault="00366A1A">
      <w:pPr>
        <w:rPr>
          <w:rFonts w:ascii="Arial" w:eastAsia="Calibri" w:hAnsi="Arial" w:cs="Arial"/>
          <w:b/>
          <w:bCs/>
          <w:sz w:val="18"/>
          <w:szCs w:val="18"/>
        </w:rPr>
      </w:pPr>
      <w:r>
        <w:rPr>
          <w:rFonts w:eastAsia="Calibri"/>
          <w:b/>
          <w:bCs/>
          <w:sz w:val="18"/>
          <w:szCs w:val="18"/>
        </w:rPr>
        <w:br w:type="page"/>
      </w:r>
    </w:p>
    <w:p w14:paraId="2801A79B" w14:textId="77777777" w:rsidR="00790517" w:rsidRPr="004260E2" w:rsidRDefault="00790517" w:rsidP="008B13BE">
      <w:pPr>
        <w:pStyle w:val="Default"/>
        <w:jc w:val="thaiDistribute"/>
        <w:rPr>
          <w:rFonts w:ascii="Arial Bold" w:eastAsia="Calibri" w:hAnsi="Arial Bold" w:cstheme="minorBidi"/>
          <w:b/>
          <w:bCs/>
          <w:color w:val="CF4A02"/>
          <w:sz w:val="18"/>
          <w:szCs w:val="18"/>
        </w:rPr>
      </w:pPr>
      <w:r w:rsidRPr="004260E2">
        <w:rPr>
          <w:rFonts w:ascii="Arial Bold" w:eastAsia="Calibri" w:hAnsi="Arial Bold"/>
          <w:b/>
          <w:bCs/>
          <w:color w:val="CF4A02"/>
          <w:sz w:val="18"/>
          <w:szCs w:val="18"/>
        </w:rPr>
        <w:lastRenderedPageBreak/>
        <w:t xml:space="preserve">Responsibilities of </w:t>
      </w:r>
      <w:r w:rsidR="00E507A3" w:rsidRPr="004260E2">
        <w:rPr>
          <w:rFonts w:ascii="Arial Bold" w:eastAsia="Calibri" w:hAnsi="Arial Bold"/>
          <w:b/>
          <w:bCs/>
          <w:color w:val="CF4A02"/>
          <w:sz w:val="18"/>
          <w:szCs w:val="18"/>
        </w:rPr>
        <w:t xml:space="preserve">the directors </w:t>
      </w:r>
      <w:r w:rsidRPr="004260E2">
        <w:rPr>
          <w:rFonts w:ascii="Arial Bold" w:eastAsia="Calibri" w:hAnsi="Arial Bold"/>
          <w:b/>
          <w:bCs/>
          <w:color w:val="CF4A02"/>
          <w:sz w:val="18"/>
          <w:szCs w:val="18"/>
        </w:rPr>
        <w:t xml:space="preserve">for the </w:t>
      </w:r>
      <w:r w:rsidR="00E07F94" w:rsidRPr="004260E2">
        <w:rPr>
          <w:rFonts w:ascii="Arial Bold" w:eastAsia="Calibri" w:hAnsi="Arial Bold"/>
          <w:b/>
          <w:bCs/>
          <w:color w:val="CF4A02"/>
          <w:sz w:val="18"/>
          <w:szCs w:val="18"/>
        </w:rPr>
        <w:t>c</w:t>
      </w:r>
      <w:r w:rsidR="00BD5FF4" w:rsidRPr="004260E2">
        <w:rPr>
          <w:rFonts w:ascii="Arial Bold" w:eastAsia="Calibri" w:hAnsi="Arial Bold"/>
          <w:b/>
          <w:bCs/>
          <w:color w:val="CF4A02"/>
          <w:sz w:val="18"/>
          <w:szCs w:val="18"/>
        </w:rPr>
        <w:t xml:space="preserve">onsolidated and </w:t>
      </w:r>
      <w:r w:rsidR="00E07F94" w:rsidRPr="004260E2">
        <w:rPr>
          <w:rFonts w:ascii="Arial Bold" w:eastAsia="Calibri" w:hAnsi="Arial Bold"/>
          <w:b/>
          <w:bCs/>
          <w:color w:val="CF4A02"/>
          <w:sz w:val="18"/>
          <w:szCs w:val="18"/>
        </w:rPr>
        <w:t>s</w:t>
      </w:r>
      <w:r w:rsidR="00E507A3" w:rsidRPr="004260E2">
        <w:rPr>
          <w:rFonts w:ascii="Arial Bold" w:eastAsia="Calibri" w:hAnsi="Arial Bold"/>
          <w:b/>
          <w:bCs/>
          <w:color w:val="CF4A02"/>
          <w:sz w:val="18"/>
          <w:szCs w:val="18"/>
        </w:rPr>
        <w:t xml:space="preserve">eparate </w:t>
      </w:r>
      <w:r w:rsidR="00E07F94" w:rsidRPr="004260E2">
        <w:rPr>
          <w:rFonts w:ascii="Arial Bold" w:eastAsia="Calibri" w:hAnsi="Arial Bold"/>
          <w:b/>
          <w:bCs/>
          <w:color w:val="CF4A02"/>
          <w:sz w:val="18"/>
          <w:szCs w:val="18"/>
        </w:rPr>
        <w:t>f</w:t>
      </w:r>
      <w:r w:rsidRPr="004260E2">
        <w:rPr>
          <w:rFonts w:ascii="Arial Bold" w:eastAsia="Calibri" w:hAnsi="Arial Bold"/>
          <w:b/>
          <w:bCs/>
          <w:color w:val="CF4A02"/>
          <w:sz w:val="18"/>
          <w:szCs w:val="18"/>
        </w:rPr>
        <w:t xml:space="preserve">inancial </w:t>
      </w:r>
      <w:r w:rsidR="00E07F94" w:rsidRPr="004260E2">
        <w:rPr>
          <w:rFonts w:ascii="Arial Bold" w:eastAsia="Calibri" w:hAnsi="Arial Bold"/>
          <w:b/>
          <w:bCs/>
          <w:color w:val="CF4A02"/>
          <w:sz w:val="18"/>
          <w:szCs w:val="18"/>
        </w:rPr>
        <w:t>s</w:t>
      </w:r>
      <w:r w:rsidRPr="004260E2">
        <w:rPr>
          <w:rFonts w:ascii="Arial Bold" w:eastAsia="Calibri" w:hAnsi="Arial Bold"/>
          <w:b/>
          <w:bCs/>
          <w:color w:val="CF4A02"/>
          <w:sz w:val="18"/>
          <w:szCs w:val="18"/>
        </w:rPr>
        <w:t xml:space="preserve">tatements </w:t>
      </w:r>
    </w:p>
    <w:p w14:paraId="6287A6A5" w14:textId="77777777" w:rsidR="008533AD" w:rsidRPr="004260E2" w:rsidRDefault="008533AD" w:rsidP="008B13BE">
      <w:pPr>
        <w:pStyle w:val="Default"/>
        <w:jc w:val="thaiDistribute"/>
        <w:rPr>
          <w:rFonts w:eastAsia="Calibri" w:cstheme="minorBidi"/>
          <w:color w:val="auto"/>
          <w:sz w:val="12"/>
          <w:szCs w:val="12"/>
        </w:rPr>
      </w:pPr>
    </w:p>
    <w:p w14:paraId="0910F0C5" w14:textId="77777777" w:rsidR="00B91979" w:rsidRPr="008B13BE" w:rsidRDefault="00E507A3" w:rsidP="008B13BE">
      <w:pPr>
        <w:spacing w:after="0" w:line="240" w:lineRule="auto"/>
        <w:jc w:val="thaiDistribute"/>
        <w:rPr>
          <w:rFonts w:ascii="Arial" w:eastAsia="Calibri" w:hAnsi="Arial" w:cs="Arial"/>
          <w:color w:val="000000"/>
          <w:sz w:val="18"/>
          <w:szCs w:val="18"/>
        </w:rPr>
      </w:pPr>
      <w:r w:rsidRPr="008B13BE">
        <w:rPr>
          <w:rFonts w:ascii="Arial" w:eastAsia="Calibri" w:hAnsi="Arial" w:cs="Arial"/>
          <w:color w:val="000000"/>
          <w:sz w:val="18"/>
          <w:szCs w:val="18"/>
        </w:rPr>
        <w:t>The directors are</w:t>
      </w:r>
      <w:r w:rsidR="00B91979" w:rsidRPr="008B13BE">
        <w:rPr>
          <w:rFonts w:ascii="Arial" w:eastAsia="Calibri" w:hAnsi="Arial" w:cs="Arial"/>
          <w:color w:val="000000"/>
          <w:sz w:val="18"/>
          <w:szCs w:val="18"/>
        </w:rPr>
        <w:t xml:space="preserve"> responsible for the preparation and fair presentation of the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in accordance</w:t>
      </w:r>
      <w:r w:rsidR="005B1E87" w:rsidRPr="008B13BE">
        <w:rPr>
          <w:rFonts w:ascii="Arial" w:eastAsia="Calibri" w:hAnsi="Arial" w:cs="Arial"/>
          <w:color w:val="000000"/>
          <w:sz w:val="18"/>
          <w:szCs w:val="18"/>
        </w:rPr>
        <w:t xml:space="preserve"> </w:t>
      </w:r>
      <w:r w:rsidR="00B91979" w:rsidRPr="008B13BE">
        <w:rPr>
          <w:rFonts w:ascii="Arial" w:eastAsia="Calibri" w:hAnsi="Arial" w:cs="Arial"/>
          <w:color w:val="000000"/>
          <w:sz w:val="18"/>
          <w:szCs w:val="18"/>
        </w:rPr>
        <w:t xml:space="preserve">with TFRSs, and for such internal control as </w:t>
      </w:r>
      <w:r w:rsidR="00D0685C" w:rsidRPr="008B13BE">
        <w:rPr>
          <w:rFonts w:ascii="Arial" w:eastAsia="Calibri" w:hAnsi="Arial" w:cs="Arial"/>
          <w:color w:val="000000"/>
          <w:sz w:val="18"/>
          <w:szCs w:val="18"/>
        </w:rPr>
        <w:t xml:space="preserve">the directors </w:t>
      </w:r>
      <w:r w:rsidR="00B91979" w:rsidRPr="008B13BE">
        <w:rPr>
          <w:rFonts w:ascii="Arial" w:eastAsia="Calibri" w:hAnsi="Arial" w:cs="Arial"/>
          <w:color w:val="000000"/>
          <w:sz w:val="18"/>
          <w:szCs w:val="18"/>
        </w:rPr>
        <w:t xml:space="preserve">determine is necessary to enable the preparation of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 xml:space="preserve">financial statements that are free from material misstatement, whether due to fraud or error. </w:t>
      </w:r>
    </w:p>
    <w:p w14:paraId="69F16D76" w14:textId="77777777" w:rsidR="00B91979" w:rsidRPr="0039481E" w:rsidRDefault="00B91979" w:rsidP="008B13BE">
      <w:pPr>
        <w:spacing w:after="0" w:line="240" w:lineRule="auto"/>
        <w:jc w:val="thaiDistribute"/>
        <w:rPr>
          <w:rFonts w:ascii="Arial" w:hAnsi="Arial" w:cs="Arial"/>
          <w:sz w:val="18"/>
          <w:szCs w:val="18"/>
        </w:rPr>
      </w:pPr>
    </w:p>
    <w:p w14:paraId="6E013509" w14:textId="77777777" w:rsidR="00B91979" w:rsidRPr="0039481E" w:rsidRDefault="00B91979" w:rsidP="008B13BE">
      <w:pPr>
        <w:spacing w:after="0" w:line="240" w:lineRule="auto"/>
        <w:jc w:val="thaiDistribute"/>
        <w:rPr>
          <w:rFonts w:ascii="Arial" w:eastAsia="Calibri" w:hAnsi="Arial" w:cs="Arial"/>
          <w:color w:val="000000"/>
          <w:spacing w:val="-4"/>
          <w:sz w:val="18"/>
          <w:szCs w:val="18"/>
        </w:rPr>
      </w:pPr>
      <w:r w:rsidRPr="0039481E">
        <w:rPr>
          <w:rFonts w:ascii="Arial" w:eastAsia="Calibri" w:hAnsi="Arial" w:cs="Arial"/>
          <w:color w:val="000000"/>
          <w:spacing w:val="-4"/>
          <w:sz w:val="18"/>
          <w:szCs w:val="18"/>
        </w:rPr>
        <w:t xml:space="preserve">In preparing the </w:t>
      </w:r>
      <w:r w:rsidR="00BD5FF4" w:rsidRPr="0039481E">
        <w:rPr>
          <w:rFonts w:ascii="Arial" w:eastAsia="Calibri" w:hAnsi="Arial" w:cs="Arial"/>
          <w:color w:val="000000"/>
          <w:spacing w:val="-4"/>
          <w:sz w:val="18"/>
          <w:szCs w:val="18"/>
        </w:rPr>
        <w:t xml:space="preserve">consolidated and </w:t>
      </w:r>
      <w:r w:rsidR="00D0685C" w:rsidRPr="0039481E">
        <w:rPr>
          <w:rFonts w:ascii="Arial" w:eastAsia="Calibri" w:hAnsi="Arial" w:cs="Arial"/>
          <w:color w:val="000000"/>
          <w:spacing w:val="-4"/>
          <w:sz w:val="18"/>
          <w:szCs w:val="18"/>
        </w:rPr>
        <w:t xml:space="preserve">separate </w:t>
      </w:r>
      <w:r w:rsidRPr="0039481E">
        <w:rPr>
          <w:rFonts w:ascii="Arial" w:eastAsia="Calibri" w:hAnsi="Arial" w:cs="Arial"/>
          <w:color w:val="000000"/>
          <w:spacing w:val="-4"/>
          <w:sz w:val="18"/>
          <w:szCs w:val="18"/>
        </w:rPr>
        <w:t xml:space="preserve">financial statements, </w:t>
      </w:r>
      <w:r w:rsidR="00D0685C" w:rsidRPr="0039481E">
        <w:rPr>
          <w:rFonts w:ascii="Arial" w:eastAsia="Calibri" w:hAnsi="Arial" w:cs="Arial"/>
          <w:color w:val="000000"/>
          <w:spacing w:val="-4"/>
          <w:sz w:val="18"/>
          <w:szCs w:val="18"/>
        </w:rPr>
        <w:t>the directors are</w:t>
      </w:r>
      <w:r w:rsidRPr="0039481E">
        <w:rPr>
          <w:rFonts w:ascii="Arial" w:eastAsia="Calibri" w:hAnsi="Arial" w:cs="Arial"/>
          <w:color w:val="000000"/>
          <w:spacing w:val="-4"/>
          <w:sz w:val="18"/>
          <w:szCs w:val="18"/>
        </w:rPr>
        <w:t xml:space="preserve"> responsible for assessing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Pr="0039481E">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39481E">
        <w:rPr>
          <w:rFonts w:ascii="Arial" w:eastAsia="Calibri" w:hAnsi="Arial" w:cs="Arial"/>
          <w:color w:val="000000"/>
          <w:spacing w:val="-4"/>
          <w:sz w:val="18"/>
          <w:szCs w:val="18"/>
        </w:rPr>
        <w:t xml:space="preserve">the directors </w:t>
      </w:r>
      <w:r w:rsidRPr="0039481E">
        <w:rPr>
          <w:rFonts w:ascii="Arial" w:eastAsia="Calibri" w:hAnsi="Arial" w:cs="Arial"/>
          <w:color w:val="000000"/>
          <w:spacing w:val="-4"/>
          <w:sz w:val="18"/>
          <w:szCs w:val="18"/>
        </w:rPr>
        <w:t xml:space="preserve">either intend to liquidate the </w:t>
      </w:r>
      <w:r w:rsidR="00BD5FF4" w:rsidRPr="0039481E">
        <w:rPr>
          <w:rFonts w:ascii="Arial" w:eastAsia="Calibri" w:hAnsi="Arial" w:cs="Arial"/>
          <w:color w:val="000000"/>
          <w:spacing w:val="-4"/>
          <w:sz w:val="18"/>
          <w:szCs w:val="18"/>
        </w:rPr>
        <w:t xml:space="preserve">Group </w:t>
      </w:r>
      <w:r w:rsidR="00900250" w:rsidRPr="0039481E">
        <w:rPr>
          <w:rFonts w:ascii="Arial" w:eastAsia="Calibri" w:hAnsi="Arial" w:cs="Arial"/>
          <w:color w:val="000000"/>
          <w:spacing w:val="-4"/>
          <w:sz w:val="18"/>
          <w:szCs w:val="18"/>
        </w:rPr>
        <w:t>and</w:t>
      </w:r>
      <w:r w:rsidR="00BD5FF4" w:rsidRPr="0039481E">
        <w:rPr>
          <w:rFonts w:ascii="Arial" w:eastAsia="Calibri" w:hAnsi="Arial" w:cs="Arial"/>
          <w:color w:val="000000"/>
          <w:spacing w:val="-4"/>
          <w:sz w:val="18"/>
          <w:szCs w:val="18"/>
        </w:rPr>
        <w:t xml:space="preserve"> </w:t>
      </w:r>
      <w:r w:rsidR="007A3ACC" w:rsidRPr="0039481E">
        <w:rPr>
          <w:rFonts w:ascii="Arial" w:eastAsia="Calibri" w:hAnsi="Arial" w:cs="Arial"/>
          <w:color w:val="000000"/>
          <w:spacing w:val="-4"/>
          <w:sz w:val="18"/>
          <w:szCs w:val="18"/>
        </w:rPr>
        <w:t>the</w:t>
      </w:r>
      <w:r w:rsidR="00BF408C" w:rsidRPr="0039481E">
        <w:rPr>
          <w:rFonts w:ascii="Arial" w:eastAsia="Calibri" w:hAnsi="Arial" w:cs="Arial"/>
          <w:color w:val="000000"/>
          <w:spacing w:val="-4"/>
          <w:sz w:val="18"/>
          <w:szCs w:val="18"/>
        </w:rPr>
        <w:t xml:space="preserve"> </w:t>
      </w:r>
      <w:r w:rsidRPr="0039481E">
        <w:rPr>
          <w:rFonts w:ascii="Arial" w:eastAsia="Calibri" w:hAnsi="Arial" w:cs="Arial"/>
          <w:color w:val="000000"/>
          <w:spacing w:val="-4"/>
          <w:sz w:val="18"/>
          <w:szCs w:val="18"/>
        </w:rPr>
        <w:t>Company or to cease operations, or has no realistic alternative but to do so.</w:t>
      </w:r>
    </w:p>
    <w:p w14:paraId="3F5C8D0F" w14:textId="77777777" w:rsidR="00B91979" w:rsidRPr="0039481E" w:rsidRDefault="00B91979" w:rsidP="008B13BE">
      <w:pPr>
        <w:spacing w:after="0" w:line="240" w:lineRule="auto"/>
        <w:jc w:val="thaiDistribute"/>
        <w:rPr>
          <w:rFonts w:ascii="Arial" w:hAnsi="Arial" w:cs="Arial"/>
          <w:sz w:val="18"/>
          <w:szCs w:val="18"/>
        </w:rPr>
      </w:pPr>
    </w:p>
    <w:p w14:paraId="5C9C5CC7" w14:textId="77777777" w:rsidR="00B91979" w:rsidRPr="0039481E" w:rsidRDefault="00E07F94" w:rsidP="008B13BE">
      <w:pPr>
        <w:spacing w:after="0" w:line="240" w:lineRule="auto"/>
        <w:jc w:val="thaiDistribute"/>
        <w:rPr>
          <w:rFonts w:ascii="Arial" w:eastAsia="Calibri" w:hAnsi="Arial" w:cs="Arial"/>
          <w:color w:val="000000"/>
          <w:sz w:val="18"/>
          <w:szCs w:val="18"/>
        </w:rPr>
      </w:pPr>
      <w:r w:rsidRPr="0039481E">
        <w:rPr>
          <w:rFonts w:ascii="Arial" w:eastAsia="Calibri" w:hAnsi="Arial" w:cs="Arial"/>
          <w:color w:val="000000"/>
          <w:spacing w:val="-4"/>
          <w:sz w:val="18"/>
          <w:szCs w:val="18"/>
        </w:rPr>
        <w:t>The a</w:t>
      </w:r>
      <w:r w:rsidR="006651E7" w:rsidRPr="0039481E">
        <w:rPr>
          <w:rFonts w:ascii="Arial" w:eastAsia="Calibri" w:hAnsi="Arial" w:cs="Arial"/>
          <w:color w:val="000000"/>
          <w:spacing w:val="-4"/>
          <w:sz w:val="18"/>
          <w:szCs w:val="18"/>
        </w:rPr>
        <w:t xml:space="preserve">udit </w:t>
      </w:r>
      <w:r w:rsidRPr="0039481E">
        <w:rPr>
          <w:rFonts w:ascii="Arial" w:eastAsia="Calibri" w:hAnsi="Arial" w:cs="Arial"/>
          <w:color w:val="000000"/>
          <w:spacing w:val="-4"/>
          <w:sz w:val="18"/>
          <w:szCs w:val="18"/>
        </w:rPr>
        <w:t>c</w:t>
      </w:r>
      <w:r w:rsidR="006651E7" w:rsidRPr="0039481E">
        <w:rPr>
          <w:rFonts w:ascii="Arial" w:eastAsia="Calibri" w:hAnsi="Arial" w:cs="Arial"/>
          <w:color w:val="000000"/>
          <w:spacing w:val="-4"/>
          <w:sz w:val="18"/>
          <w:szCs w:val="18"/>
        </w:rPr>
        <w:t>ommittee assists</w:t>
      </w:r>
      <w:r w:rsidR="00D0685C" w:rsidRPr="0039481E">
        <w:rPr>
          <w:rFonts w:ascii="Arial" w:eastAsia="Calibri" w:hAnsi="Arial" w:cs="Arial"/>
          <w:color w:val="000000"/>
          <w:spacing w:val="-4"/>
          <w:sz w:val="18"/>
          <w:szCs w:val="18"/>
        </w:rPr>
        <w:t xml:space="preserve"> the directors in discharging their responsibilit</w:t>
      </w:r>
      <w:r w:rsidR="00433A38" w:rsidRPr="0039481E">
        <w:rPr>
          <w:rFonts w:ascii="Arial" w:eastAsia="Calibri" w:hAnsi="Arial" w:cs="Arial"/>
          <w:color w:val="000000"/>
          <w:spacing w:val="-4"/>
          <w:sz w:val="18"/>
          <w:szCs w:val="18"/>
        </w:rPr>
        <w:t>ies</w:t>
      </w:r>
      <w:r w:rsidR="00D0685C" w:rsidRPr="0039481E">
        <w:rPr>
          <w:rFonts w:ascii="Arial" w:eastAsia="Calibri" w:hAnsi="Arial" w:cs="Arial"/>
          <w:color w:val="000000"/>
          <w:spacing w:val="-4"/>
          <w:sz w:val="18"/>
          <w:szCs w:val="18"/>
        </w:rPr>
        <w:t xml:space="preserve"> </w:t>
      </w:r>
      <w:r w:rsidR="00B91979" w:rsidRPr="0039481E">
        <w:rPr>
          <w:rFonts w:ascii="Arial" w:eastAsia="Calibri" w:hAnsi="Arial" w:cs="Arial"/>
          <w:color w:val="000000"/>
          <w:spacing w:val="-4"/>
          <w:sz w:val="18"/>
          <w:szCs w:val="18"/>
        </w:rPr>
        <w:t xml:space="preserve">for overseeing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00B91979" w:rsidRPr="0039481E">
        <w:rPr>
          <w:rFonts w:ascii="Arial" w:eastAsia="Calibri" w:hAnsi="Arial" w:cs="Arial"/>
          <w:color w:val="000000"/>
          <w:spacing w:val="-4"/>
          <w:sz w:val="18"/>
          <w:szCs w:val="18"/>
        </w:rPr>
        <w:t>Company’s</w:t>
      </w:r>
      <w:r w:rsidR="00B91979" w:rsidRPr="0039481E">
        <w:rPr>
          <w:rFonts w:ascii="Arial" w:eastAsia="Calibri" w:hAnsi="Arial" w:cs="Arial"/>
          <w:color w:val="000000"/>
          <w:sz w:val="18"/>
          <w:szCs w:val="18"/>
        </w:rPr>
        <w:t xml:space="preserve"> financial reporting process. </w:t>
      </w:r>
    </w:p>
    <w:p w14:paraId="75A02072" w14:textId="77777777" w:rsidR="008F6875" w:rsidRPr="0039481E" w:rsidRDefault="008F6875" w:rsidP="008B13BE">
      <w:pPr>
        <w:pStyle w:val="Default"/>
        <w:jc w:val="thaiDistribute"/>
        <w:rPr>
          <w:rFonts w:ascii="Arial Bold" w:eastAsia="Calibri" w:hAnsi="Arial Bold"/>
          <w:b/>
          <w:bCs/>
          <w:color w:val="CF4A02"/>
          <w:spacing w:val="-4"/>
          <w:sz w:val="18"/>
          <w:szCs w:val="18"/>
        </w:rPr>
      </w:pPr>
    </w:p>
    <w:p w14:paraId="1B09B3AC" w14:textId="77777777" w:rsidR="00620568" w:rsidRPr="000879AD" w:rsidRDefault="00E07F94" w:rsidP="008B13BE">
      <w:pPr>
        <w:pStyle w:val="Default"/>
        <w:jc w:val="thaiDistribute"/>
        <w:rPr>
          <w:rFonts w:ascii="Arial Bold" w:eastAsia="Calibri" w:hAnsi="Arial Bold" w:cstheme="minorBidi"/>
          <w:b/>
          <w:bCs/>
          <w:color w:val="CF4A02"/>
          <w:spacing w:val="-4"/>
          <w:sz w:val="18"/>
          <w:szCs w:val="18"/>
        </w:rPr>
      </w:pPr>
      <w:r w:rsidRPr="000879AD">
        <w:rPr>
          <w:rFonts w:ascii="Arial Bold" w:eastAsia="Calibri" w:hAnsi="Arial Bold"/>
          <w:b/>
          <w:bCs/>
          <w:color w:val="CF4A02"/>
          <w:spacing w:val="-4"/>
          <w:sz w:val="18"/>
          <w:szCs w:val="18"/>
        </w:rPr>
        <w:t>Auditor’s r</w:t>
      </w:r>
      <w:r w:rsidR="00790517" w:rsidRPr="000879AD">
        <w:rPr>
          <w:rFonts w:ascii="Arial Bold" w:eastAsia="Calibri" w:hAnsi="Arial Bold"/>
          <w:b/>
          <w:bCs/>
          <w:color w:val="CF4A02"/>
          <w:spacing w:val="-4"/>
          <w:sz w:val="18"/>
          <w:szCs w:val="18"/>
        </w:rPr>
        <w:t xml:space="preserve">esponsibilities for the </w:t>
      </w:r>
      <w:r w:rsidRPr="000879AD">
        <w:rPr>
          <w:rFonts w:ascii="Arial Bold" w:eastAsia="Calibri" w:hAnsi="Arial Bold"/>
          <w:b/>
          <w:bCs/>
          <w:color w:val="CF4A02"/>
          <w:spacing w:val="-4"/>
          <w:sz w:val="18"/>
          <w:szCs w:val="18"/>
        </w:rPr>
        <w:t>a</w:t>
      </w:r>
      <w:r w:rsidR="00790517" w:rsidRPr="000879AD">
        <w:rPr>
          <w:rFonts w:ascii="Arial Bold" w:eastAsia="Calibri" w:hAnsi="Arial Bold"/>
          <w:b/>
          <w:bCs/>
          <w:color w:val="CF4A02"/>
          <w:spacing w:val="-4"/>
          <w:sz w:val="18"/>
          <w:szCs w:val="18"/>
        </w:rPr>
        <w:t xml:space="preserve">udit of the </w:t>
      </w:r>
      <w:r w:rsidRPr="000879AD">
        <w:rPr>
          <w:rFonts w:ascii="Arial Bold" w:eastAsia="Calibri" w:hAnsi="Arial Bold"/>
          <w:b/>
          <w:bCs/>
          <w:color w:val="CF4A02"/>
          <w:spacing w:val="-4"/>
          <w:sz w:val="18"/>
          <w:szCs w:val="18"/>
        </w:rPr>
        <w:t>c</w:t>
      </w:r>
      <w:r w:rsidR="00900250" w:rsidRPr="000879AD">
        <w:rPr>
          <w:rFonts w:ascii="Arial Bold" w:eastAsia="Calibri" w:hAnsi="Arial Bold"/>
          <w:b/>
          <w:bCs/>
          <w:color w:val="CF4A02"/>
          <w:spacing w:val="-4"/>
          <w:sz w:val="18"/>
          <w:szCs w:val="18"/>
        </w:rPr>
        <w:t xml:space="preserve">onsolidated and </w:t>
      </w:r>
      <w:r w:rsidRPr="000879AD">
        <w:rPr>
          <w:rFonts w:ascii="Arial Bold" w:eastAsia="Calibri" w:hAnsi="Arial Bold"/>
          <w:b/>
          <w:bCs/>
          <w:color w:val="CF4A02"/>
          <w:spacing w:val="-4"/>
          <w:sz w:val="18"/>
          <w:szCs w:val="18"/>
        </w:rPr>
        <w:t>s</w:t>
      </w:r>
      <w:r w:rsidR="00D0685C" w:rsidRPr="000879AD">
        <w:rPr>
          <w:rFonts w:ascii="Arial Bold" w:eastAsia="Calibri" w:hAnsi="Arial Bold"/>
          <w:b/>
          <w:bCs/>
          <w:color w:val="CF4A02"/>
          <w:spacing w:val="-4"/>
          <w:sz w:val="18"/>
          <w:szCs w:val="18"/>
        </w:rPr>
        <w:t xml:space="preserve">eparate </w:t>
      </w:r>
      <w:r w:rsidRPr="000879AD">
        <w:rPr>
          <w:rFonts w:ascii="Arial Bold" w:eastAsia="Calibri" w:hAnsi="Arial Bold"/>
          <w:b/>
          <w:bCs/>
          <w:color w:val="CF4A02"/>
          <w:spacing w:val="-4"/>
          <w:sz w:val="18"/>
          <w:szCs w:val="18"/>
        </w:rPr>
        <w:t>f</w:t>
      </w:r>
      <w:r w:rsidR="00790517" w:rsidRPr="000879AD">
        <w:rPr>
          <w:rFonts w:ascii="Arial Bold" w:eastAsia="Calibri" w:hAnsi="Arial Bold"/>
          <w:b/>
          <w:bCs/>
          <w:color w:val="CF4A02"/>
          <w:spacing w:val="-4"/>
          <w:sz w:val="18"/>
          <w:szCs w:val="18"/>
        </w:rPr>
        <w:t xml:space="preserve">inancial </w:t>
      </w:r>
      <w:r w:rsidRPr="000879AD">
        <w:rPr>
          <w:rFonts w:ascii="Arial Bold" w:eastAsia="Calibri" w:hAnsi="Arial Bold"/>
          <w:b/>
          <w:bCs/>
          <w:color w:val="CF4A02"/>
          <w:spacing w:val="-4"/>
          <w:sz w:val="18"/>
          <w:szCs w:val="18"/>
        </w:rPr>
        <w:t>s</w:t>
      </w:r>
      <w:r w:rsidR="00790517" w:rsidRPr="000879AD">
        <w:rPr>
          <w:rFonts w:ascii="Arial Bold" w:eastAsia="Calibri" w:hAnsi="Arial Bold"/>
          <w:b/>
          <w:bCs/>
          <w:color w:val="CF4A02"/>
          <w:spacing w:val="-4"/>
          <w:sz w:val="18"/>
          <w:szCs w:val="18"/>
        </w:rPr>
        <w:t>tatements</w:t>
      </w:r>
    </w:p>
    <w:p w14:paraId="5E3E8382" w14:textId="77777777" w:rsidR="008533AD" w:rsidRPr="000879AD" w:rsidRDefault="008533AD" w:rsidP="008B13BE">
      <w:pPr>
        <w:pStyle w:val="Default"/>
        <w:jc w:val="thaiDistribute"/>
        <w:rPr>
          <w:rFonts w:eastAsia="Calibri" w:cstheme="minorBidi"/>
          <w:b/>
          <w:bCs/>
          <w:color w:val="auto"/>
          <w:sz w:val="18"/>
          <w:szCs w:val="18"/>
        </w:rPr>
      </w:pPr>
    </w:p>
    <w:p w14:paraId="1F47EAA5" w14:textId="77777777" w:rsidR="00B41E8B" w:rsidRPr="000879AD" w:rsidRDefault="00B91979" w:rsidP="008B13BE">
      <w:pPr>
        <w:pStyle w:val="Default"/>
        <w:jc w:val="thaiDistribute"/>
        <w:rPr>
          <w:rFonts w:eastAsia="Calibri"/>
          <w:spacing w:val="-2"/>
          <w:sz w:val="18"/>
          <w:szCs w:val="18"/>
        </w:rPr>
      </w:pPr>
      <w:r w:rsidRPr="000879AD">
        <w:rPr>
          <w:rFonts w:eastAsia="Calibri"/>
          <w:sz w:val="18"/>
          <w:szCs w:val="18"/>
        </w:rPr>
        <w:t xml:space="preserve">My objectives are to obtain reasonable assurance about whether the </w:t>
      </w:r>
      <w:r w:rsidR="00E07F94" w:rsidRPr="000879AD">
        <w:rPr>
          <w:rFonts w:eastAsia="Calibri"/>
          <w:sz w:val="18"/>
          <w:szCs w:val="18"/>
        </w:rPr>
        <w:t xml:space="preserve">consolidated and </w:t>
      </w:r>
      <w:r w:rsidR="006A1977" w:rsidRPr="000879AD">
        <w:rPr>
          <w:rFonts w:eastAsia="Calibri"/>
          <w:sz w:val="18"/>
          <w:szCs w:val="18"/>
        </w:rPr>
        <w:t>separate</w:t>
      </w:r>
      <w:r w:rsidR="00900250" w:rsidRPr="000879AD">
        <w:rPr>
          <w:rFonts w:eastAsia="Calibri"/>
          <w:sz w:val="18"/>
          <w:szCs w:val="18"/>
        </w:rPr>
        <w:t xml:space="preserve"> </w:t>
      </w:r>
      <w:r w:rsidRPr="000879AD">
        <w:rPr>
          <w:rFonts w:eastAsia="Calibri"/>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w:t>
      </w:r>
      <w:r w:rsidRPr="000879AD">
        <w:rPr>
          <w:rFonts w:eastAsia="Calibri"/>
          <w:spacing w:val="-2"/>
          <w:sz w:val="18"/>
          <w:szCs w:val="18"/>
        </w:rPr>
        <w:t>conducted in accordance with TSAs will</w:t>
      </w:r>
      <w:r w:rsidR="00A13711" w:rsidRPr="000879AD">
        <w:rPr>
          <w:rFonts w:eastAsia="Calibri"/>
          <w:spacing w:val="-2"/>
          <w:sz w:val="18"/>
          <w:szCs w:val="18"/>
        </w:rPr>
        <w:t xml:space="preserve"> always</w:t>
      </w:r>
      <w:r w:rsidR="00B41E8B" w:rsidRPr="000879AD">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017C4F" w14:textId="77777777" w:rsidR="00366A1A" w:rsidRDefault="00366A1A" w:rsidP="008B13BE">
      <w:pPr>
        <w:pStyle w:val="Default"/>
        <w:jc w:val="thaiDistribute"/>
        <w:rPr>
          <w:rFonts w:eastAsia="Calibri"/>
          <w:sz w:val="18"/>
          <w:szCs w:val="18"/>
        </w:rPr>
      </w:pPr>
    </w:p>
    <w:p w14:paraId="450A974D" w14:textId="77777777" w:rsidR="00B41E8B" w:rsidRPr="000879AD" w:rsidRDefault="00B41E8B" w:rsidP="008B13BE">
      <w:pPr>
        <w:pStyle w:val="Default"/>
        <w:jc w:val="thaiDistribute"/>
        <w:rPr>
          <w:rFonts w:eastAsia="Calibri"/>
          <w:sz w:val="18"/>
          <w:szCs w:val="18"/>
        </w:rPr>
      </w:pPr>
      <w:r w:rsidRPr="000879AD">
        <w:rPr>
          <w:rFonts w:eastAsia="Calibri"/>
          <w:sz w:val="18"/>
          <w:szCs w:val="18"/>
        </w:rPr>
        <w:t>As part of an audit in accordance with TSAs, I exercise professional judg</w:t>
      </w:r>
      <w:r w:rsidR="00E77DFE" w:rsidRPr="000879AD">
        <w:rPr>
          <w:rFonts w:eastAsia="Calibri"/>
          <w:sz w:val="18"/>
          <w:szCs w:val="18"/>
        </w:rPr>
        <w:t>e</w:t>
      </w:r>
      <w:r w:rsidRPr="000879AD">
        <w:rPr>
          <w:rFonts w:eastAsia="Calibri"/>
          <w:sz w:val="18"/>
          <w:szCs w:val="18"/>
        </w:rPr>
        <w:t xml:space="preserve">ment and maintain professional scepticism throughout the audit. I also: </w:t>
      </w:r>
    </w:p>
    <w:p w14:paraId="425B2C14" w14:textId="77777777" w:rsidR="00B41E8B" w:rsidRPr="000879AD" w:rsidRDefault="00B41E8B" w:rsidP="008B13BE">
      <w:pPr>
        <w:pStyle w:val="Default"/>
        <w:jc w:val="thaiDistribute"/>
        <w:rPr>
          <w:sz w:val="18"/>
          <w:szCs w:val="18"/>
        </w:rPr>
      </w:pPr>
    </w:p>
    <w:p w14:paraId="3EB6E391" w14:textId="77777777" w:rsidR="00B41E8B" w:rsidRPr="000879AD" w:rsidRDefault="00B41E8B" w:rsidP="00392838">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0879AD" w:rsidRDefault="00B41E8B" w:rsidP="008B13BE">
      <w:pPr>
        <w:pStyle w:val="Default"/>
        <w:ind w:left="540"/>
        <w:jc w:val="thaiDistribute"/>
        <w:rPr>
          <w:rFonts w:eastAsia="Calibri"/>
          <w:sz w:val="10"/>
          <w:szCs w:val="10"/>
        </w:rPr>
      </w:pPr>
    </w:p>
    <w:p w14:paraId="37F1A2F9" w14:textId="77777777"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w:t>
      </w:r>
      <w:r w:rsidR="00E77DFE" w:rsidRPr="000879AD">
        <w:rPr>
          <w:rFonts w:eastAsia="Calibri"/>
          <w:sz w:val="18"/>
          <w:szCs w:val="18"/>
        </w:rPr>
        <w:t>’s</w:t>
      </w:r>
      <w:r w:rsidRPr="000879AD">
        <w:rPr>
          <w:rFonts w:eastAsia="Calibri"/>
          <w:sz w:val="18"/>
          <w:szCs w:val="18"/>
        </w:rPr>
        <w:t xml:space="preserve"> and the Company’s internal control. </w:t>
      </w:r>
    </w:p>
    <w:p w14:paraId="4C05F443" w14:textId="77777777" w:rsidR="008B13BE" w:rsidRPr="000879AD" w:rsidRDefault="008B13BE" w:rsidP="008B13BE">
      <w:pPr>
        <w:pStyle w:val="Default"/>
        <w:ind w:left="540"/>
        <w:jc w:val="thaiDistribute"/>
        <w:rPr>
          <w:rFonts w:eastAsia="Calibri"/>
          <w:sz w:val="10"/>
          <w:szCs w:val="10"/>
        </w:rPr>
      </w:pPr>
    </w:p>
    <w:p w14:paraId="1B7884F6" w14:textId="77777777" w:rsidR="009E67FA"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appropriateness of accounting policies used and the reasonableness of accounting estimates and related disclosures made by </w:t>
      </w:r>
      <w:r w:rsidR="00D0685C" w:rsidRPr="000879AD">
        <w:rPr>
          <w:rFonts w:eastAsia="Calibri"/>
          <w:sz w:val="18"/>
          <w:szCs w:val="18"/>
        </w:rPr>
        <w:t>the directors</w:t>
      </w:r>
      <w:r w:rsidRPr="000879AD">
        <w:rPr>
          <w:rFonts w:eastAsia="Calibri"/>
          <w:sz w:val="18"/>
          <w:szCs w:val="18"/>
        </w:rPr>
        <w:t xml:space="preserve">. </w:t>
      </w:r>
    </w:p>
    <w:p w14:paraId="799183F1" w14:textId="77777777" w:rsidR="006810EB" w:rsidRPr="000879AD" w:rsidRDefault="006810EB" w:rsidP="008B13BE">
      <w:pPr>
        <w:pStyle w:val="Default"/>
        <w:ind w:left="540"/>
        <w:jc w:val="thaiDistribute"/>
        <w:rPr>
          <w:rFonts w:eastAsia="Calibri"/>
          <w:sz w:val="10"/>
          <w:szCs w:val="10"/>
          <w:cs/>
        </w:rPr>
      </w:pPr>
    </w:p>
    <w:p w14:paraId="5E7FA5B1"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Conclude on the appropriateness of </w:t>
      </w:r>
      <w:r w:rsidR="00D0685C" w:rsidRPr="000879AD">
        <w:rPr>
          <w:rFonts w:eastAsia="Calibri"/>
          <w:sz w:val="18"/>
          <w:szCs w:val="18"/>
        </w:rPr>
        <w:t>the directors’</w:t>
      </w:r>
      <w:r w:rsidRPr="000879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79AD">
        <w:rPr>
          <w:rFonts w:eastAsia="Calibri"/>
          <w:sz w:val="18"/>
          <w:szCs w:val="18"/>
        </w:rPr>
        <w:t>Group</w:t>
      </w:r>
      <w:r w:rsidR="00E77DFE" w:rsidRPr="000879AD">
        <w:rPr>
          <w:rFonts w:eastAsia="Calibri"/>
          <w:sz w:val="18"/>
          <w:szCs w:val="18"/>
        </w:rPr>
        <w:t>’s</w:t>
      </w:r>
      <w:r w:rsidR="00900250" w:rsidRPr="000879AD">
        <w:rPr>
          <w:rFonts w:eastAsia="Calibri"/>
          <w:sz w:val="18"/>
          <w:szCs w:val="18"/>
        </w:rPr>
        <w:t xml:space="preserve"> and </w:t>
      </w:r>
      <w:r w:rsidR="007A3ACC" w:rsidRPr="000879AD">
        <w:rPr>
          <w:rFonts w:eastAsia="Calibri"/>
          <w:sz w:val="18"/>
          <w:szCs w:val="18"/>
        </w:rPr>
        <w:t xml:space="preserve">the </w:t>
      </w:r>
      <w:r w:rsidRPr="000879AD">
        <w:rPr>
          <w:rFonts w:eastAsia="Calibri"/>
          <w:sz w:val="18"/>
          <w:szCs w:val="18"/>
        </w:rPr>
        <w:t xml:space="preserve">Company’s ability to continue as a going concern. If I conclude </w:t>
      </w:r>
      <w:r w:rsidRPr="000879AD">
        <w:rPr>
          <w:rFonts w:eastAsia="Calibri"/>
          <w:spacing w:val="-2"/>
          <w:sz w:val="18"/>
          <w:szCs w:val="18"/>
        </w:rPr>
        <w:t>that a material uncertainty exists, I am required to draw attention in my auditor’s report to the related disclosures</w:t>
      </w:r>
      <w:r w:rsidRPr="000879AD">
        <w:rPr>
          <w:rFonts w:eastAsia="Calibri"/>
          <w:sz w:val="18"/>
          <w:szCs w:val="18"/>
        </w:rPr>
        <w:t xml:space="preserve"> </w:t>
      </w:r>
      <w:r w:rsidRPr="000879AD">
        <w:rPr>
          <w:rFonts w:eastAsia="Calibri"/>
          <w:spacing w:val="-2"/>
          <w:sz w:val="18"/>
          <w:szCs w:val="18"/>
        </w:rPr>
        <w:t>in the</w:t>
      </w:r>
      <w:r w:rsidR="00D11F81" w:rsidRPr="000879AD">
        <w:rPr>
          <w:rFonts w:eastAsia="Calibri"/>
          <w:spacing w:val="-2"/>
          <w:sz w:val="18"/>
          <w:szCs w:val="18"/>
        </w:rPr>
        <w:t xml:space="preserve"> consolidated and </w:t>
      </w:r>
      <w:r w:rsidR="00D0685C" w:rsidRPr="000879AD">
        <w:rPr>
          <w:rFonts w:eastAsia="Calibri"/>
          <w:spacing w:val="-2"/>
          <w:sz w:val="18"/>
          <w:szCs w:val="18"/>
        </w:rPr>
        <w:t xml:space="preserve">separate </w:t>
      </w:r>
      <w:r w:rsidRPr="000879AD">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879AD">
        <w:rPr>
          <w:rFonts w:eastAsia="Calibri"/>
          <w:spacing w:val="-2"/>
          <w:sz w:val="18"/>
          <w:szCs w:val="18"/>
        </w:rPr>
        <w:t xml:space="preserve">Group and </w:t>
      </w:r>
      <w:r w:rsidR="007A3ACC" w:rsidRPr="000879AD">
        <w:rPr>
          <w:rFonts w:eastAsia="Calibri"/>
          <w:spacing w:val="-2"/>
          <w:sz w:val="18"/>
          <w:szCs w:val="18"/>
        </w:rPr>
        <w:t xml:space="preserve">the </w:t>
      </w:r>
      <w:r w:rsidRPr="000879AD">
        <w:rPr>
          <w:rFonts w:eastAsia="Calibri"/>
          <w:spacing w:val="-2"/>
          <w:sz w:val="18"/>
          <w:szCs w:val="18"/>
        </w:rPr>
        <w:t>Company to cease to continue as a going concern</w:t>
      </w:r>
      <w:r w:rsidRPr="000879AD">
        <w:rPr>
          <w:rFonts w:eastAsia="Calibri"/>
          <w:sz w:val="18"/>
          <w:szCs w:val="18"/>
        </w:rPr>
        <w:t xml:space="preserve">. </w:t>
      </w:r>
    </w:p>
    <w:p w14:paraId="62045BED" w14:textId="77777777" w:rsidR="006810EB" w:rsidRPr="000879AD" w:rsidRDefault="006810EB" w:rsidP="008B13BE">
      <w:pPr>
        <w:pStyle w:val="Default"/>
        <w:ind w:left="540"/>
        <w:jc w:val="thaiDistribute"/>
        <w:rPr>
          <w:rFonts w:eastAsia="Calibri"/>
          <w:sz w:val="10"/>
          <w:szCs w:val="10"/>
          <w:cs/>
        </w:rPr>
      </w:pPr>
    </w:p>
    <w:p w14:paraId="5C479120"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overall presentation, structure and content of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including the disclosures, and whether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represent the underlying transactions and events in a manner that achieves fair presentation. </w:t>
      </w:r>
    </w:p>
    <w:p w14:paraId="40976665" w14:textId="77777777" w:rsidR="00463394" w:rsidRPr="000879AD" w:rsidRDefault="00463394" w:rsidP="008B13BE">
      <w:pPr>
        <w:pStyle w:val="Default"/>
        <w:ind w:left="540"/>
        <w:jc w:val="thaiDistribute"/>
        <w:rPr>
          <w:rFonts w:eastAsia="Calibri"/>
          <w:sz w:val="10"/>
          <w:szCs w:val="10"/>
          <w:cs/>
        </w:rPr>
      </w:pPr>
    </w:p>
    <w:p w14:paraId="0B400E81" w14:textId="77777777" w:rsidR="00B41448" w:rsidRPr="000879AD" w:rsidRDefault="002F280C"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3792E3A" w14:textId="77777777" w:rsidR="00366A1A" w:rsidRDefault="00366A1A">
      <w:pPr>
        <w:rPr>
          <w:rFonts w:ascii="Arial" w:eastAsia="Calibri" w:hAnsi="Arial" w:cs="Arial"/>
          <w:color w:val="000000"/>
          <w:sz w:val="18"/>
          <w:szCs w:val="18"/>
        </w:rPr>
      </w:pPr>
      <w:r>
        <w:rPr>
          <w:rFonts w:eastAsia="Calibri"/>
          <w:sz w:val="18"/>
          <w:szCs w:val="18"/>
        </w:rPr>
        <w:br w:type="page"/>
      </w:r>
    </w:p>
    <w:p w14:paraId="4AEF25DC"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lastRenderedPageBreak/>
        <w:t xml:space="preserve">I communicate with </w:t>
      </w:r>
      <w:r w:rsidR="00D0685C" w:rsidRPr="000879AD">
        <w:rPr>
          <w:rFonts w:eastAsia="Calibri"/>
          <w:sz w:val="18"/>
          <w:szCs w:val="18"/>
        </w:rPr>
        <w:t xml:space="preserve">the audit committee </w:t>
      </w:r>
      <w:r w:rsidRPr="000879AD">
        <w:rPr>
          <w:rFonts w:eastAsia="Calibri"/>
          <w:sz w:val="18"/>
          <w:szCs w:val="18"/>
        </w:rPr>
        <w:t xml:space="preserve">regarding, among other matters, the planned scope and timing of the audit and significant audit findings, including any significant deficiencies in internal control </w:t>
      </w:r>
      <w:r w:rsidR="00573D4F" w:rsidRPr="000879AD">
        <w:rPr>
          <w:rFonts w:eastAsia="Calibri"/>
          <w:sz w:val="18"/>
          <w:szCs w:val="18"/>
        </w:rPr>
        <w:t>that</w:t>
      </w:r>
      <w:r w:rsidR="005F2E64" w:rsidRPr="000879AD">
        <w:rPr>
          <w:rFonts w:eastAsia="Calibri"/>
          <w:sz w:val="18"/>
          <w:szCs w:val="18"/>
        </w:rPr>
        <w:t xml:space="preserve"> </w:t>
      </w:r>
      <w:r w:rsidRPr="000879AD">
        <w:rPr>
          <w:rFonts w:eastAsia="Calibri"/>
          <w:sz w:val="18"/>
          <w:szCs w:val="18"/>
        </w:rPr>
        <w:t xml:space="preserve">I identify during my audit. </w:t>
      </w:r>
    </w:p>
    <w:p w14:paraId="538C4B01" w14:textId="77777777" w:rsidR="00B91979" w:rsidRPr="000879AD" w:rsidRDefault="00B91979" w:rsidP="008B13BE">
      <w:pPr>
        <w:pStyle w:val="Default"/>
        <w:jc w:val="thaiDistribute"/>
        <w:rPr>
          <w:sz w:val="18"/>
          <w:szCs w:val="18"/>
        </w:rPr>
      </w:pPr>
    </w:p>
    <w:p w14:paraId="48263649"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also provide </w:t>
      </w:r>
      <w:r w:rsidR="00D0685C" w:rsidRPr="000879AD">
        <w:rPr>
          <w:rFonts w:eastAsia="Calibri"/>
          <w:sz w:val="18"/>
          <w:szCs w:val="18"/>
        </w:rPr>
        <w:t xml:space="preserve">the audit committee </w:t>
      </w:r>
      <w:r w:rsidRPr="000879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D6EF3" w14:textId="77777777" w:rsidR="00B91979" w:rsidRPr="000879AD" w:rsidRDefault="00B91979" w:rsidP="008B13BE">
      <w:pPr>
        <w:pStyle w:val="Default"/>
        <w:jc w:val="thaiDistribute"/>
        <w:rPr>
          <w:sz w:val="18"/>
          <w:szCs w:val="18"/>
        </w:rPr>
      </w:pPr>
    </w:p>
    <w:p w14:paraId="219657B7" w14:textId="77777777" w:rsidR="00B91979" w:rsidRPr="000879AD" w:rsidRDefault="00B91979" w:rsidP="008B13BE">
      <w:pPr>
        <w:pStyle w:val="Default"/>
        <w:jc w:val="thaiDistribute"/>
        <w:rPr>
          <w:sz w:val="18"/>
          <w:szCs w:val="18"/>
        </w:rPr>
      </w:pPr>
      <w:r w:rsidRPr="000879AD">
        <w:rPr>
          <w:sz w:val="18"/>
          <w:szCs w:val="18"/>
        </w:rPr>
        <w:t xml:space="preserve">From the matters communicated with </w:t>
      </w:r>
      <w:r w:rsidR="00D0685C" w:rsidRPr="000879AD">
        <w:rPr>
          <w:sz w:val="18"/>
          <w:szCs w:val="18"/>
        </w:rPr>
        <w:t>the audit committee</w:t>
      </w:r>
      <w:r w:rsidRPr="000879AD">
        <w:rPr>
          <w:sz w:val="18"/>
          <w:szCs w:val="18"/>
        </w:rPr>
        <w:t xml:space="preserve">, I determine those matters that were of most significance in the audit of the </w:t>
      </w:r>
      <w:r w:rsidR="00900250" w:rsidRPr="000879AD">
        <w:rPr>
          <w:sz w:val="18"/>
          <w:szCs w:val="18"/>
        </w:rPr>
        <w:t xml:space="preserve">consolidated </w:t>
      </w:r>
      <w:r w:rsidR="00FA786D" w:rsidRPr="000879AD">
        <w:rPr>
          <w:sz w:val="18"/>
          <w:szCs w:val="18"/>
        </w:rPr>
        <w:t xml:space="preserve">and separate </w:t>
      </w:r>
      <w:r w:rsidRPr="000879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E2675">
        <w:rPr>
          <w:sz w:val="18"/>
          <w:szCs w:val="18"/>
        </w:rPr>
        <w:t>because the adverse consequences of doing so would reasonably be expected to outweigh the public interest benefits of</w:t>
      </w:r>
      <w:r w:rsidRPr="000879AD">
        <w:rPr>
          <w:sz w:val="18"/>
          <w:szCs w:val="18"/>
        </w:rPr>
        <w:t xml:space="preserve"> such communication. </w:t>
      </w:r>
    </w:p>
    <w:p w14:paraId="1FAFCFA4" w14:textId="77777777" w:rsidR="008D64B8" w:rsidRPr="000879AD" w:rsidRDefault="008D64B8" w:rsidP="008B13BE">
      <w:pPr>
        <w:pStyle w:val="Default"/>
        <w:rPr>
          <w:sz w:val="18"/>
          <w:szCs w:val="18"/>
        </w:rPr>
      </w:pPr>
    </w:p>
    <w:p w14:paraId="36BD76FC" w14:textId="77777777" w:rsidR="00D0685C" w:rsidRPr="000879AD" w:rsidRDefault="00D0685C" w:rsidP="008B13BE">
      <w:pPr>
        <w:suppressAutoHyphens/>
        <w:spacing w:after="0" w:line="240" w:lineRule="auto"/>
        <w:rPr>
          <w:rFonts w:ascii="Arial" w:hAnsi="Arial" w:cs="Arial"/>
          <w:sz w:val="18"/>
          <w:szCs w:val="18"/>
          <w:lang w:val="en-US"/>
        </w:rPr>
      </w:pPr>
    </w:p>
    <w:p w14:paraId="1D8A6210" w14:textId="77777777" w:rsidR="00D0685C" w:rsidRPr="000879AD" w:rsidRDefault="00D0685C" w:rsidP="008B13BE">
      <w:pPr>
        <w:suppressAutoHyphens/>
        <w:spacing w:after="0" w:line="240" w:lineRule="auto"/>
        <w:rPr>
          <w:rFonts w:ascii="Arial" w:hAnsi="Arial" w:cs="Arial"/>
          <w:sz w:val="18"/>
          <w:szCs w:val="18"/>
          <w:lang w:val="en-US"/>
        </w:rPr>
      </w:pPr>
      <w:r w:rsidRPr="000879AD">
        <w:rPr>
          <w:rFonts w:ascii="Arial" w:hAnsi="Arial" w:cs="Arial"/>
          <w:sz w:val="18"/>
          <w:szCs w:val="18"/>
          <w:lang w:val="en-US"/>
        </w:rPr>
        <w:t>PricewaterhouseCoopers ABAS Ltd.</w:t>
      </w:r>
    </w:p>
    <w:p w14:paraId="60E0C259" w14:textId="77777777" w:rsidR="008D64B8" w:rsidRPr="000879AD" w:rsidRDefault="008D64B8" w:rsidP="008B13BE">
      <w:pPr>
        <w:pStyle w:val="Default"/>
        <w:rPr>
          <w:sz w:val="18"/>
          <w:szCs w:val="18"/>
        </w:rPr>
      </w:pPr>
    </w:p>
    <w:p w14:paraId="298CB590" w14:textId="77777777" w:rsidR="000D55B0" w:rsidRPr="008B13BE" w:rsidRDefault="000D55B0" w:rsidP="008B13BE">
      <w:pPr>
        <w:suppressAutoHyphens/>
        <w:spacing w:after="0" w:line="240" w:lineRule="auto"/>
        <w:rPr>
          <w:rFonts w:ascii="Arial" w:hAnsi="Arial" w:cs="Arial"/>
          <w:sz w:val="18"/>
          <w:szCs w:val="18"/>
        </w:rPr>
      </w:pPr>
    </w:p>
    <w:p w14:paraId="161E1800" w14:textId="77777777" w:rsidR="003D3D27" w:rsidRPr="008B13BE" w:rsidRDefault="003D3D27" w:rsidP="008B13BE">
      <w:pPr>
        <w:suppressAutoHyphens/>
        <w:spacing w:after="0" w:line="240" w:lineRule="auto"/>
        <w:rPr>
          <w:rFonts w:ascii="Arial" w:hAnsi="Arial" w:cs="Arial"/>
          <w:sz w:val="18"/>
          <w:szCs w:val="18"/>
        </w:rPr>
      </w:pPr>
    </w:p>
    <w:p w14:paraId="1B8B84CE" w14:textId="77777777" w:rsidR="003D3D27" w:rsidRPr="008B13BE" w:rsidRDefault="003D3D27" w:rsidP="008B13BE">
      <w:pPr>
        <w:suppressAutoHyphens/>
        <w:spacing w:after="0" w:line="240" w:lineRule="auto"/>
        <w:rPr>
          <w:rFonts w:ascii="Arial" w:hAnsi="Arial" w:cs="Arial"/>
          <w:sz w:val="18"/>
          <w:szCs w:val="18"/>
        </w:rPr>
      </w:pPr>
    </w:p>
    <w:p w14:paraId="52728D47" w14:textId="77777777" w:rsidR="00520897" w:rsidRPr="008B13BE" w:rsidRDefault="00520897" w:rsidP="008B13BE">
      <w:pPr>
        <w:suppressAutoHyphens/>
        <w:spacing w:after="0" w:line="240" w:lineRule="auto"/>
        <w:rPr>
          <w:rFonts w:ascii="Arial" w:hAnsi="Arial" w:cs="Arial"/>
          <w:sz w:val="18"/>
          <w:szCs w:val="18"/>
        </w:rPr>
      </w:pPr>
    </w:p>
    <w:p w14:paraId="0FA2D0B6" w14:textId="77777777" w:rsidR="00A13711" w:rsidRPr="008B13BE" w:rsidRDefault="00A13711" w:rsidP="008B13BE">
      <w:pPr>
        <w:suppressAutoHyphens/>
        <w:spacing w:after="0" w:line="240" w:lineRule="auto"/>
        <w:rPr>
          <w:rFonts w:ascii="Arial" w:hAnsi="Arial" w:cs="Arial"/>
          <w:sz w:val="18"/>
          <w:szCs w:val="18"/>
        </w:rPr>
      </w:pPr>
    </w:p>
    <w:p w14:paraId="742D8984" w14:textId="77777777" w:rsidR="00520897" w:rsidRPr="008B13BE" w:rsidRDefault="00520897" w:rsidP="008B13BE">
      <w:pPr>
        <w:suppressAutoHyphens/>
        <w:spacing w:after="0" w:line="240" w:lineRule="auto"/>
        <w:rPr>
          <w:rFonts w:ascii="Arial" w:hAnsi="Arial" w:cs="Arial"/>
          <w:sz w:val="18"/>
          <w:szCs w:val="18"/>
        </w:rPr>
      </w:pPr>
    </w:p>
    <w:p w14:paraId="6514D311" w14:textId="77777777" w:rsidR="00C97CF9" w:rsidRPr="008B13BE" w:rsidRDefault="00C97CF9" w:rsidP="00C97CF9">
      <w:pPr>
        <w:suppressAutoHyphens/>
        <w:spacing w:after="0" w:line="240" w:lineRule="auto"/>
        <w:rPr>
          <w:rFonts w:ascii="Arial" w:hAnsi="Arial" w:cs="Arial"/>
          <w:sz w:val="18"/>
          <w:szCs w:val="18"/>
          <w:lang w:val="en-US"/>
        </w:rPr>
      </w:pPr>
      <w:r w:rsidRPr="00AF3D02">
        <w:rPr>
          <w:rFonts w:ascii="Arial" w:hAnsi="Arial" w:cs="Arial"/>
          <w:b/>
          <w:bCs/>
          <w:sz w:val="18"/>
          <w:szCs w:val="18"/>
        </w:rPr>
        <w:t>Boonrueng  Lerdwiseswit</w:t>
      </w:r>
    </w:p>
    <w:p w14:paraId="6AF22E35" w14:textId="77777777" w:rsidR="00C97CF9" w:rsidRPr="008B13BE" w:rsidRDefault="00C97CF9" w:rsidP="00C97CF9">
      <w:pPr>
        <w:suppressAutoHyphens/>
        <w:spacing w:after="0" w:line="240" w:lineRule="auto"/>
        <w:rPr>
          <w:rFonts w:ascii="Arial" w:hAnsi="Arial" w:cs="Arial"/>
          <w:i/>
          <w:sz w:val="18"/>
          <w:szCs w:val="18"/>
          <w:lang w:val="en-US"/>
        </w:rPr>
      </w:pPr>
      <w:r w:rsidRPr="008B13BE">
        <w:rPr>
          <w:rFonts w:ascii="Arial" w:hAnsi="Arial" w:cs="Arial"/>
          <w:sz w:val="18"/>
          <w:szCs w:val="18"/>
          <w:lang w:val="en-US"/>
        </w:rPr>
        <w:t xml:space="preserve">Certified Public Accountant (Thailand) No. </w:t>
      </w:r>
      <w:r>
        <w:rPr>
          <w:rFonts w:ascii="Arial" w:hAnsi="Arial" w:cs="Arial"/>
          <w:sz w:val="18"/>
          <w:szCs w:val="18"/>
          <w:lang w:val="en-US"/>
        </w:rPr>
        <w:t>6552</w:t>
      </w:r>
    </w:p>
    <w:p w14:paraId="67E38AD5" w14:textId="77777777" w:rsidR="00C97CF9" w:rsidRPr="008B13BE" w:rsidRDefault="00C97CF9" w:rsidP="00C97CF9">
      <w:pPr>
        <w:suppressAutoHyphens/>
        <w:spacing w:after="0" w:line="240" w:lineRule="auto"/>
        <w:jc w:val="both"/>
        <w:rPr>
          <w:rFonts w:ascii="Arial" w:hAnsi="Arial" w:cs="Arial"/>
          <w:sz w:val="18"/>
          <w:szCs w:val="18"/>
          <w:lang w:val="en-US"/>
        </w:rPr>
      </w:pPr>
      <w:r w:rsidRPr="008B13BE">
        <w:rPr>
          <w:rFonts w:ascii="Arial" w:hAnsi="Arial" w:cs="Arial"/>
          <w:sz w:val="18"/>
          <w:szCs w:val="18"/>
          <w:lang w:val="en-US"/>
        </w:rPr>
        <w:t>Bangkok</w:t>
      </w:r>
    </w:p>
    <w:p w14:paraId="72835E4F" w14:textId="00C4B1FE" w:rsidR="006A7EA9" w:rsidRPr="008B13BE" w:rsidRDefault="00C445FC" w:rsidP="00C97CF9">
      <w:pPr>
        <w:suppressAutoHyphens/>
        <w:spacing w:after="0" w:line="240" w:lineRule="auto"/>
        <w:jc w:val="both"/>
        <w:rPr>
          <w:rFonts w:ascii="Arial" w:hAnsi="Arial" w:cs="Arial"/>
          <w:sz w:val="18"/>
          <w:szCs w:val="18"/>
          <w:lang w:val="en-US"/>
        </w:rPr>
      </w:pPr>
      <w:r>
        <w:rPr>
          <w:rFonts w:ascii="Arial" w:hAnsi="Arial" w:cs="Arial"/>
          <w:sz w:val="18"/>
          <w:szCs w:val="18"/>
          <w:lang w:val="en-US"/>
        </w:rPr>
        <w:t>24 Feb</w:t>
      </w:r>
      <w:r w:rsidR="006230FC">
        <w:rPr>
          <w:rFonts w:ascii="Arial" w:hAnsi="Arial" w:cs="Arial"/>
          <w:sz w:val="18"/>
          <w:szCs w:val="18"/>
          <w:lang w:val="en-US"/>
        </w:rPr>
        <w:t>r</w:t>
      </w:r>
      <w:r>
        <w:rPr>
          <w:rFonts w:ascii="Arial" w:hAnsi="Arial" w:cs="Arial"/>
          <w:sz w:val="18"/>
          <w:szCs w:val="18"/>
          <w:lang w:val="en-US"/>
        </w:rPr>
        <w:t>uary</w:t>
      </w:r>
      <w:r w:rsidR="00C97CF9">
        <w:rPr>
          <w:rFonts w:ascii="Arial" w:hAnsi="Arial" w:cs="Arial"/>
          <w:sz w:val="18"/>
          <w:szCs w:val="18"/>
          <w:lang w:val="en-US"/>
        </w:rPr>
        <w:t xml:space="preserve"> </w:t>
      </w:r>
      <w:r w:rsidR="00C97CF9">
        <w:rPr>
          <w:rFonts w:ascii="Arial" w:hAnsi="Arial" w:cs="Arial"/>
          <w:sz w:val="18"/>
          <w:szCs w:val="18"/>
        </w:rPr>
        <w:t>202</w:t>
      </w:r>
      <w:r w:rsidR="00AA7940">
        <w:rPr>
          <w:rFonts w:ascii="Arial" w:hAnsi="Arial" w:cs="Arial"/>
          <w:sz w:val="18"/>
          <w:szCs w:val="18"/>
        </w:rPr>
        <w:t>3</w:t>
      </w:r>
    </w:p>
    <w:p w14:paraId="34C60405" w14:textId="77777777" w:rsidR="00520897" w:rsidRPr="00520897" w:rsidRDefault="00520897" w:rsidP="008B13BE">
      <w:pPr>
        <w:suppressAutoHyphens/>
        <w:spacing w:after="0" w:line="240" w:lineRule="auto"/>
        <w:rPr>
          <w:rFonts w:ascii="Arial" w:hAnsi="Arial" w:cs="Arial"/>
          <w:i/>
          <w:iCs/>
          <w:sz w:val="20"/>
          <w:szCs w:val="20"/>
        </w:rPr>
        <w:sectPr w:rsidR="00520897" w:rsidRPr="00520897" w:rsidSect="001C3DC6">
          <w:headerReference w:type="default" r:id="rId9"/>
          <w:pgSz w:w="11909" w:h="16834" w:code="9"/>
          <w:pgMar w:top="2880" w:right="720" w:bottom="720" w:left="1987" w:header="706" w:footer="706" w:gutter="0"/>
          <w:cols w:space="708"/>
          <w:docGrid w:linePitch="360"/>
        </w:sectPr>
      </w:pPr>
    </w:p>
    <w:p w14:paraId="2B950F75" w14:textId="77777777" w:rsidR="00A13711" w:rsidRPr="000042EF" w:rsidRDefault="00A13711" w:rsidP="005B3CFD">
      <w:pPr>
        <w:keepNext/>
        <w:spacing w:after="0" w:line="240" w:lineRule="auto"/>
        <w:ind w:left="540"/>
        <w:rPr>
          <w:rFonts w:ascii="Arial" w:hAnsi="Arial" w:cs="Arial"/>
          <w:b/>
          <w:bCs/>
          <w:sz w:val="20"/>
          <w:szCs w:val="20"/>
        </w:rPr>
      </w:pPr>
      <w:r w:rsidRPr="000042EF">
        <w:rPr>
          <w:rFonts w:ascii="Arial" w:hAnsi="Arial" w:cs="Arial"/>
          <w:b/>
          <w:bCs/>
          <w:sz w:val="20"/>
          <w:szCs w:val="20"/>
        </w:rPr>
        <w:lastRenderedPageBreak/>
        <w:t>UNITED POWER OF ASIA PUBLIC COMPANY LIMITED</w:t>
      </w:r>
    </w:p>
    <w:p w14:paraId="107EB49A" w14:textId="77777777" w:rsidR="00D737D2" w:rsidRPr="000042EF" w:rsidRDefault="00D737D2" w:rsidP="005B3CFD">
      <w:pPr>
        <w:suppressAutoHyphens/>
        <w:spacing w:after="0" w:line="240" w:lineRule="auto"/>
        <w:ind w:left="540"/>
        <w:rPr>
          <w:rFonts w:ascii="Arial" w:hAnsi="Arial" w:cs="Arial"/>
          <w:b/>
          <w:bCs/>
          <w:sz w:val="20"/>
          <w:szCs w:val="20"/>
        </w:rPr>
      </w:pPr>
    </w:p>
    <w:p w14:paraId="67E33B27" w14:textId="77777777" w:rsidR="0039481E" w:rsidRPr="000042EF" w:rsidRDefault="0039481E" w:rsidP="005B3CFD">
      <w:pPr>
        <w:suppressAutoHyphens/>
        <w:spacing w:after="0" w:line="240" w:lineRule="auto"/>
        <w:ind w:left="540"/>
        <w:rPr>
          <w:rFonts w:ascii="Arial" w:hAnsi="Arial" w:cs="Arial"/>
          <w:b/>
          <w:bCs/>
          <w:sz w:val="20"/>
          <w:szCs w:val="20"/>
        </w:rPr>
      </w:pPr>
    </w:p>
    <w:p w14:paraId="136144C0" w14:textId="77777777" w:rsidR="00D737D2" w:rsidRPr="000042EF" w:rsidRDefault="00D737D2" w:rsidP="005B3CFD">
      <w:pPr>
        <w:keepNext/>
        <w:spacing w:after="0" w:line="240" w:lineRule="auto"/>
        <w:ind w:left="540"/>
        <w:rPr>
          <w:rFonts w:ascii="Arial" w:hAnsi="Arial" w:cs="Arial"/>
          <w:b/>
          <w:bCs/>
          <w:sz w:val="20"/>
          <w:szCs w:val="20"/>
        </w:rPr>
      </w:pPr>
      <w:r w:rsidRPr="000042EF">
        <w:rPr>
          <w:rFonts w:ascii="Arial" w:hAnsi="Arial" w:cs="Arial"/>
          <w:b/>
          <w:bCs/>
          <w:sz w:val="20"/>
          <w:szCs w:val="20"/>
        </w:rPr>
        <w:t>CONSOLIDATED AND SEPARATE FINANCIAL STATEMENTS</w:t>
      </w:r>
    </w:p>
    <w:p w14:paraId="15973DB6" w14:textId="77777777" w:rsidR="0039481E" w:rsidRPr="000042EF" w:rsidRDefault="0039481E" w:rsidP="005B3CFD">
      <w:pPr>
        <w:keepNext/>
        <w:suppressAutoHyphens/>
        <w:spacing w:after="0" w:line="240" w:lineRule="auto"/>
        <w:ind w:left="540"/>
        <w:rPr>
          <w:rFonts w:ascii="Arial" w:hAnsi="Arial" w:cs="Arial"/>
          <w:b/>
          <w:bCs/>
          <w:sz w:val="20"/>
          <w:szCs w:val="20"/>
        </w:rPr>
      </w:pPr>
    </w:p>
    <w:p w14:paraId="66273F4A" w14:textId="69438FE7" w:rsidR="00C46DA4" w:rsidRPr="000042EF" w:rsidRDefault="00A13711" w:rsidP="005B3CFD">
      <w:pPr>
        <w:keepNext/>
        <w:suppressAutoHyphens/>
        <w:spacing w:after="0" w:line="240" w:lineRule="auto"/>
        <w:ind w:left="540"/>
        <w:rPr>
          <w:rFonts w:ascii="Arial" w:hAnsi="Arial" w:cs="Arial"/>
          <w:sz w:val="20"/>
          <w:szCs w:val="20"/>
        </w:rPr>
      </w:pPr>
      <w:r w:rsidRPr="000042EF">
        <w:rPr>
          <w:rFonts w:ascii="Arial" w:hAnsi="Arial" w:cs="Arial"/>
          <w:b/>
          <w:bCs/>
          <w:sz w:val="20"/>
          <w:szCs w:val="20"/>
        </w:rPr>
        <w:t>31 DECEMBER 20</w:t>
      </w:r>
      <w:r w:rsidR="00902EFE" w:rsidRPr="000042EF">
        <w:rPr>
          <w:rFonts w:ascii="Arial" w:hAnsi="Arial" w:cs="Arial"/>
          <w:b/>
          <w:bCs/>
          <w:sz w:val="20"/>
          <w:szCs w:val="20"/>
        </w:rPr>
        <w:t>2</w:t>
      </w:r>
      <w:r w:rsidR="00AA7940">
        <w:rPr>
          <w:rFonts w:ascii="Arial" w:hAnsi="Arial" w:cs="Arial"/>
          <w:b/>
          <w:bCs/>
          <w:sz w:val="20"/>
          <w:szCs w:val="20"/>
        </w:rPr>
        <w:t>2</w:t>
      </w:r>
    </w:p>
    <w:sectPr w:rsidR="00C46DA4" w:rsidRPr="000042EF" w:rsidSect="001C3DC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E329" w14:textId="77777777" w:rsidR="004D071E" w:rsidRDefault="004D071E" w:rsidP="001D338E">
      <w:pPr>
        <w:spacing w:after="0" w:line="240" w:lineRule="auto"/>
      </w:pPr>
      <w:r>
        <w:separator/>
      </w:r>
    </w:p>
  </w:endnote>
  <w:endnote w:type="continuationSeparator" w:id="0">
    <w:p w14:paraId="6974895E" w14:textId="77777777" w:rsidR="004D071E" w:rsidRDefault="004D071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E785" w14:textId="77777777" w:rsidR="004D071E" w:rsidRDefault="004D071E" w:rsidP="001D338E">
      <w:pPr>
        <w:spacing w:after="0" w:line="240" w:lineRule="auto"/>
      </w:pPr>
      <w:r>
        <w:separator/>
      </w:r>
    </w:p>
  </w:footnote>
  <w:footnote w:type="continuationSeparator" w:id="0">
    <w:p w14:paraId="6C001249" w14:textId="77777777" w:rsidR="004D071E" w:rsidRDefault="004D071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EC0BD9E"/>
    <w:lvl w:ilvl="0" w:tplc="F55C8D8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3E2A7F6"/>
    <w:lvl w:ilvl="0" w:tplc="0BAE595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87E"/>
    <w:multiLevelType w:val="hybridMultilevel"/>
    <w:tmpl w:val="935A8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6831221">
    <w:abstractNumId w:val="3"/>
  </w:num>
  <w:num w:numId="2" w16cid:durableId="1134979112">
    <w:abstractNumId w:val="7"/>
  </w:num>
  <w:num w:numId="3" w16cid:durableId="1027943860">
    <w:abstractNumId w:val="5"/>
  </w:num>
  <w:num w:numId="4" w16cid:durableId="761292598">
    <w:abstractNumId w:val="4"/>
  </w:num>
  <w:num w:numId="5" w16cid:durableId="1070033406">
    <w:abstractNumId w:val="6"/>
  </w:num>
  <w:num w:numId="6" w16cid:durableId="777912741">
    <w:abstractNumId w:val="8"/>
  </w:num>
  <w:num w:numId="7" w16cid:durableId="1158693354">
    <w:abstractNumId w:val="2"/>
  </w:num>
  <w:num w:numId="8" w16cid:durableId="1519849266">
    <w:abstractNumId w:val="0"/>
  </w:num>
  <w:num w:numId="9" w16cid:durableId="1153565819">
    <w:abstractNumId w:val="1"/>
  </w:num>
  <w:num w:numId="10" w16cid:durableId="800726982">
    <w:abstractNumId w:val="0"/>
  </w:num>
  <w:num w:numId="11" w16cid:durableId="8688833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255F8"/>
    <w:rsid w:val="00031693"/>
    <w:rsid w:val="00031939"/>
    <w:rsid w:val="00033A27"/>
    <w:rsid w:val="00041B70"/>
    <w:rsid w:val="00043FB4"/>
    <w:rsid w:val="00047F2E"/>
    <w:rsid w:val="000541C5"/>
    <w:rsid w:val="00067922"/>
    <w:rsid w:val="000803E2"/>
    <w:rsid w:val="000879AD"/>
    <w:rsid w:val="000A2E32"/>
    <w:rsid w:val="000A3002"/>
    <w:rsid w:val="000A6045"/>
    <w:rsid w:val="000A7C8D"/>
    <w:rsid w:val="000C4BAE"/>
    <w:rsid w:val="000C4E14"/>
    <w:rsid w:val="000D3728"/>
    <w:rsid w:val="000D3C46"/>
    <w:rsid w:val="000D55B0"/>
    <w:rsid w:val="000D73C6"/>
    <w:rsid w:val="000E0087"/>
    <w:rsid w:val="000E6651"/>
    <w:rsid w:val="000F1E7B"/>
    <w:rsid w:val="001006A7"/>
    <w:rsid w:val="00100D2D"/>
    <w:rsid w:val="00113483"/>
    <w:rsid w:val="00114A96"/>
    <w:rsid w:val="00122DEF"/>
    <w:rsid w:val="00125355"/>
    <w:rsid w:val="00136763"/>
    <w:rsid w:val="00144448"/>
    <w:rsid w:val="00155524"/>
    <w:rsid w:val="0016222C"/>
    <w:rsid w:val="00181085"/>
    <w:rsid w:val="0019499D"/>
    <w:rsid w:val="00194BB2"/>
    <w:rsid w:val="001C3DC6"/>
    <w:rsid w:val="001D3326"/>
    <w:rsid w:val="001D338E"/>
    <w:rsid w:val="001D69A9"/>
    <w:rsid w:val="001F7C4D"/>
    <w:rsid w:val="00212260"/>
    <w:rsid w:val="00215280"/>
    <w:rsid w:val="00217341"/>
    <w:rsid w:val="002207C2"/>
    <w:rsid w:val="00226F0C"/>
    <w:rsid w:val="002313F3"/>
    <w:rsid w:val="0024104B"/>
    <w:rsid w:val="00242079"/>
    <w:rsid w:val="0025788C"/>
    <w:rsid w:val="00274A61"/>
    <w:rsid w:val="0027680D"/>
    <w:rsid w:val="002875E7"/>
    <w:rsid w:val="00293140"/>
    <w:rsid w:val="002A4D7B"/>
    <w:rsid w:val="002A7DEA"/>
    <w:rsid w:val="002B23A2"/>
    <w:rsid w:val="002C1FF9"/>
    <w:rsid w:val="002C6202"/>
    <w:rsid w:val="002D0EEA"/>
    <w:rsid w:val="002D421F"/>
    <w:rsid w:val="002D54B5"/>
    <w:rsid w:val="002F19E7"/>
    <w:rsid w:val="002F280C"/>
    <w:rsid w:val="00312C10"/>
    <w:rsid w:val="00323F7B"/>
    <w:rsid w:val="00331B6B"/>
    <w:rsid w:val="0033385B"/>
    <w:rsid w:val="0034029B"/>
    <w:rsid w:val="00343ABD"/>
    <w:rsid w:val="00343FE3"/>
    <w:rsid w:val="00344F6C"/>
    <w:rsid w:val="00346E70"/>
    <w:rsid w:val="0035011A"/>
    <w:rsid w:val="00366A1A"/>
    <w:rsid w:val="00382E88"/>
    <w:rsid w:val="00392838"/>
    <w:rsid w:val="0039434A"/>
    <w:rsid w:val="0039481E"/>
    <w:rsid w:val="003A7559"/>
    <w:rsid w:val="003A7703"/>
    <w:rsid w:val="003B5786"/>
    <w:rsid w:val="003D3D27"/>
    <w:rsid w:val="003E4322"/>
    <w:rsid w:val="003E5A6F"/>
    <w:rsid w:val="003F06EF"/>
    <w:rsid w:val="003F125C"/>
    <w:rsid w:val="004035FB"/>
    <w:rsid w:val="00414571"/>
    <w:rsid w:val="00415880"/>
    <w:rsid w:val="0042006D"/>
    <w:rsid w:val="00423E70"/>
    <w:rsid w:val="004260E2"/>
    <w:rsid w:val="00433253"/>
    <w:rsid w:val="00433A38"/>
    <w:rsid w:val="00435847"/>
    <w:rsid w:val="0044236C"/>
    <w:rsid w:val="00463394"/>
    <w:rsid w:val="00485B99"/>
    <w:rsid w:val="004947C9"/>
    <w:rsid w:val="0049535D"/>
    <w:rsid w:val="004A6EDD"/>
    <w:rsid w:val="004B6A41"/>
    <w:rsid w:val="004C26AA"/>
    <w:rsid w:val="004C5B90"/>
    <w:rsid w:val="004D071E"/>
    <w:rsid w:val="004D4C4B"/>
    <w:rsid w:val="004D6216"/>
    <w:rsid w:val="004E0135"/>
    <w:rsid w:val="004E592D"/>
    <w:rsid w:val="004F009A"/>
    <w:rsid w:val="004F3206"/>
    <w:rsid w:val="00502230"/>
    <w:rsid w:val="00515111"/>
    <w:rsid w:val="005157E5"/>
    <w:rsid w:val="00520897"/>
    <w:rsid w:val="00521654"/>
    <w:rsid w:val="00522C03"/>
    <w:rsid w:val="00522D43"/>
    <w:rsid w:val="005237A1"/>
    <w:rsid w:val="005255AB"/>
    <w:rsid w:val="00541A72"/>
    <w:rsid w:val="00546A1C"/>
    <w:rsid w:val="00573D4F"/>
    <w:rsid w:val="00576FCD"/>
    <w:rsid w:val="005B197C"/>
    <w:rsid w:val="005B1E87"/>
    <w:rsid w:val="005B3CFD"/>
    <w:rsid w:val="005B49D6"/>
    <w:rsid w:val="005B6050"/>
    <w:rsid w:val="005B6512"/>
    <w:rsid w:val="005D070C"/>
    <w:rsid w:val="005D072C"/>
    <w:rsid w:val="005E3E6C"/>
    <w:rsid w:val="005E623F"/>
    <w:rsid w:val="005E6A2D"/>
    <w:rsid w:val="005F1C97"/>
    <w:rsid w:val="005F2E64"/>
    <w:rsid w:val="0060404C"/>
    <w:rsid w:val="00606BC6"/>
    <w:rsid w:val="00607054"/>
    <w:rsid w:val="0061053A"/>
    <w:rsid w:val="00613000"/>
    <w:rsid w:val="00614793"/>
    <w:rsid w:val="00620568"/>
    <w:rsid w:val="006230FC"/>
    <w:rsid w:val="0064199D"/>
    <w:rsid w:val="00650DE2"/>
    <w:rsid w:val="00653860"/>
    <w:rsid w:val="00654F92"/>
    <w:rsid w:val="006651E7"/>
    <w:rsid w:val="00665D80"/>
    <w:rsid w:val="00671A83"/>
    <w:rsid w:val="006810EB"/>
    <w:rsid w:val="00684AC5"/>
    <w:rsid w:val="00684C98"/>
    <w:rsid w:val="006851D9"/>
    <w:rsid w:val="00686D35"/>
    <w:rsid w:val="00694F4F"/>
    <w:rsid w:val="0069537E"/>
    <w:rsid w:val="006A1977"/>
    <w:rsid w:val="006A1BE2"/>
    <w:rsid w:val="006A2096"/>
    <w:rsid w:val="006A7EA9"/>
    <w:rsid w:val="006B2C54"/>
    <w:rsid w:val="006B6400"/>
    <w:rsid w:val="006E0433"/>
    <w:rsid w:val="006E73A1"/>
    <w:rsid w:val="006F0131"/>
    <w:rsid w:val="006F12F1"/>
    <w:rsid w:val="00701CF1"/>
    <w:rsid w:val="00701DD1"/>
    <w:rsid w:val="00707484"/>
    <w:rsid w:val="00711EFC"/>
    <w:rsid w:val="007125D1"/>
    <w:rsid w:val="00716809"/>
    <w:rsid w:val="00727213"/>
    <w:rsid w:val="00731150"/>
    <w:rsid w:val="00731846"/>
    <w:rsid w:val="0074210C"/>
    <w:rsid w:val="00747C86"/>
    <w:rsid w:val="00753D44"/>
    <w:rsid w:val="00756973"/>
    <w:rsid w:val="00762372"/>
    <w:rsid w:val="00772075"/>
    <w:rsid w:val="0077351F"/>
    <w:rsid w:val="00781711"/>
    <w:rsid w:val="00790517"/>
    <w:rsid w:val="00790E9E"/>
    <w:rsid w:val="0079336A"/>
    <w:rsid w:val="00797D0D"/>
    <w:rsid w:val="007A3ACC"/>
    <w:rsid w:val="007A7AD6"/>
    <w:rsid w:val="007B209C"/>
    <w:rsid w:val="007B30DF"/>
    <w:rsid w:val="007B403D"/>
    <w:rsid w:val="007B63C5"/>
    <w:rsid w:val="007C567C"/>
    <w:rsid w:val="007E23B9"/>
    <w:rsid w:val="007F41DB"/>
    <w:rsid w:val="008025B3"/>
    <w:rsid w:val="0080386E"/>
    <w:rsid w:val="00815461"/>
    <w:rsid w:val="00820BF1"/>
    <w:rsid w:val="0083580C"/>
    <w:rsid w:val="0083582F"/>
    <w:rsid w:val="00846407"/>
    <w:rsid w:val="008533AD"/>
    <w:rsid w:val="008640AC"/>
    <w:rsid w:val="00873762"/>
    <w:rsid w:val="008744B7"/>
    <w:rsid w:val="00874802"/>
    <w:rsid w:val="00877037"/>
    <w:rsid w:val="00882C04"/>
    <w:rsid w:val="00882D17"/>
    <w:rsid w:val="00886FDA"/>
    <w:rsid w:val="008971E2"/>
    <w:rsid w:val="008A0706"/>
    <w:rsid w:val="008A1753"/>
    <w:rsid w:val="008B13BE"/>
    <w:rsid w:val="008B3B4A"/>
    <w:rsid w:val="008C1953"/>
    <w:rsid w:val="008C4E7D"/>
    <w:rsid w:val="008D0003"/>
    <w:rsid w:val="008D0D37"/>
    <w:rsid w:val="008D64B8"/>
    <w:rsid w:val="008E0FC2"/>
    <w:rsid w:val="008E2675"/>
    <w:rsid w:val="008F511D"/>
    <w:rsid w:val="008F6875"/>
    <w:rsid w:val="00900250"/>
    <w:rsid w:val="009009AE"/>
    <w:rsid w:val="00902EFE"/>
    <w:rsid w:val="00906B28"/>
    <w:rsid w:val="009107E8"/>
    <w:rsid w:val="00922275"/>
    <w:rsid w:val="009505F6"/>
    <w:rsid w:val="00951558"/>
    <w:rsid w:val="0096168A"/>
    <w:rsid w:val="00995360"/>
    <w:rsid w:val="009B7340"/>
    <w:rsid w:val="009C0968"/>
    <w:rsid w:val="009C6682"/>
    <w:rsid w:val="009D6C4B"/>
    <w:rsid w:val="009E1BD3"/>
    <w:rsid w:val="009E67FA"/>
    <w:rsid w:val="009F1110"/>
    <w:rsid w:val="00A00386"/>
    <w:rsid w:val="00A019FF"/>
    <w:rsid w:val="00A12219"/>
    <w:rsid w:val="00A13711"/>
    <w:rsid w:val="00A17EC3"/>
    <w:rsid w:val="00A3139A"/>
    <w:rsid w:val="00A31670"/>
    <w:rsid w:val="00A36E70"/>
    <w:rsid w:val="00A3737F"/>
    <w:rsid w:val="00A37DF4"/>
    <w:rsid w:val="00A51D13"/>
    <w:rsid w:val="00A536B7"/>
    <w:rsid w:val="00A53A2E"/>
    <w:rsid w:val="00A60355"/>
    <w:rsid w:val="00A60404"/>
    <w:rsid w:val="00A609C1"/>
    <w:rsid w:val="00A61058"/>
    <w:rsid w:val="00A675C8"/>
    <w:rsid w:val="00A86AF2"/>
    <w:rsid w:val="00A91D9B"/>
    <w:rsid w:val="00A93DEB"/>
    <w:rsid w:val="00A97DA9"/>
    <w:rsid w:val="00AA7940"/>
    <w:rsid w:val="00AB7981"/>
    <w:rsid w:val="00AC038F"/>
    <w:rsid w:val="00AC1524"/>
    <w:rsid w:val="00AD2313"/>
    <w:rsid w:val="00AD2AFF"/>
    <w:rsid w:val="00AE4390"/>
    <w:rsid w:val="00AF0FB2"/>
    <w:rsid w:val="00AF7479"/>
    <w:rsid w:val="00B05522"/>
    <w:rsid w:val="00B11533"/>
    <w:rsid w:val="00B2092C"/>
    <w:rsid w:val="00B23FFE"/>
    <w:rsid w:val="00B274AC"/>
    <w:rsid w:val="00B41448"/>
    <w:rsid w:val="00B41E8B"/>
    <w:rsid w:val="00B42B14"/>
    <w:rsid w:val="00B537F6"/>
    <w:rsid w:val="00B91979"/>
    <w:rsid w:val="00BA5E3D"/>
    <w:rsid w:val="00BB1D3E"/>
    <w:rsid w:val="00BB4566"/>
    <w:rsid w:val="00BB7E8A"/>
    <w:rsid w:val="00BC04F9"/>
    <w:rsid w:val="00BC5B8D"/>
    <w:rsid w:val="00BC5F8C"/>
    <w:rsid w:val="00BD3B85"/>
    <w:rsid w:val="00BD5FF4"/>
    <w:rsid w:val="00BE37BA"/>
    <w:rsid w:val="00BE67B3"/>
    <w:rsid w:val="00BF4028"/>
    <w:rsid w:val="00BF408C"/>
    <w:rsid w:val="00BF6261"/>
    <w:rsid w:val="00C02E47"/>
    <w:rsid w:val="00C17413"/>
    <w:rsid w:val="00C37994"/>
    <w:rsid w:val="00C445FC"/>
    <w:rsid w:val="00C45D08"/>
    <w:rsid w:val="00C46DA4"/>
    <w:rsid w:val="00C5035E"/>
    <w:rsid w:val="00C50375"/>
    <w:rsid w:val="00C538F3"/>
    <w:rsid w:val="00C645DC"/>
    <w:rsid w:val="00C701FF"/>
    <w:rsid w:val="00C730D7"/>
    <w:rsid w:val="00C76825"/>
    <w:rsid w:val="00C8388A"/>
    <w:rsid w:val="00C870B3"/>
    <w:rsid w:val="00C97CF9"/>
    <w:rsid w:val="00CB1CF7"/>
    <w:rsid w:val="00CC065E"/>
    <w:rsid w:val="00CC31F6"/>
    <w:rsid w:val="00CE0DD6"/>
    <w:rsid w:val="00CE4D22"/>
    <w:rsid w:val="00CE676A"/>
    <w:rsid w:val="00CF6136"/>
    <w:rsid w:val="00CF6DBB"/>
    <w:rsid w:val="00D050AA"/>
    <w:rsid w:val="00D0685C"/>
    <w:rsid w:val="00D11F81"/>
    <w:rsid w:val="00D15BF5"/>
    <w:rsid w:val="00D27EA0"/>
    <w:rsid w:val="00D4392E"/>
    <w:rsid w:val="00D446F0"/>
    <w:rsid w:val="00D464ED"/>
    <w:rsid w:val="00D65A21"/>
    <w:rsid w:val="00D67973"/>
    <w:rsid w:val="00D67C92"/>
    <w:rsid w:val="00D72D60"/>
    <w:rsid w:val="00D737D2"/>
    <w:rsid w:val="00D902B7"/>
    <w:rsid w:val="00DB14CE"/>
    <w:rsid w:val="00DB417C"/>
    <w:rsid w:val="00DB44FA"/>
    <w:rsid w:val="00DC5937"/>
    <w:rsid w:val="00DE23D2"/>
    <w:rsid w:val="00DE2817"/>
    <w:rsid w:val="00DF0D5F"/>
    <w:rsid w:val="00DF2EFD"/>
    <w:rsid w:val="00E0219F"/>
    <w:rsid w:val="00E0582E"/>
    <w:rsid w:val="00E07F94"/>
    <w:rsid w:val="00E12751"/>
    <w:rsid w:val="00E20263"/>
    <w:rsid w:val="00E30094"/>
    <w:rsid w:val="00E360F4"/>
    <w:rsid w:val="00E507A3"/>
    <w:rsid w:val="00E5798D"/>
    <w:rsid w:val="00E63B73"/>
    <w:rsid w:val="00E64EAF"/>
    <w:rsid w:val="00E75625"/>
    <w:rsid w:val="00E7771C"/>
    <w:rsid w:val="00E77DFE"/>
    <w:rsid w:val="00E81118"/>
    <w:rsid w:val="00E90A05"/>
    <w:rsid w:val="00E912F0"/>
    <w:rsid w:val="00E94227"/>
    <w:rsid w:val="00E94BC6"/>
    <w:rsid w:val="00EA1CDA"/>
    <w:rsid w:val="00EA344C"/>
    <w:rsid w:val="00EA5BEA"/>
    <w:rsid w:val="00EA6F35"/>
    <w:rsid w:val="00EB6DE3"/>
    <w:rsid w:val="00EE7E2B"/>
    <w:rsid w:val="00F1315E"/>
    <w:rsid w:val="00F15DA1"/>
    <w:rsid w:val="00F317B3"/>
    <w:rsid w:val="00F33792"/>
    <w:rsid w:val="00F37DC6"/>
    <w:rsid w:val="00F44BFC"/>
    <w:rsid w:val="00F46BE7"/>
    <w:rsid w:val="00F55CA9"/>
    <w:rsid w:val="00F55CDA"/>
    <w:rsid w:val="00F579D4"/>
    <w:rsid w:val="00F629D6"/>
    <w:rsid w:val="00F65189"/>
    <w:rsid w:val="00F65A8A"/>
    <w:rsid w:val="00F66446"/>
    <w:rsid w:val="00F67EE2"/>
    <w:rsid w:val="00F81D96"/>
    <w:rsid w:val="00F822F5"/>
    <w:rsid w:val="00F87DFC"/>
    <w:rsid w:val="00F90D4C"/>
    <w:rsid w:val="00F90E1D"/>
    <w:rsid w:val="00FA786D"/>
    <w:rsid w:val="00FC64F9"/>
    <w:rsid w:val="00FD3E3F"/>
    <w:rsid w:val="00FE198E"/>
    <w:rsid w:val="00FE4939"/>
    <w:rsid w:val="00FE5851"/>
    <w:rsid w:val="00FE5E54"/>
    <w:rsid w:val="00FE6CF3"/>
    <w:rsid w:val="00FF60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28A2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Krittanant Sungthong</cp:lastModifiedBy>
  <cp:revision>2</cp:revision>
  <cp:lastPrinted>2023-02-15T09:41:00Z</cp:lastPrinted>
  <dcterms:created xsi:type="dcterms:W3CDTF">2023-02-27T00:39:00Z</dcterms:created>
  <dcterms:modified xsi:type="dcterms:W3CDTF">2023-02-27T00:39:00Z</dcterms:modified>
</cp:coreProperties>
</file>