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939A4" w14:textId="77777777" w:rsidR="00014992" w:rsidRPr="0048537C" w:rsidRDefault="00014992" w:rsidP="00ED124C">
      <w:pPr>
        <w:pStyle w:val="ps-000-normal"/>
        <w:spacing w:after="0" w:line="340" w:lineRule="exact"/>
        <w:jc w:val="thaiDistribute"/>
        <w:rPr>
          <w:rFonts w:ascii="Times New Roman" w:hAnsi="Times New Roman"/>
          <w:b/>
          <w:bCs/>
          <w:spacing w:val="-2"/>
          <w:sz w:val="21"/>
          <w:szCs w:val="21"/>
        </w:rPr>
      </w:pPr>
      <w:r w:rsidRPr="0048537C">
        <w:rPr>
          <w:rFonts w:ascii="Angsana New" w:hAnsi="Angsana New"/>
          <w:b/>
          <w:bCs/>
          <w:noProof/>
          <w:sz w:val="28"/>
        </w:rPr>
        <mc:AlternateContent>
          <mc:Choice Requires="wps">
            <w:drawing>
              <wp:anchor distT="0" distB="0" distL="114300" distR="114300" simplePos="0" relativeHeight="251661312" behindDoc="0" locked="0" layoutInCell="1" allowOverlap="1" wp14:anchorId="492153B9" wp14:editId="06F2AD33">
                <wp:simplePos x="0" y="0"/>
                <wp:positionH relativeFrom="column">
                  <wp:posOffset>2560320</wp:posOffset>
                </wp:positionH>
                <wp:positionV relativeFrom="paragraph">
                  <wp:posOffset>-495300</wp:posOffset>
                </wp:positionV>
                <wp:extent cx="701040" cy="335280"/>
                <wp:effectExtent l="0" t="0" r="3810" b="7620"/>
                <wp:wrapNone/>
                <wp:docPr id="6" name="Text Box 6"/>
                <wp:cNvGraphicFramePr/>
                <a:graphic xmlns:a="http://schemas.openxmlformats.org/drawingml/2006/main">
                  <a:graphicData uri="http://schemas.microsoft.com/office/word/2010/wordprocessingShape">
                    <wps:wsp>
                      <wps:cNvSpPr txBox="1"/>
                      <wps:spPr>
                        <a:xfrm>
                          <a:off x="0" y="0"/>
                          <a:ext cx="701040" cy="335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A6CFE0" w14:textId="77777777" w:rsidR="00B951A0" w:rsidRDefault="00B951A0" w:rsidP="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2153B9" id="_x0000_t202" coordsize="21600,21600" o:spt="202" path="m,l,21600r21600,l21600,xe">
                <v:stroke joinstyle="miter"/>
                <v:path gradientshapeok="t" o:connecttype="rect"/>
              </v:shapetype>
              <v:shape id="Text Box 6" o:spid="_x0000_s1026" type="#_x0000_t202" style="position:absolute;left:0;text-align:left;margin-left:201.6pt;margin-top:-39pt;width:55.2pt;height:26.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SfvcwIAAGQFAAAOAAAAZHJzL2Uyb0RvYy54bWysVEtv2zAMvg/YfxB0X51HXwvqFFmLDgOK&#10;tlg79KzIUiJMFjWJiZ39+lKy81jXS4ddbEr8+PpE8uKyrS1bqxANuJIPjwacKSehMm5R8h9PN5/O&#10;OYsoXCUsOFXyjYr8cvrxw0XjJ2oES7CVCoycuDhpfMmXiH5SFFEuVS3iEXjlSKkh1ALpGBZFFURD&#10;3mtbjAaD06KBUPkAUsVIt9edkk+zf62VxHuto0JmS065Yf6G/J2nbzG9EJNFEH5pZJ+G+IcsamEc&#10;Bd25uhYo2CqYv1zVRgaIoPFIQl2A1kaqXANVMxy8quZxKbzKtRA50e9oiv/PrbxbP/qHwLD9Ai09&#10;YCKk8XES6TLV0+pQpz9lykhPFG52tKkWmaTLM8r8mDSSVOPxyeg801rsjX2I+FVBzZJQ8kCvkskS&#10;69uIFJCgW0iKFcGa6sZYmw+pE9SVDWwt6A0t5hTJ4g+Udawp+en4ZJAdO0jmnWfrkhuVe6EPty8w&#10;S7ixKmGs+640M1Wu843YQkrldvEzOqE0hXqPYY/fZ/Ue464OssiRweHOuDYOQq4+D8+esurnljLd&#10;4Ynwg7qTiO287R9+DtWG+iFANyrRyxtDr3YrIj6IQLNBD03zjvf00RaIdeglzpYQfr91n/DUsqTl&#10;rKFZK3n8tRJBcWa/OWrmz8Pj1D+YD8cnZyM6hEPN/FDjVvUVUCsMabN4mcWER7sVdYD6mdbCLEUl&#10;lXCSYpcct+IVdhuA1opUs1kG0Th6gbfu0cvkOtGbevKpfRbB942L1PF3sJ1KMXnVvx02WTqYrRC0&#10;yc2dCO5Y7YmnUc4936+dtCsOzxm1X47TFwAAAP//AwBQSwMEFAAGAAgAAAAhAKWH6IniAAAACwEA&#10;AA8AAABkcnMvZG93bnJldi54bWxMj01Pg0AQhu8m/ofNmHgx7VKQtkGWxhg/kt4sfsTblh2ByM4S&#10;dgv47x1PepyZJ+88b76bbSdGHHzrSMFqGYFAqpxpqVbwUj4stiB80GR05wgVfKOHXXF+luvMuIme&#10;cTyEWnAI+UwraELoMyl91aDVful6JL59usHqwONQSzPoicNtJ+MoWkurW+IPje7xrsHq63CyCj6u&#10;6ve9nx9fpyRN+vunsdy8mVKpy4v59gZEwDn8wfCrz+pQsNPRnch40Sm4jpKYUQWLzZZLMZGukjWI&#10;I2/iNAZZ5PJ/h+IHAAD//wMAUEsBAi0AFAAGAAgAAAAhALaDOJL+AAAA4QEAABMAAAAAAAAAAAAA&#10;AAAAAAAAAFtDb250ZW50X1R5cGVzXS54bWxQSwECLQAUAAYACAAAACEAOP0h/9YAAACUAQAACwAA&#10;AAAAAAAAAAAAAAAvAQAAX3JlbHMvLnJlbHNQSwECLQAUAAYACAAAACEAe0En73MCAABkBQAADgAA&#10;AAAAAAAAAAAAAAAuAgAAZHJzL2Uyb0RvYy54bWxQSwECLQAUAAYACAAAACEApYfoieIAAAALAQAA&#10;DwAAAAAAAAAAAAAAAADNBAAAZHJzL2Rvd25yZXYueG1sUEsFBgAAAAAEAAQA8wAAANwFAAAAAA==&#10;" fillcolor="white [3201]" stroked="f" strokeweight=".5pt">
                <v:textbox>
                  <w:txbxContent>
                    <w:p w14:paraId="1AA6CFE0" w14:textId="77777777" w:rsidR="00B951A0" w:rsidRDefault="00B951A0" w:rsidP="00B951A0"/>
                  </w:txbxContent>
                </v:textbox>
              </v:shape>
            </w:pict>
          </mc:Fallback>
        </mc:AlternateContent>
      </w:r>
    </w:p>
    <w:p w14:paraId="77F52ABB" w14:textId="77777777" w:rsidR="00957793" w:rsidRPr="0048537C" w:rsidRDefault="00957793" w:rsidP="00ED124C">
      <w:pPr>
        <w:pStyle w:val="ps-000-normal"/>
        <w:spacing w:after="0" w:line="340" w:lineRule="exact"/>
        <w:jc w:val="thaiDistribute"/>
        <w:rPr>
          <w:rFonts w:ascii="Times New Roman" w:hAnsi="Times New Roman"/>
          <w:b/>
          <w:bCs/>
          <w:spacing w:val="-2"/>
          <w:sz w:val="21"/>
          <w:szCs w:val="21"/>
        </w:rPr>
      </w:pPr>
    </w:p>
    <w:p w14:paraId="13754631" w14:textId="77777777" w:rsidR="00FB2C11" w:rsidRPr="0048537C" w:rsidRDefault="00FB2C11" w:rsidP="00ED124C">
      <w:pPr>
        <w:pStyle w:val="ps-000-normal"/>
        <w:spacing w:after="0" w:line="340" w:lineRule="exact"/>
        <w:jc w:val="thaiDistribute"/>
        <w:rPr>
          <w:rFonts w:ascii="Times New Roman" w:hAnsi="Times New Roman"/>
          <w:b/>
          <w:bCs/>
          <w:spacing w:val="-2"/>
          <w:sz w:val="21"/>
          <w:szCs w:val="21"/>
        </w:rPr>
      </w:pPr>
    </w:p>
    <w:p w14:paraId="15127BD4" w14:textId="77777777" w:rsidR="00FB2C11" w:rsidRPr="0048537C" w:rsidRDefault="00FB2C11" w:rsidP="00ED124C">
      <w:pPr>
        <w:pStyle w:val="ps-000-normal"/>
        <w:spacing w:after="0" w:line="340" w:lineRule="exact"/>
        <w:jc w:val="thaiDistribute"/>
        <w:rPr>
          <w:rFonts w:ascii="Times New Roman" w:hAnsi="Times New Roman"/>
          <w:b/>
          <w:bCs/>
          <w:spacing w:val="-2"/>
          <w:sz w:val="21"/>
          <w:szCs w:val="21"/>
        </w:rPr>
      </w:pPr>
    </w:p>
    <w:p w14:paraId="1201B5AC" w14:textId="77777777" w:rsidR="0048763B" w:rsidRPr="0048763B" w:rsidRDefault="0048763B" w:rsidP="0048763B">
      <w:pPr>
        <w:pStyle w:val="ps-000-normal"/>
        <w:spacing w:line="340" w:lineRule="exact"/>
        <w:jc w:val="thaiDistribute"/>
        <w:rPr>
          <w:rFonts w:asciiTheme="majorBidi" w:hAnsiTheme="majorBidi" w:cstheme="majorBidi"/>
          <w:b/>
          <w:bCs/>
          <w:spacing w:val="-2"/>
          <w:sz w:val="28"/>
          <w:szCs w:val="28"/>
        </w:rPr>
      </w:pPr>
      <w:r w:rsidRPr="0048763B">
        <w:rPr>
          <w:rFonts w:asciiTheme="majorBidi" w:hAnsiTheme="majorBidi" w:cstheme="majorBidi"/>
          <w:b/>
          <w:bCs/>
          <w:spacing w:val="-2"/>
          <w:sz w:val="28"/>
          <w:szCs w:val="28"/>
        </w:rPr>
        <w:t>Independent Auditor's Report</w:t>
      </w:r>
    </w:p>
    <w:p w14:paraId="70B4BD8C" w14:textId="60D8A1AA" w:rsidR="0048763B" w:rsidRDefault="0048763B" w:rsidP="0048763B">
      <w:pPr>
        <w:pStyle w:val="ps-000-normal"/>
        <w:spacing w:after="0" w:line="340" w:lineRule="exact"/>
        <w:jc w:val="thaiDistribute"/>
        <w:rPr>
          <w:rFonts w:asciiTheme="majorBidi" w:hAnsiTheme="majorBidi" w:cstheme="majorBidi"/>
          <w:spacing w:val="-2"/>
          <w:sz w:val="28"/>
          <w:szCs w:val="28"/>
        </w:rPr>
      </w:pPr>
      <w:r w:rsidRPr="0048763B">
        <w:rPr>
          <w:rFonts w:asciiTheme="majorBidi" w:hAnsiTheme="majorBidi" w:cstheme="majorBidi"/>
          <w:spacing w:val="-2"/>
          <w:sz w:val="28"/>
          <w:szCs w:val="28"/>
        </w:rPr>
        <w:t>To the Shareholders of Eternal Energy Public Company Limited.</w:t>
      </w:r>
    </w:p>
    <w:p w14:paraId="71BECFB2" w14:textId="77777777" w:rsidR="0048763B" w:rsidRDefault="0048763B" w:rsidP="0048763B">
      <w:pPr>
        <w:pStyle w:val="ps-000-normal"/>
        <w:spacing w:after="0" w:line="340" w:lineRule="exact"/>
        <w:jc w:val="thaiDistribute"/>
        <w:rPr>
          <w:rFonts w:asciiTheme="majorBidi" w:hAnsiTheme="majorBidi" w:cstheme="majorBidi"/>
          <w:spacing w:val="-2"/>
          <w:sz w:val="28"/>
          <w:szCs w:val="28"/>
        </w:rPr>
      </w:pPr>
    </w:p>
    <w:p w14:paraId="67F0B8E1" w14:textId="21D48310" w:rsidR="00670FA7" w:rsidRPr="00E12655" w:rsidRDefault="00670FA7" w:rsidP="0048763B">
      <w:pPr>
        <w:pStyle w:val="ps-000-normal"/>
        <w:spacing w:after="0" w:line="340" w:lineRule="exact"/>
        <w:jc w:val="thaiDistribute"/>
        <w:rPr>
          <w:rFonts w:asciiTheme="majorBidi" w:hAnsiTheme="majorBidi" w:cstheme="majorBidi"/>
          <w:b/>
          <w:bCs/>
          <w:spacing w:val="-2"/>
          <w:sz w:val="28"/>
          <w:szCs w:val="28"/>
        </w:rPr>
      </w:pPr>
      <w:r w:rsidRPr="00E12655">
        <w:rPr>
          <w:rFonts w:asciiTheme="majorBidi" w:hAnsiTheme="majorBidi" w:cstheme="majorBidi"/>
          <w:b/>
          <w:bCs/>
          <w:spacing w:val="-2"/>
          <w:sz w:val="28"/>
          <w:szCs w:val="28"/>
        </w:rPr>
        <w:t>Opinion</w:t>
      </w:r>
    </w:p>
    <w:p w14:paraId="7E09E7F1" w14:textId="3D582AE4" w:rsidR="0048763B" w:rsidRPr="0048763B" w:rsidRDefault="0048763B" w:rsidP="0048763B">
      <w:pPr>
        <w:pStyle w:val="ps-000-normal"/>
        <w:spacing w:before="120" w:after="0" w:line="340" w:lineRule="exact"/>
        <w:jc w:val="thaiDistribute"/>
        <w:rPr>
          <w:rFonts w:asciiTheme="majorBidi" w:hAnsiTheme="majorBidi" w:cstheme="majorBidi"/>
          <w:spacing w:val="-4"/>
          <w:sz w:val="28"/>
          <w:szCs w:val="28"/>
        </w:rPr>
      </w:pPr>
      <w:r w:rsidRPr="0048763B">
        <w:rPr>
          <w:rFonts w:asciiTheme="majorBidi" w:hAnsiTheme="majorBidi" w:cstheme="majorBidi"/>
          <w:spacing w:val="-4"/>
          <w:sz w:val="28"/>
          <w:szCs w:val="28"/>
        </w:rPr>
        <w:t>I have audited the consolidated financial statements of Eternal Energy Public Company Limited and its subsidiaries (the Group) and the separate financial statements of Eternal Energy Public Company Limited (the Company), which comprise the consolidated and separate statements of financial position as at December 31, 202</w:t>
      </w:r>
      <w:r w:rsidR="00261654">
        <w:rPr>
          <w:rFonts w:asciiTheme="majorBidi" w:hAnsiTheme="majorBidi" w:cstheme="majorBidi"/>
          <w:spacing w:val="-4"/>
          <w:sz w:val="28"/>
          <w:szCs w:val="28"/>
        </w:rPr>
        <w:t>2</w:t>
      </w:r>
      <w:r w:rsidRPr="0048763B">
        <w:rPr>
          <w:rFonts w:asciiTheme="majorBidi" w:hAnsiTheme="majorBidi" w:cstheme="majorBidi"/>
          <w:spacing w:val="-4"/>
          <w:sz w:val="28"/>
          <w:szCs w:val="28"/>
        </w:rPr>
        <w:t>, and the</w:t>
      </w:r>
      <w:r w:rsidR="00261654">
        <w:rPr>
          <w:rFonts w:asciiTheme="majorBidi" w:hAnsiTheme="majorBidi" w:cstheme="majorBidi" w:hint="cs"/>
          <w:spacing w:val="-4"/>
          <w:sz w:val="28"/>
          <w:szCs w:val="28"/>
          <w:cs/>
        </w:rPr>
        <w:t xml:space="preserve"> </w:t>
      </w:r>
      <w:r w:rsidRPr="0048763B">
        <w:rPr>
          <w:rFonts w:asciiTheme="majorBidi" w:hAnsiTheme="majorBidi" w:cstheme="majorBidi"/>
          <w:spacing w:val="-4"/>
          <w:sz w:val="28"/>
          <w:szCs w:val="28"/>
        </w:rPr>
        <w:t>consolidated and separate statements of comprehensive income, changes in shareholders’ equity and cash flows for the year then ended, and notes to the consolidated financial statements and notes to the separate financial statements, including a summary of significant accounting policies.</w:t>
      </w:r>
    </w:p>
    <w:p w14:paraId="17AF004C" w14:textId="7480B626" w:rsidR="0048763B" w:rsidRDefault="0048763B" w:rsidP="0048763B">
      <w:pPr>
        <w:pStyle w:val="ps-000-normal"/>
        <w:spacing w:before="120" w:after="0" w:line="340" w:lineRule="exact"/>
        <w:jc w:val="thaiDistribute"/>
        <w:rPr>
          <w:rFonts w:asciiTheme="majorBidi" w:hAnsiTheme="majorBidi" w:cstheme="majorBidi"/>
          <w:spacing w:val="-4"/>
          <w:sz w:val="28"/>
          <w:szCs w:val="28"/>
        </w:rPr>
      </w:pPr>
      <w:r w:rsidRPr="0048763B">
        <w:rPr>
          <w:rFonts w:asciiTheme="majorBidi" w:hAnsiTheme="majorBidi" w:cstheme="majorBidi"/>
          <w:spacing w:val="-4"/>
          <w:sz w:val="28"/>
          <w:szCs w:val="28"/>
        </w:rPr>
        <w:t>In my opinion, the consolidated and separate financial statements referred to above present fairly, in all material respects, the financial position of the Group and the Company</w:t>
      </w:r>
      <w:r>
        <w:rPr>
          <w:rFonts w:asciiTheme="majorBidi" w:hAnsiTheme="majorBidi" w:cstheme="majorBidi"/>
          <w:spacing w:val="-4"/>
          <w:sz w:val="28"/>
          <w:szCs w:val="28"/>
        </w:rPr>
        <w:t xml:space="preserve"> </w:t>
      </w:r>
      <w:r w:rsidRPr="0048763B">
        <w:rPr>
          <w:rFonts w:asciiTheme="majorBidi" w:hAnsiTheme="majorBidi" w:cstheme="majorBidi"/>
          <w:spacing w:val="-4"/>
          <w:sz w:val="28"/>
          <w:szCs w:val="28"/>
        </w:rPr>
        <w:t>as at December 31, 2022, their financial performance and cash flows for the year then ended   in accordance with Thai Financial Reporting Standards.</w:t>
      </w:r>
    </w:p>
    <w:p w14:paraId="08D8C91E" w14:textId="77777777" w:rsidR="00DB7937" w:rsidRDefault="00DB7937" w:rsidP="00DB7937">
      <w:pPr>
        <w:pStyle w:val="ps-000-normal"/>
        <w:spacing w:after="0" w:line="340" w:lineRule="exact"/>
        <w:jc w:val="thaiDistribute"/>
        <w:rPr>
          <w:rFonts w:asciiTheme="majorBidi" w:hAnsiTheme="majorBidi" w:cstheme="majorBidi"/>
          <w:spacing w:val="-4"/>
          <w:sz w:val="28"/>
          <w:szCs w:val="28"/>
        </w:rPr>
      </w:pPr>
    </w:p>
    <w:p w14:paraId="09228F78" w14:textId="04040DE9" w:rsidR="004A7FDE" w:rsidRDefault="00670FA7" w:rsidP="00DB7937">
      <w:pPr>
        <w:pStyle w:val="ps-000-normal"/>
        <w:spacing w:after="0" w:line="340" w:lineRule="exact"/>
        <w:jc w:val="thaiDistribute"/>
        <w:rPr>
          <w:rFonts w:asciiTheme="majorBidi" w:hAnsiTheme="majorBidi" w:cstheme="majorBidi"/>
          <w:b/>
          <w:bCs/>
          <w:spacing w:val="-2"/>
          <w:sz w:val="28"/>
          <w:szCs w:val="28"/>
        </w:rPr>
      </w:pPr>
      <w:r w:rsidRPr="00E12655">
        <w:rPr>
          <w:rFonts w:asciiTheme="majorBidi" w:hAnsiTheme="majorBidi" w:cstheme="majorBidi"/>
          <w:b/>
          <w:bCs/>
          <w:spacing w:val="-2"/>
          <w:sz w:val="28"/>
          <w:szCs w:val="28"/>
        </w:rPr>
        <w:t>Basis for Opinion</w:t>
      </w:r>
    </w:p>
    <w:p w14:paraId="2A964B35" w14:textId="2BD3CCCB" w:rsidR="0048763B" w:rsidRDefault="0048763B" w:rsidP="0048763B">
      <w:pPr>
        <w:pStyle w:val="ps-000-normal"/>
        <w:spacing w:before="120" w:after="0" w:line="340" w:lineRule="exact"/>
        <w:jc w:val="thaiDistribute"/>
        <w:rPr>
          <w:rFonts w:asciiTheme="majorBidi" w:hAnsiTheme="majorBidi" w:cstheme="majorBidi"/>
          <w:spacing w:val="-4"/>
          <w:sz w:val="28"/>
          <w:szCs w:val="28"/>
        </w:rPr>
      </w:pPr>
      <w:r w:rsidRPr="0048763B">
        <w:rPr>
          <w:rFonts w:asciiTheme="majorBidi" w:hAnsiTheme="majorBidi" w:cstheme="majorBidi"/>
          <w:spacing w:val="-4"/>
          <w:sz w:val="28"/>
          <w:szCs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7645CC9" w14:textId="77777777" w:rsidR="00DB7937" w:rsidRPr="00E12655" w:rsidRDefault="00DB7937" w:rsidP="00DB7937">
      <w:pPr>
        <w:pStyle w:val="ps-000-normal"/>
        <w:spacing w:after="0" w:line="340" w:lineRule="exact"/>
        <w:jc w:val="thaiDistribute"/>
        <w:rPr>
          <w:rFonts w:asciiTheme="majorBidi" w:hAnsiTheme="majorBidi" w:cstheme="majorBidi"/>
          <w:spacing w:val="-4"/>
          <w:sz w:val="28"/>
          <w:szCs w:val="28"/>
        </w:rPr>
      </w:pPr>
    </w:p>
    <w:p w14:paraId="7F19C271" w14:textId="77777777" w:rsidR="00670FA7" w:rsidRPr="00E12655" w:rsidRDefault="00670FA7" w:rsidP="00DB7937">
      <w:pPr>
        <w:pStyle w:val="ps-000-normal"/>
        <w:spacing w:after="0" w:line="340" w:lineRule="exact"/>
        <w:jc w:val="thaiDistribute"/>
        <w:rPr>
          <w:rFonts w:asciiTheme="majorBidi" w:hAnsiTheme="majorBidi" w:cstheme="majorBidi"/>
          <w:b/>
          <w:bCs/>
          <w:spacing w:val="-2"/>
          <w:sz w:val="28"/>
          <w:szCs w:val="28"/>
        </w:rPr>
      </w:pPr>
      <w:r w:rsidRPr="00E12655">
        <w:rPr>
          <w:rFonts w:asciiTheme="majorBidi" w:hAnsiTheme="majorBidi" w:cstheme="majorBidi"/>
          <w:b/>
          <w:bCs/>
          <w:spacing w:val="-2"/>
          <w:sz w:val="28"/>
          <w:szCs w:val="28"/>
        </w:rPr>
        <w:t>Key Audit Matters</w:t>
      </w:r>
    </w:p>
    <w:p w14:paraId="3736C20D" w14:textId="165C2413" w:rsidR="00E12655" w:rsidRDefault="0048763B" w:rsidP="0048763B">
      <w:pPr>
        <w:pStyle w:val="ps-000-normal"/>
        <w:spacing w:before="120" w:after="0" w:line="340" w:lineRule="exact"/>
        <w:jc w:val="thaiDistribute"/>
        <w:rPr>
          <w:rFonts w:asciiTheme="majorBidi" w:hAnsiTheme="majorBidi" w:cstheme="majorBidi"/>
          <w:spacing w:val="-4"/>
          <w:sz w:val="28"/>
          <w:szCs w:val="28"/>
        </w:rPr>
      </w:pPr>
      <w:r w:rsidRPr="0048763B">
        <w:rPr>
          <w:rFonts w:asciiTheme="majorBidi" w:hAnsiTheme="majorBidi" w:cstheme="majorBidi"/>
          <w:spacing w:val="-4"/>
          <w:sz w:val="28"/>
          <w:szCs w:val="2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financial statements and separate financial </w:t>
      </w:r>
      <w:proofErr w:type="gramStart"/>
      <w:r w:rsidRPr="0048763B">
        <w:rPr>
          <w:rFonts w:asciiTheme="majorBidi" w:hAnsiTheme="majorBidi" w:cstheme="majorBidi"/>
          <w:spacing w:val="-4"/>
          <w:sz w:val="28"/>
          <w:szCs w:val="28"/>
        </w:rPr>
        <w:t>statements as a whole, and</w:t>
      </w:r>
      <w:proofErr w:type="gramEnd"/>
      <w:r w:rsidRPr="0048763B">
        <w:rPr>
          <w:rFonts w:asciiTheme="majorBidi" w:hAnsiTheme="majorBidi" w:cstheme="majorBidi"/>
          <w:spacing w:val="-4"/>
          <w:sz w:val="28"/>
          <w:szCs w:val="28"/>
        </w:rPr>
        <w:t xml:space="preserve"> in forming my opinion thereon, and I do not provide a separate opinion on these matters.</w:t>
      </w:r>
    </w:p>
    <w:p w14:paraId="2493100D" w14:textId="38DB81AA" w:rsidR="00E12655" w:rsidRDefault="00E12655" w:rsidP="007D68CC">
      <w:pPr>
        <w:pStyle w:val="ps-000-normal"/>
        <w:spacing w:line="340" w:lineRule="exact"/>
        <w:jc w:val="thaiDistribute"/>
        <w:rPr>
          <w:rFonts w:asciiTheme="majorBidi" w:hAnsiTheme="majorBidi" w:cstheme="majorBidi"/>
          <w:spacing w:val="-4"/>
          <w:sz w:val="28"/>
          <w:szCs w:val="28"/>
        </w:rPr>
      </w:pPr>
    </w:p>
    <w:p w14:paraId="580A2069" w14:textId="178A4B31" w:rsidR="00E12655" w:rsidRDefault="00E12655" w:rsidP="007D68CC">
      <w:pPr>
        <w:pStyle w:val="ps-000-normal"/>
        <w:spacing w:line="340" w:lineRule="exact"/>
        <w:jc w:val="thaiDistribute"/>
        <w:rPr>
          <w:rFonts w:asciiTheme="majorBidi" w:hAnsiTheme="majorBidi" w:cstheme="majorBidi"/>
          <w:spacing w:val="-4"/>
          <w:sz w:val="28"/>
          <w:szCs w:val="28"/>
        </w:rPr>
      </w:pPr>
    </w:p>
    <w:p w14:paraId="597ED4FE" w14:textId="77777777" w:rsidR="00E12655" w:rsidRDefault="00E12655" w:rsidP="00F878E5">
      <w:pPr>
        <w:pStyle w:val="ps-000-normal"/>
        <w:spacing w:after="0" w:line="320" w:lineRule="exact"/>
        <w:rPr>
          <w:rFonts w:asciiTheme="majorBidi" w:hAnsiTheme="majorBidi" w:cstheme="majorBidi"/>
          <w:spacing w:val="-4"/>
          <w:sz w:val="28"/>
          <w:szCs w:val="28"/>
        </w:rPr>
      </w:pPr>
    </w:p>
    <w:p w14:paraId="1DFD24DD" w14:textId="77777777" w:rsidR="00E12655" w:rsidRDefault="00E12655" w:rsidP="00E12655">
      <w:pPr>
        <w:pStyle w:val="ps-000-normal"/>
        <w:spacing w:after="0" w:line="320" w:lineRule="exact"/>
        <w:jc w:val="right"/>
        <w:rPr>
          <w:rFonts w:asciiTheme="majorBidi" w:hAnsiTheme="majorBidi" w:cstheme="majorBidi"/>
          <w:spacing w:val="-4"/>
          <w:sz w:val="28"/>
          <w:szCs w:val="28"/>
        </w:rPr>
      </w:pPr>
    </w:p>
    <w:p w14:paraId="31FBE9A1" w14:textId="77777777" w:rsidR="00E12655" w:rsidRDefault="00E12655" w:rsidP="00E12655">
      <w:pPr>
        <w:pStyle w:val="ps-000-normal"/>
        <w:spacing w:after="0" w:line="320" w:lineRule="exact"/>
        <w:jc w:val="right"/>
        <w:rPr>
          <w:rFonts w:asciiTheme="majorBidi" w:hAnsiTheme="majorBidi" w:cstheme="majorBidi"/>
          <w:spacing w:val="-4"/>
          <w:sz w:val="28"/>
          <w:szCs w:val="28"/>
        </w:rPr>
      </w:pPr>
    </w:p>
    <w:p w14:paraId="4E726991" w14:textId="77777777" w:rsidR="00E12655" w:rsidRDefault="00E12655" w:rsidP="000C3C6A">
      <w:pPr>
        <w:pStyle w:val="ps-000-normal"/>
        <w:spacing w:after="0" w:line="320" w:lineRule="exact"/>
        <w:rPr>
          <w:rFonts w:asciiTheme="majorBidi" w:hAnsiTheme="majorBidi" w:cstheme="majorBidi"/>
          <w:spacing w:val="-4"/>
          <w:sz w:val="28"/>
          <w:szCs w:val="28"/>
        </w:rPr>
      </w:pPr>
    </w:p>
    <w:p w14:paraId="28AD6F83" w14:textId="77777777" w:rsidR="00174E30" w:rsidRDefault="00174E30" w:rsidP="00722B39">
      <w:pPr>
        <w:pStyle w:val="ps-000-normal"/>
        <w:spacing w:after="0" w:line="320" w:lineRule="exact"/>
        <w:rPr>
          <w:rFonts w:asciiTheme="majorBidi" w:hAnsiTheme="majorBidi" w:cstheme="majorBidi"/>
          <w:spacing w:val="-4"/>
          <w:sz w:val="28"/>
          <w:szCs w:val="28"/>
        </w:rPr>
      </w:pPr>
    </w:p>
    <w:p w14:paraId="209BD014" w14:textId="77777777" w:rsidR="00174E30" w:rsidRDefault="00174E30" w:rsidP="00E12655">
      <w:pPr>
        <w:pStyle w:val="ps-000-normal"/>
        <w:spacing w:after="0" w:line="320" w:lineRule="exact"/>
        <w:jc w:val="right"/>
        <w:rPr>
          <w:rFonts w:asciiTheme="majorBidi" w:hAnsiTheme="majorBidi" w:cstheme="majorBidi"/>
          <w:spacing w:val="-4"/>
          <w:sz w:val="28"/>
          <w:szCs w:val="28"/>
        </w:rPr>
      </w:pPr>
    </w:p>
    <w:p w14:paraId="314A8024" w14:textId="3F4B96C2" w:rsidR="00E12655" w:rsidRDefault="008D30DC" w:rsidP="00E12655">
      <w:pPr>
        <w:pStyle w:val="ps-000-normal"/>
        <w:spacing w:after="0"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00E12655" w:rsidRPr="00E12655">
        <w:rPr>
          <w:rFonts w:asciiTheme="majorBidi" w:hAnsiTheme="majorBidi" w:cstheme="majorBidi"/>
          <w:spacing w:val="-4"/>
          <w:sz w:val="28"/>
          <w:szCs w:val="28"/>
        </w:rPr>
        <w:t>***/</w:t>
      </w:r>
      <w:r w:rsidR="00E12655">
        <w:rPr>
          <w:rFonts w:asciiTheme="majorBidi" w:hAnsiTheme="majorBidi" w:cstheme="majorBidi"/>
          <w:spacing w:val="-4"/>
          <w:sz w:val="28"/>
          <w:szCs w:val="28"/>
        </w:rPr>
        <w:t>2</w:t>
      </w:r>
    </w:p>
    <w:p w14:paraId="51E35C74" w14:textId="77777777" w:rsidR="009F41F2" w:rsidRDefault="009F41F2" w:rsidP="009F41F2">
      <w:pPr>
        <w:pStyle w:val="ps-000-normal"/>
        <w:spacing w:after="0" w:line="200" w:lineRule="exact"/>
        <w:jc w:val="right"/>
        <w:rPr>
          <w:rFonts w:asciiTheme="majorBidi" w:hAnsiTheme="majorBidi" w:cstheme="majorBidi"/>
          <w:spacing w:val="-4"/>
          <w:sz w:val="28"/>
          <w:szCs w:val="28"/>
        </w:rPr>
      </w:pPr>
    </w:p>
    <w:tbl>
      <w:tblPr>
        <w:tblStyle w:val="TableGrid"/>
        <w:tblW w:w="0" w:type="auto"/>
        <w:tblLook w:val="04A0" w:firstRow="1" w:lastRow="0" w:firstColumn="1" w:lastColumn="0" w:noHBand="0" w:noVBand="1"/>
      </w:tblPr>
      <w:tblGrid>
        <w:gridCol w:w="4508"/>
        <w:gridCol w:w="4615"/>
      </w:tblGrid>
      <w:tr w:rsidR="00722B39" w:rsidRPr="00E12655" w14:paraId="4797F997" w14:textId="77777777" w:rsidTr="00A82E54">
        <w:tc>
          <w:tcPr>
            <w:tcW w:w="4508" w:type="dxa"/>
          </w:tcPr>
          <w:p w14:paraId="6C748238" w14:textId="77777777" w:rsidR="00722B39" w:rsidRPr="00E12655" w:rsidRDefault="00722B39" w:rsidP="00DB7937">
            <w:pPr>
              <w:pStyle w:val="ps-000-normal"/>
              <w:spacing w:after="0" w:line="320" w:lineRule="exact"/>
              <w:jc w:val="center"/>
              <w:rPr>
                <w:rFonts w:asciiTheme="majorBidi" w:hAnsiTheme="majorBidi" w:cstheme="majorBidi"/>
                <w:b/>
                <w:bCs/>
                <w:spacing w:val="-2"/>
                <w:sz w:val="28"/>
                <w:szCs w:val="28"/>
                <w:highlight w:val="yellow"/>
              </w:rPr>
            </w:pPr>
            <w:r w:rsidRPr="00E12655">
              <w:rPr>
                <w:rFonts w:asciiTheme="majorBidi" w:hAnsiTheme="majorBidi" w:cstheme="majorBidi"/>
                <w:b/>
                <w:bCs/>
                <w:spacing w:val="-2"/>
                <w:sz w:val="28"/>
                <w:szCs w:val="28"/>
              </w:rPr>
              <w:t>Key Audit Matters</w:t>
            </w:r>
          </w:p>
        </w:tc>
        <w:tc>
          <w:tcPr>
            <w:tcW w:w="4615" w:type="dxa"/>
          </w:tcPr>
          <w:p w14:paraId="4CB49A80" w14:textId="77777777" w:rsidR="00722B39" w:rsidRPr="00E12655" w:rsidRDefault="00722B39" w:rsidP="00DB7937">
            <w:pPr>
              <w:pStyle w:val="ps-000-normal"/>
              <w:spacing w:after="0" w:line="320" w:lineRule="exact"/>
              <w:jc w:val="center"/>
              <w:rPr>
                <w:rFonts w:asciiTheme="majorBidi" w:hAnsiTheme="majorBidi" w:cstheme="majorBidi"/>
                <w:spacing w:val="-4"/>
                <w:sz w:val="28"/>
                <w:szCs w:val="28"/>
              </w:rPr>
            </w:pPr>
            <w:r w:rsidRPr="00E12655">
              <w:rPr>
                <w:rFonts w:asciiTheme="majorBidi" w:hAnsiTheme="majorBidi" w:cstheme="majorBidi"/>
                <w:b/>
                <w:bCs/>
                <w:spacing w:val="-2"/>
                <w:sz w:val="28"/>
                <w:szCs w:val="28"/>
              </w:rPr>
              <w:t>How my audit addressed the key audit matter</w:t>
            </w:r>
          </w:p>
        </w:tc>
      </w:tr>
      <w:tr w:rsidR="00722B39" w:rsidRPr="00E12655" w14:paraId="1576DAC5" w14:textId="77777777" w:rsidTr="00A82E54">
        <w:trPr>
          <w:trHeight w:val="274"/>
        </w:trPr>
        <w:tc>
          <w:tcPr>
            <w:tcW w:w="4508" w:type="dxa"/>
          </w:tcPr>
          <w:p w14:paraId="2C4EEE92" w14:textId="77777777" w:rsidR="00722B39" w:rsidRPr="00722B39" w:rsidRDefault="00722B39" w:rsidP="00DB7937">
            <w:pPr>
              <w:pStyle w:val="ps-000-normal"/>
              <w:spacing w:after="0" w:line="320" w:lineRule="exact"/>
              <w:jc w:val="thaiDistribute"/>
              <w:rPr>
                <w:rFonts w:asciiTheme="majorBidi" w:hAnsiTheme="majorBidi" w:cstheme="majorBidi"/>
                <w:b/>
                <w:bCs/>
                <w:spacing w:val="-4"/>
                <w:sz w:val="28"/>
                <w:szCs w:val="28"/>
                <w:u w:val="single"/>
              </w:rPr>
            </w:pPr>
            <w:r w:rsidRPr="00722B39">
              <w:rPr>
                <w:rFonts w:asciiTheme="majorBidi" w:hAnsiTheme="majorBidi" w:cstheme="majorBidi"/>
                <w:b/>
                <w:bCs/>
                <w:spacing w:val="-4"/>
                <w:sz w:val="28"/>
                <w:szCs w:val="28"/>
                <w:u w:val="single"/>
              </w:rPr>
              <w:t>Impairment of Investment in Subsidiaries</w:t>
            </w:r>
          </w:p>
          <w:p w14:paraId="6B233346" w14:textId="34AABCC3"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r w:rsidRPr="00722B39">
              <w:rPr>
                <w:rFonts w:asciiTheme="majorBidi" w:hAnsiTheme="majorBidi" w:cstheme="majorBidi"/>
                <w:spacing w:val="-4"/>
                <w:sz w:val="28"/>
                <w:szCs w:val="28"/>
              </w:rPr>
              <w:t xml:space="preserve">The investment in subsidiaries, as mentioned in Note </w:t>
            </w:r>
            <w:proofErr w:type="gramStart"/>
            <w:r w:rsidRPr="00722B39">
              <w:rPr>
                <w:rFonts w:asciiTheme="majorBidi" w:hAnsiTheme="majorBidi" w:cstheme="majorBidi"/>
                <w:spacing w:val="-4"/>
                <w:sz w:val="28"/>
                <w:szCs w:val="28"/>
              </w:rPr>
              <w:t>12.1 ,</w:t>
            </w:r>
            <w:proofErr w:type="gramEnd"/>
            <w:r w:rsidRPr="00722B39">
              <w:rPr>
                <w:rFonts w:asciiTheme="majorBidi" w:hAnsiTheme="majorBidi" w:cstheme="majorBidi"/>
                <w:spacing w:val="-4"/>
                <w:sz w:val="28"/>
                <w:szCs w:val="28"/>
              </w:rPr>
              <w:t xml:space="preserve"> </w:t>
            </w:r>
            <w:proofErr w:type="gramStart"/>
            <w:r w:rsidRPr="00722B39">
              <w:rPr>
                <w:rFonts w:asciiTheme="majorBidi" w:hAnsiTheme="majorBidi" w:cstheme="majorBidi"/>
                <w:spacing w:val="-4"/>
                <w:sz w:val="28"/>
                <w:szCs w:val="28"/>
              </w:rPr>
              <w:t xml:space="preserve"> is represented</w:t>
            </w:r>
            <w:proofErr w:type="gramEnd"/>
            <w:r w:rsidRPr="00722B39">
              <w:rPr>
                <w:rFonts w:asciiTheme="majorBidi" w:hAnsiTheme="majorBidi" w:cstheme="majorBidi"/>
                <w:spacing w:val="-4"/>
                <w:sz w:val="28"/>
                <w:szCs w:val="28"/>
              </w:rPr>
              <w:t xml:space="preserve"> 78% of the Company’s total assets which is significant to the separate statement of financial position. The management </w:t>
            </w:r>
            <w:proofErr w:type="gramStart"/>
            <w:r w:rsidRPr="00722B39">
              <w:rPr>
                <w:rFonts w:asciiTheme="majorBidi" w:hAnsiTheme="majorBidi" w:cstheme="majorBidi"/>
                <w:spacing w:val="-4"/>
                <w:sz w:val="28"/>
                <w:szCs w:val="28"/>
              </w:rPr>
              <w:t>has to</w:t>
            </w:r>
            <w:proofErr w:type="gramEnd"/>
            <w:r w:rsidRPr="00722B39">
              <w:rPr>
                <w:rFonts w:asciiTheme="majorBidi" w:hAnsiTheme="majorBidi" w:cstheme="majorBidi"/>
                <w:spacing w:val="-4"/>
                <w:sz w:val="28"/>
                <w:szCs w:val="28"/>
              </w:rPr>
              <w:t xml:space="preserve"> exercise a high degree of judgement over t</w:t>
            </w:r>
            <w:r w:rsidR="002C2E30">
              <w:rPr>
                <w:rFonts w:asciiTheme="majorBidi" w:hAnsiTheme="majorBidi" w:cstheme="majorBidi"/>
                <w:spacing w:val="-4"/>
                <w:sz w:val="28"/>
                <w:szCs w:val="28"/>
              </w:rPr>
              <w:t>he determination</w:t>
            </w:r>
            <w:r w:rsidRPr="00722B39">
              <w:rPr>
                <w:rFonts w:asciiTheme="majorBidi" w:hAnsiTheme="majorBidi" w:cstheme="majorBidi"/>
                <w:spacing w:val="-4"/>
                <w:sz w:val="28"/>
                <w:szCs w:val="28"/>
              </w:rPr>
              <w:t xml:space="preserve"> of impairment loss for investment in subsidiaries due to the uncertainty in the current economic environment that might impact on the subsidiaries’ operations about planting, extracting, processing, distributing, im</w:t>
            </w:r>
            <w:r w:rsidR="002C2E30">
              <w:rPr>
                <w:rFonts w:asciiTheme="majorBidi" w:hAnsiTheme="majorBidi" w:cstheme="majorBidi"/>
                <w:spacing w:val="-4"/>
                <w:sz w:val="28"/>
                <w:szCs w:val="28"/>
              </w:rPr>
              <w:t>porting and exporting hemp and marijuana</w:t>
            </w:r>
            <w:r w:rsidRPr="00722B39">
              <w:rPr>
                <w:rFonts w:asciiTheme="majorBidi" w:hAnsiTheme="majorBidi" w:cstheme="majorBidi"/>
                <w:spacing w:val="-4"/>
                <w:sz w:val="28"/>
                <w:szCs w:val="28"/>
              </w:rPr>
              <w:t xml:space="preserve"> and related products and might result in </w:t>
            </w:r>
            <w:proofErr w:type="spellStart"/>
            <w:r w:rsidRPr="00722B39">
              <w:rPr>
                <w:rFonts w:asciiTheme="majorBidi" w:hAnsiTheme="majorBidi" w:cstheme="majorBidi"/>
                <w:spacing w:val="-4"/>
                <w:sz w:val="28"/>
                <w:szCs w:val="28"/>
              </w:rPr>
              <w:t>recognising</w:t>
            </w:r>
            <w:proofErr w:type="spellEnd"/>
            <w:r w:rsidRPr="00722B39">
              <w:rPr>
                <w:rFonts w:asciiTheme="majorBidi" w:hAnsiTheme="majorBidi" w:cstheme="majorBidi"/>
                <w:spacing w:val="-4"/>
                <w:sz w:val="28"/>
                <w:szCs w:val="28"/>
              </w:rPr>
              <w:t xml:space="preserve"> the allowance for impairment loss of investment in subsidiaries.   The Company, however, will </w:t>
            </w:r>
            <w:proofErr w:type="spellStart"/>
            <w:r w:rsidRPr="00722B39">
              <w:rPr>
                <w:rFonts w:asciiTheme="majorBidi" w:hAnsiTheme="majorBidi" w:cstheme="majorBidi"/>
                <w:spacing w:val="-4"/>
                <w:sz w:val="28"/>
                <w:szCs w:val="28"/>
              </w:rPr>
              <w:t>recognise</w:t>
            </w:r>
            <w:proofErr w:type="spellEnd"/>
            <w:r w:rsidRPr="00722B39">
              <w:rPr>
                <w:rFonts w:asciiTheme="majorBidi" w:hAnsiTheme="majorBidi" w:cstheme="majorBidi"/>
                <w:spacing w:val="-4"/>
                <w:sz w:val="28"/>
                <w:szCs w:val="28"/>
              </w:rPr>
              <w:t xml:space="preserve"> the allowance for impairment loss of investment in subsidiaries when there are sufficient indications.</w:t>
            </w:r>
          </w:p>
          <w:p w14:paraId="4072F546"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r w:rsidRPr="00722B39">
              <w:rPr>
                <w:rFonts w:asciiTheme="majorBidi" w:hAnsiTheme="majorBidi" w:cstheme="majorBidi"/>
                <w:spacing w:val="-4"/>
                <w:sz w:val="28"/>
                <w:szCs w:val="28"/>
              </w:rPr>
              <w:t>The determination of the impairment of the investment in subsidiaries is based on the determination of the amount by which the carrying amount of an asset or a cash-generating unit exceeds its recoverable amount. The management is required to exercise a high degree of judgment over the assessment of impairment of investment in subsidiaries, which is a significant accounting estimate, in identifying the cash generating units, estimating the cash inflows that are expected to be generated from that group of assets in the future, and setting an appropriate discount rate and long-term growth rate.</w:t>
            </w:r>
          </w:p>
          <w:p w14:paraId="15384730" w14:textId="77777777" w:rsidR="00722B39" w:rsidRPr="00722B39" w:rsidRDefault="00722B39" w:rsidP="00DB7937">
            <w:pPr>
              <w:pStyle w:val="ps-000-normal"/>
              <w:spacing w:before="120" w:after="0" w:line="320" w:lineRule="exact"/>
              <w:jc w:val="thaiDistribute"/>
              <w:rPr>
                <w:rFonts w:asciiTheme="majorBidi" w:hAnsiTheme="majorBidi" w:cstheme="majorBidi"/>
                <w:b/>
                <w:bCs/>
                <w:spacing w:val="-4"/>
                <w:sz w:val="28"/>
                <w:szCs w:val="28"/>
                <w:u w:val="single"/>
              </w:rPr>
            </w:pPr>
            <w:r w:rsidRPr="00722B39">
              <w:rPr>
                <w:rFonts w:asciiTheme="majorBidi" w:hAnsiTheme="majorBidi" w:cstheme="majorBidi"/>
                <w:b/>
                <w:bCs/>
                <w:spacing w:val="-4"/>
                <w:sz w:val="28"/>
                <w:szCs w:val="28"/>
                <w:u w:val="single"/>
              </w:rPr>
              <w:t>Impairment of goodwill</w:t>
            </w:r>
          </w:p>
          <w:p w14:paraId="2B0FBE3A" w14:textId="5BCF0B0D"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r w:rsidRPr="00722B39">
              <w:rPr>
                <w:rFonts w:asciiTheme="majorBidi" w:hAnsiTheme="majorBidi" w:cstheme="majorBidi"/>
                <w:spacing w:val="-4"/>
                <w:sz w:val="28"/>
                <w:szCs w:val="28"/>
              </w:rPr>
              <w:t>Impairment of goodwill as discussed in No</w:t>
            </w:r>
            <w:r w:rsidR="009D62AC">
              <w:rPr>
                <w:rFonts w:asciiTheme="majorBidi" w:hAnsiTheme="majorBidi" w:cstheme="majorBidi"/>
                <w:spacing w:val="-4"/>
                <w:sz w:val="28"/>
                <w:szCs w:val="28"/>
              </w:rPr>
              <w:t xml:space="preserve">te 12.1, is represented 72% of </w:t>
            </w:r>
            <w:r w:rsidRPr="00722B39">
              <w:rPr>
                <w:rFonts w:asciiTheme="majorBidi" w:hAnsiTheme="majorBidi" w:cstheme="majorBidi"/>
                <w:spacing w:val="-4"/>
                <w:sz w:val="28"/>
                <w:szCs w:val="28"/>
              </w:rPr>
              <w:t>the consolidated financial statements, the impairment assessment on goodwill is a significant accounting estimate requiring management to exercise a high degree of judgement in identifying the cash generating units, estimating the cash inflows that are expected to be generated from that group of assets in the future, and setting an appropriate discount rate and long-term growth rate. There are thus risks with respect to the amount of goodwill.</w:t>
            </w:r>
          </w:p>
          <w:p w14:paraId="16017CFB"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p>
          <w:p w14:paraId="52246EB7"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p>
          <w:p w14:paraId="5AB851E6" w14:textId="77777777" w:rsidR="00722B39" w:rsidRPr="00722B39" w:rsidRDefault="00722B39" w:rsidP="00DB7937">
            <w:pPr>
              <w:pStyle w:val="ps-000-normal"/>
              <w:spacing w:after="0" w:line="320" w:lineRule="exact"/>
              <w:ind w:right="-28"/>
              <w:jc w:val="both"/>
              <w:rPr>
                <w:rFonts w:asciiTheme="majorBidi" w:hAnsiTheme="majorBidi" w:cstheme="majorBidi"/>
                <w:spacing w:val="-4"/>
                <w:sz w:val="28"/>
                <w:szCs w:val="28"/>
                <w:cs/>
              </w:rPr>
            </w:pPr>
          </w:p>
        </w:tc>
        <w:tc>
          <w:tcPr>
            <w:tcW w:w="4615" w:type="dxa"/>
          </w:tcPr>
          <w:p w14:paraId="6C2AC236"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r w:rsidRPr="00722B39">
              <w:rPr>
                <w:rFonts w:asciiTheme="majorBidi" w:hAnsiTheme="majorBidi" w:cstheme="majorBidi"/>
                <w:spacing w:val="-4"/>
                <w:sz w:val="28"/>
                <w:szCs w:val="28"/>
              </w:rPr>
              <w:t>The followings are my audit procedures to be addressed:</w:t>
            </w:r>
          </w:p>
          <w:p w14:paraId="3F6993C5" w14:textId="77777777" w:rsidR="00722B39" w:rsidRPr="00722B39" w:rsidRDefault="00722B39" w:rsidP="00DB7937">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sidRPr="00722B39">
              <w:rPr>
                <w:rFonts w:asciiTheme="majorBidi" w:hAnsiTheme="majorBidi" w:cstheme="majorBidi"/>
                <w:spacing w:val="-4"/>
                <w:sz w:val="28"/>
                <w:szCs w:val="28"/>
              </w:rPr>
              <w:t xml:space="preserve">Evaluate the competence, </w:t>
            </w:r>
            <w:proofErr w:type="gramStart"/>
            <w:r w:rsidRPr="00722B39">
              <w:rPr>
                <w:rFonts w:asciiTheme="majorBidi" w:hAnsiTheme="majorBidi" w:cstheme="majorBidi"/>
                <w:spacing w:val="-4"/>
                <w:sz w:val="28"/>
                <w:szCs w:val="28"/>
              </w:rPr>
              <w:t>independence</w:t>
            </w:r>
            <w:proofErr w:type="gramEnd"/>
            <w:r w:rsidRPr="00722B39">
              <w:rPr>
                <w:rFonts w:asciiTheme="majorBidi" w:hAnsiTheme="majorBidi" w:cstheme="majorBidi"/>
                <w:spacing w:val="-4"/>
                <w:sz w:val="28"/>
                <w:szCs w:val="28"/>
              </w:rPr>
              <w:t xml:space="preserve"> and objectivity of independent </w:t>
            </w:r>
            <w:proofErr w:type="gramStart"/>
            <w:r w:rsidRPr="00722B39">
              <w:rPr>
                <w:rFonts w:asciiTheme="majorBidi" w:hAnsiTheme="majorBidi" w:cstheme="majorBidi"/>
                <w:spacing w:val="-4"/>
                <w:sz w:val="28"/>
                <w:szCs w:val="28"/>
              </w:rPr>
              <w:t>valuer</w:t>
            </w:r>
            <w:proofErr w:type="gramEnd"/>
            <w:r w:rsidRPr="00722B39">
              <w:rPr>
                <w:rFonts w:asciiTheme="majorBidi" w:hAnsiTheme="majorBidi" w:cstheme="majorBidi"/>
                <w:spacing w:val="-4"/>
                <w:sz w:val="28"/>
                <w:szCs w:val="28"/>
              </w:rPr>
              <w:t>.</w:t>
            </w:r>
          </w:p>
          <w:p w14:paraId="5056B3AC" w14:textId="546D1E79" w:rsidR="00722B39" w:rsidRPr="00722B39" w:rsidRDefault="00722B39" w:rsidP="00DB7937">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sidRPr="00722B39">
              <w:rPr>
                <w:rFonts w:asciiTheme="majorBidi" w:hAnsiTheme="majorBidi" w:cstheme="majorBidi"/>
                <w:spacing w:val="-4"/>
                <w:sz w:val="28"/>
                <w:szCs w:val="28"/>
              </w:rPr>
              <w:t>Evaluate the preparation of future operating performance of subsid</w:t>
            </w:r>
            <w:r w:rsidR="002C2E30">
              <w:rPr>
                <w:rFonts w:asciiTheme="majorBidi" w:hAnsiTheme="majorBidi" w:cstheme="majorBidi"/>
                <w:spacing w:val="-4"/>
                <w:sz w:val="28"/>
                <w:szCs w:val="28"/>
              </w:rPr>
              <w:t>iaries</w:t>
            </w:r>
            <w:r w:rsidRPr="00722B39">
              <w:rPr>
                <w:rFonts w:asciiTheme="majorBidi" w:hAnsiTheme="majorBidi" w:cstheme="majorBidi"/>
                <w:spacing w:val="-4"/>
                <w:sz w:val="28"/>
                <w:szCs w:val="28"/>
              </w:rPr>
              <w:t xml:space="preserve"> and the financial model prepared by the management whether they were consistent with the nature of business operations of the subsidiaries.</w:t>
            </w:r>
          </w:p>
          <w:p w14:paraId="2937B5C9" w14:textId="575EDFAB" w:rsidR="00722B39" w:rsidRPr="00722B39" w:rsidRDefault="002C2E30" w:rsidP="00DB7937">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Pr>
                <w:rFonts w:asciiTheme="majorBidi" w:hAnsiTheme="majorBidi" w:cstheme="majorBidi"/>
                <w:spacing w:val="-4"/>
                <w:sz w:val="28"/>
                <w:szCs w:val="28"/>
              </w:rPr>
              <w:t>Compare the</w:t>
            </w:r>
            <w:r w:rsidR="00722B39" w:rsidRPr="00722B39">
              <w:rPr>
                <w:rFonts w:asciiTheme="majorBidi" w:hAnsiTheme="majorBidi" w:cstheme="majorBidi"/>
                <w:spacing w:val="-4"/>
                <w:sz w:val="28"/>
                <w:szCs w:val="28"/>
              </w:rPr>
              <w:t xml:space="preserve"> future cash flow projections and economic growth assumptions with</w:t>
            </w:r>
            <w:r w:rsidR="00033885">
              <w:rPr>
                <w:rFonts w:asciiTheme="majorBidi" w:hAnsiTheme="majorBidi" w:cstheme="majorBidi"/>
                <w:spacing w:val="-4"/>
                <w:sz w:val="28"/>
                <w:szCs w:val="28"/>
              </w:rPr>
              <w:t xml:space="preserve"> the company's operating plans t</w:t>
            </w:r>
            <w:r w:rsidR="00722B39" w:rsidRPr="00722B39">
              <w:rPr>
                <w:rFonts w:asciiTheme="majorBidi" w:hAnsiTheme="majorBidi" w:cstheme="majorBidi"/>
                <w:spacing w:val="-4"/>
                <w:sz w:val="28"/>
                <w:szCs w:val="28"/>
              </w:rPr>
              <w:t>o consider the reasonableness of e</w:t>
            </w:r>
            <w:r w:rsidR="00033885">
              <w:rPr>
                <w:rFonts w:asciiTheme="majorBidi" w:hAnsiTheme="majorBidi" w:cstheme="majorBidi"/>
                <w:spacing w:val="-4"/>
                <w:sz w:val="28"/>
                <w:szCs w:val="28"/>
              </w:rPr>
              <w:t xml:space="preserve">stimates as well as to </w:t>
            </w:r>
            <w:proofErr w:type="gramStart"/>
            <w:r w:rsidR="00033885">
              <w:rPr>
                <w:rFonts w:asciiTheme="majorBidi" w:hAnsiTheme="majorBidi" w:cstheme="majorBidi"/>
                <w:spacing w:val="-4"/>
                <w:sz w:val="28"/>
                <w:szCs w:val="28"/>
              </w:rPr>
              <w:t>compare to</w:t>
            </w:r>
            <w:proofErr w:type="gramEnd"/>
            <w:r w:rsidR="00033885">
              <w:rPr>
                <w:rFonts w:asciiTheme="majorBidi" w:hAnsiTheme="majorBidi" w:cstheme="majorBidi"/>
                <w:spacing w:val="-4"/>
                <w:sz w:val="28"/>
                <w:szCs w:val="28"/>
              </w:rPr>
              <w:t xml:space="preserve"> the</w:t>
            </w:r>
            <w:r w:rsidR="00722B39" w:rsidRPr="00722B39">
              <w:rPr>
                <w:rFonts w:asciiTheme="majorBidi" w:hAnsiTheme="majorBidi" w:cstheme="majorBidi"/>
                <w:spacing w:val="-4"/>
                <w:sz w:val="28"/>
                <w:szCs w:val="28"/>
              </w:rPr>
              <w:t xml:space="preserve"> industries data with external market analysis.</w:t>
            </w:r>
          </w:p>
          <w:p w14:paraId="5945B3DD" w14:textId="1161D697" w:rsidR="00722B39" w:rsidRPr="00722B39" w:rsidRDefault="00033885" w:rsidP="00DB7937">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Pr>
                <w:rFonts w:asciiTheme="majorBidi" w:hAnsiTheme="majorBidi" w:cstheme="majorBidi"/>
                <w:spacing w:val="-4"/>
                <w:sz w:val="28"/>
                <w:szCs w:val="28"/>
              </w:rPr>
              <w:t>Test</w:t>
            </w:r>
            <w:r w:rsidR="00722B39" w:rsidRPr="00722B39">
              <w:rPr>
                <w:rFonts w:asciiTheme="majorBidi" w:hAnsiTheme="majorBidi" w:cstheme="majorBidi"/>
                <w:spacing w:val="-4"/>
                <w:sz w:val="28"/>
                <w:szCs w:val="28"/>
              </w:rPr>
              <w:t xml:space="preserve"> the reliability of the discount rate used in projections </w:t>
            </w:r>
            <w:r>
              <w:rPr>
                <w:rFonts w:asciiTheme="majorBidi" w:hAnsiTheme="majorBidi" w:cstheme="majorBidi"/>
                <w:spacing w:val="-4"/>
                <w:sz w:val="28"/>
                <w:szCs w:val="28"/>
              </w:rPr>
              <w:t xml:space="preserve">of </w:t>
            </w:r>
            <w:r w:rsidR="00722B39" w:rsidRPr="00722B39">
              <w:rPr>
                <w:rFonts w:asciiTheme="majorBidi" w:hAnsiTheme="majorBidi" w:cstheme="majorBidi"/>
                <w:spacing w:val="-4"/>
                <w:sz w:val="28"/>
                <w:szCs w:val="28"/>
              </w:rPr>
              <w:t>future cash flows by comparing them with data from other companies in the same industry.</w:t>
            </w:r>
          </w:p>
          <w:p w14:paraId="621208F0" w14:textId="2CAAF5B1" w:rsidR="00722B39" w:rsidRPr="00722B39" w:rsidRDefault="00033885" w:rsidP="00DB7937">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Pr>
                <w:rFonts w:asciiTheme="majorBidi" w:hAnsiTheme="majorBidi" w:cstheme="majorBidi"/>
                <w:spacing w:val="-4"/>
                <w:sz w:val="28"/>
                <w:szCs w:val="28"/>
              </w:rPr>
              <w:t>Assess</w:t>
            </w:r>
            <w:r w:rsidR="00722B39" w:rsidRPr="00722B39">
              <w:rPr>
                <w:rFonts w:asciiTheme="majorBidi" w:hAnsiTheme="majorBidi" w:cstheme="majorBidi"/>
                <w:spacing w:val="-4"/>
                <w:sz w:val="28"/>
                <w:szCs w:val="28"/>
              </w:rPr>
              <w:t xml:space="preserve"> the assumptions and approaches used by the management.</w:t>
            </w:r>
          </w:p>
          <w:p w14:paraId="68EDCF5A" w14:textId="380C97BE" w:rsidR="00722B39" w:rsidRPr="00722B39" w:rsidRDefault="00033885" w:rsidP="00DB7937">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Pr>
                <w:rFonts w:asciiTheme="majorBidi" w:hAnsiTheme="majorBidi" w:cstheme="majorBidi"/>
                <w:spacing w:val="-4"/>
                <w:sz w:val="28"/>
                <w:szCs w:val="28"/>
              </w:rPr>
              <w:t>Assess</w:t>
            </w:r>
            <w:r w:rsidR="00722B39" w:rsidRPr="00722B39">
              <w:rPr>
                <w:rFonts w:asciiTheme="majorBidi" w:hAnsiTheme="majorBidi" w:cstheme="majorBidi"/>
                <w:spacing w:val="-4"/>
                <w:sz w:val="28"/>
                <w:szCs w:val="28"/>
              </w:rPr>
              <w:t xml:space="preserve"> the appropriateness and sufficiency of disclosures in accordance with Thai Financial Reporting Standards.</w:t>
            </w:r>
          </w:p>
          <w:p w14:paraId="0638ACAE" w14:textId="77777777" w:rsidR="00722B39" w:rsidRPr="00722B39" w:rsidRDefault="00722B39" w:rsidP="00DB7937">
            <w:pPr>
              <w:pStyle w:val="ps-000-normal"/>
              <w:spacing w:after="0" w:line="320" w:lineRule="exact"/>
              <w:ind w:left="482" w:right="-85"/>
              <w:jc w:val="thaiDistribute"/>
              <w:rPr>
                <w:rFonts w:asciiTheme="majorBidi" w:hAnsiTheme="majorBidi" w:cstheme="majorBidi"/>
                <w:spacing w:val="-4"/>
                <w:sz w:val="28"/>
                <w:szCs w:val="28"/>
              </w:rPr>
            </w:pPr>
          </w:p>
          <w:p w14:paraId="474541CA" w14:textId="77777777" w:rsidR="00722B39" w:rsidRPr="00722B39" w:rsidRDefault="00722B39" w:rsidP="00DB7937">
            <w:pPr>
              <w:pStyle w:val="ps-000-normal"/>
              <w:spacing w:after="0" w:line="320" w:lineRule="exact"/>
              <w:ind w:left="482" w:right="-85"/>
              <w:jc w:val="thaiDistribute"/>
              <w:rPr>
                <w:rFonts w:asciiTheme="majorBidi" w:hAnsiTheme="majorBidi" w:cstheme="majorBidi"/>
                <w:spacing w:val="-4"/>
                <w:sz w:val="28"/>
                <w:szCs w:val="28"/>
              </w:rPr>
            </w:pPr>
          </w:p>
          <w:p w14:paraId="46F9AD29" w14:textId="77777777" w:rsidR="00722B39" w:rsidRPr="00722B39" w:rsidRDefault="00722B39" w:rsidP="00DB7937">
            <w:pPr>
              <w:pStyle w:val="ps-000-normal"/>
              <w:spacing w:after="0" w:line="320" w:lineRule="exact"/>
              <w:ind w:left="482" w:right="-85"/>
              <w:jc w:val="thaiDistribute"/>
              <w:rPr>
                <w:rFonts w:asciiTheme="majorBidi" w:hAnsiTheme="majorBidi" w:cstheme="majorBidi"/>
                <w:spacing w:val="-4"/>
                <w:sz w:val="28"/>
                <w:szCs w:val="28"/>
              </w:rPr>
            </w:pPr>
          </w:p>
          <w:p w14:paraId="7374E25F" w14:textId="77777777" w:rsidR="00722B39" w:rsidRPr="00722B39" w:rsidRDefault="00722B39" w:rsidP="00DB7937">
            <w:pPr>
              <w:pStyle w:val="ps-000-normal"/>
              <w:spacing w:after="0" w:line="320" w:lineRule="exact"/>
              <w:ind w:left="482" w:right="-85"/>
              <w:jc w:val="thaiDistribute"/>
              <w:rPr>
                <w:rFonts w:asciiTheme="majorBidi" w:hAnsiTheme="majorBidi" w:cstheme="majorBidi"/>
                <w:spacing w:val="-4"/>
                <w:sz w:val="28"/>
                <w:szCs w:val="28"/>
              </w:rPr>
            </w:pPr>
          </w:p>
          <w:p w14:paraId="661D469A" w14:textId="21C38FAA" w:rsidR="00722B39" w:rsidRDefault="00722B39" w:rsidP="00DB7937">
            <w:pPr>
              <w:pStyle w:val="ps-000-normal"/>
              <w:spacing w:after="0" w:line="320" w:lineRule="exact"/>
              <w:ind w:right="-85"/>
              <w:jc w:val="thaiDistribute"/>
              <w:rPr>
                <w:rFonts w:asciiTheme="majorBidi" w:hAnsiTheme="majorBidi" w:cstheme="majorBidi"/>
                <w:spacing w:val="-4"/>
                <w:sz w:val="28"/>
                <w:szCs w:val="28"/>
              </w:rPr>
            </w:pPr>
          </w:p>
          <w:p w14:paraId="666B1F7E" w14:textId="77777777" w:rsidR="00DB7937" w:rsidRPr="00722B39" w:rsidRDefault="00DB7937" w:rsidP="00DB7937">
            <w:pPr>
              <w:pStyle w:val="ps-000-normal"/>
              <w:spacing w:after="0" w:line="320" w:lineRule="exact"/>
              <w:ind w:right="-85"/>
              <w:jc w:val="thaiDistribute"/>
              <w:rPr>
                <w:rFonts w:asciiTheme="majorBidi" w:hAnsiTheme="majorBidi" w:cstheme="majorBidi"/>
                <w:spacing w:val="-4"/>
                <w:sz w:val="28"/>
                <w:szCs w:val="28"/>
              </w:rPr>
            </w:pPr>
          </w:p>
          <w:p w14:paraId="0C2A77F6" w14:textId="453528F4" w:rsidR="00722B39" w:rsidRDefault="00722B39" w:rsidP="00DB7937">
            <w:pPr>
              <w:pStyle w:val="ps-000-normal"/>
              <w:spacing w:after="0" w:line="320" w:lineRule="exact"/>
              <w:ind w:left="482" w:right="-85"/>
              <w:jc w:val="thaiDistribute"/>
              <w:rPr>
                <w:rFonts w:asciiTheme="majorBidi" w:hAnsiTheme="majorBidi" w:cstheme="majorBidi"/>
                <w:spacing w:val="-4"/>
                <w:sz w:val="28"/>
                <w:szCs w:val="28"/>
              </w:rPr>
            </w:pPr>
          </w:p>
          <w:p w14:paraId="2370E166" w14:textId="77777777" w:rsidR="00DB7937" w:rsidRPr="00722B39" w:rsidRDefault="00DB7937" w:rsidP="00DB7937">
            <w:pPr>
              <w:pStyle w:val="ps-000-normal"/>
              <w:spacing w:after="0" w:line="320" w:lineRule="exact"/>
              <w:ind w:left="482" w:right="-85"/>
              <w:jc w:val="thaiDistribute"/>
              <w:rPr>
                <w:rFonts w:asciiTheme="majorBidi" w:hAnsiTheme="majorBidi" w:cstheme="majorBidi"/>
                <w:spacing w:val="-4"/>
                <w:sz w:val="28"/>
                <w:szCs w:val="28"/>
              </w:rPr>
            </w:pPr>
          </w:p>
          <w:p w14:paraId="5448CF10" w14:textId="5A7579B0" w:rsidR="00722B39" w:rsidRPr="00722B39" w:rsidRDefault="00722B39" w:rsidP="00DB7937">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proofErr w:type="spellStart"/>
            <w:r>
              <w:rPr>
                <w:rFonts w:asciiTheme="majorBidi" w:hAnsiTheme="majorBidi" w:cstheme="majorBidi"/>
                <w:spacing w:val="-4"/>
                <w:sz w:val="28"/>
                <w:szCs w:val="28"/>
              </w:rPr>
              <w:t>A</w:t>
            </w:r>
            <w:r w:rsidRPr="00722B39">
              <w:rPr>
                <w:rFonts w:asciiTheme="majorBidi" w:hAnsiTheme="majorBidi" w:cstheme="majorBidi"/>
                <w:spacing w:val="-4"/>
                <w:sz w:val="28"/>
                <w:szCs w:val="28"/>
              </w:rPr>
              <w:t>ssesse</w:t>
            </w:r>
            <w:proofErr w:type="spellEnd"/>
            <w:r w:rsidRPr="00722B39">
              <w:rPr>
                <w:rFonts w:asciiTheme="majorBidi" w:hAnsiTheme="majorBidi" w:cstheme="majorBidi"/>
                <w:spacing w:val="-4"/>
                <w:sz w:val="28"/>
                <w:szCs w:val="28"/>
              </w:rPr>
              <w:t xml:space="preserve"> the identification of cash generating units and the financial models selected by the Group’s management by gaining an understanding of management’s decision-making process and assessing whether the decisions made were consistent with how assets are </w:t>
            </w:r>
            <w:proofErr w:type="spellStart"/>
            <w:r w:rsidRPr="00722B39">
              <w:rPr>
                <w:rFonts w:asciiTheme="majorBidi" w:hAnsiTheme="majorBidi" w:cstheme="majorBidi"/>
                <w:spacing w:val="-4"/>
                <w:sz w:val="28"/>
                <w:szCs w:val="28"/>
              </w:rPr>
              <w:t>utilised</w:t>
            </w:r>
            <w:proofErr w:type="spellEnd"/>
            <w:r w:rsidRPr="00722B39">
              <w:rPr>
                <w:rFonts w:asciiTheme="majorBidi" w:hAnsiTheme="majorBidi" w:cstheme="majorBidi"/>
                <w:spacing w:val="-4"/>
                <w:sz w:val="28"/>
                <w:szCs w:val="28"/>
              </w:rPr>
              <w:t xml:space="preserve">.  </w:t>
            </w:r>
          </w:p>
          <w:p w14:paraId="083C8995" w14:textId="77FD5549" w:rsidR="00722B39" w:rsidRPr="00722B39" w:rsidRDefault="00722B39" w:rsidP="00DB7937">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Pr>
                <w:rFonts w:asciiTheme="majorBidi" w:hAnsiTheme="majorBidi" w:cstheme="majorBidi"/>
                <w:spacing w:val="-4"/>
                <w:sz w:val="28"/>
                <w:szCs w:val="28"/>
              </w:rPr>
              <w:t>T</w:t>
            </w:r>
            <w:r w:rsidRPr="00722B39">
              <w:rPr>
                <w:rFonts w:asciiTheme="majorBidi" w:hAnsiTheme="majorBidi" w:cstheme="majorBidi"/>
                <w:spacing w:val="-4"/>
                <w:sz w:val="28"/>
                <w:szCs w:val="28"/>
              </w:rPr>
              <w:t>este the</w:t>
            </w:r>
            <w:r>
              <w:rPr>
                <w:rFonts w:asciiTheme="majorBidi" w:hAnsiTheme="majorBidi" w:cstheme="majorBidi"/>
                <w:spacing w:val="-4"/>
                <w:sz w:val="28"/>
                <w:szCs w:val="28"/>
              </w:rPr>
              <w:t xml:space="preserve"> </w:t>
            </w:r>
            <w:r w:rsidRPr="00722B39">
              <w:rPr>
                <w:rFonts w:asciiTheme="majorBidi" w:hAnsiTheme="majorBidi" w:cstheme="majorBidi"/>
                <w:spacing w:val="-4"/>
                <w:sz w:val="28"/>
                <w:szCs w:val="28"/>
              </w:rPr>
              <w:t xml:space="preserve">assumptions applied by management in preparing estimates of the </w:t>
            </w:r>
            <w:r w:rsidR="009D62AC" w:rsidRPr="00722B39">
              <w:rPr>
                <w:rFonts w:asciiTheme="majorBidi" w:hAnsiTheme="majorBidi" w:cstheme="majorBidi"/>
                <w:spacing w:val="-4"/>
                <w:sz w:val="28"/>
                <w:szCs w:val="28"/>
              </w:rPr>
              <w:t xml:space="preserve">expected </w:t>
            </w:r>
            <w:r w:rsidRPr="00722B39">
              <w:rPr>
                <w:rFonts w:asciiTheme="majorBidi" w:hAnsiTheme="majorBidi" w:cstheme="majorBidi"/>
                <w:spacing w:val="-4"/>
                <w:sz w:val="28"/>
                <w:szCs w:val="28"/>
              </w:rPr>
              <w:t>cash flows to be derived</w:t>
            </w:r>
            <w:r>
              <w:rPr>
                <w:rFonts w:asciiTheme="majorBidi" w:hAnsiTheme="majorBidi" w:cstheme="majorBidi"/>
                <w:spacing w:val="-4"/>
                <w:sz w:val="28"/>
                <w:szCs w:val="28"/>
              </w:rPr>
              <w:t xml:space="preserve"> </w:t>
            </w:r>
            <w:r w:rsidR="009D62AC">
              <w:rPr>
                <w:rFonts w:asciiTheme="majorBidi" w:hAnsiTheme="majorBidi" w:cstheme="majorBidi"/>
                <w:spacing w:val="-4"/>
                <w:sz w:val="28"/>
                <w:szCs w:val="28"/>
              </w:rPr>
              <w:t>from the assets</w:t>
            </w:r>
            <w:r w:rsidRPr="00722B39">
              <w:rPr>
                <w:rFonts w:asciiTheme="majorBidi" w:hAnsiTheme="majorBidi" w:cstheme="majorBidi"/>
                <w:spacing w:val="-4"/>
                <w:sz w:val="28"/>
                <w:szCs w:val="28"/>
              </w:rPr>
              <w:t xml:space="preserve"> by comparing those assumptions with information from both internal and external sources and comparing past cash flow projections to actual operating results </w:t>
            </w:r>
            <w:proofErr w:type="gramStart"/>
            <w:r w:rsidRPr="00722B39">
              <w:rPr>
                <w:rFonts w:asciiTheme="majorBidi" w:hAnsiTheme="majorBidi" w:cstheme="majorBidi"/>
                <w:spacing w:val="-4"/>
                <w:sz w:val="28"/>
                <w:szCs w:val="28"/>
              </w:rPr>
              <w:t>in order to</w:t>
            </w:r>
            <w:proofErr w:type="gramEnd"/>
            <w:r w:rsidRPr="00722B39">
              <w:rPr>
                <w:rFonts w:asciiTheme="majorBidi" w:hAnsiTheme="majorBidi" w:cstheme="majorBidi"/>
                <w:spacing w:val="-4"/>
                <w:sz w:val="28"/>
                <w:szCs w:val="28"/>
              </w:rPr>
              <w:t xml:space="preserve"> evaluate the exercise of management judgement in estimating the cash flow projections.</w:t>
            </w:r>
          </w:p>
        </w:tc>
      </w:tr>
    </w:tbl>
    <w:p w14:paraId="25F0DCE5" w14:textId="4C45A851" w:rsidR="000C3C6A" w:rsidRPr="00722B39" w:rsidRDefault="000C3C6A" w:rsidP="000C3C6A">
      <w:pPr>
        <w:pStyle w:val="ps-000-normal"/>
        <w:spacing w:after="0" w:line="320" w:lineRule="exact"/>
        <w:ind w:left="42"/>
        <w:jc w:val="right"/>
        <w:rPr>
          <w:rFonts w:asciiTheme="majorBidi" w:hAnsiTheme="majorBidi" w:cstheme="majorBidi"/>
          <w:spacing w:val="-4"/>
          <w:sz w:val="28"/>
          <w:szCs w:val="28"/>
        </w:rPr>
      </w:pPr>
    </w:p>
    <w:p w14:paraId="29243F06" w14:textId="77777777" w:rsidR="00076AE7" w:rsidRDefault="00076AE7" w:rsidP="000C3C6A">
      <w:pPr>
        <w:pStyle w:val="ps-000-normal"/>
        <w:spacing w:after="0" w:line="320" w:lineRule="exact"/>
        <w:ind w:left="42"/>
        <w:jc w:val="right"/>
        <w:rPr>
          <w:rFonts w:asciiTheme="majorBidi" w:hAnsiTheme="majorBidi" w:cstheme="majorBidi"/>
          <w:spacing w:val="-4"/>
          <w:sz w:val="28"/>
          <w:szCs w:val="28"/>
        </w:rPr>
      </w:pPr>
    </w:p>
    <w:p w14:paraId="2756F6A8" w14:textId="52EAA3F2" w:rsidR="00722B39" w:rsidRDefault="0030364E" w:rsidP="000C3C6A">
      <w:pPr>
        <w:pStyle w:val="ps-000-normal"/>
        <w:spacing w:after="0" w:line="320" w:lineRule="exact"/>
        <w:ind w:left="42"/>
        <w:jc w:val="right"/>
        <w:rPr>
          <w:rFonts w:asciiTheme="majorBidi" w:hAnsiTheme="majorBidi" w:cstheme="majorBidi"/>
          <w:spacing w:val="-4"/>
          <w:sz w:val="28"/>
          <w:szCs w:val="28"/>
        </w:rPr>
      </w:pPr>
      <w:r w:rsidRPr="0030364E">
        <w:rPr>
          <w:rFonts w:asciiTheme="majorBidi" w:hAnsiTheme="majorBidi" w:cstheme="majorBidi"/>
          <w:spacing w:val="-4"/>
          <w:sz w:val="28"/>
          <w:szCs w:val="28"/>
        </w:rPr>
        <w:t>****/3</w:t>
      </w:r>
    </w:p>
    <w:p w14:paraId="0EA05488" w14:textId="77777777" w:rsidR="00DB7937" w:rsidRDefault="00DB7937" w:rsidP="00076AE7">
      <w:pPr>
        <w:pStyle w:val="ps-000-normal"/>
        <w:spacing w:after="0" w:line="240" w:lineRule="exact"/>
        <w:ind w:left="40"/>
        <w:jc w:val="right"/>
        <w:rPr>
          <w:rFonts w:asciiTheme="majorBidi" w:hAnsiTheme="majorBidi" w:cstheme="majorBidi"/>
          <w:spacing w:val="-4"/>
          <w:sz w:val="28"/>
          <w:szCs w:val="28"/>
        </w:rPr>
      </w:pPr>
    </w:p>
    <w:tbl>
      <w:tblPr>
        <w:tblStyle w:val="TableGrid"/>
        <w:tblW w:w="0" w:type="auto"/>
        <w:tblLook w:val="04A0" w:firstRow="1" w:lastRow="0" w:firstColumn="1" w:lastColumn="0" w:noHBand="0" w:noVBand="1"/>
      </w:tblPr>
      <w:tblGrid>
        <w:gridCol w:w="4508"/>
        <w:gridCol w:w="4615"/>
      </w:tblGrid>
      <w:tr w:rsidR="00722B39" w:rsidRPr="00E12655" w14:paraId="13201DA3" w14:textId="77777777" w:rsidTr="00A82E54">
        <w:tc>
          <w:tcPr>
            <w:tcW w:w="4508" w:type="dxa"/>
          </w:tcPr>
          <w:p w14:paraId="30FA5D46" w14:textId="436654A6" w:rsidR="00722B39" w:rsidRPr="00E12655" w:rsidRDefault="00DB7937" w:rsidP="00DB7937">
            <w:pPr>
              <w:pStyle w:val="ps-000-normal"/>
              <w:spacing w:after="0" w:line="320" w:lineRule="exact"/>
              <w:jc w:val="center"/>
              <w:rPr>
                <w:rFonts w:asciiTheme="majorBidi" w:hAnsiTheme="majorBidi" w:cstheme="majorBidi"/>
                <w:b/>
                <w:bCs/>
                <w:spacing w:val="-2"/>
                <w:sz w:val="28"/>
                <w:szCs w:val="28"/>
                <w:highlight w:val="yellow"/>
              </w:rPr>
            </w:pPr>
            <w:r>
              <w:rPr>
                <w:rFonts w:asciiTheme="majorBidi" w:hAnsiTheme="majorBidi" w:cstheme="majorBidi"/>
                <w:spacing w:val="-4"/>
                <w:sz w:val="28"/>
                <w:szCs w:val="28"/>
              </w:rPr>
              <w:tab/>
            </w:r>
            <w:r w:rsidR="0030364E">
              <w:rPr>
                <w:rFonts w:asciiTheme="majorBidi" w:hAnsiTheme="majorBidi" w:cstheme="majorBidi"/>
                <w:spacing w:val="-4"/>
                <w:sz w:val="28"/>
                <w:szCs w:val="28"/>
              </w:rPr>
              <w:tab/>
            </w:r>
            <w:r w:rsidR="00722B39" w:rsidRPr="00E12655">
              <w:rPr>
                <w:rFonts w:asciiTheme="majorBidi" w:hAnsiTheme="majorBidi" w:cstheme="majorBidi"/>
                <w:b/>
                <w:bCs/>
                <w:spacing w:val="-2"/>
                <w:sz w:val="28"/>
                <w:szCs w:val="28"/>
              </w:rPr>
              <w:t>Key Audit Matters</w:t>
            </w:r>
          </w:p>
        </w:tc>
        <w:tc>
          <w:tcPr>
            <w:tcW w:w="4615" w:type="dxa"/>
          </w:tcPr>
          <w:p w14:paraId="0FD901A0" w14:textId="77777777" w:rsidR="00722B39" w:rsidRPr="00E12655" w:rsidRDefault="00722B39" w:rsidP="00DB7937">
            <w:pPr>
              <w:pStyle w:val="ps-000-normal"/>
              <w:spacing w:after="0" w:line="320" w:lineRule="exact"/>
              <w:jc w:val="center"/>
              <w:rPr>
                <w:rFonts w:asciiTheme="majorBidi" w:hAnsiTheme="majorBidi" w:cstheme="majorBidi"/>
                <w:spacing w:val="-4"/>
                <w:sz w:val="28"/>
                <w:szCs w:val="28"/>
              </w:rPr>
            </w:pPr>
            <w:r w:rsidRPr="00E12655">
              <w:rPr>
                <w:rFonts w:asciiTheme="majorBidi" w:hAnsiTheme="majorBidi" w:cstheme="majorBidi"/>
                <w:b/>
                <w:bCs/>
                <w:spacing w:val="-2"/>
                <w:sz w:val="28"/>
                <w:szCs w:val="28"/>
              </w:rPr>
              <w:t>How my audit addressed the key audit matter</w:t>
            </w:r>
          </w:p>
        </w:tc>
      </w:tr>
      <w:tr w:rsidR="00722B39" w:rsidRPr="00E12655" w14:paraId="28AC9909" w14:textId="77777777" w:rsidTr="00A82E54">
        <w:tc>
          <w:tcPr>
            <w:tcW w:w="4508" w:type="dxa"/>
          </w:tcPr>
          <w:p w14:paraId="6B2CB863"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p>
          <w:p w14:paraId="2DAA8E66"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p>
          <w:p w14:paraId="0325B035"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p>
          <w:p w14:paraId="57E589DD"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p>
          <w:p w14:paraId="1BE6CE5D"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p>
          <w:p w14:paraId="00877F8F"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p>
          <w:p w14:paraId="69354625"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p>
          <w:p w14:paraId="3BD0F84C" w14:textId="77777777" w:rsidR="00722B39" w:rsidRPr="00722B39" w:rsidRDefault="00722B39" w:rsidP="00DB7937">
            <w:pPr>
              <w:pStyle w:val="ps-000-normal"/>
              <w:spacing w:after="0" w:line="320" w:lineRule="exact"/>
              <w:jc w:val="thaiDistribute"/>
              <w:rPr>
                <w:rFonts w:asciiTheme="majorBidi" w:hAnsiTheme="majorBidi" w:cstheme="majorBidi"/>
                <w:spacing w:val="-4"/>
                <w:sz w:val="28"/>
                <w:szCs w:val="28"/>
              </w:rPr>
            </w:pPr>
          </w:p>
          <w:p w14:paraId="237815BE" w14:textId="77777777" w:rsidR="00722B39" w:rsidRPr="00722B39" w:rsidRDefault="00722B39" w:rsidP="00DB7937">
            <w:pPr>
              <w:pStyle w:val="ps-000-normal"/>
              <w:spacing w:after="0" w:line="320" w:lineRule="exact"/>
              <w:ind w:right="-28"/>
              <w:jc w:val="both"/>
              <w:rPr>
                <w:rFonts w:asciiTheme="majorBidi" w:hAnsiTheme="majorBidi" w:cstheme="majorBidi"/>
                <w:spacing w:val="-4"/>
                <w:sz w:val="28"/>
                <w:szCs w:val="28"/>
                <w:cs/>
              </w:rPr>
            </w:pPr>
          </w:p>
        </w:tc>
        <w:tc>
          <w:tcPr>
            <w:tcW w:w="4615" w:type="dxa"/>
          </w:tcPr>
          <w:p w14:paraId="5C2D1B50" w14:textId="665C28D4" w:rsidR="00722B39" w:rsidRPr="00722B39" w:rsidRDefault="00CD4DF7" w:rsidP="00DB7937">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Pr>
                <w:rFonts w:asciiTheme="majorBidi" w:hAnsiTheme="majorBidi" w:cstheme="majorBidi"/>
                <w:spacing w:val="-4"/>
                <w:sz w:val="28"/>
                <w:szCs w:val="28"/>
              </w:rPr>
              <w:t>E</w:t>
            </w:r>
            <w:r w:rsidR="00722B39" w:rsidRPr="00722B39">
              <w:rPr>
                <w:rFonts w:asciiTheme="majorBidi" w:hAnsiTheme="majorBidi" w:cstheme="majorBidi"/>
                <w:spacing w:val="-4"/>
                <w:sz w:val="28"/>
                <w:szCs w:val="28"/>
              </w:rPr>
              <w:t xml:space="preserve">valuate the discount rate applied by management through analysis of the average finance costs of the Group and of the industry, tested the calculation of the </w:t>
            </w:r>
            <w:proofErr w:type="spellStart"/>
            <w:r w:rsidR="00722B39" w:rsidRPr="00722B39">
              <w:rPr>
                <w:rFonts w:asciiTheme="majorBidi" w:hAnsiTheme="majorBidi" w:cstheme="majorBidi"/>
                <w:spacing w:val="-4"/>
                <w:sz w:val="28"/>
                <w:szCs w:val="28"/>
              </w:rPr>
              <w:t>realisable</w:t>
            </w:r>
            <w:proofErr w:type="spellEnd"/>
            <w:r w:rsidR="00722B39" w:rsidRPr="00722B39">
              <w:rPr>
                <w:rFonts w:asciiTheme="majorBidi" w:hAnsiTheme="majorBidi" w:cstheme="majorBidi"/>
                <w:spacing w:val="-4"/>
                <w:sz w:val="28"/>
                <w:szCs w:val="28"/>
              </w:rPr>
              <w:t xml:space="preserve"> values of the assets using the selected financial </w:t>
            </w:r>
            <w:proofErr w:type="gramStart"/>
            <w:r w:rsidR="00722B39" w:rsidRPr="00722B39">
              <w:rPr>
                <w:rFonts w:asciiTheme="majorBidi" w:hAnsiTheme="majorBidi" w:cstheme="majorBidi"/>
                <w:spacing w:val="-4"/>
                <w:sz w:val="28"/>
                <w:szCs w:val="28"/>
              </w:rPr>
              <w:t>model</w:t>
            </w:r>
            <w:proofErr w:type="gramEnd"/>
          </w:p>
          <w:p w14:paraId="497DB470" w14:textId="3ABFC6ED" w:rsidR="00722B39" w:rsidRPr="00722B39" w:rsidRDefault="009D62AC" w:rsidP="00DB7937">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Pr>
                <w:rFonts w:asciiTheme="majorBidi" w:hAnsiTheme="majorBidi" w:cstheme="majorBidi"/>
                <w:spacing w:val="-4"/>
                <w:sz w:val="28"/>
                <w:szCs w:val="28"/>
              </w:rPr>
              <w:t>Consider</w:t>
            </w:r>
            <w:r w:rsidR="00722B39" w:rsidRPr="00722B39">
              <w:rPr>
                <w:rFonts w:asciiTheme="majorBidi" w:hAnsiTheme="majorBidi" w:cstheme="majorBidi"/>
                <w:spacing w:val="-4"/>
                <w:sz w:val="28"/>
                <w:szCs w:val="28"/>
              </w:rPr>
              <w:t xml:space="preserve"> the impact of changes in key assumptions on those </w:t>
            </w:r>
            <w:proofErr w:type="spellStart"/>
            <w:r w:rsidR="00722B39" w:rsidRPr="00722B39">
              <w:rPr>
                <w:rFonts w:asciiTheme="majorBidi" w:hAnsiTheme="majorBidi" w:cstheme="majorBidi"/>
                <w:spacing w:val="-4"/>
                <w:sz w:val="28"/>
                <w:szCs w:val="28"/>
              </w:rPr>
              <w:t>realisable</w:t>
            </w:r>
            <w:proofErr w:type="spellEnd"/>
            <w:r w:rsidR="00722B39" w:rsidRPr="00722B39">
              <w:rPr>
                <w:rFonts w:asciiTheme="majorBidi" w:hAnsiTheme="majorBidi" w:cstheme="majorBidi"/>
                <w:spacing w:val="-4"/>
                <w:sz w:val="28"/>
                <w:szCs w:val="28"/>
              </w:rPr>
              <w:t xml:space="preserve"> values, especially changes in the discount rate and long-term revenue growth rates.</w:t>
            </w:r>
          </w:p>
          <w:p w14:paraId="7680077F" w14:textId="77777777" w:rsidR="00722B39" w:rsidRPr="00722B39" w:rsidRDefault="00722B39" w:rsidP="00DB7937">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sidRPr="00722B39">
              <w:rPr>
                <w:rFonts w:asciiTheme="majorBidi" w:hAnsiTheme="majorBidi" w:cstheme="majorBidi"/>
                <w:spacing w:val="-4"/>
                <w:sz w:val="28"/>
                <w:szCs w:val="28"/>
              </w:rPr>
              <w:t>Assess the appropriateness and sufficiency of disclosures in accordance with Financial Reporting Standards.</w:t>
            </w:r>
          </w:p>
        </w:tc>
      </w:tr>
    </w:tbl>
    <w:p w14:paraId="4485C183" w14:textId="77777777" w:rsidR="00DB7937" w:rsidRDefault="00DB7937" w:rsidP="00DB7937">
      <w:pPr>
        <w:pStyle w:val="ps-000-normal"/>
        <w:spacing w:after="0" w:line="340" w:lineRule="exact"/>
        <w:jc w:val="thaiDistribute"/>
        <w:rPr>
          <w:rFonts w:asciiTheme="majorBidi" w:hAnsiTheme="majorBidi" w:cstheme="majorBidi"/>
          <w:b/>
          <w:bCs/>
          <w:spacing w:val="-2"/>
          <w:sz w:val="28"/>
          <w:szCs w:val="28"/>
        </w:rPr>
      </w:pPr>
    </w:p>
    <w:p w14:paraId="3CE153F9" w14:textId="7B609D76" w:rsidR="00D341E8" w:rsidRPr="006D00EC" w:rsidRDefault="00BB4525" w:rsidP="00DB7937">
      <w:pPr>
        <w:pStyle w:val="ps-000-normal"/>
        <w:spacing w:after="0" w:line="340" w:lineRule="exact"/>
        <w:jc w:val="thaiDistribute"/>
        <w:rPr>
          <w:rFonts w:asciiTheme="majorBidi" w:hAnsiTheme="majorBidi" w:cstheme="majorBidi"/>
          <w:b/>
          <w:bCs/>
          <w:spacing w:val="-2"/>
          <w:sz w:val="28"/>
          <w:szCs w:val="28"/>
        </w:rPr>
      </w:pPr>
      <w:r w:rsidRPr="006D00EC">
        <w:rPr>
          <w:rFonts w:asciiTheme="majorBidi" w:hAnsiTheme="majorBidi" w:cstheme="majorBidi"/>
          <w:b/>
          <w:bCs/>
          <w:spacing w:val="-2"/>
          <w:sz w:val="28"/>
          <w:szCs w:val="28"/>
        </w:rPr>
        <w:t>Emphasis of matter</w:t>
      </w:r>
    </w:p>
    <w:p w14:paraId="6BC7DE55" w14:textId="70B4E4D5" w:rsidR="005E09C2" w:rsidRPr="006D00EC" w:rsidRDefault="001E5704" w:rsidP="00DB7937">
      <w:pPr>
        <w:spacing w:before="120" w:line="340" w:lineRule="exact"/>
        <w:ind w:right="28"/>
        <w:jc w:val="thaiDistribute"/>
        <w:rPr>
          <w:rFonts w:asciiTheme="majorBidi" w:hAnsiTheme="majorBidi" w:cstheme="majorBidi"/>
          <w:spacing w:val="-4"/>
          <w:sz w:val="28"/>
          <w:szCs w:val="28"/>
        </w:rPr>
      </w:pPr>
      <w:r w:rsidRPr="006D00EC">
        <w:rPr>
          <w:rFonts w:asciiTheme="majorBidi" w:hAnsiTheme="majorBidi" w:cstheme="majorBidi"/>
          <w:spacing w:val="-4"/>
          <w:sz w:val="28"/>
          <w:szCs w:val="28"/>
        </w:rPr>
        <w:t xml:space="preserve">I draw attention to Note 12.1, the Company acquired all of the ordinary shares of CBD Bioscience Co., Ltd. and 80% of the ordinary shares of </w:t>
      </w:r>
      <w:proofErr w:type="spellStart"/>
      <w:r w:rsidRPr="006D00EC">
        <w:rPr>
          <w:rFonts w:asciiTheme="majorBidi" w:hAnsiTheme="majorBidi" w:cstheme="majorBidi"/>
          <w:spacing w:val="-4"/>
          <w:sz w:val="28"/>
          <w:szCs w:val="28"/>
        </w:rPr>
        <w:t>Cannabiz</w:t>
      </w:r>
      <w:proofErr w:type="spellEnd"/>
      <w:r w:rsidRPr="006D00EC">
        <w:rPr>
          <w:rFonts w:asciiTheme="majorBidi" w:hAnsiTheme="majorBidi" w:cstheme="majorBidi"/>
          <w:spacing w:val="-4"/>
          <w:sz w:val="28"/>
          <w:szCs w:val="28"/>
        </w:rPr>
        <w:t xml:space="preserve"> Ways </w:t>
      </w:r>
      <w:proofErr w:type="spellStart"/>
      <w:proofErr w:type="gramStart"/>
      <w:r w:rsidRPr="006D00EC">
        <w:rPr>
          <w:rFonts w:asciiTheme="majorBidi" w:hAnsiTheme="majorBidi" w:cstheme="majorBidi"/>
          <w:spacing w:val="-4"/>
          <w:sz w:val="28"/>
          <w:szCs w:val="28"/>
        </w:rPr>
        <w:t>Co.,Ltd</w:t>
      </w:r>
      <w:proofErr w:type="spellEnd"/>
      <w:proofErr w:type="gramEnd"/>
      <w:r w:rsidRPr="006D00EC">
        <w:rPr>
          <w:rFonts w:asciiTheme="majorBidi" w:hAnsiTheme="majorBidi" w:cstheme="majorBidi"/>
          <w:spacing w:val="-4"/>
          <w:sz w:val="28"/>
          <w:szCs w:val="28"/>
        </w:rPr>
        <w:t xml:space="preserve"> on May 3, 2022 and October 1, 2021, respectively, at the purchase price of Baht 620 million and Baht 650 million.</w:t>
      </w:r>
    </w:p>
    <w:p w14:paraId="2B535F1C" w14:textId="3342CCBF" w:rsidR="00A31462" w:rsidRPr="006D00EC" w:rsidRDefault="001E5704" w:rsidP="00DB7937">
      <w:pPr>
        <w:spacing w:before="120" w:line="340" w:lineRule="exact"/>
        <w:ind w:right="28"/>
        <w:jc w:val="thaiDistribute"/>
        <w:rPr>
          <w:rFonts w:asciiTheme="majorBidi" w:hAnsiTheme="majorBidi" w:cstheme="majorBidi"/>
          <w:spacing w:val="-4"/>
          <w:sz w:val="28"/>
          <w:szCs w:val="28"/>
        </w:rPr>
      </w:pPr>
      <w:r w:rsidRPr="006D00EC">
        <w:rPr>
          <w:rFonts w:asciiTheme="majorBidi" w:hAnsiTheme="majorBidi" w:cstheme="majorBidi"/>
          <w:spacing w:val="-4"/>
          <w:sz w:val="28"/>
          <w:szCs w:val="28"/>
        </w:rPr>
        <w:t>T</w:t>
      </w:r>
      <w:r w:rsidR="00A31462" w:rsidRPr="006D00EC">
        <w:rPr>
          <w:rFonts w:asciiTheme="majorBidi" w:hAnsiTheme="majorBidi" w:cstheme="majorBidi"/>
          <w:spacing w:val="-4"/>
          <w:sz w:val="28"/>
          <w:szCs w:val="28"/>
        </w:rPr>
        <w:t>he Compan</w:t>
      </w:r>
      <w:r w:rsidR="001A065E" w:rsidRPr="006D00EC">
        <w:rPr>
          <w:rFonts w:asciiTheme="majorBidi" w:hAnsiTheme="majorBidi" w:cstheme="majorBidi"/>
          <w:spacing w:val="-4"/>
          <w:sz w:val="28"/>
          <w:szCs w:val="28"/>
        </w:rPr>
        <w:t xml:space="preserve">y had completely assessed, by Independent </w:t>
      </w:r>
      <w:r w:rsidR="00A31462" w:rsidRPr="006D00EC">
        <w:rPr>
          <w:rFonts w:asciiTheme="majorBidi" w:hAnsiTheme="majorBidi" w:cstheme="majorBidi"/>
          <w:spacing w:val="-4"/>
          <w:sz w:val="28"/>
          <w:szCs w:val="28"/>
        </w:rPr>
        <w:t>Financial Advisor</w:t>
      </w:r>
      <w:r w:rsidRPr="006D00EC">
        <w:rPr>
          <w:rFonts w:asciiTheme="majorBidi" w:hAnsiTheme="majorBidi" w:cstheme="majorBidi"/>
          <w:spacing w:val="-4"/>
          <w:sz w:val="28"/>
          <w:szCs w:val="28"/>
        </w:rPr>
        <w:t>s</w:t>
      </w:r>
      <w:r w:rsidR="00A31462" w:rsidRPr="006D00EC">
        <w:rPr>
          <w:rFonts w:asciiTheme="majorBidi" w:hAnsiTheme="majorBidi" w:cstheme="majorBidi"/>
          <w:spacing w:val="-4"/>
          <w:sz w:val="28"/>
          <w:szCs w:val="28"/>
        </w:rPr>
        <w:t>, the fair value</w:t>
      </w:r>
      <w:r w:rsidRPr="006D00EC">
        <w:rPr>
          <w:rFonts w:asciiTheme="majorBidi" w:hAnsiTheme="majorBidi" w:cstheme="majorBidi"/>
          <w:spacing w:val="-4"/>
          <w:sz w:val="28"/>
          <w:szCs w:val="28"/>
        </w:rPr>
        <w:t>s</w:t>
      </w:r>
      <w:r w:rsidR="00A31462" w:rsidRPr="006D00EC">
        <w:rPr>
          <w:rFonts w:asciiTheme="majorBidi" w:hAnsiTheme="majorBidi" w:cstheme="majorBidi"/>
          <w:spacing w:val="-4"/>
          <w:sz w:val="28"/>
          <w:szCs w:val="28"/>
        </w:rPr>
        <w:t xml:space="preserve"> of identifiable assets acquired and liabilities assumed of </w:t>
      </w:r>
      <w:r w:rsidRPr="006D00EC">
        <w:rPr>
          <w:rFonts w:asciiTheme="majorBidi" w:hAnsiTheme="majorBidi" w:cstheme="majorBidi"/>
          <w:spacing w:val="-4"/>
          <w:sz w:val="28"/>
          <w:szCs w:val="28"/>
        </w:rPr>
        <w:t xml:space="preserve">CBD Bioscience </w:t>
      </w:r>
      <w:proofErr w:type="spellStart"/>
      <w:proofErr w:type="gramStart"/>
      <w:r w:rsidR="00A31462" w:rsidRPr="006D00EC">
        <w:rPr>
          <w:rFonts w:asciiTheme="majorBidi" w:hAnsiTheme="majorBidi" w:cstheme="majorBidi"/>
          <w:spacing w:val="-4"/>
          <w:sz w:val="28"/>
          <w:szCs w:val="28"/>
        </w:rPr>
        <w:t>Co</w:t>
      </w:r>
      <w:r w:rsidR="001A065E" w:rsidRPr="006D00EC">
        <w:rPr>
          <w:rFonts w:asciiTheme="majorBidi" w:hAnsiTheme="majorBidi" w:cstheme="majorBidi"/>
          <w:spacing w:val="-4"/>
          <w:sz w:val="28"/>
          <w:szCs w:val="28"/>
        </w:rPr>
        <w:t>.,Ltd</w:t>
      </w:r>
      <w:proofErr w:type="spellEnd"/>
      <w:r w:rsidR="001A065E" w:rsidRPr="006D00EC">
        <w:rPr>
          <w:rFonts w:asciiTheme="majorBidi" w:hAnsiTheme="majorBidi" w:cstheme="majorBidi"/>
          <w:spacing w:val="-4"/>
          <w:sz w:val="28"/>
          <w:szCs w:val="28"/>
        </w:rPr>
        <w:t>.</w:t>
      </w:r>
      <w:proofErr w:type="gramEnd"/>
      <w:r w:rsidR="00A31462" w:rsidRPr="006D00EC">
        <w:rPr>
          <w:rFonts w:asciiTheme="majorBidi" w:hAnsiTheme="majorBidi" w:cstheme="majorBidi"/>
          <w:spacing w:val="-4"/>
          <w:sz w:val="28"/>
          <w:szCs w:val="28"/>
        </w:rPr>
        <w:t xml:space="preserve"> </w:t>
      </w:r>
      <w:r w:rsidR="001A065E" w:rsidRPr="006D00EC">
        <w:rPr>
          <w:rFonts w:asciiTheme="majorBidi" w:hAnsiTheme="majorBidi" w:cstheme="majorBidi"/>
          <w:spacing w:val="-4"/>
          <w:sz w:val="28"/>
          <w:szCs w:val="28"/>
        </w:rPr>
        <w:t xml:space="preserve">and </w:t>
      </w:r>
      <w:proofErr w:type="spellStart"/>
      <w:r w:rsidRPr="006D00EC">
        <w:rPr>
          <w:rFonts w:asciiTheme="majorBidi" w:hAnsiTheme="majorBidi" w:cstheme="majorBidi"/>
          <w:spacing w:val="-4"/>
          <w:sz w:val="28"/>
          <w:szCs w:val="28"/>
        </w:rPr>
        <w:t>Cannabiz</w:t>
      </w:r>
      <w:proofErr w:type="spellEnd"/>
      <w:r w:rsidRPr="006D00EC">
        <w:rPr>
          <w:rFonts w:asciiTheme="majorBidi" w:hAnsiTheme="majorBidi" w:cstheme="majorBidi"/>
          <w:spacing w:val="-4"/>
          <w:sz w:val="28"/>
          <w:szCs w:val="28"/>
        </w:rPr>
        <w:t xml:space="preserve"> Ways </w:t>
      </w:r>
      <w:r w:rsidR="001A065E" w:rsidRPr="006D00EC">
        <w:rPr>
          <w:rFonts w:asciiTheme="majorBidi" w:hAnsiTheme="majorBidi" w:cstheme="majorBidi"/>
          <w:spacing w:val="-4"/>
          <w:sz w:val="28"/>
          <w:szCs w:val="28"/>
        </w:rPr>
        <w:t xml:space="preserve">Co., Ltd.  </w:t>
      </w:r>
      <w:r w:rsidR="00A31462" w:rsidRPr="006D00EC">
        <w:rPr>
          <w:rFonts w:asciiTheme="majorBidi" w:hAnsiTheme="majorBidi" w:cstheme="majorBidi"/>
          <w:spacing w:val="-4"/>
          <w:sz w:val="28"/>
          <w:szCs w:val="28"/>
        </w:rPr>
        <w:t>at t</w:t>
      </w:r>
      <w:r w:rsidRPr="006D00EC">
        <w:rPr>
          <w:rFonts w:asciiTheme="majorBidi" w:hAnsiTheme="majorBidi" w:cstheme="majorBidi"/>
          <w:spacing w:val="-4"/>
          <w:sz w:val="28"/>
          <w:szCs w:val="28"/>
        </w:rPr>
        <w:t xml:space="preserve">he acquisition date in quarter </w:t>
      </w:r>
      <w:r w:rsidR="00261654">
        <w:rPr>
          <w:rFonts w:asciiTheme="majorBidi" w:hAnsiTheme="majorBidi" w:cstheme="majorBidi" w:hint="cs"/>
          <w:spacing w:val="-4"/>
          <w:sz w:val="28"/>
          <w:szCs w:val="28"/>
          <w:cs/>
        </w:rPr>
        <w:t>4</w:t>
      </w:r>
      <w:r w:rsidR="00A31462" w:rsidRPr="006D00EC">
        <w:rPr>
          <w:rFonts w:asciiTheme="majorBidi" w:hAnsiTheme="majorBidi" w:cstheme="majorBidi"/>
          <w:spacing w:val="-4"/>
          <w:sz w:val="28"/>
          <w:szCs w:val="28"/>
        </w:rPr>
        <w:t xml:space="preserve"> of 2022</w:t>
      </w:r>
      <w:r w:rsidRPr="006D00EC">
        <w:rPr>
          <w:rFonts w:asciiTheme="majorBidi" w:hAnsiTheme="majorBidi" w:cstheme="majorBidi"/>
          <w:spacing w:val="-4"/>
          <w:sz w:val="28"/>
          <w:szCs w:val="28"/>
        </w:rPr>
        <w:t xml:space="preserve"> and in quarter 3</w:t>
      </w:r>
      <w:r w:rsidR="001A065E" w:rsidRPr="006D00EC">
        <w:rPr>
          <w:rFonts w:asciiTheme="majorBidi" w:hAnsiTheme="majorBidi" w:cstheme="majorBidi"/>
          <w:spacing w:val="-4"/>
          <w:sz w:val="28"/>
          <w:szCs w:val="28"/>
        </w:rPr>
        <w:t xml:space="preserve"> of 2022,</w:t>
      </w:r>
      <w:r w:rsidR="00261654">
        <w:rPr>
          <w:rFonts w:asciiTheme="majorBidi" w:hAnsiTheme="majorBidi" w:cstheme="majorBidi" w:hint="cs"/>
          <w:spacing w:val="-4"/>
          <w:sz w:val="28"/>
          <w:szCs w:val="28"/>
          <w:cs/>
        </w:rPr>
        <w:t xml:space="preserve"> </w:t>
      </w:r>
      <w:r w:rsidR="00261654">
        <w:rPr>
          <w:rFonts w:asciiTheme="majorBidi" w:hAnsiTheme="majorBidi" w:cstheme="majorBidi"/>
          <w:spacing w:val="-4"/>
          <w:sz w:val="28"/>
          <w:szCs w:val="28"/>
        </w:rPr>
        <w:t>respectively,</w:t>
      </w:r>
      <w:r w:rsidR="001A065E" w:rsidRPr="006D00EC">
        <w:rPr>
          <w:rFonts w:asciiTheme="majorBidi" w:hAnsiTheme="majorBidi" w:cstheme="majorBidi"/>
          <w:spacing w:val="-4"/>
          <w:sz w:val="28"/>
          <w:szCs w:val="28"/>
        </w:rPr>
        <w:t xml:space="preserve"> which were</w:t>
      </w:r>
      <w:r w:rsidR="00A31462" w:rsidRPr="006D00EC">
        <w:rPr>
          <w:rFonts w:asciiTheme="majorBidi" w:hAnsiTheme="majorBidi" w:cstheme="majorBidi"/>
          <w:spacing w:val="-4"/>
          <w:sz w:val="28"/>
          <w:szCs w:val="28"/>
        </w:rPr>
        <w:t xml:space="preserve"> within the period of twelve months from the acquisition date allowed by Thai Financial Reporting Standard No.3. The assessed fair value</w:t>
      </w:r>
      <w:r w:rsidR="001A065E" w:rsidRPr="006D00EC">
        <w:rPr>
          <w:rFonts w:asciiTheme="majorBidi" w:hAnsiTheme="majorBidi" w:cstheme="majorBidi"/>
          <w:spacing w:val="-4"/>
          <w:sz w:val="28"/>
          <w:szCs w:val="28"/>
        </w:rPr>
        <w:t>s</w:t>
      </w:r>
      <w:r w:rsidR="00A31462" w:rsidRPr="006D00EC">
        <w:rPr>
          <w:rFonts w:asciiTheme="majorBidi" w:hAnsiTheme="majorBidi" w:cstheme="majorBidi"/>
          <w:spacing w:val="-4"/>
          <w:sz w:val="28"/>
          <w:szCs w:val="28"/>
        </w:rPr>
        <w:t xml:space="preserve"> did not materially differ from the previously recognized, accordingly, there </w:t>
      </w:r>
      <w:proofErr w:type="gramStart"/>
      <w:r w:rsidR="00A31462" w:rsidRPr="006D00EC">
        <w:rPr>
          <w:rFonts w:asciiTheme="majorBidi" w:hAnsiTheme="majorBidi" w:cstheme="majorBidi"/>
          <w:spacing w:val="-4"/>
          <w:sz w:val="28"/>
          <w:szCs w:val="28"/>
        </w:rPr>
        <w:t>was</w:t>
      </w:r>
      <w:proofErr w:type="gramEnd"/>
      <w:r w:rsidR="00A31462" w:rsidRPr="006D00EC">
        <w:rPr>
          <w:rFonts w:asciiTheme="majorBidi" w:hAnsiTheme="majorBidi" w:cstheme="majorBidi"/>
          <w:spacing w:val="-4"/>
          <w:sz w:val="28"/>
          <w:szCs w:val="28"/>
        </w:rPr>
        <w:t xml:space="preserve"> no retroactive adjustments made.</w:t>
      </w:r>
    </w:p>
    <w:p w14:paraId="3874918F" w14:textId="4B61A2DC" w:rsidR="00A31462" w:rsidRPr="006D00EC" w:rsidRDefault="00A31462" w:rsidP="00DB7937">
      <w:pPr>
        <w:spacing w:before="120" w:line="340" w:lineRule="exact"/>
        <w:ind w:right="28"/>
        <w:jc w:val="thaiDistribute"/>
        <w:rPr>
          <w:rFonts w:asciiTheme="majorBidi" w:hAnsiTheme="majorBidi" w:cstheme="majorBidi"/>
          <w:spacing w:val="-4"/>
          <w:sz w:val="28"/>
          <w:szCs w:val="28"/>
        </w:rPr>
      </w:pPr>
      <w:r w:rsidRPr="006D00EC">
        <w:rPr>
          <w:rFonts w:asciiTheme="majorBidi" w:hAnsiTheme="majorBidi" w:cstheme="majorBidi"/>
          <w:spacing w:val="-4"/>
          <w:sz w:val="28"/>
          <w:szCs w:val="28"/>
        </w:rPr>
        <w:t xml:space="preserve">The Company also determined the recoverable amounts of the CGUs of </w:t>
      </w:r>
      <w:r w:rsidR="001E5704" w:rsidRPr="006D00EC">
        <w:rPr>
          <w:rFonts w:asciiTheme="majorBidi" w:hAnsiTheme="majorBidi" w:cstheme="majorBidi"/>
          <w:spacing w:val="-4"/>
          <w:sz w:val="28"/>
          <w:szCs w:val="28"/>
        </w:rPr>
        <w:t xml:space="preserve">CBD Bioscience </w:t>
      </w:r>
      <w:r w:rsidRPr="006D00EC">
        <w:rPr>
          <w:rFonts w:asciiTheme="majorBidi" w:hAnsiTheme="majorBidi" w:cstheme="majorBidi"/>
          <w:spacing w:val="-4"/>
          <w:sz w:val="28"/>
          <w:szCs w:val="28"/>
        </w:rPr>
        <w:t>Co., Ltd</w:t>
      </w:r>
      <w:r w:rsidR="001A065E" w:rsidRPr="006D00EC">
        <w:rPr>
          <w:rFonts w:asciiTheme="majorBidi" w:hAnsiTheme="majorBidi" w:cstheme="majorBidi"/>
          <w:spacing w:val="-4"/>
          <w:sz w:val="28"/>
          <w:szCs w:val="28"/>
        </w:rPr>
        <w:t>. and</w:t>
      </w:r>
      <w:r w:rsidR="001A065E" w:rsidRPr="00DB7937">
        <w:rPr>
          <w:rFonts w:asciiTheme="majorBidi" w:hAnsiTheme="majorBidi" w:cstheme="majorBidi"/>
          <w:spacing w:val="-4"/>
          <w:sz w:val="28"/>
          <w:szCs w:val="28"/>
        </w:rPr>
        <w:t xml:space="preserve"> </w:t>
      </w:r>
      <w:proofErr w:type="spellStart"/>
      <w:r w:rsidR="001E5704" w:rsidRPr="006D00EC">
        <w:rPr>
          <w:rFonts w:asciiTheme="majorBidi" w:hAnsiTheme="majorBidi" w:cstheme="majorBidi"/>
          <w:spacing w:val="-4"/>
          <w:sz w:val="28"/>
          <w:szCs w:val="28"/>
        </w:rPr>
        <w:t>Cannabiz</w:t>
      </w:r>
      <w:proofErr w:type="spellEnd"/>
      <w:r w:rsidR="001E5704" w:rsidRPr="006D00EC">
        <w:rPr>
          <w:rFonts w:asciiTheme="majorBidi" w:hAnsiTheme="majorBidi" w:cstheme="majorBidi"/>
          <w:spacing w:val="-4"/>
          <w:sz w:val="28"/>
          <w:szCs w:val="28"/>
        </w:rPr>
        <w:t xml:space="preserve"> Way</w:t>
      </w:r>
      <w:r w:rsidR="00DB7937">
        <w:rPr>
          <w:rFonts w:asciiTheme="majorBidi" w:hAnsiTheme="majorBidi" w:cstheme="majorBidi"/>
          <w:spacing w:val="-4"/>
          <w:sz w:val="28"/>
          <w:szCs w:val="28"/>
        </w:rPr>
        <w:t xml:space="preserve">                      </w:t>
      </w:r>
      <w:r w:rsidR="001A065E" w:rsidRPr="006D00EC">
        <w:rPr>
          <w:rFonts w:asciiTheme="majorBidi" w:hAnsiTheme="majorBidi" w:cstheme="majorBidi"/>
          <w:spacing w:val="-4"/>
          <w:sz w:val="28"/>
          <w:szCs w:val="28"/>
        </w:rPr>
        <w:t>Co., Ltd.</w:t>
      </w:r>
      <w:r w:rsidRPr="006D00EC">
        <w:rPr>
          <w:rFonts w:asciiTheme="majorBidi" w:hAnsiTheme="majorBidi" w:cstheme="majorBidi"/>
          <w:spacing w:val="-4"/>
          <w:sz w:val="28"/>
          <w:szCs w:val="28"/>
        </w:rPr>
        <w:t>, based on value-in-use, by preparing projections of the cash flows that are expected to be generated from that group of assets in the future, with reference to the financial projections were prepared by Independent Financial Advisor</w:t>
      </w:r>
      <w:r w:rsidR="001E5704" w:rsidRPr="006D00EC">
        <w:rPr>
          <w:rFonts w:asciiTheme="majorBidi" w:hAnsiTheme="majorBidi" w:cstheme="majorBidi"/>
          <w:spacing w:val="-4"/>
          <w:sz w:val="28"/>
          <w:szCs w:val="28"/>
        </w:rPr>
        <w:t>s</w:t>
      </w:r>
      <w:r w:rsidRPr="006D00EC">
        <w:rPr>
          <w:rFonts w:asciiTheme="majorBidi" w:hAnsiTheme="majorBidi" w:cstheme="majorBidi"/>
          <w:spacing w:val="-4"/>
          <w:sz w:val="28"/>
          <w:szCs w:val="28"/>
        </w:rPr>
        <w:t xml:space="preserve"> and approved by the management. These cash flow projections cover a period of 10 years with the principle of conservatism for the uncertainty of new business in Thailand market with the current economic situation </w:t>
      </w:r>
      <w:r w:rsidR="001A065E" w:rsidRPr="006D00EC">
        <w:rPr>
          <w:rFonts w:asciiTheme="majorBidi" w:hAnsiTheme="majorBidi" w:cstheme="majorBidi"/>
          <w:spacing w:val="-4"/>
          <w:sz w:val="28"/>
          <w:szCs w:val="28"/>
        </w:rPr>
        <w:t>and prospects. On this basis, they were</w:t>
      </w:r>
      <w:r w:rsidRPr="006D00EC">
        <w:rPr>
          <w:rFonts w:asciiTheme="majorBidi" w:hAnsiTheme="majorBidi" w:cstheme="majorBidi"/>
          <w:spacing w:val="-4"/>
          <w:sz w:val="28"/>
          <w:szCs w:val="28"/>
        </w:rPr>
        <w:t xml:space="preserve"> determined that the recoverable amount</w:t>
      </w:r>
      <w:r w:rsidR="001A065E" w:rsidRPr="006D00EC">
        <w:rPr>
          <w:rFonts w:asciiTheme="majorBidi" w:hAnsiTheme="majorBidi" w:cstheme="majorBidi"/>
          <w:spacing w:val="-4"/>
          <w:sz w:val="28"/>
          <w:szCs w:val="28"/>
        </w:rPr>
        <w:t>s of the CGUs are</w:t>
      </w:r>
      <w:r w:rsidRPr="006D00EC">
        <w:rPr>
          <w:rFonts w:asciiTheme="majorBidi" w:hAnsiTheme="majorBidi" w:cstheme="majorBidi"/>
          <w:spacing w:val="-4"/>
          <w:sz w:val="28"/>
          <w:szCs w:val="28"/>
        </w:rPr>
        <w:t xml:space="preserve"> higher than the carrying amount</w:t>
      </w:r>
      <w:r w:rsidR="001A065E" w:rsidRPr="006D00EC">
        <w:rPr>
          <w:rFonts w:asciiTheme="majorBidi" w:hAnsiTheme="majorBidi" w:cstheme="majorBidi"/>
          <w:spacing w:val="-4"/>
          <w:sz w:val="28"/>
          <w:szCs w:val="28"/>
        </w:rPr>
        <w:t>s</w:t>
      </w:r>
      <w:r w:rsidRPr="006D00EC">
        <w:rPr>
          <w:rFonts w:asciiTheme="majorBidi" w:hAnsiTheme="majorBidi" w:cstheme="majorBidi"/>
          <w:spacing w:val="-4"/>
          <w:sz w:val="28"/>
          <w:szCs w:val="28"/>
        </w:rPr>
        <w:t xml:space="preserve">. The Company </w:t>
      </w:r>
      <w:proofErr w:type="gramStart"/>
      <w:r w:rsidRPr="006D00EC">
        <w:rPr>
          <w:rFonts w:asciiTheme="majorBidi" w:hAnsiTheme="majorBidi" w:cstheme="majorBidi"/>
          <w:spacing w:val="-4"/>
          <w:sz w:val="28"/>
          <w:szCs w:val="28"/>
        </w:rPr>
        <w:t>has to</w:t>
      </w:r>
      <w:proofErr w:type="gramEnd"/>
      <w:r w:rsidRPr="006D00EC">
        <w:rPr>
          <w:rFonts w:asciiTheme="majorBidi" w:hAnsiTheme="majorBidi" w:cstheme="majorBidi"/>
          <w:spacing w:val="-4"/>
          <w:sz w:val="28"/>
          <w:szCs w:val="28"/>
        </w:rPr>
        <w:t xml:space="preserve"> consistently perform the annual goodwill impairment tes</w:t>
      </w:r>
      <w:r w:rsidR="001A065E" w:rsidRPr="006D00EC">
        <w:rPr>
          <w:rFonts w:asciiTheme="majorBidi" w:hAnsiTheme="majorBidi" w:cstheme="majorBidi"/>
          <w:spacing w:val="-4"/>
          <w:sz w:val="28"/>
          <w:szCs w:val="28"/>
        </w:rPr>
        <w:t xml:space="preserve">t, for a cash-generating unit, </w:t>
      </w:r>
      <w:r w:rsidRPr="006D00EC">
        <w:rPr>
          <w:rFonts w:asciiTheme="majorBidi" w:hAnsiTheme="majorBidi" w:cstheme="majorBidi"/>
          <w:spacing w:val="-4"/>
          <w:sz w:val="28"/>
          <w:szCs w:val="28"/>
        </w:rPr>
        <w:t xml:space="preserve">at the same time every year or whenever there are sufficient indications for impairment.   </w:t>
      </w:r>
    </w:p>
    <w:p w14:paraId="6B00F35D" w14:textId="71215B21" w:rsidR="00A31462" w:rsidRPr="00DB7937" w:rsidRDefault="00A31462" w:rsidP="00DB7937">
      <w:pPr>
        <w:spacing w:before="120" w:line="340" w:lineRule="exact"/>
        <w:ind w:right="28"/>
        <w:jc w:val="thaiDistribute"/>
        <w:rPr>
          <w:rFonts w:asciiTheme="majorBidi" w:hAnsiTheme="majorBidi" w:cstheme="majorBidi"/>
          <w:spacing w:val="-4"/>
          <w:sz w:val="28"/>
          <w:szCs w:val="28"/>
        </w:rPr>
      </w:pPr>
      <w:r w:rsidRPr="006D00EC">
        <w:rPr>
          <w:rFonts w:asciiTheme="majorBidi" w:hAnsiTheme="majorBidi" w:cstheme="majorBidi"/>
          <w:spacing w:val="-4"/>
          <w:sz w:val="28"/>
          <w:szCs w:val="28"/>
        </w:rPr>
        <w:t>My conclusion is not modified in respect of these matters.</w:t>
      </w:r>
      <w:r>
        <w:rPr>
          <w:rFonts w:asciiTheme="majorBidi" w:hAnsiTheme="majorBidi" w:cstheme="majorBidi"/>
          <w:spacing w:val="-4"/>
          <w:sz w:val="28"/>
          <w:szCs w:val="28"/>
        </w:rPr>
        <w:t xml:space="preserve"> </w:t>
      </w:r>
    </w:p>
    <w:p w14:paraId="35942545" w14:textId="77777777" w:rsidR="00DB7937" w:rsidRDefault="00DB7937" w:rsidP="00DB7937">
      <w:pPr>
        <w:pStyle w:val="ps-000-normal"/>
        <w:spacing w:after="0" w:line="340" w:lineRule="exact"/>
        <w:jc w:val="thaiDistribute"/>
        <w:rPr>
          <w:rFonts w:asciiTheme="majorBidi" w:hAnsiTheme="majorBidi" w:cstheme="majorBidi"/>
          <w:b/>
          <w:bCs/>
          <w:spacing w:val="-2"/>
          <w:sz w:val="28"/>
          <w:szCs w:val="28"/>
        </w:rPr>
      </w:pPr>
    </w:p>
    <w:p w14:paraId="6E444EA6" w14:textId="65E8F88D" w:rsidR="006D00EC" w:rsidRPr="00E12655" w:rsidRDefault="006D00EC" w:rsidP="00DB7937">
      <w:pPr>
        <w:pStyle w:val="ps-000-normal"/>
        <w:spacing w:after="0" w:line="340" w:lineRule="exact"/>
        <w:jc w:val="thaiDistribute"/>
        <w:rPr>
          <w:rFonts w:asciiTheme="majorBidi" w:hAnsiTheme="majorBidi" w:cstheme="majorBidi"/>
          <w:b/>
          <w:bCs/>
          <w:spacing w:val="-2"/>
          <w:sz w:val="28"/>
          <w:szCs w:val="28"/>
        </w:rPr>
      </w:pPr>
      <w:r>
        <w:rPr>
          <w:rFonts w:asciiTheme="majorBidi" w:hAnsiTheme="majorBidi" w:cstheme="majorBidi"/>
          <w:b/>
          <w:bCs/>
          <w:spacing w:val="-2"/>
          <w:sz w:val="28"/>
          <w:szCs w:val="28"/>
        </w:rPr>
        <w:t>Other Matter</w:t>
      </w:r>
    </w:p>
    <w:p w14:paraId="4D8A2D84" w14:textId="657E8253" w:rsidR="006D00EC" w:rsidRPr="0030364E" w:rsidRDefault="006D00EC" w:rsidP="006D00EC">
      <w:pPr>
        <w:pStyle w:val="ps-000-normal"/>
        <w:spacing w:before="60" w:after="0" w:line="340" w:lineRule="exact"/>
        <w:jc w:val="thaiDistribute"/>
        <w:rPr>
          <w:rFonts w:asciiTheme="majorBidi" w:hAnsiTheme="majorBidi" w:cstheme="majorBidi"/>
          <w:spacing w:val="-4"/>
          <w:sz w:val="28"/>
          <w:szCs w:val="28"/>
        </w:rPr>
      </w:pPr>
      <w:r w:rsidRPr="0030364E">
        <w:rPr>
          <w:rFonts w:asciiTheme="majorBidi" w:hAnsiTheme="majorBidi" w:cstheme="majorBidi"/>
          <w:spacing w:val="-4"/>
          <w:sz w:val="28"/>
          <w:szCs w:val="28"/>
        </w:rPr>
        <w:t>The</w:t>
      </w:r>
      <w:r w:rsidRPr="0030364E">
        <w:rPr>
          <w:rFonts w:asciiTheme="majorBidi" w:hAnsiTheme="majorBidi" w:cstheme="majorBidi"/>
          <w:spacing w:val="-4"/>
          <w:sz w:val="28"/>
          <w:szCs w:val="28"/>
          <w:cs/>
        </w:rPr>
        <w:t xml:space="preserve"> </w:t>
      </w:r>
      <w:r w:rsidRPr="0030364E">
        <w:rPr>
          <w:rFonts w:asciiTheme="majorBidi" w:hAnsiTheme="majorBidi" w:cstheme="majorBidi"/>
          <w:spacing w:val="-4"/>
          <w:sz w:val="28"/>
          <w:szCs w:val="28"/>
        </w:rPr>
        <w:t xml:space="preserve">consolidated financial statements of Eternal Energy Public Company Limited and its subsidiaries (the Group) and the separate financial statements of Eternal Energy Public Company Limited (the Company) for the year ended December 31, 2021, presented herein for comparative purposes, were audited by another auditor in the same firm as </w:t>
      </w:r>
      <w:proofErr w:type="gramStart"/>
      <w:r w:rsidRPr="0030364E">
        <w:rPr>
          <w:rFonts w:asciiTheme="majorBidi" w:hAnsiTheme="majorBidi" w:cstheme="majorBidi"/>
          <w:spacing w:val="-4"/>
          <w:sz w:val="28"/>
          <w:szCs w:val="28"/>
        </w:rPr>
        <w:t>myself</w:t>
      </w:r>
      <w:proofErr w:type="gramEnd"/>
      <w:r w:rsidRPr="0030364E">
        <w:rPr>
          <w:rFonts w:asciiTheme="majorBidi" w:hAnsiTheme="majorBidi" w:cstheme="majorBidi"/>
          <w:spacing w:val="-4"/>
          <w:sz w:val="28"/>
          <w:szCs w:val="28"/>
        </w:rPr>
        <w:t xml:space="preserve"> whose report dated February </w:t>
      </w:r>
      <w:r w:rsidRPr="0030364E">
        <w:rPr>
          <w:rFonts w:asciiTheme="majorBidi" w:hAnsiTheme="majorBidi" w:cstheme="majorBidi"/>
          <w:spacing w:val="-4"/>
          <w:sz w:val="28"/>
          <w:szCs w:val="28"/>
          <w:cs/>
        </w:rPr>
        <w:t>24</w:t>
      </w:r>
      <w:r w:rsidRPr="0030364E">
        <w:rPr>
          <w:rFonts w:asciiTheme="majorBidi" w:hAnsiTheme="majorBidi" w:cstheme="majorBidi"/>
          <w:spacing w:val="-4"/>
          <w:sz w:val="28"/>
          <w:szCs w:val="28"/>
        </w:rPr>
        <w:t xml:space="preserve">, </w:t>
      </w:r>
      <w:r w:rsidRPr="0030364E">
        <w:rPr>
          <w:rFonts w:asciiTheme="majorBidi" w:hAnsiTheme="majorBidi" w:cstheme="majorBidi"/>
          <w:spacing w:val="-4"/>
          <w:sz w:val="28"/>
          <w:szCs w:val="28"/>
          <w:cs/>
        </w:rPr>
        <w:t>202</w:t>
      </w:r>
      <w:r w:rsidR="00261654">
        <w:rPr>
          <w:rFonts w:asciiTheme="majorBidi" w:hAnsiTheme="majorBidi" w:cstheme="majorBidi"/>
          <w:spacing w:val="-4"/>
          <w:sz w:val="28"/>
          <w:szCs w:val="28"/>
        </w:rPr>
        <w:t>2</w:t>
      </w:r>
      <w:r w:rsidRPr="0030364E">
        <w:rPr>
          <w:rFonts w:asciiTheme="majorBidi" w:hAnsiTheme="majorBidi" w:cstheme="majorBidi"/>
          <w:spacing w:val="-4"/>
          <w:sz w:val="28"/>
          <w:szCs w:val="28"/>
        </w:rPr>
        <w:t xml:space="preserve">, expressed an unqualified opinion. </w:t>
      </w:r>
    </w:p>
    <w:p w14:paraId="4634CC1B" w14:textId="4900FA7E" w:rsidR="0030364E" w:rsidRDefault="0030364E" w:rsidP="00A31462">
      <w:pPr>
        <w:spacing w:line="350" w:lineRule="exact"/>
        <w:ind w:right="27"/>
        <w:jc w:val="thaiDistribute"/>
        <w:rPr>
          <w:rFonts w:asciiTheme="majorBidi" w:hAnsiTheme="majorBidi" w:cstheme="majorBidi"/>
          <w:color w:val="FF0000"/>
          <w:spacing w:val="-4"/>
          <w:sz w:val="28"/>
          <w:szCs w:val="28"/>
        </w:rPr>
      </w:pPr>
    </w:p>
    <w:p w14:paraId="45968FEF" w14:textId="3C1CADB3" w:rsidR="006D00EC" w:rsidRDefault="006D00EC" w:rsidP="00A31462">
      <w:pPr>
        <w:spacing w:line="350" w:lineRule="exact"/>
        <w:ind w:right="27"/>
        <w:jc w:val="thaiDistribute"/>
        <w:rPr>
          <w:rFonts w:asciiTheme="majorBidi" w:hAnsiTheme="majorBidi" w:cstheme="majorBidi"/>
          <w:color w:val="FF0000"/>
          <w:spacing w:val="-4"/>
          <w:sz w:val="28"/>
          <w:szCs w:val="28"/>
        </w:rPr>
      </w:pPr>
    </w:p>
    <w:p w14:paraId="334078C1" w14:textId="77777777" w:rsidR="006D00EC" w:rsidRPr="006D00EC" w:rsidRDefault="006D00EC" w:rsidP="00A31462">
      <w:pPr>
        <w:spacing w:line="350" w:lineRule="exact"/>
        <w:ind w:right="27"/>
        <w:jc w:val="thaiDistribute"/>
        <w:rPr>
          <w:rFonts w:asciiTheme="majorBidi" w:hAnsiTheme="majorBidi" w:cstheme="majorBidi"/>
          <w:color w:val="FF0000"/>
          <w:spacing w:val="-4"/>
          <w:sz w:val="28"/>
          <w:szCs w:val="28"/>
        </w:rPr>
      </w:pPr>
    </w:p>
    <w:p w14:paraId="4045CFC1" w14:textId="513FEADD" w:rsidR="0030364E" w:rsidRDefault="0030364E" w:rsidP="00A31462">
      <w:pPr>
        <w:spacing w:line="350" w:lineRule="exact"/>
        <w:ind w:right="27"/>
        <w:jc w:val="thaiDistribute"/>
        <w:rPr>
          <w:rFonts w:asciiTheme="majorBidi" w:hAnsiTheme="majorBidi" w:cstheme="majorBidi"/>
          <w:color w:val="FF0000"/>
          <w:spacing w:val="-4"/>
          <w:sz w:val="28"/>
          <w:szCs w:val="28"/>
        </w:rPr>
      </w:pPr>
    </w:p>
    <w:p w14:paraId="0F277C7D" w14:textId="307FE7E1" w:rsidR="0030364E" w:rsidRDefault="0030364E" w:rsidP="0030364E">
      <w:pPr>
        <w:pStyle w:val="ps-000-normal"/>
        <w:spacing w:after="0" w:line="320" w:lineRule="exact"/>
        <w:ind w:left="42"/>
        <w:jc w:val="right"/>
        <w:rPr>
          <w:rFonts w:asciiTheme="majorBidi" w:hAnsiTheme="majorBidi" w:cstheme="majorBidi"/>
          <w:spacing w:val="-4"/>
          <w:sz w:val="28"/>
          <w:szCs w:val="28"/>
        </w:rPr>
      </w:pPr>
      <w:r w:rsidRPr="0030364E">
        <w:rPr>
          <w:rFonts w:asciiTheme="majorBidi" w:hAnsiTheme="majorBidi" w:cstheme="majorBidi"/>
          <w:spacing w:val="-4"/>
          <w:sz w:val="28"/>
          <w:szCs w:val="28"/>
        </w:rPr>
        <w:t>****/</w:t>
      </w:r>
      <w:r>
        <w:rPr>
          <w:rFonts w:asciiTheme="majorBidi" w:hAnsiTheme="majorBidi" w:cstheme="majorBidi"/>
          <w:spacing w:val="-4"/>
          <w:sz w:val="28"/>
          <w:szCs w:val="28"/>
        </w:rPr>
        <w:t>4</w:t>
      </w:r>
    </w:p>
    <w:p w14:paraId="18E8F41B" w14:textId="30447918" w:rsidR="002111A3" w:rsidRPr="0030364E" w:rsidRDefault="002111A3" w:rsidP="00DB7937">
      <w:pPr>
        <w:pStyle w:val="ps-000-normal"/>
        <w:spacing w:after="0" w:line="340" w:lineRule="exact"/>
        <w:jc w:val="thaiDistribute"/>
        <w:rPr>
          <w:rFonts w:asciiTheme="majorBidi" w:hAnsiTheme="majorBidi" w:cstheme="majorBidi"/>
          <w:b/>
          <w:bCs/>
          <w:spacing w:val="-2"/>
          <w:sz w:val="28"/>
          <w:szCs w:val="28"/>
        </w:rPr>
      </w:pPr>
      <w:r w:rsidRPr="0030364E">
        <w:rPr>
          <w:rFonts w:asciiTheme="majorBidi" w:hAnsiTheme="majorBidi" w:cstheme="majorBidi"/>
          <w:b/>
          <w:bCs/>
          <w:spacing w:val="-2"/>
          <w:sz w:val="28"/>
          <w:szCs w:val="28"/>
        </w:rPr>
        <w:lastRenderedPageBreak/>
        <w:t>Other Information</w:t>
      </w:r>
    </w:p>
    <w:p w14:paraId="5F70E31F" w14:textId="77777777" w:rsidR="00A31462" w:rsidRPr="0030364E" w:rsidRDefault="00A31462" w:rsidP="00A31462">
      <w:pPr>
        <w:pStyle w:val="ps-000-normal"/>
        <w:spacing w:before="60" w:after="0" w:line="340" w:lineRule="exact"/>
        <w:jc w:val="thaiDistribute"/>
        <w:rPr>
          <w:rFonts w:asciiTheme="majorBidi" w:hAnsiTheme="majorBidi" w:cstheme="majorBidi"/>
          <w:spacing w:val="-4"/>
          <w:sz w:val="28"/>
          <w:szCs w:val="28"/>
        </w:rPr>
      </w:pPr>
      <w:r w:rsidRPr="0030364E">
        <w:rPr>
          <w:rFonts w:asciiTheme="majorBidi" w:hAnsiTheme="majorBidi" w:cstheme="majorBidi"/>
          <w:spacing w:val="-4"/>
          <w:sz w:val="28"/>
          <w:szCs w:val="28"/>
        </w:rPr>
        <w:t xml:space="preserve">Management is responsible for the other information. The other information </w:t>
      </w:r>
      <w:proofErr w:type="gramStart"/>
      <w:r w:rsidRPr="0030364E">
        <w:rPr>
          <w:rFonts w:asciiTheme="majorBidi" w:hAnsiTheme="majorBidi" w:cstheme="majorBidi"/>
          <w:spacing w:val="-4"/>
          <w:sz w:val="28"/>
          <w:szCs w:val="28"/>
        </w:rPr>
        <w:t>comprise</w:t>
      </w:r>
      <w:proofErr w:type="gramEnd"/>
      <w:r w:rsidRPr="0030364E">
        <w:rPr>
          <w:rFonts w:asciiTheme="majorBidi" w:hAnsiTheme="majorBidi" w:cstheme="majorBidi"/>
          <w:spacing w:val="-4"/>
          <w:sz w:val="28"/>
          <w:szCs w:val="28"/>
        </w:rPr>
        <w:t xml:space="preserve"> the information included in annual report but does not include the consolidated and separate financial statements and my auditor’s report thereon. The annual report is expected to be made available to me after the date of this auditor’s report.</w:t>
      </w:r>
    </w:p>
    <w:p w14:paraId="08C60A2F" w14:textId="77777777" w:rsidR="00A31462" w:rsidRPr="0030364E" w:rsidRDefault="00A31462" w:rsidP="00A31462">
      <w:pPr>
        <w:pStyle w:val="ps-000-normal"/>
        <w:spacing w:before="60" w:after="0" w:line="340" w:lineRule="exact"/>
        <w:jc w:val="thaiDistribute"/>
        <w:rPr>
          <w:rFonts w:asciiTheme="majorBidi" w:hAnsiTheme="majorBidi" w:cstheme="majorBidi"/>
          <w:spacing w:val="-4"/>
          <w:sz w:val="28"/>
          <w:szCs w:val="28"/>
        </w:rPr>
      </w:pPr>
      <w:r w:rsidRPr="0030364E">
        <w:rPr>
          <w:rFonts w:asciiTheme="majorBidi" w:hAnsiTheme="majorBidi" w:cstheme="majorBidi"/>
          <w:spacing w:val="-4"/>
          <w:sz w:val="28"/>
          <w:szCs w:val="28"/>
        </w:rPr>
        <w:t>My opinion on the consolidated and separate financial statements does not cover the other information and I do not express any form of assurance conclusion thereon.</w:t>
      </w:r>
    </w:p>
    <w:p w14:paraId="30817276" w14:textId="77777777" w:rsidR="00A31462" w:rsidRPr="0030364E" w:rsidRDefault="00A31462" w:rsidP="00A31462">
      <w:pPr>
        <w:pStyle w:val="ps-000-normal"/>
        <w:spacing w:before="60" w:after="0" w:line="340" w:lineRule="exact"/>
        <w:jc w:val="thaiDistribute"/>
        <w:rPr>
          <w:rFonts w:asciiTheme="majorBidi" w:hAnsiTheme="majorBidi" w:cstheme="majorBidi"/>
          <w:spacing w:val="-4"/>
          <w:sz w:val="28"/>
          <w:szCs w:val="28"/>
        </w:rPr>
      </w:pPr>
      <w:r w:rsidRPr="0030364E">
        <w:rPr>
          <w:rFonts w:asciiTheme="majorBidi" w:hAnsiTheme="majorBidi" w:cstheme="majorBidi"/>
          <w:spacing w:val="-4"/>
          <w:sz w:val="28"/>
          <w:szCs w:val="2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7110D3FC" w14:textId="066B9835" w:rsidR="00A31462" w:rsidRDefault="00A31462" w:rsidP="00A31462">
      <w:pPr>
        <w:pStyle w:val="ps-000-normal"/>
        <w:spacing w:before="60" w:after="0" w:line="340" w:lineRule="exact"/>
        <w:jc w:val="thaiDistribute"/>
        <w:rPr>
          <w:rFonts w:asciiTheme="majorBidi" w:hAnsiTheme="majorBidi" w:cstheme="majorBidi"/>
          <w:spacing w:val="-4"/>
          <w:sz w:val="28"/>
          <w:szCs w:val="28"/>
        </w:rPr>
      </w:pPr>
      <w:r w:rsidRPr="0030364E">
        <w:rPr>
          <w:rFonts w:asciiTheme="majorBidi" w:hAnsiTheme="majorBidi" w:cstheme="majorBidi"/>
          <w:spacing w:val="-4"/>
          <w:sz w:val="28"/>
          <w:szCs w:val="28"/>
        </w:rPr>
        <w:t>When I read the annual report, if I conclude that there is a material misstatement therein, I am required to communicate</w:t>
      </w:r>
      <w:r w:rsidRPr="00E12655">
        <w:rPr>
          <w:rFonts w:asciiTheme="majorBidi" w:hAnsiTheme="majorBidi" w:cstheme="majorBidi"/>
          <w:spacing w:val="-4"/>
          <w:sz w:val="28"/>
          <w:szCs w:val="28"/>
        </w:rPr>
        <w:t xml:space="preserve"> the matter to those charged with governance for correction of the misstatement.</w:t>
      </w:r>
    </w:p>
    <w:p w14:paraId="68BAE186" w14:textId="77777777" w:rsidR="00DB7937" w:rsidRPr="00E12655" w:rsidRDefault="00DB7937" w:rsidP="00DB7937">
      <w:pPr>
        <w:pStyle w:val="ps-000-normal"/>
        <w:spacing w:after="0" w:line="340" w:lineRule="exact"/>
        <w:jc w:val="thaiDistribute"/>
        <w:rPr>
          <w:rFonts w:asciiTheme="majorBidi" w:hAnsiTheme="majorBidi" w:cstheme="majorBidi"/>
          <w:spacing w:val="-4"/>
          <w:sz w:val="28"/>
          <w:szCs w:val="28"/>
        </w:rPr>
      </w:pPr>
    </w:p>
    <w:p w14:paraId="33916570" w14:textId="77777777" w:rsidR="006D44E4" w:rsidRPr="00E12655" w:rsidRDefault="006D44E4" w:rsidP="00DB7937">
      <w:pPr>
        <w:pStyle w:val="ps-000-normal"/>
        <w:spacing w:after="0" w:line="340" w:lineRule="exact"/>
        <w:jc w:val="thaiDistribute"/>
        <w:rPr>
          <w:rFonts w:asciiTheme="majorBidi" w:hAnsiTheme="majorBidi" w:cstheme="majorBidi"/>
          <w:b/>
          <w:bCs/>
          <w:spacing w:val="-2"/>
          <w:sz w:val="28"/>
          <w:szCs w:val="28"/>
        </w:rPr>
      </w:pPr>
      <w:r w:rsidRPr="00E12655">
        <w:rPr>
          <w:rFonts w:asciiTheme="majorBidi" w:hAnsiTheme="majorBidi" w:cstheme="majorBidi"/>
          <w:b/>
          <w:bCs/>
          <w:spacing w:val="-2"/>
          <w:sz w:val="28"/>
          <w:szCs w:val="28"/>
        </w:rPr>
        <w:t xml:space="preserve">Responsibilities of Management and Those Charged with Governance for the Consolidated </w:t>
      </w:r>
      <w:r w:rsidR="00766EC0" w:rsidRPr="00E12655">
        <w:rPr>
          <w:rFonts w:asciiTheme="majorBidi" w:hAnsiTheme="majorBidi" w:cstheme="majorBidi"/>
          <w:b/>
          <w:bCs/>
          <w:spacing w:val="-2"/>
          <w:sz w:val="28"/>
          <w:szCs w:val="28"/>
        </w:rPr>
        <w:t xml:space="preserve">and Separate </w:t>
      </w:r>
      <w:r w:rsidRPr="00E12655">
        <w:rPr>
          <w:rFonts w:asciiTheme="majorBidi" w:hAnsiTheme="majorBidi" w:cstheme="majorBidi"/>
          <w:b/>
          <w:bCs/>
          <w:spacing w:val="-2"/>
          <w:sz w:val="28"/>
          <w:szCs w:val="28"/>
        </w:rPr>
        <w:t>Financial Statements</w:t>
      </w:r>
    </w:p>
    <w:p w14:paraId="5C5BFE01" w14:textId="77777777" w:rsidR="00A31462" w:rsidRPr="00E12655" w:rsidRDefault="00A31462" w:rsidP="00A31462">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02C4441" w14:textId="2DC05ABC" w:rsidR="00A31462" w:rsidRPr="00E12655" w:rsidRDefault="00A31462" w:rsidP="00A31462">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In preparing the consolidated and separate </w:t>
      </w:r>
      <w:r w:rsidRPr="00455DFA">
        <w:rPr>
          <w:rFonts w:asciiTheme="majorBidi" w:hAnsiTheme="majorBidi" w:cstheme="majorBidi"/>
          <w:spacing w:val="-4"/>
          <w:sz w:val="28"/>
          <w:szCs w:val="28"/>
        </w:rPr>
        <w:t>financial statements, management is responsible for assessing the Group’s and the Company ability to continue as a going con</w:t>
      </w:r>
      <w:r w:rsidR="001D5FE7" w:rsidRPr="00455DFA">
        <w:rPr>
          <w:rFonts w:asciiTheme="majorBidi" w:hAnsiTheme="majorBidi" w:cstheme="majorBidi"/>
          <w:spacing w:val="-4"/>
          <w:sz w:val="28"/>
          <w:szCs w:val="28"/>
        </w:rPr>
        <w:t>cern, disclosing, as applicable</w:t>
      </w:r>
      <w:r w:rsidRPr="00455DFA">
        <w:rPr>
          <w:rFonts w:asciiTheme="majorBidi" w:hAnsiTheme="majorBidi" w:cstheme="majorBidi"/>
          <w:spacing w:val="-4"/>
          <w:sz w:val="28"/>
          <w:szCs w:val="28"/>
        </w:rPr>
        <w:t xml:space="preserve"> matters related to going concern and using the going concern basis of accounting unless management either intends to liquidate the Group</w:t>
      </w:r>
      <w:r w:rsidRPr="0030364E">
        <w:rPr>
          <w:rFonts w:asciiTheme="majorBidi" w:hAnsiTheme="majorBidi" w:cstheme="majorBidi"/>
          <w:spacing w:val="-4"/>
          <w:sz w:val="28"/>
          <w:szCs w:val="28"/>
        </w:rPr>
        <w:t xml:space="preserve"> </w:t>
      </w:r>
      <w:r w:rsidRPr="007745A8">
        <w:rPr>
          <w:rFonts w:asciiTheme="majorBidi" w:hAnsiTheme="majorBidi" w:cstheme="majorBidi"/>
          <w:spacing w:val="-4"/>
          <w:sz w:val="28"/>
          <w:szCs w:val="28"/>
        </w:rPr>
        <w:t>and the Company</w:t>
      </w:r>
      <w:r w:rsidRPr="00E12655">
        <w:rPr>
          <w:rFonts w:asciiTheme="majorBidi" w:hAnsiTheme="majorBidi" w:cstheme="majorBidi"/>
          <w:spacing w:val="-4"/>
          <w:sz w:val="28"/>
          <w:szCs w:val="28"/>
        </w:rPr>
        <w:t xml:space="preserve"> or to cease operations, or has no realistic alternative but to do so.</w:t>
      </w:r>
    </w:p>
    <w:p w14:paraId="6A7E8EA9" w14:textId="326C9A3F" w:rsidR="0030364E" w:rsidRDefault="00A31462" w:rsidP="0030364E">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Those charged with governance are responsible for overseeing the Group</w:t>
      </w:r>
      <w:r>
        <w:rPr>
          <w:rFonts w:asciiTheme="majorBidi" w:hAnsiTheme="majorBidi" w:cstheme="majorBidi"/>
          <w:spacing w:val="-4"/>
          <w:sz w:val="28"/>
          <w:szCs w:val="28"/>
        </w:rPr>
        <w:t xml:space="preserve"> and the Company</w:t>
      </w:r>
      <w:r w:rsidRPr="00E12655">
        <w:rPr>
          <w:rFonts w:asciiTheme="majorBidi" w:hAnsiTheme="majorBidi" w:cstheme="majorBidi"/>
          <w:spacing w:val="-4"/>
          <w:sz w:val="28"/>
          <w:szCs w:val="28"/>
        </w:rPr>
        <w:t xml:space="preserve"> financial reporting </w:t>
      </w:r>
      <w:proofErr w:type="gramStart"/>
      <w:r w:rsidRPr="00E12655">
        <w:rPr>
          <w:rFonts w:asciiTheme="majorBidi" w:hAnsiTheme="majorBidi" w:cstheme="majorBidi"/>
          <w:spacing w:val="-4"/>
          <w:sz w:val="28"/>
          <w:szCs w:val="28"/>
        </w:rPr>
        <w:t>process</w:t>
      </w:r>
      <w:proofErr w:type="gramEnd"/>
    </w:p>
    <w:p w14:paraId="0B66383C" w14:textId="77777777" w:rsidR="00DB7937" w:rsidRDefault="00DB7937" w:rsidP="00DB7937">
      <w:pPr>
        <w:pStyle w:val="ps-000-normal"/>
        <w:spacing w:after="0" w:line="340" w:lineRule="exact"/>
        <w:jc w:val="thaiDistribute"/>
        <w:rPr>
          <w:rFonts w:asciiTheme="majorBidi" w:hAnsiTheme="majorBidi" w:cstheme="majorBidi"/>
          <w:spacing w:val="-4"/>
          <w:sz w:val="28"/>
          <w:szCs w:val="28"/>
        </w:rPr>
      </w:pPr>
    </w:p>
    <w:p w14:paraId="0CB44592" w14:textId="738DFC11" w:rsidR="00670FA7" w:rsidRPr="00E12655" w:rsidRDefault="00670FA7" w:rsidP="00DB7937">
      <w:pPr>
        <w:pStyle w:val="ps-000-normal"/>
        <w:spacing w:after="0" w:line="340" w:lineRule="exact"/>
        <w:jc w:val="thaiDistribute"/>
        <w:rPr>
          <w:rFonts w:asciiTheme="majorBidi" w:hAnsiTheme="majorBidi" w:cstheme="majorBidi"/>
          <w:b/>
          <w:bCs/>
          <w:spacing w:val="-2"/>
          <w:sz w:val="28"/>
          <w:szCs w:val="28"/>
        </w:rPr>
      </w:pPr>
      <w:r w:rsidRPr="00E12655">
        <w:rPr>
          <w:rFonts w:asciiTheme="majorBidi" w:hAnsiTheme="majorBidi" w:cstheme="majorBidi"/>
          <w:b/>
          <w:bCs/>
          <w:spacing w:val="-2"/>
          <w:sz w:val="28"/>
          <w:szCs w:val="28"/>
        </w:rPr>
        <w:t xml:space="preserve">Auditor’s Responsibilities for the Audit of </w:t>
      </w:r>
      <w:r w:rsidR="005661CB" w:rsidRPr="00E12655">
        <w:rPr>
          <w:rFonts w:asciiTheme="majorBidi" w:hAnsiTheme="majorBidi" w:cstheme="majorBidi"/>
          <w:b/>
          <w:bCs/>
          <w:spacing w:val="-2"/>
          <w:sz w:val="28"/>
          <w:szCs w:val="28"/>
        </w:rPr>
        <w:t xml:space="preserve">the </w:t>
      </w:r>
      <w:r w:rsidR="00256C66" w:rsidRPr="00E12655">
        <w:rPr>
          <w:rFonts w:asciiTheme="majorBidi" w:hAnsiTheme="majorBidi" w:cstheme="majorBidi"/>
          <w:b/>
          <w:bCs/>
          <w:spacing w:val="-2"/>
          <w:sz w:val="28"/>
          <w:szCs w:val="28"/>
        </w:rPr>
        <w:t>Consolidated and S</w:t>
      </w:r>
      <w:r w:rsidR="005661CB" w:rsidRPr="00E12655">
        <w:rPr>
          <w:rFonts w:asciiTheme="majorBidi" w:hAnsiTheme="majorBidi" w:cstheme="majorBidi"/>
          <w:b/>
          <w:bCs/>
          <w:spacing w:val="-2"/>
          <w:sz w:val="28"/>
          <w:szCs w:val="28"/>
        </w:rPr>
        <w:t>eparate</w:t>
      </w:r>
      <w:r w:rsidR="00256C66" w:rsidRPr="00E12655">
        <w:rPr>
          <w:rFonts w:asciiTheme="majorBidi" w:hAnsiTheme="majorBidi" w:cstheme="majorBidi"/>
          <w:b/>
          <w:bCs/>
          <w:spacing w:val="-2"/>
          <w:sz w:val="28"/>
          <w:szCs w:val="28"/>
        </w:rPr>
        <w:t xml:space="preserve"> Financial S</w:t>
      </w:r>
      <w:r w:rsidR="005661CB" w:rsidRPr="00E12655">
        <w:rPr>
          <w:rFonts w:asciiTheme="majorBidi" w:hAnsiTheme="majorBidi" w:cstheme="majorBidi"/>
          <w:b/>
          <w:bCs/>
          <w:spacing w:val="-2"/>
          <w:sz w:val="28"/>
          <w:szCs w:val="28"/>
        </w:rPr>
        <w:t>tatements</w:t>
      </w:r>
    </w:p>
    <w:p w14:paraId="2CCF855C" w14:textId="24F36EB1" w:rsidR="003E6D56" w:rsidRDefault="00670FA7" w:rsidP="007745A8">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My objectives are to obtain reasonable assurance about whether </w:t>
      </w:r>
      <w:r w:rsidR="00D7150D" w:rsidRPr="00E12655">
        <w:rPr>
          <w:rFonts w:asciiTheme="majorBidi" w:hAnsiTheme="majorBidi" w:cstheme="majorBidi"/>
          <w:spacing w:val="-4"/>
          <w:sz w:val="28"/>
          <w:szCs w:val="28"/>
        </w:rPr>
        <w:t>the consolidated and separate financial statements</w:t>
      </w:r>
      <w:r w:rsidRPr="00E12655">
        <w:rPr>
          <w:rFonts w:asciiTheme="majorBidi" w:hAnsiTheme="majorBidi" w:cstheme="majorBidi"/>
          <w:spacing w:val="-4"/>
          <w:sz w:val="28"/>
          <w:szCs w:val="28"/>
        </w:rPr>
        <w:t xml:space="preserve"> </w:t>
      </w:r>
      <w:proofErr w:type="gramStart"/>
      <w:r w:rsidRPr="00E12655">
        <w:rPr>
          <w:rFonts w:asciiTheme="majorBidi" w:hAnsiTheme="majorBidi" w:cstheme="majorBidi"/>
          <w:spacing w:val="-4"/>
          <w:sz w:val="28"/>
          <w:szCs w:val="28"/>
        </w:rPr>
        <w:t>as a whole are</w:t>
      </w:r>
      <w:proofErr w:type="gramEnd"/>
      <w:r w:rsidRPr="00E12655">
        <w:rPr>
          <w:rFonts w:asciiTheme="majorBidi" w:hAnsiTheme="majorBidi" w:cstheme="majorBidi"/>
          <w:spacing w:val="-4"/>
          <w:sz w:val="28"/>
          <w:szCs w:val="28"/>
        </w:rPr>
        <w:t xml:space="preserve"> free from material misstatement, whether due to fraud or error, and to issue an auditor’s report that includes my opinion. Reasonable assurance is a high level of </w:t>
      </w:r>
      <w:proofErr w:type="gramStart"/>
      <w:r w:rsidRPr="00E12655">
        <w:rPr>
          <w:rFonts w:asciiTheme="majorBidi" w:hAnsiTheme="majorBidi" w:cstheme="majorBidi"/>
          <w:spacing w:val="-4"/>
          <w:sz w:val="28"/>
          <w:szCs w:val="28"/>
        </w:rPr>
        <w:t>assurance, but</w:t>
      </w:r>
      <w:proofErr w:type="gramEnd"/>
      <w:r w:rsidRPr="00E12655">
        <w:rPr>
          <w:rFonts w:asciiTheme="majorBidi" w:hAnsiTheme="majorBidi" w:cstheme="majorBidi"/>
          <w:spacing w:val="-4"/>
          <w:sz w:val="28"/>
          <w:szCs w:val="28"/>
        </w:rPr>
        <w:t xml:space="preserve"> is not a guarantee that an audit conducted in accordance with Thai Standards on Auditing will always detect a material misstatement when it exists. Misstatements can arise from fraud or error</w:t>
      </w:r>
      <w:r w:rsidR="001D5FE7">
        <w:rPr>
          <w:rFonts w:asciiTheme="majorBidi" w:hAnsiTheme="majorBidi" w:cstheme="majorBidi"/>
          <w:spacing w:val="-4"/>
          <w:sz w:val="28"/>
          <w:szCs w:val="28"/>
        </w:rPr>
        <w:t xml:space="preserve"> and are considered material if,</w:t>
      </w:r>
      <w:r w:rsidRPr="00E12655">
        <w:rPr>
          <w:rFonts w:asciiTheme="majorBidi" w:hAnsiTheme="majorBidi" w:cstheme="majorBidi"/>
          <w:spacing w:val="-4"/>
          <w:sz w:val="28"/>
          <w:szCs w:val="28"/>
        </w:rPr>
        <w:t xml:space="preserve"> individually or in the aggregate, they could reasonably be expected to influence the economic decisions of users taken </w:t>
      </w:r>
      <w:proofErr w:type="gramStart"/>
      <w:r w:rsidRPr="00E12655">
        <w:rPr>
          <w:rFonts w:asciiTheme="majorBidi" w:hAnsiTheme="majorBidi" w:cstheme="majorBidi"/>
          <w:spacing w:val="-4"/>
          <w:sz w:val="28"/>
          <w:szCs w:val="28"/>
        </w:rPr>
        <w:t>on the basis of</w:t>
      </w:r>
      <w:proofErr w:type="gramEnd"/>
      <w:r w:rsidRPr="00E12655">
        <w:rPr>
          <w:rFonts w:asciiTheme="majorBidi" w:hAnsiTheme="majorBidi" w:cstheme="majorBidi"/>
          <w:spacing w:val="-4"/>
          <w:sz w:val="28"/>
          <w:szCs w:val="28"/>
        </w:rPr>
        <w:t xml:space="preserve"> these </w:t>
      </w:r>
      <w:r w:rsidR="00090C0E" w:rsidRPr="00E12655">
        <w:rPr>
          <w:rFonts w:asciiTheme="majorBidi" w:hAnsiTheme="majorBidi" w:cstheme="majorBidi"/>
          <w:spacing w:val="-4"/>
          <w:sz w:val="28"/>
          <w:szCs w:val="28"/>
        </w:rPr>
        <w:t xml:space="preserve">consolidated </w:t>
      </w:r>
      <w:r w:rsidR="003D1E4C" w:rsidRPr="00E12655">
        <w:rPr>
          <w:rFonts w:asciiTheme="majorBidi" w:hAnsiTheme="majorBidi" w:cstheme="majorBidi"/>
          <w:spacing w:val="-4"/>
          <w:sz w:val="28"/>
          <w:szCs w:val="28"/>
        </w:rPr>
        <w:t xml:space="preserve">and separate </w:t>
      </w:r>
      <w:r w:rsidRPr="00E12655">
        <w:rPr>
          <w:rFonts w:asciiTheme="majorBidi" w:hAnsiTheme="majorBidi" w:cstheme="majorBidi"/>
          <w:spacing w:val="-4"/>
          <w:sz w:val="28"/>
          <w:szCs w:val="28"/>
        </w:rPr>
        <w:t>financial statements.</w:t>
      </w:r>
    </w:p>
    <w:p w14:paraId="20FB1BDC" w14:textId="77777777" w:rsidR="000C3C6A" w:rsidRPr="000C3C6A" w:rsidRDefault="000C3C6A" w:rsidP="000C3C6A">
      <w:pPr>
        <w:pStyle w:val="ps-000-normal"/>
        <w:spacing w:after="0" w:line="320" w:lineRule="exact"/>
        <w:jc w:val="thaiDistribute"/>
        <w:rPr>
          <w:rFonts w:asciiTheme="majorBidi" w:hAnsiTheme="majorBidi" w:cstheme="majorBidi"/>
          <w:spacing w:val="-4"/>
          <w:sz w:val="28"/>
          <w:szCs w:val="28"/>
        </w:rPr>
      </w:pPr>
      <w:r w:rsidRPr="000C3C6A">
        <w:rPr>
          <w:rFonts w:asciiTheme="majorBidi" w:hAnsiTheme="majorBidi" w:cstheme="majorBidi"/>
          <w:spacing w:val="-4"/>
          <w:sz w:val="28"/>
          <w:szCs w:val="28"/>
        </w:rPr>
        <w:t>As part of an audit in accordance with Thai Standards on Auditing, I exercise professional judgment and maintain professional skepticism throughout the audit. I also:</w:t>
      </w:r>
    </w:p>
    <w:p w14:paraId="00C50C56" w14:textId="28DF3B6B" w:rsidR="000C3C6A" w:rsidRDefault="000C3C6A"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0C3C6A">
        <w:rPr>
          <w:rFonts w:asciiTheme="majorBidi" w:hAnsiTheme="majorBidi" w:cstheme="majorBidi"/>
          <w:spacing w:val="-4"/>
          <w:sz w:val="28"/>
          <w:szCs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34999F6" w14:textId="77777777" w:rsidR="00DB7937" w:rsidRDefault="00DB7937" w:rsidP="00DB7937">
      <w:pPr>
        <w:pStyle w:val="ps-000-normal"/>
        <w:spacing w:before="60" w:after="0" w:line="340" w:lineRule="exact"/>
        <w:jc w:val="right"/>
        <w:rPr>
          <w:rFonts w:asciiTheme="majorBidi" w:hAnsiTheme="majorBidi" w:cstheme="majorBidi"/>
          <w:spacing w:val="-4"/>
          <w:sz w:val="28"/>
          <w:szCs w:val="28"/>
        </w:rPr>
      </w:pPr>
    </w:p>
    <w:p w14:paraId="1ADC2F2B" w14:textId="77777777" w:rsidR="00DB7937" w:rsidRDefault="00DB7937" w:rsidP="00DB7937">
      <w:pPr>
        <w:pStyle w:val="ps-000-normal"/>
        <w:spacing w:before="60" w:after="0" w:line="340" w:lineRule="exact"/>
        <w:jc w:val="right"/>
        <w:rPr>
          <w:rFonts w:asciiTheme="majorBidi" w:hAnsiTheme="majorBidi" w:cstheme="majorBidi"/>
          <w:spacing w:val="-4"/>
          <w:sz w:val="28"/>
          <w:szCs w:val="28"/>
        </w:rPr>
      </w:pPr>
    </w:p>
    <w:p w14:paraId="16F72F9F" w14:textId="522E3ED4" w:rsidR="00DB7937" w:rsidRDefault="00DB7937" w:rsidP="00DB7937">
      <w:pPr>
        <w:pStyle w:val="ps-000-normal"/>
        <w:spacing w:before="60" w:after="0" w:line="340" w:lineRule="exact"/>
        <w:jc w:val="right"/>
        <w:rPr>
          <w:rFonts w:asciiTheme="majorBidi" w:hAnsiTheme="majorBidi" w:cstheme="majorBidi"/>
          <w:spacing w:val="-4"/>
          <w:sz w:val="28"/>
          <w:szCs w:val="28"/>
        </w:rPr>
      </w:pPr>
      <w:r w:rsidRPr="00DB7937">
        <w:rPr>
          <w:rFonts w:asciiTheme="majorBidi" w:hAnsiTheme="majorBidi" w:cstheme="majorBidi"/>
          <w:spacing w:val="-4"/>
          <w:sz w:val="28"/>
          <w:szCs w:val="28"/>
        </w:rPr>
        <w:t>****/5</w:t>
      </w:r>
    </w:p>
    <w:p w14:paraId="532D1CB0" w14:textId="77777777" w:rsidR="001D140E" w:rsidRDefault="001D140E" w:rsidP="001D140E">
      <w:pPr>
        <w:pStyle w:val="ps-000-normal"/>
        <w:spacing w:after="0" w:line="240" w:lineRule="exact"/>
        <w:jc w:val="right"/>
        <w:rPr>
          <w:rFonts w:asciiTheme="majorBidi" w:hAnsiTheme="majorBidi" w:cstheme="majorBidi" w:hint="cs"/>
          <w:spacing w:val="-4"/>
          <w:sz w:val="28"/>
          <w:szCs w:val="28"/>
        </w:rPr>
      </w:pPr>
    </w:p>
    <w:p w14:paraId="43AB988A" w14:textId="77777777" w:rsidR="00946DE4" w:rsidRPr="00E12655" w:rsidRDefault="00946D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Obtain an understanding of internal control relevant to the audit </w:t>
      </w:r>
      <w:proofErr w:type="gramStart"/>
      <w:r w:rsidRPr="00E12655">
        <w:rPr>
          <w:rFonts w:asciiTheme="majorBidi" w:hAnsiTheme="majorBidi" w:cstheme="majorBidi"/>
          <w:spacing w:val="-4"/>
          <w:sz w:val="28"/>
          <w:szCs w:val="28"/>
        </w:rPr>
        <w:t>in order to</w:t>
      </w:r>
      <w:proofErr w:type="gramEnd"/>
      <w:r w:rsidRPr="00E12655">
        <w:rPr>
          <w:rFonts w:asciiTheme="majorBidi" w:hAnsiTheme="majorBidi" w:cstheme="majorBidi"/>
          <w:spacing w:val="-4"/>
          <w:sz w:val="28"/>
          <w:szCs w:val="28"/>
        </w:rPr>
        <w:t xml:space="preserve"> design audit procedures that are appropriate in the circumstances, but not for the purpose of expressing an opinion on the effectiveness of the Group’s internal control.</w:t>
      </w:r>
    </w:p>
    <w:p w14:paraId="47478683" w14:textId="139CF72D" w:rsidR="00D41215" w:rsidRPr="00E12655" w:rsidRDefault="00946D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Evaluate the appropriateness of accounting policies used and the reasonableness of accounting estimates and related disclosures made by management.</w:t>
      </w:r>
    </w:p>
    <w:p w14:paraId="36FB3E55" w14:textId="5906BC7F" w:rsidR="002111A3" w:rsidRPr="00E12655" w:rsidRDefault="006D44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w:t>
      </w:r>
      <w:r w:rsidR="007305C3" w:rsidRPr="00E12655">
        <w:rPr>
          <w:rFonts w:asciiTheme="majorBidi" w:hAnsiTheme="majorBidi" w:cstheme="majorBidi"/>
          <w:spacing w:val="-4"/>
          <w:sz w:val="28"/>
          <w:szCs w:val="28"/>
        </w:rPr>
        <w:t>the consolidated and separate financial statements</w:t>
      </w:r>
      <w:r w:rsidRPr="00E12655">
        <w:rPr>
          <w:rFonts w:asciiTheme="majorBidi" w:hAnsiTheme="majorBidi" w:cstheme="majorBidi"/>
          <w:spacing w:val="-4"/>
          <w:sz w:val="28"/>
          <w:szCs w:val="28"/>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5F931706" w14:textId="77777777" w:rsidR="00670FA7" w:rsidRPr="00E12655" w:rsidRDefault="00670FA7"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Evaluate the overall presentation, </w:t>
      </w:r>
      <w:proofErr w:type="gramStart"/>
      <w:r w:rsidRPr="00E12655">
        <w:rPr>
          <w:rFonts w:asciiTheme="majorBidi" w:hAnsiTheme="majorBidi" w:cstheme="majorBidi"/>
          <w:spacing w:val="-4"/>
          <w:sz w:val="28"/>
          <w:szCs w:val="28"/>
        </w:rPr>
        <w:t>structure</w:t>
      </w:r>
      <w:proofErr w:type="gramEnd"/>
      <w:r w:rsidRPr="00E12655">
        <w:rPr>
          <w:rFonts w:asciiTheme="majorBidi" w:hAnsiTheme="majorBidi" w:cstheme="majorBidi"/>
          <w:spacing w:val="-4"/>
          <w:sz w:val="28"/>
          <w:szCs w:val="28"/>
        </w:rPr>
        <w:t xml:space="preserve"> and content of </w:t>
      </w:r>
      <w:r w:rsidR="007305C3" w:rsidRPr="00E12655">
        <w:rPr>
          <w:rFonts w:asciiTheme="majorBidi" w:hAnsiTheme="majorBidi" w:cstheme="majorBidi"/>
          <w:spacing w:val="-4"/>
          <w:sz w:val="28"/>
          <w:szCs w:val="28"/>
        </w:rPr>
        <w:t>the consolidated and separate financial statements</w:t>
      </w:r>
      <w:r w:rsidRPr="00E12655">
        <w:rPr>
          <w:rFonts w:asciiTheme="majorBidi" w:hAnsiTheme="majorBidi" w:cstheme="majorBidi"/>
          <w:spacing w:val="-4"/>
          <w:sz w:val="28"/>
          <w:szCs w:val="28"/>
        </w:rPr>
        <w:t xml:space="preserve">, including the disclosures, and whether </w:t>
      </w:r>
      <w:r w:rsidR="0087505D" w:rsidRPr="00E12655">
        <w:rPr>
          <w:rFonts w:asciiTheme="majorBidi" w:hAnsiTheme="majorBidi" w:cstheme="majorBidi"/>
          <w:spacing w:val="-4"/>
          <w:sz w:val="28"/>
          <w:szCs w:val="28"/>
        </w:rPr>
        <w:t>the consolidated and separate financial statements</w:t>
      </w:r>
      <w:r w:rsidRPr="00E12655">
        <w:rPr>
          <w:rFonts w:asciiTheme="majorBidi" w:hAnsiTheme="majorBidi" w:cstheme="majorBidi"/>
          <w:spacing w:val="-4"/>
          <w:sz w:val="28"/>
          <w:szCs w:val="28"/>
        </w:rPr>
        <w:t xml:space="preserve"> represent the underlying transactions and events in a manner that achieves fair presentation.</w:t>
      </w:r>
    </w:p>
    <w:p w14:paraId="1345E6FA" w14:textId="77777777" w:rsidR="00A31462" w:rsidRPr="00E12655" w:rsidRDefault="00A31462" w:rsidP="00A31462">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Obtain sufficient appropriate audit evidence regarding the financial information of the entities or business activities within the Group to express an </w:t>
      </w:r>
      <w:r w:rsidRPr="0030364E">
        <w:rPr>
          <w:rFonts w:asciiTheme="majorBidi" w:hAnsiTheme="majorBidi" w:cstheme="majorBidi"/>
          <w:spacing w:val="-4"/>
          <w:sz w:val="28"/>
          <w:szCs w:val="28"/>
        </w:rPr>
        <w:t>opinion on the consolidated financial statements. I am responsible</w:t>
      </w:r>
      <w:r w:rsidRPr="00E12655">
        <w:rPr>
          <w:rFonts w:asciiTheme="majorBidi" w:hAnsiTheme="majorBidi" w:cstheme="majorBidi"/>
          <w:spacing w:val="-4"/>
          <w:sz w:val="28"/>
          <w:szCs w:val="28"/>
        </w:rPr>
        <w:t xml:space="preserve"> for the direction, </w:t>
      </w:r>
      <w:proofErr w:type="gramStart"/>
      <w:r w:rsidRPr="00E12655">
        <w:rPr>
          <w:rFonts w:asciiTheme="majorBidi" w:hAnsiTheme="majorBidi" w:cstheme="majorBidi"/>
          <w:spacing w:val="-4"/>
          <w:sz w:val="28"/>
          <w:szCs w:val="28"/>
        </w:rPr>
        <w:t>supervision</w:t>
      </w:r>
      <w:proofErr w:type="gramEnd"/>
      <w:r w:rsidRPr="00E12655">
        <w:rPr>
          <w:rFonts w:asciiTheme="majorBidi" w:hAnsiTheme="majorBidi" w:cstheme="majorBidi"/>
          <w:spacing w:val="-4"/>
          <w:sz w:val="28"/>
          <w:szCs w:val="28"/>
        </w:rPr>
        <w:t xml:space="preserve"> and performance of the </w:t>
      </w:r>
      <w:r>
        <w:rPr>
          <w:rFonts w:asciiTheme="majorBidi" w:hAnsiTheme="majorBidi" w:cstheme="majorBidi"/>
          <w:spacing w:val="-4"/>
          <w:sz w:val="28"/>
          <w:szCs w:val="28"/>
        </w:rPr>
        <w:t>G</w:t>
      </w:r>
      <w:r w:rsidRPr="00E12655">
        <w:rPr>
          <w:rFonts w:asciiTheme="majorBidi" w:hAnsiTheme="majorBidi" w:cstheme="majorBidi"/>
          <w:spacing w:val="-4"/>
          <w:sz w:val="28"/>
          <w:szCs w:val="28"/>
        </w:rPr>
        <w:t>roup audit. I remain solely responsible for my audit opinion.</w:t>
      </w:r>
    </w:p>
    <w:p w14:paraId="7A0434FD" w14:textId="77777777" w:rsidR="000C3C6A" w:rsidRPr="000C3C6A" w:rsidRDefault="000C3C6A" w:rsidP="0081039F">
      <w:pPr>
        <w:pStyle w:val="ps-000-normal"/>
        <w:spacing w:before="60" w:after="0" w:line="340" w:lineRule="exact"/>
        <w:jc w:val="thaiDistribute"/>
        <w:rPr>
          <w:rFonts w:asciiTheme="majorBidi" w:hAnsiTheme="majorBidi" w:cstheme="majorBidi"/>
          <w:sz w:val="28"/>
          <w:szCs w:val="28"/>
        </w:rPr>
      </w:pPr>
      <w:r w:rsidRPr="000C3C6A">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0E71BFA8" w14:textId="23DDC38E" w:rsidR="000C3C6A" w:rsidRDefault="000C3C6A" w:rsidP="0081039F">
      <w:pPr>
        <w:pStyle w:val="ps-000-normal"/>
        <w:spacing w:before="60" w:after="0" w:line="340" w:lineRule="exact"/>
        <w:jc w:val="thaiDistribute"/>
        <w:rPr>
          <w:rFonts w:asciiTheme="majorBidi" w:hAnsiTheme="majorBidi" w:cstheme="majorBidi"/>
          <w:sz w:val="28"/>
          <w:szCs w:val="28"/>
        </w:rPr>
      </w:pPr>
      <w:r w:rsidRPr="000C3C6A">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7E7F5BE" w14:textId="5385C3C7" w:rsidR="000C3C6A" w:rsidRPr="000C3C6A" w:rsidRDefault="000C3C6A" w:rsidP="0081039F">
      <w:pPr>
        <w:pStyle w:val="ps-000-normal"/>
        <w:spacing w:before="60" w:after="0" w:line="340" w:lineRule="exact"/>
        <w:jc w:val="thaiDistribute"/>
        <w:rPr>
          <w:rFonts w:asciiTheme="majorBidi" w:hAnsiTheme="majorBidi" w:cstheme="majorBidi"/>
          <w:sz w:val="28"/>
          <w:szCs w:val="28"/>
        </w:rPr>
      </w:pPr>
      <w:r w:rsidRPr="000C3C6A">
        <w:rPr>
          <w:rFonts w:asciiTheme="majorBidi" w:hAnsiTheme="majorBidi" w:cstheme="majorBidi"/>
          <w:sz w:val="28"/>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w:t>
      </w:r>
      <w:r w:rsidR="000C25B5">
        <w:rPr>
          <w:rFonts w:asciiTheme="majorBidi" w:hAnsiTheme="majorBidi" w:cstheme="majorBidi" w:hint="cs"/>
          <w:sz w:val="28"/>
          <w:szCs w:val="28"/>
          <w:cs/>
        </w:rPr>
        <w:t xml:space="preserve"> </w:t>
      </w:r>
      <w:r w:rsidRPr="000C3C6A">
        <w:rPr>
          <w:rFonts w:asciiTheme="majorBidi" w:hAnsiTheme="majorBidi" w:cstheme="majorBidi"/>
          <w:sz w:val="28"/>
          <w:szCs w:val="28"/>
        </w:rPr>
        <w:t xml:space="preserve">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F63D6DB" w14:textId="77777777" w:rsidR="00A31462" w:rsidRPr="0030364E" w:rsidRDefault="00A31462" w:rsidP="00A31462">
      <w:pPr>
        <w:pStyle w:val="ps-000-normal"/>
        <w:spacing w:before="60" w:after="0" w:line="340" w:lineRule="exact"/>
        <w:jc w:val="thaiDistribute"/>
        <w:rPr>
          <w:rFonts w:asciiTheme="majorBidi" w:hAnsiTheme="majorBidi" w:cstheme="majorBidi"/>
          <w:sz w:val="28"/>
          <w:szCs w:val="28"/>
        </w:rPr>
      </w:pPr>
      <w:r w:rsidRPr="0030364E">
        <w:rPr>
          <w:rFonts w:asciiTheme="majorBidi" w:hAnsiTheme="majorBidi" w:cstheme="majorBidi"/>
          <w:sz w:val="28"/>
          <w:szCs w:val="28"/>
        </w:rPr>
        <w:t xml:space="preserve">The engagement partner on the audit resulting in this independent auditor’s report is Mr. </w:t>
      </w:r>
      <w:proofErr w:type="spellStart"/>
      <w:r w:rsidRPr="0030364E">
        <w:rPr>
          <w:rFonts w:asciiTheme="majorBidi" w:hAnsiTheme="majorBidi" w:cstheme="majorBidi"/>
          <w:sz w:val="28"/>
          <w:szCs w:val="28"/>
        </w:rPr>
        <w:t>Worapol</w:t>
      </w:r>
      <w:proofErr w:type="spellEnd"/>
      <w:r w:rsidRPr="0030364E">
        <w:rPr>
          <w:rFonts w:asciiTheme="majorBidi" w:hAnsiTheme="majorBidi" w:cstheme="majorBidi"/>
          <w:sz w:val="28"/>
          <w:szCs w:val="28"/>
        </w:rPr>
        <w:t xml:space="preserve"> </w:t>
      </w:r>
      <w:proofErr w:type="spellStart"/>
      <w:r w:rsidRPr="0030364E">
        <w:rPr>
          <w:rFonts w:asciiTheme="majorBidi" w:hAnsiTheme="majorBidi" w:cstheme="majorBidi"/>
          <w:sz w:val="28"/>
          <w:szCs w:val="28"/>
        </w:rPr>
        <w:t>Wiriyakulapong</w:t>
      </w:r>
      <w:proofErr w:type="spellEnd"/>
    </w:p>
    <w:p w14:paraId="0A3D5CA1" w14:textId="77777777" w:rsidR="000C3C6A" w:rsidRPr="0030364E" w:rsidRDefault="000C3C6A" w:rsidP="00ED124C">
      <w:pPr>
        <w:pStyle w:val="ps-000-normal"/>
        <w:spacing w:after="0" w:line="380" w:lineRule="exact"/>
        <w:jc w:val="thaiDistribute"/>
        <w:rPr>
          <w:rFonts w:asciiTheme="majorBidi" w:hAnsiTheme="majorBidi" w:cstheme="majorBidi"/>
          <w:sz w:val="28"/>
          <w:szCs w:val="28"/>
        </w:rPr>
      </w:pPr>
    </w:p>
    <w:p w14:paraId="6F1741AF" w14:textId="3AB057EF" w:rsidR="000C3C6A" w:rsidRPr="0030364E" w:rsidRDefault="000C3C6A" w:rsidP="00ED124C">
      <w:pPr>
        <w:pStyle w:val="ps-000-normal"/>
        <w:spacing w:after="0" w:line="380" w:lineRule="exact"/>
        <w:jc w:val="thaiDistribute"/>
        <w:rPr>
          <w:rFonts w:asciiTheme="majorBidi" w:hAnsiTheme="majorBidi" w:cstheme="majorBidi"/>
          <w:sz w:val="28"/>
          <w:szCs w:val="28"/>
        </w:rPr>
      </w:pPr>
    </w:p>
    <w:p w14:paraId="1A2A2D50" w14:textId="77777777" w:rsidR="0081039F" w:rsidRPr="0030364E" w:rsidRDefault="0081039F" w:rsidP="00ED124C">
      <w:pPr>
        <w:pStyle w:val="ps-000-normal"/>
        <w:spacing w:after="0" w:line="380" w:lineRule="exact"/>
        <w:jc w:val="thaiDistribute"/>
        <w:rPr>
          <w:rFonts w:asciiTheme="majorBidi" w:hAnsiTheme="majorBidi" w:cstheme="majorBidi"/>
          <w:sz w:val="28"/>
          <w:szCs w:val="28"/>
        </w:rPr>
      </w:pPr>
    </w:p>
    <w:p w14:paraId="3CC2D8B9" w14:textId="2D9FE3CC" w:rsidR="00A31462" w:rsidRPr="0030364E" w:rsidRDefault="00A31462" w:rsidP="00A31462">
      <w:pPr>
        <w:pStyle w:val="ps-000-normal"/>
        <w:spacing w:after="0" w:line="340" w:lineRule="exact"/>
        <w:jc w:val="thaiDistribute"/>
        <w:rPr>
          <w:rFonts w:asciiTheme="majorBidi" w:hAnsiTheme="majorBidi" w:cstheme="majorBidi"/>
          <w:color w:val="FF0000"/>
          <w:sz w:val="28"/>
          <w:szCs w:val="28"/>
        </w:rPr>
      </w:pPr>
      <w:r w:rsidRPr="0030364E">
        <w:rPr>
          <w:rFonts w:asciiTheme="majorBidi" w:hAnsiTheme="majorBidi" w:cstheme="majorBidi"/>
          <w:sz w:val="28"/>
          <w:szCs w:val="28"/>
        </w:rPr>
        <w:t xml:space="preserve">(Mr. </w:t>
      </w:r>
      <w:proofErr w:type="spellStart"/>
      <w:r w:rsidRPr="0030364E">
        <w:rPr>
          <w:rFonts w:asciiTheme="majorBidi" w:hAnsiTheme="majorBidi" w:cstheme="majorBidi"/>
          <w:sz w:val="28"/>
          <w:szCs w:val="28"/>
        </w:rPr>
        <w:t>Worapol</w:t>
      </w:r>
      <w:proofErr w:type="spellEnd"/>
      <w:r w:rsidRPr="0030364E">
        <w:rPr>
          <w:rFonts w:asciiTheme="majorBidi" w:hAnsiTheme="majorBidi" w:cstheme="majorBidi"/>
          <w:sz w:val="28"/>
          <w:szCs w:val="28"/>
        </w:rPr>
        <w:t xml:space="preserve"> </w:t>
      </w:r>
      <w:proofErr w:type="spellStart"/>
      <w:r w:rsidRPr="0030364E">
        <w:rPr>
          <w:rFonts w:asciiTheme="majorBidi" w:hAnsiTheme="majorBidi" w:cstheme="majorBidi"/>
          <w:sz w:val="28"/>
          <w:szCs w:val="28"/>
        </w:rPr>
        <w:t>Wiriyakulapong</w:t>
      </w:r>
      <w:proofErr w:type="spellEnd"/>
      <w:r w:rsidRPr="0030364E">
        <w:rPr>
          <w:rFonts w:asciiTheme="majorBidi" w:hAnsiTheme="majorBidi" w:cstheme="majorBidi"/>
          <w:sz w:val="28"/>
          <w:szCs w:val="28"/>
        </w:rPr>
        <w:t>)</w:t>
      </w:r>
    </w:p>
    <w:p w14:paraId="1A00F4B8" w14:textId="77777777" w:rsidR="00A31462" w:rsidRPr="0030364E" w:rsidRDefault="00A31462" w:rsidP="00A31462">
      <w:pPr>
        <w:tabs>
          <w:tab w:val="left" w:pos="720"/>
          <w:tab w:val="center" w:pos="6300"/>
        </w:tabs>
        <w:spacing w:line="340" w:lineRule="exact"/>
        <w:jc w:val="thaiDistribute"/>
        <w:rPr>
          <w:rFonts w:asciiTheme="majorBidi" w:hAnsiTheme="majorBidi" w:cstheme="majorBidi"/>
          <w:color w:val="000000"/>
          <w:sz w:val="28"/>
          <w:szCs w:val="28"/>
        </w:rPr>
      </w:pPr>
      <w:r w:rsidRPr="0030364E">
        <w:rPr>
          <w:rFonts w:asciiTheme="majorBidi" w:hAnsiTheme="majorBidi" w:cstheme="majorBidi"/>
          <w:color w:val="000000"/>
          <w:sz w:val="28"/>
          <w:szCs w:val="28"/>
        </w:rPr>
        <w:t xml:space="preserve">Certified Public Accountant (Thailand) No. </w:t>
      </w:r>
      <w:r w:rsidRPr="0030364E">
        <w:rPr>
          <w:rFonts w:asciiTheme="majorBidi" w:hAnsiTheme="majorBidi" w:cstheme="majorBidi"/>
          <w:sz w:val="28"/>
          <w:szCs w:val="28"/>
        </w:rPr>
        <w:t>11181</w:t>
      </w:r>
    </w:p>
    <w:p w14:paraId="31B90392" w14:textId="77777777" w:rsidR="00A31462" w:rsidRPr="0030364E" w:rsidRDefault="00A31462" w:rsidP="00A31462">
      <w:pPr>
        <w:spacing w:line="340" w:lineRule="exact"/>
        <w:jc w:val="thaiDistribute"/>
        <w:rPr>
          <w:rFonts w:asciiTheme="majorBidi" w:hAnsiTheme="majorBidi" w:cstheme="majorBidi"/>
          <w:color w:val="000000"/>
          <w:sz w:val="28"/>
          <w:szCs w:val="28"/>
        </w:rPr>
      </w:pPr>
      <w:r w:rsidRPr="0030364E">
        <w:rPr>
          <w:rFonts w:asciiTheme="majorBidi" w:hAnsiTheme="majorBidi" w:cstheme="majorBidi"/>
          <w:color w:val="000000"/>
          <w:sz w:val="28"/>
          <w:szCs w:val="28"/>
        </w:rPr>
        <w:t>Karin Audit Company Limited</w:t>
      </w:r>
    </w:p>
    <w:p w14:paraId="21CAD1E1" w14:textId="77777777" w:rsidR="00A31462" w:rsidRPr="0030364E" w:rsidRDefault="00A31462" w:rsidP="00A31462">
      <w:pPr>
        <w:spacing w:line="340" w:lineRule="exact"/>
        <w:jc w:val="thaiDistribute"/>
        <w:rPr>
          <w:rFonts w:asciiTheme="majorBidi" w:hAnsiTheme="majorBidi" w:cstheme="majorBidi"/>
          <w:color w:val="000000"/>
          <w:sz w:val="28"/>
          <w:szCs w:val="28"/>
        </w:rPr>
      </w:pPr>
      <w:r w:rsidRPr="0030364E">
        <w:rPr>
          <w:rFonts w:asciiTheme="majorBidi" w:hAnsiTheme="majorBidi" w:cstheme="majorBidi"/>
          <w:color w:val="000000"/>
          <w:sz w:val="28"/>
          <w:szCs w:val="28"/>
        </w:rPr>
        <w:t>Bangkok</w:t>
      </w:r>
    </w:p>
    <w:p w14:paraId="7CE27668" w14:textId="77777777" w:rsidR="00A31462" w:rsidRPr="00E12655" w:rsidRDefault="00A31462" w:rsidP="00A31462">
      <w:pPr>
        <w:spacing w:line="340" w:lineRule="exact"/>
        <w:jc w:val="thaiDistribute"/>
        <w:rPr>
          <w:rFonts w:asciiTheme="majorBidi" w:hAnsiTheme="majorBidi" w:cstheme="majorBidi"/>
          <w:color w:val="000000"/>
          <w:sz w:val="28"/>
          <w:szCs w:val="28"/>
        </w:rPr>
      </w:pPr>
      <w:r w:rsidRPr="0030364E">
        <w:rPr>
          <w:rFonts w:asciiTheme="majorBidi" w:hAnsiTheme="majorBidi" w:cstheme="majorBidi"/>
          <w:color w:val="000000"/>
          <w:sz w:val="28"/>
          <w:szCs w:val="28"/>
        </w:rPr>
        <w:t>February 24, 2023</w:t>
      </w:r>
    </w:p>
    <w:p w14:paraId="6CF25B37" w14:textId="33A610A7" w:rsidR="006D44E4" w:rsidRPr="009C6A17" w:rsidRDefault="006D44E4" w:rsidP="00ED124C">
      <w:pPr>
        <w:spacing w:line="380" w:lineRule="exact"/>
        <w:jc w:val="thaiDistribute"/>
        <w:rPr>
          <w:rFonts w:cstheme="minorBidi"/>
          <w:color w:val="000000"/>
          <w:sz w:val="21"/>
          <w:szCs w:val="21"/>
          <w:cs/>
        </w:rPr>
      </w:pPr>
    </w:p>
    <w:p w14:paraId="21DDB76C" w14:textId="23D8D49E" w:rsidR="009C6A17" w:rsidRDefault="009C6A17" w:rsidP="005A4615">
      <w:pPr>
        <w:tabs>
          <w:tab w:val="left" w:pos="360"/>
          <w:tab w:val="left" w:pos="7380"/>
        </w:tabs>
        <w:spacing w:line="400" w:lineRule="exact"/>
        <w:ind w:right="2160"/>
        <w:rPr>
          <w:rFonts w:ascii="Angsana New" w:hAnsi="Angsana New"/>
          <w:b/>
          <w:bCs/>
          <w:sz w:val="28"/>
        </w:rPr>
      </w:pPr>
    </w:p>
    <w:p w14:paraId="27A46D6F" w14:textId="7CCA0878" w:rsidR="000C3C6A" w:rsidRDefault="000C3C6A" w:rsidP="005A4615">
      <w:pPr>
        <w:tabs>
          <w:tab w:val="left" w:pos="360"/>
          <w:tab w:val="left" w:pos="7380"/>
        </w:tabs>
        <w:spacing w:line="400" w:lineRule="exact"/>
        <w:ind w:right="2160"/>
        <w:rPr>
          <w:rFonts w:ascii="Angsana New" w:hAnsi="Angsana New"/>
          <w:b/>
          <w:bCs/>
          <w:sz w:val="28"/>
        </w:rPr>
      </w:pPr>
    </w:p>
    <w:p w14:paraId="3773D1E7" w14:textId="77777777" w:rsidR="009F41F2" w:rsidRDefault="009F41F2" w:rsidP="00B66399">
      <w:pPr>
        <w:tabs>
          <w:tab w:val="left" w:pos="360"/>
          <w:tab w:val="left" w:pos="7380"/>
        </w:tabs>
        <w:spacing w:line="400" w:lineRule="exact"/>
        <w:ind w:right="2160" w:firstLine="1412"/>
        <w:jc w:val="center"/>
        <w:rPr>
          <w:rFonts w:ascii="Angsana New" w:hAnsi="Angsana New"/>
          <w:b/>
          <w:bCs/>
          <w:sz w:val="28"/>
        </w:rPr>
      </w:pPr>
    </w:p>
    <w:p w14:paraId="72F385DE" w14:textId="64F57419" w:rsidR="009C6A17" w:rsidRDefault="00174E30" w:rsidP="00B66399">
      <w:pPr>
        <w:tabs>
          <w:tab w:val="left" w:pos="360"/>
          <w:tab w:val="left" w:pos="7380"/>
        </w:tabs>
        <w:spacing w:line="400" w:lineRule="exact"/>
        <w:ind w:right="2160" w:firstLine="1412"/>
        <w:jc w:val="center"/>
        <w:rPr>
          <w:rFonts w:ascii="Angsana New" w:hAnsi="Angsana New"/>
          <w:b/>
          <w:bCs/>
          <w:sz w:val="28"/>
        </w:rPr>
      </w:pPr>
      <w:r w:rsidRPr="0048537C">
        <w:rPr>
          <w:rFonts w:ascii="Angsana New" w:hAnsi="Angsana New"/>
          <w:b/>
          <w:bCs/>
          <w:noProof/>
          <w:sz w:val="28"/>
        </w:rPr>
        <mc:AlternateContent>
          <mc:Choice Requires="wps">
            <w:drawing>
              <wp:anchor distT="0" distB="0" distL="114300" distR="114300" simplePos="0" relativeHeight="251657216" behindDoc="0" locked="0" layoutInCell="1" allowOverlap="1" wp14:anchorId="743CAB6E" wp14:editId="2E9F214D">
                <wp:simplePos x="0" y="0"/>
                <wp:positionH relativeFrom="column">
                  <wp:posOffset>2463800</wp:posOffset>
                </wp:positionH>
                <wp:positionV relativeFrom="paragraph">
                  <wp:posOffset>-771525</wp:posOffset>
                </wp:positionV>
                <wp:extent cx="714375" cy="571500"/>
                <wp:effectExtent l="0" t="0" r="9525" b="0"/>
                <wp:wrapNone/>
                <wp:docPr id="5" name="Text Box 5"/>
                <wp:cNvGraphicFramePr/>
                <a:graphic xmlns:a="http://schemas.openxmlformats.org/drawingml/2006/main">
                  <a:graphicData uri="http://schemas.microsoft.com/office/word/2010/wordprocessingShape">
                    <wps:wsp>
                      <wps:cNvSpPr txBox="1"/>
                      <wps:spPr>
                        <a:xfrm>
                          <a:off x="0" y="0"/>
                          <a:ext cx="714375" cy="571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7DA53E" w14:textId="77777777" w:rsidR="00B951A0" w:rsidRDefault="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3CAB6E" id="Text Box 5" o:spid="_x0000_s1027" type="#_x0000_t202" style="position:absolute;left:0;text-align:left;margin-left:194pt;margin-top:-60.75pt;width:56.25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9MSdgIAAGsFAAAOAAAAZHJzL2Uyb0RvYy54bWysVEtPGzEQvlfqf7B8L5tAQtqIDUpBVJUQ&#10;oIaKs+O1iVWvx7Un2U1/fcfezaOUC1Uvu2PP+/M3c3HZ1pZtVIgGXMmHJwPOlJNQGfdc8u+PNx8+&#10;chZRuEpYcKrkWxX55ez9u4vGT9UprMBWKjAK4uK08SVfIfppUUS5UrWIJ+CVI6WGUAukY3guqiAa&#10;il7b4nQwOC8aCJUPIFWMdHvdKfksx9daSbzXOipktuRUG+ZvyN9l+hazCzF9DsKvjOzLEP9QRS2M&#10;o6T7UNcCBVsH81eo2sgAETSeSKgL0NpIlXugboaDF90sVsKr3AuBE/0epvj/wsq7zcI/BIbtZ2jp&#10;ARMgjY/TSJepn1aHOv2pUkZ6gnC7h021yCRdToajs8mYM0mq8WQ4HmRYi4OzDxG/KKhZEkoe6FUy&#10;WGJzG5ESkunOJOWKYE11Y6zNh8QEdWUD2wh6Q4u5RPL4w8o61pT8/Gw8yIEdJPcusnUpjMpc6NMd&#10;GswSbq1KNtZ9U5qZKvf5Sm4hpXL7/Nk6WWlK9RbH3v5Q1Vucuz7II2cGh3vn2jgIufs8PAfIqh87&#10;yHRnT4Af9Z1EbJctNX70/kuotkSLAN3ERC9vDD3erYj4IAKNCDGBxh7v6aMtEPjQS5ytIPx67T7Z&#10;E3NJy1lDI1fy+HMtguLMfnXE6U/D0SjNaD6MxpNTOoRjzfJY49b1FRAjhrRgvMxiske7E3WA+om2&#10;wzxlJZVwknKXHHfiFXaLgLaLVPN5NqKp9AJv3cLLFDqhnKj52D6J4Hv+IhH/DnbDKaYvaNzZJk8H&#10;8zWCNpnjCecO1R5/muhM/X77pJVxfM5Whx05+w0AAP//AwBQSwMEFAAGAAgAAAAhAAnJSYHiAAAA&#10;DAEAAA8AAABkcnMvZG93bnJldi54bWxMj09PhDAQxe8mfodmTLyY3cISlCBlY4x/Em8uuhtvXToC&#10;kU4J7QJ+e8eT3mbevLz5vWK72F5MOPrOkYJ4HYFAqp3pqFHwVj2uMhA+aDK6d4QKvtHDtjw/K3Ru&#10;3EyvOO1CIziEfK4VtCEMuZS+btFqv3YDEt8+3Wh14HVspBn1zOG2l5soupZWd8QfWj3gfYv11+5k&#10;FXxcNYcXvzy9z0maDA/PU3WzN5VSlxfL3S2IgEv4M8MvPqNDyUxHdyLjRa8gyTLuEhSs4k2cgmBL&#10;GkU8HFlKWJFlIf+XKH8AAAD//wMAUEsBAi0AFAAGAAgAAAAhALaDOJL+AAAA4QEAABMAAAAAAAAA&#10;AAAAAAAAAAAAAFtDb250ZW50X1R5cGVzXS54bWxQSwECLQAUAAYACAAAACEAOP0h/9YAAACUAQAA&#10;CwAAAAAAAAAAAAAAAAAvAQAAX3JlbHMvLnJlbHNQSwECLQAUAAYACAAAACEALRPTEnYCAABrBQAA&#10;DgAAAAAAAAAAAAAAAAAuAgAAZHJzL2Uyb0RvYy54bWxQSwECLQAUAAYACAAAACEACclJgeIAAAAM&#10;AQAADwAAAAAAAAAAAAAAAADQBAAAZHJzL2Rvd25yZXYueG1sUEsFBgAAAAAEAAQA8wAAAN8FAAAA&#10;AA==&#10;" fillcolor="white [3201]" stroked="f" strokeweight=".5pt">
                <v:textbox>
                  <w:txbxContent>
                    <w:p w14:paraId="5F7DA53E" w14:textId="77777777" w:rsidR="00B951A0" w:rsidRDefault="00B951A0"/>
                  </w:txbxContent>
                </v:textbox>
              </v:shape>
            </w:pict>
          </mc:Fallback>
        </mc:AlternateContent>
      </w:r>
    </w:p>
    <w:p w14:paraId="1BF4BAEA" w14:textId="1211D832" w:rsidR="009C6A17" w:rsidRDefault="009C6A17" w:rsidP="00B66399">
      <w:pPr>
        <w:tabs>
          <w:tab w:val="left" w:pos="360"/>
          <w:tab w:val="left" w:pos="7380"/>
        </w:tabs>
        <w:spacing w:line="400" w:lineRule="exact"/>
        <w:ind w:right="2160" w:firstLine="1412"/>
        <w:jc w:val="center"/>
        <w:rPr>
          <w:rFonts w:ascii="Angsana New" w:hAnsi="Angsana New"/>
          <w:b/>
          <w:bCs/>
          <w:sz w:val="28"/>
        </w:rPr>
      </w:pPr>
    </w:p>
    <w:p w14:paraId="442CF2DF" w14:textId="312B99DC" w:rsidR="008D30DC" w:rsidRDefault="008D30DC" w:rsidP="00B66399">
      <w:pPr>
        <w:tabs>
          <w:tab w:val="left" w:pos="360"/>
          <w:tab w:val="left" w:pos="7380"/>
        </w:tabs>
        <w:spacing w:line="400" w:lineRule="exact"/>
        <w:ind w:right="2160" w:firstLine="1412"/>
        <w:jc w:val="center"/>
        <w:rPr>
          <w:rFonts w:ascii="Angsana New" w:hAnsi="Angsana New"/>
          <w:b/>
          <w:bCs/>
          <w:sz w:val="28"/>
        </w:rPr>
      </w:pPr>
    </w:p>
    <w:p w14:paraId="70BA54A0" w14:textId="2A26E29B" w:rsidR="00B953E8" w:rsidRDefault="00B953E8" w:rsidP="00B953E8">
      <w:pPr>
        <w:tabs>
          <w:tab w:val="left" w:pos="360"/>
          <w:tab w:val="left" w:pos="7380"/>
        </w:tabs>
        <w:spacing w:line="300" w:lineRule="exact"/>
        <w:ind w:right="2160" w:firstLine="1412"/>
        <w:jc w:val="center"/>
        <w:rPr>
          <w:rFonts w:ascii="Angsana New" w:hAnsi="Angsana New"/>
          <w:b/>
          <w:bCs/>
          <w:sz w:val="28"/>
        </w:rPr>
      </w:pPr>
    </w:p>
    <w:p w14:paraId="30D026CE" w14:textId="77777777" w:rsidR="002F17C8" w:rsidRPr="0048537C" w:rsidRDefault="002F17C8" w:rsidP="003B7DA2">
      <w:pPr>
        <w:tabs>
          <w:tab w:val="left" w:pos="360"/>
          <w:tab w:val="left" w:pos="7380"/>
          <w:tab w:val="left" w:pos="7655"/>
        </w:tabs>
        <w:spacing w:line="400" w:lineRule="exact"/>
        <w:ind w:right="1229" w:firstLine="1701"/>
        <w:jc w:val="center"/>
        <w:rPr>
          <w:rFonts w:ascii="Angsana New" w:hAnsi="Angsana New" w:hint="cs"/>
          <w:b/>
          <w:bCs/>
          <w:sz w:val="28"/>
        </w:rPr>
      </w:pPr>
    </w:p>
    <w:p w14:paraId="11ED5373" w14:textId="77777777" w:rsidR="00B66399" w:rsidRPr="0048537C" w:rsidRDefault="00B66399" w:rsidP="00FE1D03">
      <w:pPr>
        <w:tabs>
          <w:tab w:val="left" w:pos="360"/>
          <w:tab w:val="left" w:pos="7380"/>
          <w:tab w:val="left" w:pos="7655"/>
        </w:tabs>
        <w:spacing w:line="400" w:lineRule="exact"/>
        <w:ind w:right="1229" w:firstLine="1701"/>
        <w:rPr>
          <w:rFonts w:cs="Times New Roman"/>
          <w:b/>
          <w:bCs/>
          <w:sz w:val="21"/>
          <w:szCs w:val="21"/>
        </w:rPr>
      </w:pPr>
      <w:r w:rsidRPr="0048537C">
        <w:rPr>
          <w:rFonts w:cs="Times New Roman"/>
          <w:b/>
          <w:bCs/>
          <w:sz w:val="21"/>
          <w:szCs w:val="21"/>
        </w:rPr>
        <w:t>ETERNAL ENERGY PUBLIC COMPANY LIMITED</w:t>
      </w:r>
    </w:p>
    <w:p w14:paraId="58A71B6C" w14:textId="77777777" w:rsidR="008E6BB2" w:rsidRPr="0048537C" w:rsidRDefault="008E6BB2" w:rsidP="00FE1D03">
      <w:pPr>
        <w:tabs>
          <w:tab w:val="left" w:pos="360"/>
          <w:tab w:val="left" w:pos="7380"/>
          <w:tab w:val="left" w:pos="7655"/>
        </w:tabs>
        <w:spacing w:line="400" w:lineRule="exact"/>
        <w:ind w:right="1229" w:firstLine="1701"/>
        <w:rPr>
          <w:rFonts w:cs="Times New Roman"/>
          <w:b/>
          <w:bCs/>
          <w:sz w:val="21"/>
          <w:szCs w:val="21"/>
        </w:rPr>
      </w:pPr>
      <w:r w:rsidRPr="0048537C">
        <w:rPr>
          <w:rFonts w:cs="Times New Roman"/>
          <w:b/>
          <w:bCs/>
          <w:sz w:val="21"/>
          <w:szCs w:val="21"/>
        </w:rPr>
        <w:t>AND IT</w:t>
      </w:r>
      <w:r w:rsidR="00462371" w:rsidRPr="0048537C">
        <w:rPr>
          <w:rFonts w:cs="Times New Roman"/>
          <w:b/>
          <w:bCs/>
          <w:sz w:val="21"/>
          <w:szCs w:val="21"/>
        </w:rPr>
        <w:t>’</w:t>
      </w:r>
      <w:r w:rsidRPr="0048537C">
        <w:rPr>
          <w:rFonts w:cs="Times New Roman"/>
          <w:b/>
          <w:bCs/>
          <w:sz w:val="21"/>
          <w:szCs w:val="21"/>
        </w:rPr>
        <w:t>S SUBSIDIARIES</w:t>
      </w:r>
    </w:p>
    <w:p w14:paraId="7504C9F9" w14:textId="77777777" w:rsidR="00DC73DA" w:rsidRDefault="00DC73DA" w:rsidP="00FE1D03">
      <w:pPr>
        <w:tabs>
          <w:tab w:val="left" w:pos="360"/>
          <w:tab w:val="left" w:pos="7380"/>
          <w:tab w:val="left" w:pos="7655"/>
        </w:tabs>
        <w:spacing w:line="400" w:lineRule="exact"/>
        <w:ind w:right="1229" w:firstLine="1701"/>
        <w:rPr>
          <w:b/>
          <w:bCs/>
          <w:sz w:val="21"/>
          <w:szCs w:val="26"/>
        </w:rPr>
      </w:pPr>
      <w:r>
        <w:rPr>
          <w:b/>
          <w:bCs/>
          <w:sz w:val="21"/>
          <w:szCs w:val="26"/>
        </w:rPr>
        <w:t>THE CONSOLIDATED AND</w:t>
      </w:r>
    </w:p>
    <w:p w14:paraId="3DC1EA39" w14:textId="2005A305" w:rsidR="00DC73DA" w:rsidRDefault="00DC73DA" w:rsidP="00FE1D03">
      <w:pPr>
        <w:tabs>
          <w:tab w:val="left" w:pos="360"/>
          <w:tab w:val="left" w:pos="7380"/>
          <w:tab w:val="left" w:pos="7655"/>
        </w:tabs>
        <w:spacing w:line="400" w:lineRule="exact"/>
        <w:ind w:right="1229" w:firstLine="1701"/>
        <w:rPr>
          <w:b/>
          <w:bCs/>
          <w:sz w:val="21"/>
          <w:szCs w:val="26"/>
        </w:rPr>
      </w:pPr>
      <w:r>
        <w:rPr>
          <w:b/>
          <w:bCs/>
          <w:sz w:val="21"/>
          <w:szCs w:val="26"/>
        </w:rPr>
        <w:t>SEPARATE FINANCIAL STATEMENT</w:t>
      </w:r>
      <w:r w:rsidR="00582E0E">
        <w:rPr>
          <w:b/>
          <w:bCs/>
          <w:sz w:val="21"/>
          <w:szCs w:val="26"/>
        </w:rPr>
        <w:t>S</w:t>
      </w:r>
    </w:p>
    <w:p w14:paraId="64EC8D5D" w14:textId="5CA504D1" w:rsidR="00B66399" w:rsidRPr="00D341E8" w:rsidRDefault="00B66399" w:rsidP="00FE1D03">
      <w:pPr>
        <w:tabs>
          <w:tab w:val="left" w:pos="360"/>
          <w:tab w:val="left" w:pos="7380"/>
          <w:tab w:val="left" w:pos="7655"/>
        </w:tabs>
        <w:spacing w:line="400" w:lineRule="exact"/>
        <w:ind w:right="1229" w:firstLine="1701"/>
        <w:rPr>
          <w:rFonts w:cstheme="minorBidi"/>
          <w:b/>
          <w:bCs/>
          <w:sz w:val="21"/>
          <w:szCs w:val="21"/>
        </w:rPr>
      </w:pPr>
      <w:r w:rsidRPr="0048537C">
        <w:rPr>
          <w:rFonts w:cs="Times New Roman"/>
          <w:b/>
          <w:bCs/>
          <w:sz w:val="21"/>
          <w:szCs w:val="21"/>
        </w:rPr>
        <w:t>FOR T</w:t>
      </w:r>
      <w:r w:rsidR="009C05BD" w:rsidRPr="0048537C">
        <w:rPr>
          <w:rFonts w:cs="Times New Roman"/>
          <w:b/>
          <w:bCs/>
          <w:sz w:val="21"/>
          <w:szCs w:val="21"/>
        </w:rPr>
        <w:t>HE YEAR</w:t>
      </w:r>
      <w:r w:rsidR="00555926" w:rsidRPr="0048537C">
        <w:rPr>
          <w:rFonts w:cs="Times New Roman"/>
          <w:b/>
          <w:bCs/>
          <w:sz w:val="21"/>
          <w:szCs w:val="21"/>
        </w:rPr>
        <w:t xml:space="preserve"> ENDED DECEMBER 31, 20</w:t>
      </w:r>
      <w:r w:rsidR="00D41215" w:rsidRPr="0048537C">
        <w:rPr>
          <w:rFonts w:cs="Times New Roman"/>
          <w:b/>
          <w:bCs/>
          <w:sz w:val="21"/>
          <w:szCs w:val="21"/>
        </w:rPr>
        <w:t>2</w:t>
      </w:r>
      <w:r w:rsidR="00582E0E">
        <w:rPr>
          <w:rFonts w:cstheme="minorBidi"/>
          <w:b/>
          <w:bCs/>
          <w:sz w:val="21"/>
          <w:szCs w:val="21"/>
        </w:rPr>
        <w:t>2</w:t>
      </w:r>
    </w:p>
    <w:p w14:paraId="61F810DC" w14:textId="77777777" w:rsidR="00FE1D03" w:rsidRPr="008E6BB2" w:rsidRDefault="00FE1D03" w:rsidP="00FE1D03">
      <w:pPr>
        <w:tabs>
          <w:tab w:val="left" w:pos="360"/>
          <w:tab w:val="left" w:pos="7380"/>
          <w:tab w:val="left" w:pos="7655"/>
        </w:tabs>
        <w:spacing w:line="400" w:lineRule="exact"/>
        <w:ind w:right="1229" w:firstLine="1701"/>
        <w:rPr>
          <w:rFonts w:cs="Times New Roman"/>
          <w:b/>
          <w:bCs/>
          <w:sz w:val="21"/>
          <w:szCs w:val="21"/>
        </w:rPr>
      </w:pPr>
      <w:r w:rsidRPr="0048537C">
        <w:rPr>
          <w:rFonts w:cs="Times New Roman"/>
          <w:b/>
          <w:bCs/>
          <w:sz w:val="21"/>
          <w:szCs w:val="21"/>
        </w:rPr>
        <w:t>AND INDEPENDENT AUDITOR’S REPORT</w:t>
      </w:r>
    </w:p>
    <w:p w14:paraId="04ABAD3B" w14:textId="77777777" w:rsidR="00B66399" w:rsidRPr="008E6BB2" w:rsidRDefault="00B66399" w:rsidP="00232EEA">
      <w:pPr>
        <w:tabs>
          <w:tab w:val="left" w:pos="360"/>
          <w:tab w:val="left" w:pos="7380"/>
          <w:tab w:val="left" w:pos="7655"/>
        </w:tabs>
        <w:spacing w:line="400" w:lineRule="exact"/>
        <w:ind w:right="1229" w:firstLine="1701"/>
        <w:jc w:val="center"/>
        <w:rPr>
          <w:rFonts w:cs="Times New Roman"/>
          <w:b/>
          <w:bCs/>
          <w:sz w:val="21"/>
          <w:szCs w:val="21"/>
        </w:rPr>
      </w:pPr>
    </w:p>
    <w:sectPr w:rsidR="00B66399" w:rsidRPr="008E6BB2" w:rsidSect="00174E30">
      <w:headerReference w:type="default" r:id="rId8"/>
      <w:pgSz w:w="11906" w:h="16838"/>
      <w:pgMar w:top="1440" w:right="1440" w:bottom="56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40A0E" w14:textId="77777777" w:rsidR="00D912CE" w:rsidRDefault="00D912CE" w:rsidP="008D214E">
      <w:r>
        <w:separator/>
      </w:r>
    </w:p>
  </w:endnote>
  <w:endnote w:type="continuationSeparator" w:id="0">
    <w:p w14:paraId="6DF09A2C" w14:textId="77777777" w:rsidR="00D912CE" w:rsidRDefault="00D912CE" w:rsidP="008D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E7DBE" w14:textId="77777777" w:rsidR="00D912CE" w:rsidRDefault="00D912CE" w:rsidP="008D214E">
      <w:r>
        <w:separator/>
      </w:r>
    </w:p>
  </w:footnote>
  <w:footnote w:type="continuationSeparator" w:id="0">
    <w:p w14:paraId="74048AED" w14:textId="77777777" w:rsidR="00D912CE" w:rsidRDefault="00D912CE" w:rsidP="008D2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064380"/>
      <w:docPartObj>
        <w:docPartGallery w:val="Page Numbers (Top of Page)"/>
        <w:docPartUnique/>
      </w:docPartObj>
    </w:sdtPr>
    <w:sdtEndPr>
      <w:rPr>
        <w:noProof/>
      </w:rPr>
    </w:sdtEndPr>
    <w:sdtContent>
      <w:p w14:paraId="25544718" w14:textId="2C9D9D43" w:rsidR="008D214E" w:rsidRDefault="008D214E">
        <w:pPr>
          <w:pStyle w:val="Header"/>
          <w:jc w:val="center"/>
        </w:pPr>
        <w:r w:rsidRPr="00D772BC">
          <w:rPr>
            <w:rFonts w:asciiTheme="majorBidi" w:hAnsiTheme="majorBidi" w:cstheme="majorBidi"/>
            <w:sz w:val="28"/>
            <w:szCs w:val="28"/>
          </w:rPr>
          <w:t>-</w:t>
        </w:r>
        <w:r w:rsidRPr="00D772BC">
          <w:rPr>
            <w:rFonts w:asciiTheme="majorBidi" w:hAnsiTheme="majorBidi" w:cstheme="majorBidi"/>
            <w:sz w:val="28"/>
            <w:szCs w:val="28"/>
          </w:rPr>
          <w:fldChar w:fldCharType="begin"/>
        </w:r>
        <w:r w:rsidRPr="00D772BC">
          <w:rPr>
            <w:rFonts w:asciiTheme="majorBidi" w:hAnsiTheme="majorBidi" w:cstheme="majorBidi"/>
            <w:sz w:val="28"/>
            <w:szCs w:val="28"/>
          </w:rPr>
          <w:instrText xml:space="preserve"> PAGE   \* MERGEFORMAT </w:instrText>
        </w:r>
        <w:r w:rsidRPr="00D772BC">
          <w:rPr>
            <w:rFonts w:asciiTheme="majorBidi" w:hAnsiTheme="majorBidi" w:cstheme="majorBidi"/>
            <w:sz w:val="28"/>
            <w:szCs w:val="28"/>
          </w:rPr>
          <w:fldChar w:fldCharType="separate"/>
        </w:r>
        <w:r w:rsidR="001D5FE7">
          <w:rPr>
            <w:rFonts w:asciiTheme="majorBidi" w:hAnsiTheme="majorBidi" w:cstheme="majorBidi"/>
            <w:noProof/>
            <w:sz w:val="28"/>
            <w:szCs w:val="28"/>
          </w:rPr>
          <w:t>6</w:t>
        </w:r>
        <w:r w:rsidRPr="00D772BC">
          <w:rPr>
            <w:rFonts w:asciiTheme="majorBidi" w:hAnsiTheme="majorBidi" w:cstheme="majorBidi"/>
            <w:noProof/>
            <w:sz w:val="28"/>
            <w:szCs w:val="28"/>
          </w:rPr>
          <w:fldChar w:fldCharType="end"/>
        </w:r>
        <w:r w:rsidRPr="00D772BC">
          <w:rPr>
            <w:rFonts w:asciiTheme="majorBidi" w:hAnsiTheme="majorBidi" w:cstheme="majorBidi"/>
            <w:noProof/>
            <w:sz w:val="28"/>
            <w:szCs w:val="28"/>
          </w:rPr>
          <w:t>-</w:t>
        </w:r>
      </w:p>
    </w:sdtContent>
  </w:sdt>
  <w:p w14:paraId="2D3834DE" w14:textId="77777777" w:rsidR="008D214E" w:rsidRDefault="008D21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AB10A0"/>
    <w:multiLevelType w:val="hybridMultilevel"/>
    <w:tmpl w:val="18A278EA"/>
    <w:lvl w:ilvl="0" w:tplc="3072D968">
      <w:start w:val="1"/>
      <w:numFmt w:val="decimal"/>
      <w:lvlText w:val="%1)"/>
      <w:lvlJc w:val="left"/>
      <w:pPr>
        <w:ind w:left="947" w:hanging="360"/>
      </w:pPr>
      <w:rPr>
        <w:rFonts w:cs="Angsana New" w:hint="default"/>
      </w:rPr>
    </w:lvl>
    <w:lvl w:ilvl="1" w:tplc="04090019">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2" w15:restartNumberingAfterBreak="0">
    <w:nsid w:val="16BA1234"/>
    <w:multiLevelType w:val="multilevel"/>
    <w:tmpl w:val="D0AE58FE"/>
    <w:lvl w:ilvl="0">
      <w:start w:val="1"/>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846F08"/>
    <w:multiLevelType w:val="hybridMultilevel"/>
    <w:tmpl w:val="ADC4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45FF0"/>
    <w:multiLevelType w:val="hybridMultilevel"/>
    <w:tmpl w:val="863C0D7A"/>
    <w:lvl w:ilvl="0" w:tplc="E2DE0D5A">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E77146"/>
    <w:multiLevelType w:val="hybridMultilevel"/>
    <w:tmpl w:val="D1B2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73273"/>
    <w:multiLevelType w:val="hybridMultilevel"/>
    <w:tmpl w:val="20B8B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54097"/>
    <w:multiLevelType w:val="hybridMultilevel"/>
    <w:tmpl w:val="57EA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3C7341"/>
    <w:multiLevelType w:val="hybridMultilevel"/>
    <w:tmpl w:val="C2B29836"/>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9" w15:restartNumberingAfterBreak="0">
    <w:nsid w:val="6A29742B"/>
    <w:multiLevelType w:val="hybridMultilevel"/>
    <w:tmpl w:val="AF2CA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5D6474"/>
    <w:multiLevelType w:val="hybridMultilevel"/>
    <w:tmpl w:val="E0585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1075981">
    <w:abstractNumId w:val="0"/>
  </w:num>
  <w:num w:numId="2" w16cid:durableId="362482182">
    <w:abstractNumId w:val="2"/>
  </w:num>
  <w:num w:numId="3" w16cid:durableId="418334953">
    <w:abstractNumId w:val="7"/>
  </w:num>
  <w:num w:numId="4" w16cid:durableId="113132956">
    <w:abstractNumId w:val="3"/>
  </w:num>
  <w:num w:numId="5" w16cid:durableId="1582135645">
    <w:abstractNumId w:val="9"/>
  </w:num>
  <w:num w:numId="6" w16cid:durableId="1097284844">
    <w:abstractNumId w:val="5"/>
  </w:num>
  <w:num w:numId="7" w16cid:durableId="1832330797">
    <w:abstractNumId w:val="6"/>
  </w:num>
  <w:num w:numId="8" w16cid:durableId="166796480">
    <w:abstractNumId w:val="1"/>
  </w:num>
  <w:num w:numId="9" w16cid:durableId="809051438">
    <w:abstractNumId w:val="10"/>
  </w:num>
  <w:num w:numId="10" w16cid:durableId="591665428">
    <w:abstractNumId w:val="8"/>
  </w:num>
  <w:num w:numId="11" w16cid:durableId="152745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FA7"/>
    <w:rsid w:val="00011154"/>
    <w:rsid w:val="00014992"/>
    <w:rsid w:val="00017E2A"/>
    <w:rsid w:val="00025224"/>
    <w:rsid w:val="00027ABC"/>
    <w:rsid w:val="00033885"/>
    <w:rsid w:val="000435BE"/>
    <w:rsid w:val="0007062C"/>
    <w:rsid w:val="00076AE7"/>
    <w:rsid w:val="00082044"/>
    <w:rsid w:val="00087A38"/>
    <w:rsid w:val="00090C0E"/>
    <w:rsid w:val="000B0AEB"/>
    <w:rsid w:val="000B482D"/>
    <w:rsid w:val="000C0D97"/>
    <w:rsid w:val="000C25B5"/>
    <w:rsid w:val="000C3C6A"/>
    <w:rsid w:val="00117840"/>
    <w:rsid w:val="001636EC"/>
    <w:rsid w:val="00163807"/>
    <w:rsid w:val="00167CCC"/>
    <w:rsid w:val="00174E30"/>
    <w:rsid w:val="001855D2"/>
    <w:rsid w:val="00196632"/>
    <w:rsid w:val="001A065E"/>
    <w:rsid w:val="001B46B2"/>
    <w:rsid w:val="001B629C"/>
    <w:rsid w:val="001D140E"/>
    <w:rsid w:val="001D5FE7"/>
    <w:rsid w:val="001E5704"/>
    <w:rsid w:val="002111A3"/>
    <w:rsid w:val="00211B10"/>
    <w:rsid w:val="00232EEA"/>
    <w:rsid w:val="00233F23"/>
    <w:rsid w:val="00234EF2"/>
    <w:rsid w:val="002472EA"/>
    <w:rsid w:val="00256C66"/>
    <w:rsid w:val="00261654"/>
    <w:rsid w:val="0027083F"/>
    <w:rsid w:val="00295DFC"/>
    <w:rsid w:val="002A57BD"/>
    <w:rsid w:val="002C2E30"/>
    <w:rsid w:val="002C79DA"/>
    <w:rsid w:val="002F0373"/>
    <w:rsid w:val="002F17C8"/>
    <w:rsid w:val="00301B06"/>
    <w:rsid w:val="0030364E"/>
    <w:rsid w:val="003148CC"/>
    <w:rsid w:val="00320B8C"/>
    <w:rsid w:val="00330003"/>
    <w:rsid w:val="00347E27"/>
    <w:rsid w:val="003505D6"/>
    <w:rsid w:val="00357CDF"/>
    <w:rsid w:val="003617E7"/>
    <w:rsid w:val="003632EA"/>
    <w:rsid w:val="00363822"/>
    <w:rsid w:val="00365AA1"/>
    <w:rsid w:val="003722C9"/>
    <w:rsid w:val="00374EFE"/>
    <w:rsid w:val="00383E88"/>
    <w:rsid w:val="003A473C"/>
    <w:rsid w:val="003A5031"/>
    <w:rsid w:val="003B1CC3"/>
    <w:rsid w:val="003B7DA2"/>
    <w:rsid w:val="003D1E4C"/>
    <w:rsid w:val="003D23B5"/>
    <w:rsid w:val="003D37FD"/>
    <w:rsid w:val="003D3BCD"/>
    <w:rsid w:val="003E1223"/>
    <w:rsid w:val="003E6A73"/>
    <w:rsid w:val="003E6D56"/>
    <w:rsid w:val="003F0094"/>
    <w:rsid w:val="003F4842"/>
    <w:rsid w:val="003F647A"/>
    <w:rsid w:val="00404F3A"/>
    <w:rsid w:val="00417469"/>
    <w:rsid w:val="00446E87"/>
    <w:rsid w:val="00455DFA"/>
    <w:rsid w:val="00462371"/>
    <w:rsid w:val="00475F13"/>
    <w:rsid w:val="0048537C"/>
    <w:rsid w:val="00486CD4"/>
    <w:rsid w:val="0048763B"/>
    <w:rsid w:val="004A5003"/>
    <w:rsid w:val="004A7FDE"/>
    <w:rsid w:val="004B05BD"/>
    <w:rsid w:val="004C1771"/>
    <w:rsid w:val="004E60B4"/>
    <w:rsid w:val="004F4A5A"/>
    <w:rsid w:val="00502F35"/>
    <w:rsid w:val="00503544"/>
    <w:rsid w:val="0051411A"/>
    <w:rsid w:val="005321A5"/>
    <w:rsid w:val="00543025"/>
    <w:rsid w:val="00555926"/>
    <w:rsid w:val="0055603B"/>
    <w:rsid w:val="00561E7B"/>
    <w:rsid w:val="005634B3"/>
    <w:rsid w:val="005658A1"/>
    <w:rsid w:val="005661CB"/>
    <w:rsid w:val="00582E0E"/>
    <w:rsid w:val="0059536D"/>
    <w:rsid w:val="00595E2D"/>
    <w:rsid w:val="005A4615"/>
    <w:rsid w:val="005B5C09"/>
    <w:rsid w:val="005B6404"/>
    <w:rsid w:val="005C681E"/>
    <w:rsid w:val="005E09C2"/>
    <w:rsid w:val="005F32E5"/>
    <w:rsid w:val="005F5E5D"/>
    <w:rsid w:val="005F7764"/>
    <w:rsid w:val="00607BFD"/>
    <w:rsid w:val="00607F4A"/>
    <w:rsid w:val="006237D6"/>
    <w:rsid w:val="006267B7"/>
    <w:rsid w:val="00637047"/>
    <w:rsid w:val="00637148"/>
    <w:rsid w:val="0064112A"/>
    <w:rsid w:val="0066305E"/>
    <w:rsid w:val="00670FA7"/>
    <w:rsid w:val="0067250F"/>
    <w:rsid w:val="00674D60"/>
    <w:rsid w:val="00682F8E"/>
    <w:rsid w:val="00686CD4"/>
    <w:rsid w:val="006B69F5"/>
    <w:rsid w:val="006B7ACC"/>
    <w:rsid w:val="006D00EC"/>
    <w:rsid w:val="006D44E4"/>
    <w:rsid w:val="006D64F4"/>
    <w:rsid w:val="006F09A4"/>
    <w:rsid w:val="006F2665"/>
    <w:rsid w:val="00707C5A"/>
    <w:rsid w:val="0071160B"/>
    <w:rsid w:val="00722594"/>
    <w:rsid w:val="00722B39"/>
    <w:rsid w:val="00723350"/>
    <w:rsid w:val="00724137"/>
    <w:rsid w:val="007305C3"/>
    <w:rsid w:val="00752B7F"/>
    <w:rsid w:val="00766EC0"/>
    <w:rsid w:val="007745A8"/>
    <w:rsid w:val="00780AC1"/>
    <w:rsid w:val="0078152F"/>
    <w:rsid w:val="00783F6C"/>
    <w:rsid w:val="00784496"/>
    <w:rsid w:val="007972D8"/>
    <w:rsid w:val="007B551B"/>
    <w:rsid w:val="007D68CC"/>
    <w:rsid w:val="007E082B"/>
    <w:rsid w:val="007E4649"/>
    <w:rsid w:val="007E6106"/>
    <w:rsid w:val="007E666B"/>
    <w:rsid w:val="00800876"/>
    <w:rsid w:val="0081039F"/>
    <w:rsid w:val="00811892"/>
    <w:rsid w:val="0081365E"/>
    <w:rsid w:val="00815E5A"/>
    <w:rsid w:val="00816497"/>
    <w:rsid w:val="00820973"/>
    <w:rsid w:val="00832271"/>
    <w:rsid w:val="008362EB"/>
    <w:rsid w:val="00846CCD"/>
    <w:rsid w:val="00846F5A"/>
    <w:rsid w:val="00860CBE"/>
    <w:rsid w:val="0086324A"/>
    <w:rsid w:val="008717F2"/>
    <w:rsid w:val="0087505D"/>
    <w:rsid w:val="00895192"/>
    <w:rsid w:val="008A2072"/>
    <w:rsid w:val="008C4C2B"/>
    <w:rsid w:val="008D214E"/>
    <w:rsid w:val="008D30DC"/>
    <w:rsid w:val="008D4466"/>
    <w:rsid w:val="008E6BB2"/>
    <w:rsid w:val="00901B39"/>
    <w:rsid w:val="00907D2A"/>
    <w:rsid w:val="009122F3"/>
    <w:rsid w:val="00912C6F"/>
    <w:rsid w:val="00913B53"/>
    <w:rsid w:val="00920324"/>
    <w:rsid w:val="0094636D"/>
    <w:rsid w:val="00946DE4"/>
    <w:rsid w:val="00957793"/>
    <w:rsid w:val="00957E7E"/>
    <w:rsid w:val="0096756C"/>
    <w:rsid w:val="00972A20"/>
    <w:rsid w:val="009821C3"/>
    <w:rsid w:val="00994188"/>
    <w:rsid w:val="00996B74"/>
    <w:rsid w:val="009B1E10"/>
    <w:rsid w:val="009C05BD"/>
    <w:rsid w:val="009C0A50"/>
    <w:rsid w:val="009C220A"/>
    <w:rsid w:val="009C6A17"/>
    <w:rsid w:val="009D62AC"/>
    <w:rsid w:val="009E22C5"/>
    <w:rsid w:val="009F29F2"/>
    <w:rsid w:val="009F41F2"/>
    <w:rsid w:val="009F509E"/>
    <w:rsid w:val="009F554B"/>
    <w:rsid w:val="00A04865"/>
    <w:rsid w:val="00A21118"/>
    <w:rsid w:val="00A31462"/>
    <w:rsid w:val="00A46C56"/>
    <w:rsid w:val="00A54059"/>
    <w:rsid w:val="00A66315"/>
    <w:rsid w:val="00A709CB"/>
    <w:rsid w:val="00A87728"/>
    <w:rsid w:val="00A95A75"/>
    <w:rsid w:val="00AA3026"/>
    <w:rsid w:val="00AB3B51"/>
    <w:rsid w:val="00AC1989"/>
    <w:rsid w:val="00AD38A7"/>
    <w:rsid w:val="00AD3ADA"/>
    <w:rsid w:val="00AD72E9"/>
    <w:rsid w:val="00AE4EC4"/>
    <w:rsid w:val="00B01A8C"/>
    <w:rsid w:val="00B158AC"/>
    <w:rsid w:val="00B16FED"/>
    <w:rsid w:val="00B224DA"/>
    <w:rsid w:val="00B241E0"/>
    <w:rsid w:val="00B324B9"/>
    <w:rsid w:val="00B66399"/>
    <w:rsid w:val="00B8375E"/>
    <w:rsid w:val="00B9268D"/>
    <w:rsid w:val="00B951A0"/>
    <w:rsid w:val="00B953E8"/>
    <w:rsid w:val="00BA0E91"/>
    <w:rsid w:val="00BB3F00"/>
    <w:rsid w:val="00BB4525"/>
    <w:rsid w:val="00BB7016"/>
    <w:rsid w:val="00BB775E"/>
    <w:rsid w:val="00BD199F"/>
    <w:rsid w:val="00C33F9F"/>
    <w:rsid w:val="00C34204"/>
    <w:rsid w:val="00C45CC9"/>
    <w:rsid w:val="00C62F1F"/>
    <w:rsid w:val="00C72F6D"/>
    <w:rsid w:val="00C72FC6"/>
    <w:rsid w:val="00C75BF8"/>
    <w:rsid w:val="00C77013"/>
    <w:rsid w:val="00CA5BAE"/>
    <w:rsid w:val="00CB0697"/>
    <w:rsid w:val="00CB7BC6"/>
    <w:rsid w:val="00CC2BE2"/>
    <w:rsid w:val="00CD00B7"/>
    <w:rsid w:val="00CD4DF7"/>
    <w:rsid w:val="00CD5A91"/>
    <w:rsid w:val="00CD6A77"/>
    <w:rsid w:val="00CE4C70"/>
    <w:rsid w:val="00D03483"/>
    <w:rsid w:val="00D24AB7"/>
    <w:rsid w:val="00D341E8"/>
    <w:rsid w:val="00D40173"/>
    <w:rsid w:val="00D41215"/>
    <w:rsid w:val="00D514DE"/>
    <w:rsid w:val="00D6433F"/>
    <w:rsid w:val="00D7150D"/>
    <w:rsid w:val="00D764C5"/>
    <w:rsid w:val="00D772BC"/>
    <w:rsid w:val="00D86320"/>
    <w:rsid w:val="00D912CE"/>
    <w:rsid w:val="00DA608A"/>
    <w:rsid w:val="00DA773C"/>
    <w:rsid w:val="00DB7937"/>
    <w:rsid w:val="00DC2500"/>
    <w:rsid w:val="00DC73DA"/>
    <w:rsid w:val="00DD6413"/>
    <w:rsid w:val="00DE0C0B"/>
    <w:rsid w:val="00DE1D16"/>
    <w:rsid w:val="00DE53CD"/>
    <w:rsid w:val="00DF4DBD"/>
    <w:rsid w:val="00DF7642"/>
    <w:rsid w:val="00DF7E8F"/>
    <w:rsid w:val="00E04027"/>
    <w:rsid w:val="00E06D7E"/>
    <w:rsid w:val="00E12655"/>
    <w:rsid w:val="00E161E0"/>
    <w:rsid w:val="00E237C6"/>
    <w:rsid w:val="00E35B57"/>
    <w:rsid w:val="00E645A2"/>
    <w:rsid w:val="00E70E4E"/>
    <w:rsid w:val="00EB114F"/>
    <w:rsid w:val="00EB3A67"/>
    <w:rsid w:val="00EC5560"/>
    <w:rsid w:val="00ED124C"/>
    <w:rsid w:val="00EE5284"/>
    <w:rsid w:val="00EF0D1A"/>
    <w:rsid w:val="00EF7285"/>
    <w:rsid w:val="00F06ECE"/>
    <w:rsid w:val="00F25475"/>
    <w:rsid w:val="00F44DB7"/>
    <w:rsid w:val="00F5096D"/>
    <w:rsid w:val="00F6574B"/>
    <w:rsid w:val="00F8333A"/>
    <w:rsid w:val="00F878E5"/>
    <w:rsid w:val="00FB2C11"/>
    <w:rsid w:val="00FC0C36"/>
    <w:rsid w:val="00FD3067"/>
    <w:rsid w:val="00FE1D03"/>
    <w:rsid w:val="00FE7A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8EEFC"/>
  <w15:docId w15:val="{0983C449-D86E-40D9-96B0-0775159FC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 w:type="paragraph" w:customStyle="1" w:styleId="CM2">
    <w:name w:val="CM2"/>
    <w:basedOn w:val="Normal"/>
    <w:next w:val="Normal"/>
    <w:uiPriority w:val="99"/>
    <w:rsid w:val="00B158AC"/>
    <w:pPr>
      <w:widowControl w:val="0"/>
    </w:pPr>
    <w:rPr>
      <w:rFonts w:ascii="Calibri" w:hAnsi="Calibri" w:cs="EucrosiaUPC"/>
    </w:rPr>
  </w:style>
  <w:style w:type="table" w:styleId="TableGrid">
    <w:name w:val="Table Grid"/>
    <w:basedOn w:val="TableNormal"/>
    <w:uiPriority w:val="59"/>
    <w:rsid w:val="00DC7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276021">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1476489392">
      <w:bodyDiv w:val="1"/>
      <w:marLeft w:val="0"/>
      <w:marRight w:val="0"/>
      <w:marTop w:val="0"/>
      <w:marBottom w:val="0"/>
      <w:divBdr>
        <w:top w:val="none" w:sz="0" w:space="0" w:color="auto"/>
        <w:left w:val="none" w:sz="0" w:space="0" w:color="auto"/>
        <w:bottom w:val="none" w:sz="0" w:space="0" w:color="auto"/>
        <w:right w:val="none" w:sz="0" w:space="0" w:color="auto"/>
      </w:divBdr>
    </w:div>
    <w:div w:id="1728449377">
      <w:bodyDiv w:val="1"/>
      <w:marLeft w:val="0"/>
      <w:marRight w:val="0"/>
      <w:marTop w:val="0"/>
      <w:marBottom w:val="0"/>
      <w:divBdr>
        <w:top w:val="none" w:sz="0" w:space="0" w:color="auto"/>
        <w:left w:val="none" w:sz="0" w:space="0" w:color="auto"/>
        <w:bottom w:val="none" w:sz="0" w:space="0" w:color="auto"/>
        <w:right w:val="none" w:sz="0" w:space="0" w:color="auto"/>
      </w:divBdr>
    </w:div>
    <w:div w:id="183842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9D214-0E0F-4C56-99F7-15ED22286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2356</Words>
  <Characters>13432</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Pitcha P</cp:lastModifiedBy>
  <cp:revision>26</cp:revision>
  <cp:lastPrinted>2023-02-24T14:28:00Z</cp:lastPrinted>
  <dcterms:created xsi:type="dcterms:W3CDTF">2023-02-23T04:53:00Z</dcterms:created>
  <dcterms:modified xsi:type="dcterms:W3CDTF">2023-02-24T14:28:00Z</dcterms:modified>
</cp:coreProperties>
</file>