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3F88E7" w14:textId="77777777" w:rsidR="001A5360" w:rsidRPr="005D7811" w:rsidRDefault="001A5360" w:rsidP="001A5360">
      <w:pPr>
        <w:spacing w:line="240" w:lineRule="atLeast"/>
        <w:jc w:val="center"/>
        <w:rPr>
          <w:rFonts w:cstheme="minorBidi" w:hint="cs"/>
          <w:b/>
          <w:bCs/>
          <w:sz w:val="40"/>
          <w:szCs w:val="50"/>
          <w:cs/>
          <w:lang w:bidi="th-TH"/>
        </w:rPr>
      </w:pPr>
    </w:p>
    <w:p w14:paraId="2ECBD6AC" w14:textId="77777777" w:rsidR="001A5360" w:rsidRDefault="001A5360" w:rsidP="001A5360">
      <w:pPr>
        <w:spacing w:line="240" w:lineRule="atLeast"/>
        <w:jc w:val="center"/>
        <w:rPr>
          <w:b/>
          <w:bCs/>
          <w:sz w:val="40"/>
          <w:szCs w:val="40"/>
        </w:rPr>
      </w:pPr>
    </w:p>
    <w:p w14:paraId="1594AE3D" w14:textId="77777777" w:rsidR="001A5360" w:rsidRDefault="001A5360" w:rsidP="001A5360">
      <w:pPr>
        <w:spacing w:line="240" w:lineRule="atLeast"/>
        <w:jc w:val="center"/>
        <w:rPr>
          <w:b/>
          <w:bCs/>
          <w:sz w:val="40"/>
          <w:szCs w:val="40"/>
        </w:rPr>
      </w:pPr>
    </w:p>
    <w:p w14:paraId="09DD12E4" w14:textId="5CF74811" w:rsidR="001A5360" w:rsidRPr="003B7E62" w:rsidRDefault="001A5360" w:rsidP="001A5360">
      <w:pPr>
        <w:spacing w:line="240" w:lineRule="atLeast"/>
        <w:jc w:val="center"/>
        <w:rPr>
          <w:b/>
          <w:bCs/>
          <w:sz w:val="40"/>
          <w:szCs w:val="40"/>
        </w:rPr>
      </w:pPr>
      <w:r w:rsidRPr="003B7E62">
        <w:rPr>
          <w:b/>
          <w:bCs/>
          <w:sz w:val="40"/>
          <w:szCs w:val="40"/>
        </w:rPr>
        <w:t xml:space="preserve">Gunkul Engineering Public Company Limited </w:t>
      </w:r>
      <w:r w:rsidRPr="003B7E62">
        <w:rPr>
          <w:b/>
          <w:bCs/>
          <w:sz w:val="40"/>
          <w:szCs w:val="40"/>
        </w:rPr>
        <w:br/>
        <w:t>and its Subsidiaries</w:t>
      </w:r>
    </w:p>
    <w:p w14:paraId="012A71C0" w14:textId="77777777" w:rsidR="001A5360" w:rsidRPr="006F48F5" w:rsidRDefault="001A5360" w:rsidP="001A5360">
      <w:pPr>
        <w:shd w:val="clear" w:color="auto" w:fill="FFFFFF"/>
        <w:spacing w:line="240" w:lineRule="atLeast"/>
        <w:jc w:val="center"/>
        <w:rPr>
          <w:b/>
          <w:bCs/>
          <w:szCs w:val="22"/>
        </w:rPr>
      </w:pPr>
    </w:p>
    <w:p w14:paraId="545A79B6" w14:textId="77777777" w:rsidR="001A5360" w:rsidRPr="006F48F5" w:rsidRDefault="001A5360" w:rsidP="001A5360">
      <w:pPr>
        <w:spacing w:line="240" w:lineRule="atLeast"/>
        <w:jc w:val="center"/>
        <w:rPr>
          <w:szCs w:val="22"/>
        </w:rPr>
      </w:pPr>
    </w:p>
    <w:p w14:paraId="2DFC2658" w14:textId="77777777" w:rsidR="001A5360" w:rsidRPr="003B7E62" w:rsidRDefault="001A5360" w:rsidP="001A5360">
      <w:pPr>
        <w:shd w:val="clear" w:color="auto" w:fill="FFFFFF"/>
        <w:spacing w:line="240" w:lineRule="atLeast"/>
        <w:jc w:val="center"/>
        <w:rPr>
          <w:spacing w:val="-3"/>
          <w:sz w:val="36"/>
          <w:szCs w:val="36"/>
        </w:rPr>
      </w:pPr>
      <w:r w:rsidRPr="003B7E62">
        <w:rPr>
          <w:spacing w:val="-3"/>
          <w:sz w:val="36"/>
          <w:szCs w:val="36"/>
        </w:rPr>
        <w:t>Financial statements for the year ended</w:t>
      </w:r>
    </w:p>
    <w:p w14:paraId="3D57BA23" w14:textId="77777777" w:rsidR="001A5360" w:rsidRPr="00CD0FA7" w:rsidRDefault="001A5360" w:rsidP="001A5360">
      <w:pPr>
        <w:shd w:val="clear" w:color="auto" w:fill="FFFFFF"/>
        <w:spacing w:line="240" w:lineRule="atLeast"/>
        <w:jc w:val="center"/>
        <w:rPr>
          <w:rFonts w:cs="Cordia New"/>
          <w:spacing w:val="-3"/>
          <w:sz w:val="36"/>
          <w:szCs w:val="45"/>
          <w:cs/>
          <w:lang w:val="en-US" w:bidi="th-TH"/>
        </w:rPr>
      </w:pPr>
      <w:r w:rsidRPr="003B7E62">
        <w:rPr>
          <w:spacing w:val="-3"/>
          <w:sz w:val="36"/>
          <w:szCs w:val="36"/>
        </w:rPr>
        <w:t xml:space="preserve">31 December </w:t>
      </w:r>
      <w:r w:rsidRPr="0027290C">
        <w:rPr>
          <w:spacing w:val="-3"/>
          <w:sz w:val="36"/>
          <w:szCs w:val="36"/>
        </w:rPr>
        <w:t>202</w:t>
      </w:r>
      <w:r w:rsidRPr="00CD0FA7">
        <w:rPr>
          <w:rFonts w:cs="Cordia New"/>
          <w:spacing w:val="-3"/>
          <w:sz w:val="36"/>
          <w:szCs w:val="45"/>
          <w:lang w:val="en-US" w:bidi="th-TH"/>
        </w:rPr>
        <w:t>2</w:t>
      </w:r>
    </w:p>
    <w:p w14:paraId="698CA515" w14:textId="77777777" w:rsidR="001A5360" w:rsidRPr="003B7E62" w:rsidRDefault="001A5360" w:rsidP="001A5360">
      <w:pPr>
        <w:shd w:val="clear" w:color="auto" w:fill="FFFFFF"/>
        <w:spacing w:line="240" w:lineRule="atLeast"/>
        <w:jc w:val="center"/>
        <w:rPr>
          <w:sz w:val="36"/>
          <w:szCs w:val="36"/>
        </w:rPr>
      </w:pPr>
      <w:r w:rsidRPr="003B7E62">
        <w:rPr>
          <w:sz w:val="36"/>
          <w:szCs w:val="36"/>
        </w:rPr>
        <w:t>and</w:t>
      </w:r>
    </w:p>
    <w:p w14:paraId="53A604B3" w14:textId="77777777" w:rsidR="001A5360" w:rsidRPr="006F48F5" w:rsidRDefault="001A5360" w:rsidP="001A5360">
      <w:pPr>
        <w:spacing w:line="240" w:lineRule="atLeast"/>
        <w:jc w:val="center"/>
        <w:rPr>
          <w:b/>
          <w:bCs/>
          <w:szCs w:val="22"/>
          <w:lang w:bidi="th-TH"/>
        </w:rPr>
        <w:sectPr w:rsidR="001A5360" w:rsidRPr="006F48F5" w:rsidSect="004605CB">
          <w:headerReference w:type="default" r:id="rId7"/>
          <w:footerReference w:type="even" r:id="rId8"/>
          <w:footerReference w:type="default" r:id="rId9"/>
          <w:headerReference w:type="first" r:id="rId10"/>
          <w:pgSz w:w="11907" w:h="16840"/>
          <w:pgMar w:top="691" w:right="1152" w:bottom="576" w:left="1152" w:header="720" w:footer="720" w:gutter="0"/>
          <w:pgNumType w:start="0"/>
          <w:cols w:space="720"/>
          <w:titlePg/>
        </w:sectPr>
      </w:pPr>
      <w:r w:rsidRPr="003B7E62">
        <w:rPr>
          <w:spacing w:val="-3"/>
          <w:sz w:val="36"/>
          <w:szCs w:val="36"/>
        </w:rPr>
        <w:t>Independent Auditor’s Report</w:t>
      </w:r>
    </w:p>
    <w:p w14:paraId="4BF6AD11" w14:textId="77777777" w:rsidR="001A5360" w:rsidRDefault="001A5360" w:rsidP="001A5360">
      <w:pPr>
        <w:spacing w:line="240" w:lineRule="atLeast"/>
        <w:ind w:left="180"/>
        <w:outlineLvl w:val="0"/>
        <w:rPr>
          <w:b/>
          <w:bCs/>
          <w:sz w:val="28"/>
          <w:szCs w:val="28"/>
          <w:lang w:val="en-AU"/>
        </w:rPr>
      </w:pPr>
    </w:p>
    <w:p w14:paraId="0E7DEAA3" w14:textId="77777777" w:rsidR="001A5360" w:rsidRDefault="001A5360" w:rsidP="001A5360">
      <w:pPr>
        <w:spacing w:line="240" w:lineRule="atLeast"/>
        <w:ind w:left="180"/>
        <w:outlineLvl w:val="0"/>
        <w:rPr>
          <w:b/>
          <w:bCs/>
          <w:sz w:val="28"/>
          <w:szCs w:val="28"/>
          <w:lang w:val="en-AU"/>
        </w:rPr>
      </w:pPr>
    </w:p>
    <w:p w14:paraId="67840C27" w14:textId="77777777" w:rsidR="001A5360" w:rsidRDefault="001A5360" w:rsidP="001A5360">
      <w:pPr>
        <w:spacing w:line="240" w:lineRule="atLeast"/>
        <w:ind w:left="180"/>
        <w:outlineLvl w:val="0"/>
        <w:rPr>
          <w:b/>
          <w:bCs/>
          <w:sz w:val="28"/>
          <w:szCs w:val="28"/>
          <w:lang w:val="en-AU"/>
        </w:rPr>
      </w:pPr>
    </w:p>
    <w:p w14:paraId="6FB04A2E" w14:textId="77777777" w:rsidR="001A5360" w:rsidRDefault="001A5360" w:rsidP="001A5360">
      <w:pPr>
        <w:spacing w:line="240" w:lineRule="atLeast"/>
        <w:ind w:left="180"/>
        <w:outlineLvl w:val="0"/>
        <w:rPr>
          <w:b/>
          <w:bCs/>
          <w:sz w:val="28"/>
          <w:szCs w:val="28"/>
          <w:lang w:val="en-AU"/>
        </w:rPr>
      </w:pPr>
    </w:p>
    <w:p w14:paraId="7070D1A8" w14:textId="77777777" w:rsidR="001A5360" w:rsidRDefault="001A5360" w:rsidP="001A5360">
      <w:pPr>
        <w:spacing w:line="240" w:lineRule="atLeast"/>
        <w:ind w:left="180"/>
        <w:outlineLvl w:val="0"/>
        <w:rPr>
          <w:b/>
          <w:bCs/>
          <w:sz w:val="28"/>
          <w:szCs w:val="28"/>
          <w:lang w:val="en-AU"/>
        </w:rPr>
      </w:pPr>
    </w:p>
    <w:p w14:paraId="20F40A9E" w14:textId="77777777" w:rsidR="001A5360" w:rsidRDefault="001A5360" w:rsidP="001A5360">
      <w:pPr>
        <w:spacing w:line="240" w:lineRule="atLeast"/>
        <w:ind w:left="180"/>
        <w:outlineLvl w:val="0"/>
        <w:rPr>
          <w:b/>
          <w:bCs/>
          <w:sz w:val="28"/>
          <w:szCs w:val="28"/>
          <w:lang w:val="en-AU"/>
        </w:rPr>
      </w:pPr>
    </w:p>
    <w:p w14:paraId="60F62246" w14:textId="77777777" w:rsidR="001A5360" w:rsidRDefault="001A5360" w:rsidP="001A5360">
      <w:pPr>
        <w:spacing w:line="240" w:lineRule="atLeast"/>
        <w:ind w:left="180"/>
        <w:outlineLvl w:val="0"/>
        <w:rPr>
          <w:b/>
          <w:bCs/>
          <w:sz w:val="28"/>
          <w:szCs w:val="28"/>
          <w:lang w:val="en-AU"/>
        </w:rPr>
      </w:pPr>
    </w:p>
    <w:p w14:paraId="230F1A5A" w14:textId="4D481262" w:rsidR="001A5360" w:rsidRPr="003B7E62" w:rsidRDefault="001A5360" w:rsidP="001A5360">
      <w:pPr>
        <w:spacing w:line="240" w:lineRule="atLeast"/>
        <w:ind w:left="180"/>
        <w:outlineLvl w:val="0"/>
        <w:rPr>
          <w:bCs/>
          <w:sz w:val="28"/>
          <w:szCs w:val="28"/>
          <w:lang w:val="en-AU"/>
        </w:rPr>
      </w:pPr>
      <w:r w:rsidRPr="00393164">
        <w:rPr>
          <w:b/>
          <w:bCs/>
          <w:sz w:val="28"/>
          <w:szCs w:val="28"/>
          <w:lang w:val="en-AU"/>
        </w:rPr>
        <w:t>Independent Auditor’s Report</w:t>
      </w:r>
    </w:p>
    <w:p w14:paraId="1572A193" w14:textId="77777777" w:rsidR="001A5360" w:rsidRPr="006F48F5" w:rsidRDefault="001A5360" w:rsidP="001A5360">
      <w:pPr>
        <w:spacing w:line="240" w:lineRule="atLeast"/>
        <w:ind w:left="180" w:right="360"/>
        <w:jc w:val="both"/>
        <w:rPr>
          <w:szCs w:val="22"/>
        </w:rPr>
      </w:pPr>
    </w:p>
    <w:p w14:paraId="69AD44B0" w14:textId="77777777" w:rsidR="001A5360" w:rsidRPr="006F48F5" w:rsidRDefault="001A5360" w:rsidP="001A5360">
      <w:pPr>
        <w:spacing w:line="240" w:lineRule="atLeast"/>
        <w:ind w:left="180" w:right="360"/>
        <w:jc w:val="both"/>
        <w:rPr>
          <w:szCs w:val="22"/>
        </w:rPr>
      </w:pPr>
    </w:p>
    <w:p w14:paraId="37310E4C" w14:textId="77777777" w:rsidR="001A5360" w:rsidRPr="003B7E62" w:rsidRDefault="001A5360" w:rsidP="001A5360">
      <w:pPr>
        <w:keepNext/>
        <w:spacing w:line="240" w:lineRule="atLeast"/>
        <w:ind w:left="180" w:right="360"/>
        <w:outlineLvl w:val="0"/>
        <w:rPr>
          <w:b/>
          <w:spacing w:val="-8"/>
          <w:sz w:val="24"/>
          <w:szCs w:val="24"/>
        </w:rPr>
      </w:pPr>
      <w:r w:rsidRPr="003B7E62">
        <w:rPr>
          <w:b/>
          <w:spacing w:val="-8"/>
          <w:sz w:val="24"/>
          <w:szCs w:val="24"/>
        </w:rPr>
        <w:t>To the Shareholders of Gunkul Engineering Public Company Limited</w:t>
      </w:r>
    </w:p>
    <w:p w14:paraId="6FFE44D6" w14:textId="77777777" w:rsidR="001A5360" w:rsidRPr="006F48F5" w:rsidRDefault="001A5360" w:rsidP="001A5360">
      <w:pPr>
        <w:spacing w:line="240" w:lineRule="atLeast"/>
        <w:ind w:left="180" w:right="360"/>
        <w:jc w:val="both"/>
        <w:rPr>
          <w:i/>
          <w:szCs w:val="22"/>
        </w:rPr>
      </w:pPr>
    </w:p>
    <w:p w14:paraId="08A3ADAC" w14:textId="77777777" w:rsidR="001A5360" w:rsidRPr="006F48F5" w:rsidRDefault="001A5360" w:rsidP="001A5360">
      <w:pPr>
        <w:spacing w:line="240" w:lineRule="atLeast"/>
        <w:ind w:left="180" w:right="-27"/>
        <w:jc w:val="both"/>
        <w:rPr>
          <w:i/>
          <w:szCs w:val="22"/>
        </w:rPr>
      </w:pPr>
    </w:p>
    <w:p w14:paraId="0A4A5091" w14:textId="77777777" w:rsidR="001A5360" w:rsidRPr="00F9511D" w:rsidRDefault="001A5360" w:rsidP="001A5360">
      <w:pPr>
        <w:ind w:left="180"/>
        <w:outlineLvl w:val="0"/>
        <w:rPr>
          <w:rFonts w:eastAsia="Times New Roman"/>
          <w:i/>
          <w:iCs/>
          <w:szCs w:val="22"/>
        </w:rPr>
      </w:pPr>
      <w:r w:rsidRPr="00F9511D">
        <w:rPr>
          <w:rFonts w:eastAsia="Times New Roman"/>
          <w:i/>
          <w:iCs/>
          <w:szCs w:val="22"/>
        </w:rPr>
        <w:t>Opinion</w:t>
      </w:r>
    </w:p>
    <w:p w14:paraId="60017D2D" w14:textId="77777777" w:rsidR="001A5360" w:rsidRPr="00F9511D" w:rsidRDefault="001A5360" w:rsidP="001A5360">
      <w:pPr>
        <w:ind w:left="180"/>
        <w:outlineLvl w:val="0"/>
        <w:rPr>
          <w:rFonts w:eastAsia="Times New Roman"/>
          <w:i/>
          <w:iCs/>
          <w:szCs w:val="22"/>
        </w:rPr>
      </w:pPr>
    </w:p>
    <w:p w14:paraId="342C1186" w14:textId="77777777" w:rsidR="001A5360" w:rsidRPr="001137AC" w:rsidRDefault="001A5360" w:rsidP="001A5360">
      <w:pPr>
        <w:ind w:left="180"/>
        <w:jc w:val="thaiDistribute"/>
        <w:rPr>
          <w:rFonts w:eastAsia="Times New Roman"/>
          <w:szCs w:val="22"/>
        </w:rPr>
      </w:pPr>
      <w:r w:rsidRPr="00F9511D">
        <w:rPr>
          <w:rFonts w:eastAsia="Times New Roman"/>
          <w:szCs w:val="22"/>
        </w:rPr>
        <w:t>I have audited the consolidated and separate financial statements of Gunkul Engineering Public Company Limited and</w:t>
      </w:r>
      <w:r w:rsidRPr="00B51170">
        <w:rPr>
          <w:rFonts w:eastAsia="Times New Roman" w:cs="Cordia New" w:hint="cs"/>
          <w:szCs w:val="22"/>
          <w:cs/>
          <w:lang w:bidi="th-TH"/>
        </w:rPr>
        <w:t xml:space="preserve"> </w:t>
      </w:r>
      <w:r w:rsidRPr="00F9511D">
        <w:rPr>
          <w:rFonts w:eastAsia="Times New Roman"/>
          <w:szCs w:val="22"/>
        </w:rPr>
        <w:t>its subsidiaries (the “Group”) and of Gunkul Engineering Public Company Limited (the “Company”), respectively,</w:t>
      </w:r>
      <w:r w:rsidRPr="00B51170">
        <w:rPr>
          <w:rFonts w:eastAsia="Times New Roman" w:cs="Cordia New" w:hint="cs"/>
          <w:szCs w:val="22"/>
          <w:cs/>
          <w:lang w:bidi="th-TH"/>
        </w:rPr>
        <w:t xml:space="preserve"> </w:t>
      </w:r>
      <w:r w:rsidRPr="00F9511D">
        <w:rPr>
          <w:rFonts w:eastAsia="Times New Roman"/>
          <w:szCs w:val="22"/>
        </w:rPr>
        <w:t xml:space="preserve">which comprise the consolidated and separate statements of financial position as at </w:t>
      </w:r>
      <w:r w:rsidRPr="001137AC">
        <w:rPr>
          <w:rFonts w:eastAsia="Times New Roman"/>
          <w:szCs w:val="22"/>
        </w:rPr>
        <w:t>31 December 202</w:t>
      </w:r>
      <w:r w:rsidRPr="001137AC">
        <w:rPr>
          <w:rFonts w:eastAsia="Times New Roman" w:cs="Cordia New"/>
          <w:szCs w:val="28"/>
          <w:lang w:val="en-US" w:bidi="th-TH"/>
        </w:rPr>
        <w:t>2</w:t>
      </w:r>
      <w:r w:rsidRPr="001137AC">
        <w:rPr>
          <w:rFonts w:eastAsia="Times New Roman"/>
          <w:szCs w:val="22"/>
        </w:rPr>
        <w:t>, the consolidated and separate statements of comprehensive income, changes in equity and cash flows for the year then ended, and notes, comprising a summary of significant accounting policies and other explanatory information.</w:t>
      </w:r>
    </w:p>
    <w:p w14:paraId="19A903EB" w14:textId="77777777" w:rsidR="001A5360" w:rsidRPr="001137AC" w:rsidRDefault="001A5360" w:rsidP="001A5360">
      <w:pPr>
        <w:tabs>
          <w:tab w:val="left" w:pos="1088"/>
        </w:tabs>
        <w:ind w:left="180"/>
        <w:jc w:val="thaiDistribute"/>
        <w:rPr>
          <w:rFonts w:eastAsia="Times New Roman"/>
          <w:szCs w:val="22"/>
        </w:rPr>
      </w:pPr>
    </w:p>
    <w:p w14:paraId="040817BB" w14:textId="77777777" w:rsidR="001A5360" w:rsidRPr="00F9511D" w:rsidRDefault="001A5360" w:rsidP="001A5360">
      <w:pPr>
        <w:shd w:val="clear" w:color="auto" w:fill="FFFFFF"/>
        <w:ind w:left="180"/>
        <w:jc w:val="thaiDistribute"/>
        <w:rPr>
          <w:rFonts w:eastAsia="Times New Roman"/>
          <w:szCs w:val="22"/>
        </w:rPr>
      </w:pPr>
      <w:r w:rsidRPr="001137AC">
        <w:rPr>
          <w:rFonts w:eastAsia="Times New Roman"/>
          <w:szCs w:val="22"/>
        </w:rPr>
        <w:t>In my opinion, the accompanying consolidated and separate financial statements present fairly, in all material respects, the financial position of the Group and the Company, respectively, as at 31 December 2022 and their financial performance and cash flows for the year then ended in accordance with Thai Financial Reporting Standards (TFRSs).</w:t>
      </w:r>
    </w:p>
    <w:p w14:paraId="45830DBE" w14:textId="77777777" w:rsidR="001A5360" w:rsidRPr="00F9511D" w:rsidRDefault="001A5360" w:rsidP="001A5360">
      <w:pPr>
        <w:tabs>
          <w:tab w:val="left" w:pos="1088"/>
        </w:tabs>
        <w:ind w:left="180"/>
        <w:jc w:val="thaiDistribute"/>
        <w:rPr>
          <w:rFonts w:eastAsia="Times New Roman"/>
          <w:szCs w:val="22"/>
        </w:rPr>
      </w:pPr>
    </w:p>
    <w:p w14:paraId="4FB2FD53" w14:textId="77777777" w:rsidR="001A5360" w:rsidRPr="00F9511D" w:rsidRDefault="001A5360" w:rsidP="001A5360">
      <w:pPr>
        <w:autoSpaceDE w:val="0"/>
        <w:autoSpaceDN w:val="0"/>
        <w:adjustRightInd w:val="0"/>
        <w:ind w:left="180"/>
        <w:jc w:val="thaiDistribute"/>
        <w:rPr>
          <w:rFonts w:eastAsia="Times New Roman"/>
          <w:i/>
          <w:iCs/>
          <w:color w:val="000000"/>
          <w:szCs w:val="22"/>
        </w:rPr>
      </w:pPr>
      <w:r w:rsidRPr="00F9511D">
        <w:rPr>
          <w:rFonts w:eastAsia="Times New Roman"/>
          <w:i/>
          <w:iCs/>
          <w:color w:val="000000"/>
          <w:szCs w:val="22"/>
        </w:rPr>
        <w:t xml:space="preserve">Basis for Opinion </w:t>
      </w:r>
    </w:p>
    <w:p w14:paraId="20AD480C" w14:textId="77777777" w:rsidR="001A5360" w:rsidRPr="00F9511D" w:rsidRDefault="001A5360" w:rsidP="001A5360">
      <w:pPr>
        <w:autoSpaceDE w:val="0"/>
        <w:autoSpaceDN w:val="0"/>
        <w:adjustRightInd w:val="0"/>
        <w:ind w:left="180"/>
        <w:jc w:val="thaiDistribute"/>
        <w:rPr>
          <w:rFonts w:eastAsia="Times New Roman"/>
          <w:i/>
          <w:iCs/>
          <w:szCs w:val="22"/>
        </w:rPr>
      </w:pPr>
    </w:p>
    <w:p w14:paraId="32B1C79B" w14:textId="77777777" w:rsidR="001A5360" w:rsidRPr="00CF1F71" w:rsidRDefault="001A5360" w:rsidP="001A5360">
      <w:pPr>
        <w:autoSpaceDE w:val="0"/>
        <w:autoSpaceDN w:val="0"/>
        <w:adjustRightInd w:val="0"/>
        <w:ind w:left="180"/>
        <w:jc w:val="both"/>
        <w:rPr>
          <w:rFonts w:cs="Cordia New"/>
          <w:szCs w:val="28"/>
          <w:cs/>
          <w:lang w:bidi="th-TH"/>
        </w:rPr>
      </w:pPr>
      <w:r w:rsidRPr="00CF1F71">
        <w:rPr>
          <w:szCs w:val="22"/>
        </w:rPr>
        <w:t xml:space="preserve">I conducted my audit in accordance with Thai Standards on Auditing (TSAs). My responsibilities under those standards are further described in the </w:t>
      </w:r>
      <w:r w:rsidRPr="00CF1F71">
        <w:rPr>
          <w:i/>
          <w:iCs/>
          <w:szCs w:val="22"/>
        </w:rPr>
        <w:t>Auditor’s Responsibilities for the Audit of the Consolidated and Separate</w:t>
      </w:r>
      <w:r w:rsidRPr="00CF1F71">
        <w:rPr>
          <w:szCs w:val="22"/>
        </w:rPr>
        <w:t xml:space="preserve"> </w:t>
      </w:r>
      <w:r w:rsidRPr="00CF1F71">
        <w:rPr>
          <w:i/>
          <w:iCs/>
          <w:szCs w:val="22"/>
        </w:rPr>
        <w:t xml:space="preserve">Financial Statements </w:t>
      </w:r>
      <w:r w:rsidRPr="00CF1F71">
        <w:rPr>
          <w:szCs w:val="22"/>
        </w:rPr>
        <w:t xml:space="preserve">section of my report. I am independent of the Group and the Company in accordance with the </w:t>
      </w:r>
      <w:bookmarkStart w:id="0" w:name="_Hlk118362063"/>
      <w:r w:rsidRPr="00CF1F71">
        <w:rPr>
          <w:i/>
          <w:iCs/>
          <w:szCs w:val="22"/>
        </w:rPr>
        <w:t>Code of Ethics for Professional Accountants including Independence Standards</w:t>
      </w:r>
      <w:r w:rsidRPr="00CF1F71">
        <w:rPr>
          <w:szCs w:val="22"/>
        </w:rPr>
        <w:t xml:space="preserve"> issued by the Federation of Accounting Professions (Code of Ethics for Professional Accountants)</w:t>
      </w:r>
      <w:bookmarkEnd w:id="0"/>
      <w:r w:rsidRPr="00CF1F71">
        <w:rPr>
          <w:szCs w:val="22"/>
        </w:rPr>
        <w:t xml:space="preserve"> that is relevant to my audit of the consolidated and separate financial statements, and I have fulfilled my other ethical responsibilities in accordance with </w:t>
      </w:r>
      <w:bookmarkStart w:id="1" w:name="_Hlk118362077"/>
      <w:r w:rsidRPr="00CF1F71">
        <w:rPr>
          <w:szCs w:val="22"/>
        </w:rPr>
        <w:t>the Code of Ethics for Professional Accountants</w:t>
      </w:r>
      <w:bookmarkEnd w:id="1"/>
      <w:r w:rsidRPr="00CF1F71">
        <w:rPr>
          <w:szCs w:val="22"/>
        </w:rPr>
        <w:t>. I believe that the audit evidence I have obtained is sufficient and appropriate to provide a basis for my opinion.</w:t>
      </w:r>
    </w:p>
    <w:p w14:paraId="69435794" w14:textId="77777777" w:rsidR="001A5360" w:rsidRPr="006F48F5" w:rsidRDefault="001A5360" w:rsidP="001A5360">
      <w:pPr>
        <w:autoSpaceDE w:val="0"/>
        <w:autoSpaceDN w:val="0"/>
        <w:adjustRightInd w:val="0"/>
        <w:ind w:left="180"/>
        <w:jc w:val="both"/>
        <w:rPr>
          <w:szCs w:val="22"/>
        </w:rPr>
      </w:pPr>
    </w:p>
    <w:p w14:paraId="5783B38A" w14:textId="77777777" w:rsidR="001A5360" w:rsidRPr="006F48F5" w:rsidRDefault="001A5360" w:rsidP="001A5360">
      <w:pPr>
        <w:autoSpaceDE w:val="0"/>
        <w:autoSpaceDN w:val="0"/>
        <w:adjustRightInd w:val="0"/>
        <w:jc w:val="both"/>
        <w:rPr>
          <w:szCs w:val="22"/>
        </w:rPr>
      </w:pPr>
    </w:p>
    <w:p w14:paraId="728B88C0" w14:textId="77777777" w:rsidR="001A5360" w:rsidRPr="006F48F5" w:rsidRDefault="001A5360" w:rsidP="001A5360">
      <w:pPr>
        <w:autoSpaceDE w:val="0"/>
        <w:autoSpaceDN w:val="0"/>
        <w:adjustRightInd w:val="0"/>
        <w:jc w:val="both"/>
        <w:rPr>
          <w:szCs w:val="22"/>
        </w:rPr>
      </w:pPr>
    </w:p>
    <w:p w14:paraId="6E0A22DC" w14:textId="77777777" w:rsidR="001A5360" w:rsidRPr="006F48F5" w:rsidRDefault="001A5360" w:rsidP="001A5360">
      <w:pPr>
        <w:autoSpaceDE w:val="0"/>
        <w:autoSpaceDN w:val="0"/>
        <w:adjustRightInd w:val="0"/>
        <w:jc w:val="both"/>
        <w:rPr>
          <w:szCs w:val="22"/>
        </w:rPr>
        <w:sectPr w:rsidR="001A5360" w:rsidRPr="006F48F5" w:rsidSect="00EE7F86">
          <w:headerReference w:type="default" r:id="rId11"/>
          <w:footerReference w:type="default" r:id="rId12"/>
          <w:pgSz w:w="11907" w:h="16840"/>
          <w:pgMar w:top="691" w:right="1152" w:bottom="576" w:left="1152" w:header="720" w:footer="720" w:gutter="0"/>
          <w:pgNumType w:start="2"/>
          <w:cols w:space="720"/>
        </w:sectPr>
      </w:pPr>
    </w:p>
    <w:p w14:paraId="15E84E88" w14:textId="77777777" w:rsidR="001A5360" w:rsidRPr="00F9511D" w:rsidRDefault="001A5360" w:rsidP="001A5360">
      <w:pPr>
        <w:autoSpaceDE w:val="0"/>
        <w:autoSpaceDN w:val="0"/>
        <w:adjustRightInd w:val="0"/>
        <w:ind w:left="180"/>
        <w:rPr>
          <w:rFonts w:eastAsia="Times New Roman"/>
          <w:i/>
          <w:iCs/>
          <w:szCs w:val="22"/>
        </w:rPr>
      </w:pPr>
      <w:r w:rsidRPr="00F9511D">
        <w:rPr>
          <w:rFonts w:eastAsia="Times New Roman"/>
          <w:i/>
          <w:iCs/>
          <w:szCs w:val="22"/>
        </w:rPr>
        <w:lastRenderedPageBreak/>
        <w:t>Key Audit Matters</w:t>
      </w:r>
    </w:p>
    <w:p w14:paraId="0C196D95" w14:textId="77777777" w:rsidR="001A5360" w:rsidRPr="00F9511D" w:rsidRDefault="001A5360" w:rsidP="001A5360">
      <w:pPr>
        <w:autoSpaceDE w:val="0"/>
        <w:autoSpaceDN w:val="0"/>
        <w:adjustRightInd w:val="0"/>
        <w:ind w:left="180"/>
        <w:rPr>
          <w:rFonts w:eastAsia="Times New Roman"/>
          <w:szCs w:val="22"/>
        </w:rPr>
      </w:pPr>
      <w:r w:rsidRPr="00F9511D">
        <w:rPr>
          <w:rFonts w:eastAsia="Times New Roman"/>
          <w:b/>
          <w:bCs/>
          <w:szCs w:val="22"/>
        </w:rPr>
        <w:t xml:space="preserve"> </w:t>
      </w:r>
    </w:p>
    <w:p w14:paraId="468DAD1E" w14:textId="77777777" w:rsidR="001A5360" w:rsidRPr="00F9511D" w:rsidRDefault="001A5360" w:rsidP="001A5360">
      <w:pPr>
        <w:autoSpaceDE w:val="0"/>
        <w:autoSpaceDN w:val="0"/>
        <w:adjustRightInd w:val="0"/>
        <w:ind w:left="180" w:right="243"/>
        <w:jc w:val="both"/>
        <w:rPr>
          <w:rFonts w:eastAsia="Times New Roman"/>
          <w:szCs w:val="22"/>
        </w:rPr>
      </w:pPr>
      <w:r w:rsidRPr="00F9511D">
        <w:rPr>
          <w:rFonts w:eastAsia="Times New Roman"/>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44373662" w14:textId="77777777" w:rsidR="001A5360" w:rsidRPr="00F9511D" w:rsidRDefault="001A5360" w:rsidP="001A5360">
      <w:pPr>
        <w:autoSpaceDE w:val="0"/>
        <w:autoSpaceDN w:val="0"/>
        <w:adjustRightInd w:val="0"/>
        <w:jc w:val="both"/>
        <w:rPr>
          <w:rFonts w:eastAsia="Times New Roman"/>
          <w:szCs w:val="22"/>
        </w:rPr>
      </w:pPr>
    </w:p>
    <w:tbl>
      <w:tblPr>
        <w:tblW w:w="936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0"/>
        <w:gridCol w:w="4770"/>
      </w:tblGrid>
      <w:tr w:rsidR="001A5360" w:rsidRPr="00F9511D" w14:paraId="26F3C87E" w14:textId="77777777" w:rsidTr="00A222F3">
        <w:tc>
          <w:tcPr>
            <w:tcW w:w="9360" w:type="dxa"/>
            <w:gridSpan w:val="2"/>
            <w:shd w:val="clear" w:color="auto" w:fill="auto"/>
          </w:tcPr>
          <w:p w14:paraId="152E2951" w14:textId="77777777" w:rsidR="001A5360" w:rsidRPr="00F9511D" w:rsidRDefault="001A5360" w:rsidP="00A222F3">
            <w:pPr>
              <w:jc w:val="thaiDistribute"/>
              <w:rPr>
                <w:rFonts w:eastAsia="Times New Roman"/>
                <w:b/>
                <w:bCs/>
                <w:szCs w:val="22"/>
              </w:rPr>
            </w:pPr>
            <w:r w:rsidRPr="00F9511D">
              <w:rPr>
                <w:rFonts w:eastAsia="Times New Roman"/>
                <w:b/>
                <w:bCs/>
                <w:szCs w:val="22"/>
              </w:rPr>
              <w:t>Impairment testing of goodwill and investment in subsidiaries, associate and joint venture</w:t>
            </w:r>
          </w:p>
        </w:tc>
      </w:tr>
      <w:tr w:rsidR="001A5360" w:rsidRPr="00F9511D" w14:paraId="6F7B1DE0" w14:textId="77777777" w:rsidTr="00A222F3">
        <w:tc>
          <w:tcPr>
            <w:tcW w:w="9360" w:type="dxa"/>
            <w:gridSpan w:val="2"/>
            <w:shd w:val="clear" w:color="auto" w:fill="auto"/>
          </w:tcPr>
          <w:p w14:paraId="715F48DC" w14:textId="77777777" w:rsidR="001A5360" w:rsidRPr="00F9511D" w:rsidRDefault="001A5360" w:rsidP="00A222F3">
            <w:pPr>
              <w:autoSpaceDE w:val="0"/>
              <w:autoSpaceDN w:val="0"/>
              <w:adjustRightInd w:val="0"/>
              <w:rPr>
                <w:rFonts w:eastAsia="Times New Roman"/>
                <w:szCs w:val="22"/>
              </w:rPr>
            </w:pPr>
            <w:r w:rsidRPr="00F9511D">
              <w:rPr>
                <w:rFonts w:eastAsia="Times New Roman"/>
                <w:szCs w:val="22"/>
              </w:rPr>
              <w:t xml:space="preserve">Refer to Note </w:t>
            </w:r>
            <w:r>
              <w:rPr>
                <w:rFonts w:eastAsia="Times New Roman"/>
                <w:szCs w:val="22"/>
              </w:rPr>
              <w:t>3</w:t>
            </w:r>
            <w:r w:rsidRPr="00F9511D">
              <w:rPr>
                <w:rFonts w:eastAsia="Times New Roman"/>
                <w:szCs w:val="22"/>
              </w:rPr>
              <w:t>, 1</w:t>
            </w:r>
            <w:r>
              <w:rPr>
                <w:rFonts w:eastAsia="Times New Roman"/>
                <w:szCs w:val="22"/>
              </w:rPr>
              <w:t>0</w:t>
            </w:r>
            <w:r w:rsidRPr="00F9511D">
              <w:rPr>
                <w:rFonts w:eastAsia="Times New Roman"/>
                <w:szCs w:val="22"/>
              </w:rPr>
              <w:t>, 1</w:t>
            </w:r>
            <w:r>
              <w:rPr>
                <w:rFonts w:eastAsia="Times New Roman"/>
                <w:szCs w:val="22"/>
              </w:rPr>
              <w:t>1</w:t>
            </w:r>
            <w:r w:rsidRPr="00F9511D">
              <w:rPr>
                <w:rFonts w:eastAsia="Times New Roman"/>
                <w:szCs w:val="22"/>
              </w:rPr>
              <w:t xml:space="preserve"> and 1</w:t>
            </w:r>
            <w:r>
              <w:rPr>
                <w:rFonts w:eastAsia="Times New Roman"/>
                <w:szCs w:val="22"/>
              </w:rPr>
              <w:t>4</w:t>
            </w:r>
          </w:p>
        </w:tc>
      </w:tr>
      <w:tr w:rsidR="001A5360" w:rsidRPr="00F9511D" w14:paraId="3A65BFE7" w14:textId="77777777" w:rsidTr="00A222F3">
        <w:tc>
          <w:tcPr>
            <w:tcW w:w="4590" w:type="dxa"/>
            <w:shd w:val="clear" w:color="auto" w:fill="auto"/>
          </w:tcPr>
          <w:p w14:paraId="61360140" w14:textId="77777777" w:rsidR="001A5360" w:rsidRPr="00F9511D" w:rsidRDefault="001A5360" w:rsidP="00A222F3">
            <w:pPr>
              <w:autoSpaceDE w:val="0"/>
              <w:autoSpaceDN w:val="0"/>
              <w:adjustRightInd w:val="0"/>
              <w:jc w:val="thaiDistribute"/>
              <w:rPr>
                <w:rFonts w:eastAsia="Arial"/>
                <w:b/>
                <w:bCs/>
                <w:szCs w:val="22"/>
              </w:rPr>
            </w:pPr>
            <w:r w:rsidRPr="00F9511D">
              <w:rPr>
                <w:rFonts w:eastAsia="Arial"/>
                <w:b/>
                <w:bCs/>
                <w:szCs w:val="22"/>
              </w:rPr>
              <w:t>The key audit matter</w:t>
            </w:r>
          </w:p>
        </w:tc>
        <w:tc>
          <w:tcPr>
            <w:tcW w:w="4770" w:type="dxa"/>
            <w:shd w:val="clear" w:color="auto" w:fill="auto"/>
          </w:tcPr>
          <w:p w14:paraId="6FDADD39" w14:textId="77777777" w:rsidR="001A5360" w:rsidRPr="00F9511D" w:rsidRDefault="001A5360" w:rsidP="00A222F3">
            <w:pPr>
              <w:autoSpaceDE w:val="0"/>
              <w:autoSpaceDN w:val="0"/>
              <w:adjustRightInd w:val="0"/>
              <w:jc w:val="thaiDistribute"/>
              <w:rPr>
                <w:rFonts w:eastAsia="Arial"/>
                <w:b/>
                <w:bCs/>
                <w:szCs w:val="22"/>
              </w:rPr>
            </w:pPr>
            <w:r w:rsidRPr="00F9511D">
              <w:rPr>
                <w:rFonts w:eastAsia="Arial"/>
                <w:b/>
                <w:bCs/>
                <w:szCs w:val="22"/>
              </w:rPr>
              <w:t>How the matter was addressed in the audit</w:t>
            </w:r>
          </w:p>
        </w:tc>
      </w:tr>
      <w:tr w:rsidR="001A5360" w:rsidRPr="00F9511D" w14:paraId="29EC618B" w14:textId="77777777" w:rsidTr="00A222F3">
        <w:trPr>
          <w:trHeight w:val="3871"/>
        </w:trPr>
        <w:tc>
          <w:tcPr>
            <w:tcW w:w="4590" w:type="dxa"/>
            <w:shd w:val="clear" w:color="auto" w:fill="auto"/>
          </w:tcPr>
          <w:p w14:paraId="6C7FE5D8" w14:textId="77777777" w:rsidR="001A5360" w:rsidRPr="00F9511D" w:rsidRDefault="001A5360" w:rsidP="00A222F3">
            <w:pPr>
              <w:ind w:right="47"/>
              <w:jc w:val="thaiDistribute"/>
              <w:rPr>
                <w:szCs w:val="22"/>
                <w:lang w:val="en-US" w:bidi="th-TH"/>
              </w:rPr>
            </w:pPr>
            <w:r w:rsidRPr="00F9511D">
              <w:rPr>
                <w:szCs w:val="22"/>
              </w:rPr>
              <w:t>The Group consistently considered impairment testing of goodwill,</w:t>
            </w:r>
            <w:r w:rsidRPr="00F9511D">
              <w:rPr>
                <w:szCs w:val="22"/>
                <w:cs/>
              </w:rPr>
              <w:t xml:space="preserve"> </w:t>
            </w:r>
            <w:r w:rsidRPr="00F9511D">
              <w:rPr>
                <w:szCs w:val="22"/>
              </w:rPr>
              <w:t>and considered</w:t>
            </w:r>
            <w:r w:rsidRPr="00F9511D">
              <w:rPr>
                <w:szCs w:val="22"/>
                <w:cs/>
              </w:rPr>
              <w:t xml:space="preserve"> </w:t>
            </w:r>
            <w:r w:rsidRPr="00F9511D">
              <w:rPr>
                <w:szCs w:val="22"/>
              </w:rPr>
              <w:t>impairment testing of investment in subsidiaries, associate and joint venture when there is an indicator which all mainly affected by market situation. This required management’s judgement. Therefore, this is an area of focus in my audit.</w:t>
            </w:r>
          </w:p>
        </w:tc>
        <w:tc>
          <w:tcPr>
            <w:tcW w:w="4770" w:type="dxa"/>
            <w:shd w:val="clear" w:color="auto" w:fill="auto"/>
          </w:tcPr>
          <w:p w14:paraId="01A18303" w14:textId="77777777" w:rsidR="001A5360" w:rsidRPr="00F9511D" w:rsidRDefault="001A5360" w:rsidP="00A222F3">
            <w:pPr>
              <w:pStyle w:val="ListParagraph"/>
              <w:tabs>
                <w:tab w:val="left" w:pos="720"/>
                <w:tab w:val="left" w:pos="907"/>
                <w:tab w:val="left" w:pos="1644"/>
                <w:tab w:val="left" w:pos="1871"/>
                <w:tab w:val="left" w:pos="2580"/>
                <w:tab w:val="left" w:pos="2807"/>
                <w:tab w:val="left" w:pos="3515"/>
                <w:tab w:val="left" w:pos="3742"/>
                <w:tab w:val="left" w:pos="4210"/>
                <w:tab w:val="left" w:pos="4678"/>
                <w:tab w:val="left" w:pos="5387"/>
                <w:tab w:val="left" w:pos="5613"/>
                <w:tab w:val="left" w:pos="6322"/>
                <w:tab w:val="left" w:pos="6549"/>
              </w:tabs>
              <w:ind w:left="0" w:right="72"/>
              <w:jc w:val="both"/>
              <w:rPr>
                <w:szCs w:val="22"/>
              </w:rPr>
            </w:pPr>
            <w:r w:rsidRPr="00F9511D">
              <w:rPr>
                <w:szCs w:val="22"/>
              </w:rPr>
              <w:t xml:space="preserve">My audit procedures in this area included, among others: </w:t>
            </w:r>
          </w:p>
          <w:p w14:paraId="2C2BC12A" w14:textId="77777777" w:rsidR="001A5360" w:rsidRPr="00F9511D" w:rsidRDefault="001A5360" w:rsidP="00A222F3">
            <w:pPr>
              <w:pStyle w:val="ListParagraph"/>
              <w:tabs>
                <w:tab w:val="left" w:pos="720"/>
                <w:tab w:val="left" w:pos="907"/>
                <w:tab w:val="left" w:pos="1644"/>
                <w:tab w:val="left" w:pos="1871"/>
                <w:tab w:val="left" w:pos="2580"/>
                <w:tab w:val="left" w:pos="2807"/>
                <w:tab w:val="left" w:pos="3515"/>
                <w:tab w:val="left" w:pos="3742"/>
                <w:tab w:val="left" w:pos="3947"/>
                <w:tab w:val="left" w:pos="4451"/>
                <w:tab w:val="left" w:pos="5387"/>
                <w:tab w:val="left" w:pos="5613"/>
                <w:tab w:val="left" w:pos="6322"/>
                <w:tab w:val="left" w:pos="6549"/>
              </w:tabs>
              <w:ind w:left="0" w:right="75"/>
              <w:jc w:val="both"/>
              <w:rPr>
                <w:szCs w:val="22"/>
                <w:lang w:bidi="th-TH"/>
              </w:rPr>
            </w:pPr>
          </w:p>
          <w:p w14:paraId="259E2F25" w14:textId="77777777" w:rsidR="001A5360" w:rsidRPr="00F614E1" w:rsidRDefault="001A5360" w:rsidP="001A5360">
            <w:pPr>
              <w:pStyle w:val="ListParagraph"/>
              <w:numPr>
                <w:ilvl w:val="0"/>
                <w:numId w:val="3"/>
              </w:numPr>
              <w:tabs>
                <w:tab w:val="left" w:pos="434"/>
                <w:tab w:val="left" w:pos="1644"/>
                <w:tab w:val="left" w:pos="1871"/>
                <w:tab w:val="left" w:pos="2580"/>
                <w:tab w:val="left" w:pos="2807"/>
                <w:tab w:val="left" w:pos="3515"/>
                <w:tab w:val="left" w:pos="3742"/>
                <w:tab w:val="left" w:pos="3940"/>
                <w:tab w:val="left" w:pos="5387"/>
                <w:tab w:val="left" w:pos="5613"/>
                <w:tab w:val="left" w:pos="6322"/>
                <w:tab w:val="left" w:pos="6549"/>
              </w:tabs>
              <w:ind w:left="406" w:right="70" w:hanging="400"/>
              <w:jc w:val="thaiDistribute"/>
              <w:rPr>
                <w:szCs w:val="22"/>
                <w:lang w:bidi="th-TH"/>
              </w:rPr>
            </w:pPr>
            <w:r w:rsidRPr="00F614E1">
              <w:rPr>
                <w:szCs w:val="22"/>
              </w:rPr>
              <w:t>Understanding the impairment testing process</w:t>
            </w:r>
            <w:r>
              <w:rPr>
                <w:szCs w:val="22"/>
              </w:rPr>
              <w:t xml:space="preserve"> </w:t>
            </w:r>
            <w:r w:rsidRPr="00F614E1">
              <w:rPr>
                <w:szCs w:val="22"/>
              </w:rPr>
              <w:t>of the management including estimated future cash flow and key assumptions used;</w:t>
            </w:r>
          </w:p>
          <w:p w14:paraId="408356FA" w14:textId="77777777" w:rsidR="001A5360" w:rsidRPr="00F614E1" w:rsidRDefault="001A5360" w:rsidP="00A222F3">
            <w:pPr>
              <w:pStyle w:val="ListParagraph"/>
              <w:tabs>
                <w:tab w:val="left" w:pos="366"/>
                <w:tab w:val="left" w:pos="3947"/>
              </w:tabs>
              <w:ind w:left="406" w:right="70" w:hanging="400"/>
              <w:jc w:val="thaiDistribute"/>
              <w:rPr>
                <w:szCs w:val="22"/>
              </w:rPr>
            </w:pPr>
          </w:p>
          <w:p w14:paraId="09AC7D51" w14:textId="77777777" w:rsidR="001A5360" w:rsidRPr="00F614E1" w:rsidRDefault="001A5360" w:rsidP="001A5360">
            <w:pPr>
              <w:pStyle w:val="ListParagraph"/>
              <w:numPr>
                <w:ilvl w:val="0"/>
                <w:numId w:val="3"/>
              </w:numPr>
              <w:tabs>
                <w:tab w:val="left" w:pos="434"/>
                <w:tab w:val="left" w:pos="1644"/>
                <w:tab w:val="left" w:pos="1871"/>
                <w:tab w:val="left" w:pos="2580"/>
                <w:tab w:val="left" w:pos="2807"/>
                <w:tab w:val="left" w:pos="3515"/>
                <w:tab w:val="left" w:pos="3742"/>
                <w:tab w:val="left" w:pos="3947"/>
                <w:tab w:val="left" w:pos="4451"/>
                <w:tab w:val="left" w:pos="5387"/>
                <w:tab w:val="left" w:pos="5613"/>
                <w:tab w:val="left" w:pos="6322"/>
                <w:tab w:val="left" w:pos="6549"/>
              </w:tabs>
              <w:ind w:left="406" w:right="70" w:hanging="400"/>
              <w:jc w:val="thaiDistribute"/>
              <w:rPr>
                <w:szCs w:val="22"/>
              </w:rPr>
            </w:pPr>
            <w:r w:rsidRPr="00F614E1">
              <w:rPr>
                <w:spacing w:val="-4"/>
                <w:szCs w:val="22"/>
              </w:rPr>
              <w:t>Testing key assumptions that underpin management’s discounted cash flows with</w:t>
            </w:r>
            <w:r w:rsidRPr="00F614E1">
              <w:rPr>
                <w:szCs w:val="22"/>
              </w:rPr>
              <w:t xml:space="preserve"> reference to market situations and its operating environment, my knowledge of the industry, and other obtained information;</w:t>
            </w:r>
          </w:p>
          <w:p w14:paraId="395048F8" w14:textId="77777777" w:rsidR="001A5360" w:rsidRPr="00F614E1" w:rsidRDefault="001A5360" w:rsidP="00A222F3">
            <w:pPr>
              <w:tabs>
                <w:tab w:val="left" w:pos="366"/>
                <w:tab w:val="left" w:pos="3947"/>
              </w:tabs>
              <w:ind w:right="70" w:hanging="400"/>
              <w:jc w:val="thaiDistribute"/>
              <w:rPr>
                <w:szCs w:val="22"/>
              </w:rPr>
            </w:pPr>
          </w:p>
          <w:p w14:paraId="580C22F1" w14:textId="77777777" w:rsidR="001A5360" w:rsidRPr="00F614E1" w:rsidRDefault="001A5360" w:rsidP="001A5360">
            <w:pPr>
              <w:pStyle w:val="ListParagraph"/>
              <w:numPr>
                <w:ilvl w:val="0"/>
                <w:numId w:val="3"/>
              </w:numPr>
              <w:tabs>
                <w:tab w:val="left" w:pos="434"/>
                <w:tab w:val="left" w:pos="1644"/>
                <w:tab w:val="left" w:pos="1871"/>
                <w:tab w:val="left" w:pos="2580"/>
                <w:tab w:val="left" w:pos="2807"/>
                <w:tab w:val="left" w:pos="3515"/>
                <w:tab w:val="left" w:pos="3742"/>
                <w:tab w:val="left" w:pos="3947"/>
                <w:tab w:val="left" w:pos="4451"/>
                <w:tab w:val="left" w:pos="5387"/>
                <w:tab w:val="left" w:pos="5613"/>
                <w:tab w:val="left" w:pos="6322"/>
                <w:tab w:val="left" w:pos="6549"/>
              </w:tabs>
              <w:ind w:left="406" w:right="70" w:hanging="400"/>
              <w:jc w:val="both"/>
              <w:rPr>
                <w:szCs w:val="22"/>
              </w:rPr>
            </w:pPr>
            <w:r>
              <w:rPr>
                <w:szCs w:val="22"/>
              </w:rPr>
              <w:t>Evaluating</w:t>
            </w:r>
            <w:r w:rsidRPr="00F614E1">
              <w:rPr>
                <w:szCs w:val="22"/>
              </w:rPr>
              <w:t xml:space="preserve"> of the forecasting of financial</w:t>
            </w:r>
            <w:r>
              <w:rPr>
                <w:szCs w:val="22"/>
              </w:rPr>
              <w:t xml:space="preserve">    </w:t>
            </w:r>
            <w:r w:rsidRPr="00F614E1">
              <w:rPr>
                <w:szCs w:val="22"/>
              </w:rPr>
              <w:t xml:space="preserve"> performances by</w:t>
            </w:r>
            <w:r>
              <w:rPr>
                <w:szCs w:val="22"/>
              </w:rPr>
              <w:t xml:space="preserve"> </w:t>
            </w:r>
            <w:r w:rsidRPr="00F614E1">
              <w:rPr>
                <w:szCs w:val="22"/>
              </w:rPr>
              <w:t>comparing historical estimation to the actual operating results and;</w:t>
            </w:r>
          </w:p>
          <w:p w14:paraId="64A55103" w14:textId="77777777" w:rsidR="001A5360" w:rsidRPr="00F614E1" w:rsidRDefault="001A5360" w:rsidP="00A222F3">
            <w:pPr>
              <w:pStyle w:val="ListParagraph"/>
              <w:tabs>
                <w:tab w:val="left" w:pos="366"/>
                <w:tab w:val="left" w:pos="3947"/>
              </w:tabs>
              <w:ind w:left="406" w:right="70" w:hanging="400"/>
              <w:jc w:val="thaiDistribute"/>
              <w:rPr>
                <w:szCs w:val="22"/>
              </w:rPr>
            </w:pPr>
          </w:p>
          <w:p w14:paraId="3521DBA6" w14:textId="77777777" w:rsidR="001A5360" w:rsidRPr="00F614E1" w:rsidRDefault="001A5360" w:rsidP="001A5360">
            <w:pPr>
              <w:pStyle w:val="ListParagraph"/>
              <w:numPr>
                <w:ilvl w:val="0"/>
                <w:numId w:val="3"/>
              </w:numPr>
              <w:tabs>
                <w:tab w:val="left" w:pos="434"/>
                <w:tab w:val="left" w:pos="1644"/>
                <w:tab w:val="left" w:pos="1871"/>
                <w:tab w:val="left" w:pos="2580"/>
                <w:tab w:val="left" w:pos="2807"/>
                <w:tab w:val="left" w:pos="3515"/>
                <w:tab w:val="left" w:pos="3742"/>
                <w:tab w:val="left" w:pos="3947"/>
                <w:tab w:val="left" w:pos="4451"/>
                <w:tab w:val="left" w:pos="5387"/>
                <w:tab w:val="left" w:pos="5613"/>
                <w:tab w:val="left" w:pos="6322"/>
                <w:tab w:val="left" w:pos="6549"/>
              </w:tabs>
              <w:ind w:left="406" w:right="70" w:hanging="400"/>
              <w:jc w:val="thaiDistribute"/>
              <w:rPr>
                <w:szCs w:val="22"/>
              </w:rPr>
            </w:pPr>
            <w:r>
              <w:rPr>
                <w:szCs w:val="22"/>
              </w:rPr>
              <w:t>Evaluating the adequacy</w:t>
            </w:r>
            <w:r w:rsidRPr="00F614E1">
              <w:rPr>
                <w:szCs w:val="22"/>
              </w:rPr>
              <w:t xml:space="preserve"> of the disclosures in accordance with the relevant Thai Financial Reporting Standards.</w:t>
            </w:r>
          </w:p>
          <w:p w14:paraId="6EF436EF" w14:textId="77777777" w:rsidR="001A5360" w:rsidRPr="00F9511D" w:rsidRDefault="001A5360" w:rsidP="00A222F3">
            <w:pPr>
              <w:pStyle w:val="ListParagraph"/>
              <w:ind w:right="72"/>
              <w:jc w:val="both"/>
              <w:rPr>
                <w:szCs w:val="22"/>
              </w:rPr>
            </w:pPr>
          </w:p>
        </w:tc>
      </w:tr>
    </w:tbl>
    <w:p w14:paraId="6C66C891" w14:textId="77777777" w:rsidR="001A5360" w:rsidRPr="00F9511D" w:rsidRDefault="001A5360" w:rsidP="001A5360">
      <w:pPr>
        <w:spacing w:line="240" w:lineRule="atLeast"/>
        <w:jc w:val="both"/>
        <w:rPr>
          <w:i/>
          <w:iCs/>
          <w:szCs w:val="22"/>
        </w:rPr>
        <w:sectPr w:rsidR="001A5360" w:rsidRPr="00F9511D" w:rsidSect="0014254F">
          <w:footerReference w:type="default" r:id="rId13"/>
          <w:headerReference w:type="first" r:id="rId14"/>
          <w:footerReference w:type="first" r:id="rId15"/>
          <w:pgSz w:w="11907" w:h="16840"/>
          <w:pgMar w:top="691" w:right="1152" w:bottom="576" w:left="1152" w:header="720" w:footer="720" w:gutter="0"/>
          <w:pgNumType w:start="2"/>
          <w:cols w:space="720"/>
          <w:titlePg/>
        </w:sect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7"/>
        <w:gridCol w:w="4883"/>
      </w:tblGrid>
      <w:tr w:rsidR="001A5360" w:rsidRPr="00F9511D" w14:paraId="51EBE447" w14:textId="77777777" w:rsidTr="00A222F3">
        <w:tc>
          <w:tcPr>
            <w:tcW w:w="9360" w:type="dxa"/>
            <w:gridSpan w:val="2"/>
            <w:shd w:val="clear" w:color="auto" w:fill="auto"/>
          </w:tcPr>
          <w:p w14:paraId="3E294FEC" w14:textId="77777777" w:rsidR="001A5360" w:rsidRPr="00F9511D" w:rsidRDefault="001A5360" w:rsidP="00A222F3">
            <w:pPr>
              <w:autoSpaceDE w:val="0"/>
              <w:autoSpaceDN w:val="0"/>
              <w:adjustRightInd w:val="0"/>
              <w:rPr>
                <w:rFonts w:eastAsia="Times New Roman"/>
                <w:szCs w:val="22"/>
              </w:rPr>
            </w:pPr>
            <w:r w:rsidRPr="00F9511D">
              <w:rPr>
                <w:rFonts w:eastAsia="Times New Roman"/>
                <w:b/>
                <w:bCs/>
                <w:szCs w:val="22"/>
              </w:rPr>
              <w:lastRenderedPageBreak/>
              <w:t>Revenue and cost of construction services</w:t>
            </w:r>
          </w:p>
        </w:tc>
      </w:tr>
      <w:tr w:rsidR="001A5360" w:rsidRPr="00F9511D" w14:paraId="07D0827B" w14:textId="77777777" w:rsidTr="00A222F3">
        <w:tc>
          <w:tcPr>
            <w:tcW w:w="9360" w:type="dxa"/>
            <w:gridSpan w:val="2"/>
            <w:shd w:val="clear" w:color="auto" w:fill="auto"/>
          </w:tcPr>
          <w:p w14:paraId="61A165F0" w14:textId="77777777" w:rsidR="001A5360" w:rsidRPr="00F9511D" w:rsidRDefault="001A5360" w:rsidP="00A222F3">
            <w:pPr>
              <w:autoSpaceDE w:val="0"/>
              <w:autoSpaceDN w:val="0"/>
              <w:adjustRightInd w:val="0"/>
              <w:rPr>
                <w:rFonts w:eastAsia="Times New Roman"/>
                <w:szCs w:val="22"/>
                <w:cs/>
                <w:lang w:val="en-US" w:bidi="th-TH"/>
              </w:rPr>
            </w:pPr>
            <w:r w:rsidRPr="00F9511D">
              <w:rPr>
                <w:rFonts w:eastAsia="Times New Roman"/>
                <w:szCs w:val="22"/>
              </w:rPr>
              <w:t xml:space="preserve">Refer to Note </w:t>
            </w:r>
            <w:r>
              <w:rPr>
                <w:rFonts w:eastAsia="Times New Roman"/>
                <w:szCs w:val="22"/>
              </w:rPr>
              <w:t>3</w:t>
            </w:r>
            <w:r w:rsidRPr="00F9511D">
              <w:rPr>
                <w:rFonts w:eastAsia="Times New Roman"/>
                <w:szCs w:val="22"/>
              </w:rPr>
              <w:t xml:space="preserve"> </w:t>
            </w:r>
            <w:r w:rsidRPr="00F9511D">
              <w:rPr>
                <w:rFonts w:eastAsia="Times New Roman"/>
                <w:szCs w:val="22"/>
                <w:lang w:val="en-US"/>
              </w:rPr>
              <w:t xml:space="preserve">and </w:t>
            </w:r>
            <w:r>
              <w:rPr>
                <w:rFonts w:eastAsia="Times New Roman"/>
                <w:szCs w:val="22"/>
                <w:lang w:val="en-US"/>
              </w:rPr>
              <w:t>8</w:t>
            </w:r>
          </w:p>
        </w:tc>
      </w:tr>
      <w:tr w:rsidR="001A5360" w:rsidRPr="00F9511D" w14:paraId="76641EF3" w14:textId="77777777" w:rsidTr="00A222F3">
        <w:tc>
          <w:tcPr>
            <w:tcW w:w="4477" w:type="dxa"/>
            <w:shd w:val="clear" w:color="auto" w:fill="auto"/>
          </w:tcPr>
          <w:p w14:paraId="652A5770" w14:textId="77777777" w:rsidR="001A5360" w:rsidRPr="00F9511D" w:rsidRDefault="001A5360" w:rsidP="00A222F3">
            <w:pPr>
              <w:autoSpaceDE w:val="0"/>
              <w:autoSpaceDN w:val="0"/>
              <w:adjustRightInd w:val="0"/>
              <w:jc w:val="thaiDistribute"/>
              <w:rPr>
                <w:rFonts w:eastAsia="Arial"/>
                <w:b/>
                <w:bCs/>
                <w:szCs w:val="22"/>
              </w:rPr>
            </w:pPr>
            <w:r w:rsidRPr="00F9511D">
              <w:rPr>
                <w:rFonts w:eastAsia="Arial"/>
                <w:b/>
                <w:bCs/>
                <w:szCs w:val="22"/>
              </w:rPr>
              <w:t>The key audit matter</w:t>
            </w:r>
          </w:p>
        </w:tc>
        <w:tc>
          <w:tcPr>
            <w:tcW w:w="4883" w:type="dxa"/>
            <w:shd w:val="clear" w:color="auto" w:fill="auto"/>
          </w:tcPr>
          <w:p w14:paraId="24694AB7" w14:textId="77777777" w:rsidR="001A5360" w:rsidRPr="00F9511D" w:rsidRDefault="001A5360" w:rsidP="00A222F3">
            <w:pPr>
              <w:autoSpaceDE w:val="0"/>
              <w:autoSpaceDN w:val="0"/>
              <w:adjustRightInd w:val="0"/>
              <w:jc w:val="thaiDistribute"/>
              <w:rPr>
                <w:rFonts w:eastAsia="Arial"/>
                <w:b/>
                <w:bCs/>
                <w:szCs w:val="22"/>
              </w:rPr>
            </w:pPr>
            <w:r w:rsidRPr="00F9511D">
              <w:rPr>
                <w:rFonts w:eastAsia="Arial"/>
                <w:b/>
                <w:bCs/>
                <w:szCs w:val="22"/>
              </w:rPr>
              <w:t>How the matter was addressed in the audit</w:t>
            </w:r>
          </w:p>
        </w:tc>
      </w:tr>
      <w:tr w:rsidR="001A5360" w:rsidRPr="00F9511D" w14:paraId="729C43A7" w14:textId="77777777" w:rsidTr="00A222F3">
        <w:tc>
          <w:tcPr>
            <w:tcW w:w="4477" w:type="dxa"/>
            <w:shd w:val="clear" w:color="auto" w:fill="auto"/>
          </w:tcPr>
          <w:p w14:paraId="7A0453A0" w14:textId="77777777" w:rsidR="001A5360" w:rsidRPr="00F9511D" w:rsidRDefault="001A5360" w:rsidP="00A222F3">
            <w:pPr>
              <w:autoSpaceDE w:val="0"/>
              <w:autoSpaceDN w:val="0"/>
              <w:adjustRightInd w:val="0"/>
              <w:ind w:right="47"/>
              <w:jc w:val="both"/>
              <w:rPr>
                <w:rFonts w:eastAsia="Times New Roman"/>
                <w:szCs w:val="22"/>
              </w:rPr>
            </w:pPr>
            <w:r w:rsidRPr="00F9511D">
              <w:rPr>
                <w:rFonts w:eastAsia="Times New Roman"/>
                <w:szCs w:val="22"/>
              </w:rPr>
              <w:t xml:space="preserve">The Group accounts for revenue </w:t>
            </w:r>
            <w:r>
              <w:rPr>
                <w:rFonts w:eastAsia="Times New Roman"/>
                <w:szCs w:val="22"/>
              </w:rPr>
              <w:t>from</w:t>
            </w:r>
            <w:r w:rsidRPr="00F9511D">
              <w:rPr>
                <w:rFonts w:eastAsia="Times New Roman"/>
                <w:szCs w:val="22"/>
              </w:rPr>
              <w:t xml:space="preserve"> construction services by referencing the stage of completion of the constructions. This is assessed by the responsible project’s engineers and considered with the actual costs and the </w:t>
            </w:r>
            <w:r w:rsidRPr="00F9511D">
              <w:rPr>
                <w:rFonts w:eastAsia="Arial"/>
                <w:szCs w:val="22"/>
              </w:rPr>
              <w:t>estimated costs to complete the constructions.</w:t>
            </w:r>
          </w:p>
          <w:p w14:paraId="13090B00" w14:textId="77777777" w:rsidR="001A5360" w:rsidRPr="00F9511D" w:rsidRDefault="001A5360" w:rsidP="00A222F3">
            <w:pPr>
              <w:autoSpaceDE w:val="0"/>
              <w:autoSpaceDN w:val="0"/>
              <w:adjustRightInd w:val="0"/>
              <w:ind w:right="47"/>
              <w:jc w:val="both"/>
              <w:rPr>
                <w:rFonts w:eastAsia="Times New Roman"/>
                <w:szCs w:val="22"/>
              </w:rPr>
            </w:pPr>
          </w:p>
          <w:p w14:paraId="5CF7CBCD" w14:textId="77777777" w:rsidR="001A5360" w:rsidRPr="00F9511D" w:rsidRDefault="001A5360" w:rsidP="00A222F3">
            <w:pPr>
              <w:autoSpaceDE w:val="0"/>
              <w:autoSpaceDN w:val="0"/>
              <w:adjustRightInd w:val="0"/>
              <w:ind w:right="47"/>
              <w:jc w:val="both"/>
              <w:rPr>
                <w:rFonts w:eastAsia="Times New Roman"/>
                <w:szCs w:val="22"/>
              </w:rPr>
            </w:pPr>
            <w:r w:rsidRPr="00F9511D">
              <w:rPr>
                <w:rFonts w:eastAsia="Times New Roman"/>
                <w:szCs w:val="22"/>
              </w:rPr>
              <w:t xml:space="preserve">The management and the project’s engineers are required to exercise significant judgement to estimate the cost of construction services to complete the contracts that will affect the stage of completion. I considered the </w:t>
            </w:r>
            <w:r w:rsidRPr="00F9511D">
              <w:rPr>
                <w:rFonts w:eastAsia="Arial"/>
                <w:szCs w:val="22"/>
              </w:rPr>
              <w:t>stage of completion and</w:t>
            </w:r>
            <w:r w:rsidRPr="00F9511D">
              <w:rPr>
                <w:rFonts w:eastAsia="Times New Roman"/>
                <w:szCs w:val="22"/>
              </w:rPr>
              <w:t xml:space="preserve"> estimation for cost of construction services as the key audit matter.</w:t>
            </w:r>
          </w:p>
        </w:tc>
        <w:tc>
          <w:tcPr>
            <w:tcW w:w="4883" w:type="dxa"/>
            <w:shd w:val="clear" w:color="auto" w:fill="auto"/>
          </w:tcPr>
          <w:p w14:paraId="29525848" w14:textId="77777777" w:rsidR="001A5360" w:rsidRPr="00F9511D" w:rsidRDefault="001A5360" w:rsidP="00A222F3">
            <w:pPr>
              <w:autoSpaceDE w:val="0"/>
              <w:autoSpaceDN w:val="0"/>
              <w:adjustRightInd w:val="0"/>
              <w:ind w:right="73"/>
              <w:jc w:val="thaiDistribute"/>
              <w:rPr>
                <w:rFonts w:eastAsia="Times New Roman"/>
                <w:szCs w:val="22"/>
              </w:rPr>
            </w:pPr>
            <w:r w:rsidRPr="00F9511D">
              <w:rPr>
                <w:rFonts w:eastAsia="Times New Roman"/>
                <w:szCs w:val="22"/>
              </w:rPr>
              <w:t xml:space="preserve">My audit procedures in </w:t>
            </w:r>
            <w:proofErr w:type="gramStart"/>
            <w:r w:rsidRPr="00F9511D">
              <w:rPr>
                <w:rFonts w:eastAsia="Times New Roman"/>
                <w:szCs w:val="22"/>
              </w:rPr>
              <w:t>this areas</w:t>
            </w:r>
            <w:proofErr w:type="gramEnd"/>
            <w:r w:rsidRPr="00F9511D">
              <w:rPr>
                <w:rFonts w:eastAsia="Times New Roman"/>
                <w:szCs w:val="22"/>
              </w:rPr>
              <w:t xml:space="preserve"> included, among others;</w:t>
            </w:r>
          </w:p>
          <w:p w14:paraId="57118FB5" w14:textId="77777777" w:rsidR="001A5360" w:rsidRPr="00F9511D" w:rsidRDefault="001A5360" w:rsidP="00A222F3">
            <w:pPr>
              <w:autoSpaceDE w:val="0"/>
              <w:autoSpaceDN w:val="0"/>
              <w:adjustRightInd w:val="0"/>
              <w:ind w:right="73"/>
              <w:jc w:val="thaiDistribute"/>
              <w:rPr>
                <w:rFonts w:eastAsia="Times New Roman"/>
                <w:szCs w:val="22"/>
              </w:rPr>
            </w:pPr>
          </w:p>
          <w:p w14:paraId="57C2EC84" w14:textId="77777777" w:rsidR="001A5360" w:rsidRPr="00F9511D" w:rsidRDefault="001A5360" w:rsidP="001A5360">
            <w:pPr>
              <w:numPr>
                <w:ilvl w:val="0"/>
                <w:numId w:val="1"/>
              </w:numPr>
              <w:autoSpaceDE w:val="0"/>
              <w:autoSpaceDN w:val="0"/>
              <w:adjustRightInd w:val="0"/>
              <w:spacing w:line="240" w:lineRule="auto"/>
              <w:ind w:left="545" w:right="73" w:hanging="545"/>
              <w:contextualSpacing/>
              <w:jc w:val="thaiDistribute"/>
              <w:rPr>
                <w:rFonts w:eastAsia="Arial"/>
                <w:szCs w:val="22"/>
              </w:rPr>
            </w:pPr>
            <w:r w:rsidRPr="00F9511D">
              <w:rPr>
                <w:rFonts w:eastAsia="Arial"/>
                <w:szCs w:val="22"/>
              </w:rPr>
              <w:t>Understanding the processes of the estimation and revision of the estimated costs of construction services;</w:t>
            </w:r>
          </w:p>
          <w:p w14:paraId="6BF87504" w14:textId="77777777" w:rsidR="001A5360" w:rsidRPr="00F9511D" w:rsidRDefault="001A5360" w:rsidP="00A222F3">
            <w:pPr>
              <w:autoSpaceDE w:val="0"/>
              <w:autoSpaceDN w:val="0"/>
              <w:adjustRightInd w:val="0"/>
              <w:spacing w:line="240" w:lineRule="auto"/>
              <w:ind w:left="545" w:right="73"/>
              <w:contextualSpacing/>
              <w:jc w:val="thaiDistribute"/>
              <w:rPr>
                <w:rFonts w:eastAsia="Arial"/>
                <w:szCs w:val="22"/>
              </w:rPr>
            </w:pPr>
          </w:p>
          <w:p w14:paraId="35AE1E54" w14:textId="77777777" w:rsidR="001A5360" w:rsidRPr="00F9511D" w:rsidRDefault="001A5360" w:rsidP="001A5360">
            <w:pPr>
              <w:numPr>
                <w:ilvl w:val="0"/>
                <w:numId w:val="1"/>
              </w:numPr>
              <w:autoSpaceDE w:val="0"/>
              <w:autoSpaceDN w:val="0"/>
              <w:adjustRightInd w:val="0"/>
              <w:spacing w:line="240" w:lineRule="auto"/>
              <w:ind w:left="545" w:right="73" w:hanging="545"/>
              <w:contextualSpacing/>
              <w:jc w:val="thaiDistribute"/>
              <w:rPr>
                <w:rFonts w:eastAsia="Arial"/>
                <w:szCs w:val="22"/>
              </w:rPr>
            </w:pPr>
            <w:r w:rsidRPr="00F9511D">
              <w:rPr>
                <w:rFonts w:eastAsia="Arial"/>
                <w:szCs w:val="22"/>
              </w:rPr>
              <w:t xml:space="preserve">Testing the estimated costs of construction services which were approved by the management, actual costs, revenue from construction services and unbilled revenue with related contracts and documents; </w:t>
            </w:r>
          </w:p>
          <w:p w14:paraId="73CE4A5D" w14:textId="77777777" w:rsidR="001A5360" w:rsidRPr="00F9511D" w:rsidRDefault="001A5360" w:rsidP="00A222F3">
            <w:pPr>
              <w:ind w:left="720" w:right="73"/>
              <w:contextualSpacing/>
              <w:rPr>
                <w:rFonts w:eastAsia="Arial"/>
                <w:szCs w:val="22"/>
              </w:rPr>
            </w:pPr>
          </w:p>
          <w:p w14:paraId="4C07C76C" w14:textId="77777777" w:rsidR="001A5360" w:rsidRPr="00F9511D" w:rsidRDefault="001A5360" w:rsidP="001A5360">
            <w:pPr>
              <w:numPr>
                <w:ilvl w:val="0"/>
                <w:numId w:val="1"/>
              </w:numPr>
              <w:autoSpaceDE w:val="0"/>
              <w:autoSpaceDN w:val="0"/>
              <w:adjustRightInd w:val="0"/>
              <w:spacing w:line="240" w:lineRule="auto"/>
              <w:ind w:left="545" w:right="-20" w:hanging="545"/>
              <w:contextualSpacing/>
              <w:rPr>
                <w:rFonts w:eastAsia="Arial"/>
                <w:szCs w:val="22"/>
              </w:rPr>
            </w:pPr>
            <w:r w:rsidRPr="00F9511D">
              <w:rPr>
                <w:rFonts w:eastAsia="Arial"/>
                <w:spacing w:val="-2"/>
                <w:szCs w:val="22"/>
              </w:rPr>
              <w:t>Comparing the stage of completion</w:t>
            </w:r>
            <w:r>
              <w:rPr>
                <w:rFonts w:eastAsia="Arial"/>
                <w:spacing w:val="-2"/>
                <w:szCs w:val="22"/>
              </w:rPr>
              <w:t xml:space="preserve"> </w:t>
            </w:r>
            <w:r w:rsidRPr="00F9511D">
              <w:rPr>
                <w:rFonts w:eastAsia="Arial"/>
                <w:spacing w:val="-2"/>
                <w:szCs w:val="22"/>
              </w:rPr>
              <w:t>determined</w:t>
            </w:r>
            <w:r w:rsidRPr="00F9511D">
              <w:rPr>
                <w:rFonts w:eastAsia="Arial"/>
                <w:szCs w:val="22"/>
              </w:rPr>
              <w:t xml:space="preserve"> by engineers with the ratio of actual costs and the estimated costs including tested customers’ acceptance documents;</w:t>
            </w:r>
          </w:p>
          <w:p w14:paraId="617A5AF7" w14:textId="77777777" w:rsidR="001A5360" w:rsidRPr="00F9511D" w:rsidRDefault="001A5360" w:rsidP="00A222F3">
            <w:pPr>
              <w:ind w:left="720" w:right="73"/>
              <w:contextualSpacing/>
              <w:rPr>
                <w:rFonts w:eastAsia="Arial"/>
                <w:szCs w:val="22"/>
              </w:rPr>
            </w:pPr>
          </w:p>
          <w:p w14:paraId="2E00A2AD" w14:textId="77777777" w:rsidR="001A5360" w:rsidRPr="00F9511D" w:rsidRDefault="001A5360" w:rsidP="001A5360">
            <w:pPr>
              <w:numPr>
                <w:ilvl w:val="0"/>
                <w:numId w:val="1"/>
              </w:numPr>
              <w:autoSpaceDE w:val="0"/>
              <w:autoSpaceDN w:val="0"/>
              <w:adjustRightInd w:val="0"/>
              <w:spacing w:line="240" w:lineRule="auto"/>
              <w:ind w:left="545" w:right="73" w:hanging="545"/>
              <w:contextualSpacing/>
              <w:jc w:val="thaiDistribute"/>
              <w:rPr>
                <w:rFonts w:eastAsia="Arial"/>
                <w:szCs w:val="22"/>
              </w:rPr>
            </w:pPr>
            <w:r w:rsidRPr="00F9511D">
              <w:rPr>
                <w:rFonts w:eastAsia="Arial"/>
                <w:szCs w:val="22"/>
              </w:rPr>
              <w:t>Performing site visits together with the engineers to assess the appropriateness of the actual constructions progress and the stage of completion;</w:t>
            </w:r>
          </w:p>
          <w:p w14:paraId="696DA4BB" w14:textId="77777777" w:rsidR="001A5360" w:rsidRPr="00F9511D" w:rsidRDefault="001A5360" w:rsidP="00A222F3">
            <w:pPr>
              <w:ind w:left="720" w:right="73"/>
              <w:contextualSpacing/>
              <w:rPr>
                <w:rFonts w:eastAsia="Arial"/>
                <w:szCs w:val="22"/>
              </w:rPr>
            </w:pPr>
          </w:p>
          <w:p w14:paraId="2E558AA1" w14:textId="77777777" w:rsidR="001A5360" w:rsidRPr="00F9511D" w:rsidRDefault="001A5360" w:rsidP="001A5360">
            <w:pPr>
              <w:numPr>
                <w:ilvl w:val="0"/>
                <w:numId w:val="1"/>
              </w:numPr>
              <w:autoSpaceDE w:val="0"/>
              <w:autoSpaceDN w:val="0"/>
              <w:adjustRightInd w:val="0"/>
              <w:spacing w:line="240" w:lineRule="auto"/>
              <w:ind w:left="545" w:right="73" w:hanging="545"/>
              <w:contextualSpacing/>
              <w:jc w:val="thaiDistribute"/>
              <w:rPr>
                <w:rFonts w:eastAsia="Arial"/>
                <w:szCs w:val="22"/>
              </w:rPr>
            </w:pPr>
            <w:r w:rsidRPr="00F9511D">
              <w:rPr>
                <w:rFonts w:eastAsia="Arial"/>
                <w:szCs w:val="22"/>
              </w:rPr>
              <w:t>Performing analyses of the actual costs incurred and the estimated costs comparison, gross profits, progress of constructions and challenging the management for any deviations;</w:t>
            </w:r>
          </w:p>
          <w:p w14:paraId="22B3FD29" w14:textId="77777777" w:rsidR="001A5360" w:rsidRPr="00F9511D" w:rsidRDefault="001A5360" w:rsidP="00A222F3">
            <w:pPr>
              <w:ind w:left="720" w:right="73"/>
              <w:contextualSpacing/>
              <w:rPr>
                <w:rFonts w:eastAsia="Arial"/>
                <w:szCs w:val="22"/>
              </w:rPr>
            </w:pPr>
          </w:p>
          <w:p w14:paraId="6E03C9FC" w14:textId="77777777" w:rsidR="001A5360" w:rsidRPr="00F9511D" w:rsidRDefault="001A5360" w:rsidP="001A5360">
            <w:pPr>
              <w:numPr>
                <w:ilvl w:val="0"/>
                <w:numId w:val="1"/>
              </w:numPr>
              <w:autoSpaceDE w:val="0"/>
              <w:autoSpaceDN w:val="0"/>
              <w:adjustRightInd w:val="0"/>
              <w:spacing w:line="240" w:lineRule="auto"/>
              <w:ind w:left="545" w:right="73" w:hanging="545"/>
              <w:contextualSpacing/>
              <w:jc w:val="thaiDistribute"/>
              <w:rPr>
                <w:rFonts w:eastAsia="Arial"/>
                <w:spacing w:val="-4"/>
                <w:szCs w:val="22"/>
              </w:rPr>
            </w:pPr>
            <w:r w:rsidRPr="00F9511D">
              <w:rPr>
                <w:rFonts w:eastAsia="Arial"/>
                <w:spacing w:val="-4"/>
                <w:szCs w:val="22"/>
              </w:rPr>
              <w:t>Testing the stage of completions and unbilled revenue calculations;</w:t>
            </w:r>
          </w:p>
          <w:p w14:paraId="2268BC50" w14:textId="77777777" w:rsidR="001A5360" w:rsidRPr="00F9511D" w:rsidRDefault="001A5360" w:rsidP="00A222F3">
            <w:pPr>
              <w:ind w:left="720" w:right="73"/>
              <w:contextualSpacing/>
              <w:rPr>
                <w:rFonts w:eastAsia="Arial"/>
                <w:szCs w:val="22"/>
              </w:rPr>
            </w:pPr>
          </w:p>
          <w:p w14:paraId="270D14F7" w14:textId="77777777" w:rsidR="001A5360" w:rsidRPr="00F9511D" w:rsidRDefault="001A5360" w:rsidP="001A5360">
            <w:pPr>
              <w:numPr>
                <w:ilvl w:val="0"/>
                <w:numId w:val="1"/>
              </w:numPr>
              <w:autoSpaceDE w:val="0"/>
              <w:autoSpaceDN w:val="0"/>
              <w:adjustRightInd w:val="0"/>
              <w:spacing w:line="240" w:lineRule="auto"/>
              <w:ind w:left="545" w:right="73" w:hanging="545"/>
              <w:contextualSpacing/>
              <w:jc w:val="thaiDistribute"/>
              <w:rPr>
                <w:rFonts w:eastAsia="Arial"/>
                <w:szCs w:val="22"/>
              </w:rPr>
            </w:pPr>
            <w:r w:rsidRPr="00F9511D">
              <w:rPr>
                <w:rFonts w:eastAsia="Arial"/>
                <w:szCs w:val="22"/>
              </w:rPr>
              <w:t>Testing the actual costs incurred after the period ended with related documents;</w:t>
            </w:r>
          </w:p>
          <w:p w14:paraId="3BEA21A5" w14:textId="77777777" w:rsidR="001A5360" w:rsidRPr="00F9511D" w:rsidRDefault="001A5360" w:rsidP="00A222F3">
            <w:pPr>
              <w:ind w:left="720" w:right="73"/>
              <w:contextualSpacing/>
              <w:rPr>
                <w:rFonts w:eastAsia="Arial"/>
                <w:szCs w:val="22"/>
              </w:rPr>
            </w:pPr>
          </w:p>
          <w:p w14:paraId="20198F95" w14:textId="77777777" w:rsidR="001A5360" w:rsidRPr="00F9511D" w:rsidRDefault="001A5360" w:rsidP="001A5360">
            <w:pPr>
              <w:numPr>
                <w:ilvl w:val="0"/>
                <w:numId w:val="1"/>
              </w:numPr>
              <w:autoSpaceDE w:val="0"/>
              <w:autoSpaceDN w:val="0"/>
              <w:adjustRightInd w:val="0"/>
              <w:spacing w:line="240" w:lineRule="auto"/>
              <w:ind w:left="545" w:right="73" w:hanging="545"/>
              <w:contextualSpacing/>
              <w:jc w:val="thaiDistribute"/>
              <w:rPr>
                <w:rFonts w:eastAsia="Arial"/>
                <w:szCs w:val="22"/>
              </w:rPr>
            </w:pPr>
            <w:r w:rsidRPr="00F9511D">
              <w:rPr>
                <w:rFonts w:eastAsia="Arial"/>
                <w:szCs w:val="22"/>
              </w:rPr>
              <w:t>Evaluating the adequacy of the disclosures in accordance with the relevant Thai Financial Reporting Standards.</w:t>
            </w:r>
          </w:p>
          <w:p w14:paraId="0FA61C67" w14:textId="77777777" w:rsidR="001A5360" w:rsidRPr="00F9511D" w:rsidRDefault="001A5360" w:rsidP="00A222F3">
            <w:pPr>
              <w:autoSpaceDE w:val="0"/>
              <w:autoSpaceDN w:val="0"/>
              <w:adjustRightInd w:val="0"/>
              <w:spacing w:line="240" w:lineRule="auto"/>
              <w:ind w:left="545" w:right="73"/>
              <w:contextualSpacing/>
              <w:jc w:val="thaiDistribute"/>
              <w:rPr>
                <w:rFonts w:eastAsia="Times New Roman"/>
                <w:szCs w:val="22"/>
              </w:rPr>
            </w:pPr>
          </w:p>
        </w:tc>
      </w:tr>
    </w:tbl>
    <w:p w14:paraId="6FDC4C42" w14:textId="77777777" w:rsidR="001A5360" w:rsidRPr="00F9511D" w:rsidRDefault="001A5360" w:rsidP="001A5360">
      <w:pPr>
        <w:spacing w:line="240" w:lineRule="atLeast"/>
        <w:jc w:val="both"/>
        <w:rPr>
          <w:i/>
          <w:iCs/>
          <w:szCs w:val="22"/>
        </w:rPr>
      </w:pPr>
    </w:p>
    <w:p w14:paraId="71668413" w14:textId="77777777" w:rsidR="001A5360" w:rsidRPr="00F9511D" w:rsidRDefault="001A5360" w:rsidP="001A5360">
      <w:pPr>
        <w:spacing w:line="240" w:lineRule="atLeast"/>
        <w:jc w:val="both"/>
        <w:rPr>
          <w:i/>
          <w:iCs/>
          <w:szCs w:val="22"/>
        </w:rPr>
      </w:pPr>
    </w:p>
    <w:p w14:paraId="04E5AFBD" w14:textId="77777777" w:rsidR="001A5360" w:rsidRPr="00F9511D" w:rsidRDefault="001A5360" w:rsidP="001A5360">
      <w:pPr>
        <w:spacing w:line="240" w:lineRule="atLeast"/>
        <w:jc w:val="thaiDistribute"/>
        <w:rPr>
          <w:szCs w:val="22"/>
        </w:rPr>
        <w:sectPr w:rsidR="001A5360" w:rsidRPr="00F9511D" w:rsidSect="00CA64D8">
          <w:footerReference w:type="default" r:id="rId16"/>
          <w:footerReference w:type="first" r:id="rId17"/>
          <w:pgSz w:w="11907" w:h="16840"/>
          <w:pgMar w:top="691" w:right="1152" w:bottom="576" w:left="1152" w:header="720" w:footer="720" w:gutter="0"/>
          <w:cols w:space="720"/>
          <w:titlePg/>
        </w:sectPr>
      </w:pPr>
    </w:p>
    <w:p w14:paraId="7A93893F" w14:textId="77777777" w:rsidR="001A5360" w:rsidRPr="00F9511D" w:rsidRDefault="001A5360" w:rsidP="001A5360">
      <w:pPr>
        <w:spacing w:line="240" w:lineRule="auto"/>
        <w:ind w:left="180"/>
        <w:rPr>
          <w:rFonts w:eastAsia="Times New Roman"/>
          <w:i/>
          <w:iCs/>
          <w:szCs w:val="22"/>
        </w:rPr>
      </w:pPr>
      <w:r w:rsidRPr="00F9511D">
        <w:rPr>
          <w:rFonts w:eastAsia="Times New Roman"/>
          <w:i/>
          <w:iCs/>
          <w:szCs w:val="22"/>
        </w:rPr>
        <w:lastRenderedPageBreak/>
        <w:t>Other Information</w:t>
      </w:r>
    </w:p>
    <w:p w14:paraId="090540CF" w14:textId="77777777" w:rsidR="001A5360" w:rsidRPr="00F9511D" w:rsidRDefault="001A5360" w:rsidP="001A5360">
      <w:pPr>
        <w:spacing w:line="240" w:lineRule="auto"/>
        <w:ind w:left="180"/>
        <w:rPr>
          <w:rFonts w:eastAsia="Times New Roman"/>
          <w:szCs w:val="22"/>
        </w:rPr>
      </w:pPr>
    </w:p>
    <w:p w14:paraId="2993EFAF" w14:textId="77777777" w:rsidR="001A5360" w:rsidRPr="00F9511D" w:rsidRDefault="001A5360" w:rsidP="001A5360">
      <w:pPr>
        <w:autoSpaceDE w:val="0"/>
        <w:autoSpaceDN w:val="0"/>
        <w:adjustRightInd w:val="0"/>
        <w:spacing w:line="240" w:lineRule="auto"/>
        <w:ind w:left="180"/>
        <w:jc w:val="both"/>
        <w:rPr>
          <w:rFonts w:eastAsia="Batang"/>
          <w:szCs w:val="22"/>
          <w:lang w:eastAsia="ko-KR"/>
        </w:rPr>
      </w:pPr>
      <w:r w:rsidRPr="00F9511D">
        <w:rPr>
          <w:rFonts w:eastAsia="Batang"/>
          <w:szCs w:val="22"/>
          <w:lang w:eastAsia="ko-KR"/>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14:paraId="2B5EE60A" w14:textId="77777777" w:rsidR="001A5360" w:rsidRPr="00F9511D" w:rsidRDefault="001A5360" w:rsidP="001A5360">
      <w:pPr>
        <w:autoSpaceDE w:val="0"/>
        <w:autoSpaceDN w:val="0"/>
        <w:adjustRightInd w:val="0"/>
        <w:ind w:left="180"/>
        <w:jc w:val="both"/>
        <w:rPr>
          <w:rFonts w:eastAsia="Times New Roman"/>
          <w:szCs w:val="22"/>
        </w:rPr>
      </w:pPr>
    </w:p>
    <w:p w14:paraId="72ABE2D3" w14:textId="77777777" w:rsidR="001A5360" w:rsidRPr="00F9511D" w:rsidRDefault="001A5360" w:rsidP="001A5360">
      <w:pPr>
        <w:autoSpaceDE w:val="0"/>
        <w:autoSpaceDN w:val="0"/>
        <w:adjustRightInd w:val="0"/>
        <w:ind w:left="180"/>
        <w:jc w:val="both"/>
        <w:rPr>
          <w:rFonts w:eastAsia="Times New Roman"/>
          <w:szCs w:val="22"/>
        </w:rPr>
      </w:pPr>
      <w:r w:rsidRPr="00F9511D">
        <w:rPr>
          <w:rFonts w:eastAsia="Times New Roman"/>
          <w:szCs w:val="22"/>
        </w:rPr>
        <w:t xml:space="preserve">My opinion on the consolidated and separate financial statements does not cover the other information and I will not express any form of assurance conclusion thereon. </w:t>
      </w:r>
    </w:p>
    <w:p w14:paraId="4729A6A6" w14:textId="77777777" w:rsidR="001A5360" w:rsidRPr="00F9511D" w:rsidRDefault="001A5360" w:rsidP="001A5360">
      <w:pPr>
        <w:autoSpaceDE w:val="0"/>
        <w:autoSpaceDN w:val="0"/>
        <w:adjustRightInd w:val="0"/>
        <w:ind w:left="180"/>
        <w:rPr>
          <w:rFonts w:eastAsia="Times New Roman"/>
          <w:szCs w:val="22"/>
        </w:rPr>
      </w:pPr>
    </w:p>
    <w:p w14:paraId="23EAFAA9" w14:textId="77777777" w:rsidR="001A5360" w:rsidRPr="00F9511D" w:rsidRDefault="001A5360" w:rsidP="001A5360">
      <w:pPr>
        <w:autoSpaceDE w:val="0"/>
        <w:autoSpaceDN w:val="0"/>
        <w:adjustRightInd w:val="0"/>
        <w:ind w:left="180"/>
        <w:jc w:val="both"/>
        <w:rPr>
          <w:rFonts w:eastAsia="Times New Roman"/>
          <w:szCs w:val="22"/>
        </w:rPr>
      </w:pPr>
      <w:r w:rsidRPr="00F9511D">
        <w:rPr>
          <w:rFonts w:eastAsia="Times New Roman"/>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089EDC65" w14:textId="77777777" w:rsidR="001A5360" w:rsidRPr="00F9511D" w:rsidRDefault="001A5360" w:rsidP="001A5360">
      <w:pPr>
        <w:autoSpaceDE w:val="0"/>
        <w:autoSpaceDN w:val="0"/>
        <w:adjustRightInd w:val="0"/>
        <w:ind w:left="180"/>
        <w:jc w:val="both"/>
        <w:rPr>
          <w:rFonts w:eastAsia="Times New Roman"/>
          <w:szCs w:val="22"/>
        </w:rPr>
      </w:pPr>
    </w:p>
    <w:p w14:paraId="5179CE9B" w14:textId="77777777" w:rsidR="001A5360" w:rsidRPr="00F9511D" w:rsidRDefault="001A5360" w:rsidP="001A5360">
      <w:pPr>
        <w:autoSpaceDE w:val="0"/>
        <w:autoSpaceDN w:val="0"/>
        <w:adjustRightInd w:val="0"/>
        <w:ind w:left="180"/>
        <w:jc w:val="both"/>
        <w:rPr>
          <w:rFonts w:eastAsia="Times New Roman"/>
          <w:szCs w:val="22"/>
        </w:rPr>
      </w:pPr>
      <w:r w:rsidRPr="00F9511D">
        <w:rPr>
          <w:rFonts w:eastAsia="Times New Roman"/>
          <w:szCs w:val="22"/>
        </w:rPr>
        <w:t>When I read the annual report, if I conclude that there is a material misstatement therein, I am required to communicate the matter to those charged with governance and request that the correction be made.</w:t>
      </w:r>
    </w:p>
    <w:p w14:paraId="48F7E7D3" w14:textId="77777777" w:rsidR="001A5360" w:rsidRPr="00F9511D" w:rsidRDefault="001A5360" w:rsidP="001A5360">
      <w:pPr>
        <w:spacing w:line="240" w:lineRule="auto"/>
        <w:ind w:left="180"/>
        <w:rPr>
          <w:i/>
          <w:iCs/>
          <w:szCs w:val="22"/>
        </w:rPr>
      </w:pPr>
    </w:p>
    <w:p w14:paraId="6985697C" w14:textId="77777777" w:rsidR="001A5360" w:rsidRPr="00F9511D" w:rsidRDefault="001A5360" w:rsidP="001A5360">
      <w:pPr>
        <w:autoSpaceDE w:val="0"/>
        <w:autoSpaceDN w:val="0"/>
        <w:adjustRightInd w:val="0"/>
        <w:ind w:left="180"/>
        <w:rPr>
          <w:rFonts w:eastAsia="Times New Roman"/>
          <w:i/>
          <w:iCs/>
          <w:szCs w:val="22"/>
        </w:rPr>
      </w:pPr>
      <w:r w:rsidRPr="00F9511D">
        <w:rPr>
          <w:rFonts w:eastAsia="Times New Roman"/>
          <w:i/>
          <w:iCs/>
          <w:szCs w:val="22"/>
        </w:rPr>
        <w:t>Responsibilities of Management and Those Charged with Governance for the Consolidated and Separate Financial Statements</w:t>
      </w:r>
    </w:p>
    <w:p w14:paraId="3E2CA01A" w14:textId="77777777" w:rsidR="001A5360" w:rsidRPr="00F9511D" w:rsidRDefault="001A5360" w:rsidP="001A5360">
      <w:pPr>
        <w:autoSpaceDE w:val="0"/>
        <w:autoSpaceDN w:val="0"/>
        <w:adjustRightInd w:val="0"/>
        <w:ind w:left="180"/>
        <w:rPr>
          <w:rFonts w:eastAsia="Times New Roman"/>
          <w:szCs w:val="22"/>
        </w:rPr>
      </w:pPr>
    </w:p>
    <w:p w14:paraId="5106C80E" w14:textId="77777777" w:rsidR="001A5360" w:rsidRPr="00F9511D" w:rsidRDefault="001A5360" w:rsidP="001A5360">
      <w:pPr>
        <w:autoSpaceDE w:val="0"/>
        <w:autoSpaceDN w:val="0"/>
        <w:adjustRightInd w:val="0"/>
        <w:ind w:left="180"/>
        <w:jc w:val="both"/>
        <w:rPr>
          <w:rFonts w:eastAsia="Times New Roman"/>
          <w:szCs w:val="22"/>
        </w:rPr>
      </w:pPr>
      <w:r w:rsidRPr="00F9511D">
        <w:rPr>
          <w:rFonts w:eastAsia="Times New Roman"/>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0C35AD49" w14:textId="77777777" w:rsidR="001A5360" w:rsidRPr="00F9511D" w:rsidRDefault="001A5360" w:rsidP="001A5360">
      <w:pPr>
        <w:autoSpaceDE w:val="0"/>
        <w:autoSpaceDN w:val="0"/>
        <w:adjustRightInd w:val="0"/>
        <w:ind w:left="180"/>
        <w:jc w:val="center"/>
        <w:rPr>
          <w:rFonts w:eastAsia="Times New Roman"/>
          <w:szCs w:val="22"/>
        </w:rPr>
      </w:pPr>
    </w:p>
    <w:p w14:paraId="02458817" w14:textId="77777777" w:rsidR="001A5360" w:rsidRPr="00F9511D" w:rsidRDefault="001A5360" w:rsidP="001A5360">
      <w:pPr>
        <w:autoSpaceDE w:val="0"/>
        <w:autoSpaceDN w:val="0"/>
        <w:adjustRightInd w:val="0"/>
        <w:ind w:left="180"/>
        <w:jc w:val="both"/>
        <w:rPr>
          <w:rFonts w:eastAsia="Times New Roman"/>
          <w:szCs w:val="22"/>
        </w:rPr>
      </w:pPr>
      <w:r w:rsidRPr="00F9511D">
        <w:rPr>
          <w:rFonts w:eastAsia="Times New Roman"/>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4082812B" w14:textId="77777777" w:rsidR="001A5360" w:rsidRDefault="001A5360" w:rsidP="001A5360">
      <w:pPr>
        <w:autoSpaceDE w:val="0"/>
        <w:autoSpaceDN w:val="0"/>
        <w:adjustRightInd w:val="0"/>
        <w:jc w:val="both"/>
        <w:rPr>
          <w:rFonts w:eastAsia="Times New Roman"/>
          <w:szCs w:val="22"/>
        </w:rPr>
      </w:pPr>
    </w:p>
    <w:p w14:paraId="69A22BE8" w14:textId="77777777" w:rsidR="001A5360" w:rsidRPr="00F9511D" w:rsidRDefault="001A5360" w:rsidP="001A5360">
      <w:pPr>
        <w:autoSpaceDE w:val="0"/>
        <w:autoSpaceDN w:val="0"/>
        <w:adjustRightInd w:val="0"/>
        <w:ind w:left="180"/>
        <w:jc w:val="both"/>
        <w:rPr>
          <w:rFonts w:eastAsia="Times New Roman"/>
          <w:szCs w:val="22"/>
        </w:rPr>
      </w:pPr>
      <w:r w:rsidRPr="00F9511D">
        <w:rPr>
          <w:rFonts w:eastAsia="Times New Roman"/>
          <w:szCs w:val="22"/>
        </w:rPr>
        <w:t xml:space="preserve">Those charged with governance are responsible for overseeing the Group’s and the Company’s financial reporting process. </w:t>
      </w:r>
    </w:p>
    <w:p w14:paraId="0D7B5999" w14:textId="77777777" w:rsidR="001A5360" w:rsidRPr="00F9511D" w:rsidRDefault="001A5360" w:rsidP="001A5360">
      <w:pPr>
        <w:spacing w:line="240" w:lineRule="auto"/>
        <w:ind w:left="180"/>
        <w:rPr>
          <w:i/>
          <w:iCs/>
          <w:szCs w:val="22"/>
        </w:rPr>
      </w:pPr>
    </w:p>
    <w:p w14:paraId="5028EECA" w14:textId="77777777" w:rsidR="001A5360" w:rsidRPr="00F9511D" w:rsidRDefault="001A5360" w:rsidP="001A5360">
      <w:pPr>
        <w:autoSpaceDE w:val="0"/>
        <w:autoSpaceDN w:val="0"/>
        <w:adjustRightInd w:val="0"/>
        <w:ind w:left="180"/>
        <w:jc w:val="thaiDistribute"/>
        <w:rPr>
          <w:rFonts w:eastAsia="Times New Roman"/>
          <w:i/>
          <w:iCs/>
          <w:szCs w:val="22"/>
        </w:rPr>
      </w:pPr>
      <w:r w:rsidRPr="00F9511D">
        <w:rPr>
          <w:rFonts w:eastAsia="Times New Roman"/>
          <w:i/>
          <w:iCs/>
          <w:szCs w:val="22"/>
        </w:rPr>
        <w:t xml:space="preserve">Auditor’s Responsibilities for the Audit of the Consolidated and Separate Financial Statements </w:t>
      </w:r>
    </w:p>
    <w:p w14:paraId="4D5D9BAA" w14:textId="77777777" w:rsidR="001A5360" w:rsidRPr="00F9511D" w:rsidRDefault="001A5360" w:rsidP="001A5360">
      <w:pPr>
        <w:autoSpaceDE w:val="0"/>
        <w:autoSpaceDN w:val="0"/>
        <w:adjustRightInd w:val="0"/>
        <w:ind w:left="180"/>
        <w:rPr>
          <w:rFonts w:eastAsia="Times New Roman"/>
          <w:szCs w:val="22"/>
        </w:rPr>
      </w:pPr>
    </w:p>
    <w:p w14:paraId="1B29B242" w14:textId="77777777" w:rsidR="001A5360" w:rsidRPr="00F9511D" w:rsidRDefault="001A5360" w:rsidP="001A5360">
      <w:pPr>
        <w:autoSpaceDE w:val="0"/>
        <w:autoSpaceDN w:val="0"/>
        <w:adjustRightInd w:val="0"/>
        <w:ind w:left="180"/>
        <w:jc w:val="both"/>
        <w:rPr>
          <w:rFonts w:eastAsia="Times New Roman"/>
          <w:szCs w:val="22"/>
        </w:rPr>
      </w:pPr>
      <w:r w:rsidRPr="00F9511D">
        <w:rPr>
          <w:rFonts w:eastAsia="Times New Roman"/>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29A85E3A" w14:textId="77777777" w:rsidR="001A5360" w:rsidRDefault="001A5360" w:rsidP="001A5360">
      <w:pPr>
        <w:ind w:left="180"/>
        <w:jc w:val="both"/>
        <w:outlineLvl w:val="0"/>
        <w:rPr>
          <w:i/>
          <w:iCs/>
          <w:szCs w:val="22"/>
        </w:rPr>
      </w:pPr>
    </w:p>
    <w:p w14:paraId="3B339F27" w14:textId="77777777" w:rsidR="001A5360" w:rsidRDefault="001A5360" w:rsidP="001A5360">
      <w:pPr>
        <w:ind w:left="180"/>
        <w:jc w:val="both"/>
        <w:outlineLvl w:val="0"/>
        <w:rPr>
          <w:i/>
          <w:iCs/>
          <w:szCs w:val="22"/>
        </w:rPr>
      </w:pPr>
    </w:p>
    <w:p w14:paraId="466D6AF7" w14:textId="77777777" w:rsidR="001A5360" w:rsidRPr="00F9511D" w:rsidRDefault="001A5360" w:rsidP="001A5360">
      <w:pPr>
        <w:ind w:left="180"/>
        <w:jc w:val="both"/>
        <w:outlineLvl w:val="0"/>
        <w:rPr>
          <w:i/>
          <w:iCs/>
          <w:szCs w:val="22"/>
        </w:rPr>
      </w:pPr>
    </w:p>
    <w:p w14:paraId="6EAD70BA" w14:textId="1DBF6374" w:rsidR="001A5360" w:rsidRDefault="001A5360" w:rsidP="001A5360">
      <w:pPr>
        <w:autoSpaceDE w:val="0"/>
        <w:autoSpaceDN w:val="0"/>
        <w:adjustRightInd w:val="0"/>
        <w:ind w:left="180"/>
        <w:jc w:val="both"/>
        <w:rPr>
          <w:rFonts w:eastAsia="Times New Roman"/>
          <w:szCs w:val="22"/>
        </w:rPr>
      </w:pPr>
    </w:p>
    <w:p w14:paraId="5257129C" w14:textId="7171D0B9" w:rsidR="001A5360" w:rsidRDefault="001A5360" w:rsidP="001A5360">
      <w:pPr>
        <w:autoSpaceDE w:val="0"/>
        <w:autoSpaceDN w:val="0"/>
        <w:adjustRightInd w:val="0"/>
        <w:ind w:left="180"/>
        <w:jc w:val="both"/>
        <w:rPr>
          <w:rFonts w:eastAsia="Times New Roman"/>
          <w:szCs w:val="22"/>
        </w:rPr>
      </w:pPr>
    </w:p>
    <w:p w14:paraId="3661322F" w14:textId="49CEFAFB" w:rsidR="001A5360" w:rsidRDefault="001A5360" w:rsidP="001A5360">
      <w:pPr>
        <w:autoSpaceDE w:val="0"/>
        <w:autoSpaceDN w:val="0"/>
        <w:adjustRightInd w:val="0"/>
        <w:ind w:left="180"/>
        <w:jc w:val="both"/>
        <w:rPr>
          <w:rFonts w:eastAsia="Times New Roman"/>
          <w:szCs w:val="22"/>
        </w:rPr>
      </w:pPr>
    </w:p>
    <w:p w14:paraId="247F5B15" w14:textId="77777777" w:rsidR="001A5360" w:rsidRDefault="001A5360" w:rsidP="001A5360">
      <w:pPr>
        <w:autoSpaceDE w:val="0"/>
        <w:autoSpaceDN w:val="0"/>
        <w:adjustRightInd w:val="0"/>
        <w:ind w:left="180"/>
        <w:jc w:val="both"/>
        <w:rPr>
          <w:rFonts w:eastAsia="Times New Roman"/>
          <w:szCs w:val="22"/>
        </w:rPr>
      </w:pPr>
    </w:p>
    <w:p w14:paraId="740ED0F2" w14:textId="77777777" w:rsidR="001A5360" w:rsidRPr="00F9511D" w:rsidRDefault="001A5360" w:rsidP="001A5360">
      <w:pPr>
        <w:autoSpaceDE w:val="0"/>
        <w:autoSpaceDN w:val="0"/>
        <w:adjustRightInd w:val="0"/>
        <w:ind w:left="180"/>
        <w:jc w:val="both"/>
        <w:rPr>
          <w:rFonts w:eastAsia="Times New Roman"/>
          <w:szCs w:val="22"/>
        </w:rPr>
      </w:pPr>
      <w:r w:rsidRPr="00F9511D">
        <w:rPr>
          <w:rFonts w:eastAsia="Times New Roman"/>
          <w:szCs w:val="22"/>
        </w:rPr>
        <w:lastRenderedPageBreak/>
        <w:t xml:space="preserve">As part of an audit in accordance with TSAs, I exercise professional judgment and maintain professional </w:t>
      </w:r>
      <w:proofErr w:type="spellStart"/>
      <w:r w:rsidRPr="00F9511D">
        <w:rPr>
          <w:rFonts w:eastAsia="Times New Roman"/>
          <w:szCs w:val="22"/>
        </w:rPr>
        <w:t>skepticism</w:t>
      </w:r>
      <w:proofErr w:type="spellEnd"/>
      <w:r w:rsidRPr="00F9511D">
        <w:rPr>
          <w:rFonts w:eastAsia="Times New Roman"/>
          <w:szCs w:val="22"/>
        </w:rPr>
        <w:t xml:space="preserve"> throughout the audit. I also: </w:t>
      </w:r>
    </w:p>
    <w:p w14:paraId="7772CF3C" w14:textId="77777777" w:rsidR="001A5360" w:rsidRPr="00F9511D" w:rsidRDefault="001A5360" w:rsidP="001A5360">
      <w:pPr>
        <w:autoSpaceDE w:val="0"/>
        <w:autoSpaceDN w:val="0"/>
        <w:adjustRightInd w:val="0"/>
        <w:ind w:left="180"/>
        <w:jc w:val="both"/>
        <w:rPr>
          <w:rFonts w:eastAsia="Times New Roman"/>
          <w:szCs w:val="22"/>
        </w:rPr>
      </w:pPr>
    </w:p>
    <w:p w14:paraId="0A85211E" w14:textId="77777777" w:rsidR="001A5360" w:rsidRPr="00F9511D" w:rsidRDefault="001A5360" w:rsidP="001A5360">
      <w:pPr>
        <w:numPr>
          <w:ilvl w:val="0"/>
          <w:numId w:val="2"/>
        </w:numPr>
        <w:tabs>
          <w:tab w:val="clear" w:pos="340"/>
          <w:tab w:val="num" w:pos="540"/>
        </w:tabs>
        <w:autoSpaceDE w:val="0"/>
        <w:autoSpaceDN w:val="0"/>
        <w:adjustRightInd w:val="0"/>
        <w:spacing w:after="200" w:line="276" w:lineRule="auto"/>
        <w:ind w:left="540" w:hanging="360"/>
        <w:contextualSpacing/>
        <w:jc w:val="both"/>
        <w:rPr>
          <w:rFonts w:eastAsia="Times New Roman"/>
          <w:szCs w:val="22"/>
        </w:rPr>
      </w:pPr>
      <w:r w:rsidRPr="00F9511D">
        <w:rPr>
          <w:rFonts w:eastAsia="Times New Roman"/>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0543A2A" w14:textId="77777777" w:rsidR="001A5360" w:rsidRPr="00F9511D" w:rsidRDefault="001A5360" w:rsidP="001A5360">
      <w:pPr>
        <w:numPr>
          <w:ilvl w:val="0"/>
          <w:numId w:val="2"/>
        </w:numPr>
        <w:tabs>
          <w:tab w:val="clear" w:pos="340"/>
          <w:tab w:val="num" w:pos="540"/>
        </w:tabs>
        <w:autoSpaceDE w:val="0"/>
        <w:autoSpaceDN w:val="0"/>
        <w:adjustRightInd w:val="0"/>
        <w:spacing w:after="200" w:line="276" w:lineRule="auto"/>
        <w:ind w:left="540"/>
        <w:contextualSpacing/>
        <w:jc w:val="both"/>
        <w:rPr>
          <w:rFonts w:eastAsia="Times New Roman"/>
          <w:szCs w:val="22"/>
        </w:rPr>
      </w:pPr>
      <w:r w:rsidRPr="00F9511D">
        <w:rPr>
          <w:rFonts w:eastAsia="Times New Roman"/>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2A4834ED" w14:textId="77777777" w:rsidR="001A5360" w:rsidRPr="00F9511D" w:rsidRDefault="001A5360" w:rsidP="001A5360">
      <w:pPr>
        <w:numPr>
          <w:ilvl w:val="0"/>
          <w:numId w:val="2"/>
        </w:numPr>
        <w:tabs>
          <w:tab w:val="clear" w:pos="340"/>
          <w:tab w:val="num" w:pos="540"/>
        </w:tabs>
        <w:autoSpaceDE w:val="0"/>
        <w:autoSpaceDN w:val="0"/>
        <w:adjustRightInd w:val="0"/>
        <w:spacing w:after="200" w:line="276" w:lineRule="auto"/>
        <w:ind w:left="540"/>
        <w:contextualSpacing/>
        <w:jc w:val="both"/>
        <w:rPr>
          <w:rFonts w:eastAsia="Times New Roman"/>
          <w:szCs w:val="22"/>
        </w:rPr>
      </w:pPr>
      <w:r w:rsidRPr="00F9511D">
        <w:rPr>
          <w:rFonts w:eastAsia="Times New Roman"/>
          <w:szCs w:val="22"/>
        </w:rPr>
        <w:t xml:space="preserve">Evaluate the appropriateness of accounting policies used and the reasonableness of accounting estimates and related disclosures made by management. </w:t>
      </w:r>
    </w:p>
    <w:p w14:paraId="2F232F81" w14:textId="77777777" w:rsidR="001A5360" w:rsidRPr="00F9511D" w:rsidRDefault="001A5360" w:rsidP="001A5360">
      <w:pPr>
        <w:numPr>
          <w:ilvl w:val="0"/>
          <w:numId w:val="2"/>
        </w:numPr>
        <w:tabs>
          <w:tab w:val="clear" w:pos="340"/>
          <w:tab w:val="num" w:pos="540"/>
        </w:tabs>
        <w:autoSpaceDE w:val="0"/>
        <w:autoSpaceDN w:val="0"/>
        <w:adjustRightInd w:val="0"/>
        <w:spacing w:after="200" w:line="276" w:lineRule="auto"/>
        <w:ind w:left="540"/>
        <w:contextualSpacing/>
        <w:jc w:val="both"/>
        <w:rPr>
          <w:rFonts w:eastAsia="Times New Roman"/>
          <w:szCs w:val="22"/>
        </w:rPr>
      </w:pPr>
      <w:r w:rsidRPr="00F9511D">
        <w:rPr>
          <w:rFonts w:eastAsia="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73E245AC" w14:textId="77777777" w:rsidR="001A5360" w:rsidRPr="00F9511D" w:rsidRDefault="001A5360" w:rsidP="001A5360">
      <w:pPr>
        <w:numPr>
          <w:ilvl w:val="0"/>
          <w:numId w:val="2"/>
        </w:numPr>
        <w:tabs>
          <w:tab w:val="clear" w:pos="340"/>
          <w:tab w:val="num" w:pos="540"/>
        </w:tabs>
        <w:autoSpaceDE w:val="0"/>
        <w:autoSpaceDN w:val="0"/>
        <w:adjustRightInd w:val="0"/>
        <w:spacing w:after="200" w:line="276" w:lineRule="auto"/>
        <w:ind w:left="540"/>
        <w:contextualSpacing/>
        <w:jc w:val="both"/>
        <w:rPr>
          <w:rFonts w:eastAsia="Times New Roman"/>
          <w:szCs w:val="22"/>
        </w:rPr>
      </w:pPr>
      <w:r w:rsidRPr="00F9511D">
        <w:rPr>
          <w:rFonts w:eastAsia="Times New Roman"/>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4A97C135" w14:textId="77777777" w:rsidR="001A5360" w:rsidRPr="00F9511D" w:rsidRDefault="001A5360" w:rsidP="001A5360">
      <w:pPr>
        <w:numPr>
          <w:ilvl w:val="0"/>
          <w:numId w:val="2"/>
        </w:numPr>
        <w:tabs>
          <w:tab w:val="clear" w:pos="340"/>
          <w:tab w:val="num" w:pos="540"/>
        </w:tabs>
        <w:autoSpaceDE w:val="0"/>
        <w:autoSpaceDN w:val="0"/>
        <w:adjustRightInd w:val="0"/>
        <w:spacing w:line="276" w:lineRule="auto"/>
        <w:ind w:left="540"/>
        <w:contextualSpacing/>
        <w:jc w:val="both"/>
        <w:rPr>
          <w:rFonts w:eastAsia="Times New Roman"/>
          <w:szCs w:val="22"/>
        </w:rPr>
      </w:pPr>
      <w:r w:rsidRPr="00F9511D">
        <w:rPr>
          <w:rFonts w:eastAsia="Times New Roman"/>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3ADBF37C" w14:textId="77777777" w:rsidR="001A5360" w:rsidRDefault="001A5360" w:rsidP="001A5360">
      <w:pPr>
        <w:autoSpaceDE w:val="0"/>
        <w:autoSpaceDN w:val="0"/>
        <w:adjustRightInd w:val="0"/>
        <w:jc w:val="both"/>
        <w:rPr>
          <w:szCs w:val="22"/>
        </w:rPr>
      </w:pPr>
    </w:p>
    <w:p w14:paraId="23189EBC" w14:textId="77777777" w:rsidR="001A5360" w:rsidRPr="00F9511D" w:rsidRDefault="001A5360" w:rsidP="001A5360">
      <w:pPr>
        <w:autoSpaceDE w:val="0"/>
        <w:autoSpaceDN w:val="0"/>
        <w:adjustRightInd w:val="0"/>
        <w:ind w:left="180"/>
        <w:jc w:val="both"/>
        <w:rPr>
          <w:rFonts w:eastAsia="Times New Roman"/>
          <w:szCs w:val="22"/>
        </w:rPr>
      </w:pPr>
      <w:r w:rsidRPr="00F9511D">
        <w:rPr>
          <w:rFonts w:eastAsia="Times New Roman"/>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028E5F1A" w14:textId="77777777" w:rsidR="001A5360" w:rsidRPr="00F9511D" w:rsidRDefault="001A5360" w:rsidP="001A5360">
      <w:pPr>
        <w:autoSpaceDE w:val="0"/>
        <w:autoSpaceDN w:val="0"/>
        <w:adjustRightInd w:val="0"/>
        <w:ind w:left="180"/>
        <w:rPr>
          <w:rFonts w:eastAsia="Times New Roman"/>
          <w:szCs w:val="22"/>
        </w:rPr>
      </w:pPr>
    </w:p>
    <w:p w14:paraId="2AE322E4" w14:textId="77777777" w:rsidR="001A5360" w:rsidRPr="00EF6257" w:rsidRDefault="001A5360" w:rsidP="001A5360">
      <w:pPr>
        <w:autoSpaceDE w:val="0"/>
        <w:autoSpaceDN w:val="0"/>
        <w:adjustRightInd w:val="0"/>
        <w:ind w:left="180"/>
        <w:jc w:val="both"/>
        <w:rPr>
          <w:szCs w:val="22"/>
        </w:rPr>
      </w:pPr>
      <w:r w:rsidRPr="00CF1F71">
        <w:rPr>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Pr="00CF1F71">
        <w:rPr>
          <w:rFonts w:cs="Cordia New" w:hint="cs"/>
          <w:szCs w:val="28"/>
          <w:cs/>
          <w:lang w:bidi="th-TH"/>
        </w:rPr>
        <w:t xml:space="preserve"> </w:t>
      </w:r>
      <w:r w:rsidRPr="00CF1F71">
        <w:rPr>
          <w:rFonts w:cs="Cordia New"/>
          <w:szCs w:val="28"/>
          <w:lang w:bidi="th-TH"/>
        </w:rPr>
        <w:t>actions taken to eliminate threats or</w:t>
      </w:r>
      <w:r w:rsidRPr="00CF1F71">
        <w:rPr>
          <w:szCs w:val="22"/>
        </w:rPr>
        <w:t xml:space="preserve"> safeguards applied.</w:t>
      </w:r>
      <w:r w:rsidRPr="00EF6257">
        <w:rPr>
          <w:szCs w:val="22"/>
        </w:rPr>
        <w:t xml:space="preserve"> </w:t>
      </w:r>
    </w:p>
    <w:p w14:paraId="66BE5261" w14:textId="77777777" w:rsidR="001A5360" w:rsidRDefault="001A5360" w:rsidP="001A5360">
      <w:pPr>
        <w:autoSpaceDE w:val="0"/>
        <w:autoSpaceDN w:val="0"/>
        <w:adjustRightInd w:val="0"/>
        <w:ind w:left="180"/>
        <w:jc w:val="both"/>
        <w:rPr>
          <w:szCs w:val="22"/>
        </w:rPr>
      </w:pPr>
    </w:p>
    <w:p w14:paraId="2E6B4402" w14:textId="77777777" w:rsidR="001A5360" w:rsidRDefault="001A5360" w:rsidP="001A5360">
      <w:pPr>
        <w:autoSpaceDE w:val="0"/>
        <w:autoSpaceDN w:val="0"/>
        <w:adjustRightInd w:val="0"/>
        <w:ind w:left="180"/>
        <w:jc w:val="both"/>
        <w:rPr>
          <w:szCs w:val="22"/>
        </w:rPr>
      </w:pPr>
    </w:p>
    <w:p w14:paraId="641CC25D" w14:textId="77777777" w:rsidR="001A5360" w:rsidRDefault="001A5360" w:rsidP="001A5360">
      <w:pPr>
        <w:autoSpaceDE w:val="0"/>
        <w:autoSpaceDN w:val="0"/>
        <w:adjustRightInd w:val="0"/>
        <w:ind w:left="180"/>
        <w:jc w:val="both"/>
        <w:rPr>
          <w:szCs w:val="22"/>
        </w:rPr>
      </w:pPr>
    </w:p>
    <w:p w14:paraId="3E59481F" w14:textId="77777777" w:rsidR="001A5360" w:rsidRDefault="001A5360" w:rsidP="001A5360">
      <w:pPr>
        <w:autoSpaceDE w:val="0"/>
        <w:autoSpaceDN w:val="0"/>
        <w:adjustRightInd w:val="0"/>
        <w:ind w:left="180"/>
        <w:jc w:val="both"/>
        <w:rPr>
          <w:szCs w:val="22"/>
        </w:rPr>
      </w:pPr>
    </w:p>
    <w:p w14:paraId="02309B0B" w14:textId="77777777" w:rsidR="001A5360" w:rsidRDefault="001A5360" w:rsidP="001A5360">
      <w:pPr>
        <w:autoSpaceDE w:val="0"/>
        <w:autoSpaceDN w:val="0"/>
        <w:adjustRightInd w:val="0"/>
        <w:ind w:left="180"/>
        <w:jc w:val="both"/>
        <w:rPr>
          <w:szCs w:val="22"/>
        </w:rPr>
      </w:pPr>
    </w:p>
    <w:p w14:paraId="1DB896F1" w14:textId="77777777" w:rsidR="001A5360" w:rsidRDefault="001A5360" w:rsidP="001A5360">
      <w:pPr>
        <w:autoSpaceDE w:val="0"/>
        <w:autoSpaceDN w:val="0"/>
        <w:adjustRightInd w:val="0"/>
        <w:ind w:left="180"/>
        <w:jc w:val="both"/>
        <w:rPr>
          <w:szCs w:val="22"/>
        </w:rPr>
      </w:pPr>
    </w:p>
    <w:p w14:paraId="4D8359E5" w14:textId="77777777" w:rsidR="001A5360" w:rsidRDefault="001A5360" w:rsidP="001A5360">
      <w:pPr>
        <w:autoSpaceDE w:val="0"/>
        <w:autoSpaceDN w:val="0"/>
        <w:adjustRightInd w:val="0"/>
        <w:ind w:left="180"/>
        <w:jc w:val="both"/>
        <w:rPr>
          <w:szCs w:val="22"/>
        </w:rPr>
      </w:pPr>
    </w:p>
    <w:p w14:paraId="431C7577" w14:textId="77777777" w:rsidR="001A5360" w:rsidRDefault="001A5360" w:rsidP="001A5360">
      <w:pPr>
        <w:autoSpaceDE w:val="0"/>
        <w:autoSpaceDN w:val="0"/>
        <w:adjustRightInd w:val="0"/>
        <w:ind w:left="180"/>
        <w:jc w:val="both"/>
        <w:rPr>
          <w:szCs w:val="22"/>
        </w:rPr>
      </w:pPr>
    </w:p>
    <w:p w14:paraId="35D336D0" w14:textId="77777777" w:rsidR="001A5360" w:rsidRDefault="001A5360" w:rsidP="001A5360">
      <w:pPr>
        <w:autoSpaceDE w:val="0"/>
        <w:autoSpaceDN w:val="0"/>
        <w:adjustRightInd w:val="0"/>
        <w:ind w:left="180"/>
        <w:jc w:val="both"/>
        <w:rPr>
          <w:szCs w:val="22"/>
        </w:rPr>
      </w:pPr>
    </w:p>
    <w:p w14:paraId="19E199AF" w14:textId="77777777" w:rsidR="001A5360" w:rsidRPr="00F9511D" w:rsidRDefault="001A5360" w:rsidP="001A5360">
      <w:pPr>
        <w:autoSpaceDE w:val="0"/>
        <w:autoSpaceDN w:val="0"/>
        <w:adjustRightInd w:val="0"/>
        <w:ind w:left="180"/>
        <w:jc w:val="both"/>
        <w:rPr>
          <w:rFonts w:eastAsia="Times New Roman"/>
          <w:spacing w:val="-2"/>
          <w:szCs w:val="22"/>
        </w:rPr>
      </w:pPr>
      <w:r w:rsidRPr="00F9511D">
        <w:rPr>
          <w:rFonts w:eastAsia="Times New Roman"/>
          <w:spacing w:val="-2"/>
          <w:szCs w:val="22"/>
        </w:rPr>
        <w:lastRenderedPageBreak/>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ED18B6A" w14:textId="77777777" w:rsidR="001A5360" w:rsidRPr="00F9511D" w:rsidRDefault="001A5360" w:rsidP="001A5360">
      <w:pPr>
        <w:ind w:left="180" w:right="-27"/>
        <w:jc w:val="both"/>
        <w:rPr>
          <w:szCs w:val="22"/>
        </w:rPr>
      </w:pPr>
    </w:p>
    <w:p w14:paraId="47DE59BB" w14:textId="77777777" w:rsidR="001A5360" w:rsidRPr="00F9511D" w:rsidRDefault="001A5360" w:rsidP="001A5360">
      <w:pPr>
        <w:ind w:left="180" w:right="-27"/>
        <w:jc w:val="both"/>
        <w:rPr>
          <w:szCs w:val="22"/>
        </w:rPr>
      </w:pPr>
    </w:p>
    <w:p w14:paraId="382532AD" w14:textId="77777777" w:rsidR="001A5360" w:rsidRPr="00F9511D" w:rsidRDefault="001A5360" w:rsidP="001A5360">
      <w:pPr>
        <w:ind w:left="180" w:right="-27"/>
        <w:jc w:val="both"/>
        <w:rPr>
          <w:szCs w:val="22"/>
        </w:rPr>
      </w:pPr>
    </w:p>
    <w:p w14:paraId="0615E53A" w14:textId="77777777" w:rsidR="001A5360" w:rsidRPr="00F9511D" w:rsidRDefault="001A5360" w:rsidP="001A5360">
      <w:pPr>
        <w:ind w:left="180" w:right="-27"/>
        <w:jc w:val="both"/>
        <w:rPr>
          <w:szCs w:val="22"/>
        </w:rPr>
      </w:pPr>
    </w:p>
    <w:p w14:paraId="11079566" w14:textId="77777777" w:rsidR="001A5360" w:rsidRPr="00F9511D" w:rsidRDefault="001A5360" w:rsidP="001A5360">
      <w:pPr>
        <w:ind w:left="180" w:right="-27"/>
        <w:jc w:val="both"/>
        <w:rPr>
          <w:szCs w:val="22"/>
        </w:rPr>
      </w:pPr>
    </w:p>
    <w:p w14:paraId="6AFB2DCA" w14:textId="77777777" w:rsidR="001A5360" w:rsidRPr="00F9511D" w:rsidRDefault="001A5360" w:rsidP="001A5360">
      <w:pPr>
        <w:ind w:left="180" w:right="-27"/>
        <w:jc w:val="both"/>
        <w:rPr>
          <w:szCs w:val="22"/>
        </w:rPr>
      </w:pPr>
    </w:p>
    <w:p w14:paraId="41188004" w14:textId="77777777" w:rsidR="001A5360" w:rsidRPr="00F9511D" w:rsidRDefault="001A5360" w:rsidP="001A5360">
      <w:pPr>
        <w:ind w:left="180" w:right="-45"/>
        <w:jc w:val="both"/>
        <w:rPr>
          <w:szCs w:val="22"/>
        </w:rPr>
      </w:pPr>
      <w:r w:rsidRPr="00F9511D">
        <w:rPr>
          <w:szCs w:val="22"/>
        </w:rPr>
        <w:t>(Waiyawat Kosamarnchaiyakij)</w:t>
      </w:r>
    </w:p>
    <w:p w14:paraId="63F3E701" w14:textId="77777777" w:rsidR="001A5360" w:rsidRPr="00F9511D" w:rsidRDefault="001A5360" w:rsidP="001A5360">
      <w:pPr>
        <w:ind w:left="180" w:right="-45"/>
        <w:jc w:val="both"/>
        <w:rPr>
          <w:szCs w:val="22"/>
        </w:rPr>
      </w:pPr>
      <w:r w:rsidRPr="00F9511D">
        <w:rPr>
          <w:szCs w:val="22"/>
        </w:rPr>
        <w:t>Certified Public Accountant</w:t>
      </w:r>
    </w:p>
    <w:p w14:paraId="1EF1EB21" w14:textId="77777777" w:rsidR="001A5360" w:rsidRPr="00F9511D" w:rsidRDefault="001A5360" w:rsidP="001A5360">
      <w:pPr>
        <w:ind w:left="180" w:right="-45"/>
        <w:jc w:val="both"/>
        <w:rPr>
          <w:szCs w:val="22"/>
        </w:rPr>
      </w:pPr>
      <w:r w:rsidRPr="00F9511D">
        <w:rPr>
          <w:szCs w:val="22"/>
        </w:rPr>
        <w:t>Registration No. 6333</w:t>
      </w:r>
    </w:p>
    <w:p w14:paraId="41D61BB1" w14:textId="77777777" w:rsidR="001A5360" w:rsidRPr="00F9511D" w:rsidRDefault="001A5360" w:rsidP="001A5360">
      <w:pPr>
        <w:spacing w:line="240" w:lineRule="atLeast"/>
        <w:ind w:left="180" w:right="360"/>
        <w:jc w:val="both"/>
        <w:rPr>
          <w:color w:val="0000FF"/>
          <w:szCs w:val="22"/>
        </w:rPr>
      </w:pPr>
    </w:p>
    <w:p w14:paraId="4DF132D0" w14:textId="77777777" w:rsidR="001A5360" w:rsidRPr="00F9511D" w:rsidRDefault="001A5360" w:rsidP="001A5360">
      <w:pPr>
        <w:spacing w:line="240" w:lineRule="atLeast"/>
        <w:ind w:left="180" w:right="360"/>
        <w:jc w:val="both"/>
        <w:rPr>
          <w:szCs w:val="22"/>
        </w:rPr>
      </w:pPr>
      <w:r w:rsidRPr="00F9511D">
        <w:rPr>
          <w:szCs w:val="22"/>
        </w:rPr>
        <w:t xml:space="preserve">KPMG </w:t>
      </w:r>
      <w:proofErr w:type="spellStart"/>
      <w:r w:rsidRPr="00F9511D">
        <w:rPr>
          <w:szCs w:val="22"/>
        </w:rPr>
        <w:t>Phoomchai</w:t>
      </w:r>
      <w:proofErr w:type="spellEnd"/>
      <w:r w:rsidRPr="00F9511D">
        <w:rPr>
          <w:szCs w:val="22"/>
        </w:rPr>
        <w:t xml:space="preserve"> Audit Ltd.</w:t>
      </w:r>
    </w:p>
    <w:p w14:paraId="3937236A" w14:textId="77777777" w:rsidR="001A5360" w:rsidRPr="00F9511D" w:rsidRDefault="001A5360" w:rsidP="001A5360">
      <w:pPr>
        <w:spacing w:line="240" w:lineRule="atLeast"/>
        <w:ind w:left="180" w:right="360"/>
        <w:jc w:val="both"/>
        <w:rPr>
          <w:szCs w:val="22"/>
        </w:rPr>
      </w:pPr>
      <w:r w:rsidRPr="00F9511D">
        <w:rPr>
          <w:szCs w:val="22"/>
        </w:rPr>
        <w:t>Bangkok</w:t>
      </w:r>
    </w:p>
    <w:p w14:paraId="135668C9" w14:textId="77777777" w:rsidR="001A5360" w:rsidRPr="00F9511D" w:rsidRDefault="001A5360" w:rsidP="001A5360">
      <w:pPr>
        <w:ind w:left="180" w:right="-45"/>
        <w:jc w:val="both"/>
        <w:rPr>
          <w:szCs w:val="22"/>
        </w:rPr>
      </w:pPr>
      <w:r w:rsidRPr="00A95085">
        <w:rPr>
          <w:szCs w:val="22"/>
        </w:rPr>
        <w:t>27 February 2023</w:t>
      </w:r>
    </w:p>
    <w:p w14:paraId="74FEA13C" w14:textId="77777777" w:rsidR="001A5360" w:rsidRPr="00F9511D" w:rsidRDefault="001A5360" w:rsidP="001A5360">
      <w:pPr>
        <w:spacing w:line="240" w:lineRule="atLeast"/>
        <w:ind w:left="180"/>
        <w:jc w:val="thaiDistribute"/>
        <w:rPr>
          <w:szCs w:val="22"/>
        </w:rPr>
      </w:pPr>
    </w:p>
    <w:p w14:paraId="4D01E1EB" w14:textId="77777777" w:rsidR="0091407B" w:rsidRDefault="0091407B"/>
    <w:sectPr w:rsidR="0091407B" w:rsidSect="001A5360">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719FB" w14:textId="77777777" w:rsidR="00974FEC" w:rsidRDefault="00974FEC" w:rsidP="001A5360">
      <w:pPr>
        <w:spacing w:line="240" w:lineRule="auto"/>
      </w:pPr>
      <w:r>
        <w:separator/>
      </w:r>
    </w:p>
  </w:endnote>
  <w:endnote w:type="continuationSeparator" w:id="0">
    <w:p w14:paraId="0E36B708" w14:textId="77777777" w:rsidR="00974FEC" w:rsidRDefault="00974FEC" w:rsidP="001A536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Univers for KPMG Light">
    <w:charset w:val="00"/>
    <w:family w:val="swiss"/>
    <w:pitch w:val="variable"/>
    <w:sig w:usb0="800002AF" w:usb1="5000204A"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88334" w14:textId="77777777" w:rsidR="005809D7" w:rsidRDefault="001A5360" w:rsidP="00991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67EE2F11" w14:textId="77777777" w:rsidR="005809D7" w:rsidRDefault="00000000"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39A2D" w14:textId="77777777" w:rsidR="005809D7" w:rsidRPr="00807056" w:rsidRDefault="001A5360" w:rsidP="00A000F3">
    <w:pPr>
      <w:pStyle w:val="Footer"/>
      <w:jc w:val="center"/>
      <w:rPr>
        <w:sz w:val="22"/>
        <w:szCs w:val="22"/>
        <w:lang w:val="en-US"/>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Pr>
        <w:noProof/>
        <w:sz w:val="22"/>
        <w:szCs w:val="22"/>
      </w:rPr>
      <w:t>2</w:t>
    </w:r>
    <w:r w:rsidRPr="0089487D">
      <w:rPr>
        <w:sz w:val="22"/>
        <w:szCs w:val="22"/>
      </w:rPr>
      <w:fldChar w:fldCharType="end"/>
    </w:r>
  </w:p>
  <w:p w14:paraId="4E3E8BFC" w14:textId="77777777" w:rsidR="005809D7" w:rsidRDefault="0000000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9E083" w14:textId="3E58B018" w:rsidR="00B21474" w:rsidRPr="001A5360" w:rsidRDefault="00000000" w:rsidP="001A536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E4137" w14:textId="77777777" w:rsidR="005809D7" w:rsidRPr="0014254F" w:rsidRDefault="001A5360" w:rsidP="00EE7F86">
    <w:pPr>
      <w:pStyle w:val="Footer"/>
      <w:jc w:val="center"/>
      <w:rPr>
        <w:rFonts w:ascii="Angsana New" w:hAnsi="Angsana New" w:cs="Angsana New"/>
        <w:sz w:val="30"/>
        <w:szCs w:val="30"/>
        <w:lang w:val="en-US"/>
      </w:rPr>
    </w:pPr>
    <w:r>
      <w:rPr>
        <w:rFonts w:ascii="Angsana New" w:hAnsi="Angsana New" w:cs="Angsana New"/>
        <w:sz w:val="30"/>
        <w:szCs w:val="30"/>
        <w:lang w:val="en-US"/>
      </w:rPr>
      <w:t>3</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ED8F1" w14:textId="77777777" w:rsidR="005809D7" w:rsidRPr="00FE417C" w:rsidRDefault="001A5360">
    <w:pPr>
      <w:pStyle w:val="Footer"/>
      <w:jc w:val="center"/>
      <w:rPr>
        <w:sz w:val="21"/>
        <w:szCs w:val="21"/>
      </w:rPr>
    </w:pPr>
    <w:r w:rsidRPr="00FE417C">
      <w:rPr>
        <w:sz w:val="21"/>
        <w:szCs w:val="21"/>
      </w:rPr>
      <w:fldChar w:fldCharType="begin"/>
    </w:r>
    <w:r w:rsidRPr="00FE417C">
      <w:rPr>
        <w:sz w:val="21"/>
        <w:szCs w:val="21"/>
      </w:rPr>
      <w:instrText xml:space="preserve"> PAGE   \* MERGEFORMAT </w:instrText>
    </w:r>
    <w:r w:rsidRPr="00FE417C">
      <w:rPr>
        <w:sz w:val="21"/>
        <w:szCs w:val="21"/>
      </w:rPr>
      <w:fldChar w:fldCharType="separate"/>
    </w:r>
    <w:r w:rsidRPr="00FE417C">
      <w:rPr>
        <w:noProof/>
        <w:sz w:val="21"/>
        <w:szCs w:val="21"/>
      </w:rPr>
      <w:t>2</w:t>
    </w:r>
    <w:r w:rsidRPr="00FE417C">
      <w:rPr>
        <w:noProof/>
        <w:sz w:val="21"/>
        <w:szCs w:val="21"/>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537C3" w14:textId="77777777" w:rsidR="005809D7" w:rsidRPr="00FE417C" w:rsidRDefault="001A5360">
    <w:pPr>
      <w:pStyle w:val="Footer"/>
      <w:jc w:val="center"/>
      <w:rPr>
        <w:sz w:val="21"/>
        <w:szCs w:val="21"/>
      </w:rPr>
    </w:pPr>
    <w:r w:rsidRPr="00FE417C">
      <w:rPr>
        <w:sz w:val="21"/>
        <w:szCs w:val="21"/>
      </w:rPr>
      <w:fldChar w:fldCharType="begin"/>
    </w:r>
    <w:r w:rsidRPr="00FE417C">
      <w:rPr>
        <w:sz w:val="21"/>
        <w:szCs w:val="21"/>
      </w:rPr>
      <w:instrText xml:space="preserve"> PAGE   \* MERGEFORMAT </w:instrText>
    </w:r>
    <w:r w:rsidRPr="00FE417C">
      <w:rPr>
        <w:sz w:val="21"/>
        <w:szCs w:val="21"/>
      </w:rPr>
      <w:fldChar w:fldCharType="separate"/>
    </w:r>
    <w:r w:rsidRPr="00FE417C">
      <w:rPr>
        <w:noProof/>
        <w:sz w:val="21"/>
        <w:szCs w:val="21"/>
      </w:rPr>
      <w:t>2</w:t>
    </w:r>
    <w:r w:rsidRPr="00FE417C">
      <w:rPr>
        <w:noProof/>
        <w:sz w:val="21"/>
        <w:szCs w:val="21"/>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364DE" w14:textId="77777777" w:rsidR="005809D7" w:rsidRPr="00FE417C" w:rsidRDefault="001A5360">
    <w:pPr>
      <w:pStyle w:val="Footer"/>
      <w:jc w:val="center"/>
      <w:rPr>
        <w:sz w:val="21"/>
        <w:szCs w:val="21"/>
        <w:lang w:val="en-US"/>
      </w:rPr>
    </w:pPr>
    <w:r w:rsidRPr="00FE417C">
      <w:rPr>
        <w:sz w:val="21"/>
        <w:szCs w:val="21"/>
        <w:lang w:val="en-US"/>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59D2B" w14:textId="77777777" w:rsidR="00974FEC" w:rsidRDefault="00974FEC" w:rsidP="001A5360">
      <w:pPr>
        <w:spacing w:line="240" w:lineRule="auto"/>
      </w:pPr>
      <w:r>
        <w:separator/>
      </w:r>
    </w:p>
  </w:footnote>
  <w:footnote w:type="continuationSeparator" w:id="0">
    <w:p w14:paraId="5DA0D3CC" w14:textId="77777777" w:rsidR="00974FEC" w:rsidRDefault="00974FEC" w:rsidP="001A536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BC63B" w14:textId="77777777" w:rsidR="005809D7" w:rsidRDefault="00000000" w:rsidP="005471B4">
    <w:pPr>
      <w:pStyle w:val="Header"/>
      <w:jc w:val="left"/>
      <w:rPr>
        <w:rFonts w:cs="Angsana New"/>
        <w:sz w:val="22"/>
        <w:szCs w:val="22"/>
        <w:lang w:bidi="th-TH"/>
      </w:rPr>
    </w:pPr>
  </w:p>
  <w:p w14:paraId="3380BC6C" w14:textId="77777777" w:rsidR="005809D7" w:rsidRDefault="00000000" w:rsidP="005471B4">
    <w:pPr>
      <w:pStyle w:val="Header"/>
      <w:jc w:val="left"/>
      <w:rPr>
        <w:rFonts w:cs="Angsana New"/>
        <w:sz w:val="22"/>
        <w:szCs w:val="22"/>
        <w:lang w:bidi="th-TH"/>
      </w:rPr>
    </w:pPr>
  </w:p>
  <w:p w14:paraId="6CC93FCB" w14:textId="77777777" w:rsidR="005809D7" w:rsidRDefault="00000000" w:rsidP="005471B4">
    <w:pPr>
      <w:pStyle w:val="Header"/>
      <w:jc w:val="left"/>
      <w:rPr>
        <w:rFonts w:cs="Angsana New"/>
        <w:sz w:val="22"/>
        <w:szCs w:val="22"/>
        <w:lang w:bidi="th-TH"/>
      </w:rPr>
    </w:pPr>
  </w:p>
  <w:p w14:paraId="7FA1304D" w14:textId="77777777" w:rsidR="005809D7" w:rsidRPr="005471B4" w:rsidRDefault="00000000" w:rsidP="005471B4">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E69F0" w14:textId="77777777" w:rsidR="005809D7" w:rsidRDefault="00000000" w:rsidP="005471B4">
    <w:pPr>
      <w:pStyle w:val="Header"/>
      <w:jc w:val="left"/>
      <w:rPr>
        <w:i w:val="0"/>
        <w:iCs/>
        <w:sz w:val="22"/>
        <w:szCs w:val="22"/>
        <w:lang w:val="en-US"/>
      </w:rPr>
    </w:pPr>
  </w:p>
  <w:p w14:paraId="2E12F368" w14:textId="77777777" w:rsidR="005809D7" w:rsidRDefault="00000000" w:rsidP="005471B4">
    <w:pPr>
      <w:pStyle w:val="Header"/>
      <w:jc w:val="left"/>
      <w:rPr>
        <w:i w:val="0"/>
        <w:iCs/>
        <w:sz w:val="22"/>
        <w:szCs w:val="22"/>
        <w:lang w:val="en-US"/>
      </w:rPr>
    </w:pPr>
  </w:p>
  <w:p w14:paraId="2810A0BE" w14:textId="77777777" w:rsidR="005809D7" w:rsidRDefault="00000000" w:rsidP="005471B4">
    <w:pPr>
      <w:pStyle w:val="Header"/>
      <w:jc w:val="left"/>
      <w:rPr>
        <w:i w:val="0"/>
        <w:iCs/>
        <w:sz w:val="22"/>
        <w:szCs w:val="22"/>
        <w:lang w:val="en-US"/>
      </w:rPr>
    </w:pPr>
  </w:p>
  <w:p w14:paraId="20F36933" w14:textId="77777777" w:rsidR="005809D7" w:rsidRDefault="00000000" w:rsidP="005471B4">
    <w:pPr>
      <w:pStyle w:val="Header"/>
      <w:jc w:val="left"/>
      <w:rPr>
        <w:i w:val="0"/>
        <w:iCs/>
        <w:sz w:val="22"/>
        <w:szCs w:val="22"/>
        <w:lang w:val="en-US"/>
      </w:rPr>
    </w:pPr>
  </w:p>
  <w:p w14:paraId="35178AA4" w14:textId="77777777" w:rsidR="005809D7" w:rsidRDefault="00000000" w:rsidP="005471B4">
    <w:pPr>
      <w:pStyle w:val="Header"/>
      <w:jc w:val="left"/>
      <w:rPr>
        <w:i w:val="0"/>
        <w:iCs/>
        <w:sz w:val="22"/>
        <w:szCs w:val="22"/>
        <w:lang w:val="en-US"/>
      </w:rPr>
    </w:pPr>
  </w:p>
  <w:p w14:paraId="632E897F" w14:textId="77777777" w:rsidR="005809D7" w:rsidRDefault="00000000" w:rsidP="005471B4">
    <w:pPr>
      <w:pStyle w:val="Header"/>
      <w:jc w:val="left"/>
      <w:rPr>
        <w:i w:val="0"/>
        <w:iCs/>
        <w:sz w:val="22"/>
        <w:szCs w:val="22"/>
        <w:lang w:val="en-US"/>
      </w:rPr>
    </w:pPr>
  </w:p>
  <w:p w14:paraId="0B5DB7C3" w14:textId="77777777" w:rsidR="005809D7" w:rsidRDefault="00000000" w:rsidP="005471B4">
    <w:pPr>
      <w:pStyle w:val="Header"/>
      <w:jc w:val="left"/>
      <w:rPr>
        <w:i w:val="0"/>
        <w:iCs/>
        <w:sz w:val="22"/>
        <w:szCs w:val="22"/>
        <w:lang w:val="en-US"/>
      </w:rPr>
    </w:pPr>
  </w:p>
  <w:p w14:paraId="255F7986" w14:textId="77777777" w:rsidR="005809D7" w:rsidRDefault="00000000" w:rsidP="005471B4">
    <w:pPr>
      <w:pStyle w:val="Header"/>
      <w:jc w:val="left"/>
      <w:rPr>
        <w:i w:val="0"/>
        <w:iCs/>
        <w:sz w:val="22"/>
        <w:szCs w:val="22"/>
        <w:lang w:val="en-US"/>
      </w:rPr>
    </w:pPr>
  </w:p>
  <w:p w14:paraId="5AC5E0AC" w14:textId="77777777" w:rsidR="005809D7" w:rsidRDefault="00000000" w:rsidP="005471B4">
    <w:pPr>
      <w:pStyle w:val="Header"/>
      <w:jc w:val="left"/>
      <w:rPr>
        <w:i w:val="0"/>
        <w:iCs/>
        <w:sz w:val="22"/>
        <w:szCs w:val="22"/>
        <w:lang w:val="en-US"/>
      </w:rPr>
    </w:pPr>
  </w:p>
  <w:p w14:paraId="7448FBE6" w14:textId="77777777" w:rsidR="005809D7" w:rsidRDefault="00000000" w:rsidP="005471B4">
    <w:pPr>
      <w:pStyle w:val="Header"/>
      <w:jc w:val="left"/>
      <w:rPr>
        <w:i w:val="0"/>
        <w:iCs/>
        <w:sz w:val="22"/>
        <w:szCs w:val="22"/>
        <w:lang w:val="en-US"/>
      </w:rPr>
    </w:pPr>
  </w:p>
  <w:p w14:paraId="2EF4A975" w14:textId="77777777" w:rsidR="005809D7" w:rsidRDefault="00000000" w:rsidP="005471B4">
    <w:pPr>
      <w:pStyle w:val="Header"/>
      <w:jc w:val="left"/>
      <w:rPr>
        <w:i w:val="0"/>
        <w:iCs/>
        <w:sz w:val="22"/>
        <w:szCs w:val="22"/>
        <w:lang w:val="en-US"/>
      </w:rPr>
    </w:pPr>
  </w:p>
  <w:p w14:paraId="7B15AD90" w14:textId="77777777" w:rsidR="005809D7" w:rsidRDefault="00000000" w:rsidP="005471B4">
    <w:pPr>
      <w:pStyle w:val="Header"/>
      <w:jc w:val="left"/>
      <w:rPr>
        <w:i w:val="0"/>
        <w:iCs/>
        <w:sz w:val="22"/>
        <w:szCs w:val="22"/>
        <w:lang w:val="en-US"/>
      </w:rPr>
    </w:pPr>
  </w:p>
  <w:p w14:paraId="09B07922" w14:textId="77777777" w:rsidR="005809D7" w:rsidRPr="005471B4" w:rsidRDefault="00000000"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6A7EA" w14:textId="77777777" w:rsidR="00B21474" w:rsidRDefault="00000000" w:rsidP="00EE7F86">
    <w:pPr>
      <w:pStyle w:val="acctmainheading"/>
      <w:spacing w:after="0" w:line="240" w:lineRule="atLeast"/>
      <w:rPr>
        <w:b w:val="0"/>
        <w:bCs/>
        <w:sz w:val="22"/>
        <w:szCs w:val="22"/>
        <w:lang w:bidi="th-TH"/>
      </w:rPr>
    </w:pPr>
  </w:p>
  <w:p w14:paraId="3BC498B2" w14:textId="77777777" w:rsidR="00B21474" w:rsidRDefault="00000000" w:rsidP="00EE7F86">
    <w:pPr>
      <w:pStyle w:val="acctmainheading"/>
      <w:spacing w:after="0" w:line="240" w:lineRule="atLeast"/>
      <w:rPr>
        <w:b w:val="0"/>
        <w:bCs/>
        <w:sz w:val="22"/>
        <w:szCs w:val="22"/>
        <w:lang w:bidi="th-TH"/>
      </w:rPr>
    </w:pPr>
  </w:p>
  <w:p w14:paraId="0022B298" w14:textId="77777777" w:rsidR="00B21474" w:rsidRPr="00B21474" w:rsidRDefault="00000000" w:rsidP="00EE7F86">
    <w:pPr>
      <w:pStyle w:val="acctmainheading"/>
      <w:spacing w:after="0" w:line="240" w:lineRule="atLeast"/>
      <w:rPr>
        <w:b w:val="0"/>
        <w:bCs/>
        <w:sz w:val="22"/>
        <w:szCs w:val="22"/>
        <w:lang w:bidi="th-TH"/>
      </w:rPr>
    </w:pPr>
  </w:p>
  <w:p w14:paraId="4E2A2119" w14:textId="77777777" w:rsidR="005809D7" w:rsidRPr="00B21474" w:rsidRDefault="00000000" w:rsidP="00EE7F86">
    <w:pPr>
      <w:pStyle w:val="acctmainheading"/>
      <w:spacing w:after="0" w:line="240" w:lineRule="atLeast"/>
      <w:rPr>
        <w:b w:val="0"/>
        <w:bCs/>
        <w:sz w:val="22"/>
        <w:szCs w:val="22"/>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F9F7A" w14:textId="6B685CDC" w:rsidR="005809D7" w:rsidRPr="004605CB" w:rsidRDefault="00000000" w:rsidP="004605CB">
    <w:pPr>
      <w:pStyle w:val="Header"/>
      <w:spacing w:line="240" w:lineRule="atLeast"/>
      <w:jc w:val="left"/>
      <w:rPr>
        <w:i w:val="0"/>
        <w:iCs/>
        <w:sz w:val="28"/>
        <w:szCs w:val="28"/>
        <w:lang w:val="en-US"/>
      </w:rPr>
    </w:pPr>
  </w:p>
  <w:p w14:paraId="1015E384" w14:textId="77777777" w:rsidR="005809D7" w:rsidRPr="004605CB" w:rsidRDefault="00000000" w:rsidP="004605CB">
    <w:pPr>
      <w:pStyle w:val="Header"/>
      <w:spacing w:line="240" w:lineRule="atLeast"/>
      <w:jc w:val="left"/>
      <w:rPr>
        <w:i w:val="0"/>
        <w:iCs/>
        <w:sz w:val="28"/>
        <w:szCs w:val="28"/>
        <w:lang w:val="en-US"/>
      </w:rPr>
    </w:pPr>
  </w:p>
  <w:p w14:paraId="32C5EA6A" w14:textId="77777777" w:rsidR="005809D7" w:rsidRPr="004605CB" w:rsidRDefault="00000000" w:rsidP="004605CB">
    <w:pPr>
      <w:pStyle w:val="Header"/>
      <w:spacing w:line="240" w:lineRule="atLeast"/>
      <w:jc w:val="left"/>
      <w:rPr>
        <w:i w:val="0"/>
        <w:iCs/>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 w15:restartNumberingAfterBreak="0">
    <w:nsid w:val="79ED54D5"/>
    <w:multiLevelType w:val="hybridMultilevel"/>
    <w:tmpl w:val="790C2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E9A3927"/>
    <w:multiLevelType w:val="hybridMultilevel"/>
    <w:tmpl w:val="A09888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959944797">
    <w:abstractNumId w:val="1"/>
  </w:num>
  <w:num w:numId="2" w16cid:durableId="1573270622">
    <w:abstractNumId w:val="0"/>
  </w:num>
  <w:num w:numId="3" w16cid:durableId="7199439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360"/>
    <w:rsid w:val="001A5360"/>
    <w:rsid w:val="005D7811"/>
    <w:rsid w:val="008C37B4"/>
    <w:rsid w:val="0091407B"/>
    <w:rsid w:val="00974FEC"/>
    <w:rsid w:val="00A9396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6DBF58"/>
  <w15:chartTrackingRefBased/>
  <w15:docId w15:val="{7FDC062C-6032-4C10-8DFB-3705F8EA9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5360"/>
    <w:pPr>
      <w:spacing w:after="0" w:line="260" w:lineRule="atLeast"/>
    </w:pPr>
    <w:rPr>
      <w:rFonts w:ascii="Times New Roman" w:eastAsia="Malgun Gothic" w:hAnsi="Times New Roman" w:cs="Times New Roman"/>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A5360"/>
    <w:pPr>
      <w:tabs>
        <w:tab w:val="right" w:pos="9639"/>
      </w:tabs>
    </w:pPr>
    <w:rPr>
      <w:sz w:val="18"/>
    </w:rPr>
  </w:style>
  <w:style w:type="character" w:customStyle="1" w:styleId="FooterChar">
    <w:name w:val="Footer Char"/>
    <w:basedOn w:val="DefaultParagraphFont"/>
    <w:link w:val="Footer"/>
    <w:uiPriority w:val="99"/>
    <w:rsid w:val="001A5360"/>
    <w:rPr>
      <w:rFonts w:ascii="Times New Roman" w:eastAsia="Malgun Gothic" w:hAnsi="Times New Roman" w:cs="Times New Roman"/>
      <w:sz w:val="18"/>
      <w:szCs w:val="20"/>
      <w:lang w:val="en-GB" w:bidi="ar-SA"/>
    </w:rPr>
  </w:style>
  <w:style w:type="paragraph" w:styleId="Header">
    <w:name w:val="header"/>
    <w:basedOn w:val="Normal"/>
    <w:link w:val="HeaderChar"/>
    <w:rsid w:val="001A5360"/>
    <w:pPr>
      <w:spacing w:line="220" w:lineRule="exact"/>
      <w:jc w:val="right"/>
    </w:pPr>
    <w:rPr>
      <w:i/>
      <w:sz w:val="18"/>
    </w:rPr>
  </w:style>
  <w:style w:type="character" w:customStyle="1" w:styleId="HeaderChar">
    <w:name w:val="Header Char"/>
    <w:basedOn w:val="DefaultParagraphFont"/>
    <w:link w:val="Header"/>
    <w:rsid w:val="001A5360"/>
    <w:rPr>
      <w:rFonts w:ascii="Times New Roman" w:eastAsia="Malgun Gothic" w:hAnsi="Times New Roman" w:cs="Times New Roman"/>
      <w:i/>
      <w:sz w:val="18"/>
      <w:szCs w:val="20"/>
      <w:lang w:val="en-GB" w:bidi="ar-SA"/>
    </w:rPr>
  </w:style>
  <w:style w:type="character" w:styleId="PageNumber">
    <w:name w:val="page number"/>
    <w:rsid w:val="001A5360"/>
    <w:rPr>
      <w:sz w:val="22"/>
    </w:rPr>
  </w:style>
  <w:style w:type="paragraph" w:customStyle="1" w:styleId="acctmainheading">
    <w:name w:val="acct main heading"/>
    <w:aliases w:val="am"/>
    <w:basedOn w:val="Normal"/>
    <w:uiPriority w:val="99"/>
    <w:rsid w:val="001A5360"/>
    <w:pPr>
      <w:keepNext/>
      <w:spacing w:after="140" w:line="320" w:lineRule="atLeast"/>
    </w:pPr>
    <w:rPr>
      <w:b/>
      <w:sz w:val="28"/>
    </w:rPr>
  </w:style>
  <w:style w:type="paragraph" w:styleId="ListParagraph">
    <w:name w:val="List Paragraph"/>
    <w:basedOn w:val="Normal"/>
    <w:link w:val="ListParagraphChar"/>
    <w:uiPriority w:val="34"/>
    <w:qFormat/>
    <w:rsid w:val="001A5360"/>
    <w:pPr>
      <w:ind w:left="720"/>
      <w:contextualSpacing/>
    </w:pPr>
  </w:style>
  <w:style w:type="character" w:customStyle="1" w:styleId="ListParagraphChar">
    <w:name w:val="List Paragraph Char"/>
    <w:link w:val="ListParagraph"/>
    <w:uiPriority w:val="34"/>
    <w:locked/>
    <w:rsid w:val="001A5360"/>
    <w:rPr>
      <w:rFonts w:ascii="Times New Roman" w:eastAsia="Malgun Gothic" w:hAnsi="Times New Roman" w:cs="Times New Roman"/>
      <w:szCs w:val="20"/>
      <w:lang w:val="en-GB" w:bidi="ar-SA"/>
    </w:rPr>
  </w:style>
  <w:style w:type="paragraph" w:customStyle="1" w:styleId="zKISOffAddress">
    <w:name w:val="zKISOffAddress"/>
    <w:basedOn w:val="Normal"/>
    <w:rsid w:val="001A5360"/>
    <w:pPr>
      <w:framePr w:hSpace="215" w:wrap="around" w:vAnchor="page" w:hAnchor="page" w:x="4282" w:y="1294"/>
      <w:spacing w:line="240" w:lineRule="exact"/>
    </w:pPr>
    <w:rPr>
      <w:rFonts w:ascii="Univers for KPMG Light" w:eastAsia="Times New Roman" w:hAnsi="Univers for KPMG Light"/>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7.xml"/><Relationship Id="rId2" Type="http://schemas.openxmlformats.org/officeDocument/2006/relationships/styles" Target="styles.xml"/><Relationship Id="rId16"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1831</Words>
  <Characters>10443</Characters>
  <Application>Microsoft Office Word</Application>
  <DocSecurity>0</DocSecurity>
  <Lines>87</Lines>
  <Paragraphs>24</Paragraphs>
  <ScaleCrop>false</ScaleCrop>
  <Company/>
  <LinksUpToDate>false</LinksUpToDate>
  <CharactersWithSpaces>12250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Phornipha, Rangabpai</dc:creator>
  <cp:keywords/>
  <dc:description/>
  <cp:lastModifiedBy>Sutthirat Tangnorrakul</cp:lastModifiedBy>
  <cp:revision>2</cp:revision>
  <dcterms:created xsi:type="dcterms:W3CDTF">2023-02-27T11:23:00Z</dcterms:created>
  <dcterms:modified xsi:type="dcterms:W3CDTF">2023-02-27T11:23:00Z</dcterms:modified>
</cp:coreProperties>
</file>