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F1D45" w14:textId="77777777" w:rsidR="002527DA" w:rsidRPr="00F31E50" w:rsidRDefault="002527DA" w:rsidP="002527DA">
      <w:pPr>
        <w:suppressAutoHyphens/>
        <w:spacing w:after="0" w:line="240" w:lineRule="auto"/>
        <w:ind w:left="720"/>
        <w:rPr>
          <w:rFonts w:ascii="Arial" w:hAnsi="Arial" w:cs="Arial"/>
          <w:b/>
          <w:bCs/>
          <w:sz w:val="20"/>
          <w:szCs w:val="20"/>
        </w:rPr>
      </w:pPr>
      <w:r w:rsidRPr="00F31E50">
        <w:rPr>
          <w:rFonts w:ascii="Arial" w:hAnsi="Arial" w:cs="Arial"/>
          <w:b/>
          <w:bCs/>
          <w:sz w:val="20"/>
          <w:szCs w:val="20"/>
        </w:rPr>
        <w:t>TOA PAINT (THAILAND) PUBLIC COMPANY LIMITED</w:t>
      </w:r>
    </w:p>
    <w:p w14:paraId="1D52E01F" w14:textId="77777777" w:rsidR="002527DA" w:rsidRPr="00894F66" w:rsidRDefault="002527DA" w:rsidP="002527DA">
      <w:pPr>
        <w:suppressAutoHyphens/>
        <w:spacing w:after="0" w:line="240" w:lineRule="auto"/>
        <w:ind w:left="720"/>
        <w:rPr>
          <w:rFonts w:ascii="Arial" w:hAnsi="Arial" w:cs="Arial"/>
          <w:b/>
          <w:bCs/>
          <w:sz w:val="20"/>
          <w:szCs w:val="20"/>
        </w:rPr>
      </w:pPr>
    </w:p>
    <w:p w14:paraId="0F6CC913" w14:textId="77777777" w:rsidR="002527DA" w:rsidRPr="00894F66" w:rsidRDefault="002527DA" w:rsidP="002527DA">
      <w:pPr>
        <w:suppressAutoHyphens/>
        <w:spacing w:after="0" w:line="240" w:lineRule="auto"/>
        <w:ind w:left="720"/>
        <w:rPr>
          <w:rFonts w:ascii="Arial" w:hAnsi="Arial" w:cs="Arial"/>
          <w:b/>
          <w:bCs/>
          <w:sz w:val="20"/>
          <w:szCs w:val="20"/>
        </w:rPr>
      </w:pPr>
    </w:p>
    <w:p w14:paraId="5B6AA023" w14:textId="41B8AF25" w:rsidR="002527DA" w:rsidRDefault="002527DA" w:rsidP="002527DA">
      <w:pPr>
        <w:keepNext/>
        <w:spacing w:after="0" w:line="240" w:lineRule="auto"/>
        <w:ind w:left="720"/>
        <w:rPr>
          <w:rFonts w:ascii="Arial" w:hAnsi="Arial" w:cs="Arial"/>
          <w:b/>
          <w:bCs/>
          <w:sz w:val="20"/>
          <w:szCs w:val="20"/>
        </w:rPr>
      </w:pPr>
      <w:r w:rsidRPr="00894F66">
        <w:rPr>
          <w:rFonts w:ascii="Arial" w:hAnsi="Arial" w:cs="Arial"/>
          <w:b/>
          <w:bCs/>
          <w:sz w:val="20"/>
          <w:szCs w:val="20"/>
        </w:rPr>
        <w:t>CONSOLIDATED AND SEPARATE FINANCIAL STATEMENTS</w:t>
      </w:r>
    </w:p>
    <w:p w14:paraId="6523FF3F" w14:textId="77777777" w:rsidR="00DE5C3C" w:rsidRPr="00894F66" w:rsidRDefault="00DE5C3C" w:rsidP="002527DA">
      <w:pPr>
        <w:keepNext/>
        <w:spacing w:after="0" w:line="240" w:lineRule="auto"/>
        <w:ind w:left="720"/>
        <w:rPr>
          <w:rFonts w:ascii="Arial" w:hAnsi="Arial" w:cs="Arial"/>
          <w:b/>
          <w:bCs/>
          <w:sz w:val="20"/>
          <w:szCs w:val="20"/>
        </w:rPr>
      </w:pPr>
    </w:p>
    <w:p w14:paraId="248E4E6F" w14:textId="77777777" w:rsidR="002527DA" w:rsidRPr="00894F66" w:rsidRDefault="002527DA" w:rsidP="002527DA">
      <w:pPr>
        <w:suppressAutoHyphens/>
        <w:spacing w:after="0" w:line="240" w:lineRule="auto"/>
        <w:ind w:left="720"/>
        <w:rPr>
          <w:rFonts w:ascii="Arial" w:hAnsi="Arial" w:cs="Arial"/>
          <w:b/>
          <w:bCs/>
          <w:sz w:val="20"/>
          <w:szCs w:val="20"/>
        </w:rPr>
      </w:pPr>
    </w:p>
    <w:p w14:paraId="49829270" w14:textId="412FE352" w:rsidR="002527DA" w:rsidRPr="00894F66" w:rsidRDefault="003D6E11" w:rsidP="00951DBD">
      <w:pPr>
        <w:pStyle w:val="Default"/>
        <w:ind w:firstLine="720"/>
        <w:rPr>
          <w:rFonts w:eastAsia="Calibri"/>
          <w:b/>
          <w:bCs/>
          <w:color w:val="auto"/>
          <w:sz w:val="20"/>
          <w:szCs w:val="20"/>
        </w:rPr>
      </w:pPr>
      <w:r w:rsidRPr="003D6E11">
        <w:rPr>
          <w:b/>
          <w:bCs/>
          <w:color w:val="auto"/>
          <w:sz w:val="20"/>
          <w:szCs w:val="20"/>
        </w:rPr>
        <w:t>31</w:t>
      </w:r>
      <w:r w:rsidR="002527DA" w:rsidRPr="00894F66">
        <w:rPr>
          <w:b/>
          <w:bCs/>
          <w:color w:val="auto"/>
          <w:sz w:val="20"/>
          <w:szCs w:val="20"/>
        </w:rPr>
        <w:t xml:space="preserve"> DECEMBER </w:t>
      </w:r>
      <w:r w:rsidRPr="003D6E11">
        <w:rPr>
          <w:b/>
          <w:bCs/>
          <w:color w:val="auto"/>
          <w:sz w:val="20"/>
          <w:szCs w:val="20"/>
        </w:rPr>
        <w:t>2022</w:t>
      </w:r>
    </w:p>
    <w:p w14:paraId="3138C196" w14:textId="77777777" w:rsidR="002527DA" w:rsidRPr="003E6CB8" w:rsidRDefault="002527DA">
      <w:pPr>
        <w:pStyle w:val="Default"/>
        <w:rPr>
          <w:rFonts w:eastAsia="Calibri"/>
          <w:b/>
          <w:bCs/>
          <w:color w:val="CF4A02"/>
          <w:sz w:val="18"/>
          <w:szCs w:val="18"/>
        </w:rPr>
        <w:sectPr w:rsidR="002527DA" w:rsidRPr="003E6CB8" w:rsidSect="002527DA">
          <w:pgSz w:w="11909" w:h="16834" w:code="9"/>
          <w:pgMar w:top="4176" w:right="2880" w:bottom="10080" w:left="1800" w:header="706" w:footer="706" w:gutter="0"/>
          <w:cols w:space="708"/>
          <w:docGrid w:linePitch="360"/>
        </w:sectPr>
      </w:pPr>
    </w:p>
    <w:p w14:paraId="69675B60" w14:textId="77777777" w:rsidR="00790517" w:rsidRPr="003E6CB8" w:rsidRDefault="00790517">
      <w:pPr>
        <w:pStyle w:val="Default"/>
        <w:rPr>
          <w:rFonts w:eastAsia="Calibri"/>
          <w:b/>
          <w:bCs/>
          <w:color w:val="CF4A02"/>
          <w:sz w:val="20"/>
          <w:szCs w:val="20"/>
        </w:rPr>
      </w:pPr>
      <w:r w:rsidRPr="003E6CB8">
        <w:rPr>
          <w:rFonts w:eastAsia="Calibri"/>
          <w:b/>
          <w:bCs/>
          <w:color w:val="CF4A02"/>
          <w:sz w:val="20"/>
          <w:szCs w:val="20"/>
        </w:rPr>
        <w:lastRenderedPageBreak/>
        <w:t>I</w:t>
      </w:r>
      <w:r w:rsidR="00886FDA" w:rsidRPr="003E6CB8">
        <w:rPr>
          <w:rFonts w:eastAsia="Calibri"/>
          <w:b/>
          <w:bCs/>
          <w:color w:val="CF4A02"/>
          <w:sz w:val="20"/>
          <w:szCs w:val="20"/>
        </w:rPr>
        <w:t>ndependent</w:t>
      </w:r>
      <w:r w:rsidRPr="003E6CB8">
        <w:rPr>
          <w:rFonts w:eastAsia="Calibri"/>
          <w:b/>
          <w:bCs/>
          <w:color w:val="CF4A02"/>
          <w:sz w:val="20"/>
          <w:szCs w:val="20"/>
        </w:rPr>
        <w:t xml:space="preserve"> </w:t>
      </w:r>
      <w:r w:rsidR="008E0FC2" w:rsidRPr="003E6CB8">
        <w:rPr>
          <w:rFonts w:eastAsia="Calibri"/>
          <w:b/>
          <w:bCs/>
          <w:color w:val="CF4A02"/>
          <w:sz w:val="20"/>
          <w:szCs w:val="20"/>
        </w:rPr>
        <w:t>A</w:t>
      </w:r>
      <w:r w:rsidR="00886FDA" w:rsidRPr="003E6CB8">
        <w:rPr>
          <w:rFonts w:eastAsia="Calibri"/>
          <w:b/>
          <w:bCs/>
          <w:color w:val="CF4A02"/>
          <w:sz w:val="20"/>
          <w:szCs w:val="20"/>
        </w:rPr>
        <w:t>uditor</w:t>
      </w:r>
      <w:r w:rsidRPr="003E6CB8">
        <w:rPr>
          <w:rFonts w:eastAsia="Calibri"/>
          <w:b/>
          <w:bCs/>
          <w:color w:val="CF4A02"/>
          <w:sz w:val="20"/>
          <w:szCs w:val="20"/>
        </w:rPr>
        <w:t>’</w:t>
      </w:r>
      <w:r w:rsidR="00886FDA" w:rsidRPr="003E6CB8">
        <w:rPr>
          <w:rFonts w:eastAsia="Calibri"/>
          <w:b/>
          <w:bCs/>
          <w:color w:val="CF4A02"/>
          <w:sz w:val="20"/>
          <w:szCs w:val="20"/>
        </w:rPr>
        <w:t xml:space="preserve">s </w:t>
      </w:r>
      <w:r w:rsidR="008E0FC2" w:rsidRPr="003E6CB8">
        <w:rPr>
          <w:rFonts w:eastAsia="Calibri"/>
          <w:b/>
          <w:bCs/>
          <w:color w:val="CF4A02"/>
          <w:sz w:val="20"/>
          <w:szCs w:val="20"/>
        </w:rPr>
        <w:t>R</w:t>
      </w:r>
      <w:r w:rsidR="00886FDA" w:rsidRPr="003E6CB8">
        <w:rPr>
          <w:rFonts w:eastAsia="Calibri"/>
          <w:b/>
          <w:bCs/>
          <w:color w:val="CF4A02"/>
          <w:sz w:val="20"/>
          <w:szCs w:val="20"/>
        </w:rPr>
        <w:t>eport</w:t>
      </w:r>
    </w:p>
    <w:p w14:paraId="3D296172" w14:textId="4704BEBD" w:rsidR="000D55B0" w:rsidRDefault="000D55B0">
      <w:pPr>
        <w:pStyle w:val="Default"/>
        <w:rPr>
          <w:b/>
          <w:bCs/>
          <w:color w:val="CF4A02"/>
          <w:sz w:val="18"/>
          <w:szCs w:val="18"/>
        </w:rPr>
      </w:pPr>
    </w:p>
    <w:p w14:paraId="1C162816" w14:textId="77777777" w:rsidR="007C182B" w:rsidRPr="003E6CB8" w:rsidRDefault="007C182B">
      <w:pPr>
        <w:pStyle w:val="Default"/>
        <w:rPr>
          <w:b/>
          <w:bCs/>
          <w:color w:val="CF4A02"/>
          <w:sz w:val="18"/>
          <w:szCs w:val="18"/>
        </w:rPr>
      </w:pPr>
    </w:p>
    <w:p w14:paraId="778C17A5" w14:textId="77777777" w:rsidR="000D55B0" w:rsidRPr="003E6CB8" w:rsidRDefault="000D55B0">
      <w:pPr>
        <w:pStyle w:val="Default"/>
        <w:rPr>
          <w:color w:val="CF4A02"/>
          <w:sz w:val="18"/>
          <w:szCs w:val="18"/>
        </w:rPr>
      </w:pPr>
    </w:p>
    <w:p w14:paraId="54740ED9" w14:textId="77777777" w:rsidR="00790517" w:rsidRPr="003E6CB8" w:rsidRDefault="00914F66">
      <w:pPr>
        <w:pStyle w:val="Default"/>
        <w:rPr>
          <w:rFonts w:eastAsia="Calibri"/>
          <w:color w:val="CF4A02"/>
          <w:sz w:val="18"/>
          <w:szCs w:val="18"/>
        </w:rPr>
      </w:pPr>
      <w:r w:rsidRPr="003E6CB8">
        <w:rPr>
          <w:rFonts w:eastAsia="Calibri"/>
          <w:color w:val="CF4A02"/>
          <w:sz w:val="18"/>
          <w:szCs w:val="18"/>
        </w:rPr>
        <w:t>To the Shareholders and the Board of Directors of TOA Paint (Thailand) Public Company Limited</w:t>
      </w:r>
    </w:p>
    <w:p w14:paraId="036A890E" w14:textId="190C9C27" w:rsidR="00914F66" w:rsidRDefault="00914F66">
      <w:pPr>
        <w:pStyle w:val="Default"/>
        <w:rPr>
          <w:b/>
          <w:bCs/>
          <w:color w:val="CF4A02"/>
          <w:sz w:val="18"/>
          <w:szCs w:val="18"/>
        </w:rPr>
      </w:pPr>
    </w:p>
    <w:p w14:paraId="13CF3493" w14:textId="77777777" w:rsidR="007C182B" w:rsidRPr="003E6CB8" w:rsidRDefault="007C182B">
      <w:pPr>
        <w:pStyle w:val="Default"/>
        <w:rPr>
          <w:b/>
          <w:bCs/>
          <w:color w:val="CF4A02"/>
          <w:sz w:val="18"/>
          <w:szCs w:val="18"/>
        </w:rPr>
      </w:pPr>
    </w:p>
    <w:p w14:paraId="291898FB" w14:textId="77777777" w:rsidR="00790517" w:rsidRPr="003E6CB8" w:rsidRDefault="00790517">
      <w:pPr>
        <w:pStyle w:val="Default"/>
        <w:rPr>
          <w:b/>
          <w:bCs/>
          <w:color w:val="CF4A02"/>
          <w:sz w:val="18"/>
          <w:szCs w:val="18"/>
        </w:rPr>
      </w:pPr>
    </w:p>
    <w:p w14:paraId="2FB1A62F" w14:textId="77777777" w:rsidR="00790517" w:rsidRPr="003E6CB8" w:rsidRDefault="009D6C4B" w:rsidP="00F67AF3">
      <w:pPr>
        <w:pStyle w:val="Default"/>
        <w:jc w:val="thaiDistribute"/>
        <w:rPr>
          <w:rFonts w:eastAsia="Calibri"/>
          <w:b/>
          <w:bCs/>
          <w:color w:val="CF4A02"/>
          <w:sz w:val="18"/>
          <w:szCs w:val="18"/>
        </w:rPr>
      </w:pPr>
      <w:r w:rsidRPr="003E6CB8">
        <w:rPr>
          <w:rFonts w:eastAsia="Calibri"/>
          <w:b/>
          <w:bCs/>
          <w:color w:val="CF4A02"/>
          <w:sz w:val="18"/>
          <w:szCs w:val="18"/>
        </w:rPr>
        <w:t>My o</w:t>
      </w:r>
      <w:r w:rsidR="00790517" w:rsidRPr="003E6CB8">
        <w:rPr>
          <w:rFonts w:eastAsia="Calibri"/>
          <w:b/>
          <w:bCs/>
          <w:color w:val="CF4A02"/>
          <w:sz w:val="18"/>
          <w:szCs w:val="18"/>
        </w:rPr>
        <w:t xml:space="preserve">pinion </w:t>
      </w:r>
    </w:p>
    <w:p w14:paraId="4D411A1D" w14:textId="77777777" w:rsidR="00E3702E" w:rsidRPr="007C182B" w:rsidRDefault="00E3702E" w:rsidP="00F67AF3">
      <w:pPr>
        <w:pStyle w:val="Default"/>
        <w:jc w:val="thaiDistribute"/>
        <w:rPr>
          <w:rFonts w:eastAsia="Calibri"/>
          <w:b/>
          <w:bCs/>
          <w:color w:val="auto"/>
          <w:sz w:val="12"/>
          <w:szCs w:val="12"/>
        </w:rPr>
      </w:pPr>
    </w:p>
    <w:p w14:paraId="5593977C" w14:textId="156C5B5E" w:rsidR="009D6C4B" w:rsidRPr="00894F66" w:rsidRDefault="009D6C4B" w:rsidP="008B018B">
      <w:pPr>
        <w:spacing w:after="0" w:line="240" w:lineRule="auto"/>
        <w:jc w:val="thaiDistribute"/>
        <w:rPr>
          <w:rFonts w:ascii="Arial" w:hAnsi="Arial" w:cs="Arial"/>
          <w:spacing w:val="-2"/>
          <w:sz w:val="18"/>
          <w:szCs w:val="18"/>
        </w:rPr>
      </w:pPr>
      <w:r w:rsidRPr="00BC5EEE">
        <w:rPr>
          <w:rFonts w:ascii="Arial" w:hAnsi="Arial" w:cs="Arial"/>
          <w:spacing w:val="-4"/>
          <w:sz w:val="18"/>
          <w:szCs w:val="18"/>
        </w:rPr>
        <w:t xml:space="preserve">In my opinion, the consolidated </w:t>
      </w:r>
      <w:r w:rsidR="00AF7479" w:rsidRPr="00BC5EEE">
        <w:rPr>
          <w:rFonts w:ascii="Arial" w:hAnsi="Arial" w:cs="Arial"/>
          <w:spacing w:val="-4"/>
          <w:sz w:val="18"/>
          <w:szCs w:val="18"/>
        </w:rPr>
        <w:t xml:space="preserve">financial statements </w:t>
      </w:r>
      <w:r w:rsidR="00AF7479" w:rsidRPr="00BC5EEE">
        <w:rPr>
          <w:rFonts w:ascii="Arial" w:hAnsi="Arial" w:cs="Arial"/>
          <w:spacing w:val="-4"/>
          <w:sz w:val="18"/>
          <w:szCs w:val="18"/>
          <w:lang w:val="en-US"/>
        </w:rPr>
        <w:t xml:space="preserve">and the </w:t>
      </w:r>
      <w:r w:rsidR="00AF7479" w:rsidRPr="00BC5EEE">
        <w:rPr>
          <w:rFonts w:ascii="Arial" w:hAnsi="Arial" w:cs="Arial"/>
          <w:spacing w:val="-4"/>
          <w:sz w:val="18"/>
          <w:szCs w:val="18"/>
        </w:rPr>
        <w:t xml:space="preserve">separate financial statements </w:t>
      </w:r>
      <w:r w:rsidRPr="00BC5EEE">
        <w:rPr>
          <w:rFonts w:ascii="Arial" w:hAnsi="Arial" w:cs="Arial"/>
          <w:spacing w:val="-4"/>
          <w:sz w:val="18"/>
          <w:szCs w:val="18"/>
        </w:rPr>
        <w:t>present fairly, in all material</w:t>
      </w:r>
      <w:r w:rsidRPr="00894F66">
        <w:rPr>
          <w:rFonts w:ascii="Arial" w:hAnsi="Arial" w:cs="Arial"/>
          <w:sz w:val="18"/>
          <w:szCs w:val="18"/>
        </w:rPr>
        <w:t xml:space="preserve"> respects, the consolidated financial position of</w:t>
      </w:r>
      <w:r w:rsidR="00272B60" w:rsidRPr="00894F66">
        <w:rPr>
          <w:rFonts w:ascii="Arial" w:hAnsi="Arial" w:cs="Arial"/>
          <w:sz w:val="18"/>
          <w:szCs w:val="18"/>
        </w:rPr>
        <w:t xml:space="preserve"> </w:t>
      </w:r>
      <w:r w:rsidR="00914F66" w:rsidRPr="00894F66">
        <w:rPr>
          <w:rFonts w:ascii="Arial" w:hAnsi="Arial" w:cs="Arial"/>
          <w:sz w:val="18"/>
          <w:szCs w:val="18"/>
        </w:rPr>
        <w:t>TOA Paint (Thailand) Public Company Limited</w:t>
      </w:r>
      <w:r w:rsidR="00FC5F40" w:rsidRPr="00894F66">
        <w:rPr>
          <w:rFonts w:ascii="Arial" w:hAnsi="Arial" w:cs="Arial"/>
          <w:sz w:val="18"/>
          <w:szCs w:val="18"/>
        </w:rPr>
        <w:t xml:space="preserve"> </w:t>
      </w:r>
      <w:r w:rsidR="00272B60" w:rsidRPr="00894F66">
        <w:rPr>
          <w:rFonts w:ascii="Arial" w:hAnsi="Arial" w:cs="Arial"/>
          <w:sz w:val="18"/>
          <w:szCs w:val="18"/>
        </w:rPr>
        <w:t xml:space="preserve">(the Company) </w:t>
      </w:r>
      <w:r w:rsidR="00272B60" w:rsidRPr="00894F66">
        <w:rPr>
          <w:rFonts w:ascii="Arial" w:hAnsi="Arial" w:cs="Arial"/>
          <w:sz w:val="18"/>
          <w:szCs w:val="18"/>
          <w:lang w:val="en-US"/>
        </w:rPr>
        <w:t>and its subsidiaries (the Group)</w:t>
      </w:r>
      <w:r w:rsidRPr="00894F66">
        <w:rPr>
          <w:rFonts w:ascii="Arial" w:hAnsi="Arial" w:cs="Arial"/>
          <w:sz w:val="18"/>
          <w:szCs w:val="18"/>
          <w:lang w:val="en-US"/>
        </w:rPr>
        <w:t xml:space="preserve"> and the </w:t>
      </w:r>
      <w:r w:rsidR="00272B60" w:rsidRPr="00894F66">
        <w:rPr>
          <w:rFonts w:ascii="Arial" w:hAnsi="Arial" w:cs="Arial"/>
          <w:sz w:val="18"/>
          <w:szCs w:val="18"/>
        </w:rPr>
        <w:t xml:space="preserve">separate financial position of the </w:t>
      </w:r>
      <w:r w:rsidRPr="00894F66">
        <w:rPr>
          <w:rFonts w:ascii="Arial" w:hAnsi="Arial" w:cs="Arial"/>
          <w:sz w:val="18"/>
          <w:szCs w:val="18"/>
          <w:lang w:val="en-US"/>
        </w:rPr>
        <w:t xml:space="preserve">Company </w:t>
      </w:r>
      <w:r w:rsidRPr="00894F66">
        <w:rPr>
          <w:rFonts w:ascii="Arial" w:hAnsi="Arial" w:cs="Arial"/>
          <w:sz w:val="18"/>
          <w:szCs w:val="18"/>
        </w:rPr>
        <w:t xml:space="preserve">as at </w:t>
      </w:r>
      <w:r w:rsidR="003D6E11" w:rsidRPr="003D6E11">
        <w:rPr>
          <w:rFonts w:ascii="Arial" w:hAnsi="Arial" w:cs="Arial"/>
          <w:sz w:val="18"/>
          <w:szCs w:val="18"/>
        </w:rPr>
        <w:t>31</w:t>
      </w:r>
      <w:r w:rsidR="00914F66" w:rsidRPr="00894F66">
        <w:rPr>
          <w:rFonts w:ascii="Arial" w:hAnsi="Arial" w:cs="Arial"/>
          <w:sz w:val="18"/>
          <w:szCs w:val="18"/>
          <w:lang w:val="en-US"/>
        </w:rPr>
        <w:t xml:space="preserve"> December </w:t>
      </w:r>
      <w:r w:rsidR="003D6E11" w:rsidRPr="003D6E11">
        <w:rPr>
          <w:rFonts w:ascii="Arial" w:hAnsi="Arial" w:cs="Arial"/>
          <w:sz w:val="18"/>
          <w:szCs w:val="18"/>
        </w:rPr>
        <w:t>2022</w:t>
      </w:r>
      <w:r w:rsidRPr="00894F66">
        <w:rPr>
          <w:rFonts w:ascii="Arial" w:hAnsi="Arial" w:cs="Arial"/>
          <w:sz w:val="18"/>
          <w:szCs w:val="18"/>
          <w:lang w:val="en-US"/>
        </w:rPr>
        <w:t>,</w:t>
      </w:r>
      <w:r w:rsidRPr="00894F66">
        <w:rPr>
          <w:rFonts w:ascii="Arial" w:hAnsi="Arial" w:cs="Arial"/>
          <w:sz w:val="18"/>
          <w:szCs w:val="18"/>
        </w:rPr>
        <w:t xml:space="preserve"> and its consolidated and separate financial </w:t>
      </w:r>
      <w:r w:rsidRPr="00894F66">
        <w:rPr>
          <w:rFonts w:ascii="Arial" w:hAnsi="Arial" w:cs="Arial"/>
          <w:spacing w:val="-2"/>
          <w:sz w:val="18"/>
          <w:szCs w:val="18"/>
        </w:rPr>
        <w:t xml:space="preserve">performance and its consolidated and separate cash flows for the year then ended in accordance with Thai Financial Reporting Standards (TFRS). </w:t>
      </w:r>
    </w:p>
    <w:p w14:paraId="1A275ECB" w14:textId="0F20ABEB" w:rsidR="009D6C4B" w:rsidRDefault="009D6C4B" w:rsidP="00F67AF3">
      <w:pPr>
        <w:pStyle w:val="Default"/>
        <w:jc w:val="thaiDistribute"/>
        <w:rPr>
          <w:b/>
          <w:bCs/>
          <w:color w:val="000000" w:themeColor="text1"/>
          <w:sz w:val="18"/>
          <w:szCs w:val="18"/>
        </w:rPr>
      </w:pPr>
    </w:p>
    <w:p w14:paraId="737018E8" w14:textId="77777777" w:rsidR="007C182B" w:rsidRPr="003E6CB8" w:rsidRDefault="007C182B" w:rsidP="00F67AF3">
      <w:pPr>
        <w:pStyle w:val="Default"/>
        <w:jc w:val="thaiDistribute"/>
        <w:rPr>
          <w:b/>
          <w:bCs/>
          <w:color w:val="000000" w:themeColor="text1"/>
          <w:sz w:val="18"/>
          <w:szCs w:val="18"/>
        </w:rPr>
      </w:pPr>
    </w:p>
    <w:p w14:paraId="736C570D" w14:textId="77777777" w:rsidR="009D6C4B" w:rsidRPr="003E6CB8" w:rsidRDefault="009D6C4B" w:rsidP="00F67AF3">
      <w:pPr>
        <w:pStyle w:val="Default"/>
        <w:jc w:val="thaiDistribute"/>
        <w:rPr>
          <w:rFonts w:eastAsia="Calibri"/>
          <w:b/>
          <w:bCs/>
          <w:color w:val="CF4A02"/>
          <w:sz w:val="18"/>
          <w:szCs w:val="18"/>
        </w:rPr>
      </w:pPr>
      <w:r w:rsidRPr="003E6CB8">
        <w:rPr>
          <w:rFonts w:eastAsia="Calibri"/>
          <w:b/>
          <w:bCs/>
          <w:color w:val="CF4A02"/>
          <w:sz w:val="18"/>
          <w:szCs w:val="18"/>
        </w:rPr>
        <w:t>What I have audited</w:t>
      </w:r>
    </w:p>
    <w:p w14:paraId="1E548E9A" w14:textId="77777777" w:rsidR="00E3702E" w:rsidRPr="00894F66" w:rsidRDefault="00E3702E" w:rsidP="00F67AF3">
      <w:pPr>
        <w:pStyle w:val="Default"/>
        <w:jc w:val="thaiDistribute"/>
        <w:rPr>
          <w:rFonts w:eastAsia="Calibri"/>
          <w:b/>
          <w:bCs/>
          <w:color w:val="auto"/>
          <w:sz w:val="12"/>
          <w:szCs w:val="12"/>
        </w:rPr>
      </w:pPr>
    </w:p>
    <w:p w14:paraId="2CEF6D9B" w14:textId="55BD4B9E" w:rsidR="00D7661B" w:rsidRDefault="00D7661B" w:rsidP="008B018B">
      <w:pPr>
        <w:pStyle w:val="Default"/>
        <w:jc w:val="thaiDistribute"/>
        <w:rPr>
          <w:color w:val="auto"/>
          <w:sz w:val="18"/>
          <w:szCs w:val="18"/>
        </w:rPr>
      </w:pPr>
      <w:r w:rsidRPr="00894F66">
        <w:rPr>
          <w:color w:val="auto"/>
          <w:sz w:val="18"/>
          <w:szCs w:val="18"/>
        </w:rPr>
        <w:t xml:space="preserve">The consolidated </w:t>
      </w:r>
      <w:r w:rsidR="001F0191" w:rsidRPr="00894F66">
        <w:rPr>
          <w:color w:val="auto"/>
          <w:sz w:val="18"/>
          <w:szCs w:val="18"/>
        </w:rPr>
        <w:t xml:space="preserve">financial statements and </w:t>
      </w:r>
      <w:r w:rsidR="00E304A2" w:rsidRPr="00894F66">
        <w:rPr>
          <w:color w:val="auto"/>
          <w:sz w:val="18"/>
          <w:szCs w:val="18"/>
        </w:rPr>
        <w:t xml:space="preserve">the </w:t>
      </w:r>
      <w:r w:rsidRPr="00894F66">
        <w:rPr>
          <w:color w:val="auto"/>
          <w:sz w:val="18"/>
          <w:szCs w:val="18"/>
        </w:rPr>
        <w:t>separate financial statements comprise:</w:t>
      </w:r>
    </w:p>
    <w:p w14:paraId="5A0AC33D" w14:textId="77777777" w:rsidR="00BC5EEE" w:rsidRPr="00BC5EEE" w:rsidRDefault="00BC5EEE" w:rsidP="008B018B">
      <w:pPr>
        <w:pStyle w:val="Default"/>
        <w:jc w:val="thaiDistribute"/>
        <w:rPr>
          <w:color w:val="auto"/>
          <w:sz w:val="12"/>
          <w:szCs w:val="12"/>
        </w:rPr>
      </w:pPr>
    </w:p>
    <w:p w14:paraId="784CADF8" w14:textId="27E65689" w:rsidR="00D7661B" w:rsidRPr="00894F66" w:rsidRDefault="00D7661B" w:rsidP="00894F66">
      <w:pPr>
        <w:pStyle w:val="Default"/>
        <w:numPr>
          <w:ilvl w:val="0"/>
          <w:numId w:val="5"/>
        </w:numPr>
        <w:ind w:left="540"/>
        <w:jc w:val="thaiDistribute"/>
        <w:rPr>
          <w:color w:val="auto"/>
          <w:sz w:val="18"/>
          <w:szCs w:val="18"/>
        </w:rPr>
      </w:pPr>
      <w:r w:rsidRPr="00894F66">
        <w:rPr>
          <w:color w:val="auto"/>
          <w:sz w:val="18"/>
          <w:szCs w:val="18"/>
        </w:rPr>
        <w:t xml:space="preserve">the consolidated and separate statements of financial position as </w:t>
      </w:r>
      <w:proofErr w:type="gramStart"/>
      <w:r w:rsidRPr="00894F66">
        <w:rPr>
          <w:color w:val="auto"/>
          <w:sz w:val="18"/>
          <w:szCs w:val="18"/>
        </w:rPr>
        <w:t>at</w:t>
      </w:r>
      <w:proofErr w:type="gramEnd"/>
      <w:r w:rsidRPr="00894F66">
        <w:rPr>
          <w:color w:val="auto"/>
          <w:sz w:val="18"/>
          <w:szCs w:val="18"/>
        </w:rPr>
        <w:t xml:space="preserve"> </w:t>
      </w:r>
      <w:r w:rsidR="003D6E11" w:rsidRPr="003D6E11">
        <w:rPr>
          <w:color w:val="auto"/>
          <w:sz w:val="18"/>
          <w:szCs w:val="18"/>
        </w:rPr>
        <w:t>31</w:t>
      </w:r>
      <w:r w:rsidR="006B6365" w:rsidRPr="00894F66">
        <w:rPr>
          <w:color w:val="auto"/>
          <w:sz w:val="18"/>
          <w:szCs w:val="18"/>
          <w:lang w:val="en-US"/>
        </w:rPr>
        <w:t xml:space="preserve"> December </w:t>
      </w:r>
      <w:r w:rsidR="003D6E11" w:rsidRPr="003D6E11">
        <w:rPr>
          <w:color w:val="auto"/>
          <w:sz w:val="18"/>
          <w:szCs w:val="18"/>
        </w:rPr>
        <w:t>2022</w:t>
      </w:r>
    </w:p>
    <w:p w14:paraId="30BAFB0E" w14:textId="77777777" w:rsidR="00D7661B" w:rsidRPr="00894F66" w:rsidRDefault="00D7661B" w:rsidP="00894F66">
      <w:pPr>
        <w:pStyle w:val="Default"/>
        <w:numPr>
          <w:ilvl w:val="0"/>
          <w:numId w:val="5"/>
        </w:numPr>
        <w:ind w:left="540"/>
        <w:jc w:val="thaiDistribute"/>
        <w:rPr>
          <w:color w:val="auto"/>
          <w:sz w:val="18"/>
          <w:szCs w:val="18"/>
        </w:rPr>
      </w:pPr>
      <w:r w:rsidRPr="00894F66">
        <w:rPr>
          <w:color w:val="auto"/>
          <w:sz w:val="18"/>
          <w:szCs w:val="18"/>
        </w:rPr>
        <w:t>the consolidated and separate statements of comprehensive income</w:t>
      </w:r>
      <w:r w:rsidR="001914F3" w:rsidRPr="00894F66">
        <w:rPr>
          <w:color w:val="auto"/>
          <w:sz w:val="18"/>
          <w:szCs w:val="18"/>
        </w:rPr>
        <w:t xml:space="preserve"> for the year then </w:t>
      </w:r>
      <w:proofErr w:type="gramStart"/>
      <w:r w:rsidR="001914F3" w:rsidRPr="00894F66">
        <w:rPr>
          <w:color w:val="auto"/>
          <w:sz w:val="18"/>
          <w:szCs w:val="18"/>
        </w:rPr>
        <w:t>ended;</w:t>
      </w:r>
      <w:proofErr w:type="gramEnd"/>
    </w:p>
    <w:p w14:paraId="103E1A96" w14:textId="77777777" w:rsidR="00D7661B" w:rsidRPr="00894F66" w:rsidRDefault="00D7661B" w:rsidP="00894F66">
      <w:pPr>
        <w:pStyle w:val="Default"/>
        <w:numPr>
          <w:ilvl w:val="0"/>
          <w:numId w:val="5"/>
        </w:numPr>
        <w:ind w:left="540"/>
        <w:jc w:val="thaiDistribute"/>
        <w:rPr>
          <w:color w:val="auto"/>
          <w:sz w:val="18"/>
          <w:szCs w:val="18"/>
        </w:rPr>
      </w:pPr>
      <w:r w:rsidRPr="00894F66">
        <w:rPr>
          <w:color w:val="auto"/>
          <w:sz w:val="18"/>
          <w:szCs w:val="18"/>
        </w:rPr>
        <w:t xml:space="preserve">the consolidated and separate </w:t>
      </w:r>
      <w:r w:rsidR="008D35FC" w:rsidRPr="00894F66">
        <w:rPr>
          <w:color w:val="auto"/>
          <w:sz w:val="18"/>
          <w:szCs w:val="18"/>
        </w:rPr>
        <w:t xml:space="preserve">statements </w:t>
      </w:r>
      <w:r w:rsidRPr="00894F66">
        <w:rPr>
          <w:color w:val="auto"/>
          <w:sz w:val="18"/>
          <w:szCs w:val="18"/>
        </w:rPr>
        <w:t xml:space="preserve">of changes in equity </w:t>
      </w:r>
      <w:r w:rsidR="001914F3" w:rsidRPr="00894F66">
        <w:rPr>
          <w:color w:val="auto"/>
          <w:sz w:val="18"/>
          <w:szCs w:val="18"/>
        </w:rPr>
        <w:t xml:space="preserve">for the year then </w:t>
      </w:r>
      <w:proofErr w:type="gramStart"/>
      <w:r w:rsidR="001914F3" w:rsidRPr="00894F66">
        <w:rPr>
          <w:color w:val="auto"/>
          <w:sz w:val="18"/>
          <w:szCs w:val="18"/>
        </w:rPr>
        <w:t>ended;</w:t>
      </w:r>
      <w:proofErr w:type="gramEnd"/>
    </w:p>
    <w:p w14:paraId="398E9F72" w14:textId="77777777" w:rsidR="00D7661B" w:rsidRPr="00894F66" w:rsidRDefault="00D7661B" w:rsidP="00894F66">
      <w:pPr>
        <w:pStyle w:val="Default"/>
        <w:numPr>
          <w:ilvl w:val="0"/>
          <w:numId w:val="5"/>
        </w:numPr>
        <w:ind w:left="540"/>
        <w:jc w:val="thaiDistribute"/>
        <w:rPr>
          <w:color w:val="auto"/>
          <w:sz w:val="18"/>
          <w:szCs w:val="18"/>
        </w:rPr>
      </w:pPr>
      <w:r w:rsidRPr="00894F66">
        <w:rPr>
          <w:color w:val="auto"/>
          <w:sz w:val="18"/>
          <w:szCs w:val="18"/>
        </w:rPr>
        <w:t>the consolidated and separate statement</w:t>
      </w:r>
      <w:r w:rsidR="008D35FC" w:rsidRPr="00894F66">
        <w:rPr>
          <w:color w:val="auto"/>
          <w:sz w:val="18"/>
          <w:szCs w:val="18"/>
        </w:rPr>
        <w:t>s</w:t>
      </w:r>
      <w:r w:rsidRPr="00894F66">
        <w:rPr>
          <w:color w:val="auto"/>
          <w:sz w:val="18"/>
          <w:szCs w:val="18"/>
        </w:rPr>
        <w:t xml:space="preserve"> of cash flows</w:t>
      </w:r>
      <w:r w:rsidR="001914F3" w:rsidRPr="00894F66">
        <w:rPr>
          <w:color w:val="auto"/>
          <w:sz w:val="18"/>
          <w:szCs w:val="18"/>
        </w:rPr>
        <w:t xml:space="preserve"> for the year then end</w:t>
      </w:r>
      <w:r w:rsidR="00EF26F0" w:rsidRPr="00894F66">
        <w:rPr>
          <w:color w:val="auto"/>
          <w:sz w:val="18"/>
          <w:szCs w:val="18"/>
        </w:rPr>
        <w:t>ed</w:t>
      </w:r>
      <w:r w:rsidR="001914F3" w:rsidRPr="00894F66">
        <w:rPr>
          <w:color w:val="auto"/>
          <w:sz w:val="18"/>
          <w:szCs w:val="18"/>
        </w:rPr>
        <w:t>;</w:t>
      </w:r>
      <w:r w:rsidR="00E23C59" w:rsidRPr="00894F66">
        <w:rPr>
          <w:color w:val="auto"/>
          <w:sz w:val="18"/>
          <w:szCs w:val="18"/>
        </w:rPr>
        <w:t xml:space="preserve"> and</w:t>
      </w:r>
    </w:p>
    <w:p w14:paraId="2F879FAC" w14:textId="77777777" w:rsidR="00D7661B" w:rsidRPr="00894F66" w:rsidRDefault="00D7661B" w:rsidP="00894F66">
      <w:pPr>
        <w:pStyle w:val="Default"/>
        <w:numPr>
          <w:ilvl w:val="0"/>
          <w:numId w:val="5"/>
        </w:numPr>
        <w:ind w:left="540"/>
        <w:jc w:val="thaiDistribute"/>
        <w:rPr>
          <w:color w:val="auto"/>
          <w:sz w:val="18"/>
          <w:szCs w:val="18"/>
        </w:rPr>
      </w:pPr>
      <w:r w:rsidRPr="00894F66">
        <w:rPr>
          <w:color w:val="auto"/>
          <w:spacing w:val="-4"/>
          <w:sz w:val="18"/>
          <w:szCs w:val="18"/>
        </w:rPr>
        <w:t>the</w:t>
      </w:r>
      <w:r w:rsidR="008D35FC" w:rsidRPr="00894F66">
        <w:rPr>
          <w:color w:val="auto"/>
          <w:spacing w:val="-4"/>
          <w:sz w:val="18"/>
          <w:szCs w:val="18"/>
        </w:rPr>
        <w:t xml:space="preserve"> </w:t>
      </w:r>
      <w:r w:rsidRPr="00894F66">
        <w:rPr>
          <w:color w:val="auto"/>
          <w:spacing w:val="-4"/>
          <w:sz w:val="18"/>
          <w:szCs w:val="18"/>
        </w:rPr>
        <w:t>notes to the consolidated and separate financial statements</w:t>
      </w:r>
      <w:r w:rsidR="008D35FC" w:rsidRPr="00894F66">
        <w:rPr>
          <w:color w:val="auto"/>
          <w:spacing w:val="-4"/>
          <w:sz w:val="18"/>
          <w:szCs w:val="18"/>
        </w:rPr>
        <w:t>,</w:t>
      </w:r>
      <w:r w:rsidRPr="00894F66">
        <w:rPr>
          <w:color w:val="auto"/>
          <w:spacing w:val="-4"/>
          <w:sz w:val="18"/>
          <w:szCs w:val="18"/>
        </w:rPr>
        <w:t xml:space="preserve"> which include significant</w:t>
      </w:r>
      <w:r w:rsidRPr="00894F66">
        <w:rPr>
          <w:color w:val="auto"/>
          <w:sz w:val="18"/>
          <w:szCs w:val="18"/>
        </w:rPr>
        <w:t xml:space="preserve"> accounting policies</w:t>
      </w:r>
      <w:r w:rsidR="00272B60" w:rsidRPr="00894F66">
        <w:rPr>
          <w:color w:val="auto"/>
          <w:sz w:val="18"/>
          <w:szCs w:val="18"/>
        </w:rPr>
        <w:t xml:space="preserve"> and other explanatory information</w:t>
      </w:r>
      <w:r w:rsidRPr="00894F66">
        <w:rPr>
          <w:color w:val="auto"/>
          <w:sz w:val="18"/>
          <w:szCs w:val="18"/>
        </w:rPr>
        <w:t xml:space="preserve">. </w:t>
      </w:r>
    </w:p>
    <w:p w14:paraId="0105595D" w14:textId="2E786183" w:rsidR="001F0191" w:rsidRDefault="001F0191" w:rsidP="00BC5EEE">
      <w:pPr>
        <w:pStyle w:val="Default"/>
        <w:jc w:val="thaiDistribute"/>
        <w:rPr>
          <w:color w:val="000000" w:themeColor="text1"/>
          <w:sz w:val="18"/>
          <w:szCs w:val="18"/>
        </w:rPr>
      </w:pPr>
    </w:p>
    <w:p w14:paraId="5B41A15A" w14:textId="77777777" w:rsidR="007C182B" w:rsidRPr="003E6CB8" w:rsidRDefault="007C182B" w:rsidP="00BC5EEE">
      <w:pPr>
        <w:pStyle w:val="Default"/>
        <w:jc w:val="thaiDistribute"/>
        <w:rPr>
          <w:color w:val="000000" w:themeColor="text1"/>
          <w:sz w:val="18"/>
          <w:szCs w:val="18"/>
        </w:rPr>
      </w:pPr>
    </w:p>
    <w:p w14:paraId="4541EA06" w14:textId="77777777" w:rsidR="00790517" w:rsidRPr="003E6CB8" w:rsidRDefault="00790517" w:rsidP="00F67AF3">
      <w:pPr>
        <w:pStyle w:val="Default"/>
        <w:jc w:val="thaiDistribute"/>
        <w:rPr>
          <w:rFonts w:eastAsia="Calibri"/>
          <w:b/>
          <w:bCs/>
          <w:color w:val="CF4A02"/>
          <w:sz w:val="18"/>
          <w:szCs w:val="18"/>
        </w:rPr>
      </w:pPr>
      <w:r w:rsidRPr="003E6CB8">
        <w:rPr>
          <w:rFonts w:eastAsia="Calibri"/>
          <w:b/>
          <w:bCs/>
          <w:color w:val="CF4A02"/>
          <w:sz w:val="18"/>
          <w:szCs w:val="18"/>
        </w:rPr>
        <w:t xml:space="preserve">Basis for </w:t>
      </w:r>
      <w:r w:rsidR="00E07F94" w:rsidRPr="003E6CB8">
        <w:rPr>
          <w:rFonts w:eastAsia="Calibri"/>
          <w:b/>
          <w:bCs/>
          <w:color w:val="CF4A02"/>
          <w:sz w:val="18"/>
          <w:szCs w:val="18"/>
        </w:rPr>
        <w:t>o</w:t>
      </w:r>
      <w:r w:rsidRPr="003E6CB8">
        <w:rPr>
          <w:rFonts w:eastAsia="Calibri"/>
          <w:b/>
          <w:bCs/>
          <w:color w:val="CF4A02"/>
          <w:sz w:val="18"/>
          <w:szCs w:val="18"/>
        </w:rPr>
        <w:t xml:space="preserve">pinion </w:t>
      </w:r>
    </w:p>
    <w:p w14:paraId="0CBBCC97" w14:textId="77777777" w:rsidR="00E3702E" w:rsidRPr="007C182B" w:rsidRDefault="00E3702E" w:rsidP="00F67AF3">
      <w:pPr>
        <w:pStyle w:val="Default"/>
        <w:jc w:val="thaiDistribute"/>
        <w:rPr>
          <w:rFonts w:eastAsia="Calibri"/>
          <w:b/>
          <w:bCs/>
          <w:color w:val="000000" w:themeColor="text1"/>
          <w:sz w:val="12"/>
          <w:szCs w:val="12"/>
        </w:rPr>
      </w:pPr>
    </w:p>
    <w:p w14:paraId="1BA464B8" w14:textId="78265B7C" w:rsidR="00684C98" w:rsidRPr="003E6CB8" w:rsidRDefault="00684C98" w:rsidP="008B018B">
      <w:pPr>
        <w:pStyle w:val="Default"/>
        <w:jc w:val="thaiDistribute"/>
        <w:rPr>
          <w:color w:val="000000" w:themeColor="text1"/>
          <w:sz w:val="18"/>
          <w:szCs w:val="18"/>
        </w:rPr>
      </w:pPr>
      <w:r w:rsidRPr="003E6CB8">
        <w:rPr>
          <w:color w:val="000000" w:themeColor="text1"/>
          <w:sz w:val="18"/>
          <w:szCs w:val="18"/>
        </w:rPr>
        <w:t xml:space="preserve">I conducted my audit in accordance with Thai Standards on Auditing (TSAs). My responsibilities under those standards are further described in the Auditor’s </w:t>
      </w:r>
      <w:r w:rsidR="00433A38" w:rsidRPr="003E6CB8">
        <w:rPr>
          <w:color w:val="000000" w:themeColor="text1"/>
          <w:sz w:val="18"/>
          <w:szCs w:val="18"/>
        </w:rPr>
        <w:t>r</w:t>
      </w:r>
      <w:r w:rsidRPr="003E6CB8">
        <w:rPr>
          <w:color w:val="000000" w:themeColor="text1"/>
          <w:sz w:val="18"/>
          <w:szCs w:val="18"/>
        </w:rPr>
        <w:t xml:space="preserve">esponsibilities for the </w:t>
      </w:r>
      <w:r w:rsidR="009D6C4B" w:rsidRPr="003E6CB8">
        <w:rPr>
          <w:color w:val="000000" w:themeColor="text1"/>
          <w:sz w:val="18"/>
          <w:szCs w:val="18"/>
        </w:rPr>
        <w:t>a</w:t>
      </w:r>
      <w:r w:rsidRPr="003E6CB8">
        <w:rPr>
          <w:color w:val="000000" w:themeColor="text1"/>
          <w:sz w:val="18"/>
          <w:szCs w:val="18"/>
        </w:rPr>
        <w:t>udit of the</w:t>
      </w:r>
      <w:r w:rsidR="005237A1" w:rsidRPr="003E6CB8">
        <w:rPr>
          <w:color w:val="000000" w:themeColor="text1"/>
          <w:sz w:val="18"/>
          <w:szCs w:val="18"/>
        </w:rPr>
        <w:t xml:space="preserve"> </w:t>
      </w:r>
      <w:r w:rsidR="009D6C4B" w:rsidRPr="003E6CB8">
        <w:rPr>
          <w:color w:val="000000" w:themeColor="text1"/>
          <w:sz w:val="18"/>
          <w:szCs w:val="18"/>
        </w:rPr>
        <w:t>c</w:t>
      </w:r>
      <w:r w:rsidR="005237A1" w:rsidRPr="003E6CB8">
        <w:rPr>
          <w:color w:val="000000" w:themeColor="text1"/>
          <w:sz w:val="18"/>
          <w:szCs w:val="18"/>
        </w:rPr>
        <w:t xml:space="preserve">onsolidated and </w:t>
      </w:r>
      <w:r w:rsidR="009D6C4B" w:rsidRPr="003E6CB8">
        <w:rPr>
          <w:color w:val="000000" w:themeColor="text1"/>
          <w:sz w:val="18"/>
          <w:szCs w:val="18"/>
        </w:rPr>
        <w:t>separate f</w:t>
      </w:r>
      <w:r w:rsidRPr="003E6CB8">
        <w:rPr>
          <w:color w:val="000000" w:themeColor="text1"/>
          <w:sz w:val="18"/>
          <w:szCs w:val="18"/>
        </w:rPr>
        <w:t xml:space="preserve">inancial </w:t>
      </w:r>
      <w:r w:rsidR="009D6C4B" w:rsidRPr="003E6CB8">
        <w:rPr>
          <w:color w:val="000000" w:themeColor="text1"/>
          <w:sz w:val="18"/>
          <w:szCs w:val="18"/>
        </w:rPr>
        <w:t>s</w:t>
      </w:r>
      <w:r w:rsidRPr="003E6CB8">
        <w:rPr>
          <w:color w:val="000000" w:themeColor="text1"/>
          <w:sz w:val="18"/>
          <w:szCs w:val="18"/>
        </w:rPr>
        <w:t xml:space="preserve">tatements section of my report. I am independent of the </w:t>
      </w:r>
      <w:r w:rsidR="005237A1" w:rsidRPr="003E6CB8">
        <w:rPr>
          <w:color w:val="000000" w:themeColor="text1"/>
          <w:sz w:val="18"/>
          <w:szCs w:val="18"/>
        </w:rPr>
        <w:t>Group</w:t>
      </w:r>
      <w:r w:rsidR="00AC1524" w:rsidRPr="003E6CB8">
        <w:rPr>
          <w:color w:val="000000" w:themeColor="text1"/>
          <w:sz w:val="18"/>
          <w:szCs w:val="18"/>
        </w:rPr>
        <w:t xml:space="preserve"> and </w:t>
      </w:r>
      <w:r w:rsidR="007A3ACC" w:rsidRPr="003E6CB8">
        <w:rPr>
          <w:color w:val="000000" w:themeColor="text1"/>
          <w:sz w:val="18"/>
          <w:szCs w:val="18"/>
        </w:rPr>
        <w:t xml:space="preserve">the </w:t>
      </w:r>
      <w:r w:rsidR="00AC1524" w:rsidRPr="003E6CB8">
        <w:rPr>
          <w:color w:val="000000" w:themeColor="text1"/>
          <w:sz w:val="18"/>
          <w:szCs w:val="18"/>
        </w:rPr>
        <w:t>Company</w:t>
      </w:r>
      <w:r w:rsidRPr="003E6CB8">
        <w:rPr>
          <w:color w:val="000000" w:themeColor="text1"/>
          <w:sz w:val="18"/>
          <w:szCs w:val="18"/>
        </w:rPr>
        <w:t xml:space="preserve"> in accordance with the Code of Ethics for Professional Accountants</w:t>
      </w:r>
      <w:r w:rsidR="00CB615B">
        <w:rPr>
          <w:color w:val="000000" w:themeColor="text1"/>
          <w:sz w:val="18"/>
          <w:szCs w:val="18"/>
        </w:rPr>
        <w:t xml:space="preserve"> </w:t>
      </w:r>
      <w:r w:rsidR="00CB615B" w:rsidRPr="00CB615B">
        <w:rPr>
          <w:color w:val="000000" w:themeColor="text1"/>
          <w:sz w:val="18"/>
          <w:szCs w:val="18"/>
        </w:rPr>
        <w:t>including Independence Standards</w:t>
      </w:r>
      <w:r w:rsidR="00272B60" w:rsidRPr="003E6CB8">
        <w:rPr>
          <w:color w:val="000000" w:themeColor="text1"/>
          <w:sz w:val="18"/>
          <w:szCs w:val="18"/>
        </w:rPr>
        <w:t xml:space="preserve"> issued by the</w:t>
      </w:r>
      <w:r w:rsidRPr="003E6CB8">
        <w:rPr>
          <w:color w:val="000000" w:themeColor="text1"/>
          <w:sz w:val="18"/>
          <w:szCs w:val="18"/>
        </w:rPr>
        <w:t xml:space="preserve"> </w:t>
      </w:r>
      <w:r w:rsidR="00272B60" w:rsidRPr="003E6CB8">
        <w:rPr>
          <w:color w:val="000000" w:themeColor="text1"/>
          <w:sz w:val="18"/>
          <w:szCs w:val="18"/>
        </w:rPr>
        <w:t>Federation of Accounting Professions</w:t>
      </w:r>
      <w:r w:rsidR="00CB615B">
        <w:rPr>
          <w:color w:val="000000" w:themeColor="text1"/>
          <w:sz w:val="18"/>
          <w:szCs w:val="18"/>
        </w:rPr>
        <w:t xml:space="preserve"> </w:t>
      </w:r>
      <w:r w:rsidR="00CB615B" w:rsidRPr="00CB615B">
        <w:rPr>
          <w:color w:val="000000" w:themeColor="text1"/>
          <w:sz w:val="18"/>
          <w:szCs w:val="18"/>
        </w:rPr>
        <w:t>(TFAC Code)</w:t>
      </w:r>
      <w:r w:rsidR="00272B60" w:rsidRPr="003E6CB8">
        <w:rPr>
          <w:color w:val="000000" w:themeColor="text1"/>
          <w:sz w:val="18"/>
          <w:szCs w:val="18"/>
        </w:rPr>
        <w:t xml:space="preserve"> </w:t>
      </w:r>
      <w:r w:rsidRPr="003E6CB8">
        <w:rPr>
          <w:color w:val="000000" w:themeColor="text1"/>
          <w:sz w:val="18"/>
          <w:szCs w:val="18"/>
        </w:rPr>
        <w:t xml:space="preserve">that are relevant to my audit of the </w:t>
      </w:r>
      <w:r w:rsidR="006E2ABA" w:rsidRPr="003E6CB8">
        <w:rPr>
          <w:color w:val="000000" w:themeColor="text1"/>
          <w:sz w:val="18"/>
          <w:szCs w:val="18"/>
        </w:rPr>
        <w:t xml:space="preserve">consolidated and separate </w:t>
      </w:r>
      <w:r w:rsidRPr="003E6CB8">
        <w:rPr>
          <w:color w:val="000000" w:themeColor="text1"/>
          <w:sz w:val="18"/>
          <w:szCs w:val="18"/>
        </w:rPr>
        <w:t xml:space="preserve">financial statements, and </w:t>
      </w:r>
      <w:r w:rsidR="00E93427">
        <w:rPr>
          <w:color w:val="000000" w:themeColor="text1"/>
          <w:sz w:val="18"/>
          <w:szCs w:val="18"/>
        </w:rPr>
        <w:br/>
      </w:r>
      <w:r w:rsidRPr="003E6CB8">
        <w:rPr>
          <w:color w:val="000000" w:themeColor="text1"/>
          <w:sz w:val="18"/>
          <w:szCs w:val="18"/>
        </w:rPr>
        <w:t>I have fulfilled my other ethical responsibilities in accordance with</w:t>
      </w:r>
      <w:r w:rsidR="00CB615B">
        <w:rPr>
          <w:color w:val="000000" w:themeColor="text1"/>
          <w:sz w:val="18"/>
          <w:szCs w:val="18"/>
        </w:rPr>
        <w:t xml:space="preserve"> </w:t>
      </w:r>
      <w:r w:rsidR="00CB615B" w:rsidRPr="00CB615B">
        <w:rPr>
          <w:color w:val="000000" w:themeColor="text1"/>
          <w:sz w:val="18"/>
          <w:szCs w:val="18"/>
        </w:rPr>
        <w:t>the TFAC Code</w:t>
      </w:r>
      <w:r w:rsidRPr="003E6CB8">
        <w:rPr>
          <w:color w:val="000000" w:themeColor="text1"/>
          <w:sz w:val="18"/>
          <w:szCs w:val="18"/>
        </w:rPr>
        <w:t xml:space="preserve">. I believe that the audit evidence </w:t>
      </w:r>
      <w:r w:rsidR="00E93427">
        <w:rPr>
          <w:color w:val="000000" w:themeColor="text1"/>
          <w:sz w:val="18"/>
          <w:szCs w:val="18"/>
        </w:rPr>
        <w:br/>
      </w:r>
      <w:r w:rsidRPr="003E6CB8">
        <w:rPr>
          <w:color w:val="000000" w:themeColor="text1"/>
          <w:sz w:val="18"/>
          <w:szCs w:val="18"/>
        </w:rPr>
        <w:t xml:space="preserve">I have obtained is sufficient and appropriate to provide a basis for my opinion. </w:t>
      </w:r>
    </w:p>
    <w:p w14:paraId="0CB8B29A" w14:textId="77777777" w:rsidR="008A4E40" w:rsidRPr="003E6CB8" w:rsidRDefault="008A4E40" w:rsidP="008B018B">
      <w:pPr>
        <w:pStyle w:val="Default"/>
        <w:jc w:val="thaiDistribute"/>
        <w:rPr>
          <w:color w:val="000000" w:themeColor="text1"/>
          <w:sz w:val="18"/>
          <w:szCs w:val="18"/>
        </w:rPr>
      </w:pPr>
    </w:p>
    <w:p w14:paraId="1C9F5990" w14:textId="77777777" w:rsidR="008A4E40" w:rsidRDefault="008A4E40" w:rsidP="00F67AF3">
      <w:pPr>
        <w:pStyle w:val="Default"/>
        <w:jc w:val="thaiDistribute"/>
        <w:rPr>
          <w:rFonts w:cs="Angsana New"/>
          <w:b/>
          <w:bCs/>
          <w:color w:val="000000" w:themeColor="text1"/>
          <w:sz w:val="18"/>
          <w:szCs w:val="18"/>
        </w:rPr>
      </w:pPr>
    </w:p>
    <w:p w14:paraId="39542819" w14:textId="77777777" w:rsidR="00BC5EEE" w:rsidRPr="003E6CB8" w:rsidRDefault="00BC5EEE" w:rsidP="00BC5EEE">
      <w:pPr>
        <w:pStyle w:val="Default"/>
        <w:jc w:val="thaiDistribute"/>
        <w:rPr>
          <w:rFonts w:eastAsia="Calibri"/>
          <w:b/>
          <w:bCs/>
          <w:color w:val="CF4A02"/>
          <w:sz w:val="18"/>
          <w:szCs w:val="18"/>
        </w:rPr>
      </w:pPr>
      <w:r w:rsidRPr="003E6CB8">
        <w:rPr>
          <w:rFonts w:eastAsia="Calibri"/>
          <w:b/>
          <w:bCs/>
          <w:color w:val="CF4A02"/>
          <w:sz w:val="18"/>
          <w:szCs w:val="18"/>
        </w:rPr>
        <w:t>Key audit matters</w:t>
      </w:r>
    </w:p>
    <w:p w14:paraId="6C930858" w14:textId="77777777" w:rsidR="00BC5EEE" w:rsidRPr="00F31E50" w:rsidRDefault="00BC5EEE" w:rsidP="00BC5EEE">
      <w:pPr>
        <w:pStyle w:val="Default"/>
        <w:jc w:val="thaiDistribute"/>
        <w:rPr>
          <w:rFonts w:eastAsia="Calibri"/>
          <w:b/>
          <w:bCs/>
          <w:color w:val="000000" w:themeColor="text1"/>
          <w:sz w:val="12"/>
          <w:szCs w:val="12"/>
        </w:rPr>
      </w:pPr>
    </w:p>
    <w:p w14:paraId="5FB3F9D3" w14:textId="77777777" w:rsidR="00BC5EEE" w:rsidRPr="003E6CB8" w:rsidRDefault="00BC5EEE" w:rsidP="00BC5EEE">
      <w:pPr>
        <w:pStyle w:val="Default"/>
        <w:jc w:val="thaiDistribute"/>
        <w:rPr>
          <w:color w:val="000000" w:themeColor="text1"/>
          <w:sz w:val="18"/>
          <w:szCs w:val="18"/>
        </w:rPr>
      </w:pPr>
      <w:r w:rsidRPr="003E6CB8">
        <w:rPr>
          <w:color w:val="000000" w:themeColor="text1"/>
          <w:sz w:val="18"/>
          <w:szCs w:val="18"/>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3E6CB8">
        <w:rPr>
          <w:color w:val="000000" w:themeColor="text1"/>
          <w:sz w:val="18"/>
          <w:szCs w:val="18"/>
        </w:rPr>
        <w:t>statements as a whole, and</w:t>
      </w:r>
      <w:proofErr w:type="gramEnd"/>
      <w:r w:rsidRPr="003E6CB8">
        <w:rPr>
          <w:color w:val="000000" w:themeColor="text1"/>
          <w:sz w:val="18"/>
          <w:szCs w:val="18"/>
        </w:rPr>
        <w:t xml:space="preserve"> in forming my opinion thereon, and I do not provide a separate opinion on these matters. </w:t>
      </w:r>
    </w:p>
    <w:p w14:paraId="0541A1E4" w14:textId="77777777" w:rsidR="00BC5EEE" w:rsidRDefault="00BC5EEE" w:rsidP="00F67AF3">
      <w:pPr>
        <w:pStyle w:val="Default"/>
        <w:jc w:val="thaiDistribute"/>
        <w:rPr>
          <w:rFonts w:cs="Angsana New"/>
          <w:b/>
          <w:bCs/>
          <w:color w:val="000000" w:themeColor="text1"/>
          <w:sz w:val="18"/>
          <w:szCs w:val="18"/>
        </w:rPr>
      </w:pPr>
    </w:p>
    <w:p w14:paraId="21EDC2BA" w14:textId="77777777" w:rsidR="00BC5EEE" w:rsidRDefault="00BC5EEE" w:rsidP="00F67AF3">
      <w:pPr>
        <w:pStyle w:val="Default"/>
        <w:jc w:val="thaiDistribute"/>
        <w:rPr>
          <w:rFonts w:cs="Angsana New"/>
          <w:b/>
          <w:bCs/>
          <w:color w:val="000000" w:themeColor="text1"/>
          <w:sz w:val="18"/>
          <w:szCs w:val="18"/>
        </w:rPr>
      </w:pPr>
    </w:p>
    <w:p w14:paraId="24A86390" w14:textId="41EC510A" w:rsidR="00BC5EEE" w:rsidRPr="003E6CB8" w:rsidRDefault="00BC5EEE" w:rsidP="00F67AF3">
      <w:pPr>
        <w:pStyle w:val="Default"/>
        <w:jc w:val="thaiDistribute"/>
        <w:rPr>
          <w:rFonts w:cs="Angsana New"/>
          <w:b/>
          <w:bCs/>
          <w:color w:val="000000" w:themeColor="text1"/>
          <w:sz w:val="18"/>
          <w:szCs w:val="18"/>
          <w:cs/>
        </w:rPr>
        <w:sectPr w:rsidR="00BC5EEE" w:rsidRPr="003E6CB8" w:rsidSect="00822070">
          <w:pgSz w:w="11909" w:h="16834" w:code="9"/>
          <w:pgMar w:top="3139" w:right="720" w:bottom="1584" w:left="1987" w:header="706" w:footer="706" w:gutter="0"/>
          <w:cols w:space="708"/>
          <w:docGrid w:linePitch="360"/>
        </w:sectPr>
      </w:pPr>
    </w:p>
    <w:tbl>
      <w:tblPr>
        <w:tblStyle w:val="TableGrid"/>
        <w:tblW w:w="9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82"/>
        <w:gridCol w:w="4725"/>
      </w:tblGrid>
      <w:tr w:rsidR="006E3CD2" w:rsidRPr="003E6CB8" w14:paraId="1A6DD87E" w14:textId="77777777" w:rsidTr="00273E7F">
        <w:trPr>
          <w:trHeight w:val="346"/>
        </w:trPr>
        <w:tc>
          <w:tcPr>
            <w:tcW w:w="4482" w:type="dxa"/>
            <w:shd w:val="clear" w:color="auto" w:fill="FFA543"/>
            <w:vAlign w:val="center"/>
          </w:tcPr>
          <w:p w14:paraId="3219EC4C" w14:textId="77777777" w:rsidR="00240078" w:rsidRPr="003E6CB8" w:rsidRDefault="00240078" w:rsidP="00273E7F">
            <w:pPr>
              <w:pStyle w:val="Default"/>
              <w:spacing w:line="220" w:lineRule="exact"/>
              <w:ind w:left="-77" w:right="244"/>
              <w:jc w:val="center"/>
              <w:rPr>
                <w:b/>
                <w:bCs/>
                <w:color w:val="FFFFFF" w:themeColor="background1"/>
                <w:sz w:val="18"/>
                <w:szCs w:val="18"/>
              </w:rPr>
            </w:pPr>
            <w:r w:rsidRPr="003E6CB8">
              <w:rPr>
                <w:b/>
                <w:bCs/>
                <w:color w:val="FFFFFF" w:themeColor="background1"/>
                <w:sz w:val="18"/>
                <w:szCs w:val="18"/>
              </w:rPr>
              <w:lastRenderedPageBreak/>
              <w:t>Key audit matter</w:t>
            </w:r>
          </w:p>
        </w:tc>
        <w:tc>
          <w:tcPr>
            <w:tcW w:w="4725" w:type="dxa"/>
            <w:shd w:val="clear" w:color="auto" w:fill="FFA543"/>
            <w:vAlign w:val="center"/>
          </w:tcPr>
          <w:p w14:paraId="278AFF38" w14:textId="77777777" w:rsidR="00240078" w:rsidRPr="003E6CB8" w:rsidRDefault="00240078" w:rsidP="00822070">
            <w:pPr>
              <w:pStyle w:val="Default"/>
              <w:spacing w:line="220" w:lineRule="exact"/>
              <w:jc w:val="center"/>
              <w:rPr>
                <w:b/>
                <w:bCs/>
                <w:color w:val="FFFFFF" w:themeColor="background1"/>
                <w:sz w:val="18"/>
                <w:szCs w:val="18"/>
              </w:rPr>
            </w:pPr>
            <w:r w:rsidRPr="003E6CB8">
              <w:rPr>
                <w:b/>
                <w:bCs/>
                <w:color w:val="FFFFFF" w:themeColor="background1"/>
                <w:sz w:val="18"/>
                <w:szCs w:val="18"/>
              </w:rPr>
              <w:t>How my audit addressed the key audit matter</w:t>
            </w:r>
          </w:p>
        </w:tc>
      </w:tr>
      <w:tr w:rsidR="006E3CD2" w:rsidRPr="003E6CB8" w14:paraId="388218AB" w14:textId="77777777" w:rsidTr="00273E7F">
        <w:tc>
          <w:tcPr>
            <w:tcW w:w="4482" w:type="dxa"/>
            <w:shd w:val="clear" w:color="auto" w:fill="auto"/>
          </w:tcPr>
          <w:p w14:paraId="031728C0" w14:textId="77777777" w:rsidR="00240078" w:rsidRPr="00273E7F" w:rsidRDefault="00240078" w:rsidP="00273E7F">
            <w:pPr>
              <w:pStyle w:val="Default"/>
              <w:ind w:left="-77" w:right="244"/>
              <w:jc w:val="thaiDistribute"/>
              <w:rPr>
                <w:b/>
                <w:bCs/>
                <w:i/>
                <w:iCs/>
                <w:color w:val="000000" w:themeColor="text1"/>
                <w:sz w:val="12"/>
                <w:szCs w:val="12"/>
              </w:rPr>
            </w:pPr>
          </w:p>
          <w:p w14:paraId="2A831276" w14:textId="77777777" w:rsidR="00240078" w:rsidRPr="003E6CB8" w:rsidRDefault="00BD65D0" w:rsidP="00273E7F">
            <w:pPr>
              <w:pStyle w:val="Default"/>
              <w:ind w:left="-77" w:right="244"/>
              <w:jc w:val="thaiDistribute"/>
              <w:rPr>
                <w:b/>
                <w:bCs/>
                <w:i/>
                <w:iCs/>
                <w:color w:val="000000" w:themeColor="text1"/>
                <w:sz w:val="18"/>
                <w:szCs w:val="18"/>
              </w:rPr>
            </w:pPr>
            <w:r w:rsidRPr="003E6CB8">
              <w:rPr>
                <w:b/>
                <w:bCs/>
                <w:i/>
                <w:iCs/>
                <w:color w:val="000000" w:themeColor="text1"/>
                <w:sz w:val="18"/>
                <w:szCs w:val="18"/>
              </w:rPr>
              <w:t>Recognition</w:t>
            </w:r>
            <w:r w:rsidR="00244257" w:rsidRPr="003E6CB8">
              <w:rPr>
                <w:b/>
                <w:bCs/>
                <w:i/>
                <w:iCs/>
                <w:color w:val="000000" w:themeColor="text1"/>
                <w:sz w:val="18"/>
                <w:szCs w:val="18"/>
              </w:rPr>
              <w:t xml:space="preserve"> of revenue from sales</w:t>
            </w:r>
          </w:p>
          <w:p w14:paraId="01680201" w14:textId="77777777" w:rsidR="00240078" w:rsidRPr="00273E7F" w:rsidRDefault="00240078" w:rsidP="00273E7F">
            <w:pPr>
              <w:pStyle w:val="Default"/>
              <w:ind w:left="-77" w:right="244"/>
              <w:jc w:val="thaiDistribute"/>
              <w:rPr>
                <w:b/>
                <w:bCs/>
                <w:i/>
                <w:iCs/>
                <w:color w:val="000000" w:themeColor="text1"/>
                <w:sz w:val="12"/>
                <w:szCs w:val="12"/>
              </w:rPr>
            </w:pPr>
          </w:p>
        </w:tc>
        <w:tc>
          <w:tcPr>
            <w:tcW w:w="4725" w:type="dxa"/>
            <w:shd w:val="clear" w:color="auto" w:fill="FAFAFA"/>
          </w:tcPr>
          <w:p w14:paraId="0E218F46" w14:textId="77777777" w:rsidR="00240078" w:rsidRPr="003E6CB8" w:rsidRDefault="00240078" w:rsidP="00273E7F">
            <w:pPr>
              <w:pStyle w:val="Default"/>
              <w:jc w:val="thaiDistribute"/>
              <w:rPr>
                <w:color w:val="000000" w:themeColor="text1"/>
                <w:sz w:val="18"/>
                <w:szCs w:val="18"/>
              </w:rPr>
            </w:pPr>
          </w:p>
        </w:tc>
      </w:tr>
      <w:tr w:rsidR="00C8334B" w:rsidRPr="003E6CB8" w14:paraId="70A6B4D4" w14:textId="77777777" w:rsidTr="00BC5EEE">
        <w:tc>
          <w:tcPr>
            <w:tcW w:w="4482" w:type="dxa"/>
            <w:shd w:val="clear" w:color="auto" w:fill="auto"/>
          </w:tcPr>
          <w:p w14:paraId="71F92BDA" w14:textId="0C755632" w:rsidR="00C8334B" w:rsidRPr="002043B1" w:rsidRDefault="008D595E" w:rsidP="00273E7F">
            <w:pPr>
              <w:spacing w:line="220" w:lineRule="exact"/>
              <w:ind w:left="-77"/>
              <w:jc w:val="thaiDistribute"/>
              <w:rPr>
                <w:rFonts w:ascii="Arial" w:hAnsi="Arial" w:cs="Arial"/>
                <w:sz w:val="18"/>
                <w:szCs w:val="18"/>
              </w:rPr>
            </w:pPr>
            <w:r w:rsidRPr="002043B1">
              <w:rPr>
                <w:rFonts w:ascii="Arial" w:hAnsi="Arial" w:cs="Arial"/>
                <w:sz w:val="18"/>
                <w:szCs w:val="18"/>
              </w:rPr>
              <w:t xml:space="preserve">Refer to Note </w:t>
            </w:r>
            <w:r w:rsidR="003D6E11" w:rsidRPr="003D6E11">
              <w:rPr>
                <w:rFonts w:ascii="Arial" w:hAnsi="Arial" w:cs="Arial"/>
                <w:sz w:val="18"/>
                <w:szCs w:val="18"/>
              </w:rPr>
              <w:t>4</w:t>
            </w:r>
            <w:r w:rsidRPr="002043B1">
              <w:rPr>
                <w:rFonts w:ascii="Arial" w:hAnsi="Arial" w:cs="Arial"/>
                <w:sz w:val="18"/>
                <w:szCs w:val="18"/>
              </w:rPr>
              <w:t>.</w:t>
            </w:r>
            <w:r w:rsidR="003D6E11" w:rsidRPr="003D6E11">
              <w:rPr>
                <w:rFonts w:ascii="Arial" w:hAnsi="Arial" w:cs="Arial"/>
                <w:sz w:val="18"/>
                <w:szCs w:val="18"/>
              </w:rPr>
              <w:t>20</w:t>
            </w:r>
            <w:r w:rsidRPr="002043B1">
              <w:rPr>
                <w:rFonts w:ascii="Arial" w:hAnsi="Arial" w:cs="Arial"/>
                <w:sz w:val="18"/>
                <w:szCs w:val="18"/>
              </w:rPr>
              <w:t xml:space="preserve"> ‘Accounting policy for revenue recognition’, Note </w:t>
            </w:r>
            <w:r w:rsidR="003D6E11" w:rsidRPr="003D6E11">
              <w:rPr>
                <w:rFonts w:ascii="Arial" w:hAnsi="Arial" w:cs="Arial"/>
                <w:sz w:val="18"/>
                <w:szCs w:val="18"/>
              </w:rPr>
              <w:t>7</w:t>
            </w:r>
            <w:r w:rsidRPr="002043B1">
              <w:rPr>
                <w:rFonts w:ascii="Arial" w:hAnsi="Arial" w:cs="Arial"/>
                <w:sz w:val="18"/>
                <w:szCs w:val="18"/>
              </w:rPr>
              <w:t xml:space="preserve"> ‘Critical accounting estimates and judgements’, Note </w:t>
            </w:r>
            <w:r w:rsidR="003D6E11" w:rsidRPr="003D6E11">
              <w:rPr>
                <w:rFonts w:ascii="Arial" w:hAnsi="Arial" w:cs="Arial"/>
                <w:sz w:val="18"/>
                <w:szCs w:val="18"/>
              </w:rPr>
              <w:t>21</w:t>
            </w:r>
            <w:r w:rsidRPr="002043B1">
              <w:rPr>
                <w:rFonts w:ascii="Arial" w:hAnsi="Arial" w:cs="Arial"/>
                <w:sz w:val="18"/>
                <w:szCs w:val="18"/>
              </w:rPr>
              <w:t xml:space="preserve"> ‘Trade and other payables’ to the financial statements.</w:t>
            </w:r>
          </w:p>
          <w:p w14:paraId="7F14368A" w14:textId="77777777" w:rsidR="00C8334B" w:rsidRPr="002043B1" w:rsidRDefault="00C8334B" w:rsidP="00273E7F">
            <w:pPr>
              <w:spacing w:line="220" w:lineRule="exact"/>
              <w:ind w:left="-77"/>
              <w:jc w:val="both"/>
              <w:rPr>
                <w:rFonts w:ascii="Arial" w:hAnsi="Arial" w:cs="Arial"/>
                <w:sz w:val="18"/>
                <w:szCs w:val="18"/>
              </w:rPr>
            </w:pPr>
          </w:p>
          <w:p w14:paraId="457D3F26" w14:textId="49CEC764" w:rsidR="00C8334B" w:rsidRPr="002043B1" w:rsidRDefault="008D595E" w:rsidP="00273E7F">
            <w:pPr>
              <w:spacing w:line="220" w:lineRule="exact"/>
              <w:ind w:left="-77"/>
              <w:jc w:val="both"/>
              <w:rPr>
                <w:rFonts w:ascii="Arial" w:hAnsi="Arial" w:cs="Arial"/>
                <w:sz w:val="18"/>
                <w:szCs w:val="18"/>
              </w:rPr>
            </w:pPr>
            <w:r w:rsidRPr="0042741B">
              <w:rPr>
                <w:rFonts w:ascii="Arial" w:hAnsi="Arial" w:cs="Arial"/>
                <w:sz w:val="18"/>
                <w:szCs w:val="18"/>
              </w:rPr>
              <w:t>The Group’s revenue from sales comprises sales transaction</w:t>
            </w:r>
            <w:r w:rsidR="005F20CC" w:rsidRPr="0042741B">
              <w:rPr>
                <w:rFonts w:ascii="Arial" w:hAnsi="Arial" w:cs="Arial"/>
                <w:sz w:val="18"/>
                <w:szCs w:val="18"/>
              </w:rPr>
              <w:t>s</w:t>
            </w:r>
            <w:r w:rsidRPr="002043B1">
              <w:rPr>
                <w:rFonts w:ascii="Arial" w:hAnsi="Arial" w:cs="Arial"/>
                <w:sz w:val="18"/>
                <w:szCs w:val="18"/>
              </w:rPr>
              <w:t xml:space="preserve"> with </w:t>
            </w:r>
            <w:proofErr w:type="gramStart"/>
            <w:r w:rsidRPr="002043B1">
              <w:rPr>
                <w:rFonts w:ascii="Arial" w:hAnsi="Arial" w:cs="Arial"/>
                <w:sz w:val="18"/>
                <w:szCs w:val="18"/>
              </w:rPr>
              <w:t xml:space="preserve">a </w:t>
            </w:r>
            <w:r w:rsidRPr="009511E9">
              <w:rPr>
                <w:rFonts w:ascii="Arial" w:hAnsi="Arial" w:cs="Arial"/>
                <w:sz w:val="18"/>
                <w:szCs w:val="18"/>
              </w:rPr>
              <w:t>large number of</w:t>
            </w:r>
            <w:proofErr w:type="gramEnd"/>
            <w:r w:rsidRPr="009511E9">
              <w:rPr>
                <w:rFonts w:ascii="Arial" w:hAnsi="Arial" w:cs="Arial"/>
                <w:sz w:val="18"/>
                <w:szCs w:val="18"/>
              </w:rPr>
              <w:t xml:space="preserve"> customers.</w:t>
            </w:r>
            <w:r w:rsidR="005F20CC" w:rsidRPr="009511E9">
              <w:rPr>
                <w:rFonts w:ascii="Arial" w:hAnsi="Arial" w:cs="Arial"/>
                <w:sz w:val="18"/>
                <w:szCs w:val="18"/>
              </w:rPr>
              <w:t xml:space="preserve"> R</w:t>
            </w:r>
            <w:r w:rsidRPr="009511E9">
              <w:rPr>
                <w:rFonts w:ascii="Arial" w:hAnsi="Arial" w:cs="Arial"/>
                <w:sz w:val="18"/>
                <w:szCs w:val="18"/>
              </w:rPr>
              <w:t xml:space="preserve">evenue </w:t>
            </w:r>
            <w:r w:rsidR="005F20CC" w:rsidRPr="009511E9">
              <w:rPr>
                <w:rFonts w:ascii="Arial" w:hAnsi="Arial" w:cs="Arial"/>
                <w:sz w:val="18"/>
                <w:szCs w:val="18"/>
              </w:rPr>
              <w:t>i</w:t>
            </w:r>
            <w:r w:rsidRPr="009511E9">
              <w:rPr>
                <w:rFonts w:ascii="Arial" w:hAnsi="Arial" w:cs="Arial"/>
                <w:sz w:val="18"/>
                <w:szCs w:val="18"/>
              </w:rPr>
              <w:t>s recognised net of rebate</w:t>
            </w:r>
            <w:r w:rsidR="0077245B">
              <w:rPr>
                <w:rFonts w:ascii="Arial" w:hAnsi="Arial" w:cs="Arial"/>
                <w:sz w:val="18"/>
                <w:szCs w:val="18"/>
              </w:rPr>
              <w:t>s</w:t>
            </w:r>
            <w:r w:rsidRPr="009511E9">
              <w:rPr>
                <w:rFonts w:ascii="Arial" w:hAnsi="Arial" w:cs="Arial"/>
                <w:sz w:val="18"/>
                <w:szCs w:val="18"/>
              </w:rPr>
              <w:t>, incentive</w:t>
            </w:r>
            <w:r w:rsidR="0077245B">
              <w:rPr>
                <w:rFonts w:ascii="Arial" w:hAnsi="Arial" w:cs="Arial"/>
                <w:sz w:val="18"/>
                <w:szCs w:val="18"/>
              </w:rPr>
              <w:t>s</w:t>
            </w:r>
            <w:r w:rsidRPr="009511E9">
              <w:rPr>
                <w:rFonts w:ascii="Arial" w:hAnsi="Arial" w:cs="Arial"/>
                <w:sz w:val="18"/>
                <w:szCs w:val="18"/>
              </w:rPr>
              <w:t xml:space="preserve"> and discount</w:t>
            </w:r>
            <w:r w:rsidR="0077245B">
              <w:rPr>
                <w:rFonts w:ascii="Arial" w:hAnsi="Arial" w:cs="Arial"/>
                <w:sz w:val="18"/>
                <w:szCs w:val="18"/>
              </w:rPr>
              <w:t>s</w:t>
            </w:r>
            <w:r w:rsidRPr="009511E9">
              <w:rPr>
                <w:rFonts w:ascii="Arial" w:hAnsi="Arial" w:cs="Arial"/>
                <w:sz w:val="18"/>
                <w:szCs w:val="18"/>
              </w:rPr>
              <w:t xml:space="preserve"> aris</w:t>
            </w:r>
            <w:r w:rsidR="005F20CC" w:rsidRPr="009511E9">
              <w:rPr>
                <w:rFonts w:ascii="Arial" w:hAnsi="Arial" w:cs="Arial"/>
                <w:sz w:val="18"/>
                <w:szCs w:val="18"/>
              </w:rPr>
              <w:t>ing</w:t>
            </w:r>
            <w:r w:rsidRPr="009511E9">
              <w:rPr>
                <w:rFonts w:ascii="Arial" w:hAnsi="Arial" w:cs="Arial"/>
                <w:sz w:val="18"/>
                <w:szCs w:val="18"/>
              </w:rPr>
              <w:t xml:space="preserve"> from a </w:t>
            </w:r>
            <w:r w:rsidR="00E237B1" w:rsidRPr="009511E9">
              <w:rPr>
                <w:rFonts w:ascii="Arial" w:hAnsi="Arial" w:cs="Arial"/>
                <w:sz w:val="18"/>
                <w:szCs w:val="18"/>
              </w:rPr>
              <w:t>variety sale promotion scheme</w:t>
            </w:r>
            <w:r w:rsidRPr="009511E9">
              <w:rPr>
                <w:rFonts w:ascii="Arial" w:hAnsi="Arial" w:cs="Arial"/>
                <w:sz w:val="18"/>
                <w:szCs w:val="18"/>
              </w:rPr>
              <w:t xml:space="preserve"> given to the customers. Moreover, </w:t>
            </w:r>
            <w:r w:rsidR="0077245B">
              <w:rPr>
                <w:rFonts w:ascii="Arial" w:hAnsi="Arial" w:cs="Arial"/>
                <w:sz w:val="18"/>
                <w:szCs w:val="18"/>
              </w:rPr>
              <w:t>T</w:t>
            </w:r>
            <w:r w:rsidRPr="009511E9">
              <w:rPr>
                <w:rFonts w:ascii="Arial" w:hAnsi="Arial" w:cs="Arial"/>
                <w:sz w:val="18"/>
                <w:szCs w:val="18"/>
              </w:rPr>
              <w:t xml:space="preserve">he Group has obligations </w:t>
            </w:r>
            <w:r w:rsidR="005F20CC" w:rsidRPr="009511E9">
              <w:rPr>
                <w:rFonts w:ascii="Arial" w:hAnsi="Arial" w:cs="Arial"/>
                <w:sz w:val="18"/>
                <w:szCs w:val="18"/>
              </w:rPr>
              <w:t>for</w:t>
            </w:r>
            <w:r w:rsidRPr="009511E9">
              <w:rPr>
                <w:rFonts w:ascii="Arial" w:hAnsi="Arial" w:cs="Arial"/>
                <w:sz w:val="18"/>
                <w:szCs w:val="18"/>
              </w:rPr>
              <w:t xml:space="preserve"> sales returns where the return conditions and period </w:t>
            </w:r>
            <w:r w:rsidR="005F20CC" w:rsidRPr="009511E9">
              <w:rPr>
                <w:rFonts w:ascii="Arial" w:hAnsi="Arial" w:cs="Arial"/>
                <w:sz w:val="18"/>
                <w:szCs w:val="18"/>
              </w:rPr>
              <w:t>are</w:t>
            </w:r>
            <w:r w:rsidRPr="009511E9">
              <w:rPr>
                <w:rFonts w:ascii="Arial" w:hAnsi="Arial" w:cs="Arial"/>
                <w:sz w:val="18"/>
                <w:szCs w:val="18"/>
              </w:rPr>
              <w:t xml:space="preserve"> in accordance with the terms agreed with the customers. The Group’s revenue therefore involves the estimate of variable consideration and returns. These characteristics provide the opportunities of revenue being misstated </w:t>
            </w:r>
            <w:r w:rsidR="00E237B1" w:rsidRPr="009511E9">
              <w:rPr>
                <w:rFonts w:ascii="Arial" w:hAnsi="Arial" w:cs="Arial"/>
                <w:sz w:val="18"/>
                <w:szCs w:val="18"/>
              </w:rPr>
              <w:t>because of</w:t>
            </w:r>
            <w:r w:rsidRPr="009511E9">
              <w:rPr>
                <w:rFonts w:ascii="Arial" w:hAnsi="Arial" w:cs="Arial"/>
                <w:sz w:val="18"/>
                <w:szCs w:val="18"/>
              </w:rPr>
              <w:t xml:space="preserve"> complexity and variety of calculation of the variable considerations and the estimation made on sale returns.</w:t>
            </w:r>
          </w:p>
          <w:p w14:paraId="38550D83" w14:textId="641A9210" w:rsidR="00C8334B" w:rsidRPr="002043B1" w:rsidRDefault="00C8334B" w:rsidP="00273E7F">
            <w:pPr>
              <w:spacing w:line="220" w:lineRule="exact"/>
              <w:ind w:left="-77"/>
              <w:jc w:val="both"/>
              <w:rPr>
                <w:rFonts w:ascii="Arial" w:hAnsi="Arial" w:cs="Arial"/>
                <w:sz w:val="18"/>
                <w:szCs w:val="18"/>
              </w:rPr>
            </w:pPr>
          </w:p>
          <w:p w14:paraId="31F42FA2" w14:textId="121306C4" w:rsidR="00C8334B" w:rsidRPr="002043B1" w:rsidRDefault="005F20CC" w:rsidP="00273E7F">
            <w:pPr>
              <w:spacing w:line="220" w:lineRule="exact"/>
              <w:ind w:left="-77"/>
              <w:jc w:val="both"/>
              <w:rPr>
                <w:rFonts w:ascii="Arial" w:hAnsi="Arial" w:cs="Arial"/>
                <w:sz w:val="18"/>
                <w:szCs w:val="18"/>
              </w:rPr>
            </w:pPr>
            <w:r w:rsidRPr="002043B1">
              <w:rPr>
                <w:rFonts w:ascii="Arial" w:hAnsi="Arial" w:cs="Arial"/>
                <w:sz w:val="18"/>
                <w:szCs w:val="18"/>
              </w:rPr>
              <w:t>R</w:t>
            </w:r>
            <w:r w:rsidR="008D595E" w:rsidRPr="002043B1">
              <w:rPr>
                <w:rFonts w:ascii="Arial" w:hAnsi="Arial" w:cs="Arial"/>
                <w:sz w:val="18"/>
                <w:szCs w:val="18"/>
              </w:rPr>
              <w:t xml:space="preserve">evenue from sales of goods for the year ended </w:t>
            </w:r>
            <w:r w:rsidR="00273E7F" w:rsidRPr="002043B1">
              <w:rPr>
                <w:rFonts w:ascii="Arial" w:hAnsi="Arial" w:cs="Arial"/>
                <w:sz w:val="18"/>
                <w:szCs w:val="18"/>
              </w:rPr>
              <w:br/>
            </w:r>
            <w:r w:rsidR="003D6E11" w:rsidRPr="003D6E11">
              <w:rPr>
                <w:rFonts w:ascii="Arial" w:hAnsi="Arial" w:cs="Arial"/>
                <w:sz w:val="18"/>
                <w:szCs w:val="18"/>
              </w:rPr>
              <w:t>31</w:t>
            </w:r>
            <w:r w:rsidR="008D595E" w:rsidRPr="002043B1">
              <w:rPr>
                <w:rFonts w:ascii="Arial" w:hAnsi="Arial" w:cs="Arial"/>
                <w:sz w:val="18"/>
                <w:szCs w:val="18"/>
              </w:rPr>
              <w:t xml:space="preserve"> December </w:t>
            </w:r>
            <w:r w:rsidR="003D6E11" w:rsidRPr="003D6E11">
              <w:rPr>
                <w:rFonts w:ascii="Arial" w:hAnsi="Arial" w:cs="Arial"/>
                <w:sz w:val="18"/>
                <w:szCs w:val="18"/>
              </w:rPr>
              <w:t>2022</w:t>
            </w:r>
            <w:r w:rsidR="008D595E" w:rsidRPr="002043B1">
              <w:rPr>
                <w:rFonts w:ascii="Arial" w:hAnsi="Arial" w:cs="Arial"/>
                <w:sz w:val="18"/>
                <w:szCs w:val="18"/>
              </w:rPr>
              <w:t xml:space="preserve"> in the consolidated and separate financial statements were Baht </w:t>
            </w:r>
            <w:r w:rsidR="003D6E11" w:rsidRPr="003D6E11">
              <w:rPr>
                <w:rFonts w:ascii="Arial" w:hAnsi="Arial"/>
                <w:sz w:val="18"/>
                <w:szCs w:val="18"/>
              </w:rPr>
              <w:t>20</w:t>
            </w:r>
            <w:r w:rsidR="008D595E" w:rsidRPr="002043B1">
              <w:rPr>
                <w:rFonts w:ascii="Arial" w:hAnsi="Arial" w:cs="Arial"/>
                <w:sz w:val="18"/>
                <w:szCs w:val="18"/>
              </w:rPr>
              <w:t>,</w:t>
            </w:r>
            <w:r w:rsidR="003D6E11" w:rsidRPr="003D6E11">
              <w:rPr>
                <w:rFonts w:ascii="Arial" w:hAnsi="Arial" w:cs="Arial"/>
                <w:sz w:val="18"/>
                <w:szCs w:val="18"/>
              </w:rPr>
              <w:t>649</w:t>
            </w:r>
            <w:r w:rsidR="008D595E" w:rsidRPr="002043B1">
              <w:rPr>
                <w:rFonts w:ascii="Arial" w:hAnsi="Arial" w:cs="Arial"/>
                <w:sz w:val="18"/>
                <w:szCs w:val="18"/>
              </w:rPr>
              <w:t xml:space="preserve"> million and Baht </w:t>
            </w:r>
            <w:r w:rsidR="003D6E11" w:rsidRPr="003D6E11">
              <w:rPr>
                <w:rFonts w:ascii="Arial" w:hAnsi="Arial" w:cs="Arial"/>
                <w:sz w:val="18"/>
                <w:szCs w:val="18"/>
              </w:rPr>
              <w:t>16</w:t>
            </w:r>
            <w:r w:rsidR="008D595E" w:rsidRPr="002043B1">
              <w:rPr>
                <w:rFonts w:ascii="Arial" w:hAnsi="Arial" w:cs="Arial"/>
                <w:sz w:val="18"/>
                <w:szCs w:val="18"/>
              </w:rPr>
              <w:t>,</w:t>
            </w:r>
            <w:r w:rsidR="003D6E11" w:rsidRPr="003D6E11">
              <w:rPr>
                <w:rFonts w:ascii="Arial" w:hAnsi="Arial" w:cs="Arial"/>
                <w:sz w:val="18"/>
                <w:szCs w:val="18"/>
              </w:rPr>
              <w:t>411</w:t>
            </w:r>
            <w:r w:rsidR="008D595E" w:rsidRPr="002043B1">
              <w:rPr>
                <w:rFonts w:ascii="Arial" w:hAnsi="Arial" w:cs="Arial"/>
                <w:sz w:val="18"/>
                <w:szCs w:val="18"/>
              </w:rPr>
              <w:t xml:space="preserve"> million, </w:t>
            </w:r>
            <w:r w:rsidR="008D595E" w:rsidRPr="00E0235F">
              <w:rPr>
                <w:rFonts w:ascii="Arial" w:hAnsi="Arial" w:cs="Arial"/>
                <w:sz w:val="18"/>
                <w:szCs w:val="18"/>
              </w:rPr>
              <w:t>respectively. Accrued trade promotions (</w:t>
            </w:r>
            <w:r w:rsidR="008D595E" w:rsidRPr="00E0235F">
              <w:rPr>
                <w:rFonts w:ascii="Arial" w:hAnsi="Arial" w:cs="Arial"/>
                <w:spacing w:val="-4"/>
                <w:sz w:val="18"/>
                <w:szCs w:val="18"/>
              </w:rPr>
              <w:t xml:space="preserve">included in trade and other payables) as </w:t>
            </w:r>
            <w:proofErr w:type="gramStart"/>
            <w:r w:rsidR="008D595E" w:rsidRPr="00E0235F">
              <w:rPr>
                <w:rFonts w:ascii="Arial" w:hAnsi="Arial" w:cs="Arial"/>
                <w:spacing w:val="-4"/>
                <w:sz w:val="18"/>
                <w:szCs w:val="18"/>
              </w:rPr>
              <w:t>at</w:t>
            </w:r>
            <w:proofErr w:type="gramEnd"/>
            <w:r w:rsidR="008D595E" w:rsidRPr="00E0235F">
              <w:rPr>
                <w:rFonts w:ascii="Arial" w:hAnsi="Arial" w:cs="Arial"/>
                <w:spacing w:val="-4"/>
                <w:sz w:val="18"/>
                <w:szCs w:val="18"/>
              </w:rPr>
              <w:t xml:space="preserve"> </w:t>
            </w:r>
            <w:r w:rsidR="003D6E11" w:rsidRPr="003D6E11">
              <w:rPr>
                <w:rFonts w:ascii="Arial" w:hAnsi="Arial" w:cs="Arial"/>
                <w:spacing w:val="-4"/>
                <w:sz w:val="18"/>
                <w:szCs w:val="18"/>
              </w:rPr>
              <w:t>31</w:t>
            </w:r>
            <w:r w:rsidR="008D595E" w:rsidRPr="00E0235F">
              <w:rPr>
                <w:rFonts w:ascii="Arial" w:hAnsi="Arial" w:cs="Arial"/>
                <w:spacing w:val="-4"/>
                <w:sz w:val="18"/>
                <w:szCs w:val="18"/>
              </w:rPr>
              <w:t xml:space="preserve"> December </w:t>
            </w:r>
            <w:r w:rsidR="003D6E11" w:rsidRPr="003D6E11">
              <w:rPr>
                <w:rFonts w:ascii="Arial" w:hAnsi="Arial" w:cs="Arial"/>
                <w:spacing w:val="-6"/>
                <w:sz w:val="18"/>
                <w:szCs w:val="18"/>
              </w:rPr>
              <w:t>2022</w:t>
            </w:r>
            <w:r w:rsidR="008D595E" w:rsidRPr="00E0235F">
              <w:rPr>
                <w:rFonts w:ascii="Arial" w:hAnsi="Arial" w:cs="Arial"/>
                <w:spacing w:val="-6"/>
                <w:sz w:val="18"/>
                <w:szCs w:val="18"/>
              </w:rPr>
              <w:t xml:space="preserve"> in the consolidated and separate financial statements </w:t>
            </w:r>
            <w:r w:rsidR="008D595E" w:rsidRPr="00E0235F">
              <w:rPr>
                <w:rFonts w:ascii="Arial" w:hAnsi="Arial" w:cs="Arial"/>
                <w:sz w:val="18"/>
                <w:szCs w:val="18"/>
              </w:rPr>
              <w:t xml:space="preserve">were Baht </w:t>
            </w:r>
            <w:r w:rsidR="003D6E11" w:rsidRPr="003D6E11">
              <w:rPr>
                <w:rFonts w:ascii="Arial" w:hAnsi="Arial" w:cs="Arial"/>
                <w:sz w:val="18"/>
                <w:szCs w:val="18"/>
              </w:rPr>
              <w:t>609</w:t>
            </w:r>
            <w:r w:rsidR="00F1375C" w:rsidRPr="00E0235F">
              <w:rPr>
                <w:rFonts w:ascii="Arial" w:hAnsi="Arial" w:cs="Arial"/>
                <w:sz w:val="18"/>
                <w:szCs w:val="18"/>
              </w:rPr>
              <w:t>.</w:t>
            </w:r>
            <w:r w:rsidR="003D6E11" w:rsidRPr="003D6E11">
              <w:rPr>
                <w:rFonts w:ascii="Arial" w:hAnsi="Arial" w:cs="Arial"/>
                <w:sz w:val="18"/>
                <w:szCs w:val="18"/>
              </w:rPr>
              <w:t>87</w:t>
            </w:r>
            <w:r w:rsidR="008D595E" w:rsidRPr="00E0235F">
              <w:rPr>
                <w:rFonts w:ascii="Arial" w:hAnsi="Arial" w:cs="Arial"/>
                <w:sz w:val="18"/>
                <w:szCs w:val="18"/>
              </w:rPr>
              <w:t xml:space="preserve"> million and Baht </w:t>
            </w:r>
            <w:r w:rsidR="003D6E11" w:rsidRPr="003D6E11">
              <w:rPr>
                <w:rFonts w:ascii="Arial" w:hAnsi="Arial" w:cs="Arial"/>
                <w:sz w:val="18"/>
                <w:szCs w:val="18"/>
              </w:rPr>
              <w:t>318</w:t>
            </w:r>
            <w:r w:rsidR="00F1375C" w:rsidRPr="00E0235F">
              <w:rPr>
                <w:rFonts w:ascii="Arial" w:hAnsi="Arial" w:cs="Arial"/>
                <w:sz w:val="18"/>
                <w:szCs w:val="18"/>
              </w:rPr>
              <w:t>.</w:t>
            </w:r>
            <w:r w:rsidR="003D6E11" w:rsidRPr="003D6E11">
              <w:rPr>
                <w:rFonts w:ascii="Arial" w:hAnsi="Arial" w:cs="Arial"/>
                <w:sz w:val="18"/>
                <w:szCs w:val="18"/>
              </w:rPr>
              <w:t>61</w:t>
            </w:r>
            <w:r w:rsidR="008D595E" w:rsidRPr="00E0235F">
              <w:rPr>
                <w:rFonts w:ascii="Arial" w:hAnsi="Arial" w:cs="Arial"/>
                <w:sz w:val="18"/>
                <w:szCs w:val="18"/>
              </w:rPr>
              <w:t xml:space="preserve"> million, respectively. These balances were significant to</w:t>
            </w:r>
            <w:r w:rsidR="008D595E" w:rsidRPr="002043B1">
              <w:rPr>
                <w:rFonts w:ascii="Arial" w:hAnsi="Arial" w:cs="Arial"/>
                <w:sz w:val="18"/>
                <w:szCs w:val="18"/>
              </w:rPr>
              <w:t xml:space="preserve"> the Group’s and the Company’s financial statements.</w:t>
            </w:r>
          </w:p>
          <w:p w14:paraId="7FD439E8" w14:textId="77777777" w:rsidR="00C8334B" w:rsidRPr="002043B1" w:rsidRDefault="00C8334B" w:rsidP="00273E7F">
            <w:pPr>
              <w:spacing w:line="220" w:lineRule="exact"/>
              <w:ind w:left="-77"/>
              <w:jc w:val="both"/>
              <w:rPr>
                <w:rFonts w:ascii="Arial" w:hAnsi="Arial" w:cs="Arial"/>
                <w:sz w:val="18"/>
                <w:szCs w:val="18"/>
              </w:rPr>
            </w:pPr>
          </w:p>
          <w:p w14:paraId="0BBE743E" w14:textId="05971A23" w:rsidR="00C8334B" w:rsidRPr="00E93427" w:rsidRDefault="008D595E" w:rsidP="00273E7F">
            <w:pPr>
              <w:spacing w:line="220" w:lineRule="exact"/>
              <w:ind w:left="-77"/>
              <w:jc w:val="thaiDistribute"/>
              <w:rPr>
                <w:rFonts w:ascii="Arial" w:hAnsi="Arial" w:cs="Arial"/>
                <w:spacing w:val="-7"/>
                <w:sz w:val="18"/>
                <w:szCs w:val="18"/>
              </w:rPr>
            </w:pPr>
            <w:r w:rsidRPr="002043B1">
              <w:rPr>
                <w:rFonts w:ascii="Arial" w:hAnsi="Arial" w:cs="Arial"/>
                <w:spacing w:val="-4"/>
                <w:sz w:val="18"/>
                <w:szCs w:val="18"/>
              </w:rPr>
              <w:t>I focussed on the audit on accuracy of revenue recognition</w:t>
            </w:r>
            <w:r w:rsidRPr="002043B1">
              <w:rPr>
                <w:rFonts w:ascii="Arial" w:hAnsi="Arial" w:cs="Arial"/>
                <w:sz w:val="18"/>
                <w:szCs w:val="18"/>
              </w:rPr>
              <w:t xml:space="preserve"> </w:t>
            </w:r>
            <w:r w:rsidRPr="00E93427">
              <w:rPr>
                <w:rFonts w:ascii="Arial" w:hAnsi="Arial" w:cs="Arial"/>
                <w:spacing w:val="-4"/>
                <w:sz w:val="18"/>
                <w:szCs w:val="18"/>
              </w:rPr>
              <w:t>because</w:t>
            </w:r>
            <w:r w:rsidR="0077245B">
              <w:rPr>
                <w:rFonts w:ascii="Arial" w:hAnsi="Arial" w:cs="Arial"/>
                <w:spacing w:val="-4"/>
                <w:sz w:val="18"/>
                <w:szCs w:val="18"/>
              </w:rPr>
              <w:t xml:space="preserve"> of</w:t>
            </w:r>
            <w:r w:rsidRPr="00E93427">
              <w:rPr>
                <w:rFonts w:ascii="Arial" w:hAnsi="Arial" w:cs="Arial"/>
                <w:spacing w:val="-4"/>
                <w:sz w:val="18"/>
                <w:szCs w:val="18"/>
              </w:rPr>
              <w:t xml:space="preserve"> the</w:t>
            </w:r>
            <w:r w:rsidR="00267B0E" w:rsidRPr="00E93427">
              <w:rPr>
                <w:rFonts w:ascii="Arial" w:hAnsi="Arial" w:cs="Arial"/>
                <w:spacing w:val="-4"/>
                <w:sz w:val="18"/>
                <w:szCs w:val="18"/>
              </w:rPr>
              <w:t xml:space="preserve"> </w:t>
            </w:r>
            <w:r w:rsidRPr="00E93427">
              <w:rPr>
                <w:rFonts w:ascii="Arial" w:hAnsi="Arial" w:cs="Arial"/>
                <w:spacing w:val="-4"/>
                <w:sz w:val="18"/>
                <w:szCs w:val="18"/>
              </w:rPr>
              <w:t xml:space="preserve">variable considerations and estimated sale </w:t>
            </w:r>
            <w:r w:rsidRPr="00E93427">
              <w:rPr>
                <w:rFonts w:ascii="Arial" w:hAnsi="Arial" w:cs="Arial"/>
                <w:spacing w:val="-7"/>
                <w:sz w:val="18"/>
                <w:szCs w:val="18"/>
              </w:rPr>
              <w:t>returns involved management’s significant judgement based on their experience and historical relevant information of each instance.</w:t>
            </w:r>
            <w:r w:rsidR="00C8334B" w:rsidRPr="00E93427">
              <w:rPr>
                <w:rFonts w:ascii="Arial" w:hAnsi="Arial" w:cs="Arial"/>
                <w:spacing w:val="-7"/>
                <w:sz w:val="18"/>
                <w:szCs w:val="18"/>
              </w:rPr>
              <w:t xml:space="preserve"> </w:t>
            </w:r>
          </w:p>
          <w:p w14:paraId="247E24D9" w14:textId="77777777" w:rsidR="00C8334B" w:rsidRPr="002043B1" w:rsidRDefault="00C8334B" w:rsidP="00273E7F">
            <w:pPr>
              <w:spacing w:line="220" w:lineRule="exact"/>
              <w:ind w:left="-77"/>
              <w:rPr>
                <w:rFonts w:ascii="Arial" w:hAnsi="Arial" w:cs="Arial"/>
                <w:sz w:val="18"/>
                <w:szCs w:val="18"/>
              </w:rPr>
            </w:pPr>
          </w:p>
        </w:tc>
        <w:tc>
          <w:tcPr>
            <w:tcW w:w="4725" w:type="dxa"/>
            <w:shd w:val="clear" w:color="auto" w:fill="FAFAFA"/>
          </w:tcPr>
          <w:p w14:paraId="165866C3" w14:textId="049AB2AB" w:rsidR="00C8334B" w:rsidRPr="00273E7F" w:rsidRDefault="008D595E" w:rsidP="00822070">
            <w:pPr>
              <w:pStyle w:val="Default"/>
              <w:spacing w:line="220" w:lineRule="exact"/>
              <w:jc w:val="thaiDistribute"/>
              <w:rPr>
                <w:sz w:val="18"/>
                <w:szCs w:val="18"/>
              </w:rPr>
            </w:pPr>
            <w:r w:rsidRPr="00273E7F">
              <w:rPr>
                <w:sz w:val="18"/>
                <w:szCs w:val="18"/>
              </w:rPr>
              <w:t>My key audit procedures included:</w:t>
            </w:r>
            <w:r w:rsidR="00C8334B" w:rsidRPr="00273E7F">
              <w:rPr>
                <w:sz w:val="18"/>
                <w:szCs w:val="18"/>
              </w:rPr>
              <w:t xml:space="preserve">  </w:t>
            </w:r>
          </w:p>
          <w:p w14:paraId="586AF6B8" w14:textId="77777777" w:rsidR="00C8334B" w:rsidRPr="00273E7F" w:rsidRDefault="00C8334B" w:rsidP="00822070">
            <w:pPr>
              <w:pStyle w:val="Default"/>
              <w:spacing w:line="220" w:lineRule="exact"/>
              <w:jc w:val="thaiDistribute"/>
              <w:rPr>
                <w:sz w:val="18"/>
                <w:szCs w:val="18"/>
              </w:rPr>
            </w:pPr>
          </w:p>
          <w:p w14:paraId="1A87CD4F" w14:textId="325BA0D5" w:rsidR="00C8334B" w:rsidRPr="00225EA4" w:rsidRDefault="00C8334B" w:rsidP="00822070">
            <w:pPr>
              <w:pStyle w:val="Default"/>
              <w:numPr>
                <w:ilvl w:val="0"/>
                <w:numId w:val="6"/>
              </w:numPr>
              <w:spacing w:line="220" w:lineRule="exact"/>
              <w:ind w:left="317" w:hanging="284"/>
              <w:jc w:val="thaiDistribute"/>
              <w:rPr>
                <w:sz w:val="18"/>
                <w:szCs w:val="18"/>
              </w:rPr>
            </w:pPr>
            <w:r w:rsidRPr="00731360">
              <w:rPr>
                <w:spacing w:val="-10"/>
                <w:sz w:val="18"/>
                <w:szCs w:val="18"/>
              </w:rPr>
              <w:t>Obtaining an understanding and evaluating the effectiveness</w:t>
            </w:r>
            <w:r w:rsidRPr="00273E7F">
              <w:rPr>
                <w:sz w:val="18"/>
                <w:szCs w:val="18"/>
              </w:rPr>
              <w:t xml:space="preserve"> of the key controls over the revenue cycle</w:t>
            </w:r>
            <w:r w:rsidR="006E64D2">
              <w:rPr>
                <w:rFonts w:cstheme="minorBidi" w:hint="cs"/>
                <w:sz w:val="18"/>
                <w:szCs w:val="18"/>
                <w:cs/>
              </w:rPr>
              <w:t xml:space="preserve"> </w:t>
            </w:r>
            <w:r w:rsidR="006E64D2">
              <w:rPr>
                <w:rFonts w:cstheme="minorBidi"/>
                <w:sz w:val="18"/>
                <w:szCs w:val="18"/>
                <w:lang w:val="en-US"/>
              </w:rPr>
              <w:t>and sales promotion</w:t>
            </w:r>
            <w:r w:rsidRPr="00273E7F">
              <w:rPr>
                <w:sz w:val="18"/>
                <w:szCs w:val="18"/>
              </w:rPr>
              <w:t>.</w:t>
            </w:r>
          </w:p>
          <w:p w14:paraId="0035E3E0" w14:textId="26346BD0" w:rsidR="00225EA4" w:rsidRPr="00225EA4" w:rsidRDefault="00225EA4" w:rsidP="00225EA4">
            <w:pPr>
              <w:pStyle w:val="Default"/>
              <w:spacing w:line="220" w:lineRule="exact"/>
              <w:ind w:left="317"/>
              <w:jc w:val="thaiDistribute"/>
              <w:rPr>
                <w:sz w:val="18"/>
                <w:szCs w:val="18"/>
              </w:rPr>
            </w:pPr>
          </w:p>
          <w:p w14:paraId="66DC08B8" w14:textId="459FA13B" w:rsidR="0004443C" w:rsidRPr="00225EA4" w:rsidRDefault="0004443C" w:rsidP="00822070">
            <w:pPr>
              <w:pStyle w:val="Default"/>
              <w:numPr>
                <w:ilvl w:val="0"/>
                <w:numId w:val="6"/>
              </w:numPr>
              <w:spacing w:line="220" w:lineRule="exact"/>
              <w:ind w:left="317" w:hanging="284"/>
              <w:jc w:val="thaiDistribute"/>
              <w:rPr>
                <w:sz w:val="18"/>
                <w:szCs w:val="18"/>
              </w:rPr>
            </w:pPr>
            <w:r w:rsidRPr="00225EA4">
              <w:rPr>
                <w:sz w:val="18"/>
                <w:szCs w:val="18"/>
              </w:rPr>
              <w:t>Validating the key controls over the revenue cycle related to the approval of sales promotion and the approval for issue credit note.</w:t>
            </w:r>
          </w:p>
          <w:p w14:paraId="17F93253" w14:textId="77777777" w:rsidR="00225EA4" w:rsidRPr="00225EA4" w:rsidRDefault="00225EA4" w:rsidP="00225EA4">
            <w:pPr>
              <w:pStyle w:val="Default"/>
              <w:spacing w:line="220" w:lineRule="exact"/>
              <w:ind w:left="317"/>
              <w:jc w:val="thaiDistribute"/>
              <w:rPr>
                <w:sz w:val="18"/>
                <w:szCs w:val="18"/>
              </w:rPr>
            </w:pPr>
          </w:p>
          <w:p w14:paraId="22475D74" w14:textId="4A2A5E3A" w:rsidR="00C8334B" w:rsidRPr="00225EA4" w:rsidRDefault="00C8334B" w:rsidP="00822070">
            <w:pPr>
              <w:pStyle w:val="Default"/>
              <w:numPr>
                <w:ilvl w:val="0"/>
                <w:numId w:val="6"/>
              </w:numPr>
              <w:spacing w:line="220" w:lineRule="exact"/>
              <w:ind w:left="317" w:hanging="284"/>
              <w:jc w:val="thaiDistribute"/>
              <w:rPr>
                <w:sz w:val="18"/>
                <w:szCs w:val="18"/>
              </w:rPr>
            </w:pPr>
            <w:r w:rsidRPr="00225EA4">
              <w:rPr>
                <w:spacing w:val="-8"/>
                <w:sz w:val="18"/>
                <w:szCs w:val="18"/>
              </w:rPr>
              <w:t xml:space="preserve">Examining sales transactions </w:t>
            </w:r>
            <w:r w:rsidR="000779CF" w:rsidRPr="00225EA4">
              <w:rPr>
                <w:spacing w:val="-8"/>
                <w:sz w:val="18"/>
                <w:szCs w:val="18"/>
              </w:rPr>
              <w:t>against</w:t>
            </w:r>
            <w:r w:rsidRPr="00225EA4">
              <w:rPr>
                <w:spacing w:val="-8"/>
                <w:sz w:val="18"/>
                <w:szCs w:val="18"/>
              </w:rPr>
              <w:t xml:space="preserve"> invoices, delivery notes</w:t>
            </w:r>
            <w:r w:rsidRPr="00225EA4">
              <w:rPr>
                <w:sz w:val="18"/>
                <w:szCs w:val="18"/>
              </w:rPr>
              <w:t>, bills of lading and other related shipping documents.</w:t>
            </w:r>
          </w:p>
          <w:p w14:paraId="566DBA59" w14:textId="77777777" w:rsidR="00225EA4" w:rsidRPr="00225EA4" w:rsidRDefault="00225EA4" w:rsidP="00225EA4">
            <w:pPr>
              <w:pStyle w:val="Default"/>
              <w:spacing w:line="220" w:lineRule="exact"/>
              <w:ind w:left="317"/>
              <w:jc w:val="thaiDistribute"/>
              <w:rPr>
                <w:sz w:val="18"/>
                <w:szCs w:val="18"/>
              </w:rPr>
            </w:pPr>
          </w:p>
          <w:p w14:paraId="26D8E01E" w14:textId="7F0F9709" w:rsidR="00C8334B" w:rsidRPr="00225EA4" w:rsidRDefault="008D595E" w:rsidP="008D595E">
            <w:pPr>
              <w:pStyle w:val="Default"/>
              <w:numPr>
                <w:ilvl w:val="0"/>
                <w:numId w:val="6"/>
              </w:numPr>
              <w:spacing w:line="220" w:lineRule="exact"/>
              <w:ind w:left="317" w:hanging="284"/>
              <w:jc w:val="thaiDistribute"/>
              <w:rPr>
                <w:sz w:val="18"/>
                <w:szCs w:val="18"/>
              </w:rPr>
            </w:pPr>
            <w:r w:rsidRPr="00225EA4">
              <w:rPr>
                <w:sz w:val="18"/>
                <w:szCs w:val="18"/>
              </w:rPr>
              <w:t xml:space="preserve">Performing cut-off testing by examining sales and credit notes </w:t>
            </w:r>
            <w:r w:rsidRPr="00225EA4">
              <w:rPr>
                <w:color w:val="auto"/>
                <w:sz w:val="18"/>
                <w:szCs w:val="18"/>
              </w:rPr>
              <w:t xml:space="preserve">within a defined risk period near the end of the period </w:t>
            </w:r>
            <w:r w:rsidRPr="00225EA4">
              <w:rPr>
                <w:sz w:val="18"/>
                <w:szCs w:val="18"/>
              </w:rPr>
              <w:t>with supporting documentation to verify whether the underlying sales and credit notes were recorded in the appropriate period.</w:t>
            </w:r>
          </w:p>
          <w:p w14:paraId="142231B4" w14:textId="77777777" w:rsidR="00225EA4" w:rsidRPr="00225EA4" w:rsidRDefault="00225EA4" w:rsidP="00225EA4">
            <w:pPr>
              <w:pStyle w:val="Default"/>
              <w:spacing w:line="220" w:lineRule="exact"/>
              <w:ind w:left="317"/>
              <w:jc w:val="thaiDistribute"/>
              <w:rPr>
                <w:sz w:val="18"/>
                <w:szCs w:val="18"/>
              </w:rPr>
            </w:pPr>
          </w:p>
          <w:p w14:paraId="14B0A400" w14:textId="788C86A9" w:rsidR="008D595E" w:rsidRPr="00225EA4" w:rsidRDefault="008D595E" w:rsidP="008D595E">
            <w:pPr>
              <w:pStyle w:val="Default"/>
              <w:numPr>
                <w:ilvl w:val="0"/>
                <w:numId w:val="6"/>
              </w:numPr>
              <w:spacing w:line="220" w:lineRule="exact"/>
              <w:ind w:left="317" w:hanging="284"/>
              <w:jc w:val="thaiDistribute"/>
              <w:rPr>
                <w:sz w:val="18"/>
                <w:szCs w:val="18"/>
              </w:rPr>
            </w:pPr>
            <w:r w:rsidRPr="00225EA4">
              <w:rPr>
                <w:sz w:val="18"/>
                <w:szCs w:val="18"/>
              </w:rPr>
              <w:t>For sales transactions that have not been collected at the end of the period, I select</w:t>
            </w:r>
            <w:r w:rsidR="000779CF" w:rsidRPr="00225EA4">
              <w:rPr>
                <w:sz w:val="18"/>
                <w:szCs w:val="18"/>
              </w:rPr>
              <w:t>ed</w:t>
            </w:r>
            <w:r w:rsidRPr="00225EA4">
              <w:rPr>
                <w:sz w:val="18"/>
                <w:szCs w:val="18"/>
              </w:rPr>
              <w:t xml:space="preserve"> a sample list of trade account receivables amounts</w:t>
            </w:r>
            <w:r w:rsidR="000779CF" w:rsidRPr="00225EA4">
              <w:rPr>
                <w:sz w:val="18"/>
                <w:szCs w:val="18"/>
              </w:rPr>
              <w:t xml:space="preserve"> to</w:t>
            </w:r>
            <w:r w:rsidRPr="00225EA4">
              <w:rPr>
                <w:sz w:val="18"/>
                <w:szCs w:val="18"/>
              </w:rPr>
              <w:t xml:space="preserve"> sending confirmation letter at the end of the year.</w:t>
            </w:r>
          </w:p>
          <w:p w14:paraId="42170664" w14:textId="77777777" w:rsidR="00225EA4" w:rsidRPr="00225EA4" w:rsidRDefault="00225EA4" w:rsidP="00225EA4">
            <w:pPr>
              <w:pStyle w:val="Default"/>
              <w:spacing w:line="220" w:lineRule="exact"/>
              <w:ind w:left="317"/>
              <w:jc w:val="thaiDistribute"/>
              <w:rPr>
                <w:sz w:val="18"/>
                <w:szCs w:val="18"/>
              </w:rPr>
            </w:pPr>
          </w:p>
          <w:p w14:paraId="32C352D8" w14:textId="75D71BDF" w:rsidR="008D595E" w:rsidRPr="00225EA4" w:rsidRDefault="008D595E" w:rsidP="008D595E">
            <w:pPr>
              <w:pStyle w:val="Default"/>
              <w:numPr>
                <w:ilvl w:val="0"/>
                <w:numId w:val="6"/>
              </w:numPr>
              <w:spacing w:line="220" w:lineRule="exact"/>
              <w:ind w:left="317" w:hanging="284"/>
              <w:jc w:val="thaiDistribute"/>
              <w:rPr>
                <w:sz w:val="18"/>
                <w:szCs w:val="18"/>
              </w:rPr>
            </w:pPr>
            <w:r w:rsidRPr="00225EA4">
              <w:rPr>
                <w:sz w:val="18"/>
                <w:szCs w:val="18"/>
              </w:rPr>
              <w:t xml:space="preserve">Obtaining an understanding of the Group’s significant sales promotion schemes </w:t>
            </w:r>
            <w:proofErr w:type="gramStart"/>
            <w:r w:rsidRPr="00225EA4">
              <w:rPr>
                <w:sz w:val="18"/>
                <w:szCs w:val="18"/>
              </w:rPr>
              <w:t>in order to</w:t>
            </w:r>
            <w:proofErr w:type="gramEnd"/>
            <w:r w:rsidRPr="00225EA4">
              <w:rPr>
                <w:sz w:val="18"/>
                <w:szCs w:val="18"/>
              </w:rPr>
              <w:t xml:space="preserve"> determine reasonableness test method used in verifying the balance of accrued trade promotions. </w:t>
            </w:r>
          </w:p>
          <w:p w14:paraId="58554274" w14:textId="77777777" w:rsidR="00225EA4" w:rsidRPr="00225EA4" w:rsidRDefault="00225EA4" w:rsidP="00225EA4">
            <w:pPr>
              <w:pStyle w:val="Default"/>
              <w:spacing w:line="220" w:lineRule="exact"/>
              <w:ind w:left="317"/>
              <w:jc w:val="thaiDistribute"/>
              <w:rPr>
                <w:sz w:val="18"/>
                <w:szCs w:val="18"/>
              </w:rPr>
            </w:pPr>
          </w:p>
          <w:p w14:paraId="6FB95CE6" w14:textId="01073CE8" w:rsidR="008D595E" w:rsidRPr="00225EA4" w:rsidRDefault="008D595E" w:rsidP="008D595E">
            <w:pPr>
              <w:pStyle w:val="Default"/>
              <w:numPr>
                <w:ilvl w:val="0"/>
                <w:numId w:val="6"/>
              </w:numPr>
              <w:spacing w:line="220" w:lineRule="exact"/>
              <w:ind w:left="317" w:hanging="284"/>
              <w:jc w:val="thaiDistribute"/>
              <w:rPr>
                <w:sz w:val="18"/>
                <w:szCs w:val="18"/>
              </w:rPr>
            </w:pPr>
            <w:r w:rsidRPr="00225EA4">
              <w:rPr>
                <w:sz w:val="18"/>
                <w:szCs w:val="18"/>
              </w:rPr>
              <w:t xml:space="preserve">On a sample basis, selecting items of accrued trade promotions to test by </w:t>
            </w:r>
            <w:r w:rsidR="000779CF" w:rsidRPr="00225EA4">
              <w:rPr>
                <w:sz w:val="18"/>
                <w:szCs w:val="18"/>
              </w:rPr>
              <w:t xml:space="preserve">developing expectations </w:t>
            </w:r>
            <w:r w:rsidRPr="00225EA4">
              <w:rPr>
                <w:sz w:val="18"/>
                <w:szCs w:val="18"/>
              </w:rPr>
              <w:t>based on</w:t>
            </w:r>
            <w:r w:rsidR="000779CF" w:rsidRPr="00225EA4">
              <w:rPr>
                <w:sz w:val="18"/>
                <w:szCs w:val="18"/>
              </w:rPr>
              <w:t xml:space="preserve"> an</w:t>
            </w:r>
            <w:r w:rsidRPr="00225EA4">
              <w:rPr>
                <w:sz w:val="18"/>
                <w:szCs w:val="18"/>
              </w:rPr>
              <w:t xml:space="preserve"> understanding of </w:t>
            </w:r>
            <w:r w:rsidR="001B04D7" w:rsidRPr="00225EA4">
              <w:rPr>
                <w:sz w:val="18"/>
                <w:szCs w:val="18"/>
              </w:rPr>
              <w:t xml:space="preserve">the Company’s </w:t>
            </w:r>
            <w:r w:rsidRPr="00225EA4">
              <w:rPr>
                <w:sz w:val="18"/>
                <w:szCs w:val="18"/>
              </w:rPr>
              <w:t>promotion schemes</w:t>
            </w:r>
            <w:r w:rsidR="002D7E01" w:rsidRPr="00225EA4">
              <w:rPr>
                <w:sz w:val="18"/>
                <w:szCs w:val="18"/>
              </w:rPr>
              <w:t>.</w:t>
            </w:r>
            <w:r w:rsidRPr="00225EA4">
              <w:rPr>
                <w:sz w:val="18"/>
                <w:szCs w:val="18"/>
              </w:rPr>
              <w:t xml:space="preserve"> </w:t>
            </w:r>
          </w:p>
          <w:p w14:paraId="6F1DD164" w14:textId="77777777" w:rsidR="00225EA4" w:rsidRPr="00225EA4" w:rsidRDefault="00225EA4" w:rsidP="00225EA4">
            <w:pPr>
              <w:pStyle w:val="ListParagraph"/>
              <w:rPr>
                <w:rFonts w:ascii="Arial" w:hAnsi="Arial" w:cs="Arial"/>
                <w:sz w:val="18"/>
                <w:szCs w:val="18"/>
                <w:cs/>
              </w:rPr>
            </w:pPr>
          </w:p>
          <w:p w14:paraId="42CE9466" w14:textId="77777777" w:rsidR="008D595E" w:rsidRPr="00225EA4" w:rsidRDefault="008D595E" w:rsidP="008D595E">
            <w:pPr>
              <w:pStyle w:val="Default"/>
              <w:numPr>
                <w:ilvl w:val="0"/>
                <w:numId w:val="6"/>
              </w:numPr>
              <w:spacing w:line="220" w:lineRule="exact"/>
              <w:ind w:left="317" w:hanging="284"/>
              <w:jc w:val="thaiDistribute"/>
              <w:rPr>
                <w:sz w:val="18"/>
                <w:szCs w:val="18"/>
              </w:rPr>
            </w:pPr>
            <w:r w:rsidRPr="00225EA4">
              <w:rPr>
                <w:spacing w:val="-6"/>
                <w:sz w:val="18"/>
                <w:szCs w:val="18"/>
              </w:rPr>
              <w:t>Assessing the reasonableness regarding the assumption</w:t>
            </w:r>
            <w:r w:rsidRPr="00225EA4">
              <w:rPr>
                <w:sz w:val="18"/>
                <w:szCs w:val="18"/>
              </w:rPr>
              <w:t xml:space="preserve"> of sale returns including the return rate, reasons, and period of returns.</w:t>
            </w:r>
          </w:p>
          <w:p w14:paraId="2CFF4F69" w14:textId="77777777" w:rsidR="00C8334B" w:rsidRPr="00225EA4" w:rsidRDefault="00C8334B" w:rsidP="00822070">
            <w:pPr>
              <w:pStyle w:val="Default"/>
              <w:spacing w:line="220" w:lineRule="exact"/>
              <w:ind w:left="317"/>
              <w:jc w:val="thaiDistribute"/>
              <w:rPr>
                <w:sz w:val="18"/>
                <w:szCs w:val="18"/>
              </w:rPr>
            </w:pPr>
          </w:p>
          <w:p w14:paraId="599628C3" w14:textId="72EEF267" w:rsidR="00C8334B" w:rsidRPr="00273E7F" w:rsidRDefault="008D595E" w:rsidP="00822070">
            <w:pPr>
              <w:spacing w:line="220" w:lineRule="exact"/>
              <w:ind w:left="68"/>
              <w:jc w:val="both"/>
              <w:rPr>
                <w:rFonts w:ascii="Arial" w:hAnsi="Arial" w:cs="Arial"/>
                <w:color w:val="000000"/>
                <w:sz w:val="18"/>
                <w:szCs w:val="18"/>
              </w:rPr>
            </w:pPr>
            <w:r w:rsidRPr="00225EA4">
              <w:rPr>
                <w:rFonts w:ascii="Arial" w:hAnsi="Arial" w:cs="Arial"/>
                <w:color w:val="000000"/>
                <w:sz w:val="18"/>
                <w:szCs w:val="18"/>
              </w:rPr>
              <w:t xml:space="preserve">As a result of the above audit procedures, I did not note </w:t>
            </w:r>
            <w:r w:rsidR="0077245B" w:rsidRPr="00225EA4">
              <w:rPr>
                <w:rFonts w:ascii="Arial" w:hAnsi="Arial" w:cs="Arial"/>
                <w:color w:val="000000"/>
                <w:sz w:val="18"/>
                <w:szCs w:val="18"/>
              </w:rPr>
              <w:t xml:space="preserve">any </w:t>
            </w:r>
            <w:r w:rsidRPr="00225EA4">
              <w:rPr>
                <w:rFonts w:ascii="Arial" w:hAnsi="Arial" w:cs="Arial"/>
                <w:color w:val="000000"/>
                <w:sz w:val="18"/>
                <w:szCs w:val="18"/>
              </w:rPr>
              <w:t xml:space="preserve">significant </w:t>
            </w:r>
            <w:r w:rsidR="0077245B" w:rsidRPr="00225EA4">
              <w:rPr>
                <w:rFonts w:ascii="Arial" w:hAnsi="Arial" w:cs="Arial"/>
                <w:color w:val="000000"/>
                <w:sz w:val="18"/>
                <w:szCs w:val="18"/>
              </w:rPr>
              <w:t>exceptions to</w:t>
            </w:r>
            <w:r w:rsidRPr="00225EA4">
              <w:rPr>
                <w:rFonts w:ascii="Arial" w:hAnsi="Arial" w:cs="Arial"/>
                <w:color w:val="000000"/>
                <w:sz w:val="18"/>
                <w:szCs w:val="18"/>
              </w:rPr>
              <w:t xml:space="preserve"> revenue recognition. The determination of variable considerations and estimated sale returns were in accordance with</w:t>
            </w:r>
            <w:r w:rsidRPr="00273E7F">
              <w:rPr>
                <w:rFonts w:ascii="Arial" w:hAnsi="Arial" w:cs="Arial"/>
                <w:color w:val="000000"/>
                <w:sz w:val="18"/>
                <w:szCs w:val="18"/>
              </w:rPr>
              <w:t xml:space="preserve"> the accounting policy and reasonable based on the available supporting evidence.</w:t>
            </w:r>
          </w:p>
        </w:tc>
      </w:tr>
      <w:tr w:rsidR="006E3CD2" w:rsidRPr="00731360" w14:paraId="56BC67A2" w14:textId="77777777" w:rsidTr="003D6E11">
        <w:tc>
          <w:tcPr>
            <w:tcW w:w="4482" w:type="dxa"/>
            <w:tcBorders>
              <w:bottom w:val="dotted" w:sz="4" w:space="0" w:color="FFA543"/>
            </w:tcBorders>
            <w:shd w:val="clear" w:color="auto" w:fill="auto"/>
          </w:tcPr>
          <w:p w14:paraId="467409BF" w14:textId="77777777" w:rsidR="00240078" w:rsidRPr="00731360" w:rsidRDefault="00240078" w:rsidP="00731360">
            <w:pPr>
              <w:pStyle w:val="Default"/>
              <w:ind w:left="-77" w:right="244"/>
              <w:jc w:val="thaiDistribute"/>
              <w:rPr>
                <w:b/>
                <w:bCs/>
                <w:i/>
                <w:iCs/>
                <w:color w:val="000000" w:themeColor="text1"/>
                <w:sz w:val="12"/>
                <w:szCs w:val="12"/>
              </w:rPr>
            </w:pPr>
          </w:p>
        </w:tc>
        <w:tc>
          <w:tcPr>
            <w:tcW w:w="4725" w:type="dxa"/>
            <w:tcBorders>
              <w:bottom w:val="dotted" w:sz="4" w:space="0" w:color="FFA543"/>
            </w:tcBorders>
            <w:shd w:val="clear" w:color="auto" w:fill="FAFAFA"/>
          </w:tcPr>
          <w:p w14:paraId="6CA6D168" w14:textId="77777777" w:rsidR="00240078" w:rsidRPr="00731360" w:rsidRDefault="00240078" w:rsidP="00731360">
            <w:pPr>
              <w:pStyle w:val="Default"/>
              <w:jc w:val="thaiDistribute"/>
              <w:rPr>
                <w:color w:val="000000" w:themeColor="text1"/>
                <w:sz w:val="12"/>
                <w:szCs w:val="12"/>
              </w:rPr>
            </w:pPr>
          </w:p>
        </w:tc>
      </w:tr>
    </w:tbl>
    <w:p w14:paraId="14E09E93" w14:textId="77777777" w:rsidR="00822070" w:rsidRPr="003E6CB8" w:rsidRDefault="00822070" w:rsidP="00822070">
      <w:pPr>
        <w:spacing w:after="0" w:line="240" w:lineRule="auto"/>
        <w:rPr>
          <w:rFonts w:ascii="Arial" w:hAnsi="Arial" w:cs="Arial"/>
          <w:sz w:val="18"/>
          <w:szCs w:val="18"/>
        </w:rPr>
      </w:pPr>
    </w:p>
    <w:p w14:paraId="08303663" w14:textId="77777777" w:rsidR="00822070" w:rsidRPr="003E6CB8" w:rsidRDefault="00822070" w:rsidP="00822070">
      <w:pPr>
        <w:spacing w:after="0" w:line="240" w:lineRule="auto"/>
        <w:rPr>
          <w:rFonts w:ascii="Arial" w:hAnsi="Arial" w:cs="Arial"/>
          <w:sz w:val="18"/>
          <w:szCs w:val="18"/>
        </w:rPr>
      </w:pPr>
      <w:r w:rsidRPr="003E6CB8">
        <w:rPr>
          <w:rFonts w:ascii="Arial" w:hAnsi="Arial" w:cs="Arial"/>
          <w:sz w:val="18"/>
          <w:szCs w:val="18"/>
        </w:rPr>
        <w:br w:type="page"/>
      </w:r>
    </w:p>
    <w:tbl>
      <w:tblPr>
        <w:tblStyle w:val="TableGrid"/>
        <w:tblW w:w="9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19"/>
        <w:gridCol w:w="4954"/>
      </w:tblGrid>
      <w:tr w:rsidR="00822070" w:rsidRPr="003E6CB8" w14:paraId="70CE9230" w14:textId="77777777" w:rsidTr="00BE593D">
        <w:trPr>
          <w:trHeight w:val="346"/>
        </w:trPr>
        <w:tc>
          <w:tcPr>
            <w:tcW w:w="4219" w:type="dxa"/>
            <w:shd w:val="clear" w:color="auto" w:fill="FFA543"/>
            <w:vAlign w:val="center"/>
          </w:tcPr>
          <w:p w14:paraId="3CA3244B" w14:textId="77777777" w:rsidR="00822070" w:rsidRPr="003E6CB8" w:rsidRDefault="00822070" w:rsidP="00D75156">
            <w:pPr>
              <w:pStyle w:val="Default"/>
              <w:ind w:right="244"/>
              <w:jc w:val="center"/>
              <w:rPr>
                <w:b/>
                <w:bCs/>
                <w:color w:val="FFFFFF" w:themeColor="background1"/>
                <w:sz w:val="18"/>
                <w:szCs w:val="18"/>
              </w:rPr>
            </w:pPr>
            <w:r w:rsidRPr="003E6CB8">
              <w:rPr>
                <w:b/>
                <w:bCs/>
                <w:color w:val="FFFFFF" w:themeColor="background1"/>
                <w:sz w:val="18"/>
                <w:szCs w:val="18"/>
              </w:rPr>
              <w:lastRenderedPageBreak/>
              <w:t>Key audit matter</w:t>
            </w:r>
          </w:p>
        </w:tc>
        <w:tc>
          <w:tcPr>
            <w:tcW w:w="4954" w:type="dxa"/>
            <w:shd w:val="clear" w:color="auto" w:fill="FFA543"/>
            <w:vAlign w:val="center"/>
          </w:tcPr>
          <w:p w14:paraId="59B43127" w14:textId="77777777" w:rsidR="00822070" w:rsidRPr="003E6CB8" w:rsidRDefault="00822070" w:rsidP="00D75156">
            <w:pPr>
              <w:pStyle w:val="Default"/>
              <w:jc w:val="center"/>
              <w:rPr>
                <w:b/>
                <w:bCs/>
                <w:color w:val="FFFFFF" w:themeColor="background1"/>
                <w:sz w:val="18"/>
                <w:szCs w:val="18"/>
              </w:rPr>
            </w:pPr>
            <w:r w:rsidRPr="003E6CB8">
              <w:rPr>
                <w:b/>
                <w:bCs/>
                <w:color w:val="FFFFFF" w:themeColor="background1"/>
                <w:sz w:val="18"/>
                <w:szCs w:val="18"/>
              </w:rPr>
              <w:t>How my audit addressed the key audit matter</w:t>
            </w:r>
          </w:p>
        </w:tc>
      </w:tr>
      <w:tr w:rsidR="006E3CD2" w:rsidRPr="003E6CB8" w14:paraId="5CA7FFB9" w14:textId="77777777" w:rsidTr="00731360">
        <w:tc>
          <w:tcPr>
            <w:tcW w:w="4219" w:type="dxa"/>
            <w:tcBorders>
              <w:top w:val="dotted" w:sz="4" w:space="0" w:color="ED8731"/>
            </w:tcBorders>
            <w:shd w:val="clear" w:color="auto" w:fill="auto"/>
          </w:tcPr>
          <w:p w14:paraId="3FCB204B" w14:textId="77777777" w:rsidR="00E66C50" w:rsidRPr="00731360" w:rsidRDefault="00E66C50" w:rsidP="00D75156">
            <w:pPr>
              <w:pStyle w:val="Default"/>
              <w:ind w:right="244"/>
              <w:jc w:val="thaiDistribute"/>
              <w:rPr>
                <w:b/>
                <w:bCs/>
                <w:i/>
                <w:iCs/>
                <w:color w:val="000000" w:themeColor="text1"/>
                <w:sz w:val="12"/>
                <w:szCs w:val="12"/>
              </w:rPr>
            </w:pPr>
          </w:p>
          <w:p w14:paraId="6EA2A39A" w14:textId="4F65E2A9" w:rsidR="00731360" w:rsidRPr="00731360" w:rsidRDefault="00C8334B" w:rsidP="00D75156">
            <w:pPr>
              <w:pStyle w:val="Default"/>
              <w:ind w:right="244"/>
              <w:jc w:val="thaiDistribute"/>
              <w:rPr>
                <w:b/>
                <w:bCs/>
                <w:color w:val="000000" w:themeColor="text1"/>
                <w:sz w:val="12"/>
                <w:szCs w:val="12"/>
              </w:rPr>
            </w:pPr>
            <w:r w:rsidRPr="003E6CB8">
              <w:rPr>
                <w:b/>
                <w:bCs/>
                <w:i/>
                <w:iCs/>
                <w:color w:val="000000" w:themeColor="text1"/>
                <w:sz w:val="18"/>
                <w:szCs w:val="18"/>
              </w:rPr>
              <w:t>Impairment assessment of investment</w:t>
            </w:r>
            <w:r w:rsidR="00680441">
              <w:rPr>
                <w:b/>
                <w:bCs/>
                <w:i/>
                <w:iCs/>
                <w:color w:val="000000" w:themeColor="text1"/>
                <w:sz w:val="18"/>
                <w:szCs w:val="18"/>
              </w:rPr>
              <w:t>s</w:t>
            </w:r>
            <w:r w:rsidRPr="003E6CB8">
              <w:rPr>
                <w:b/>
                <w:bCs/>
                <w:i/>
                <w:iCs/>
                <w:color w:val="000000" w:themeColor="text1"/>
                <w:sz w:val="18"/>
                <w:szCs w:val="18"/>
              </w:rPr>
              <w:t xml:space="preserve"> in subsidiaries </w:t>
            </w:r>
          </w:p>
        </w:tc>
        <w:tc>
          <w:tcPr>
            <w:tcW w:w="4954" w:type="dxa"/>
            <w:tcBorders>
              <w:top w:val="dotted" w:sz="4" w:space="0" w:color="ED8731"/>
            </w:tcBorders>
            <w:shd w:val="clear" w:color="auto" w:fill="FAFAFA"/>
          </w:tcPr>
          <w:p w14:paraId="706B3A49" w14:textId="77777777" w:rsidR="00240078" w:rsidRPr="003E6CB8" w:rsidRDefault="00240078" w:rsidP="00D75156">
            <w:pPr>
              <w:pStyle w:val="Default"/>
              <w:jc w:val="thaiDistribute"/>
              <w:rPr>
                <w:color w:val="000000" w:themeColor="text1"/>
                <w:sz w:val="18"/>
                <w:szCs w:val="18"/>
              </w:rPr>
            </w:pPr>
          </w:p>
        </w:tc>
      </w:tr>
      <w:tr w:rsidR="00C8334B" w:rsidRPr="003E6CB8" w14:paraId="5C92E2B0" w14:textId="77777777" w:rsidTr="003D6E11">
        <w:tc>
          <w:tcPr>
            <w:tcW w:w="4219" w:type="dxa"/>
            <w:shd w:val="clear" w:color="auto" w:fill="auto"/>
          </w:tcPr>
          <w:p w14:paraId="340A4A21" w14:textId="77777777" w:rsidR="00C8334B" w:rsidRPr="009511E9" w:rsidRDefault="00C8334B" w:rsidP="00D75156">
            <w:pPr>
              <w:pStyle w:val="Default"/>
              <w:ind w:right="158"/>
              <w:jc w:val="thaiDistribute"/>
              <w:rPr>
                <w:sz w:val="18"/>
                <w:szCs w:val="18"/>
              </w:rPr>
            </w:pPr>
          </w:p>
          <w:p w14:paraId="5ED21627" w14:textId="0CAC442B" w:rsidR="008D595E" w:rsidRPr="009511E9" w:rsidRDefault="008D595E" w:rsidP="00D75156">
            <w:pPr>
              <w:pStyle w:val="Default"/>
              <w:ind w:right="-23"/>
              <w:jc w:val="both"/>
              <w:rPr>
                <w:color w:val="auto"/>
                <w:sz w:val="18"/>
                <w:szCs w:val="18"/>
              </w:rPr>
            </w:pPr>
            <w:r w:rsidRPr="009511E9">
              <w:rPr>
                <w:color w:val="auto"/>
                <w:spacing w:val="-4"/>
                <w:sz w:val="18"/>
                <w:szCs w:val="18"/>
              </w:rPr>
              <w:t xml:space="preserve">Refer to Note </w:t>
            </w:r>
            <w:r w:rsidR="003D6E11" w:rsidRPr="003D6E11">
              <w:rPr>
                <w:color w:val="auto"/>
                <w:spacing w:val="-4"/>
                <w:sz w:val="18"/>
                <w:szCs w:val="18"/>
              </w:rPr>
              <w:t>4</w:t>
            </w:r>
            <w:r w:rsidRPr="009511E9">
              <w:rPr>
                <w:color w:val="auto"/>
                <w:spacing w:val="-4"/>
                <w:sz w:val="18"/>
                <w:szCs w:val="18"/>
              </w:rPr>
              <w:t>.</w:t>
            </w:r>
            <w:r w:rsidR="003D6E11" w:rsidRPr="003D6E11">
              <w:rPr>
                <w:color w:val="auto"/>
                <w:spacing w:val="-4"/>
                <w:sz w:val="18"/>
                <w:szCs w:val="18"/>
              </w:rPr>
              <w:t>12</w:t>
            </w:r>
            <w:r w:rsidRPr="009511E9">
              <w:rPr>
                <w:color w:val="auto"/>
                <w:spacing w:val="-4"/>
                <w:sz w:val="18"/>
                <w:szCs w:val="18"/>
              </w:rPr>
              <w:t xml:space="preserve"> ‘Accounting policy for impairment of assets’, </w:t>
            </w:r>
            <w:proofErr w:type="gramStart"/>
            <w:r w:rsidRPr="009511E9">
              <w:rPr>
                <w:color w:val="auto"/>
                <w:spacing w:val="-4"/>
                <w:sz w:val="18"/>
                <w:szCs w:val="18"/>
              </w:rPr>
              <w:t>Note</w:t>
            </w:r>
            <w:proofErr w:type="gramEnd"/>
            <w:r w:rsidRPr="009511E9">
              <w:rPr>
                <w:color w:val="auto"/>
                <w:spacing w:val="-4"/>
                <w:sz w:val="18"/>
                <w:szCs w:val="18"/>
              </w:rPr>
              <w:t xml:space="preserve"> </w:t>
            </w:r>
            <w:r w:rsidR="003D6E11" w:rsidRPr="003D6E11">
              <w:rPr>
                <w:color w:val="auto"/>
                <w:spacing w:val="-4"/>
                <w:sz w:val="18"/>
                <w:szCs w:val="18"/>
              </w:rPr>
              <w:t>7</w:t>
            </w:r>
            <w:r w:rsidRPr="009511E9">
              <w:rPr>
                <w:color w:val="auto"/>
                <w:spacing w:val="-4"/>
                <w:sz w:val="18"/>
                <w:szCs w:val="18"/>
              </w:rPr>
              <w:t xml:space="preserve"> ‘Critical accounting estimates</w:t>
            </w:r>
            <w:r w:rsidRPr="009511E9">
              <w:rPr>
                <w:color w:val="auto"/>
                <w:spacing w:val="-4"/>
                <w:sz w:val="18"/>
                <w:szCs w:val="18"/>
                <w:cs/>
              </w:rPr>
              <w:t xml:space="preserve"> </w:t>
            </w:r>
            <w:r w:rsidRPr="009511E9">
              <w:rPr>
                <w:color w:val="auto"/>
                <w:spacing w:val="-4"/>
                <w:sz w:val="18"/>
                <w:szCs w:val="18"/>
              </w:rPr>
              <w:t xml:space="preserve">and judgements’ and Note </w:t>
            </w:r>
            <w:r w:rsidR="003D6E11" w:rsidRPr="003D6E11">
              <w:rPr>
                <w:color w:val="auto"/>
                <w:spacing w:val="-4"/>
                <w:sz w:val="18"/>
                <w:szCs w:val="18"/>
              </w:rPr>
              <w:t>14</w:t>
            </w:r>
            <w:r w:rsidRPr="009511E9">
              <w:rPr>
                <w:color w:val="auto"/>
                <w:spacing w:val="-4"/>
                <w:sz w:val="18"/>
                <w:szCs w:val="18"/>
              </w:rPr>
              <w:t xml:space="preserve"> ‘Investment</w:t>
            </w:r>
            <w:r w:rsidR="00680441" w:rsidRPr="009511E9">
              <w:rPr>
                <w:color w:val="auto"/>
                <w:spacing w:val="-4"/>
                <w:sz w:val="18"/>
                <w:szCs w:val="18"/>
              </w:rPr>
              <w:t>s</w:t>
            </w:r>
            <w:r w:rsidRPr="009511E9">
              <w:rPr>
                <w:color w:val="auto"/>
                <w:spacing w:val="-4"/>
                <w:sz w:val="18"/>
                <w:szCs w:val="18"/>
              </w:rPr>
              <w:t xml:space="preserve"> in subsidiaries’ to the financial statements</w:t>
            </w:r>
            <w:r w:rsidRPr="009511E9">
              <w:rPr>
                <w:color w:val="auto"/>
                <w:sz w:val="18"/>
                <w:szCs w:val="18"/>
              </w:rPr>
              <w:t>.</w:t>
            </w:r>
          </w:p>
          <w:p w14:paraId="3C6AB2FE" w14:textId="77777777" w:rsidR="00C8334B" w:rsidRPr="009511E9" w:rsidRDefault="00C8334B" w:rsidP="00D75156">
            <w:pPr>
              <w:pStyle w:val="Default"/>
              <w:ind w:right="-23"/>
              <w:jc w:val="both"/>
              <w:rPr>
                <w:color w:val="auto"/>
                <w:sz w:val="18"/>
                <w:szCs w:val="18"/>
              </w:rPr>
            </w:pPr>
          </w:p>
          <w:p w14:paraId="1A3B9594" w14:textId="25D94B20" w:rsidR="008D595E" w:rsidRPr="009511E9" w:rsidRDefault="008D595E" w:rsidP="00D75156">
            <w:pPr>
              <w:pStyle w:val="Default"/>
              <w:ind w:right="-23"/>
              <w:jc w:val="both"/>
              <w:rPr>
                <w:color w:val="auto"/>
                <w:sz w:val="18"/>
                <w:szCs w:val="18"/>
              </w:rPr>
            </w:pPr>
            <w:r w:rsidRPr="009511E9">
              <w:rPr>
                <w:color w:val="auto"/>
                <w:spacing w:val="-10"/>
                <w:sz w:val="18"/>
                <w:szCs w:val="18"/>
              </w:rPr>
              <w:t xml:space="preserve">According to TAS </w:t>
            </w:r>
            <w:r w:rsidR="003D6E11" w:rsidRPr="003D6E11">
              <w:rPr>
                <w:color w:val="auto"/>
                <w:spacing w:val="-10"/>
                <w:sz w:val="18"/>
                <w:szCs w:val="18"/>
              </w:rPr>
              <w:t>36</w:t>
            </w:r>
            <w:r w:rsidRPr="009511E9">
              <w:rPr>
                <w:color w:val="auto"/>
                <w:spacing w:val="-10"/>
                <w:sz w:val="18"/>
                <w:szCs w:val="18"/>
              </w:rPr>
              <w:t>, Impairment of Assets, the Company</w:t>
            </w:r>
            <w:r w:rsidRPr="009511E9">
              <w:rPr>
                <w:color w:val="auto"/>
                <w:sz w:val="18"/>
                <w:szCs w:val="18"/>
              </w:rPr>
              <w:t xml:space="preserve"> </w:t>
            </w:r>
            <w:r w:rsidRPr="009511E9">
              <w:rPr>
                <w:color w:val="auto"/>
                <w:spacing w:val="-6"/>
                <w:sz w:val="18"/>
                <w:szCs w:val="18"/>
              </w:rPr>
              <w:t xml:space="preserve">must test </w:t>
            </w:r>
            <w:r w:rsidR="00FD6C19" w:rsidRPr="009511E9">
              <w:rPr>
                <w:color w:val="auto"/>
                <w:spacing w:val="-6"/>
                <w:sz w:val="18"/>
                <w:szCs w:val="18"/>
              </w:rPr>
              <w:t>for</w:t>
            </w:r>
            <w:r w:rsidRPr="009511E9">
              <w:rPr>
                <w:color w:val="auto"/>
                <w:spacing w:val="-6"/>
                <w:sz w:val="18"/>
                <w:szCs w:val="18"/>
              </w:rPr>
              <w:t xml:space="preserve"> impairment of investment in subsidiaries</w:t>
            </w:r>
            <w:r w:rsidR="000A74E9" w:rsidRPr="009511E9">
              <w:rPr>
                <w:color w:val="auto"/>
                <w:sz w:val="18"/>
                <w:szCs w:val="18"/>
              </w:rPr>
              <w:t xml:space="preserve"> when</w:t>
            </w:r>
            <w:r w:rsidRPr="009511E9">
              <w:rPr>
                <w:color w:val="auto"/>
                <w:sz w:val="18"/>
                <w:szCs w:val="18"/>
              </w:rPr>
              <w:t xml:space="preserve"> there is any indication of impairment. </w:t>
            </w:r>
          </w:p>
          <w:p w14:paraId="104AB964" w14:textId="77777777" w:rsidR="00C8334B" w:rsidRPr="009511E9" w:rsidRDefault="00C8334B" w:rsidP="00D75156">
            <w:pPr>
              <w:pStyle w:val="Default"/>
              <w:jc w:val="thaiDistribute"/>
              <w:rPr>
                <w:sz w:val="18"/>
                <w:szCs w:val="18"/>
              </w:rPr>
            </w:pPr>
          </w:p>
          <w:p w14:paraId="1663A502" w14:textId="6978EC4F" w:rsidR="008D595E" w:rsidRPr="009511E9" w:rsidRDefault="00FD6C19" w:rsidP="00D75156">
            <w:pPr>
              <w:pStyle w:val="Default"/>
              <w:jc w:val="thaiDistribute"/>
              <w:rPr>
                <w:color w:val="auto"/>
                <w:sz w:val="18"/>
                <w:szCs w:val="18"/>
              </w:rPr>
            </w:pPr>
            <w:r w:rsidRPr="009511E9">
              <w:rPr>
                <w:color w:val="auto"/>
                <w:sz w:val="18"/>
                <w:szCs w:val="18"/>
              </w:rPr>
              <w:t>Where s</w:t>
            </w:r>
            <w:r w:rsidR="008D595E" w:rsidRPr="009511E9">
              <w:rPr>
                <w:color w:val="auto"/>
                <w:sz w:val="18"/>
                <w:szCs w:val="18"/>
              </w:rPr>
              <w:t>ubsidiaries of the Company have</w:t>
            </w:r>
            <w:r w:rsidRPr="009511E9">
              <w:rPr>
                <w:color w:val="auto"/>
                <w:sz w:val="18"/>
                <w:szCs w:val="18"/>
              </w:rPr>
              <w:t xml:space="preserve"> a</w:t>
            </w:r>
            <w:r w:rsidR="008D595E" w:rsidRPr="009511E9">
              <w:rPr>
                <w:color w:val="auto"/>
                <w:sz w:val="18"/>
                <w:szCs w:val="18"/>
              </w:rPr>
              <w:t xml:space="preserve"> carrying </w:t>
            </w:r>
            <w:r w:rsidR="008D595E" w:rsidRPr="009511E9">
              <w:rPr>
                <w:color w:val="auto"/>
                <w:spacing w:val="-8"/>
                <w:sz w:val="18"/>
                <w:szCs w:val="18"/>
              </w:rPr>
              <w:t>amount of the investment</w:t>
            </w:r>
            <w:r w:rsidR="00680441" w:rsidRPr="009511E9">
              <w:rPr>
                <w:color w:val="auto"/>
                <w:spacing w:val="-8"/>
                <w:sz w:val="18"/>
                <w:szCs w:val="18"/>
              </w:rPr>
              <w:t>s</w:t>
            </w:r>
            <w:r w:rsidR="008D595E" w:rsidRPr="009511E9">
              <w:rPr>
                <w:color w:val="auto"/>
                <w:spacing w:val="-8"/>
                <w:sz w:val="18"/>
                <w:szCs w:val="18"/>
              </w:rPr>
              <w:t xml:space="preserve"> </w:t>
            </w:r>
            <w:r w:rsidRPr="009511E9">
              <w:rPr>
                <w:color w:val="auto"/>
                <w:spacing w:val="-8"/>
                <w:sz w:val="18"/>
                <w:szCs w:val="18"/>
              </w:rPr>
              <w:t xml:space="preserve">that </w:t>
            </w:r>
            <w:r w:rsidR="008D595E" w:rsidRPr="009511E9">
              <w:rPr>
                <w:color w:val="auto"/>
                <w:spacing w:val="-8"/>
                <w:sz w:val="18"/>
                <w:szCs w:val="18"/>
              </w:rPr>
              <w:t>exceeds the carrying amounts</w:t>
            </w:r>
            <w:r w:rsidR="008D595E" w:rsidRPr="009511E9">
              <w:rPr>
                <w:color w:val="auto"/>
                <w:sz w:val="18"/>
                <w:szCs w:val="18"/>
              </w:rPr>
              <w:t xml:space="preserve"> </w:t>
            </w:r>
            <w:r w:rsidR="008D595E" w:rsidRPr="009511E9">
              <w:rPr>
                <w:color w:val="auto"/>
                <w:spacing w:val="-8"/>
                <w:sz w:val="18"/>
                <w:szCs w:val="18"/>
              </w:rPr>
              <w:t xml:space="preserve">of the subsidiaries' net assets. Management </w:t>
            </w:r>
            <w:r w:rsidRPr="009511E9">
              <w:rPr>
                <w:color w:val="auto"/>
                <w:spacing w:val="-8"/>
                <w:sz w:val="18"/>
                <w:szCs w:val="18"/>
              </w:rPr>
              <w:t>not</w:t>
            </w:r>
            <w:r w:rsidR="008D595E" w:rsidRPr="009511E9">
              <w:rPr>
                <w:color w:val="auto"/>
                <w:spacing w:val="-8"/>
                <w:sz w:val="18"/>
                <w:szCs w:val="18"/>
              </w:rPr>
              <w:t>ed that this situation may be an indication of impairment of the investment</w:t>
            </w:r>
            <w:r w:rsidR="00680441" w:rsidRPr="009511E9">
              <w:rPr>
                <w:color w:val="auto"/>
                <w:spacing w:val="-8"/>
                <w:sz w:val="18"/>
                <w:szCs w:val="18"/>
              </w:rPr>
              <w:t>s</w:t>
            </w:r>
            <w:r w:rsidR="008D595E" w:rsidRPr="009511E9">
              <w:rPr>
                <w:color w:val="auto"/>
                <w:spacing w:val="-8"/>
                <w:sz w:val="18"/>
                <w:szCs w:val="18"/>
              </w:rPr>
              <w:t xml:space="preserve"> in these subsidiaries. To determine whether an allowance for impairment </w:t>
            </w:r>
            <w:r w:rsidRPr="009511E9">
              <w:rPr>
                <w:color w:val="auto"/>
                <w:spacing w:val="-8"/>
                <w:sz w:val="18"/>
                <w:szCs w:val="18"/>
              </w:rPr>
              <w:t xml:space="preserve">is </w:t>
            </w:r>
            <w:r w:rsidR="008D595E" w:rsidRPr="009511E9">
              <w:rPr>
                <w:color w:val="auto"/>
                <w:spacing w:val="-8"/>
                <w:sz w:val="18"/>
                <w:szCs w:val="18"/>
              </w:rPr>
              <w:t>needed,</w:t>
            </w:r>
            <w:r w:rsidRPr="009511E9">
              <w:rPr>
                <w:color w:val="auto"/>
                <w:spacing w:val="-8"/>
                <w:sz w:val="18"/>
                <w:szCs w:val="18"/>
              </w:rPr>
              <w:t xml:space="preserve"> </w:t>
            </w:r>
            <w:r w:rsidR="008D595E" w:rsidRPr="009511E9">
              <w:rPr>
                <w:color w:val="auto"/>
                <w:spacing w:val="-8"/>
                <w:sz w:val="18"/>
                <w:szCs w:val="18"/>
              </w:rPr>
              <w:t xml:space="preserve">management assessed the recoverable amount </w:t>
            </w:r>
            <w:r w:rsidRPr="009511E9">
              <w:rPr>
                <w:color w:val="auto"/>
                <w:spacing w:val="-8"/>
                <w:sz w:val="18"/>
                <w:szCs w:val="18"/>
              </w:rPr>
              <w:t xml:space="preserve">of the investments </w:t>
            </w:r>
            <w:r w:rsidR="008D595E" w:rsidRPr="009511E9">
              <w:rPr>
                <w:color w:val="auto"/>
                <w:spacing w:val="-8"/>
                <w:sz w:val="18"/>
                <w:szCs w:val="18"/>
              </w:rPr>
              <w:t>based on its fair value less costs of disposal through the discounted</w:t>
            </w:r>
            <w:r w:rsidR="008D595E" w:rsidRPr="009511E9">
              <w:rPr>
                <w:color w:val="auto"/>
                <w:sz w:val="18"/>
                <w:szCs w:val="18"/>
              </w:rPr>
              <w:t xml:space="preserve"> future cash flow forecast of subsidiaries and compared this to the carrying amount.</w:t>
            </w:r>
          </w:p>
          <w:p w14:paraId="0AB138D1" w14:textId="77777777" w:rsidR="00C8334B" w:rsidRPr="009511E9" w:rsidRDefault="00C8334B" w:rsidP="00D75156">
            <w:pPr>
              <w:pStyle w:val="Default"/>
              <w:jc w:val="thaiDistribute"/>
              <w:rPr>
                <w:color w:val="auto"/>
                <w:sz w:val="18"/>
                <w:szCs w:val="18"/>
              </w:rPr>
            </w:pPr>
          </w:p>
          <w:p w14:paraId="1DFAD0E2" w14:textId="535B348C" w:rsidR="00517313" w:rsidRPr="009511E9" w:rsidRDefault="00623E44" w:rsidP="00D75156">
            <w:pPr>
              <w:pStyle w:val="Default"/>
              <w:jc w:val="thaiDistribute"/>
              <w:rPr>
                <w:color w:val="auto"/>
                <w:sz w:val="18"/>
                <w:szCs w:val="18"/>
              </w:rPr>
            </w:pPr>
            <w:r w:rsidRPr="009511E9">
              <w:rPr>
                <w:color w:val="auto"/>
                <w:spacing w:val="-8"/>
                <w:sz w:val="18"/>
                <w:szCs w:val="18"/>
              </w:rPr>
              <w:t>In this regard, the Company</w:t>
            </w:r>
            <w:r w:rsidR="002E470D" w:rsidRPr="009511E9">
              <w:rPr>
                <w:rFonts w:cstheme="minorBidi" w:hint="cs"/>
                <w:color w:val="auto"/>
                <w:spacing w:val="-8"/>
                <w:sz w:val="18"/>
                <w:szCs w:val="18"/>
                <w:cs/>
              </w:rPr>
              <w:t xml:space="preserve"> </w:t>
            </w:r>
            <w:r w:rsidR="002E470D" w:rsidRPr="009511E9">
              <w:rPr>
                <w:rFonts w:cstheme="minorBidi"/>
                <w:color w:val="auto"/>
                <w:spacing w:val="-8"/>
                <w:sz w:val="18"/>
                <w:szCs w:val="18"/>
                <w:lang w:val="en-US"/>
              </w:rPr>
              <w:t>did not</w:t>
            </w:r>
            <w:r w:rsidRPr="009511E9">
              <w:rPr>
                <w:color w:val="auto"/>
                <w:spacing w:val="-8"/>
                <w:sz w:val="18"/>
                <w:szCs w:val="18"/>
              </w:rPr>
              <w:t xml:space="preserve"> recognise an</w:t>
            </w:r>
            <w:r w:rsidR="000A74E9" w:rsidRPr="009511E9">
              <w:rPr>
                <w:color w:val="auto"/>
                <w:spacing w:val="-8"/>
                <w:sz w:val="18"/>
                <w:szCs w:val="18"/>
              </w:rPr>
              <w:t>y</w:t>
            </w:r>
            <w:r w:rsidRPr="009511E9">
              <w:rPr>
                <w:color w:val="auto"/>
                <w:spacing w:val="-8"/>
                <w:sz w:val="18"/>
                <w:szCs w:val="18"/>
              </w:rPr>
              <w:t xml:space="preserve"> impairment loss on investment</w:t>
            </w:r>
            <w:r w:rsidR="007573CC" w:rsidRPr="009511E9">
              <w:rPr>
                <w:color w:val="auto"/>
                <w:spacing w:val="-8"/>
                <w:sz w:val="18"/>
                <w:szCs w:val="18"/>
              </w:rPr>
              <w:t>s</w:t>
            </w:r>
            <w:r w:rsidRPr="009511E9">
              <w:rPr>
                <w:color w:val="auto"/>
                <w:spacing w:val="-8"/>
                <w:sz w:val="18"/>
                <w:szCs w:val="18"/>
              </w:rPr>
              <w:t xml:space="preserve"> in subsidiaries </w:t>
            </w:r>
            <w:r w:rsidR="002E470D" w:rsidRPr="009511E9">
              <w:rPr>
                <w:color w:val="auto"/>
                <w:spacing w:val="-8"/>
                <w:sz w:val="18"/>
                <w:szCs w:val="18"/>
              </w:rPr>
              <w:t>during the year</w:t>
            </w:r>
            <w:r w:rsidRPr="009511E9">
              <w:rPr>
                <w:color w:val="auto"/>
                <w:spacing w:val="-8"/>
                <w:sz w:val="18"/>
                <w:szCs w:val="18"/>
              </w:rPr>
              <w:t xml:space="preserve"> because the recoverable amount </w:t>
            </w:r>
            <w:r w:rsidR="007573CC" w:rsidRPr="009511E9">
              <w:rPr>
                <w:color w:val="auto"/>
                <w:spacing w:val="-8"/>
                <w:sz w:val="18"/>
                <w:szCs w:val="18"/>
              </w:rPr>
              <w:t>was</w:t>
            </w:r>
            <w:r w:rsidR="000A74E9" w:rsidRPr="009511E9">
              <w:rPr>
                <w:color w:val="auto"/>
                <w:spacing w:val="-8"/>
                <w:sz w:val="18"/>
                <w:szCs w:val="18"/>
              </w:rPr>
              <w:t xml:space="preserve"> over than the carrying</w:t>
            </w:r>
            <w:r w:rsidRPr="009511E9">
              <w:rPr>
                <w:color w:val="auto"/>
                <w:spacing w:val="-8"/>
                <w:sz w:val="18"/>
                <w:szCs w:val="18"/>
              </w:rPr>
              <w:t xml:space="preserve"> value of investment in subsidiaries</w:t>
            </w:r>
            <w:r w:rsidRPr="009511E9">
              <w:rPr>
                <w:color w:val="auto"/>
                <w:sz w:val="18"/>
                <w:szCs w:val="18"/>
              </w:rPr>
              <w:t>.</w:t>
            </w:r>
          </w:p>
          <w:p w14:paraId="5131B8CC" w14:textId="77777777" w:rsidR="00623E44" w:rsidRPr="009511E9" w:rsidRDefault="00623E44" w:rsidP="00D75156">
            <w:pPr>
              <w:pStyle w:val="Default"/>
              <w:jc w:val="thaiDistribute"/>
              <w:rPr>
                <w:color w:val="auto"/>
                <w:sz w:val="18"/>
                <w:szCs w:val="18"/>
                <w:cs/>
              </w:rPr>
            </w:pPr>
          </w:p>
          <w:p w14:paraId="38CFE7F2" w14:textId="601F472E" w:rsidR="00C8334B" w:rsidRPr="009511E9" w:rsidRDefault="008D595E" w:rsidP="00D75156">
            <w:pPr>
              <w:jc w:val="both"/>
              <w:rPr>
                <w:rFonts w:ascii="Arial" w:hAnsi="Arial" w:cs="Arial"/>
                <w:b/>
                <w:bCs/>
                <w:i/>
                <w:iCs/>
                <w:sz w:val="18"/>
                <w:szCs w:val="18"/>
              </w:rPr>
            </w:pPr>
            <w:r w:rsidRPr="009511E9">
              <w:rPr>
                <w:rFonts w:ascii="Arial" w:hAnsi="Arial" w:cs="Arial"/>
                <w:sz w:val="18"/>
                <w:szCs w:val="18"/>
              </w:rPr>
              <w:t xml:space="preserve">I focussed on this matter because the assessment </w:t>
            </w:r>
            <w:r w:rsidRPr="009511E9">
              <w:rPr>
                <w:rFonts w:ascii="Arial" w:hAnsi="Arial" w:cs="Arial"/>
                <w:spacing w:val="-8"/>
                <w:sz w:val="18"/>
                <w:szCs w:val="18"/>
              </w:rPr>
              <w:t xml:space="preserve">of recoverable amounts of investment in subsidiaries, </w:t>
            </w:r>
            <w:r w:rsidR="00FD6C19" w:rsidRPr="009511E9">
              <w:rPr>
                <w:rFonts w:ascii="Arial" w:hAnsi="Arial" w:cs="Arial"/>
                <w:sz w:val="18"/>
                <w:szCs w:val="18"/>
              </w:rPr>
              <w:t xml:space="preserve">requires significant </w:t>
            </w:r>
            <w:r w:rsidRPr="009511E9">
              <w:rPr>
                <w:rFonts w:ascii="Arial" w:hAnsi="Arial" w:cs="Arial"/>
                <w:sz w:val="18"/>
                <w:szCs w:val="18"/>
              </w:rPr>
              <w:t>management judgement about the future operating results of the business and the discount rate applied.</w:t>
            </w:r>
          </w:p>
        </w:tc>
        <w:tc>
          <w:tcPr>
            <w:tcW w:w="4954" w:type="dxa"/>
            <w:shd w:val="clear" w:color="auto" w:fill="FAFAFA"/>
          </w:tcPr>
          <w:p w14:paraId="088FE555" w14:textId="77777777" w:rsidR="00E93427" w:rsidRPr="009511E9" w:rsidRDefault="00E93427" w:rsidP="00D75156">
            <w:pPr>
              <w:pStyle w:val="Default"/>
              <w:ind w:right="162"/>
              <w:jc w:val="thaiDistribute"/>
              <w:rPr>
                <w:sz w:val="18"/>
                <w:szCs w:val="18"/>
              </w:rPr>
            </w:pPr>
          </w:p>
          <w:p w14:paraId="420CB7F7" w14:textId="77777777" w:rsidR="008D595E" w:rsidRPr="009511E9" w:rsidRDefault="008D595E" w:rsidP="00D75156">
            <w:pPr>
              <w:pStyle w:val="Default"/>
              <w:jc w:val="thaiDistribute"/>
              <w:rPr>
                <w:sz w:val="18"/>
                <w:szCs w:val="18"/>
              </w:rPr>
            </w:pPr>
            <w:r w:rsidRPr="009511E9">
              <w:rPr>
                <w:sz w:val="18"/>
                <w:szCs w:val="18"/>
              </w:rPr>
              <w:t>My key audit procedures included:</w:t>
            </w:r>
          </w:p>
          <w:p w14:paraId="16EF7761" w14:textId="77777777" w:rsidR="00C8334B" w:rsidRPr="009511E9" w:rsidRDefault="00C8334B" w:rsidP="00D75156">
            <w:pPr>
              <w:pStyle w:val="Default"/>
              <w:jc w:val="thaiDistribute"/>
              <w:rPr>
                <w:color w:val="auto"/>
                <w:sz w:val="18"/>
                <w:szCs w:val="18"/>
              </w:rPr>
            </w:pPr>
          </w:p>
          <w:p w14:paraId="556EAF8E" w14:textId="769DC90A" w:rsidR="008D595E" w:rsidRPr="009511E9" w:rsidRDefault="00FD6C19" w:rsidP="00D75156">
            <w:pPr>
              <w:pStyle w:val="Default"/>
              <w:numPr>
                <w:ilvl w:val="0"/>
                <w:numId w:val="7"/>
              </w:numPr>
              <w:ind w:left="338"/>
              <w:jc w:val="thaiDistribute"/>
              <w:rPr>
                <w:color w:val="auto"/>
                <w:sz w:val="18"/>
                <w:szCs w:val="18"/>
              </w:rPr>
            </w:pPr>
            <w:r w:rsidRPr="009511E9">
              <w:rPr>
                <w:color w:val="auto"/>
                <w:spacing w:val="-4"/>
                <w:sz w:val="18"/>
                <w:szCs w:val="18"/>
              </w:rPr>
              <w:t>Test</w:t>
            </w:r>
            <w:r w:rsidR="000E2FFF" w:rsidRPr="009511E9">
              <w:rPr>
                <w:rFonts w:cs="Browallia New"/>
                <w:color w:val="auto"/>
                <w:spacing w:val="-4"/>
                <w:sz w:val="18"/>
                <w:szCs w:val="22"/>
              </w:rPr>
              <w:t>ing</w:t>
            </w:r>
            <w:r w:rsidRPr="009511E9">
              <w:rPr>
                <w:color w:val="auto"/>
                <w:spacing w:val="-4"/>
                <w:sz w:val="18"/>
                <w:szCs w:val="18"/>
              </w:rPr>
              <w:t xml:space="preserve"> the reasonableness of </w:t>
            </w:r>
            <w:r w:rsidR="008D595E" w:rsidRPr="009511E9">
              <w:rPr>
                <w:color w:val="auto"/>
                <w:spacing w:val="-4"/>
                <w:sz w:val="18"/>
                <w:szCs w:val="18"/>
              </w:rPr>
              <w:t>management</w:t>
            </w:r>
            <w:r w:rsidRPr="009511E9">
              <w:rPr>
                <w:color w:val="auto"/>
                <w:spacing w:val="-4"/>
                <w:sz w:val="18"/>
                <w:szCs w:val="18"/>
              </w:rPr>
              <w:t>’s assumption on</w:t>
            </w:r>
            <w:r w:rsidR="008D595E" w:rsidRPr="009511E9">
              <w:rPr>
                <w:color w:val="auto"/>
                <w:spacing w:val="-4"/>
                <w:sz w:val="18"/>
                <w:szCs w:val="18"/>
              </w:rPr>
              <w:t xml:space="preserve"> sale growth, cost of sales, selling and administrative expenses and discount rate in considering the recoverable</w:t>
            </w:r>
            <w:r w:rsidR="008D595E" w:rsidRPr="009511E9">
              <w:rPr>
                <w:color w:val="auto"/>
                <w:sz w:val="18"/>
                <w:szCs w:val="18"/>
              </w:rPr>
              <w:t xml:space="preserve"> amount by comparing to historical data, subsidiaries’ business plan and industrial information.</w:t>
            </w:r>
          </w:p>
          <w:p w14:paraId="17D3F6A0" w14:textId="77777777" w:rsidR="00C8334B" w:rsidRPr="009511E9" w:rsidRDefault="00C8334B" w:rsidP="00D75156">
            <w:pPr>
              <w:pStyle w:val="Default"/>
              <w:jc w:val="thaiDistribute"/>
              <w:rPr>
                <w:color w:val="auto"/>
                <w:sz w:val="18"/>
                <w:szCs w:val="18"/>
              </w:rPr>
            </w:pPr>
          </w:p>
          <w:p w14:paraId="3FFE8ECC" w14:textId="7DB2EA12" w:rsidR="008D595E" w:rsidRPr="009511E9" w:rsidRDefault="008D595E" w:rsidP="00D75156">
            <w:pPr>
              <w:pStyle w:val="Default"/>
              <w:numPr>
                <w:ilvl w:val="0"/>
                <w:numId w:val="7"/>
              </w:numPr>
              <w:ind w:left="338"/>
              <w:jc w:val="thaiDistribute"/>
              <w:rPr>
                <w:color w:val="auto"/>
                <w:sz w:val="18"/>
                <w:szCs w:val="18"/>
              </w:rPr>
            </w:pPr>
            <w:r w:rsidRPr="009511E9">
              <w:rPr>
                <w:color w:val="auto"/>
                <w:sz w:val="18"/>
                <w:szCs w:val="18"/>
              </w:rPr>
              <w:t>Enga</w:t>
            </w:r>
            <w:r w:rsidR="000E2FFF" w:rsidRPr="009511E9">
              <w:rPr>
                <w:color w:val="auto"/>
                <w:sz w:val="18"/>
                <w:szCs w:val="18"/>
              </w:rPr>
              <w:t>ging</w:t>
            </w:r>
            <w:r w:rsidRPr="009511E9">
              <w:rPr>
                <w:color w:val="auto"/>
                <w:sz w:val="18"/>
                <w:szCs w:val="18"/>
              </w:rPr>
              <w:t xml:space="preserve"> </w:t>
            </w:r>
            <w:r w:rsidR="00FD6C19" w:rsidRPr="009511E9">
              <w:rPr>
                <w:color w:val="auto"/>
                <w:sz w:val="18"/>
                <w:szCs w:val="18"/>
              </w:rPr>
              <w:t xml:space="preserve">an </w:t>
            </w:r>
            <w:r w:rsidRPr="009511E9">
              <w:rPr>
                <w:color w:val="auto"/>
                <w:sz w:val="18"/>
                <w:szCs w:val="18"/>
              </w:rPr>
              <w:t xml:space="preserve">auditor’s expert in valuation to evaluate the appropriate </w:t>
            </w:r>
            <w:r w:rsidRPr="009511E9">
              <w:rPr>
                <w:sz w:val="18"/>
                <w:szCs w:val="18"/>
              </w:rPr>
              <w:t xml:space="preserve">method used whether it was market practice </w:t>
            </w:r>
            <w:r w:rsidRPr="009511E9">
              <w:rPr>
                <w:spacing w:val="-4"/>
                <w:sz w:val="18"/>
                <w:szCs w:val="18"/>
              </w:rPr>
              <w:t>in the comparable industry</w:t>
            </w:r>
            <w:r w:rsidR="00697C38" w:rsidRPr="009511E9">
              <w:rPr>
                <w:spacing w:val="-4"/>
                <w:sz w:val="18"/>
                <w:szCs w:val="18"/>
              </w:rPr>
              <w:t>, assess</w:t>
            </w:r>
            <w:r w:rsidR="00F66B74" w:rsidRPr="009511E9">
              <w:rPr>
                <w:spacing w:val="-4"/>
                <w:sz w:val="18"/>
                <w:szCs w:val="18"/>
              </w:rPr>
              <w:t>ing</w:t>
            </w:r>
            <w:r w:rsidR="00697C38" w:rsidRPr="009511E9">
              <w:rPr>
                <w:spacing w:val="-4"/>
                <w:sz w:val="18"/>
                <w:szCs w:val="18"/>
              </w:rPr>
              <w:t xml:space="preserve"> the reasonableness</w:t>
            </w:r>
            <w:r w:rsidR="00697C38" w:rsidRPr="009511E9">
              <w:rPr>
                <w:sz w:val="18"/>
                <w:szCs w:val="18"/>
              </w:rPr>
              <w:t xml:space="preserve"> of model’s logic for calculation </w:t>
            </w:r>
            <w:r w:rsidRPr="009511E9">
              <w:rPr>
                <w:sz w:val="18"/>
                <w:szCs w:val="18"/>
              </w:rPr>
              <w:t xml:space="preserve">and </w:t>
            </w:r>
            <w:r w:rsidRPr="009511E9">
              <w:rPr>
                <w:color w:val="auto"/>
                <w:sz w:val="18"/>
                <w:szCs w:val="18"/>
              </w:rPr>
              <w:t>range of discount rate based on the nature of business and inherent risk</w:t>
            </w:r>
            <w:r w:rsidRPr="009511E9">
              <w:rPr>
                <w:sz w:val="18"/>
                <w:szCs w:val="18"/>
              </w:rPr>
              <w:t xml:space="preserve"> </w:t>
            </w:r>
            <w:r w:rsidRPr="009511E9">
              <w:rPr>
                <w:color w:val="auto"/>
                <w:sz w:val="18"/>
                <w:szCs w:val="18"/>
              </w:rPr>
              <w:t>in the same industry.</w:t>
            </w:r>
          </w:p>
          <w:p w14:paraId="10202745" w14:textId="77777777" w:rsidR="00246A1F" w:rsidRPr="009511E9" w:rsidRDefault="00246A1F" w:rsidP="00D75156">
            <w:pPr>
              <w:pStyle w:val="Default"/>
              <w:ind w:left="338"/>
              <w:jc w:val="thaiDistribute"/>
              <w:rPr>
                <w:color w:val="auto"/>
                <w:sz w:val="18"/>
                <w:szCs w:val="18"/>
              </w:rPr>
            </w:pPr>
          </w:p>
          <w:p w14:paraId="3658A71B" w14:textId="071E757D" w:rsidR="008D595E" w:rsidRPr="009511E9" w:rsidRDefault="00246A1F" w:rsidP="00D75156">
            <w:pPr>
              <w:pStyle w:val="Default"/>
              <w:numPr>
                <w:ilvl w:val="0"/>
                <w:numId w:val="7"/>
              </w:numPr>
              <w:tabs>
                <w:tab w:val="left" w:pos="1569"/>
              </w:tabs>
              <w:ind w:left="338"/>
              <w:jc w:val="thaiDistribute"/>
              <w:rPr>
                <w:color w:val="auto"/>
                <w:sz w:val="18"/>
                <w:szCs w:val="18"/>
              </w:rPr>
            </w:pPr>
            <w:r w:rsidRPr="009511E9">
              <w:rPr>
                <w:color w:val="auto"/>
                <w:sz w:val="18"/>
                <w:szCs w:val="18"/>
              </w:rPr>
              <w:t>Mathematically testing key figures derived from the estimation according to the above assumptions to calculate the recoverable amount and compared this to the</w:t>
            </w:r>
            <w:r w:rsidR="00697C38" w:rsidRPr="009511E9">
              <w:rPr>
                <w:color w:val="auto"/>
                <w:sz w:val="18"/>
                <w:szCs w:val="18"/>
              </w:rPr>
              <w:t xml:space="preserve"> net </w:t>
            </w:r>
            <w:r w:rsidR="00F66B74" w:rsidRPr="009511E9">
              <w:rPr>
                <w:color w:val="auto"/>
                <w:sz w:val="18"/>
                <w:szCs w:val="18"/>
              </w:rPr>
              <w:t xml:space="preserve">book </w:t>
            </w:r>
            <w:r w:rsidRPr="009511E9">
              <w:rPr>
                <w:color w:val="auto"/>
                <w:sz w:val="18"/>
                <w:szCs w:val="18"/>
              </w:rPr>
              <w:t>value.</w:t>
            </w:r>
          </w:p>
          <w:p w14:paraId="26F5102F" w14:textId="2F22D6B8" w:rsidR="00C8334B" w:rsidRPr="009511E9" w:rsidRDefault="00C8334B" w:rsidP="00D75156">
            <w:pPr>
              <w:pStyle w:val="Default"/>
              <w:jc w:val="thaiDistribute"/>
              <w:rPr>
                <w:sz w:val="18"/>
                <w:szCs w:val="18"/>
              </w:rPr>
            </w:pPr>
          </w:p>
          <w:p w14:paraId="0F2A15CC" w14:textId="65F5A045" w:rsidR="00C8334B" w:rsidRPr="009511E9" w:rsidRDefault="00246A1F" w:rsidP="00D75156">
            <w:pPr>
              <w:pStyle w:val="Default"/>
              <w:jc w:val="thaiDistribute"/>
              <w:rPr>
                <w:color w:val="auto"/>
                <w:sz w:val="18"/>
                <w:szCs w:val="18"/>
              </w:rPr>
            </w:pPr>
            <w:r w:rsidRPr="009511E9">
              <w:rPr>
                <w:color w:val="auto"/>
                <w:sz w:val="18"/>
                <w:szCs w:val="18"/>
              </w:rPr>
              <w:t>From the procedures performed above, I did not note the significant observations on management’s assessment methods and key assumptions. The recoverable amounts were still within the acceptable range.</w:t>
            </w:r>
          </w:p>
        </w:tc>
      </w:tr>
      <w:tr w:rsidR="006E3CD2" w:rsidRPr="00731360" w14:paraId="5352A1FC" w14:textId="77777777" w:rsidTr="003D6E11">
        <w:tc>
          <w:tcPr>
            <w:tcW w:w="4219" w:type="dxa"/>
            <w:tcBorders>
              <w:bottom w:val="dotted" w:sz="4" w:space="0" w:color="FFA543"/>
            </w:tcBorders>
            <w:shd w:val="clear" w:color="auto" w:fill="auto"/>
          </w:tcPr>
          <w:p w14:paraId="0A0F60E5" w14:textId="77777777" w:rsidR="00240078" w:rsidRPr="00731360" w:rsidRDefault="00240078" w:rsidP="00D75156">
            <w:pPr>
              <w:pStyle w:val="Default"/>
              <w:ind w:right="244"/>
              <w:jc w:val="thaiDistribute"/>
              <w:rPr>
                <w:color w:val="000000" w:themeColor="text1"/>
                <w:sz w:val="12"/>
                <w:szCs w:val="12"/>
              </w:rPr>
            </w:pPr>
          </w:p>
        </w:tc>
        <w:tc>
          <w:tcPr>
            <w:tcW w:w="4954" w:type="dxa"/>
            <w:tcBorders>
              <w:bottom w:val="dotted" w:sz="4" w:space="0" w:color="FFA543"/>
            </w:tcBorders>
            <w:shd w:val="clear" w:color="auto" w:fill="FAFAFA"/>
          </w:tcPr>
          <w:p w14:paraId="0B04D456" w14:textId="77777777" w:rsidR="00240078" w:rsidRPr="00731360" w:rsidRDefault="00240078" w:rsidP="00D75156">
            <w:pPr>
              <w:pStyle w:val="Default"/>
              <w:jc w:val="thaiDistribute"/>
              <w:rPr>
                <w:color w:val="000000" w:themeColor="text1"/>
                <w:sz w:val="12"/>
                <w:szCs w:val="12"/>
              </w:rPr>
            </w:pPr>
          </w:p>
        </w:tc>
      </w:tr>
    </w:tbl>
    <w:p w14:paraId="0B8BB99E" w14:textId="546A13FA" w:rsidR="003D6E11" w:rsidRDefault="003D6E11">
      <w:pPr>
        <w:rPr>
          <w:cs/>
        </w:rPr>
      </w:pPr>
    </w:p>
    <w:p w14:paraId="048D3378" w14:textId="77777777" w:rsidR="003D6E11" w:rsidRDefault="003D6E11">
      <w:pPr>
        <w:rPr>
          <w:cs/>
        </w:rPr>
      </w:pPr>
      <w:r>
        <w:rPr>
          <w:cs/>
        </w:rPr>
        <w:br w:type="page"/>
      </w:r>
    </w:p>
    <w:tbl>
      <w:tblPr>
        <w:tblStyle w:val="TableGrid"/>
        <w:tblW w:w="9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19"/>
        <w:gridCol w:w="4954"/>
      </w:tblGrid>
      <w:tr w:rsidR="003D6E11" w:rsidRPr="003E6CB8" w14:paraId="089ACFC1" w14:textId="77777777" w:rsidTr="00BF15A0">
        <w:trPr>
          <w:trHeight w:val="346"/>
        </w:trPr>
        <w:tc>
          <w:tcPr>
            <w:tcW w:w="4219" w:type="dxa"/>
            <w:shd w:val="clear" w:color="auto" w:fill="FFA543"/>
            <w:vAlign w:val="center"/>
          </w:tcPr>
          <w:p w14:paraId="2C0D1F93" w14:textId="77777777" w:rsidR="003D6E11" w:rsidRPr="003E6CB8" w:rsidRDefault="003D6E11" w:rsidP="00BF15A0">
            <w:pPr>
              <w:pStyle w:val="Default"/>
              <w:ind w:right="244"/>
              <w:jc w:val="center"/>
              <w:rPr>
                <w:b/>
                <w:bCs/>
                <w:color w:val="FFFFFF" w:themeColor="background1"/>
                <w:sz w:val="18"/>
                <w:szCs w:val="18"/>
              </w:rPr>
            </w:pPr>
            <w:r w:rsidRPr="003E6CB8">
              <w:rPr>
                <w:b/>
                <w:bCs/>
                <w:color w:val="FFFFFF" w:themeColor="background1"/>
                <w:sz w:val="18"/>
                <w:szCs w:val="18"/>
              </w:rPr>
              <w:lastRenderedPageBreak/>
              <w:t>Key audit matter</w:t>
            </w:r>
          </w:p>
        </w:tc>
        <w:tc>
          <w:tcPr>
            <w:tcW w:w="4954" w:type="dxa"/>
            <w:shd w:val="clear" w:color="auto" w:fill="FFA543"/>
            <w:vAlign w:val="center"/>
          </w:tcPr>
          <w:p w14:paraId="0E8111F6" w14:textId="77777777" w:rsidR="003D6E11" w:rsidRPr="003E6CB8" w:rsidRDefault="003D6E11" w:rsidP="00BF15A0">
            <w:pPr>
              <w:pStyle w:val="Default"/>
              <w:jc w:val="center"/>
              <w:rPr>
                <w:b/>
                <w:bCs/>
                <w:color w:val="FFFFFF" w:themeColor="background1"/>
                <w:sz w:val="18"/>
                <w:szCs w:val="18"/>
              </w:rPr>
            </w:pPr>
            <w:r w:rsidRPr="003E6CB8">
              <w:rPr>
                <w:b/>
                <w:bCs/>
                <w:color w:val="FFFFFF" w:themeColor="background1"/>
                <w:sz w:val="18"/>
                <w:szCs w:val="18"/>
              </w:rPr>
              <w:t>How my audit addressed the key audit matter</w:t>
            </w:r>
          </w:p>
        </w:tc>
      </w:tr>
      <w:tr w:rsidR="003D6E11" w:rsidRPr="00731360" w14:paraId="1E90CDDE" w14:textId="77777777" w:rsidTr="003D6E11">
        <w:tc>
          <w:tcPr>
            <w:tcW w:w="4219" w:type="dxa"/>
            <w:shd w:val="clear" w:color="auto" w:fill="auto"/>
          </w:tcPr>
          <w:p w14:paraId="16A2DA1D" w14:textId="77777777" w:rsidR="003D6E11" w:rsidRPr="00731360" w:rsidRDefault="003D6E11" w:rsidP="00D75156">
            <w:pPr>
              <w:pStyle w:val="Default"/>
              <w:ind w:right="244"/>
              <w:jc w:val="thaiDistribute"/>
              <w:rPr>
                <w:color w:val="000000" w:themeColor="text1"/>
                <w:sz w:val="12"/>
                <w:szCs w:val="12"/>
              </w:rPr>
            </w:pPr>
          </w:p>
        </w:tc>
        <w:tc>
          <w:tcPr>
            <w:tcW w:w="4954" w:type="dxa"/>
            <w:shd w:val="clear" w:color="auto" w:fill="FAFAFA"/>
          </w:tcPr>
          <w:p w14:paraId="00963C38" w14:textId="77777777" w:rsidR="003D6E11" w:rsidRPr="00731360" w:rsidRDefault="003D6E11" w:rsidP="00D75156">
            <w:pPr>
              <w:pStyle w:val="Default"/>
              <w:jc w:val="thaiDistribute"/>
              <w:rPr>
                <w:color w:val="000000" w:themeColor="text1"/>
                <w:sz w:val="12"/>
                <w:szCs w:val="12"/>
              </w:rPr>
            </w:pPr>
          </w:p>
        </w:tc>
      </w:tr>
      <w:tr w:rsidR="003D6E11" w:rsidRPr="00731360" w14:paraId="18C099FF" w14:textId="77777777" w:rsidTr="003D6E11">
        <w:tc>
          <w:tcPr>
            <w:tcW w:w="4219" w:type="dxa"/>
            <w:shd w:val="clear" w:color="auto" w:fill="auto"/>
          </w:tcPr>
          <w:p w14:paraId="7A752F70" w14:textId="6A6916FA" w:rsidR="003D6E11" w:rsidRPr="00731360" w:rsidRDefault="003D6E11" w:rsidP="00D75156">
            <w:pPr>
              <w:pStyle w:val="Default"/>
              <w:ind w:right="244"/>
              <w:jc w:val="thaiDistribute"/>
              <w:rPr>
                <w:color w:val="000000" w:themeColor="text1"/>
                <w:sz w:val="12"/>
                <w:szCs w:val="12"/>
              </w:rPr>
            </w:pPr>
            <w:r w:rsidRPr="003E6CB8">
              <w:rPr>
                <w:b/>
                <w:bCs/>
                <w:i/>
                <w:iCs/>
                <w:color w:val="000000" w:themeColor="text1"/>
                <w:sz w:val="18"/>
                <w:szCs w:val="18"/>
              </w:rPr>
              <w:t>Business combination</w:t>
            </w:r>
          </w:p>
        </w:tc>
        <w:tc>
          <w:tcPr>
            <w:tcW w:w="4954" w:type="dxa"/>
            <w:shd w:val="clear" w:color="auto" w:fill="FAFAFA"/>
          </w:tcPr>
          <w:p w14:paraId="7CA9CA3E" w14:textId="77777777" w:rsidR="003D6E11" w:rsidRPr="00731360" w:rsidRDefault="003D6E11" w:rsidP="00D75156">
            <w:pPr>
              <w:pStyle w:val="Default"/>
              <w:jc w:val="thaiDistribute"/>
              <w:rPr>
                <w:color w:val="000000" w:themeColor="text1"/>
                <w:sz w:val="12"/>
                <w:szCs w:val="12"/>
              </w:rPr>
            </w:pPr>
          </w:p>
        </w:tc>
      </w:tr>
      <w:tr w:rsidR="003D6E11" w:rsidRPr="00731360" w14:paraId="39C3F5F6" w14:textId="77777777" w:rsidTr="003D6E11">
        <w:tc>
          <w:tcPr>
            <w:tcW w:w="4219" w:type="dxa"/>
            <w:shd w:val="clear" w:color="auto" w:fill="auto"/>
          </w:tcPr>
          <w:p w14:paraId="23F0026F" w14:textId="77777777" w:rsidR="003D6E11" w:rsidRPr="00731360" w:rsidRDefault="003D6E11" w:rsidP="00D75156">
            <w:pPr>
              <w:pStyle w:val="Default"/>
              <w:ind w:right="244"/>
              <w:jc w:val="thaiDistribute"/>
              <w:rPr>
                <w:color w:val="000000" w:themeColor="text1"/>
                <w:sz w:val="12"/>
                <w:szCs w:val="12"/>
              </w:rPr>
            </w:pPr>
          </w:p>
        </w:tc>
        <w:tc>
          <w:tcPr>
            <w:tcW w:w="4954" w:type="dxa"/>
            <w:shd w:val="clear" w:color="auto" w:fill="FAFAFA"/>
          </w:tcPr>
          <w:p w14:paraId="499A2681" w14:textId="77777777" w:rsidR="003D6E11" w:rsidRPr="00731360" w:rsidRDefault="003D6E11" w:rsidP="00D75156">
            <w:pPr>
              <w:pStyle w:val="Default"/>
              <w:jc w:val="thaiDistribute"/>
              <w:rPr>
                <w:color w:val="000000" w:themeColor="text1"/>
                <w:sz w:val="12"/>
                <w:szCs w:val="12"/>
              </w:rPr>
            </w:pPr>
          </w:p>
        </w:tc>
      </w:tr>
      <w:tr w:rsidR="003D6E11" w:rsidRPr="00731360" w14:paraId="61F9A1C4" w14:textId="77777777" w:rsidTr="003D6E11">
        <w:tc>
          <w:tcPr>
            <w:tcW w:w="4219" w:type="dxa"/>
            <w:shd w:val="clear" w:color="auto" w:fill="auto"/>
          </w:tcPr>
          <w:p w14:paraId="1C9810CE" w14:textId="243DB9AC" w:rsidR="003D6E11" w:rsidRPr="009511E9" w:rsidRDefault="003D6E11" w:rsidP="003D6E11">
            <w:pPr>
              <w:pStyle w:val="Default"/>
              <w:ind w:right="-23"/>
              <w:jc w:val="both"/>
              <w:rPr>
                <w:color w:val="auto"/>
                <w:sz w:val="18"/>
                <w:szCs w:val="18"/>
              </w:rPr>
            </w:pPr>
            <w:r w:rsidRPr="009511E9">
              <w:rPr>
                <w:color w:val="auto"/>
                <w:sz w:val="18"/>
                <w:szCs w:val="18"/>
              </w:rPr>
              <w:t xml:space="preserve">Refer to Note </w:t>
            </w:r>
            <w:r w:rsidRPr="003D6E11">
              <w:rPr>
                <w:color w:val="auto"/>
                <w:sz w:val="18"/>
                <w:szCs w:val="18"/>
              </w:rPr>
              <w:t>4</w:t>
            </w:r>
            <w:r w:rsidRPr="009511E9">
              <w:rPr>
                <w:color w:val="auto"/>
                <w:sz w:val="18"/>
                <w:szCs w:val="18"/>
              </w:rPr>
              <w:t>.</w:t>
            </w:r>
            <w:r w:rsidRPr="003D6E11">
              <w:rPr>
                <w:color w:val="auto"/>
                <w:sz w:val="18"/>
                <w:szCs w:val="18"/>
              </w:rPr>
              <w:t>2</w:t>
            </w:r>
            <w:r w:rsidRPr="009511E9">
              <w:rPr>
                <w:color w:val="auto"/>
                <w:sz w:val="18"/>
                <w:szCs w:val="18"/>
              </w:rPr>
              <w:t xml:space="preserve"> ‘Accounting policy for business combination’, Note </w:t>
            </w:r>
            <w:r w:rsidRPr="003D6E11">
              <w:rPr>
                <w:color w:val="auto"/>
                <w:sz w:val="18"/>
                <w:szCs w:val="18"/>
              </w:rPr>
              <w:t>7</w:t>
            </w:r>
            <w:r w:rsidRPr="009511E9">
              <w:rPr>
                <w:color w:val="auto"/>
                <w:sz w:val="18"/>
                <w:szCs w:val="18"/>
              </w:rPr>
              <w:t xml:space="preserve"> ‘Critical accounting</w:t>
            </w:r>
            <w:r w:rsidRPr="009511E9">
              <w:rPr>
                <w:color w:val="auto"/>
                <w:sz w:val="18"/>
                <w:szCs w:val="18"/>
                <w:cs/>
              </w:rPr>
              <w:t xml:space="preserve"> </w:t>
            </w:r>
            <w:r w:rsidRPr="009511E9">
              <w:rPr>
                <w:color w:val="auto"/>
                <w:sz w:val="18"/>
                <w:szCs w:val="18"/>
              </w:rPr>
              <w:t xml:space="preserve">estimates </w:t>
            </w:r>
            <w:r w:rsidRPr="009511E9">
              <w:rPr>
                <w:color w:val="auto"/>
                <w:spacing w:val="-4"/>
                <w:sz w:val="18"/>
                <w:szCs w:val="18"/>
                <w:lang w:val="en-US"/>
              </w:rPr>
              <w:t xml:space="preserve">and </w:t>
            </w:r>
            <w:r w:rsidRPr="009511E9">
              <w:rPr>
                <w:color w:val="auto"/>
                <w:spacing w:val="-4"/>
                <w:sz w:val="18"/>
                <w:szCs w:val="18"/>
              </w:rPr>
              <w:t xml:space="preserve">judgements’ and Note </w:t>
            </w:r>
            <w:r w:rsidRPr="003D6E11">
              <w:rPr>
                <w:color w:val="auto"/>
                <w:spacing w:val="-4"/>
                <w:sz w:val="18"/>
                <w:szCs w:val="18"/>
              </w:rPr>
              <w:t>33</w:t>
            </w:r>
            <w:r w:rsidRPr="009511E9">
              <w:rPr>
                <w:color w:val="auto"/>
                <w:spacing w:val="-4"/>
                <w:sz w:val="18"/>
                <w:szCs w:val="18"/>
              </w:rPr>
              <w:t xml:space="preserve"> ‘Business combination’</w:t>
            </w:r>
            <w:r w:rsidRPr="009511E9">
              <w:rPr>
                <w:color w:val="auto"/>
                <w:sz w:val="18"/>
                <w:szCs w:val="18"/>
              </w:rPr>
              <w:t xml:space="preserve"> to the financial statements. </w:t>
            </w:r>
          </w:p>
          <w:p w14:paraId="10C95EDE" w14:textId="77777777" w:rsidR="003D6E11" w:rsidRPr="009511E9" w:rsidRDefault="003D6E11" w:rsidP="003D6E11">
            <w:pPr>
              <w:pStyle w:val="Default"/>
              <w:ind w:right="-23"/>
              <w:jc w:val="both"/>
              <w:rPr>
                <w:color w:val="auto"/>
                <w:sz w:val="18"/>
                <w:szCs w:val="18"/>
              </w:rPr>
            </w:pPr>
          </w:p>
          <w:p w14:paraId="18492EB0" w14:textId="77777777" w:rsidR="003D6E11" w:rsidRPr="009511E9" w:rsidRDefault="003D6E11" w:rsidP="003D6E11">
            <w:pPr>
              <w:pStyle w:val="Default"/>
              <w:ind w:right="-23"/>
              <w:jc w:val="both"/>
              <w:rPr>
                <w:color w:val="auto"/>
                <w:sz w:val="18"/>
                <w:szCs w:val="18"/>
              </w:rPr>
            </w:pPr>
            <w:r w:rsidRPr="009511E9">
              <w:rPr>
                <w:color w:val="auto"/>
                <w:sz w:val="18"/>
                <w:szCs w:val="18"/>
              </w:rPr>
              <w:t>The Group has significant business combinations during the year as follows.</w:t>
            </w:r>
          </w:p>
          <w:p w14:paraId="4A90C6B7" w14:textId="6E6505C9" w:rsidR="003D6E11" w:rsidRPr="009511E9" w:rsidRDefault="003D6E11" w:rsidP="003D6E11">
            <w:pPr>
              <w:pStyle w:val="Default"/>
              <w:numPr>
                <w:ilvl w:val="0"/>
                <w:numId w:val="8"/>
              </w:numPr>
              <w:ind w:left="315" w:hanging="284"/>
              <w:jc w:val="thaiDistribute"/>
              <w:rPr>
                <w:color w:val="auto"/>
                <w:sz w:val="18"/>
                <w:szCs w:val="18"/>
              </w:rPr>
            </w:pPr>
            <w:r w:rsidRPr="009511E9">
              <w:rPr>
                <w:color w:val="auto"/>
                <w:sz w:val="18"/>
                <w:szCs w:val="18"/>
              </w:rPr>
              <w:t xml:space="preserve">On </w:t>
            </w:r>
            <w:r w:rsidRPr="003D6E11">
              <w:rPr>
                <w:color w:val="auto"/>
                <w:sz w:val="18"/>
                <w:szCs w:val="18"/>
              </w:rPr>
              <w:t>9</w:t>
            </w:r>
            <w:r w:rsidRPr="009511E9">
              <w:rPr>
                <w:color w:val="auto"/>
                <w:sz w:val="18"/>
                <w:szCs w:val="18"/>
              </w:rPr>
              <w:t xml:space="preserve"> March </w:t>
            </w:r>
            <w:r w:rsidRPr="003D6E11">
              <w:rPr>
                <w:color w:val="auto"/>
                <w:sz w:val="18"/>
                <w:szCs w:val="18"/>
              </w:rPr>
              <w:t>2022</w:t>
            </w:r>
            <w:r w:rsidRPr="009511E9">
              <w:rPr>
                <w:color w:val="auto"/>
                <w:sz w:val="18"/>
                <w:szCs w:val="18"/>
              </w:rPr>
              <w:t xml:space="preserve">, the Group acquired </w:t>
            </w:r>
            <w:r w:rsidRPr="003D6E11">
              <w:rPr>
                <w:color w:val="auto"/>
                <w:sz w:val="18"/>
                <w:szCs w:val="18"/>
              </w:rPr>
              <w:t>51</w:t>
            </w:r>
            <w:r w:rsidRPr="009511E9">
              <w:rPr>
                <w:color w:val="auto"/>
                <w:sz w:val="18"/>
                <w:szCs w:val="18"/>
              </w:rPr>
              <w:t xml:space="preserve">% of shares in </w:t>
            </w:r>
            <w:proofErr w:type="spellStart"/>
            <w:r w:rsidRPr="009511E9">
              <w:rPr>
                <w:color w:val="auto"/>
                <w:sz w:val="18"/>
                <w:szCs w:val="18"/>
              </w:rPr>
              <w:t>Gypmantech</w:t>
            </w:r>
            <w:proofErr w:type="spellEnd"/>
            <w:r w:rsidRPr="009511E9">
              <w:rPr>
                <w:color w:val="auto"/>
                <w:sz w:val="18"/>
                <w:szCs w:val="18"/>
              </w:rPr>
              <w:t xml:space="preserve"> Co., Ltd. (GMT) for a consideration of Baht </w:t>
            </w:r>
            <w:r w:rsidRPr="003D6E11">
              <w:rPr>
                <w:color w:val="auto"/>
                <w:sz w:val="18"/>
                <w:szCs w:val="18"/>
              </w:rPr>
              <w:t>800</w:t>
            </w:r>
            <w:r w:rsidRPr="009511E9">
              <w:rPr>
                <w:color w:val="auto"/>
                <w:sz w:val="18"/>
                <w:szCs w:val="18"/>
              </w:rPr>
              <w:t xml:space="preserve"> million.</w:t>
            </w:r>
          </w:p>
          <w:p w14:paraId="2F243DD6" w14:textId="77777777" w:rsidR="003D6E11" w:rsidRPr="009511E9" w:rsidRDefault="003D6E11" w:rsidP="003D6E11">
            <w:pPr>
              <w:pStyle w:val="Default"/>
              <w:ind w:left="315" w:hanging="284"/>
              <w:jc w:val="thaiDistribute"/>
              <w:rPr>
                <w:color w:val="auto"/>
                <w:sz w:val="18"/>
                <w:szCs w:val="18"/>
              </w:rPr>
            </w:pPr>
          </w:p>
          <w:p w14:paraId="1C650F0A" w14:textId="0B173489" w:rsidR="003D6E11" w:rsidRPr="009511E9" w:rsidRDefault="003D6E11" w:rsidP="003D6E11">
            <w:pPr>
              <w:pStyle w:val="Default"/>
              <w:numPr>
                <w:ilvl w:val="0"/>
                <w:numId w:val="8"/>
              </w:numPr>
              <w:ind w:left="315" w:hanging="284"/>
              <w:jc w:val="thaiDistribute"/>
              <w:rPr>
                <w:color w:val="auto"/>
                <w:sz w:val="18"/>
                <w:szCs w:val="18"/>
              </w:rPr>
            </w:pPr>
            <w:r w:rsidRPr="009511E9">
              <w:rPr>
                <w:color w:val="auto"/>
                <w:sz w:val="18"/>
                <w:szCs w:val="18"/>
              </w:rPr>
              <w:t xml:space="preserve">On </w:t>
            </w:r>
            <w:r w:rsidRPr="003D6E11">
              <w:rPr>
                <w:color w:val="auto"/>
                <w:sz w:val="18"/>
                <w:szCs w:val="18"/>
              </w:rPr>
              <w:t>1</w:t>
            </w:r>
            <w:r w:rsidRPr="009511E9">
              <w:rPr>
                <w:color w:val="auto"/>
                <w:sz w:val="18"/>
                <w:szCs w:val="18"/>
              </w:rPr>
              <w:t xml:space="preserve"> July </w:t>
            </w:r>
            <w:r w:rsidRPr="003D6E11">
              <w:rPr>
                <w:color w:val="auto"/>
                <w:sz w:val="18"/>
                <w:szCs w:val="18"/>
              </w:rPr>
              <w:t>2022</w:t>
            </w:r>
            <w:r w:rsidRPr="009511E9">
              <w:rPr>
                <w:color w:val="auto"/>
                <w:sz w:val="18"/>
                <w:szCs w:val="18"/>
              </w:rPr>
              <w:t xml:space="preserve">, the Group acquired </w:t>
            </w:r>
            <w:r w:rsidRPr="003D6E11">
              <w:rPr>
                <w:color w:val="auto"/>
                <w:sz w:val="18"/>
                <w:szCs w:val="18"/>
              </w:rPr>
              <w:t>80</w:t>
            </w:r>
            <w:r w:rsidRPr="009511E9">
              <w:rPr>
                <w:color w:val="auto"/>
                <w:sz w:val="18"/>
                <w:szCs w:val="18"/>
              </w:rPr>
              <w:t xml:space="preserve">% of shares in Fast-Mix Co., Ltd. (Fast-Mix) for a consideration of Baht </w:t>
            </w:r>
            <w:r w:rsidRPr="003D6E11">
              <w:rPr>
                <w:color w:val="auto"/>
                <w:sz w:val="18"/>
                <w:szCs w:val="18"/>
              </w:rPr>
              <w:t>81</w:t>
            </w:r>
            <w:r w:rsidRPr="009511E9">
              <w:rPr>
                <w:color w:val="auto"/>
                <w:sz w:val="18"/>
                <w:szCs w:val="18"/>
              </w:rPr>
              <w:t>.</w:t>
            </w:r>
            <w:r w:rsidRPr="003D6E11">
              <w:rPr>
                <w:color w:val="auto"/>
                <w:sz w:val="18"/>
                <w:szCs w:val="18"/>
              </w:rPr>
              <w:t>5</w:t>
            </w:r>
            <w:r w:rsidRPr="009511E9">
              <w:rPr>
                <w:color w:val="auto"/>
                <w:sz w:val="18"/>
                <w:szCs w:val="18"/>
              </w:rPr>
              <w:t xml:space="preserve"> million.</w:t>
            </w:r>
          </w:p>
          <w:p w14:paraId="6BFEB35E" w14:textId="77777777" w:rsidR="003D6E11" w:rsidRPr="009511E9" w:rsidRDefault="003D6E11" w:rsidP="003D6E11">
            <w:pPr>
              <w:pStyle w:val="Default"/>
              <w:ind w:left="720"/>
              <w:jc w:val="thaiDistribute"/>
              <w:rPr>
                <w:color w:val="auto"/>
                <w:sz w:val="18"/>
                <w:szCs w:val="18"/>
              </w:rPr>
            </w:pPr>
            <w:r w:rsidRPr="009511E9">
              <w:rPr>
                <w:color w:val="auto"/>
                <w:sz w:val="18"/>
                <w:szCs w:val="18"/>
              </w:rPr>
              <w:t xml:space="preserve"> </w:t>
            </w:r>
          </w:p>
          <w:p w14:paraId="25341AF4" w14:textId="6B2E9E49" w:rsidR="003D6E11" w:rsidRPr="009511E9" w:rsidRDefault="003D6E11" w:rsidP="003D6E11">
            <w:pPr>
              <w:pStyle w:val="Default"/>
              <w:jc w:val="thaiDistribute"/>
              <w:rPr>
                <w:color w:val="auto"/>
                <w:spacing w:val="-8"/>
                <w:sz w:val="18"/>
                <w:szCs w:val="18"/>
              </w:rPr>
            </w:pPr>
            <w:r w:rsidRPr="009511E9">
              <w:rPr>
                <w:color w:val="auto"/>
                <w:sz w:val="18"/>
                <w:szCs w:val="18"/>
              </w:rPr>
              <w:t xml:space="preserve">Management assessed and concluded that the </w:t>
            </w:r>
            <w:r w:rsidRPr="009511E9">
              <w:rPr>
                <w:color w:val="auto"/>
                <w:spacing w:val="-8"/>
                <w:sz w:val="18"/>
                <w:szCs w:val="18"/>
              </w:rPr>
              <w:t xml:space="preserve">acquisitions were business combinations in accordance with TFRS </w:t>
            </w:r>
            <w:r w:rsidRPr="003D6E11">
              <w:rPr>
                <w:color w:val="auto"/>
                <w:spacing w:val="-8"/>
                <w:sz w:val="18"/>
                <w:szCs w:val="18"/>
              </w:rPr>
              <w:t>3</w:t>
            </w:r>
            <w:r w:rsidRPr="009511E9">
              <w:rPr>
                <w:color w:val="auto"/>
                <w:spacing w:val="-8"/>
                <w:sz w:val="18"/>
                <w:szCs w:val="18"/>
              </w:rPr>
              <w:t xml:space="preserve">, Business Combinations. Management engaged an independent valuer to assess fair value of net assets acquired and execute for purchase price allocation of both business combination during the year. </w:t>
            </w:r>
          </w:p>
          <w:p w14:paraId="5AFADB94" w14:textId="77777777" w:rsidR="003D6E11" w:rsidRPr="009511E9" w:rsidRDefault="003D6E11" w:rsidP="003D6E11">
            <w:pPr>
              <w:pStyle w:val="Default"/>
              <w:jc w:val="thaiDistribute"/>
              <w:rPr>
                <w:color w:val="auto"/>
                <w:sz w:val="18"/>
                <w:szCs w:val="18"/>
              </w:rPr>
            </w:pPr>
          </w:p>
          <w:p w14:paraId="64C6ADE8" w14:textId="27084B5D" w:rsidR="003D6E11" w:rsidRDefault="003D6E11" w:rsidP="003D6E11">
            <w:pPr>
              <w:pStyle w:val="Default"/>
              <w:jc w:val="thaiDistribute"/>
              <w:rPr>
                <w:color w:val="auto"/>
                <w:spacing w:val="-6"/>
                <w:sz w:val="18"/>
                <w:szCs w:val="18"/>
              </w:rPr>
            </w:pPr>
            <w:r w:rsidRPr="009511E9">
              <w:rPr>
                <w:color w:val="auto"/>
                <w:sz w:val="18"/>
                <w:szCs w:val="18"/>
              </w:rPr>
              <w:t xml:space="preserve">As of </w:t>
            </w:r>
            <w:r w:rsidRPr="003D6E11">
              <w:rPr>
                <w:color w:val="auto"/>
                <w:sz w:val="18"/>
                <w:szCs w:val="18"/>
              </w:rPr>
              <w:t>31</w:t>
            </w:r>
            <w:r w:rsidRPr="009511E9">
              <w:rPr>
                <w:color w:val="auto"/>
                <w:sz w:val="18"/>
                <w:szCs w:val="18"/>
              </w:rPr>
              <w:t xml:space="preserve"> December </w:t>
            </w:r>
            <w:r w:rsidRPr="003D6E11">
              <w:rPr>
                <w:color w:val="auto"/>
                <w:sz w:val="18"/>
                <w:szCs w:val="18"/>
              </w:rPr>
              <w:t>2022</w:t>
            </w:r>
            <w:r w:rsidRPr="009511E9">
              <w:rPr>
                <w:color w:val="auto"/>
                <w:sz w:val="18"/>
                <w:szCs w:val="18"/>
              </w:rPr>
              <w:t xml:space="preserve">, the processes of net assets’ fair valuation and purchase price allocation for GMT have been completed. Management recorded Baht </w:t>
            </w:r>
            <w:r w:rsidR="00E544DD">
              <w:rPr>
                <w:color w:val="auto"/>
                <w:sz w:val="18"/>
                <w:szCs w:val="18"/>
              </w:rPr>
              <w:t>534.8</w:t>
            </w:r>
            <w:r w:rsidRPr="009511E9">
              <w:rPr>
                <w:color w:val="auto"/>
                <w:sz w:val="18"/>
                <w:szCs w:val="18"/>
              </w:rPr>
              <w:t xml:space="preserve"> million for the fair value of net assets acquired and Baht </w:t>
            </w:r>
            <w:r w:rsidR="00576905">
              <w:rPr>
                <w:color w:val="auto"/>
                <w:sz w:val="18"/>
                <w:szCs w:val="18"/>
              </w:rPr>
              <w:t>265</w:t>
            </w:r>
            <w:r w:rsidRPr="009511E9">
              <w:rPr>
                <w:color w:val="auto"/>
                <w:sz w:val="18"/>
                <w:szCs w:val="18"/>
              </w:rPr>
              <w:t>.</w:t>
            </w:r>
            <w:r w:rsidR="00576905">
              <w:rPr>
                <w:color w:val="auto"/>
                <w:sz w:val="18"/>
                <w:szCs w:val="18"/>
              </w:rPr>
              <w:t>2</w:t>
            </w:r>
            <w:r w:rsidRPr="009511E9">
              <w:rPr>
                <w:color w:val="auto"/>
                <w:sz w:val="18"/>
                <w:szCs w:val="18"/>
              </w:rPr>
              <w:t xml:space="preserve"> million of goodwill </w:t>
            </w:r>
            <w:r w:rsidRPr="009511E9">
              <w:rPr>
                <w:color w:val="auto"/>
                <w:spacing w:val="-6"/>
                <w:sz w:val="18"/>
                <w:szCs w:val="18"/>
              </w:rPr>
              <w:t xml:space="preserve">from business acquisition in the consolidated financial statements. </w:t>
            </w:r>
          </w:p>
          <w:p w14:paraId="350A81C3" w14:textId="77777777" w:rsidR="003D6E11" w:rsidRDefault="003D6E11" w:rsidP="003D6E11">
            <w:pPr>
              <w:pStyle w:val="Default"/>
              <w:jc w:val="thaiDistribute"/>
              <w:rPr>
                <w:color w:val="auto"/>
                <w:spacing w:val="-6"/>
                <w:sz w:val="18"/>
                <w:szCs w:val="18"/>
              </w:rPr>
            </w:pPr>
          </w:p>
          <w:p w14:paraId="6F20DF91" w14:textId="69F0E901" w:rsidR="003D6E11" w:rsidRPr="00FB0880" w:rsidRDefault="003D6E11" w:rsidP="003D6E11">
            <w:pPr>
              <w:pStyle w:val="Default"/>
              <w:jc w:val="thaiDistribute"/>
              <w:rPr>
                <w:rFonts w:cstheme="minorBidi"/>
                <w:color w:val="auto"/>
                <w:spacing w:val="-6"/>
                <w:sz w:val="18"/>
                <w:szCs w:val="18"/>
              </w:rPr>
            </w:pPr>
            <w:r>
              <w:rPr>
                <w:color w:val="auto"/>
                <w:spacing w:val="-6"/>
                <w:sz w:val="18"/>
                <w:szCs w:val="18"/>
              </w:rPr>
              <w:t xml:space="preserve">The </w:t>
            </w:r>
            <w:r w:rsidRPr="009511E9">
              <w:rPr>
                <w:color w:val="auto"/>
                <w:sz w:val="18"/>
                <w:szCs w:val="18"/>
              </w:rPr>
              <w:t>net assets’ fair valuation</w:t>
            </w:r>
            <w:r>
              <w:rPr>
                <w:color w:val="auto"/>
                <w:sz w:val="18"/>
                <w:szCs w:val="18"/>
              </w:rPr>
              <w:t xml:space="preserve"> </w:t>
            </w:r>
            <w:r w:rsidRPr="009511E9">
              <w:rPr>
                <w:color w:val="auto"/>
                <w:sz w:val="18"/>
                <w:szCs w:val="18"/>
              </w:rPr>
              <w:t xml:space="preserve">and purchase price allocation for </w:t>
            </w:r>
            <w:r>
              <w:rPr>
                <w:color w:val="auto"/>
                <w:sz w:val="18"/>
                <w:szCs w:val="18"/>
              </w:rPr>
              <w:t>Fast-Mix is in progress.</w:t>
            </w:r>
            <w:r>
              <w:rPr>
                <w:rFonts w:cstheme="minorBidi" w:hint="cs"/>
                <w:color w:val="auto"/>
                <w:sz w:val="18"/>
                <w:szCs w:val="18"/>
                <w:cs/>
              </w:rPr>
              <w:t xml:space="preserve"> </w:t>
            </w:r>
            <w:r>
              <w:rPr>
                <w:rFonts w:cstheme="minorBidi"/>
                <w:color w:val="auto"/>
                <w:sz w:val="18"/>
                <w:szCs w:val="18"/>
              </w:rPr>
              <w:t xml:space="preserve">The process </w:t>
            </w:r>
            <w:r w:rsidRPr="00BC5EEE">
              <w:rPr>
                <w:rFonts w:cstheme="minorBidi"/>
                <w:color w:val="auto"/>
                <w:spacing w:val="-6"/>
                <w:sz w:val="18"/>
                <w:szCs w:val="18"/>
              </w:rPr>
              <w:t>of valuation and allocation is in the period of 12 months</w:t>
            </w:r>
            <w:r>
              <w:rPr>
                <w:rFonts w:cstheme="minorBidi"/>
                <w:color w:val="auto"/>
                <w:sz w:val="18"/>
                <w:szCs w:val="18"/>
              </w:rPr>
              <w:t xml:space="preserve"> </w:t>
            </w:r>
            <w:r w:rsidRPr="009511E9">
              <w:rPr>
                <w:spacing w:val="-8"/>
                <w:sz w:val="18"/>
                <w:szCs w:val="18"/>
              </w:rPr>
              <w:t xml:space="preserve">in accordance with TFRS </w:t>
            </w:r>
            <w:r w:rsidRPr="003D6E11">
              <w:rPr>
                <w:spacing w:val="-8"/>
                <w:sz w:val="18"/>
                <w:szCs w:val="18"/>
              </w:rPr>
              <w:t>3</w:t>
            </w:r>
            <w:r w:rsidRPr="009511E9">
              <w:rPr>
                <w:spacing w:val="-8"/>
                <w:sz w:val="18"/>
                <w:szCs w:val="18"/>
              </w:rPr>
              <w:t>, Business Combinations.</w:t>
            </w:r>
          </w:p>
          <w:p w14:paraId="5B2DB3B0" w14:textId="77777777" w:rsidR="003D6E11" w:rsidRPr="009511E9" w:rsidRDefault="003D6E11" w:rsidP="003D6E11">
            <w:pPr>
              <w:pStyle w:val="Default"/>
              <w:jc w:val="thaiDistribute"/>
              <w:rPr>
                <w:color w:val="auto"/>
                <w:sz w:val="18"/>
                <w:szCs w:val="18"/>
                <w:cs/>
              </w:rPr>
            </w:pPr>
          </w:p>
          <w:p w14:paraId="18542FBD" w14:textId="03534414" w:rsidR="003D6E11" w:rsidRPr="00731360" w:rsidRDefault="003D6E11" w:rsidP="003D6E11">
            <w:pPr>
              <w:pStyle w:val="Default"/>
              <w:ind w:right="244"/>
              <w:jc w:val="thaiDistribute"/>
              <w:rPr>
                <w:color w:val="000000" w:themeColor="text1"/>
                <w:sz w:val="12"/>
                <w:szCs w:val="12"/>
              </w:rPr>
            </w:pPr>
            <w:r w:rsidRPr="009511E9">
              <w:rPr>
                <w:sz w:val="18"/>
                <w:szCs w:val="18"/>
              </w:rPr>
              <w:t xml:space="preserve">I focussed on this matter because the value of the above business combination transaction is of </w:t>
            </w:r>
            <w:r w:rsidRPr="009511E9">
              <w:rPr>
                <w:spacing w:val="-6"/>
                <w:sz w:val="18"/>
                <w:szCs w:val="18"/>
              </w:rPr>
              <w:t>material value to the consolidated financial statements.</w:t>
            </w:r>
            <w:r w:rsidRPr="009511E9">
              <w:rPr>
                <w:sz w:val="18"/>
                <w:szCs w:val="18"/>
              </w:rPr>
              <w:t xml:space="preserve"> In addition, the valuation of the acquired net assets required the exercise of significant judgement by </w:t>
            </w:r>
            <w:r w:rsidRPr="009511E9">
              <w:rPr>
                <w:spacing w:val="-4"/>
                <w:sz w:val="18"/>
                <w:szCs w:val="18"/>
              </w:rPr>
              <w:t>management. This also affected</w:t>
            </w:r>
            <w:r w:rsidRPr="009511E9">
              <w:rPr>
                <w:sz w:val="18"/>
                <w:szCs w:val="18"/>
              </w:rPr>
              <w:t xml:space="preserve"> the recognition of goodwill recognised from business acquisitions.</w:t>
            </w:r>
          </w:p>
        </w:tc>
        <w:tc>
          <w:tcPr>
            <w:tcW w:w="4954" w:type="dxa"/>
            <w:shd w:val="clear" w:color="auto" w:fill="FAFAFA"/>
          </w:tcPr>
          <w:p w14:paraId="66BE1F83" w14:textId="77777777" w:rsidR="003D6E11" w:rsidRPr="009511E9" w:rsidRDefault="003D6E11" w:rsidP="003D6E11">
            <w:pPr>
              <w:pStyle w:val="Default"/>
              <w:jc w:val="thaiDistribute"/>
              <w:rPr>
                <w:sz w:val="18"/>
                <w:szCs w:val="18"/>
              </w:rPr>
            </w:pPr>
            <w:r w:rsidRPr="009511E9">
              <w:rPr>
                <w:sz w:val="18"/>
                <w:szCs w:val="18"/>
              </w:rPr>
              <w:t>My key audit procedures included:</w:t>
            </w:r>
          </w:p>
          <w:p w14:paraId="26CBC506" w14:textId="77777777" w:rsidR="003D6E11" w:rsidRPr="009511E9" w:rsidRDefault="003D6E11" w:rsidP="003D6E11">
            <w:pPr>
              <w:pStyle w:val="Default"/>
              <w:jc w:val="thaiDistribute"/>
              <w:rPr>
                <w:sz w:val="18"/>
                <w:szCs w:val="18"/>
              </w:rPr>
            </w:pPr>
          </w:p>
          <w:p w14:paraId="72524840" w14:textId="43B5884F" w:rsidR="003D6E11" w:rsidRPr="009511E9" w:rsidRDefault="003D6E11" w:rsidP="003D6E11">
            <w:pPr>
              <w:pStyle w:val="ListParagraph"/>
              <w:numPr>
                <w:ilvl w:val="0"/>
                <w:numId w:val="7"/>
              </w:numPr>
              <w:ind w:left="358" w:hanging="358"/>
              <w:jc w:val="thaiDistribute"/>
              <w:rPr>
                <w:rFonts w:ascii="Arial" w:hAnsi="Arial" w:cs="Arial"/>
                <w:spacing w:val="-8"/>
                <w:sz w:val="18"/>
                <w:szCs w:val="18"/>
              </w:rPr>
            </w:pPr>
            <w:r w:rsidRPr="009511E9">
              <w:rPr>
                <w:rFonts w:ascii="Arial" w:hAnsi="Arial" w:cs="Arial"/>
                <w:spacing w:val="-6"/>
                <w:sz w:val="18"/>
                <w:szCs w:val="18"/>
              </w:rPr>
              <w:t>Obtaining an understanding and evaluating management's</w:t>
            </w:r>
            <w:r w:rsidRPr="009511E9">
              <w:rPr>
                <w:rFonts w:ascii="Arial" w:hAnsi="Arial" w:cs="Arial"/>
                <w:spacing w:val="-4"/>
                <w:sz w:val="18"/>
                <w:szCs w:val="18"/>
              </w:rPr>
              <w:t xml:space="preserve"> </w:t>
            </w:r>
            <w:r w:rsidRPr="009511E9">
              <w:rPr>
                <w:rFonts w:ascii="Arial" w:hAnsi="Arial" w:cs="Arial"/>
                <w:spacing w:val="-8"/>
                <w:sz w:val="18"/>
                <w:szCs w:val="18"/>
              </w:rPr>
              <w:t>judgment</w:t>
            </w:r>
            <w:r>
              <w:rPr>
                <w:rFonts w:ascii="Arial" w:hAnsi="Arial" w:cs="Arial"/>
                <w:spacing w:val="-8"/>
                <w:sz w:val="18"/>
                <w:szCs w:val="18"/>
              </w:rPr>
              <w:t xml:space="preserve"> applied</w:t>
            </w:r>
            <w:r w:rsidRPr="009511E9">
              <w:rPr>
                <w:rFonts w:ascii="Arial" w:hAnsi="Arial" w:cs="Arial"/>
                <w:spacing w:val="-8"/>
                <w:sz w:val="18"/>
                <w:szCs w:val="18"/>
              </w:rPr>
              <w:t xml:space="preserve"> in determining accounting method for the business combinations, to determine whether these transactions were in accordance with TFRS  </w:t>
            </w:r>
            <w:r w:rsidRPr="003D6E11">
              <w:rPr>
                <w:rFonts w:ascii="Arial" w:hAnsi="Arial" w:cs="Arial"/>
                <w:spacing w:val="-8"/>
                <w:sz w:val="18"/>
                <w:szCs w:val="18"/>
              </w:rPr>
              <w:t>3</w:t>
            </w:r>
            <w:r w:rsidRPr="009511E9">
              <w:rPr>
                <w:rFonts w:ascii="Arial" w:hAnsi="Arial" w:cs="Arial"/>
                <w:spacing w:val="-8"/>
                <w:sz w:val="18"/>
                <w:szCs w:val="18"/>
              </w:rPr>
              <w:t>, Business Combinations.</w:t>
            </w:r>
          </w:p>
          <w:p w14:paraId="59AAAD9E" w14:textId="77777777" w:rsidR="003D6E11" w:rsidRPr="009511E9" w:rsidRDefault="003D6E11" w:rsidP="003D6E11">
            <w:pPr>
              <w:pStyle w:val="Default"/>
              <w:ind w:left="338"/>
              <w:jc w:val="thaiDistribute"/>
              <w:rPr>
                <w:color w:val="auto"/>
                <w:sz w:val="18"/>
                <w:szCs w:val="18"/>
              </w:rPr>
            </w:pPr>
          </w:p>
          <w:p w14:paraId="03D375AC" w14:textId="77777777" w:rsidR="003D6E11" w:rsidRPr="009511E9" w:rsidRDefault="003D6E11" w:rsidP="003D6E11">
            <w:pPr>
              <w:pStyle w:val="ListParagraph"/>
              <w:numPr>
                <w:ilvl w:val="0"/>
                <w:numId w:val="7"/>
              </w:numPr>
              <w:ind w:left="345"/>
              <w:jc w:val="thaiDistribute"/>
              <w:rPr>
                <w:rFonts w:ascii="Arial" w:hAnsi="Arial" w:cs="Arial"/>
                <w:sz w:val="18"/>
                <w:szCs w:val="18"/>
              </w:rPr>
            </w:pPr>
            <w:r w:rsidRPr="009511E9">
              <w:rPr>
                <w:rFonts w:ascii="Arial" w:hAnsi="Arial" w:cs="Arial"/>
                <w:spacing w:val="-4"/>
                <w:sz w:val="18"/>
                <w:szCs w:val="18"/>
              </w:rPr>
              <w:t>Assessing the qualifications of an independent valuer as to whether they were competent, independent</w:t>
            </w:r>
            <w:r w:rsidRPr="009511E9">
              <w:rPr>
                <w:rFonts w:ascii="Arial" w:hAnsi="Arial" w:cs="Arial"/>
                <w:sz w:val="18"/>
                <w:szCs w:val="18"/>
              </w:rPr>
              <w:t>, and licenced by the Securities and Exchange Commission.</w:t>
            </w:r>
          </w:p>
          <w:p w14:paraId="6255F0D8" w14:textId="77777777" w:rsidR="003D6E11" w:rsidRPr="009511E9" w:rsidRDefault="003D6E11" w:rsidP="003D6E11">
            <w:pPr>
              <w:pStyle w:val="Default"/>
              <w:ind w:left="338"/>
              <w:jc w:val="thaiDistribute"/>
              <w:rPr>
                <w:color w:val="auto"/>
                <w:sz w:val="18"/>
                <w:szCs w:val="18"/>
              </w:rPr>
            </w:pPr>
          </w:p>
          <w:p w14:paraId="16057280" w14:textId="77777777" w:rsidR="003D6E11" w:rsidRPr="009511E9" w:rsidRDefault="003D6E11" w:rsidP="003D6E11">
            <w:pPr>
              <w:pStyle w:val="ListParagraph"/>
              <w:numPr>
                <w:ilvl w:val="0"/>
                <w:numId w:val="7"/>
              </w:numPr>
              <w:ind w:left="345"/>
              <w:jc w:val="thaiDistribute"/>
              <w:rPr>
                <w:rFonts w:ascii="Arial" w:hAnsi="Arial" w:cs="Arial"/>
                <w:spacing w:val="-6"/>
                <w:sz w:val="18"/>
                <w:szCs w:val="18"/>
              </w:rPr>
            </w:pPr>
            <w:r w:rsidRPr="009511E9">
              <w:rPr>
                <w:rFonts w:ascii="Arial" w:hAnsi="Arial" w:cs="Arial"/>
                <w:spacing w:val="-8"/>
                <w:sz w:val="18"/>
                <w:szCs w:val="18"/>
              </w:rPr>
              <w:t>Testing information used in identification and measureme</w:t>
            </w:r>
            <w:r w:rsidRPr="009511E9">
              <w:rPr>
                <w:rFonts w:ascii="Arial" w:hAnsi="Arial" w:cs="Arial"/>
                <w:spacing w:val="-4"/>
                <w:sz w:val="18"/>
                <w:szCs w:val="18"/>
              </w:rPr>
              <w:t xml:space="preserve">nt </w:t>
            </w:r>
            <w:r w:rsidRPr="009511E9">
              <w:rPr>
                <w:rFonts w:ascii="Arial" w:hAnsi="Arial" w:cs="Arial"/>
                <w:spacing w:val="-6"/>
                <w:sz w:val="18"/>
                <w:szCs w:val="18"/>
              </w:rPr>
              <w:t>of acquired net assets against the purchase price allocation.</w:t>
            </w:r>
          </w:p>
          <w:p w14:paraId="6A065EC8" w14:textId="77777777" w:rsidR="003D6E11" w:rsidRPr="009511E9" w:rsidRDefault="003D6E11" w:rsidP="003D6E11">
            <w:pPr>
              <w:pStyle w:val="ListParagraph"/>
              <w:rPr>
                <w:rFonts w:ascii="Arial" w:hAnsi="Arial" w:cs="Arial"/>
                <w:spacing w:val="-6"/>
                <w:sz w:val="18"/>
                <w:szCs w:val="18"/>
              </w:rPr>
            </w:pPr>
          </w:p>
          <w:p w14:paraId="116F0709" w14:textId="77777777" w:rsidR="003D6E11" w:rsidRPr="009511E9" w:rsidRDefault="003D6E11" w:rsidP="003D6E11">
            <w:pPr>
              <w:pStyle w:val="ListParagraph"/>
              <w:numPr>
                <w:ilvl w:val="0"/>
                <w:numId w:val="7"/>
              </w:numPr>
              <w:ind w:left="345"/>
              <w:jc w:val="thaiDistribute"/>
              <w:rPr>
                <w:rFonts w:ascii="Arial" w:hAnsi="Arial" w:cs="Arial"/>
                <w:spacing w:val="-6"/>
                <w:sz w:val="18"/>
                <w:szCs w:val="18"/>
              </w:rPr>
            </w:pPr>
            <w:r w:rsidRPr="009511E9">
              <w:rPr>
                <w:rFonts w:ascii="Arial" w:hAnsi="Arial" w:cs="Arial"/>
                <w:spacing w:val="-10"/>
                <w:sz w:val="18"/>
                <w:szCs w:val="18"/>
              </w:rPr>
              <w:t>Consulting with my valuation expert about the appropriateness of the methods</w:t>
            </w:r>
            <w:r w:rsidRPr="009511E9">
              <w:rPr>
                <w:rFonts w:ascii="Arial" w:hAnsi="Arial" w:cs="Arial"/>
                <w:spacing w:val="-6"/>
                <w:sz w:val="18"/>
                <w:szCs w:val="18"/>
              </w:rPr>
              <w:t xml:space="preserve"> and assumptions used to assess the value of the intangible assets recognised</w:t>
            </w:r>
            <w:r w:rsidRPr="009511E9">
              <w:rPr>
                <w:rFonts w:ascii="Arial" w:hAnsi="Arial" w:cs="Arial"/>
                <w:sz w:val="18"/>
                <w:szCs w:val="18"/>
              </w:rPr>
              <w:t xml:space="preserve"> </w:t>
            </w:r>
            <w:r w:rsidRPr="009511E9">
              <w:rPr>
                <w:rFonts w:ascii="Arial" w:hAnsi="Arial" w:cs="Arial"/>
                <w:spacing w:val="-10"/>
                <w:sz w:val="18"/>
                <w:szCs w:val="18"/>
              </w:rPr>
              <w:t>in a business combination. Also assessing the reasonablen</w:t>
            </w:r>
            <w:r w:rsidRPr="009511E9">
              <w:rPr>
                <w:rFonts w:ascii="Arial" w:hAnsi="Arial" w:cs="Arial"/>
                <w:sz w:val="18"/>
                <w:szCs w:val="18"/>
              </w:rPr>
              <w:t xml:space="preserve">ess </w:t>
            </w:r>
            <w:r w:rsidRPr="009511E9">
              <w:rPr>
                <w:rFonts w:ascii="Arial" w:hAnsi="Arial" w:cs="Arial"/>
                <w:spacing w:val="-6"/>
                <w:sz w:val="18"/>
                <w:szCs w:val="18"/>
              </w:rPr>
              <w:t>of the methods and the range of discounted rate by reference to the nature and risk identified in the comparable industries.</w:t>
            </w:r>
          </w:p>
          <w:p w14:paraId="6B6D98B8" w14:textId="77777777" w:rsidR="003D6E11" w:rsidRPr="009511E9" w:rsidRDefault="003D6E11" w:rsidP="003D6E11">
            <w:pPr>
              <w:jc w:val="thaiDistribute"/>
              <w:rPr>
                <w:rFonts w:ascii="Arial" w:hAnsi="Arial" w:cs="Arial"/>
                <w:sz w:val="18"/>
                <w:szCs w:val="18"/>
              </w:rPr>
            </w:pPr>
          </w:p>
          <w:p w14:paraId="6688AA60" w14:textId="77777777" w:rsidR="003D6E11" w:rsidRPr="009511E9" w:rsidRDefault="003D6E11" w:rsidP="003D6E11">
            <w:pPr>
              <w:pStyle w:val="ListParagraph"/>
              <w:numPr>
                <w:ilvl w:val="0"/>
                <w:numId w:val="7"/>
              </w:numPr>
              <w:ind w:left="345"/>
              <w:jc w:val="thaiDistribute"/>
              <w:rPr>
                <w:rFonts w:ascii="Arial" w:hAnsi="Arial" w:cs="Arial"/>
                <w:sz w:val="18"/>
                <w:szCs w:val="18"/>
              </w:rPr>
            </w:pPr>
            <w:r w:rsidRPr="009511E9">
              <w:rPr>
                <w:rFonts w:ascii="Arial" w:hAnsi="Arial" w:cs="Arial"/>
                <w:spacing w:val="-6"/>
                <w:sz w:val="18"/>
                <w:szCs w:val="18"/>
              </w:rPr>
              <w:t>Testing the calculation of goodwill arising from a business combination, which was the difference between the net consideration transferred and the fair value of</w:t>
            </w:r>
            <w:r w:rsidRPr="009511E9">
              <w:rPr>
                <w:rFonts w:ascii="Arial" w:hAnsi="Arial" w:cs="Arial"/>
                <w:sz w:val="18"/>
                <w:szCs w:val="18"/>
              </w:rPr>
              <w:t xml:space="preserve"> net assets acquired.</w:t>
            </w:r>
          </w:p>
          <w:p w14:paraId="23FD157F" w14:textId="77777777" w:rsidR="003D6E11" w:rsidRPr="009511E9" w:rsidRDefault="003D6E11" w:rsidP="003D6E11">
            <w:pPr>
              <w:pStyle w:val="ListParagraph"/>
              <w:ind w:left="345"/>
              <w:rPr>
                <w:rFonts w:ascii="Arial" w:hAnsi="Arial" w:cs="Arial"/>
                <w:sz w:val="18"/>
                <w:szCs w:val="18"/>
              </w:rPr>
            </w:pPr>
          </w:p>
          <w:p w14:paraId="3F2E5CD6" w14:textId="77777777" w:rsidR="003D6E11" w:rsidRPr="009511E9" w:rsidRDefault="003D6E11" w:rsidP="003D6E11">
            <w:pPr>
              <w:pStyle w:val="ListParagraph"/>
              <w:numPr>
                <w:ilvl w:val="0"/>
                <w:numId w:val="7"/>
              </w:numPr>
              <w:ind w:left="345" w:hanging="345"/>
              <w:jc w:val="thaiDistribute"/>
              <w:rPr>
                <w:rFonts w:ascii="Arial" w:hAnsi="Arial" w:cs="Arial"/>
                <w:sz w:val="18"/>
                <w:szCs w:val="18"/>
              </w:rPr>
            </w:pPr>
            <w:r w:rsidRPr="009511E9">
              <w:rPr>
                <w:rFonts w:ascii="Arial" w:hAnsi="Arial" w:cs="Arial"/>
                <w:sz w:val="18"/>
                <w:szCs w:val="18"/>
              </w:rPr>
              <w:t>Assessing the appropriateness of accounting methods and the adequacy of disclosure in the notes to the financial statements.</w:t>
            </w:r>
          </w:p>
          <w:p w14:paraId="70AC6451" w14:textId="77777777" w:rsidR="003D6E11" w:rsidRPr="009511E9" w:rsidRDefault="003D6E11" w:rsidP="003D6E11">
            <w:pPr>
              <w:pStyle w:val="ListParagraph"/>
              <w:ind w:left="203" w:hanging="283"/>
              <w:rPr>
                <w:rFonts w:ascii="Arial" w:hAnsi="Arial" w:cs="Arial"/>
                <w:sz w:val="18"/>
                <w:szCs w:val="18"/>
              </w:rPr>
            </w:pPr>
          </w:p>
          <w:p w14:paraId="70B81B3B" w14:textId="20916AD1" w:rsidR="003D6E11" w:rsidRPr="00731360" w:rsidRDefault="003D6E11" w:rsidP="003D6E11">
            <w:pPr>
              <w:pStyle w:val="Default"/>
              <w:jc w:val="thaiDistribute"/>
              <w:rPr>
                <w:color w:val="000000" w:themeColor="text1"/>
                <w:sz w:val="12"/>
                <w:szCs w:val="12"/>
              </w:rPr>
            </w:pPr>
            <w:r w:rsidRPr="009511E9">
              <w:rPr>
                <w:color w:val="auto"/>
                <w:sz w:val="18"/>
                <w:szCs w:val="18"/>
              </w:rPr>
              <w:t>From the above procedures, I did not find any significant remarks regarding the accounting method used by the Group. The key assumptions used by management to determine</w:t>
            </w:r>
            <w:r w:rsidRPr="009511E9">
              <w:rPr>
                <w:rFonts w:cstheme="minorBidi"/>
                <w:color w:val="auto"/>
                <w:sz w:val="18"/>
                <w:szCs w:val="18"/>
              </w:rPr>
              <w:t xml:space="preserve"> fair value of net assets acquired are consistent with the available supporting evidence.</w:t>
            </w:r>
          </w:p>
        </w:tc>
      </w:tr>
      <w:tr w:rsidR="003D6E11" w:rsidRPr="003D6E11" w14:paraId="7050CC9C" w14:textId="77777777" w:rsidTr="003D6E11">
        <w:tc>
          <w:tcPr>
            <w:tcW w:w="4219" w:type="dxa"/>
            <w:tcBorders>
              <w:bottom w:val="dotted" w:sz="4" w:space="0" w:color="FFA543"/>
            </w:tcBorders>
            <w:shd w:val="clear" w:color="auto" w:fill="auto"/>
          </w:tcPr>
          <w:p w14:paraId="12CA9148" w14:textId="77777777" w:rsidR="003D6E11" w:rsidRPr="003D6E11" w:rsidRDefault="003D6E11" w:rsidP="003D6E11">
            <w:pPr>
              <w:pStyle w:val="Default"/>
              <w:ind w:right="-23"/>
              <w:jc w:val="both"/>
              <w:rPr>
                <w:color w:val="auto"/>
                <w:sz w:val="12"/>
                <w:szCs w:val="12"/>
              </w:rPr>
            </w:pPr>
          </w:p>
        </w:tc>
        <w:tc>
          <w:tcPr>
            <w:tcW w:w="4954" w:type="dxa"/>
            <w:tcBorders>
              <w:bottom w:val="dotted" w:sz="4" w:space="0" w:color="FFA543"/>
            </w:tcBorders>
            <w:shd w:val="clear" w:color="auto" w:fill="FAFAFA"/>
          </w:tcPr>
          <w:p w14:paraId="0034453C" w14:textId="77777777" w:rsidR="003D6E11" w:rsidRPr="003D6E11" w:rsidRDefault="003D6E11" w:rsidP="003D6E11">
            <w:pPr>
              <w:pStyle w:val="Default"/>
              <w:jc w:val="thaiDistribute"/>
              <w:rPr>
                <w:sz w:val="12"/>
                <w:szCs w:val="12"/>
              </w:rPr>
            </w:pPr>
          </w:p>
        </w:tc>
      </w:tr>
    </w:tbl>
    <w:p w14:paraId="110E7333" w14:textId="5CA35D7E" w:rsidR="00246A1F" w:rsidRDefault="00246A1F" w:rsidP="00F67AF3">
      <w:pPr>
        <w:pStyle w:val="Default"/>
        <w:jc w:val="thaiDistribute"/>
        <w:rPr>
          <w:rFonts w:eastAsia="Calibri" w:cstheme="minorBidi"/>
          <w:b/>
          <w:bCs/>
          <w:color w:val="auto"/>
          <w:sz w:val="18"/>
          <w:szCs w:val="18"/>
        </w:rPr>
      </w:pPr>
    </w:p>
    <w:p w14:paraId="738E8ED7" w14:textId="77673BC3" w:rsidR="0042741B" w:rsidRDefault="0042741B">
      <w:pPr>
        <w:rPr>
          <w:rFonts w:ascii="Arial" w:eastAsia="Calibri" w:hAnsi="Arial"/>
          <w:b/>
          <w:bCs/>
          <w:color w:val="CF4A02"/>
          <w:sz w:val="18"/>
          <w:szCs w:val="18"/>
        </w:rPr>
      </w:pPr>
      <w:r>
        <w:rPr>
          <w:rFonts w:eastAsia="Calibri"/>
          <w:b/>
          <w:bCs/>
          <w:color w:val="CF4A02"/>
          <w:sz w:val="18"/>
          <w:szCs w:val="18"/>
        </w:rPr>
        <w:br w:type="page"/>
      </w:r>
    </w:p>
    <w:tbl>
      <w:tblPr>
        <w:tblStyle w:val="TableGrid"/>
        <w:tblW w:w="9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19"/>
        <w:gridCol w:w="4954"/>
      </w:tblGrid>
      <w:tr w:rsidR="006C3F11" w:rsidRPr="003E6CB8" w14:paraId="2F3E45F7" w14:textId="77777777" w:rsidTr="00F23D25">
        <w:trPr>
          <w:trHeight w:val="346"/>
        </w:trPr>
        <w:tc>
          <w:tcPr>
            <w:tcW w:w="4219" w:type="dxa"/>
            <w:shd w:val="clear" w:color="auto" w:fill="FFA543"/>
            <w:vAlign w:val="center"/>
          </w:tcPr>
          <w:p w14:paraId="10291DD1" w14:textId="77777777" w:rsidR="006C3F11" w:rsidRPr="003E6CB8" w:rsidRDefault="006C3F11" w:rsidP="00F23D25">
            <w:pPr>
              <w:pStyle w:val="Default"/>
              <w:spacing w:line="220" w:lineRule="exact"/>
              <w:ind w:right="244"/>
              <w:jc w:val="center"/>
              <w:rPr>
                <w:b/>
                <w:bCs/>
                <w:color w:val="FFFFFF" w:themeColor="background1"/>
                <w:sz w:val="18"/>
                <w:szCs w:val="18"/>
              </w:rPr>
            </w:pPr>
            <w:r w:rsidRPr="003E6CB8">
              <w:rPr>
                <w:b/>
                <w:bCs/>
                <w:color w:val="FFFFFF" w:themeColor="background1"/>
                <w:sz w:val="18"/>
                <w:szCs w:val="18"/>
              </w:rPr>
              <w:lastRenderedPageBreak/>
              <w:t>Key audit matter</w:t>
            </w:r>
          </w:p>
        </w:tc>
        <w:tc>
          <w:tcPr>
            <w:tcW w:w="4954" w:type="dxa"/>
            <w:shd w:val="clear" w:color="auto" w:fill="FFA543"/>
            <w:vAlign w:val="center"/>
          </w:tcPr>
          <w:p w14:paraId="146985CA" w14:textId="77777777" w:rsidR="006C3F11" w:rsidRPr="003E6CB8" w:rsidRDefault="006C3F11" w:rsidP="00F23D25">
            <w:pPr>
              <w:pStyle w:val="Default"/>
              <w:spacing w:line="220" w:lineRule="exact"/>
              <w:jc w:val="center"/>
              <w:rPr>
                <w:b/>
                <w:bCs/>
                <w:color w:val="FFFFFF" w:themeColor="background1"/>
                <w:sz w:val="18"/>
                <w:szCs w:val="18"/>
              </w:rPr>
            </w:pPr>
            <w:r w:rsidRPr="003E6CB8">
              <w:rPr>
                <w:b/>
                <w:bCs/>
                <w:color w:val="FFFFFF" w:themeColor="background1"/>
                <w:sz w:val="18"/>
                <w:szCs w:val="18"/>
              </w:rPr>
              <w:t>How my audit addressed the key audit matter</w:t>
            </w:r>
          </w:p>
        </w:tc>
      </w:tr>
      <w:tr w:rsidR="006C3F11" w:rsidRPr="003E6CB8" w14:paraId="32BA7733" w14:textId="77777777" w:rsidTr="003D6E11">
        <w:tc>
          <w:tcPr>
            <w:tcW w:w="4219" w:type="dxa"/>
            <w:tcBorders>
              <w:top w:val="dotted" w:sz="4" w:space="0" w:color="ED8731"/>
            </w:tcBorders>
            <w:shd w:val="clear" w:color="auto" w:fill="auto"/>
          </w:tcPr>
          <w:p w14:paraId="030ED553" w14:textId="77777777" w:rsidR="006C3F11" w:rsidRPr="00731360" w:rsidRDefault="006C3F11" w:rsidP="00F23D25">
            <w:pPr>
              <w:pStyle w:val="Default"/>
              <w:ind w:right="244"/>
              <w:jc w:val="thaiDistribute"/>
              <w:rPr>
                <w:b/>
                <w:bCs/>
                <w:i/>
                <w:iCs/>
                <w:color w:val="000000" w:themeColor="text1"/>
                <w:sz w:val="12"/>
                <w:szCs w:val="12"/>
              </w:rPr>
            </w:pPr>
          </w:p>
          <w:p w14:paraId="6B1A744B" w14:textId="4891D3A7" w:rsidR="006C3F11" w:rsidRPr="003E6CB8" w:rsidRDefault="006C3F11" w:rsidP="00F23D25">
            <w:pPr>
              <w:pStyle w:val="Default"/>
              <w:ind w:right="244"/>
              <w:jc w:val="thaiDistribute"/>
              <w:rPr>
                <w:b/>
                <w:bCs/>
                <w:color w:val="000000" w:themeColor="text1"/>
                <w:sz w:val="18"/>
                <w:szCs w:val="18"/>
              </w:rPr>
            </w:pPr>
            <w:r w:rsidRPr="006C3F11">
              <w:rPr>
                <w:b/>
                <w:bCs/>
                <w:i/>
                <w:iCs/>
                <w:color w:val="000000" w:themeColor="text1"/>
                <w:sz w:val="18"/>
                <w:szCs w:val="18"/>
              </w:rPr>
              <w:t>Goodwill impairment assessment</w:t>
            </w:r>
          </w:p>
        </w:tc>
        <w:tc>
          <w:tcPr>
            <w:tcW w:w="4954" w:type="dxa"/>
            <w:tcBorders>
              <w:top w:val="dotted" w:sz="4" w:space="0" w:color="ED8731"/>
            </w:tcBorders>
            <w:shd w:val="clear" w:color="auto" w:fill="FAFAFA"/>
          </w:tcPr>
          <w:p w14:paraId="70EC425A" w14:textId="77777777" w:rsidR="006C3F11" w:rsidRPr="003E6CB8" w:rsidRDefault="006C3F11" w:rsidP="00F23D25">
            <w:pPr>
              <w:pStyle w:val="Default"/>
              <w:jc w:val="thaiDistribute"/>
              <w:rPr>
                <w:color w:val="000000" w:themeColor="text1"/>
                <w:sz w:val="18"/>
                <w:szCs w:val="18"/>
              </w:rPr>
            </w:pPr>
          </w:p>
        </w:tc>
      </w:tr>
      <w:tr w:rsidR="003D6E11" w:rsidRPr="003D6E11" w14:paraId="0934AB66" w14:textId="77777777" w:rsidTr="003D6E11">
        <w:tc>
          <w:tcPr>
            <w:tcW w:w="4219" w:type="dxa"/>
            <w:shd w:val="clear" w:color="auto" w:fill="auto"/>
          </w:tcPr>
          <w:p w14:paraId="51BC98AD" w14:textId="77777777" w:rsidR="003D6E11" w:rsidRPr="003D6E11" w:rsidRDefault="003D6E11" w:rsidP="00F23D25">
            <w:pPr>
              <w:pStyle w:val="Default"/>
              <w:ind w:right="244"/>
              <w:jc w:val="thaiDistribute"/>
              <w:rPr>
                <w:b/>
                <w:bCs/>
                <w:i/>
                <w:iCs/>
                <w:color w:val="000000" w:themeColor="text1"/>
                <w:sz w:val="12"/>
                <w:szCs w:val="12"/>
              </w:rPr>
            </w:pPr>
          </w:p>
        </w:tc>
        <w:tc>
          <w:tcPr>
            <w:tcW w:w="4954" w:type="dxa"/>
            <w:shd w:val="clear" w:color="auto" w:fill="FAFAFA"/>
          </w:tcPr>
          <w:p w14:paraId="4B39F339" w14:textId="77777777" w:rsidR="003D6E11" w:rsidRPr="003D6E11" w:rsidRDefault="003D6E11" w:rsidP="00F23D25">
            <w:pPr>
              <w:pStyle w:val="Default"/>
              <w:jc w:val="thaiDistribute"/>
              <w:rPr>
                <w:color w:val="000000" w:themeColor="text1"/>
                <w:sz w:val="12"/>
                <w:szCs w:val="12"/>
              </w:rPr>
            </w:pPr>
          </w:p>
        </w:tc>
      </w:tr>
      <w:tr w:rsidR="006C3F11" w:rsidRPr="003E6CB8" w14:paraId="74D7C240" w14:textId="77777777" w:rsidTr="00BC5EEE">
        <w:tc>
          <w:tcPr>
            <w:tcW w:w="4219" w:type="dxa"/>
            <w:shd w:val="clear" w:color="auto" w:fill="auto"/>
          </w:tcPr>
          <w:p w14:paraId="49674AF0" w14:textId="553B8C9F" w:rsidR="008C1EBD" w:rsidRPr="009511E9" w:rsidRDefault="006C3F11" w:rsidP="00F23D25">
            <w:pPr>
              <w:pStyle w:val="Default"/>
              <w:ind w:right="-23"/>
              <w:jc w:val="both"/>
              <w:rPr>
                <w:rFonts w:cstheme="minorBidi"/>
                <w:color w:val="auto"/>
                <w:spacing w:val="-4"/>
                <w:sz w:val="18"/>
                <w:szCs w:val="18"/>
              </w:rPr>
            </w:pPr>
            <w:r w:rsidRPr="009511E9">
              <w:rPr>
                <w:color w:val="auto"/>
                <w:sz w:val="18"/>
                <w:szCs w:val="18"/>
              </w:rPr>
              <w:t xml:space="preserve">Refer to </w:t>
            </w:r>
            <w:r w:rsidR="008C1EBD" w:rsidRPr="009511E9">
              <w:rPr>
                <w:color w:val="auto"/>
                <w:sz w:val="18"/>
                <w:szCs w:val="18"/>
              </w:rPr>
              <w:t xml:space="preserve">Note </w:t>
            </w:r>
            <w:r w:rsidR="003D6E11" w:rsidRPr="003D6E11">
              <w:rPr>
                <w:color w:val="auto"/>
                <w:sz w:val="18"/>
                <w:szCs w:val="18"/>
              </w:rPr>
              <w:t>4</w:t>
            </w:r>
            <w:r w:rsidR="008C1EBD" w:rsidRPr="009511E9">
              <w:rPr>
                <w:color w:val="auto"/>
                <w:sz w:val="18"/>
                <w:szCs w:val="18"/>
              </w:rPr>
              <w:t>.</w:t>
            </w:r>
            <w:r w:rsidR="003D6E11" w:rsidRPr="003D6E11">
              <w:rPr>
                <w:color w:val="auto"/>
                <w:sz w:val="18"/>
                <w:szCs w:val="18"/>
              </w:rPr>
              <w:t>10</w:t>
            </w:r>
            <w:r w:rsidR="008C1EBD" w:rsidRPr="009511E9">
              <w:rPr>
                <w:color w:val="auto"/>
                <w:sz w:val="18"/>
                <w:szCs w:val="18"/>
              </w:rPr>
              <w:t xml:space="preserve"> ‘Accounting policy for goodwill’, </w:t>
            </w:r>
            <w:r w:rsidRPr="009511E9">
              <w:rPr>
                <w:color w:val="auto"/>
                <w:spacing w:val="-4"/>
                <w:sz w:val="18"/>
                <w:szCs w:val="18"/>
              </w:rPr>
              <w:t xml:space="preserve">Note </w:t>
            </w:r>
            <w:r w:rsidR="003D6E11" w:rsidRPr="003D6E11">
              <w:rPr>
                <w:color w:val="auto"/>
                <w:spacing w:val="-4"/>
                <w:sz w:val="18"/>
                <w:szCs w:val="18"/>
              </w:rPr>
              <w:t>7</w:t>
            </w:r>
            <w:r w:rsidRPr="009511E9">
              <w:rPr>
                <w:color w:val="auto"/>
                <w:spacing w:val="-4"/>
                <w:sz w:val="18"/>
                <w:szCs w:val="18"/>
              </w:rPr>
              <w:t xml:space="preserve"> ‘Critical accounting</w:t>
            </w:r>
            <w:r w:rsidRPr="009511E9">
              <w:rPr>
                <w:color w:val="auto"/>
                <w:spacing w:val="-4"/>
                <w:sz w:val="18"/>
                <w:szCs w:val="18"/>
                <w:cs/>
              </w:rPr>
              <w:t xml:space="preserve"> </w:t>
            </w:r>
            <w:r w:rsidRPr="009511E9">
              <w:rPr>
                <w:color w:val="auto"/>
                <w:spacing w:val="-4"/>
                <w:sz w:val="18"/>
                <w:szCs w:val="18"/>
              </w:rPr>
              <w:t xml:space="preserve">estimates </w:t>
            </w:r>
            <w:r w:rsidRPr="009511E9">
              <w:rPr>
                <w:color w:val="auto"/>
                <w:spacing w:val="-4"/>
                <w:sz w:val="18"/>
                <w:szCs w:val="18"/>
                <w:lang w:val="en-US"/>
              </w:rPr>
              <w:t xml:space="preserve">and </w:t>
            </w:r>
            <w:r w:rsidRPr="009511E9">
              <w:rPr>
                <w:color w:val="auto"/>
                <w:spacing w:val="-4"/>
                <w:sz w:val="18"/>
                <w:szCs w:val="18"/>
              </w:rPr>
              <w:t xml:space="preserve">judgements’ and Note </w:t>
            </w:r>
            <w:r w:rsidR="003D6E11" w:rsidRPr="003D6E11">
              <w:rPr>
                <w:color w:val="auto"/>
                <w:spacing w:val="-4"/>
                <w:sz w:val="18"/>
                <w:szCs w:val="18"/>
              </w:rPr>
              <w:t>18</w:t>
            </w:r>
            <w:r w:rsidRPr="009511E9">
              <w:rPr>
                <w:color w:val="auto"/>
                <w:spacing w:val="-4"/>
                <w:sz w:val="18"/>
                <w:szCs w:val="18"/>
              </w:rPr>
              <w:t xml:space="preserve"> ‘Goodwill’</w:t>
            </w:r>
            <w:r w:rsidR="008C1EBD" w:rsidRPr="009511E9">
              <w:rPr>
                <w:rFonts w:cstheme="minorBidi"/>
                <w:color w:val="auto"/>
                <w:spacing w:val="-4"/>
                <w:sz w:val="18"/>
                <w:szCs w:val="18"/>
              </w:rPr>
              <w:t xml:space="preserve"> to the financial statements. </w:t>
            </w:r>
          </w:p>
          <w:p w14:paraId="54FB002C" w14:textId="77777777" w:rsidR="008C1EBD" w:rsidRPr="009511E9" w:rsidRDefault="008C1EBD" w:rsidP="00F23D25">
            <w:pPr>
              <w:pStyle w:val="Default"/>
              <w:ind w:right="-23"/>
              <w:jc w:val="both"/>
              <w:rPr>
                <w:rFonts w:cstheme="minorBidi"/>
                <w:color w:val="auto"/>
                <w:spacing w:val="-4"/>
                <w:sz w:val="18"/>
                <w:szCs w:val="18"/>
              </w:rPr>
            </w:pPr>
          </w:p>
          <w:p w14:paraId="43BEE8CB" w14:textId="42B702C9" w:rsidR="006C3F11" w:rsidRPr="009511E9" w:rsidRDefault="002C700F" w:rsidP="00F23D25">
            <w:pPr>
              <w:pStyle w:val="Default"/>
              <w:ind w:right="-23"/>
              <w:jc w:val="both"/>
              <w:rPr>
                <w:rFonts w:cstheme="minorBidi"/>
                <w:color w:val="auto"/>
                <w:spacing w:val="-4"/>
                <w:sz w:val="18"/>
                <w:szCs w:val="18"/>
              </w:rPr>
            </w:pPr>
            <w:r w:rsidRPr="009511E9">
              <w:rPr>
                <w:color w:val="auto"/>
                <w:spacing w:val="-4"/>
                <w:sz w:val="18"/>
                <w:szCs w:val="18"/>
              </w:rPr>
              <w:t>As</w:t>
            </w:r>
            <w:r w:rsidR="008C1EBD" w:rsidRPr="009511E9">
              <w:rPr>
                <w:color w:val="auto"/>
                <w:spacing w:val="-4"/>
                <w:sz w:val="18"/>
                <w:szCs w:val="18"/>
              </w:rPr>
              <w:t xml:space="preserve"> of </w:t>
            </w:r>
            <w:r w:rsidR="003D6E11" w:rsidRPr="003D6E11">
              <w:rPr>
                <w:color w:val="auto"/>
                <w:spacing w:val="-4"/>
                <w:sz w:val="18"/>
                <w:szCs w:val="18"/>
              </w:rPr>
              <w:t>31</w:t>
            </w:r>
            <w:r w:rsidRPr="009511E9">
              <w:rPr>
                <w:color w:val="auto"/>
                <w:spacing w:val="-4"/>
                <w:sz w:val="18"/>
                <w:szCs w:val="18"/>
              </w:rPr>
              <w:t xml:space="preserve"> December </w:t>
            </w:r>
            <w:r w:rsidR="003D6E11" w:rsidRPr="003D6E11">
              <w:rPr>
                <w:color w:val="auto"/>
                <w:spacing w:val="-4"/>
                <w:sz w:val="18"/>
                <w:szCs w:val="18"/>
              </w:rPr>
              <w:t>202</w:t>
            </w:r>
            <w:r w:rsidR="003D6E11" w:rsidRPr="003D6E11">
              <w:rPr>
                <w:rFonts w:cstheme="minorBidi"/>
                <w:color w:val="auto"/>
                <w:spacing w:val="-4"/>
                <w:sz w:val="18"/>
                <w:szCs w:val="18"/>
              </w:rPr>
              <w:t>2</w:t>
            </w:r>
            <w:r w:rsidRPr="009511E9">
              <w:rPr>
                <w:color w:val="auto"/>
                <w:spacing w:val="-4"/>
                <w:sz w:val="18"/>
                <w:szCs w:val="18"/>
              </w:rPr>
              <w:t xml:space="preserve">, the Group had goodwill of Baht </w:t>
            </w:r>
            <w:r w:rsidR="003D6E11" w:rsidRPr="003D6E11">
              <w:rPr>
                <w:color w:val="auto"/>
                <w:spacing w:val="-4"/>
                <w:sz w:val="18"/>
                <w:szCs w:val="18"/>
              </w:rPr>
              <w:t>383</w:t>
            </w:r>
            <w:r w:rsidR="00516594">
              <w:rPr>
                <w:color w:val="auto"/>
                <w:spacing w:val="-4"/>
                <w:sz w:val="18"/>
                <w:szCs w:val="18"/>
              </w:rPr>
              <w:t>.</w:t>
            </w:r>
            <w:r w:rsidR="003D6E11" w:rsidRPr="003D6E11">
              <w:rPr>
                <w:rFonts w:cs="Browallia New"/>
                <w:color w:val="auto"/>
                <w:spacing w:val="-4"/>
                <w:sz w:val="18"/>
                <w:szCs w:val="22"/>
              </w:rPr>
              <w:t>12</w:t>
            </w:r>
            <w:r w:rsidRPr="009511E9">
              <w:rPr>
                <w:color w:val="auto"/>
                <w:spacing w:val="-4"/>
                <w:sz w:val="18"/>
                <w:szCs w:val="18"/>
              </w:rPr>
              <w:t xml:space="preserve"> million</w:t>
            </w:r>
            <w:r w:rsidR="008C1EBD" w:rsidRPr="009511E9">
              <w:rPr>
                <w:color w:val="auto"/>
                <w:spacing w:val="-4"/>
                <w:sz w:val="18"/>
                <w:szCs w:val="18"/>
              </w:rPr>
              <w:t xml:space="preserve"> recorded in the consolidated financial statements. </w:t>
            </w:r>
          </w:p>
          <w:p w14:paraId="5D99B43A" w14:textId="77777777" w:rsidR="006C3F11" w:rsidRPr="009511E9" w:rsidRDefault="006C3F11" w:rsidP="00F23D25">
            <w:pPr>
              <w:pStyle w:val="Default"/>
              <w:ind w:right="-23"/>
              <w:jc w:val="both"/>
              <w:rPr>
                <w:rFonts w:cstheme="minorBidi"/>
                <w:color w:val="auto"/>
                <w:sz w:val="18"/>
                <w:szCs w:val="18"/>
              </w:rPr>
            </w:pPr>
          </w:p>
          <w:p w14:paraId="51AC9E3A" w14:textId="66AA0D0B" w:rsidR="006C3F11" w:rsidRPr="009511E9" w:rsidRDefault="006C3F11" w:rsidP="006C3F11">
            <w:pPr>
              <w:pStyle w:val="Default"/>
              <w:jc w:val="thaiDistribute"/>
              <w:rPr>
                <w:color w:val="auto"/>
                <w:sz w:val="18"/>
                <w:szCs w:val="18"/>
              </w:rPr>
            </w:pPr>
            <w:r w:rsidRPr="009511E9">
              <w:rPr>
                <w:color w:val="auto"/>
                <w:sz w:val="18"/>
                <w:szCs w:val="18"/>
              </w:rPr>
              <w:t>The Group’s goodwill arose from past acquisitions of import and distribution tiles, manufacture and distribution of gypsum board and production and distribution of building materials businesses. The Group is required to test for goodwill impairment annually in accordance with the requirements of the Thai Financial Reporting Standards.</w:t>
            </w:r>
          </w:p>
          <w:p w14:paraId="663EF21B" w14:textId="77777777" w:rsidR="006C3F11" w:rsidRPr="009511E9" w:rsidRDefault="006C3F11" w:rsidP="006C3F11">
            <w:pPr>
              <w:pStyle w:val="Default"/>
              <w:jc w:val="thaiDistribute"/>
              <w:rPr>
                <w:color w:val="auto"/>
                <w:sz w:val="18"/>
                <w:szCs w:val="18"/>
              </w:rPr>
            </w:pPr>
          </w:p>
          <w:p w14:paraId="17DAEA40" w14:textId="714DBD0F" w:rsidR="006C3F11" w:rsidRPr="009511E9" w:rsidRDefault="006C3F11" w:rsidP="006C3F11">
            <w:pPr>
              <w:pStyle w:val="Default"/>
              <w:jc w:val="thaiDistribute"/>
              <w:rPr>
                <w:color w:val="auto"/>
                <w:sz w:val="18"/>
                <w:szCs w:val="18"/>
              </w:rPr>
            </w:pPr>
            <w:r w:rsidRPr="009511E9">
              <w:rPr>
                <w:color w:val="auto"/>
                <w:sz w:val="18"/>
                <w:szCs w:val="18"/>
              </w:rPr>
              <w:t xml:space="preserve">I focussed on the goodwill impairment assessment because the goodwill balance is material to the </w:t>
            </w:r>
            <w:r w:rsidR="002345BD" w:rsidRPr="009511E9">
              <w:rPr>
                <w:rFonts w:cs="Browallia New"/>
                <w:color w:val="auto"/>
                <w:sz w:val="18"/>
                <w:szCs w:val="22"/>
              </w:rPr>
              <w:t xml:space="preserve">consolidated </w:t>
            </w:r>
            <w:r w:rsidRPr="009511E9">
              <w:rPr>
                <w:color w:val="auto"/>
                <w:sz w:val="18"/>
                <w:szCs w:val="18"/>
              </w:rPr>
              <w:t>financial statements. The Group’s management uses its judgement and future projections to determine the recoverable amount for the cash-generating units, which includes goodwill.</w:t>
            </w:r>
          </w:p>
          <w:p w14:paraId="44595711" w14:textId="77777777" w:rsidR="006C3F11" w:rsidRPr="009511E9" w:rsidRDefault="006C3F11" w:rsidP="006C3F11">
            <w:pPr>
              <w:pStyle w:val="Default"/>
              <w:jc w:val="thaiDistribute"/>
              <w:rPr>
                <w:color w:val="auto"/>
                <w:sz w:val="18"/>
                <w:szCs w:val="18"/>
              </w:rPr>
            </w:pPr>
          </w:p>
          <w:p w14:paraId="6D3391AC" w14:textId="09416B64" w:rsidR="006C3F11" w:rsidRPr="009511E9" w:rsidRDefault="006C3F11" w:rsidP="0042741B">
            <w:pPr>
              <w:pStyle w:val="Default"/>
              <w:jc w:val="thaiDistribute"/>
              <w:rPr>
                <w:b/>
                <w:bCs/>
                <w:i/>
                <w:iCs/>
                <w:sz w:val="18"/>
                <w:szCs w:val="18"/>
              </w:rPr>
            </w:pPr>
            <w:r w:rsidRPr="009511E9">
              <w:rPr>
                <w:color w:val="auto"/>
                <w:sz w:val="18"/>
                <w:szCs w:val="18"/>
              </w:rPr>
              <w:t>The recoverable amount is based on</w:t>
            </w:r>
            <w:r w:rsidR="002C700F" w:rsidRPr="009511E9">
              <w:rPr>
                <w:color w:val="auto"/>
                <w:sz w:val="18"/>
                <w:szCs w:val="18"/>
              </w:rPr>
              <w:t xml:space="preserve"> its fair value less costs of disposal through the discounted future cash flow</w:t>
            </w:r>
            <w:r w:rsidR="002345BD" w:rsidRPr="009511E9">
              <w:rPr>
                <w:color w:val="auto"/>
                <w:sz w:val="18"/>
                <w:szCs w:val="18"/>
              </w:rPr>
              <w:t>s</w:t>
            </w:r>
            <w:r w:rsidR="002C700F" w:rsidRPr="009511E9">
              <w:rPr>
                <w:color w:val="auto"/>
                <w:sz w:val="18"/>
                <w:szCs w:val="18"/>
              </w:rPr>
              <w:t xml:space="preserve"> forecast</w:t>
            </w:r>
            <w:r w:rsidRPr="009511E9">
              <w:rPr>
                <w:color w:val="auto"/>
                <w:sz w:val="18"/>
                <w:szCs w:val="18"/>
              </w:rPr>
              <w:t xml:space="preserve"> method. The key assumptions used to estimate the </w:t>
            </w:r>
            <w:r w:rsidR="002345BD" w:rsidRPr="009511E9">
              <w:rPr>
                <w:color w:val="auto"/>
                <w:sz w:val="18"/>
                <w:szCs w:val="18"/>
              </w:rPr>
              <w:t xml:space="preserve">net </w:t>
            </w:r>
            <w:r w:rsidRPr="009511E9">
              <w:rPr>
                <w:color w:val="auto"/>
                <w:sz w:val="18"/>
                <w:szCs w:val="18"/>
              </w:rPr>
              <w:t>future</w:t>
            </w:r>
            <w:r w:rsidR="002345BD" w:rsidRPr="009511E9">
              <w:rPr>
                <w:color w:val="auto"/>
                <w:sz w:val="18"/>
                <w:szCs w:val="18"/>
              </w:rPr>
              <w:t xml:space="preserve"> </w:t>
            </w:r>
            <w:r w:rsidRPr="009511E9">
              <w:rPr>
                <w:color w:val="auto"/>
                <w:sz w:val="18"/>
                <w:szCs w:val="18"/>
              </w:rPr>
              <w:t>cash flow</w:t>
            </w:r>
            <w:r w:rsidR="002345BD" w:rsidRPr="009511E9">
              <w:rPr>
                <w:color w:val="auto"/>
                <w:sz w:val="18"/>
                <w:szCs w:val="18"/>
              </w:rPr>
              <w:t>s</w:t>
            </w:r>
            <w:r w:rsidRPr="009511E9">
              <w:rPr>
                <w:color w:val="auto"/>
                <w:sz w:val="18"/>
                <w:szCs w:val="18"/>
              </w:rPr>
              <w:t xml:space="preserve"> discounted to net present value are the </w:t>
            </w:r>
            <w:r w:rsidR="002C700F" w:rsidRPr="009511E9">
              <w:rPr>
                <w:color w:val="auto"/>
                <w:sz w:val="18"/>
                <w:szCs w:val="18"/>
              </w:rPr>
              <w:t xml:space="preserve">sale growth, cost of sales, selling and administrative expenses and discount rate. </w:t>
            </w:r>
          </w:p>
        </w:tc>
        <w:tc>
          <w:tcPr>
            <w:tcW w:w="4954" w:type="dxa"/>
            <w:shd w:val="clear" w:color="auto" w:fill="FAFAFA"/>
          </w:tcPr>
          <w:p w14:paraId="333FF155" w14:textId="77777777" w:rsidR="006C3F11" w:rsidRPr="009511E9" w:rsidRDefault="006C3F11" w:rsidP="00E93427">
            <w:pPr>
              <w:pStyle w:val="Default"/>
              <w:jc w:val="thaiDistribute"/>
              <w:rPr>
                <w:sz w:val="18"/>
                <w:szCs w:val="18"/>
              </w:rPr>
            </w:pPr>
            <w:r w:rsidRPr="009511E9">
              <w:rPr>
                <w:sz w:val="18"/>
                <w:szCs w:val="18"/>
              </w:rPr>
              <w:t>My key audit procedures included:</w:t>
            </w:r>
          </w:p>
          <w:p w14:paraId="4BD98872" w14:textId="77777777" w:rsidR="004963DE" w:rsidRPr="009511E9" w:rsidRDefault="004963DE" w:rsidP="004963DE">
            <w:pPr>
              <w:rPr>
                <w:rFonts w:ascii="Arial" w:hAnsi="Arial" w:cs="Arial"/>
                <w:sz w:val="18"/>
                <w:szCs w:val="18"/>
              </w:rPr>
            </w:pPr>
          </w:p>
          <w:p w14:paraId="1C4190B1" w14:textId="325BB635" w:rsidR="004963DE" w:rsidRPr="009511E9" w:rsidRDefault="004963DE" w:rsidP="00F66B74">
            <w:pPr>
              <w:pStyle w:val="Default"/>
              <w:numPr>
                <w:ilvl w:val="0"/>
                <w:numId w:val="7"/>
              </w:numPr>
              <w:ind w:left="338"/>
              <w:jc w:val="thaiDistribute"/>
              <w:rPr>
                <w:color w:val="auto"/>
                <w:spacing w:val="-2"/>
                <w:sz w:val="18"/>
                <w:szCs w:val="18"/>
              </w:rPr>
            </w:pPr>
            <w:r w:rsidRPr="009511E9">
              <w:rPr>
                <w:color w:val="auto"/>
                <w:spacing w:val="-4"/>
                <w:sz w:val="18"/>
                <w:szCs w:val="18"/>
              </w:rPr>
              <w:t>Test</w:t>
            </w:r>
            <w:r w:rsidR="00F66B74" w:rsidRPr="009511E9">
              <w:rPr>
                <w:rFonts w:cs="Browallia New"/>
                <w:color w:val="auto"/>
                <w:spacing w:val="-4"/>
                <w:sz w:val="18"/>
                <w:szCs w:val="22"/>
              </w:rPr>
              <w:t>ing</w:t>
            </w:r>
            <w:r w:rsidRPr="009511E9">
              <w:rPr>
                <w:color w:val="auto"/>
                <w:spacing w:val="-4"/>
                <w:sz w:val="18"/>
                <w:szCs w:val="18"/>
              </w:rPr>
              <w:t xml:space="preserve"> the reasonableness of management’s assumption on sale growth, cost of sales, selling and administrative expenses and discount rate in considering the recoverable</w:t>
            </w:r>
            <w:r w:rsidRPr="009511E9">
              <w:rPr>
                <w:color w:val="auto"/>
                <w:sz w:val="18"/>
                <w:szCs w:val="18"/>
              </w:rPr>
              <w:t xml:space="preserve"> amount by comparing to historical data, business plan</w:t>
            </w:r>
            <w:r w:rsidR="00F66B74" w:rsidRPr="009511E9">
              <w:rPr>
                <w:color w:val="auto"/>
                <w:sz w:val="18"/>
                <w:szCs w:val="18"/>
              </w:rPr>
              <w:t xml:space="preserve"> </w:t>
            </w:r>
            <w:r w:rsidR="00F66B74" w:rsidRPr="009511E9">
              <w:rPr>
                <w:color w:val="auto"/>
                <w:spacing w:val="-2"/>
                <w:sz w:val="18"/>
                <w:szCs w:val="18"/>
              </w:rPr>
              <w:t>for such cash-generating units</w:t>
            </w:r>
            <w:r w:rsidRPr="009511E9">
              <w:rPr>
                <w:color w:val="auto"/>
                <w:spacing w:val="-2"/>
                <w:sz w:val="18"/>
                <w:szCs w:val="18"/>
              </w:rPr>
              <w:t xml:space="preserve"> and industrial</w:t>
            </w:r>
            <w:r w:rsidR="00F66B74" w:rsidRPr="009511E9">
              <w:rPr>
                <w:color w:val="auto"/>
                <w:spacing w:val="-2"/>
                <w:sz w:val="18"/>
                <w:szCs w:val="18"/>
              </w:rPr>
              <w:t xml:space="preserve"> </w:t>
            </w:r>
            <w:r w:rsidRPr="009511E9">
              <w:rPr>
                <w:color w:val="auto"/>
                <w:spacing w:val="-2"/>
                <w:sz w:val="18"/>
                <w:szCs w:val="18"/>
              </w:rPr>
              <w:t>information.</w:t>
            </w:r>
          </w:p>
          <w:p w14:paraId="1A589F49" w14:textId="77777777" w:rsidR="004963DE" w:rsidRPr="009511E9" w:rsidRDefault="004963DE" w:rsidP="004963DE">
            <w:pPr>
              <w:pStyle w:val="Default"/>
              <w:jc w:val="thaiDistribute"/>
              <w:rPr>
                <w:color w:val="auto"/>
                <w:sz w:val="18"/>
                <w:szCs w:val="18"/>
              </w:rPr>
            </w:pPr>
          </w:p>
          <w:p w14:paraId="54E363D9" w14:textId="0B8D9FEB" w:rsidR="004963DE" w:rsidRPr="009511E9" w:rsidRDefault="004963DE" w:rsidP="004963DE">
            <w:pPr>
              <w:pStyle w:val="Default"/>
              <w:numPr>
                <w:ilvl w:val="0"/>
                <w:numId w:val="7"/>
              </w:numPr>
              <w:ind w:left="338"/>
              <w:jc w:val="thaiDistribute"/>
              <w:rPr>
                <w:color w:val="auto"/>
                <w:spacing w:val="-4"/>
                <w:sz w:val="18"/>
                <w:szCs w:val="18"/>
              </w:rPr>
            </w:pPr>
            <w:r w:rsidRPr="009511E9">
              <w:rPr>
                <w:color w:val="auto"/>
                <w:sz w:val="18"/>
                <w:szCs w:val="18"/>
              </w:rPr>
              <w:t xml:space="preserve">Engaging an auditor’s expert in valuation to evaluate the appropriate </w:t>
            </w:r>
            <w:r w:rsidRPr="009511E9">
              <w:rPr>
                <w:sz w:val="18"/>
                <w:szCs w:val="18"/>
              </w:rPr>
              <w:t xml:space="preserve">method used whether it was market practice </w:t>
            </w:r>
            <w:r w:rsidRPr="009511E9">
              <w:rPr>
                <w:spacing w:val="-4"/>
                <w:sz w:val="18"/>
                <w:szCs w:val="18"/>
              </w:rPr>
              <w:t>in the comparable industry</w:t>
            </w:r>
            <w:r w:rsidR="00F66B74" w:rsidRPr="009511E9">
              <w:rPr>
                <w:spacing w:val="-4"/>
                <w:sz w:val="18"/>
                <w:szCs w:val="18"/>
              </w:rPr>
              <w:t>, assessing the reasonableness of model’s logic for calculation</w:t>
            </w:r>
            <w:r w:rsidRPr="009511E9">
              <w:rPr>
                <w:spacing w:val="-4"/>
                <w:sz w:val="18"/>
                <w:szCs w:val="18"/>
              </w:rPr>
              <w:t xml:space="preserve"> </w:t>
            </w:r>
            <w:r w:rsidR="00F66B74" w:rsidRPr="009511E9">
              <w:rPr>
                <w:spacing w:val="-4"/>
                <w:sz w:val="18"/>
                <w:szCs w:val="18"/>
              </w:rPr>
              <w:t xml:space="preserve">and </w:t>
            </w:r>
            <w:r w:rsidRPr="009511E9">
              <w:rPr>
                <w:color w:val="auto"/>
                <w:spacing w:val="-4"/>
                <w:sz w:val="18"/>
                <w:szCs w:val="18"/>
              </w:rPr>
              <w:t>range of discount rate based on the nature of business and inherent risk</w:t>
            </w:r>
            <w:r w:rsidRPr="009511E9">
              <w:rPr>
                <w:spacing w:val="-4"/>
                <w:sz w:val="18"/>
                <w:szCs w:val="18"/>
              </w:rPr>
              <w:t xml:space="preserve"> </w:t>
            </w:r>
            <w:r w:rsidRPr="009511E9">
              <w:rPr>
                <w:color w:val="auto"/>
                <w:spacing w:val="-4"/>
                <w:sz w:val="18"/>
                <w:szCs w:val="18"/>
              </w:rPr>
              <w:t>in the same industry.</w:t>
            </w:r>
          </w:p>
          <w:p w14:paraId="327A5BBE" w14:textId="77777777" w:rsidR="004963DE" w:rsidRPr="009511E9" w:rsidRDefault="004963DE" w:rsidP="004963DE">
            <w:pPr>
              <w:pStyle w:val="Default"/>
              <w:ind w:left="338"/>
              <w:jc w:val="thaiDistribute"/>
              <w:rPr>
                <w:color w:val="auto"/>
                <w:sz w:val="18"/>
                <w:szCs w:val="18"/>
              </w:rPr>
            </w:pPr>
          </w:p>
          <w:p w14:paraId="1B1E4EAF" w14:textId="22F53B10" w:rsidR="004963DE" w:rsidRPr="009511E9" w:rsidRDefault="004963DE" w:rsidP="004963DE">
            <w:pPr>
              <w:pStyle w:val="Default"/>
              <w:numPr>
                <w:ilvl w:val="0"/>
                <w:numId w:val="7"/>
              </w:numPr>
              <w:tabs>
                <w:tab w:val="left" w:pos="1569"/>
              </w:tabs>
              <w:ind w:left="338"/>
              <w:jc w:val="thaiDistribute"/>
              <w:rPr>
                <w:color w:val="auto"/>
                <w:sz w:val="18"/>
                <w:szCs w:val="18"/>
              </w:rPr>
            </w:pPr>
            <w:r w:rsidRPr="009511E9">
              <w:rPr>
                <w:color w:val="auto"/>
                <w:sz w:val="18"/>
                <w:szCs w:val="18"/>
              </w:rPr>
              <w:t>Mathematically testing key figures derived from the estimation according to the above assumptions to calculate the recoverable amount and compared this to the net</w:t>
            </w:r>
            <w:r w:rsidR="00F66B74" w:rsidRPr="009511E9">
              <w:rPr>
                <w:color w:val="auto"/>
                <w:sz w:val="18"/>
                <w:szCs w:val="18"/>
              </w:rPr>
              <w:t xml:space="preserve"> </w:t>
            </w:r>
            <w:r w:rsidRPr="009511E9">
              <w:rPr>
                <w:color w:val="auto"/>
                <w:sz w:val="18"/>
                <w:szCs w:val="18"/>
              </w:rPr>
              <w:t>book value.</w:t>
            </w:r>
          </w:p>
          <w:p w14:paraId="5CBEE5C8" w14:textId="77777777" w:rsidR="006C3F11" w:rsidRPr="009511E9" w:rsidRDefault="006C3F11" w:rsidP="004963DE">
            <w:pPr>
              <w:rPr>
                <w:rFonts w:ascii="Arial" w:hAnsi="Arial" w:cs="Arial"/>
                <w:sz w:val="18"/>
                <w:szCs w:val="18"/>
              </w:rPr>
            </w:pPr>
          </w:p>
          <w:p w14:paraId="22821E79" w14:textId="3D30625C" w:rsidR="006C3F11" w:rsidRPr="009511E9" w:rsidRDefault="005E461B" w:rsidP="00F23D25">
            <w:pPr>
              <w:pStyle w:val="Default"/>
              <w:jc w:val="thaiDistribute"/>
              <w:rPr>
                <w:color w:val="auto"/>
                <w:sz w:val="18"/>
                <w:szCs w:val="18"/>
              </w:rPr>
            </w:pPr>
            <w:r w:rsidRPr="009511E9">
              <w:rPr>
                <w:color w:val="auto"/>
                <w:sz w:val="18"/>
                <w:szCs w:val="18"/>
              </w:rPr>
              <w:t>From the procedures performed above, I did not note the significant observations on management’s assessment methods and key assumptions. The recoverable amounts were still within the acceptable range.</w:t>
            </w:r>
          </w:p>
        </w:tc>
      </w:tr>
      <w:tr w:rsidR="006C3F11" w:rsidRPr="00F31E50" w14:paraId="0572FF18" w14:textId="77777777" w:rsidTr="0042741B">
        <w:tc>
          <w:tcPr>
            <w:tcW w:w="4219" w:type="dxa"/>
            <w:tcBorders>
              <w:bottom w:val="single" w:sz="4" w:space="0" w:color="FFA543"/>
            </w:tcBorders>
            <w:shd w:val="clear" w:color="auto" w:fill="auto"/>
          </w:tcPr>
          <w:p w14:paraId="1443F73B" w14:textId="77777777" w:rsidR="006C3F11" w:rsidRPr="00F31E50" w:rsidRDefault="006C3F11" w:rsidP="00F23D25">
            <w:pPr>
              <w:pStyle w:val="Default"/>
              <w:ind w:right="244"/>
              <w:jc w:val="thaiDistribute"/>
              <w:rPr>
                <w:color w:val="000000" w:themeColor="text1"/>
                <w:sz w:val="12"/>
                <w:szCs w:val="12"/>
              </w:rPr>
            </w:pPr>
          </w:p>
        </w:tc>
        <w:tc>
          <w:tcPr>
            <w:tcW w:w="4954" w:type="dxa"/>
            <w:tcBorders>
              <w:bottom w:val="single" w:sz="4" w:space="0" w:color="FFA543"/>
            </w:tcBorders>
            <w:shd w:val="clear" w:color="auto" w:fill="FAFAFA"/>
          </w:tcPr>
          <w:p w14:paraId="0E704E28" w14:textId="77777777" w:rsidR="006C3F11" w:rsidRPr="00F31E50" w:rsidRDefault="006C3F11" w:rsidP="00F23D25">
            <w:pPr>
              <w:pStyle w:val="Default"/>
              <w:jc w:val="thaiDistribute"/>
              <w:rPr>
                <w:color w:val="000000" w:themeColor="text1"/>
                <w:sz w:val="12"/>
                <w:szCs w:val="12"/>
              </w:rPr>
            </w:pPr>
          </w:p>
        </w:tc>
      </w:tr>
    </w:tbl>
    <w:p w14:paraId="20985CB4" w14:textId="27B0F5CA" w:rsidR="006C3F11" w:rsidRDefault="006C3F11" w:rsidP="00F8746D">
      <w:pPr>
        <w:pStyle w:val="Default"/>
        <w:jc w:val="thaiDistribute"/>
        <w:rPr>
          <w:rFonts w:eastAsia="Calibri" w:cstheme="minorBidi"/>
          <w:b/>
          <w:bCs/>
          <w:color w:val="CF4A02"/>
          <w:sz w:val="18"/>
          <w:szCs w:val="18"/>
        </w:rPr>
      </w:pPr>
    </w:p>
    <w:p w14:paraId="0939EFAE" w14:textId="77777777" w:rsidR="006A0EA3" w:rsidRDefault="006A0EA3" w:rsidP="00F8746D">
      <w:pPr>
        <w:pStyle w:val="Default"/>
        <w:jc w:val="thaiDistribute"/>
        <w:rPr>
          <w:rFonts w:eastAsia="Calibri" w:cstheme="minorBidi"/>
          <w:b/>
          <w:bCs/>
          <w:color w:val="CF4A02"/>
          <w:sz w:val="18"/>
          <w:szCs w:val="18"/>
        </w:rPr>
      </w:pPr>
    </w:p>
    <w:p w14:paraId="47B5AC27" w14:textId="7E2FC232" w:rsidR="00F8746D" w:rsidRPr="0042741B" w:rsidRDefault="00F8746D" w:rsidP="00F8746D">
      <w:pPr>
        <w:pStyle w:val="Default"/>
        <w:jc w:val="thaiDistribute"/>
        <w:rPr>
          <w:rFonts w:eastAsia="Calibri" w:cstheme="minorBidi"/>
          <w:b/>
          <w:bCs/>
          <w:color w:val="CF4A02"/>
          <w:sz w:val="18"/>
          <w:szCs w:val="18"/>
          <w:cs/>
        </w:rPr>
      </w:pPr>
      <w:r w:rsidRPr="003E6CB8">
        <w:rPr>
          <w:rFonts w:eastAsia="Calibri"/>
          <w:b/>
          <w:bCs/>
          <w:color w:val="CF4A02"/>
          <w:sz w:val="18"/>
          <w:szCs w:val="18"/>
        </w:rPr>
        <w:t xml:space="preserve">Other information </w:t>
      </w:r>
    </w:p>
    <w:p w14:paraId="1F9A2E9C" w14:textId="77777777" w:rsidR="00F8746D" w:rsidRPr="007C182B" w:rsidRDefault="00F8746D" w:rsidP="00F8746D">
      <w:pPr>
        <w:pStyle w:val="Default"/>
        <w:jc w:val="thaiDistribute"/>
        <w:rPr>
          <w:rFonts w:eastAsia="Calibri"/>
          <w:b/>
          <w:bCs/>
          <w:color w:val="000000" w:themeColor="text1"/>
          <w:sz w:val="12"/>
          <w:szCs w:val="12"/>
        </w:rPr>
      </w:pPr>
    </w:p>
    <w:p w14:paraId="78FAD35C" w14:textId="77777777" w:rsidR="00F8746D" w:rsidRPr="003E6CB8" w:rsidRDefault="00F8746D" w:rsidP="00F8746D">
      <w:pPr>
        <w:pStyle w:val="Default"/>
        <w:jc w:val="thaiDistribute"/>
        <w:rPr>
          <w:color w:val="000000" w:themeColor="text1"/>
          <w:sz w:val="18"/>
          <w:szCs w:val="18"/>
        </w:rPr>
      </w:pPr>
      <w:r w:rsidRPr="003E6CB8">
        <w:rPr>
          <w:color w:val="000000" w:themeColor="text1"/>
          <w:sz w:val="18"/>
          <w:szCs w:val="18"/>
        </w:rPr>
        <w:t xml:space="preserve">The directors are responsible for the other information. The other information comprises the information included in the annual </w:t>
      </w:r>
      <w:proofErr w:type="gramStart"/>
      <w:r w:rsidRPr="003E6CB8">
        <w:rPr>
          <w:color w:val="000000" w:themeColor="text1"/>
          <w:sz w:val="18"/>
          <w:szCs w:val="18"/>
        </w:rPr>
        <w:t>report, but</w:t>
      </w:r>
      <w:proofErr w:type="gramEnd"/>
      <w:r w:rsidRPr="003E6CB8">
        <w:rPr>
          <w:color w:val="000000" w:themeColor="text1"/>
          <w:sz w:val="18"/>
          <w:szCs w:val="18"/>
        </w:rPr>
        <w:t xml:space="preserve"> does not include the consolidated and separate financial statements and my auditor’s report thereon.</w:t>
      </w:r>
      <w:r w:rsidRPr="003E6CB8">
        <w:rPr>
          <w:rFonts w:eastAsiaTheme="minorEastAsia"/>
          <w:color w:val="000000" w:themeColor="text1"/>
          <w:kern w:val="24"/>
          <w:sz w:val="18"/>
          <w:szCs w:val="18"/>
        </w:rPr>
        <w:t xml:space="preserve"> </w:t>
      </w:r>
      <w:r w:rsidRPr="003E6CB8">
        <w:rPr>
          <w:color w:val="000000" w:themeColor="text1"/>
          <w:sz w:val="18"/>
          <w:szCs w:val="18"/>
        </w:rPr>
        <w:t>The annual report is expected to be made available to me after the date of this auditor's report.</w:t>
      </w:r>
    </w:p>
    <w:p w14:paraId="498B7592" w14:textId="77777777" w:rsidR="00F8746D" w:rsidRPr="003E6CB8" w:rsidRDefault="00F8746D" w:rsidP="00F8746D">
      <w:pPr>
        <w:pStyle w:val="Default"/>
        <w:jc w:val="thaiDistribute"/>
        <w:rPr>
          <w:color w:val="000000" w:themeColor="text1"/>
          <w:sz w:val="18"/>
          <w:szCs w:val="18"/>
        </w:rPr>
      </w:pPr>
    </w:p>
    <w:p w14:paraId="062A3357" w14:textId="77777777" w:rsidR="00F8746D" w:rsidRPr="003E6CB8" w:rsidRDefault="00F8746D" w:rsidP="00F8746D">
      <w:pPr>
        <w:pStyle w:val="Default"/>
        <w:jc w:val="thaiDistribute"/>
        <w:rPr>
          <w:color w:val="000000" w:themeColor="text1"/>
          <w:sz w:val="18"/>
          <w:szCs w:val="18"/>
        </w:rPr>
      </w:pPr>
      <w:r w:rsidRPr="003E6CB8">
        <w:rPr>
          <w:color w:val="000000" w:themeColor="text1"/>
          <w:sz w:val="18"/>
          <w:szCs w:val="18"/>
        </w:rPr>
        <w:t>My opinion on the consolidated and separate financial statements does not cover the other information and I will not express any form of assurance conclusion thereon.</w:t>
      </w:r>
    </w:p>
    <w:p w14:paraId="1C004728" w14:textId="77777777" w:rsidR="00F8746D" w:rsidRPr="003E6CB8" w:rsidRDefault="00F8746D" w:rsidP="00F8746D">
      <w:pPr>
        <w:pStyle w:val="Default"/>
        <w:jc w:val="thaiDistribute"/>
        <w:rPr>
          <w:color w:val="000000" w:themeColor="text1"/>
          <w:sz w:val="18"/>
          <w:szCs w:val="18"/>
        </w:rPr>
      </w:pPr>
    </w:p>
    <w:p w14:paraId="51B685FF" w14:textId="77777777" w:rsidR="00F8746D" w:rsidRPr="003E6CB8" w:rsidRDefault="00F8746D" w:rsidP="00F8746D">
      <w:pPr>
        <w:pStyle w:val="Default"/>
        <w:jc w:val="thaiDistribute"/>
        <w:rPr>
          <w:color w:val="000000" w:themeColor="text1"/>
          <w:sz w:val="18"/>
          <w:szCs w:val="18"/>
        </w:rPr>
      </w:pPr>
      <w:r w:rsidRPr="003E6CB8">
        <w:rPr>
          <w:color w:val="000000" w:themeColor="text1"/>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623F77E1" w14:textId="77777777" w:rsidR="00F8746D" w:rsidRPr="003E6CB8" w:rsidRDefault="00F8746D" w:rsidP="00F8746D">
      <w:pPr>
        <w:pStyle w:val="Default"/>
        <w:jc w:val="thaiDistribute"/>
        <w:rPr>
          <w:color w:val="000000" w:themeColor="text1"/>
          <w:sz w:val="18"/>
          <w:szCs w:val="18"/>
        </w:rPr>
      </w:pPr>
    </w:p>
    <w:p w14:paraId="609A7240" w14:textId="0DBD40A9" w:rsidR="006A0EA3" w:rsidRDefault="00F8746D" w:rsidP="006A0EA3">
      <w:pPr>
        <w:pStyle w:val="Default"/>
        <w:jc w:val="thaiDistribute"/>
        <w:rPr>
          <w:rFonts w:cstheme="minorBidi"/>
          <w:color w:val="000000" w:themeColor="text1"/>
          <w:sz w:val="18"/>
          <w:szCs w:val="18"/>
        </w:rPr>
      </w:pPr>
      <w:r w:rsidRPr="003E6CB8">
        <w:rPr>
          <w:color w:val="000000" w:themeColor="text1"/>
          <w:sz w:val="18"/>
          <w:szCs w:val="18"/>
        </w:rPr>
        <w:t>When I read the annual report, if I conclude that there is a material misstatement therein,</w:t>
      </w:r>
      <w:r w:rsidRPr="003E6CB8">
        <w:rPr>
          <w:color w:val="000000" w:themeColor="text1"/>
          <w:sz w:val="18"/>
          <w:szCs w:val="18"/>
          <w:cs/>
        </w:rPr>
        <w:t xml:space="preserve"> </w:t>
      </w:r>
      <w:r w:rsidRPr="003E6CB8">
        <w:rPr>
          <w:color w:val="000000" w:themeColor="text1"/>
          <w:sz w:val="18"/>
          <w:szCs w:val="18"/>
        </w:rPr>
        <w:t>I am required to communicate the matter to the audit committee.</w:t>
      </w:r>
    </w:p>
    <w:p w14:paraId="306658EE" w14:textId="77777777" w:rsidR="006A0EA3" w:rsidRPr="006A0EA3" w:rsidRDefault="006A0EA3" w:rsidP="006A0EA3">
      <w:pPr>
        <w:pStyle w:val="Default"/>
        <w:jc w:val="thaiDistribute"/>
        <w:rPr>
          <w:rFonts w:cstheme="minorBidi"/>
          <w:color w:val="000000" w:themeColor="text1"/>
          <w:sz w:val="18"/>
          <w:szCs w:val="18"/>
        </w:rPr>
      </w:pPr>
    </w:p>
    <w:p w14:paraId="3450F431" w14:textId="77777777" w:rsidR="006A0EA3" w:rsidRDefault="006A0EA3" w:rsidP="006A0EA3">
      <w:pPr>
        <w:pStyle w:val="Default"/>
        <w:jc w:val="thaiDistribute"/>
        <w:rPr>
          <w:rFonts w:cstheme="minorBidi"/>
          <w:color w:val="000000" w:themeColor="text1"/>
          <w:sz w:val="18"/>
          <w:szCs w:val="18"/>
        </w:rPr>
      </w:pPr>
    </w:p>
    <w:p w14:paraId="3334449E" w14:textId="77777777" w:rsidR="0042741B" w:rsidRDefault="0042741B">
      <w:pPr>
        <w:rPr>
          <w:rFonts w:ascii="Arial" w:eastAsia="Calibri" w:hAnsi="Arial" w:cs="Arial"/>
          <w:b/>
          <w:bCs/>
          <w:color w:val="CF4A02"/>
          <w:sz w:val="18"/>
          <w:szCs w:val="18"/>
          <w:cs/>
        </w:rPr>
      </w:pPr>
      <w:r>
        <w:rPr>
          <w:rFonts w:eastAsia="Calibri"/>
          <w:b/>
          <w:bCs/>
          <w:color w:val="CF4A02"/>
          <w:sz w:val="18"/>
          <w:szCs w:val="18"/>
        </w:rPr>
        <w:br w:type="page"/>
      </w:r>
    </w:p>
    <w:p w14:paraId="7B92F1EC" w14:textId="3555AF56" w:rsidR="00790517" w:rsidRPr="003E6CB8" w:rsidRDefault="00790517" w:rsidP="006A0EA3">
      <w:pPr>
        <w:pStyle w:val="Default"/>
        <w:jc w:val="thaiDistribute"/>
        <w:rPr>
          <w:rFonts w:eastAsia="Calibri"/>
          <w:b/>
          <w:bCs/>
          <w:color w:val="CF4A02"/>
          <w:sz w:val="18"/>
          <w:szCs w:val="18"/>
        </w:rPr>
      </w:pPr>
      <w:r w:rsidRPr="003E6CB8">
        <w:rPr>
          <w:rFonts w:eastAsia="Calibri"/>
          <w:b/>
          <w:bCs/>
          <w:color w:val="CF4A02"/>
          <w:sz w:val="18"/>
          <w:szCs w:val="18"/>
        </w:rPr>
        <w:lastRenderedPageBreak/>
        <w:t xml:space="preserve">Responsibilities of </w:t>
      </w:r>
      <w:r w:rsidR="00E507A3" w:rsidRPr="003E6CB8">
        <w:rPr>
          <w:rFonts w:eastAsia="Calibri"/>
          <w:b/>
          <w:bCs/>
          <w:color w:val="CF4A02"/>
          <w:sz w:val="18"/>
          <w:szCs w:val="18"/>
        </w:rPr>
        <w:t xml:space="preserve">the directors </w:t>
      </w:r>
      <w:r w:rsidRPr="003E6CB8">
        <w:rPr>
          <w:rFonts w:eastAsia="Calibri"/>
          <w:b/>
          <w:bCs/>
          <w:color w:val="CF4A02"/>
          <w:sz w:val="18"/>
          <w:szCs w:val="18"/>
        </w:rPr>
        <w:t xml:space="preserve">for the </w:t>
      </w:r>
      <w:r w:rsidR="00E07F94" w:rsidRPr="003E6CB8">
        <w:rPr>
          <w:rFonts w:eastAsia="Calibri"/>
          <w:b/>
          <w:bCs/>
          <w:color w:val="CF4A02"/>
          <w:sz w:val="18"/>
          <w:szCs w:val="18"/>
        </w:rPr>
        <w:t>c</w:t>
      </w:r>
      <w:r w:rsidR="00BD5FF4" w:rsidRPr="003E6CB8">
        <w:rPr>
          <w:rFonts w:eastAsia="Calibri"/>
          <w:b/>
          <w:bCs/>
          <w:color w:val="CF4A02"/>
          <w:sz w:val="18"/>
          <w:szCs w:val="18"/>
        </w:rPr>
        <w:t xml:space="preserve">onsolidated and </w:t>
      </w:r>
      <w:r w:rsidR="00E07F94" w:rsidRPr="003E6CB8">
        <w:rPr>
          <w:rFonts w:eastAsia="Calibri"/>
          <w:b/>
          <w:bCs/>
          <w:color w:val="CF4A02"/>
          <w:sz w:val="18"/>
          <w:szCs w:val="18"/>
        </w:rPr>
        <w:t>s</w:t>
      </w:r>
      <w:r w:rsidR="00E507A3" w:rsidRPr="003E6CB8">
        <w:rPr>
          <w:rFonts w:eastAsia="Calibri"/>
          <w:b/>
          <w:bCs/>
          <w:color w:val="CF4A02"/>
          <w:sz w:val="18"/>
          <w:szCs w:val="18"/>
        </w:rPr>
        <w:t xml:space="preserve">eparate </w:t>
      </w:r>
      <w:r w:rsidR="00E07F94" w:rsidRPr="003E6CB8">
        <w:rPr>
          <w:rFonts w:eastAsia="Calibri"/>
          <w:b/>
          <w:bCs/>
          <w:color w:val="CF4A02"/>
          <w:sz w:val="18"/>
          <w:szCs w:val="18"/>
        </w:rPr>
        <w:t>f</w:t>
      </w:r>
      <w:r w:rsidRPr="003E6CB8">
        <w:rPr>
          <w:rFonts w:eastAsia="Calibri"/>
          <w:b/>
          <w:bCs/>
          <w:color w:val="CF4A02"/>
          <w:sz w:val="18"/>
          <w:szCs w:val="18"/>
        </w:rPr>
        <w:t xml:space="preserve">inancial </w:t>
      </w:r>
      <w:r w:rsidR="00E07F94" w:rsidRPr="003E6CB8">
        <w:rPr>
          <w:rFonts w:eastAsia="Calibri"/>
          <w:b/>
          <w:bCs/>
          <w:color w:val="CF4A02"/>
          <w:sz w:val="18"/>
          <w:szCs w:val="18"/>
        </w:rPr>
        <w:t>s</w:t>
      </w:r>
      <w:r w:rsidRPr="003E6CB8">
        <w:rPr>
          <w:rFonts w:eastAsia="Calibri"/>
          <w:b/>
          <w:bCs/>
          <w:color w:val="CF4A02"/>
          <w:sz w:val="18"/>
          <w:szCs w:val="18"/>
        </w:rPr>
        <w:t xml:space="preserve">tatements </w:t>
      </w:r>
    </w:p>
    <w:p w14:paraId="4F57D249" w14:textId="77777777" w:rsidR="00E3702E" w:rsidRPr="007C182B" w:rsidRDefault="00E3702E" w:rsidP="00822070">
      <w:pPr>
        <w:pStyle w:val="Default"/>
        <w:jc w:val="thaiDistribute"/>
        <w:rPr>
          <w:rFonts w:eastAsia="Calibri"/>
          <w:b/>
          <w:bCs/>
          <w:color w:val="000000" w:themeColor="text1"/>
          <w:sz w:val="12"/>
          <w:szCs w:val="12"/>
        </w:rPr>
      </w:pPr>
    </w:p>
    <w:p w14:paraId="772B158E" w14:textId="77777777" w:rsidR="00B91979" w:rsidRPr="003E6CB8" w:rsidRDefault="00E507A3" w:rsidP="00822070">
      <w:pPr>
        <w:spacing w:after="0" w:line="240" w:lineRule="auto"/>
        <w:jc w:val="thaiDistribute"/>
        <w:rPr>
          <w:rFonts w:ascii="Arial" w:hAnsi="Arial" w:cs="Arial"/>
          <w:color w:val="000000" w:themeColor="text1"/>
          <w:sz w:val="18"/>
          <w:szCs w:val="18"/>
        </w:rPr>
      </w:pPr>
      <w:r w:rsidRPr="003E6CB8">
        <w:rPr>
          <w:rFonts w:ascii="Arial" w:hAnsi="Arial" w:cs="Arial"/>
          <w:color w:val="000000" w:themeColor="text1"/>
          <w:sz w:val="18"/>
          <w:szCs w:val="18"/>
        </w:rPr>
        <w:t>The directors are</w:t>
      </w:r>
      <w:r w:rsidR="00B91979" w:rsidRPr="003E6CB8">
        <w:rPr>
          <w:rFonts w:ascii="Arial" w:hAnsi="Arial" w:cs="Arial"/>
          <w:color w:val="000000" w:themeColor="text1"/>
          <w:sz w:val="18"/>
          <w:szCs w:val="18"/>
        </w:rPr>
        <w:t xml:space="preserve"> responsible for the preparation and fair presentation of the </w:t>
      </w:r>
      <w:r w:rsidR="00BD5FF4" w:rsidRPr="003E6CB8">
        <w:rPr>
          <w:rFonts w:ascii="Arial" w:hAnsi="Arial" w:cs="Arial"/>
          <w:color w:val="000000" w:themeColor="text1"/>
          <w:sz w:val="18"/>
          <w:szCs w:val="18"/>
        </w:rPr>
        <w:t xml:space="preserve">consolidated and </w:t>
      </w:r>
      <w:r w:rsidR="00D0685C" w:rsidRPr="003E6CB8">
        <w:rPr>
          <w:rFonts w:ascii="Arial" w:hAnsi="Arial" w:cs="Arial"/>
          <w:color w:val="000000" w:themeColor="text1"/>
          <w:sz w:val="18"/>
          <w:szCs w:val="18"/>
        </w:rPr>
        <w:t xml:space="preserve">separate </w:t>
      </w:r>
      <w:r w:rsidR="00B91979" w:rsidRPr="003E6CB8">
        <w:rPr>
          <w:rFonts w:ascii="Arial" w:hAnsi="Arial" w:cs="Arial"/>
          <w:color w:val="000000" w:themeColor="text1"/>
          <w:sz w:val="18"/>
          <w:szCs w:val="18"/>
        </w:rPr>
        <w:t>financial statements in accordance</w:t>
      </w:r>
      <w:r w:rsidR="005B1E87" w:rsidRPr="003E6CB8">
        <w:rPr>
          <w:rFonts w:ascii="Arial" w:hAnsi="Arial" w:cs="Arial"/>
          <w:color w:val="000000" w:themeColor="text1"/>
          <w:sz w:val="18"/>
          <w:szCs w:val="18"/>
        </w:rPr>
        <w:t xml:space="preserve"> </w:t>
      </w:r>
      <w:r w:rsidR="00B91979" w:rsidRPr="003E6CB8">
        <w:rPr>
          <w:rFonts w:ascii="Arial" w:hAnsi="Arial" w:cs="Arial"/>
          <w:color w:val="000000" w:themeColor="text1"/>
          <w:sz w:val="18"/>
          <w:szCs w:val="18"/>
        </w:rPr>
        <w:t xml:space="preserve">with TFRS, and for such internal control as </w:t>
      </w:r>
      <w:r w:rsidR="00D0685C" w:rsidRPr="003E6CB8">
        <w:rPr>
          <w:rFonts w:ascii="Arial" w:hAnsi="Arial" w:cs="Arial"/>
          <w:color w:val="000000" w:themeColor="text1"/>
          <w:sz w:val="18"/>
          <w:szCs w:val="18"/>
        </w:rPr>
        <w:t xml:space="preserve">the directors </w:t>
      </w:r>
      <w:r w:rsidR="00B91979" w:rsidRPr="003E6CB8">
        <w:rPr>
          <w:rFonts w:ascii="Arial" w:hAnsi="Arial" w:cs="Arial"/>
          <w:color w:val="000000" w:themeColor="text1"/>
          <w:sz w:val="18"/>
          <w:szCs w:val="18"/>
        </w:rPr>
        <w:t xml:space="preserve">determine is necessary to enable the preparation of </w:t>
      </w:r>
      <w:r w:rsidR="00BD5FF4" w:rsidRPr="003E6CB8">
        <w:rPr>
          <w:rFonts w:ascii="Arial" w:hAnsi="Arial" w:cs="Arial"/>
          <w:color w:val="000000" w:themeColor="text1"/>
          <w:sz w:val="18"/>
          <w:szCs w:val="18"/>
        </w:rPr>
        <w:t xml:space="preserve">consolidated and </w:t>
      </w:r>
      <w:r w:rsidR="00D0685C" w:rsidRPr="003E6CB8">
        <w:rPr>
          <w:rFonts w:ascii="Arial" w:hAnsi="Arial" w:cs="Arial"/>
          <w:color w:val="000000" w:themeColor="text1"/>
          <w:sz w:val="18"/>
          <w:szCs w:val="18"/>
        </w:rPr>
        <w:t xml:space="preserve">separate </w:t>
      </w:r>
      <w:r w:rsidR="00B91979" w:rsidRPr="003E6CB8">
        <w:rPr>
          <w:rFonts w:ascii="Arial" w:hAnsi="Arial" w:cs="Arial"/>
          <w:color w:val="000000" w:themeColor="text1"/>
          <w:sz w:val="18"/>
          <w:szCs w:val="18"/>
        </w:rPr>
        <w:t xml:space="preserve">financial statements that are free from material misstatement, whether due to fraud or error. </w:t>
      </w:r>
    </w:p>
    <w:p w14:paraId="4AE6DD06" w14:textId="77777777" w:rsidR="00B91979" w:rsidRPr="003E6CB8" w:rsidRDefault="00B91979" w:rsidP="00822070">
      <w:pPr>
        <w:spacing w:after="0" w:line="240" w:lineRule="auto"/>
        <w:jc w:val="thaiDistribute"/>
        <w:rPr>
          <w:rFonts w:ascii="Arial" w:hAnsi="Arial" w:cs="Arial"/>
          <w:color w:val="000000" w:themeColor="text1"/>
          <w:sz w:val="18"/>
          <w:szCs w:val="18"/>
        </w:rPr>
      </w:pPr>
    </w:p>
    <w:p w14:paraId="15BA1383" w14:textId="77777777" w:rsidR="00B91979" w:rsidRPr="003E6CB8" w:rsidRDefault="00B91979" w:rsidP="00822070">
      <w:pPr>
        <w:spacing w:after="0" w:line="240" w:lineRule="auto"/>
        <w:jc w:val="thaiDistribute"/>
        <w:rPr>
          <w:rFonts w:ascii="Arial" w:hAnsi="Arial" w:cs="Arial"/>
          <w:color w:val="000000" w:themeColor="text1"/>
          <w:sz w:val="18"/>
          <w:szCs w:val="18"/>
        </w:rPr>
      </w:pPr>
      <w:r w:rsidRPr="003E6CB8">
        <w:rPr>
          <w:rFonts w:ascii="Arial" w:hAnsi="Arial" w:cs="Arial"/>
          <w:color w:val="000000" w:themeColor="text1"/>
          <w:spacing w:val="-4"/>
          <w:sz w:val="18"/>
          <w:szCs w:val="18"/>
        </w:rPr>
        <w:t xml:space="preserve">In preparing the </w:t>
      </w:r>
      <w:r w:rsidR="00BD5FF4" w:rsidRPr="003E6CB8">
        <w:rPr>
          <w:rFonts w:ascii="Arial" w:hAnsi="Arial" w:cs="Arial"/>
          <w:color w:val="000000" w:themeColor="text1"/>
          <w:spacing w:val="-4"/>
          <w:sz w:val="18"/>
          <w:szCs w:val="18"/>
        </w:rPr>
        <w:t xml:space="preserve">consolidated and </w:t>
      </w:r>
      <w:r w:rsidR="00D0685C" w:rsidRPr="003E6CB8">
        <w:rPr>
          <w:rFonts w:ascii="Arial" w:hAnsi="Arial" w:cs="Arial"/>
          <w:color w:val="000000" w:themeColor="text1"/>
          <w:spacing w:val="-4"/>
          <w:sz w:val="18"/>
          <w:szCs w:val="18"/>
        </w:rPr>
        <w:t xml:space="preserve">separate </w:t>
      </w:r>
      <w:r w:rsidRPr="003E6CB8">
        <w:rPr>
          <w:rFonts w:ascii="Arial" w:hAnsi="Arial" w:cs="Arial"/>
          <w:color w:val="000000" w:themeColor="text1"/>
          <w:spacing w:val="-4"/>
          <w:sz w:val="18"/>
          <w:szCs w:val="18"/>
        </w:rPr>
        <w:t xml:space="preserve">financial statements, </w:t>
      </w:r>
      <w:r w:rsidR="00D0685C" w:rsidRPr="003E6CB8">
        <w:rPr>
          <w:rFonts w:ascii="Arial" w:hAnsi="Arial" w:cs="Arial"/>
          <w:color w:val="000000" w:themeColor="text1"/>
          <w:spacing w:val="-4"/>
          <w:sz w:val="18"/>
          <w:szCs w:val="18"/>
        </w:rPr>
        <w:t>the directors are</w:t>
      </w:r>
      <w:r w:rsidRPr="003E6CB8">
        <w:rPr>
          <w:rFonts w:ascii="Arial" w:hAnsi="Arial" w:cs="Arial"/>
          <w:color w:val="000000" w:themeColor="text1"/>
          <w:spacing w:val="-4"/>
          <w:sz w:val="18"/>
          <w:szCs w:val="18"/>
        </w:rPr>
        <w:t xml:space="preserve"> responsible for assessing</w:t>
      </w:r>
      <w:r w:rsidRPr="003E6CB8">
        <w:rPr>
          <w:rFonts w:ascii="Arial" w:hAnsi="Arial" w:cs="Arial"/>
          <w:color w:val="000000" w:themeColor="text1"/>
          <w:sz w:val="18"/>
          <w:szCs w:val="18"/>
        </w:rPr>
        <w:t xml:space="preserve"> the </w:t>
      </w:r>
      <w:r w:rsidR="00BD5FF4" w:rsidRPr="003E6CB8">
        <w:rPr>
          <w:rFonts w:ascii="Arial" w:hAnsi="Arial" w:cs="Arial"/>
          <w:color w:val="000000" w:themeColor="text1"/>
          <w:sz w:val="18"/>
          <w:szCs w:val="18"/>
        </w:rPr>
        <w:t>Group</w:t>
      </w:r>
      <w:r w:rsidR="00AA3D7F" w:rsidRPr="003E6CB8">
        <w:rPr>
          <w:rFonts w:ascii="Arial" w:hAnsi="Arial" w:cs="Arial"/>
          <w:color w:val="000000" w:themeColor="text1"/>
          <w:sz w:val="18"/>
          <w:szCs w:val="18"/>
        </w:rPr>
        <w:t>’s</w:t>
      </w:r>
      <w:r w:rsidR="00BD5FF4" w:rsidRPr="003E6CB8">
        <w:rPr>
          <w:rFonts w:ascii="Arial" w:hAnsi="Arial" w:cs="Arial"/>
          <w:color w:val="000000" w:themeColor="text1"/>
          <w:sz w:val="18"/>
          <w:szCs w:val="18"/>
        </w:rPr>
        <w:t xml:space="preserve"> and </w:t>
      </w:r>
      <w:r w:rsidR="007A3ACC" w:rsidRPr="003E6CB8">
        <w:rPr>
          <w:rFonts w:ascii="Arial" w:hAnsi="Arial" w:cs="Arial"/>
          <w:color w:val="000000" w:themeColor="text1"/>
          <w:sz w:val="18"/>
          <w:szCs w:val="18"/>
        </w:rPr>
        <w:t xml:space="preserve">the </w:t>
      </w:r>
      <w:r w:rsidRPr="003E6CB8">
        <w:rPr>
          <w:rFonts w:ascii="Arial" w:hAnsi="Arial" w:cs="Arial"/>
          <w:color w:val="000000" w:themeColor="text1"/>
          <w:sz w:val="18"/>
          <w:szCs w:val="18"/>
        </w:rPr>
        <w:t xml:space="preserve">Company’s ability to continue as a going concern, disclosing, as applicable, matters </w:t>
      </w:r>
      <w:r w:rsidRPr="003E6CB8">
        <w:rPr>
          <w:rFonts w:ascii="Arial" w:hAnsi="Arial" w:cs="Arial"/>
          <w:color w:val="000000" w:themeColor="text1"/>
          <w:spacing w:val="-4"/>
          <w:sz w:val="18"/>
          <w:szCs w:val="18"/>
        </w:rPr>
        <w:t xml:space="preserve">related to going concern and using the going concern basis of accounting unless </w:t>
      </w:r>
      <w:r w:rsidR="00DB44FA" w:rsidRPr="003E6CB8">
        <w:rPr>
          <w:rFonts w:ascii="Arial" w:hAnsi="Arial" w:cs="Arial"/>
          <w:color w:val="000000" w:themeColor="text1"/>
          <w:spacing w:val="-4"/>
          <w:sz w:val="18"/>
          <w:szCs w:val="18"/>
        </w:rPr>
        <w:t xml:space="preserve">the directors </w:t>
      </w:r>
      <w:r w:rsidRPr="003E6CB8">
        <w:rPr>
          <w:rFonts w:ascii="Arial" w:hAnsi="Arial" w:cs="Arial"/>
          <w:color w:val="000000" w:themeColor="text1"/>
          <w:spacing w:val="-4"/>
          <w:sz w:val="18"/>
          <w:szCs w:val="18"/>
        </w:rPr>
        <w:t xml:space="preserve">either intend to liquidate the </w:t>
      </w:r>
      <w:r w:rsidR="00BD5FF4" w:rsidRPr="003E6CB8">
        <w:rPr>
          <w:rFonts w:ascii="Arial" w:hAnsi="Arial" w:cs="Arial"/>
          <w:color w:val="000000" w:themeColor="text1"/>
          <w:spacing w:val="-4"/>
          <w:sz w:val="18"/>
          <w:szCs w:val="18"/>
        </w:rPr>
        <w:t xml:space="preserve">Group </w:t>
      </w:r>
      <w:r w:rsidR="00900250" w:rsidRPr="003E6CB8">
        <w:rPr>
          <w:rFonts w:ascii="Arial" w:hAnsi="Arial" w:cs="Arial"/>
          <w:color w:val="000000" w:themeColor="text1"/>
          <w:spacing w:val="-4"/>
          <w:sz w:val="18"/>
          <w:szCs w:val="18"/>
        </w:rPr>
        <w:t>and</w:t>
      </w:r>
      <w:r w:rsidR="00BD5FF4" w:rsidRPr="003E6CB8">
        <w:rPr>
          <w:rFonts w:ascii="Arial" w:hAnsi="Arial" w:cs="Arial"/>
          <w:color w:val="000000" w:themeColor="text1"/>
          <w:spacing w:val="-4"/>
          <w:sz w:val="18"/>
          <w:szCs w:val="18"/>
        </w:rPr>
        <w:t xml:space="preserve"> </w:t>
      </w:r>
      <w:r w:rsidR="007A3ACC" w:rsidRPr="003E6CB8">
        <w:rPr>
          <w:rFonts w:ascii="Arial" w:hAnsi="Arial" w:cs="Arial"/>
          <w:color w:val="000000" w:themeColor="text1"/>
          <w:spacing w:val="-4"/>
          <w:sz w:val="18"/>
          <w:szCs w:val="18"/>
        </w:rPr>
        <w:t>the</w:t>
      </w:r>
      <w:r w:rsidR="00BF408C" w:rsidRPr="003E6CB8">
        <w:rPr>
          <w:rFonts w:ascii="Arial" w:hAnsi="Arial" w:cs="Arial"/>
          <w:color w:val="000000" w:themeColor="text1"/>
          <w:spacing w:val="-4"/>
          <w:sz w:val="18"/>
          <w:szCs w:val="18"/>
        </w:rPr>
        <w:t xml:space="preserve"> </w:t>
      </w:r>
      <w:r w:rsidRPr="003E6CB8">
        <w:rPr>
          <w:rFonts w:ascii="Arial" w:hAnsi="Arial" w:cs="Arial"/>
          <w:color w:val="000000" w:themeColor="text1"/>
          <w:spacing w:val="-4"/>
          <w:sz w:val="18"/>
          <w:szCs w:val="18"/>
        </w:rPr>
        <w:t>Company or to cease operations, or has no realistic alternative but to do so.</w:t>
      </w:r>
    </w:p>
    <w:p w14:paraId="1E8B4463" w14:textId="77777777" w:rsidR="00B91979" w:rsidRPr="003E6CB8" w:rsidRDefault="00B91979" w:rsidP="00822070">
      <w:pPr>
        <w:spacing w:after="0" w:line="240" w:lineRule="auto"/>
        <w:jc w:val="thaiDistribute"/>
        <w:rPr>
          <w:rFonts w:ascii="Arial" w:hAnsi="Arial" w:cs="Arial"/>
          <w:color w:val="000000" w:themeColor="text1"/>
          <w:sz w:val="18"/>
          <w:szCs w:val="18"/>
        </w:rPr>
      </w:pPr>
    </w:p>
    <w:p w14:paraId="5FCB3B7E" w14:textId="20B4D3EB" w:rsidR="00B91979" w:rsidRDefault="00E07F94" w:rsidP="00822070">
      <w:pPr>
        <w:spacing w:after="0" w:line="240" w:lineRule="auto"/>
        <w:jc w:val="thaiDistribute"/>
        <w:rPr>
          <w:rFonts w:ascii="Arial" w:hAnsi="Arial"/>
          <w:color w:val="000000" w:themeColor="text1"/>
          <w:sz w:val="18"/>
          <w:szCs w:val="18"/>
        </w:rPr>
      </w:pPr>
      <w:r w:rsidRPr="003E6CB8">
        <w:rPr>
          <w:rFonts w:ascii="Arial" w:hAnsi="Arial" w:cs="Arial"/>
          <w:color w:val="000000" w:themeColor="text1"/>
          <w:sz w:val="18"/>
          <w:szCs w:val="18"/>
        </w:rPr>
        <w:t>The a</w:t>
      </w:r>
      <w:r w:rsidR="006651E7" w:rsidRPr="003E6CB8">
        <w:rPr>
          <w:rFonts w:ascii="Arial" w:hAnsi="Arial" w:cs="Arial"/>
          <w:color w:val="000000" w:themeColor="text1"/>
          <w:sz w:val="18"/>
          <w:szCs w:val="18"/>
        </w:rPr>
        <w:t xml:space="preserve">udit </w:t>
      </w:r>
      <w:r w:rsidRPr="003E6CB8">
        <w:rPr>
          <w:rFonts w:ascii="Arial" w:hAnsi="Arial" w:cs="Arial"/>
          <w:color w:val="000000" w:themeColor="text1"/>
          <w:sz w:val="18"/>
          <w:szCs w:val="18"/>
        </w:rPr>
        <w:t>c</w:t>
      </w:r>
      <w:r w:rsidR="006651E7" w:rsidRPr="003E6CB8">
        <w:rPr>
          <w:rFonts w:ascii="Arial" w:hAnsi="Arial" w:cs="Arial"/>
          <w:color w:val="000000" w:themeColor="text1"/>
          <w:sz w:val="18"/>
          <w:szCs w:val="18"/>
        </w:rPr>
        <w:t>ommittee assists</w:t>
      </w:r>
      <w:r w:rsidR="00D0685C" w:rsidRPr="003E6CB8">
        <w:rPr>
          <w:rFonts w:ascii="Arial" w:hAnsi="Arial" w:cs="Arial"/>
          <w:color w:val="000000" w:themeColor="text1"/>
          <w:sz w:val="18"/>
          <w:szCs w:val="18"/>
        </w:rPr>
        <w:t xml:space="preserve"> the directors in discharging their responsibilit</w:t>
      </w:r>
      <w:r w:rsidR="00433A38" w:rsidRPr="003E6CB8">
        <w:rPr>
          <w:rFonts w:ascii="Arial" w:hAnsi="Arial" w:cs="Arial"/>
          <w:color w:val="000000" w:themeColor="text1"/>
          <w:sz w:val="18"/>
          <w:szCs w:val="18"/>
        </w:rPr>
        <w:t>ies</w:t>
      </w:r>
      <w:r w:rsidR="00D0685C" w:rsidRPr="003E6CB8">
        <w:rPr>
          <w:rFonts w:ascii="Arial" w:hAnsi="Arial" w:cs="Arial"/>
          <w:color w:val="000000" w:themeColor="text1"/>
          <w:sz w:val="18"/>
          <w:szCs w:val="18"/>
        </w:rPr>
        <w:t xml:space="preserve"> </w:t>
      </w:r>
      <w:r w:rsidR="00B91979" w:rsidRPr="003E6CB8">
        <w:rPr>
          <w:rFonts w:ascii="Arial" w:hAnsi="Arial" w:cs="Arial"/>
          <w:color w:val="000000" w:themeColor="text1"/>
          <w:sz w:val="18"/>
          <w:szCs w:val="18"/>
        </w:rPr>
        <w:t xml:space="preserve">for overseeing the </w:t>
      </w:r>
      <w:r w:rsidR="00BD5FF4" w:rsidRPr="003E6CB8">
        <w:rPr>
          <w:rFonts w:ascii="Arial" w:hAnsi="Arial" w:cs="Arial"/>
          <w:color w:val="000000" w:themeColor="text1"/>
          <w:sz w:val="18"/>
          <w:szCs w:val="18"/>
        </w:rPr>
        <w:t>Group</w:t>
      </w:r>
      <w:r w:rsidR="00AA3D7F" w:rsidRPr="003E6CB8">
        <w:rPr>
          <w:rFonts w:ascii="Arial" w:hAnsi="Arial" w:cs="Arial"/>
          <w:color w:val="000000" w:themeColor="text1"/>
          <w:sz w:val="18"/>
          <w:szCs w:val="18"/>
        </w:rPr>
        <w:t>’s</w:t>
      </w:r>
      <w:r w:rsidR="00BD5FF4" w:rsidRPr="003E6CB8">
        <w:rPr>
          <w:rFonts w:ascii="Arial" w:hAnsi="Arial" w:cs="Arial"/>
          <w:color w:val="000000" w:themeColor="text1"/>
          <w:sz w:val="18"/>
          <w:szCs w:val="18"/>
        </w:rPr>
        <w:t xml:space="preserve"> and </w:t>
      </w:r>
      <w:r w:rsidR="007A3ACC" w:rsidRPr="003E6CB8">
        <w:rPr>
          <w:rFonts w:ascii="Arial" w:hAnsi="Arial" w:cs="Arial"/>
          <w:color w:val="000000" w:themeColor="text1"/>
          <w:sz w:val="18"/>
          <w:szCs w:val="18"/>
        </w:rPr>
        <w:t xml:space="preserve">the </w:t>
      </w:r>
      <w:r w:rsidR="00B91979" w:rsidRPr="003E6CB8">
        <w:rPr>
          <w:rFonts w:ascii="Arial" w:hAnsi="Arial" w:cs="Arial"/>
          <w:color w:val="000000" w:themeColor="text1"/>
          <w:sz w:val="18"/>
          <w:szCs w:val="18"/>
        </w:rPr>
        <w:t xml:space="preserve">Company’s financial reporting process. </w:t>
      </w:r>
    </w:p>
    <w:p w14:paraId="7E5B9772" w14:textId="1ACDDF9C" w:rsidR="006A0EA3" w:rsidRDefault="006A0EA3" w:rsidP="00822070">
      <w:pPr>
        <w:spacing w:after="0" w:line="240" w:lineRule="auto"/>
        <w:jc w:val="thaiDistribute"/>
        <w:rPr>
          <w:rFonts w:ascii="Arial" w:hAnsi="Arial"/>
          <w:color w:val="000000" w:themeColor="text1"/>
          <w:sz w:val="18"/>
          <w:szCs w:val="18"/>
        </w:rPr>
      </w:pPr>
    </w:p>
    <w:p w14:paraId="71EC7670" w14:textId="77777777" w:rsidR="00620568" w:rsidRPr="003E6CB8" w:rsidRDefault="00E07F94" w:rsidP="00822070">
      <w:pPr>
        <w:pStyle w:val="Default"/>
        <w:jc w:val="thaiDistribute"/>
        <w:rPr>
          <w:rFonts w:eastAsia="Calibri"/>
          <w:b/>
          <w:bCs/>
          <w:color w:val="CF4A02"/>
          <w:sz w:val="18"/>
          <w:szCs w:val="18"/>
        </w:rPr>
      </w:pPr>
      <w:r w:rsidRPr="003E6CB8">
        <w:rPr>
          <w:rFonts w:eastAsia="Calibri"/>
          <w:b/>
          <w:bCs/>
          <w:color w:val="CF4A02"/>
          <w:sz w:val="18"/>
          <w:szCs w:val="18"/>
        </w:rPr>
        <w:t>Auditor’s r</w:t>
      </w:r>
      <w:r w:rsidR="00790517" w:rsidRPr="003E6CB8">
        <w:rPr>
          <w:rFonts w:eastAsia="Calibri"/>
          <w:b/>
          <w:bCs/>
          <w:color w:val="CF4A02"/>
          <w:sz w:val="18"/>
          <w:szCs w:val="18"/>
        </w:rPr>
        <w:t xml:space="preserve">esponsibilities for the </w:t>
      </w:r>
      <w:r w:rsidRPr="003E6CB8">
        <w:rPr>
          <w:rFonts w:eastAsia="Calibri"/>
          <w:b/>
          <w:bCs/>
          <w:color w:val="CF4A02"/>
          <w:sz w:val="18"/>
          <w:szCs w:val="18"/>
        </w:rPr>
        <w:t>a</w:t>
      </w:r>
      <w:r w:rsidR="00790517" w:rsidRPr="003E6CB8">
        <w:rPr>
          <w:rFonts w:eastAsia="Calibri"/>
          <w:b/>
          <w:bCs/>
          <w:color w:val="CF4A02"/>
          <w:sz w:val="18"/>
          <w:szCs w:val="18"/>
        </w:rPr>
        <w:t xml:space="preserve">udit of the </w:t>
      </w:r>
      <w:r w:rsidRPr="003E6CB8">
        <w:rPr>
          <w:rFonts w:eastAsia="Calibri"/>
          <w:b/>
          <w:bCs/>
          <w:color w:val="CF4A02"/>
          <w:sz w:val="18"/>
          <w:szCs w:val="18"/>
        </w:rPr>
        <w:t>c</w:t>
      </w:r>
      <w:r w:rsidR="00900250" w:rsidRPr="003E6CB8">
        <w:rPr>
          <w:rFonts w:eastAsia="Calibri"/>
          <w:b/>
          <w:bCs/>
          <w:color w:val="CF4A02"/>
          <w:sz w:val="18"/>
          <w:szCs w:val="18"/>
        </w:rPr>
        <w:t xml:space="preserve">onsolidated and </w:t>
      </w:r>
      <w:r w:rsidRPr="003E6CB8">
        <w:rPr>
          <w:rFonts w:eastAsia="Calibri"/>
          <w:b/>
          <w:bCs/>
          <w:color w:val="CF4A02"/>
          <w:sz w:val="18"/>
          <w:szCs w:val="18"/>
        </w:rPr>
        <w:t>s</w:t>
      </w:r>
      <w:r w:rsidR="00D0685C" w:rsidRPr="003E6CB8">
        <w:rPr>
          <w:rFonts w:eastAsia="Calibri"/>
          <w:b/>
          <w:bCs/>
          <w:color w:val="CF4A02"/>
          <w:sz w:val="18"/>
          <w:szCs w:val="18"/>
        </w:rPr>
        <w:t xml:space="preserve">eparate </w:t>
      </w:r>
      <w:r w:rsidRPr="003E6CB8">
        <w:rPr>
          <w:rFonts w:eastAsia="Calibri"/>
          <w:b/>
          <w:bCs/>
          <w:color w:val="CF4A02"/>
          <w:sz w:val="18"/>
          <w:szCs w:val="18"/>
        </w:rPr>
        <w:t>f</w:t>
      </w:r>
      <w:r w:rsidR="00790517" w:rsidRPr="003E6CB8">
        <w:rPr>
          <w:rFonts w:eastAsia="Calibri"/>
          <w:b/>
          <w:bCs/>
          <w:color w:val="CF4A02"/>
          <w:sz w:val="18"/>
          <w:szCs w:val="18"/>
        </w:rPr>
        <w:t xml:space="preserve">inancial </w:t>
      </w:r>
      <w:r w:rsidRPr="003E6CB8">
        <w:rPr>
          <w:rFonts w:eastAsia="Calibri"/>
          <w:b/>
          <w:bCs/>
          <w:color w:val="CF4A02"/>
          <w:sz w:val="18"/>
          <w:szCs w:val="18"/>
        </w:rPr>
        <w:t>s</w:t>
      </w:r>
      <w:r w:rsidR="00790517" w:rsidRPr="003E6CB8">
        <w:rPr>
          <w:rFonts w:eastAsia="Calibri"/>
          <w:b/>
          <w:bCs/>
          <w:color w:val="CF4A02"/>
          <w:sz w:val="18"/>
          <w:szCs w:val="18"/>
        </w:rPr>
        <w:t>tatements</w:t>
      </w:r>
    </w:p>
    <w:p w14:paraId="1788918A" w14:textId="77777777" w:rsidR="003D3D27" w:rsidRPr="007C182B" w:rsidRDefault="003D3D27" w:rsidP="00822070">
      <w:pPr>
        <w:pStyle w:val="Default"/>
        <w:jc w:val="thaiDistribute"/>
        <w:rPr>
          <w:rFonts w:eastAsia="Calibri"/>
          <w:b/>
          <w:bCs/>
          <w:color w:val="000000" w:themeColor="text1"/>
          <w:sz w:val="12"/>
          <w:szCs w:val="12"/>
        </w:rPr>
      </w:pPr>
    </w:p>
    <w:p w14:paraId="6D440F81" w14:textId="77777777" w:rsidR="00B91979" w:rsidRPr="003E6CB8" w:rsidRDefault="00B91979" w:rsidP="00822070">
      <w:pPr>
        <w:pStyle w:val="Default"/>
        <w:jc w:val="thaiDistribute"/>
        <w:rPr>
          <w:color w:val="000000" w:themeColor="text1"/>
          <w:sz w:val="18"/>
          <w:szCs w:val="18"/>
        </w:rPr>
      </w:pPr>
      <w:r w:rsidRPr="003E6CB8">
        <w:rPr>
          <w:color w:val="000000" w:themeColor="text1"/>
          <w:sz w:val="18"/>
          <w:szCs w:val="18"/>
        </w:rPr>
        <w:t xml:space="preserve">My objectives are to obtain reasonable assurance about whether the </w:t>
      </w:r>
      <w:r w:rsidR="00E07F94" w:rsidRPr="003E6CB8">
        <w:rPr>
          <w:color w:val="000000" w:themeColor="text1"/>
          <w:sz w:val="18"/>
          <w:szCs w:val="18"/>
        </w:rPr>
        <w:t xml:space="preserve">consolidated and </w:t>
      </w:r>
      <w:r w:rsidR="006A1977" w:rsidRPr="003E6CB8">
        <w:rPr>
          <w:color w:val="000000" w:themeColor="text1"/>
          <w:sz w:val="18"/>
          <w:szCs w:val="18"/>
        </w:rPr>
        <w:t>separate</w:t>
      </w:r>
      <w:r w:rsidR="00900250" w:rsidRPr="003E6CB8">
        <w:rPr>
          <w:color w:val="000000" w:themeColor="text1"/>
          <w:sz w:val="18"/>
          <w:szCs w:val="18"/>
        </w:rPr>
        <w:t xml:space="preserve"> </w:t>
      </w:r>
      <w:r w:rsidRPr="003E6CB8">
        <w:rPr>
          <w:color w:val="000000" w:themeColor="text1"/>
          <w:sz w:val="18"/>
          <w:szCs w:val="18"/>
        </w:rPr>
        <w:t xml:space="preserve">financial statements </w:t>
      </w:r>
      <w:proofErr w:type="gramStart"/>
      <w:r w:rsidRPr="003E6CB8">
        <w:rPr>
          <w:color w:val="000000" w:themeColor="text1"/>
          <w:sz w:val="18"/>
          <w:szCs w:val="18"/>
        </w:rPr>
        <w:t>as a whole are</w:t>
      </w:r>
      <w:proofErr w:type="gramEnd"/>
      <w:r w:rsidRPr="003E6CB8">
        <w:rPr>
          <w:color w:val="000000" w:themeColor="text1"/>
          <w:sz w:val="18"/>
          <w:szCs w:val="18"/>
        </w:rPr>
        <w:t xml:space="preserve"> free from material misstatement, whether due to fraud or error, and to issue </w:t>
      </w:r>
      <w:r w:rsidRPr="003E6CB8">
        <w:rPr>
          <w:color w:val="000000" w:themeColor="text1"/>
          <w:spacing w:val="-4"/>
          <w:sz w:val="18"/>
          <w:szCs w:val="18"/>
        </w:rPr>
        <w:t xml:space="preserve">an auditor’s report that includes my opinion. Reasonable assurance is a high level of </w:t>
      </w:r>
      <w:proofErr w:type="gramStart"/>
      <w:r w:rsidRPr="003E6CB8">
        <w:rPr>
          <w:color w:val="000000" w:themeColor="text1"/>
          <w:spacing w:val="-4"/>
          <w:sz w:val="18"/>
          <w:szCs w:val="18"/>
        </w:rPr>
        <w:t>assurance, but</w:t>
      </w:r>
      <w:proofErr w:type="gramEnd"/>
      <w:r w:rsidRPr="003E6CB8">
        <w:rPr>
          <w:color w:val="000000" w:themeColor="text1"/>
          <w:spacing w:val="-4"/>
          <w:sz w:val="18"/>
          <w:szCs w:val="18"/>
        </w:rPr>
        <w:t xml:space="preserve"> is not</w:t>
      </w:r>
      <w:r w:rsidRPr="003E6CB8">
        <w:rPr>
          <w:color w:val="000000" w:themeColor="text1"/>
          <w:sz w:val="18"/>
          <w:szCs w:val="18"/>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E6CB8">
        <w:rPr>
          <w:color w:val="000000" w:themeColor="text1"/>
          <w:sz w:val="18"/>
          <w:szCs w:val="18"/>
        </w:rPr>
        <w:t>on the basis of</w:t>
      </w:r>
      <w:proofErr w:type="gramEnd"/>
      <w:r w:rsidRPr="003E6CB8">
        <w:rPr>
          <w:color w:val="000000" w:themeColor="text1"/>
          <w:sz w:val="18"/>
          <w:szCs w:val="18"/>
        </w:rPr>
        <w:t xml:space="preserve"> these </w:t>
      </w:r>
      <w:r w:rsidR="00900250" w:rsidRPr="003E6CB8">
        <w:rPr>
          <w:color w:val="000000" w:themeColor="text1"/>
          <w:sz w:val="18"/>
          <w:szCs w:val="18"/>
        </w:rPr>
        <w:t xml:space="preserve">consolidated and </w:t>
      </w:r>
      <w:r w:rsidR="00D0685C" w:rsidRPr="003E6CB8">
        <w:rPr>
          <w:color w:val="000000" w:themeColor="text1"/>
          <w:sz w:val="18"/>
          <w:szCs w:val="18"/>
        </w:rPr>
        <w:t xml:space="preserve">separate </w:t>
      </w:r>
      <w:r w:rsidRPr="003E6CB8">
        <w:rPr>
          <w:color w:val="000000" w:themeColor="text1"/>
          <w:sz w:val="18"/>
          <w:szCs w:val="18"/>
        </w:rPr>
        <w:t>financial statements.</w:t>
      </w:r>
    </w:p>
    <w:p w14:paraId="6713C6CA" w14:textId="77777777" w:rsidR="00B91979" w:rsidRPr="003E6CB8" w:rsidRDefault="00B91979" w:rsidP="00822070">
      <w:pPr>
        <w:pStyle w:val="Default"/>
        <w:jc w:val="thaiDistribute"/>
        <w:rPr>
          <w:color w:val="000000" w:themeColor="text1"/>
          <w:sz w:val="18"/>
          <w:szCs w:val="18"/>
        </w:rPr>
      </w:pPr>
    </w:p>
    <w:p w14:paraId="7CBE2831" w14:textId="77777777" w:rsidR="00B91979" w:rsidRPr="003E6CB8" w:rsidRDefault="00B91979" w:rsidP="00F67AF3">
      <w:pPr>
        <w:pStyle w:val="Default"/>
        <w:jc w:val="thaiDistribute"/>
        <w:rPr>
          <w:color w:val="000000" w:themeColor="text1"/>
          <w:sz w:val="18"/>
          <w:szCs w:val="18"/>
        </w:rPr>
      </w:pPr>
      <w:r w:rsidRPr="003E6CB8">
        <w:rPr>
          <w:color w:val="000000" w:themeColor="text1"/>
          <w:sz w:val="18"/>
          <w:szCs w:val="18"/>
        </w:rPr>
        <w:t>As part of an audit in accordance with TSAs, I exercise professional judg</w:t>
      </w:r>
      <w:r w:rsidR="002E62F0" w:rsidRPr="003E6CB8">
        <w:rPr>
          <w:color w:val="000000" w:themeColor="text1"/>
          <w:sz w:val="18"/>
          <w:szCs w:val="18"/>
        </w:rPr>
        <w:t>e</w:t>
      </w:r>
      <w:r w:rsidRPr="003E6CB8">
        <w:rPr>
          <w:color w:val="000000" w:themeColor="text1"/>
          <w:sz w:val="18"/>
          <w:szCs w:val="18"/>
        </w:rPr>
        <w:t>m</w:t>
      </w:r>
      <w:r w:rsidR="00A00386" w:rsidRPr="003E6CB8">
        <w:rPr>
          <w:color w:val="000000" w:themeColor="text1"/>
          <w:sz w:val="18"/>
          <w:szCs w:val="18"/>
        </w:rPr>
        <w:t xml:space="preserve">ent and maintain professional </w:t>
      </w:r>
      <w:r w:rsidR="007B209C" w:rsidRPr="003E6CB8">
        <w:rPr>
          <w:color w:val="000000" w:themeColor="text1"/>
          <w:sz w:val="18"/>
          <w:szCs w:val="18"/>
        </w:rPr>
        <w:t>s</w:t>
      </w:r>
      <w:r w:rsidR="007A3ACC" w:rsidRPr="003E6CB8">
        <w:rPr>
          <w:color w:val="000000" w:themeColor="text1"/>
          <w:sz w:val="18"/>
          <w:szCs w:val="18"/>
        </w:rPr>
        <w:t>c</w:t>
      </w:r>
      <w:r w:rsidRPr="003E6CB8">
        <w:rPr>
          <w:color w:val="000000" w:themeColor="text1"/>
          <w:sz w:val="18"/>
          <w:szCs w:val="18"/>
        </w:rPr>
        <w:t xml:space="preserve">epticism throughout the audit. I also: </w:t>
      </w:r>
    </w:p>
    <w:p w14:paraId="2618E6D3" w14:textId="77777777" w:rsidR="000D55B0" w:rsidRPr="003E6CB8" w:rsidRDefault="000D55B0" w:rsidP="00F67AF3">
      <w:pPr>
        <w:pStyle w:val="Default"/>
        <w:jc w:val="thaiDistribute"/>
        <w:rPr>
          <w:color w:val="000000" w:themeColor="text1"/>
          <w:sz w:val="18"/>
          <w:szCs w:val="18"/>
        </w:rPr>
      </w:pPr>
    </w:p>
    <w:p w14:paraId="245BEC6B" w14:textId="77777777" w:rsidR="0049535D" w:rsidRPr="003E6CB8"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3E6CB8">
        <w:rPr>
          <w:color w:val="000000" w:themeColor="text1"/>
          <w:sz w:val="18"/>
          <w:szCs w:val="18"/>
        </w:rPr>
        <w:t>Identify and assess the risks of material misstatement of the</w:t>
      </w:r>
      <w:r w:rsidR="00900250" w:rsidRPr="003E6CB8">
        <w:rPr>
          <w:color w:val="000000" w:themeColor="text1"/>
          <w:sz w:val="18"/>
          <w:szCs w:val="18"/>
        </w:rPr>
        <w:t xml:space="preserve"> consolidated and </w:t>
      </w:r>
      <w:r w:rsidR="00D0685C" w:rsidRPr="003E6CB8">
        <w:rPr>
          <w:color w:val="000000" w:themeColor="text1"/>
          <w:sz w:val="18"/>
          <w:szCs w:val="18"/>
        </w:rPr>
        <w:t xml:space="preserve">separate </w:t>
      </w:r>
      <w:r w:rsidRPr="003E6CB8">
        <w:rPr>
          <w:color w:val="000000" w:themeColor="text1"/>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5898E73" w14:textId="77777777" w:rsidR="00240078" w:rsidRPr="007C182B" w:rsidRDefault="00240078" w:rsidP="00F67AF3">
      <w:pPr>
        <w:pStyle w:val="Default"/>
        <w:ind w:left="540"/>
        <w:jc w:val="thaiDistribute"/>
        <w:rPr>
          <w:color w:val="000000" w:themeColor="text1"/>
          <w:sz w:val="12"/>
          <w:szCs w:val="12"/>
        </w:rPr>
      </w:pPr>
    </w:p>
    <w:p w14:paraId="2D53893E" w14:textId="233C0843" w:rsidR="00F8746D" w:rsidRDefault="00FE6CF3" w:rsidP="00F8746D">
      <w:pPr>
        <w:pStyle w:val="Default"/>
        <w:numPr>
          <w:ilvl w:val="0"/>
          <w:numId w:val="1"/>
        </w:numPr>
        <w:tabs>
          <w:tab w:val="clear" w:pos="720"/>
          <w:tab w:val="num" w:pos="540"/>
        </w:tabs>
        <w:ind w:left="540"/>
        <w:jc w:val="thaiDistribute"/>
        <w:rPr>
          <w:color w:val="000000" w:themeColor="text1"/>
          <w:sz w:val="18"/>
          <w:szCs w:val="18"/>
        </w:rPr>
      </w:pPr>
      <w:r w:rsidRPr="003E6CB8">
        <w:rPr>
          <w:color w:val="000000" w:themeColor="text1"/>
          <w:sz w:val="18"/>
          <w:szCs w:val="18"/>
        </w:rPr>
        <w:t xml:space="preserve">Obtain an understanding of internal control relevant to the audit </w:t>
      </w:r>
      <w:proofErr w:type="gramStart"/>
      <w:r w:rsidRPr="003E6CB8">
        <w:rPr>
          <w:color w:val="000000" w:themeColor="text1"/>
          <w:sz w:val="18"/>
          <w:szCs w:val="18"/>
        </w:rPr>
        <w:t>in order to</w:t>
      </w:r>
      <w:proofErr w:type="gramEnd"/>
      <w:r w:rsidRPr="003E6CB8">
        <w:rPr>
          <w:color w:val="000000" w:themeColor="text1"/>
          <w:sz w:val="18"/>
          <w:szCs w:val="18"/>
        </w:rPr>
        <w:t xml:space="preserve"> design audit procedures that are appropriate in the circumstances, but not for the purpose of expressing an opinion on the effectiveness of the </w:t>
      </w:r>
      <w:r w:rsidR="00653860" w:rsidRPr="003E6CB8">
        <w:rPr>
          <w:color w:val="000000" w:themeColor="text1"/>
          <w:sz w:val="18"/>
          <w:szCs w:val="18"/>
        </w:rPr>
        <w:t>Group</w:t>
      </w:r>
      <w:r w:rsidR="00AA3D7F" w:rsidRPr="003E6CB8">
        <w:rPr>
          <w:color w:val="000000" w:themeColor="text1"/>
          <w:sz w:val="18"/>
          <w:szCs w:val="18"/>
        </w:rPr>
        <w:t>’s</w:t>
      </w:r>
      <w:r w:rsidR="00653860" w:rsidRPr="003E6CB8">
        <w:rPr>
          <w:color w:val="000000" w:themeColor="text1"/>
          <w:sz w:val="18"/>
          <w:szCs w:val="18"/>
        </w:rPr>
        <w:t xml:space="preserve"> and </w:t>
      </w:r>
      <w:r w:rsidR="007A3ACC" w:rsidRPr="003E6CB8">
        <w:rPr>
          <w:color w:val="000000" w:themeColor="text1"/>
          <w:sz w:val="18"/>
          <w:szCs w:val="18"/>
        </w:rPr>
        <w:t xml:space="preserve">the </w:t>
      </w:r>
      <w:r w:rsidRPr="003E6CB8">
        <w:rPr>
          <w:color w:val="000000" w:themeColor="text1"/>
          <w:sz w:val="18"/>
          <w:szCs w:val="18"/>
        </w:rPr>
        <w:t xml:space="preserve">Company’s internal control. </w:t>
      </w:r>
    </w:p>
    <w:p w14:paraId="76F8102A" w14:textId="25910D60" w:rsidR="007C182B" w:rsidRPr="00D75156" w:rsidRDefault="007C182B" w:rsidP="00F8746D">
      <w:pPr>
        <w:pStyle w:val="Default"/>
        <w:ind w:left="540"/>
        <w:jc w:val="thaiDistribute"/>
        <w:rPr>
          <w:color w:val="000000" w:themeColor="text1"/>
          <w:sz w:val="12"/>
          <w:szCs w:val="12"/>
        </w:rPr>
      </w:pPr>
    </w:p>
    <w:p w14:paraId="32306907" w14:textId="77777777" w:rsidR="009E67FA" w:rsidRPr="003E6CB8"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3E6CB8">
        <w:rPr>
          <w:color w:val="000000" w:themeColor="text1"/>
          <w:sz w:val="18"/>
          <w:szCs w:val="18"/>
        </w:rPr>
        <w:t xml:space="preserve">Evaluate the appropriateness of accounting policies used and the reasonableness of accounting estimates and related disclosures made by </w:t>
      </w:r>
      <w:r w:rsidR="00D0685C" w:rsidRPr="003E6CB8">
        <w:rPr>
          <w:color w:val="000000" w:themeColor="text1"/>
          <w:sz w:val="18"/>
          <w:szCs w:val="18"/>
        </w:rPr>
        <w:t>the directors</w:t>
      </w:r>
      <w:r w:rsidRPr="003E6CB8">
        <w:rPr>
          <w:color w:val="000000" w:themeColor="text1"/>
          <w:sz w:val="18"/>
          <w:szCs w:val="18"/>
        </w:rPr>
        <w:t xml:space="preserve">. </w:t>
      </w:r>
    </w:p>
    <w:p w14:paraId="0639F61B" w14:textId="77777777" w:rsidR="002757B2" w:rsidRPr="007C182B" w:rsidRDefault="002757B2" w:rsidP="002757B2">
      <w:pPr>
        <w:pStyle w:val="Default"/>
        <w:ind w:left="540"/>
        <w:jc w:val="thaiDistribute"/>
        <w:rPr>
          <w:color w:val="000000" w:themeColor="text1"/>
          <w:sz w:val="12"/>
          <w:szCs w:val="12"/>
        </w:rPr>
      </w:pPr>
    </w:p>
    <w:p w14:paraId="78A32500" w14:textId="77777777" w:rsidR="0049535D" w:rsidRPr="00F8746D" w:rsidRDefault="00FE6CF3" w:rsidP="00F67AF3">
      <w:pPr>
        <w:pStyle w:val="Default"/>
        <w:numPr>
          <w:ilvl w:val="0"/>
          <w:numId w:val="1"/>
        </w:numPr>
        <w:tabs>
          <w:tab w:val="clear" w:pos="720"/>
          <w:tab w:val="num" w:pos="540"/>
        </w:tabs>
        <w:ind w:left="540"/>
        <w:jc w:val="thaiDistribute"/>
        <w:rPr>
          <w:color w:val="000000" w:themeColor="text1"/>
          <w:spacing w:val="-4"/>
          <w:sz w:val="18"/>
          <w:szCs w:val="18"/>
        </w:rPr>
      </w:pPr>
      <w:r w:rsidRPr="003E6CB8">
        <w:rPr>
          <w:color w:val="000000" w:themeColor="text1"/>
          <w:sz w:val="18"/>
          <w:szCs w:val="18"/>
        </w:rPr>
        <w:t xml:space="preserve">Conclude on the appropriateness of </w:t>
      </w:r>
      <w:r w:rsidR="00D0685C" w:rsidRPr="003E6CB8">
        <w:rPr>
          <w:color w:val="000000" w:themeColor="text1"/>
          <w:sz w:val="18"/>
          <w:szCs w:val="18"/>
        </w:rPr>
        <w:t>the directors’</w:t>
      </w:r>
      <w:r w:rsidRPr="003E6CB8">
        <w:rPr>
          <w:color w:val="000000" w:themeColor="text1"/>
          <w:sz w:val="18"/>
          <w:szCs w:val="18"/>
        </w:rPr>
        <w:t xml:space="preserve"> use of the going concern basis of accounting and, based on the audit evidence obtained, whether a material uncertainty exists related to events or conditions that may </w:t>
      </w:r>
      <w:r w:rsidRPr="00F8746D">
        <w:rPr>
          <w:color w:val="000000" w:themeColor="text1"/>
          <w:spacing w:val="-4"/>
          <w:sz w:val="18"/>
          <w:szCs w:val="18"/>
        </w:rPr>
        <w:t xml:space="preserve">cast significant doubt on the </w:t>
      </w:r>
      <w:r w:rsidR="00900250" w:rsidRPr="00F8746D">
        <w:rPr>
          <w:color w:val="000000" w:themeColor="text1"/>
          <w:spacing w:val="-4"/>
          <w:sz w:val="18"/>
          <w:szCs w:val="18"/>
        </w:rPr>
        <w:t>Group</w:t>
      </w:r>
      <w:r w:rsidR="00AA3D7F" w:rsidRPr="00F8746D">
        <w:rPr>
          <w:color w:val="000000" w:themeColor="text1"/>
          <w:spacing w:val="-4"/>
          <w:sz w:val="18"/>
          <w:szCs w:val="18"/>
        </w:rPr>
        <w:t>’s</w:t>
      </w:r>
      <w:r w:rsidR="00900250" w:rsidRPr="00F8746D">
        <w:rPr>
          <w:color w:val="000000" w:themeColor="text1"/>
          <w:spacing w:val="-4"/>
          <w:sz w:val="18"/>
          <w:szCs w:val="18"/>
        </w:rPr>
        <w:t xml:space="preserve"> and </w:t>
      </w:r>
      <w:r w:rsidR="007A3ACC" w:rsidRPr="00F8746D">
        <w:rPr>
          <w:color w:val="000000" w:themeColor="text1"/>
          <w:spacing w:val="-4"/>
          <w:sz w:val="18"/>
          <w:szCs w:val="18"/>
        </w:rPr>
        <w:t xml:space="preserve">the </w:t>
      </w:r>
      <w:r w:rsidRPr="00F8746D">
        <w:rPr>
          <w:color w:val="000000" w:themeColor="text1"/>
          <w:spacing w:val="-4"/>
          <w:sz w:val="18"/>
          <w:szCs w:val="18"/>
        </w:rPr>
        <w:t>Company’s ability to continue as a going concern. If I conclude that a material uncertainty exists, I am required to draw attention in my auditor’s report to the related disclosures in the</w:t>
      </w:r>
      <w:r w:rsidR="00D11F81" w:rsidRPr="00F8746D">
        <w:rPr>
          <w:color w:val="000000" w:themeColor="text1"/>
          <w:spacing w:val="-4"/>
          <w:sz w:val="18"/>
          <w:szCs w:val="18"/>
        </w:rPr>
        <w:t xml:space="preserve"> consolidated and </w:t>
      </w:r>
      <w:r w:rsidR="00D0685C" w:rsidRPr="00F8746D">
        <w:rPr>
          <w:color w:val="000000" w:themeColor="text1"/>
          <w:spacing w:val="-4"/>
          <w:sz w:val="18"/>
          <w:szCs w:val="18"/>
        </w:rPr>
        <w:t xml:space="preserve">separate </w:t>
      </w:r>
      <w:r w:rsidRPr="00F8746D">
        <w:rPr>
          <w:color w:val="000000" w:themeColor="text1"/>
          <w:spacing w:val="-4"/>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F8746D">
        <w:rPr>
          <w:color w:val="000000" w:themeColor="text1"/>
          <w:spacing w:val="-4"/>
          <w:sz w:val="18"/>
          <w:szCs w:val="18"/>
        </w:rPr>
        <w:t xml:space="preserve">Group and </w:t>
      </w:r>
      <w:r w:rsidR="007A3ACC" w:rsidRPr="00F8746D">
        <w:rPr>
          <w:color w:val="000000" w:themeColor="text1"/>
          <w:spacing w:val="-4"/>
          <w:sz w:val="18"/>
          <w:szCs w:val="18"/>
        </w:rPr>
        <w:t xml:space="preserve">the </w:t>
      </w:r>
      <w:r w:rsidRPr="00F8746D">
        <w:rPr>
          <w:color w:val="000000" w:themeColor="text1"/>
          <w:spacing w:val="-4"/>
          <w:sz w:val="18"/>
          <w:szCs w:val="18"/>
        </w:rPr>
        <w:t xml:space="preserve">Company to cease to continue as a going concern. </w:t>
      </w:r>
    </w:p>
    <w:p w14:paraId="25CF5DDF" w14:textId="77777777" w:rsidR="00240078" w:rsidRPr="007C182B" w:rsidRDefault="00240078" w:rsidP="00F67AF3">
      <w:pPr>
        <w:pStyle w:val="Default"/>
        <w:ind w:left="540"/>
        <w:jc w:val="thaiDistribute"/>
        <w:rPr>
          <w:color w:val="000000" w:themeColor="text1"/>
          <w:sz w:val="12"/>
          <w:szCs w:val="12"/>
        </w:rPr>
      </w:pPr>
    </w:p>
    <w:p w14:paraId="1F510B01" w14:textId="77777777" w:rsidR="0049535D" w:rsidRPr="003E6CB8"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3E6CB8">
        <w:rPr>
          <w:color w:val="000000" w:themeColor="text1"/>
          <w:sz w:val="18"/>
          <w:szCs w:val="18"/>
        </w:rPr>
        <w:t xml:space="preserve">Evaluate the overall presentation, </w:t>
      </w:r>
      <w:proofErr w:type="gramStart"/>
      <w:r w:rsidRPr="003E6CB8">
        <w:rPr>
          <w:color w:val="000000" w:themeColor="text1"/>
          <w:sz w:val="18"/>
          <w:szCs w:val="18"/>
        </w:rPr>
        <w:t>structure</w:t>
      </w:r>
      <w:proofErr w:type="gramEnd"/>
      <w:r w:rsidRPr="003E6CB8">
        <w:rPr>
          <w:color w:val="000000" w:themeColor="text1"/>
          <w:sz w:val="18"/>
          <w:szCs w:val="18"/>
        </w:rPr>
        <w:t xml:space="preserve"> and content of the </w:t>
      </w:r>
      <w:r w:rsidR="00900250" w:rsidRPr="003E6CB8">
        <w:rPr>
          <w:color w:val="000000" w:themeColor="text1"/>
          <w:sz w:val="18"/>
          <w:szCs w:val="18"/>
        </w:rPr>
        <w:t xml:space="preserve">consolidated and </w:t>
      </w:r>
      <w:r w:rsidR="00D0685C" w:rsidRPr="003E6CB8">
        <w:rPr>
          <w:color w:val="000000" w:themeColor="text1"/>
          <w:sz w:val="18"/>
          <w:szCs w:val="18"/>
        </w:rPr>
        <w:t xml:space="preserve">separate </w:t>
      </w:r>
      <w:r w:rsidRPr="003E6CB8">
        <w:rPr>
          <w:color w:val="000000" w:themeColor="text1"/>
          <w:sz w:val="18"/>
          <w:szCs w:val="18"/>
        </w:rPr>
        <w:t xml:space="preserve">financial </w:t>
      </w:r>
      <w:r w:rsidRPr="003E6CB8">
        <w:rPr>
          <w:color w:val="000000" w:themeColor="text1"/>
          <w:spacing w:val="-4"/>
          <w:sz w:val="18"/>
          <w:szCs w:val="18"/>
        </w:rPr>
        <w:t xml:space="preserve">statements, including the disclosures, and whether the </w:t>
      </w:r>
      <w:r w:rsidR="00900250" w:rsidRPr="003E6CB8">
        <w:rPr>
          <w:color w:val="000000" w:themeColor="text1"/>
          <w:spacing w:val="-4"/>
          <w:sz w:val="18"/>
          <w:szCs w:val="18"/>
        </w:rPr>
        <w:t xml:space="preserve">consolidated and </w:t>
      </w:r>
      <w:r w:rsidR="00D0685C" w:rsidRPr="003E6CB8">
        <w:rPr>
          <w:color w:val="000000" w:themeColor="text1"/>
          <w:spacing w:val="-4"/>
          <w:sz w:val="18"/>
          <w:szCs w:val="18"/>
        </w:rPr>
        <w:t xml:space="preserve">separate </w:t>
      </w:r>
      <w:r w:rsidRPr="003E6CB8">
        <w:rPr>
          <w:color w:val="000000" w:themeColor="text1"/>
          <w:spacing w:val="-4"/>
          <w:sz w:val="18"/>
          <w:szCs w:val="18"/>
        </w:rPr>
        <w:t>financial statements</w:t>
      </w:r>
      <w:r w:rsidRPr="003E6CB8">
        <w:rPr>
          <w:color w:val="000000" w:themeColor="text1"/>
          <w:sz w:val="18"/>
          <w:szCs w:val="18"/>
        </w:rPr>
        <w:t xml:space="preserve"> represent the underlying transactions and events in a manner that achieves fair presentation. </w:t>
      </w:r>
    </w:p>
    <w:p w14:paraId="031FFAC9" w14:textId="77777777" w:rsidR="00240078" w:rsidRPr="007C182B" w:rsidRDefault="00240078" w:rsidP="00F67AF3">
      <w:pPr>
        <w:pStyle w:val="Default"/>
        <w:ind w:left="540"/>
        <w:jc w:val="thaiDistribute"/>
        <w:rPr>
          <w:color w:val="000000" w:themeColor="text1"/>
          <w:sz w:val="12"/>
          <w:szCs w:val="12"/>
        </w:rPr>
      </w:pPr>
    </w:p>
    <w:p w14:paraId="7CE4A730" w14:textId="77777777" w:rsidR="00B41448" w:rsidRPr="003E6CB8" w:rsidRDefault="002F280C" w:rsidP="00F67AF3">
      <w:pPr>
        <w:pStyle w:val="Default"/>
        <w:numPr>
          <w:ilvl w:val="0"/>
          <w:numId w:val="1"/>
        </w:numPr>
        <w:tabs>
          <w:tab w:val="clear" w:pos="720"/>
          <w:tab w:val="num" w:pos="540"/>
        </w:tabs>
        <w:ind w:left="540"/>
        <w:jc w:val="thaiDistribute"/>
        <w:rPr>
          <w:color w:val="000000" w:themeColor="text1"/>
          <w:sz w:val="18"/>
          <w:szCs w:val="18"/>
        </w:rPr>
      </w:pPr>
      <w:r w:rsidRPr="003E6CB8">
        <w:rPr>
          <w:color w:val="000000" w:themeColor="text1"/>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3E6CB8">
        <w:rPr>
          <w:color w:val="000000" w:themeColor="text1"/>
          <w:sz w:val="18"/>
          <w:szCs w:val="18"/>
        </w:rPr>
        <w:t>supervision</w:t>
      </w:r>
      <w:proofErr w:type="gramEnd"/>
      <w:r w:rsidRPr="003E6CB8">
        <w:rPr>
          <w:color w:val="000000" w:themeColor="text1"/>
          <w:sz w:val="18"/>
          <w:szCs w:val="18"/>
        </w:rPr>
        <w:t xml:space="preserve"> and performance of the group audit. I remain solely responsible for my audit opinion. </w:t>
      </w:r>
    </w:p>
    <w:p w14:paraId="699CA517" w14:textId="77777777" w:rsidR="0042741B" w:rsidRDefault="0042741B">
      <w:pPr>
        <w:rPr>
          <w:rFonts w:ascii="Arial" w:hAnsi="Arial" w:cs="Arial"/>
          <w:color w:val="000000" w:themeColor="text1"/>
          <w:sz w:val="18"/>
          <w:szCs w:val="18"/>
        </w:rPr>
      </w:pPr>
      <w:r>
        <w:rPr>
          <w:color w:val="000000" w:themeColor="text1"/>
          <w:sz w:val="18"/>
          <w:szCs w:val="18"/>
        </w:rPr>
        <w:br w:type="page"/>
      </w:r>
    </w:p>
    <w:p w14:paraId="6A7372BA" w14:textId="77393B16" w:rsidR="00B91979" w:rsidRPr="003E6CB8" w:rsidRDefault="00B91979" w:rsidP="00F67AF3">
      <w:pPr>
        <w:pStyle w:val="Default"/>
        <w:jc w:val="thaiDistribute"/>
        <w:rPr>
          <w:color w:val="000000" w:themeColor="text1"/>
          <w:sz w:val="18"/>
          <w:szCs w:val="18"/>
        </w:rPr>
      </w:pPr>
      <w:r w:rsidRPr="003E6CB8">
        <w:rPr>
          <w:color w:val="000000" w:themeColor="text1"/>
          <w:sz w:val="18"/>
          <w:szCs w:val="18"/>
        </w:rPr>
        <w:lastRenderedPageBreak/>
        <w:t xml:space="preserve">I communicate with </w:t>
      </w:r>
      <w:r w:rsidR="00D0685C" w:rsidRPr="003E6CB8">
        <w:rPr>
          <w:color w:val="000000" w:themeColor="text1"/>
          <w:sz w:val="18"/>
          <w:szCs w:val="18"/>
        </w:rPr>
        <w:t xml:space="preserve">the audit committee </w:t>
      </w:r>
      <w:r w:rsidRPr="003E6CB8">
        <w:rPr>
          <w:color w:val="000000" w:themeColor="text1"/>
          <w:sz w:val="18"/>
          <w:szCs w:val="18"/>
        </w:rPr>
        <w:t xml:space="preserve">regarding, among other matters, the planned scope and timing </w:t>
      </w:r>
      <w:r w:rsidRPr="003E6CB8">
        <w:rPr>
          <w:color w:val="000000" w:themeColor="text1"/>
          <w:spacing w:val="-4"/>
          <w:sz w:val="18"/>
          <w:szCs w:val="18"/>
        </w:rPr>
        <w:t xml:space="preserve">of the audit and significant audit findings, including any significant deficiencies in internal control </w:t>
      </w:r>
      <w:r w:rsidR="0032670A" w:rsidRPr="003E6CB8">
        <w:rPr>
          <w:color w:val="000000" w:themeColor="text1"/>
          <w:spacing w:val="-4"/>
          <w:sz w:val="18"/>
          <w:szCs w:val="18"/>
        </w:rPr>
        <w:t>that</w:t>
      </w:r>
      <w:r w:rsidR="008B018B" w:rsidRPr="003E6CB8">
        <w:rPr>
          <w:color w:val="000000" w:themeColor="text1"/>
          <w:spacing w:val="-4"/>
          <w:sz w:val="18"/>
          <w:szCs w:val="18"/>
        </w:rPr>
        <w:t xml:space="preserve"> </w:t>
      </w:r>
      <w:r w:rsidRPr="003E6CB8">
        <w:rPr>
          <w:color w:val="000000" w:themeColor="text1"/>
          <w:spacing w:val="-4"/>
          <w:sz w:val="18"/>
          <w:szCs w:val="18"/>
        </w:rPr>
        <w:t>I identify</w:t>
      </w:r>
      <w:r w:rsidRPr="003E6CB8">
        <w:rPr>
          <w:color w:val="000000" w:themeColor="text1"/>
          <w:sz w:val="18"/>
          <w:szCs w:val="18"/>
        </w:rPr>
        <w:t xml:space="preserve"> during my audit. </w:t>
      </w:r>
    </w:p>
    <w:p w14:paraId="6A05499F" w14:textId="77777777" w:rsidR="00B91979" w:rsidRPr="003E6CB8" w:rsidRDefault="00B91979" w:rsidP="00F67AF3">
      <w:pPr>
        <w:pStyle w:val="Default"/>
        <w:jc w:val="thaiDistribute"/>
        <w:rPr>
          <w:color w:val="000000" w:themeColor="text1"/>
          <w:sz w:val="18"/>
          <w:szCs w:val="18"/>
        </w:rPr>
      </w:pPr>
    </w:p>
    <w:p w14:paraId="67E642DC" w14:textId="77777777" w:rsidR="00B91979" w:rsidRPr="003E6CB8" w:rsidRDefault="00B91979" w:rsidP="00F67AF3">
      <w:pPr>
        <w:pStyle w:val="Default"/>
        <w:jc w:val="thaiDistribute"/>
        <w:rPr>
          <w:color w:val="000000" w:themeColor="text1"/>
          <w:sz w:val="18"/>
          <w:szCs w:val="18"/>
        </w:rPr>
      </w:pPr>
      <w:r w:rsidRPr="003E6CB8">
        <w:rPr>
          <w:color w:val="000000" w:themeColor="text1"/>
          <w:sz w:val="18"/>
          <w:szCs w:val="18"/>
        </w:rPr>
        <w:t xml:space="preserve">I also provide </w:t>
      </w:r>
      <w:r w:rsidR="00D0685C" w:rsidRPr="003E6CB8">
        <w:rPr>
          <w:color w:val="000000" w:themeColor="text1"/>
          <w:sz w:val="18"/>
          <w:szCs w:val="18"/>
        </w:rPr>
        <w:t xml:space="preserve">the audit committee </w:t>
      </w:r>
      <w:r w:rsidRPr="003E6CB8">
        <w:rPr>
          <w:color w:val="000000" w:themeColor="text1"/>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79FD38F" w14:textId="77777777" w:rsidR="00C855DD" w:rsidRPr="003E6CB8" w:rsidRDefault="00C855DD" w:rsidP="00F67AF3">
      <w:pPr>
        <w:pStyle w:val="Default"/>
        <w:jc w:val="thaiDistribute"/>
        <w:rPr>
          <w:color w:val="000000" w:themeColor="text1"/>
          <w:sz w:val="18"/>
          <w:szCs w:val="18"/>
        </w:rPr>
      </w:pPr>
    </w:p>
    <w:p w14:paraId="1983BC11" w14:textId="77777777" w:rsidR="00B91979" w:rsidRPr="003E6CB8" w:rsidRDefault="00B91979" w:rsidP="00F67AF3">
      <w:pPr>
        <w:pStyle w:val="Default"/>
        <w:jc w:val="thaiDistribute"/>
        <w:rPr>
          <w:color w:val="000000" w:themeColor="text1"/>
          <w:sz w:val="18"/>
          <w:szCs w:val="18"/>
        </w:rPr>
      </w:pPr>
      <w:r w:rsidRPr="003E6CB8">
        <w:rPr>
          <w:color w:val="000000" w:themeColor="text1"/>
          <w:sz w:val="18"/>
          <w:szCs w:val="18"/>
        </w:rPr>
        <w:t xml:space="preserve">From the matters communicated with </w:t>
      </w:r>
      <w:r w:rsidR="00D0685C" w:rsidRPr="003E6CB8">
        <w:rPr>
          <w:color w:val="000000" w:themeColor="text1"/>
          <w:sz w:val="18"/>
          <w:szCs w:val="18"/>
        </w:rPr>
        <w:t>the audit committee</w:t>
      </w:r>
      <w:r w:rsidRPr="003E6CB8">
        <w:rPr>
          <w:color w:val="000000" w:themeColor="text1"/>
          <w:sz w:val="18"/>
          <w:szCs w:val="18"/>
        </w:rPr>
        <w:t xml:space="preserve">, I determine those matters that were of most significance in the audit of the </w:t>
      </w:r>
      <w:r w:rsidR="00900250" w:rsidRPr="003E6CB8">
        <w:rPr>
          <w:color w:val="000000" w:themeColor="text1"/>
          <w:sz w:val="18"/>
          <w:szCs w:val="18"/>
        </w:rPr>
        <w:t xml:space="preserve">consolidated </w:t>
      </w:r>
      <w:r w:rsidR="006E2ABA" w:rsidRPr="003E6CB8">
        <w:rPr>
          <w:color w:val="000000" w:themeColor="text1"/>
          <w:sz w:val="18"/>
          <w:szCs w:val="18"/>
        </w:rPr>
        <w:t xml:space="preserve">and separate </w:t>
      </w:r>
      <w:r w:rsidRPr="003E6CB8">
        <w:rPr>
          <w:color w:val="000000" w:themeColor="text1"/>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6DD2849B" w14:textId="77777777" w:rsidR="00DE6217" w:rsidRPr="003E6CB8" w:rsidRDefault="00DE6217">
      <w:pPr>
        <w:pStyle w:val="Default"/>
        <w:rPr>
          <w:color w:val="000000" w:themeColor="text1"/>
          <w:sz w:val="18"/>
          <w:szCs w:val="18"/>
        </w:rPr>
      </w:pPr>
    </w:p>
    <w:p w14:paraId="4036237F" w14:textId="77777777" w:rsidR="00D0685C" w:rsidRPr="003E6CB8" w:rsidRDefault="00D0685C">
      <w:pPr>
        <w:suppressAutoHyphens/>
        <w:spacing w:after="0" w:line="240" w:lineRule="auto"/>
        <w:rPr>
          <w:rFonts w:ascii="Arial" w:hAnsi="Arial" w:cs="Arial"/>
          <w:color w:val="000000" w:themeColor="text1"/>
          <w:sz w:val="18"/>
          <w:szCs w:val="18"/>
          <w:lang w:val="en-US"/>
        </w:rPr>
      </w:pPr>
    </w:p>
    <w:p w14:paraId="77FC9C45" w14:textId="77777777" w:rsidR="00D0685C" w:rsidRPr="003E6CB8" w:rsidRDefault="00D0685C">
      <w:pPr>
        <w:suppressAutoHyphens/>
        <w:spacing w:after="0" w:line="240" w:lineRule="auto"/>
        <w:rPr>
          <w:rFonts w:ascii="Arial" w:hAnsi="Arial" w:cs="Arial"/>
          <w:color w:val="000000" w:themeColor="text1"/>
          <w:sz w:val="18"/>
          <w:szCs w:val="18"/>
          <w:lang w:val="en-US"/>
        </w:rPr>
      </w:pPr>
      <w:r w:rsidRPr="003E6CB8">
        <w:rPr>
          <w:rFonts w:ascii="Arial" w:hAnsi="Arial" w:cs="Arial"/>
          <w:color w:val="000000" w:themeColor="text1"/>
          <w:sz w:val="18"/>
          <w:szCs w:val="18"/>
          <w:lang w:val="en-US"/>
        </w:rPr>
        <w:t>PricewaterhouseCoopers ABAS Ltd.</w:t>
      </w:r>
    </w:p>
    <w:p w14:paraId="3103FACE" w14:textId="77777777" w:rsidR="008D64B8" w:rsidRPr="003E6CB8" w:rsidRDefault="008D64B8">
      <w:pPr>
        <w:pStyle w:val="Default"/>
        <w:rPr>
          <w:color w:val="000000" w:themeColor="text1"/>
          <w:sz w:val="18"/>
          <w:szCs w:val="18"/>
        </w:rPr>
      </w:pPr>
    </w:p>
    <w:p w14:paraId="00B96E82" w14:textId="77777777" w:rsidR="003D3D27" w:rsidRPr="003E6CB8" w:rsidRDefault="003D3D27">
      <w:pPr>
        <w:suppressAutoHyphens/>
        <w:spacing w:after="0" w:line="240" w:lineRule="auto"/>
        <w:rPr>
          <w:rFonts w:ascii="Arial" w:hAnsi="Arial" w:cs="Arial"/>
          <w:color w:val="000000" w:themeColor="text1"/>
          <w:sz w:val="18"/>
          <w:szCs w:val="18"/>
        </w:rPr>
      </w:pPr>
    </w:p>
    <w:p w14:paraId="64D11125" w14:textId="778E297C" w:rsidR="003D3D27" w:rsidRDefault="003D3D27">
      <w:pPr>
        <w:suppressAutoHyphens/>
        <w:spacing w:after="0" w:line="240" w:lineRule="auto"/>
        <w:rPr>
          <w:rFonts w:ascii="Arial" w:hAnsi="Arial" w:cs="Arial"/>
          <w:color w:val="000000" w:themeColor="text1"/>
          <w:sz w:val="18"/>
          <w:szCs w:val="18"/>
        </w:rPr>
      </w:pPr>
    </w:p>
    <w:p w14:paraId="23DA75D5" w14:textId="0EE7228E" w:rsidR="00F31E50" w:rsidRDefault="00F31E50">
      <w:pPr>
        <w:suppressAutoHyphens/>
        <w:spacing w:after="0" w:line="240" w:lineRule="auto"/>
        <w:rPr>
          <w:rFonts w:ascii="Arial" w:hAnsi="Arial" w:cs="Arial"/>
          <w:color w:val="000000" w:themeColor="text1"/>
          <w:sz w:val="18"/>
          <w:szCs w:val="18"/>
        </w:rPr>
      </w:pPr>
    </w:p>
    <w:p w14:paraId="54256193" w14:textId="77777777" w:rsidR="00F31E50" w:rsidRPr="003E6CB8" w:rsidRDefault="00F31E50">
      <w:pPr>
        <w:suppressAutoHyphens/>
        <w:spacing w:after="0" w:line="240" w:lineRule="auto"/>
        <w:rPr>
          <w:rFonts w:ascii="Arial" w:hAnsi="Arial" w:cs="Arial"/>
          <w:color w:val="000000" w:themeColor="text1"/>
          <w:sz w:val="18"/>
          <w:szCs w:val="18"/>
        </w:rPr>
      </w:pPr>
    </w:p>
    <w:p w14:paraId="438BA0D1" w14:textId="77777777" w:rsidR="00822070" w:rsidRPr="003E6CB8" w:rsidRDefault="00822070">
      <w:pPr>
        <w:suppressAutoHyphens/>
        <w:spacing w:after="0" w:line="240" w:lineRule="auto"/>
        <w:rPr>
          <w:rFonts w:ascii="Arial" w:hAnsi="Arial" w:cs="Arial"/>
          <w:color w:val="000000" w:themeColor="text1"/>
          <w:sz w:val="18"/>
          <w:szCs w:val="18"/>
        </w:rPr>
      </w:pPr>
    </w:p>
    <w:p w14:paraId="5EA55834" w14:textId="77777777" w:rsidR="003D3D27" w:rsidRPr="003E6CB8" w:rsidRDefault="003D3D27">
      <w:pPr>
        <w:suppressAutoHyphens/>
        <w:spacing w:after="0" w:line="240" w:lineRule="auto"/>
        <w:rPr>
          <w:rFonts w:ascii="Arial" w:hAnsi="Arial" w:cs="Arial"/>
          <w:color w:val="000000" w:themeColor="text1"/>
          <w:sz w:val="18"/>
          <w:szCs w:val="18"/>
        </w:rPr>
      </w:pPr>
    </w:p>
    <w:p w14:paraId="08359A69" w14:textId="77777777" w:rsidR="00914F66" w:rsidRPr="003E6CB8" w:rsidRDefault="00914F66" w:rsidP="00914F66">
      <w:pPr>
        <w:suppressAutoHyphens/>
        <w:spacing w:after="0" w:line="240" w:lineRule="auto"/>
        <w:rPr>
          <w:rFonts w:ascii="Arial" w:hAnsi="Arial" w:cs="Arial"/>
          <w:b/>
          <w:bCs/>
          <w:color w:val="000000" w:themeColor="text1"/>
          <w:sz w:val="18"/>
          <w:szCs w:val="18"/>
          <w:lang w:val="en-US"/>
        </w:rPr>
      </w:pPr>
      <w:proofErr w:type="spellStart"/>
      <w:proofErr w:type="gramStart"/>
      <w:r w:rsidRPr="003E6CB8">
        <w:rPr>
          <w:rFonts w:ascii="Arial" w:hAnsi="Arial" w:cs="Arial"/>
          <w:b/>
          <w:bCs/>
          <w:color w:val="000000" w:themeColor="text1"/>
          <w:sz w:val="18"/>
          <w:szCs w:val="18"/>
          <w:lang w:val="en-US"/>
        </w:rPr>
        <w:t>Nopanuch</w:t>
      </w:r>
      <w:proofErr w:type="spellEnd"/>
      <w:r w:rsidRPr="003E6CB8">
        <w:rPr>
          <w:rFonts w:ascii="Arial" w:hAnsi="Arial" w:cs="Arial"/>
          <w:b/>
          <w:bCs/>
          <w:color w:val="000000" w:themeColor="text1"/>
          <w:sz w:val="18"/>
          <w:szCs w:val="18"/>
          <w:lang w:val="en-US"/>
        </w:rPr>
        <w:t xml:space="preserve"> </w:t>
      </w:r>
      <w:r w:rsidR="00E5546B" w:rsidRPr="003E6CB8">
        <w:rPr>
          <w:rFonts w:ascii="Arial" w:hAnsi="Arial" w:cs="Arial"/>
          <w:b/>
          <w:bCs/>
          <w:color w:val="000000" w:themeColor="text1"/>
          <w:sz w:val="18"/>
          <w:szCs w:val="18"/>
          <w:lang w:val="en-US"/>
        </w:rPr>
        <w:t xml:space="preserve"> </w:t>
      </w:r>
      <w:proofErr w:type="spellStart"/>
      <w:r w:rsidRPr="003E6CB8">
        <w:rPr>
          <w:rFonts w:ascii="Arial" w:hAnsi="Arial" w:cs="Arial"/>
          <w:b/>
          <w:bCs/>
          <w:color w:val="000000" w:themeColor="text1"/>
          <w:sz w:val="18"/>
          <w:szCs w:val="18"/>
          <w:lang w:val="en-US"/>
        </w:rPr>
        <w:t>Apichatsatien</w:t>
      </w:r>
      <w:proofErr w:type="spellEnd"/>
      <w:proofErr w:type="gramEnd"/>
    </w:p>
    <w:p w14:paraId="0B71679E" w14:textId="1BA44FEB" w:rsidR="00914F66" w:rsidRPr="003E6CB8" w:rsidRDefault="00914F66" w:rsidP="00914F66">
      <w:pPr>
        <w:suppressAutoHyphens/>
        <w:spacing w:after="0" w:line="240" w:lineRule="auto"/>
        <w:rPr>
          <w:rFonts w:ascii="Arial" w:hAnsi="Arial" w:cs="Arial"/>
          <w:color w:val="000000" w:themeColor="text1"/>
          <w:sz w:val="18"/>
          <w:szCs w:val="18"/>
          <w:lang w:val="en-US"/>
        </w:rPr>
      </w:pPr>
      <w:r w:rsidRPr="003E6CB8">
        <w:rPr>
          <w:rFonts w:ascii="Arial" w:hAnsi="Arial" w:cs="Arial"/>
          <w:color w:val="000000" w:themeColor="text1"/>
          <w:sz w:val="18"/>
          <w:szCs w:val="18"/>
          <w:lang w:val="en-US"/>
        </w:rPr>
        <w:t xml:space="preserve">Certified Public Accountant (Thailand) No. </w:t>
      </w:r>
      <w:r w:rsidR="003D6E11" w:rsidRPr="003D6E11">
        <w:rPr>
          <w:rFonts w:ascii="Arial" w:hAnsi="Arial" w:cs="Arial"/>
          <w:color w:val="000000" w:themeColor="text1"/>
          <w:sz w:val="18"/>
          <w:szCs w:val="18"/>
        </w:rPr>
        <w:t>5266</w:t>
      </w:r>
    </w:p>
    <w:p w14:paraId="18A0D817" w14:textId="77777777" w:rsidR="00914F66" w:rsidRPr="003E6CB8" w:rsidRDefault="00914F66" w:rsidP="00914F66">
      <w:pPr>
        <w:suppressAutoHyphens/>
        <w:spacing w:after="0" w:line="240" w:lineRule="auto"/>
        <w:rPr>
          <w:rFonts w:ascii="Arial" w:hAnsi="Arial" w:cs="Arial"/>
          <w:color w:val="000000" w:themeColor="text1"/>
          <w:sz w:val="18"/>
          <w:szCs w:val="18"/>
          <w:lang w:val="en-US"/>
        </w:rPr>
      </w:pPr>
      <w:r w:rsidRPr="003E6CB8">
        <w:rPr>
          <w:rFonts w:ascii="Arial" w:hAnsi="Arial" w:cs="Arial"/>
          <w:color w:val="000000" w:themeColor="text1"/>
          <w:sz w:val="18"/>
          <w:szCs w:val="18"/>
          <w:lang w:val="en-US"/>
        </w:rPr>
        <w:t>Bangkok</w:t>
      </w:r>
    </w:p>
    <w:p w14:paraId="158E6BEE" w14:textId="5CB152E3" w:rsidR="002527DA" w:rsidRPr="003E6CB8" w:rsidRDefault="003D6E11" w:rsidP="00914F66">
      <w:pPr>
        <w:suppressAutoHyphens/>
        <w:spacing w:after="0" w:line="240" w:lineRule="auto"/>
        <w:rPr>
          <w:rFonts w:ascii="Arial" w:hAnsi="Arial" w:cs="Arial"/>
          <w:color w:val="000000" w:themeColor="text1"/>
          <w:sz w:val="18"/>
          <w:szCs w:val="18"/>
          <w:lang w:val="en-US"/>
        </w:rPr>
      </w:pPr>
      <w:r w:rsidRPr="003D6E11">
        <w:rPr>
          <w:rFonts w:ascii="Arial" w:hAnsi="Arial"/>
          <w:color w:val="000000" w:themeColor="text1"/>
          <w:sz w:val="18"/>
          <w:szCs w:val="18"/>
        </w:rPr>
        <w:t>27</w:t>
      </w:r>
      <w:r w:rsidR="001B558E">
        <w:rPr>
          <w:rFonts w:ascii="Arial" w:hAnsi="Arial"/>
          <w:color w:val="000000" w:themeColor="text1"/>
          <w:sz w:val="18"/>
          <w:szCs w:val="18"/>
          <w:lang w:val="en-US"/>
        </w:rPr>
        <w:t xml:space="preserve"> February</w:t>
      </w:r>
      <w:r w:rsidR="00914F66" w:rsidRPr="003E6CB8">
        <w:rPr>
          <w:rFonts w:ascii="Arial" w:hAnsi="Arial" w:cs="Arial"/>
          <w:color w:val="000000" w:themeColor="text1"/>
          <w:sz w:val="18"/>
          <w:szCs w:val="18"/>
          <w:lang w:val="en-US"/>
        </w:rPr>
        <w:t xml:space="preserve"> </w:t>
      </w:r>
      <w:r w:rsidRPr="003D6E11">
        <w:rPr>
          <w:rFonts w:ascii="Arial" w:hAnsi="Arial" w:cs="Arial"/>
          <w:color w:val="000000" w:themeColor="text1"/>
          <w:sz w:val="18"/>
          <w:szCs w:val="18"/>
        </w:rPr>
        <w:t>2023</w:t>
      </w:r>
    </w:p>
    <w:sectPr w:rsidR="002527DA" w:rsidRPr="003E6CB8" w:rsidSect="002527DA">
      <w:headerReference w:type="default" r:id="rId8"/>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658A4" w14:textId="77777777" w:rsidR="005F2AC1" w:rsidRDefault="005F2AC1" w:rsidP="001D338E">
      <w:pPr>
        <w:spacing w:after="0" w:line="240" w:lineRule="auto"/>
      </w:pPr>
      <w:r>
        <w:separator/>
      </w:r>
    </w:p>
  </w:endnote>
  <w:endnote w:type="continuationSeparator" w:id="0">
    <w:p w14:paraId="2CBE9E39" w14:textId="77777777" w:rsidR="005F2AC1" w:rsidRDefault="005F2AC1"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414DD" w14:textId="77777777" w:rsidR="005F2AC1" w:rsidRDefault="005F2AC1" w:rsidP="001D338E">
      <w:pPr>
        <w:spacing w:after="0" w:line="240" w:lineRule="auto"/>
      </w:pPr>
      <w:r>
        <w:separator/>
      </w:r>
    </w:p>
  </w:footnote>
  <w:footnote w:type="continuationSeparator" w:id="0">
    <w:p w14:paraId="595E90CC" w14:textId="77777777" w:rsidR="005F2AC1" w:rsidRDefault="005F2AC1"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FB145"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5C5EDB4E"/>
    <w:lvl w:ilvl="0" w:tplc="E6A6362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2FA6141"/>
    <w:multiLevelType w:val="hybridMultilevel"/>
    <w:tmpl w:val="094E4A5C"/>
    <w:lvl w:ilvl="0" w:tplc="85B8703C">
      <w:start w:val="9"/>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7B430D9"/>
    <w:multiLevelType w:val="hybridMultilevel"/>
    <w:tmpl w:val="B45A76A6"/>
    <w:lvl w:ilvl="0" w:tplc="5D2A723A">
      <w:start w:val="1"/>
      <w:numFmt w:val="bullet"/>
      <w:lvlText w:val=""/>
      <w:lvlJc w:val="left"/>
      <w:pPr>
        <w:ind w:left="720" w:hanging="360"/>
      </w:pPr>
      <w:rPr>
        <w:rFonts w:ascii="Symbol" w:hAnsi="Symbol" w:hint="default"/>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5E9001F6"/>
    <w:multiLevelType w:val="hybridMultilevel"/>
    <w:tmpl w:val="0742B614"/>
    <w:lvl w:ilvl="0" w:tplc="A5F2D188">
      <w:start w:val="1"/>
      <w:numFmt w:val="bullet"/>
      <w:lvlText w:val=""/>
      <w:lvlJc w:val="left"/>
      <w:pPr>
        <w:ind w:left="703" w:hanging="360"/>
      </w:pPr>
      <w:rPr>
        <w:rFonts w:ascii="Symbol" w:hAnsi="Symbol" w:hint="default"/>
        <w:sz w:val="20"/>
        <w:szCs w:val="20"/>
      </w:rPr>
    </w:lvl>
    <w:lvl w:ilvl="1" w:tplc="08090003">
      <w:start w:val="1"/>
      <w:numFmt w:val="bullet"/>
      <w:lvlText w:val="o"/>
      <w:lvlJc w:val="left"/>
      <w:pPr>
        <w:ind w:left="1423" w:hanging="360"/>
      </w:pPr>
      <w:rPr>
        <w:rFonts w:ascii="Courier New" w:hAnsi="Courier New" w:cs="Courier New" w:hint="default"/>
      </w:rPr>
    </w:lvl>
    <w:lvl w:ilvl="2" w:tplc="08090005">
      <w:start w:val="1"/>
      <w:numFmt w:val="bullet"/>
      <w:lvlText w:val=""/>
      <w:lvlJc w:val="left"/>
      <w:pPr>
        <w:ind w:left="2143" w:hanging="360"/>
      </w:pPr>
      <w:rPr>
        <w:rFonts w:ascii="Wingdings" w:hAnsi="Wingdings" w:hint="default"/>
      </w:rPr>
    </w:lvl>
    <w:lvl w:ilvl="3" w:tplc="08090001">
      <w:start w:val="1"/>
      <w:numFmt w:val="bullet"/>
      <w:lvlText w:val=""/>
      <w:lvlJc w:val="left"/>
      <w:pPr>
        <w:ind w:left="2863" w:hanging="360"/>
      </w:pPr>
      <w:rPr>
        <w:rFonts w:ascii="Symbol" w:hAnsi="Symbol" w:hint="default"/>
      </w:rPr>
    </w:lvl>
    <w:lvl w:ilvl="4" w:tplc="08090003">
      <w:start w:val="1"/>
      <w:numFmt w:val="bullet"/>
      <w:lvlText w:val="o"/>
      <w:lvlJc w:val="left"/>
      <w:pPr>
        <w:ind w:left="3583" w:hanging="360"/>
      </w:pPr>
      <w:rPr>
        <w:rFonts w:ascii="Courier New" w:hAnsi="Courier New" w:cs="Courier New" w:hint="default"/>
      </w:rPr>
    </w:lvl>
    <w:lvl w:ilvl="5" w:tplc="08090005">
      <w:start w:val="1"/>
      <w:numFmt w:val="bullet"/>
      <w:lvlText w:val=""/>
      <w:lvlJc w:val="left"/>
      <w:pPr>
        <w:ind w:left="4303" w:hanging="360"/>
      </w:pPr>
      <w:rPr>
        <w:rFonts w:ascii="Wingdings" w:hAnsi="Wingdings" w:hint="default"/>
      </w:rPr>
    </w:lvl>
    <w:lvl w:ilvl="6" w:tplc="08090001">
      <w:start w:val="1"/>
      <w:numFmt w:val="bullet"/>
      <w:lvlText w:val=""/>
      <w:lvlJc w:val="left"/>
      <w:pPr>
        <w:ind w:left="5023" w:hanging="360"/>
      </w:pPr>
      <w:rPr>
        <w:rFonts w:ascii="Symbol" w:hAnsi="Symbol" w:hint="default"/>
      </w:rPr>
    </w:lvl>
    <w:lvl w:ilvl="7" w:tplc="08090003">
      <w:start w:val="1"/>
      <w:numFmt w:val="bullet"/>
      <w:lvlText w:val="o"/>
      <w:lvlJc w:val="left"/>
      <w:pPr>
        <w:ind w:left="5743" w:hanging="360"/>
      </w:pPr>
      <w:rPr>
        <w:rFonts w:ascii="Courier New" w:hAnsi="Courier New" w:cs="Courier New" w:hint="default"/>
      </w:rPr>
    </w:lvl>
    <w:lvl w:ilvl="8" w:tplc="08090005">
      <w:start w:val="1"/>
      <w:numFmt w:val="bullet"/>
      <w:lvlText w:val=""/>
      <w:lvlJc w:val="left"/>
      <w:pPr>
        <w:ind w:left="6463" w:hanging="360"/>
      </w:pPr>
      <w:rPr>
        <w:rFonts w:ascii="Wingdings" w:hAnsi="Wingdings" w:hint="default"/>
      </w:rPr>
    </w:lvl>
  </w:abstractNum>
  <w:abstractNum w:abstractNumId="6"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7"/>
  </w:num>
  <w:num w:numId="3">
    <w:abstractNumId w:val="4"/>
  </w:num>
  <w:num w:numId="4">
    <w:abstractNumId w:val="2"/>
  </w:num>
  <w:num w:numId="5">
    <w:abstractNumId w:val="6"/>
  </w:num>
  <w:num w:numId="6">
    <w:abstractNumId w:val="3"/>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5A7D"/>
    <w:rsid w:val="00010068"/>
    <w:rsid w:val="000225EB"/>
    <w:rsid w:val="000255F8"/>
    <w:rsid w:val="000421B5"/>
    <w:rsid w:val="0004443C"/>
    <w:rsid w:val="00067756"/>
    <w:rsid w:val="000716D1"/>
    <w:rsid w:val="000779CF"/>
    <w:rsid w:val="000A74E9"/>
    <w:rsid w:val="000B78AF"/>
    <w:rsid w:val="000C6BA7"/>
    <w:rsid w:val="000D3728"/>
    <w:rsid w:val="000D3B8B"/>
    <w:rsid w:val="000D55B0"/>
    <w:rsid w:val="000D73C6"/>
    <w:rsid w:val="000E2FFF"/>
    <w:rsid w:val="000E3B27"/>
    <w:rsid w:val="000F739C"/>
    <w:rsid w:val="0011601B"/>
    <w:rsid w:val="00135D74"/>
    <w:rsid w:val="00145B9E"/>
    <w:rsid w:val="00153657"/>
    <w:rsid w:val="00155524"/>
    <w:rsid w:val="00177959"/>
    <w:rsid w:val="001914F3"/>
    <w:rsid w:val="001933FE"/>
    <w:rsid w:val="0019499D"/>
    <w:rsid w:val="001B04D7"/>
    <w:rsid w:val="001B0AB1"/>
    <w:rsid w:val="001B558E"/>
    <w:rsid w:val="001C1B8C"/>
    <w:rsid w:val="001D338E"/>
    <w:rsid w:val="001D69A9"/>
    <w:rsid w:val="001E54A5"/>
    <w:rsid w:val="001F0191"/>
    <w:rsid w:val="001F3F84"/>
    <w:rsid w:val="002039D5"/>
    <w:rsid w:val="002043B1"/>
    <w:rsid w:val="00212260"/>
    <w:rsid w:val="002129C6"/>
    <w:rsid w:val="00225EA4"/>
    <w:rsid w:val="00226273"/>
    <w:rsid w:val="00226F0C"/>
    <w:rsid w:val="002345BD"/>
    <w:rsid w:val="0023679A"/>
    <w:rsid w:val="00240078"/>
    <w:rsid w:val="00244257"/>
    <w:rsid w:val="00246A1F"/>
    <w:rsid w:val="00247F9B"/>
    <w:rsid w:val="002527DA"/>
    <w:rsid w:val="00254692"/>
    <w:rsid w:val="00267B0E"/>
    <w:rsid w:val="00272915"/>
    <w:rsid w:val="00272B60"/>
    <w:rsid w:val="00273E7F"/>
    <w:rsid w:val="00274A61"/>
    <w:rsid w:val="00275440"/>
    <w:rsid w:val="002757B2"/>
    <w:rsid w:val="0027680D"/>
    <w:rsid w:val="00293140"/>
    <w:rsid w:val="002C6202"/>
    <w:rsid w:val="002C700F"/>
    <w:rsid w:val="002D0EEA"/>
    <w:rsid w:val="002D2FF7"/>
    <w:rsid w:val="002D54B5"/>
    <w:rsid w:val="002D7E01"/>
    <w:rsid w:val="002E470D"/>
    <w:rsid w:val="002E62F0"/>
    <w:rsid w:val="002F280C"/>
    <w:rsid w:val="002F617D"/>
    <w:rsid w:val="002F6A9C"/>
    <w:rsid w:val="0032670A"/>
    <w:rsid w:val="0034029B"/>
    <w:rsid w:val="00341CAE"/>
    <w:rsid w:val="0035303A"/>
    <w:rsid w:val="00362317"/>
    <w:rsid w:val="00366074"/>
    <w:rsid w:val="00375AED"/>
    <w:rsid w:val="00375E14"/>
    <w:rsid w:val="00382E88"/>
    <w:rsid w:val="003B4694"/>
    <w:rsid w:val="003D3D27"/>
    <w:rsid w:val="003D6E11"/>
    <w:rsid w:val="003E4322"/>
    <w:rsid w:val="003E6CB8"/>
    <w:rsid w:val="003F06EF"/>
    <w:rsid w:val="003F125C"/>
    <w:rsid w:val="003F31CA"/>
    <w:rsid w:val="00414571"/>
    <w:rsid w:val="00423916"/>
    <w:rsid w:val="00423E70"/>
    <w:rsid w:val="0042741B"/>
    <w:rsid w:val="00433A38"/>
    <w:rsid w:val="00475216"/>
    <w:rsid w:val="0048265F"/>
    <w:rsid w:val="00484906"/>
    <w:rsid w:val="0049535D"/>
    <w:rsid w:val="004963DE"/>
    <w:rsid w:val="004C484F"/>
    <w:rsid w:val="004D5A37"/>
    <w:rsid w:val="004E0135"/>
    <w:rsid w:val="004F3206"/>
    <w:rsid w:val="004F5E71"/>
    <w:rsid w:val="00502230"/>
    <w:rsid w:val="00514065"/>
    <w:rsid w:val="00516594"/>
    <w:rsid w:val="00517313"/>
    <w:rsid w:val="005232C4"/>
    <w:rsid w:val="005237A1"/>
    <w:rsid w:val="005336AE"/>
    <w:rsid w:val="00535C7A"/>
    <w:rsid w:val="00550DEF"/>
    <w:rsid w:val="00565DDE"/>
    <w:rsid w:val="00576905"/>
    <w:rsid w:val="00586F46"/>
    <w:rsid w:val="005B1E87"/>
    <w:rsid w:val="005B49D6"/>
    <w:rsid w:val="005C59F8"/>
    <w:rsid w:val="005C68E5"/>
    <w:rsid w:val="005D072C"/>
    <w:rsid w:val="005D2740"/>
    <w:rsid w:val="005E3E6C"/>
    <w:rsid w:val="005E461B"/>
    <w:rsid w:val="005F1C97"/>
    <w:rsid w:val="005F20CC"/>
    <w:rsid w:val="005F2AC1"/>
    <w:rsid w:val="0060150A"/>
    <w:rsid w:val="00607B28"/>
    <w:rsid w:val="00620568"/>
    <w:rsid w:val="00623E44"/>
    <w:rsid w:val="00635252"/>
    <w:rsid w:val="0064199D"/>
    <w:rsid w:val="00653860"/>
    <w:rsid w:val="00654F92"/>
    <w:rsid w:val="006651E7"/>
    <w:rsid w:val="00673BE1"/>
    <w:rsid w:val="00680441"/>
    <w:rsid w:val="006845E9"/>
    <w:rsid w:val="00684C98"/>
    <w:rsid w:val="00686D35"/>
    <w:rsid w:val="00693E34"/>
    <w:rsid w:val="00694F4F"/>
    <w:rsid w:val="00697060"/>
    <w:rsid w:val="00697C38"/>
    <w:rsid w:val="006A0EA3"/>
    <w:rsid w:val="006A1977"/>
    <w:rsid w:val="006A5671"/>
    <w:rsid w:val="006B6365"/>
    <w:rsid w:val="006C3F11"/>
    <w:rsid w:val="006D7062"/>
    <w:rsid w:val="006E26D3"/>
    <w:rsid w:val="006E2ABA"/>
    <w:rsid w:val="006E3CD2"/>
    <w:rsid w:val="006E4A84"/>
    <w:rsid w:val="006E4EC2"/>
    <w:rsid w:val="006E64D2"/>
    <w:rsid w:val="006E73A1"/>
    <w:rsid w:val="006F0131"/>
    <w:rsid w:val="006F63ED"/>
    <w:rsid w:val="00711EFC"/>
    <w:rsid w:val="00726BE7"/>
    <w:rsid w:val="00731360"/>
    <w:rsid w:val="00740745"/>
    <w:rsid w:val="0074210C"/>
    <w:rsid w:val="00742EBD"/>
    <w:rsid w:val="00747C86"/>
    <w:rsid w:val="00756973"/>
    <w:rsid w:val="007573CC"/>
    <w:rsid w:val="00762372"/>
    <w:rsid w:val="00771B97"/>
    <w:rsid w:val="00772075"/>
    <w:rsid w:val="0077245B"/>
    <w:rsid w:val="00790517"/>
    <w:rsid w:val="00797D0D"/>
    <w:rsid w:val="007A3ACC"/>
    <w:rsid w:val="007A7F4B"/>
    <w:rsid w:val="007B1B23"/>
    <w:rsid w:val="007B209C"/>
    <w:rsid w:val="007B4164"/>
    <w:rsid w:val="007C182B"/>
    <w:rsid w:val="007C2773"/>
    <w:rsid w:val="007C567C"/>
    <w:rsid w:val="007F1A8B"/>
    <w:rsid w:val="007F2E1F"/>
    <w:rsid w:val="008068D6"/>
    <w:rsid w:val="00822070"/>
    <w:rsid w:val="00833221"/>
    <w:rsid w:val="0083580C"/>
    <w:rsid w:val="00837803"/>
    <w:rsid w:val="00846407"/>
    <w:rsid w:val="00863A30"/>
    <w:rsid w:val="008640AC"/>
    <w:rsid w:val="008658BE"/>
    <w:rsid w:val="00872EED"/>
    <w:rsid w:val="008759DA"/>
    <w:rsid w:val="00886844"/>
    <w:rsid w:val="00886FDA"/>
    <w:rsid w:val="008877E2"/>
    <w:rsid w:val="008943AB"/>
    <w:rsid w:val="00894F66"/>
    <w:rsid w:val="00895F57"/>
    <w:rsid w:val="008A3252"/>
    <w:rsid w:val="008A4E40"/>
    <w:rsid w:val="008B018B"/>
    <w:rsid w:val="008C1EBD"/>
    <w:rsid w:val="008D0003"/>
    <w:rsid w:val="008D0BF6"/>
    <w:rsid w:val="008D35FC"/>
    <w:rsid w:val="008D595E"/>
    <w:rsid w:val="008D64B8"/>
    <w:rsid w:val="008E0FC2"/>
    <w:rsid w:val="00900250"/>
    <w:rsid w:val="009009AE"/>
    <w:rsid w:val="009013E4"/>
    <w:rsid w:val="00906B28"/>
    <w:rsid w:val="00914F66"/>
    <w:rsid w:val="009164FB"/>
    <w:rsid w:val="00922275"/>
    <w:rsid w:val="009244BB"/>
    <w:rsid w:val="00946419"/>
    <w:rsid w:val="009511E9"/>
    <w:rsid w:val="00951558"/>
    <w:rsid w:val="00951DBD"/>
    <w:rsid w:val="00967928"/>
    <w:rsid w:val="00984EC0"/>
    <w:rsid w:val="00990690"/>
    <w:rsid w:val="00995360"/>
    <w:rsid w:val="009B1DD0"/>
    <w:rsid w:val="009B2C68"/>
    <w:rsid w:val="009C0968"/>
    <w:rsid w:val="009C6682"/>
    <w:rsid w:val="009D6C4B"/>
    <w:rsid w:val="009E67FA"/>
    <w:rsid w:val="009E74A5"/>
    <w:rsid w:val="009F1110"/>
    <w:rsid w:val="009F52C1"/>
    <w:rsid w:val="00A00386"/>
    <w:rsid w:val="00A019FF"/>
    <w:rsid w:val="00A15779"/>
    <w:rsid w:val="00A17EC3"/>
    <w:rsid w:val="00A34967"/>
    <w:rsid w:val="00A3737F"/>
    <w:rsid w:val="00A51D13"/>
    <w:rsid w:val="00A60355"/>
    <w:rsid w:val="00A61058"/>
    <w:rsid w:val="00A744DF"/>
    <w:rsid w:val="00A8043C"/>
    <w:rsid w:val="00A80C46"/>
    <w:rsid w:val="00A92691"/>
    <w:rsid w:val="00A970C4"/>
    <w:rsid w:val="00AA3D7F"/>
    <w:rsid w:val="00AB7981"/>
    <w:rsid w:val="00AC038F"/>
    <w:rsid w:val="00AC1524"/>
    <w:rsid w:val="00AC4CE4"/>
    <w:rsid w:val="00AD2313"/>
    <w:rsid w:val="00AE1458"/>
    <w:rsid w:val="00AE36D9"/>
    <w:rsid w:val="00AE4390"/>
    <w:rsid w:val="00AF5C50"/>
    <w:rsid w:val="00AF7479"/>
    <w:rsid w:val="00B02239"/>
    <w:rsid w:val="00B05522"/>
    <w:rsid w:val="00B227C9"/>
    <w:rsid w:val="00B30207"/>
    <w:rsid w:val="00B41448"/>
    <w:rsid w:val="00B537F6"/>
    <w:rsid w:val="00B53B7E"/>
    <w:rsid w:val="00B91979"/>
    <w:rsid w:val="00BA46DF"/>
    <w:rsid w:val="00BB4566"/>
    <w:rsid w:val="00BC128C"/>
    <w:rsid w:val="00BC5EEE"/>
    <w:rsid w:val="00BC5F8C"/>
    <w:rsid w:val="00BD5FF4"/>
    <w:rsid w:val="00BD65D0"/>
    <w:rsid w:val="00BF4028"/>
    <w:rsid w:val="00BF408C"/>
    <w:rsid w:val="00BF531F"/>
    <w:rsid w:val="00C17413"/>
    <w:rsid w:val="00C24903"/>
    <w:rsid w:val="00C4521E"/>
    <w:rsid w:val="00C46DA4"/>
    <w:rsid w:val="00C47427"/>
    <w:rsid w:val="00C5035E"/>
    <w:rsid w:val="00C52E86"/>
    <w:rsid w:val="00C55BA6"/>
    <w:rsid w:val="00C70741"/>
    <w:rsid w:val="00C76825"/>
    <w:rsid w:val="00C8334B"/>
    <w:rsid w:val="00C855DD"/>
    <w:rsid w:val="00CB03F4"/>
    <w:rsid w:val="00CB615B"/>
    <w:rsid w:val="00CC31F6"/>
    <w:rsid w:val="00CD08E0"/>
    <w:rsid w:val="00CE0DD6"/>
    <w:rsid w:val="00D03802"/>
    <w:rsid w:val="00D0685C"/>
    <w:rsid w:val="00D11F81"/>
    <w:rsid w:val="00D221DF"/>
    <w:rsid w:val="00D24335"/>
    <w:rsid w:val="00D52C0B"/>
    <w:rsid w:val="00D52E07"/>
    <w:rsid w:val="00D67C92"/>
    <w:rsid w:val="00D75156"/>
    <w:rsid w:val="00D7661B"/>
    <w:rsid w:val="00D76F0D"/>
    <w:rsid w:val="00D902B7"/>
    <w:rsid w:val="00DA2AE6"/>
    <w:rsid w:val="00DB14CE"/>
    <w:rsid w:val="00DB44FA"/>
    <w:rsid w:val="00DB5592"/>
    <w:rsid w:val="00DC20D0"/>
    <w:rsid w:val="00DC36E9"/>
    <w:rsid w:val="00DD18F8"/>
    <w:rsid w:val="00DE2817"/>
    <w:rsid w:val="00DE5C3C"/>
    <w:rsid w:val="00DE6217"/>
    <w:rsid w:val="00DE7CC3"/>
    <w:rsid w:val="00DF2EFD"/>
    <w:rsid w:val="00DF3914"/>
    <w:rsid w:val="00E0219F"/>
    <w:rsid w:val="00E0235F"/>
    <w:rsid w:val="00E07F94"/>
    <w:rsid w:val="00E237B1"/>
    <w:rsid w:val="00E23C59"/>
    <w:rsid w:val="00E304A2"/>
    <w:rsid w:val="00E3702E"/>
    <w:rsid w:val="00E42C91"/>
    <w:rsid w:val="00E45FCA"/>
    <w:rsid w:val="00E46890"/>
    <w:rsid w:val="00E507A3"/>
    <w:rsid w:val="00E51962"/>
    <w:rsid w:val="00E544DD"/>
    <w:rsid w:val="00E5546B"/>
    <w:rsid w:val="00E63096"/>
    <w:rsid w:val="00E66C50"/>
    <w:rsid w:val="00E93427"/>
    <w:rsid w:val="00E94227"/>
    <w:rsid w:val="00E95220"/>
    <w:rsid w:val="00EB1130"/>
    <w:rsid w:val="00EB1425"/>
    <w:rsid w:val="00EB15E3"/>
    <w:rsid w:val="00EB6175"/>
    <w:rsid w:val="00EE761F"/>
    <w:rsid w:val="00EF26F0"/>
    <w:rsid w:val="00EF7099"/>
    <w:rsid w:val="00F1076D"/>
    <w:rsid w:val="00F1375C"/>
    <w:rsid w:val="00F317B3"/>
    <w:rsid w:val="00F31E50"/>
    <w:rsid w:val="00F33792"/>
    <w:rsid w:val="00F66446"/>
    <w:rsid w:val="00F66B74"/>
    <w:rsid w:val="00F67AF3"/>
    <w:rsid w:val="00F81D96"/>
    <w:rsid w:val="00F822F5"/>
    <w:rsid w:val="00F8746D"/>
    <w:rsid w:val="00F90D4C"/>
    <w:rsid w:val="00F90E1D"/>
    <w:rsid w:val="00F959C6"/>
    <w:rsid w:val="00F969C9"/>
    <w:rsid w:val="00F97B5A"/>
    <w:rsid w:val="00FA6ED3"/>
    <w:rsid w:val="00FB0880"/>
    <w:rsid w:val="00FC0F37"/>
    <w:rsid w:val="00FC5F40"/>
    <w:rsid w:val="00FC64F9"/>
    <w:rsid w:val="00FC73FA"/>
    <w:rsid w:val="00FD1F07"/>
    <w:rsid w:val="00FD3E3F"/>
    <w:rsid w:val="00FD6C19"/>
    <w:rsid w:val="00FE4342"/>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0D8D8A"/>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6A1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E237B1"/>
    <w:rPr>
      <w:sz w:val="16"/>
      <w:szCs w:val="16"/>
    </w:rPr>
  </w:style>
  <w:style w:type="paragraph" w:styleId="CommentText">
    <w:name w:val="annotation text"/>
    <w:basedOn w:val="Normal"/>
    <w:link w:val="CommentTextChar"/>
    <w:uiPriority w:val="99"/>
    <w:semiHidden/>
    <w:unhideWhenUsed/>
    <w:rsid w:val="00E237B1"/>
    <w:pPr>
      <w:spacing w:line="240" w:lineRule="auto"/>
    </w:pPr>
    <w:rPr>
      <w:sz w:val="20"/>
      <w:szCs w:val="25"/>
    </w:rPr>
  </w:style>
  <w:style w:type="character" w:customStyle="1" w:styleId="CommentTextChar">
    <w:name w:val="Comment Text Char"/>
    <w:basedOn w:val="DefaultParagraphFont"/>
    <w:link w:val="CommentText"/>
    <w:uiPriority w:val="99"/>
    <w:semiHidden/>
    <w:rsid w:val="00E237B1"/>
    <w:rPr>
      <w:sz w:val="20"/>
      <w:szCs w:val="25"/>
    </w:rPr>
  </w:style>
  <w:style w:type="paragraph" w:styleId="CommentSubject">
    <w:name w:val="annotation subject"/>
    <w:basedOn w:val="CommentText"/>
    <w:next w:val="CommentText"/>
    <w:link w:val="CommentSubjectChar"/>
    <w:uiPriority w:val="99"/>
    <w:semiHidden/>
    <w:unhideWhenUsed/>
    <w:rsid w:val="00E237B1"/>
    <w:rPr>
      <w:b/>
      <w:bCs/>
    </w:rPr>
  </w:style>
  <w:style w:type="character" w:customStyle="1" w:styleId="CommentSubjectChar">
    <w:name w:val="Comment Subject Char"/>
    <w:basedOn w:val="CommentTextChar"/>
    <w:link w:val="CommentSubject"/>
    <w:uiPriority w:val="99"/>
    <w:semiHidden/>
    <w:rsid w:val="00E237B1"/>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306353168">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เอกสาร" ma:contentTypeID="0x01010006881CA7F5EC774CA9CF900D60026E03" ma:contentTypeVersion="12" ma:contentTypeDescription="สร้างเอกสารใหม่" ma:contentTypeScope="" ma:versionID="c46bb7d891f38788b9b005d291e5f50b">
  <xsd:schema xmlns:xsd="http://www.w3.org/2001/XMLSchema" xmlns:xs="http://www.w3.org/2001/XMLSchema" xmlns:p="http://schemas.microsoft.com/office/2006/metadata/properties" xmlns:ns2="ebf5ea7e-bb53-4bc8-9e2a-bffa73b88305" xmlns:ns3="da9c373b-ed23-4580-9678-d32db3fbae5f" targetNamespace="http://schemas.microsoft.com/office/2006/metadata/properties" ma:root="true" ma:fieldsID="b6012252ca42a8264d2cf7abb943fdbf" ns2:_="" ns3:_="">
    <xsd:import namespace="ebf5ea7e-bb53-4bc8-9e2a-bffa73b88305"/>
    <xsd:import namespace="da9c373b-ed23-4580-9678-d32db3fbae5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f5ea7e-bb53-4bc8-9e2a-bffa73b883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8a8d5550-ac98-435c-9451-779c7af357be"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a9c373b-ed23-4580-9678-d32db3fbae5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17b6ba1-70a6-40e9-8e99-0ec9e8b4aed8}" ma:internalName="TaxCatchAll" ma:showField="CatchAllData" ma:web="da9c373b-ed23-4580-9678-d32db3fbae5f">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F33E29-B683-4330-9A0F-126583AE1548}">
  <ds:schemaRefs>
    <ds:schemaRef ds:uri="http://schemas.openxmlformats.org/officeDocument/2006/bibliography"/>
  </ds:schemaRefs>
</ds:datastoreItem>
</file>

<file path=customXml/itemProps2.xml><?xml version="1.0" encoding="utf-8"?>
<ds:datastoreItem xmlns:ds="http://schemas.openxmlformats.org/officeDocument/2006/customXml" ds:itemID="{D5781D88-149A-47BC-9FB7-DFB361E367F8}"/>
</file>

<file path=customXml/itemProps3.xml><?xml version="1.0" encoding="utf-8"?>
<ds:datastoreItem xmlns:ds="http://schemas.openxmlformats.org/officeDocument/2006/customXml" ds:itemID="{9A4909F4-23F5-4D74-9F93-7390D2DF35AC}"/>
</file>

<file path=docProps/app.xml><?xml version="1.0" encoding="utf-8"?>
<Properties xmlns="http://schemas.openxmlformats.org/officeDocument/2006/extended-properties" xmlns:vt="http://schemas.openxmlformats.org/officeDocument/2006/docPropsVTypes">
  <Template>Normal.dotm</Template>
  <TotalTime>143</TotalTime>
  <Pages>8</Pages>
  <Words>3083</Words>
  <Characters>17578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20620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Nongluck Amornsathit (TH)</cp:lastModifiedBy>
  <cp:revision>21</cp:revision>
  <cp:lastPrinted>2023-02-28T09:34:00Z</cp:lastPrinted>
  <dcterms:created xsi:type="dcterms:W3CDTF">2023-02-20T11:42:00Z</dcterms:created>
  <dcterms:modified xsi:type="dcterms:W3CDTF">2023-02-28T09:35:00Z</dcterms:modified>
</cp:coreProperties>
</file>