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B2474" w14:textId="28268C4C" w:rsidR="00C51F77" w:rsidRPr="005D1FFD" w:rsidRDefault="00C32E7F" w:rsidP="0034084B">
      <w:pPr>
        <w:suppressAutoHyphens/>
        <w:spacing w:after="0" w:line="240" w:lineRule="auto"/>
        <w:ind w:left="720"/>
        <w:jc w:val="both"/>
        <w:rPr>
          <w:rFonts w:ascii="Arial" w:eastAsia="Times New Roman" w:hAnsi="Arial" w:cs="Arial"/>
          <w:b/>
          <w:bCs/>
          <w:sz w:val="20"/>
          <w:szCs w:val="20"/>
        </w:rPr>
      </w:pPr>
      <w:r w:rsidRPr="00C32E7F">
        <w:rPr>
          <w:rFonts w:ascii="Arial" w:eastAsia="Times New Roman" w:hAnsi="Arial" w:cs="Arial"/>
          <w:b/>
          <w:bCs/>
          <w:sz w:val="20"/>
          <w:szCs w:val="20"/>
        </w:rPr>
        <w:t>PP PRIME PUBLIC COMPANY LIMITED</w:t>
      </w:r>
    </w:p>
    <w:p w14:paraId="588237C7" w14:textId="77777777" w:rsidR="00E76D8C" w:rsidRPr="005D1FFD" w:rsidRDefault="00E76D8C" w:rsidP="0034084B">
      <w:pPr>
        <w:suppressAutoHyphens/>
        <w:spacing w:after="0" w:line="240" w:lineRule="auto"/>
        <w:ind w:left="720"/>
        <w:jc w:val="both"/>
        <w:rPr>
          <w:rFonts w:ascii="Arial" w:eastAsia="Times New Roman" w:hAnsi="Arial" w:cs="Arial"/>
          <w:b/>
          <w:bCs/>
          <w:sz w:val="20"/>
          <w:szCs w:val="20"/>
        </w:rPr>
      </w:pPr>
    </w:p>
    <w:p w14:paraId="16A2ABA1" w14:textId="77777777" w:rsidR="00E76D8C" w:rsidRPr="005D1FFD" w:rsidRDefault="00E76D8C" w:rsidP="0034084B">
      <w:pPr>
        <w:suppressAutoHyphens/>
        <w:spacing w:after="0" w:line="240" w:lineRule="auto"/>
        <w:ind w:left="720"/>
        <w:jc w:val="both"/>
        <w:rPr>
          <w:rFonts w:ascii="Arial" w:eastAsia="Times New Roman" w:hAnsi="Arial" w:cs="Arial"/>
          <w:b/>
          <w:bCs/>
          <w:sz w:val="20"/>
          <w:szCs w:val="20"/>
        </w:rPr>
      </w:pPr>
      <w:r w:rsidRPr="005D1FFD">
        <w:rPr>
          <w:rFonts w:ascii="Arial" w:eastAsia="Times New Roman" w:hAnsi="Arial" w:cs="Arial"/>
          <w:b/>
          <w:bCs/>
          <w:sz w:val="20"/>
          <w:szCs w:val="20"/>
        </w:rPr>
        <w:t>CONSOLIDATED AND SEPARATE FINANCIAL STATEMENTS</w:t>
      </w:r>
    </w:p>
    <w:p w14:paraId="799F0D43" w14:textId="77777777" w:rsidR="00E76D8C" w:rsidRPr="005D1FFD" w:rsidRDefault="00E76D8C" w:rsidP="0034084B">
      <w:pPr>
        <w:suppressAutoHyphens/>
        <w:spacing w:after="0" w:line="240" w:lineRule="auto"/>
        <w:ind w:left="720"/>
        <w:jc w:val="both"/>
        <w:rPr>
          <w:rFonts w:ascii="Arial" w:eastAsia="Times New Roman" w:hAnsi="Arial" w:cs="Arial"/>
          <w:b/>
          <w:bCs/>
          <w:sz w:val="20"/>
          <w:szCs w:val="20"/>
        </w:rPr>
      </w:pPr>
    </w:p>
    <w:p w14:paraId="65CCB202" w14:textId="79B4584D" w:rsidR="00E76D8C" w:rsidRPr="005D1FFD" w:rsidRDefault="009614C0" w:rsidP="0034084B">
      <w:pPr>
        <w:suppressAutoHyphens/>
        <w:spacing w:after="0" w:line="240" w:lineRule="auto"/>
        <w:ind w:left="720"/>
        <w:jc w:val="both"/>
        <w:rPr>
          <w:rFonts w:ascii="Arial" w:eastAsia="Times New Roman" w:hAnsi="Arial" w:cs="Arial"/>
          <w:b/>
          <w:bCs/>
          <w:sz w:val="20"/>
          <w:szCs w:val="20"/>
        </w:rPr>
      </w:pPr>
      <w:r w:rsidRPr="009614C0">
        <w:rPr>
          <w:rFonts w:ascii="Arial" w:eastAsia="Times New Roman" w:hAnsi="Arial" w:cs="Arial"/>
          <w:b/>
          <w:bCs/>
          <w:sz w:val="20"/>
          <w:szCs w:val="20"/>
        </w:rPr>
        <w:t>31</w:t>
      </w:r>
      <w:r w:rsidR="003C1650" w:rsidRPr="005D1FFD">
        <w:rPr>
          <w:rFonts w:ascii="Arial" w:eastAsia="Times New Roman" w:hAnsi="Arial" w:cs="Arial"/>
          <w:b/>
          <w:bCs/>
          <w:sz w:val="20"/>
          <w:szCs w:val="20"/>
        </w:rPr>
        <w:t xml:space="preserve"> DECEMBER </w:t>
      </w:r>
      <w:r w:rsidRPr="009614C0">
        <w:rPr>
          <w:rFonts w:ascii="Arial" w:eastAsia="Times New Roman" w:hAnsi="Arial" w:cs="Arial"/>
          <w:b/>
          <w:bCs/>
          <w:sz w:val="20"/>
          <w:szCs w:val="20"/>
        </w:rPr>
        <w:t>202</w:t>
      </w:r>
      <w:r w:rsidR="00C32E7F">
        <w:rPr>
          <w:rFonts w:ascii="Arial" w:eastAsia="Times New Roman" w:hAnsi="Arial" w:cs="Arial"/>
          <w:b/>
          <w:bCs/>
          <w:sz w:val="20"/>
          <w:szCs w:val="20"/>
        </w:rPr>
        <w:t>2</w:t>
      </w:r>
    </w:p>
    <w:p w14:paraId="78D5DB81" w14:textId="77777777" w:rsidR="00E76D8C" w:rsidRPr="005D1FFD" w:rsidRDefault="00E76D8C" w:rsidP="0034084B">
      <w:pPr>
        <w:suppressAutoHyphens/>
        <w:spacing w:after="0" w:line="240" w:lineRule="auto"/>
        <w:ind w:left="720"/>
        <w:jc w:val="both"/>
        <w:rPr>
          <w:rFonts w:ascii="Arial" w:eastAsia="Times New Roman" w:hAnsi="Arial" w:cs="Arial"/>
          <w:b/>
          <w:bCs/>
          <w:sz w:val="18"/>
          <w:szCs w:val="18"/>
        </w:rPr>
      </w:pPr>
    </w:p>
    <w:p w14:paraId="3F52C977" w14:textId="77777777" w:rsidR="00E76D8C" w:rsidRPr="005D1FFD" w:rsidRDefault="00E76D8C" w:rsidP="0034084B">
      <w:pPr>
        <w:pStyle w:val="Default"/>
        <w:rPr>
          <w:b/>
          <w:bCs/>
          <w:color w:val="C00000"/>
          <w:sz w:val="18"/>
          <w:szCs w:val="18"/>
        </w:rPr>
        <w:sectPr w:rsidR="00E76D8C" w:rsidRPr="005D1FFD" w:rsidSect="00922D57">
          <w:pgSz w:w="11909" w:h="16834" w:code="9"/>
          <w:pgMar w:top="4176" w:right="2880" w:bottom="10080" w:left="1800" w:header="706" w:footer="706" w:gutter="0"/>
          <w:pgNumType w:start="0"/>
          <w:cols w:space="708"/>
          <w:docGrid w:linePitch="360"/>
        </w:sectPr>
      </w:pPr>
    </w:p>
    <w:p w14:paraId="6607BFC2" w14:textId="77777777" w:rsidR="00790517" w:rsidRPr="006A0B7D" w:rsidRDefault="00790517" w:rsidP="0034084B">
      <w:pPr>
        <w:pStyle w:val="Default"/>
        <w:rPr>
          <w:b/>
          <w:bCs/>
          <w:color w:val="CF4A02"/>
          <w:sz w:val="20"/>
          <w:szCs w:val="20"/>
        </w:rPr>
      </w:pPr>
      <w:r w:rsidRPr="006A0B7D">
        <w:rPr>
          <w:b/>
          <w:bCs/>
          <w:color w:val="CF4A02"/>
          <w:sz w:val="20"/>
          <w:szCs w:val="20"/>
        </w:rPr>
        <w:lastRenderedPageBreak/>
        <w:t>I</w:t>
      </w:r>
      <w:r w:rsidR="00886FDA" w:rsidRPr="006A0B7D">
        <w:rPr>
          <w:b/>
          <w:bCs/>
          <w:color w:val="CF4A02"/>
          <w:sz w:val="20"/>
          <w:szCs w:val="20"/>
        </w:rPr>
        <w:t>ndependent</w:t>
      </w:r>
      <w:r w:rsidRPr="006A0B7D">
        <w:rPr>
          <w:b/>
          <w:bCs/>
          <w:color w:val="CF4A02"/>
          <w:sz w:val="20"/>
          <w:szCs w:val="20"/>
        </w:rPr>
        <w:t xml:space="preserve"> </w:t>
      </w:r>
      <w:r w:rsidR="008E0FC2" w:rsidRPr="006A0B7D">
        <w:rPr>
          <w:b/>
          <w:bCs/>
          <w:color w:val="CF4A02"/>
          <w:sz w:val="20"/>
          <w:szCs w:val="20"/>
        </w:rPr>
        <w:t>A</w:t>
      </w:r>
      <w:r w:rsidR="00886FDA" w:rsidRPr="006A0B7D">
        <w:rPr>
          <w:b/>
          <w:bCs/>
          <w:color w:val="CF4A02"/>
          <w:sz w:val="20"/>
          <w:szCs w:val="20"/>
        </w:rPr>
        <w:t>uditor</w:t>
      </w:r>
      <w:r w:rsidRPr="006A0B7D">
        <w:rPr>
          <w:b/>
          <w:bCs/>
          <w:color w:val="CF4A02"/>
          <w:sz w:val="20"/>
          <w:szCs w:val="20"/>
        </w:rPr>
        <w:t>’</w:t>
      </w:r>
      <w:r w:rsidR="00886FDA" w:rsidRPr="006A0B7D">
        <w:rPr>
          <w:b/>
          <w:bCs/>
          <w:color w:val="CF4A02"/>
          <w:sz w:val="20"/>
          <w:szCs w:val="20"/>
        </w:rPr>
        <w:t xml:space="preserve">s </w:t>
      </w:r>
      <w:r w:rsidR="008E0FC2" w:rsidRPr="006A0B7D">
        <w:rPr>
          <w:b/>
          <w:bCs/>
          <w:color w:val="CF4A02"/>
          <w:sz w:val="20"/>
          <w:szCs w:val="20"/>
        </w:rPr>
        <w:t>R</w:t>
      </w:r>
      <w:r w:rsidR="00886FDA" w:rsidRPr="006A0B7D">
        <w:rPr>
          <w:b/>
          <w:bCs/>
          <w:color w:val="CF4A02"/>
          <w:sz w:val="20"/>
          <w:szCs w:val="20"/>
        </w:rPr>
        <w:t>eport</w:t>
      </w:r>
      <w:r w:rsidRPr="006A0B7D">
        <w:rPr>
          <w:b/>
          <w:bCs/>
          <w:color w:val="CF4A02"/>
          <w:sz w:val="20"/>
          <w:szCs w:val="20"/>
        </w:rPr>
        <w:t xml:space="preserve"> </w:t>
      </w:r>
    </w:p>
    <w:p w14:paraId="52545409" w14:textId="77777777" w:rsidR="000D55B0" w:rsidRPr="006A0B7D" w:rsidRDefault="000D55B0" w:rsidP="0034084B">
      <w:pPr>
        <w:pStyle w:val="Default"/>
        <w:rPr>
          <w:b/>
          <w:bCs/>
          <w:color w:val="CF4A02"/>
          <w:sz w:val="18"/>
          <w:szCs w:val="18"/>
        </w:rPr>
      </w:pPr>
    </w:p>
    <w:p w14:paraId="0828BFF4" w14:textId="77777777" w:rsidR="007A32EE" w:rsidRPr="006A0B7D" w:rsidRDefault="007A32EE" w:rsidP="0034084B">
      <w:pPr>
        <w:pStyle w:val="Default"/>
        <w:rPr>
          <w:b/>
          <w:bCs/>
          <w:color w:val="CF4A02"/>
          <w:sz w:val="18"/>
          <w:szCs w:val="18"/>
        </w:rPr>
      </w:pPr>
    </w:p>
    <w:p w14:paraId="1E58AF96" w14:textId="77777777" w:rsidR="000D55B0" w:rsidRPr="006A0B7D" w:rsidRDefault="000D55B0" w:rsidP="0034084B">
      <w:pPr>
        <w:pStyle w:val="Default"/>
        <w:rPr>
          <w:color w:val="CF4A02"/>
          <w:sz w:val="18"/>
          <w:szCs w:val="18"/>
        </w:rPr>
      </w:pPr>
    </w:p>
    <w:p w14:paraId="4B54CCF5" w14:textId="7472AED9" w:rsidR="00790517" w:rsidRPr="006A0B7D" w:rsidRDefault="00F724E3" w:rsidP="0034084B">
      <w:pPr>
        <w:pStyle w:val="Default"/>
        <w:rPr>
          <w:color w:val="CF4A02"/>
          <w:sz w:val="18"/>
          <w:szCs w:val="18"/>
        </w:rPr>
      </w:pPr>
      <w:r w:rsidRPr="006A0B7D">
        <w:rPr>
          <w:color w:val="CF4A02"/>
          <w:sz w:val="18"/>
          <w:szCs w:val="18"/>
        </w:rPr>
        <w:t xml:space="preserve">To the </w:t>
      </w:r>
      <w:r w:rsidR="00AC3B77">
        <w:rPr>
          <w:rFonts w:cs="Browallia New"/>
          <w:color w:val="CF4A02"/>
          <w:sz w:val="18"/>
          <w:szCs w:val="22"/>
        </w:rPr>
        <w:t>S</w:t>
      </w:r>
      <w:r w:rsidRPr="006A0B7D">
        <w:rPr>
          <w:color w:val="CF4A02"/>
          <w:sz w:val="18"/>
          <w:szCs w:val="18"/>
        </w:rPr>
        <w:t xml:space="preserve">hareholders </w:t>
      </w:r>
      <w:r w:rsidR="00417998" w:rsidRPr="006A0B7D">
        <w:rPr>
          <w:color w:val="CF4A02"/>
          <w:sz w:val="18"/>
          <w:szCs w:val="18"/>
          <w:lang w:val="en-US"/>
        </w:rPr>
        <w:t xml:space="preserve">of </w:t>
      </w:r>
      <w:r w:rsidR="00AC3B77">
        <w:rPr>
          <w:color w:val="CF4A02"/>
          <w:sz w:val="18"/>
          <w:szCs w:val="18"/>
          <w:lang w:val="en-US"/>
        </w:rPr>
        <w:t xml:space="preserve">and the Board of Directors of </w:t>
      </w:r>
      <w:r w:rsidR="00C32E7F" w:rsidRPr="00C32E7F">
        <w:rPr>
          <w:color w:val="CF4A02"/>
          <w:sz w:val="18"/>
          <w:szCs w:val="18"/>
          <w:lang w:val="en-US"/>
        </w:rPr>
        <w:t>PP Prime Public Company Limited</w:t>
      </w:r>
    </w:p>
    <w:p w14:paraId="0F47A714" w14:textId="77777777" w:rsidR="00790517" w:rsidRPr="00AC3B77" w:rsidRDefault="00790517" w:rsidP="0034084B">
      <w:pPr>
        <w:pStyle w:val="Default"/>
        <w:rPr>
          <w:b/>
          <w:bCs/>
          <w:color w:val="CF4A02"/>
          <w:sz w:val="18"/>
          <w:szCs w:val="18"/>
          <w:lang w:val="en-US"/>
        </w:rPr>
      </w:pPr>
    </w:p>
    <w:p w14:paraId="4AE15619" w14:textId="77777777" w:rsidR="00F724E3" w:rsidRPr="006A0B7D" w:rsidRDefault="00F724E3" w:rsidP="0034084B">
      <w:pPr>
        <w:pStyle w:val="Default"/>
        <w:rPr>
          <w:b/>
          <w:bCs/>
          <w:color w:val="CF4A02"/>
          <w:sz w:val="18"/>
          <w:szCs w:val="18"/>
        </w:rPr>
      </w:pPr>
    </w:p>
    <w:p w14:paraId="41B0E0E3" w14:textId="77777777" w:rsidR="007A32EE" w:rsidRPr="006A0B7D" w:rsidRDefault="007A32EE" w:rsidP="0034084B">
      <w:pPr>
        <w:pStyle w:val="Default"/>
        <w:rPr>
          <w:b/>
          <w:bCs/>
          <w:color w:val="CF4A02"/>
          <w:sz w:val="18"/>
          <w:szCs w:val="18"/>
        </w:rPr>
      </w:pPr>
    </w:p>
    <w:p w14:paraId="39B03C35" w14:textId="122E1DE6" w:rsidR="00790517" w:rsidRPr="006A0B7D" w:rsidRDefault="00037D3A" w:rsidP="0034084B">
      <w:pPr>
        <w:pStyle w:val="Default"/>
        <w:jc w:val="thaiDistribute"/>
        <w:rPr>
          <w:b/>
          <w:bCs/>
          <w:color w:val="CF4A02"/>
          <w:sz w:val="18"/>
          <w:szCs w:val="18"/>
        </w:rPr>
      </w:pPr>
      <w:r>
        <w:rPr>
          <w:b/>
          <w:bCs/>
          <w:color w:val="CF4A02"/>
          <w:sz w:val="18"/>
          <w:szCs w:val="18"/>
        </w:rPr>
        <w:t>Qualified</w:t>
      </w:r>
      <w:r w:rsidR="009D6C4B" w:rsidRPr="006A0B7D">
        <w:rPr>
          <w:b/>
          <w:bCs/>
          <w:color w:val="CF4A02"/>
          <w:sz w:val="18"/>
          <w:szCs w:val="18"/>
        </w:rPr>
        <w:t xml:space="preserve"> o</w:t>
      </w:r>
      <w:r w:rsidR="00790517" w:rsidRPr="006A0B7D">
        <w:rPr>
          <w:b/>
          <w:bCs/>
          <w:color w:val="CF4A02"/>
          <w:sz w:val="18"/>
          <w:szCs w:val="18"/>
        </w:rPr>
        <w:t xml:space="preserve">pinion </w:t>
      </w:r>
    </w:p>
    <w:p w14:paraId="39028BA1" w14:textId="77777777" w:rsidR="0008382D" w:rsidRPr="006A0B7D" w:rsidRDefault="0008382D" w:rsidP="0034084B">
      <w:pPr>
        <w:pStyle w:val="Default"/>
        <w:jc w:val="thaiDistribute"/>
        <w:rPr>
          <w:b/>
          <w:bCs/>
          <w:color w:val="CF4A02"/>
          <w:sz w:val="12"/>
          <w:szCs w:val="12"/>
        </w:rPr>
      </w:pPr>
    </w:p>
    <w:p w14:paraId="31B3792E" w14:textId="4C97B227" w:rsidR="00F724E3" w:rsidRPr="003475EC" w:rsidRDefault="00F724E3" w:rsidP="0034084B">
      <w:pPr>
        <w:spacing w:after="0" w:line="240" w:lineRule="auto"/>
        <w:jc w:val="thaiDistribute"/>
        <w:rPr>
          <w:rFonts w:ascii="Arial" w:hAnsi="Arial" w:cs="Arial"/>
          <w:color w:val="000000"/>
          <w:sz w:val="18"/>
          <w:szCs w:val="18"/>
        </w:rPr>
      </w:pPr>
      <w:r w:rsidRPr="003475EC">
        <w:rPr>
          <w:rFonts w:ascii="Arial" w:hAnsi="Arial" w:cs="Arial"/>
          <w:color w:val="000000"/>
          <w:sz w:val="18"/>
          <w:szCs w:val="18"/>
        </w:rPr>
        <w:t xml:space="preserve">In my opinion, </w:t>
      </w:r>
      <w:r w:rsidR="006C3686" w:rsidRPr="003475EC">
        <w:rPr>
          <w:rFonts w:ascii="Arial" w:hAnsi="Arial" w:cs="Arial"/>
          <w:color w:val="000000"/>
          <w:sz w:val="18"/>
          <w:szCs w:val="18"/>
        </w:rPr>
        <w:t xml:space="preserve">except for the </w:t>
      </w:r>
      <w:r w:rsidR="004518DA">
        <w:rPr>
          <w:rFonts w:ascii="Arial" w:hAnsi="Arial" w:cs="Browallia New"/>
          <w:color w:val="000000"/>
          <w:sz w:val="18"/>
          <w:szCs w:val="22"/>
        </w:rPr>
        <w:t>possible effects</w:t>
      </w:r>
      <w:r w:rsidR="006C3686" w:rsidRPr="003475EC">
        <w:rPr>
          <w:rFonts w:ascii="Arial" w:hAnsi="Arial" w:cs="Arial"/>
          <w:color w:val="000000"/>
          <w:sz w:val="18"/>
          <w:szCs w:val="18"/>
        </w:rPr>
        <w:t xml:space="preserve"> </w:t>
      </w:r>
      <w:r w:rsidR="00613391">
        <w:rPr>
          <w:rFonts w:ascii="Arial" w:hAnsi="Arial" w:cs="Arial"/>
          <w:color w:val="000000"/>
          <w:sz w:val="18"/>
          <w:szCs w:val="18"/>
        </w:rPr>
        <w:t xml:space="preserve">of the matter </w:t>
      </w:r>
      <w:r w:rsidR="006C3686" w:rsidRPr="003475EC">
        <w:rPr>
          <w:rFonts w:ascii="Arial" w:hAnsi="Arial" w:cs="Arial"/>
          <w:color w:val="000000"/>
          <w:sz w:val="18"/>
          <w:szCs w:val="18"/>
        </w:rPr>
        <w:t xml:space="preserve">as explained in the basis for qualified opinion </w:t>
      </w:r>
      <w:r w:rsidR="00613391">
        <w:rPr>
          <w:rFonts w:ascii="Arial" w:hAnsi="Arial" w:cs="Arial"/>
          <w:color w:val="000000"/>
          <w:sz w:val="18"/>
          <w:szCs w:val="18"/>
        </w:rPr>
        <w:t>section</w:t>
      </w:r>
      <w:r w:rsidR="006C3686" w:rsidRPr="003475EC">
        <w:rPr>
          <w:rFonts w:ascii="Arial" w:hAnsi="Arial" w:cs="Arial"/>
          <w:color w:val="000000"/>
          <w:sz w:val="18"/>
          <w:szCs w:val="18"/>
        </w:rPr>
        <w:t xml:space="preserve">, </w:t>
      </w:r>
      <w:r w:rsidRPr="003475EC">
        <w:rPr>
          <w:rFonts w:ascii="Arial" w:hAnsi="Arial" w:cs="Arial"/>
          <w:color w:val="000000"/>
          <w:sz w:val="18"/>
          <w:szCs w:val="18"/>
        </w:rPr>
        <w:t xml:space="preserve">the consolidated financial statements </w:t>
      </w:r>
      <w:r w:rsidR="00937498" w:rsidRPr="003475EC">
        <w:rPr>
          <w:rFonts w:ascii="Arial" w:hAnsi="Arial" w:cs="Arial"/>
          <w:sz w:val="18"/>
          <w:szCs w:val="18"/>
          <w:lang w:val="en-US"/>
        </w:rPr>
        <w:t xml:space="preserve">and the </w:t>
      </w:r>
      <w:r w:rsidR="00937498" w:rsidRPr="003475EC">
        <w:rPr>
          <w:rFonts w:ascii="Arial" w:hAnsi="Arial" w:cs="Arial"/>
          <w:color w:val="000000"/>
          <w:sz w:val="18"/>
          <w:szCs w:val="18"/>
        </w:rPr>
        <w:t>separate financial statements</w:t>
      </w:r>
      <w:r w:rsidR="00937498" w:rsidRPr="003475EC">
        <w:rPr>
          <w:rFonts w:ascii="Arial" w:hAnsi="Arial" w:cs="Arial"/>
          <w:color w:val="000000"/>
          <w:sz w:val="18"/>
          <w:szCs w:val="18"/>
          <w:cs/>
        </w:rPr>
        <w:t xml:space="preserve"> </w:t>
      </w:r>
      <w:r w:rsidR="00937498" w:rsidRPr="003475EC">
        <w:rPr>
          <w:rFonts w:ascii="Arial" w:hAnsi="Arial" w:cs="Arial"/>
          <w:color w:val="000000"/>
          <w:sz w:val="18"/>
          <w:szCs w:val="18"/>
        </w:rPr>
        <w:t>present fairly, in all material respects, the consolidated</w:t>
      </w:r>
      <w:r w:rsidR="00937498" w:rsidRPr="003475EC">
        <w:rPr>
          <w:rFonts w:ascii="Arial" w:hAnsi="Arial" w:cs="Arial"/>
          <w:color w:val="000000"/>
          <w:sz w:val="18"/>
          <w:szCs w:val="18"/>
          <w:cs/>
        </w:rPr>
        <w:t xml:space="preserve"> </w:t>
      </w:r>
      <w:r w:rsidR="00937498" w:rsidRPr="003475EC">
        <w:rPr>
          <w:rFonts w:ascii="Arial" w:hAnsi="Arial" w:cs="Arial"/>
          <w:color w:val="000000"/>
          <w:sz w:val="18"/>
          <w:szCs w:val="18"/>
        </w:rPr>
        <w:t xml:space="preserve">financial position </w:t>
      </w:r>
      <w:r w:rsidR="00417998" w:rsidRPr="003475EC">
        <w:rPr>
          <w:rFonts w:ascii="Arial" w:hAnsi="Arial" w:cs="Arial"/>
          <w:color w:val="000000"/>
          <w:sz w:val="18"/>
          <w:szCs w:val="18"/>
        </w:rPr>
        <w:t xml:space="preserve">of </w:t>
      </w:r>
      <w:r w:rsidR="00C32E7F" w:rsidRPr="003475EC">
        <w:rPr>
          <w:rFonts w:ascii="Arial" w:hAnsi="Arial" w:cs="Arial"/>
          <w:color w:val="000000"/>
          <w:sz w:val="18"/>
          <w:szCs w:val="18"/>
        </w:rPr>
        <w:t xml:space="preserve">PP Prime Public Company Limited </w:t>
      </w:r>
      <w:r w:rsidRPr="003475EC">
        <w:rPr>
          <w:rFonts w:ascii="Arial" w:hAnsi="Arial" w:cs="Arial"/>
          <w:color w:val="000000"/>
          <w:sz w:val="18"/>
          <w:szCs w:val="18"/>
        </w:rPr>
        <w:t xml:space="preserve">(the Company) </w:t>
      </w:r>
      <w:r w:rsidRPr="003475EC">
        <w:rPr>
          <w:rFonts w:ascii="Arial" w:hAnsi="Arial" w:cs="Arial"/>
          <w:sz w:val="18"/>
          <w:szCs w:val="18"/>
          <w:lang w:val="en-US"/>
        </w:rPr>
        <w:t xml:space="preserve">and its subsidiaries </w:t>
      </w:r>
      <w:r w:rsidR="001B2808">
        <w:rPr>
          <w:rFonts w:ascii="Arial" w:hAnsi="Arial" w:cs="Arial"/>
          <w:sz w:val="18"/>
          <w:szCs w:val="18"/>
          <w:lang w:val="en-US"/>
        </w:rPr>
        <w:br/>
      </w:r>
      <w:r w:rsidRPr="003475EC">
        <w:rPr>
          <w:rFonts w:ascii="Arial" w:hAnsi="Arial" w:cs="Arial"/>
          <w:sz w:val="18"/>
          <w:szCs w:val="18"/>
          <w:lang w:val="en-US"/>
        </w:rPr>
        <w:t>(the Group)</w:t>
      </w:r>
      <w:r w:rsidR="00937498" w:rsidRPr="003475EC">
        <w:rPr>
          <w:rFonts w:ascii="Arial" w:hAnsi="Arial" w:cs="Arial"/>
          <w:sz w:val="18"/>
          <w:szCs w:val="18"/>
          <w:lang w:val="en-US"/>
        </w:rPr>
        <w:t xml:space="preserve"> and separate financial position</w:t>
      </w:r>
      <w:r w:rsidRPr="003475EC">
        <w:rPr>
          <w:rFonts w:ascii="Arial" w:hAnsi="Arial" w:cs="Arial"/>
          <w:sz w:val="18"/>
          <w:szCs w:val="18"/>
          <w:lang w:val="en-US"/>
        </w:rPr>
        <w:t xml:space="preserve"> of the Company </w:t>
      </w:r>
      <w:r w:rsidR="007000A4" w:rsidRPr="003475EC">
        <w:rPr>
          <w:rFonts w:ascii="Arial" w:hAnsi="Arial" w:cs="Arial"/>
          <w:color w:val="000000"/>
          <w:sz w:val="18"/>
          <w:szCs w:val="18"/>
        </w:rPr>
        <w:t xml:space="preserve">as at </w:t>
      </w:r>
      <w:r w:rsidR="009614C0" w:rsidRPr="003475EC">
        <w:rPr>
          <w:rFonts w:ascii="Arial" w:hAnsi="Arial" w:cs="Arial"/>
          <w:sz w:val="18"/>
          <w:szCs w:val="18"/>
        </w:rPr>
        <w:t>31</w:t>
      </w:r>
      <w:r w:rsidR="007000A4" w:rsidRPr="003475EC">
        <w:rPr>
          <w:rFonts w:ascii="Arial" w:hAnsi="Arial" w:cs="Arial"/>
          <w:sz w:val="18"/>
          <w:szCs w:val="18"/>
          <w:lang w:val="en-US"/>
        </w:rPr>
        <w:t xml:space="preserve"> December </w:t>
      </w:r>
      <w:r w:rsidR="009614C0" w:rsidRPr="003475EC">
        <w:rPr>
          <w:rFonts w:ascii="Arial" w:hAnsi="Arial" w:cs="Arial"/>
          <w:sz w:val="18"/>
          <w:szCs w:val="18"/>
        </w:rPr>
        <w:t>20</w:t>
      </w:r>
      <w:r w:rsidR="00C32E7F" w:rsidRPr="003475EC">
        <w:rPr>
          <w:rFonts w:ascii="Arial" w:hAnsi="Arial" w:cs="Arial"/>
          <w:sz w:val="18"/>
          <w:szCs w:val="18"/>
        </w:rPr>
        <w:t>22</w:t>
      </w:r>
      <w:r w:rsidRPr="003475EC">
        <w:rPr>
          <w:rFonts w:ascii="Arial" w:hAnsi="Arial" w:cs="Arial"/>
          <w:sz w:val="18"/>
          <w:szCs w:val="18"/>
          <w:lang w:val="en-US"/>
        </w:rPr>
        <w:t>,</w:t>
      </w:r>
      <w:r w:rsidR="00C32E7F" w:rsidRPr="003475EC">
        <w:rPr>
          <w:rFonts w:ascii="Arial" w:hAnsi="Arial" w:cs="Arial"/>
          <w:sz w:val="18"/>
          <w:szCs w:val="18"/>
          <w:lang w:val="en-US"/>
        </w:rPr>
        <w:t xml:space="preserve"> </w:t>
      </w:r>
      <w:r w:rsidRPr="003475EC">
        <w:rPr>
          <w:rFonts w:ascii="Arial" w:hAnsi="Arial" w:cs="Arial"/>
          <w:color w:val="000000"/>
          <w:sz w:val="18"/>
          <w:szCs w:val="18"/>
        </w:rPr>
        <w:t>and its consolidated and separate financial performance and its consolidated and separate cash flows for the year then ended in accordance with Th</w:t>
      </w:r>
      <w:r w:rsidR="008935FE" w:rsidRPr="003475EC">
        <w:rPr>
          <w:rFonts w:ascii="Arial" w:hAnsi="Arial" w:cs="Arial"/>
          <w:color w:val="000000"/>
          <w:sz w:val="18"/>
          <w:szCs w:val="18"/>
        </w:rPr>
        <w:t>ai Financial Reporting Standard</w:t>
      </w:r>
      <w:r w:rsidR="00F7675B" w:rsidRPr="003475EC">
        <w:rPr>
          <w:rFonts w:ascii="Arial" w:hAnsi="Arial" w:cs="Arial"/>
          <w:color w:val="000000"/>
          <w:sz w:val="18"/>
          <w:szCs w:val="18"/>
        </w:rPr>
        <w:t>s</w:t>
      </w:r>
      <w:r w:rsidRPr="003475EC">
        <w:rPr>
          <w:rFonts w:ascii="Arial" w:hAnsi="Arial" w:cs="Arial"/>
          <w:sz w:val="18"/>
          <w:szCs w:val="18"/>
        </w:rPr>
        <w:t xml:space="preserve"> </w:t>
      </w:r>
      <w:r w:rsidR="008935FE" w:rsidRPr="003475EC">
        <w:rPr>
          <w:rFonts w:ascii="Arial" w:hAnsi="Arial" w:cs="Arial"/>
          <w:color w:val="000000"/>
          <w:sz w:val="18"/>
          <w:szCs w:val="18"/>
        </w:rPr>
        <w:t>(TFRS</w:t>
      </w:r>
      <w:r w:rsidRPr="003475EC">
        <w:rPr>
          <w:rFonts w:ascii="Arial" w:hAnsi="Arial" w:cs="Arial"/>
          <w:color w:val="000000"/>
          <w:sz w:val="18"/>
          <w:szCs w:val="18"/>
        </w:rPr>
        <w:t xml:space="preserve">). </w:t>
      </w:r>
      <w:r w:rsidR="00937498" w:rsidRPr="003475EC">
        <w:rPr>
          <w:rFonts w:ascii="Arial" w:hAnsi="Arial" w:cs="Arial"/>
          <w:color w:val="000000"/>
          <w:sz w:val="18"/>
          <w:szCs w:val="18"/>
          <w:cs/>
        </w:rPr>
        <w:t xml:space="preserve"> </w:t>
      </w:r>
    </w:p>
    <w:p w14:paraId="4D3C9D72" w14:textId="77777777" w:rsidR="009D6C4B" w:rsidRPr="005D1FFD" w:rsidRDefault="009D6C4B" w:rsidP="0034084B">
      <w:pPr>
        <w:pStyle w:val="Default"/>
        <w:jc w:val="thaiDistribute"/>
        <w:rPr>
          <w:b/>
          <w:bCs/>
          <w:sz w:val="18"/>
          <w:szCs w:val="18"/>
        </w:rPr>
      </w:pPr>
    </w:p>
    <w:p w14:paraId="2971000C" w14:textId="77777777" w:rsidR="00C4546F" w:rsidRPr="005D1FFD" w:rsidRDefault="00C4546F" w:rsidP="0034084B">
      <w:pPr>
        <w:pStyle w:val="Default"/>
        <w:jc w:val="thaiDistribute"/>
        <w:rPr>
          <w:b/>
          <w:bCs/>
          <w:color w:val="CF4A02"/>
          <w:sz w:val="18"/>
          <w:szCs w:val="18"/>
        </w:rPr>
      </w:pPr>
      <w:r w:rsidRPr="005D1FFD">
        <w:rPr>
          <w:b/>
          <w:bCs/>
          <w:color w:val="CF4A02"/>
          <w:sz w:val="18"/>
          <w:szCs w:val="18"/>
        </w:rPr>
        <w:t>What I have audited</w:t>
      </w:r>
    </w:p>
    <w:p w14:paraId="6F1B99D5" w14:textId="77777777" w:rsidR="0008382D" w:rsidRPr="005D1FFD" w:rsidRDefault="0008382D" w:rsidP="0034084B">
      <w:pPr>
        <w:pStyle w:val="Default"/>
        <w:jc w:val="thaiDistribute"/>
        <w:rPr>
          <w:b/>
          <w:bCs/>
          <w:color w:val="C00000"/>
          <w:sz w:val="12"/>
          <w:szCs w:val="12"/>
        </w:rPr>
      </w:pPr>
    </w:p>
    <w:p w14:paraId="10E9798B" w14:textId="77777777" w:rsidR="00C4546F" w:rsidRPr="005D1FFD" w:rsidRDefault="00C4546F" w:rsidP="0034084B">
      <w:pPr>
        <w:pStyle w:val="Default"/>
        <w:jc w:val="thaiDistribute"/>
        <w:rPr>
          <w:sz w:val="18"/>
          <w:szCs w:val="18"/>
        </w:rPr>
      </w:pPr>
      <w:r w:rsidRPr="005D1FFD">
        <w:rPr>
          <w:sz w:val="18"/>
          <w:szCs w:val="18"/>
        </w:rPr>
        <w:t>The consolidated financial statements and the separate financial statements comprise:</w:t>
      </w:r>
    </w:p>
    <w:p w14:paraId="67E87208" w14:textId="77777777" w:rsidR="00EA3E36" w:rsidRPr="005D1FFD" w:rsidRDefault="00EA3E36" w:rsidP="0034084B">
      <w:pPr>
        <w:pStyle w:val="Default"/>
        <w:jc w:val="thaiDistribute"/>
        <w:rPr>
          <w:sz w:val="12"/>
          <w:szCs w:val="12"/>
        </w:rPr>
      </w:pPr>
    </w:p>
    <w:p w14:paraId="5B6B8102" w14:textId="7521BCE8" w:rsidR="00C4546F" w:rsidRPr="005D1FFD" w:rsidRDefault="00C4546F" w:rsidP="0034084B">
      <w:pPr>
        <w:pStyle w:val="Default"/>
        <w:numPr>
          <w:ilvl w:val="0"/>
          <w:numId w:val="1"/>
        </w:numPr>
        <w:tabs>
          <w:tab w:val="clear" w:pos="720"/>
        </w:tabs>
        <w:ind w:left="547"/>
        <w:jc w:val="thaiDistribute"/>
        <w:rPr>
          <w:sz w:val="18"/>
          <w:szCs w:val="18"/>
        </w:rPr>
      </w:pPr>
      <w:r w:rsidRPr="005D1FFD">
        <w:rPr>
          <w:sz w:val="18"/>
          <w:szCs w:val="18"/>
        </w:rPr>
        <w:t xml:space="preserve">the consolidated and separate statements of financial position as </w:t>
      </w:r>
      <w:proofErr w:type="gramStart"/>
      <w:r w:rsidRPr="005D1FFD">
        <w:rPr>
          <w:sz w:val="18"/>
          <w:szCs w:val="18"/>
        </w:rPr>
        <w:t>at</w:t>
      </w:r>
      <w:proofErr w:type="gramEnd"/>
      <w:r w:rsidRPr="005D1FFD">
        <w:rPr>
          <w:sz w:val="18"/>
          <w:szCs w:val="18"/>
        </w:rPr>
        <w:t xml:space="preserve"> </w:t>
      </w:r>
      <w:r w:rsidR="009614C0" w:rsidRPr="009614C0">
        <w:rPr>
          <w:sz w:val="18"/>
          <w:szCs w:val="18"/>
        </w:rPr>
        <w:t>31</w:t>
      </w:r>
      <w:r w:rsidRPr="005D1FFD">
        <w:rPr>
          <w:sz w:val="18"/>
          <w:szCs w:val="18"/>
        </w:rPr>
        <w:t xml:space="preserve"> December </w:t>
      </w:r>
      <w:r w:rsidR="009614C0" w:rsidRPr="009614C0">
        <w:rPr>
          <w:sz w:val="18"/>
          <w:szCs w:val="18"/>
        </w:rPr>
        <w:t>202</w:t>
      </w:r>
      <w:r w:rsidR="00C32E7F">
        <w:rPr>
          <w:sz w:val="18"/>
          <w:szCs w:val="18"/>
        </w:rPr>
        <w:t>2</w:t>
      </w:r>
      <w:r w:rsidRPr="005D1FFD">
        <w:rPr>
          <w:sz w:val="18"/>
          <w:szCs w:val="18"/>
        </w:rPr>
        <w:t>;</w:t>
      </w:r>
    </w:p>
    <w:p w14:paraId="46411D57" w14:textId="77777777" w:rsidR="00C4546F" w:rsidRPr="005D1FFD" w:rsidRDefault="00C4546F" w:rsidP="0034084B">
      <w:pPr>
        <w:pStyle w:val="Default"/>
        <w:numPr>
          <w:ilvl w:val="0"/>
          <w:numId w:val="1"/>
        </w:numPr>
        <w:tabs>
          <w:tab w:val="clear" w:pos="720"/>
        </w:tabs>
        <w:ind w:left="547"/>
        <w:jc w:val="thaiDistribute"/>
        <w:rPr>
          <w:sz w:val="18"/>
          <w:szCs w:val="18"/>
        </w:rPr>
      </w:pPr>
      <w:r w:rsidRPr="005D1FFD">
        <w:rPr>
          <w:sz w:val="18"/>
          <w:szCs w:val="18"/>
        </w:rPr>
        <w:t xml:space="preserve">the consolidated and separate statements of comprehensive income for the year then </w:t>
      </w:r>
      <w:proofErr w:type="gramStart"/>
      <w:r w:rsidRPr="005D1FFD">
        <w:rPr>
          <w:sz w:val="18"/>
          <w:szCs w:val="18"/>
        </w:rPr>
        <w:t>ended;</w:t>
      </w:r>
      <w:proofErr w:type="gramEnd"/>
    </w:p>
    <w:p w14:paraId="4B0F76DC" w14:textId="77777777" w:rsidR="00C4546F" w:rsidRPr="005D1FFD" w:rsidRDefault="00C4546F" w:rsidP="0034084B">
      <w:pPr>
        <w:pStyle w:val="Default"/>
        <w:numPr>
          <w:ilvl w:val="0"/>
          <w:numId w:val="1"/>
        </w:numPr>
        <w:tabs>
          <w:tab w:val="clear" w:pos="720"/>
        </w:tabs>
        <w:ind w:left="547"/>
        <w:jc w:val="thaiDistribute"/>
        <w:rPr>
          <w:sz w:val="18"/>
          <w:szCs w:val="18"/>
        </w:rPr>
      </w:pPr>
      <w:r w:rsidRPr="005D1FFD">
        <w:rPr>
          <w:sz w:val="18"/>
          <w:szCs w:val="18"/>
        </w:rPr>
        <w:t xml:space="preserve">the consolidated and separate statements of changes in equity for the year then </w:t>
      </w:r>
      <w:proofErr w:type="gramStart"/>
      <w:r w:rsidRPr="005D1FFD">
        <w:rPr>
          <w:sz w:val="18"/>
          <w:szCs w:val="18"/>
        </w:rPr>
        <w:t>ended;</w:t>
      </w:r>
      <w:proofErr w:type="gramEnd"/>
    </w:p>
    <w:p w14:paraId="2B4FB11C" w14:textId="77777777" w:rsidR="00C4546F" w:rsidRPr="005D1FFD" w:rsidRDefault="00C4546F" w:rsidP="0034084B">
      <w:pPr>
        <w:pStyle w:val="Default"/>
        <w:numPr>
          <w:ilvl w:val="0"/>
          <w:numId w:val="1"/>
        </w:numPr>
        <w:tabs>
          <w:tab w:val="clear" w:pos="720"/>
        </w:tabs>
        <w:ind w:left="547"/>
        <w:jc w:val="thaiDistribute"/>
        <w:rPr>
          <w:sz w:val="18"/>
          <w:szCs w:val="18"/>
        </w:rPr>
      </w:pPr>
      <w:r w:rsidRPr="005D1FFD">
        <w:rPr>
          <w:sz w:val="18"/>
          <w:szCs w:val="18"/>
        </w:rPr>
        <w:t>the consolidated and separate statements of cash flows for the year then end</w:t>
      </w:r>
      <w:r w:rsidR="00C64B36" w:rsidRPr="005D1FFD">
        <w:rPr>
          <w:sz w:val="18"/>
          <w:szCs w:val="18"/>
        </w:rPr>
        <w:t>ed</w:t>
      </w:r>
      <w:r w:rsidRPr="005D1FFD">
        <w:rPr>
          <w:sz w:val="18"/>
          <w:szCs w:val="18"/>
        </w:rPr>
        <w:t>; and</w:t>
      </w:r>
    </w:p>
    <w:p w14:paraId="2B4A5B2F" w14:textId="77777777" w:rsidR="00C4546F" w:rsidRPr="005D1FFD" w:rsidRDefault="00C4546F" w:rsidP="0034084B">
      <w:pPr>
        <w:pStyle w:val="Default"/>
        <w:numPr>
          <w:ilvl w:val="0"/>
          <w:numId w:val="1"/>
        </w:numPr>
        <w:tabs>
          <w:tab w:val="clear" w:pos="720"/>
        </w:tabs>
        <w:ind w:left="547"/>
        <w:jc w:val="thaiDistribute"/>
        <w:rPr>
          <w:sz w:val="18"/>
          <w:szCs w:val="18"/>
        </w:rPr>
      </w:pPr>
      <w:r w:rsidRPr="005D1FFD">
        <w:rPr>
          <w:spacing w:val="-5"/>
          <w:sz w:val="18"/>
          <w:szCs w:val="18"/>
        </w:rPr>
        <w:t>the notes to the consolidated and separate financial statements, which include significant accounting</w:t>
      </w:r>
      <w:r w:rsidRPr="005D1FFD">
        <w:rPr>
          <w:sz w:val="18"/>
          <w:szCs w:val="18"/>
        </w:rPr>
        <w:t xml:space="preserve"> policies</w:t>
      </w:r>
      <w:r w:rsidR="00890C4D" w:rsidRPr="005D1FFD">
        <w:rPr>
          <w:sz w:val="18"/>
          <w:szCs w:val="18"/>
        </w:rPr>
        <w:t xml:space="preserve"> and other explanatory information</w:t>
      </w:r>
      <w:r w:rsidRPr="005D1FFD">
        <w:rPr>
          <w:sz w:val="18"/>
          <w:szCs w:val="18"/>
        </w:rPr>
        <w:t xml:space="preserve">. </w:t>
      </w:r>
    </w:p>
    <w:p w14:paraId="5E98F602" w14:textId="77777777" w:rsidR="00790517" w:rsidRPr="005D1FFD" w:rsidRDefault="00790517" w:rsidP="0034084B">
      <w:pPr>
        <w:pStyle w:val="Default"/>
        <w:jc w:val="thaiDistribute"/>
        <w:rPr>
          <w:b/>
          <w:bCs/>
          <w:sz w:val="18"/>
          <w:szCs w:val="18"/>
        </w:rPr>
      </w:pPr>
    </w:p>
    <w:p w14:paraId="2D22A60F" w14:textId="41CC1E27" w:rsidR="00790517" w:rsidRPr="005D1FFD" w:rsidRDefault="00790517" w:rsidP="0034084B">
      <w:pPr>
        <w:pStyle w:val="Default"/>
        <w:jc w:val="thaiDistribute"/>
        <w:rPr>
          <w:b/>
          <w:bCs/>
          <w:color w:val="CF4A02"/>
          <w:sz w:val="18"/>
          <w:szCs w:val="18"/>
        </w:rPr>
      </w:pPr>
      <w:r w:rsidRPr="005D1FFD">
        <w:rPr>
          <w:b/>
          <w:bCs/>
          <w:color w:val="CF4A02"/>
          <w:sz w:val="18"/>
          <w:szCs w:val="18"/>
        </w:rPr>
        <w:t xml:space="preserve">Basis for </w:t>
      </w:r>
      <w:r w:rsidR="00037D3A">
        <w:rPr>
          <w:b/>
          <w:bCs/>
          <w:color w:val="CF4A02"/>
          <w:sz w:val="18"/>
          <w:szCs w:val="18"/>
        </w:rPr>
        <w:t xml:space="preserve">qualified </w:t>
      </w:r>
      <w:r w:rsidR="00E07F94" w:rsidRPr="005D1FFD">
        <w:rPr>
          <w:b/>
          <w:bCs/>
          <w:color w:val="CF4A02"/>
          <w:sz w:val="18"/>
          <w:szCs w:val="18"/>
        </w:rPr>
        <w:t>o</w:t>
      </w:r>
      <w:r w:rsidRPr="005D1FFD">
        <w:rPr>
          <w:b/>
          <w:bCs/>
          <w:color w:val="CF4A02"/>
          <w:sz w:val="18"/>
          <w:szCs w:val="18"/>
        </w:rPr>
        <w:t xml:space="preserve">pinion </w:t>
      </w:r>
    </w:p>
    <w:p w14:paraId="0282C25A" w14:textId="77777777" w:rsidR="006C3686" w:rsidRPr="00863BC2" w:rsidRDefault="006C3686" w:rsidP="006C3686">
      <w:pPr>
        <w:pStyle w:val="Default"/>
        <w:jc w:val="thaiDistribute"/>
        <w:rPr>
          <w:spacing w:val="-4"/>
          <w:sz w:val="12"/>
          <w:szCs w:val="12"/>
        </w:rPr>
      </w:pPr>
    </w:p>
    <w:p w14:paraId="161A4FE8" w14:textId="220751B6" w:rsidR="006C3686" w:rsidRPr="00EA1040" w:rsidRDefault="006C3686" w:rsidP="006C3686">
      <w:pPr>
        <w:pStyle w:val="Default"/>
        <w:jc w:val="thaiDistribute"/>
        <w:rPr>
          <w:color w:val="auto"/>
          <w:spacing w:val="-4"/>
          <w:sz w:val="18"/>
          <w:szCs w:val="18"/>
        </w:rPr>
      </w:pPr>
      <w:r w:rsidRPr="00EA1040">
        <w:rPr>
          <w:color w:val="auto"/>
          <w:spacing w:val="-4"/>
          <w:sz w:val="18"/>
          <w:szCs w:val="18"/>
        </w:rPr>
        <w:t>Refer to Note no. 2</w:t>
      </w:r>
      <w:r w:rsidR="0069392C" w:rsidRPr="00EA1040">
        <w:rPr>
          <w:color w:val="auto"/>
          <w:spacing w:val="-4"/>
          <w:sz w:val="18"/>
          <w:szCs w:val="18"/>
        </w:rPr>
        <w:t>5</w:t>
      </w:r>
      <w:r w:rsidRPr="00EA1040">
        <w:rPr>
          <w:color w:val="auto"/>
          <w:spacing w:val="-4"/>
          <w:sz w:val="18"/>
          <w:szCs w:val="18"/>
        </w:rPr>
        <w:t xml:space="preserve"> to the </w:t>
      </w:r>
      <w:r w:rsidR="0069392C" w:rsidRPr="00EA1040">
        <w:rPr>
          <w:rFonts w:cs="Cordia New"/>
          <w:color w:val="auto"/>
          <w:spacing w:val="-4"/>
          <w:sz w:val="18"/>
          <w:szCs w:val="18"/>
        </w:rPr>
        <w:t>financial statements</w:t>
      </w:r>
      <w:r w:rsidRPr="00EA1040">
        <w:rPr>
          <w:color w:val="auto"/>
          <w:spacing w:val="-4"/>
          <w:sz w:val="18"/>
          <w:szCs w:val="18"/>
        </w:rPr>
        <w:t>, resulted in a dispute between a subsidiary of the Group in Japan and the buyer over 15 projects in the geothermal power plant sales contract dated 25 February 2019 (Contract No. 1). The dispute also include</w:t>
      </w:r>
      <w:r w:rsidR="004828C6">
        <w:rPr>
          <w:color w:val="auto"/>
          <w:spacing w:val="-4"/>
          <w:sz w:val="18"/>
          <w:szCs w:val="18"/>
        </w:rPr>
        <w:t>d</w:t>
      </w:r>
      <w:r w:rsidRPr="00EA1040">
        <w:rPr>
          <w:color w:val="auto"/>
          <w:spacing w:val="-4"/>
          <w:sz w:val="18"/>
          <w:szCs w:val="18"/>
        </w:rPr>
        <w:t xml:space="preserve"> another power plant project asset sales contract for four plants, dated 5 April 2019 (Contract No. 2). Afterwards, the buyer made an offer to the subsidiary asking to negotiate to purchase 2 power plants. However, power plant purchase prices and other obligations in each contract are not yet </w:t>
      </w:r>
      <w:r w:rsidR="004828C6">
        <w:rPr>
          <w:color w:val="auto"/>
          <w:spacing w:val="-4"/>
          <w:sz w:val="18"/>
          <w:szCs w:val="18"/>
        </w:rPr>
        <w:t>agreed</w:t>
      </w:r>
      <w:r w:rsidR="00103730" w:rsidRPr="00EA1040">
        <w:rPr>
          <w:color w:val="auto"/>
          <w:spacing w:val="-4"/>
          <w:sz w:val="18"/>
          <w:szCs w:val="18"/>
        </w:rPr>
        <w:t>. As a result, another auditor expressed a qualified opinion</w:t>
      </w:r>
      <w:r w:rsidR="00E6668B" w:rsidRPr="00EA1040">
        <w:rPr>
          <w:color w:val="auto"/>
          <w:spacing w:val="-4"/>
          <w:sz w:val="18"/>
          <w:szCs w:val="18"/>
        </w:rPr>
        <w:t xml:space="preserve"> for unable to finalise that any adjustments need to be made or whether not to the consolidated </w:t>
      </w:r>
      <w:r w:rsidR="004518DA">
        <w:rPr>
          <w:color w:val="auto"/>
          <w:spacing w:val="-4"/>
          <w:sz w:val="18"/>
          <w:szCs w:val="18"/>
        </w:rPr>
        <w:t xml:space="preserve">financial statements of the Group </w:t>
      </w:r>
      <w:r w:rsidR="00E6668B" w:rsidRPr="00EA1040">
        <w:rPr>
          <w:color w:val="auto"/>
          <w:spacing w:val="-4"/>
          <w:sz w:val="18"/>
          <w:szCs w:val="18"/>
        </w:rPr>
        <w:t xml:space="preserve">and </w:t>
      </w:r>
      <w:r w:rsidR="004518DA">
        <w:rPr>
          <w:color w:val="auto"/>
          <w:spacing w:val="-4"/>
          <w:sz w:val="18"/>
          <w:szCs w:val="18"/>
        </w:rPr>
        <w:t xml:space="preserve">the </w:t>
      </w:r>
      <w:r w:rsidR="00E6668B" w:rsidRPr="00EA1040">
        <w:rPr>
          <w:color w:val="auto"/>
          <w:spacing w:val="-4"/>
          <w:sz w:val="18"/>
          <w:szCs w:val="18"/>
        </w:rPr>
        <w:t xml:space="preserve">separate financial statements of the Company as </w:t>
      </w:r>
      <w:proofErr w:type="gramStart"/>
      <w:r w:rsidR="00E6668B" w:rsidRPr="00EA1040">
        <w:rPr>
          <w:color w:val="auto"/>
          <w:spacing w:val="-4"/>
          <w:sz w:val="18"/>
          <w:szCs w:val="18"/>
        </w:rPr>
        <w:t>at</w:t>
      </w:r>
      <w:proofErr w:type="gramEnd"/>
      <w:r w:rsidR="00E6668B" w:rsidRPr="00EA1040">
        <w:rPr>
          <w:color w:val="auto"/>
          <w:spacing w:val="-4"/>
          <w:sz w:val="18"/>
          <w:szCs w:val="18"/>
        </w:rPr>
        <w:t xml:space="preserve"> 31 December 2021, presented herein for corresponding figures. The case is still no progress from the date of </w:t>
      </w:r>
      <w:proofErr w:type="gramStart"/>
      <w:r w:rsidR="00E6668B" w:rsidRPr="00EA1040">
        <w:rPr>
          <w:color w:val="auto"/>
          <w:spacing w:val="-4"/>
          <w:sz w:val="18"/>
          <w:szCs w:val="18"/>
        </w:rPr>
        <w:t>the</w:t>
      </w:r>
      <w:r w:rsidR="0095786B">
        <w:rPr>
          <w:color w:val="auto"/>
          <w:spacing w:val="-4"/>
          <w:sz w:val="18"/>
          <w:szCs w:val="18"/>
        </w:rPr>
        <w:t xml:space="preserve"> another</w:t>
      </w:r>
      <w:proofErr w:type="gramEnd"/>
      <w:r w:rsidR="00E6668B" w:rsidRPr="00EA1040">
        <w:rPr>
          <w:color w:val="auto"/>
          <w:spacing w:val="-4"/>
          <w:sz w:val="18"/>
          <w:szCs w:val="18"/>
        </w:rPr>
        <w:t xml:space="preserve"> auditor</w:t>
      </w:r>
      <w:r w:rsidR="0095786B">
        <w:rPr>
          <w:color w:val="auto"/>
          <w:spacing w:val="-4"/>
          <w:sz w:val="18"/>
          <w:szCs w:val="18"/>
        </w:rPr>
        <w:t>’s</w:t>
      </w:r>
      <w:r w:rsidR="00E6668B" w:rsidRPr="00EA1040">
        <w:rPr>
          <w:color w:val="auto"/>
          <w:spacing w:val="-4"/>
          <w:sz w:val="18"/>
          <w:szCs w:val="18"/>
        </w:rPr>
        <w:t xml:space="preserve"> report. In addition</w:t>
      </w:r>
      <w:r w:rsidRPr="00EA1040">
        <w:rPr>
          <w:color w:val="auto"/>
          <w:spacing w:val="-4"/>
          <w:sz w:val="18"/>
          <w:szCs w:val="18"/>
        </w:rPr>
        <w:t xml:space="preserve">, there is uncertainty for the negotiation and the outcome of the dispute is not yet </w:t>
      </w:r>
      <w:r w:rsidR="00F33537">
        <w:rPr>
          <w:color w:val="auto"/>
          <w:spacing w:val="-4"/>
          <w:sz w:val="18"/>
          <w:szCs w:val="18"/>
        </w:rPr>
        <w:t>finalised</w:t>
      </w:r>
      <w:r w:rsidRPr="00EA1040">
        <w:rPr>
          <w:color w:val="auto"/>
          <w:spacing w:val="-4"/>
          <w:sz w:val="18"/>
          <w:szCs w:val="18"/>
        </w:rPr>
        <w:t xml:space="preserve">. I </w:t>
      </w:r>
      <w:r w:rsidRPr="00134087">
        <w:rPr>
          <w:color w:val="auto"/>
          <w:spacing w:val="-4"/>
          <w:sz w:val="18"/>
          <w:szCs w:val="18"/>
        </w:rPr>
        <w:t xml:space="preserve">was unable to </w:t>
      </w:r>
      <w:r w:rsidR="002A7E93" w:rsidRPr="00134087">
        <w:rPr>
          <w:color w:val="auto"/>
          <w:spacing w:val="-4"/>
          <w:sz w:val="18"/>
          <w:szCs w:val="18"/>
        </w:rPr>
        <w:t>examine</w:t>
      </w:r>
      <w:r w:rsidRPr="00134087">
        <w:rPr>
          <w:color w:val="auto"/>
          <w:spacing w:val="-4"/>
          <w:sz w:val="18"/>
          <w:szCs w:val="18"/>
        </w:rPr>
        <w:t xml:space="preserve"> the contract dispute outcome and other obligations in the contract</w:t>
      </w:r>
      <w:r w:rsidR="00E6668B" w:rsidRPr="00134087">
        <w:rPr>
          <w:color w:val="auto"/>
          <w:spacing w:val="-4"/>
          <w:sz w:val="18"/>
          <w:szCs w:val="18"/>
        </w:rPr>
        <w:t xml:space="preserve"> and unable to </w:t>
      </w:r>
      <w:r w:rsidR="0095786B">
        <w:rPr>
          <w:color w:val="auto"/>
          <w:spacing w:val="-4"/>
          <w:sz w:val="18"/>
          <w:szCs w:val="18"/>
        </w:rPr>
        <w:t>determine</w:t>
      </w:r>
      <w:r w:rsidR="00E6668B" w:rsidRPr="00134087">
        <w:rPr>
          <w:color w:val="auto"/>
          <w:spacing w:val="-4"/>
          <w:sz w:val="18"/>
          <w:szCs w:val="18"/>
        </w:rPr>
        <w:t xml:space="preserve"> whether any adjustments </w:t>
      </w:r>
      <w:r w:rsidR="0095786B">
        <w:rPr>
          <w:color w:val="auto"/>
          <w:spacing w:val="-4"/>
          <w:sz w:val="18"/>
          <w:szCs w:val="18"/>
        </w:rPr>
        <w:t>or any disclosures on this matter were necessary</w:t>
      </w:r>
      <w:r w:rsidRPr="00134087">
        <w:rPr>
          <w:color w:val="auto"/>
          <w:spacing w:val="-4"/>
          <w:sz w:val="18"/>
          <w:szCs w:val="18"/>
        </w:rPr>
        <w:t xml:space="preserve">, which </w:t>
      </w:r>
      <w:r w:rsidR="00613391">
        <w:rPr>
          <w:color w:val="auto"/>
          <w:spacing w:val="-4"/>
          <w:sz w:val="18"/>
          <w:szCs w:val="18"/>
        </w:rPr>
        <w:t>it is</w:t>
      </w:r>
      <w:r w:rsidRPr="00134087">
        <w:rPr>
          <w:color w:val="auto"/>
          <w:spacing w:val="-4"/>
          <w:sz w:val="18"/>
          <w:szCs w:val="18"/>
        </w:rPr>
        <w:t xml:space="preserve"> circumstance beyond the control of the Company. In case, I </w:t>
      </w:r>
      <w:proofErr w:type="gramStart"/>
      <w:r w:rsidRPr="00134087">
        <w:rPr>
          <w:color w:val="auto"/>
          <w:spacing w:val="-4"/>
          <w:sz w:val="18"/>
          <w:szCs w:val="18"/>
        </w:rPr>
        <w:t>am able to</w:t>
      </w:r>
      <w:proofErr w:type="gramEnd"/>
      <w:r w:rsidRPr="00134087">
        <w:rPr>
          <w:color w:val="auto"/>
          <w:spacing w:val="-4"/>
          <w:sz w:val="18"/>
          <w:szCs w:val="18"/>
        </w:rPr>
        <w:t xml:space="preserve"> </w:t>
      </w:r>
      <w:r w:rsidR="00613391">
        <w:rPr>
          <w:color w:val="auto"/>
          <w:spacing w:val="-4"/>
          <w:sz w:val="18"/>
          <w:szCs w:val="18"/>
        </w:rPr>
        <w:t>obtain</w:t>
      </w:r>
      <w:r w:rsidRPr="00134087">
        <w:rPr>
          <w:color w:val="auto"/>
          <w:spacing w:val="-4"/>
          <w:sz w:val="18"/>
          <w:szCs w:val="18"/>
        </w:rPr>
        <w:t xml:space="preserve"> sufficient evidence to </w:t>
      </w:r>
      <w:r w:rsidR="002A7E93" w:rsidRPr="00134087">
        <w:rPr>
          <w:color w:val="auto"/>
          <w:spacing w:val="-4"/>
          <w:sz w:val="18"/>
          <w:szCs w:val="18"/>
        </w:rPr>
        <w:t>audit</w:t>
      </w:r>
      <w:r w:rsidRPr="00134087">
        <w:rPr>
          <w:color w:val="auto"/>
          <w:spacing w:val="-4"/>
          <w:sz w:val="18"/>
          <w:szCs w:val="18"/>
        </w:rPr>
        <w:t xml:space="preserve"> this matter, I might </w:t>
      </w:r>
      <w:r w:rsidR="00613391">
        <w:rPr>
          <w:color w:val="auto"/>
          <w:spacing w:val="-4"/>
          <w:sz w:val="18"/>
          <w:szCs w:val="18"/>
        </w:rPr>
        <w:t>find</w:t>
      </w:r>
      <w:r w:rsidRPr="00134087">
        <w:rPr>
          <w:color w:val="auto"/>
          <w:spacing w:val="-4"/>
          <w:sz w:val="18"/>
          <w:szCs w:val="18"/>
        </w:rPr>
        <w:t xml:space="preserve"> any adjustments </w:t>
      </w:r>
      <w:r w:rsidR="00613391">
        <w:rPr>
          <w:color w:val="auto"/>
          <w:spacing w:val="-4"/>
          <w:sz w:val="18"/>
          <w:szCs w:val="18"/>
        </w:rPr>
        <w:t>or any additional disclosures</w:t>
      </w:r>
      <w:r w:rsidRPr="00EA1040">
        <w:rPr>
          <w:color w:val="auto"/>
          <w:spacing w:val="-4"/>
          <w:sz w:val="18"/>
          <w:szCs w:val="18"/>
        </w:rPr>
        <w:t xml:space="preserve"> in the notes to the </w:t>
      </w:r>
      <w:r w:rsidR="002A7E93" w:rsidRPr="00EA1040">
        <w:rPr>
          <w:rFonts w:cs="Cordia New"/>
          <w:color w:val="auto"/>
          <w:spacing w:val="-4"/>
          <w:sz w:val="18"/>
          <w:szCs w:val="18"/>
        </w:rPr>
        <w:t>financial statements</w:t>
      </w:r>
      <w:r w:rsidR="002A7E93" w:rsidRPr="00EA1040">
        <w:rPr>
          <w:color w:val="auto"/>
          <w:spacing w:val="-4"/>
          <w:sz w:val="18"/>
          <w:szCs w:val="18"/>
        </w:rPr>
        <w:t xml:space="preserve"> </w:t>
      </w:r>
      <w:r w:rsidRPr="00EA1040">
        <w:rPr>
          <w:color w:val="auto"/>
          <w:spacing w:val="-4"/>
          <w:sz w:val="18"/>
          <w:szCs w:val="18"/>
        </w:rPr>
        <w:t>due to the binding of such contracts.</w:t>
      </w:r>
      <w:r w:rsidR="00EA1040" w:rsidRPr="00EA1040">
        <w:rPr>
          <w:color w:val="auto"/>
          <w:spacing w:val="-4"/>
          <w:sz w:val="18"/>
          <w:szCs w:val="18"/>
        </w:rPr>
        <w:t xml:space="preserve"> Therefore, </w:t>
      </w:r>
      <w:r w:rsidRPr="00EA1040">
        <w:rPr>
          <w:color w:val="auto"/>
          <w:spacing w:val="-4"/>
          <w:sz w:val="18"/>
          <w:szCs w:val="18"/>
        </w:rPr>
        <w:t xml:space="preserve">I </w:t>
      </w:r>
      <w:r w:rsidR="00613391">
        <w:rPr>
          <w:color w:val="auto"/>
          <w:spacing w:val="-4"/>
          <w:sz w:val="18"/>
          <w:szCs w:val="18"/>
        </w:rPr>
        <w:t xml:space="preserve">also </w:t>
      </w:r>
      <w:r w:rsidRPr="00EA1040">
        <w:rPr>
          <w:color w:val="auto"/>
          <w:spacing w:val="-4"/>
          <w:sz w:val="18"/>
          <w:szCs w:val="18"/>
        </w:rPr>
        <w:t xml:space="preserve">expressed the qualified </w:t>
      </w:r>
      <w:r w:rsidR="006E1DAE" w:rsidRPr="00EA1040">
        <w:rPr>
          <w:color w:val="auto"/>
          <w:spacing w:val="-4"/>
          <w:sz w:val="18"/>
          <w:szCs w:val="18"/>
        </w:rPr>
        <w:t>opinion</w:t>
      </w:r>
      <w:r w:rsidRPr="00EA1040">
        <w:rPr>
          <w:color w:val="auto"/>
          <w:spacing w:val="-4"/>
          <w:sz w:val="18"/>
          <w:szCs w:val="18"/>
        </w:rPr>
        <w:t xml:space="preserve"> regarding the matter for the </w:t>
      </w:r>
      <w:r w:rsidR="006E1DAE" w:rsidRPr="00EA1040">
        <w:rPr>
          <w:color w:val="auto"/>
          <w:spacing w:val="-4"/>
          <w:sz w:val="18"/>
          <w:szCs w:val="18"/>
        </w:rPr>
        <w:t>financial statements</w:t>
      </w:r>
      <w:r w:rsidR="00EA1040" w:rsidRPr="00EA1040">
        <w:rPr>
          <w:color w:val="auto"/>
          <w:spacing w:val="-4"/>
          <w:sz w:val="18"/>
          <w:szCs w:val="18"/>
        </w:rPr>
        <w:t xml:space="preserve"> of the current period</w:t>
      </w:r>
      <w:r w:rsidRPr="00EA1040">
        <w:rPr>
          <w:color w:val="auto"/>
          <w:spacing w:val="-4"/>
          <w:sz w:val="18"/>
          <w:szCs w:val="18"/>
        </w:rPr>
        <w:t>.</w:t>
      </w:r>
    </w:p>
    <w:p w14:paraId="2882D8BB" w14:textId="77777777" w:rsidR="006C3686" w:rsidRDefault="006C3686" w:rsidP="006C3686">
      <w:pPr>
        <w:pStyle w:val="Default"/>
        <w:jc w:val="thaiDistribute"/>
        <w:rPr>
          <w:spacing w:val="-4"/>
          <w:sz w:val="18"/>
          <w:szCs w:val="18"/>
        </w:rPr>
      </w:pPr>
    </w:p>
    <w:p w14:paraId="61105F35" w14:textId="05ABFF65" w:rsidR="003B43B4" w:rsidRDefault="003B43B4" w:rsidP="003B43B4">
      <w:pPr>
        <w:pStyle w:val="Default"/>
        <w:jc w:val="thaiDistribute"/>
        <w:rPr>
          <w:rFonts w:cs="Cordia New"/>
          <w:spacing w:val="-4"/>
          <w:sz w:val="18"/>
          <w:szCs w:val="18"/>
        </w:rPr>
      </w:pPr>
      <w:r w:rsidRPr="00944B39">
        <w:rPr>
          <w:rFonts w:cs="Cordia New"/>
          <w:spacing w:val="-4"/>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w:t>
      </w:r>
      <w:r>
        <w:rPr>
          <w:rFonts w:cs="Cordia New" w:hint="cs"/>
          <w:spacing w:val="-4"/>
          <w:sz w:val="18"/>
          <w:szCs w:val="18"/>
          <w:cs/>
        </w:rPr>
        <w:t xml:space="preserve"> </w:t>
      </w:r>
      <w:r w:rsidRPr="00944B39">
        <w:rPr>
          <w:rFonts w:cs="Cordia New"/>
          <w:spacing w:val="-4"/>
          <w:sz w:val="18"/>
          <w:szCs w:val="18"/>
        </w:rPr>
        <w:t xml:space="preserve">I have fulfilled my other ethical responsibilities in accordance with the TFAC Code. I believe that the audit evidence I have obtained is sufficient and appropriate to provide a basis for my </w:t>
      </w:r>
      <w:r w:rsidR="004518DA">
        <w:rPr>
          <w:rFonts w:cs="Cordia New"/>
          <w:spacing w:val="-4"/>
          <w:sz w:val="18"/>
          <w:szCs w:val="18"/>
        </w:rPr>
        <w:t xml:space="preserve">qualified </w:t>
      </w:r>
      <w:r w:rsidRPr="00944B39">
        <w:rPr>
          <w:rFonts w:cs="Cordia New"/>
          <w:spacing w:val="-4"/>
          <w:sz w:val="18"/>
          <w:szCs w:val="18"/>
        </w:rPr>
        <w:t>opinion.</w:t>
      </w:r>
    </w:p>
    <w:p w14:paraId="35F50A38" w14:textId="77777777" w:rsidR="00863BC2" w:rsidRPr="00B63124" w:rsidRDefault="00863BC2" w:rsidP="003B43B4">
      <w:pPr>
        <w:pStyle w:val="Default"/>
        <w:jc w:val="thaiDistribute"/>
        <w:rPr>
          <w:rFonts w:cs="Cordia New"/>
          <w:spacing w:val="-4"/>
          <w:sz w:val="18"/>
          <w:szCs w:val="18"/>
        </w:rPr>
      </w:pPr>
    </w:p>
    <w:p w14:paraId="4C04330F" w14:textId="77777777" w:rsidR="005B17CE" w:rsidRDefault="005B17CE" w:rsidP="006C3686">
      <w:pPr>
        <w:pStyle w:val="Default"/>
        <w:jc w:val="thaiDistribute"/>
        <w:rPr>
          <w:b/>
          <w:bCs/>
          <w:color w:val="CF4A02"/>
          <w:sz w:val="18"/>
          <w:szCs w:val="18"/>
        </w:rPr>
      </w:pPr>
    </w:p>
    <w:p w14:paraId="23752341" w14:textId="77777777" w:rsidR="00863BC2" w:rsidRDefault="00863BC2" w:rsidP="006C3686">
      <w:pPr>
        <w:pStyle w:val="Default"/>
        <w:jc w:val="thaiDistribute"/>
        <w:rPr>
          <w:b/>
          <w:bCs/>
          <w:color w:val="CF4A02"/>
          <w:sz w:val="18"/>
          <w:szCs w:val="18"/>
        </w:rPr>
        <w:sectPr w:rsidR="00863BC2" w:rsidSect="00F222AA">
          <w:headerReference w:type="default" r:id="rId8"/>
          <w:pgSz w:w="11909" w:h="16834" w:code="9"/>
          <w:pgMar w:top="3139" w:right="720" w:bottom="1584" w:left="1987" w:header="706" w:footer="706" w:gutter="0"/>
          <w:pgNumType w:start="1"/>
          <w:cols w:space="708"/>
          <w:docGrid w:linePitch="360"/>
        </w:sectPr>
      </w:pPr>
    </w:p>
    <w:p w14:paraId="030485F4" w14:textId="65812E35" w:rsidR="006C3686" w:rsidRPr="006C3686" w:rsidRDefault="003C0D6C" w:rsidP="006C3686">
      <w:pPr>
        <w:pStyle w:val="Default"/>
        <w:jc w:val="thaiDistribute"/>
        <w:rPr>
          <w:b/>
          <w:bCs/>
          <w:color w:val="CF4A02"/>
          <w:sz w:val="18"/>
          <w:szCs w:val="18"/>
        </w:rPr>
      </w:pPr>
      <w:r>
        <w:rPr>
          <w:b/>
          <w:bCs/>
          <w:color w:val="CF4A02"/>
          <w:sz w:val="18"/>
          <w:szCs w:val="18"/>
        </w:rPr>
        <w:lastRenderedPageBreak/>
        <w:t>Material uncertainty related to going concern</w:t>
      </w:r>
    </w:p>
    <w:p w14:paraId="5F93A034" w14:textId="77777777" w:rsidR="006C3686" w:rsidRPr="00863BC2" w:rsidRDefault="006C3686" w:rsidP="006C3686">
      <w:pPr>
        <w:pStyle w:val="Default"/>
        <w:jc w:val="thaiDistribute"/>
        <w:rPr>
          <w:b/>
          <w:bCs/>
          <w:sz w:val="12"/>
          <w:szCs w:val="12"/>
        </w:rPr>
      </w:pPr>
    </w:p>
    <w:p w14:paraId="012E2513" w14:textId="0B3E362D" w:rsidR="00890C4D" w:rsidRPr="006C3686" w:rsidRDefault="006C3686" w:rsidP="006C3686">
      <w:pPr>
        <w:pStyle w:val="Default"/>
        <w:jc w:val="thaiDistribute"/>
        <w:rPr>
          <w:sz w:val="18"/>
          <w:szCs w:val="18"/>
        </w:rPr>
      </w:pPr>
      <w:r w:rsidRPr="006C3686">
        <w:rPr>
          <w:sz w:val="18"/>
          <w:szCs w:val="18"/>
        </w:rPr>
        <w:t xml:space="preserve">I draw attention to Note no. 3 to the </w:t>
      </w:r>
      <w:r w:rsidR="00520B95" w:rsidRPr="006C3686">
        <w:rPr>
          <w:spacing w:val="-4"/>
          <w:sz w:val="18"/>
          <w:szCs w:val="18"/>
        </w:rPr>
        <w:t>financial statement</w:t>
      </w:r>
      <w:r w:rsidR="00520B95">
        <w:rPr>
          <w:spacing w:val="-4"/>
          <w:sz w:val="18"/>
          <w:szCs w:val="18"/>
        </w:rPr>
        <w:t>s</w:t>
      </w:r>
      <w:r w:rsidR="00520B95" w:rsidRPr="006C3686">
        <w:rPr>
          <w:spacing w:val="-4"/>
          <w:sz w:val="18"/>
          <w:szCs w:val="18"/>
        </w:rPr>
        <w:t xml:space="preserve"> </w:t>
      </w:r>
      <w:r w:rsidRPr="006C3686">
        <w:rPr>
          <w:sz w:val="18"/>
          <w:szCs w:val="18"/>
        </w:rPr>
        <w:t>which states that as of 3</w:t>
      </w:r>
      <w:r w:rsidR="00520B95">
        <w:rPr>
          <w:sz w:val="18"/>
          <w:szCs w:val="18"/>
        </w:rPr>
        <w:t>1 December</w:t>
      </w:r>
      <w:r w:rsidRPr="006C3686">
        <w:rPr>
          <w:sz w:val="18"/>
          <w:szCs w:val="18"/>
        </w:rPr>
        <w:t xml:space="preserve"> 2022, the Group and the Company had current liabilities </w:t>
      </w:r>
      <w:r w:rsidR="00971EFB">
        <w:rPr>
          <w:sz w:val="18"/>
          <w:szCs w:val="18"/>
        </w:rPr>
        <w:t>exceed</w:t>
      </w:r>
      <w:r w:rsidR="00F33537">
        <w:rPr>
          <w:sz w:val="18"/>
          <w:szCs w:val="18"/>
        </w:rPr>
        <w:t>ing</w:t>
      </w:r>
      <w:r w:rsidRPr="006C3686">
        <w:rPr>
          <w:sz w:val="18"/>
          <w:szCs w:val="18"/>
        </w:rPr>
        <w:t xml:space="preserve"> current assets by Baht </w:t>
      </w:r>
      <w:r w:rsidR="00971EFB">
        <w:rPr>
          <w:sz w:val="18"/>
          <w:szCs w:val="18"/>
        </w:rPr>
        <w:t>231</w:t>
      </w:r>
      <w:r w:rsidRPr="006C3686">
        <w:rPr>
          <w:sz w:val="18"/>
          <w:szCs w:val="18"/>
        </w:rPr>
        <w:t xml:space="preserve"> million and Baht </w:t>
      </w:r>
      <w:r w:rsidR="00134087">
        <w:rPr>
          <w:sz w:val="18"/>
          <w:szCs w:val="18"/>
        </w:rPr>
        <w:t>249</w:t>
      </w:r>
      <w:r w:rsidRPr="006C3686">
        <w:rPr>
          <w:sz w:val="18"/>
          <w:szCs w:val="18"/>
        </w:rPr>
        <w:t xml:space="preserve"> million, respectively. In addition, the Group has continuing operating losses. Consequently, the Stock Exchange of Thailand (SET) has posted a C (Caution) sign on securities of the Company. Such events or situations indicate that there is a material uncertainty which may raise significant doubts to the Group's ability to continue as a going concern. </w:t>
      </w:r>
      <w:proofErr w:type="gramStart"/>
      <w:r w:rsidR="00567AF0">
        <w:rPr>
          <w:sz w:val="18"/>
          <w:szCs w:val="18"/>
        </w:rPr>
        <w:t>M</w:t>
      </w:r>
      <w:r w:rsidRPr="006C3686">
        <w:rPr>
          <w:sz w:val="18"/>
          <w:szCs w:val="18"/>
        </w:rPr>
        <w:t>y</w:t>
      </w:r>
      <w:r w:rsidR="00520B95">
        <w:rPr>
          <w:sz w:val="18"/>
          <w:szCs w:val="18"/>
        </w:rPr>
        <w:t xml:space="preserve"> opinion</w:t>
      </w:r>
      <w:r w:rsidRPr="006C3686">
        <w:rPr>
          <w:sz w:val="18"/>
          <w:szCs w:val="18"/>
        </w:rPr>
        <w:t xml:space="preserve"> is not</w:t>
      </w:r>
      <w:proofErr w:type="gramEnd"/>
      <w:r w:rsidRPr="006C3686">
        <w:rPr>
          <w:sz w:val="18"/>
          <w:szCs w:val="18"/>
        </w:rPr>
        <w:t xml:space="preserve"> modified in respect of this matter.</w:t>
      </w:r>
    </w:p>
    <w:p w14:paraId="3BD96B7E" w14:textId="77777777" w:rsidR="006C3686" w:rsidRPr="005D1FFD" w:rsidRDefault="006C3686" w:rsidP="006C3686">
      <w:pPr>
        <w:pStyle w:val="Default"/>
        <w:jc w:val="thaiDistribute"/>
        <w:rPr>
          <w:b/>
          <w:bCs/>
          <w:sz w:val="18"/>
          <w:szCs w:val="18"/>
        </w:rPr>
      </w:pPr>
    </w:p>
    <w:p w14:paraId="6250EE04" w14:textId="77777777" w:rsidR="00E76D8C" w:rsidRPr="005D1FFD" w:rsidRDefault="00E76D8C" w:rsidP="0034084B">
      <w:pPr>
        <w:pStyle w:val="Default"/>
        <w:jc w:val="thaiDistribute"/>
        <w:rPr>
          <w:b/>
          <w:bCs/>
          <w:color w:val="CF4A02"/>
          <w:sz w:val="18"/>
          <w:szCs w:val="18"/>
        </w:rPr>
      </w:pPr>
      <w:r w:rsidRPr="005D1FFD">
        <w:rPr>
          <w:b/>
          <w:bCs/>
          <w:color w:val="CF4A02"/>
          <w:sz w:val="18"/>
          <w:szCs w:val="18"/>
        </w:rPr>
        <w:t>Key audit matters</w:t>
      </w:r>
    </w:p>
    <w:p w14:paraId="55C7FE6C" w14:textId="77777777" w:rsidR="0008382D" w:rsidRPr="00863BC2" w:rsidRDefault="0008382D" w:rsidP="0034084B">
      <w:pPr>
        <w:pStyle w:val="Default"/>
        <w:jc w:val="thaiDistribute"/>
        <w:rPr>
          <w:b/>
          <w:bCs/>
          <w:color w:val="auto"/>
          <w:sz w:val="12"/>
          <w:szCs w:val="12"/>
          <w:cs/>
        </w:rPr>
      </w:pPr>
    </w:p>
    <w:p w14:paraId="3524A0B0" w14:textId="4A303B09" w:rsidR="001718E2" w:rsidRDefault="00944B39" w:rsidP="005B17CE">
      <w:pPr>
        <w:spacing w:after="0" w:line="240" w:lineRule="auto"/>
        <w:jc w:val="thaiDistribute"/>
        <w:rPr>
          <w:rFonts w:ascii="Arial" w:hAnsi="Arial" w:cs="Arial"/>
          <w:color w:val="000000"/>
          <w:sz w:val="18"/>
          <w:szCs w:val="18"/>
        </w:rPr>
      </w:pPr>
      <w:r w:rsidRPr="00944B39">
        <w:rPr>
          <w:rFonts w:ascii="Arial" w:hAnsi="Arial" w:cs="Arial"/>
          <w:color w:val="000000"/>
          <w:sz w:val="18"/>
          <w:szCs w:val="18"/>
        </w:rPr>
        <w:t>Key audit matters are those matters that, in my professional judgement, were of most significance in my audit of the consolidated and separate financial statements of the current period. I determine one key audit matter:</w:t>
      </w:r>
      <w:r w:rsidR="00520B95">
        <w:rPr>
          <w:rFonts w:ascii="Arial" w:hAnsi="Arial" w:cs="Arial"/>
          <w:color w:val="000000"/>
          <w:sz w:val="18"/>
          <w:szCs w:val="18"/>
        </w:rPr>
        <w:t xml:space="preserve"> </w:t>
      </w:r>
      <w:r w:rsidRPr="00944B39">
        <w:rPr>
          <w:rFonts w:ascii="Arial" w:hAnsi="Arial" w:cs="Arial"/>
          <w:color w:val="000000"/>
          <w:sz w:val="18"/>
          <w:szCs w:val="18"/>
        </w:rPr>
        <w:t>Impairment assessment of investments in</w:t>
      </w:r>
      <w:r w:rsidR="00520B95">
        <w:rPr>
          <w:rFonts w:ascii="Arial" w:hAnsi="Arial" w:cs="Arial"/>
          <w:color w:val="000000"/>
          <w:sz w:val="18"/>
          <w:szCs w:val="18"/>
        </w:rPr>
        <w:t xml:space="preserve"> </w:t>
      </w:r>
      <w:r w:rsidRPr="00944B39">
        <w:rPr>
          <w:rFonts w:ascii="Arial" w:hAnsi="Arial" w:cs="Arial"/>
          <w:color w:val="000000"/>
          <w:sz w:val="18"/>
          <w:szCs w:val="18"/>
        </w:rPr>
        <w:t>subsidiaries</w:t>
      </w:r>
      <w:r w:rsidR="00520B95" w:rsidRPr="00B63124">
        <w:rPr>
          <w:rFonts w:ascii="Arial" w:hAnsi="Arial"/>
          <w:color w:val="000000"/>
          <w:sz w:val="18"/>
          <w:szCs w:val="18"/>
        </w:rPr>
        <w:t xml:space="preserve">. </w:t>
      </w:r>
      <w:r w:rsidRPr="00944B39">
        <w:rPr>
          <w:rFonts w:ascii="Arial" w:hAnsi="Arial" w:cs="Arial"/>
          <w:color w:val="000000"/>
          <w:sz w:val="18"/>
          <w:szCs w:val="18"/>
        </w:rPr>
        <w:t>The matter was addressed in the context of my audit of the</w:t>
      </w:r>
      <w:r w:rsidR="00520B95">
        <w:rPr>
          <w:rFonts w:ascii="Arial" w:hAnsi="Arial" w:cs="Arial"/>
          <w:color w:val="000000"/>
          <w:sz w:val="18"/>
          <w:szCs w:val="18"/>
        </w:rPr>
        <w:t xml:space="preserve"> </w:t>
      </w:r>
      <w:r w:rsidRPr="00944B39">
        <w:rPr>
          <w:rFonts w:ascii="Arial" w:hAnsi="Arial" w:cs="Arial"/>
          <w:color w:val="000000"/>
          <w:sz w:val="18"/>
          <w:szCs w:val="18"/>
        </w:rPr>
        <w:t>consolidated and separate financial statements as a whole and in forming my opinion thereon, and I do not provide</w:t>
      </w:r>
      <w:r w:rsidR="00520B95">
        <w:rPr>
          <w:rFonts w:ascii="Arial" w:hAnsi="Arial" w:cs="Arial"/>
          <w:color w:val="000000"/>
          <w:sz w:val="18"/>
          <w:szCs w:val="18"/>
        </w:rPr>
        <w:t xml:space="preserve"> </w:t>
      </w:r>
      <w:r w:rsidRPr="00944B39">
        <w:rPr>
          <w:rFonts w:ascii="Arial" w:hAnsi="Arial" w:cs="Arial"/>
          <w:color w:val="000000"/>
          <w:sz w:val="18"/>
          <w:szCs w:val="18"/>
        </w:rPr>
        <w:t>a separate opinion on the</w:t>
      </w:r>
      <w:r w:rsidR="00520B95">
        <w:rPr>
          <w:rFonts w:ascii="Arial" w:hAnsi="Arial" w:cs="Arial"/>
          <w:color w:val="000000"/>
          <w:sz w:val="18"/>
          <w:szCs w:val="18"/>
        </w:rPr>
        <w:t xml:space="preserve"> </w:t>
      </w:r>
      <w:r w:rsidRPr="00944B39">
        <w:rPr>
          <w:rFonts w:ascii="Arial" w:hAnsi="Arial" w:cs="Arial"/>
          <w:color w:val="000000"/>
          <w:sz w:val="18"/>
          <w:szCs w:val="18"/>
        </w:rPr>
        <w:t>matter.</w:t>
      </w:r>
    </w:p>
    <w:p w14:paraId="3755A542" w14:textId="77777777" w:rsidR="005B17CE" w:rsidRPr="00804DA2" w:rsidRDefault="005B17CE" w:rsidP="005B17CE">
      <w:pPr>
        <w:spacing w:after="0" w:line="240" w:lineRule="auto"/>
        <w:jc w:val="thaiDistribute"/>
        <w:rPr>
          <w:rFonts w:ascii="Arial" w:hAnsi="Arial" w:cs="Arial"/>
          <w:color w:val="000000"/>
          <w:sz w:val="18"/>
          <w:szCs w:val="18"/>
        </w:rPr>
      </w:pPr>
    </w:p>
    <w:tbl>
      <w:tblPr>
        <w:tblW w:w="0" w:type="auto"/>
        <w:tblInd w:w="108" w:type="dxa"/>
        <w:tblLook w:val="04A0" w:firstRow="1" w:lastRow="0" w:firstColumn="1" w:lastColumn="0" w:noHBand="0" w:noVBand="1"/>
      </w:tblPr>
      <w:tblGrid>
        <w:gridCol w:w="4601"/>
        <w:gridCol w:w="4594"/>
      </w:tblGrid>
      <w:tr w:rsidR="001718E2" w:rsidRPr="00804DA2" w14:paraId="67594C62" w14:textId="77777777" w:rsidTr="00E67935">
        <w:trPr>
          <w:trHeight w:val="389"/>
        </w:trPr>
        <w:tc>
          <w:tcPr>
            <w:tcW w:w="4601" w:type="dxa"/>
            <w:shd w:val="clear" w:color="auto" w:fill="FFA543"/>
            <w:vAlign w:val="center"/>
          </w:tcPr>
          <w:p w14:paraId="59355BA6" w14:textId="08734BD1" w:rsidR="001718E2" w:rsidRPr="00804DA2" w:rsidRDefault="005B17CE" w:rsidP="002C1A16">
            <w:pPr>
              <w:spacing w:after="0" w:line="240" w:lineRule="auto"/>
              <w:jc w:val="center"/>
              <w:rPr>
                <w:rFonts w:ascii="Arial" w:hAnsi="Arial" w:cs="Arial"/>
                <w:b/>
                <w:bCs/>
                <w:color w:val="FFFFFF"/>
                <w:sz w:val="18"/>
                <w:szCs w:val="18"/>
              </w:rPr>
            </w:pPr>
            <w:r w:rsidRPr="00804DA2">
              <w:rPr>
                <w:rFonts w:ascii="Arial" w:hAnsi="Arial" w:cs="Arial"/>
                <w:sz w:val="18"/>
                <w:szCs w:val="18"/>
              </w:rPr>
              <w:br w:type="page"/>
            </w:r>
            <w:r w:rsidR="001718E2" w:rsidRPr="00804DA2">
              <w:rPr>
                <w:rFonts w:ascii="Arial" w:hAnsi="Arial" w:cs="Arial"/>
                <w:sz w:val="18"/>
                <w:szCs w:val="18"/>
              </w:rPr>
              <w:br w:type="page"/>
            </w:r>
            <w:r w:rsidR="001718E2" w:rsidRPr="00804DA2">
              <w:rPr>
                <w:rFonts w:ascii="Arial" w:hAnsi="Arial" w:cs="Arial"/>
                <w:b/>
                <w:bCs/>
                <w:color w:val="FFFFFF"/>
                <w:sz w:val="18"/>
                <w:szCs w:val="18"/>
              </w:rPr>
              <w:t>Key audit matter</w:t>
            </w:r>
          </w:p>
        </w:tc>
        <w:tc>
          <w:tcPr>
            <w:tcW w:w="4594" w:type="dxa"/>
            <w:shd w:val="clear" w:color="auto" w:fill="FFA543"/>
            <w:vAlign w:val="center"/>
          </w:tcPr>
          <w:p w14:paraId="6F09D5BB" w14:textId="77777777" w:rsidR="001718E2" w:rsidRPr="00804DA2" w:rsidRDefault="001718E2" w:rsidP="002C1A16">
            <w:pPr>
              <w:spacing w:after="0" w:line="240" w:lineRule="auto"/>
              <w:jc w:val="center"/>
              <w:rPr>
                <w:rFonts w:ascii="Arial" w:hAnsi="Arial" w:cs="Arial"/>
                <w:b/>
                <w:bCs/>
                <w:color w:val="FFFFFF"/>
                <w:sz w:val="18"/>
                <w:szCs w:val="18"/>
              </w:rPr>
            </w:pPr>
            <w:r w:rsidRPr="00804DA2">
              <w:rPr>
                <w:rFonts w:ascii="Arial" w:hAnsi="Arial" w:cs="Arial"/>
                <w:b/>
                <w:bCs/>
                <w:color w:val="FFFFFF"/>
                <w:sz w:val="18"/>
                <w:szCs w:val="18"/>
              </w:rPr>
              <w:t>How my audit addressed the key audit matter</w:t>
            </w:r>
          </w:p>
        </w:tc>
      </w:tr>
      <w:tr w:rsidR="00F80682" w:rsidRPr="005D1FFD" w14:paraId="1C7992AE" w14:textId="77777777" w:rsidTr="00DF2A4F">
        <w:tc>
          <w:tcPr>
            <w:tcW w:w="4601" w:type="dxa"/>
            <w:tcBorders>
              <w:top w:val="dotted" w:sz="4" w:space="0" w:color="FFA543"/>
            </w:tcBorders>
            <w:shd w:val="clear" w:color="auto" w:fill="auto"/>
          </w:tcPr>
          <w:p w14:paraId="67D449B4" w14:textId="77777777" w:rsidR="00F80682" w:rsidRPr="005D1FFD" w:rsidRDefault="00F80682" w:rsidP="00DF2A4F">
            <w:pPr>
              <w:spacing w:after="0" w:line="240" w:lineRule="auto"/>
              <w:rPr>
                <w:rFonts w:ascii="Arial" w:hAnsi="Arial" w:cs="Arial"/>
                <w:sz w:val="12"/>
                <w:szCs w:val="12"/>
              </w:rPr>
            </w:pPr>
          </w:p>
        </w:tc>
        <w:tc>
          <w:tcPr>
            <w:tcW w:w="4594" w:type="dxa"/>
            <w:tcBorders>
              <w:top w:val="dotted" w:sz="4" w:space="0" w:color="FFA543"/>
            </w:tcBorders>
            <w:shd w:val="clear" w:color="auto" w:fill="FAFAFA"/>
          </w:tcPr>
          <w:p w14:paraId="561C7321" w14:textId="77777777" w:rsidR="00F80682" w:rsidRPr="005D1FFD" w:rsidRDefault="00F80682" w:rsidP="00DF2A4F">
            <w:pPr>
              <w:spacing w:after="0" w:line="240" w:lineRule="auto"/>
              <w:rPr>
                <w:rFonts w:ascii="Arial" w:hAnsi="Arial" w:cs="Arial"/>
                <w:sz w:val="12"/>
                <w:szCs w:val="12"/>
              </w:rPr>
            </w:pPr>
          </w:p>
        </w:tc>
      </w:tr>
      <w:tr w:rsidR="003B250E" w:rsidRPr="005D1FFD" w14:paraId="7F4E7758" w14:textId="77777777" w:rsidTr="00DF2A4F">
        <w:tc>
          <w:tcPr>
            <w:tcW w:w="4601" w:type="dxa"/>
            <w:shd w:val="clear" w:color="auto" w:fill="auto"/>
          </w:tcPr>
          <w:p w14:paraId="464E858C" w14:textId="4F590968" w:rsidR="003B250E" w:rsidRPr="00D80B5C" w:rsidRDefault="00F80682" w:rsidP="00D80B5C">
            <w:pPr>
              <w:spacing w:after="0" w:line="240" w:lineRule="auto"/>
              <w:jc w:val="both"/>
              <w:rPr>
                <w:rFonts w:ascii="Arial Bold" w:hAnsi="Arial Bold" w:cs="Arial"/>
                <w:b/>
                <w:bCs/>
                <w:color w:val="000000"/>
                <w:spacing w:val="-6"/>
                <w:sz w:val="18"/>
                <w:szCs w:val="18"/>
              </w:rPr>
            </w:pPr>
            <w:r w:rsidRPr="00D80B5C">
              <w:rPr>
                <w:rFonts w:ascii="Arial Bold" w:hAnsi="Arial Bold" w:cs="Arial"/>
                <w:b/>
                <w:bCs/>
                <w:color w:val="000000"/>
                <w:spacing w:val="-6"/>
                <w:sz w:val="18"/>
                <w:szCs w:val="18"/>
              </w:rPr>
              <w:t>Impairment assessment of investments in subsidiaries</w:t>
            </w:r>
            <w:r w:rsidR="00944B39">
              <w:rPr>
                <w:rFonts w:ascii="Arial Bold" w:hAnsi="Arial Bold" w:cs="Arial"/>
                <w:b/>
                <w:bCs/>
                <w:color w:val="000000"/>
                <w:spacing w:val="-6"/>
                <w:sz w:val="18"/>
                <w:szCs w:val="18"/>
              </w:rPr>
              <w:t xml:space="preserve"> </w:t>
            </w:r>
          </w:p>
          <w:p w14:paraId="4D661969" w14:textId="77777777" w:rsidR="00F80682" w:rsidRPr="005D1FFD" w:rsidRDefault="00F80682" w:rsidP="00DF2A4F">
            <w:pPr>
              <w:spacing w:after="0" w:line="240" w:lineRule="auto"/>
              <w:jc w:val="thaiDistribute"/>
              <w:rPr>
                <w:rFonts w:ascii="Arial" w:hAnsi="Arial" w:cs="Arial"/>
                <w:sz w:val="12"/>
                <w:szCs w:val="12"/>
              </w:rPr>
            </w:pPr>
          </w:p>
        </w:tc>
        <w:tc>
          <w:tcPr>
            <w:tcW w:w="4594" w:type="dxa"/>
            <w:shd w:val="clear" w:color="auto" w:fill="FAFAFA"/>
          </w:tcPr>
          <w:p w14:paraId="60E9AAE8" w14:textId="77777777" w:rsidR="003B250E" w:rsidRPr="005D1FFD" w:rsidRDefault="003B250E" w:rsidP="00DF2A4F">
            <w:pPr>
              <w:spacing w:after="0" w:line="240" w:lineRule="auto"/>
              <w:rPr>
                <w:rFonts w:ascii="Arial" w:hAnsi="Arial" w:cs="Arial"/>
                <w:sz w:val="18"/>
                <w:szCs w:val="18"/>
              </w:rPr>
            </w:pPr>
          </w:p>
        </w:tc>
      </w:tr>
      <w:tr w:rsidR="00F80682" w:rsidRPr="005D1FFD" w14:paraId="74DA7CD9" w14:textId="77777777" w:rsidTr="00C755BE">
        <w:tc>
          <w:tcPr>
            <w:tcW w:w="4601" w:type="dxa"/>
            <w:shd w:val="clear" w:color="auto" w:fill="auto"/>
          </w:tcPr>
          <w:p w14:paraId="00456ED9" w14:textId="49920980" w:rsidR="00F80682" w:rsidRPr="005D1FFD" w:rsidRDefault="00F80682" w:rsidP="00DF2A4F">
            <w:pPr>
              <w:spacing w:after="0" w:line="240" w:lineRule="auto"/>
              <w:jc w:val="thaiDistribute"/>
              <w:rPr>
                <w:rFonts w:ascii="Arial" w:hAnsi="Arial" w:cs="Arial"/>
                <w:sz w:val="18"/>
                <w:szCs w:val="18"/>
                <w:lang w:bidi="ar-SA"/>
              </w:rPr>
            </w:pPr>
            <w:r w:rsidRPr="00C755BE">
              <w:rPr>
                <w:rFonts w:ascii="Arial" w:hAnsi="Arial" w:cs="Arial"/>
                <w:spacing w:val="-8"/>
                <w:sz w:val="18"/>
                <w:szCs w:val="18"/>
                <w:lang w:bidi="ar-SA"/>
              </w:rPr>
              <w:t xml:space="preserve">Refer to Note </w:t>
            </w:r>
            <w:r w:rsidR="00A22FE4" w:rsidRPr="00C755BE">
              <w:rPr>
                <w:rFonts w:ascii="Arial" w:hAnsi="Arial" w:cs="Arial"/>
                <w:spacing w:val="-8"/>
                <w:sz w:val="18"/>
                <w:szCs w:val="18"/>
                <w:lang w:bidi="ar-SA"/>
              </w:rPr>
              <w:t>9</w:t>
            </w:r>
            <w:r w:rsidRPr="00C755BE">
              <w:rPr>
                <w:rFonts w:ascii="Arial" w:hAnsi="Arial" w:cs="Arial"/>
                <w:spacing w:val="-8"/>
                <w:sz w:val="18"/>
                <w:szCs w:val="18"/>
                <w:lang w:bidi="ar-SA"/>
              </w:rPr>
              <w:t xml:space="preserve"> b) ‘</w:t>
            </w:r>
            <w:r w:rsidR="00565B97">
              <w:rPr>
                <w:rFonts w:ascii="Arial" w:hAnsi="Arial" w:cs="Arial"/>
                <w:spacing w:val="-8"/>
                <w:sz w:val="18"/>
                <w:szCs w:val="18"/>
                <w:lang w:bidi="ar-SA"/>
              </w:rPr>
              <w:t>Accounting estimates for i</w:t>
            </w:r>
            <w:r w:rsidRPr="00C755BE">
              <w:rPr>
                <w:rFonts w:ascii="Arial" w:hAnsi="Arial" w:cs="Arial"/>
                <w:spacing w:val="-8"/>
                <w:sz w:val="18"/>
                <w:szCs w:val="18"/>
                <w:lang w:bidi="ar-SA"/>
              </w:rPr>
              <w:t>mpairment of investments in subsidiaries’</w:t>
            </w:r>
            <w:r w:rsidRPr="005D1FFD">
              <w:rPr>
                <w:rFonts w:ascii="Arial" w:hAnsi="Arial" w:cs="Arial"/>
                <w:spacing w:val="-6"/>
                <w:sz w:val="18"/>
                <w:szCs w:val="18"/>
                <w:lang w:bidi="ar-SA"/>
              </w:rPr>
              <w:t xml:space="preserve"> </w:t>
            </w:r>
            <w:r w:rsidRPr="00C755BE">
              <w:rPr>
                <w:rFonts w:ascii="Arial" w:hAnsi="Arial" w:cs="Arial"/>
                <w:spacing w:val="-8"/>
                <w:sz w:val="18"/>
                <w:szCs w:val="18"/>
                <w:lang w:bidi="ar-SA"/>
              </w:rPr>
              <w:t xml:space="preserve">and Note </w:t>
            </w:r>
            <w:r w:rsidR="009614C0" w:rsidRPr="00C755BE">
              <w:rPr>
                <w:rFonts w:ascii="Arial" w:hAnsi="Arial" w:cs="Arial"/>
                <w:spacing w:val="-8"/>
                <w:sz w:val="18"/>
                <w:szCs w:val="18"/>
                <w:lang w:bidi="ar-SA"/>
              </w:rPr>
              <w:t>1</w:t>
            </w:r>
            <w:r w:rsidR="005B17CE">
              <w:rPr>
                <w:rFonts w:ascii="Arial" w:hAnsi="Arial" w:cs="Arial"/>
                <w:spacing w:val="-8"/>
                <w:sz w:val="18"/>
                <w:szCs w:val="18"/>
                <w:lang w:bidi="ar-SA"/>
              </w:rPr>
              <w:t>6</w:t>
            </w:r>
            <w:r w:rsidRPr="00C755BE">
              <w:rPr>
                <w:rFonts w:ascii="Arial" w:hAnsi="Arial" w:cs="Arial"/>
                <w:spacing w:val="-8"/>
                <w:sz w:val="18"/>
                <w:szCs w:val="18"/>
                <w:lang w:bidi="ar-SA"/>
              </w:rPr>
              <w:t xml:space="preserve"> ‘Investments in subsidiaries</w:t>
            </w:r>
            <w:r w:rsidR="005B17CE">
              <w:rPr>
                <w:rFonts w:ascii="Arial" w:hAnsi="Arial" w:cs="Arial"/>
                <w:spacing w:val="-8"/>
                <w:sz w:val="18"/>
                <w:szCs w:val="18"/>
                <w:lang w:bidi="ar-SA"/>
              </w:rPr>
              <w:t xml:space="preserve"> and an associate</w:t>
            </w:r>
            <w:r w:rsidR="001D087F" w:rsidRPr="00C755BE">
              <w:rPr>
                <w:rFonts w:ascii="Arial" w:hAnsi="Arial" w:cs="Arial"/>
                <w:spacing w:val="-8"/>
                <w:sz w:val="18"/>
                <w:szCs w:val="18"/>
                <w:lang w:bidi="ar-SA"/>
              </w:rPr>
              <w:t>’</w:t>
            </w:r>
            <w:r w:rsidRPr="00C755BE">
              <w:rPr>
                <w:rFonts w:ascii="Arial" w:hAnsi="Arial" w:cs="Arial"/>
                <w:spacing w:val="-8"/>
                <w:sz w:val="18"/>
                <w:szCs w:val="18"/>
                <w:lang w:bidi="ar-SA"/>
              </w:rPr>
              <w:t xml:space="preserve"> to the consolidated</w:t>
            </w:r>
            <w:r w:rsidRPr="005D1FFD">
              <w:rPr>
                <w:rFonts w:ascii="Arial" w:hAnsi="Arial" w:cs="Arial"/>
                <w:sz w:val="18"/>
                <w:szCs w:val="18"/>
                <w:lang w:bidi="ar-SA"/>
              </w:rPr>
              <w:t xml:space="preserve"> and separate financial statements. </w:t>
            </w:r>
          </w:p>
          <w:p w14:paraId="02BA2253" w14:textId="77777777" w:rsidR="00F80682" w:rsidRPr="005D1FFD" w:rsidRDefault="00F80682" w:rsidP="00DF2A4F">
            <w:pPr>
              <w:spacing w:after="0" w:line="240" w:lineRule="auto"/>
              <w:jc w:val="thaiDistribute"/>
              <w:rPr>
                <w:rFonts w:ascii="Arial" w:hAnsi="Arial" w:cs="Arial"/>
                <w:sz w:val="18"/>
                <w:szCs w:val="18"/>
                <w:lang w:bidi="ar-SA"/>
              </w:rPr>
            </w:pPr>
          </w:p>
          <w:p w14:paraId="39C37311" w14:textId="397E6111" w:rsidR="00F80682" w:rsidRPr="00BD1268" w:rsidRDefault="00F80682" w:rsidP="00A22FE4">
            <w:pPr>
              <w:pStyle w:val="Default"/>
              <w:ind w:right="45"/>
              <w:jc w:val="both"/>
              <w:rPr>
                <w:color w:val="auto"/>
                <w:sz w:val="18"/>
                <w:szCs w:val="18"/>
              </w:rPr>
            </w:pPr>
            <w:r w:rsidRPr="005D1FFD">
              <w:rPr>
                <w:color w:val="auto"/>
                <w:spacing w:val="-4"/>
                <w:sz w:val="18"/>
                <w:szCs w:val="18"/>
              </w:rPr>
              <w:t xml:space="preserve">As of </w:t>
            </w:r>
            <w:r w:rsidR="009614C0" w:rsidRPr="009614C0">
              <w:rPr>
                <w:color w:val="auto"/>
                <w:spacing w:val="-4"/>
                <w:sz w:val="18"/>
                <w:szCs w:val="18"/>
              </w:rPr>
              <w:t>31</w:t>
            </w:r>
            <w:r w:rsidRPr="005D1FFD">
              <w:rPr>
                <w:color w:val="auto"/>
                <w:spacing w:val="-4"/>
                <w:sz w:val="18"/>
                <w:szCs w:val="18"/>
              </w:rPr>
              <w:t xml:space="preserve"> December </w:t>
            </w:r>
            <w:r w:rsidR="009614C0" w:rsidRPr="009614C0">
              <w:rPr>
                <w:color w:val="auto"/>
                <w:spacing w:val="-4"/>
                <w:sz w:val="18"/>
                <w:szCs w:val="18"/>
              </w:rPr>
              <w:t>202</w:t>
            </w:r>
            <w:r w:rsidR="005B17CE">
              <w:rPr>
                <w:color w:val="auto"/>
                <w:spacing w:val="-4"/>
                <w:sz w:val="18"/>
                <w:szCs w:val="18"/>
              </w:rPr>
              <w:t>2</w:t>
            </w:r>
            <w:r w:rsidRPr="005D1FFD">
              <w:rPr>
                <w:color w:val="auto"/>
                <w:spacing w:val="-4"/>
                <w:sz w:val="18"/>
                <w:szCs w:val="18"/>
              </w:rPr>
              <w:t xml:space="preserve">, </w:t>
            </w:r>
            <w:r w:rsidR="00757A04" w:rsidRPr="005D1FFD">
              <w:rPr>
                <w:color w:val="auto"/>
                <w:spacing w:val="-4"/>
                <w:sz w:val="18"/>
                <w:szCs w:val="18"/>
              </w:rPr>
              <w:t>the Company has investments</w:t>
            </w:r>
            <w:r w:rsidR="00757A04" w:rsidRPr="005D1FFD">
              <w:rPr>
                <w:color w:val="auto"/>
                <w:sz w:val="18"/>
                <w:szCs w:val="18"/>
              </w:rPr>
              <w:t xml:space="preserve"> </w:t>
            </w:r>
            <w:r w:rsidR="00757A04" w:rsidRPr="00C755BE">
              <w:rPr>
                <w:color w:val="auto"/>
                <w:sz w:val="18"/>
                <w:szCs w:val="18"/>
              </w:rPr>
              <w:t>in subsidiaries</w:t>
            </w:r>
            <w:r w:rsidR="007471ED">
              <w:rPr>
                <w:color w:val="auto"/>
                <w:sz w:val="18"/>
                <w:szCs w:val="18"/>
              </w:rPr>
              <w:t>, net</w:t>
            </w:r>
            <w:r w:rsidR="002D0EAD" w:rsidRPr="00C755BE">
              <w:rPr>
                <w:color w:val="auto"/>
                <w:sz w:val="18"/>
                <w:szCs w:val="18"/>
              </w:rPr>
              <w:t xml:space="preserve"> </w:t>
            </w:r>
            <w:r w:rsidR="0091684C" w:rsidRPr="00C755BE">
              <w:rPr>
                <w:color w:val="auto"/>
                <w:sz w:val="18"/>
                <w:szCs w:val="18"/>
              </w:rPr>
              <w:t>in the separate financial statements at</w:t>
            </w:r>
            <w:r w:rsidR="00757A04" w:rsidRPr="00C755BE">
              <w:rPr>
                <w:color w:val="auto"/>
                <w:sz w:val="18"/>
                <w:szCs w:val="18"/>
              </w:rPr>
              <w:t xml:space="preserve"> amounting</w:t>
            </w:r>
            <w:r w:rsidR="00757A04" w:rsidRPr="005D1FFD">
              <w:rPr>
                <w:color w:val="auto"/>
                <w:sz w:val="18"/>
                <w:szCs w:val="18"/>
              </w:rPr>
              <w:t xml:space="preserve"> to Baht</w:t>
            </w:r>
            <w:r w:rsidR="00E17254">
              <w:rPr>
                <w:color w:val="auto"/>
                <w:sz w:val="18"/>
                <w:szCs w:val="18"/>
              </w:rPr>
              <w:t xml:space="preserve"> 549.39</w:t>
            </w:r>
            <w:r w:rsidR="00B5109B" w:rsidRPr="005D1FFD">
              <w:rPr>
                <w:spacing w:val="-4"/>
                <w:sz w:val="18"/>
                <w:szCs w:val="18"/>
              </w:rPr>
              <w:t xml:space="preserve"> </w:t>
            </w:r>
            <w:r w:rsidR="00757A04" w:rsidRPr="005D1FFD">
              <w:rPr>
                <w:color w:val="auto"/>
                <w:sz w:val="18"/>
                <w:szCs w:val="18"/>
              </w:rPr>
              <w:t xml:space="preserve">million, which </w:t>
            </w:r>
            <w:r w:rsidRPr="005D1FFD">
              <w:rPr>
                <w:color w:val="auto"/>
                <w:sz w:val="18"/>
                <w:szCs w:val="18"/>
              </w:rPr>
              <w:t xml:space="preserve">some of the Group’s subsidiaries have indicators of the possible </w:t>
            </w:r>
            <w:r w:rsidRPr="00C755BE">
              <w:rPr>
                <w:color w:val="auto"/>
                <w:spacing w:val="2"/>
                <w:sz w:val="18"/>
                <w:szCs w:val="18"/>
              </w:rPr>
              <w:t>impairment</w:t>
            </w:r>
            <w:r w:rsidRPr="00C755BE">
              <w:rPr>
                <w:color w:val="auto"/>
                <w:spacing w:val="2"/>
                <w:sz w:val="18"/>
                <w:szCs w:val="18"/>
                <w:cs/>
              </w:rPr>
              <w:t xml:space="preserve"> </w:t>
            </w:r>
            <w:r w:rsidRPr="00C755BE">
              <w:rPr>
                <w:color w:val="auto"/>
                <w:spacing w:val="2"/>
                <w:sz w:val="18"/>
                <w:szCs w:val="18"/>
              </w:rPr>
              <w:t xml:space="preserve">due to </w:t>
            </w:r>
            <w:r w:rsidR="0015210C">
              <w:rPr>
                <w:color w:val="auto"/>
                <w:spacing w:val="2"/>
                <w:sz w:val="18"/>
                <w:szCs w:val="18"/>
              </w:rPr>
              <w:t xml:space="preserve">their </w:t>
            </w:r>
            <w:r w:rsidRPr="00C755BE">
              <w:rPr>
                <w:color w:val="auto"/>
                <w:spacing w:val="2"/>
                <w:sz w:val="18"/>
                <w:szCs w:val="18"/>
              </w:rPr>
              <w:t>inability to achieve the expected</w:t>
            </w:r>
            <w:r w:rsidRPr="005D1FFD">
              <w:rPr>
                <w:color w:val="auto"/>
                <w:sz w:val="18"/>
                <w:szCs w:val="18"/>
              </w:rPr>
              <w:t xml:space="preserve"> profits</w:t>
            </w:r>
            <w:r w:rsidR="004828C6">
              <w:rPr>
                <w:color w:val="auto"/>
                <w:sz w:val="18"/>
                <w:szCs w:val="18"/>
              </w:rPr>
              <w:t xml:space="preserve"> and</w:t>
            </w:r>
            <w:r w:rsidR="0015210C">
              <w:rPr>
                <w:color w:val="auto"/>
                <w:sz w:val="18"/>
                <w:szCs w:val="18"/>
              </w:rPr>
              <w:t xml:space="preserve"> having</w:t>
            </w:r>
            <w:r w:rsidR="0015210C" w:rsidRPr="005D1FFD">
              <w:rPr>
                <w:color w:val="auto"/>
                <w:sz w:val="18"/>
                <w:szCs w:val="18"/>
              </w:rPr>
              <w:t xml:space="preserve"> net loss continuously</w:t>
            </w:r>
            <w:r w:rsidR="0015210C">
              <w:rPr>
                <w:color w:val="auto"/>
                <w:sz w:val="18"/>
                <w:szCs w:val="18"/>
              </w:rPr>
              <w:t>.</w:t>
            </w:r>
            <w:r w:rsidR="00FD6060">
              <w:rPr>
                <w:color w:val="auto"/>
                <w:sz w:val="18"/>
                <w:szCs w:val="18"/>
              </w:rPr>
              <w:t xml:space="preserve"> </w:t>
            </w:r>
            <w:r w:rsidR="0015210C">
              <w:rPr>
                <w:color w:val="auto"/>
                <w:sz w:val="18"/>
                <w:szCs w:val="18"/>
              </w:rPr>
              <w:t>In addition,</w:t>
            </w:r>
            <w:r w:rsidR="0015210C" w:rsidRPr="00F56BC9">
              <w:rPr>
                <w:rFonts w:cs="Cordia New"/>
                <w:color w:val="auto"/>
                <w:sz w:val="18"/>
                <w:szCs w:val="18"/>
              </w:rPr>
              <w:t xml:space="preserve"> during the year 2022, </w:t>
            </w:r>
            <w:r w:rsidR="0015210C" w:rsidRPr="0026107A">
              <w:rPr>
                <w:rFonts w:eastAsia="Times New Roman"/>
                <w:sz w:val="18"/>
                <w:szCs w:val="18"/>
                <w:lang w:val="en-US"/>
              </w:rPr>
              <w:t xml:space="preserve">some subsidiaries </w:t>
            </w:r>
            <w:r w:rsidR="00BC2C98" w:rsidRPr="00BC2C98">
              <w:rPr>
                <w:rFonts w:eastAsia="Times New Roman"/>
                <w:sz w:val="18"/>
                <w:szCs w:val="18"/>
                <w:lang w:val="en-US"/>
              </w:rPr>
              <w:t xml:space="preserve">which are in electricity generation and </w:t>
            </w:r>
            <w:r w:rsidR="00BC2C98" w:rsidRPr="00BD1268">
              <w:rPr>
                <w:rFonts w:eastAsia="Times New Roman"/>
                <w:spacing w:val="-4"/>
                <w:sz w:val="18"/>
                <w:szCs w:val="18"/>
                <w:lang w:val="en-US"/>
              </w:rPr>
              <w:t xml:space="preserve">distribution segment in </w:t>
            </w:r>
            <w:r w:rsidR="0015210C" w:rsidRPr="00BD1268">
              <w:rPr>
                <w:rFonts w:eastAsia="Times New Roman"/>
                <w:spacing w:val="-4"/>
                <w:sz w:val="18"/>
                <w:szCs w:val="18"/>
                <w:lang w:val="en-US"/>
              </w:rPr>
              <w:t xml:space="preserve">Japan have disposed all property, </w:t>
            </w:r>
            <w:r w:rsidR="0015210C" w:rsidRPr="00BD1268">
              <w:rPr>
                <w:rFonts w:eastAsia="Times New Roman"/>
                <w:sz w:val="18"/>
                <w:szCs w:val="18"/>
                <w:lang w:val="en-US"/>
              </w:rPr>
              <w:t>plant and equipment and are dormant entities</w:t>
            </w:r>
            <w:r w:rsidRPr="00BD1268">
              <w:rPr>
                <w:color w:val="auto"/>
                <w:sz w:val="18"/>
                <w:szCs w:val="18"/>
              </w:rPr>
              <w:t xml:space="preserve">, </w:t>
            </w:r>
            <w:r w:rsidR="0015210C" w:rsidRPr="00BD1268">
              <w:rPr>
                <w:color w:val="auto"/>
                <w:sz w:val="18"/>
                <w:szCs w:val="18"/>
              </w:rPr>
              <w:t>these</w:t>
            </w:r>
            <w:r w:rsidRPr="00BD1268">
              <w:rPr>
                <w:color w:val="auto"/>
                <w:sz w:val="18"/>
                <w:szCs w:val="18"/>
              </w:rPr>
              <w:t xml:space="preserve"> might affect to</w:t>
            </w:r>
            <w:r w:rsidRPr="00BD1268">
              <w:rPr>
                <w:color w:val="auto"/>
                <w:sz w:val="18"/>
                <w:szCs w:val="18"/>
                <w:cs/>
              </w:rPr>
              <w:t xml:space="preserve"> </w:t>
            </w:r>
            <w:r w:rsidRPr="00BD1268">
              <w:rPr>
                <w:color w:val="auto"/>
                <w:sz w:val="18"/>
                <w:szCs w:val="18"/>
              </w:rPr>
              <w:t>the recoverable amounts of the investments in subsidiaries.</w:t>
            </w:r>
            <w:r w:rsidR="0015210C" w:rsidRPr="00BD1268">
              <w:rPr>
                <w:color w:val="auto"/>
                <w:sz w:val="18"/>
                <w:szCs w:val="18"/>
              </w:rPr>
              <w:t xml:space="preserve"> </w:t>
            </w:r>
            <w:r w:rsidRPr="00BD1268">
              <w:rPr>
                <w:color w:val="auto"/>
                <w:sz w:val="18"/>
                <w:szCs w:val="18"/>
                <w:lang w:bidi="ar-SA"/>
              </w:rPr>
              <w:t>Management considered these as impairment</w:t>
            </w:r>
            <w:r w:rsidRPr="00BD1268">
              <w:rPr>
                <w:color w:val="auto"/>
                <w:sz w:val="18"/>
                <w:szCs w:val="18"/>
                <w:cs/>
              </w:rPr>
              <w:t xml:space="preserve"> </w:t>
            </w:r>
            <w:r w:rsidRPr="00BD1268">
              <w:rPr>
                <w:color w:val="auto"/>
                <w:sz w:val="18"/>
                <w:szCs w:val="18"/>
                <w:lang w:bidi="ar-SA"/>
              </w:rPr>
              <w:t>indicators</w:t>
            </w:r>
            <w:r w:rsidRPr="00BD1268">
              <w:rPr>
                <w:sz w:val="18"/>
                <w:szCs w:val="18"/>
                <w:lang w:bidi="ar-SA"/>
              </w:rPr>
              <w:t xml:space="preserve"> of investments in subsidiaries.</w:t>
            </w:r>
          </w:p>
          <w:p w14:paraId="1A221BC6" w14:textId="77777777" w:rsidR="00F80682" w:rsidRPr="00BD1268" w:rsidRDefault="00F80682" w:rsidP="00DF2A4F">
            <w:pPr>
              <w:spacing w:after="0" w:line="240" w:lineRule="auto"/>
              <w:ind w:right="72"/>
              <w:jc w:val="thaiDistribute"/>
              <w:rPr>
                <w:rFonts w:ascii="Arial" w:hAnsi="Arial" w:cs="Arial"/>
                <w:color w:val="000000"/>
                <w:sz w:val="18"/>
                <w:szCs w:val="18"/>
              </w:rPr>
            </w:pPr>
          </w:p>
          <w:p w14:paraId="29902EDB" w14:textId="2069E23F" w:rsidR="00F80682" w:rsidRPr="005D1FFD" w:rsidRDefault="00F80682" w:rsidP="00DF2A4F">
            <w:pPr>
              <w:spacing w:after="0" w:line="240" w:lineRule="auto"/>
              <w:ind w:right="72"/>
              <w:jc w:val="thaiDistribute"/>
              <w:rPr>
                <w:rFonts w:ascii="Arial" w:hAnsi="Arial" w:cs="Arial"/>
                <w:color w:val="000000"/>
                <w:sz w:val="18"/>
                <w:szCs w:val="18"/>
              </w:rPr>
            </w:pPr>
            <w:r w:rsidRPr="005D1FFD">
              <w:rPr>
                <w:rFonts w:ascii="Arial" w:hAnsi="Arial" w:cs="Arial"/>
                <w:spacing w:val="-8"/>
                <w:sz w:val="18"/>
                <w:szCs w:val="18"/>
              </w:rPr>
              <w:t xml:space="preserve">Management performed impairment testing on </w:t>
            </w:r>
            <w:r w:rsidRPr="005D1FFD">
              <w:rPr>
                <w:rFonts w:ascii="Arial" w:hAnsi="Arial" w:cs="Arial"/>
                <w:color w:val="000000"/>
                <w:spacing w:val="-8"/>
                <w:sz w:val="18"/>
                <w:szCs w:val="18"/>
              </w:rPr>
              <w:t>investments</w:t>
            </w:r>
            <w:r w:rsidRPr="005D1FFD">
              <w:rPr>
                <w:rFonts w:ascii="Arial" w:hAnsi="Arial" w:cs="Arial"/>
                <w:color w:val="000000"/>
                <w:sz w:val="18"/>
                <w:szCs w:val="18"/>
              </w:rPr>
              <w:t xml:space="preserve"> </w:t>
            </w:r>
            <w:r w:rsidRPr="005D1FFD">
              <w:rPr>
                <w:rFonts w:ascii="Arial" w:hAnsi="Arial" w:cs="Arial"/>
                <w:color w:val="000000"/>
                <w:spacing w:val="-4"/>
                <w:sz w:val="18"/>
                <w:szCs w:val="18"/>
              </w:rPr>
              <w:t>in subsidiaries in the separate financial statements and</w:t>
            </w:r>
            <w:r w:rsidRPr="005D1FFD">
              <w:rPr>
                <w:rFonts w:ascii="Arial" w:hAnsi="Arial" w:cs="Arial"/>
                <w:color w:val="000000"/>
                <w:sz w:val="18"/>
                <w:szCs w:val="18"/>
              </w:rPr>
              <w:t xml:space="preserve"> </w:t>
            </w:r>
            <w:r w:rsidRPr="005D1FFD">
              <w:rPr>
                <w:rFonts w:ascii="Arial" w:hAnsi="Arial" w:cs="Arial"/>
                <w:color w:val="000000"/>
                <w:spacing w:val="-6"/>
                <w:sz w:val="18"/>
                <w:szCs w:val="18"/>
              </w:rPr>
              <w:t>calculated the recoverable amount by comparing between</w:t>
            </w:r>
            <w:r w:rsidRPr="005D1FFD">
              <w:rPr>
                <w:rFonts w:ascii="Arial" w:hAnsi="Arial" w:cs="Arial"/>
                <w:color w:val="000000"/>
                <w:sz w:val="18"/>
                <w:szCs w:val="18"/>
              </w:rPr>
              <w:t xml:space="preserve"> </w:t>
            </w:r>
            <w:r w:rsidRPr="005D1FFD">
              <w:rPr>
                <w:rFonts w:ascii="Arial" w:hAnsi="Arial" w:cs="Arial"/>
                <w:color w:val="000000"/>
                <w:spacing w:val="-10"/>
                <w:sz w:val="18"/>
                <w:szCs w:val="18"/>
              </w:rPr>
              <w:t>the higher of the fair value less costs to sell and value-in-use</w:t>
            </w:r>
            <w:r w:rsidRPr="005D1FFD">
              <w:rPr>
                <w:rFonts w:ascii="Arial" w:hAnsi="Arial" w:cs="Arial"/>
                <w:color w:val="000000"/>
                <w:sz w:val="18"/>
                <w:szCs w:val="18"/>
              </w:rPr>
              <w:t xml:space="preserve">. The assessment for the recoverable amount requires the management’s significant judgement on the future </w:t>
            </w:r>
            <w:r w:rsidRPr="005D1FFD">
              <w:rPr>
                <w:rFonts w:ascii="Arial" w:hAnsi="Arial" w:cs="Arial"/>
                <w:color w:val="000000"/>
                <w:spacing w:val="-4"/>
                <w:sz w:val="18"/>
                <w:szCs w:val="18"/>
              </w:rPr>
              <w:t>operating results of business</w:t>
            </w:r>
            <w:r w:rsidR="002B3E70">
              <w:rPr>
                <w:rFonts w:ascii="Arial" w:hAnsi="Arial" w:cs="Arial"/>
                <w:color w:val="000000"/>
                <w:spacing w:val="-4"/>
                <w:sz w:val="18"/>
                <w:szCs w:val="18"/>
              </w:rPr>
              <w:t xml:space="preserve"> and </w:t>
            </w:r>
            <w:r w:rsidRPr="005D1FFD">
              <w:rPr>
                <w:rFonts w:ascii="Arial" w:hAnsi="Arial" w:cs="Arial"/>
                <w:color w:val="000000"/>
                <w:spacing w:val="-4"/>
                <w:sz w:val="18"/>
                <w:szCs w:val="18"/>
              </w:rPr>
              <w:t xml:space="preserve">projected cash </w:t>
            </w:r>
            <w:r w:rsidR="004828C6">
              <w:rPr>
                <w:rFonts w:ascii="Arial" w:hAnsi="Arial" w:cs="Arial"/>
                <w:color w:val="000000"/>
                <w:spacing w:val="-4"/>
                <w:sz w:val="18"/>
                <w:szCs w:val="18"/>
              </w:rPr>
              <w:t>in</w:t>
            </w:r>
            <w:r w:rsidRPr="005D1FFD">
              <w:rPr>
                <w:rFonts w:ascii="Arial" w:hAnsi="Arial" w:cs="Arial"/>
                <w:color w:val="000000"/>
                <w:spacing w:val="-4"/>
                <w:sz w:val="18"/>
                <w:szCs w:val="18"/>
              </w:rPr>
              <w:t>flows</w:t>
            </w:r>
            <w:r w:rsidRPr="005D1FFD">
              <w:rPr>
                <w:rFonts w:ascii="Arial" w:hAnsi="Arial" w:cs="Arial"/>
                <w:color w:val="000000"/>
                <w:sz w:val="18"/>
                <w:szCs w:val="18"/>
              </w:rPr>
              <w:t xml:space="preserve">. </w:t>
            </w:r>
          </w:p>
          <w:p w14:paraId="1B625CAE" w14:textId="77777777" w:rsidR="00F80682" w:rsidRPr="005D1FFD" w:rsidRDefault="00F80682" w:rsidP="00DF2A4F">
            <w:pPr>
              <w:spacing w:after="0" w:line="240" w:lineRule="auto"/>
              <w:ind w:right="72"/>
              <w:jc w:val="thaiDistribute"/>
              <w:rPr>
                <w:rFonts w:ascii="Arial" w:hAnsi="Arial" w:cs="Arial"/>
                <w:color w:val="000000"/>
                <w:sz w:val="18"/>
                <w:szCs w:val="18"/>
                <w:lang w:bidi="ar-SA"/>
              </w:rPr>
            </w:pPr>
          </w:p>
          <w:p w14:paraId="278A3FE0" w14:textId="24F6780D" w:rsidR="00757A04" w:rsidRPr="005D1FFD" w:rsidRDefault="00757A04" w:rsidP="00DF2A4F">
            <w:pPr>
              <w:spacing w:after="0" w:line="240" w:lineRule="auto"/>
              <w:jc w:val="both"/>
              <w:rPr>
                <w:rFonts w:ascii="Arial" w:hAnsi="Arial" w:cs="Arial"/>
                <w:color w:val="000000"/>
                <w:sz w:val="18"/>
                <w:szCs w:val="18"/>
              </w:rPr>
            </w:pPr>
            <w:r w:rsidRPr="00C755BE">
              <w:rPr>
                <w:rFonts w:ascii="Arial" w:hAnsi="Arial" w:cs="Arial"/>
                <w:color w:val="000000"/>
                <w:sz w:val="18"/>
                <w:szCs w:val="18"/>
              </w:rPr>
              <w:t>From this impairment testing on the investments, the management</w:t>
            </w:r>
            <w:r w:rsidRPr="005D1FFD">
              <w:rPr>
                <w:rFonts w:ascii="Arial" w:hAnsi="Arial" w:cs="Arial"/>
                <w:color w:val="000000"/>
                <w:sz w:val="18"/>
                <w:szCs w:val="18"/>
              </w:rPr>
              <w:t xml:space="preserve"> found that the recoverable amount of the </w:t>
            </w:r>
            <w:r w:rsidRPr="00C755BE">
              <w:rPr>
                <w:rFonts w:ascii="Arial" w:hAnsi="Arial" w:cs="Arial"/>
                <w:color w:val="000000"/>
                <w:spacing w:val="-7"/>
                <w:sz w:val="18"/>
                <w:szCs w:val="18"/>
              </w:rPr>
              <w:t xml:space="preserve">investments was </w:t>
            </w:r>
            <w:r w:rsidR="002B3E70">
              <w:rPr>
                <w:rFonts w:ascii="Arial" w:hAnsi="Arial" w:cs="Arial"/>
                <w:color w:val="000000"/>
                <w:spacing w:val="-7"/>
                <w:sz w:val="18"/>
                <w:szCs w:val="18"/>
              </w:rPr>
              <w:t>lower</w:t>
            </w:r>
            <w:r w:rsidRPr="00C755BE">
              <w:rPr>
                <w:rFonts w:ascii="Arial" w:hAnsi="Arial" w:cs="Arial"/>
                <w:color w:val="000000"/>
                <w:spacing w:val="-7"/>
                <w:sz w:val="18"/>
                <w:szCs w:val="18"/>
              </w:rPr>
              <w:t xml:space="preserve"> than the carrying amount, therefore,</w:t>
            </w:r>
            <w:r w:rsidR="002B3E70">
              <w:rPr>
                <w:rFonts w:ascii="Arial" w:hAnsi="Arial" w:cs="Arial"/>
                <w:color w:val="000000"/>
                <w:spacing w:val="-7"/>
                <w:sz w:val="18"/>
                <w:szCs w:val="18"/>
              </w:rPr>
              <w:t xml:space="preserve"> </w:t>
            </w:r>
            <w:r w:rsidRPr="00C755BE">
              <w:rPr>
                <w:rFonts w:ascii="Arial" w:hAnsi="Arial" w:cs="Arial"/>
                <w:color w:val="000000"/>
                <w:spacing w:val="-6"/>
                <w:sz w:val="18"/>
                <w:szCs w:val="18"/>
              </w:rPr>
              <w:t>allowance for impairment of investments in subsidiaries</w:t>
            </w:r>
            <w:r w:rsidR="002B3E70">
              <w:rPr>
                <w:rFonts w:ascii="Arial" w:hAnsi="Arial" w:cs="Arial"/>
                <w:color w:val="000000"/>
                <w:spacing w:val="-6"/>
                <w:sz w:val="18"/>
                <w:szCs w:val="18"/>
              </w:rPr>
              <w:t xml:space="preserve"> amounting to Baht</w:t>
            </w:r>
            <w:r w:rsidR="00E17254">
              <w:rPr>
                <w:rFonts w:ascii="Arial" w:hAnsi="Arial" w:cs="Arial"/>
                <w:color w:val="000000"/>
                <w:spacing w:val="-6"/>
                <w:sz w:val="18"/>
                <w:szCs w:val="18"/>
              </w:rPr>
              <w:t xml:space="preserve"> 683.23</w:t>
            </w:r>
            <w:r w:rsidR="002B3E70">
              <w:rPr>
                <w:rFonts w:ascii="Arial" w:hAnsi="Arial" w:cs="Arial"/>
                <w:color w:val="000000"/>
                <w:spacing w:val="-6"/>
                <w:sz w:val="18"/>
                <w:szCs w:val="18"/>
              </w:rPr>
              <w:t xml:space="preserve"> million </w:t>
            </w:r>
            <w:r w:rsidRPr="005D1FFD">
              <w:rPr>
                <w:rFonts w:ascii="Arial" w:hAnsi="Arial" w:cs="Arial"/>
                <w:color w:val="000000"/>
                <w:sz w:val="18"/>
                <w:szCs w:val="18"/>
              </w:rPr>
              <w:t>was re</w:t>
            </w:r>
            <w:r w:rsidR="002B3E70">
              <w:rPr>
                <w:rFonts w:ascii="Arial" w:hAnsi="Arial" w:cs="Arial"/>
                <w:color w:val="000000"/>
                <w:sz w:val="18"/>
                <w:szCs w:val="18"/>
              </w:rPr>
              <w:t>cognised</w:t>
            </w:r>
            <w:r w:rsidRPr="005D1FFD">
              <w:rPr>
                <w:rFonts w:ascii="Arial" w:hAnsi="Arial" w:cs="Arial"/>
                <w:color w:val="000000"/>
                <w:sz w:val="18"/>
                <w:szCs w:val="18"/>
              </w:rPr>
              <w:t xml:space="preserve"> in th</w:t>
            </w:r>
            <w:r w:rsidR="002B3E70">
              <w:rPr>
                <w:rFonts w:ascii="Arial" w:hAnsi="Arial" w:cs="Arial"/>
                <w:color w:val="000000"/>
                <w:sz w:val="18"/>
                <w:szCs w:val="18"/>
              </w:rPr>
              <w:t>e year 2022</w:t>
            </w:r>
            <w:r w:rsidRPr="005D1FFD">
              <w:rPr>
                <w:rFonts w:ascii="Arial" w:hAnsi="Arial" w:cs="Arial"/>
                <w:color w:val="000000"/>
                <w:sz w:val="18"/>
                <w:szCs w:val="18"/>
              </w:rPr>
              <w:t>.</w:t>
            </w:r>
          </w:p>
          <w:p w14:paraId="7DC144D8" w14:textId="77777777" w:rsidR="00757A04" w:rsidRPr="005D1FFD" w:rsidRDefault="00757A04" w:rsidP="00DF2A4F">
            <w:pPr>
              <w:spacing w:after="0" w:line="240" w:lineRule="auto"/>
              <w:jc w:val="both"/>
              <w:rPr>
                <w:rFonts w:ascii="Arial" w:hAnsi="Arial" w:cs="Arial"/>
                <w:color w:val="000000"/>
                <w:sz w:val="18"/>
                <w:szCs w:val="18"/>
              </w:rPr>
            </w:pPr>
          </w:p>
          <w:p w14:paraId="7A7B15D1" w14:textId="34DBD0C5" w:rsidR="00F80682" w:rsidRPr="005D1FFD" w:rsidRDefault="00F80682" w:rsidP="00DF2A4F">
            <w:pPr>
              <w:spacing w:after="0" w:line="240" w:lineRule="auto"/>
              <w:jc w:val="both"/>
              <w:rPr>
                <w:rFonts w:ascii="Arial" w:hAnsi="Arial" w:cs="Arial"/>
                <w:sz w:val="18"/>
                <w:szCs w:val="18"/>
              </w:rPr>
            </w:pPr>
            <w:r w:rsidRPr="005D1FFD">
              <w:rPr>
                <w:rFonts w:ascii="Arial" w:hAnsi="Arial" w:cs="Arial"/>
                <w:color w:val="000000"/>
                <w:sz w:val="18"/>
                <w:szCs w:val="18"/>
              </w:rPr>
              <w:t xml:space="preserve">I focused on the recoverable </w:t>
            </w:r>
            <w:proofErr w:type="gramStart"/>
            <w:r w:rsidRPr="005D1FFD">
              <w:rPr>
                <w:rFonts w:ascii="Arial" w:hAnsi="Arial" w:cs="Arial"/>
                <w:color w:val="000000"/>
                <w:sz w:val="18"/>
                <w:szCs w:val="18"/>
              </w:rPr>
              <w:t>amount</w:t>
            </w:r>
            <w:proofErr w:type="gramEnd"/>
            <w:r w:rsidRPr="005D1FFD">
              <w:rPr>
                <w:rFonts w:ascii="Arial" w:hAnsi="Arial" w:cs="Arial"/>
                <w:color w:val="000000"/>
                <w:sz w:val="18"/>
                <w:szCs w:val="18"/>
              </w:rPr>
              <w:t xml:space="preserve"> of investments in subsidiaries due to its significant value and because </w:t>
            </w:r>
            <w:r w:rsidR="00C755BE">
              <w:rPr>
                <w:rFonts w:ascii="Arial" w:hAnsi="Arial" w:cs="Arial"/>
                <w:color w:val="000000"/>
                <w:sz w:val="18"/>
                <w:szCs w:val="18"/>
              </w:rPr>
              <w:br/>
            </w:r>
            <w:r w:rsidRPr="005D1FFD">
              <w:rPr>
                <w:rFonts w:ascii="Arial" w:hAnsi="Arial" w:cs="Arial"/>
                <w:color w:val="000000"/>
                <w:sz w:val="18"/>
                <w:szCs w:val="18"/>
              </w:rPr>
              <w:t xml:space="preserve">of the subjectivity of management’s judgement on the </w:t>
            </w:r>
            <w:r w:rsidRPr="005D1FFD">
              <w:rPr>
                <w:rFonts w:ascii="Arial" w:hAnsi="Arial" w:cs="Arial"/>
                <w:color w:val="000000"/>
                <w:spacing w:val="-4"/>
                <w:sz w:val="18"/>
                <w:szCs w:val="18"/>
              </w:rPr>
              <w:t>reasonableness of the key assumptions used in deriving</w:t>
            </w:r>
            <w:r w:rsidRPr="005D1FFD">
              <w:rPr>
                <w:rFonts w:ascii="Arial" w:hAnsi="Arial" w:cs="Arial"/>
                <w:color w:val="000000"/>
                <w:sz w:val="18"/>
                <w:szCs w:val="18"/>
              </w:rPr>
              <w:t xml:space="preserve"> the recoverable amount.</w:t>
            </w:r>
          </w:p>
        </w:tc>
        <w:tc>
          <w:tcPr>
            <w:tcW w:w="4594" w:type="dxa"/>
            <w:shd w:val="clear" w:color="auto" w:fill="FAFAFA"/>
          </w:tcPr>
          <w:p w14:paraId="5F00DCCC" w14:textId="77777777" w:rsidR="00F80682" w:rsidRPr="005D1FFD" w:rsidRDefault="00F80682" w:rsidP="00DF2A4F">
            <w:pPr>
              <w:pStyle w:val="Default"/>
              <w:ind w:right="14"/>
              <w:jc w:val="thaiDistribute"/>
              <w:rPr>
                <w:color w:val="auto"/>
                <w:sz w:val="18"/>
                <w:szCs w:val="18"/>
              </w:rPr>
            </w:pPr>
            <w:r w:rsidRPr="005D1FFD">
              <w:rPr>
                <w:color w:val="auto"/>
                <w:sz w:val="18"/>
                <w:szCs w:val="18"/>
              </w:rPr>
              <w:t>I carried out the following audit procedures to assess the impairment</w:t>
            </w:r>
            <w:r w:rsidRPr="005D1FFD">
              <w:rPr>
                <w:color w:val="auto"/>
                <w:sz w:val="18"/>
                <w:szCs w:val="18"/>
                <w:lang w:val="en-US"/>
              </w:rPr>
              <w:t xml:space="preserve"> test of investments in subsidiaries in </w:t>
            </w:r>
            <w:r w:rsidRPr="005D1FFD">
              <w:rPr>
                <w:color w:val="auto"/>
                <w:spacing w:val="-8"/>
                <w:sz w:val="18"/>
                <w:szCs w:val="18"/>
                <w:lang w:val="en-US"/>
              </w:rPr>
              <w:t>the separate financial statements</w:t>
            </w:r>
            <w:r w:rsidRPr="005D1FFD">
              <w:rPr>
                <w:color w:val="auto"/>
                <w:spacing w:val="-8"/>
                <w:sz w:val="18"/>
                <w:szCs w:val="18"/>
              </w:rPr>
              <w:t xml:space="preserve"> prepared by management</w:t>
            </w:r>
            <w:r w:rsidRPr="005D1FFD">
              <w:rPr>
                <w:color w:val="auto"/>
                <w:sz w:val="18"/>
                <w:szCs w:val="18"/>
              </w:rPr>
              <w:t xml:space="preserve">.  </w:t>
            </w:r>
          </w:p>
          <w:p w14:paraId="3F237146" w14:textId="77777777" w:rsidR="00F80682" w:rsidRPr="005D1FFD" w:rsidRDefault="00F80682" w:rsidP="00DF2A4F">
            <w:pPr>
              <w:spacing w:after="0" w:line="240" w:lineRule="auto"/>
              <w:ind w:right="-18"/>
              <w:jc w:val="thaiDistribute"/>
              <w:rPr>
                <w:rFonts w:ascii="Arial" w:hAnsi="Arial" w:cs="Arial"/>
                <w:color w:val="000000"/>
                <w:sz w:val="18"/>
                <w:szCs w:val="18"/>
              </w:rPr>
            </w:pPr>
          </w:p>
          <w:p w14:paraId="4DBD6B3D" w14:textId="6C58A975" w:rsidR="00F80682" w:rsidRPr="00C755BE" w:rsidRDefault="00F80682" w:rsidP="00C755BE">
            <w:pPr>
              <w:pStyle w:val="Default"/>
              <w:numPr>
                <w:ilvl w:val="0"/>
                <w:numId w:val="11"/>
              </w:numPr>
              <w:ind w:left="252" w:right="45" w:hanging="252"/>
              <w:jc w:val="thaiDistribute"/>
              <w:rPr>
                <w:color w:val="auto"/>
                <w:spacing w:val="4"/>
                <w:sz w:val="18"/>
                <w:szCs w:val="18"/>
              </w:rPr>
            </w:pPr>
            <w:r w:rsidRPr="00C755BE">
              <w:rPr>
                <w:color w:val="auto"/>
                <w:spacing w:val="4"/>
                <w:sz w:val="18"/>
                <w:szCs w:val="18"/>
              </w:rPr>
              <w:t>Assessed the appropriateness of the indicators for impairment of investments in subsidiaries</w:t>
            </w:r>
            <w:r w:rsidR="004828C6">
              <w:rPr>
                <w:color w:val="auto"/>
                <w:spacing w:val="4"/>
                <w:sz w:val="18"/>
                <w:szCs w:val="18"/>
              </w:rPr>
              <w:t xml:space="preserve"> prepared by the management.</w:t>
            </w:r>
          </w:p>
          <w:p w14:paraId="76C7D0B5" w14:textId="77777777" w:rsidR="00F80682" w:rsidRPr="005D1FFD" w:rsidRDefault="00F80682" w:rsidP="00C755BE">
            <w:pPr>
              <w:pStyle w:val="Default"/>
              <w:ind w:left="252" w:right="45" w:hanging="252"/>
              <w:jc w:val="thaiDistribute"/>
              <w:rPr>
                <w:color w:val="auto"/>
                <w:sz w:val="18"/>
                <w:szCs w:val="18"/>
              </w:rPr>
            </w:pPr>
          </w:p>
          <w:p w14:paraId="6A9EAFE1" w14:textId="77777777" w:rsidR="00F80682" w:rsidRPr="005D1FFD" w:rsidRDefault="00F80682" w:rsidP="00C755BE">
            <w:pPr>
              <w:pStyle w:val="Default"/>
              <w:numPr>
                <w:ilvl w:val="0"/>
                <w:numId w:val="11"/>
              </w:numPr>
              <w:ind w:left="252" w:right="45" w:hanging="252"/>
              <w:jc w:val="thaiDistribute"/>
              <w:rPr>
                <w:color w:val="auto"/>
                <w:sz w:val="18"/>
                <w:szCs w:val="18"/>
              </w:rPr>
            </w:pPr>
            <w:r w:rsidRPr="005D1FFD">
              <w:rPr>
                <w:color w:val="auto"/>
                <w:spacing w:val="-4"/>
                <w:sz w:val="18"/>
                <w:szCs w:val="18"/>
              </w:rPr>
              <w:t>Held discussions with the management to understand</w:t>
            </w:r>
            <w:r w:rsidRPr="005D1FFD">
              <w:rPr>
                <w:color w:val="auto"/>
                <w:sz w:val="18"/>
                <w:szCs w:val="18"/>
              </w:rPr>
              <w:t xml:space="preserve"> </w:t>
            </w:r>
            <w:r w:rsidRPr="005D1FFD">
              <w:rPr>
                <w:color w:val="auto"/>
                <w:spacing w:val="-4"/>
                <w:sz w:val="18"/>
                <w:szCs w:val="18"/>
              </w:rPr>
              <w:t>the basis for the assumptions applied to the cash flow</w:t>
            </w:r>
            <w:r w:rsidRPr="005D1FFD">
              <w:rPr>
                <w:color w:val="auto"/>
                <w:sz w:val="18"/>
                <w:szCs w:val="18"/>
              </w:rPr>
              <w:t xml:space="preserve"> projections.</w:t>
            </w:r>
          </w:p>
          <w:p w14:paraId="64CE3BF4" w14:textId="77777777" w:rsidR="00F80682" w:rsidRPr="005D1FFD" w:rsidRDefault="00F80682" w:rsidP="00C755BE">
            <w:pPr>
              <w:pStyle w:val="Default"/>
              <w:ind w:left="252" w:right="45" w:hanging="252"/>
              <w:jc w:val="thaiDistribute"/>
              <w:rPr>
                <w:color w:val="auto"/>
                <w:sz w:val="18"/>
                <w:szCs w:val="18"/>
              </w:rPr>
            </w:pPr>
          </w:p>
          <w:p w14:paraId="75C551C0" w14:textId="03F826D1" w:rsidR="00F80682" w:rsidRPr="004915AF" w:rsidRDefault="00F80682" w:rsidP="00166870">
            <w:pPr>
              <w:pStyle w:val="Default"/>
              <w:numPr>
                <w:ilvl w:val="0"/>
                <w:numId w:val="11"/>
              </w:numPr>
              <w:ind w:left="252" w:right="45" w:hanging="252"/>
              <w:jc w:val="thaiDistribute"/>
              <w:rPr>
                <w:color w:val="auto"/>
                <w:spacing w:val="-4"/>
                <w:sz w:val="18"/>
                <w:szCs w:val="18"/>
              </w:rPr>
            </w:pPr>
            <w:r w:rsidRPr="00166870">
              <w:rPr>
                <w:color w:val="auto"/>
                <w:spacing w:val="-4"/>
                <w:sz w:val="18"/>
                <w:szCs w:val="18"/>
              </w:rPr>
              <w:t xml:space="preserve">Challenged management’s significant assumptions used in </w:t>
            </w:r>
            <w:r w:rsidR="00565B97">
              <w:rPr>
                <w:color w:val="auto"/>
                <w:spacing w:val="-4"/>
                <w:sz w:val="18"/>
                <w:szCs w:val="18"/>
              </w:rPr>
              <w:t>calculation of recoverable amount of</w:t>
            </w:r>
            <w:r w:rsidR="00F33537">
              <w:rPr>
                <w:color w:val="auto"/>
                <w:spacing w:val="-4"/>
                <w:sz w:val="18"/>
                <w:szCs w:val="18"/>
              </w:rPr>
              <w:t xml:space="preserve"> the</w:t>
            </w:r>
            <w:r w:rsidR="00565B97">
              <w:rPr>
                <w:color w:val="auto"/>
                <w:spacing w:val="-4"/>
                <w:sz w:val="18"/>
                <w:szCs w:val="18"/>
              </w:rPr>
              <w:t xml:space="preserve"> assets</w:t>
            </w:r>
            <w:r w:rsidRPr="00166870">
              <w:rPr>
                <w:color w:val="auto"/>
                <w:spacing w:val="-4"/>
                <w:sz w:val="18"/>
                <w:szCs w:val="18"/>
              </w:rPr>
              <w:t xml:space="preserve">, especially in respect to </w:t>
            </w:r>
            <w:r w:rsidRPr="005D1FFD">
              <w:rPr>
                <w:color w:val="auto"/>
                <w:spacing w:val="-4"/>
                <w:sz w:val="18"/>
                <w:szCs w:val="18"/>
              </w:rPr>
              <w:t>the forecasted revenue</w:t>
            </w:r>
            <w:r w:rsidR="00166870">
              <w:rPr>
                <w:color w:val="auto"/>
                <w:spacing w:val="-4"/>
                <w:sz w:val="18"/>
                <w:szCs w:val="18"/>
              </w:rPr>
              <w:t xml:space="preserve"> and </w:t>
            </w:r>
            <w:r w:rsidRPr="00166870">
              <w:rPr>
                <w:color w:val="auto"/>
                <w:spacing w:val="-4"/>
                <w:sz w:val="18"/>
                <w:szCs w:val="18"/>
              </w:rPr>
              <w:t>overhead costs</w:t>
            </w:r>
            <w:r w:rsidRPr="005D1FFD">
              <w:rPr>
                <w:color w:val="auto"/>
                <w:spacing w:val="-4"/>
                <w:sz w:val="18"/>
                <w:szCs w:val="18"/>
              </w:rPr>
              <w:t xml:space="preserve">. </w:t>
            </w:r>
            <w:r w:rsidR="00166870">
              <w:rPr>
                <w:color w:val="auto"/>
                <w:spacing w:val="-4"/>
                <w:sz w:val="18"/>
                <w:szCs w:val="18"/>
              </w:rPr>
              <w:t xml:space="preserve">Including the consideration of </w:t>
            </w:r>
            <w:r w:rsidR="00166870" w:rsidRPr="00166870">
              <w:rPr>
                <w:color w:val="auto"/>
                <w:spacing w:val="-4"/>
                <w:sz w:val="18"/>
                <w:szCs w:val="18"/>
              </w:rPr>
              <w:t xml:space="preserve">the accounting balance of the net assets of the </w:t>
            </w:r>
            <w:r w:rsidR="004915AF">
              <w:rPr>
                <w:color w:val="auto"/>
                <w:spacing w:val="-4"/>
                <w:sz w:val="18"/>
                <w:szCs w:val="18"/>
              </w:rPr>
              <w:t>subsidiaries</w:t>
            </w:r>
            <w:r w:rsidR="00166870">
              <w:rPr>
                <w:color w:val="auto"/>
                <w:spacing w:val="-4"/>
                <w:sz w:val="18"/>
                <w:szCs w:val="18"/>
              </w:rPr>
              <w:t xml:space="preserve"> </w:t>
            </w:r>
            <w:r w:rsidR="00166870" w:rsidRPr="004915AF">
              <w:rPr>
                <w:color w:val="auto"/>
                <w:spacing w:val="-4"/>
                <w:sz w:val="18"/>
                <w:szCs w:val="18"/>
              </w:rPr>
              <w:t>in electricity generation and distribution segment</w:t>
            </w:r>
            <w:r w:rsidR="00166870">
              <w:rPr>
                <w:color w:val="auto"/>
                <w:spacing w:val="-4"/>
                <w:sz w:val="18"/>
                <w:szCs w:val="18"/>
              </w:rPr>
              <w:t xml:space="preserve"> </w:t>
            </w:r>
            <w:r w:rsidR="00166870" w:rsidRPr="00166870">
              <w:rPr>
                <w:color w:val="auto"/>
                <w:spacing w:val="-4"/>
                <w:sz w:val="18"/>
                <w:szCs w:val="18"/>
              </w:rPr>
              <w:t xml:space="preserve">by adjusting with the items that affect the carrying amount to reflect the real value. </w:t>
            </w:r>
            <w:r w:rsidRPr="00166870">
              <w:rPr>
                <w:color w:val="auto"/>
                <w:spacing w:val="-4"/>
                <w:sz w:val="18"/>
                <w:szCs w:val="18"/>
              </w:rPr>
              <w:t xml:space="preserve">My procedures included </w:t>
            </w:r>
            <w:r w:rsidR="00166870">
              <w:rPr>
                <w:color w:val="auto"/>
                <w:spacing w:val="-4"/>
                <w:sz w:val="18"/>
                <w:szCs w:val="18"/>
              </w:rPr>
              <w:t>a</w:t>
            </w:r>
            <w:r w:rsidRPr="004915AF">
              <w:rPr>
                <w:color w:val="auto"/>
                <w:spacing w:val="-4"/>
                <w:sz w:val="18"/>
                <w:szCs w:val="18"/>
              </w:rPr>
              <w:t>ssess</w:t>
            </w:r>
            <w:r w:rsidR="00166870" w:rsidRPr="004915AF">
              <w:rPr>
                <w:color w:val="auto"/>
                <w:spacing w:val="-4"/>
                <w:sz w:val="18"/>
                <w:szCs w:val="18"/>
              </w:rPr>
              <w:t>ing</w:t>
            </w:r>
            <w:r w:rsidRPr="004915AF">
              <w:rPr>
                <w:color w:val="auto"/>
                <w:spacing w:val="-4"/>
                <w:sz w:val="18"/>
                <w:szCs w:val="18"/>
              </w:rPr>
              <w:t xml:space="preserve"> the reasonableness of the </w:t>
            </w:r>
            <w:r w:rsidR="00166870" w:rsidRPr="004915AF">
              <w:rPr>
                <w:color w:val="auto"/>
                <w:spacing w:val="-4"/>
                <w:sz w:val="18"/>
                <w:szCs w:val="18"/>
              </w:rPr>
              <w:t>forecasts</w:t>
            </w:r>
            <w:r w:rsidRPr="004915AF">
              <w:rPr>
                <w:color w:val="auto"/>
                <w:spacing w:val="-4"/>
                <w:sz w:val="18"/>
                <w:szCs w:val="18"/>
              </w:rPr>
              <w:t xml:space="preserve"> by comparing the</w:t>
            </w:r>
            <w:r w:rsidR="00166870" w:rsidRPr="004915AF">
              <w:rPr>
                <w:color w:val="auto"/>
                <w:spacing w:val="-4"/>
                <w:sz w:val="18"/>
                <w:szCs w:val="18"/>
              </w:rPr>
              <w:t xml:space="preserve">m </w:t>
            </w:r>
            <w:r w:rsidRPr="004915AF">
              <w:rPr>
                <w:color w:val="auto"/>
                <w:spacing w:val="-4"/>
                <w:sz w:val="18"/>
                <w:szCs w:val="18"/>
              </w:rPr>
              <w:t>with actual results.</w:t>
            </w:r>
          </w:p>
          <w:p w14:paraId="1A8506B5" w14:textId="77777777" w:rsidR="00F80682" w:rsidRPr="005D1FFD" w:rsidRDefault="00F80682" w:rsidP="00944B39">
            <w:pPr>
              <w:pStyle w:val="Default"/>
              <w:ind w:right="45"/>
              <w:jc w:val="thaiDistribute"/>
              <w:rPr>
                <w:color w:val="auto"/>
                <w:sz w:val="18"/>
                <w:szCs w:val="18"/>
              </w:rPr>
            </w:pPr>
          </w:p>
          <w:p w14:paraId="7C5EFC81" w14:textId="76C4FA64" w:rsidR="00F80682" w:rsidRPr="005D1FFD" w:rsidRDefault="00F80682" w:rsidP="00C755BE">
            <w:pPr>
              <w:pStyle w:val="Default"/>
              <w:numPr>
                <w:ilvl w:val="0"/>
                <w:numId w:val="11"/>
              </w:numPr>
              <w:ind w:left="252" w:right="45" w:hanging="252"/>
              <w:jc w:val="thaiDistribute"/>
              <w:rPr>
                <w:color w:val="auto"/>
                <w:sz w:val="18"/>
                <w:szCs w:val="18"/>
              </w:rPr>
            </w:pPr>
            <w:r w:rsidRPr="00C755BE">
              <w:rPr>
                <w:color w:val="auto"/>
                <w:spacing w:val="2"/>
                <w:sz w:val="18"/>
                <w:szCs w:val="18"/>
              </w:rPr>
              <w:t>Assessed the appropriateness of the impairment</w:t>
            </w:r>
            <w:r w:rsidRPr="005D1FFD">
              <w:rPr>
                <w:color w:val="auto"/>
                <w:sz w:val="18"/>
                <w:szCs w:val="18"/>
              </w:rPr>
              <w:t xml:space="preserve"> </w:t>
            </w:r>
            <w:r w:rsidRPr="005D1FFD">
              <w:rPr>
                <w:color w:val="auto"/>
                <w:spacing w:val="-6"/>
                <w:sz w:val="18"/>
                <w:szCs w:val="18"/>
              </w:rPr>
              <w:t>testing</w:t>
            </w:r>
            <w:r w:rsidR="00565B97">
              <w:rPr>
                <w:color w:val="auto"/>
                <w:spacing w:val="-6"/>
                <w:sz w:val="18"/>
                <w:szCs w:val="18"/>
              </w:rPr>
              <w:t>’s result</w:t>
            </w:r>
            <w:r w:rsidRPr="005D1FFD">
              <w:rPr>
                <w:color w:val="auto"/>
                <w:spacing w:val="-6"/>
                <w:sz w:val="18"/>
                <w:szCs w:val="18"/>
              </w:rPr>
              <w:t xml:space="preserve"> and</w:t>
            </w:r>
            <w:r w:rsidRPr="005D1FFD">
              <w:rPr>
                <w:color w:val="auto"/>
                <w:spacing w:val="-6"/>
                <w:sz w:val="18"/>
                <w:szCs w:val="18"/>
                <w:cs/>
              </w:rPr>
              <w:t xml:space="preserve"> </w:t>
            </w:r>
            <w:r w:rsidRPr="005D1FFD">
              <w:rPr>
                <w:color w:val="auto"/>
                <w:spacing w:val="-6"/>
                <w:sz w:val="18"/>
                <w:szCs w:val="18"/>
                <w:lang w:val="en-US"/>
              </w:rPr>
              <w:t xml:space="preserve">recording </w:t>
            </w:r>
            <w:r w:rsidRPr="005D1FFD">
              <w:rPr>
                <w:color w:val="auto"/>
                <w:spacing w:val="-6"/>
                <w:sz w:val="18"/>
                <w:szCs w:val="18"/>
              </w:rPr>
              <w:t>for the impairment of investments</w:t>
            </w:r>
            <w:r w:rsidRPr="005D1FFD">
              <w:rPr>
                <w:color w:val="auto"/>
                <w:sz w:val="18"/>
                <w:szCs w:val="18"/>
              </w:rPr>
              <w:t xml:space="preserve"> in subsidiaries in the separate financial statements.</w:t>
            </w:r>
          </w:p>
          <w:p w14:paraId="6309EE40" w14:textId="77777777" w:rsidR="00F80682" w:rsidRPr="005D1FFD" w:rsidRDefault="00F80682" w:rsidP="00DF2A4F">
            <w:pPr>
              <w:pStyle w:val="Default"/>
              <w:ind w:right="45"/>
              <w:jc w:val="both"/>
              <w:rPr>
                <w:color w:val="auto"/>
                <w:sz w:val="18"/>
                <w:szCs w:val="18"/>
              </w:rPr>
            </w:pPr>
          </w:p>
          <w:p w14:paraId="0F06042A" w14:textId="7F99717B" w:rsidR="00F80682" w:rsidRPr="005D1FFD" w:rsidRDefault="00F80682" w:rsidP="00DF2A4F">
            <w:pPr>
              <w:spacing w:after="0" w:line="240" w:lineRule="auto"/>
              <w:jc w:val="both"/>
              <w:rPr>
                <w:rFonts w:ascii="Arial" w:hAnsi="Arial" w:cs="Arial"/>
                <w:sz w:val="18"/>
                <w:szCs w:val="18"/>
              </w:rPr>
            </w:pPr>
            <w:r w:rsidRPr="005D1FFD">
              <w:rPr>
                <w:rFonts w:ascii="Arial" w:hAnsi="Arial" w:cs="Arial"/>
                <w:sz w:val="18"/>
                <w:szCs w:val="18"/>
              </w:rPr>
              <w:t xml:space="preserve">As a result of the procedures performed, I did not find any irregularity of the management’s </w:t>
            </w:r>
            <w:r w:rsidR="00565B97">
              <w:rPr>
                <w:rFonts w:ascii="Arial" w:hAnsi="Arial" w:cs="Arial"/>
                <w:sz w:val="18"/>
                <w:szCs w:val="18"/>
              </w:rPr>
              <w:t xml:space="preserve">impairment </w:t>
            </w:r>
            <w:r w:rsidR="00565B97" w:rsidRPr="00BD1268">
              <w:rPr>
                <w:rFonts w:ascii="Arial" w:hAnsi="Arial" w:cs="Arial"/>
                <w:spacing w:val="-4"/>
                <w:sz w:val="18"/>
                <w:szCs w:val="18"/>
              </w:rPr>
              <w:t xml:space="preserve">testing </w:t>
            </w:r>
            <w:r w:rsidRPr="00BD1268">
              <w:rPr>
                <w:rFonts w:ascii="Arial" w:hAnsi="Arial" w:cs="Arial"/>
                <w:spacing w:val="-4"/>
                <w:sz w:val="18"/>
                <w:szCs w:val="18"/>
              </w:rPr>
              <w:t xml:space="preserve">and noted that </w:t>
            </w:r>
            <w:r w:rsidR="00580775" w:rsidRPr="00BD1268">
              <w:rPr>
                <w:rFonts w:ascii="Arial" w:hAnsi="Arial" w:cs="Arial"/>
                <w:spacing w:val="-4"/>
                <w:sz w:val="18"/>
                <w:szCs w:val="18"/>
              </w:rPr>
              <w:t>the assessment for the recoverable</w:t>
            </w:r>
            <w:r w:rsidR="00580775" w:rsidRPr="00580775">
              <w:rPr>
                <w:rFonts w:ascii="Arial" w:hAnsi="Arial" w:cs="Arial"/>
                <w:sz w:val="18"/>
                <w:szCs w:val="18"/>
              </w:rPr>
              <w:t xml:space="preserve"> </w:t>
            </w:r>
            <w:r w:rsidR="00580775" w:rsidRPr="00BD1268">
              <w:rPr>
                <w:rFonts w:ascii="Arial" w:hAnsi="Arial" w:cs="Arial"/>
                <w:spacing w:val="-4"/>
                <w:sz w:val="18"/>
                <w:szCs w:val="18"/>
              </w:rPr>
              <w:t xml:space="preserve">amount and </w:t>
            </w:r>
            <w:r w:rsidRPr="00BD1268">
              <w:rPr>
                <w:rFonts w:ascii="Arial" w:hAnsi="Arial" w:cs="Arial"/>
                <w:spacing w:val="-4"/>
                <w:sz w:val="18"/>
                <w:szCs w:val="18"/>
              </w:rPr>
              <w:t>the key assumptions used</w:t>
            </w:r>
            <w:r w:rsidR="00565B97" w:rsidRPr="00BD1268">
              <w:rPr>
                <w:rFonts w:ascii="Arial" w:hAnsi="Arial" w:cs="Arial"/>
                <w:spacing w:val="-4"/>
                <w:sz w:val="18"/>
                <w:szCs w:val="18"/>
              </w:rPr>
              <w:t xml:space="preserve"> </w:t>
            </w:r>
            <w:r w:rsidRPr="00BD1268">
              <w:rPr>
                <w:rFonts w:ascii="Arial" w:hAnsi="Arial" w:cs="Arial"/>
                <w:spacing w:val="-4"/>
                <w:sz w:val="18"/>
                <w:szCs w:val="18"/>
              </w:rPr>
              <w:t>were reasonable</w:t>
            </w:r>
            <w:r w:rsidRPr="005D1FFD">
              <w:rPr>
                <w:rFonts w:ascii="Arial" w:hAnsi="Arial" w:cs="Arial"/>
                <w:sz w:val="18"/>
                <w:szCs w:val="18"/>
              </w:rPr>
              <w:t xml:space="preserve"> based on the available evidence.</w:t>
            </w:r>
          </w:p>
        </w:tc>
      </w:tr>
      <w:tr w:rsidR="00F80682" w:rsidRPr="005D1FFD" w14:paraId="66498497" w14:textId="77777777" w:rsidTr="00DF2A4F">
        <w:tc>
          <w:tcPr>
            <w:tcW w:w="4601" w:type="dxa"/>
            <w:tcBorders>
              <w:bottom w:val="single" w:sz="4" w:space="0" w:color="FFA543"/>
            </w:tcBorders>
            <w:shd w:val="clear" w:color="auto" w:fill="auto"/>
          </w:tcPr>
          <w:p w14:paraId="7CF47682" w14:textId="77777777" w:rsidR="00F80682" w:rsidRPr="005D1FFD" w:rsidRDefault="00F80682" w:rsidP="00DF2A4F">
            <w:pPr>
              <w:spacing w:after="0" w:line="240" w:lineRule="auto"/>
              <w:rPr>
                <w:rFonts w:ascii="Arial" w:hAnsi="Arial" w:cs="Arial"/>
                <w:sz w:val="12"/>
                <w:szCs w:val="12"/>
              </w:rPr>
            </w:pPr>
          </w:p>
        </w:tc>
        <w:tc>
          <w:tcPr>
            <w:tcW w:w="4594" w:type="dxa"/>
            <w:tcBorders>
              <w:bottom w:val="single" w:sz="4" w:space="0" w:color="FFA543"/>
            </w:tcBorders>
            <w:shd w:val="clear" w:color="auto" w:fill="FAFAFA"/>
          </w:tcPr>
          <w:p w14:paraId="497345CC" w14:textId="77777777" w:rsidR="00F80682" w:rsidRPr="005D1FFD" w:rsidRDefault="00F80682" w:rsidP="00DF2A4F">
            <w:pPr>
              <w:spacing w:after="0" w:line="240" w:lineRule="auto"/>
              <w:rPr>
                <w:rFonts w:ascii="Arial" w:hAnsi="Arial" w:cs="Arial"/>
                <w:sz w:val="12"/>
                <w:szCs w:val="12"/>
              </w:rPr>
            </w:pPr>
          </w:p>
        </w:tc>
      </w:tr>
    </w:tbl>
    <w:p w14:paraId="1AE08B84" w14:textId="77777777" w:rsidR="006C3686" w:rsidRPr="006C3686" w:rsidRDefault="001718E2" w:rsidP="006C3686">
      <w:pPr>
        <w:pStyle w:val="Header"/>
        <w:autoSpaceDE w:val="0"/>
        <w:autoSpaceDN w:val="0"/>
        <w:adjustRightInd w:val="0"/>
        <w:jc w:val="thaiDistribute"/>
        <w:rPr>
          <w:rFonts w:ascii="Arial" w:hAnsi="Arial" w:cs="Arial"/>
          <w:b/>
          <w:bCs/>
          <w:color w:val="CF4A02"/>
          <w:sz w:val="18"/>
          <w:szCs w:val="18"/>
        </w:rPr>
      </w:pPr>
      <w:r w:rsidRPr="005D1FFD">
        <w:rPr>
          <w:rFonts w:ascii="Arial" w:hAnsi="Arial" w:cs="Arial"/>
          <w:b/>
          <w:bCs/>
          <w:color w:val="CF4A02"/>
          <w:sz w:val="18"/>
          <w:szCs w:val="18"/>
        </w:rPr>
        <w:br w:type="page"/>
      </w:r>
      <w:r w:rsidR="006C3686" w:rsidRPr="006C3686">
        <w:rPr>
          <w:rFonts w:ascii="Arial" w:hAnsi="Arial" w:cs="Arial"/>
          <w:b/>
          <w:bCs/>
          <w:color w:val="CF4A02"/>
          <w:sz w:val="18"/>
          <w:szCs w:val="18"/>
        </w:rPr>
        <w:lastRenderedPageBreak/>
        <w:t>Other matters</w:t>
      </w:r>
    </w:p>
    <w:p w14:paraId="0D20ADA2" w14:textId="77777777" w:rsidR="006C3686" w:rsidRPr="00863BC2" w:rsidRDefault="006C3686" w:rsidP="006C3686">
      <w:pPr>
        <w:pStyle w:val="Header"/>
        <w:autoSpaceDE w:val="0"/>
        <w:autoSpaceDN w:val="0"/>
        <w:adjustRightInd w:val="0"/>
        <w:jc w:val="thaiDistribute"/>
        <w:rPr>
          <w:rFonts w:ascii="Arial" w:hAnsi="Arial" w:cs="Arial"/>
          <w:sz w:val="12"/>
          <w:szCs w:val="12"/>
        </w:rPr>
      </w:pPr>
    </w:p>
    <w:p w14:paraId="39B1D580" w14:textId="508DDB7A" w:rsidR="006C3686" w:rsidRPr="006C3686" w:rsidRDefault="006C3686" w:rsidP="006C3686">
      <w:pPr>
        <w:pStyle w:val="Header"/>
        <w:autoSpaceDE w:val="0"/>
        <w:autoSpaceDN w:val="0"/>
        <w:adjustRightInd w:val="0"/>
        <w:jc w:val="thaiDistribute"/>
        <w:rPr>
          <w:rFonts w:ascii="Arial" w:hAnsi="Arial" w:cs="Arial"/>
          <w:sz w:val="18"/>
          <w:szCs w:val="18"/>
        </w:rPr>
      </w:pPr>
      <w:r w:rsidRPr="00863BC2">
        <w:rPr>
          <w:rFonts w:ascii="Arial" w:hAnsi="Arial" w:cs="Arial"/>
          <w:spacing w:val="-4"/>
          <w:sz w:val="18"/>
          <w:szCs w:val="18"/>
        </w:rPr>
        <w:t xml:space="preserve">The consolidated and separate </w:t>
      </w:r>
      <w:r w:rsidR="001B287A" w:rsidRPr="00863BC2">
        <w:rPr>
          <w:rFonts w:ascii="Arial" w:hAnsi="Arial" w:cs="Arial"/>
          <w:spacing w:val="-4"/>
          <w:sz w:val="18"/>
          <w:szCs w:val="18"/>
        </w:rPr>
        <w:t>financial statements for the year ended 31 December 2022</w:t>
      </w:r>
      <w:r w:rsidRPr="00863BC2">
        <w:rPr>
          <w:rFonts w:ascii="Arial" w:hAnsi="Arial" w:cs="Arial"/>
          <w:spacing w:val="-4"/>
          <w:sz w:val="18"/>
          <w:szCs w:val="18"/>
        </w:rPr>
        <w:t>, presented for comparative</w:t>
      </w:r>
      <w:r w:rsidRPr="006C3686">
        <w:rPr>
          <w:rFonts w:ascii="Arial" w:hAnsi="Arial" w:cs="Arial"/>
          <w:sz w:val="18"/>
          <w:szCs w:val="18"/>
        </w:rPr>
        <w:t xml:space="preserve"> </w:t>
      </w:r>
      <w:r w:rsidRPr="00863BC2">
        <w:rPr>
          <w:rFonts w:ascii="Arial" w:hAnsi="Arial" w:cs="Arial"/>
          <w:spacing w:val="-2"/>
          <w:sz w:val="18"/>
          <w:szCs w:val="18"/>
        </w:rPr>
        <w:t xml:space="preserve">purposes, </w:t>
      </w:r>
      <w:r w:rsidR="001B287A" w:rsidRPr="00863BC2">
        <w:rPr>
          <w:rFonts w:ascii="Arial" w:hAnsi="Arial" w:cs="Arial"/>
          <w:spacing w:val="-2"/>
          <w:sz w:val="18"/>
          <w:szCs w:val="18"/>
        </w:rPr>
        <w:t xml:space="preserve">were </w:t>
      </w:r>
      <w:r w:rsidRPr="00863BC2">
        <w:rPr>
          <w:rFonts w:ascii="Arial" w:hAnsi="Arial" w:cs="Arial"/>
          <w:spacing w:val="-2"/>
          <w:sz w:val="18"/>
          <w:szCs w:val="18"/>
        </w:rPr>
        <w:t>audited by another auditor. The report dated 28 February 2022 was expressed with qualified opinion</w:t>
      </w:r>
      <w:r w:rsidRPr="006C3686">
        <w:rPr>
          <w:rFonts w:ascii="Arial" w:hAnsi="Arial" w:cs="Arial"/>
          <w:sz w:val="18"/>
          <w:szCs w:val="18"/>
        </w:rPr>
        <w:t xml:space="preserve"> on the following matters.</w:t>
      </w:r>
    </w:p>
    <w:p w14:paraId="76586B6F" w14:textId="77777777" w:rsidR="006C3686" w:rsidRPr="006C3686" w:rsidRDefault="006C3686" w:rsidP="006C3686">
      <w:pPr>
        <w:pStyle w:val="Header"/>
        <w:autoSpaceDE w:val="0"/>
        <w:autoSpaceDN w:val="0"/>
        <w:adjustRightInd w:val="0"/>
        <w:jc w:val="thaiDistribute"/>
        <w:rPr>
          <w:rFonts w:ascii="Arial" w:hAnsi="Arial" w:cs="Arial"/>
          <w:sz w:val="18"/>
          <w:szCs w:val="18"/>
        </w:rPr>
      </w:pPr>
    </w:p>
    <w:p w14:paraId="391E7CA8" w14:textId="77777777" w:rsidR="006C3686" w:rsidRPr="001B287A" w:rsidRDefault="006C3686" w:rsidP="006C3686">
      <w:pPr>
        <w:pStyle w:val="Header"/>
        <w:autoSpaceDE w:val="0"/>
        <w:autoSpaceDN w:val="0"/>
        <w:adjustRightInd w:val="0"/>
        <w:jc w:val="thaiDistribute"/>
        <w:rPr>
          <w:rFonts w:ascii="Arial" w:hAnsi="Arial" w:cs="Arial"/>
          <w:sz w:val="18"/>
          <w:szCs w:val="18"/>
          <w:u w:val="single"/>
        </w:rPr>
      </w:pPr>
      <w:r w:rsidRPr="001B287A">
        <w:rPr>
          <w:rFonts w:ascii="Arial" w:hAnsi="Arial" w:cs="Arial"/>
          <w:sz w:val="18"/>
          <w:szCs w:val="18"/>
          <w:u w:val="single"/>
        </w:rPr>
        <w:t xml:space="preserve">The obligations of the sales contract of the geothermal power plants in Japan </w:t>
      </w:r>
    </w:p>
    <w:p w14:paraId="61A11245" w14:textId="77777777" w:rsidR="006C3686" w:rsidRPr="006C3686" w:rsidRDefault="006C3686" w:rsidP="006C3686">
      <w:pPr>
        <w:pStyle w:val="Header"/>
        <w:autoSpaceDE w:val="0"/>
        <w:autoSpaceDN w:val="0"/>
        <w:adjustRightInd w:val="0"/>
        <w:jc w:val="thaiDistribute"/>
        <w:rPr>
          <w:rFonts w:ascii="Arial" w:hAnsi="Arial" w:cs="Arial"/>
          <w:sz w:val="18"/>
          <w:szCs w:val="18"/>
        </w:rPr>
      </w:pPr>
    </w:p>
    <w:p w14:paraId="7B46C7B7" w14:textId="77777777" w:rsidR="006C3686" w:rsidRPr="006C3686" w:rsidRDefault="006C3686" w:rsidP="006C3686">
      <w:pPr>
        <w:pStyle w:val="Header"/>
        <w:autoSpaceDE w:val="0"/>
        <w:autoSpaceDN w:val="0"/>
        <w:adjustRightInd w:val="0"/>
        <w:jc w:val="thaiDistribute"/>
        <w:rPr>
          <w:rFonts w:ascii="Arial" w:hAnsi="Arial" w:cs="Arial"/>
          <w:sz w:val="18"/>
          <w:szCs w:val="18"/>
        </w:rPr>
      </w:pPr>
      <w:r w:rsidRPr="00863BC2">
        <w:rPr>
          <w:rFonts w:ascii="Arial" w:hAnsi="Arial" w:cs="Arial"/>
          <w:spacing w:val="-6"/>
          <w:sz w:val="18"/>
          <w:szCs w:val="18"/>
        </w:rPr>
        <w:t>On 26 February 2022, the auditor received the subsidiary's auditor’s report. The subsidiary's auditor didn’t draw a conclusion</w:t>
      </w:r>
      <w:r w:rsidRPr="006C3686">
        <w:rPr>
          <w:rFonts w:ascii="Arial" w:hAnsi="Arial" w:cs="Arial"/>
          <w:sz w:val="18"/>
          <w:szCs w:val="18"/>
        </w:rPr>
        <w:t xml:space="preserve"> on the subsidiary's financial statements as of 31 December 2021. This is because the inability to find satisfactory audit evidence regarding the obligations of the power plant sales agreement dated 5 April 2019, and the obligations of the contract to sell geothermal power plants in Japan were uncertain and the results were not yet final. Also, the subsidiary's auditor was unable to find sufficient evidence to draw conclusions on the matter. Therefore, the auditor was unable to conclude that any adjustments need to be made </w:t>
      </w:r>
      <w:proofErr w:type="gramStart"/>
      <w:r w:rsidRPr="006C3686">
        <w:rPr>
          <w:rFonts w:ascii="Arial" w:hAnsi="Arial" w:cs="Arial"/>
          <w:sz w:val="18"/>
          <w:szCs w:val="18"/>
        </w:rPr>
        <w:t>as a result of</w:t>
      </w:r>
      <w:proofErr w:type="gramEnd"/>
      <w:r w:rsidRPr="006C3686">
        <w:rPr>
          <w:rFonts w:ascii="Arial" w:hAnsi="Arial" w:cs="Arial"/>
          <w:sz w:val="18"/>
          <w:szCs w:val="18"/>
        </w:rPr>
        <w:t xml:space="preserve"> the obligations of the agreements that may affect the financial statements. This </w:t>
      </w:r>
      <w:proofErr w:type="gramStart"/>
      <w:r w:rsidRPr="006C3686">
        <w:rPr>
          <w:rFonts w:ascii="Arial" w:hAnsi="Arial" w:cs="Arial"/>
          <w:sz w:val="18"/>
          <w:szCs w:val="18"/>
        </w:rPr>
        <w:t>is considered to be</w:t>
      </w:r>
      <w:proofErr w:type="gramEnd"/>
      <w:r w:rsidRPr="006C3686">
        <w:rPr>
          <w:rFonts w:ascii="Arial" w:hAnsi="Arial" w:cs="Arial"/>
          <w:sz w:val="18"/>
          <w:szCs w:val="18"/>
        </w:rPr>
        <w:t xml:space="preserve"> limited by circumstances.</w:t>
      </w:r>
    </w:p>
    <w:p w14:paraId="6568B1D6" w14:textId="77777777" w:rsidR="006C3686" w:rsidRPr="006C3686" w:rsidRDefault="006C3686" w:rsidP="006C3686">
      <w:pPr>
        <w:pStyle w:val="Header"/>
        <w:autoSpaceDE w:val="0"/>
        <w:autoSpaceDN w:val="0"/>
        <w:adjustRightInd w:val="0"/>
        <w:jc w:val="thaiDistribute"/>
        <w:rPr>
          <w:rFonts w:ascii="Arial" w:hAnsi="Arial" w:cs="Arial"/>
          <w:sz w:val="18"/>
          <w:szCs w:val="18"/>
        </w:rPr>
      </w:pPr>
    </w:p>
    <w:p w14:paraId="7C7B5068" w14:textId="77777777" w:rsidR="006C3686" w:rsidRPr="001B287A" w:rsidRDefault="006C3686" w:rsidP="006C3686">
      <w:pPr>
        <w:pStyle w:val="Header"/>
        <w:autoSpaceDE w:val="0"/>
        <w:autoSpaceDN w:val="0"/>
        <w:adjustRightInd w:val="0"/>
        <w:jc w:val="thaiDistribute"/>
        <w:rPr>
          <w:rFonts w:ascii="Arial" w:hAnsi="Arial" w:cs="Arial"/>
          <w:sz w:val="18"/>
          <w:szCs w:val="18"/>
          <w:u w:val="single"/>
        </w:rPr>
      </w:pPr>
      <w:r w:rsidRPr="001B287A">
        <w:rPr>
          <w:rFonts w:ascii="Arial" w:hAnsi="Arial" w:cs="Arial"/>
          <w:sz w:val="18"/>
          <w:szCs w:val="18"/>
          <w:u w:val="single"/>
        </w:rPr>
        <w:t xml:space="preserve">The obligation of the advanced payment contract for the construction of geothermal power plants </w:t>
      </w:r>
    </w:p>
    <w:p w14:paraId="21C894AD" w14:textId="77777777" w:rsidR="006C3686" w:rsidRPr="006C3686" w:rsidRDefault="006C3686" w:rsidP="006C3686">
      <w:pPr>
        <w:pStyle w:val="Header"/>
        <w:autoSpaceDE w:val="0"/>
        <w:autoSpaceDN w:val="0"/>
        <w:adjustRightInd w:val="0"/>
        <w:jc w:val="thaiDistribute"/>
        <w:rPr>
          <w:rFonts w:ascii="Arial" w:hAnsi="Arial" w:cs="Arial"/>
          <w:sz w:val="18"/>
          <w:szCs w:val="18"/>
        </w:rPr>
      </w:pPr>
    </w:p>
    <w:p w14:paraId="26FC8418" w14:textId="1C89B866" w:rsidR="006C3686" w:rsidRDefault="006C3686" w:rsidP="006C3686">
      <w:pPr>
        <w:pStyle w:val="Header"/>
        <w:autoSpaceDE w:val="0"/>
        <w:autoSpaceDN w:val="0"/>
        <w:adjustRightInd w:val="0"/>
        <w:jc w:val="thaiDistribute"/>
        <w:rPr>
          <w:rFonts w:ascii="Arial" w:hAnsi="Arial" w:cs="Arial"/>
          <w:sz w:val="18"/>
          <w:szCs w:val="18"/>
        </w:rPr>
      </w:pPr>
      <w:r w:rsidRPr="006C3686">
        <w:rPr>
          <w:rFonts w:ascii="Arial" w:hAnsi="Arial" w:cs="Arial"/>
          <w:sz w:val="18"/>
          <w:szCs w:val="18"/>
        </w:rPr>
        <w:t xml:space="preserve">On 26 February 2022, the auditor received the report of the subsidiary's auditor. The auditor of the subsidiary stated that it was unable to find sufficient appropriate audit evidence as to the implications for the Japan Land Asset Transfer Agreement as of 27 November 2017. This is because they were uncertain and not yet finalised. Therefore, the subsidiaries’ auditor couldn’t conclude that any adjustments had been made or needed to be adjusted </w:t>
      </w:r>
      <w:proofErr w:type="gramStart"/>
      <w:r w:rsidRPr="006C3686">
        <w:rPr>
          <w:rFonts w:ascii="Arial" w:hAnsi="Arial" w:cs="Arial"/>
          <w:sz w:val="18"/>
          <w:szCs w:val="18"/>
        </w:rPr>
        <w:t>as a result of</w:t>
      </w:r>
      <w:proofErr w:type="gramEnd"/>
      <w:r w:rsidRPr="006C3686">
        <w:rPr>
          <w:rFonts w:ascii="Arial" w:hAnsi="Arial" w:cs="Arial"/>
          <w:sz w:val="18"/>
          <w:szCs w:val="18"/>
        </w:rPr>
        <w:t xml:space="preserve"> the said binding contract that may affect the financial statements. This conclusion </w:t>
      </w:r>
      <w:proofErr w:type="gramStart"/>
      <w:r w:rsidRPr="006C3686">
        <w:rPr>
          <w:rFonts w:ascii="Arial" w:hAnsi="Arial" w:cs="Arial"/>
          <w:sz w:val="18"/>
          <w:szCs w:val="18"/>
        </w:rPr>
        <w:t>is considered to be</w:t>
      </w:r>
      <w:proofErr w:type="gramEnd"/>
      <w:r w:rsidRPr="006C3686">
        <w:rPr>
          <w:rFonts w:ascii="Arial" w:hAnsi="Arial" w:cs="Arial"/>
          <w:sz w:val="18"/>
          <w:szCs w:val="18"/>
        </w:rPr>
        <w:t xml:space="preserve"> limited by circumstances.</w:t>
      </w:r>
    </w:p>
    <w:p w14:paraId="6A73E6F6" w14:textId="7B705743" w:rsidR="0095786B" w:rsidRDefault="0095786B" w:rsidP="006C3686">
      <w:pPr>
        <w:pStyle w:val="Header"/>
        <w:autoSpaceDE w:val="0"/>
        <w:autoSpaceDN w:val="0"/>
        <w:adjustRightInd w:val="0"/>
        <w:jc w:val="thaiDistribute"/>
        <w:rPr>
          <w:rFonts w:ascii="Arial" w:hAnsi="Arial" w:cs="Arial"/>
          <w:sz w:val="18"/>
          <w:szCs w:val="18"/>
        </w:rPr>
      </w:pPr>
    </w:p>
    <w:p w14:paraId="1FD094C3" w14:textId="0318005A" w:rsidR="0095786B" w:rsidRPr="006C3686" w:rsidRDefault="0095786B" w:rsidP="006C3686">
      <w:pPr>
        <w:pStyle w:val="Header"/>
        <w:autoSpaceDE w:val="0"/>
        <w:autoSpaceDN w:val="0"/>
        <w:adjustRightInd w:val="0"/>
        <w:jc w:val="thaiDistribute"/>
        <w:rPr>
          <w:rFonts w:ascii="Arial" w:hAnsi="Arial" w:cs="Arial"/>
          <w:sz w:val="18"/>
          <w:szCs w:val="18"/>
        </w:rPr>
      </w:pPr>
      <w:r w:rsidRPr="00134087">
        <w:rPr>
          <w:rFonts w:ascii="Arial" w:hAnsi="Arial" w:cs="Arial"/>
          <w:sz w:val="18"/>
          <w:szCs w:val="18"/>
        </w:rPr>
        <w:t xml:space="preserve">There was the progress in the part of the obligation of the advanced payment contract for the construction of geothermal power plants during the third quarter of 2022. Referring Note no. 22 (1) to the financial statements, a subsidiary in Japan paid a land deposit of JPY 103 million to two private companies to construct two power plants. The private companies that received the deposit transferred ownership of the land to another private company. According to the agreement, the private companies that received the deposit is obliged to transfer the land to the subsidiary. On 5 September 2022, the Company assigned the lawyer to withdraw the case and on 14 September </w:t>
      </w:r>
      <w:r w:rsidRPr="00863BC2">
        <w:rPr>
          <w:rFonts w:ascii="Arial" w:hAnsi="Arial" w:cs="Arial"/>
          <w:spacing w:val="-4"/>
          <w:sz w:val="18"/>
          <w:szCs w:val="18"/>
        </w:rPr>
        <w:t>2022, the court judged that the Company’s claims were dismissed. Therefore, the case is finalised and completed. I have</w:t>
      </w:r>
      <w:r w:rsidRPr="00134087">
        <w:rPr>
          <w:rFonts w:ascii="Arial" w:hAnsi="Arial" w:cs="Arial"/>
          <w:sz w:val="18"/>
          <w:szCs w:val="18"/>
        </w:rPr>
        <w:t xml:space="preserve"> examined the legal evidence and the court judgement together with</w:t>
      </w:r>
      <w:r w:rsidRPr="006C3686">
        <w:rPr>
          <w:rFonts w:ascii="Arial" w:hAnsi="Arial" w:cs="Arial"/>
          <w:sz w:val="18"/>
          <w:szCs w:val="18"/>
        </w:rPr>
        <w:t xml:space="preserve"> relating accounting treatments. My </w:t>
      </w:r>
      <w:r>
        <w:rPr>
          <w:rFonts w:ascii="Arial" w:hAnsi="Arial" w:cs="Arial"/>
          <w:sz w:val="18"/>
          <w:szCs w:val="18"/>
        </w:rPr>
        <w:t>opinion</w:t>
      </w:r>
      <w:r w:rsidRPr="006C3686">
        <w:rPr>
          <w:rFonts w:ascii="Arial" w:hAnsi="Arial" w:cs="Arial"/>
          <w:sz w:val="18"/>
          <w:szCs w:val="18"/>
        </w:rPr>
        <w:t xml:space="preserve"> </w:t>
      </w:r>
      <w:r w:rsidRPr="00863BC2">
        <w:rPr>
          <w:rFonts w:ascii="Arial" w:hAnsi="Arial" w:cs="Arial"/>
          <w:spacing w:val="-4"/>
          <w:sz w:val="18"/>
          <w:szCs w:val="18"/>
        </w:rPr>
        <w:t>regarding the obligation of the advanced payment contract for the construction of geothermal power plants disclosed</w:t>
      </w:r>
      <w:r w:rsidRPr="006C3686">
        <w:rPr>
          <w:rFonts w:ascii="Arial" w:hAnsi="Arial" w:cs="Arial"/>
          <w:sz w:val="18"/>
          <w:szCs w:val="18"/>
        </w:rPr>
        <w:t xml:space="preserve"> in the</w:t>
      </w:r>
      <w:r>
        <w:rPr>
          <w:rFonts w:ascii="Arial" w:hAnsi="Arial" w:cs="Arial"/>
          <w:sz w:val="18"/>
          <w:szCs w:val="18"/>
        </w:rPr>
        <w:t xml:space="preserve"> </w:t>
      </w:r>
      <w:r w:rsidRPr="001B287A">
        <w:rPr>
          <w:rFonts w:ascii="Arial" w:hAnsi="Arial" w:cs="Arial"/>
          <w:sz w:val="18"/>
          <w:szCs w:val="18"/>
        </w:rPr>
        <w:t>financial statements</w:t>
      </w:r>
      <w:r w:rsidRPr="006C3686">
        <w:rPr>
          <w:rFonts w:ascii="Arial" w:hAnsi="Arial" w:cs="Arial"/>
          <w:sz w:val="18"/>
          <w:szCs w:val="18"/>
        </w:rPr>
        <w:t xml:space="preserve"> as of 3</w:t>
      </w:r>
      <w:r>
        <w:rPr>
          <w:rFonts w:ascii="Arial" w:hAnsi="Arial" w:cs="Arial"/>
          <w:sz w:val="18"/>
          <w:szCs w:val="18"/>
        </w:rPr>
        <w:t>1 December</w:t>
      </w:r>
      <w:r w:rsidRPr="006C3686">
        <w:rPr>
          <w:rFonts w:ascii="Arial" w:hAnsi="Arial" w:cs="Arial"/>
          <w:sz w:val="18"/>
          <w:szCs w:val="18"/>
        </w:rPr>
        <w:t xml:space="preserve"> 2022 has been changed from the opinion of </w:t>
      </w:r>
      <w:proofErr w:type="gramStart"/>
      <w:r w:rsidRPr="006C3686">
        <w:rPr>
          <w:rFonts w:ascii="Arial" w:hAnsi="Arial" w:cs="Arial"/>
          <w:sz w:val="18"/>
          <w:szCs w:val="18"/>
        </w:rPr>
        <w:t>the another</w:t>
      </w:r>
      <w:proofErr w:type="gramEnd"/>
      <w:r w:rsidRPr="006C3686">
        <w:rPr>
          <w:rFonts w:ascii="Arial" w:hAnsi="Arial" w:cs="Arial"/>
          <w:sz w:val="18"/>
          <w:szCs w:val="18"/>
        </w:rPr>
        <w:t xml:space="preserve"> auditor.</w:t>
      </w:r>
      <w:r w:rsidRPr="00B554A8">
        <w:rPr>
          <w:rFonts w:ascii="Arial" w:hAnsi="Arial" w:cs="Arial"/>
          <w:sz w:val="18"/>
          <w:szCs w:val="18"/>
        </w:rPr>
        <w:t xml:space="preserve"> </w:t>
      </w:r>
      <w:r w:rsidRPr="00863BC2">
        <w:rPr>
          <w:rFonts w:ascii="Arial" w:hAnsi="Arial" w:cs="Arial"/>
          <w:sz w:val="18"/>
          <w:szCs w:val="18"/>
        </w:rPr>
        <w:t>I have not made a qualified opinion on this matter.</w:t>
      </w:r>
    </w:p>
    <w:p w14:paraId="40645EFE" w14:textId="77777777" w:rsidR="006C3686" w:rsidRPr="006C3686" w:rsidRDefault="006C3686" w:rsidP="006C3686">
      <w:pPr>
        <w:pStyle w:val="Header"/>
        <w:autoSpaceDE w:val="0"/>
        <w:autoSpaceDN w:val="0"/>
        <w:adjustRightInd w:val="0"/>
        <w:jc w:val="thaiDistribute"/>
        <w:rPr>
          <w:rFonts w:ascii="Arial" w:hAnsi="Arial" w:cs="Arial"/>
          <w:sz w:val="18"/>
          <w:szCs w:val="18"/>
        </w:rPr>
      </w:pPr>
    </w:p>
    <w:p w14:paraId="659CFAAE" w14:textId="77777777" w:rsidR="006C3686" w:rsidRPr="001B287A" w:rsidRDefault="006C3686" w:rsidP="006C3686">
      <w:pPr>
        <w:pStyle w:val="Header"/>
        <w:autoSpaceDE w:val="0"/>
        <w:autoSpaceDN w:val="0"/>
        <w:adjustRightInd w:val="0"/>
        <w:jc w:val="thaiDistribute"/>
        <w:rPr>
          <w:rFonts w:ascii="Arial" w:hAnsi="Arial" w:cs="Arial"/>
          <w:sz w:val="18"/>
          <w:szCs w:val="18"/>
          <w:u w:val="single"/>
        </w:rPr>
      </w:pPr>
      <w:r w:rsidRPr="001B287A">
        <w:rPr>
          <w:rFonts w:ascii="Arial" w:hAnsi="Arial" w:cs="Arial"/>
          <w:sz w:val="18"/>
          <w:szCs w:val="18"/>
          <w:u w:val="single"/>
        </w:rPr>
        <w:t xml:space="preserve">Determination of the fair value of financial assets - equity instruments </w:t>
      </w:r>
    </w:p>
    <w:p w14:paraId="5249DF32" w14:textId="77777777" w:rsidR="006C3686" w:rsidRPr="006C3686" w:rsidRDefault="006C3686" w:rsidP="006C3686">
      <w:pPr>
        <w:pStyle w:val="Header"/>
        <w:autoSpaceDE w:val="0"/>
        <w:autoSpaceDN w:val="0"/>
        <w:adjustRightInd w:val="0"/>
        <w:jc w:val="thaiDistribute"/>
        <w:rPr>
          <w:rFonts w:ascii="Arial" w:hAnsi="Arial" w:cs="Arial"/>
          <w:sz w:val="18"/>
          <w:szCs w:val="18"/>
        </w:rPr>
      </w:pPr>
    </w:p>
    <w:p w14:paraId="77044FE9" w14:textId="77777777" w:rsidR="006C3686" w:rsidRPr="006C3686" w:rsidRDefault="006C3686" w:rsidP="006C3686">
      <w:pPr>
        <w:pStyle w:val="Header"/>
        <w:autoSpaceDE w:val="0"/>
        <w:autoSpaceDN w:val="0"/>
        <w:adjustRightInd w:val="0"/>
        <w:jc w:val="thaiDistribute"/>
        <w:rPr>
          <w:rFonts w:ascii="Arial" w:hAnsi="Arial" w:cs="Arial"/>
          <w:sz w:val="18"/>
          <w:szCs w:val="18"/>
        </w:rPr>
      </w:pPr>
      <w:r w:rsidRPr="00863BC2">
        <w:rPr>
          <w:rFonts w:ascii="Arial" w:hAnsi="Arial" w:cs="Arial"/>
          <w:spacing w:val="-6"/>
          <w:sz w:val="18"/>
          <w:szCs w:val="18"/>
        </w:rPr>
        <w:t>The management is unable to determine the fair value of financial assets in the category of equity instruments because,</w:t>
      </w:r>
      <w:r w:rsidRPr="006C3686">
        <w:rPr>
          <w:rFonts w:ascii="Arial" w:hAnsi="Arial" w:cs="Arial"/>
          <w:sz w:val="18"/>
          <w:szCs w:val="18"/>
        </w:rPr>
        <w:t xml:space="preserve"> as of 26 October 2021, these equity instruments were suspended. The reason for this is that the issuer of </w:t>
      </w:r>
      <w:r w:rsidRPr="00863BC2">
        <w:rPr>
          <w:rFonts w:ascii="Arial" w:hAnsi="Arial" w:cs="Arial"/>
          <w:spacing w:val="-6"/>
          <w:sz w:val="18"/>
          <w:szCs w:val="18"/>
        </w:rPr>
        <w:t>these equity instruments is subject to adjustments to its financial and operating positions. Therefore, the management</w:t>
      </w:r>
      <w:r w:rsidRPr="006C3686">
        <w:rPr>
          <w:rFonts w:ascii="Arial" w:hAnsi="Arial" w:cs="Arial"/>
          <w:sz w:val="18"/>
          <w:szCs w:val="18"/>
        </w:rPr>
        <w:t xml:space="preserve"> used the closing price as of 25 October 2021 in calculating the fair value of the financial assets as of 31 December 2021 instead.</w:t>
      </w:r>
    </w:p>
    <w:p w14:paraId="36162C6D" w14:textId="77777777" w:rsidR="006C3686" w:rsidRPr="006C3686" w:rsidRDefault="006C3686" w:rsidP="006C3686">
      <w:pPr>
        <w:pStyle w:val="Header"/>
        <w:autoSpaceDE w:val="0"/>
        <w:autoSpaceDN w:val="0"/>
        <w:adjustRightInd w:val="0"/>
        <w:jc w:val="thaiDistribute"/>
        <w:rPr>
          <w:rFonts w:ascii="Arial" w:hAnsi="Arial" w:cs="Arial"/>
          <w:sz w:val="18"/>
          <w:szCs w:val="18"/>
        </w:rPr>
      </w:pPr>
    </w:p>
    <w:p w14:paraId="74A74D12" w14:textId="5AC1179D" w:rsidR="006C3686" w:rsidRPr="00863BC2" w:rsidRDefault="006C3686" w:rsidP="006C3686">
      <w:pPr>
        <w:pStyle w:val="Header"/>
        <w:autoSpaceDE w:val="0"/>
        <w:autoSpaceDN w:val="0"/>
        <w:adjustRightInd w:val="0"/>
        <w:jc w:val="thaiDistribute"/>
        <w:rPr>
          <w:rFonts w:ascii="Arial" w:hAnsi="Arial" w:cs="Arial"/>
          <w:sz w:val="18"/>
          <w:szCs w:val="18"/>
        </w:rPr>
      </w:pPr>
      <w:r w:rsidRPr="00863BC2">
        <w:rPr>
          <w:rFonts w:ascii="Arial" w:hAnsi="Arial" w:cs="Arial"/>
          <w:sz w:val="18"/>
          <w:szCs w:val="18"/>
        </w:rPr>
        <w:t xml:space="preserve">However, </w:t>
      </w:r>
      <w:r w:rsidR="005C54BE" w:rsidRPr="00863BC2">
        <w:rPr>
          <w:rFonts w:ascii="Arial" w:hAnsi="Arial" w:cs="Arial"/>
          <w:sz w:val="18"/>
          <w:szCs w:val="18"/>
        </w:rPr>
        <w:t>in the first quarter of</w:t>
      </w:r>
      <w:r w:rsidRPr="00863BC2">
        <w:rPr>
          <w:rFonts w:ascii="Arial" w:hAnsi="Arial" w:cs="Arial"/>
          <w:sz w:val="18"/>
          <w:szCs w:val="18"/>
        </w:rPr>
        <w:t xml:space="preserve"> 2022, the Company’s management hired an independent appraiser to assess the fair value of the financial assets under the category of equity instruments. The value was recorded in the </w:t>
      </w:r>
      <w:r w:rsidR="005C54BE" w:rsidRPr="00863BC2">
        <w:rPr>
          <w:rFonts w:ascii="Arial" w:hAnsi="Arial" w:cs="Arial"/>
          <w:sz w:val="18"/>
          <w:szCs w:val="18"/>
        </w:rPr>
        <w:t xml:space="preserve">financial statements </w:t>
      </w:r>
      <w:r w:rsidRPr="00863BC2">
        <w:rPr>
          <w:rFonts w:ascii="Arial" w:hAnsi="Arial" w:cs="Arial"/>
          <w:sz w:val="18"/>
          <w:szCs w:val="18"/>
        </w:rPr>
        <w:t>as of 3</w:t>
      </w:r>
      <w:r w:rsidR="005C54BE" w:rsidRPr="00863BC2">
        <w:rPr>
          <w:rFonts w:ascii="Arial" w:hAnsi="Arial" w:cs="Arial"/>
          <w:sz w:val="18"/>
          <w:szCs w:val="18"/>
        </w:rPr>
        <w:t>1 December</w:t>
      </w:r>
      <w:r w:rsidRPr="00863BC2">
        <w:rPr>
          <w:rFonts w:ascii="Arial" w:hAnsi="Arial" w:cs="Arial"/>
          <w:sz w:val="18"/>
          <w:szCs w:val="18"/>
        </w:rPr>
        <w:t xml:space="preserve"> 2022. I have </w:t>
      </w:r>
      <w:r w:rsidR="005C54BE" w:rsidRPr="00863BC2">
        <w:rPr>
          <w:rFonts w:ascii="Arial" w:hAnsi="Arial" w:cs="Arial"/>
          <w:sz w:val="18"/>
          <w:szCs w:val="18"/>
        </w:rPr>
        <w:t>examined</w:t>
      </w:r>
      <w:r w:rsidRPr="00863BC2">
        <w:rPr>
          <w:rFonts w:ascii="Arial" w:hAnsi="Arial" w:cs="Arial"/>
          <w:sz w:val="18"/>
          <w:szCs w:val="18"/>
        </w:rPr>
        <w:t xml:space="preserve"> the independent appraisal report which included </w:t>
      </w:r>
      <w:r w:rsidR="00720387" w:rsidRPr="00863BC2">
        <w:rPr>
          <w:rFonts w:ascii="Arial" w:hAnsi="Arial" w:cs="Arial"/>
          <w:sz w:val="18"/>
          <w:szCs w:val="18"/>
        </w:rPr>
        <w:t>auditing</w:t>
      </w:r>
      <w:r w:rsidRPr="00863BC2">
        <w:rPr>
          <w:rFonts w:ascii="Arial" w:hAnsi="Arial" w:cs="Arial"/>
          <w:sz w:val="18"/>
          <w:szCs w:val="18"/>
        </w:rPr>
        <w:t xml:space="preserve"> the methods for calculating fair value and assessing the appropriateness of the assumptions used. My </w:t>
      </w:r>
      <w:r w:rsidR="00EA1040" w:rsidRPr="00863BC2">
        <w:rPr>
          <w:rFonts w:ascii="Arial" w:hAnsi="Arial" w:cs="Arial"/>
          <w:sz w:val="18"/>
          <w:szCs w:val="18"/>
        </w:rPr>
        <w:t xml:space="preserve">opinion </w:t>
      </w:r>
      <w:r w:rsidRPr="00863BC2">
        <w:rPr>
          <w:rFonts w:ascii="Arial" w:hAnsi="Arial" w:cs="Arial"/>
          <w:sz w:val="18"/>
          <w:szCs w:val="18"/>
        </w:rPr>
        <w:t xml:space="preserve">regarding the fair value of the equity instruments presented in the </w:t>
      </w:r>
      <w:r w:rsidR="005C54BE" w:rsidRPr="00863BC2">
        <w:rPr>
          <w:rFonts w:ascii="Arial" w:hAnsi="Arial" w:cs="Arial"/>
          <w:sz w:val="18"/>
          <w:szCs w:val="18"/>
        </w:rPr>
        <w:t>financial statements as of 31 December 2022</w:t>
      </w:r>
      <w:r w:rsidRPr="00863BC2">
        <w:rPr>
          <w:rFonts w:ascii="Arial" w:hAnsi="Arial" w:cs="Arial"/>
          <w:sz w:val="18"/>
          <w:szCs w:val="18"/>
        </w:rPr>
        <w:t xml:space="preserve"> has been changed from the opinion of </w:t>
      </w:r>
      <w:proofErr w:type="gramStart"/>
      <w:r w:rsidRPr="00863BC2">
        <w:rPr>
          <w:rFonts w:ascii="Arial" w:hAnsi="Arial" w:cs="Arial"/>
          <w:sz w:val="18"/>
          <w:szCs w:val="18"/>
        </w:rPr>
        <w:t>the another</w:t>
      </w:r>
      <w:proofErr w:type="gramEnd"/>
      <w:r w:rsidRPr="00863BC2">
        <w:rPr>
          <w:rFonts w:ascii="Arial" w:hAnsi="Arial" w:cs="Arial"/>
          <w:sz w:val="18"/>
          <w:szCs w:val="18"/>
        </w:rPr>
        <w:t xml:space="preserve"> auditor. I have not made a qualified </w:t>
      </w:r>
      <w:r w:rsidR="005C54BE" w:rsidRPr="00863BC2">
        <w:rPr>
          <w:rFonts w:ascii="Arial" w:hAnsi="Arial" w:cs="Arial"/>
          <w:sz w:val="18"/>
          <w:szCs w:val="18"/>
        </w:rPr>
        <w:t xml:space="preserve">opinion </w:t>
      </w:r>
      <w:r w:rsidRPr="00863BC2">
        <w:rPr>
          <w:rFonts w:ascii="Arial" w:hAnsi="Arial" w:cs="Arial"/>
          <w:sz w:val="18"/>
          <w:szCs w:val="18"/>
        </w:rPr>
        <w:t>on this matter.</w:t>
      </w:r>
    </w:p>
    <w:p w14:paraId="5909DDE4" w14:textId="29F82FBE" w:rsidR="0095786B" w:rsidRDefault="0095786B" w:rsidP="00B554A8">
      <w:pPr>
        <w:pStyle w:val="Header"/>
        <w:autoSpaceDE w:val="0"/>
        <w:autoSpaceDN w:val="0"/>
        <w:adjustRightInd w:val="0"/>
        <w:jc w:val="thaiDistribute"/>
        <w:rPr>
          <w:rFonts w:ascii="Arial" w:hAnsi="Arial" w:cs="Arial"/>
          <w:sz w:val="18"/>
          <w:szCs w:val="18"/>
        </w:rPr>
      </w:pPr>
    </w:p>
    <w:p w14:paraId="0636F91B" w14:textId="77777777" w:rsidR="0095786B" w:rsidRPr="006C3686" w:rsidRDefault="0095786B" w:rsidP="0095786B">
      <w:pPr>
        <w:pStyle w:val="Header"/>
        <w:autoSpaceDE w:val="0"/>
        <w:autoSpaceDN w:val="0"/>
        <w:adjustRightInd w:val="0"/>
        <w:jc w:val="thaiDistribute"/>
        <w:rPr>
          <w:rFonts w:ascii="Arial" w:hAnsi="Arial" w:cs="Arial"/>
          <w:sz w:val="18"/>
          <w:szCs w:val="18"/>
        </w:rPr>
      </w:pPr>
      <w:r w:rsidRPr="006C3686">
        <w:rPr>
          <w:rFonts w:ascii="Arial" w:hAnsi="Arial" w:cs="Arial"/>
          <w:sz w:val="18"/>
          <w:szCs w:val="18"/>
        </w:rPr>
        <w:t xml:space="preserve">In addition, another auditor had drawn attention about material uncertainties related to going concern. </w:t>
      </w:r>
    </w:p>
    <w:p w14:paraId="0D04A4E7" w14:textId="77777777" w:rsidR="0095786B" w:rsidRPr="00863BC2" w:rsidRDefault="0095786B" w:rsidP="00B554A8">
      <w:pPr>
        <w:pStyle w:val="Header"/>
        <w:autoSpaceDE w:val="0"/>
        <w:autoSpaceDN w:val="0"/>
        <w:adjustRightInd w:val="0"/>
        <w:jc w:val="thaiDistribute"/>
        <w:rPr>
          <w:rFonts w:ascii="Arial" w:hAnsi="Arial" w:cs="Arial"/>
          <w:sz w:val="18"/>
          <w:szCs w:val="18"/>
        </w:rPr>
      </w:pPr>
    </w:p>
    <w:p w14:paraId="618094DB" w14:textId="0D90134D" w:rsidR="005C54BE" w:rsidRDefault="005C54BE" w:rsidP="006C3686">
      <w:pPr>
        <w:pStyle w:val="Header"/>
        <w:autoSpaceDE w:val="0"/>
        <w:autoSpaceDN w:val="0"/>
        <w:adjustRightInd w:val="0"/>
        <w:jc w:val="thaiDistribute"/>
        <w:rPr>
          <w:rFonts w:ascii="Arial" w:hAnsi="Arial" w:cs="Arial"/>
          <w:sz w:val="18"/>
          <w:szCs w:val="18"/>
        </w:rPr>
      </w:pPr>
    </w:p>
    <w:p w14:paraId="7409BD5D" w14:textId="09690B8F" w:rsidR="006C3686" w:rsidRDefault="006C3686" w:rsidP="006C3686">
      <w:pPr>
        <w:pStyle w:val="Header"/>
        <w:autoSpaceDE w:val="0"/>
        <w:autoSpaceDN w:val="0"/>
        <w:adjustRightInd w:val="0"/>
        <w:jc w:val="thaiDistribute"/>
        <w:rPr>
          <w:rFonts w:ascii="Arial" w:hAnsi="Arial" w:cs="Arial"/>
          <w:sz w:val="18"/>
          <w:szCs w:val="18"/>
        </w:rPr>
      </w:pPr>
    </w:p>
    <w:p w14:paraId="1DED1317" w14:textId="2B021E4B" w:rsidR="005C54BE" w:rsidRDefault="005C54BE" w:rsidP="006C3686">
      <w:pPr>
        <w:pStyle w:val="Header"/>
        <w:autoSpaceDE w:val="0"/>
        <w:autoSpaceDN w:val="0"/>
        <w:adjustRightInd w:val="0"/>
        <w:jc w:val="thaiDistribute"/>
        <w:rPr>
          <w:rFonts w:ascii="Arial" w:hAnsi="Arial" w:cs="Arial"/>
          <w:sz w:val="18"/>
          <w:szCs w:val="18"/>
        </w:rPr>
      </w:pPr>
    </w:p>
    <w:p w14:paraId="000FBE81" w14:textId="3CF81EB7" w:rsidR="00862210" w:rsidRPr="005D1FFD" w:rsidRDefault="00863BC2" w:rsidP="0034084B">
      <w:pPr>
        <w:pStyle w:val="Header"/>
        <w:autoSpaceDE w:val="0"/>
        <w:autoSpaceDN w:val="0"/>
        <w:adjustRightInd w:val="0"/>
        <w:jc w:val="thaiDistribute"/>
        <w:rPr>
          <w:rFonts w:ascii="Arial" w:hAnsi="Arial" w:cs="Arial"/>
          <w:b/>
          <w:bCs/>
          <w:color w:val="CF4A02"/>
          <w:sz w:val="18"/>
          <w:szCs w:val="18"/>
        </w:rPr>
      </w:pPr>
      <w:r>
        <w:rPr>
          <w:rFonts w:ascii="Arial" w:hAnsi="Arial" w:cs="Arial"/>
          <w:sz w:val="18"/>
          <w:szCs w:val="18"/>
        </w:rPr>
        <w:br w:type="page"/>
      </w:r>
      <w:r w:rsidR="00862210" w:rsidRPr="005D1FFD">
        <w:rPr>
          <w:rFonts w:ascii="Arial" w:hAnsi="Arial" w:cs="Arial"/>
          <w:b/>
          <w:bCs/>
          <w:color w:val="CF4A02"/>
          <w:sz w:val="18"/>
          <w:szCs w:val="18"/>
        </w:rPr>
        <w:lastRenderedPageBreak/>
        <w:t xml:space="preserve">Other information </w:t>
      </w:r>
    </w:p>
    <w:p w14:paraId="770C1B99" w14:textId="77777777" w:rsidR="00EA3E36" w:rsidRPr="00863BC2" w:rsidRDefault="00EA3E36" w:rsidP="0034084B">
      <w:pPr>
        <w:pStyle w:val="Header"/>
        <w:autoSpaceDE w:val="0"/>
        <w:autoSpaceDN w:val="0"/>
        <w:adjustRightInd w:val="0"/>
        <w:jc w:val="thaiDistribute"/>
        <w:rPr>
          <w:rFonts w:ascii="Arial" w:hAnsi="Arial" w:cs="Arial"/>
          <w:b/>
          <w:bCs/>
          <w:color w:val="C00000"/>
          <w:sz w:val="12"/>
          <w:szCs w:val="12"/>
        </w:rPr>
      </w:pPr>
    </w:p>
    <w:p w14:paraId="268BBA64" w14:textId="77777777" w:rsidR="00862210" w:rsidRPr="005D1FFD" w:rsidRDefault="00862210" w:rsidP="0034084B">
      <w:pPr>
        <w:pStyle w:val="Default"/>
        <w:jc w:val="thaiDistribute"/>
        <w:rPr>
          <w:sz w:val="18"/>
          <w:szCs w:val="18"/>
        </w:rPr>
      </w:pPr>
      <w:r w:rsidRPr="005D1FFD">
        <w:rPr>
          <w:sz w:val="18"/>
          <w:szCs w:val="18"/>
        </w:rPr>
        <w:t xml:space="preserve">The directors are responsible for the other information. The other information comprises the information included in the annual </w:t>
      </w:r>
      <w:proofErr w:type="gramStart"/>
      <w:r w:rsidRPr="005D1FFD">
        <w:rPr>
          <w:sz w:val="18"/>
          <w:szCs w:val="18"/>
        </w:rPr>
        <w:t>report, but</w:t>
      </w:r>
      <w:proofErr w:type="gramEnd"/>
      <w:r w:rsidRPr="005D1FFD">
        <w:rPr>
          <w:sz w:val="18"/>
          <w:szCs w:val="18"/>
        </w:rPr>
        <w:t xml:space="preserve"> does not include the consolidated and separate financial statements </w:t>
      </w:r>
      <w:r w:rsidRPr="005D1FFD">
        <w:rPr>
          <w:spacing w:val="-2"/>
          <w:sz w:val="18"/>
          <w:szCs w:val="18"/>
        </w:rPr>
        <w:t>and my auditor’s report thereon.</w:t>
      </w:r>
      <w:r w:rsidRPr="005D1FFD">
        <w:rPr>
          <w:rFonts w:eastAsia="Times New Roman"/>
          <w:spacing w:val="-2"/>
          <w:kern w:val="24"/>
          <w:sz w:val="18"/>
          <w:szCs w:val="18"/>
        </w:rPr>
        <w:t xml:space="preserve"> </w:t>
      </w:r>
      <w:r w:rsidRPr="005D1FFD">
        <w:rPr>
          <w:spacing w:val="-2"/>
          <w:sz w:val="18"/>
          <w:szCs w:val="18"/>
        </w:rPr>
        <w:t>The annual report is expected to be made available to me after the date</w:t>
      </w:r>
      <w:r w:rsidRPr="005D1FFD">
        <w:rPr>
          <w:sz w:val="18"/>
          <w:szCs w:val="18"/>
        </w:rPr>
        <w:t xml:space="preserve"> of this auditor's report.</w:t>
      </w:r>
    </w:p>
    <w:p w14:paraId="597A4E8A" w14:textId="77777777" w:rsidR="00862210" w:rsidRPr="005D1FFD" w:rsidRDefault="00862210" w:rsidP="0034084B">
      <w:pPr>
        <w:pStyle w:val="Default"/>
        <w:jc w:val="thaiDistribute"/>
        <w:rPr>
          <w:sz w:val="18"/>
          <w:szCs w:val="18"/>
        </w:rPr>
      </w:pPr>
    </w:p>
    <w:p w14:paraId="4423F786" w14:textId="77777777" w:rsidR="00862210" w:rsidRPr="005D1FFD" w:rsidRDefault="00862210" w:rsidP="0034084B">
      <w:pPr>
        <w:pStyle w:val="Default"/>
        <w:jc w:val="thaiDistribute"/>
        <w:rPr>
          <w:sz w:val="18"/>
          <w:szCs w:val="18"/>
        </w:rPr>
      </w:pPr>
      <w:r w:rsidRPr="005D1FFD">
        <w:rPr>
          <w:spacing w:val="-4"/>
          <w:sz w:val="18"/>
          <w:szCs w:val="18"/>
        </w:rPr>
        <w:t>My opinion on the consolidated and separate financial statements does not cover the other information and I will not</w:t>
      </w:r>
      <w:r w:rsidRPr="005D1FFD">
        <w:rPr>
          <w:sz w:val="18"/>
          <w:szCs w:val="18"/>
        </w:rPr>
        <w:t xml:space="preserve"> express any form of assurance conclusion thereon. </w:t>
      </w:r>
    </w:p>
    <w:p w14:paraId="32DB9F08" w14:textId="77777777" w:rsidR="00862210" w:rsidRPr="005D1FFD" w:rsidRDefault="00862210" w:rsidP="0034084B">
      <w:pPr>
        <w:pStyle w:val="Default"/>
        <w:jc w:val="thaiDistribute"/>
        <w:rPr>
          <w:sz w:val="18"/>
          <w:szCs w:val="18"/>
        </w:rPr>
      </w:pPr>
    </w:p>
    <w:p w14:paraId="2E70B718" w14:textId="77777777" w:rsidR="00862210" w:rsidRPr="005D1FFD" w:rsidRDefault="00862210" w:rsidP="0034084B">
      <w:pPr>
        <w:pStyle w:val="Default"/>
        <w:jc w:val="thaiDistribute"/>
        <w:rPr>
          <w:sz w:val="18"/>
          <w:szCs w:val="18"/>
        </w:rPr>
      </w:pPr>
      <w:r w:rsidRPr="005D1FFD">
        <w:rPr>
          <w:sz w:val="18"/>
          <w:szCs w:val="18"/>
        </w:rPr>
        <w:t xml:space="preserve">In connection with my audit of the consolidated and separate financial statements, my responsibility is </w:t>
      </w:r>
      <w:r w:rsidRPr="005D1FFD">
        <w:rPr>
          <w:spacing w:val="-2"/>
          <w:sz w:val="18"/>
          <w:szCs w:val="18"/>
        </w:rPr>
        <w:t xml:space="preserve">to read the </w:t>
      </w:r>
      <w:r w:rsidRPr="005D1FFD">
        <w:rPr>
          <w:spacing w:val="-4"/>
          <w:sz w:val="18"/>
          <w:szCs w:val="18"/>
        </w:rPr>
        <w:t>other information identified above when it becomes available and, in doing so, consider whether the other information is</w:t>
      </w:r>
      <w:r w:rsidRPr="005D1FFD">
        <w:rPr>
          <w:spacing w:val="-2"/>
          <w:sz w:val="18"/>
          <w:szCs w:val="18"/>
        </w:rPr>
        <w:t xml:space="preserve"> materially inconsistent with the consolidated and separate financial statements or my knowledge</w:t>
      </w:r>
      <w:r w:rsidRPr="005D1FFD">
        <w:rPr>
          <w:sz w:val="18"/>
          <w:szCs w:val="18"/>
        </w:rPr>
        <w:t xml:space="preserve"> obtained in the audit, or otherwise appears to be materially misstated. </w:t>
      </w:r>
    </w:p>
    <w:p w14:paraId="352CEE9C" w14:textId="77777777" w:rsidR="00862210" w:rsidRPr="005D1FFD" w:rsidRDefault="00862210" w:rsidP="0034084B">
      <w:pPr>
        <w:pStyle w:val="Default"/>
        <w:jc w:val="thaiDistribute"/>
        <w:rPr>
          <w:sz w:val="18"/>
          <w:szCs w:val="18"/>
        </w:rPr>
      </w:pPr>
    </w:p>
    <w:p w14:paraId="17CA96D0" w14:textId="77777777" w:rsidR="00862210" w:rsidRPr="005D1FFD" w:rsidRDefault="00862210" w:rsidP="0034084B">
      <w:pPr>
        <w:pStyle w:val="Default"/>
        <w:jc w:val="thaiDistribute"/>
        <w:rPr>
          <w:sz w:val="18"/>
          <w:szCs w:val="18"/>
        </w:rPr>
      </w:pPr>
      <w:r w:rsidRPr="005D1FFD">
        <w:rPr>
          <w:spacing w:val="-4"/>
          <w:sz w:val="18"/>
          <w:szCs w:val="18"/>
        </w:rPr>
        <w:t>When I read the annual report, if I conclude that there is a material misstatement therein,</w:t>
      </w:r>
      <w:r w:rsidRPr="005D1FFD">
        <w:rPr>
          <w:spacing w:val="-4"/>
          <w:sz w:val="18"/>
          <w:szCs w:val="18"/>
          <w:cs/>
        </w:rPr>
        <w:t xml:space="preserve"> </w:t>
      </w:r>
      <w:r w:rsidRPr="005D1FFD">
        <w:rPr>
          <w:spacing w:val="-4"/>
          <w:sz w:val="18"/>
          <w:szCs w:val="18"/>
        </w:rPr>
        <w:t>I am required to communicate</w:t>
      </w:r>
      <w:r w:rsidRPr="005D1FFD">
        <w:rPr>
          <w:sz w:val="18"/>
          <w:szCs w:val="18"/>
        </w:rPr>
        <w:t xml:space="preserve"> the matter to the audit committee.</w:t>
      </w:r>
    </w:p>
    <w:p w14:paraId="52086F9F" w14:textId="77777777" w:rsidR="005D072C" w:rsidRPr="005D1FFD" w:rsidRDefault="005D072C" w:rsidP="0034084B">
      <w:pPr>
        <w:spacing w:after="0" w:line="240" w:lineRule="auto"/>
        <w:rPr>
          <w:rFonts w:ascii="Arial" w:hAnsi="Arial" w:cs="Arial"/>
          <w:b/>
          <w:bCs/>
          <w:color w:val="C00000"/>
          <w:sz w:val="18"/>
          <w:szCs w:val="18"/>
        </w:rPr>
      </w:pPr>
    </w:p>
    <w:p w14:paraId="28AEFA3C" w14:textId="77777777" w:rsidR="00790517" w:rsidRPr="005D1FFD" w:rsidRDefault="00790517" w:rsidP="0034084B">
      <w:pPr>
        <w:pStyle w:val="Default"/>
        <w:jc w:val="thaiDistribute"/>
        <w:rPr>
          <w:b/>
          <w:bCs/>
          <w:color w:val="CF4A02"/>
          <w:sz w:val="18"/>
          <w:szCs w:val="18"/>
        </w:rPr>
      </w:pPr>
      <w:r w:rsidRPr="005D1FFD">
        <w:rPr>
          <w:b/>
          <w:bCs/>
          <w:color w:val="CF4A02"/>
          <w:sz w:val="18"/>
          <w:szCs w:val="18"/>
        </w:rPr>
        <w:t xml:space="preserve">Responsibilities of </w:t>
      </w:r>
      <w:r w:rsidR="00E507A3" w:rsidRPr="005D1FFD">
        <w:rPr>
          <w:b/>
          <w:bCs/>
          <w:color w:val="CF4A02"/>
          <w:sz w:val="18"/>
          <w:szCs w:val="18"/>
        </w:rPr>
        <w:t xml:space="preserve">the directors </w:t>
      </w:r>
      <w:r w:rsidRPr="005D1FFD">
        <w:rPr>
          <w:b/>
          <w:bCs/>
          <w:color w:val="CF4A02"/>
          <w:sz w:val="18"/>
          <w:szCs w:val="18"/>
        </w:rPr>
        <w:t xml:space="preserve">for the </w:t>
      </w:r>
      <w:r w:rsidR="00E07F94" w:rsidRPr="005D1FFD">
        <w:rPr>
          <w:b/>
          <w:bCs/>
          <w:color w:val="CF4A02"/>
          <w:sz w:val="18"/>
          <w:szCs w:val="18"/>
        </w:rPr>
        <w:t>c</w:t>
      </w:r>
      <w:r w:rsidR="00BD5FF4" w:rsidRPr="005D1FFD">
        <w:rPr>
          <w:b/>
          <w:bCs/>
          <w:color w:val="CF4A02"/>
          <w:sz w:val="18"/>
          <w:szCs w:val="18"/>
        </w:rPr>
        <w:t xml:space="preserve">onsolidated and </w:t>
      </w:r>
      <w:r w:rsidR="00E07F94" w:rsidRPr="005D1FFD">
        <w:rPr>
          <w:b/>
          <w:bCs/>
          <w:color w:val="CF4A02"/>
          <w:sz w:val="18"/>
          <w:szCs w:val="18"/>
        </w:rPr>
        <w:t>s</w:t>
      </w:r>
      <w:r w:rsidR="00E507A3" w:rsidRPr="005D1FFD">
        <w:rPr>
          <w:b/>
          <w:bCs/>
          <w:color w:val="CF4A02"/>
          <w:sz w:val="18"/>
          <w:szCs w:val="18"/>
        </w:rPr>
        <w:t xml:space="preserve">eparate </w:t>
      </w:r>
      <w:r w:rsidR="00E07F94" w:rsidRPr="005D1FFD">
        <w:rPr>
          <w:b/>
          <w:bCs/>
          <w:color w:val="CF4A02"/>
          <w:sz w:val="18"/>
          <w:szCs w:val="18"/>
        </w:rPr>
        <w:t>f</w:t>
      </w:r>
      <w:r w:rsidRPr="005D1FFD">
        <w:rPr>
          <w:b/>
          <w:bCs/>
          <w:color w:val="CF4A02"/>
          <w:sz w:val="18"/>
          <w:szCs w:val="18"/>
        </w:rPr>
        <w:t xml:space="preserve">inancial </w:t>
      </w:r>
      <w:r w:rsidR="00E07F94" w:rsidRPr="005D1FFD">
        <w:rPr>
          <w:b/>
          <w:bCs/>
          <w:color w:val="CF4A02"/>
          <w:sz w:val="18"/>
          <w:szCs w:val="18"/>
        </w:rPr>
        <w:t>s</w:t>
      </w:r>
      <w:r w:rsidRPr="005D1FFD">
        <w:rPr>
          <w:b/>
          <w:bCs/>
          <w:color w:val="CF4A02"/>
          <w:sz w:val="18"/>
          <w:szCs w:val="18"/>
        </w:rPr>
        <w:t xml:space="preserve">tatements </w:t>
      </w:r>
    </w:p>
    <w:p w14:paraId="5BC2909C" w14:textId="77777777" w:rsidR="00EA3E36" w:rsidRPr="00863BC2" w:rsidRDefault="00EA3E36" w:rsidP="0034084B">
      <w:pPr>
        <w:pStyle w:val="Default"/>
        <w:jc w:val="thaiDistribute"/>
        <w:rPr>
          <w:b/>
          <w:bCs/>
          <w:color w:val="C00000"/>
          <w:sz w:val="12"/>
          <w:szCs w:val="12"/>
        </w:rPr>
      </w:pPr>
    </w:p>
    <w:p w14:paraId="52328F15" w14:textId="77777777" w:rsidR="00B91979" w:rsidRPr="005D1FFD" w:rsidRDefault="00E507A3" w:rsidP="0034084B">
      <w:pPr>
        <w:spacing w:after="0" w:line="240" w:lineRule="auto"/>
        <w:jc w:val="thaiDistribute"/>
        <w:rPr>
          <w:rFonts w:ascii="Arial" w:hAnsi="Arial" w:cs="Arial"/>
          <w:sz w:val="18"/>
          <w:szCs w:val="18"/>
        </w:rPr>
      </w:pPr>
      <w:r w:rsidRPr="005D1FFD">
        <w:rPr>
          <w:rFonts w:ascii="Arial" w:hAnsi="Arial" w:cs="Arial"/>
          <w:sz w:val="18"/>
          <w:szCs w:val="18"/>
        </w:rPr>
        <w:t>The directors are</w:t>
      </w:r>
      <w:r w:rsidR="00B91979" w:rsidRPr="005D1FFD">
        <w:rPr>
          <w:rFonts w:ascii="Arial" w:hAnsi="Arial" w:cs="Arial"/>
          <w:sz w:val="18"/>
          <w:szCs w:val="18"/>
        </w:rPr>
        <w:t xml:space="preserve"> responsible for the preparation and fair presentation of the </w:t>
      </w:r>
      <w:r w:rsidR="00BD5FF4" w:rsidRPr="005D1FFD">
        <w:rPr>
          <w:rFonts w:ascii="Arial" w:hAnsi="Arial" w:cs="Arial"/>
          <w:sz w:val="18"/>
          <w:szCs w:val="18"/>
        </w:rPr>
        <w:t xml:space="preserve">consolidated and </w:t>
      </w:r>
      <w:r w:rsidR="00D0685C" w:rsidRPr="005D1FFD">
        <w:rPr>
          <w:rFonts w:ascii="Arial" w:hAnsi="Arial" w:cs="Arial"/>
          <w:sz w:val="18"/>
          <w:szCs w:val="18"/>
        </w:rPr>
        <w:t xml:space="preserve">separate </w:t>
      </w:r>
      <w:r w:rsidR="00B91979" w:rsidRPr="005D1FFD">
        <w:rPr>
          <w:rFonts w:ascii="Arial" w:hAnsi="Arial" w:cs="Arial"/>
          <w:sz w:val="18"/>
          <w:szCs w:val="18"/>
        </w:rPr>
        <w:t xml:space="preserve">financial </w:t>
      </w:r>
      <w:r w:rsidR="00B91979" w:rsidRPr="005D1FFD">
        <w:rPr>
          <w:rFonts w:ascii="Arial" w:hAnsi="Arial" w:cs="Arial"/>
          <w:spacing w:val="-2"/>
          <w:sz w:val="18"/>
          <w:szCs w:val="18"/>
        </w:rPr>
        <w:t>statements in accordance</w:t>
      </w:r>
      <w:r w:rsidR="005B1E87" w:rsidRPr="005D1FFD">
        <w:rPr>
          <w:rFonts w:ascii="Arial" w:hAnsi="Arial" w:cs="Arial"/>
          <w:spacing w:val="-2"/>
          <w:sz w:val="18"/>
          <w:szCs w:val="18"/>
        </w:rPr>
        <w:t xml:space="preserve"> </w:t>
      </w:r>
      <w:r w:rsidR="003B2B9D" w:rsidRPr="005D1FFD">
        <w:rPr>
          <w:rFonts w:ascii="Arial" w:hAnsi="Arial" w:cs="Arial"/>
          <w:spacing w:val="-2"/>
          <w:sz w:val="18"/>
          <w:szCs w:val="18"/>
        </w:rPr>
        <w:t>with TFRS</w:t>
      </w:r>
      <w:r w:rsidR="00B91979" w:rsidRPr="005D1FFD">
        <w:rPr>
          <w:rFonts w:ascii="Arial" w:hAnsi="Arial" w:cs="Arial"/>
          <w:spacing w:val="-2"/>
          <w:sz w:val="18"/>
          <w:szCs w:val="18"/>
        </w:rPr>
        <w:t xml:space="preserve">, and for such internal control as </w:t>
      </w:r>
      <w:r w:rsidR="00D0685C" w:rsidRPr="005D1FFD">
        <w:rPr>
          <w:rFonts w:ascii="Arial" w:hAnsi="Arial" w:cs="Arial"/>
          <w:spacing w:val="-2"/>
          <w:sz w:val="18"/>
          <w:szCs w:val="18"/>
        </w:rPr>
        <w:t xml:space="preserve">the directors </w:t>
      </w:r>
      <w:r w:rsidR="00B91979" w:rsidRPr="005D1FFD">
        <w:rPr>
          <w:rFonts w:ascii="Arial" w:hAnsi="Arial" w:cs="Arial"/>
          <w:spacing w:val="-2"/>
          <w:sz w:val="18"/>
          <w:szCs w:val="18"/>
        </w:rPr>
        <w:t>determine is necessary to enable</w:t>
      </w:r>
      <w:r w:rsidR="00B91979" w:rsidRPr="005D1FFD">
        <w:rPr>
          <w:rFonts w:ascii="Arial" w:hAnsi="Arial" w:cs="Arial"/>
          <w:spacing w:val="-4"/>
          <w:sz w:val="18"/>
          <w:szCs w:val="18"/>
        </w:rPr>
        <w:t xml:space="preserve"> the preparation of </w:t>
      </w:r>
      <w:r w:rsidR="00BD5FF4" w:rsidRPr="005D1FFD">
        <w:rPr>
          <w:rFonts w:ascii="Arial" w:hAnsi="Arial" w:cs="Arial"/>
          <w:spacing w:val="-4"/>
          <w:sz w:val="18"/>
          <w:szCs w:val="18"/>
        </w:rPr>
        <w:t xml:space="preserve">consolidated and </w:t>
      </w:r>
      <w:r w:rsidR="00D0685C" w:rsidRPr="005D1FFD">
        <w:rPr>
          <w:rFonts w:ascii="Arial" w:hAnsi="Arial" w:cs="Arial"/>
          <w:spacing w:val="-4"/>
          <w:sz w:val="18"/>
          <w:szCs w:val="18"/>
        </w:rPr>
        <w:t xml:space="preserve">separate </w:t>
      </w:r>
      <w:r w:rsidR="00B91979" w:rsidRPr="005D1FFD">
        <w:rPr>
          <w:rFonts w:ascii="Arial" w:hAnsi="Arial" w:cs="Arial"/>
          <w:spacing w:val="-4"/>
          <w:sz w:val="18"/>
          <w:szCs w:val="18"/>
        </w:rPr>
        <w:t>financial statements that are free from material misstatement, whether due</w:t>
      </w:r>
      <w:r w:rsidR="00B91979" w:rsidRPr="005D1FFD">
        <w:rPr>
          <w:rFonts w:ascii="Arial" w:hAnsi="Arial" w:cs="Arial"/>
          <w:sz w:val="18"/>
          <w:szCs w:val="18"/>
        </w:rPr>
        <w:t xml:space="preserve"> to fraud or error. </w:t>
      </w:r>
    </w:p>
    <w:p w14:paraId="78A7ED5F" w14:textId="77777777" w:rsidR="00B91979" w:rsidRPr="005D1FFD" w:rsidRDefault="00B91979" w:rsidP="0034084B">
      <w:pPr>
        <w:pStyle w:val="Default"/>
        <w:jc w:val="thaiDistribute"/>
        <w:rPr>
          <w:b/>
          <w:bCs/>
          <w:color w:val="C00000"/>
          <w:sz w:val="18"/>
          <w:szCs w:val="18"/>
        </w:rPr>
      </w:pPr>
    </w:p>
    <w:p w14:paraId="5D4A400F" w14:textId="77777777" w:rsidR="00B91979" w:rsidRPr="005D1FFD" w:rsidRDefault="00B91979" w:rsidP="0034084B">
      <w:pPr>
        <w:spacing w:after="0" w:line="240" w:lineRule="auto"/>
        <w:jc w:val="thaiDistribute"/>
        <w:rPr>
          <w:rFonts w:ascii="Arial" w:hAnsi="Arial" w:cs="Arial"/>
          <w:sz w:val="18"/>
          <w:szCs w:val="18"/>
        </w:rPr>
      </w:pPr>
      <w:r w:rsidRPr="005D1FFD">
        <w:rPr>
          <w:rFonts w:ascii="Arial" w:hAnsi="Arial" w:cs="Arial"/>
          <w:spacing w:val="-4"/>
          <w:sz w:val="18"/>
          <w:szCs w:val="18"/>
        </w:rPr>
        <w:t xml:space="preserve">In preparing the </w:t>
      </w:r>
      <w:r w:rsidR="00BD5FF4" w:rsidRPr="005D1FFD">
        <w:rPr>
          <w:rFonts w:ascii="Arial" w:hAnsi="Arial" w:cs="Arial"/>
          <w:spacing w:val="-4"/>
          <w:sz w:val="18"/>
          <w:szCs w:val="18"/>
        </w:rPr>
        <w:t xml:space="preserve">consolidated and </w:t>
      </w:r>
      <w:r w:rsidR="00D0685C" w:rsidRPr="005D1FFD">
        <w:rPr>
          <w:rFonts w:ascii="Arial" w:hAnsi="Arial" w:cs="Arial"/>
          <w:spacing w:val="-4"/>
          <w:sz w:val="18"/>
          <w:szCs w:val="18"/>
        </w:rPr>
        <w:t xml:space="preserve">separate </w:t>
      </w:r>
      <w:r w:rsidRPr="005D1FFD">
        <w:rPr>
          <w:rFonts w:ascii="Arial" w:hAnsi="Arial" w:cs="Arial"/>
          <w:spacing w:val="-4"/>
          <w:sz w:val="18"/>
          <w:szCs w:val="18"/>
        </w:rPr>
        <w:t xml:space="preserve">financial statements, </w:t>
      </w:r>
      <w:r w:rsidR="00D0685C" w:rsidRPr="005D1FFD">
        <w:rPr>
          <w:rFonts w:ascii="Arial" w:hAnsi="Arial" w:cs="Arial"/>
          <w:spacing w:val="-4"/>
          <w:sz w:val="18"/>
          <w:szCs w:val="18"/>
        </w:rPr>
        <w:t>the directors are</w:t>
      </w:r>
      <w:r w:rsidRPr="005D1FFD">
        <w:rPr>
          <w:rFonts w:ascii="Arial" w:hAnsi="Arial" w:cs="Arial"/>
          <w:spacing w:val="-4"/>
          <w:sz w:val="18"/>
          <w:szCs w:val="18"/>
        </w:rPr>
        <w:t xml:space="preserve"> responsible for assessing</w:t>
      </w:r>
      <w:r w:rsidRPr="005D1FFD">
        <w:rPr>
          <w:rFonts w:ascii="Arial" w:hAnsi="Arial" w:cs="Arial"/>
          <w:sz w:val="18"/>
          <w:szCs w:val="18"/>
        </w:rPr>
        <w:t xml:space="preserve"> </w:t>
      </w:r>
      <w:r w:rsidRPr="005D1FFD">
        <w:rPr>
          <w:rFonts w:ascii="Arial" w:hAnsi="Arial" w:cs="Arial"/>
          <w:spacing w:val="-4"/>
          <w:sz w:val="18"/>
          <w:szCs w:val="18"/>
        </w:rPr>
        <w:t xml:space="preserve">the </w:t>
      </w:r>
      <w:r w:rsidR="00BD5FF4" w:rsidRPr="005D1FFD">
        <w:rPr>
          <w:rFonts w:ascii="Arial" w:hAnsi="Arial" w:cs="Arial"/>
          <w:spacing w:val="-4"/>
          <w:sz w:val="18"/>
          <w:szCs w:val="18"/>
        </w:rPr>
        <w:t>Group</w:t>
      </w:r>
      <w:r w:rsidR="007165E4" w:rsidRPr="005D1FFD">
        <w:rPr>
          <w:rFonts w:ascii="Arial" w:hAnsi="Arial" w:cs="Arial"/>
          <w:spacing w:val="-4"/>
          <w:sz w:val="18"/>
          <w:szCs w:val="18"/>
        </w:rPr>
        <w:t>’s</w:t>
      </w:r>
      <w:r w:rsidR="00BD5FF4" w:rsidRPr="005D1FFD">
        <w:rPr>
          <w:rFonts w:ascii="Arial" w:hAnsi="Arial" w:cs="Arial"/>
          <w:spacing w:val="-4"/>
          <w:sz w:val="18"/>
          <w:szCs w:val="18"/>
        </w:rPr>
        <w:t xml:space="preserve"> and </w:t>
      </w:r>
      <w:r w:rsidR="002608E7" w:rsidRPr="005D1FFD">
        <w:rPr>
          <w:rFonts w:ascii="Arial" w:hAnsi="Arial" w:cs="Arial"/>
          <w:spacing w:val="-4"/>
          <w:sz w:val="18"/>
          <w:szCs w:val="18"/>
        </w:rPr>
        <w:t xml:space="preserve">the </w:t>
      </w:r>
      <w:r w:rsidRPr="005D1FFD">
        <w:rPr>
          <w:rFonts w:ascii="Arial" w:hAnsi="Arial" w:cs="Arial"/>
          <w:spacing w:val="-4"/>
          <w:sz w:val="18"/>
          <w:szCs w:val="18"/>
        </w:rPr>
        <w:t>Company’s ability to continue as a going concern, disclosing, as applicable, matters related</w:t>
      </w:r>
      <w:r w:rsidRPr="005D1FFD">
        <w:rPr>
          <w:rFonts w:ascii="Arial" w:hAnsi="Arial" w:cs="Arial"/>
          <w:sz w:val="18"/>
          <w:szCs w:val="18"/>
        </w:rPr>
        <w:t xml:space="preserve"> to </w:t>
      </w:r>
      <w:r w:rsidRPr="005D1FFD">
        <w:rPr>
          <w:rFonts w:ascii="Arial" w:hAnsi="Arial" w:cs="Arial"/>
          <w:spacing w:val="-4"/>
          <w:sz w:val="18"/>
          <w:szCs w:val="18"/>
        </w:rPr>
        <w:t xml:space="preserve">going concern and </w:t>
      </w:r>
      <w:r w:rsidRPr="005D1FFD">
        <w:rPr>
          <w:rFonts w:ascii="Arial" w:hAnsi="Arial" w:cs="Arial"/>
          <w:spacing w:val="-2"/>
          <w:sz w:val="18"/>
          <w:szCs w:val="18"/>
        </w:rPr>
        <w:t xml:space="preserve">using the going concern basis of accounting unless </w:t>
      </w:r>
      <w:r w:rsidR="00DB44FA" w:rsidRPr="005D1FFD">
        <w:rPr>
          <w:rFonts w:ascii="Arial" w:hAnsi="Arial" w:cs="Arial"/>
          <w:spacing w:val="-2"/>
          <w:sz w:val="18"/>
          <w:szCs w:val="18"/>
        </w:rPr>
        <w:t xml:space="preserve">the directors </w:t>
      </w:r>
      <w:r w:rsidRPr="005D1FFD">
        <w:rPr>
          <w:rFonts w:ascii="Arial" w:hAnsi="Arial" w:cs="Arial"/>
          <w:spacing w:val="-2"/>
          <w:sz w:val="18"/>
          <w:szCs w:val="18"/>
        </w:rPr>
        <w:t xml:space="preserve">either intend to liquidate the </w:t>
      </w:r>
      <w:r w:rsidR="00BD5FF4" w:rsidRPr="005D1FFD">
        <w:rPr>
          <w:rFonts w:ascii="Arial" w:hAnsi="Arial" w:cs="Arial"/>
          <w:spacing w:val="-2"/>
          <w:sz w:val="18"/>
          <w:szCs w:val="18"/>
        </w:rPr>
        <w:t xml:space="preserve">Group </w:t>
      </w:r>
      <w:r w:rsidR="00900250" w:rsidRPr="005D1FFD">
        <w:rPr>
          <w:rFonts w:ascii="Arial" w:hAnsi="Arial" w:cs="Arial"/>
          <w:spacing w:val="-2"/>
          <w:sz w:val="18"/>
          <w:szCs w:val="18"/>
        </w:rPr>
        <w:t>and</w:t>
      </w:r>
      <w:r w:rsidR="00BD5FF4" w:rsidRPr="005D1FFD">
        <w:rPr>
          <w:rFonts w:ascii="Arial" w:hAnsi="Arial" w:cs="Arial"/>
          <w:spacing w:val="-2"/>
          <w:sz w:val="18"/>
          <w:szCs w:val="18"/>
        </w:rPr>
        <w:t xml:space="preserve"> </w:t>
      </w:r>
      <w:r w:rsidR="002608E7" w:rsidRPr="005D1FFD">
        <w:rPr>
          <w:rFonts w:ascii="Arial" w:hAnsi="Arial" w:cs="Arial"/>
          <w:spacing w:val="-2"/>
          <w:sz w:val="18"/>
          <w:szCs w:val="18"/>
        </w:rPr>
        <w:t xml:space="preserve">the </w:t>
      </w:r>
      <w:r w:rsidRPr="005D1FFD">
        <w:rPr>
          <w:rFonts w:ascii="Arial" w:hAnsi="Arial" w:cs="Arial"/>
          <w:spacing w:val="-2"/>
          <w:sz w:val="18"/>
          <w:szCs w:val="18"/>
        </w:rPr>
        <w:t>Company or</w:t>
      </w:r>
      <w:r w:rsidRPr="005D1FFD">
        <w:rPr>
          <w:rFonts w:ascii="Arial" w:hAnsi="Arial" w:cs="Arial"/>
          <w:sz w:val="18"/>
          <w:szCs w:val="18"/>
        </w:rPr>
        <w:t xml:space="preserve"> to cease operations, or has no realistic alternative but to do so.</w:t>
      </w:r>
    </w:p>
    <w:p w14:paraId="048864AE" w14:textId="77777777" w:rsidR="00B91979" w:rsidRPr="005D1FFD" w:rsidRDefault="00B91979" w:rsidP="0034084B">
      <w:pPr>
        <w:pStyle w:val="Default"/>
        <w:jc w:val="thaiDistribute"/>
        <w:rPr>
          <w:b/>
          <w:bCs/>
          <w:color w:val="C00000"/>
          <w:sz w:val="18"/>
          <w:szCs w:val="18"/>
        </w:rPr>
      </w:pPr>
    </w:p>
    <w:p w14:paraId="7F8B29E5" w14:textId="77777777" w:rsidR="00B91979" w:rsidRPr="005D1FFD" w:rsidRDefault="00E07F94" w:rsidP="0034084B">
      <w:pPr>
        <w:spacing w:after="0" w:line="240" w:lineRule="auto"/>
        <w:jc w:val="thaiDistribute"/>
        <w:rPr>
          <w:rFonts w:ascii="Arial" w:hAnsi="Arial" w:cs="Arial"/>
          <w:sz w:val="18"/>
          <w:szCs w:val="18"/>
        </w:rPr>
      </w:pPr>
      <w:r w:rsidRPr="005D1FFD">
        <w:rPr>
          <w:rFonts w:ascii="Arial" w:hAnsi="Arial" w:cs="Arial"/>
          <w:spacing w:val="-6"/>
          <w:sz w:val="18"/>
          <w:szCs w:val="18"/>
        </w:rPr>
        <w:t>The a</w:t>
      </w:r>
      <w:r w:rsidR="006651E7" w:rsidRPr="005D1FFD">
        <w:rPr>
          <w:rFonts w:ascii="Arial" w:hAnsi="Arial" w:cs="Arial"/>
          <w:spacing w:val="-6"/>
          <w:sz w:val="18"/>
          <w:szCs w:val="18"/>
        </w:rPr>
        <w:t xml:space="preserve">udit </w:t>
      </w:r>
      <w:r w:rsidRPr="005D1FFD">
        <w:rPr>
          <w:rFonts w:ascii="Arial" w:hAnsi="Arial" w:cs="Arial"/>
          <w:spacing w:val="-6"/>
          <w:sz w:val="18"/>
          <w:szCs w:val="18"/>
        </w:rPr>
        <w:t>c</w:t>
      </w:r>
      <w:r w:rsidR="006651E7" w:rsidRPr="005D1FFD">
        <w:rPr>
          <w:rFonts w:ascii="Arial" w:hAnsi="Arial" w:cs="Arial"/>
          <w:spacing w:val="-6"/>
          <w:sz w:val="18"/>
          <w:szCs w:val="18"/>
        </w:rPr>
        <w:t>ommittee assists</w:t>
      </w:r>
      <w:r w:rsidR="00D0685C" w:rsidRPr="005D1FFD">
        <w:rPr>
          <w:rFonts w:ascii="Arial" w:hAnsi="Arial" w:cs="Arial"/>
          <w:spacing w:val="-6"/>
          <w:sz w:val="18"/>
          <w:szCs w:val="18"/>
        </w:rPr>
        <w:t xml:space="preserve"> the directors in discharging their responsibilit</w:t>
      </w:r>
      <w:r w:rsidR="00433A38" w:rsidRPr="005D1FFD">
        <w:rPr>
          <w:rFonts w:ascii="Arial" w:hAnsi="Arial" w:cs="Arial"/>
          <w:spacing w:val="-6"/>
          <w:sz w:val="18"/>
          <w:szCs w:val="18"/>
        </w:rPr>
        <w:t>ies</w:t>
      </w:r>
      <w:r w:rsidR="00D0685C" w:rsidRPr="005D1FFD">
        <w:rPr>
          <w:rFonts w:ascii="Arial" w:hAnsi="Arial" w:cs="Arial"/>
          <w:spacing w:val="-6"/>
          <w:sz w:val="18"/>
          <w:szCs w:val="18"/>
        </w:rPr>
        <w:t xml:space="preserve"> </w:t>
      </w:r>
      <w:r w:rsidR="00B91979" w:rsidRPr="005D1FFD">
        <w:rPr>
          <w:rFonts w:ascii="Arial" w:hAnsi="Arial" w:cs="Arial"/>
          <w:spacing w:val="-6"/>
          <w:sz w:val="18"/>
          <w:szCs w:val="18"/>
        </w:rPr>
        <w:t xml:space="preserve">for overseeing the </w:t>
      </w:r>
      <w:r w:rsidR="00BD5FF4" w:rsidRPr="005D1FFD">
        <w:rPr>
          <w:rFonts w:ascii="Arial" w:hAnsi="Arial" w:cs="Arial"/>
          <w:spacing w:val="-6"/>
          <w:sz w:val="18"/>
          <w:szCs w:val="18"/>
        </w:rPr>
        <w:t>Group</w:t>
      </w:r>
      <w:r w:rsidR="007165E4" w:rsidRPr="005D1FFD">
        <w:rPr>
          <w:rFonts w:ascii="Arial" w:hAnsi="Arial" w:cs="Arial"/>
          <w:spacing w:val="-6"/>
          <w:sz w:val="18"/>
          <w:szCs w:val="18"/>
        </w:rPr>
        <w:t>’s</w:t>
      </w:r>
      <w:r w:rsidR="00BD5FF4" w:rsidRPr="005D1FFD">
        <w:rPr>
          <w:rFonts w:ascii="Arial" w:hAnsi="Arial" w:cs="Arial"/>
          <w:spacing w:val="-6"/>
          <w:sz w:val="18"/>
          <w:szCs w:val="18"/>
        </w:rPr>
        <w:t xml:space="preserve"> and </w:t>
      </w:r>
      <w:r w:rsidR="002608E7" w:rsidRPr="005D1FFD">
        <w:rPr>
          <w:rFonts w:ascii="Arial" w:hAnsi="Arial" w:cs="Arial"/>
          <w:spacing w:val="-6"/>
          <w:sz w:val="18"/>
          <w:szCs w:val="18"/>
        </w:rPr>
        <w:t xml:space="preserve">the </w:t>
      </w:r>
      <w:r w:rsidR="00B91979" w:rsidRPr="005D1FFD">
        <w:rPr>
          <w:rFonts w:ascii="Arial" w:hAnsi="Arial" w:cs="Arial"/>
          <w:spacing w:val="-6"/>
          <w:sz w:val="18"/>
          <w:szCs w:val="18"/>
        </w:rPr>
        <w:t>Company’s</w:t>
      </w:r>
      <w:r w:rsidR="00B91979" w:rsidRPr="005D1FFD">
        <w:rPr>
          <w:rFonts w:ascii="Arial" w:hAnsi="Arial" w:cs="Arial"/>
          <w:sz w:val="18"/>
          <w:szCs w:val="18"/>
        </w:rPr>
        <w:t xml:space="preserve"> financial reporting process. </w:t>
      </w:r>
    </w:p>
    <w:p w14:paraId="18D3295C" w14:textId="77777777" w:rsidR="00620568" w:rsidRPr="005D1FFD" w:rsidRDefault="00620568" w:rsidP="0034084B">
      <w:pPr>
        <w:pStyle w:val="Default"/>
        <w:jc w:val="thaiDistribute"/>
        <w:rPr>
          <w:b/>
          <w:bCs/>
          <w:color w:val="CF4A02"/>
          <w:sz w:val="18"/>
          <w:szCs w:val="18"/>
        </w:rPr>
      </w:pPr>
    </w:p>
    <w:p w14:paraId="77E668F0" w14:textId="77777777" w:rsidR="00620568" w:rsidRPr="005D1FFD" w:rsidRDefault="00E07F94" w:rsidP="0034084B">
      <w:pPr>
        <w:pStyle w:val="Default"/>
        <w:jc w:val="thaiDistribute"/>
        <w:rPr>
          <w:b/>
          <w:bCs/>
          <w:color w:val="CF4A02"/>
          <w:sz w:val="18"/>
          <w:szCs w:val="18"/>
        </w:rPr>
      </w:pPr>
      <w:r w:rsidRPr="005D1FFD">
        <w:rPr>
          <w:b/>
          <w:bCs/>
          <w:color w:val="CF4A02"/>
          <w:sz w:val="18"/>
          <w:szCs w:val="18"/>
        </w:rPr>
        <w:t>Auditor’s r</w:t>
      </w:r>
      <w:r w:rsidR="00790517" w:rsidRPr="005D1FFD">
        <w:rPr>
          <w:b/>
          <w:bCs/>
          <w:color w:val="CF4A02"/>
          <w:sz w:val="18"/>
          <w:szCs w:val="18"/>
        </w:rPr>
        <w:t xml:space="preserve">esponsibilities for the </w:t>
      </w:r>
      <w:r w:rsidRPr="005D1FFD">
        <w:rPr>
          <w:b/>
          <w:bCs/>
          <w:color w:val="CF4A02"/>
          <w:sz w:val="18"/>
          <w:szCs w:val="18"/>
        </w:rPr>
        <w:t>a</w:t>
      </w:r>
      <w:r w:rsidR="00790517" w:rsidRPr="005D1FFD">
        <w:rPr>
          <w:b/>
          <w:bCs/>
          <w:color w:val="CF4A02"/>
          <w:sz w:val="18"/>
          <w:szCs w:val="18"/>
        </w:rPr>
        <w:t xml:space="preserve">udit of the </w:t>
      </w:r>
      <w:r w:rsidRPr="005D1FFD">
        <w:rPr>
          <w:b/>
          <w:bCs/>
          <w:color w:val="CF4A02"/>
          <w:sz w:val="18"/>
          <w:szCs w:val="18"/>
        </w:rPr>
        <w:t>c</w:t>
      </w:r>
      <w:r w:rsidR="00900250" w:rsidRPr="005D1FFD">
        <w:rPr>
          <w:b/>
          <w:bCs/>
          <w:color w:val="CF4A02"/>
          <w:sz w:val="18"/>
          <w:szCs w:val="18"/>
        </w:rPr>
        <w:t xml:space="preserve">onsolidated and </w:t>
      </w:r>
      <w:r w:rsidRPr="005D1FFD">
        <w:rPr>
          <w:b/>
          <w:bCs/>
          <w:color w:val="CF4A02"/>
          <w:sz w:val="18"/>
          <w:szCs w:val="18"/>
        </w:rPr>
        <w:t>s</w:t>
      </w:r>
      <w:r w:rsidR="00D0685C" w:rsidRPr="005D1FFD">
        <w:rPr>
          <w:b/>
          <w:bCs/>
          <w:color w:val="CF4A02"/>
          <w:sz w:val="18"/>
          <w:szCs w:val="18"/>
        </w:rPr>
        <w:t xml:space="preserve">eparate </w:t>
      </w:r>
      <w:r w:rsidRPr="005D1FFD">
        <w:rPr>
          <w:b/>
          <w:bCs/>
          <w:color w:val="CF4A02"/>
          <w:sz w:val="18"/>
          <w:szCs w:val="18"/>
        </w:rPr>
        <w:t>f</w:t>
      </w:r>
      <w:r w:rsidR="00790517" w:rsidRPr="005D1FFD">
        <w:rPr>
          <w:b/>
          <w:bCs/>
          <w:color w:val="CF4A02"/>
          <w:sz w:val="18"/>
          <w:szCs w:val="18"/>
        </w:rPr>
        <w:t xml:space="preserve">inancial </w:t>
      </w:r>
      <w:r w:rsidRPr="005D1FFD">
        <w:rPr>
          <w:b/>
          <w:bCs/>
          <w:color w:val="CF4A02"/>
          <w:sz w:val="18"/>
          <w:szCs w:val="18"/>
        </w:rPr>
        <w:t>s</w:t>
      </w:r>
      <w:r w:rsidR="00790517" w:rsidRPr="005D1FFD">
        <w:rPr>
          <w:b/>
          <w:bCs/>
          <w:color w:val="CF4A02"/>
          <w:sz w:val="18"/>
          <w:szCs w:val="18"/>
        </w:rPr>
        <w:t>tatements</w:t>
      </w:r>
    </w:p>
    <w:p w14:paraId="5D54BA12" w14:textId="77777777" w:rsidR="00EA3E36" w:rsidRPr="00863BC2" w:rsidRDefault="00EA3E36" w:rsidP="0034084B">
      <w:pPr>
        <w:pStyle w:val="Default"/>
        <w:jc w:val="thaiDistribute"/>
        <w:rPr>
          <w:b/>
          <w:bCs/>
          <w:color w:val="C00000"/>
          <w:spacing w:val="-6"/>
          <w:sz w:val="12"/>
          <w:szCs w:val="12"/>
        </w:rPr>
      </w:pPr>
    </w:p>
    <w:p w14:paraId="5E6660E2" w14:textId="189FB83D" w:rsidR="006C3686" w:rsidRPr="006C3686" w:rsidRDefault="00B91979" w:rsidP="0034084B">
      <w:pPr>
        <w:pStyle w:val="Default"/>
        <w:jc w:val="thaiDistribute"/>
        <w:rPr>
          <w:spacing w:val="-2"/>
          <w:sz w:val="18"/>
          <w:szCs w:val="18"/>
        </w:rPr>
      </w:pPr>
      <w:r w:rsidRPr="005D1FFD">
        <w:rPr>
          <w:spacing w:val="-2"/>
          <w:sz w:val="18"/>
          <w:szCs w:val="18"/>
        </w:rPr>
        <w:t xml:space="preserve">My objectives are to obtain reasonable assurance about whether the </w:t>
      </w:r>
      <w:r w:rsidR="00E07F94" w:rsidRPr="005D1FFD">
        <w:rPr>
          <w:spacing w:val="-2"/>
          <w:sz w:val="18"/>
          <w:szCs w:val="18"/>
        </w:rPr>
        <w:t xml:space="preserve">consolidated and </w:t>
      </w:r>
      <w:r w:rsidR="006A1977" w:rsidRPr="005D1FFD">
        <w:rPr>
          <w:spacing w:val="-2"/>
          <w:sz w:val="18"/>
          <w:szCs w:val="18"/>
        </w:rPr>
        <w:t>separate</w:t>
      </w:r>
      <w:r w:rsidR="00900250" w:rsidRPr="005D1FFD">
        <w:rPr>
          <w:spacing w:val="-2"/>
          <w:sz w:val="18"/>
          <w:szCs w:val="18"/>
        </w:rPr>
        <w:t xml:space="preserve"> </w:t>
      </w:r>
      <w:r w:rsidRPr="005D1FFD">
        <w:rPr>
          <w:spacing w:val="-2"/>
          <w:sz w:val="18"/>
          <w:szCs w:val="18"/>
        </w:rPr>
        <w:t xml:space="preserve">financial statements </w:t>
      </w:r>
      <w:proofErr w:type="gramStart"/>
      <w:r w:rsidRPr="005D1FFD">
        <w:rPr>
          <w:spacing w:val="-2"/>
          <w:sz w:val="18"/>
          <w:szCs w:val="18"/>
        </w:rPr>
        <w:t>as a whole are</w:t>
      </w:r>
      <w:proofErr w:type="gramEnd"/>
      <w:r w:rsidRPr="005D1FFD">
        <w:rPr>
          <w:spacing w:val="-2"/>
          <w:sz w:val="18"/>
          <w:szCs w:val="18"/>
        </w:rPr>
        <w:t xml:space="preserve"> free from material misstatement, whether due to fraud or error, and to issue an auditor’s report that </w:t>
      </w:r>
      <w:r w:rsidRPr="005D1FFD">
        <w:rPr>
          <w:spacing w:val="-4"/>
          <w:sz w:val="18"/>
          <w:szCs w:val="18"/>
        </w:rPr>
        <w:t>includes my opinion. Reasonable assurance is a high level of assurance but is not a guarantee that an audit conducted</w:t>
      </w:r>
      <w:r w:rsidRPr="005D1FFD">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D1FFD">
        <w:rPr>
          <w:spacing w:val="-2"/>
          <w:sz w:val="18"/>
          <w:szCs w:val="18"/>
        </w:rPr>
        <w:t>on the basis of</w:t>
      </w:r>
      <w:proofErr w:type="gramEnd"/>
      <w:r w:rsidRPr="005D1FFD">
        <w:rPr>
          <w:spacing w:val="-2"/>
          <w:sz w:val="18"/>
          <w:szCs w:val="18"/>
        </w:rPr>
        <w:t xml:space="preserve"> these </w:t>
      </w:r>
      <w:r w:rsidR="00900250" w:rsidRPr="005D1FFD">
        <w:rPr>
          <w:spacing w:val="-2"/>
          <w:sz w:val="18"/>
          <w:szCs w:val="18"/>
        </w:rPr>
        <w:t xml:space="preserve">consolidated and </w:t>
      </w:r>
      <w:r w:rsidR="00D0685C" w:rsidRPr="005D1FFD">
        <w:rPr>
          <w:spacing w:val="-2"/>
          <w:sz w:val="18"/>
          <w:szCs w:val="18"/>
        </w:rPr>
        <w:t xml:space="preserve">separate </w:t>
      </w:r>
      <w:r w:rsidRPr="005D1FFD">
        <w:rPr>
          <w:spacing w:val="-2"/>
          <w:sz w:val="18"/>
          <w:szCs w:val="18"/>
        </w:rPr>
        <w:t>financial statements.</w:t>
      </w:r>
    </w:p>
    <w:p w14:paraId="2697C194" w14:textId="77777777" w:rsidR="00863BC2" w:rsidRDefault="00863BC2" w:rsidP="0034084B">
      <w:pPr>
        <w:pStyle w:val="Default"/>
        <w:jc w:val="thaiDistribute"/>
        <w:rPr>
          <w:spacing w:val="-4"/>
          <w:sz w:val="18"/>
          <w:szCs w:val="18"/>
        </w:rPr>
      </w:pPr>
    </w:p>
    <w:p w14:paraId="639CDA28" w14:textId="5F2B98F4" w:rsidR="00B91979" w:rsidRPr="005D1FFD" w:rsidRDefault="00B91979" w:rsidP="0034084B">
      <w:pPr>
        <w:pStyle w:val="Default"/>
        <w:jc w:val="thaiDistribute"/>
        <w:rPr>
          <w:sz w:val="18"/>
          <w:szCs w:val="18"/>
        </w:rPr>
      </w:pPr>
      <w:r w:rsidRPr="00922D57">
        <w:rPr>
          <w:spacing w:val="-4"/>
          <w:sz w:val="18"/>
          <w:szCs w:val="18"/>
        </w:rPr>
        <w:t>As part of an audit in accordance with TSAs, I exercise professional judg</w:t>
      </w:r>
      <w:r w:rsidR="003B250E" w:rsidRPr="00922D57">
        <w:rPr>
          <w:spacing w:val="-4"/>
          <w:sz w:val="18"/>
          <w:szCs w:val="18"/>
        </w:rPr>
        <w:t>e</w:t>
      </w:r>
      <w:r w:rsidRPr="00922D57">
        <w:rPr>
          <w:spacing w:val="-4"/>
          <w:sz w:val="18"/>
          <w:szCs w:val="18"/>
        </w:rPr>
        <w:t xml:space="preserve">ment and maintain professional </w:t>
      </w:r>
      <w:r w:rsidR="00E54D7C" w:rsidRPr="00922D57">
        <w:rPr>
          <w:spacing w:val="-4"/>
          <w:sz w:val="18"/>
          <w:szCs w:val="18"/>
        </w:rPr>
        <w:t>scepticism</w:t>
      </w:r>
      <w:r w:rsidRPr="00863BC2">
        <w:rPr>
          <w:sz w:val="18"/>
          <w:szCs w:val="18"/>
        </w:rPr>
        <w:t xml:space="preserve"> throughout</w:t>
      </w:r>
      <w:r w:rsidRPr="005D1FFD">
        <w:rPr>
          <w:sz w:val="18"/>
          <w:szCs w:val="18"/>
        </w:rPr>
        <w:t xml:space="preserve"> the audit. I also: </w:t>
      </w:r>
    </w:p>
    <w:p w14:paraId="136A1025" w14:textId="77777777" w:rsidR="000D55B0" w:rsidRPr="00863BC2" w:rsidRDefault="000D55B0" w:rsidP="0034084B">
      <w:pPr>
        <w:pStyle w:val="Default"/>
        <w:jc w:val="thaiDistribute"/>
        <w:rPr>
          <w:b/>
          <w:bCs/>
          <w:color w:val="C00000"/>
          <w:sz w:val="12"/>
          <w:szCs w:val="12"/>
        </w:rPr>
      </w:pPr>
    </w:p>
    <w:p w14:paraId="66FA0639" w14:textId="77777777" w:rsidR="0049535D" w:rsidRPr="005D1FFD" w:rsidRDefault="00FE6CF3" w:rsidP="0034084B">
      <w:pPr>
        <w:pStyle w:val="Default"/>
        <w:numPr>
          <w:ilvl w:val="0"/>
          <w:numId w:val="1"/>
        </w:numPr>
        <w:tabs>
          <w:tab w:val="clear" w:pos="720"/>
        </w:tabs>
        <w:ind w:left="540"/>
        <w:jc w:val="thaiDistribute"/>
        <w:rPr>
          <w:sz w:val="18"/>
          <w:szCs w:val="18"/>
        </w:rPr>
      </w:pPr>
      <w:r w:rsidRPr="005D1FFD">
        <w:rPr>
          <w:sz w:val="18"/>
          <w:szCs w:val="18"/>
        </w:rPr>
        <w:t>Identify and assess the risks of material misstatement of the</w:t>
      </w:r>
      <w:r w:rsidR="00900250" w:rsidRPr="005D1FFD">
        <w:rPr>
          <w:sz w:val="18"/>
          <w:szCs w:val="18"/>
        </w:rPr>
        <w:t xml:space="preserve"> consolidated and </w:t>
      </w:r>
      <w:r w:rsidR="00D0685C" w:rsidRPr="005D1FFD">
        <w:rPr>
          <w:sz w:val="18"/>
          <w:szCs w:val="18"/>
        </w:rPr>
        <w:t xml:space="preserve">separate </w:t>
      </w:r>
      <w:r w:rsidRPr="005D1FFD">
        <w:rPr>
          <w:sz w:val="18"/>
          <w:szCs w:val="18"/>
        </w:rPr>
        <w:t xml:space="preserve">financial </w:t>
      </w:r>
      <w:r w:rsidRPr="005D1FFD">
        <w:rPr>
          <w:spacing w:val="-2"/>
          <w:sz w:val="18"/>
          <w:szCs w:val="18"/>
        </w:rPr>
        <w:t>statements, whether due to fraud or error, design and perform audit procedures responsive to those risks,</w:t>
      </w:r>
      <w:r w:rsidRPr="005D1FFD">
        <w:rPr>
          <w:spacing w:val="-4"/>
          <w:sz w:val="18"/>
          <w:szCs w:val="18"/>
        </w:rPr>
        <w:t xml:space="preserve"> and obtain audit evidence that is sufficient and appropriate to provide a basis for my opinion. </w:t>
      </w:r>
      <w:r w:rsidRPr="005D1FFD">
        <w:rPr>
          <w:spacing w:val="-2"/>
          <w:sz w:val="18"/>
          <w:szCs w:val="18"/>
        </w:rPr>
        <w:t>The risk of not detecting a material misstatement resulting from fraud is higher than for one resulting</w:t>
      </w:r>
      <w:r w:rsidRPr="005D1FFD">
        <w:rPr>
          <w:sz w:val="18"/>
          <w:szCs w:val="18"/>
        </w:rPr>
        <w:t xml:space="preserve"> </w:t>
      </w:r>
      <w:r w:rsidRPr="005D1FFD">
        <w:rPr>
          <w:spacing w:val="-2"/>
          <w:sz w:val="18"/>
          <w:szCs w:val="18"/>
        </w:rPr>
        <w:t>from error, as fraud may involve collusion, forgery, intentional omissions, misrepresentations, or the override</w:t>
      </w:r>
      <w:r w:rsidRPr="005D1FFD">
        <w:rPr>
          <w:sz w:val="18"/>
          <w:szCs w:val="18"/>
        </w:rPr>
        <w:t xml:space="preserve"> of internal control. </w:t>
      </w:r>
    </w:p>
    <w:p w14:paraId="20CDAE0C" w14:textId="77777777" w:rsidR="003F4946" w:rsidRPr="005D1FFD" w:rsidRDefault="003F4946" w:rsidP="0034084B">
      <w:pPr>
        <w:pStyle w:val="Default"/>
        <w:ind w:left="180"/>
        <w:jc w:val="thaiDistribute"/>
        <w:rPr>
          <w:spacing w:val="-4"/>
          <w:sz w:val="12"/>
          <w:szCs w:val="12"/>
        </w:rPr>
      </w:pPr>
    </w:p>
    <w:p w14:paraId="0D9AC712" w14:textId="77777777" w:rsidR="0049535D" w:rsidRPr="005D1FFD" w:rsidRDefault="00FE6CF3" w:rsidP="0034084B">
      <w:pPr>
        <w:pStyle w:val="Default"/>
        <w:numPr>
          <w:ilvl w:val="0"/>
          <w:numId w:val="1"/>
        </w:numPr>
        <w:tabs>
          <w:tab w:val="clear" w:pos="720"/>
          <w:tab w:val="num" w:pos="540"/>
        </w:tabs>
        <w:ind w:left="540"/>
        <w:jc w:val="thaiDistribute"/>
        <w:rPr>
          <w:sz w:val="18"/>
          <w:szCs w:val="18"/>
        </w:rPr>
      </w:pPr>
      <w:r w:rsidRPr="005D1FFD">
        <w:rPr>
          <w:spacing w:val="-2"/>
          <w:sz w:val="18"/>
          <w:szCs w:val="18"/>
        </w:rPr>
        <w:t xml:space="preserve">Obtain an understanding of internal control relevant to the audit </w:t>
      </w:r>
      <w:proofErr w:type="gramStart"/>
      <w:r w:rsidRPr="005D1FFD">
        <w:rPr>
          <w:spacing w:val="-2"/>
          <w:sz w:val="18"/>
          <w:szCs w:val="18"/>
        </w:rPr>
        <w:t>in order to</w:t>
      </w:r>
      <w:proofErr w:type="gramEnd"/>
      <w:r w:rsidRPr="005D1FFD">
        <w:rPr>
          <w:spacing w:val="-2"/>
          <w:sz w:val="18"/>
          <w:szCs w:val="18"/>
        </w:rPr>
        <w:t xml:space="preserve"> design audit procedures</w:t>
      </w:r>
      <w:r w:rsidRPr="005D1FFD">
        <w:rPr>
          <w:sz w:val="18"/>
          <w:szCs w:val="18"/>
        </w:rPr>
        <w:t xml:space="preserve"> that are appropriate in the circumstances, but not for the purpose of expressing an opinion on the effectiveness of the </w:t>
      </w:r>
      <w:r w:rsidR="00653860" w:rsidRPr="005D1FFD">
        <w:rPr>
          <w:sz w:val="18"/>
          <w:szCs w:val="18"/>
        </w:rPr>
        <w:t>Group</w:t>
      </w:r>
      <w:r w:rsidR="007165E4" w:rsidRPr="005D1FFD">
        <w:rPr>
          <w:sz w:val="18"/>
          <w:szCs w:val="18"/>
        </w:rPr>
        <w:t>’s</w:t>
      </w:r>
      <w:r w:rsidR="00653860" w:rsidRPr="005D1FFD">
        <w:rPr>
          <w:sz w:val="18"/>
          <w:szCs w:val="18"/>
        </w:rPr>
        <w:t xml:space="preserve"> and </w:t>
      </w:r>
      <w:r w:rsidR="00D621B4" w:rsidRPr="005D1FFD">
        <w:rPr>
          <w:sz w:val="18"/>
          <w:szCs w:val="18"/>
        </w:rPr>
        <w:t xml:space="preserve">the </w:t>
      </w:r>
      <w:r w:rsidRPr="005D1FFD">
        <w:rPr>
          <w:sz w:val="18"/>
          <w:szCs w:val="18"/>
        </w:rPr>
        <w:t xml:space="preserve">Company’s internal control. </w:t>
      </w:r>
    </w:p>
    <w:p w14:paraId="05D3C6AC" w14:textId="77777777" w:rsidR="003F4946" w:rsidRPr="005D1FFD" w:rsidRDefault="003F4946" w:rsidP="0034084B">
      <w:pPr>
        <w:pStyle w:val="Default"/>
        <w:ind w:left="180"/>
        <w:jc w:val="thaiDistribute"/>
        <w:rPr>
          <w:sz w:val="12"/>
          <w:szCs w:val="12"/>
        </w:rPr>
      </w:pPr>
    </w:p>
    <w:p w14:paraId="287972C0" w14:textId="77777777" w:rsidR="009E67FA" w:rsidRPr="005D1FFD" w:rsidRDefault="00FE6CF3" w:rsidP="0034084B">
      <w:pPr>
        <w:pStyle w:val="Default"/>
        <w:numPr>
          <w:ilvl w:val="0"/>
          <w:numId w:val="1"/>
        </w:numPr>
        <w:tabs>
          <w:tab w:val="clear" w:pos="720"/>
          <w:tab w:val="num" w:pos="540"/>
        </w:tabs>
        <w:ind w:left="540"/>
        <w:jc w:val="thaiDistribute"/>
        <w:rPr>
          <w:sz w:val="18"/>
          <w:szCs w:val="18"/>
        </w:rPr>
      </w:pPr>
      <w:r w:rsidRPr="005D1FFD">
        <w:rPr>
          <w:sz w:val="18"/>
          <w:szCs w:val="18"/>
        </w:rPr>
        <w:t xml:space="preserve">Evaluate the appropriateness of accounting policies used and the reasonableness of accounting estimates and related disclosures made by </w:t>
      </w:r>
      <w:r w:rsidR="00D0685C" w:rsidRPr="005D1FFD">
        <w:rPr>
          <w:sz w:val="18"/>
          <w:szCs w:val="18"/>
        </w:rPr>
        <w:t>the directors</w:t>
      </w:r>
      <w:r w:rsidRPr="005D1FFD">
        <w:rPr>
          <w:sz w:val="18"/>
          <w:szCs w:val="18"/>
        </w:rPr>
        <w:t xml:space="preserve">. </w:t>
      </w:r>
    </w:p>
    <w:p w14:paraId="5634076A" w14:textId="77777777" w:rsidR="003F4946" w:rsidRPr="005D1FFD" w:rsidRDefault="003F4946" w:rsidP="0034084B">
      <w:pPr>
        <w:pStyle w:val="Default"/>
        <w:ind w:left="180"/>
        <w:jc w:val="thaiDistribute"/>
        <w:rPr>
          <w:sz w:val="12"/>
          <w:szCs w:val="12"/>
        </w:rPr>
      </w:pPr>
    </w:p>
    <w:p w14:paraId="250D5B48" w14:textId="162A8427" w:rsidR="00863BC2" w:rsidRDefault="00FE6CF3" w:rsidP="0034084B">
      <w:pPr>
        <w:pStyle w:val="Default"/>
        <w:numPr>
          <w:ilvl w:val="0"/>
          <w:numId w:val="1"/>
        </w:numPr>
        <w:tabs>
          <w:tab w:val="clear" w:pos="720"/>
          <w:tab w:val="num" w:pos="540"/>
        </w:tabs>
        <w:ind w:left="540"/>
        <w:jc w:val="thaiDistribute"/>
        <w:rPr>
          <w:sz w:val="18"/>
          <w:szCs w:val="18"/>
        </w:rPr>
      </w:pPr>
      <w:r w:rsidRPr="005D1FFD">
        <w:rPr>
          <w:spacing w:val="-4"/>
          <w:sz w:val="18"/>
          <w:szCs w:val="18"/>
        </w:rPr>
        <w:t xml:space="preserve">Conclude on the appropriateness of </w:t>
      </w:r>
      <w:r w:rsidR="00D0685C" w:rsidRPr="005D1FFD">
        <w:rPr>
          <w:spacing w:val="-4"/>
          <w:sz w:val="18"/>
          <w:szCs w:val="18"/>
        </w:rPr>
        <w:t>the directors’</w:t>
      </w:r>
      <w:r w:rsidRPr="005D1FFD">
        <w:rPr>
          <w:spacing w:val="-4"/>
          <w:sz w:val="18"/>
          <w:szCs w:val="18"/>
        </w:rPr>
        <w:t xml:space="preserve"> use of the going concern basis of accounting and,</w:t>
      </w:r>
      <w:r w:rsidRPr="005D1FFD">
        <w:rPr>
          <w:spacing w:val="-2"/>
          <w:sz w:val="18"/>
          <w:szCs w:val="18"/>
        </w:rPr>
        <w:t xml:space="preserve"> </w:t>
      </w:r>
      <w:r w:rsidRPr="005D1FFD">
        <w:rPr>
          <w:sz w:val="18"/>
          <w:szCs w:val="18"/>
        </w:rPr>
        <w:t xml:space="preserve">based on the audit evidence obtained, whether a material uncertainty exists related to events or </w:t>
      </w:r>
      <w:r w:rsidRPr="005D1FFD">
        <w:rPr>
          <w:spacing w:val="-2"/>
          <w:sz w:val="18"/>
          <w:szCs w:val="18"/>
        </w:rPr>
        <w:t xml:space="preserve">conditions that may cast significant doubt on the </w:t>
      </w:r>
      <w:r w:rsidR="00900250" w:rsidRPr="005D1FFD">
        <w:rPr>
          <w:spacing w:val="-2"/>
          <w:sz w:val="18"/>
          <w:szCs w:val="18"/>
        </w:rPr>
        <w:t>Group</w:t>
      </w:r>
      <w:r w:rsidR="007165E4" w:rsidRPr="005D1FFD">
        <w:rPr>
          <w:spacing w:val="-2"/>
          <w:sz w:val="18"/>
          <w:szCs w:val="18"/>
        </w:rPr>
        <w:t>’s</w:t>
      </w:r>
      <w:r w:rsidR="00900250" w:rsidRPr="005D1FFD">
        <w:rPr>
          <w:spacing w:val="-2"/>
          <w:sz w:val="18"/>
          <w:szCs w:val="18"/>
        </w:rPr>
        <w:t xml:space="preserve"> and </w:t>
      </w:r>
      <w:r w:rsidR="00D621B4" w:rsidRPr="005D1FFD">
        <w:rPr>
          <w:sz w:val="18"/>
          <w:szCs w:val="18"/>
        </w:rPr>
        <w:t xml:space="preserve">the </w:t>
      </w:r>
      <w:r w:rsidRPr="005D1FFD">
        <w:rPr>
          <w:spacing w:val="-2"/>
          <w:sz w:val="18"/>
          <w:szCs w:val="18"/>
        </w:rPr>
        <w:t>Company’s ability to continue as a going concern. If I conclude that a material uncertainty exists, I am required to draw attention in my</w:t>
      </w:r>
      <w:r w:rsidRPr="005D1FFD">
        <w:rPr>
          <w:sz w:val="18"/>
          <w:szCs w:val="18"/>
        </w:rPr>
        <w:t xml:space="preserve"> </w:t>
      </w:r>
      <w:r w:rsidRPr="005D1FFD">
        <w:rPr>
          <w:spacing w:val="-2"/>
          <w:sz w:val="18"/>
          <w:szCs w:val="18"/>
        </w:rPr>
        <w:t>auditor’s report to the related disclosures in the</w:t>
      </w:r>
      <w:r w:rsidR="00D11F81" w:rsidRPr="005D1FFD">
        <w:rPr>
          <w:spacing w:val="-2"/>
          <w:sz w:val="18"/>
          <w:szCs w:val="18"/>
        </w:rPr>
        <w:t xml:space="preserve"> consolidated and </w:t>
      </w:r>
      <w:r w:rsidR="00D0685C" w:rsidRPr="005D1FFD">
        <w:rPr>
          <w:spacing w:val="-2"/>
          <w:sz w:val="18"/>
          <w:szCs w:val="18"/>
        </w:rPr>
        <w:t xml:space="preserve">separate </w:t>
      </w:r>
      <w:r w:rsidRPr="005D1FFD">
        <w:rPr>
          <w:spacing w:val="-2"/>
          <w:sz w:val="18"/>
          <w:szCs w:val="18"/>
        </w:rPr>
        <w:t>financial statements or, if such disclosures are inadequate, to modify my opinion.</w:t>
      </w:r>
      <w:r w:rsidRPr="005D1FFD">
        <w:rPr>
          <w:sz w:val="18"/>
          <w:szCs w:val="18"/>
        </w:rPr>
        <w:t xml:space="preserve"> My conclusions are based on the audit evidence obtained up to the date of my auditor’s report. However, future events or conditions may cause the </w:t>
      </w:r>
      <w:r w:rsidR="00900250" w:rsidRPr="005D1FFD">
        <w:rPr>
          <w:sz w:val="18"/>
          <w:szCs w:val="18"/>
        </w:rPr>
        <w:t xml:space="preserve">Group and </w:t>
      </w:r>
      <w:r w:rsidR="00D621B4" w:rsidRPr="005D1FFD">
        <w:rPr>
          <w:sz w:val="18"/>
          <w:szCs w:val="18"/>
        </w:rPr>
        <w:t xml:space="preserve">the </w:t>
      </w:r>
      <w:r w:rsidRPr="005D1FFD">
        <w:rPr>
          <w:sz w:val="18"/>
          <w:szCs w:val="18"/>
        </w:rPr>
        <w:t>Company to cease to continue as a going concern.</w:t>
      </w:r>
    </w:p>
    <w:p w14:paraId="487F4DAB" w14:textId="68F2F2DB" w:rsidR="0049535D" w:rsidRPr="00863BC2" w:rsidRDefault="00863BC2" w:rsidP="00863BC2">
      <w:pPr>
        <w:pStyle w:val="Default"/>
        <w:numPr>
          <w:ilvl w:val="0"/>
          <w:numId w:val="1"/>
        </w:numPr>
        <w:tabs>
          <w:tab w:val="clear" w:pos="720"/>
          <w:tab w:val="num" w:pos="540"/>
        </w:tabs>
        <w:ind w:left="540"/>
        <w:jc w:val="thaiDistribute"/>
        <w:rPr>
          <w:spacing w:val="-2"/>
          <w:sz w:val="18"/>
          <w:szCs w:val="18"/>
        </w:rPr>
      </w:pPr>
      <w:r>
        <w:rPr>
          <w:sz w:val="18"/>
          <w:szCs w:val="18"/>
        </w:rPr>
        <w:br w:type="page"/>
      </w:r>
      <w:r w:rsidR="00FE6CF3" w:rsidRPr="00863BC2">
        <w:rPr>
          <w:spacing w:val="-4"/>
          <w:sz w:val="18"/>
          <w:szCs w:val="18"/>
        </w:rPr>
        <w:lastRenderedPageBreak/>
        <w:t xml:space="preserve">Evaluate the overall presentation, </w:t>
      </w:r>
      <w:proofErr w:type="gramStart"/>
      <w:r w:rsidR="00FE6CF3" w:rsidRPr="00863BC2">
        <w:rPr>
          <w:spacing w:val="-4"/>
          <w:sz w:val="18"/>
          <w:szCs w:val="18"/>
        </w:rPr>
        <w:t>structure</w:t>
      </w:r>
      <w:proofErr w:type="gramEnd"/>
      <w:r w:rsidR="00FE6CF3" w:rsidRPr="00863BC2">
        <w:rPr>
          <w:spacing w:val="-4"/>
          <w:sz w:val="18"/>
          <w:szCs w:val="18"/>
        </w:rPr>
        <w:t xml:space="preserve"> and content of the </w:t>
      </w:r>
      <w:r w:rsidR="00900250" w:rsidRPr="00863BC2">
        <w:rPr>
          <w:spacing w:val="-4"/>
          <w:sz w:val="18"/>
          <w:szCs w:val="18"/>
        </w:rPr>
        <w:t xml:space="preserve">consolidated and </w:t>
      </w:r>
      <w:r w:rsidR="00D0685C" w:rsidRPr="00863BC2">
        <w:rPr>
          <w:spacing w:val="-4"/>
          <w:sz w:val="18"/>
          <w:szCs w:val="18"/>
        </w:rPr>
        <w:t xml:space="preserve">separate </w:t>
      </w:r>
      <w:r w:rsidR="00FE6CF3" w:rsidRPr="00863BC2">
        <w:rPr>
          <w:spacing w:val="-4"/>
          <w:sz w:val="18"/>
          <w:szCs w:val="18"/>
        </w:rPr>
        <w:t xml:space="preserve">financial statements, </w:t>
      </w:r>
      <w:r w:rsidR="00FE6CF3" w:rsidRPr="00863BC2">
        <w:rPr>
          <w:spacing w:val="-5"/>
          <w:sz w:val="18"/>
          <w:szCs w:val="18"/>
        </w:rPr>
        <w:t xml:space="preserve">including the disclosures, and whether the </w:t>
      </w:r>
      <w:r w:rsidR="00900250" w:rsidRPr="00863BC2">
        <w:rPr>
          <w:spacing w:val="-5"/>
          <w:sz w:val="18"/>
          <w:szCs w:val="18"/>
        </w:rPr>
        <w:t xml:space="preserve">consolidated and </w:t>
      </w:r>
      <w:r w:rsidR="00D0685C" w:rsidRPr="00863BC2">
        <w:rPr>
          <w:spacing w:val="-5"/>
          <w:sz w:val="18"/>
          <w:szCs w:val="18"/>
        </w:rPr>
        <w:t xml:space="preserve">separate </w:t>
      </w:r>
      <w:r w:rsidR="00FE6CF3" w:rsidRPr="00863BC2">
        <w:rPr>
          <w:spacing w:val="-5"/>
          <w:sz w:val="18"/>
          <w:szCs w:val="18"/>
        </w:rPr>
        <w:t>financial statements represent the underlying</w:t>
      </w:r>
      <w:r w:rsidR="00FE6CF3" w:rsidRPr="00863BC2">
        <w:rPr>
          <w:spacing w:val="-2"/>
          <w:sz w:val="18"/>
          <w:szCs w:val="18"/>
        </w:rPr>
        <w:t xml:space="preserve"> transactions and events in a manner that achieves fair presentation. </w:t>
      </w:r>
    </w:p>
    <w:p w14:paraId="56D37E46" w14:textId="77777777" w:rsidR="003F4946" w:rsidRPr="00863BC2" w:rsidRDefault="003F4946" w:rsidP="0034084B">
      <w:pPr>
        <w:pStyle w:val="Default"/>
        <w:ind w:left="180"/>
        <w:jc w:val="thaiDistribute"/>
        <w:rPr>
          <w:sz w:val="18"/>
          <w:szCs w:val="18"/>
        </w:rPr>
      </w:pPr>
    </w:p>
    <w:p w14:paraId="0AA02584" w14:textId="77777777" w:rsidR="00B41448" w:rsidRPr="005D1FFD" w:rsidRDefault="002F280C" w:rsidP="0034084B">
      <w:pPr>
        <w:pStyle w:val="Default"/>
        <w:numPr>
          <w:ilvl w:val="0"/>
          <w:numId w:val="1"/>
        </w:numPr>
        <w:tabs>
          <w:tab w:val="clear" w:pos="720"/>
          <w:tab w:val="num" w:pos="540"/>
        </w:tabs>
        <w:ind w:left="540"/>
        <w:jc w:val="thaiDistribute"/>
        <w:rPr>
          <w:sz w:val="18"/>
          <w:szCs w:val="18"/>
        </w:rPr>
      </w:pPr>
      <w:r w:rsidRPr="00863BC2">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5D1FFD">
        <w:rPr>
          <w:sz w:val="18"/>
          <w:szCs w:val="18"/>
        </w:rPr>
        <w:t xml:space="preserve"> </w:t>
      </w:r>
      <w:proofErr w:type="gramStart"/>
      <w:r w:rsidRPr="005D1FFD">
        <w:rPr>
          <w:sz w:val="18"/>
          <w:szCs w:val="18"/>
        </w:rPr>
        <w:t>supervision</w:t>
      </w:r>
      <w:proofErr w:type="gramEnd"/>
      <w:r w:rsidRPr="005D1FFD">
        <w:rPr>
          <w:sz w:val="18"/>
          <w:szCs w:val="18"/>
        </w:rPr>
        <w:t xml:space="preserve"> and performance of the group audit. I remain solely responsible for my audit opinion. </w:t>
      </w:r>
    </w:p>
    <w:p w14:paraId="3CCBE383" w14:textId="77777777" w:rsidR="001718E2" w:rsidRPr="005D1FFD" w:rsidRDefault="001718E2" w:rsidP="0034084B">
      <w:pPr>
        <w:pStyle w:val="Default"/>
        <w:jc w:val="thaiDistribute"/>
        <w:rPr>
          <w:spacing w:val="-2"/>
          <w:sz w:val="18"/>
          <w:szCs w:val="18"/>
        </w:rPr>
      </w:pPr>
    </w:p>
    <w:p w14:paraId="74E3F905" w14:textId="77777777" w:rsidR="00B91979" w:rsidRPr="005D1FFD" w:rsidRDefault="00B91979" w:rsidP="0034084B">
      <w:pPr>
        <w:pStyle w:val="Default"/>
        <w:jc w:val="thaiDistribute"/>
        <w:rPr>
          <w:spacing w:val="-2"/>
          <w:sz w:val="18"/>
          <w:szCs w:val="18"/>
        </w:rPr>
      </w:pPr>
      <w:r w:rsidRPr="005D1FFD">
        <w:rPr>
          <w:spacing w:val="-2"/>
          <w:sz w:val="18"/>
          <w:szCs w:val="18"/>
        </w:rPr>
        <w:t xml:space="preserve">I communicate with </w:t>
      </w:r>
      <w:r w:rsidR="00D0685C" w:rsidRPr="005D1FFD">
        <w:rPr>
          <w:spacing w:val="-2"/>
          <w:sz w:val="18"/>
          <w:szCs w:val="18"/>
        </w:rPr>
        <w:t xml:space="preserve">the audit committee </w:t>
      </w:r>
      <w:r w:rsidRPr="005D1FFD">
        <w:rPr>
          <w:spacing w:val="-2"/>
          <w:sz w:val="18"/>
          <w:szCs w:val="18"/>
        </w:rPr>
        <w:t xml:space="preserve">regarding, among other matters, the planned scope and timing of the audit and significant audit findings, including any significant deficiencies in internal control that I identify during my audit. </w:t>
      </w:r>
    </w:p>
    <w:p w14:paraId="68D52C40" w14:textId="77777777" w:rsidR="00B91979" w:rsidRPr="005D1FFD" w:rsidRDefault="00B91979" w:rsidP="0034084B">
      <w:pPr>
        <w:pStyle w:val="Default"/>
        <w:jc w:val="thaiDistribute"/>
        <w:rPr>
          <w:sz w:val="18"/>
          <w:szCs w:val="18"/>
        </w:rPr>
      </w:pPr>
    </w:p>
    <w:p w14:paraId="550F81C5" w14:textId="77777777" w:rsidR="00B91979" w:rsidRPr="005D1FFD" w:rsidRDefault="00B91979" w:rsidP="0034084B">
      <w:pPr>
        <w:pStyle w:val="Default"/>
        <w:jc w:val="thaiDistribute"/>
        <w:rPr>
          <w:sz w:val="18"/>
          <w:szCs w:val="18"/>
        </w:rPr>
      </w:pPr>
      <w:r w:rsidRPr="005D1FFD">
        <w:rPr>
          <w:spacing w:val="-4"/>
          <w:sz w:val="18"/>
          <w:szCs w:val="18"/>
        </w:rPr>
        <w:t xml:space="preserve">I also provide </w:t>
      </w:r>
      <w:r w:rsidR="00D0685C" w:rsidRPr="005D1FFD">
        <w:rPr>
          <w:spacing w:val="-4"/>
          <w:sz w:val="18"/>
          <w:szCs w:val="18"/>
        </w:rPr>
        <w:t xml:space="preserve">the audit committee </w:t>
      </w:r>
      <w:r w:rsidRPr="005D1FFD">
        <w:rPr>
          <w:spacing w:val="-4"/>
          <w:sz w:val="18"/>
          <w:szCs w:val="18"/>
        </w:rPr>
        <w:t>with a statement that I have complied with relevant ethical requirements</w:t>
      </w:r>
      <w:r w:rsidRPr="005D1FFD">
        <w:rPr>
          <w:sz w:val="18"/>
          <w:szCs w:val="18"/>
        </w:rPr>
        <w:t xml:space="preserve"> regarding independence, and to communicate with them all relationships and other matters that may reasonably be thought to bear on my independence, and where applicable, related safeguards.</w:t>
      </w:r>
    </w:p>
    <w:p w14:paraId="4EF23955" w14:textId="77777777" w:rsidR="00B91979" w:rsidRPr="005D1FFD" w:rsidRDefault="00B91979" w:rsidP="0034084B">
      <w:pPr>
        <w:pStyle w:val="Default"/>
        <w:jc w:val="thaiDistribute"/>
        <w:rPr>
          <w:sz w:val="18"/>
          <w:szCs w:val="18"/>
        </w:rPr>
      </w:pPr>
    </w:p>
    <w:p w14:paraId="3D8E58C2" w14:textId="77777777" w:rsidR="00B91979" w:rsidRPr="005D1FFD" w:rsidRDefault="00B91979" w:rsidP="0034084B">
      <w:pPr>
        <w:pStyle w:val="Default"/>
        <w:jc w:val="both"/>
        <w:rPr>
          <w:sz w:val="18"/>
          <w:szCs w:val="18"/>
        </w:rPr>
      </w:pPr>
      <w:r w:rsidRPr="005D1FFD">
        <w:rPr>
          <w:spacing w:val="-2"/>
          <w:sz w:val="18"/>
          <w:szCs w:val="18"/>
        </w:rPr>
        <w:t xml:space="preserve">From the matters communicated with </w:t>
      </w:r>
      <w:r w:rsidR="00D0685C" w:rsidRPr="005D1FFD">
        <w:rPr>
          <w:spacing w:val="-2"/>
          <w:sz w:val="18"/>
          <w:szCs w:val="18"/>
        </w:rPr>
        <w:t>the audit committee</w:t>
      </w:r>
      <w:r w:rsidRPr="005D1FFD">
        <w:rPr>
          <w:spacing w:val="-2"/>
          <w:sz w:val="18"/>
          <w:szCs w:val="18"/>
        </w:rPr>
        <w:t xml:space="preserve">, I determine those matters that were of most significance in </w:t>
      </w:r>
      <w:r w:rsidRPr="005D1FFD">
        <w:rPr>
          <w:spacing w:val="-4"/>
          <w:sz w:val="18"/>
          <w:szCs w:val="18"/>
        </w:rPr>
        <w:t xml:space="preserve">the audit of the </w:t>
      </w:r>
      <w:r w:rsidR="00900250" w:rsidRPr="005D1FFD">
        <w:rPr>
          <w:spacing w:val="-4"/>
          <w:sz w:val="18"/>
          <w:szCs w:val="18"/>
        </w:rPr>
        <w:t xml:space="preserve">consolidated </w:t>
      </w:r>
      <w:r w:rsidR="00D621B4" w:rsidRPr="005D1FFD">
        <w:rPr>
          <w:sz w:val="18"/>
          <w:szCs w:val="18"/>
        </w:rPr>
        <w:t xml:space="preserve">and separate </w:t>
      </w:r>
      <w:r w:rsidRPr="005D1FFD">
        <w:rPr>
          <w:spacing w:val="-4"/>
          <w:sz w:val="18"/>
          <w:szCs w:val="18"/>
        </w:rPr>
        <w:t xml:space="preserve">financial statements of the current period and are therefore the key audit </w:t>
      </w:r>
      <w:r w:rsidRPr="00863BC2">
        <w:rPr>
          <w:spacing w:val="-6"/>
          <w:sz w:val="18"/>
          <w:szCs w:val="18"/>
        </w:rPr>
        <w:t>matters. I describe these matters in my auditor’s report unless law or regulation precludes public disclosure about the matter</w:t>
      </w:r>
      <w:r w:rsidRPr="005D1FFD">
        <w:rPr>
          <w:spacing w:val="-2"/>
          <w:sz w:val="18"/>
          <w:szCs w:val="18"/>
        </w:rPr>
        <w:t xml:space="preserve"> or when, in extremely</w:t>
      </w:r>
      <w:r w:rsidRPr="005D1FFD">
        <w:rPr>
          <w:spacing w:val="-6"/>
          <w:sz w:val="18"/>
          <w:szCs w:val="18"/>
        </w:rPr>
        <w:t xml:space="preserve"> rare circumstances, I determine that a matter should not be</w:t>
      </w:r>
      <w:r w:rsidRPr="005D1FFD">
        <w:rPr>
          <w:sz w:val="18"/>
          <w:szCs w:val="18"/>
        </w:rPr>
        <w:t xml:space="preserve"> </w:t>
      </w:r>
      <w:r w:rsidRPr="005D1FFD">
        <w:rPr>
          <w:spacing w:val="-4"/>
          <w:sz w:val="18"/>
          <w:szCs w:val="18"/>
        </w:rPr>
        <w:t>communicated in my report because the adverse consequences of doing so would reasonably be expected to outweigh the public interest benefits of such communication.</w:t>
      </w:r>
      <w:r w:rsidRPr="005D1FFD">
        <w:rPr>
          <w:sz w:val="18"/>
          <w:szCs w:val="18"/>
        </w:rPr>
        <w:t xml:space="preserve"> </w:t>
      </w:r>
      <w:r w:rsidR="00954EB6" w:rsidRPr="005D1FFD">
        <w:rPr>
          <w:sz w:val="18"/>
          <w:szCs w:val="18"/>
        </w:rPr>
        <w:t xml:space="preserve"> </w:t>
      </w:r>
    </w:p>
    <w:p w14:paraId="18EFCD04" w14:textId="77777777" w:rsidR="008D64B8" w:rsidRPr="005D1FFD" w:rsidRDefault="008D64B8" w:rsidP="0034084B">
      <w:pPr>
        <w:pStyle w:val="Default"/>
        <w:jc w:val="both"/>
        <w:rPr>
          <w:sz w:val="18"/>
          <w:szCs w:val="18"/>
        </w:rPr>
      </w:pPr>
    </w:p>
    <w:p w14:paraId="4298D151" w14:textId="77777777" w:rsidR="009068FD" w:rsidRPr="005D1FFD" w:rsidRDefault="009068FD" w:rsidP="0034084B">
      <w:pPr>
        <w:suppressAutoHyphens/>
        <w:spacing w:after="0" w:line="240" w:lineRule="auto"/>
        <w:jc w:val="both"/>
        <w:rPr>
          <w:rFonts w:ascii="Arial" w:hAnsi="Arial" w:cs="Arial"/>
          <w:sz w:val="18"/>
          <w:szCs w:val="18"/>
          <w:lang w:val="en-US"/>
        </w:rPr>
      </w:pPr>
    </w:p>
    <w:p w14:paraId="7BA2F979" w14:textId="77777777" w:rsidR="00D0685C" w:rsidRPr="005D1FFD" w:rsidRDefault="00D0685C" w:rsidP="0034084B">
      <w:pPr>
        <w:suppressAutoHyphens/>
        <w:spacing w:after="0" w:line="240" w:lineRule="auto"/>
        <w:jc w:val="both"/>
        <w:rPr>
          <w:rFonts w:ascii="Arial" w:hAnsi="Arial" w:cs="Arial"/>
          <w:sz w:val="18"/>
          <w:szCs w:val="18"/>
          <w:lang w:val="en-US"/>
        </w:rPr>
      </w:pPr>
      <w:r w:rsidRPr="005D1FFD">
        <w:rPr>
          <w:rFonts w:ascii="Arial" w:hAnsi="Arial" w:cs="Arial"/>
          <w:sz w:val="18"/>
          <w:szCs w:val="18"/>
          <w:lang w:val="en-US"/>
        </w:rPr>
        <w:t>PricewaterhouseCoopers ABAS Ltd.</w:t>
      </w:r>
    </w:p>
    <w:p w14:paraId="36498A1F"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3E44A825"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6AF367F5"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16E81E03"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61D4243E"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227F3F7C"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06B32D2D"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22D8C282" w14:textId="77777777" w:rsidR="00C62BFC" w:rsidRPr="005D1FFD" w:rsidRDefault="00C62BFC" w:rsidP="0034084B">
      <w:pPr>
        <w:autoSpaceDE w:val="0"/>
        <w:autoSpaceDN w:val="0"/>
        <w:adjustRightInd w:val="0"/>
        <w:spacing w:after="0" w:line="240" w:lineRule="auto"/>
        <w:jc w:val="both"/>
        <w:rPr>
          <w:rFonts w:ascii="Arial" w:hAnsi="Arial" w:cs="Arial"/>
          <w:sz w:val="18"/>
          <w:szCs w:val="18"/>
          <w:lang w:val="en-US"/>
        </w:rPr>
      </w:pPr>
      <w:r w:rsidRPr="005D1FFD">
        <w:rPr>
          <w:rFonts w:ascii="Arial" w:hAnsi="Arial" w:cs="Arial"/>
          <w:b/>
          <w:bCs/>
          <w:sz w:val="18"/>
          <w:szCs w:val="18"/>
          <w:lang w:val="en-US"/>
        </w:rPr>
        <w:t>Sa-</w:t>
      </w:r>
      <w:proofErr w:type="spellStart"/>
      <w:proofErr w:type="gramStart"/>
      <w:r w:rsidRPr="005D1FFD">
        <w:rPr>
          <w:rFonts w:ascii="Arial" w:hAnsi="Arial" w:cs="Arial"/>
          <w:b/>
          <w:bCs/>
          <w:sz w:val="18"/>
          <w:szCs w:val="18"/>
          <w:lang w:val="en-US"/>
        </w:rPr>
        <w:t>nga</w:t>
      </w:r>
      <w:proofErr w:type="spellEnd"/>
      <w:r w:rsidRPr="005D1FFD">
        <w:rPr>
          <w:rFonts w:ascii="Arial" w:hAnsi="Arial" w:cs="Arial"/>
          <w:b/>
          <w:bCs/>
          <w:sz w:val="18"/>
          <w:szCs w:val="18"/>
          <w:lang w:val="en-US"/>
        </w:rPr>
        <w:t xml:space="preserve"> </w:t>
      </w:r>
      <w:r w:rsidR="00A04153" w:rsidRPr="005D1FFD">
        <w:rPr>
          <w:rFonts w:ascii="Arial" w:hAnsi="Arial" w:cs="Arial"/>
          <w:b/>
          <w:bCs/>
          <w:sz w:val="18"/>
          <w:szCs w:val="18"/>
          <w:lang w:val="en-US"/>
        </w:rPr>
        <w:t xml:space="preserve"> </w:t>
      </w:r>
      <w:proofErr w:type="spellStart"/>
      <w:r w:rsidRPr="005D1FFD">
        <w:rPr>
          <w:rFonts w:ascii="Arial" w:hAnsi="Arial" w:cs="Arial"/>
          <w:b/>
          <w:bCs/>
          <w:sz w:val="18"/>
          <w:szCs w:val="18"/>
          <w:lang w:val="en-US"/>
        </w:rPr>
        <w:t>Chokenitisawat</w:t>
      </w:r>
      <w:proofErr w:type="spellEnd"/>
      <w:proofErr w:type="gramEnd"/>
    </w:p>
    <w:p w14:paraId="70AAC0AD" w14:textId="77777777" w:rsidR="00C9138D" w:rsidRPr="005D1FFD" w:rsidRDefault="00C9138D" w:rsidP="0034084B">
      <w:pPr>
        <w:suppressAutoHyphens/>
        <w:spacing w:after="0" w:line="240" w:lineRule="auto"/>
        <w:jc w:val="both"/>
        <w:rPr>
          <w:rFonts w:ascii="Arial" w:hAnsi="Arial" w:cs="Arial"/>
          <w:sz w:val="18"/>
          <w:szCs w:val="18"/>
          <w:lang w:val="en-US"/>
        </w:rPr>
      </w:pPr>
      <w:r w:rsidRPr="005D1FFD">
        <w:rPr>
          <w:rFonts w:ascii="Arial" w:hAnsi="Arial" w:cs="Arial"/>
          <w:sz w:val="18"/>
          <w:szCs w:val="18"/>
          <w:lang w:val="en-US"/>
        </w:rPr>
        <w:t xml:space="preserve">Certified Public Accountant (Thailand) No. </w:t>
      </w:r>
      <w:r w:rsidR="009614C0" w:rsidRPr="009614C0">
        <w:rPr>
          <w:rFonts w:ascii="Arial" w:hAnsi="Arial" w:cs="Arial"/>
          <w:sz w:val="18"/>
          <w:szCs w:val="18"/>
        </w:rPr>
        <w:t>11251</w:t>
      </w:r>
    </w:p>
    <w:p w14:paraId="61AEA9AD" w14:textId="77777777" w:rsidR="00C9138D" w:rsidRPr="005D1FFD" w:rsidRDefault="00C9138D" w:rsidP="0034084B">
      <w:pPr>
        <w:suppressAutoHyphens/>
        <w:spacing w:after="0" w:line="240" w:lineRule="auto"/>
        <w:jc w:val="both"/>
        <w:rPr>
          <w:rFonts w:ascii="Arial" w:hAnsi="Arial" w:cs="Arial"/>
          <w:sz w:val="18"/>
          <w:szCs w:val="18"/>
          <w:lang w:val="en-US"/>
        </w:rPr>
      </w:pPr>
      <w:r w:rsidRPr="005D1FFD">
        <w:rPr>
          <w:rFonts w:ascii="Arial" w:hAnsi="Arial" w:cs="Arial"/>
          <w:sz w:val="18"/>
          <w:szCs w:val="18"/>
          <w:lang w:val="en-US"/>
        </w:rPr>
        <w:t>Bangkok</w:t>
      </w:r>
    </w:p>
    <w:p w14:paraId="04B0435E" w14:textId="1FC1081B" w:rsidR="00C9138D" w:rsidRPr="00AD37D1" w:rsidRDefault="00B5109B" w:rsidP="0034084B">
      <w:pPr>
        <w:suppressAutoHyphens/>
        <w:spacing w:after="0" w:line="240" w:lineRule="auto"/>
        <w:jc w:val="both"/>
        <w:rPr>
          <w:rFonts w:ascii="Arial" w:hAnsi="Arial"/>
          <w:sz w:val="18"/>
          <w:szCs w:val="18"/>
        </w:rPr>
      </w:pPr>
      <w:r>
        <w:rPr>
          <w:rFonts w:ascii="Arial" w:hAnsi="Arial" w:cs="Arial"/>
          <w:sz w:val="18"/>
          <w:szCs w:val="18"/>
          <w:lang w:val="en-US"/>
        </w:rPr>
        <w:t>2</w:t>
      </w:r>
      <w:r w:rsidR="00C32E7F">
        <w:rPr>
          <w:rFonts w:ascii="Arial" w:hAnsi="Arial" w:cs="Arial"/>
          <w:sz w:val="18"/>
          <w:szCs w:val="18"/>
          <w:lang w:val="en-US"/>
        </w:rPr>
        <w:t>8</w:t>
      </w:r>
      <w:r>
        <w:rPr>
          <w:rFonts w:ascii="Arial" w:hAnsi="Arial" w:cs="Arial"/>
          <w:sz w:val="18"/>
          <w:szCs w:val="18"/>
          <w:lang w:val="en-US"/>
        </w:rPr>
        <w:t xml:space="preserve"> February</w:t>
      </w:r>
      <w:r w:rsidR="009614C0">
        <w:rPr>
          <w:rFonts w:ascii="Arial" w:hAnsi="Arial" w:cs="Arial"/>
          <w:sz w:val="18"/>
          <w:szCs w:val="18"/>
          <w:lang w:val="en-US"/>
        </w:rPr>
        <w:t xml:space="preserve"> </w:t>
      </w:r>
      <w:r w:rsidR="009614C0" w:rsidRPr="009614C0">
        <w:rPr>
          <w:rFonts w:ascii="Arial" w:hAnsi="Arial" w:cs="Arial"/>
          <w:sz w:val="18"/>
          <w:szCs w:val="18"/>
        </w:rPr>
        <w:t>202</w:t>
      </w:r>
      <w:r w:rsidR="00944B39">
        <w:rPr>
          <w:rFonts w:ascii="Arial" w:hAnsi="Arial"/>
          <w:sz w:val="18"/>
          <w:szCs w:val="18"/>
        </w:rPr>
        <w:t>3</w:t>
      </w:r>
    </w:p>
    <w:sectPr w:rsidR="00C9138D" w:rsidRPr="00AD37D1" w:rsidSect="00F222AA">
      <w:pgSz w:w="11909" w:h="16834" w:code="9"/>
      <w:pgMar w:top="2880" w:right="720" w:bottom="720" w:left="1987" w:header="706" w:footer="706"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0E074" w14:textId="77777777" w:rsidR="00F56BC9" w:rsidRDefault="00F56BC9" w:rsidP="001D338E">
      <w:pPr>
        <w:spacing w:after="0" w:line="240" w:lineRule="auto"/>
      </w:pPr>
      <w:r>
        <w:separator/>
      </w:r>
    </w:p>
  </w:endnote>
  <w:endnote w:type="continuationSeparator" w:id="0">
    <w:p w14:paraId="1C13D28D" w14:textId="77777777" w:rsidR="00F56BC9" w:rsidRDefault="00F56BC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6FDDC" w14:textId="77777777" w:rsidR="00F56BC9" w:rsidRDefault="00F56BC9" w:rsidP="001D338E">
      <w:pPr>
        <w:spacing w:after="0" w:line="240" w:lineRule="auto"/>
      </w:pPr>
      <w:r>
        <w:separator/>
      </w:r>
    </w:p>
  </w:footnote>
  <w:footnote w:type="continuationSeparator" w:id="0">
    <w:p w14:paraId="7F68AF3E" w14:textId="77777777" w:rsidR="00F56BC9" w:rsidRDefault="00F56BC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95000"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863D8"/>
    <w:multiLevelType w:val="hybridMultilevel"/>
    <w:tmpl w:val="7DE42D26"/>
    <w:lvl w:ilvl="0" w:tplc="BE425E1A">
      <w:numFmt w:val="bullet"/>
      <w:lvlText w:val="•"/>
      <w:lvlJc w:val="left"/>
      <w:pPr>
        <w:ind w:left="720" w:hanging="72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289345E3"/>
    <w:multiLevelType w:val="hybridMultilevel"/>
    <w:tmpl w:val="D8C23298"/>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270243"/>
    <w:multiLevelType w:val="hybridMultilevel"/>
    <w:tmpl w:val="CD96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5" w15:restartNumberingAfterBreak="0">
    <w:nsid w:val="450A62DF"/>
    <w:multiLevelType w:val="hybridMultilevel"/>
    <w:tmpl w:val="C19AC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3E7119A"/>
    <w:multiLevelType w:val="hybridMultilevel"/>
    <w:tmpl w:val="08A02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3C004CE"/>
    <w:multiLevelType w:val="hybridMultilevel"/>
    <w:tmpl w:val="A170BFCE"/>
    <w:lvl w:ilvl="0" w:tplc="CDA002FC">
      <w:start w:val="1"/>
      <w:numFmt w:val="bullet"/>
      <w:lvlText w:val=""/>
      <w:lvlJc w:val="left"/>
      <w:pPr>
        <w:ind w:left="720" w:hanging="360"/>
      </w:pPr>
      <w:rPr>
        <w:rFonts w:ascii="Arial" w:hAnsi="Arial" w:cs="Arial" w:hint="default"/>
        <w:color w:val="C00000"/>
        <w:sz w:val="18"/>
        <w:szCs w:val="18"/>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0"/>
  </w:num>
  <w:num w:numId="3">
    <w:abstractNumId w:val="6"/>
  </w:num>
  <w:num w:numId="4">
    <w:abstractNumId w:val="3"/>
  </w:num>
  <w:num w:numId="5">
    <w:abstractNumId w:val="8"/>
  </w:num>
  <w:num w:numId="6">
    <w:abstractNumId w:val="9"/>
  </w:num>
  <w:num w:numId="7">
    <w:abstractNumId w:val="7"/>
  </w:num>
  <w:num w:numId="8">
    <w:abstractNumId w:val="7"/>
  </w:num>
  <w:num w:numId="9">
    <w:abstractNumId w:val="2"/>
  </w:num>
  <w:num w:numId="10">
    <w:abstractNumId w:val="0"/>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98A"/>
    <w:rsid w:val="00006126"/>
    <w:rsid w:val="000255F8"/>
    <w:rsid w:val="00026D32"/>
    <w:rsid w:val="00037D3A"/>
    <w:rsid w:val="0006407C"/>
    <w:rsid w:val="000664CF"/>
    <w:rsid w:val="00070647"/>
    <w:rsid w:val="0008382D"/>
    <w:rsid w:val="00083F2C"/>
    <w:rsid w:val="00086B18"/>
    <w:rsid w:val="000912DD"/>
    <w:rsid w:val="000A1634"/>
    <w:rsid w:val="000A3862"/>
    <w:rsid w:val="000B66FD"/>
    <w:rsid w:val="000D3728"/>
    <w:rsid w:val="000D55B0"/>
    <w:rsid w:val="000D73C6"/>
    <w:rsid w:val="000E0830"/>
    <w:rsid w:val="000E3C8A"/>
    <w:rsid w:val="000F36F7"/>
    <w:rsid w:val="001003D6"/>
    <w:rsid w:val="0010198B"/>
    <w:rsid w:val="00103730"/>
    <w:rsid w:val="00134087"/>
    <w:rsid w:val="0014419A"/>
    <w:rsid w:val="00144826"/>
    <w:rsid w:val="001462EB"/>
    <w:rsid w:val="0015210C"/>
    <w:rsid w:val="00152D6A"/>
    <w:rsid w:val="0015395F"/>
    <w:rsid w:val="00155524"/>
    <w:rsid w:val="00166870"/>
    <w:rsid w:val="0016693E"/>
    <w:rsid w:val="001702B4"/>
    <w:rsid w:val="00170F5C"/>
    <w:rsid w:val="001718E2"/>
    <w:rsid w:val="00173630"/>
    <w:rsid w:val="001801C6"/>
    <w:rsid w:val="0019499D"/>
    <w:rsid w:val="001B2808"/>
    <w:rsid w:val="001B287A"/>
    <w:rsid w:val="001B2E80"/>
    <w:rsid w:val="001C3C8D"/>
    <w:rsid w:val="001D087F"/>
    <w:rsid w:val="001D338E"/>
    <w:rsid w:val="001D69A9"/>
    <w:rsid w:val="001E4C89"/>
    <w:rsid w:val="001E674E"/>
    <w:rsid w:val="001E766A"/>
    <w:rsid w:val="001E7A0B"/>
    <w:rsid w:val="00207658"/>
    <w:rsid w:val="00212260"/>
    <w:rsid w:val="00220E9D"/>
    <w:rsid w:val="00222537"/>
    <w:rsid w:val="00226B06"/>
    <w:rsid w:val="00226F0C"/>
    <w:rsid w:val="00236DA3"/>
    <w:rsid w:val="00250015"/>
    <w:rsid w:val="00250F53"/>
    <w:rsid w:val="002608E7"/>
    <w:rsid w:val="00273A90"/>
    <w:rsid w:val="00274A61"/>
    <w:rsid w:val="00282D75"/>
    <w:rsid w:val="00293140"/>
    <w:rsid w:val="002A3460"/>
    <w:rsid w:val="002A7E93"/>
    <w:rsid w:val="002B3E70"/>
    <w:rsid w:val="002C3876"/>
    <w:rsid w:val="002C4404"/>
    <w:rsid w:val="002C6202"/>
    <w:rsid w:val="002C6D2A"/>
    <w:rsid w:val="002C78F1"/>
    <w:rsid w:val="002D0EAD"/>
    <w:rsid w:val="002D0EEA"/>
    <w:rsid w:val="002D1278"/>
    <w:rsid w:val="002D26F9"/>
    <w:rsid w:val="002D35B2"/>
    <w:rsid w:val="002D53CF"/>
    <w:rsid w:val="002D54B5"/>
    <w:rsid w:val="002E0C43"/>
    <w:rsid w:val="002E548D"/>
    <w:rsid w:val="002E6381"/>
    <w:rsid w:val="002E64E8"/>
    <w:rsid w:val="002F280C"/>
    <w:rsid w:val="00313932"/>
    <w:rsid w:val="003146AA"/>
    <w:rsid w:val="00317E32"/>
    <w:rsid w:val="0034029B"/>
    <w:rsid w:val="0034084B"/>
    <w:rsid w:val="003475EC"/>
    <w:rsid w:val="00353FAE"/>
    <w:rsid w:val="003569E8"/>
    <w:rsid w:val="003600C5"/>
    <w:rsid w:val="0036451D"/>
    <w:rsid w:val="00370B5C"/>
    <w:rsid w:val="003745D5"/>
    <w:rsid w:val="00382E88"/>
    <w:rsid w:val="00392926"/>
    <w:rsid w:val="003960AA"/>
    <w:rsid w:val="00396E83"/>
    <w:rsid w:val="00397940"/>
    <w:rsid w:val="003A665E"/>
    <w:rsid w:val="003B1636"/>
    <w:rsid w:val="003B250E"/>
    <w:rsid w:val="003B2B9D"/>
    <w:rsid w:val="003B4306"/>
    <w:rsid w:val="003B43B4"/>
    <w:rsid w:val="003C0D6C"/>
    <w:rsid w:val="003C1650"/>
    <w:rsid w:val="003D3D27"/>
    <w:rsid w:val="003E0C2C"/>
    <w:rsid w:val="003E4322"/>
    <w:rsid w:val="003F06EF"/>
    <w:rsid w:val="003F0A35"/>
    <w:rsid w:val="003F125C"/>
    <w:rsid w:val="003F4946"/>
    <w:rsid w:val="00401D8C"/>
    <w:rsid w:val="00403C3E"/>
    <w:rsid w:val="004047DB"/>
    <w:rsid w:val="00406618"/>
    <w:rsid w:val="00414571"/>
    <w:rsid w:val="00417998"/>
    <w:rsid w:val="00420D48"/>
    <w:rsid w:val="00423899"/>
    <w:rsid w:val="00423E70"/>
    <w:rsid w:val="00433A38"/>
    <w:rsid w:val="0045038B"/>
    <w:rsid w:val="004504AD"/>
    <w:rsid w:val="004517CD"/>
    <w:rsid w:val="004518DA"/>
    <w:rsid w:val="004828C6"/>
    <w:rsid w:val="004915AF"/>
    <w:rsid w:val="0049535D"/>
    <w:rsid w:val="00495EAD"/>
    <w:rsid w:val="004A4145"/>
    <w:rsid w:val="004B1C57"/>
    <w:rsid w:val="004B50CF"/>
    <w:rsid w:val="004E0135"/>
    <w:rsid w:val="004E1C2E"/>
    <w:rsid w:val="004E2848"/>
    <w:rsid w:val="004F3206"/>
    <w:rsid w:val="004F76CC"/>
    <w:rsid w:val="004F7B0A"/>
    <w:rsid w:val="00500A5B"/>
    <w:rsid w:val="00502230"/>
    <w:rsid w:val="0051176C"/>
    <w:rsid w:val="00515BA3"/>
    <w:rsid w:val="00520B95"/>
    <w:rsid w:val="0052155B"/>
    <w:rsid w:val="00521A86"/>
    <w:rsid w:val="00522D1F"/>
    <w:rsid w:val="005237A1"/>
    <w:rsid w:val="00533E0D"/>
    <w:rsid w:val="00564601"/>
    <w:rsid w:val="00565B97"/>
    <w:rsid w:val="00567301"/>
    <w:rsid w:val="00567AF0"/>
    <w:rsid w:val="00580775"/>
    <w:rsid w:val="005861C0"/>
    <w:rsid w:val="00597BCD"/>
    <w:rsid w:val="005B116F"/>
    <w:rsid w:val="005B17CE"/>
    <w:rsid w:val="005B1E87"/>
    <w:rsid w:val="005B4703"/>
    <w:rsid w:val="005B48F5"/>
    <w:rsid w:val="005B49D6"/>
    <w:rsid w:val="005C54BE"/>
    <w:rsid w:val="005D072C"/>
    <w:rsid w:val="005D1FFD"/>
    <w:rsid w:val="005E3E6C"/>
    <w:rsid w:val="005E3E77"/>
    <w:rsid w:val="005F0B85"/>
    <w:rsid w:val="005F1C97"/>
    <w:rsid w:val="006046E0"/>
    <w:rsid w:val="00613391"/>
    <w:rsid w:val="00617E2B"/>
    <w:rsid w:val="00620568"/>
    <w:rsid w:val="00623DB2"/>
    <w:rsid w:val="00631098"/>
    <w:rsid w:val="006355BB"/>
    <w:rsid w:val="00640D50"/>
    <w:rsid w:val="0064199D"/>
    <w:rsid w:val="0064341E"/>
    <w:rsid w:val="00645D66"/>
    <w:rsid w:val="00645EB2"/>
    <w:rsid w:val="00653860"/>
    <w:rsid w:val="00654F92"/>
    <w:rsid w:val="006651E7"/>
    <w:rsid w:val="00675957"/>
    <w:rsid w:val="00680B35"/>
    <w:rsid w:val="00684C98"/>
    <w:rsid w:val="00686D35"/>
    <w:rsid w:val="0069392C"/>
    <w:rsid w:val="00694F4F"/>
    <w:rsid w:val="00697576"/>
    <w:rsid w:val="006A0B79"/>
    <w:rsid w:val="006A0B7D"/>
    <w:rsid w:val="006A1977"/>
    <w:rsid w:val="006B219A"/>
    <w:rsid w:val="006C3686"/>
    <w:rsid w:val="006D0A3B"/>
    <w:rsid w:val="006E1DAE"/>
    <w:rsid w:val="006E73A1"/>
    <w:rsid w:val="006F0131"/>
    <w:rsid w:val="007000A4"/>
    <w:rsid w:val="00711EFC"/>
    <w:rsid w:val="007165E4"/>
    <w:rsid w:val="00720387"/>
    <w:rsid w:val="00721E40"/>
    <w:rsid w:val="00725129"/>
    <w:rsid w:val="007309F8"/>
    <w:rsid w:val="0074210C"/>
    <w:rsid w:val="007471ED"/>
    <w:rsid w:val="00747C86"/>
    <w:rsid w:val="00756973"/>
    <w:rsid w:val="00757A04"/>
    <w:rsid w:val="00762372"/>
    <w:rsid w:val="00772075"/>
    <w:rsid w:val="00790517"/>
    <w:rsid w:val="00797D0D"/>
    <w:rsid w:val="007A32EE"/>
    <w:rsid w:val="007C567C"/>
    <w:rsid w:val="007C661C"/>
    <w:rsid w:val="007D36C3"/>
    <w:rsid w:val="007F43A7"/>
    <w:rsid w:val="00804DA2"/>
    <w:rsid w:val="008079C6"/>
    <w:rsid w:val="00817FF5"/>
    <w:rsid w:val="00826E88"/>
    <w:rsid w:val="0083580C"/>
    <w:rsid w:val="00841DAD"/>
    <w:rsid w:val="00844F07"/>
    <w:rsid w:val="00846407"/>
    <w:rsid w:val="00862210"/>
    <w:rsid w:val="00862D3C"/>
    <w:rsid w:val="00863BC2"/>
    <w:rsid w:val="008640AC"/>
    <w:rsid w:val="008707BC"/>
    <w:rsid w:val="00886FDA"/>
    <w:rsid w:val="00890C4D"/>
    <w:rsid w:val="008935FE"/>
    <w:rsid w:val="00896318"/>
    <w:rsid w:val="00896819"/>
    <w:rsid w:val="008A0582"/>
    <w:rsid w:val="008A2DF3"/>
    <w:rsid w:val="008A34D6"/>
    <w:rsid w:val="008B0971"/>
    <w:rsid w:val="008B29EB"/>
    <w:rsid w:val="008C1210"/>
    <w:rsid w:val="008C2B5C"/>
    <w:rsid w:val="008C3A62"/>
    <w:rsid w:val="008C3B9C"/>
    <w:rsid w:val="008D64B8"/>
    <w:rsid w:val="008D6D39"/>
    <w:rsid w:val="008E009B"/>
    <w:rsid w:val="008E0FC2"/>
    <w:rsid w:val="008E2F7B"/>
    <w:rsid w:val="008E6DD8"/>
    <w:rsid w:val="008F5D94"/>
    <w:rsid w:val="00900250"/>
    <w:rsid w:val="009009AE"/>
    <w:rsid w:val="009068FD"/>
    <w:rsid w:val="00906B28"/>
    <w:rsid w:val="009076CC"/>
    <w:rsid w:val="00915B48"/>
    <w:rsid w:val="0091684C"/>
    <w:rsid w:val="00922275"/>
    <w:rsid w:val="00922D57"/>
    <w:rsid w:val="009252C3"/>
    <w:rsid w:val="00931358"/>
    <w:rsid w:val="00931F84"/>
    <w:rsid w:val="009344BF"/>
    <w:rsid w:val="00937498"/>
    <w:rsid w:val="009416FE"/>
    <w:rsid w:val="00944B39"/>
    <w:rsid w:val="009479C2"/>
    <w:rsid w:val="00951558"/>
    <w:rsid w:val="009540F7"/>
    <w:rsid w:val="00954EB6"/>
    <w:rsid w:val="0095786B"/>
    <w:rsid w:val="00957EDC"/>
    <w:rsid w:val="009614C0"/>
    <w:rsid w:val="00961AFB"/>
    <w:rsid w:val="00966296"/>
    <w:rsid w:val="00966470"/>
    <w:rsid w:val="0097136C"/>
    <w:rsid w:val="009717DA"/>
    <w:rsid w:val="00971EFB"/>
    <w:rsid w:val="009728F9"/>
    <w:rsid w:val="00980819"/>
    <w:rsid w:val="009813F8"/>
    <w:rsid w:val="00986B0B"/>
    <w:rsid w:val="00987B86"/>
    <w:rsid w:val="00994706"/>
    <w:rsid w:val="00995360"/>
    <w:rsid w:val="009A0EF0"/>
    <w:rsid w:val="009A220C"/>
    <w:rsid w:val="009C0968"/>
    <w:rsid w:val="009C37DA"/>
    <w:rsid w:val="009C6682"/>
    <w:rsid w:val="009D6C4B"/>
    <w:rsid w:val="009E67FA"/>
    <w:rsid w:val="009F0631"/>
    <w:rsid w:val="009F1110"/>
    <w:rsid w:val="009F178E"/>
    <w:rsid w:val="009F4165"/>
    <w:rsid w:val="00A019FF"/>
    <w:rsid w:val="00A04153"/>
    <w:rsid w:val="00A0778A"/>
    <w:rsid w:val="00A16576"/>
    <w:rsid w:val="00A17EC3"/>
    <w:rsid w:val="00A20A75"/>
    <w:rsid w:val="00A20BCC"/>
    <w:rsid w:val="00A22FE4"/>
    <w:rsid w:val="00A32902"/>
    <w:rsid w:val="00A3737F"/>
    <w:rsid w:val="00A4532D"/>
    <w:rsid w:val="00A51D13"/>
    <w:rsid w:val="00A529D9"/>
    <w:rsid w:val="00A5728D"/>
    <w:rsid w:val="00A60355"/>
    <w:rsid w:val="00A61058"/>
    <w:rsid w:val="00A648F9"/>
    <w:rsid w:val="00A6568D"/>
    <w:rsid w:val="00A668C0"/>
    <w:rsid w:val="00A857DF"/>
    <w:rsid w:val="00A921D5"/>
    <w:rsid w:val="00AA0073"/>
    <w:rsid w:val="00AB7981"/>
    <w:rsid w:val="00AB7D71"/>
    <w:rsid w:val="00AC038F"/>
    <w:rsid w:val="00AC1524"/>
    <w:rsid w:val="00AC3B77"/>
    <w:rsid w:val="00AD2313"/>
    <w:rsid w:val="00AD37D1"/>
    <w:rsid w:val="00AD6142"/>
    <w:rsid w:val="00AE2144"/>
    <w:rsid w:val="00AE4390"/>
    <w:rsid w:val="00AF7479"/>
    <w:rsid w:val="00B05522"/>
    <w:rsid w:val="00B1504C"/>
    <w:rsid w:val="00B15B80"/>
    <w:rsid w:val="00B22B64"/>
    <w:rsid w:val="00B41448"/>
    <w:rsid w:val="00B446BF"/>
    <w:rsid w:val="00B47E63"/>
    <w:rsid w:val="00B5109B"/>
    <w:rsid w:val="00B537F6"/>
    <w:rsid w:val="00B554A8"/>
    <w:rsid w:val="00B63124"/>
    <w:rsid w:val="00B65B7B"/>
    <w:rsid w:val="00B77534"/>
    <w:rsid w:val="00B91979"/>
    <w:rsid w:val="00BA3F16"/>
    <w:rsid w:val="00BA56FB"/>
    <w:rsid w:val="00BB4566"/>
    <w:rsid w:val="00BC2C98"/>
    <w:rsid w:val="00BC5F8C"/>
    <w:rsid w:val="00BD1268"/>
    <w:rsid w:val="00BD5FF4"/>
    <w:rsid w:val="00BF4028"/>
    <w:rsid w:val="00BF53E5"/>
    <w:rsid w:val="00C107A8"/>
    <w:rsid w:val="00C130D8"/>
    <w:rsid w:val="00C1699B"/>
    <w:rsid w:val="00C17413"/>
    <w:rsid w:val="00C32E7F"/>
    <w:rsid w:val="00C340B8"/>
    <w:rsid w:val="00C403BB"/>
    <w:rsid w:val="00C42E63"/>
    <w:rsid w:val="00C4546F"/>
    <w:rsid w:val="00C46DA4"/>
    <w:rsid w:val="00C51F77"/>
    <w:rsid w:val="00C55E4D"/>
    <w:rsid w:val="00C62BFC"/>
    <w:rsid w:val="00C64B36"/>
    <w:rsid w:val="00C730F6"/>
    <w:rsid w:val="00C755BE"/>
    <w:rsid w:val="00C76825"/>
    <w:rsid w:val="00C9138D"/>
    <w:rsid w:val="00C94B6B"/>
    <w:rsid w:val="00CA4681"/>
    <w:rsid w:val="00CA5C86"/>
    <w:rsid w:val="00CC31F6"/>
    <w:rsid w:val="00CC68C7"/>
    <w:rsid w:val="00CC6D65"/>
    <w:rsid w:val="00CE089F"/>
    <w:rsid w:val="00CE0DD6"/>
    <w:rsid w:val="00D02EDC"/>
    <w:rsid w:val="00D0620D"/>
    <w:rsid w:val="00D0685C"/>
    <w:rsid w:val="00D11F81"/>
    <w:rsid w:val="00D13A9F"/>
    <w:rsid w:val="00D27D42"/>
    <w:rsid w:val="00D51EC8"/>
    <w:rsid w:val="00D52FEB"/>
    <w:rsid w:val="00D536C7"/>
    <w:rsid w:val="00D5429C"/>
    <w:rsid w:val="00D61D3A"/>
    <w:rsid w:val="00D6202F"/>
    <w:rsid w:val="00D621B4"/>
    <w:rsid w:val="00D67C92"/>
    <w:rsid w:val="00D74196"/>
    <w:rsid w:val="00D80B5C"/>
    <w:rsid w:val="00D902B7"/>
    <w:rsid w:val="00DA5EDA"/>
    <w:rsid w:val="00DB14CE"/>
    <w:rsid w:val="00DB44FA"/>
    <w:rsid w:val="00DE2817"/>
    <w:rsid w:val="00DF2A4F"/>
    <w:rsid w:val="00DF2EFD"/>
    <w:rsid w:val="00DF325F"/>
    <w:rsid w:val="00DF4CAB"/>
    <w:rsid w:val="00E00887"/>
    <w:rsid w:val="00E0219F"/>
    <w:rsid w:val="00E04ABB"/>
    <w:rsid w:val="00E07F94"/>
    <w:rsid w:val="00E12980"/>
    <w:rsid w:val="00E17254"/>
    <w:rsid w:val="00E206B2"/>
    <w:rsid w:val="00E3579A"/>
    <w:rsid w:val="00E4616C"/>
    <w:rsid w:val="00E507A3"/>
    <w:rsid w:val="00E53028"/>
    <w:rsid w:val="00E54D7C"/>
    <w:rsid w:val="00E623E1"/>
    <w:rsid w:val="00E6668B"/>
    <w:rsid w:val="00E67935"/>
    <w:rsid w:val="00E73D56"/>
    <w:rsid w:val="00E76D8C"/>
    <w:rsid w:val="00E84599"/>
    <w:rsid w:val="00E84D0A"/>
    <w:rsid w:val="00E94227"/>
    <w:rsid w:val="00EA1040"/>
    <w:rsid w:val="00EA3E36"/>
    <w:rsid w:val="00EA42C2"/>
    <w:rsid w:val="00EA4E34"/>
    <w:rsid w:val="00ED1E22"/>
    <w:rsid w:val="00ED24A4"/>
    <w:rsid w:val="00EF3066"/>
    <w:rsid w:val="00EF3879"/>
    <w:rsid w:val="00F01D70"/>
    <w:rsid w:val="00F22058"/>
    <w:rsid w:val="00F222AA"/>
    <w:rsid w:val="00F25DE2"/>
    <w:rsid w:val="00F317B3"/>
    <w:rsid w:val="00F33537"/>
    <w:rsid w:val="00F33792"/>
    <w:rsid w:val="00F3500D"/>
    <w:rsid w:val="00F405B9"/>
    <w:rsid w:val="00F56BC9"/>
    <w:rsid w:val="00F66446"/>
    <w:rsid w:val="00F664EA"/>
    <w:rsid w:val="00F724E3"/>
    <w:rsid w:val="00F7675B"/>
    <w:rsid w:val="00F80682"/>
    <w:rsid w:val="00F80BBF"/>
    <w:rsid w:val="00F81D96"/>
    <w:rsid w:val="00F822F5"/>
    <w:rsid w:val="00F90D4C"/>
    <w:rsid w:val="00F90E1D"/>
    <w:rsid w:val="00F932A7"/>
    <w:rsid w:val="00FD6060"/>
    <w:rsid w:val="00FE4939"/>
    <w:rsid w:val="00FE56EB"/>
    <w:rsid w:val="00FE5747"/>
    <w:rsid w:val="00FE5851"/>
    <w:rsid w:val="00FE5E54"/>
    <w:rsid w:val="00FE6CF3"/>
    <w:rsid w:val="00FF0BA3"/>
    <w:rsid w:val="00FF3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B5139"/>
  <w15:chartTrackingRefBased/>
  <w15:docId w15:val="{3AEC7068-B951-410D-9459-C42012C35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6E1DAE"/>
    <w:rPr>
      <w:sz w:val="16"/>
      <w:szCs w:val="16"/>
    </w:rPr>
  </w:style>
  <w:style w:type="paragraph" w:styleId="CommentText">
    <w:name w:val="annotation text"/>
    <w:basedOn w:val="Normal"/>
    <w:link w:val="CommentTextChar"/>
    <w:uiPriority w:val="99"/>
    <w:semiHidden/>
    <w:unhideWhenUsed/>
    <w:rsid w:val="006E1DAE"/>
    <w:rPr>
      <w:sz w:val="20"/>
      <w:szCs w:val="25"/>
    </w:rPr>
  </w:style>
  <w:style w:type="character" w:customStyle="1" w:styleId="CommentTextChar">
    <w:name w:val="Comment Text Char"/>
    <w:link w:val="CommentText"/>
    <w:uiPriority w:val="99"/>
    <w:semiHidden/>
    <w:rsid w:val="006E1DAE"/>
    <w:rPr>
      <w:szCs w:val="25"/>
      <w:lang w:val="en-GB"/>
    </w:rPr>
  </w:style>
  <w:style w:type="paragraph" w:styleId="CommentSubject">
    <w:name w:val="annotation subject"/>
    <w:basedOn w:val="CommentText"/>
    <w:next w:val="CommentText"/>
    <w:link w:val="CommentSubjectChar"/>
    <w:uiPriority w:val="99"/>
    <w:semiHidden/>
    <w:unhideWhenUsed/>
    <w:rsid w:val="006E1DAE"/>
    <w:rPr>
      <w:b/>
      <w:bCs/>
    </w:rPr>
  </w:style>
  <w:style w:type="character" w:customStyle="1" w:styleId="CommentSubjectChar">
    <w:name w:val="Comment Subject Char"/>
    <w:link w:val="CommentSubject"/>
    <w:uiPriority w:val="99"/>
    <w:semiHidden/>
    <w:rsid w:val="006E1DAE"/>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0893">
      <w:bodyDiv w:val="1"/>
      <w:marLeft w:val="0"/>
      <w:marRight w:val="0"/>
      <w:marTop w:val="0"/>
      <w:marBottom w:val="0"/>
      <w:divBdr>
        <w:top w:val="none" w:sz="0" w:space="0" w:color="auto"/>
        <w:left w:val="none" w:sz="0" w:space="0" w:color="auto"/>
        <w:bottom w:val="none" w:sz="0" w:space="0" w:color="auto"/>
        <w:right w:val="none" w:sz="0" w:space="0" w:color="auto"/>
      </w:divBdr>
    </w:div>
    <w:div w:id="1101702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68083199">
      <w:bodyDiv w:val="1"/>
      <w:marLeft w:val="0"/>
      <w:marRight w:val="0"/>
      <w:marTop w:val="0"/>
      <w:marBottom w:val="0"/>
      <w:divBdr>
        <w:top w:val="none" w:sz="0" w:space="0" w:color="auto"/>
        <w:left w:val="none" w:sz="0" w:space="0" w:color="auto"/>
        <w:bottom w:val="none" w:sz="0" w:space="0" w:color="auto"/>
        <w:right w:val="none" w:sz="0" w:space="0" w:color="auto"/>
      </w:divBdr>
    </w:div>
    <w:div w:id="127108489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C8A59-F4E9-4525-8DF8-F17D976C6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Pages>
  <Words>2899</Words>
  <Characters>16529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Anutida Takong (TH)</cp:lastModifiedBy>
  <cp:revision>18</cp:revision>
  <cp:lastPrinted>2023-02-27T09:34:00Z</cp:lastPrinted>
  <dcterms:created xsi:type="dcterms:W3CDTF">2023-02-24T11:34:00Z</dcterms:created>
  <dcterms:modified xsi:type="dcterms:W3CDTF">2023-02-28T13:43:00Z</dcterms:modified>
</cp:coreProperties>
</file>