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19D10" w14:textId="77777777" w:rsidR="00DB308D" w:rsidRPr="00396132" w:rsidRDefault="00DB308D" w:rsidP="004C2111">
      <w:pPr>
        <w:pStyle w:val="Reference"/>
        <w:rPr>
          <w:rFonts w:cstheme="minorBidi"/>
          <w:cs/>
          <w:lang w:val="en-US" w:bidi="th-TH"/>
        </w:rPr>
      </w:pPr>
    </w:p>
    <w:p w14:paraId="19634C07" w14:textId="77777777" w:rsidR="00DD1E47" w:rsidRDefault="00DD1E47" w:rsidP="006771E8">
      <w:pPr>
        <w:pStyle w:val="BodyText"/>
      </w:pPr>
    </w:p>
    <w:p w14:paraId="11685A86" w14:textId="77777777" w:rsidR="00D15EA5" w:rsidRDefault="006F1B19" w:rsidP="00D15EA5">
      <w:pPr>
        <w:pStyle w:val="BodyText"/>
      </w:pPr>
      <w:r w:rsidRPr="004A0DFE">
        <w:br w:type="textWrapping" w:clear="all"/>
      </w:r>
    </w:p>
    <w:p w14:paraId="6B658013" w14:textId="77777777" w:rsidR="00D15EA5" w:rsidRDefault="00D15EA5" w:rsidP="00D15EA5">
      <w:pPr>
        <w:pStyle w:val="BodyText"/>
      </w:pPr>
    </w:p>
    <w:p w14:paraId="2FEF37FD" w14:textId="77777777" w:rsidR="00D15EA5" w:rsidRPr="00D15EA5" w:rsidRDefault="00D15EA5" w:rsidP="00D15EA5">
      <w:pPr>
        <w:pStyle w:val="BodyText"/>
        <w:rPr>
          <w:rFonts w:cstheme="minorBidi"/>
          <w:cs/>
          <w:lang w:bidi="th-TH"/>
        </w:rPr>
      </w:pPr>
    </w:p>
    <w:p w14:paraId="0743ABB9" w14:textId="1917A1E5" w:rsidR="00E32428" w:rsidRDefault="00E32428" w:rsidP="006040B3">
      <w:pPr>
        <w:pStyle w:val="BodyText"/>
        <w:spacing w:after="240" w:line="360" w:lineRule="auto"/>
        <w:rPr>
          <w:rFonts w:ascii="Arial" w:hAnsi="Arial"/>
        </w:rPr>
      </w:pPr>
    </w:p>
    <w:p w14:paraId="3AAA80FE" w14:textId="77777777" w:rsidR="0068500B" w:rsidRDefault="0068500B" w:rsidP="006040B3">
      <w:pPr>
        <w:pStyle w:val="BodyText"/>
        <w:spacing w:after="240" w:line="360" w:lineRule="auto"/>
        <w:rPr>
          <w:rFonts w:ascii="Arial" w:hAnsi="Arial"/>
        </w:rPr>
      </w:pPr>
    </w:p>
    <w:p w14:paraId="4A1F7E45" w14:textId="490C40F9" w:rsidR="00E32428" w:rsidRPr="00E717F7" w:rsidRDefault="00A80D6B" w:rsidP="00E717F7">
      <w:pPr>
        <w:pStyle w:val="BodyText"/>
        <w:spacing w:after="0" w:line="360" w:lineRule="auto"/>
        <w:rPr>
          <w:rFonts w:ascii="Arial" w:hAnsi="Arial"/>
          <w:b/>
          <w:bCs/>
          <w:spacing w:val="-4"/>
          <w:sz w:val="19"/>
          <w:szCs w:val="19"/>
        </w:rPr>
      </w:pPr>
      <w:r w:rsidRPr="00E717F7">
        <w:rPr>
          <w:rFonts w:ascii="Arial" w:hAnsi="Arial"/>
          <w:b/>
          <w:bCs/>
          <w:spacing w:val="-4"/>
          <w:sz w:val="19"/>
          <w:szCs w:val="19"/>
        </w:rPr>
        <w:t xml:space="preserve">To </w:t>
      </w:r>
      <w:r w:rsidR="00D163E6" w:rsidRPr="00E717F7">
        <w:rPr>
          <w:rFonts w:ascii="Arial" w:hAnsi="Arial"/>
          <w:b/>
          <w:bCs/>
          <w:spacing w:val="-4"/>
          <w:sz w:val="19"/>
          <w:szCs w:val="19"/>
          <w:lang w:val="en-US" w:bidi="th-TH"/>
        </w:rPr>
        <w:t>the S</w:t>
      </w:r>
      <w:proofErr w:type="spellStart"/>
      <w:r w:rsidRPr="00E717F7">
        <w:rPr>
          <w:rFonts w:ascii="Arial" w:hAnsi="Arial"/>
          <w:b/>
          <w:bCs/>
          <w:spacing w:val="-4"/>
          <w:sz w:val="19"/>
          <w:szCs w:val="19"/>
        </w:rPr>
        <w:t>hareholders</w:t>
      </w:r>
      <w:proofErr w:type="spellEnd"/>
      <w:r w:rsidRPr="00E717F7">
        <w:rPr>
          <w:rFonts w:ascii="Arial" w:hAnsi="Arial"/>
          <w:b/>
          <w:bCs/>
          <w:spacing w:val="-4"/>
          <w:sz w:val="19"/>
          <w:szCs w:val="19"/>
        </w:rPr>
        <w:t xml:space="preserve"> of </w:t>
      </w:r>
      <w:r w:rsidR="006A09D6">
        <w:rPr>
          <w:rFonts w:ascii="Arial" w:hAnsi="Arial"/>
          <w:b/>
          <w:bCs/>
          <w:spacing w:val="-4"/>
          <w:sz w:val="19"/>
          <w:szCs w:val="19"/>
        </w:rPr>
        <w:t>TTCL Public Company Limited</w:t>
      </w:r>
    </w:p>
    <w:p w14:paraId="353C0165" w14:textId="33A35718" w:rsidR="00E32428" w:rsidRDefault="00E32428" w:rsidP="00E717F7">
      <w:pPr>
        <w:pStyle w:val="BodyText"/>
        <w:spacing w:after="0" w:line="360" w:lineRule="auto"/>
        <w:rPr>
          <w:rFonts w:ascii="Arial" w:hAnsi="Arial"/>
          <w:sz w:val="19"/>
          <w:szCs w:val="19"/>
        </w:rPr>
      </w:pPr>
    </w:p>
    <w:p w14:paraId="6DDF32A0" w14:textId="77777777" w:rsidR="00EE0B6C" w:rsidRPr="00801A1C" w:rsidRDefault="00EE0B6C" w:rsidP="00EE0B6C">
      <w:pPr>
        <w:pStyle w:val="BodyText"/>
        <w:spacing w:after="0" w:line="360" w:lineRule="auto"/>
        <w:jc w:val="thaiDistribute"/>
        <w:rPr>
          <w:rFonts w:ascii="Arial" w:hAnsi="Arial"/>
          <w:i/>
          <w:iCs/>
          <w:sz w:val="19"/>
          <w:szCs w:val="19"/>
        </w:rPr>
      </w:pPr>
      <w:r w:rsidRPr="00F52B8A">
        <w:rPr>
          <w:rFonts w:ascii="Arial" w:hAnsi="Arial"/>
          <w:i/>
          <w:iCs/>
          <w:sz w:val="19"/>
          <w:szCs w:val="19"/>
        </w:rPr>
        <w:t>Opinion</w:t>
      </w:r>
    </w:p>
    <w:p w14:paraId="26A62827" w14:textId="77777777" w:rsidR="00EE0B6C" w:rsidRPr="00801A1C" w:rsidRDefault="00EE0B6C" w:rsidP="00EE0B6C">
      <w:pPr>
        <w:pStyle w:val="BodyText"/>
        <w:spacing w:after="0" w:line="360" w:lineRule="auto"/>
        <w:jc w:val="thaiDistribute"/>
        <w:rPr>
          <w:rFonts w:ascii="Arial" w:hAnsi="Arial"/>
          <w:sz w:val="19"/>
          <w:szCs w:val="19"/>
        </w:rPr>
      </w:pPr>
    </w:p>
    <w:p w14:paraId="4F5F15BE" w14:textId="08C48FD2" w:rsidR="00EE0B6C" w:rsidRPr="00365072" w:rsidRDefault="00EE0B6C" w:rsidP="00EE0B6C">
      <w:pPr>
        <w:pStyle w:val="BodyText"/>
        <w:spacing w:after="0" w:line="360" w:lineRule="auto"/>
        <w:jc w:val="thaiDistribute"/>
        <w:rPr>
          <w:rFonts w:ascii="Arial" w:hAnsi="Arial"/>
          <w:sz w:val="19"/>
          <w:szCs w:val="19"/>
        </w:rPr>
      </w:pPr>
      <w:r w:rsidRPr="00F52B8A">
        <w:rPr>
          <w:rFonts w:ascii="Arial" w:hAnsi="Arial"/>
          <w:sz w:val="19"/>
          <w:szCs w:val="19"/>
        </w:rPr>
        <w:t xml:space="preserve">I have audited the consolidated </w:t>
      </w:r>
      <w:r w:rsidRPr="0050646D">
        <w:rPr>
          <w:rFonts w:ascii="Arial" w:hAnsi="Arial"/>
          <w:sz w:val="19"/>
          <w:szCs w:val="19"/>
        </w:rPr>
        <w:t xml:space="preserve">and separate </w:t>
      </w:r>
      <w:r w:rsidRPr="00F52B8A">
        <w:rPr>
          <w:rFonts w:ascii="Arial" w:hAnsi="Arial"/>
          <w:sz w:val="19"/>
          <w:szCs w:val="19"/>
        </w:rPr>
        <w:t xml:space="preserve">financial statements of </w:t>
      </w:r>
      <w:r w:rsidRPr="00EE0B6C">
        <w:rPr>
          <w:rFonts w:ascii="Arial" w:hAnsi="Arial"/>
          <w:sz w:val="19"/>
          <w:szCs w:val="19"/>
        </w:rPr>
        <w:t>TTCL Public Company Limited</w:t>
      </w:r>
      <w:r w:rsidRPr="00F52B8A">
        <w:rPr>
          <w:rFonts w:ascii="Arial" w:hAnsi="Arial"/>
          <w:sz w:val="19"/>
          <w:szCs w:val="19"/>
        </w:rPr>
        <w:t xml:space="preserve"> and its subsidiaries (the “Group”), which comprise the consolidated</w:t>
      </w:r>
      <w:r w:rsidR="007C4564">
        <w:rPr>
          <w:rFonts w:ascii="Arial" w:hAnsi="Arial"/>
          <w:sz w:val="19"/>
          <w:szCs w:val="19"/>
        </w:rPr>
        <w:t xml:space="preserve"> and separate </w:t>
      </w:r>
      <w:r w:rsidRPr="00F52B8A">
        <w:rPr>
          <w:rFonts w:ascii="Arial" w:hAnsi="Arial"/>
          <w:sz w:val="19"/>
          <w:szCs w:val="19"/>
        </w:rPr>
        <w:t>statement</w:t>
      </w:r>
      <w:r w:rsidR="007C4564">
        <w:rPr>
          <w:rFonts w:ascii="Arial" w:hAnsi="Arial"/>
          <w:sz w:val="19"/>
          <w:szCs w:val="19"/>
        </w:rPr>
        <w:t>s</w:t>
      </w:r>
      <w:r w:rsidRPr="00F52B8A">
        <w:rPr>
          <w:rFonts w:ascii="Arial" w:hAnsi="Arial"/>
          <w:sz w:val="19"/>
          <w:szCs w:val="19"/>
        </w:rPr>
        <w:t xml:space="preserve"> of financial position as at 31 December 20</w:t>
      </w:r>
      <w:r w:rsidR="0073337A">
        <w:rPr>
          <w:rFonts w:ascii="Arial" w:hAnsi="Arial"/>
          <w:sz w:val="19"/>
          <w:szCs w:val="19"/>
        </w:rPr>
        <w:t>2</w:t>
      </w:r>
      <w:r w:rsidR="00B936F8">
        <w:rPr>
          <w:rFonts w:ascii="Arial" w:hAnsi="Arial"/>
          <w:sz w:val="19"/>
          <w:szCs w:val="19"/>
        </w:rPr>
        <w:t>2</w:t>
      </w:r>
      <w:r w:rsidRPr="00F52B8A">
        <w:rPr>
          <w:rFonts w:ascii="Arial" w:hAnsi="Arial"/>
          <w:sz w:val="19"/>
          <w:szCs w:val="19"/>
        </w:rPr>
        <w:t>,</w:t>
      </w:r>
      <w:r>
        <w:rPr>
          <w:rFonts w:ascii="Arial" w:hAnsi="Arial"/>
          <w:sz w:val="19"/>
          <w:szCs w:val="19"/>
        </w:rPr>
        <w:t xml:space="preserve"> the </w:t>
      </w:r>
      <w:r w:rsidR="007C4564">
        <w:rPr>
          <w:rFonts w:ascii="Arial" w:hAnsi="Arial"/>
          <w:sz w:val="19"/>
          <w:szCs w:val="19"/>
        </w:rPr>
        <w:t xml:space="preserve">related </w:t>
      </w:r>
      <w:r w:rsidRPr="00F52B8A">
        <w:rPr>
          <w:rFonts w:ascii="Arial" w:hAnsi="Arial"/>
          <w:sz w:val="19"/>
          <w:szCs w:val="19"/>
        </w:rPr>
        <w:t>consolidated</w:t>
      </w:r>
      <w:r w:rsidRPr="004126CD">
        <w:t xml:space="preserve"> </w:t>
      </w:r>
      <w:r w:rsidRPr="004126CD">
        <w:rPr>
          <w:rFonts w:ascii="Arial" w:hAnsi="Arial"/>
          <w:sz w:val="19"/>
          <w:szCs w:val="19"/>
        </w:rPr>
        <w:t>and separate</w:t>
      </w:r>
      <w:r w:rsidRPr="00F52B8A">
        <w:rPr>
          <w:rFonts w:ascii="Arial" w:hAnsi="Arial"/>
          <w:sz w:val="19"/>
          <w:szCs w:val="19"/>
        </w:rPr>
        <w:t xml:space="preserve"> statement</w:t>
      </w:r>
      <w:r>
        <w:rPr>
          <w:rFonts w:ascii="Arial" w:hAnsi="Arial"/>
          <w:sz w:val="19"/>
          <w:szCs w:val="19"/>
        </w:rPr>
        <w:t>s</w:t>
      </w:r>
      <w:r w:rsidRPr="00F52B8A">
        <w:rPr>
          <w:rFonts w:ascii="Arial" w:hAnsi="Arial"/>
          <w:sz w:val="19"/>
          <w:szCs w:val="19"/>
        </w:rPr>
        <w:t xml:space="preserve"> of profit </w:t>
      </w:r>
      <w:r w:rsidR="00763968">
        <w:rPr>
          <w:rFonts w:ascii="Arial" w:hAnsi="Arial"/>
          <w:sz w:val="19"/>
          <w:szCs w:val="19"/>
        </w:rPr>
        <w:t xml:space="preserve">or </w:t>
      </w:r>
      <w:r w:rsidRPr="00F52B8A">
        <w:rPr>
          <w:rFonts w:ascii="Arial" w:hAnsi="Arial"/>
          <w:sz w:val="19"/>
          <w:szCs w:val="19"/>
        </w:rPr>
        <w:t>loss and other comprehensive income, changes in shareholders’ equity and cash flows for the year then ended, and notes to the</w:t>
      </w:r>
      <w:r w:rsidR="00510790">
        <w:rPr>
          <w:rFonts w:ascii="Arial" w:hAnsi="Arial"/>
          <w:sz w:val="19"/>
          <w:szCs w:val="19"/>
        </w:rPr>
        <w:t xml:space="preserve"> consolidate</w:t>
      </w:r>
      <w:r w:rsidR="000B4CF5">
        <w:rPr>
          <w:rFonts w:ascii="Arial" w:hAnsi="Arial"/>
          <w:sz w:val="19"/>
          <w:szCs w:val="19"/>
        </w:rPr>
        <w:t>d and separate</w:t>
      </w:r>
      <w:r w:rsidRPr="00F52B8A">
        <w:rPr>
          <w:rFonts w:ascii="Arial" w:hAnsi="Arial"/>
          <w:sz w:val="19"/>
          <w:szCs w:val="19"/>
        </w:rPr>
        <w:t xml:space="preserve"> financial statements, including a summary of significant accounting policies.  </w:t>
      </w:r>
    </w:p>
    <w:p w14:paraId="0DD1EEFF" w14:textId="77777777" w:rsidR="00EE0B6C" w:rsidRPr="00801A1C" w:rsidRDefault="00EE0B6C" w:rsidP="00EE0B6C">
      <w:pPr>
        <w:pStyle w:val="BodyText"/>
        <w:spacing w:after="0" w:line="360" w:lineRule="auto"/>
        <w:jc w:val="thaiDistribute"/>
        <w:rPr>
          <w:rFonts w:ascii="Arial" w:hAnsi="Arial"/>
          <w:sz w:val="19"/>
          <w:szCs w:val="19"/>
        </w:rPr>
      </w:pPr>
    </w:p>
    <w:p w14:paraId="1C50FC8D" w14:textId="39E97217" w:rsidR="00EE0B6C" w:rsidRDefault="00EE0B6C" w:rsidP="0073337A">
      <w:pPr>
        <w:pStyle w:val="BodyText"/>
        <w:spacing w:after="0" w:line="360" w:lineRule="auto"/>
        <w:jc w:val="thaiDistribute"/>
        <w:rPr>
          <w:rFonts w:ascii="Arial" w:hAnsi="Arial"/>
          <w:sz w:val="19"/>
          <w:szCs w:val="19"/>
        </w:rPr>
      </w:pPr>
      <w:r w:rsidRPr="00F52B8A">
        <w:rPr>
          <w:rFonts w:ascii="Arial" w:hAnsi="Arial"/>
          <w:sz w:val="19"/>
          <w:szCs w:val="19"/>
        </w:rPr>
        <w:t>In my opinion, the accompanying consolidated and separate financial statements present fairly</w:t>
      </w:r>
      <w:r>
        <w:rPr>
          <w:rFonts w:ascii="Arial" w:hAnsi="Arial"/>
          <w:sz w:val="19"/>
          <w:szCs w:val="19"/>
        </w:rPr>
        <w:t xml:space="preserve">               </w:t>
      </w:r>
      <w:r w:rsidRPr="00F52B8A">
        <w:rPr>
          <w:rFonts w:ascii="Arial" w:hAnsi="Arial"/>
          <w:sz w:val="19"/>
          <w:szCs w:val="19"/>
        </w:rPr>
        <w:t>in all material respects, the consolidated</w:t>
      </w:r>
      <w:r w:rsidR="00A74FA7">
        <w:rPr>
          <w:rFonts w:ascii="Arial" w:hAnsi="Arial"/>
          <w:sz w:val="19"/>
          <w:szCs w:val="19"/>
        </w:rPr>
        <w:t xml:space="preserve"> and separate </w:t>
      </w:r>
      <w:r w:rsidRPr="00F52B8A">
        <w:rPr>
          <w:rFonts w:ascii="Arial" w:hAnsi="Arial"/>
          <w:sz w:val="19"/>
          <w:szCs w:val="19"/>
        </w:rPr>
        <w:t>financial position of</w:t>
      </w:r>
      <w:r w:rsidR="004B50EF">
        <w:rPr>
          <w:rFonts w:ascii="Arial" w:hAnsi="Arial"/>
          <w:sz w:val="19"/>
          <w:szCs w:val="19"/>
        </w:rPr>
        <w:t xml:space="preserve"> </w:t>
      </w:r>
      <w:r w:rsidR="004B50EF" w:rsidRPr="00EE0B6C">
        <w:rPr>
          <w:rFonts w:ascii="Arial" w:hAnsi="Arial"/>
          <w:sz w:val="19"/>
          <w:szCs w:val="19"/>
        </w:rPr>
        <w:t>TTCL Public Company Limited</w:t>
      </w:r>
      <w:r w:rsidR="004B50EF" w:rsidRPr="00F52B8A">
        <w:rPr>
          <w:rFonts w:ascii="Arial" w:hAnsi="Arial"/>
          <w:sz w:val="19"/>
          <w:szCs w:val="19"/>
        </w:rPr>
        <w:t xml:space="preserve"> and its subsidiaries</w:t>
      </w:r>
      <w:r w:rsidRPr="00F52B8A">
        <w:rPr>
          <w:rFonts w:ascii="Arial" w:hAnsi="Arial"/>
          <w:sz w:val="19"/>
          <w:szCs w:val="19"/>
        </w:rPr>
        <w:t xml:space="preserve"> as </w:t>
      </w:r>
      <w:proofErr w:type="gramStart"/>
      <w:r w:rsidRPr="00F52B8A">
        <w:rPr>
          <w:rFonts w:ascii="Arial" w:hAnsi="Arial"/>
          <w:sz w:val="19"/>
          <w:szCs w:val="19"/>
        </w:rPr>
        <w:t>at</w:t>
      </w:r>
      <w:proofErr w:type="gramEnd"/>
      <w:r w:rsidRPr="00F52B8A">
        <w:rPr>
          <w:rFonts w:ascii="Arial" w:hAnsi="Arial"/>
          <w:sz w:val="19"/>
          <w:szCs w:val="19"/>
        </w:rPr>
        <w:t xml:space="preserve"> 31 December 20</w:t>
      </w:r>
      <w:r w:rsidR="0073337A">
        <w:rPr>
          <w:rFonts w:ascii="Arial" w:hAnsi="Arial"/>
          <w:sz w:val="19"/>
          <w:szCs w:val="19"/>
        </w:rPr>
        <w:t>2</w:t>
      </w:r>
      <w:r w:rsidR="00B936F8">
        <w:rPr>
          <w:rFonts w:ascii="Arial" w:hAnsi="Arial"/>
          <w:sz w:val="19"/>
          <w:szCs w:val="19"/>
        </w:rPr>
        <w:t>2</w:t>
      </w:r>
      <w:r w:rsidRPr="00F52B8A">
        <w:rPr>
          <w:rFonts w:ascii="Arial" w:hAnsi="Arial"/>
          <w:sz w:val="19"/>
          <w:szCs w:val="19"/>
        </w:rPr>
        <w:t xml:space="preserve">, and its consolidated </w:t>
      </w:r>
      <w:r w:rsidRPr="000005D3">
        <w:rPr>
          <w:rFonts w:ascii="Arial" w:hAnsi="Arial"/>
          <w:sz w:val="19"/>
          <w:szCs w:val="19"/>
        </w:rPr>
        <w:t xml:space="preserve">and separate </w:t>
      </w:r>
      <w:r w:rsidRPr="00F52B8A">
        <w:rPr>
          <w:rFonts w:ascii="Arial" w:hAnsi="Arial"/>
          <w:sz w:val="19"/>
          <w:szCs w:val="19"/>
        </w:rPr>
        <w:t xml:space="preserve">financial performance and </w:t>
      </w:r>
      <w:r w:rsidR="00E87AC5">
        <w:rPr>
          <w:rFonts w:ascii="Arial" w:hAnsi="Arial"/>
          <w:sz w:val="19"/>
          <w:szCs w:val="19"/>
        </w:rPr>
        <w:t xml:space="preserve">its consolidated and separate </w:t>
      </w:r>
      <w:r w:rsidRPr="00F52B8A">
        <w:rPr>
          <w:rFonts w:ascii="Arial" w:hAnsi="Arial"/>
          <w:sz w:val="19"/>
          <w:szCs w:val="19"/>
        </w:rPr>
        <w:t>cash flows for the year then ended</w:t>
      </w:r>
      <w:r w:rsidR="00604962">
        <w:rPr>
          <w:rFonts w:ascii="Arial" w:hAnsi="Arial"/>
          <w:sz w:val="19"/>
          <w:szCs w:val="19"/>
        </w:rPr>
        <w:t xml:space="preserve"> </w:t>
      </w:r>
      <w:r w:rsidRPr="00F52B8A">
        <w:rPr>
          <w:rFonts w:ascii="Arial" w:hAnsi="Arial"/>
          <w:sz w:val="19"/>
          <w:szCs w:val="19"/>
        </w:rPr>
        <w:t>in accordance with Thai Financial Reporting Standards.</w:t>
      </w:r>
    </w:p>
    <w:p w14:paraId="745DD468" w14:textId="4EAA7DF6" w:rsidR="009A3514" w:rsidRDefault="009A3514" w:rsidP="009A3514">
      <w:pPr>
        <w:pStyle w:val="BodyText"/>
        <w:spacing w:line="360" w:lineRule="auto"/>
        <w:jc w:val="thaiDistribute"/>
        <w:rPr>
          <w:rFonts w:ascii="Arial" w:hAnsi="Arial"/>
          <w:sz w:val="19"/>
          <w:szCs w:val="19"/>
        </w:rPr>
      </w:pPr>
    </w:p>
    <w:p w14:paraId="419EAC7F" w14:textId="77777777" w:rsidR="009A3514" w:rsidRPr="00801A1C" w:rsidRDefault="009A3514" w:rsidP="009A3514">
      <w:pPr>
        <w:pStyle w:val="BodyText"/>
        <w:spacing w:after="0" w:line="360" w:lineRule="auto"/>
        <w:jc w:val="thaiDistribute"/>
        <w:rPr>
          <w:rFonts w:ascii="Arial" w:hAnsi="Arial"/>
          <w:i/>
          <w:iCs/>
          <w:sz w:val="19"/>
          <w:szCs w:val="19"/>
        </w:rPr>
      </w:pPr>
      <w:r w:rsidRPr="00365072">
        <w:rPr>
          <w:rFonts w:ascii="Arial" w:hAnsi="Arial"/>
          <w:i/>
          <w:iCs/>
          <w:sz w:val="19"/>
          <w:szCs w:val="19"/>
        </w:rPr>
        <w:t>Basis for Opinion</w:t>
      </w:r>
      <w:r w:rsidRPr="00801A1C">
        <w:rPr>
          <w:rFonts w:ascii="Arial" w:hAnsi="Arial"/>
          <w:i/>
          <w:iCs/>
          <w:sz w:val="19"/>
          <w:szCs w:val="19"/>
        </w:rPr>
        <w:t xml:space="preserve"> </w:t>
      </w:r>
    </w:p>
    <w:p w14:paraId="7F4C5B93" w14:textId="77777777" w:rsidR="009A3514" w:rsidRPr="00801A1C" w:rsidRDefault="009A3514" w:rsidP="009A3514">
      <w:pPr>
        <w:pStyle w:val="BodyText"/>
        <w:spacing w:after="0" w:line="360" w:lineRule="auto"/>
        <w:jc w:val="thaiDistribute"/>
        <w:rPr>
          <w:rFonts w:ascii="Arial" w:hAnsi="Arial"/>
          <w:sz w:val="19"/>
          <w:szCs w:val="19"/>
        </w:rPr>
      </w:pPr>
    </w:p>
    <w:p w14:paraId="1E43395E" w14:textId="77777777" w:rsidR="00593609" w:rsidRDefault="00593609" w:rsidP="004972AF">
      <w:pPr>
        <w:pStyle w:val="BodyText"/>
        <w:spacing w:after="0" w:line="360" w:lineRule="auto"/>
        <w:jc w:val="thaiDistribute"/>
        <w:rPr>
          <w:rFonts w:ascii="Arial" w:hAnsi="Arial"/>
          <w:sz w:val="19"/>
          <w:szCs w:val="19"/>
        </w:rPr>
      </w:pPr>
      <w:r w:rsidRPr="00593609">
        <w:rPr>
          <w:rFonts w:ascii="Arial" w:hAnsi="Arial"/>
          <w:sz w:val="19"/>
          <w:szCs w:val="19"/>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5ADA178B" w14:textId="77777777" w:rsidR="00593609" w:rsidRDefault="00593609">
      <w:pPr>
        <w:spacing w:after="0" w:line="240" w:lineRule="auto"/>
        <w:rPr>
          <w:rFonts w:ascii="Arial" w:hAnsi="Arial"/>
          <w:sz w:val="19"/>
          <w:szCs w:val="19"/>
        </w:rPr>
      </w:pPr>
      <w:r>
        <w:rPr>
          <w:rFonts w:ascii="Arial" w:hAnsi="Arial"/>
          <w:sz w:val="19"/>
          <w:szCs w:val="19"/>
        </w:rPr>
        <w:br w:type="page"/>
      </w:r>
    </w:p>
    <w:p w14:paraId="73ACABF5" w14:textId="13FC8DD6" w:rsidR="00F009AF" w:rsidRDefault="00F009AF" w:rsidP="004972AF">
      <w:pPr>
        <w:pStyle w:val="BodyText"/>
        <w:spacing w:after="0" w:line="360" w:lineRule="auto"/>
        <w:jc w:val="thaiDistribute"/>
        <w:rPr>
          <w:rFonts w:ascii="Arial" w:hAnsi="Arial" w:cs="Browallia New"/>
          <w:i/>
          <w:iCs/>
          <w:sz w:val="19"/>
          <w:szCs w:val="24"/>
          <w:lang w:val="en-US" w:bidi="th-TH"/>
        </w:rPr>
      </w:pPr>
      <w:r w:rsidRPr="00F009AF">
        <w:rPr>
          <w:rFonts w:ascii="Arial" w:hAnsi="Arial"/>
          <w:i/>
          <w:iCs/>
          <w:sz w:val="19"/>
          <w:szCs w:val="19"/>
        </w:rPr>
        <w:lastRenderedPageBreak/>
        <w:t>Emphasis of Matter</w:t>
      </w:r>
      <w:r w:rsidR="0048098B">
        <w:rPr>
          <w:rFonts w:ascii="Arial" w:hAnsi="Arial" w:cs="Browallia New"/>
          <w:i/>
          <w:iCs/>
          <w:sz w:val="19"/>
          <w:szCs w:val="24"/>
          <w:lang w:val="en-US" w:bidi="th-TH"/>
        </w:rPr>
        <w:t>s</w:t>
      </w:r>
    </w:p>
    <w:p w14:paraId="3D84F953" w14:textId="48463C70" w:rsidR="0048098B" w:rsidRDefault="0048098B" w:rsidP="004972AF">
      <w:pPr>
        <w:pStyle w:val="BodyText"/>
        <w:spacing w:after="0" w:line="360" w:lineRule="auto"/>
        <w:jc w:val="thaiDistribute"/>
        <w:rPr>
          <w:rFonts w:ascii="Arial" w:hAnsi="Arial" w:cs="Browallia New"/>
          <w:i/>
          <w:iCs/>
          <w:sz w:val="19"/>
          <w:szCs w:val="24"/>
          <w:lang w:val="en-US" w:bidi="th-TH"/>
        </w:rPr>
      </w:pPr>
    </w:p>
    <w:p w14:paraId="2EA7525A" w14:textId="528826D0" w:rsidR="00505163" w:rsidRDefault="004B1A12" w:rsidP="00A371FE">
      <w:pPr>
        <w:pStyle w:val="BodyText"/>
        <w:spacing w:after="0" w:line="360" w:lineRule="auto"/>
        <w:jc w:val="thaiDistribute"/>
        <w:rPr>
          <w:rFonts w:ascii="Arial" w:hAnsi="Arial"/>
          <w:color w:val="000000"/>
          <w:sz w:val="19"/>
          <w:szCs w:val="19"/>
        </w:rPr>
      </w:pPr>
      <w:r w:rsidRPr="005A1531">
        <w:rPr>
          <w:rFonts w:asciiTheme="majorHAnsi" w:hAnsiTheme="majorHAnsi" w:cstheme="majorHAnsi"/>
          <w:sz w:val="19"/>
          <w:szCs w:val="19"/>
        </w:rPr>
        <w:t xml:space="preserve">I draw attention to notes </w:t>
      </w:r>
      <w:r w:rsidRPr="005A1531">
        <w:rPr>
          <w:rFonts w:asciiTheme="majorHAnsi" w:hAnsiTheme="majorHAnsi" w:cstheme="majorHAnsi"/>
          <w:color w:val="000000"/>
          <w:sz w:val="19"/>
          <w:szCs w:val="19"/>
        </w:rPr>
        <w:t>1</w:t>
      </w:r>
      <w:r w:rsidR="00AE4B11" w:rsidRPr="005A1531">
        <w:rPr>
          <w:rFonts w:asciiTheme="majorHAnsi" w:hAnsiTheme="majorHAnsi" w:cstheme="majorHAnsi"/>
          <w:color w:val="000000"/>
          <w:sz w:val="19"/>
          <w:szCs w:val="19"/>
        </w:rPr>
        <w:t>1</w:t>
      </w:r>
      <w:r w:rsidRPr="005A1531">
        <w:rPr>
          <w:rFonts w:asciiTheme="majorHAnsi" w:hAnsiTheme="majorHAnsi" w:cstheme="majorHAnsi"/>
          <w:color w:val="000000"/>
          <w:sz w:val="19"/>
          <w:szCs w:val="19"/>
        </w:rPr>
        <w:t xml:space="preserve"> and </w:t>
      </w:r>
      <w:r w:rsidR="00AE4B11" w:rsidRPr="005A1531">
        <w:rPr>
          <w:rFonts w:asciiTheme="majorHAnsi" w:hAnsiTheme="majorHAnsi" w:cstheme="majorHAnsi"/>
          <w:color w:val="000000"/>
          <w:sz w:val="19"/>
          <w:szCs w:val="19"/>
        </w:rPr>
        <w:t>12</w:t>
      </w:r>
      <w:r w:rsidRPr="005A1531">
        <w:rPr>
          <w:rFonts w:asciiTheme="majorHAnsi" w:hAnsiTheme="majorHAnsi" w:cstheme="majorHAnsi"/>
          <w:color w:val="000000"/>
          <w:sz w:val="19"/>
          <w:szCs w:val="19"/>
        </w:rPr>
        <w:t xml:space="preserve"> of</w:t>
      </w:r>
      <w:r w:rsidRPr="00F60899">
        <w:rPr>
          <w:rFonts w:asciiTheme="majorHAnsi" w:hAnsiTheme="majorHAnsi" w:cstheme="majorHAnsi"/>
          <w:color w:val="000000"/>
          <w:sz w:val="19"/>
          <w:szCs w:val="19"/>
        </w:rPr>
        <w:t xml:space="preserve"> the financial statements, </w:t>
      </w:r>
      <w:r w:rsidR="00A371FE" w:rsidRPr="00A371FE">
        <w:rPr>
          <w:rFonts w:asciiTheme="majorHAnsi" w:hAnsiTheme="majorHAnsi" w:cstheme="majorHAnsi"/>
          <w:color w:val="000000"/>
          <w:sz w:val="19"/>
          <w:szCs w:val="19"/>
        </w:rPr>
        <w:t xml:space="preserve">which describe the estimation of allowance for impairment losses for an account receivable and contract assets overdue more than 12 months of the construction Rock Salt project in Laos People’s Democratic Republic engaged by the State Enterprise in an overseas. The Group’s management used the assumptions and significant judgment to estimate the allowance for impairment losses for these account receivable and contract assets to ensure that the estimation is adequate and appropriate with the current situation. </w:t>
      </w:r>
      <w:r w:rsidR="000C0416">
        <w:rPr>
          <w:rFonts w:asciiTheme="majorHAnsi" w:hAnsiTheme="majorHAnsi" w:cstheme="majorHAnsi"/>
          <w:color w:val="000000"/>
          <w:sz w:val="19"/>
          <w:szCs w:val="19"/>
        </w:rPr>
        <w:br/>
      </w:r>
      <w:r w:rsidR="00A371FE" w:rsidRPr="00A371FE">
        <w:rPr>
          <w:rFonts w:asciiTheme="majorHAnsi" w:hAnsiTheme="majorHAnsi" w:cstheme="majorHAnsi"/>
          <w:color w:val="000000"/>
          <w:sz w:val="19"/>
          <w:szCs w:val="19"/>
        </w:rPr>
        <w:t>My conclusion is not modified in respect of these matters.</w:t>
      </w:r>
    </w:p>
    <w:p w14:paraId="359CA589" w14:textId="77777777" w:rsidR="00505163" w:rsidRDefault="00505163" w:rsidP="00487E14">
      <w:pPr>
        <w:pStyle w:val="BodyText"/>
        <w:spacing w:line="360" w:lineRule="auto"/>
        <w:jc w:val="thaiDistribute"/>
        <w:rPr>
          <w:rFonts w:ascii="Arial" w:hAnsi="Arial"/>
          <w:color w:val="000000"/>
          <w:sz w:val="19"/>
          <w:szCs w:val="19"/>
        </w:rPr>
      </w:pPr>
    </w:p>
    <w:p w14:paraId="1B2EF2CA" w14:textId="7227876A" w:rsidR="004B1A12" w:rsidRPr="00F60899" w:rsidRDefault="004B1A12" w:rsidP="00505163">
      <w:pPr>
        <w:pStyle w:val="BodyText"/>
        <w:spacing w:line="360" w:lineRule="auto"/>
        <w:jc w:val="thaiDistribute"/>
        <w:rPr>
          <w:rFonts w:ascii="Arial" w:hAnsi="Arial"/>
          <w:color w:val="000000"/>
          <w:sz w:val="19"/>
          <w:szCs w:val="19"/>
        </w:rPr>
      </w:pPr>
      <w:r w:rsidRPr="00F60899">
        <w:rPr>
          <w:rFonts w:ascii="Arial" w:hAnsi="Arial"/>
          <w:color w:val="000000"/>
          <w:sz w:val="19"/>
          <w:szCs w:val="19"/>
        </w:rPr>
        <w:t xml:space="preserve"> </w:t>
      </w:r>
      <w:proofErr w:type="gramStart"/>
      <w:r w:rsidRPr="00F60899">
        <w:rPr>
          <w:rFonts w:ascii="Arial" w:hAnsi="Arial"/>
          <w:color w:val="000000"/>
          <w:sz w:val="19"/>
          <w:szCs w:val="19"/>
        </w:rPr>
        <w:t xml:space="preserve">My </w:t>
      </w:r>
      <w:r w:rsidRPr="00F60899">
        <w:rPr>
          <w:rFonts w:ascii="Arial" w:hAnsi="Arial" w:cs="Browallia New"/>
          <w:color w:val="000000"/>
          <w:sz w:val="19"/>
          <w:szCs w:val="24"/>
          <w:lang w:val="en-US" w:bidi="th-TH"/>
        </w:rPr>
        <w:t>opinion</w:t>
      </w:r>
      <w:r w:rsidRPr="00F60899">
        <w:rPr>
          <w:rFonts w:ascii="Arial" w:hAnsi="Arial"/>
          <w:color w:val="000000"/>
          <w:sz w:val="19"/>
          <w:szCs w:val="19"/>
        </w:rPr>
        <w:t xml:space="preserve"> is not</w:t>
      </w:r>
      <w:proofErr w:type="gramEnd"/>
      <w:r w:rsidRPr="00F60899">
        <w:rPr>
          <w:rFonts w:ascii="Arial" w:hAnsi="Arial"/>
          <w:color w:val="000000"/>
          <w:sz w:val="19"/>
          <w:szCs w:val="19"/>
        </w:rPr>
        <w:t xml:space="preserve"> qualified in respect of the above emphasis of matter</w:t>
      </w:r>
      <w:r w:rsidR="00505163">
        <w:rPr>
          <w:rFonts w:ascii="Arial" w:hAnsi="Arial" w:cs="Browallia New"/>
          <w:color w:val="000000"/>
          <w:sz w:val="19"/>
          <w:szCs w:val="24"/>
          <w:lang w:val="en-US" w:bidi="th-TH"/>
        </w:rPr>
        <w:t>s</w:t>
      </w:r>
      <w:r w:rsidRPr="00F60899">
        <w:rPr>
          <w:rFonts w:ascii="Arial" w:hAnsi="Arial"/>
          <w:color w:val="000000"/>
          <w:sz w:val="19"/>
          <w:szCs w:val="19"/>
        </w:rPr>
        <w:t>.</w:t>
      </w:r>
    </w:p>
    <w:p w14:paraId="68776038" w14:textId="77777777" w:rsidR="00B4543C" w:rsidRPr="006C40C0" w:rsidRDefault="00B4543C" w:rsidP="006C40C0">
      <w:pPr>
        <w:rPr>
          <w:rFonts w:ascii="Arial" w:hAnsi="Arial"/>
          <w:i/>
          <w:iCs/>
          <w:sz w:val="19"/>
          <w:szCs w:val="19"/>
        </w:rPr>
      </w:pPr>
    </w:p>
    <w:p w14:paraId="7FC450F2" w14:textId="0332F5A9" w:rsidR="004972AF" w:rsidRDefault="004972AF" w:rsidP="004972AF">
      <w:pPr>
        <w:pStyle w:val="BodyText"/>
        <w:spacing w:after="0" w:line="360" w:lineRule="auto"/>
        <w:jc w:val="thaiDistribute"/>
        <w:rPr>
          <w:rFonts w:ascii="Arial" w:hAnsi="Arial"/>
          <w:i/>
          <w:iCs/>
          <w:sz w:val="19"/>
          <w:szCs w:val="19"/>
        </w:rPr>
      </w:pPr>
      <w:r w:rsidRPr="00F52B8A">
        <w:rPr>
          <w:rFonts w:ascii="Arial" w:hAnsi="Arial"/>
          <w:i/>
          <w:iCs/>
          <w:sz w:val="19"/>
          <w:szCs w:val="19"/>
        </w:rPr>
        <w:t>Key Audit Matters</w:t>
      </w:r>
    </w:p>
    <w:p w14:paraId="29623E8A" w14:textId="77777777" w:rsidR="004972AF" w:rsidRPr="00365072" w:rsidRDefault="004972AF" w:rsidP="00746C01">
      <w:pPr>
        <w:pStyle w:val="BodyText"/>
        <w:spacing w:line="360" w:lineRule="auto"/>
        <w:jc w:val="thaiDistribute"/>
        <w:rPr>
          <w:rFonts w:ascii="Arial" w:hAnsi="Arial"/>
          <w:i/>
          <w:iCs/>
          <w:sz w:val="19"/>
          <w:szCs w:val="19"/>
        </w:rPr>
      </w:pPr>
    </w:p>
    <w:p w14:paraId="67F6E103" w14:textId="148BA1CB" w:rsidR="0035567E" w:rsidRDefault="003E364A" w:rsidP="004972AF">
      <w:pPr>
        <w:pStyle w:val="BodyText"/>
        <w:spacing w:after="0" w:line="360" w:lineRule="auto"/>
        <w:jc w:val="thaiDistribute"/>
        <w:rPr>
          <w:rFonts w:ascii="Arial" w:hAnsi="Arial"/>
          <w:sz w:val="19"/>
          <w:szCs w:val="19"/>
        </w:rPr>
      </w:pPr>
      <w:r w:rsidRPr="003E364A">
        <w:rPr>
          <w:rFonts w:ascii="Arial" w:hAnsi="Arial"/>
          <w:sz w:val="19"/>
          <w:szCs w:val="19"/>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4BCAAF1A" w14:textId="3E8A5153" w:rsidR="000C0416" w:rsidRDefault="000C0416" w:rsidP="004972AF">
      <w:pPr>
        <w:pStyle w:val="BodyText"/>
        <w:spacing w:after="0" w:line="360" w:lineRule="auto"/>
        <w:jc w:val="thaiDistribute"/>
        <w:rPr>
          <w:rFonts w:ascii="Arial" w:hAnsi="Arial"/>
          <w:sz w:val="19"/>
          <w:szCs w:val="19"/>
        </w:rPr>
      </w:pPr>
    </w:p>
    <w:tbl>
      <w:tblPr>
        <w:tblW w:w="8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32"/>
      </w:tblGrid>
      <w:tr w:rsidR="000C0416" w:rsidRPr="00263568" w14:paraId="51B79DA9" w14:textId="77777777" w:rsidTr="000C0416">
        <w:trPr>
          <w:cantSplit/>
          <w:trHeight w:val="273"/>
          <w:tblHeader/>
        </w:trPr>
        <w:tc>
          <w:tcPr>
            <w:tcW w:w="4230" w:type="dxa"/>
            <w:shd w:val="clear" w:color="auto" w:fill="5D3597"/>
          </w:tcPr>
          <w:p w14:paraId="647C2FAA" w14:textId="77777777" w:rsidR="000C0416" w:rsidRPr="00263568" w:rsidRDefault="000C0416" w:rsidP="007D0783">
            <w:pPr>
              <w:autoSpaceDE w:val="0"/>
              <w:autoSpaceDN w:val="0"/>
              <w:adjustRightInd w:val="0"/>
              <w:spacing w:line="360" w:lineRule="auto"/>
              <w:rPr>
                <w:rFonts w:ascii="Arial" w:hAnsi="Arial"/>
                <w:b/>
                <w:bCs/>
                <w:color w:val="FFFFFF" w:themeColor="background1"/>
                <w:szCs w:val="18"/>
              </w:rPr>
            </w:pPr>
            <w:r w:rsidRPr="00263568">
              <w:rPr>
                <w:rFonts w:ascii="Arial" w:hAnsi="Arial"/>
                <w:b/>
                <w:bCs/>
                <w:color w:val="FFFFFF" w:themeColor="background1"/>
                <w:szCs w:val="18"/>
              </w:rPr>
              <w:t>Key audit matter</w:t>
            </w:r>
          </w:p>
        </w:tc>
        <w:tc>
          <w:tcPr>
            <w:tcW w:w="4132" w:type="dxa"/>
            <w:shd w:val="clear" w:color="auto" w:fill="5D3597"/>
          </w:tcPr>
          <w:p w14:paraId="0B3D822D" w14:textId="77777777" w:rsidR="000C0416" w:rsidRPr="00263568" w:rsidRDefault="000C0416" w:rsidP="007D0783">
            <w:pPr>
              <w:autoSpaceDE w:val="0"/>
              <w:autoSpaceDN w:val="0"/>
              <w:adjustRightInd w:val="0"/>
              <w:spacing w:line="360" w:lineRule="auto"/>
              <w:rPr>
                <w:rFonts w:ascii="Arial" w:hAnsi="Arial"/>
                <w:b/>
                <w:bCs/>
                <w:color w:val="FFFFFF" w:themeColor="background1"/>
                <w:szCs w:val="18"/>
              </w:rPr>
            </w:pPr>
            <w:r w:rsidRPr="00263568">
              <w:rPr>
                <w:rFonts w:ascii="Arial" w:hAnsi="Arial"/>
                <w:b/>
                <w:bCs/>
                <w:color w:val="FFFFFF" w:themeColor="background1"/>
                <w:szCs w:val="18"/>
              </w:rPr>
              <w:t>How the matter was addressed in the audit</w:t>
            </w:r>
          </w:p>
        </w:tc>
      </w:tr>
      <w:tr w:rsidR="00A641B3" w:rsidRPr="00263568" w14:paraId="478942F1" w14:textId="77777777" w:rsidTr="000C0416">
        <w:trPr>
          <w:cantSplit/>
          <w:trHeight w:val="273"/>
          <w:tblHeader/>
        </w:trPr>
        <w:tc>
          <w:tcPr>
            <w:tcW w:w="4230" w:type="dxa"/>
            <w:tcBorders>
              <w:bottom w:val="single" w:sz="4" w:space="0" w:color="auto"/>
            </w:tcBorders>
            <w:shd w:val="clear" w:color="auto" w:fill="auto"/>
          </w:tcPr>
          <w:p w14:paraId="2967C7F8" w14:textId="2CA3C103" w:rsidR="009705E4" w:rsidRPr="00D226C6" w:rsidRDefault="009705E4" w:rsidP="00A641B3">
            <w:pPr>
              <w:autoSpaceDE w:val="0"/>
              <w:autoSpaceDN w:val="0"/>
              <w:adjustRightInd w:val="0"/>
              <w:spacing w:after="0" w:line="360" w:lineRule="auto"/>
              <w:jc w:val="thaiDistribute"/>
              <w:rPr>
                <w:rFonts w:ascii="Arial" w:hAnsi="Arial"/>
                <w:b/>
                <w:bCs/>
                <w:szCs w:val="18"/>
              </w:rPr>
            </w:pPr>
            <w:r w:rsidRPr="00D226C6">
              <w:rPr>
                <w:rFonts w:ascii="Arial" w:hAnsi="Arial"/>
                <w:b/>
                <w:bCs/>
                <w:szCs w:val="18"/>
              </w:rPr>
              <w:t>Revenue recognition on construction contracts and construction costs</w:t>
            </w:r>
          </w:p>
          <w:p w14:paraId="01AFBE73" w14:textId="77777777" w:rsidR="009705E4" w:rsidRDefault="009705E4" w:rsidP="00A641B3">
            <w:pPr>
              <w:autoSpaceDE w:val="0"/>
              <w:autoSpaceDN w:val="0"/>
              <w:adjustRightInd w:val="0"/>
              <w:spacing w:after="0" w:line="360" w:lineRule="auto"/>
              <w:jc w:val="thaiDistribute"/>
              <w:rPr>
                <w:rFonts w:ascii="Arial" w:hAnsi="Arial"/>
                <w:szCs w:val="18"/>
              </w:rPr>
            </w:pPr>
          </w:p>
          <w:p w14:paraId="77D9EC97" w14:textId="0D6F4B7D" w:rsidR="00A641B3" w:rsidRPr="00094FEB" w:rsidRDefault="00A641B3" w:rsidP="00A641B3">
            <w:pPr>
              <w:autoSpaceDE w:val="0"/>
              <w:autoSpaceDN w:val="0"/>
              <w:adjustRightInd w:val="0"/>
              <w:spacing w:after="0" w:line="360" w:lineRule="auto"/>
              <w:jc w:val="thaiDistribute"/>
              <w:rPr>
                <w:rFonts w:ascii="Arial" w:hAnsi="Arial"/>
                <w:szCs w:val="18"/>
              </w:rPr>
            </w:pPr>
            <w:r w:rsidRPr="005A1531">
              <w:rPr>
                <w:rFonts w:ascii="Arial" w:hAnsi="Arial"/>
                <w:szCs w:val="18"/>
                <w:lang w:val="en-US"/>
              </w:rPr>
              <w:t xml:space="preserve">Refer to Note </w:t>
            </w:r>
            <w:r w:rsidR="0068307D" w:rsidRPr="005A1531">
              <w:rPr>
                <w:rFonts w:ascii="Arial" w:hAnsi="Arial"/>
                <w:szCs w:val="18"/>
                <w:lang w:val="en-US"/>
              </w:rPr>
              <w:t>4</w:t>
            </w:r>
            <w:r w:rsidRPr="005A1531">
              <w:rPr>
                <w:rFonts w:ascii="Arial" w:hAnsi="Arial"/>
                <w:szCs w:val="18"/>
                <w:lang w:val="en-US"/>
              </w:rPr>
              <w:t>.1 Revenue from construction services</w:t>
            </w:r>
            <w:r w:rsidRPr="005A1531">
              <w:rPr>
                <w:rFonts w:ascii="Arial" w:hAnsi="Arial" w:cstheme="minorBidi" w:hint="cs"/>
                <w:szCs w:val="22"/>
                <w:cs/>
                <w:lang w:val="en-US" w:bidi="th-TH"/>
              </w:rPr>
              <w:t xml:space="preserve"> </w:t>
            </w:r>
            <w:r w:rsidRPr="005A1531">
              <w:rPr>
                <w:rFonts w:ascii="Arial" w:hAnsi="Arial" w:cstheme="minorBidi"/>
                <w:szCs w:val="22"/>
                <w:lang w:val="en-US" w:bidi="th-TH"/>
              </w:rPr>
              <w:t xml:space="preserve">and Note </w:t>
            </w:r>
            <w:r w:rsidR="0068307D" w:rsidRPr="005A1531">
              <w:rPr>
                <w:rFonts w:ascii="Arial" w:hAnsi="Arial" w:cstheme="minorBidi"/>
                <w:szCs w:val="22"/>
                <w:lang w:val="en-US" w:bidi="th-TH"/>
              </w:rPr>
              <w:t>4</w:t>
            </w:r>
            <w:r w:rsidRPr="005A1531">
              <w:rPr>
                <w:rFonts w:ascii="Arial" w:hAnsi="Arial" w:cstheme="minorBidi"/>
                <w:szCs w:val="22"/>
                <w:lang w:val="en-US" w:bidi="th-TH"/>
              </w:rPr>
              <w:t xml:space="preserve">.2 </w:t>
            </w:r>
            <w:r w:rsidRPr="005A1531">
              <w:rPr>
                <w:rFonts w:ascii="Arial" w:hAnsi="Arial"/>
                <w:szCs w:val="18"/>
              </w:rPr>
              <w:t>Costs</w:t>
            </w:r>
            <w:r w:rsidRPr="00094FEB">
              <w:rPr>
                <w:rFonts w:ascii="Arial" w:hAnsi="Arial"/>
                <w:szCs w:val="18"/>
              </w:rPr>
              <w:t xml:space="preserve"> of </w:t>
            </w:r>
            <w:proofErr w:type="gramStart"/>
            <w:r w:rsidRPr="00094FEB">
              <w:rPr>
                <w:rFonts w:ascii="Arial" w:hAnsi="Arial"/>
                <w:szCs w:val="18"/>
              </w:rPr>
              <w:t>construction</w:t>
            </w:r>
            <w:proofErr w:type="gramEnd"/>
          </w:p>
          <w:p w14:paraId="7E566346" w14:textId="77777777" w:rsidR="00A641B3" w:rsidRPr="00094FEB" w:rsidRDefault="00A641B3" w:rsidP="00A641B3">
            <w:pPr>
              <w:autoSpaceDE w:val="0"/>
              <w:autoSpaceDN w:val="0"/>
              <w:adjustRightInd w:val="0"/>
              <w:spacing w:after="0" w:line="360" w:lineRule="auto"/>
              <w:jc w:val="thaiDistribute"/>
              <w:rPr>
                <w:rFonts w:ascii="Arial" w:hAnsi="Arial"/>
                <w:szCs w:val="18"/>
              </w:rPr>
            </w:pPr>
          </w:p>
          <w:p w14:paraId="365F0311" w14:textId="467039DF" w:rsidR="00A641B3" w:rsidRPr="00A641B3" w:rsidRDefault="00A641B3" w:rsidP="00A641B3">
            <w:pPr>
              <w:autoSpaceDE w:val="0"/>
              <w:autoSpaceDN w:val="0"/>
              <w:adjustRightInd w:val="0"/>
              <w:spacing w:line="360" w:lineRule="auto"/>
              <w:jc w:val="thaiDistribute"/>
              <w:rPr>
                <w:rFonts w:ascii="Arial" w:hAnsi="Arial"/>
                <w:b/>
                <w:bCs/>
                <w:szCs w:val="18"/>
              </w:rPr>
            </w:pPr>
            <w:r w:rsidRPr="00A641B3">
              <w:rPr>
                <w:rFonts w:ascii="Arial" w:hAnsi="Arial"/>
                <w:szCs w:val="18"/>
              </w:rPr>
              <w:t xml:space="preserve">The Group has revenue from construction services and construction costs for the year ended </w:t>
            </w:r>
            <w:r w:rsidRPr="00C42603">
              <w:rPr>
                <w:rFonts w:ascii="Arial" w:hAnsi="Arial"/>
                <w:szCs w:val="18"/>
              </w:rPr>
              <w:t>31 December 202</w:t>
            </w:r>
            <w:r w:rsidR="005E7B39" w:rsidRPr="00C42603">
              <w:rPr>
                <w:rFonts w:ascii="Arial" w:hAnsi="Arial"/>
                <w:szCs w:val="18"/>
              </w:rPr>
              <w:t>2</w:t>
            </w:r>
            <w:r w:rsidRPr="00C42603">
              <w:rPr>
                <w:rFonts w:ascii="Arial" w:hAnsi="Arial"/>
                <w:szCs w:val="18"/>
              </w:rPr>
              <w:t xml:space="preserve"> of Baht </w:t>
            </w:r>
            <w:r w:rsidR="007C2A56">
              <w:rPr>
                <w:rFonts w:ascii="Arial" w:hAnsi="Arial"/>
                <w:szCs w:val="18"/>
              </w:rPr>
              <w:t>11,216</w:t>
            </w:r>
            <w:r w:rsidRPr="00C42603">
              <w:rPr>
                <w:rFonts w:ascii="Arial" w:hAnsi="Arial"/>
                <w:szCs w:val="18"/>
              </w:rPr>
              <w:t xml:space="preserve"> million and Baht </w:t>
            </w:r>
            <w:r w:rsidR="005A1531">
              <w:rPr>
                <w:rFonts w:ascii="Arial" w:hAnsi="Arial"/>
                <w:szCs w:val="18"/>
              </w:rPr>
              <w:t>10,344</w:t>
            </w:r>
            <w:r w:rsidRPr="00C42603">
              <w:rPr>
                <w:rFonts w:ascii="Arial" w:hAnsi="Arial"/>
                <w:szCs w:val="18"/>
              </w:rPr>
              <w:t xml:space="preserve"> million,</w:t>
            </w:r>
            <w:r w:rsidRPr="00A641B3">
              <w:rPr>
                <w:rFonts w:ascii="Arial" w:hAnsi="Arial"/>
                <w:szCs w:val="18"/>
              </w:rPr>
              <w:t xml:space="preserve"> respectively.</w:t>
            </w:r>
          </w:p>
        </w:tc>
        <w:tc>
          <w:tcPr>
            <w:tcW w:w="4132" w:type="dxa"/>
            <w:tcBorders>
              <w:bottom w:val="single" w:sz="4" w:space="0" w:color="auto"/>
            </w:tcBorders>
            <w:shd w:val="clear" w:color="auto" w:fill="auto"/>
          </w:tcPr>
          <w:p w14:paraId="4B576504" w14:textId="77777777" w:rsidR="009705E4" w:rsidRDefault="009705E4" w:rsidP="00EA2028">
            <w:pPr>
              <w:spacing w:after="0" w:line="360" w:lineRule="auto"/>
              <w:jc w:val="thaiDistribute"/>
              <w:rPr>
                <w:rFonts w:ascii="Arial" w:hAnsi="Arial"/>
                <w:szCs w:val="18"/>
              </w:rPr>
            </w:pPr>
          </w:p>
          <w:p w14:paraId="771C58D4" w14:textId="77777777" w:rsidR="009705E4" w:rsidRDefault="009705E4" w:rsidP="00EA2028">
            <w:pPr>
              <w:spacing w:after="0" w:line="360" w:lineRule="auto"/>
              <w:jc w:val="thaiDistribute"/>
              <w:rPr>
                <w:rFonts w:ascii="Arial" w:hAnsi="Arial"/>
                <w:szCs w:val="18"/>
              </w:rPr>
            </w:pPr>
          </w:p>
          <w:p w14:paraId="3790F8F5" w14:textId="77777777" w:rsidR="009705E4" w:rsidRDefault="009705E4" w:rsidP="00EA2028">
            <w:pPr>
              <w:spacing w:after="0" w:line="360" w:lineRule="auto"/>
              <w:jc w:val="thaiDistribute"/>
              <w:rPr>
                <w:rFonts w:ascii="Arial" w:hAnsi="Arial"/>
                <w:szCs w:val="18"/>
              </w:rPr>
            </w:pPr>
          </w:p>
          <w:p w14:paraId="7CF851B2" w14:textId="1588AE3C" w:rsidR="00EA2028" w:rsidRDefault="00EA2028" w:rsidP="00EA2028">
            <w:pPr>
              <w:spacing w:after="0" w:line="360" w:lineRule="auto"/>
              <w:jc w:val="thaiDistribute"/>
              <w:rPr>
                <w:rFonts w:ascii="Arial" w:hAnsi="Arial"/>
                <w:szCs w:val="18"/>
              </w:rPr>
            </w:pPr>
            <w:r w:rsidRPr="00FD7D83">
              <w:rPr>
                <w:rFonts w:ascii="Arial" w:hAnsi="Arial"/>
                <w:szCs w:val="18"/>
              </w:rPr>
              <w:t>My audit procedures are summarized as below:</w:t>
            </w:r>
          </w:p>
          <w:p w14:paraId="2665E822" w14:textId="77777777" w:rsidR="003815FA" w:rsidRPr="00FD7D83" w:rsidRDefault="003815FA" w:rsidP="00EA2028">
            <w:pPr>
              <w:spacing w:after="0" w:line="360" w:lineRule="auto"/>
              <w:jc w:val="thaiDistribute"/>
              <w:rPr>
                <w:rFonts w:ascii="Arial" w:hAnsi="Arial"/>
                <w:szCs w:val="18"/>
              </w:rPr>
            </w:pPr>
          </w:p>
          <w:p w14:paraId="5D6302F0" w14:textId="4BBADBAA" w:rsidR="00EA2028" w:rsidRDefault="00EA2028" w:rsidP="001A3F64">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Pr>
                <w:rFonts w:ascii="Arial" w:hAnsi="Arial"/>
                <w:szCs w:val="18"/>
              </w:rPr>
              <w:t>A</w:t>
            </w:r>
            <w:proofErr w:type="spellStart"/>
            <w:r w:rsidR="00E76A51">
              <w:rPr>
                <w:rFonts w:ascii="Arial" w:hAnsi="Arial"/>
                <w:szCs w:val="18"/>
                <w:lang w:val="en-US"/>
              </w:rPr>
              <w:t>ssessing</w:t>
            </w:r>
            <w:proofErr w:type="spellEnd"/>
            <w:r>
              <w:rPr>
                <w:rFonts w:ascii="Arial" w:hAnsi="Arial"/>
                <w:szCs w:val="18"/>
              </w:rPr>
              <w:t xml:space="preserve"> and test </w:t>
            </w:r>
            <w:r w:rsidRPr="00853CDB">
              <w:rPr>
                <w:rFonts w:ascii="Arial" w:hAnsi="Arial"/>
                <w:szCs w:val="18"/>
              </w:rPr>
              <w:t>the design and operating effectiveness of the key controls related to the budgeting process and the process to record contract revenue and construction costs.</w:t>
            </w:r>
          </w:p>
          <w:p w14:paraId="103EA37A" w14:textId="77777777" w:rsidR="003815FA" w:rsidRDefault="003815FA" w:rsidP="003815FA">
            <w:pPr>
              <w:pStyle w:val="ListParagraph"/>
              <w:spacing w:after="0" w:line="360" w:lineRule="auto"/>
              <w:ind w:left="204"/>
              <w:jc w:val="thaiDistribute"/>
              <w:rPr>
                <w:rFonts w:ascii="Arial" w:hAnsi="Arial"/>
                <w:szCs w:val="18"/>
              </w:rPr>
            </w:pPr>
          </w:p>
          <w:p w14:paraId="2B275546" w14:textId="77777777" w:rsidR="00A641B3" w:rsidRPr="00094FEB" w:rsidRDefault="00EA2028" w:rsidP="001A3F64">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Pr>
                <w:rFonts w:ascii="Arial" w:hAnsi="Arial"/>
                <w:szCs w:val="18"/>
              </w:rPr>
              <w:t xml:space="preserve">Inquiring Group’s management </w:t>
            </w:r>
            <w:r w:rsidRPr="00D42195">
              <w:rPr>
                <w:rFonts w:ascii="Arial" w:hAnsi="Arial"/>
                <w:szCs w:val="18"/>
              </w:rPr>
              <w:t>on the significant difference between the</w:t>
            </w:r>
            <w:r>
              <w:rPr>
                <w:rFonts w:ascii="Arial" w:hAnsi="Arial"/>
                <w:szCs w:val="18"/>
              </w:rPr>
              <w:t xml:space="preserve"> </w:t>
            </w:r>
            <w:r w:rsidRPr="00D42195">
              <w:rPr>
                <w:rFonts w:ascii="Arial" w:hAnsi="Arial"/>
                <w:szCs w:val="18"/>
              </w:rPr>
              <w:t>percentage</w:t>
            </w:r>
            <w:r>
              <w:rPr>
                <w:rFonts w:ascii="Arial" w:hAnsi="Arial"/>
                <w:szCs w:val="18"/>
              </w:rPr>
              <w:t xml:space="preserve"> </w:t>
            </w:r>
            <w:r w:rsidRPr="00D42195">
              <w:rPr>
                <w:rFonts w:ascii="Arial" w:hAnsi="Arial"/>
                <w:szCs w:val="18"/>
              </w:rPr>
              <w:t>of completion based on the proportion of</w:t>
            </w:r>
            <w:r>
              <w:rPr>
                <w:rFonts w:ascii="Arial" w:hAnsi="Arial"/>
                <w:szCs w:val="18"/>
              </w:rPr>
              <w:t xml:space="preserve"> </w:t>
            </w:r>
            <w:r w:rsidRPr="00D42195">
              <w:rPr>
                <w:rFonts w:ascii="Arial" w:hAnsi="Arial"/>
                <w:szCs w:val="18"/>
              </w:rPr>
              <w:t>the contract work completed, as assessed</w:t>
            </w:r>
            <w:r>
              <w:rPr>
                <w:rFonts w:ascii="Arial" w:hAnsi="Arial"/>
                <w:szCs w:val="18"/>
              </w:rPr>
              <w:t xml:space="preserve"> </w:t>
            </w:r>
            <w:r w:rsidRPr="00D42195">
              <w:rPr>
                <w:rFonts w:ascii="Arial" w:hAnsi="Arial"/>
                <w:szCs w:val="18"/>
              </w:rPr>
              <w:t>by the project engineers, and the percentage</w:t>
            </w:r>
            <w:r>
              <w:rPr>
                <w:rFonts w:ascii="Arial" w:hAnsi="Arial"/>
                <w:szCs w:val="18"/>
              </w:rPr>
              <w:t xml:space="preserve"> </w:t>
            </w:r>
            <w:r w:rsidRPr="00D42195">
              <w:rPr>
                <w:rFonts w:ascii="Arial" w:hAnsi="Arial"/>
                <w:szCs w:val="18"/>
              </w:rPr>
              <w:t>of completion determined by the actual costs including the change in the scope of work incurred at the reporting period as well as the estimated total construction costs.</w:t>
            </w:r>
          </w:p>
          <w:p w14:paraId="760561E3" w14:textId="3868E509" w:rsidR="00EA2028" w:rsidRPr="00263568" w:rsidRDefault="00EA2028" w:rsidP="00EA2028">
            <w:pPr>
              <w:pStyle w:val="ListParagraph"/>
              <w:spacing w:after="0" w:line="360" w:lineRule="auto"/>
              <w:ind w:left="204"/>
              <w:jc w:val="thaiDistribute"/>
              <w:rPr>
                <w:rFonts w:ascii="Arial" w:hAnsi="Arial"/>
                <w:b/>
                <w:bCs/>
                <w:color w:val="FFFFFF" w:themeColor="background1"/>
                <w:szCs w:val="18"/>
              </w:rPr>
            </w:pPr>
          </w:p>
        </w:tc>
      </w:tr>
    </w:tbl>
    <w:p w14:paraId="59A3A143" w14:textId="756E7482" w:rsidR="000C0416" w:rsidRPr="0035609D" w:rsidRDefault="000C0416" w:rsidP="004972AF">
      <w:pPr>
        <w:pStyle w:val="BodyText"/>
        <w:spacing w:after="0" w:line="360" w:lineRule="auto"/>
        <w:jc w:val="thaiDistribute"/>
        <w:rPr>
          <w:rFonts w:ascii="Arial" w:hAnsi="Arial"/>
          <w:sz w:val="12"/>
          <w:szCs w:val="12"/>
        </w:rPr>
      </w:pPr>
    </w:p>
    <w:tbl>
      <w:tblPr>
        <w:tblW w:w="8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32"/>
      </w:tblGrid>
      <w:tr w:rsidR="00263568" w:rsidRPr="00263568" w14:paraId="693F5D78" w14:textId="77777777" w:rsidTr="0015107E">
        <w:trPr>
          <w:cantSplit/>
          <w:trHeight w:val="273"/>
          <w:tblHeader/>
        </w:trPr>
        <w:tc>
          <w:tcPr>
            <w:tcW w:w="4230" w:type="dxa"/>
            <w:tcBorders>
              <w:bottom w:val="single" w:sz="4" w:space="0" w:color="auto"/>
            </w:tcBorders>
            <w:shd w:val="clear" w:color="auto" w:fill="5D3597"/>
          </w:tcPr>
          <w:p w14:paraId="6307639B" w14:textId="77777777" w:rsidR="008D6CF3" w:rsidRPr="00263568" w:rsidRDefault="008D6CF3" w:rsidP="00310DC1">
            <w:pPr>
              <w:autoSpaceDE w:val="0"/>
              <w:autoSpaceDN w:val="0"/>
              <w:adjustRightInd w:val="0"/>
              <w:spacing w:line="360" w:lineRule="auto"/>
              <w:rPr>
                <w:rFonts w:ascii="Arial" w:hAnsi="Arial"/>
                <w:b/>
                <w:bCs/>
                <w:color w:val="FFFFFF" w:themeColor="background1"/>
                <w:szCs w:val="18"/>
              </w:rPr>
            </w:pPr>
            <w:r w:rsidRPr="00263568">
              <w:rPr>
                <w:rFonts w:ascii="Arial" w:hAnsi="Arial"/>
                <w:b/>
                <w:bCs/>
                <w:color w:val="FFFFFF" w:themeColor="background1"/>
                <w:szCs w:val="18"/>
              </w:rPr>
              <w:lastRenderedPageBreak/>
              <w:t>Key audit matter</w:t>
            </w:r>
          </w:p>
        </w:tc>
        <w:tc>
          <w:tcPr>
            <w:tcW w:w="4132" w:type="dxa"/>
            <w:tcBorders>
              <w:bottom w:val="single" w:sz="4" w:space="0" w:color="auto"/>
            </w:tcBorders>
            <w:shd w:val="clear" w:color="auto" w:fill="5D3597"/>
          </w:tcPr>
          <w:p w14:paraId="2D852DEB" w14:textId="35D9F0A7" w:rsidR="008D6CF3" w:rsidRPr="00263568" w:rsidRDefault="00281407" w:rsidP="00310DC1">
            <w:pPr>
              <w:autoSpaceDE w:val="0"/>
              <w:autoSpaceDN w:val="0"/>
              <w:adjustRightInd w:val="0"/>
              <w:spacing w:line="360" w:lineRule="auto"/>
              <w:rPr>
                <w:rFonts w:ascii="Arial" w:hAnsi="Arial"/>
                <w:b/>
                <w:bCs/>
                <w:color w:val="FFFFFF" w:themeColor="background1"/>
                <w:szCs w:val="18"/>
              </w:rPr>
            </w:pPr>
            <w:r w:rsidRPr="00263568">
              <w:rPr>
                <w:rFonts w:ascii="Arial" w:hAnsi="Arial"/>
                <w:b/>
                <w:bCs/>
                <w:color w:val="FFFFFF" w:themeColor="background1"/>
                <w:szCs w:val="18"/>
              </w:rPr>
              <w:t>How the matter was addressed in the audit</w:t>
            </w:r>
          </w:p>
        </w:tc>
      </w:tr>
      <w:tr w:rsidR="00653F6D" w:rsidRPr="007A0D26" w14:paraId="43E11F5A" w14:textId="77777777" w:rsidTr="0015107E">
        <w:trPr>
          <w:cantSplit/>
          <w:trHeight w:val="273"/>
          <w:tblHeader/>
        </w:trPr>
        <w:tc>
          <w:tcPr>
            <w:tcW w:w="4230" w:type="dxa"/>
            <w:tcBorders>
              <w:top w:val="single" w:sz="4" w:space="0" w:color="auto"/>
              <w:bottom w:val="single" w:sz="4" w:space="0" w:color="auto"/>
            </w:tcBorders>
            <w:shd w:val="clear" w:color="auto" w:fill="auto"/>
          </w:tcPr>
          <w:p w14:paraId="1C9C9C42" w14:textId="279B8D5E" w:rsidR="00BD7DA6" w:rsidRPr="0034490A" w:rsidRDefault="00BD7DA6" w:rsidP="0015107E">
            <w:pPr>
              <w:autoSpaceDE w:val="0"/>
              <w:autoSpaceDN w:val="0"/>
              <w:adjustRightInd w:val="0"/>
              <w:spacing w:after="0" w:line="360" w:lineRule="auto"/>
              <w:jc w:val="thaiDistribute"/>
              <w:rPr>
                <w:rFonts w:ascii="Arial" w:hAnsi="Arial"/>
                <w:i/>
                <w:iCs/>
                <w:szCs w:val="18"/>
              </w:rPr>
            </w:pPr>
            <w:r w:rsidRPr="0034490A">
              <w:rPr>
                <w:rFonts w:ascii="Arial" w:hAnsi="Arial"/>
                <w:i/>
                <w:iCs/>
                <w:szCs w:val="18"/>
              </w:rPr>
              <w:t xml:space="preserve">Revenue recognition on construction contracts </w:t>
            </w:r>
          </w:p>
          <w:p w14:paraId="3F234434" w14:textId="77777777" w:rsidR="00BD7DA6" w:rsidRPr="00094FEB" w:rsidRDefault="00BD7DA6" w:rsidP="0015107E">
            <w:pPr>
              <w:autoSpaceDE w:val="0"/>
              <w:autoSpaceDN w:val="0"/>
              <w:adjustRightInd w:val="0"/>
              <w:spacing w:after="0" w:line="360" w:lineRule="auto"/>
              <w:jc w:val="thaiDistribute"/>
              <w:rPr>
                <w:rFonts w:ascii="Arial" w:hAnsi="Arial"/>
                <w:szCs w:val="18"/>
              </w:rPr>
            </w:pPr>
          </w:p>
          <w:p w14:paraId="4A51FF95" w14:textId="6E476011" w:rsidR="009272D6" w:rsidRPr="00094FEB" w:rsidRDefault="00BD7DA6" w:rsidP="0015107E">
            <w:pPr>
              <w:autoSpaceDE w:val="0"/>
              <w:autoSpaceDN w:val="0"/>
              <w:adjustRightInd w:val="0"/>
              <w:spacing w:after="0" w:line="360" w:lineRule="auto"/>
              <w:jc w:val="thaiDistribute"/>
              <w:rPr>
                <w:rFonts w:ascii="Arial" w:hAnsi="Arial"/>
                <w:szCs w:val="18"/>
              </w:rPr>
            </w:pPr>
            <w:r w:rsidRPr="00094FEB">
              <w:rPr>
                <w:rFonts w:ascii="Arial" w:hAnsi="Arial"/>
                <w:szCs w:val="18"/>
              </w:rPr>
              <w:t>The Group recognise</w:t>
            </w:r>
            <w:r w:rsidR="00EB13D4" w:rsidRPr="00094FEB">
              <w:rPr>
                <w:rFonts w:ascii="Arial" w:hAnsi="Arial"/>
                <w:szCs w:val="18"/>
              </w:rPr>
              <w:t>s</w:t>
            </w:r>
            <w:r w:rsidRPr="00094FEB">
              <w:rPr>
                <w:rFonts w:ascii="Arial" w:hAnsi="Arial"/>
                <w:szCs w:val="18"/>
              </w:rPr>
              <w:t xml:space="preserve"> the revenue</w:t>
            </w:r>
            <w:r w:rsidR="003328D3" w:rsidRPr="00094FEB">
              <w:rPr>
                <w:rFonts w:ascii="Arial" w:hAnsi="Arial"/>
                <w:szCs w:val="18"/>
              </w:rPr>
              <w:t>s</w:t>
            </w:r>
            <w:r w:rsidRPr="00094FEB">
              <w:rPr>
                <w:rFonts w:ascii="Arial" w:hAnsi="Arial"/>
                <w:szCs w:val="18"/>
              </w:rPr>
              <w:t xml:space="preserve"> from construction</w:t>
            </w:r>
            <w:r w:rsidRPr="00194874">
              <w:rPr>
                <w:rFonts w:ascii="Arial" w:hAnsi="Arial"/>
                <w:szCs w:val="18"/>
              </w:rPr>
              <w:t xml:space="preserve"> contract</w:t>
            </w:r>
            <w:r w:rsidR="005520F1">
              <w:rPr>
                <w:rFonts w:ascii="Arial" w:hAnsi="Arial"/>
                <w:szCs w:val="18"/>
              </w:rPr>
              <w:t>s</w:t>
            </w:r>
            <w:r w:rsidRPr="00194874">
              <w:rPr>
                <w:rFonts w:ascii="Arial" w:hAnsi="Arial"/>
                <w:szCs w:val="18"/>
              </w:rPr>
              <w:t xml:space="preserve"> by using the overtime method</w:t>
            </w:r>
            <w:r w:rsidR="009272D6">
              <w:rPr>
                <w:rFonts w:ascii="Arial" w:hAnsi="Arial"/>
                <w:szCs w:val="18"/>
              </w:rPr>
              <w:t>, and they used the output method to measure progress</w:t>
            </w:r>
            <w:r w:rsidR="00232608" w:rsidRPr="00094FEB">
              <w:rPr>
                <w:rFonts w:ascii="Arial" w:hAnsi="Arial" w:hint="cs"/>
                <w:szCs w:val="18"/>
                <w:cs/>
                <w:lang w:bidi="th-TH"/>
              </w:rPr>
              <w:t xml:space="preserve"> </w:t>
            </w:r>
            <w:r w:rsidR="00232608" w:rsidRPr="00094FEB">
              <w:rPr>
                <w:rFonts w:ascii="Arial" w:hAnsi="Arial"/>
                <w:szCs w:val="18"/>
              </w:rPr>
              <w:t>referencing the physical proportion of contract work completed as per the conditions agreed with customers. The Group satisfies a performance obligation by transferring such services and control of those services to customers over time.</w:t>
            </w:r>
          </w:p>
          <w:p w14:paraId="47341FBF" w14:textId="35B2B5EF" w:rsidR="003A2762" w:rsidRDefault="003A2762" w:rsidP="0015107E">
            <w:pPr>
              <w:autoSpaceDE w:val="0"/>
              <w:autoSpaceDN w:val="0"/>
              <w:adjustRightInd w:val="0"/>
              <w:spacing w:after="0" w:line="360" w:lineRule="auto"/>
              <w:jc w:val="thaiDistribute"/>
              <w:rPr>
                <w:rFonts w:ascii="Arial" w:hAnsi="Arial"/>
                <w:szCs w:val="18"/>
              </w:rPr>
            </w:pPr>
          </w:p>
          <w:p w14:paraId="564C6999" w14:textId="6A5069F0" w:rsidR="003A2762" w:rsidRPr="00D70B97" w:rsidRDefault="003A2762" w:rsidP="0015107E">
            <w:pPr>
              <w:autoSpaceDE w:val="0"/>
              <w:autoSpaceDN w:val="0"/>
              <w:adjustRightInd w:val="0"/>
              <w:spacing w:after="0" w:line="360" w:lineRule="auto"/>
              <w:jc w:val="thaiDistribute"/>
              <w:rPr>
                <w:rFonts w:ascii="Arial" w:hAnsi="Arial"/>
                <w:szCs w:val="18"/>
              </w:rPr>
            </w:pPr>
            <w:r w:rsidRPr="00D70B97">
              <w:rPr>
                <w:rFonts w:ascii="Arial" w:hAnsi="Arial"/>
                <w:szCs w:val="18"/>
              </w:rPr>
              <w:t xml:space="preserve">Construction service revenue for changes in the scope of work, </w:t>
            </w:r>
            <w:proofErr w:type="gramStart"/>
            <w:r w:rsidRPr="00D70B97">
              <w:rPr>
                <w:rFonts w:ascii="Arial" w:hAnsi="Arial"/>
                <w:szCs w:val="18"/>
              </w:rPr>
              <w:t>e.g.</w:t>
            </w:r>
            <w:proofErr w:type="gramEnd"/>
            <w:r w:rsidRPr="00D70B97">
              <w:rPr>
                <w:rFonts w:ascii="Arial" w:hAnsi="Arial"/>
                <w:szCs w:val="18"/>
              </w:rPr>
              <w:t xml:space="preserve"> additional work and contract modification</w:t>
            </w:r>
            <w:r w:rsidR="00EF06C3">
              <w:rPr>
                <w:rFonts w:ascii="Arial" w:hAnsi="Arial"/>
                <w:szCs w:val="18"/>
              </w:rPr>
              <w:t xml:space="preserve"> for</w:t>
            </w:r>
            <w:r w:rsidRPr="00D70B97">
              <w:rPr>
                <w:rFonts w:ascii="Arial" w:hAnsi="Arial"/>
                <w:szCs w:val="18"/>
              </w:rPr>
              <w:t xml:space="preserve"> price changes, is recognised as if it w</w:t>
            </w:r>
            <w:r w:rsidR="00811AB7" w:rsidRPr="00094FEB">
              <w:rPr>
                <w:rFonts w:ascii="Arial" w:hAnsi="Arial"/>
                <w:szCs w:val="18"/>
              </w:rPr>
              <w:t>ere</w:t>
            </w:r>
            <w:r w:rsidRPr="00D70B97">
              <w:rPr>
                <w:rFonts w:ascii="Arial" w:hAnsi="Arial"/>
                <w:szCs w:val="18"/>
              </w:rPr>
              <w:t xml:space="preserve"> a part of the existing contract. The effect that the contract modification has on the transaction price, and on the measure</w:t>
            </w:r>
            <w:r w:rsidR="005077E8">
              <w:rPr>
                <w:rFonts w:ascii="Arial" w:hAnsi="Arial"/>
                <w:szCs w:val="18"/>
              </w:rPr>
              <w:t>ment</w:t>
            </w:r>
            <w:r w:rsidRPr="00D70B97">
              <w:rPr>
                <w:rFonts w:ascii="Arial" w:hAnsi="Arial"/>
                <w:szCs w:val="18"/>
              </w:rPr>
              <w:t xml:space="preserve"> of progress towards satisfactory completion of the performance obligation</w:t>
            </w:r>
            <w:r w:rsidR="005077E8">
              <w:rPr>
                <w:rFonts w:ascii="Arial" w:hAnsi="Arial"/>
                <w:szCs w:val="18"/>
              </w:rPr>
              <w:t>s</w:t>
            </w:r>
            <w:r w:rsidRPr="00D70B97">
              <w:rPr>
                <w:rFonts w:ascii="Arial" w:hAnsi="Arial"/>
                <w:szCs w:val="18"/>
              </w:rPr>
              <w:t>, is recognised as an increase in or a reduction of revenue at the date of the contract modification.</w:t>
            </w:r>
          </w:p>
          <w:p w14:paraId="39F9C666" w14:textId="2CB6350F" w:rsidR="00653F6D" w:rsidRPr="0015107E" w:rsidRDefault="00653F6D" w:rsidP="0015107E">
            <w:pPr>
              <w:autoSpaceDE w:val="0"/>
              <w:autoSpaceDN w:val="0"/>
              <w:adjustRightInd w:val="0"/>
              <w:spacing w:after="0" w:line="360" w:lineRule="auto"/>
              <w:jc w:val="thaiDistribute"/>
              <w:rPr>
                <w:rFonts w:ascii="Arial" w:hAnsi="Arial"/>
                <w:sz w:val="16"/>
                <w:szCs w:val="16"/>
                <w:highlight w:val="yellow"/>
              </w:rPr>
            </w:pPr>
          </w:p>
        </w:tc>
        <w:tc>
          <w:tcPr>
            <w:tcW w:w="4132" w:type="dxa"/>
            <w:tcBorders>
              <w:top w:val="single" w:sz="4" w:space="0" w:color="auto"/>
              <w:bottom w:val="single" w:sz="4" w:space="0" w:color="auto"/>
            </w:tcBorders>
            <w:shd w:val="clear" w:color="auto" w:fill="auto"/>
          </w:tcPr>
          <w:p w14:paraId="49ADEA1F" w14:textId="2FFB8CCA" w:rsidR="0015107E" w:rsidRDefault="0015107E" w:rsidP="00EA2028">
            <w:pPr>
              <w:pStyle w:val="ListParagraph"/>
              <w:spacing w:after="0" w:line="360" w:lineRule="auto"/>
              <w:ind w:left="192"/>
              <w:jc w:val="thaiDistribute"/>
              <w:rPr>
                <w:rFonts w:ascii="Arial" w:hAnsi="Arial"/>
                <w:szCs w:val="18"/>
              </w:rPr>
            </w:pPr>
          </w:p>
          <w:p w14:paraId="6054FFF1" w14:textId="77777777" w:rsidR="0015107E" w:rsidRDefault="0015107E" w:rsidP="00EA2028">
            <w:pPr>
              <w:pStyle w:val="ListParagraph"/>
              <w:spacing w:after="0" w:line="360" w:lineRule="auto"/>
              <w:ind w:left="192"/>
              <w:jc w:val="thaiDistribute"/>
              <w:rPr>
                <w:rFonts w:ascii="Arial" w:hAnsi="Arial"/>
                <w:szCs w:val="18"/>
              </w:rPr>
            </w:pPr>
          </w:p>
          <w:p w14:paraId="263014B6" w14:textId="5D3DE605" w:rsidR="00A326BB" w:rsidRDefault="006E4961" w:rsidP="001A3F64">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Pr>
                <w:rFonts w:ascii="Arial" w:hAnsi="Arial"/>
                <w:szCs w:val="18"/>
              </w:rPr>
              <w:t>A</w:t>
            </w:r>
            <w:r w:rsidR="00486755">
              <w:rPr>
                <w:rFonts w:ascii="Arial" w:hAnsi="Arial"/>
                <w:szCs w:val="18"/>
              </w:rPr>
              <w:t xml:space="preserve">ssessing </w:t>
            </w:r>
            <w:r w:rsidRPr="006E4961">
              <w:rPr>
                <w:rFonts w:ascii="Arial" w:hAnsi="Arial"/>
                <w:szCs w:val="18"/>
              </w:rPr>
              <w:t>the construction costs including the change in the scope of work based on the budget by examining the supporting documents. These included the detailed breakdown of budget costs compared to actual costs incurred. I also inquired Group’s management whether the budget was updated to reflect the current situation</w:t>
            </w:r>
            <w:r w:rsidR="0080552C">
              <w:rPr>
                <w:rFonts w:ascii="Arial" w:hAnsi="Arial"/>
                <w:szCs w:val="18"/>
              </w:rPr>
              <w:t>.</w:t>
            </w:r>
          </w:p>
          <w:p w14:paraId="7A5EB218" w14:textId="77777777" w:rsidR="003815FA" w:rsidRPr="00341E5D" w:rsidRDefault="003815FA" w:rsidP="007F63CC">
            <w:pPr>
              <w:pStyle w:val="ListParagraph"/>
              <w:spacing w:after="0" w:line="360" w:lineRule="auto"/>
              <w:ind w:left="192"/>
              <w:jc w:val="thaiDistribute"/>
              <w:rPr>
                <w:rFonts w:ascii="Arial" w:hAnsi="Arial"/>
                <w:szCs w:val="18"/>
              </w:rPr>
            </w:pPr>
          </w:p>
          <w:p w14:paraId="29CAF80E" w14:textId="764EC976" w:rsidR="00D13739" w:rsidRPr="000244C7" w:rsidRDefault="00F01054" w:rsidP="001A3F64">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sidRPr="000244C7">
              <w:rPr>
                <w:rFonts w:ascii="Arial" w:hAnsi="Arial"/>
                <w:szCs w:val="18"/>
              </w:rPr>
              <w:t>Testing the calculation of the percentage of completion in the monthly progress report. This report was previously reviewed by the Group’s project managers and the owner’s project managers</w:t>
            </w:r>
            <w:r w:rsidR="000244C7">
              <w:rPr>
                <w:rFonts w:ascii="Arial" w:hAnsi="Arial"/>
                <w:szCs w:val="18"/>
              </w:rPr>
              <w:t>.</w:t>
            </w:r>
          </w:p>
          <w:p w14:paraId="51637609" w14:textId="6FB4221D" w:rsidR="00FB740A" w:rsidRDefault="00FB740A" w:rsidP="00B92ACD">
            <w:pPr>
              <w:spacing w:after="0" w:line="360" w:lineRule="auto"/>
              <w:ind w:left="192" w:hanging="200"/>
              <w:jc w:val="thaiDistribute"/>
              <w:rPr>
                <w:rFonts w:ascii="Arial" w:hAnsi="Arial"/>
                <w:szCs w:val="18"/>
              </w:rPr>
            </w:pPr>
          </w:p>
          <w:p w14:paraId="6C8DB37C" w14:textId="77777777" w:rsidR="00FB740A" w:rsidRDefault="00FB740A" w:rsidP="00B92ACD">
            <w:pPr>
              <w:spacing w:after="0" w:line="360" w:lineRule="auto"/>
              <w:ind w:left="192" w:hanging="200"/>
              <w:jc w:val="thaiDistribute"/>
              <w:rPr>
                <w:rFonts w:ascii="Arial" w:hAnsi="Arial"/>
                <w:szCs w:val="18"/>
              </w:rPr>
            </w:pPr>
          </w:p>
          <w:p w14:paraId="6C5FD3CA" w14:textId="591E344E" w:rsidR="00B95C67" w:rsidRDefault="00B95C67" w:rsidP="00F36481">
            <w:pPr>
              <w:spacing w:after="0" w:line="360" w:lineRule="auto"/>
              <w:ind w:left="200" w:hanging="200"/>
              <w:jc w:val="thaiDistribute"/>
              <w:rPr>
                <w:rFonts w:ascii="Arial" w:hAnsi="Arial"/>
                <w:szCs w:val="18"/>
              </w:rPr>
            </w:pPr>
          </w:p>
          <w:p w14:paraId="253C0851" w14:textId="77777777" w:rsidR="000D6B4F" w:rsidRPr="00A15773" w:rsidRDefault="000D6B4F" w:rsidP="00F36481">
            <w:pPr>
              <w:spacing w:after="0" w:line="360" w:lineRule="auto"/>
              <w:ind w:left="200" w:hanging="200"/>
              <w:jc w:val="thaiDistribute"/>
              <w:rPr>
                <w:rFonts w:ascii="Arial" w:hAnsi="Arial"/>
                <w:szCs w:val="18"/>
              </w:rPr>
            </w:pPr>
          </w:p>
          <w:p w14:paraId="7D2575C2" w14:textId="212397BA" w:rsidR="00310DC1" w:rsidRPr="00FC19B2" w:rsidRDefault="00310DC1" w:rsidP="00E635DB">
            <w:pPr>
              <w:spacing w:after="0" w:line="360" w:lineRule="auto"/>
              <w:jc w:val="thaiDistribute"/>
              <w:rPr>
                <w:rFonts w:ascii="Arial" w:hAnsi="Arial"/>
                <w:szCs w:val="18"/>
                <w:highlight w:val="yellow"/>
              </w:rPr>
            </w:pPr>
          </w:p>
          <w:p w14:paraId="3E3CF71E" w14:textId="77777777" w:rsidR="00653F6D" w:rsidRPr="00FC19B2" w:rsidRDefault="00653F6D" w:rsidP="00310DC1">
            <w:pPr>
              <w:spacing w:after="0" w:line="360" w:lineRule="auto"/>
              <w:jc w:val="thaiDistribute"/>
              <w:rPr>
                <w:rFonts w:ascii="Arial" w:hAnsi="Arial"/>
                <w:b/>
                <w:bCs/>
                <w:szCs w:val="18"/>
                <w:highlight w:val="yellow"/>
              </w:rPr>
            </w:pPr>
          </w:p>
        </w:tc>
      </w:tr>
      <w:tr w:rsidR="0015107E" w:rsidRPr="007A0D26" w14:paraId="37BBC737" w14:textId="77777777" w:rsidTr="0015107E">
        <w:trPr>
          <w:cantSplit/>
          <w:trHeight w:val="273"/>
          <w:tblHeader/>
        </w:trPr>
        <w:tc>
          <w:tcPr>
            <w:tcW w:w="4230" w:type="dxa"/>
            <w:tcBorders>
              <w:top w:val="single" w:sz="4" w:space="0" w:color="auto"/>
              <w:bottom w:val="single" w:sz="4" w:space="0" w:color="auto"/>
            </w:tcBorders>
            <w:shd w:val="clear" w:color="auto" w:fill="auto"/>
          </w:tcPr>
          <w:p w14:paraId="3C58A2F6" w14:textId="349450A4" w:rsidR="0015107E" w:rsidRPr="00954692" w:rsidRDefault="0015107E" w:rsidP="0015107E">
            <w:pPr>
              <w:autoSpaceDE w:val="0"/>
              <w:autoSpaceDN w:val="0"/>
              <w:adjustRightInd w:val="0"/>
              <w:spacing w:after="0" w:line="360" w:lineRule="auto"/>
              <w:jc w:val="thaiDistribute"/>
              <w:rPr>
                <w:rFonts w:ascii="Arial" w:hAnsi="Arial"/>
                <w:i/>
                <w:iCs/>
                <w:szCs w:val="18"/>
              </w:rPr>
            </w:pPr>
            <w:r w:rsidRPr="00954692">
              <w:rPr>
                <w:rFonts w:ascii="Arial" w:hAnsi="Arial"/>
                <w:i/>
                <w:iCs/>
                <w:szCs w:val="18"/>
              </w:rPr>
              <w:t xml:space="preserve">Construction costs </w:t>
            </w:r>
          </w:p>
          <w:p w14:paraId="2F707F73" w14:textId="77777777" w:rsidR="0015107E" w:rsidRPr="00187B43" w:rsidRDefault="0015107E" w:rsidP="0015107E">
            <w:pPr>
              <w:autoSpaceDE w:val="0"/>
              <w:autoSpaceDN w:val="0"/>
              <w:adjustRightInd w:val="0"/>
              <w:spacing w:after="0" w:line="360" w:lineRule="auto"/>
              <w:jc w:val="thaiDistribute"/>
              <w:rPr>
                <w:rFonts w:ascii="Arial" w:hAnsi="Arial"/>
                <w:szCs w:val="18"/>
              </w:rPr>
            </w:pPr>
          </w:p>
          <w:p w14:paraId="09D62E94" w14:textId="77777777" w:rsidR="0015107E" w:rsidRPr="00187B43" w:rsidRDefault="0015107E" w:rsidP="0015107E">
            <w:pPr>
              <w:autoSpaceDE w:val="0"/>
              <w:autoSpaceDN w:val="0"/>
              <w:adjustRightInd w:val="0"/>
              <w:spacing w:after="0" w:line="360" w:lineRule="auto"/>
              <w:jc w:val="thaiDistribute"/>
              <w:rPr>
                <w:rFonts w:ascii="Arial" w:hAnsi="Arial"/>
                <w:szCs w:val="18"/>
              </w:rPr>
            </w:pPr>
            <w:r w:rsidRPr="00187B43">
              <w:rPr>
                <w:rFonts w:ascii="Arial" w:hAnsi="Arial"/>
                <w:szCs w:val="18"/>
              </w:rPr>
              <w:t>Construction costs are actual costs incurred and estimations based on Group’s management’s experience</w:t>
            </w:r>
            <w:r>
              <w:rPr>
                <w:rFonts w:ascii="Arial" w:hAnsi="Arial"/>
                <w:szCs w:val="18"/>
              </w:rPr>
              <w:t>s</w:t>
            </w:r>
            <w:r w:rsidRPr="00187B43">
              <w:rPr>
                <w:rFonts w:ascii="Arial" w:hAnsi="Arial"/>
                <w:szCs w:val="18"/>
              </w:rPr>
              <w:t xml:space="preserve"> in appropriately considering work progress and the updated budget project cost estimations incurred.  </w:t>
            </w:r>
          </w:p>
          <w:p w14:paraId="78C5A866" w14:textId="77777777" w:rsidR="0015107E" w:rsidRPr="00187B43" w:rsidRDefault="0015107E" w:rsidP="0015107E">
            <w:pPr>
              <w:autoSpaceDE w:val="0"/>
              <w:autoSpaceDN w:val="0"/>
              <w:adjustRightInd w:val="0"/>
              <w:spacing w:after="0" w:line="360" w:lineRule="auto"/>
              <w:jc w:val="thaiDistribute"/>
              <w:rPr>
                <w:rFonts w:ascii="Arial" w:hAnsi="Arial"/>
                <w:szCs w:val="18"/>
              </w:rPr>
            </w:pPr>
          </w:p>
          <w:p w14:paraId="51DA3994" w14:textId="77777777" w:rsidR="0015107E" w:rsidRPr="004D1115" w:rsidRDefault="0015107E" w:rsidP="0015107E">
            <w:pPr>
              <w:autoSpaceDE w:val="0"/>
              <w:autoSpaceDN w:val="0"/>
              <w:adjustRightInd w:val="0"/>
              <w:spacing w:after="0" w:line="360" w:lineRule="auto"/>
              <w:jc w:val="thaiDistribute"/>
              <w:rPr>
                <w:rFonts w:ascii="Arial" w:hAnsi="Arial"/>
                <w:szCs w:val="18"/>
              </w:rPr>
            </w:pPr>
            <w:r w:rsidRPr="00187B43">
              <w:rPr>
                <w:rFonts w:ascii="Arial" w:hAnsi="Arial"/>
                <w:szCs w:val="18"/>
              </w:rPr>
              <w:t xml:space="preserve">I focused on these areas because of their material impact on the financial statements in recognising revenue using the percentage of completion method. These areas also involved Group’s management’s judgement in determining the percentage of completion and estimated budget </w:t>
            </w:r>
            <w:r w:rsidRPr="004D1115">
              <w:rPr>
                <w:rFonts w:ascii="Arial" w:hAnsi="Arial"/>
                <w:szCs w:val="18"/>
              </w:rPr>
              <w:t>projects costs.</w:t>
            </w:r>
          </w:p>
          <w:p w14:paraId="3B76C639" w14:textId="77777777" w:rsidR="0015107E" w:rsidRDefault="0015107E" w:rsidP="0015107E">
            <w:pPr>
              <w:autoSpaceDE w:val="0"/>
              <w:autoSpaceDN w:val="0"/>
              <w:adjustRightInd w:val="0"/>
              <w:spacing w:after="0" w:line="360" w:lineRule="auto"/>
              <w:jc w:val="thaiDistribute"/>
              <w:rPr>
                <w:rFonts w:ascii="Arial" w:hAnsi="Arial"/>
                <w:i/>
                <w:iCs/>
                <w:szCs w:val="18"/>
              </w:rPr>
            </w:pPr>
          </w:p>
        </w:tc>
        <w:tc>
          <w:tcPr>
            <w:tcW w:w="4132" w:type="dxa"/>
            <w:tcBorders>
              <w:top w:val="single" w:sz="4" w:space="0" w:color="auto"/>
              <w:bottom w:val="single" w:sz="4" w:space="0" w:color="auto"/>
            </w:tcBorders>
            <w:shd w:val="clear" w:color="auto" w:fill="auto"/>
          </w:tcPr>
          <w:p w14:paraId="1844AB2F" w14:textId="77777777" w:rsidR="0015107E" w:rsidRDefault="0015107E" w:rsidP="00EA2028">
            <w:pPr>
              <w:pStyle w:val="ListParagraph"/>
              <w:spacing w:after="0" w:line="360" w:lineRule="auto"/>
              <w:ind w:left="192"/>
              <w:jc w:val="thaiDistribute"/>
              <w:rPr>
                <w:rFonts w:ascii="Arial" w:hAnsi="Arial"/>
                <w:szCs w:val="18"/>
              </w:rPr>
            </w:pPr>
          </w:p>
          <w:p w14:paraId="65640D14" w14:textId="77777777" w:rsidR="0015107E" w:rsidRDefault="0015107E" w:rsidP="00EA2028">
            <w:pPr>
              <w:pStyle w:val="ListParagraph"/>
              <w:spacing w:after="0" w:line="360" w:lineRule="auto"/>
              <w:ind w:left="192"/>
              <w:jc w:val="thaiDistribute"/>
              <w:rPr>
                <w:rFonts w:ascii="Arial" w:hAnsi="Arial"/>
                <w:szCs w:val="18"/>
              </w:rPr>
            </w:pPr>
          </w:p>
          <w:p w14:paraId="76A78245" w14:textId="77777777" w:rsidR="0015107E" w:rsidRDefault="0015107E" w:rsidP="001A3F64">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Pr>
                <w:rFonts w:ascii="Arial" w:hAnsi="Arial"/>
                <w:szCs w:val="18"/>
              </w:rPr>
              <w:t>Testing the actual cost including the change the scope of work incurred to underlying documents and document relating to the change in the scope of work.</w:t>
            </w:r>
          </w:p>
          <w:p w14:paraId="672995CB" w14:textId="77777777" w:rsidR="00A46B83" w:rsidRDefault="00A46B83" w:rsidP="00A46B83">
            <w:pPr>
              <w:pStyle w:val="ListParagraph"/>
              <w:spacing w:after="0" w:line="360" w:lineRule="auto"/>
              <w:ind w:left="204"/>
              <w:jc w:val="thaiDistribute"/>
              <w:rPr>
                <w:rFonts w:ascii="Arial" w:hAnsi="Arial"/>
                <w:szCs w:val="18"/>
              </w:rPr>
            </w:pPr>
          </w:p>
          <w:p w14:paraId="133D93BF" w14:textId="77777777" w:rsidR="0015107E" w:rsidRDefault="0015107E" w:rsidP="001A3F64">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Pr>
                <w:rFonts w:ascii="Arial" w:hAnsi="Arial"/>
                <w:szCs w:val="18"/>
              </w:rPr>
              <w:t>Evaluated the possible losses on construction projects from sampling reviewed of actual costs incurred and assessed the reasonableness of the estimated cost to complete for construction.</w:t>
            </w:r>
          </w:p>
          <w:p w14:paraId="569F48E1" w14:textId="1D67E80B" w:rsidR="0015107E" w:rsidRDefault="0015107E" w:rsidP="00EA2028">
            <w:pPr>
              <w:pStyle w:val="ListParagraph"/>
              <w:spacing w:after="0" w:line="360" w:lineRule="auto"/>
              <w:ind w:left="192"/>
              <w:jc w:val="thaiDistribute"/>
              <w:rPr>
                <w:rFonts w:ascii="Arial" w:hAnsi="Arial"/>
                <w:szCs w:val="18"/>
              </w:rPr>
            </w:pPr>
          </w:p>
        </w:tc>
      </w:tr>
    </w:tbl>
    <w:p w14:paraId="08BBDFF9" w14:textId="07C40695" w:rsidR="00EE0B6C" w:rsidRPr="0035609D" w:rsidRDefault="00EE0B6C" w:rsidP="00E717F7">
      <w:pPr>
        <w:pStyle w:val="BodyText"/>
        <w:spacing w:after="0" w:line="360" w:lineRule="auto"/>
        <w:rPr>
          <w:rFonts w:ascii="Arial" w:hAnsi="Arial"/>
          <w:sz w:val="14"/>
          <w:szCs w:val="14"/>
        </w:rPr>
      </w:pPr>
    </w:p>
    <w:tbl>
      <w:tblPr>
        <w:tblW w:w="8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32"/>
      </w:tblGrid>
      <w:tr w:rsidR="00BB0C93" w:rsidRPr="00263568" w14:paraId="19054BCE" w14:textId="77777777" w:rsidTr="00CF63CA">
        <w:trPr>
          <w:cantSplit/>
          <w:trHeight w:val="273"/>
          <w:tblHeader/>
        </w:trPr>
        <w:tc>
          <w:tcPr>
            <w:tcW w:w="4230" w:type="dxa"/>
            <w:tcBorders>
              <w:bottom w:val="single" w:sz="4" w:space="0" w:color="auto"/>
            </w:tcBorders>
            <w:shd w:val="clear" w:color="auto" w:fill="5D3597"/>
          </w:tcPr>
          <w:p w14:paraId="0365453D" w14:textId="77777777" w:rsidR="00BB0C93" w:rsidRPr="00263568" w:rsidRDefault="00BB0C93" w:rsidP="00CF63CA">
            <w:pPr>
              <w:autoSpaceDE w:val="0"/>
              <w:autoSpaceDN w:val="0"/>
              <w:adjustRightInd w:val="0"/>
              <w:spacing w:line="360" w:lineRule="auto"/>
              <w:rPr>
                <w:rFonts w:ascii="Arial" w:hAnsi="Arial"/>
                <w:b/>
                <w:bCs/>
                <w:color w:val="FFFFFF" w:themeColor="background1"/>
                <w:szCs w:val="18"/>
              </w:rPr>
            </w:pPr>
            <w:r w:rsidRPr="00263568">
              <w:rPr>
                <w:rFonts w:ascii="Arial" w:hAnsi="Arial"/>
                <w:b/>
                <w:bCs/>
                <w:color w:val="FFFFFF" w:themeColor="background1"/>
                <w:szCs w:val="18"/>
              </w:rPr>
              <w:lastRenderedPageBreak/>
              <w:t>Key audit matter</w:t>
            </w:r>
          </w:p>
        </w:tc>
        <w:tc>
          <w:tcPr>
            <w:tcW w:w="4132" w:type="dxa"/>
            <w:tcBorders>
              <w:bottom w:val="single" w:sz="4" w:space="0" w:color="auto"/>
            </w:tcBorders>
            <w:shd w:val="clear" w:color="auto" w:fill="5D3597"/>
          </w:tcPr>
          <w:p w14:paraId="5F1DE5C9" w14:textId="77777777" w:rsidR="00BB0C93" w:rsidRPr="00263568" w:rsidRDefault="00BB0C93" w:rsidP="00CF63CA">
            <w:pPr>
              <w:autoSpaceDE w:val="0"/>
              <w:autoSpaceDN w:val="0"/>
              <w:adjustRightInd w:val="0"/>
              <w:spacing w:line="360" w:lineRule="auto"/>
              <w:rPr>
                <w:rFonts w:ascii="Arial" w:hAnsi="Arial"/>
                <w:b/>
                <w:bCs/>
                <w:color w:val="FFFFFF" w:themeColor="background1"/>
                <w:szCs w:val="18"/>
              </w:rPr>
            </w:pPr>
            <w:r w:rsidRPr="00263568">
              <w:rPr>
                <w:rFonts w:ascii="Arial" w:hAnsi="Arial"/>
                <w:b/>
                <w:bCs/>
                <w:color w:val="FFFFFF" w:themeColor="background1"/>
                <w:szCs w:val="18"/>
              </w:rPr>
              <w:t>How the matter was addressed in the audit</w:t>
            </w:r>
          </w:p>
        </w:tc>
      </w:tr>
      <w:tr w:rsidR="00BB0C93" w:rsidRPr="007A0D26" w14:paraId="6F096180" w14:textId="77777777" w:rsidTr="00A47162">
        <w:trPr>
          <w:cantSplit/>
          <w:trHeight w:val="273"/>
          <w:tblHeader/>
        </w:trPr>
        <w:tc>
          <w:tcPr>
            <w:tcW w:w="4230" w:type="dxa"/>
            <w:shd w:val="clear" w:color="auto" w:fill="auto"/>
          </w:tcPr>
          <w:p w14:paraId="206AF915" w14:textId="74C7A3F3" w:rsidR="00EC3980" w:rsidRPr="000F50EF" w:rsidRDefault="00AC01F1" w:rsidP="0046364C">
            <w:pPr>
              <w:autoSpaceDE w:val="0"/>
              <w:autoSpaceDN w:val="0"/>
              <w:adjustRightInd w:val="0"/>
              <w:spacing w:after="0" w:line="360" w:lineRule="auto"/>
              <w:jc w:val="both"/>
              <w:rPr>
                <w:rFonts w:ascii="Arial" w:hAnsi="Arial"/>
                <w:b/>
                <w:bCs/>
                <w:szCs w:val="18"/>
              </w:rPr>
            </w:pPr>
            <w:r w:rsidRPr="000F50EF">
              <w:rPr>
                <w:rFonts w:ascii="Arial" w:hAnsi="Arial"/>
                <w:b/>
                <w:bCs/>
                <w:szCs w:val="18"/>
              </w:rPr>
              <w:t>Impairment assessment of goodwill</w:t>
            </w:r>
          </w:p>
          <w:p w14:paraId="25A758FA" w14:textId="200D38C7" w:rsidR="00EC3980" w:rsidRPr="000F50EF" w:rsidRDefault="00EC3980" w:rsidP="0046364C">
            <w:pPr>
              <w:autoSpaceDE w:val="0"/>
              <w:autoSpaceDN w:val="0"/>
              <w:adjustRightInd w:val="0"/>
              <w:spacing w:after="0" w:line="360" w:lineRule="auto"/>
              <w:jc w:val="both"/>
              <w:rPr>
                <w:rFonts w:ascii="Arial" w:hAnsi="Arial"/>
                <w:b/>
                <w:bCs/>
                <w:szCs w:val="18"/>
              </w:rPr>
            </w:pPr>
          </w:p>
          <w:p w14:paraId="0EF37803" w14:textId="789F3A8F" w:rsidR="00D20993" w:rsidRPr="001E25E0" w:rsidRDefault="007F10F1" w:rsidP="0046364C">
            <w:pPr>
              <w:autoSpaceDE w:val="0"/>
              <w:autoSpaceDN w:val="0"/>
              <w:adjustRightInd w:val="0"/>
              <w:spacing w:after="0" w:line="360" w:lineRule="auto"/>
              <w:jc w:val="both"/>
              <w:rPr>
                <w:rFonts w:ascii="Arial" w:hAnsi="Arial"/>
                <w:szCs w:val="18"/>
              </w:rPr>
            </w:pPr>
            <w:r w:rsidRPr="000F50EF">
              <w:rPr>
                <w:rFonts w:ascii="Arial" w:hAnsi="Arial"/>
                <w:bCs/>
                <w:szCs w:val="18"/>
              </w:rPr>
              <w:t>A</w:t>
            </w:r>
            <w:r w:rsidR="00B132DF" w:rsidRPr="000F50EF">
              <w:rPr>
                <w:rFonts w:ascii="Arial" w:hAnsi="Arial"/>
                <w:bCs/>
                <w:szCs w:val="18"/>
              </w:rPr>
              <w:t xml:space="preserve">s </w:t>
            </w:r>
            <w:proofErr w:type="gramStart"/>
            <w:r w:rsidR="00B132DF" w:rsidRPr="000F50EF">
              <w:rPr>
                <w:rFonts w:ascii="Arial" w:hAnsi="Arial"/>
                <w:bCs/>
                <w:szCs w:val="18"/>
              </w:rPr>
              <w:t>at</w:t>
            </w:r>
            <w:proofErr w:type="gramEnd"/>
            <w:r w:rsidR="00B132DF" w:rsidRPr="000F50EF">
              <w:rPr>
                <w:rFonts w:ascii="Arial" w:hAnsi="Arial"/>
                <w:bCs/>
                <w:szCs w:val="18"/>
              </w:rPr>
              <w:t xml:space="preserve"> 31 December 202</w:t>
            </w:r>
            <w:r w:rsidR="00C12229">
              <w:rPr>
                <w:rFonts w:ascii="Arial" w:hAnsi="Arial"/>
                <w:bCs/>
                <w:szCs w:val="18"/>
              </w:rPr>
              <w:t>2</w:t>
            </w:r>
            <w:r w:rsidR="00B132DF" w:rsidRPr="000F50EF">
              <w:rPr>
                <w:rFonts w:ascii="Arial" w:hAnsi="Arial"/>
                <w:bCs/>
                <w:szCs w:val="18"/>
              </w:rPr>
              <w:t xml:space="preserve">, the Group had goodwill of Baht </w:t>
            </w:r>
            <w:r w:rsidR="005F6543">
              <w:rPr>
                <w:rFonts w:ascii="Arial" w:hAnsi="Arial"/>
                <w:bCs/>
                <w:szCs w:val="18"/>
              </w:rPr>
              <w:t>107.56</w:t>
            </w:r>
            <w:r w:rsidR="00CE1440" w:rsidRPr="000F50EF">
              <w:rPr>
                <w:rFonts w:ascii="Arial" w:hAnsi="Arial"/>
                <w:bCs/>
                <w:szCs w:val="18"/>
              </w:rPr>
              <w:t xml:space="preserve"> million</w:t>
            </w:r>
            <w:r w:rsidR="00F25DF5" w:rsidRPr="000F50EF">
              <w:rPr>
                <w:rFonts w:ascii="Arial" w:hAnsi="Arial"/>
                <w:bCs/>
                <w:szCs w:val="18"/>
              </w:rPr>
              <w:t xml:space="preserve"> </w:t>
            </w:r>
            <w:r w:rsidR="00F25DF5" w:rsidRPr="001E25E0">
              <w:rPr>
                <w:rFonts w:ascii="Arial" w:hAnsi="Arial"/>
                <w:szCs w:val="18"/>
              </w:rPr>
              <w:t>which arose</w:t>
            </w:r>
            <w:r w:rsidR="00B132D6" w:rsidRPr="001E25E0">
              <w:rPr>
                <w:rFonts w:ascii="Arial" w:hAnsi="Arial"/>
                <w:szCs w:val="18"/>
              </w:rPr>
              <w:t xml:space="preserve"> from a business combination,</w:t>
            </w:r>
            <w:r w:rsidR="00CE1440" w:rsidRPr="001E25E0">
              <w:rPr>
                <w:rFonts w:ascii="Arial" w:hAnsi="Arial"/>
                <w:szCs w:val="18"/>
              </w:rPr>
              <w:t xml:space="preserve"> represents </w:t>
            </w:r>
            <w:r w:rsidR="00CE1440" w:rsidRPr="005F6543">
              <w:rPr>
                <w:rFonts w:ascii="Arial" w:hAnsi="Arial"/>
                <w:szCs w:val="18"/>
              </w:rPr>
              <w:t>0.</w:t>
            </w:r>
            <w:r w:rsidR="005F6543" w:rsidRPr="005F6543">
              <w:rPr>
                <w:rFonts w:ascii="Arial" w:hAnsi="Arial"/>
                <w:szCs w:val="18"/>
              </w:rPr>
              <w:t>60</w:t>
            </w:r>
            <w:r w:rsidR="00CE1440" w:rsidRPr="005F6543">
              <w:rPr>
                <w:rFonts w:ascii="Arial" w:hAnsi="Arial"/>
                <w:szCs w:val="18"/>
              </w:rPr>
              <w:t>%</w:t>
            </w:r>
            <w:r w:rsidR="00CE1440" w:rsidRPr="001E25E0">
              <w:rPr>
                <w:rFonts w:ascii="Arial" w:hAnsi="Arial"/>
                <w:szCs w:val="18"/>
              </w:rPr>
              <w:t xml:space="preserve"> of the to</w:t>
            </w:r>
            <w:r w:rsidR="00DE5D75" w:rsidRPr="001E25E0">
              <w:rPr>
                <w:rFonts w:ascii="Arial" w:hAnsi="Arial"/>
                <w:szCs w:val="18"/>
              </w:rPr>
              <w:t>tal consolidated assets. Goodwill</w:t>
            </w:r>
            <w:r w:rsidR="001E3322" w:rsidRPr="001E25E0">
              <w:rPr>
                <w:rFonts w:ascii="Arial" w:hAnsi="Arial"/>
                <w:szCs w:val="18"/>
              </w:rPr>
              <w:t xml:space="preserve"> arose from the acquisition</w:t>
            </w:r>
            <w:r w:rsidR="004574F5" w:rsidRPr="001E25E0">
              <w:rPr>
                <w:rFonts w:ascii="Arial" w:hAnsi="Arial"/>
                <w:szCs w:val="18"/>
              </w:rPr>
              <w:t xml:space="preserve"> of </w:t>
            </w:r>
            <w:r w:rsidR="00743D45" w:rsidRPr="001E25E0">
              <w:rPr>
                <w:rFonts w:ascii="Arial" w:hAnsi="Arial"/>
                <w:szCs w:val="18"/>
              </w:rPr>
              <w:t>Torre</w:t>
            </w:r>
            <w:r w:rsidR="007F4748" w:rsidRPr="001E25E0">
              <w:rPr>
                <w:rFonts w:ascii="Arial" w:hAnsi="Arial"/>
                <w:szCs w:val="18"/>
              </w:rPr>
              <w:t>faction Technology License Provider</w:t>
            </w:r>
            <w:r w:rsidR="000F7C82" w:rsidRPr="001E25E0">
              <w:rPr>
                <w:rFonts w:ascii="Arial" w:hAnsi="Arial"/>
                <w:szCs w:val="18"/>
              </w:rPr>
              <w:t xml:space="preserve">. </w:t>
            </w:r>
            <w:r w:rsidR="00F005E6" w:rsidRPr="001E25E0">
              <w:rPr>
                <w:rFonts w:ascii="Arial" w:hAnsi="Arial"/>
                <w:szCs w:val="18"/>
              </w:rPr>
              <w:t xml:space="preserve">In accordance </w:t>
            </w:r>
            <w:r w:rsidR="00D454C7" w:rsidRPr="001E25E0">
              <w:rPr>
                <w:rFonts w:ascii="Arial" w:hAnsi="Arial"/>
                <w:szCs w:val="18"/>
              </w:rPr>
              <w:t xml:space="preserve">with Thai Financial Reporting Standards, goodwill required </w:t>
            </w:r>
            <w:r w:rsidR="00D077D9" w:rsidRPr="001E25E0">
              <w:rPr>
                <w:rFonts w:ascii="Arial" w:hAnsi="Arial"/>
                <w:szCs w:val="18"/>
              </w:rPr>
              <w:t>to be tested annually for impairment.</w:t>
            </w:r>
          </w:p>
          <w:p w14:paraId="7C5E3FC9" w14:textId="77777777" w:rsidR="00D20993" w:rsidRPr="001E25E0" w:rsidRDefault="00D20993" w:rsidP="0046364C">
            <w:pPr>
              <w:autoSpaceDE w:val="0"/>
              <w:autoSpaceDN w:val="0"/>
              <w:adjustRightInd w:val="0"/>
              <w:spacing w:after="0" w:line="360" w:lineRule="auto"/>
              <w:jc w:val="both"/>
              <w:rPr>
                <w:rFonts w:ascii="Arial" w:hAnsi="Arial"/>
                <w:szCs w:val="18"/>
              </w:rPr>
            </w:pPr>
          </w:p>
          <w:p w14:paraId="24263A44" w14:textId="1BC5B358" w:rsidR="00DF6856" w:rsidRPr="001E25E0" w:rsidRDefault="00A27DB5" w:rsidP="00AC389C">
            <w:pPr>
              <w:autoSpaceDE w:val="0"/>
              <w:autoSpaceDN w:val="0"/>
              <w:adjustRightInd w:val="0"/>
              <w:spacing w:after="0" w:line="360" w:lineRule="auto"/>
              <w:jc w:val="both"/>
              <w:rPr>
                <w:rFonts w:ascii="Arial" w:hAnsi="Arial"/>
                <w:szCs w:val="18"/>
              </w:rPr>
            </w:pPr>
            <w:r w:rsidRPr="001E25E0">
              <w:rPr>
                <w:rFonts w:ascii="Arial" w:hAnsi="Arial"/>
                <w:szCs w:val="18"/>
              </w:rPr>
              <w:t>An impairment assessment requires significant</w:t>
            </w:r>
            <w:r w:rsidR="000F1D19" w:rsidRPr="001E25E0">
              <w:rPr>
                <w:rFonts w:ascii="Arial" w:hAnsi="Arial"/>
                <w:szCs w:val="18"/>
              </w:rPr>
              <w:t xml:space="preserve"> </w:t>
            </w:r>
            <w:r w:rsidRPr="001E25E0">
              <w:rPr>
                <w:rFonts w:ascii="Arial" w:hAnsi="Arial"/>
                <w:szCs w:val="18"/>
              </w:rPr>
              <w:t>judgement by management, specifically in determining</w:t>
            </w:r>
            <w:r w:rsidR="000F1D19" w:rsidRPr="001E25E0">
              <w:rPr>
                <w:rFonts w:ascii="Arial" w:hAnsi="Arial"/>
                <w:szCs w:val="18"/>
              </w:rPr>
              <w:t xml:space="preserve"> </w:t>
            </w:r>
            <w:r w:rsidRPr="001E25E0">
              <w:rPr>
                <w:rFonts w:ascii="Arial" w:hAnsi="Arial"/>
                <w:szCs w:val="18"/>
              </w:rPr>
              <w:t>the assumptions to develop the cash flows projections of the subsidiary and the selection of the of discount rate which may be affected by changes in the economic condition, market situation and specific risks.</w:t>
            </w:r>
          </w:p>
          <w:p w14:paraId="305A252C" w14:textId="77777777" w:rsidR="00B604D0" w:rsidRPr="000F50EF" w:rsidRDefault="00B604D0" w:rsidP="00AC389C">
            <w:pPr>
              <w:autoSpaceDE w:val="0"/>
              <w:autoSpaceDN w:val="0"/>
              <w:adjustRightInd w:val="0"/>
              <w:spacing w:after="0" w:line="360" w:lineRule="auto"/>
              <w:jc w:val="both"/>
              <w:rPr>
                <w:rFonts w:ascii="Arial" w:hAnsi="Arial"/>
                <w:bCs/>
                <w:szCs w:val="18"/>
                <w:lang w:val="en-US"/>
              </w:rPr>
            </w:pPr>
          </w:p>
          <w:p w14:paraId="79641F2F" w14:textId="5014D50D" w:rsidR="000C74C8" w:rsidRPr="000F50EF" w:rsidRDefault="000C74C8" w:rsidP="000C74C8">
            <w:pPr>
              <w:autoSpaceDE w:val="0"/>
              <w:autoSpaceDN w:val="0"/>
              <w:adjustRightInd w:val="0"/>
              <w:spacing w:after="0" w:line="360" w:lineRule="auto"/>
              <w:jc w:val="both"/>
              <w:rPr>
                <w:rFonts w:ascii="Arial" w:hAnsi="Arial" w:cstheme="minorBidi"/>
                <w:bCs/>
                <w:szCs w:val="22"/>
                <w:cs/>
                <w:lang w:val="en-US" w:bidi="th-TH"/>
              </w:rPr>
            </w:pPr>
            <w:r w:rsidRPr="000F50EF">
              <w:rPr>
                <w:rFonts w:ascii="Arial" w:hAnsi="Arial"/>
                <w:bCs/>
                <w:szCs w:val="18"/>
              </w:rPr>
              <w:t xml:space="preserve">Refer to </w:t>
            </w:r>
            <w:r w:rsidRPr="00CA79D3">
              <w:rPr>
                <w:rFonts w:ascii="Arial" w:hAnsi="Arial"/>
                <w:bCs/>
                <w:szCs w:val="18"/>
              </w:rPr>
              <w:t>Note</w:t>
            </w:r>
            <w:r w:rsidR="004612BB" w:rsidRPr="00CA79D3">
              <w:rPr>
                <w:rFonts w:ascii="Arial" w:hAnsi="Arial"/>
                <w:bCs/>
                <w:szCs w:val="18"/>
              </w:rPr>
              <w:t xml:space="preserve">s </w:t>
            </w:r>
            <w:r w:rsidR="007A1DEC" w:rsidRPr="00CA79D3">
              <w:rPr>
                <w:rFonts w:ascii="Arial" w:hAnsi="Arial"/>
                <w:bCs/>
                <w:szCs w:val="18"/>
              </w:rPr>
              <w:t>4</w:t>
            </w:r>
            <w:r w:rsidR="004612BB" w:rsidRPr="00CA79D3">
              <w:rPr>
                <w:rFonts w:ascii="Arial" w:hAnsi="Arial"/>
                <w:bCs/>
                <w:szCs w:val="18"/>
              </w:rPr>
              <w:t>.1</w:t>
            </w:r>
            <w:r w:rsidR="00241A3A" w:rsidRPr="00CA79D3">
              <w:rPr>
                <w:rFonts w:ascii="Arial" w:hAnsi="Arial"/>
                <w:bCs/>
                <w:szCs w:val="18"/>
              </w:rPr>
              <w:t>1</w:t>
            </w:r>
            <w:r w:rsidR="004612BB" w:rsidRPr="00CA79D3">
              <w:rPr>
                <w:rFonts w:ascii="Arial" w:hAnsi="Arial"/>
                <w:bCs/>
                <w:szCs w:val="18"/>
              </w:rPr>
              <w:t xml:space="preserve"> and </w:t>
            </w:r>
            <w:r w:rsidRPr="00CA79D3">
              <w:rPr>
                <w:rFonts w:ascii="Arial" w:hAnsi="Arial"/>
                <w:bCs/>
                <w:szCs w:val="18"/>
              </w:rPr>
              <w:t>2</w:t>
            </w:r>
            <w:r w:rsidR="007A1DEC" w:rsidRPr="00CA79D3">
              <w:rPr>
                <w:rFonts w:ascii="Arial" w:hAnsi="Arial"/>
                <w:bCs/>
                <w:szCs w:val="18"/>
              </w:rPr>
              <w:t>0</w:t>
            </w:r>
            <w:r w:rsidRPr="00CA79D3">
              <w:rPr>
                <w:rFonts w:ascii="Arial" w:hAnsi="Arial"/>
                <w:bCs/>
                <w:szCs w:val="18"/>
              </w:rPr>
              <w:t xml:space="preserve"> </w:t>
            </w:r>
            <w:r w:rsidR="004612BB" w:rsidRPr="00CA79D3">
              <w:rPr>
                <w:rFonts w:ascii="Arial" w:hAnsi="Arial"/>
                <w:szCs w:val="18"/>
              </w:rPr>
              <w:t>which</w:t>
            </w:r>
            <w:r w:rsidR="004612BB" w:rsidRPr="001E25E0">
              <w:rPr>
                <w:rFonts w:ascii="Arial" w:hAnsi="Arial"/>
                <w:szCs w:val="18"/>
              </w:rPr>
              <w:t xml:space="preserve"> provide details of the impairment testing performed by management</w:t>
            </w:r>
            <w:r w:rsidR="00940FF4" w:rsidRPr="000F50EF">
              <w:rPr>
                <w:rFonts w:ascii="Arial" w:hAnsi="Arial"/>
                <w:bCs/>
                <w:szCs w:val="18"/>
                <w:lang w:val="en-US"/>
              </w:rPr>
              <w:t>.</w:t>
            </w:r>
          </w:p>
          <w:p w14:paraId="0258D8E7" w14:textId="77777777" w:rsidR="00BB0C93" w:rsidRPr="000F50EF" w:rsidRDefault="00BB0C93" w:rsidP="0046364C">
            <w:pPr>
              <w:spacing w:line="360" w:lineRule="auto"/>
              <w:jc w:val="both"/>
              <w:rPr>
                <w:rFonts w:ascii="Arial" w:hAnsi="Arial"/>
                <w:szCs w:val="18"/>
              </w:rPr>
            </w:pPr>
          </w:p>
        </w:tc>
        <w:tc>
          <w:tcPr>
            <w:tcW w:w="4132" w:type="dxa"/>
            <w:shd w:val="clear" w:color="auto" w:fill="auto"/>
          </w:tcPr>
          <w:p w14:paraId="2585D948" w14:textId="77777777" w:rsidR="00BB0C93" w:rsidRPr="000F50EF" w:rsidRDefault="00BB0C93" w:rsidP="00CF63CA">
            <w:pPr>
              <w:pStyle w:val="ListParagraph"/>
              <w:spacing w:after="0" w:line="360" w:lineRule="auto"/>
              <w:ind w:left="599"/>
              <w:jc w:val="thaiDistribute"/>
              <w:rPr>
                <w:rFonts w:ascii="Arial" w:hAnsi="Arial"/>
                <w:szCs w:val="18"/>
              </w:rPr>
            </w:pPr>
          </w:p>
          <w:p w14:paraId="73971F1C" w14:textId="77777777" w:rsidR="006D023E" w:rsidRDefault="006D023E" w:rsidP="00BB0C93">
            <w:pPr>
              <w:spacing w:after="0" w:line="360" w:lineRule="auto"/>
              <w:jc w:val="thaiDistribute"/>
              <w:rPr>
                <w:rFonts w:ascii="Arial" w:hAnsi="Arial"/>
                <w:szCs w:val="18"/>
              </w:rPr>
            </w:pPr>
          </w:p>
          <w:p w14:paraId="5FEBB715" w14:textId="796A06E3" w:rsidR="00BB0C93" w:rsidRPr="000F50EF" w:rsidRDefault="00D27D4F" w:rsidP="00BB0C93">
            <w:pPr>
              <w:spacing w:after="0" w:line="360" w:lineRule="auto"/>
              <w:jc w:val="thaiDistribute"/>
              <w:rPr>
                <w:rFonts w:ascii="Arial" w:hAnsi="Arial"/>
                <w:szCs w:val="18"/>
              </w:rPr>
            </w:pPr>
            <w:r w:rsidRPr="000F50EF">
              <w:rPr>
                <w:rFonts w:ascii="Arial" w:hAnsi="Arial"/>
                <w:szCs w:val="18"/>
              </w:rPr>
              <w:t>My audit procedures are summarized as below:</w:t>
            </w:r>
          </w:p>
          <w:p w14:paraId="15B667F9" w14:textId="23F5C84C" w:rsidR="00B431F9" w:rsidRDefault="00B431F9" w:rsidP="00B431F9">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sidRPr="00514816">
              <w:rPr>
                <w:rFonts w:ascii="Arial" w:hAnsi="Arial"/>
                <w:szCs w:val="18"/>
              </w:rPr>
              <w:t>Obtaining an understanding of how management</w:t>
            </w:r>
            <w:r w:rsidRPr="000F50EF">
              <w:rPr>
                <w:rFonts w:ascii="Arial" w:hAnsi="Arial"/>
                <w:szCs w:val="18"/>
              </w:rPr>
              <w:t xml:space="preserve"> identified impairment indicators and the testing process</w:t>
            </w:r>
            <w:r w:rsidR="00E6333B">
              <w:rPr>
                <w:rFonts w:ascii="Arial" w:hAnsi="Arial"/>
                <w:szCs w:val="18"/>
              </w:rPr>
              <w:t>.</w:t>
            </w:r>
          </w:p>
          <w:p w14:paraId="25EA713B" w14:textId="77777777" w:rsidR="00F47E54" w:rsidRDefault="00F47E54" w:rsidP="00F47E54">
            <w:pPr>
              <w:pStyle w:val="ListParagraph"/>
              <w:autoSpaceDE w:val="0"/>
              <w:autoSpaceDN w:val="0"/>
              <w:adjustRightInd w:val="0"/>
              <w:spacing w:after="200" w:line="360" w:lineRule="auto"/>
              <w:ind w:left="222"/>
              <w:jc w:val="thaiDistribute"/>
              <w:rPr>
                <w:rFonts w:ascii="Arial" w:hAnsi="Arial"/>
                <w:szCs w:val="18"/>
              </w:rPr>
            </w:pPr>
          </w:p>
          <w:p w14:paraId="11BF87D0" w14:textId="2711C3F5" w:rsidR="00B431F9" w:rsidRDefault="00B431F9" w:rsidP="00B431F9">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sidRPr="000F50EF">
              <w:rPr>
                <w:rFonts w:ascii="Arial" w:hAnsi="Arial"/>
                <w:szCs w:val="18"/>
              </w:rPr>
              <w:t xml:space="preserve">Reviewing the supporting documents prepared </w:t>
            </w:r>
            <w:r w:rsidRPr="00514816">
              <w:rPr>
                <w:rFonts w:ascii="Arial" w:hAnsi="Arial"/>
                <w:szCs w:val="18"/>
              </w:rPr>
              <w:t>by management to assess whether the goodwill</w:t>
            </w:r>
            <w:r w:rsidRPr="000F50EF">
              <w:rPr>
                <w:rFonts w:ascii="Arial" w:hAnsi="Arial"/>
                <w:szCs w:val="18"/>
              </w:rPr>
              <w:t xml:space="preserve"> is impaired at the end of year and a</w:t>
            </w:r>
            <w:r w:rsidRPr="00514816">
              <w:rPr>
                <w:rFonts w:ascii="Arial" w:hAnsi="Arial"/>
                <w:szCs w:val="18"/>
              </w:rPr>
              <w:t>ssess the appropriateness of the valuation</w:t>
            </w:r>
            <w:r w:rsidRPr="000F50EF">
              <w:rPr>
                <w:rFonts w:ascii="Arial" w:hAnsi="Arial"/>
                <w:szCs w:val="18"/>
              </w:rPr>
              <w:t xml:space="preserve"> model and key assumptions used by management</w:t>
            </w:r>
            <w:r w:rsidR="00E6333B">
              <w:rPr>
                <w:rFonts w:ascii="Arial" w:hAnsi="Arial"/>
                <w:szCs w:val="18"/>
              </w:rPr>
              <w:t>.</w:t>
            </w:r>
          </w:p>
          <w:p w14:paraId="0AE7FC56" w14:textId="77777777" w:rsidR="00F47E54" w:rsidRPr="00F47E54" w:rsidRDefault="00F47E54" w:rsidP="00F47E54">
            <w:pPr>
              <w:pStyle w:val="ListParagraph"/>
              <w:rPr>
                <w:rFonts w:ascii="Arial" w:hAnsi="Arial"/>
                <w:szCs w:val="18"/>
              </w:rPr>
            </w:pPr>
          </w:p>
          <w:p w14:paraId="7BC9ED8E" w14:textId="6F975841" w:rsidR="00B431F9" w:rsidRDefault="00B431F9" w:rsidP="00B431F9">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sidRPr="000F50EF">
              <w:rPr>
                <w:rFonts w:ascii="Arial" w:hAnsi="Arial"/>
                <w:szCs w:val="18"/>
              </w:rPr>
              <w:t>Assessing the reasonableness of the discount rate applied to the estimated future cash flows</w:t>
            </w:r>
            <w:r w:rsidR="00E6333B">
              <w:rPr>
                <w:rFonts w:ascii="Arial" w:hAnsi="Arial"/>
                <w:szCs w:val="18"/>
              </w:rPr>
              <w:t>.</w:t>
            </w:r>
          </w:p>
          <w:p w14:paraId="552927DD" w14:textId="77777777" w:rsidR="00F47E54" w:rsidRPr="00F47E54" w:rsidRDefault="00F47E54" w:rsidP="00F47E54">
            <w:pPr>
              <w:pStyle w:val="ListParagraph"/>
              <w:rPr>
                <w:rFonts w:ascii="Arial" w:hAnsi="Arial"/>
                <w:szCs w:val="18"/>
              </w:rPr>
            </w:pPr>
          </w:p>
          <w:p w14:paraId="0CAB6D3B" w14:textId="1C21B60B" w:rsidR="00B431F9" w:rsidRDefault="00B431F9" w:rsidP="00B431F9">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sidRPr="000F50EF">
              <w:rPr>
                <w:rFonts w:ascii="Arial" w:hAnsi="Arial"/>
                <w:szCs w:val="18"/>
              </w:rPr>
              <w:t>Testing the calculation of the recoverable amount</w:t>
            </w:r>
            <w:r w:rsidR="00E6333B">
              <w:rPr>
                <w:rFonts w:ascii="Arial" w:hAnsi="Arial"/>
                <w:szCs w:val="18"/>
              </w:rPr>
              <w:t>.</w:t>
            </w:r>
          </w:p>
          <w:p w14:paraId="72271973" w14:textId="77777777" w:rsidR="00F47E54" w:rsidRPr="00F47E54" w:rsidRDefault="00F47E54" w:rsidP="00F47E54">
            <w:pPr>
              <w:pStyle w:val="ListParagraph"/>
              <w:rPr>
                <w:rFonts w:ascii="Arial" w:hAnsi="Arial"/>
                <w:szCs w:val="18"/>
              </w:rPr>
            </w:pPr>
          </w:p>
          <w:p w14:paraId="278A21AA" w14:textId="5451845C" w:rsidR="00B431F9" w:rsidRDefault="00B431F9" w:rsidP="00B431F9">
            <w:pPr>
              <w:pStyle w:val="ListParagraph"/>
              <w:numPr>
                <w:ilvl w:val="0"/>
                <w:numId w:val="46"/>
              </w:numPr>
              <w:autoSpaceDE w:val="0"/>
              <w:autoSpaceDN w:val="0"/>
              <w:adjustRightInd w:val="0"/>
              <w:spacing w:after="200" w:line="360" w:lineRule="auto"/>
              <w:ind w:left="222" w:hanging="222"/>
              <w:jc w:val="thaiDistribute"/>
              <w:rPr>
                <w:rFonts w:ascii="Arial" w:hAnsi="Arial"/>
                <w:szCs w:val="18"/>
              </w:rPr>
            </w:pPr>
            <w:r w:rsidRPr="000F50EF">
              <w:rPr>
                <w:rFonts w:ascii="Arial" w:hAnsi="Arial"/>
                <w:szCs w:val="18"/>
              </w:rPr>
              <w:t>Review the sensitivity analysis provided by management and considered the impact to recoverable amount</w:t>
            </w:r>
            <w:r w:rsidR="00E6333B">
              <w:rPr>
                <w:rFonts w:ascii="Arial" w:hAnsi="Arial"/>
                <w:szCs w:val="18"/>
              </w:rPr>
              <w:t>.</w:t>
            </w:r>
          </w:p>
          <w:p w14:paraId="71F3C7B0" w14:textId="77777777" w:rsidR="00F47E54" w:rsidRPr="00F47E54" w:rsidRDefault="00F47E54" w:rsidP="00F47E54">
            <w:pPr>
              <w:pStyle w:val="ListParagraph"/>
              <w:rPr>
                <w:rFonts w:ascii="Arial" w:hAnsi="Arial"/>
                <w:szCs w:val="18"/>
              </w:rPr>
            </w:pPr>
          </w:p>
          <w:p w14:paraId="4A17602D" w14:textId="508C322D" w:rsidR="009A7B81" w:rsidRPr="00514816" w:rsidRDefault="00B431F9" w:rsidP="00BD0E09">
            <w:pPr>
              <w:pStyle w:val="ListParagraph"/>
              <w:numPr>
                <w:ilvl w:val="0"/>
                <w:numId w:val="46"/>
              </w:numPr>
              <w:autoSpaceDE w:val="0"/>
              <w:autoSpaceDN w:val="0"/>
              <w:adjustRightInd w:val="0"/>
              <w:spacing w:after="0" w:line="360" w:lineRule="auto"/>
              <w:ind w:left="222" w:hanging="222"/>
              <w:jc w:val="thaiDistribute"/>
              <w:rPr>
                <w:rFonts w:ascii="Arial" w:hAnsi="Arial"/>
                <w:szCs w:val="18"/>
              </w:rPr>
            </w:pPr>
            <w:r w:rsidRPr="00514816">
              <w:rPr>
                <w:rFonts w:ascii="Arial" w:hAnsi="Arial"/>
                <w:szCs w:val="18"/>
              </w:rPr>
              <w:t>Considering</w:t>
            </w:r>
            <w:r w:rsidR="00993AE5" w:rsidRPr="00E9516F">
              <w:rPr>
                <w:rFonts w:ascii="Arial" w:hAnsi="Arial" w:hint="cs"/>
                <w:sz w:val="4"/>
                <w:szCs w:val="4"/>
                <w:cs/>
                <w:lang w:bidi="th-TH"/>
              </w:rPr>
              <w:t xml:space="preserve"> </w:t>
            </w:r>
            <w:r w:rsidRPr="00514816">
              <w:rPr>
                <w:rFonts w:ascii="Arial" w:hAnsi="Arial"/>
                <w:szCs w:val="18"/>
              </w:rPr>
              <w:t>the</w:t>
            </w:r>
            <w:r w:rsidR="002F4713" w:rsidRPr="00514816">
              <w:rPr>
                <w:rFonts w:ascii="Arial" w:hAnsi="Arial"/>
                <w:szCs w:val="18"/>
              </w:rPr>
              <w:t xml:space="preserve"> </w:t>
            </w:r>
            <w:r w:rsidRPr="00514816">
              <w:rPr>
                <w:rFonts w:ascii="Arial" w:hAnsi="Arial"/>
                <w:szCs w:val="18"/>
              </w:rPr>
              <w:t>adequacy</w:t>
            </w:r>
            <w:r w:rsidR="002F4713" w:rsidRPr="00514816">
              <w:rPr>
                <w:rFonts w:ascii="Arial" w:hAnsi="Arial"/>
                <w:szCs w:val="18"/>
              </w:rPr>
              <w:t xml:space="preserve"> </w:t>
            </w:r>
            <w:r w:rsidRPr="00514816">
              <w:rPr>
                <w:rFonts w:ascii="Arial" w:hAnsi="Arial"/>
                <w:szCs w:val="18"/>
              </w:rPr>
              <w:t>and</w:t>
            </w:r>
            <w:r w:rsidR="004B42E9">
              <w:rPr>
                <w:rFonts w:ascii="Arial" w:hAnsi="Arial" w:cstheme="minorBidi" w:hint="cs"/>
                <w:szCs w:val="22"/>
                <w:cs/>
                <w:lang w:bidi="th-TH"/>
              </w:rPr>
              <w:t xml:space="preserve"> </w:t>
            </w:r>
            <w:r w:rsidRPr="00514816">
              <w:rPr>
                <w:rFonts w:ascii="Arial" w:hAnsi="Arial"/>
                <w:szCs w:val="18"/>
              </w:rPr>
              <w:t>appropriateness</w:t>
            </w:r>
            <w:r w:rsidR="002F4713" w:rsidRPr="000F50EF">
              <w:rPr>
                <w:rFonts w:ascii="Arial" w:hAnsi="Arial"/>
                <w:szCs w:val="18"/>
              </w:rPr>
              <w:t xml:space="preserve"> </w:t>
            </w:r>
            <w:r w:rsidRPr="000F50EF">
              <w:rPr>
                <w:rFonts w:ascii="Arial" w:hAnsi="Arial"/>
                <w:szCs w:val="18"/>
              </w:rPr>
              <w:t xml:space="preserve">of </w:t>
            </w:r>
            <w:r w:rsidRPr="00514816">
              <w:rPr>
                <w:rFonts w:ascii="Arial" w:hAnsi="Arial"/>
                <w:szCs w:val="18"/>
              </w:rPr>
              <w:t>the disclosure of the assumptions,</w:t>
            </w:r>
            <w:r w:rsidR="00514816">
              <w:rPr>
                <w:rFonts w:ascii="Arial" w:hAnsi="Arial" w:cstheme="minorBidi" w:hint="cs"/>
                <w:szCs w:val="22"/>
                <w:cs/>
                <w:lang w:bidi="th-TH"/>
              </w:rPr>
              <w:t xml:space="preserve"> </w:t>
            </w:r>
            <w:r w:rsidRPr="00514816">
              <w:rPr>
                <w:rFonts w:ascii="Arial" w:hAnsi="Arial"/>
                <w:szCs w:val="18"/>
              </w:rPr>
              <w:t>methodology</w:t>
            </w:r>
            <w:r w:rsidR="002F4713" w:rsidRPr="000F50EF">
              <w:rPr>
                <w:rFonts w:ascii="Arial" w:hAnsi="Arial"/>
                <w:szCs w:val="18"/>
              </w:rPr>
              <w:t xml:space="preserve"> </w:t>
            </w:r>
            <w:r w:rsidRPr="000F50EF">
              <w:rPr>
                <w:rFonts w:ascii="Arial" w:hAnsi="Arial"/>
                <w:szCs w:val="18"/>
              </w:rPr>
              <w:t>of goodwill.</w:t>
            </w:r>
          </w:p>
          <w:p w14:paraId="122D4DAB" w14:textId="0D256FE6" w:rsidR="004F6D35" w:rsidRPr="009A7B81" w:rsidRDefault="004F6D35" w:rsidP="004F6D35">
            <w:pPr>
              <w:spacing w:after="0" w:line="360" w:lineRule="auto"/>
              <w:jc w:val="thaiDistribute"/>
              <w:rPr>
                <w:rFonts w:ascii="Arial" w:hAnsi="Arial"/>
                <w:szCs w:val="18"/>
              </w:rPr>
            </w:pPr>
          </w:p>
        </w:tc>
      </w:tr>
    </w:tbl>
    <w:p w14:paraId="0A2E5987" w14:textId="77777777" w:rsidR="00DE52F5" w:rsidRDefault="00DE52F5" w:rsidP="00EE23A0">
      <w:pPr>
        <w:pStyle w:val="BodyText"/>
        <w:spacing w:before="120" w:after="0" w:line="360" w:lineRule="auto"/>
        <w:rPr>
          <w:rFonts w:ascii="Arial" w:hAnsi="Arial"/>
          <w:sz w:val="19"/>
          <w:szCs w:val="19"/>
        </w:rPr>
      </w:pPr>
    </w:p>
    <w:p w14:paraId="33E93B8E" w14:textId="2D770183" w:rsidR="005E57B3" w:rsidRPr="005E57B3" w:rsidRDefault="005E57B3" w:rsidP="00B25CE5">
      <w:pPr>
        <w:pStyle w:val="BodyText"/>
        <w:spacing w:after="0" w:line="360" w:lineRule="auto"/>
        <w:jc w:val="thaiDistribute"/>
        <w:rPr>
          <w:rFonts w:ascii="Arial" w:hAnsi="Arial"/>
          <w:i/>
          <w:iCs/>
          <w:color w:val="000000"/>
          <w:sz w:val="19"/>
          <w:szCs w:val="19"/>
        </w:rPr>
      </w:pPr>
      <w:r w:rsidRPr="005E57B3">
        <w:rPr>
          <w:rFonts w:ascii="Arial" w:hAnsi="Arial"/>
          <w:i/>
          <w:iCs/>
          <w:color w:val="000000"/>
          <w:sz w:val="19"/>
          <w:szCs w:val="19"/>
        </w:rPr>
        <w:t>Other Information</w:t>
      </w:r>
    </w:p>
    <w:p w14:paraId="070DFA9C" w14:textId="6D1C4930" w:rsidR="00B25CE5" w:rsidRDefault="00B25CE5" w:rsidP="00F75FED">
      <w:pPr>
        <w:pStyle w:val="BodyText"/>
        <w:spacing w:line="360" w:lineRule="auto"/>
        <w:jc w:val="thaiDistribute"/>
        <w:rPr>
          <w:rFonts w:ascii="Arial" w:hAnsi="Arial"/>
          <w:color w:val="000000"/>
          <w:sz w:val="19"/>
          <w:szCs w:val="19"/>
        </w:rPr>
      </w:pPr>
    </w:p>
    <w:p w14:paraId="22A13DBD" w14:textId="423688FA" w:rsidR="005F2E3E" w:rsidRDefault="005B0F54" w:rsidP="00222F31">
      <w:pPr>
        <w:pStyle w:val="BodyText"/>
        <w:spacing w:after="0" w:line="360" w:lineRule="auto"/>
        <w:jc w:val="thaiDistribute"/>
        <w:rPr>
          <w:rFonts w:ascii="Arial" w:hAnsi="Arial"/>
          <w:sz w:val="19"/>
          <w:szCs w:val="19"/>
        </w:rPr>
      </w:pPr>
      <w:r w:rsidRPr="005B0F54">
        <w:rPr>
          <w:rFonts w:ascii="Arial" w:hAnsi="Arial"/>
          <w:sz w:val="19"/>
          <w:szCs w:val="19"/>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4131B091" w14:textId="77777777" w:rsidR="005B0F54" w:rsidRPr="00681D1A" w:rsidRDefault="005B0F54" w:rsidP="00222F31">
      <w:pPr>
        <w:pStyle w:val="BodyText"/>
        <w:spacing w:after="0" w:line="360" w:lineRule="auto"/>
        <w:jc w:val="thaiDistribute"/>
        <w:rPr>
          <w:rFonts w:ascii="Arial" w:hAnsi="Arial"/>
          <w:sz w:val="19"/>
          <w:szCs w:val="19"/>
        </w:rPr>
      </w:pPr>
    </w:p>
    <w:p w14:paraId="17695B51" w14:textId="77777777" w:rsidR="008E0B76" w:rsidRDefault="008E0B76">
      <w:pPr>
        <w:spacing w:after="0" w:line="240" w:lineRule="auto"/>
        <w:rPr>
          <w:rFonts w:ascii="Arial" w:hAnsi="Arial"/>
          <w:sz w:val="19"/>
          <w:szCs w:val="19"/>
        </w:rPr>
      </w:pPr>
      <w:r>
        <w:rPr>
          <w:rFonts w:ascii="Arial" w:hAnsi="Arial"/>
          <w:sz w:val="19"/>
          <w:szCs w:val="19"/>
        </w:rPr>
        <w:br w:type="page"/>
      </w:r>
    </w:p>
    <w:p w14:paraId="342C15D8" w14:textId="500CD58D" w:rsidR="00222F31" w:rsidRDefault="00E11298" w:rsidP="00222F31">
      <w:pPr>
        <w:pStyle w:val="BodyText"/>
        <w:spacing w:after="0" w:line="360" w:lineRule="auto"/>
        <w:jc w:val="thaiDistribute"/>
        <w:rPr>
          <w:rFonts w:ascii="Arial" w:hAnsi="Arial"/>
          <w:sz w:val="19"/>
          <w:szCs w:val="19"/>
        </w:rPr>
      </w:pPr>
      <w:r w:rsidRPr="00E11298">
        <w:rPr>
          <w:rFonts w:ascii="Arial" w:hAnsi="Arial"/>
          <w:sz w:val="19"/>
          <w:szCs w:val="19"/>
        </w:rPr>
        <w:lastRenderedPageBreak/>
        <w:t>My opinion on the consolidated and separate financial statements does not cover the other information and I will not express any form of assurance conclusion thereon.</w:t>
      </w:r>
    </w:p>
    <w:p w14:paraId="2C05B4D0" w14:textId="67EB83A3" w:rsidR="00E11298" w:rsidRDefault="00E11298" w:rsidP="00222F31">
      <w:pPr>
        <w:pStyle w:val="BodyText"/>
        <w:spacing w:after="0" w:line="360" w:lineRule="auto"/>
        <w:jc w:val="thaiDistribute"/>
        <w:rPr>
          <w:rFonts w:ascii="Arial" w:hAnsi="Arial"/>
          <w:sz w:val="19"/>
          <w:szCs w:val="19"/>
        </w:rPr>
      </w:pPr>
    </w:p>
    <w:p w14:paraId="58D44494" w14:textId="6A58A07B" w:rsidR="00222F31" w:rsidRDefault="003B72A2" w:rsidP="00222F31">
      <w:pPr>
        <w:pStyle w:val="BodyText"/>
        <w:spacing w:after="0" w:line="360" w:lineRule="auto"/>
        <w:jc w:val="thaiDistribute"/>
        <w:rPr>
          <w:rFonts w:ascii="Arial" w:hAnsi="Arial"/>
          <w:sz w:val="19"/>
          <w:szCs w:val="19"/>
        </w:rPr>
      </w:pPr>
      <w:r w:rsidRPr="003B72A2">
        <w:rPr>
          <w:rFonts w:ascii="Arial" w:hAnsi="Arial"/>
          <w:sz w:val="19"/>
          <w:szCs w:val="19"/>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65116EE4" w14:textId="77777777" w:rsidR="003B72A2" w:rsidRPr="00681D1A" w:rsidRDefault="003B72A2" w:rsidP="00222F31">
      <w:pPr>
        <w:pStyle w:val="BodyText"/>
        <w:spacing w:after="0" w:line="360" w:lineRule="auto"/>
        <w:jc w:val="thaiDistribute"/>
        <w:rPr>
          <w:rFonts w:ascii="Arial" w:hAnsi="Arial"/>
          <w:szCs w:val="18"/>
        </w:rPr>
      </w:pPr>
    </w:p>
    <w:p w14:paraId="13E4FB16" w14:textId="456CD5E3" w:rsidR="00C23585" w:rsidRDefault="001F2B0F" w:rsidP="00252D46">
      <w:pPr>
        <w:pStyle w:val="BodyText"/>
        <w:spacing w:line="360" w:lineRule="auto"/>
        <w:jc w:val="thaiDistribute"/>
        <w:rPr>
          <w:rFonts w:ascii="Arial" w:hAnsi="Arial"/>
          <w:sz w:val="19"/>
          <w:szCs w:val="19"/>
        </w:rPr>
      </w:pPr>
      <w:r w:rsidRPr="001F2B0F">
        <w:rPr>
          <w:rFonts w:ascii="Arial" w:hAnsi="Arial"/>
          <w:sz w:val="19"/>
          <w:szCs w:val="19"/>
        </w:rPr>
        <w:t>When I read the annual report, if I conclude that there is a material misstatement therein, I am required to communicate the matter to those charged with governance and revised a material misstatement.</w:t>
      </w:r>
    </w:p>
    <w:p w14:paraId="3BE77635" w14:textId="39AE9949" w:rsidR="00F04C34" w:rsidRDefault="00F04C34" w:rsidP="00252D46">
      <w:pPr>
        <w:pStyle w:val="BodyText"/>
        <w:spacing w:line="360" w:lineRule="auto"/>
        <w:jc w:val="thaiDistribute"/>
        <w:rPr>
          <w:rFonts w:ascii="Arial" w:hAnsi="Arial"/>
          <w:sz w:val="19"/>
          <w:szCs w:val="19"/>
        </w:rPr>
      </w:pPr>
    </w:p>
    <w:p w14:paraId="4BE163D8" w14:textId="1ED45876" w:rsidR="00252D46" w:rsidRDefault="00B84C9E" w:rsidP="00252D46">
      <w:pPr>
        <w:pStyle w:val="BodyText"/>
        <w:spacing w:after="0" w:line="360" w:lineRule="auto"/>
        <w:jc w:val="thaiDistribute"/>
        <w:rPr>
          <w:rFonts w:ascii="Arial" w:hAnsi="Arial"/>
          <w:i/>
          <w:iCs/>
          <w:sz w:val="19"/>
          <w:szCs w:val="19"/>
        </w:rPr>
      </w:pPr>
      <w:r w:rsidRPr="00B84C9E">
        <w:rPr>
          <w:rFonts w:ascii="Arial" w:hAnsi="Arial"/>
          <w:i/>
          <w:iCs/>
          <w:sz w:val="19"/>
          <w:szCs w:val="19"/>
        </w:rPr>
        <w:t>Responsibilities of Management and Those Charged with Governance for the Consolidated and Separate Financial Statements</w:t>
      </w:r>
    </w:p>
    <w:p w14:paraId="53525A1E" w14:textId="77777777" w:rsidR="00B84C9E" w:rsidRPr="00365072" w:rsidRDefault="00B84C9E" w:rsidP="00F75FED">
      <w:pPr>
        <w:pStyle w:val="BodyText"/>
        <w:spacing w:line="360" w:lineRule="auto"/>
        <w:jc w:val="thaiDistribute"/>
        <w:rPr>
          <w:rFonts w:ascii="Arial" w:hAnsi="Arial"/>
          <w:sz w:val="19"/>
          <w:szCs w:val="19"/>
        </w:rPr>
      </w:pPr>
    </w:p>
    <w:p w14:paraId="047FDA7A" w14:textId="76DF9C3A" w:rsidR="009E4237" w:rsidRDefault="00F03858" w:rsidP="00864D55">
      <w:pPr>
        <w:spacing w:after="0" w:line="360" w:lineRule="auto"/>
        <w:jc w:val="thaiDistribute"/>
        <w:rPr>
          <w:rFonts w:ascii="Arial" w:hAnsi="Arial"/>
          <w:sz w:val="19"/>
          <w:szCs w:val="19"/>
        </w:rPr>
      </w:pPr>
      <w:r w:rsidRPr="00F03858">
        <w:rPr>
          <w:rFonts w:ascii="Arial" w:hAnsi="Arial"/>
          <w:sz w:val="19"/>
          <w:szCs w:val="19"/>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01628274" w14:textId="77777777" w:rsidR="00811331" w:rsidRPr="00F03858" w:rsidRDefault="00811331" w:rsidP="00864D55">
      <w:pPr>
        <w:spacing w:after="0" w:line="360" w:lineRule="auto"/>
        <w:jc w:val="thaiDistribute"/>
        <w:rPr>
          <w:rFonts w:ascii="Arial" w:hAnsi="Arial"/>
          <w:sz w:val="19"/>
          <w:szCs w:val="19"/>
        </w:rPr>
      </w:pPr>
    </w:p>
    <w:p w14:paraId="457FF49A" w14:textId="1FF3A455" w:rsidR="00FB3EAE" w:rsidRDefault="00226056" w:rsidP="00FB3EAE">
      <w:pPr>
        <w:pStyle w:val="BodyText"/>
        <w:spacing w:after="0" w:line="360" w:lineRule="auto"/>
        <w:jc w:val="thaiDistribute"/>
        <w:rPr>
          <w:rFonts w:ascii="Arial" w:hAnsi="Arial"/>
          <w:sz w:val="19"/>
          <w:szCs w:val="19"/>
        </w:rPr>
      </w:pPr>
      <w:r w:rsidRPr="00226056">
        <w:rPr>
          <w:rFonts w:ascii="Arial" w:hAnsi="Arial"/>
          <w:sz w:val="19"/>
          <w:szCs w:val="19"/>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0F407CD" w14:textId="77777777" w:rsidR="00226056" w:rsidRDefault="00226056" w:rsidP="00FB3EAE">
      <w:pPr>
        <w:pStyle w:val="BodyText"/>
        <w:spacing w:after="0" w:line="360" w:lineRule="auto"/>
        <w:jc w:val="thaiDistribute"/>
        <w:rPr>
          <w:rFonts w:ascii="Arial" w:hAnsi="Arial"/>
          <w:sz w:val="19"/>
          <w:szCs w:val="19"/>
        </w:rPr>
      </w:pPr>
    </w:p>
    <w:p w14:paraId="62B58A08" w14:textId="2FBBC8A4" w:rsidR="00FB3EAE" w:rsidRDefault="005D493B" w:rsidP="007B06D0">
      <w:pPr>
        <w:pStyle w:val="BodyText"/>
        <w:spacing w:line="360" w:lineRule="auto"/>
        <w:jc w:val="thaiDistribute"/>
        <w:rPr>
          <w:rFonts w:ascii="Arial" w:hAnsi="Arial"/>
          <w:sz w:val="19"/>
          <w:szCs w:val="19"/>
        </w:rPr>
      </w:pPr>
      <w:r w:rsidRPr="005D493B">
        <w:rPr>
          <w:rFonts w:ascii="Arial" w:hAnsi="Arial"/>
          <w:sz w:val="19"/>
          <w:szCs w:val="19"/>
        </w:rPr>
        <w:t>Those charged with governance are responsible for overseeing the Group’s financial reporting process.</w:t>
      </w:r>
    </w:p>
    <w:p w14:paraId="37F71107" w14:textId="77777777" w:rsidR="00B93183" w:rsidRPr="00D91E63" w:rsidRDefault="00B93183" w:rsidP="00FB3EAE">
      <w:pPr>
        <w:pStyle w:val="BodyText"/>
        <w:spacing w:after="0" w:line="360" w:lineRule="auto"/>
        <w:jc w:val="thaiDistribute"/>
        <w:rPr>
          <w:rFonts w:ascii="Arial" w:hAnsi="Arial"/>
          <w:i/>
          <w:iCs/>
          <w:szCs w:val="18"/>
        </w:rPr>
      </w:pPr>
    </w:p>
    <w:p w14:paraId="0642BB5A" w14:textId="030FE2A9" w:rsidR="00FB3EAE" w:rsidRDefault="00D11451" w:rsidP="00FB3EAE">
      <w:pPr>
        <w:pStyle w:val="BodyText"/>
        <w:spacing w:after="0" w:line="360" w:lineRule="auto"/>
        <w:jc w:val="thaiDistribute"/>
        <w:rPr>
          <w:rFonts w:ascii="Arial" w:hAnsi="Arial"/>
          <w:i/>
          <w:iCs/>
          <w:sz w:val="19"/>
          <w:szCs w:val="19"/>
        </w:rPr>
      </w:pPr>
      <w:r w:rsidRPr="00D11451">
        <w:rPr>
          <w:rFonts w:ascii="Arial" w:hAnsi="Arial"/>
          <w:i/>
          <w:iCs/>
          <w:sz w:val="19"/>
          <w:szCs w:val="19"/>
        </w:rPr>
        <w:t>Auditor’s Responsibilities for the Audit of the Consolidated and Separate Financial Statements</w:t>
      </w:r>
    </w:p>
    <w:p w14:paraId="137715B6" w14:textId="77777777" w:rsidR="00D11451" w:rsidRPr="00D42B48" w:rsidRDefault="00D11451" w:rsidP="00F75FED">
      <w:pPr>
        <w:pStyle w:val="BodyText"/>
        <w:spacing w:line="360" w:lineRule="auto"/>
        <w:jc w:val="thaiDistribute"/>
        <w:rPr>
          <w:rFonts w:ascii="Arial" w:hAnsi="Arial"/>
          <w:i/>
          <w:iCs/>
          <w:sz w:val="19"/>
          <w:szCs w:val="19"/>
        </w:rPr>
      </w:pPr>
    </w:p>
    <w:p w14:paraId="48397FC3" w14:textId="2D37B59F" w:rsidR="001628D0" w:rsidRDefault="00251265" w:rsidP="001628D0">
      <w:pPr>
        <w:pStyle w:val="BodyText"/>
        <w:spacing w:after="0" w:line="360" w:lineRule="auto"/>
        <w:jc w:val="thaiDistribute"/>
        <w:rPr>
          <w:rFonts w:ascii="Arial" w:hAnsi="Arial"/>
          <w:sz w:val="19"/>
          <w:szCs w:val="19"/>
        </w:rPr>
      </w:pPr>
      <w:r w:rsidRPr="00251265">
        <w:rPr>
          <w:rFonts w:ascii="Arial" w:hAnsi="Arial"/>
          <w:sz w:val="19"/>
          <w:szCs w:val="19"/>
        </w:rPr>
        <w:t xml:space="preserve">My objectives are to obtain reasonable assurance about whether the consolidated and separate financial statements </w:t>
      </w:r>
      <w:proofErr w:type="gramStart"/>
      <w:r w:rsidRPr="00251265">
        <w:rPr>
          <w:rFonts w:ascii="Arial" w:hAnsi="Arial"/>
          <w:sz w:val="19"/>
          <w:szCs w:val="19"/>
        </w:rPr>
        <w:t>as a whole are</w:t>
      </w:r>
      <w:proofErr w:type="gramEnd"/>
      <w:r w:rsidRPr="00251265">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251265">
        <w:rPr>
          <w:rFonts w:ascii="Arial" w:hAnsi="Arial"/>
          <w:sz w:val="19"/>
          <w:szCs w:val="19"/>
        </w:rPr>
        <w:t>assurance, but</w:t>
      </w:r>
      <w:proofErr w:type="gramEnd"/>
      <w:r w:rsidRPr="00251265">
        <w:rPr>
          <w:rFonts w:ascii="Arial" w:hAnsi="Arial"/>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51265">
        <w:rPr>
          <w:rFonts w:ascii="Arial" w:hAnsi="Arial"/>
          <w:sz w:val="19"/>
          <w:szCs w:val="19"/>
        </w:rPr>
        <w:t>on the basis of</w:t>
      </w:r>
      <w:proofErr w:type="gramEnd"/>
      <w:r w:rsidRPr="00251265">
        <w:rPr>
          <w:rFonts w:ascii="Arial" w:hAnsi="Arial"/>
          <w:sz w:val="19"/>
          <w:szCs w:val="19"/>
        </w:rPr>
        <w:t xml:space="preserve"> the consolidated and separate financial statements.</w:t>
      </w:r>
    </w:p>
    <w:p w14:paraId="4D3F5653" w14:textId="11DF8586" w:rsidR="001B5D4D" w:rsidRDefault="001B5D4D" w:rsidP="001628D0">
      <w:pPr>
        <w:pStyle w:val="BodyText"/>
        <w:spacing w:after="0" w:line="360" w:lineRule="auto"/>
        <w:jc w:val="thaiDistribute"/>
        <w:rPr>
          <w:rFonts w:ascii="Arial" w:hAnsi="Arial"/>
          <w:sz w:val="19"/>
          <w:szCs w:val="19"/>
        </w:rPr>
      </w:pPr>
    </w:p>
    <w:p w14:paraId="47121137" w14:textId="77777777" w:rsidR="001B5D4D" w:rsidRDefault="001B5D4D" w:rsidP="001628D0">
      <w:pPr>
        <w:pStyle w:val="BodyText"/>
        <w:spacing w:after="0" w:line="360" w:lineRule="auto"/>
        <w:jc w:val="thaiDistribute"/>
        <w:rPr>
          <w:rFonts w:ascii="Arial" w:hAnsi="Arial"/>
          <w:sz w:val="19"/>
          <w:szCs w:val="19"/>
        </w:rPr>
      </w:pPr>
    </w:p>
    <w:p w14:paraId="5DCC0AFD" w14:textId="346161D6" w:rsidR="001628D0" w:rsidRDefault="009B0D49" w:rsidP="001628D0">
      <w:pPr>
        <w:pStyle w:val="BodyText"/>
        <w:tabs>
          <w:tab w:val="left" w:pos="360"/>
        </w:tabs>
        <w:spacing w:after="0" w:line="360" w:lineRule="auto"/>
        <w:jc w:val="thaiDistribute"/>
        <w:rPr>
          <w:rFonts w:ascii="Arial" w:hAnsi="Arial"/>
          <w:sz w:val="19"/>
          <w:szCs w:val="19"/>
        </w:rPr>
      </w:pPr>
      <w:r w:rsidRPr="009B0D49">
        <w:rPr>
          <w:rFonts w:ascii="Arial" w:hAnsi="Arial"/>
          <w:sz w:val="19"/>
          <w:szCs w:val="19"/>
        </w:rPr>
        <w:lastRenderedPageBreak/>
        <w:t>As part of an audit in accordance with Thai Standards on Auditing, I exercise professional judgment and maintain professional scepticism throughout the audit. I also:</w:t>
      </w:r>
    </w:p>
    <w:p w14:paraId="16F31866" w14:textId="67422B95" w:rsidR="009B0D49" w:rsidRPr="001B5D4D" w:rsidRDefault="009B0D49" w:rsidP="001628D0">
      <w:pPr>
        <w:pStyle w:val="BodyText"/>
        <w:tabs>
          <w:tab w:val="left" w:pos="360"/>
        </w:tabs>
        <w:spacing w:after="0" w:line="360" w:lineRule="auto"/>
        <w:jc w:val="thaiDistribute"/>
        <w:rPr>
          <w:rFonts w:ascii="Arial" w:hAnsi="Arial"/>
          <w:sz w:val="16"/>
          <w:szCs w:val="16"/>
        </w:rPr>
      </w:pPr>
    </w:p>
    <w:p w14:paraId="33DB31EE" w14:textId="2FA00A37" w:rsidR="00824E8E" w:rsidRDefault="00824E8E" w:rsidP="00824E8E">
      <w:pPr>
        <w:pStyle w:val="ListParagraph"/>
        <w:numPr>
          <w:ilvl w:val="0"/>
          <w:numId w:val="42"/>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B174981" w14:textId="77777777" w:rsidR="00824E8E" w:rsidRPr="00E60652" w:rsidRDefault="00824E8E" w:rsidP="00824E8E">
      <w:pPr>
        <w:pStyle w:val="ListParagraph"/>
        <w:numPr>
          <w:ilvl w:val="0"/>
          <w:numId w:val="42"/>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an understanding of internal control relevant to the audit </w:t>
      </w:r>
      <w:proofErr w:type="gramStart"/>
      <w:r w:rsidRPr="00E60652">
        <w:rPr>
          <w:rFonts w:ascii="Arial" w:hAnsi="Arial"/>
          <w:sz w:val="19"/>
          <w:szCs w:val="19"/>
        </w:rPr>
        <w:t>in order to</w:t>
      </w:r>
      <w:proofErr w:type="gramEnd"/>
      <w:r w:rsidRPr="00E60652">
        <w:rPr>
          <w:rFonts w:ascii="Arial" w:hAnsi="Arial"/>
          <w:sz w:val="19"/>
          <w:szCs w:val="19"/>
        </w:rPr>
        <w:t xml:space="preserve"> design audit procedures that are appropriate in the circumstances, but not for the purpose of expressing an opinion on the effectiveness of the Group’s internal control.</w:t>
      </w:r>
    </w:p>
    <w:p w14:paraId="476BD618" w14:textId="52449E0C" w:rsidR="00824E8E" w:rsidRDefault="00824E8E" w:rsidP="00824E8E">
      <w:pPr>
        <w:pStyle w:val="ListParagraph"/>
        <w:numPr>
          <w:ilvl w:val="0"/>
          <w:numId w:val="42"/>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0F0136DB" w14:textId="1DBA3206" w:rsidR="00824E8E" w:rsidRDefault="00824E8E" w:rsidP="00824E8E">
      <w:pPr>
        <w:pStyle w:val="ListParagraph"/>
        <w:numPr>
          <w:ilvl w:val="0"/>
          <w:numId w:val="42"/>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3CA224C2" w14:textId="66C3B542" w:rsidR="00824E8E" w:rsidRDefault="00824E8E" w:rsidP="00824E8E">
      <w:pPr>
        <w:pStyle w:val="ListParagraph"/>
        <w:numPr>
          <w:ilvl w:val="0"/>
          <w:numId w:val="42"/>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overall presentation, </w:t>
      </w:r>
      <w:proofErr w:type="gramStart"/>
      <w:r w:rsidRPr="00E60652">
        <w:rPr>
          <w:rFonts w:ascii="Arial" w:hAnsi="Arial"/>
          <w:sz w:val="19"/>
          <w:szCs w:val="19"/>
        </w:rPr>
        <w:t>structure</w:t>
      </w:r>
      <w:proofErr w:type="gramEnd"/>
      <w:r w:rsidRPr="00E60652">
        <w:rPr>
          <w:rFonts w:ascii="Arial" w:hAnsi="Arial"/>
          <w:sz w:val="19"/>
          <w:szCs w:val="19"/>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5E0A376D" w14:textId="77777777" w:rsidR="00824E8E" w:rsidRPr="00E60652" w:rsidRDefault="00824E8E" w:rsidP="00824E8E">
      <w:pPr>
        <w:pStyle w:val="ListParagraph"/>
        <w:numPr>
          <w:ilvl w:val="0"/>
          <w:numId w:val="42"/>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E60652">
        <w:rPr>
          <w:rFonts w:ascii="Arial" w:hAnsi="Arial"/>
          <w:sz w:val="19"/>
          <w:szCs w:val="19"/>
        </w:rPr>
        <w:t>supervision</w:t>
      </w:r>
      <w:proofErr w:type="gramEnd"/>
      <w:r w:rsidRPr="00E60652">
        <w:rPr>
          <w:rFonts w:ascii="Arial" w:hAnsi="Arial"/>
          <w:sz w:val="19"/>
          <w:szCs w:val="19"/>
        </w:rPr>
        <w:t xml:space="preserve"> and performance of the group audit. I remain solely responsible for my audit opinion. </w:t>
      </w:r>
    </w:p>
    <w:p w14:paraId="708EDDAD" w14:textId="77777777" w:rsidR="00824E8E" w:rsidRDefault="00824E8E" w:rsidP="001628D0">
      <w:pPr>
        <w:pStyle w:val="BodyText"/>
        <w:tabs>
          <w:tab w:val="left" w:pos="360"/>
        </w:tabs>
        <w:spacing w:after="0" w:line="360" w:lineRule="auto"/>
        <w:jc w:val="thaiDistribute"/>
        <w:rPr>
          <w:rFonts w:ascii="Arial" w:hAnsi="Arial"/>
          <w:sz w:val="19"/>
          <w:szCs w:val="19"/>
        </w:rPr>
      </w:pPr>
    </w:p>
    <w:p w14:paraId="2F620B39" w14:textId="734839E8" w:rsidR="002F48BE" w:rsidRDefault="001F01C3" w:rsidP="00D455B1">
      <w:pPr>
        <w:pStyle w:val="BodyText"/>
        <w:tabs>
          <w:tab w:val="left" w:pos="360"/>
        </w:tabs>
        <w:spacing w:after="0" w:line="360" w:lineRule="auto"/>
        <w:jc w:val="thaiDistribute"/>
        <w:rPr>
          <w:rFonts w:ascii="Arial" w:hAnsi="Arial"/>
          <w:sz w:val="19"/>
          <w:szCs w:val="19"/>
        </w:rPr>
      </w:pPr>
      <w:r w:rsidRPr="001F01C3">
        <w:rPr>
          <w:rFonts w:ascii="Arial" w:hAnsi="Arial"/>
          <w:sz w:val="19"/>
          <w:szCs w:val="19"/>
        </w:rPr>
        <w:t>I communicate with those charged with governance regarding, among other matters, the planned scope and timing of the audit and significant audit findings, including any significant deficiencies in internal control that I identify during my audit.</w:t>
      </w:r>
    </w:p>
    <w:p w14:paraId="34E275D0" w14:textId="4837334E" w:rsidR="001F01C3" w:rsidRDefault="001F01C3" w:rsidP="00D455B1">
      <w:pPr>
        <w:pStyle w:val="BodyText"/>
        <w:tabs>
          <w:tab w:val="left" w:pos="360"/>
        </w:tabs>
        <w:spacing w:after="0" w:line="360" w:lineRule="auto"/>
        <w:jc w:val="thaiDistribute"/>
        <w:rPr>
          <w:rFonts w:ascii="Arial" w:hAnsi="Arial"/>
          <w:sz w:val="19"/>
          <w:szCs w:val="19"/>
        </w:rPr>
      </w:pPr>
    </w:p>
    <w:p w14:paraId="08B81A9F" w14:textId="19E1ECBA" w:rsidR="001A599D" w:rsidRDefault="001A599D" w:rsidP="00D455B1">
      <w:pPr>
        <w:pStyle w:val="BodyText"/>
        <w:tabs>
          <w:tab w:val="left" w:pos="360"/>
        </w:tabs>
        <w:spacing w:after="0" w:line="360" w:lineRule="auto"/>
        <w:jc w:val="thaiDistribute"/>
        <w:rPr>
          <w:rFonts w:ascii="Arial" w:hAnsi="Arial"/>
          <w:sz w:val="19"/>
          <w:szCs w:val="19"/>
        </w:rPr>
      </w:pPr>
    </w:p>
    <w:p w14:paraId="0B43606F" w14:textId="32D73307" w:rsidR="001A599D" w:rsidRDefault="001A599D" w:rsidP="00D455B1">
      <w:pPr>
        <w:pStyle w:val="BodyText"/>
        <w:tabs>
          <w:tab w:val="left" w:pos="360"/>
        </w:tabs>
        <w:spacing w:after="0" w:line="360" w:lineRule="auto"/>
        <w:jc w:val="thaiDistribute"/>
        <w:rPr>
          <w:rFonts w:ascii="Arial" w:hAnsi="Arial"/>
          <w:sz w:val="19"/>
          <w:szCs w:val="19"/>
        </w:rPr>
      </w:pPr>
    </w:p>
    <w:p w14:paraId="04CD6FEF" w14:textId="3513F01F" w:rsidR="001A599D" w:rsidRDefault="001A599D" w:rsidP="00D455B1">
      <w:pPr>
        <w:pStyle w:val="BodyText"/>
        <w:tabs>
          <w:tab w:val="left" w:pos="360"/>
        </w:tabs>
        <w:spacing w:after="0" w:line="360" w:lineRule="auto"/>
        <w:jc w:val="thaiDistribute"/>
        <w:rPr>
          <w:rFonts w:ascii="Arial" w:hAnsi="Arial"/>
          <w:sz w:val="19"/>
          <w:szCs w:val="19"/>
        </w:rPr>
      </w:pPr>
    </w:p>
    <w:p w14:paraId="58EFADE7" w14:textId="7DEF4C2F" w:rsidR="001B5D4D" w:rsidRDefault="001B5D4D" w:rsidP="00D455B1">
      <w:pPr>
        <w:pStyle w:val="BodyText"/>
        <w:tabs>
          <w:tab w:val="left" w:pos="360"/>
        </w:tabs>
        <w:spacing w:after="0" w:line="360" w:lineRule="auto"/>
        <w:jc w:val="thaiDistribute"/>
        <w:rPr>
          <w:rFonts w:ascii="Arial" w:hAnsi="Arial"/>
          <w:sz w:val="19"/>
          <w:szCs w:val="19"/>
        </w:rPr>
      </w:pPr>
    </w:p>
    <w:p w14:paraId="604A9C09" w14:textId="2950F3F1" w:rsidR="001B5D4D" w:rsidRDefault="001B5D4D" w:rsidP="00D455B1">
      <w:pPr>
        <w:pStyle w:val="BodyText"/>
        <w:tabs>
          <w:tab w:val="left" w:pos="360"/>
        </w:tabs>
        <w:spacing w:after="0" w:line="360" w:lineRule="auto"/>
        <w:jc w:val="thaiDistribute"/>
        <w:rPr>
          <w:rFonts w:ascii="Arial" w:hAnsi="Arial"/>
          <w:sz w:val="19"/>
          <w:szCs w:val="19"/>
        </w:rPr>
      </w:pPr>
    </w:p>
    <w:p w14:paraId="21AB22E5" w14:textId="77777777" w:rsidR="001B5D4D" w:rsidRDefault="001B5D4D" w:rsidP="00D455B1">
      <w:pPr>
        <w:pStyle w:val="BodyText"/>
        <w:tabs>
          <w:tab w:val="left" w:pos="360"/>
        </w:tabs>
        <w:spacing w:after="0" w:line="360" w:lineRule="auto"/>
        <w:jc w:val="thaiDistribute"/>
        <w:rPr>
          <w:rFonts w:ascii="Arial" w:hAnsi="Arial"/>
          <w:sz w:val="19"/>
          <w:szCs w:val="19"/>
        </w:rPr>
      </w:pPr>
    </w:p>
    <w:p w14:paraId="7058D919" w14:textId="77777777" w:rsidR="001A599D" w:rsidRDefault="001A599D" w:rsidP="00D455B1">
      <w:pPr>
        <w:pStyle w:val="BodyText"/>
        <w:tabs>
          <w:tab w:val="left" w:pos="360"/>
        </w:tabs>
        <w:spacing w:after="0" w:line="360" w:lineRule="auto"/>
        <w:jc w:val="thaiDistribute"/>
        <w:rPr>
          <w:rFonts w:ascii="Arial" w:hAnsi="Arial"/>
          <w:sz w:val="19"/>
          <w:szCs w:val="19"/>
        </w:rPr>
      </w:pPr>
    </w:p>
    <w:p w14:paraId="3FB13A52" w14:textId="3FBD383D" w:rsidR="002F48BE" w:rsidRDefault="001F01C3" w:rsidP="002F48BE">
      <w:pPr>
        <w:pStyle w:val="BodyText"/>
        <w:spacing w:after="0" w:line="360" w:lineRule="auto"/>
        <w:jc w:val="thaiDistribute"/>
        <w:rPr>
          <w:rFonts w:ascii="Arial" w:hAnsi="Arial"/>
          <w:sz w:val="19"/>
          <w:szCs w:val="19"/>
        </w:rPr>
      </w:pPr>
      <w:r w:rsidRPr="001F01C3">
        <w:rPr>
          <w:rFonts w:ascii="Arial" w:hAnsi="Arial"/>
          <w:sz w:val="19"/>
          <w:szCs w:val="19"/>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4F7905D" w14:textId="4869F44F" w:rsidR="001F01C3" w:rsidRDefault="001F01C3" w:rsidP="002F48BE">
      <w:pPr>
        <w:pStyle w:val="BodyText"/>
        <w:spacing w:after="0" w:line="360" w:lineRule="auto"/>
        <w:jc w:val="thaiDistribute"/>
        <w:rPr>
          <w:rFonts w:ascii="Arial" w:hAnsi="Arial"/>
          <w:sz w:val="19"/>
          <w:szCs w:val="19"/>
        </w:rPr>
      </w:pPr>
    </w:p>
    <w:p w14:paraId="47FF9AFD" w14:textId="79A9ABAD" w:rsidR="001F01C3" w:rsidRDefault="001F01C3" w:rsidP="002F48BE">
      <w:pPr>
        <w:pStyle w:val="BodyText"/>
        <w:spacing w:after="0" w:line="360" w:lineRule="auto"/>
        <w:jc w:val="thaiDistribute"/>
        <w:rPr>
          <w:rFonts w:ascii="Arial" w:hAnsi="Arial"/>
          <w:sz w:val="19"/>
          <w:szCs w:val="19"/>
        </w:rPr>
      </w:pPr>
      <w:r w:rsidRPr="001F01C3">
        <w:rPr>
          <w:rFonts w:ascii="Arial" w:hAnsi="Arial"/>
          <w:sz w:val="19"/>
          <w:szCs w:val="19"/>
        </w:rPr>
        <w:t xml:space="preserve">From the matters communicated with those charged with governance, I determine those matters that were of most significance in the audit of the consolidated and separate financial statements of the current </w:t>
      </w:r>
      <w:r w:rsidR="00A107AB">
        <w:rPr>
          <w:rFonts w:ascii="Arial" w:hAnsi="Arial"/>
          <w:sz w:val="19"/>
          <w:szCs w:val="19"/>
        </w:rPr>
        <w:t>year</w:t>
      </w:r>
      <w:r w:rsidRPr="001F01C3">
        <w:rPr>
          <w:rFonts w:ascii="Arial" w:hAnsi="Arial"/>
          <w:sz w:val="19"/>
          <w:szCs w:val="19"/>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D9F215F" w14:textId="19C6F312" w:rsidR="001F01C3" w:rsidRDefault="001F01C3" w:rsidP="002F48BE">
      <w:pPr>
        <w:pStyle w:val="BodyText"/>
        <w:spacing w:after="0" w:line="360" w:lineRule="auto"/>
        <w:jc w:val="thaiDistribute"/>
        <w:rPr>
          <w:rFonts w:ascii="Arial" w:hAnsi="Arial"/>
          <w:sz w:val="19"/>
          <w:szCs w:val="19"/>
        </w:rPr>
      </w:pPr>
    </w:p>
    <w:p w14:paraId="0067A839" w14:textId="77777777" w:rsidR="00C0750F" w:rsidRDefault="00C0750F" w:rsidP="002F48BE">
      <w:pPr>
        <w:pStyle w:val="BodyText"/>
        <w:spacing w:after="0" w:line="360" w:lineRule="auto"/>
        <w:jc w:val="thaiDistribute"/>
        <w:rPr>
          <w:rFonts w:ascii="Arial" w:hAnsi="Arial"/>
          <w:sz w:val="19"/>
          <w:szCs w:val="19"/>
        </w:rPr>
      </w:pPr>
    </w:p>
    <w:p w14:paraId="3F089FFD" w14:textId="48EE85A0" w:rsidR="001F01C3" w:rsidRDefault="001F01C3" w:rsidP="002F48BE">
      <w:pPr>
        <w:pStyle w:val="BodyText"/>
        <w:spacing w:after="0" w:line="360" w:lineRule="auto"/>
        <w:jc w:val="thaiDistribute"/>
        <w:rPr>
          <w:rFonts w:ascii="Arial" w:hAnsi="Arial"/>
          <w:sz w:val="19"/>
          <w:szCs w:val="19"/>
        </w:rPr>
      </w:pPr>
    </w:p>
    <w:p w14:paraId="1B05F418" w14:textId="47C07F8B" w:rsidR="00A62910" w:rsidRPr="00E717F7" w:rsidRDefault="003F27BC" w:rsidP="00E717F7">
      <w:pPr>
        <w:pStyle w:val="BodyText"/>
        <w:spacing w:after="0" w:line="360" w:lineRule="auto"/>
        <w:rPr>
          <w:rFonts w:ascii="Arial" w:hAnsi="Arial"/>
          <w:b/>
          <w:bCs/>
          <w:sz w:val="19"/>
          <w:szCs w:val="19"/>
        </w:rPr>
      </w:pPr>
      <w:r w:rsidRPr="003F27BC">
        <w:rPr>
          <w:rFonts w:ascii="Arial" w:hAnsi="Arial"/>
          <w:b/>
          <w:bCs/>
          <w:sz w:val="19"/>
          <w:szCs w:val="19"/>
        </w:rPr>
        <w:t>Luxsamee Deetrakulwattanapol</w:t>
      </w:r>
    </w:p>
    <w:p w14:paraId="4E71F8E3" w14:textId="77777777" w:rsidR="00A62910" w:rsidRPr="00E717F7" w:rsidRDefault="00A62910" w:rsidP="00E717F7">
      <w:pPr>
        <w:pStyle w:val="BodyText"/>
        <w:spacing w:after="0" w:line="360" w:lineRule="auto"/>
        <w:rPr>
          <w:rFonts w:ascii="Arial" w:hAnsi="Arial"/>
          <w:sz w:val="19"/>
          <w:szCs w:val="19"/>
        </w:rPr>
      </w:pPr>
      <w:r w:rsidRPr="00E717F7">
        <w:rPr>
          <w:rFonts w:ascii="Arial" w:hAnsi="Arial"/>
          <w:sz w:val="19"/>
          <w:szCs w:val="19"/>
        </w:rPr>
        <w:t>Certified Public Accountant</w:t>
      </w:r>
    </w:p>
    <w:p w14:paraId="0565F0D7" w14:textId="594551D5" w:rsidR="00A62910" w:rsidRPr="00E717F7" w:rsidRDefault="00A62910" w:rsidP="00E717F7">
      <w:pPr>
        <w:pStyle w:val="BodyText"/>
        <w:spacing w:after="0" w:line="360" w:lineRule="auto"/>
        <w:rPr>
          <w:rFonts w:ascii="Arial" w:hAnsi="Arial"/>
          <w:sz w:val="19"/>
          <w:szCs w:val="19"/>
        </w:rPr>
      </w:pPr>
      <w:r w:rsidRPr="00E717F7">
        <w:rPr>
          <w:rFonts w:ascii="Arial" w:hAnsi="Arial"/>
          <w:sz w:val="19"/>
          <w:szCs w:val="19"/>
        </w:rPr>
        <w:t xml:space="preserve">Registration No. </w:t>
      </w:r>
      <w:r w:rsidR="003F27BC">
        <w:rPr>
          <w:rFonts w:ascii="Arial" w:hAnsi="Arial"/>
          <w:sz w:val="19"/>
          <w:szCs w:val="19"/>
        </w:rPr>
        <w:t>9056</w:t>
      </w:r>
    </w:p>
    <w:p w14:paraId="32D50973" w14:textId="3C4627F5" w:rsidR="00A62910" w:rsidRPr="00E717F7" w:rsidRDefault="00A62910" w:rsidP="00E717F7">
      <w:pPr>
        <w:pStyle w:val="BodyText"/>
        <w:spacing w:after="0" w:line="360" w:lineRule="auto"/>
        <w:rPr>
          <w:rFonts w:ascii="Arial" w:hAnsi="Arial"/>
          <w:sz w:val="19"/>
          <w:szCs w:val="19"/>
        </w:rPr>
      </w:pPr>
    </w:p>
    <w:p w14:paraId="6A77ACEE" w14:textId="45DB25E7" w:rsidR="00B223D2" w:rsidRPr="00E717F7" w:rsidRDefault="00B223D2" w:rsidP="00E717F7">
      <w:pPr>
        <w:pStyle w:val="BodyText"/>
        <w:spacing w:after="0" w:line="360" w:lineRule="auto"/>
        <w:rPr>
          <w:rFonts w:ascii="Arial" w:hAnsi="Arial"/>
          <w:sz w:val="19"/>
          <w:szCs w:val="19"/>
        </w:rPr>
      </w:pPr>
      <w:r w:rsidRPr="00E717F7">
        <w:rPr>
          <w:rFonts w:ascii="Arial" w:hAnsi="Arial"/>
          <w:sz w:val="19"/>
          <w:szCs w:val="19"/>
        </w:rPr>
        <w:t>Grant Thornton Limited</w:t>
      </w:r>
    </w:p>
    <w:p w14:paraId="4A479C7F" w14:textId="77777777" w:rsidR="009B1D7F" w:rsidRDefault="00A62910" w:rsidP="00E717F7">
      <w:pPr>
        <w:pStyle w:val="BodyText"/>
        <w:spacing w:after="0" w:line="360" w:lineRule="auto"/>
        <w:rPr>
          <w:rFonts w:ascii="Arial" w:hAnsi="Arial"/>
          <w:sz w:val="19"/>
          <w:szCs w:val="19"/>
          <w:lang w:val="en-US"/>
        </w:rPr>
      </w:pPr>
      <w:r w:rsidRPr="00E717F7">
        <w:rPr>
          <w:rFonts w:ascii="Arial" w:hAnsi="Arial"/>
          <w:sz w:val="19"/>
          <w:szCs w:val="19"/>
        </w:rPr>
        <w:t>Bangkok</w:t>
      </w:r>
    </w:p>
    <w:p w14:paraId="531F1C52" w14:textId="79016E65" w:rsidR="00D15EA5" w:rsidRPr="009B1D7F" w:rsidRDefault="00D958EE" w:rsidP="00E717F7">
      <w:pPr>
        <w:pStyle w:val="BodyText"/>
        <w:spacing w:after="0" w:line="360" w:lineRule="auto"/>
        <w:rPr>
          <w:rFonts w:ascii="Arial" w:hAnsi="Arial"/>
          <w:sz w:val="19"/>
          <w:szCs w:val="19"/>
          <w:lang w:val="en-US"/>
        </w:rPr>
      </w:pPr>
      <w:r w:rsidRPr="00E649EB">
        <w:rPr>
          <w:rFonts w:ascii="Arial" w:hAnsi="Arial"/>
          <w:sz w:val="19"/>
          <w:szCs w:val="19"/>
          <w:lang w:val="en-US"/>
        </w:rPr>
        <w:t>28</w:t>
      </w:r>
      <w:r w:rsidR="004A3EEB" w:rsidRPr="00E649EB">
        <w:rPr>
          <w:rFonts w:ascii="Arial" w:hAnsi="Arial"/>
          <w:sz w:val="19"/>
          <w:szCs w:val="19"/>
          <w:lang w:val="en-US"/>
        </w:rPr>
        <w:t xml:space="preserve"> </w:t>
      </w:r>
      <w:r w:rsidR="009B1D7F" w:rsidRPr="00E649EB">
        <w:rPr>
          <w:rFonts w:ascii="Arial" w:hAnsi="Arial"/>
          <w:sz w:val="19"/>
          <w:szCs w:val="19"/>
          <w:lang w:val="en-US"/>
        </w:rPr>
        <w:t>February</w:t>
      </w:r>
      <w:r w:rsidR="003F27BC" w:rsidRPr="00E649EB">
        <w:rPr>
          <w:rFonts w:ascii="Arial" w:hAnsi="Arial" w:cs="Browallia New"/>
          <w:sz w:val="19"/>
          <w:szCs w:val="24"/>
          <w:lang w:val="en-US" w:bidi="th-TH"/>
        </w:rPr>
        <w:t xml:space="preserve"> 202</w:t>
      </w:r>
      <w:r w:rsidR="004A3EEB" w:rsidRPr="00E649EB">
        <w:rPr>
          <w:rFonts w:ascii="Arial" w:hAnsi="Arial" w:cs="Browallia New"/>
          <w:sz w:val="19"/>
          <w:szCs w:val="24"/>
          <w:lang w:val="en-US" w:bidi="th-TH"/>
        </w:rPr>
        <w:t>3</w:t>
      </w:r>
    </w:p>
    <w:sectPr w:rsidR="00D15EA5" w:rsidRPr="009B1D7F" w:rsidSect="00A44841">
      <w:headerReference w:type="even" r:id="rId11"/>
      <w:headerReference w:type="default" r:id="rId12"/>
      <w:headerReference w:type="first" r:id="rId13"/>
      <w:pgSz w:w="11907" w:h="16840" w:code="9"/>
      <w:pgMar w:top="1980"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00FF0" w14:textId="77777777" w:rsidR="00EB2218" w:rsidRDefault="00EB2218">
      <w:r>
        <w:separator/>
      </w:r>
    </w:p>
  </w:endnote>
  <w:endnote w:type="continuationSeparator" w:id="0">
    <w:p w14:paraId="597249BC" w14:textId="77777777" w:rsidR="00EB2218" w:rsidRDefault="00EB2218">
      <w:r>
        <w:continuationSeparator/>
      </w:r>
    </w:p>
  </w:endnote>
  <w:endnote w:type="continuationNotice" w:id="1">
    <w:p w14:paraId="23971734" w14:textId="77777777" w:rsidR="00EB2218" w:rsidRDefault="00EB22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FC44F" w14:textId="77777777" w:rsidR="00EB2218" w:rsidRDefault="00EB2218">
      <w:bookmarkStart w:id="0" w:name="_Hlk482348182"/>
      <w:bookmarkEnd w:id="0"/>
      <w:r>
        <w:separator/>
      </w:r>
    </w:p>
  </w:footnote>
  <w:footnote w:type="continuationSeparator" w:id="0">
    <w:p w14:paraId="5B65D54C" w14:textId="77777777" w:rsidR="00EB2218" w:rsidRDefault="00EB2218">
      <w:r>
        <w:continuationSeparator/>
      </w:r>
    </w:p>
  </w:footnote>
  <w:footnote w:type="continuationNotice" w:id="1">
    <w:p w14:paraId="6CD85DC7" w14:textId="77777777" w:rsidR="00EB2218" w:rsidRDefault="00EB22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24078"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F639F" w14:textId="1512BDF9" w:rsidR="00B63D0E" w:rsidRDefault="00B63D0E" w:rsidP="00D96128">
    <w:pPr>
      <w:pStyle w:val="Header"/>
      <w:jc w:val="right"/>
    </w:pPr>
  </w:p>
  <w:p w14:paraId="60DDD6A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D5F0" w14:textId="77777777" w:rsidR="00D15EA5" w:rsidRDefault="00D15EA5" w:rsidP="00986BAC">
    <w:pPr>
      <w:pStyle w:val="Header"/>
      <w:tabs>
        <w:tab w:val="clear" w:pos="8562"/>
        <w:tab w:val="left" w:pos="5328"/>
      </w:tabs>
      <w:spacing w:after="1200"/>
    </w:pPr>
  </w:p>
  <w:p w14:paraId="5CB13074" w14:textId="7B0AB695" w:rsidR="00D15EA5" w:rsidRPr="00795F21" w:rsidRDefault="006932D7" w:rsidP="00551365">
    <w:pPr>
      <w:pStyle w:val="Header"/>
      <w:tabs>
        <w:tab w:val="clear" w:pos="8562"/>
        <w:tab w:val="left" w:pos="5328"/>
      </w:tabs>
      <w:spacing w:line="360" w:lineRule="auto"/>
      <w:rPr>
        <w:rFonts w:cs="Browallia New"/>
        <w:color w:val="4F2D7F"/>
        <w:sz w:val="26"/>
        <w:szCs w:val="26"/>
        <w:lang w:val="en-US" w:bidi="th-TH"/>
      </w:rPr>
    </w:pPr>
    <w:r w:rsidRPr="00795F21">
      <w:rPr>
        <w:rFonts w:cs="Browallia New"/>
        <w:color w:val="auto"/>
        <w:sz w:val="26"/>
        <w:szCs w:val="26"/>
        <w:lang w:val="en-US" w:bidi="th-TH"/>
      </w:rPr>
      <w:t xml:space="preserve">INDEPENDENT AUDITOR’S REPORT </w:t>
    </w:r>
  </w:p>
  <w:p w14:paraId="149CAAEF" w14:textId="77777777" w:rsidR="00D460E7" w:rsidRDefault="00D460E7" w:rsidP="00D15EA5">
    <w:pPr>
      <w:pStyle w:val="Header"/>
    </w:pPr>
    <w:bookmarkStart w:id="1" w:name="Footer3_tbl"/>
    <w:bookmarkEnd w:id="1"/>
  </w:p>
  <w:p w14:paraId="59564FAA" w14:textId="072B7DFE" w:rsidR="00D460E7" w:rsidRPr="00270365"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404768"/>
    <w:multiLevelType w:val="hybridMultilevel"/>
    <w:tmpl w:val="1CD47992"/>
    <w:lvl w:ilvl="0" w:tplc="39AE3664">
      <w:numFmt w:val="bullet"/>
      <w:lvlText w:val="•"/>
      <w:lvlJc w:val="left"/>
      <w:pPr>
        <w:ind w:left="438" w:hanging="360"/>
      </w:pPr>
      <w:rPr>
        <w:rFonts w:ascii="Arial" w:eastAsia="Calibri" w:hAnsi="Arial" w:cs="Arial" w:hint="default"/>
      </w:rPr>
    </w:lvl>
    <w:lvl w:ilvl="1" w:tplc="04090003" w:tentative="1">
      <w:start w:val="1"/>
      <w:numFmt w:val="bullet"/>
      <w:lvlText w:val="o"/>
      <w:lvlJc w:val="left"/>
      <w:pPr>
        <w:ind w:left="1158" w:hanging="360"/>
      </w:pPr>
      <w:rPr>
        <w:rFonts w:ascii="Courier New" w:hAnsi="Courier New" w:cs="Courier New" w:hint="default"/>
      </w:rPr>
    </w:lvl>
    <w:lvl w:ilvl="2" w:tplc="04090005" w:tentative="1">
      <w:start w:val="1"/>
      <w:numFmt w:val="bullet"/>
      <w:lvlText w:val=""/>
      <w:lvlJc w:val="left"/>
      <w:pPr>
        <w:ind w:left="1878" w:hanging="360"/>
      </w:pPr>
      <w:rPr>
        <w:rFonts w:ascii="Wingdings" w:hAnsi="Wingdings" w:hint="default"/>
      </w:rPr>
    </w:lvl>
    <w:lvl w:ilvl="3" w:tplc="04090001" w:tentative="1">
      <w:start w:val="1"/>
      <w:numFmt w:val="bullet"/>
      <w:lvlText w:val=""/>
      <w:lvlJc w:val="left"/>
      <w:pPr>
        <w:ind w:left="2598" w:hanging="360"/>
      </w:pPr>
      <w:rPr>
        <w:rFonts w:ascii="Symbol" w:hAnsi="Symbol" w:hint="default"/>
      </w:rPr>
    </w:lvl>
    <w:lvl w:ilvl="4" w:tplc="04090003" w:tentative="1">
      <w:start w:val="1"/>
      <w:numFmt w:val="bullet"/>
      <w:lvlText w:val="o"/>
      <w:lvlJc w:val="left"/>
      <w:pPr>
        <w:ind w:left="3318" w:hanging="360"/>
      </w:pPr>
      <w:rPr>
        <w:rFonts w:ascii="Courier New" w:hAnsi="Courier New" w:cs="Courier New" w:hint="default"/>
      </w:rPr>
    </w:lvl>
    <w:lvl w:ilvl="5" w:tplc="04090005" w:tentative="1">
      <w:start w:val="1"/>
      <w:numFmt w:val="bullet"/>
      <w:lvlText w:val=""/>
      <w:lvlJc w:val="left"/>
      <w:pPr>
        <w:ind w:left="4038" w:hanging="360"/>
      </w:pPr>
      <w:rPr>
        <w:rFonts w:ascii="Wingdings" w:hAnsi="Wingdings" w:hint="default"/>
      </w:rPr>
    </w:lvl>
    <w:lvl w:ilvl="6" w:tplc="04090001" w:tentative="1">
      <w:start w:val="1"/>
      <w:numFmt w:val="bullet"/>
      <w:lvlText w:val=""/>
      <w:lvlJc w:val="left"/>
      <w:pPr>
        <w:ind w:left="4758" w:hanging="360"/>
      </w:pPr>
      <w:rPr>
        <w:rFonts w:ascii="Symbol" w:hAnsi="Symbol" w:hint="default"/>
      </w:rPr>
    </w:lvl>
    <w:lvl w:ilvl="7" w:tplc="04090003" w:tentative="1">
      <w:start w:val="1"/>
      <w:numFmt w:val="bullet"/>
      <w:lvlText w:val="o"/>
      <w:lvlJc w:val="left"/>
      <w:pPr>
        <w:ind w:left="5478" w:hanging="360"/>
      </w:pPr>
      <w:rPr>
        <w:rFonts w:ascii="Courier New" w:hAnsi="Courier New" w:cs="Courier New" w:hint="default"/>
      </w:rPr>
    </w:lvl>
    <w:lvl w:ilvl="8" w:tplc="04090005" w:tentative="1">
      <w:start w:val="1"/>
      <w:numFmt w:val="bullet"/>
      <w:lvlText w:val=""/>
      <w:lvlJc w:val="left"/>
      <w:pPr>
        <w:ind w:left="6198" w:hanging="360"/>
      </w:pPr>
      <w:rPr>
        <w:rFonts w:ascii="Wingdings" w:hAnsi="Wingdings" w:hint="default"/>
      </w:rPr>
    </w:lvl>
  </w:abstractNum>
  <w:abstractNum w:abstractNumId="5"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93E0CA3"/>
    <w:multiLevelType w:val="hybridMultilevel"/>
    <w:tmpl w:val="61F6A322"/>
    <w:lvl w:ilvl="0" w:tplc="DFD8E04A">
      <w:start w:val="1"/>
      <w:numFmt w:val="bullet"/>
      <w:lvlText w:val=""/>
      <w:lvlJc w:val="left"/>
      <w:pPr>
        <w:ind w:left="712" w:hanging="360"/>
      </w:pPr>
      <w:rPr>
        <w:rFonts w:ascii="Symbol" w:hAnsi="Symbol" w:hint="default"/>
        <w:color w:val="000000" w:themeColor="text1"/>
      </w:rPr>
    </w:lvl>
    <w:lvl w:ilvl="1" w:tplc="08090003" w:tentative="1">
      <w:start w:val="1"/>
      <w:numFmt w:val="bullet"/>
      <w:lvlText w:val="o"/>
      <w:lvlJc w:val="left"/>
      <w:pPr>
        <w:ind w:left="1432" w:hanging="360"/>
      </w:pPr>
      <w:rPr>
        <w:rFonts w:ascii="Courier New" w:hAnsi="Courier New" w:cs="Courier New" w:hint="default"/>
      </w:rPr>
    </w:lvl>
    <w:lvl w:ilvl="2" w:tplc="08090005" w:tentative="1">
      <w:start w:val="1"/>
      <w:numFmt w:val="bullet"/>
      <w:lvlText w:val=""/>
      <w:lvlJc w:val="left"/>
      <w:pPr>
        <w:ind w:left="2152" w:hanging="360"/>
      </w:pPr>
      <w:rPr>
        <w:rFonts w:ascii="Wingdings" w:hAnsi="Wingdings" w:hint="default"/>
      </w:rPr>
    </w:lvl>
    <w:lvl w:ilvl="3" w:tplc="08090001" w:tentative="1">
      <w:start w:val="1"/>
      <w:numFmt w:val="bullet"/>
      <w:lvlText w:val=""/>
      <w:lvlJc w:val="left"/>
      <w:pPr>
        <w:ind w:left="2872" w:hanging="360"/>
      </w:pPr>
      <w:rPr>
        <w:rFonts w:ascii="Symbol" w:hAnsi="Symbol" w:hint="default"/>
      </w:rPr>
    </w:lvl>
    <w:lvl w:ilvl="4" w:tplc="08090003" w:tentative="1">
      <w:start w:val="1"/>
      <w:numFmt w:val="bullet"/>
      <w:lvlText w:val="o"/>
      <w:lvlJc w:val="left"/>
      <w:pPr>
        <w:ind w:left="3592" w:hanging="360"/>
      </w:pPr>
      <w:rPr>
        <w:rFonts w:ascii="Courier New" w:hAnsi="Courier New" w:cs="Courier New" w:hint="default"/>
      </w:rPr>
    </w:lvl>
    <w:lvl w:ilvl="5" w:tplc="08090005" w:tentative="1">
      <w:start w:val="1"/>
      <w:numFmt w:val="bullet"/>
      <w:lvlText w:val=""/>
      <w:lvlJc w:val="left"/>
      <w:pPr>
        <w:ind w:left="4312" w:hanging="360"/>
      </w:pPr>
      <w:rPr>
        <w:rFonts w:ascii="Wingdings" w:hAnsi="Wingdings" w:hint="default"/>
      </w:rPr>
    </w:lvl>
    <w:lvl w:ilvl="6" w:tplc="08090001" w:tentative="1">
      <w:start w:val="1"/>
      <w:numFmt w:val="bullet"/>
      <w:lvlText w:val=""/>
      <w:lvlJc w:val="left"/>
      <w:pPr>
        <w:ind w:left="5032" w:hanging="360"/>
      </w:pPr>
      <w:rPr>
        <w:rFonts w:ascii="Symbol" w:hAnsi="Symbol" w:hint="default"/>
      </w:rPr>
    </w:lvl>
    <w:lvl w:ilvl="7" w:tplc="08090003" w:tentative="1">
      <w:start w:val="1"/>
      <w:numFmt w:val="bullet"/>
      <w:lvlText w:val="o"/>
      <w:lvlJc w:val="left"/>
      <w:pPr>
        <w:ind w:left="5752" w:hanging="360"/>
      </w:pPr>
      <w:rPr>
        <w:rFonts w:ascii="Courier New" w:hAnsi="Courier New" w:cs="Courier New" w:hint="default"/>
      </w:rPr>
    </w:lvl>
    <w:lvl w:ilvl="8" w:tplc="08090005" w:tentative="1">
      <w:start w:val="1"/>
      <w:numFmt w:val="bullet"/>
      <w:lvlText w:val=""/>
      <w:lvlJc w:val="left"/>
      <w:pPr>
        <w:ind w:left="6472" w:hanging="360"/>
      </w:pPr>
      <w:rPr>
        <w:rFonts w:ascii="Wingdings" w:hAnsi="Wingding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AF37609"/>
    <w:multiLevelType w:val="hybridMultilevel"/>
    <w:tmpl w:val="02D4DCDA"/>
    <w:lvl w:ilvl="0" w:tplc="BF18B782">
      <w:start w:val="1"/>
      <w:numFmt w:val="bullet"/>
      <w:lvlText w:val=""/>
      <w:lvlJc w:val="left"/>
      <w:pPr>
        <w:ind w:left="360" w:hanging="360"/>
      </w:pPr>
      <w:rPr>
        <w:rFonts w:ascii="Arial" w:hAnsi="Arial" w:cs="Arial" w:hint="default"/>
        <w:sz w:val="18"/>
        <w:szCs w:val="18"/>
      </w:rPr>
    </w:lvl>
    <w:lvl w:ilvl="1" w:tplc="8B2C8082">
      <w:start w:val="3"/>
      <w:numFmt w:val="bullet"/>
      <w:lvlText w:val="-"/>
      <w:lvlJc w:val="left"/>
      <w:pPr>
        <w:ind w:left="1080" w:hanging="360"/>
      </w:pPr>
      <w:rPr>
        <w:rFonts w:ascii="Cordia New" w:eastAsia="Calibri" w:hAnsi="Cordia New" w:cs="Cordia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BA976CF"/>
    <w:multiLevelType w:val="multilevel"/>
    <w:tmpl w:val="98FC98AC"/>
    <w:numStyleLink w:val="GTListNumber"/>
  </w:abstractNum>
  <w:abstractNum w:abstractNumId="18" w15:restartNumberingAfterBreak="0">
    <w:nsid w:val="3BAA2CED"/>
    <w:multiLevelType w:val="hybridMultilevel"/>
    <w:tmpl w:val="6DBAF502"/>
    <w:lvl w:ilvl="0" w:tplc="EE6421A0">
      <w:start w:val="1"/>
      <w:numFmt w:val="decimal"/>
      <w:lvlText w:val="%1)"/>
      <w:lvlJc w:val="left"/>
      <w:pPr>
        <w:ind w:left="862" w:hanging="360"/>
      </w:pPr>
      <w:rPr>
        <w:rFonts w:asciiTheme="majorHAnsi" w:hAnsiTheme="majorHAnsi" w:cstheme="majorHAnsi" w:hint="default"/>
        <w:b w:val="0"/>
        <w:bCs w:val="0"/>
        <w:lang w:val="en-GB"/>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9" w15:restartNumberingAfterBreak="0">
    <w:nsid w:val="3C2753F7"/>
    <w:multiLevelType w:val="hybridMultilevel"/>
    <w:tmpl w:val="E9BEB2B8"/>
    <w:lvl w:ilvl="0" w:tplc="8B2C8082">
      <w:start w:val="3"/>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2839A0"/>
    <w:multiLevelType w:val="hybridMultilevel"/>
    <w:tmpl w:val="DF58D8E0"/>
    <w:lvl w:ilvl="0" w:tplc="39AE366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13177"/>
    <w:multiLevelType w:val="hybridMultilevel"/>
    <w:tmpl w:val="B42C7F68"/>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5DDB5E6E"/>
    <w:multiLevelType w:val="multilevel"/>
    <w:tmpl w:val="FAE6F968"/>
    <w:numStyleLink w:val="GTListBullet"/>
  </w:abstractNum>
  <w:abstractNum w:abstractNumId="24"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64770840"/>
    <w:multiLevelType w:val="hybridMultilevel"/>
    <w:tmpl w:val="677A1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A670D0"/>
    <w:multiLevelType w:val="hybridMultilevel"/>
    <w:tmpl w:val="80E8A7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080021"/>
    <w:multiLevelType w:val="hybridMultilevel"/>
    <w:tmpl w:val="3F9A83C6"/>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C4100A"/>
    <w:multiLevelType w:val="hybridMultilevel"/>
    <w:tmpl w:val="FC061C08"/>
    <w:lvl w:ilvl="0" w:tplc="678866E0">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924C95"/>
    <w:multiLevelType w:val="multilevel"/>
    <w:tmpl w:val="0D561ACA"/>
    <w:numStyleLink w:val="GTNumberedHeadings"/>
  </w:abstractNum>
  <w:num w:numId="1" w16cid:durableId="363554671">
    <w:abstractNumId w:val="3"/>
  </w:num>
  <w:num w:numId="2" w16cid:durableId="1719695361">
    <w:abstractNumId w:val="2"/>
  </w:num>
  <w:num w:numId="3" w16cid:durableId="794979713">
    <w:abstractNumId w:val="1"/>
  </w:num>
  <w:num w:numId="4" w16cid:durableId="298076380">
    <w:abstractNumId w:val="0"/>
  </w:num>
  <w:num w:numId="5" w16cid:durableId="1049918679">
    <w:abstractNumId w:val="8"/>
  </w:num>
  <w:num w:numId="6" w16cid:durableId="1040200699">
    <w:abstractNumId w:val="6"/>
  </w:num>
  <w:num w:numId="7" w16cid:durableId="117916122">
    <w:abstractNumId w:val="15"/>
  </w:num>
  <w:num w:numId="8" w16cid:durableId="538595038">
    <w:abstractNumId w:val="29"/>
  </w:num>
  <w:num w:numId="9" w16cid:durableId="548762408">
    <w:abstractNumId w:val="6"/>
  </w:num>
  <w:num w:numId="10" w16cid:durableId="1052970560">
    <w:abstractNumId w:val="24"/>
  </w:num>
  <w:num w:numId="11" w16cid:durableId="125858750">
    <w:abstractNumId w:val="22"/>
  </w:num>
  <w:num w:numId="12" w16cid:durableId="237324882">
    <w:abstractNumId w:val="5"/>
  </w:num>
  <w:num w:numId="13" w16cid:durableId="1792481103">
    <w:abstractNumId w:val="10"/>
  </w:num>
  <w:num w:numId="14" w16cid:durableId="1254783281">
    <w:abstractNumId w:val="9"/>
  </w:num>
  <w:num w:numId="15" w16cid:durableId="1108813964">
    <w:abstractNumId w:val="10"/>
  </w:num>
  <w:num w:numId="16" w16cid:durableId="1981960918">
    <w:abstractNumId w:val="11"/>
  </w:num>
  <w:num w:numId="17" w16cid:durableId="413746612">
    <w:abstractNumId w:val="16"/>
  </w:num>
  <w:num w:numId="18" w16cid:durableId="1130829006">
    <w:abstractNumId w:val="24"/>
  </w:num>
  <w:num w:numId="19" w16cid:durableId="1072581350">
    <w:abstractNumId w:val="22"/>
  </w:num>
  <w:num w:numId="20" w16cid:durableId="806582834">
    <w:abstractNumId w:val="5"/>
  </w:num>
  <w:num w:numId="21" w16cid:durableId="790396183">
    <w:abstractNumId w:val="10"/>
  </w:num>
  <w:num w:numId="22" w16cid:durableId="1020467463">
    <w:abstractNumId w:val="9"/>
  </w:num>
  <w:num w:numId="23" w16cid:durableId="1894661143">
    <w:abstractNumId w:val="9"/>
  </w:num>
  <w:num w:numId="24" w16cid:durableId="643658323">
    <w:abstractNumId w:val="9"/>
  </w:num>
  <w:num w:numId="25" w16cid:durableId="604312930">
    <w:abstractNumId w:val="10"/>
  </w:num>
  <w:num w:numId="26" w16cid:durableId="917709340">
    <w:abstractNumId w:val="10"/>
  </w:num>
  <w:num w:numId="27" w16cid:durableId="1780875532">
    <w:abstractNumId w:val="10"/>
  </w:num>
  <w:num w:numId="28" w16cid:durableId="826046960">
    <w:abstractNumId w:val="23"/>
  </w:num>
  <w:num w:numId="29" w16cid:durableId="1539121991">
    <w:abstractNumId w:val="23"/>
  </w:num>
  <w:num w:numId="30" w16cid:durableId="181285765">
    <w:abstractNumId w:val="23"/>
  </w:num>
  <w:num w:numId="31" w16cid:durableId="1956330007">
    <w:abstractNumId w:val="17"/>
  </w:num>
  <w:num w:numId="32" w16cid:durableId="1030955021">
    <w:abstractNumId w:val="17"/>
  </w:num>
  <w:num w:numId="33" w16cid:durableId="426313133">
    <w:abstractNumId w:val="17"/>
  </w:num>
  <w:num w:numId="34" w16cid:durableId="318268196">
    <w:abstractNumId w:val="4"/>
  </w:num>
  <w:num w:numId="35" w16cid:durableId="72093356">
    <w:abstractNumId w:val="19"/>
  </w:num>
  <w:num w:numId="36" w16cid:durableId="1521433296">
    <w:abstractNumId w:val="21"/>
  </w:num>
  <w:num w:numId="37" w16cid:durableId="721640319">
    <w:abstractNumId w:val="12"/>
  </w:num>
  <w:num w:numId="38" w16cid:durableId="1427725731">
    <w:abstractNumId w:val="25"/>
  </w:num>
  <w:num w:numId="39" w16cid:durableId="522792231">
    <w:abstractNumId w:val="20"/>
  </w:num>
  <w:num w:numId="40" w16cid:durableId="1773935350">
    <w:abstractNumId w:val="26"/>
  </w:num>
  <w:num w:numId="41" w16cid:durableId="788167032">
    <w:abstractNumId w:val="28"/>
  </w:num>
  <w:num w:numId="42" w16cid:durableId="722211690">
    <w:abstractNumId w:val="13"/>
  </w:num>
  <w:num w:numId="43" w16cid:durableId="1001153438">
    <w:abstractNumId w:val="7"/>
  </w:num>
  <w:num w:numId="44" w16cid:durableId="1683315199">
    <w:abstractNumId w:val="27"/>
  </w:num>
  <w:num w:numId="45" w16cid:durableId="518856149">
    <w:abstractNumId w:val="18"/>
  </w:num>
  <w:num w:numId="46" w16cid:durableId="1630555214">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E0MTc1MbQ0MDazNDNV0lEKTi0uzszPAykwqQUAfwDluSwAAAA="/>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C95"/>
    <w:rsid w:val="00004B8D"/>
    <w:rsid w:val="00004D05"/>
    <w:rsid w:val="00011C8E"/>
    <w:rsid w:val="0001239A"/>
    <w:rsid w:val="000162B0"/>
    <w:rsid w:val="00017AB0"/>
    <w:rsid w:val="000208A8"/>
    <w:rsid w:val="00021077"/>
    <w:rsid w:val="00021209"/>
    <w:rsid w:val="00022647"/>
    <w:rsid w:val="000244C7"/>
    <w:rsid w:val="0003023B"/>
    <w:rsid w:val="00031D17"/>
    <w:rsid w:val="00031ED9"/>
    <w:rsid w:val="00032EFA"/>
    <w:rsid w:val="00035FA1"/>
    <w:rsid w:val="00040B48"/>
    <w:rsid w:val="00044ACE"/>
    <w:rsid w:val="000450AD"/>
    <w:rsid w:val="0004550E"/>
    <w:rsid w:val="00052614"/>
    <w:rsid w:val="00055664"/>
    <w:rsid w:val="000723F7"/>
    <w:rsid w:val="00074485"/>
    <w:rsid w:val="000802FE"/>
    <w:rsid w:val="000828F1"/>
    <w:rsid w:val="00082E69"/>
    <w:rsid w:val="00082F59"/>
    <w:rsid w:val="000868B5"/>
    <w:rsid w:val="00094333"/>
    <w:rsid w:val="00094FEB"/>
    <w:rsid w:val="00096AC4"/>
    <w:rsid w:val="00097FAB"/>
    <w:rsid w:val="000A122D"/>
    <w:rsid w:val="000A6BBA"/>
    <w:rsid w:val="000A7CAA"/>
    <w:rsid w:val="000B1C62"/>
    <w:rsid w:val="000B4CF5"/>
    <w:rsid w:val="000B65E3"/>
    <w:rsid w:val="000B7090"/>
    <w:rsid w:val="000B7872"/>
    <w:rsid w:val="000C0416"/>
    <w:rsid w:val="000C2BE6"/>
    <w:rsid w:val="000C74C8"/>
    <w:rsid w:val="000D11B6"/>
    <w:rsid w:val="000D42D8"/>
    <w:rsid w:val="000D56A0"/>
    <w:rsid w:val="000D6B4F"/>
    <w:rsid w:val="000E52CE"/>
    <w:rsid w:val="000F1D19"/>
    <w:rsid w:val="000F3AAB"/>
    <w:rsid w:val="000F50EF"/>
    <w:rsid w:val="000F6E25"/>
    <w:rsid w:val="000F7C82"/>
    <w:rsid w:val="001009F1"/>
    <w:rsid w:val="001011DF"/>
    <w:rsid w:val="00106059"/>
    <w:rsid w:val="001070DA"/>
    <w:rsid w:val="001078A5"/>
    <w:rsid w:val="00111DA6"/>
    <w:rsid w:val="00112B69"/>
    <w:rsid w:val="00115C2B"/>
    <w:rsid w:val="00123AC5"/>
    <w:rsid w:val="001251F7"/>
    <w:rsid w:val="00125646"/>
    <w:rsid w:val="0012763B"/>
    <w:rsid w:val="001302F4"/>
    <w:rsid w:val="001316D3"/>
    <w:rsid w:val="00131B88"/>
    <w:rsid w:val="00133F3F"/>
    <w:rsid w:val="00137A99"/>
    <w:rsid w:val="00141025"/>
    <w:rsid w:val="00142610"/>
    <w:rsid w:val="00144805"/>
    <w:rsid w:val="0015107E"/>
    <w:rsid w:val="001554CD"/>
    <w:rsid w:val="00155A91"/>
    <w:rsid w:val="00157CBC"/>
    <w:rsid w:val="001613E2"/>
    <w:rsid w:val="001628D0"/>
    <w:rsid w:val="0016459D"/>
    <w:rsid w:val="0016542A"/>
    <w:rsid w:val="001657E2"/>
    <w:rsid w:val="00167017"/>
    <w:rsid w:val="001755B5"/>
    <w:rsid w:val="00187B43"/>
    <w:rsid w:val="0019210D"/>
    <w:rsid w:val="00193DFE"/>
    <w:rsid w:val="00194874"/>
    <w:rsid w:val="001A3BFB"/>
    <w:rsid w:val="001A3C20"/>
    <w:rsid w:val="001A3F64"/>
    <w:rsid w:val="001A599D"/>
    <w:rsid w:val="001A78D3"/>
    <w:rsid w:val="001B198C"/>
    <w:rsid w:val="001B2F3A"/>
    <w:rsid w:val="001B5D4D"/>
    <w:rsid w:val="001B7388"/>
    <w:rsid w:val="001C3876"/>
    <w:rsid w:val="001D1297"/>
    <w:rsid w:val="001D2302"/>
    <w:rsid w:val="001D4DEF"/>
    <w:rsid w:val="001D7BB3"/>
    <w:rsid w:val="001E12A6"/>
    <w:rsid w:val="001E1D85"/>
    <w:rsid w:val="001E25E0"/>
    <w:rsid w:val="001E3322"/>
    <w:rsid w:val="001E498F"/>
    <w:rsid w:val="001F01C3"/>
    <w:rsid w:val="001F12BE"/>
    <w:rsid w:val="001F2B0F"/>
    <w:rsid w:val="001F6C53"/>
    <w:rsid w:val="0020570E"/>
    <w:rsid w:val="00217AC5"/>
    <w:rsid w:val="00221BF6"/>
    <w:rsid w:val="00222F31"/>
    <w:rsid w:val="0022518C"/>
    <w:rsid w:val="0022531D"/>
    <w:rsid w:val="00226056"/>
    <w:rsid w:val="002270CC"/>
    <w:rsid w:val="00232608"/>
    <w:rsid w:val="002339DC"/>
    <w:rsid w:val="002354FF"/>
    <w:rsid w:val="00237A7E"/>
    <w:rsid w:val="00241166"/>
    <w:rsid w:val="00241A3A"/>
    <w:rsid w:val="00241F16"/>
    <w:rsid w:val="00247969"/>
    <w:rsid w:val="00251265"/>
    <w:rsid w:val="002513A9"/>
    <w:rsid w:val="00252D46"/>
    <w:rsid w:val="00254495"/>
    <w:rsid w:val="002604E2"/>
    <w:rsid w:val="0026182A"/>
    <w:rsid w:val="00263568"/>
    <w:rsid w:val="002640C4"/>
    <w:rsid w:val="0026563F"/>
    <w:rsid w:val="002674ED"/>
    <w:rsid w:val="00270365"/>
    <w:rsid w:val="00275B2D"/>
    <w:rsid w:val="00277EBE"/>
    <w:rsid w:val="00281407"/>
    <w:rsid w:val="00282956"/>
    <w:rsid w:val="002838FB"/>
    <w:rsid w:val="00285249"/>
    <w:rsid w:val="00287D34"/>
    <w:rsid w:val="002A252E"/>
    <w:rsid w:val="002A2B59"/>
    <w:rsid w:val="002A431C"/>
    <w:rsid w:val="002A73C6"/>
    <w:rsid w:val="002C14AD"/>
    <w:rsid w:val="002C623D"/>
    <w:rsid w:val="002D2E65"/>
    <w:rsid w:val="002D5A0F"/>
    <w:rsid w:val="002D6E25"/>
    <w:rsid w:val="002E02F4"/>
    <w:rsid w:val="002E5ED1"/>
    <w:rsid w:val="002E72F6"/>
    <w:rsid w:val="002E7F1E"/>
    <w:rsid w:val="002F1745"/>
    <w:rsid w:val="002F2DEB"/>
    <w:rsid w:val="002F3903"/>
    <w:rsid w:val="002F4713"/>
    <w:rsid w:val="002F48BE"/>
    <w:rsid w:val="002F4A52"/>
    <w:rsid w:val="002F702E"/>
    <w:rsid w:val="002F7D90"/>
    <w:rsid w:val="0030026A"/>
    <w:rsid w:val="0030338E"/>
    <w:rsid w:val="00304E2D"/>
    <w:rsid w:val="00305173"/>
    <w:rsid w:val="00310DC1"/>
    <w:rsid w:val="00312FCE"/>
    <w:rsid w:val="00317525"/>
    <w:rsid w:val="00321A76"/>
    <w:rsid w:val="00323275"/>
    <w:rsid w:val="0032545A"/>
    <w:rsid w:val="003328D3"/>
    <w:rsid w:val="0033508E"/>
    <w:rsid w:val="0033527A"/>
    <w:rsid w:val="00335E5B"/>
    <w:rsid w:val="00341E5D"/>
    <w:rsid w:val="003448DD"/>
    <w:rsid w:val="0034490A"/>
    <w:rsid w:val="00354F5D"/>
    <w:rsid w:val="0035567E"/>
    <w:rsid w:val="0035609D"/>
    <w:rsid w:val="003606CD"/>
    <w:rsid w:val="00363792"/>
    <w:rsid w:val="00365ECE"/>
    <w:rsid w:val="00366EA1"/>
    <w:rsid w:val="0036745F"/>
    <w:rsid w:val="00372EE0"/>
    <w:rsid w:val="0037421B"/>
    <w:rsid w:val="003744DA"/>
    <w:rsid w:val="00376822"/>
    <w:rsid w:val="003815FA"/>
    <w:rsid w:val="00384519"/>
    <w:rsid w:val="00384904"/>
    <w:rsid w:val="00387B1D"/>
    <w:rsid w:val="003959DB"/>
    <w:rsid w:val="00396132"/>
    <w:rsid w:val="00397B7B"/>
    <w:rsid w:val="003A2762"/>
    <w:rsid w:val="003A2F88"/>
    <w:rsid w:val="003A3F28"/>
    <w:rsid w:val="003B4CCD"/>
    <w:rsid w:val="003B4DED"/>
    <w:rsid w:val="003B72A2"/>
    <w:rsid w:val="003C12C5"/>
    <w:rsid w:val="003C27EF"/>
    <w:rsid w:val="003C32E9"/>
    <w:rsid w:val="003C3898"/>
    <w:rsid w:val="003C50EB"/>
    <w:rsid w:val="003D2605"/>
    <w:rsid w:val="003D3F23"/>
    <w:rsid w:val="003D64D6"/>
    <w:rsid w:val="003E034A"/>
    <w:rsid w:val="003E364A"/>
    <w:rsid w:val="003E3E21"/>
    <w:rsid w:val="003E4856"/>
    <w:rsid w:val="003E69D4"/>
    <w:rsid w:val="003E7E4D"/>
    <w:rsid w:val="003F27BC"/>
    <w:rsid w:val="00406D98"/>
    <w:rsid w:val="00406F82"/>
    <w:rsid w:val="00407368"/>
    <w:rsid w:val="004130C1"/>
    <w:rsid w:val="00416281"/>
    <w:rsid w:val="00422353"/>
    <w:rsid w:val="00424AB0"/>
    <w:rsid w:val="00426915"/>
    <w:rsid w:val="004324B3"/>
    <w:rsid w:val="00433F63"/>
    <w:rsid w:val="00435788"/>
    <w:rsid w:val="004359E6"/>
    <w:rsid w:val="00443CE3"/>
    <w:rsid w:val="004464B8"/>
    <w:rsid w:val="00446B89"/>
    <w:rsid w:val="00452E7B"/>
    <w:rsid w:val="00453179"/>
    <w:rsid w:val="004546FA"/>
    <w:rsid w:val="00455271"/>
    <w:rsid w:val="004574F5"/>
    <w:rsid w:val="004612BB"/>
    <w:rsid w:val="0046364C"/>
    <w:rsid w:val="00463ECC"/>
    <w:rsid w:val="0046564A"/>
    <w:rsid w:val="00466E69"/>
    <w:rsid w:val="004761A9"/>
    <w:rsid w:val="0048098B"/>
    <w:rsid w:val="00481FE7"/>
    <w:rsid w:val="004822A3"/>
    <w:rsid w:val="0048532C"/>
    <w:rsid w:val="00486755"/>
    <w:rsid w:val="00487E14"/>
    <w:rsid w:val="0049103F"/>
    <w:rsid w:val="004927D4"/>
    <w:rsid w:val="00496DC1"/>
    <w:rsid w:val="004972AF"/>
    <w:rsid w:val="004A0DFE"/>
    <w:rsid w:val="004A3C62"/>
    <w:rsid w:val="004A3EEB"/>
    <w:rsid w:val="004A46BA"/>
    <w:rsid w:val="004B1A12"/>
    <w:rsid w:val="004B42E9"/>
    <w:rsid w:val="004B50EF"/>
    <w:rsid w:val="004B5A10"/>
    <w:rsid w:val="004B5FDA"/>
    <w:rsid w:val="004B7AE2"/>
    <w:rsid w:val="004C0971"/>
    <w:rsid w:val="004C0C25"/>
    <w:rsid w:val="004C0D9F"/>
    <w:rsid w:val="004C2111"/>
    <w:rsid w:val="004C3BCB"/>
    <w:rsid w:val="004C3D04"/>
    <w:rsid w:val="004C3DC4"/>
    <w:rsid w:val="004C4DD0"/>
    <w:rsid w:val="004C685C"/>
    <w:rsid w:val="004C732E"/>
    <w:rsid w:val="004D0F00"/>
    <w:rsid w:val="004D1115"/>
    <w:rsid w:val="004D20AE"/>
    <w:rsid w:val="004D2133"/>
    <w:rsid w:val="004D3578"/>
    <w:rsid w:val="004D36F0"/>
    <w:rsid w:val="004D4123"/>
    <w:rsid w:val="004E697C"/>
    <w:rsid w:val="004E7913"/>
    <w:rsid w:val="004F1A16"/>
    <w:rsid w:val="004F207F"/>
    <w:rsid w:val="004F2773"/>
    <w:rsid w:val="004F5D91"/>
    <w:rsid w:val="004F6D35"/>
    <w:rsid w:val="00500413"/>
    <w:rsid w:val="00505163"/>
    <w:rsid w:val="005070FA"/>
    <w:rsid w:val="005077E8"/>
    <w:rsid w:val="00510790"/>
    <w:rsid w:val="00512369"/>
    <w:rsid w:val="00514816"/>
    <w:rsid w:val="00514F67"/>
    <w:rsid w:val="0052100D"/>
    <w:rsid w:val="0052186A"/>
    <w:rsid w:val="00526A8E"/>
    <w:rsid w:val="00526BA6"/>
    <w:rsid w:val="0053041B"/>
    <w:rsid w:val="005321DA"/>
    <w:rsid w:val="00535458"/>
    <w:rsid w:val="00543585"/>
    <w:rsid w:val="00544BEE"/>
    <w:rsid w:val="005462FD"/>
    <w:rsid w:val="00546FFC"/>
    <w:rsid w:val="00547541"/>
    <w:rsid w:val="00550001"/>
    <w:rsid w:val="00551365"/>
    <w:rsid w:val="005520F1"/>
    <w:rsid w:val="00561307"/>
    <w:rsid w:val="005627FF"/>
    <w:rsid w:val="00562FE4"/>
    <w:rsid w:val="0056566D"/>
    <w:rsid w:val="00572E51"/>
    <w:rsid w:val="00577D61"/>
    <w:rsid w:val="005815B2"/>
    <w:rsid w:val="005822AC"/>
    <w:rsid w:val="00593609"/>
    <w:rsid w:val="005952D9"/>
    <w:rsid w:val="00595EEA"/>
    <w:rsid w:val="00596DB9"/>
    <w:rsid w:val="00596F99"/>
    <w:rsid w:val="005A1531"/>
    <w:rsid w:val="005A3D72"/>
    <w:rsid w:val="005B0F54"/>
    <w:rsid w:val="005B405A"/>
    <w:rsid w:val="005B46F9"/>
    <w:rsid w:val="005B70B9"/>
    <w:rsid w:val="005B7AEF"/>
    <w:rsid w:val="005C001A"/>
    <w:rsid w:val="005C2CCB"/>
    <w:rsid w:val="005C51C2"/>
    <w:rsid w:val="005C6479"/>
    <w:rsid w:val="005C69FD"/>
    <w:rsid w:val="005C75B3"/>
    <w:rsid w:val="005D253C"/>
    <w:rsid w:val="005D493B"/>
    <w:rsid w:val="005D7025"/>
    <w:rsid w:val="005E0AAE"/>
    <w:rsid w:val="005E2D67"/>
    <w:rsid w:val="005E2EB8"/>
    <w:rsid w:val="005E4A7B"/>
    <w:rsid w:val="005E4BB6"/>
    <w:rsid w:val="005E5578"/>
    <w:rsid w:val="005E57B3"/>
    <w:rsid w:val="005E6010"/>
    <w:rsid w:val="005E7B39"/>
    <w:rsid w:val="005F2E3E"/>
    <w:rsid w:val="005F4843"/>
    <w:rsid w:val="005F4D62"/>
    <w:rsid w:val="005F6543"/>
    <w:rsid w:val="005F7122"/>
    <w:rsid w:val="00603990"/>
    <w:rsid w:val="006040B3"/>
    <w:rsid w:val="00604962"/>
    <w:rsid w:val="00610ED7"/>
    <w:rsid w:val="006115A4"/>
    <w:rsid w:val="00611617"/>
    <w:rsid w:val="006145C1"/>
    <w:rsid w:val="006167C6"/>
    <w:rsid w:val="0062006F"/>
    <w:rsid w:val="00620CE3"/>
    <w:rsid w:val="00621086"/>
    <w:rsid w:val="0062361A"/>
    <w:rsid w:val="00625C25"/>
    <w:rsid w:val="00627079"/>
    <w:rsid w:val="00630543"/>
    <w:rsid w:val="00634516"/>
    <w:rsid w:val="006362D1"/>
    <w:rsid w:val="006365A1"/>
    <w:rsid w:val="00636AA2"/>
    <w:rsid w:val="00636B56"/>
    <w:rsid w:val="006501BF"/>
    <w:rsid w:val="00650FAE"/>
    <w:rsid w:val="00653F6D"/>
    <w:rsid w:val="00656C4B"/>
    <w:rsid w:val="00656E84"/>
    <w:rsid w:val="00660B2A"/>
    <w:rsid w:val="00663943"/>
    <w:rsid w:val="0066471A"/>
    <w:rsid w:val="00666764"/>
    <w:rsid w:val="0066694B"/>
    <w:rsid w:val="00666BDC"/>
    <w:rsid w:val="00667BE2"/>
    <w:rsid w:val="00667DB6"/>
    <w:rsid w:val="0067430C"/>
    <w:rsid w:val="006771E8"/>
    <w:rsid w:val="006775D5"/>
    <w:rsid w:val="00677C01"/>
    <w:rsid w:val="0068307D"/>
    <w:rsid w:val="00683CC7"/>
    <w:rsid w:val="0068500B"/>
    <w:rsid w:val="00687A44"/>
    <w:rsid w:val="00692CA5"/>
    <w:rsid w:val="006932D7"/>
    <w:rsid w:val="00693802"/>
    <w:rsid w:val="00694CD7"/>
    <w:rsid w:val="0069532B"/>
    <w:rsid w:val="00695CA7"/>
    <w:rsid w:val="006A07C9"/>
    <w:rsid w:val="006A09D6"/>
    <w:rsid w:val="006A54A5"/>
    <w:rsid w:val="006A735F"/>
    <w:rsid w:val="006B06A2"/>
    <w:rsid w:val="006B52B9"/>
    <w:rsid w:val="006C05C1"/>
    <w:rsid w:val="006C2C17"/>
    <w:rsid w:val="006C3D37"/>
    <w:rsid w:val="006C40C0"/>
    <w:rsid w:val="006C4557"/>
    <w:rsid w:val="006C5D28"/>
    <w:rsid w:val="006C6376"/>
    <w:rsid w:val="006D023E"/>
    <w:rsid w:val="006D302C"/>
    <w:rsid w:val="006D32F3"/>
    <w:rsid w:val="006D3492"/>
    <w:rsid w:val="006D4850"/>
    <w:rsid w:val="006D6369"/>
    <w:rsid w:val="006D6FF5"/>
    <w:rsid w:val="006E1057"/>
    <w:rsid w:val="006E4961"/>
    <w:rsid w:val="006E5FF0"/>
    <w:rsid w:val="006E71E1"/>
    <w:rsid w:val="006F1B19"/>
    <w:rsid w:val="006F29ED"/>
    <w:rsid w:val="006F4F77"/>
    <w:rsid w:val="00700B87"/>
    <w:rsid w:val="0070147C"/>
    <w:rsid w:val="00704F1D"/>
    <w:rsid w:val="00714FD6"/>
    <w:rsid w:val="007171BE"/>
    <w:rsid w:val="007206A9"/>
    <w:rsid w:val="0072125D"/>
    <w:rsid w:val="00726240"/>
    <w:rsid w:val="007265F7"/>
    <w:rsid w:val="00726BF7"/>
    <w:rsid w:val="00726DC3"/>
    <w:rsid w:val="00731894"/>
    <w:rsid w:val="0073337A"/>
    <w:rsid w:val="00743D45"/>
    <w:rsid w:val="00745442"/>
    <w:rsid w:val="00746796"/>
    <w:rsid w:val="00746C01"/>
    <w:rsid w:val="00746D91"/>
    <w:rsid w:val="007479DE"/>
    <w:rsid w:val="007526F9"/>
    <w:rsid w:val="0075598A"/>
    <w:rsid w:val="00761813"/>
    <w:rsid w:val="007636B3"/>
    <w:rsid w:val="00763968"/>
    <w:rsid w:val="007642A2"/>
    <w:rsid w:val="0076732B"/>
    <w:rsid w:val="00771B85"/>
    <w:rsid w:val="00775DA6"/>
    <w:rsid w:val="0078170A"/>
    <w:rsid w:val="00782DAC"/>
    <w:rsid w:val="007875F5"/>
    <w:rsid w:val="00790956"/>
    <w:rsid w:val="00794DE0"/>
    <w:rsid w:val="0079502D"/>
    <w:rsid w:val="00795D7C"/>
    <w:rsid w:val="00795F21"/>
    <w:rsid w:val="007A0755"/>
    <w:rsid w:val="007A0D26"/>
    <w:rsid w:val="007A1DEC"/>
    <w:rsid w:val="007A31D9"/>
    <w:rsid w:val="007A74F9"/>
    <w:rsid w:val="007B06D0"/>
    <w:rsid w:val="007B5320"/>
    <w:rsid w:val="007B6FE3"/>
    <w:rsid w:val="007C2A56"/>
    <w:rsid w:val="007C2FF1"/>
    <w:rsid w:val="007C4564"/>
    <w:rsid w:val="007D11A5"/>
    <w:rsid w:val="007D41A1"/>
    <w:rsid w:val="007D59D6"/>
    <w:rsid w:val="007E1953"/>
    <w:rsid w:val="007E6699"/>
    <w:rsid w:val="007E7CF3"/>
    <w:rsid w:val="007F10F1"/>
    <w:rsid w:val="007F21A9"/>
    <w:rsid w:val="007F4748"/>
    <w:rsid w:val="007F63CC"/>
    <w:rsid w:val="0080033B"/>
    <w:rsid w:val="00802D07"/>
    <w:rsid w:val="008033D0"/>
    <w:rsid w:val="00803FB6"/>
    <w:rsid w:val="0080552C"/>
    <w:rsid w:val="008059EF"/>
    <w:rsid w:val="00810863"/>
    <w:rsid w:val="00811331"/>
    <w:rsid w:val="0081189D"/>
    <w:rsid w:val="00811AB7"/>
    <w:rsid w:val="008128F7"/>
    <w:rsid w:val="00812938"/>
    <w:rsid w:val="00812C2C"/>
    <w:rsid w:val="00814847"/>
    <w:rsid w:val="00821C37"/>
    <w:rsid w:val="00824E8E"/>
    <w:rsid w:val="00827B71"/>
    <w:rsid w:val="00827D5C"/>
    <w:rsid w:val="00830000"/>
    <w:rsid w:val="00830DAC"/>
    <w:rsid w:val="0083134C"/>
    <w:rsid w:val="00831380"/>
    <w:rsid w:val="00832F51"/>
    <w:rsid w:val="008357EA"/>
    <w:rsid w:val="00841CD1"/>
    <w:rsid w:val="008430FF"/>
    <w:rsid w:val="00843100"/>
    <w:rsid w:val="00847054"/>
    <w:rsid w:val="008509E6"/>
    <w:rsid w:val="00850F25"/>
    <w:rsid w:val="008534AA"/>
    <w:rsid w:val="00853CDB"/>
    <w:rsid w:val="00864D55"/>
    <w:rsid w:val="0086593B"/>
    <w:rsid w:val="008679E9"/>
    <w:rsid w:val="008719C2"/>
    <w:rsid w:val="0087709C"/>
    <w:rsid w:val="00884FF7"/>
    <w:rsid w:val="00891081"/>
    <w:rsid w:val="00894ACE"/>
    <w:rsid w:val="00895632"/>
    <w:rsid w:val="00895A6D"/>
    <w:rsid w:val="00897F33"/>
    <w:rsid w:val="008A0052"/>
    <w:rsid w:val="008A683F"/>
    <w:rsid w:val="008B0F13"/>
    <w:rsid w:val="008B19D9"/>
    <w:rsid w:val="008B1FD3"/>
    <w:rsid w:val="008B204B"/>
    <w:rsid w:val="008B6F34"/>
    <w:rsid w:val="008C295C"/>
    <w:rsid w:val="008C4700"/>
    <w:rsid w:val="008C49AE"/>
    <w:rsid w:val="008C59F7"/>
    <w:rsid w:val="008C5F25"/>
    <w:rsid w:val="008C7E4D"/>
    <w:rsid w:val="008D0209"/>
    <w:rsid w:val="008D5044"/>
    <w:rsid w:val="008D6CF3"/>
    <w:rsid w:val="008D7964"/>
    <w:rsid w:val="008E0B76"/>
    <w:rsid w:val="008E223C"/>
    <w:rsid w:val="008E7407"/>
    <w:rsid w:val="008E7687"/>
    <w:rsid w:val="008F0E3C"/>
    <w:rsid w:val="008F11FA"/>
    <w:rsid w:val="008F1966"/>
    <w:rsid w:val="008F33AE"/>
    <w:rsid w:val="008F4ACA"/>
    <w:rsid w:val="00901FE5"/>
    <w:rsid w:val="00906D84"/>
    <w:rsid w:val="00912F98"/>
    <w:rsid w:val="00913AD8"/>
    <w:rsid w:val="0091424D"/>
    <w:rsid w:val="00917FBB"/>
    <w:rsid w:val="009219CA"/>
    <w:rsid w:val="009223D3"/>
    <w:rsid w:val="009234FF"/>
    <w:rsid w:val="00924077"/>
    <w:rsid w:val="00926FBD"/>
    <w:rsid w:val="009272D6"/>
    <w:rsid w:val="00927795"/>
    <w:rsid w:val="00931D7A"/>
    <w:rsid w:val="00932F72"/>
    <w:rsid w:val="00935D8D"/>
    <w:rsid w:val="009372C5"/>
    <w:rsid w:val="00940FF4"/>
    <w:rsid w:val="009410E4"/>
    <w:rsid w:val="00942FE8"/>
    <w:rsid w:val="009437BC"/>
    <w:rsid w:val="00944814"/>
    <w:rsid w:val="00954692"/>
    <w:rsid w:val="00956626"/>
    <w:rsid w:val="00956D41"/>
    <w:rsid w:val="00957E70"/>
    <w:rsid w:val="00960693"/>
    <w:rsid w:val="009705E4"/>
    <w:rsid w:val="00970DAB"/>
    <w:rsid w:val="00972FF6"/>
    <w:rsid w:val="0097321D"/>
    <w:rsid w:val="0098348A"/>
    <w:rsid w:val="00986BAC"/>
    <w:rsid w:val="00992531"/>
    <w:rsid w:val="00993AE5"/>
    <w:rsid w:val="00995CD5"/>
    <w:rsid w:val="009A1571"/>
    <w:rsid w:val="009A1787"/>
    <w:rsid w:val="009A3514"/>
    <w:rsid w:val="009A48F0"/>
    <w:rsid w:val="009A4F5A"/>
    <w:rsid w:val="009A7B81"/>
    <w:rsid w:val="009B09C5"/>
    <w:rsid w:val="009B0D49"/>
    <w:rsid w:val="009B1D7F"/>
    <w:rsid w:val="009B1F44"/>
    <w:rsid w:val="009B4573"/>
    <w:rsid w:val="009C002A"/>
    <w:rsid w:val="009C0A43"/>
    <w:rsid w:val="009C4C56"/>
    <w:rsid w:val="009D24FF"/>
    <w:rsid w:val="009D6821"/>
    <w:rsid w:val="009D7F3C"/>
    <w:rsid w:val="009E278C"/>
    <w:rsid w:val="009E4237"/>
    <w:rsid w:val="009E54D8"/>
    <w:rsid w:val="009F4869"/>
    <w:rsid w:val="009F6EDC"/>
    <w:rsid w:val="009F6FDD"/>
    <w:rsid w:val="00A035CE"/>
    <w:rsid w:val="00A0360F"/>
    <w:rsid w:val="00A0537F"/>
    <w:rsid w:val="00A0602E"/>
    <w:rsid w:val="00A06A9E"/>
    <w:rsid w:val="00A06C1F"/>
    <w:rsid w:val="00A07FFA"/>
    <w:rsid w:val="00A107AB"/>
    <w:rsid w:val="00A11FB4"/>
    <w:rsid w:val="00A13979"/>
    <w:rsid w:val="00A1550B"/>
    <w:rsid w:val="00A15773"/>
    <w:rsid w:val="00A276C4"/>
    <w:rsid w:val="00A27D6B"/>
    <w:rsid w:val="00A27DB5"/>
    <w:rsid w:val="00A3036B"/>
    <w:rsid w:val="00A3071A"/>
    <w:rsid w:val="00A326BB"/>
    <w:rsid w:val="00A35782"/>
    <w:rsid w:val="00A362F9"/>
    <w:rsid w:val="00A371FE"/>
    <w:rsid w:val="00A37AAF"/>
    <w:rsid w:val="00A42004"/>
    <w:rsid w:val="00A42668"/>
    <w:rsid w:val="00A43EE6"/>
    <w:rsid w:val="00A44841"/>
    <w:rsid w:val="00A46B83"/>
    <w:rsid w:val="00A47162"/>
    <w:rsid w:val="00A5146A"/>
    <w:rsid w:val="00A545B7"/>
    <w:rsid w:val="00A553AC"/>
    <w:rsid w:val="00A60F49"/>
    <w:rsid w:val="00A61E15"/>
    <w:rsid w:val="00A624A9"/>
    <w:rsid w:val="00A62910"/>
    <w:rsid w:val="00A6309B"/>
    <w:rsid w:val="00A641B3"/>
    <w:rsid w:val="00A65B4F"/>
    <w:rsid w:val="00A66F91"/>
    <w:rsid w:val="00A70229"/>
    <w:rsid w:val="00A723F2"/>
    <w:rsid w:val="00A7399D"/>
    <w:rsid w:val="00A74FA7"/>
    <w:rsid w:val="00A80D6B"/>
    <w:rsid w:val="00A84289"/>
    <w:rsid w:val="00A84983"/>
    <w:rsid w:val="00A918D1"/>
    <w:rsid w:val="00A93A9A"/>
    <w:rsid w:val="00A94964"/>
    <w:rsid w:val="00A955FB"/>
    <w:rsid w:val="00AA3141"/>
    <w:rsid w:val="00AA5211"/>
    <w:rsid w:val="00AA5C16"/>
    <w:rsid w:val="00AA609A"/>
    <w:rsid w:val="00AB2068"/>
    <w:rsid w:val="00AB5D4F"/>
    <w:rsid w:val="00AC01F1"/>
    <w:rsid w:val="00AC1AD4"/>
    <w:rsid w:val="00AC31D4"/>
    <w:rsid w:val="00AC323E"/>
    <w:rsid w:val="00AC389C"/>
    <w:rsid w:val="00AC3C59"/>
    <w:rsid w:val="00AC6098"/>
    <w:rsid w:val="00AD22A9"/>
    <w:rsid w:val="00AD4918"/>
    <w:rsid w:val="00AE2BF6"/>
    <w:rsid w:val="00AE2CA4"/>
    <w:rsid w:val="00AE3370"/>
    <w:rsid w:val="00AE4B11"/>
    <w:rsid w:val="00AE64CA"/>
    <w:rsid w:val="00AF7092"/>
    <w:rsid w:val="00AF7D88"/>
    <w:rsid w:val="00B007B3"/>
    <w:rsid w:val="00B0192D"/>
    <w:rsid w:val="00B0524E"/>
    <w:rsid w:val="00B07698"/>
    <w:rsid w:val="00B10252"/>
    <w:rsid w:val="00B12393"/>
    <w:rsid w:val="00B12CCC"/>
    <w:rsid w:val="00B1324D"/>
    <w:rsid w:val="00B132D6"/>
    <w:rsid w:val="00B132DF"/>
    <w:rsid w:val="00B147FB"/>
    <w:rsid w:val="00B157E2"/>
    <w:rsid w:val="00B223D2"/>
    <w:rsid w:val="00B24A45"/>
    <w:rsid w:val="00B25B92"/>
    <w:rsid w:val="00B25CE5"/>
    <w:rsid w:val="00B26948"/>
    <w:rsid w:val="00B270E0"/>
    <w:rsid w:val="00B31AC8"/>
    <w:rsid w:val="00B34421"/>
    <w:rsid w:val="00B34D51"/>
    <w:rsid w:val="00B36A0E"/>
    <w:rsid w:val="00B36BA1"/>
    <w:rsid w:val="00B40D67"/>
    <w:rsid w:val="00B431F9"/>
    <w:rsid w:val="00B43C45"/>
    <w:rsid w:val="00B44C9B"/>
    <w:rsid w:val="00B4543C"/>
    <w:rsid w:val="00B45628"/>
    <w:rsid w:val="00B51121"/>
    <w:rsid w:val="00B52567"/>
    <w:rsid w:val="00B55EE8"/>
    <w:rsid w:val="00B56E6C"/>
    <w:rsid w:val="00B570F9"/>
    <w:rsid w:val="00B604D0"/>
    <w:rsid w:val="00B60DEF"/>
    <w:rsid w:val="00B63D0E"/>
    <w:rsid w:val="00B70868"/>
    <w:rsid w:val="00B727B9"/>
    <w:rsid w:val="00B733B7"/>
    <w:rsid w:val="00B823FB"/>
    <w:rsid w:val="00B83039"/>
    <w:rsid w:val="00B833C4"/>
    <w:rsid w:val="00B84C9E"/>
    <w:rsid w:val="00B92ACD"/>
    <w:rsid w:val="00B93183"/>
    <w:rsid w:val="00B936F8"/>
    <w:rsid w:val="00B957A7"/>
    <w:rsid w:val="00B95C67"/>
    <w:rsid w:val="00BA10AA"/>
    <w:rsid w:val="00BA41B7"/>
    <w:rsid w:val="00BA5B00"/>
    <w:rsid w:val="00BA60D6"/>
    <w:rsid w:val="00BA6C2A"/>
    <w:rsid w:val="00BB006A"/>
    <w:rsid w:val="00BB0C93"/>
    <w:rsid w:val="00BB1A07"/>
    <w:rsid w:val="00BB6DAD"/>
    <w:rsid w:val="00BB7346"/>
    <w:rsid w:val="00BC1555"/>
    <w:rsid w:val="00BC60A9"/>
    <w:rsid w:val="00BD005D"/>
    <w:rsid w:val="00BD0E09"/>
    <w:rsid w:val="00BD0E4A"/>
    <w:rsid w:val="00BD2B1F"/>
    <w:rsid w:val="00BD517C"/>
    <w:rsid w:val="00BD6019"/>
    <w:rsid w:val="00BD7DA6"/>
    <w:rsid w:val="00BE0C8A"/>
    <w:rsid w:val="00BE334D"/>
    <w:rsid w:val="00BE4988"/>
    <w:rsid w:val="00BF04C0"/>
    <w:rsid w:val="00BF1C24"/>
    <w:rsid w:val="00BF2055"/>
    <w:rsid w:val="00BF327D"/>
    <w:rsid w:val="00BF4867"/>
    <w:rsid w:val="00BF54C2"/>
    <w:rsid w:val="00BF5E73"/>
    <w:rsid w:val="00C06640"/>
    <w:rsid w:val="00C06939"/>
    <w:rsid w:val="00C0750F"/>
    <w:rsid w:val="00C12229"/>
    <w:rsid w:val="00C21E3B"/>
    <w:rsid w:val="00C2242A"/>
    <w:rsid w:val="00C23585"/>
    <w:rsid w:val="00C318BD"/>
    <w:rsid w:val="00C35B1A"/>
    <w:rsid w:val="00C40454"/>
    <w:rsid w:val="00C41C7D"/>
    <w:rsid w:val="00C42603"/>
    <w:rsid w:val="00C51675"/>
    <w:rsid w:val="00C51B04"/>
    <w:rsid w:val="00C51F35"/>
    <w:rsid w:val="00C535EA"/>
    <w:rsid w:val="00C57E4A"/>
    <w:rsid w:val="00C63023"/>
    <w:rsid w:val="00C63743"/>
    <w:rsid w:val="00C6443E"/>
    <w:rsid w:val="00C656D1"/>
    <w:rsid w:val="00C70A6E"/>
    <w:rsid w:val="00C7179C"/>
    <w:rsid w:val="00C71D85"/>
    <w:rsid w:val="00C76C6C"/>
    <w:rsid w:val="00C76E5D"/>
    <w:rsid w:val="00C77EF6"/>
    <w:rsid w:val="00C80EC5"/>
    <w:rsid w:val="00C83E25"/>
    <w:rsid w:val="00C847D3"/>
    <w:rsid w:val="00C86BB9"/>
    <w:rsid w:val="00C8772C"/>
    <w:rsid w:val="00C9620F"/>
    <w:rsid w:val="00CA43FD"/>
    <w:rsid w:val="00CA4A73"/>
    <w:rsid w:val="00CA5717"/>
    <w:rsid w:val="00CA75B7"/>
    <w:rsid w:val="00CA79D3"/>
    <w:rsid w:val="00CB18EB"/>
    <w:rsid w:val="00CB441E"/>
    <w:rsid w:val="00CB5948"/>
    <w:rsid w:val="00CC6EE2"/>
    <w:rsid w:val="00CC72E9"/>
    <w:rsid w:val="00CD25C2"/>
    <w:rsid w:val="00CE088B"/>
    <w:rsid w:val="00CE1440"/>
    <w:rsid w:val="00CE24E5"/>
    <w:rsid w:val="00CE3372"/>
    <w:rsid w:val="00CE41DB"/>
    <w:rsid w:val="00CE4D96"/>
    <w:rsid w:val="00CE5DCE"/>
    <w:rsid w:val="00CF6070"/>
    <w:rsid w:val="00CF63CA"/>
    <w:rsid w:val="00D02294"/>
    <w:rsid w:val="00D03E38"/>
    <w:rsid w:val="00D051D3"/>
    <w:rsid w:val="00D06222"/>
    <w:rsid w:val="00D06972"/>
    <w:rsid w:val="00D077D9"/>
    <w:rsid w:val="00D078C4"/>
    <w:rsid w:val="00D11451"/>
    <w:rsid w:val="00D1215D"/>
    <w:rsid w:val="00D13739"/>
    <w:rsid w:val="00D137D5"/>
    <w:rsid w:val="00D15EA5"/>
    <w:rsid w:val="00D163E6"/>
    <w:rsid w:val="00D20993"/>
    <w:rsid w:val="00D2100B"/>
    <w:rsid w:val="00D226C6"/>
    <w:rsid w:val="00D27D4F"/>
    <w:rsid w:val="00D3089E"/>
    <w:rsid w:val="00D31D7A"/>
    <w:rsid w:val="00D328E8"/>
    <w:rsid w:val="00D33B9D"/>
    <w:rsid w:val="00D33E60"/>
    <w:rsid w:val="00D3699C"/>
    <w:rsid w:val="00D42195"/>
    <w:rsid w:val="00D44192"/>
    <w:rsid w:val="00D4543B"/>
    <w:rsid w:val="00D454C7"/>
    <w:rsid w:val="00D455B1"/>
    <w:rsid w:val="00D460E7"/>
    <w:rsid w:val="00D551FE"/>
    <w:rsid w:val="00D57A24"/>
    <w:rsid w:val="00D613AC"/>
    <w:rsid w:val="00D63ABC"/>
    <w:rsid w:val="00D661F1"/>
    <w:rsid w:val="00D675F1"/>
    <w:rsid w:val="00D70228"/>
    <w:rsid w:val="00D70B97"/>
    <w:rsid w:val="00D73531"/>
    <w:rsid w:val="00D73B96"/>
    <w:rsid w:val="00D7450A"/>
    <w:rsid w:val="00D754C1"/>
    <w:rsid w:val="00D80807"/>
    <w:rsid w:val="00D81880"/>
    <w:rsid w:val="00D8230B"/>
    <w:rsid w:val="00D84F2C"/>
    <w:rsid w:val="00D86917"/>
    <w:rsid w:val="00D92F9A"/>
    <w:rsid w:val="00D9427D"/>
    <w:rsid w:val="00D94B27"/>
    <w:rsid w:val="00D958EE"/>
    <w:rsid w:val="00D96128"/>
    <w:rsid w:val="00D97BCD"/>
    <w:rsid w:val="00DA36EE"/>
    <w:rsid w:val="00DA452E"/>
    <w:rsid w:val="00DA5128"/>
    <w:rsid w:val="00DB00C5"/>
    <w:rsid w:val="00DB0B0E"/>
    <w:rsid w:val="00DB308D"/>
    <w:rsid w:val="00DB5348"/>
    <w:rsid w:val="00DB5F40"/>
    <w:rsid w:val="00DB6ADB"/>
    <w:rsid w:val="00DC0CCF"/>
    <w:rsid w:val="00DC4B60"/>
    <w:rsid w:val="00DC6A00"/>
    <w:rsid w:val="00DD1E47"/>
    <w:rsid w:val="00DD5FAA"/>
    <w:rsid w:val="00DD6016"/>
    <w:rsid w:val="00DD61A9"/>
    <w:rsid w:val="00DD6EF1"/>
    <w:rsid w:val="00DE4958"/>
    <w:rsid w:val="00DE52F5"/>
    <w:rsid w:val="00DE5D75"/>
    <w:rsid w:val="00DE622B"/>
    <w:rsid w:val="00DE7623"/>
    <w:rsid w:val="00DF027C"/>
    <w:rsid w:val="00DF39EF"/>
    <w:rsid w:val="00DF428D"/>
    <w:rsid w:val="00DF5641"/>
    <w:rsid w:val="00DF6856"/>
    <w:rsid w:val="00E0058C"/>
    <w:rsid w:val="00E0160D"/>
    <w:rsid w:val="00E04361"/>
    <w:rsid w:val="00E064FD"/>
    <w:rsid w:val="00E1053A"/>
    <w:rsid w:val="00E11133"/>
    <w:rsid w:val="00E11298"/>
    <w:rsid w:val="00E20798"/>
    <w:rsid w:val="00E2510F"/>
    <w:rsid w:val="00E25D4E"/>
    <w:rsid w:val="00E26AF3"/>
    <w:rsid w:val="00E27270"/>
    <w:rsid w:val="00E276E0"/>
    <w:rsid w:val="00E314EA"/>
    <w:rsid w:val="00E32428"/>
    <w:rsid w:val="00E33FDA"/>
    <w:rsid w:val="00E376BC"/>
    <w:rsid w:val="00E406D5"/>
    <w:rsid w:val="00E53260"/>
    <w:rsid w:val="00E54CBF"/>
    <w:rsid w:val="00E56701"/>
    <w:rsid w:val="00E56751"/>
    <w:rsid w:val="00E60FE4"/>
    <w:rsid w:val="00E6236F"/>
    <w:rsid w:val="00E62754"/>
    <w:rsid w:val="00E6333B"/>
    <w:rsid w:val="00E635DB"/>
    <w:rsid w:val="00E63DB9"/>
    <w:rsid w:val="00E649EB"/>
    <w:rsid w:val="00E64D2D"/>
    <w:rsid w:val="00E66AF2"/>
    <w:rsid w:val="00E717F7"/>
    <w:rsid w:val="00E74DD0"/>
    <w:rsid w:val="00E76A51"/>
    <w:rsid w:val="00E80197"/>
    <w:rsid w:val="00E81BB3"/>
    <w:rsid w:val="00E83E3A"/>
    <w:rsid w:val="00E85472"/>
    <w:rsid w:val="00E86B53"/>
    <w:rsid w:val="00E87AC5"/>
    <w:rsid w:val="00E9110B"/>
    <w:rsid w:val="00E9309B"/>
    <w:rsid w:val="00E9516F"/>
    <w:rsid w:val="00EA0EA2"/>
    <w:rsid w:val="00EA2028"/>
    <w:rsid w:val="00EA2B6F"/>
    <w:rsid w:val="00EA3673"/>
    <w:rsid w:val="00EB13D4"/>
    <w:rsid w:val="00EB2218"/>
    <w:rsid w:val="00EB3478"/>
    <w:rsid w:val="00EB4B39"/>
    <w:rsid w:val="00EB52A9"/>
    <w:rsid w:val="00EB6FE3"/>
    <w:rsid w:val="00EC3980"/>
    <w:rsid w:val="00EC6444"/>
    <w:rsid w:val="00ED0778"/>
    <w:rsid w:val="00ED7FDA"/>
    <w:rsid w:val="00EE0B6C"/>
    <w:rsid w:val="00EE0F65"/>
    <w:rsid w:val="00EE23A0"/>
    <w:rsid w:val="00EE79C9"/>
    <w:rsid w:val="00EE7EF7"/>
    <w:rsid w:val="00EF06C3"/>
    <w:rsid w:val="00EF3DA0"/>
    <w:rsid w:val="00EF7869"/>
    <w:rsid w:val="00F005E6"/>
    <w:rsid w:val="00F00777"/>
    <w:rsid w:val="00F009AF"/>
    <w:rsid w:val="00F01054"/>
    <w:rsid w:val="00F022B9"/>
    <w:rsid w:val="00F03858"/>
    <w:rsid w:val="00F04C34"/>
    <w:rsid w:val="00F07F6A"/>
    <w:rsid w:val="00F2339F"/>
    <w:rsid w:val="00F23E33"/>
    <w:rsid w:val="00F246A1"/>
    <w:rsid w:val="00F25DF5"/>
    <w:rsid w:val="00F36481"/>
    <w:rsid w:val="00F37917"/>
    <w:rsid w:val="00F40033"/>
    <w:rsid w:val="00F47E54"/>
    <w:rsid w:val="00F51521"/>
    <w:rsid w:val="00F54261"/>
    <w:rsid w:val="00F5513E"/>
    <w:rsid w:val="00F60899"/>
    <w:rsid w:val="00F63F3F"/>
    <w:rsid w:val="00F6554B"/>
    <w:rsid w:val="00F66FA5"/>
    <w:rsid w:val="00F71311"/>
    <w:rsid w:val="00F71678"/>
    <w:rsid w:val="00F730E3"/>
    <w:rsid w:val="00F7342D"/>
    <w:rsid w:val="00F755E9"/>
    <w:rsid w:val="00F75FED"/>
    <w:rsid w:val="00F77ED2"/>
    <w:rsid w:val="00F909CD"/>
    <w:rsid w:val="00F91D31"/>
    <w:rsid w:val="00F9666B"/>
    <w:rsid w:val="00F97046"/>
    <w:rsid w:val="00F974D1"/>
    <w:rsid w:val="00FA16E0"/>
    <w:rsid w:val="00FA2293"/>
    <w:rsid w:val="00FB091B"/>
    <w:rsid w:val="00FB0DA3"/>
    <w:rsid w:val="00FB3EAE"/>
    <w:rsid w:val="00FB4E84"/>
    <w:rsid w:val="00FB740A"/>
    <w:rsid w:val="00FC19B2"/>
    <w:rsid w:val="00FC4397"/>
    <w:rsid w:val="00FC654C"/>
    <w:rsid w:val="00FD05AD"/>
    <w:rsid w:val="00FD0666"/>
    <w:rsid w:val="00FD0936"/>
    <w:rsid w:val="00FD18E2"/>
    <w:rsid w:val="00FD3664"/>
    <w:rsid w:val="00FD5676"/>
    <w:rsid w:val="00FD7295"/>
    <w:rsid w:val="00FD7D83"/>
    <w:rsid w:val="00FE20FB"/>
    <w:rsid w:val="00FE2187"/>
    <w:rsid w:val="00FE320C"/>
    <w:rsid w:val="00FF121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8D5AE0"/>
  <w15:docId w15:val="{D0FBB428-1962-49E5-8759-9545028E5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3A2762"/>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paragraph">
    <w:name w:val="paragraph"/>
    <w:basedOn w:val="Normal"/>
    <w:rsid w:val="00396132"/>
    <w:pPr>
      <w:spacing w:before="100" w:beforeAutospacing="1" w:after="100" w:afterAutospacing="1" w:line="240" w:lineRule="auto"/>
    </w:pPr>
    <w:rPr>
      <w:rFonts w:ascii="Times New Roman" w:hAnsi="Times New Roman" w:cs="Times New Roman"/>
      <w:sz w:val="24"/>
      <w:szCs w:val="24"/>
      <w:lang w:val="en-US" w:bidi="th-TH"/>
    </w:rPr>
  </w:style>
  <w:style w:type="character" w:customStyle="1" w:styleId="normaltextrun">
    <w:name w:val="normaltextrun"/>
    <w:basedOn w:val="DefaultParagraphFont"/>
    <w:rsid w:val="00396132"/>
  </w:style>
  <w:style w:type="character" w:customStyle="1" w:styleId="eop">
    <w:name w:val="eop"/>
    <w:basedOn w:val="DefaultParagraphFont"/>
    <w:rsid w:val="00396132"/>
  </w:style>
  <w:style w:type="character" w:customStyle="1" w:styleId="spellingerror">
    <w:name w:val="spellingerror"/>
    <w:basedOn w:val="DefaultParagraphFont"/>
    <w:rsid w:val="003961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24475">
      <w:bodyDiv w:val="1"/>
      <w:marLeft w:val="0"/>
      <w:marRight w:val="0"/>
      <w:marTop w:val="0"/>
      <w:marBottom w:val="0"/>
      <w:divBdr>
        <w:top w:val="none" w:sz="0" w:space="0" w:color="auto"/>
        <w:left w:val="none" w:sz="0" w:space="0" w:color="auto"/>
        <w:bottom w:val="none" w:sz="0" w:space="0" w:color="auto"/>
        <w:right w:val="none" w:sz="0" w:space="0" w:color="auto"/>
      </w:divBdr>
      <w:divsChild>
        <w:div w:id="173809423">
          <w:marLeft w:val="0"/>
          <w:marRight w:val="0"/>
          <w:marTop w:val="0"/>
          <w:marBottom w:val="0"/>
          <w:divBdr>
            <w:top w:val="none" w:sz="0" w:space="0" w:color="auto"/>
            <w:left w:val="none" w:sz="0" w:space="0" w:color="auto"/>
            <w:bottom w:val="none" w:sz="0" w:space="0" w:color="auto"/>
            <w:right w:val="none" w:sz="0" w:space="0" w:color="auto"/>
          </w:divBdr>
        </w:div>
        <w:div w:id="1195775126">
          <w:marLeft w:val="0"/>
          <w:marRight w:val="0"/>
          <w:marTop w:val="0"/>
          <w:marBottom w:val="0"/>
          <w:divBdr>
            <w:top w:val="none" w:sz="0" w:space="0" w:color="auto"/>
            <w:left w:val="none" w:sz="0" w:space="0" w:color="auto"/>
            <w:bottom w:val="none" w:sz="0" w:space="0" w:color="auto"/>
            <w:right w:val="none" w:sz="0" w:space="0" w:color="auto"/>
          </w:divBdr>
        </w:div>
        <w:div w:id="1391801813">
          <w:marLeft w:val="0"/>
          <w:marRight w:val="0"/>
          <w:marTop w:val="0"/>
          <w:marBottom w:val="0"/>
          <w:divBdr>
            <w:top w:val="none" w:sz="0" w:space="0" w:color="auto"/>
            <w:left w:val="none" w:sz="0" w:space="0" w:color="auto"/>
            <w:bottom w:val="none" w:sz="0" w:space="0" w:color="auto"/>
            <w:right w:val="none" w:sz="0" w:space="0" w:color="auto"/>
          </w:divBdr>
        </w:div>
        <w:div w:id="1427577528">
          <w:marLeft w:val="0"/>
          <w:marRight w:val="0"/>
          <w:marTop w:val="0"/>
          <w:marBottom w:val="0"/>
          <w:divBdr>
            <w:top w:val="none" w:sz="0" w:space="0" w:color="auto"/>
            <w:left w:val="none" w:sz="0" w:space="0" w:color="auto"/>
            <w:bottom w:val="none" w:sz="0" w:space="0" w:color="auto"/>
            <w:right w:val="none" w:sz="0" w:space="0" w:color="auto"/>
          </w:divBdr>
        </w:div>
        <w:div w:id="1678924758">
          <w:marLeft w:val="0"/>
          <w:marRight w:val="0"/>
          <w:marTop w:val="0"/>
          <w:marBottom w:val="0"/>
          <w:divBdr>
            <w:top w:val="none" w:sz="0" w:space="0" w:color="auto"/>
            <w:left w:val="none" w:sz="0" w:space="0" w:color="auto"/>
            <w:bottom w:val="none" w:sz="0" w:space="0" w:color="auto"/>
            <w:right w:val="none" w:sz="0" w:space="0" w:color="auto"/>
          </w:divBdr>
        </w:div>
      </w:divsChild>
    </w:div>
    <w:div w:id="64570615">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946885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5" ma:contentTypeDescription="Create a new document." ma:contentTypeScope="" ma:versionID="3cad2edecdc58d789a848a6ab49ded81">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e659654eed827c9f9ebb1a3b8b8db021"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3C64D-832F-40AC-A1A4-BCBE711F8248}">
  <ds:schemaRefs>
    <ds:schemaRef ds:uri="http://schemas.microsoft.com/office/2006/metadata/properties"/>
    <ds:schemaRef ds:uri="http://schemas.microsoft.com/office/infopath/2007/PartnerControls"/>
    <ds:schemaRef ds:uri="c2d9b97a-c637-426a-b193-bfdf938e1ab3"/>
    <ds:schemaRef ds:uri="9c46a28d-acc8-4027-86ce-a8901ee39950"/>
  </ds:schemaRefs>
</ds:datastoreItem>
</file>

<file path=customXml/itemProps2.xml><?xml version="1.0" encoding="utf-8"?>
<ds:datastoreItem xmlns:ds="http://schemas.openxmlformats.org/officeDocument/2006/customXml" ds:itemID="{5B01F085-1351-4105-B535-756A59155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7D219C-70EB-48F4-8C79-E028FE2EE8D2}">
  <ds:schemaRefs>
    <ds:schemaRef ds:uri="http://schemas.microsoft.com/sharepoint/v3/contenttype/forms"/>
  </ds:schemaRefs>
</ds:datastoreItem>
</file>

<file path=customXml/itemProps4.xml><?xml version="1.0" encoding="utf-8"?>
<ds:datastoreItem xmlns:ds="http://schemas.openxmlformats.org/officeDocument/2006/customXml" ds:itemID="{492804F8-F5CE-43DD-8AF2-D93302C4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878</TotalTime>
  <Pages>7</Pages>
  <Words>2177</Words>
  <Characters>12471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606</cp:revision>
  <cp:lastPrinted>2022-02-26T14:28:00Z</cp:lastPrinted>
  <dcterms:created xsi:type="dcterms:W3CDTF">2019-04-02T00:06:00Z</dcterms:created>
  <dcterms:modified xsi:type="dcterms:W3CDTF">2023-02-28T13:38:00Z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0x010100E222D6EB6211D84499C632DF07FA977E</vt:lpwstr>
  </property>
  <property fmtid="{D5CDD505-2E9C-101B-9397-08002B2CF9AE}" pid="4" name="MediaServiceImageTags">
    <vt:lpwstr/>
  </property>
</Properties>
</file>