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8457DC" w:rsidRDefault="002D281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8457DC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457DC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57B8D2F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8457DC" w:rsidRDefault="00D1133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A0FE1FC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A288A44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A9C1476" w14:textId="2831B1B1" w:rsidR="004F6165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202E638A" w:rsidR="002143CA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3</w:t>
      </w:r>
      <w:r w:rsidR="00867022">
        <w:rPr>
          <w:rFonts w:asciiTheme="majorBidi" w:hAnsiTheme="majorBidi" w:cstheme="majorBidi"/>
          <w:sz w:val="32"/>
          <w:szCs w:val="32"/>
        </w:rPr>
        <w:t>1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702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172FE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867022">
        <w:rPr>
          <w:rFonts w:asciiTheme="majorBidi" w:hAnsiTheme="majorBidi" w:cstheme="majorBidi"/>
          <w:sz w:val="32"/>
          <w:szCs w:val="32"/>
        </w:rPr>
        <w:t>6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BA03D3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BA5BBB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86585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D348A2" w14:textId="3BAEA733" w:rsidR="00D37555" w:rsidRPr="008457DC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12BEA" w14:textId="630E886C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947DF6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4D53631A" w14:textId="2FE8CFA1" w:rsidR="002C7A33" w:rsidRPr="000768E2" w:rsidRDefault="002C7A33" w:rsidP="00857C4A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>3</w:t>
      </w:r>
      <w:r w:rsidR="00284A94">
        <w:rPr>
          <w:rFonts w:asciiTheme="majorBidi" w:eastAsia="Calibri" w:hAnsiTheme="majorBidi" w:cstheme="majorBidi"/>
          <w:spacing w:val="-1"/>
          <w:sz w:val="30"/>
          <w:szCs w:val="30"/>
        </w:rPr>
        <w:t>1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 xml:space="preserve"> </w:t>
      </w:r>
      <w:r w:rsidR="00547F8C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>มีนาคม</w:t>
      </w:r>
      <w:r w:rsidR="00547F8C" w:rsidRPr="00594887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 xml:space="preserve"> 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>256</w:t>
      </w:r>
      <w:r w:rsidR="00547F8C">
        <w:rPr>
          <w:rFonts w:asciiTheme="majorBidi" w:eastAsia="Calibri" w:hAnsiTheme="majorBidi" w:cstheme="majorBidi"/>
          <w:spacing w:val="-1"/>
          <w:sz w:val="30"/>
          <w:szCs w:val="30"/>
        </w:rPr>
        <w:t>6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="00C1738F"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1738F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1738F" w:rsidRPr="000768E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</w:t>
      </w:r>
      <w:r w:rsidR="00C1738F"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="00C1738F" w:rsidRPr="000768E2">
        <w:rPr>
          <w:rFonts w:asciiTheme="majorBidi" w:eastAsia="Calibri" w:hAnsiTheme="majorBidi" w:cstheme="majorBidi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C1738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31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มีนาคม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2566 </w:t>
      </w:r>
      <w:r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857C4A" w:rsidRPr="003D2F9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น</w:t>
      </w:r>
      <w:r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ระหว่างกาล)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ของบริษัท เบทาโกร จำกัด (มหาชน) และบริษัทย่อย และของเฉพาะบริษัท เบทาโกร จำกัด (มหาชน) ตามลำดับ </w:t>
      </w:r>
      <w:r w:rsidR="003D2F9F">
        <w:rPr>
          <w:rFonts w:asciiTheme="majorBidi" w:eastAsia="Calibri" w:hAnsiTheme="majorBidi" w:cstheme="majorBidi"/>
          <w:sz w:val="30"/>
          <w:szCs w:val="30"/>
        </w:rPr>
        <w:br/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1C18" w:rsidRPr="00132F94">
        <w:rPr>
          <w:rFonts w:asciiTheme="majorBidi" w:eastAsia="Calibri" w:hAnsiTheme="majorBidi" w:cstheme="majorBidi"/>
          <w:sz w:val="30"/>
          <w:szCs w:val="30"/>
        </w:rPr>
        <w:t>34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0C3454D1" w:rsidR="002769F6" w:rsidRPr="008457DC" w:rsidRDefault="00E20CFF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 w:rsidR="00867022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16FCF" w:rsidRPr="00D16F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7C1A" w:rsidRPr="00D16FCF">
        <w:rPr>
          <w:rFonts w:asciiTheme="majorBidi" w:hAnsiTheme="majorBidi" w:cstheme="majorBidi"/>
          <w:sz w:val="30"/>
          <w:szCs w:val="30"/>
        </w:rPr>
        <w:t>256</w:t>
      </w:r>
      <w:r w:rsidR="00867022">
        <w:rPr>
          <w:rFonts w:asciiTheme="majorBidi" w:hAnsiTheme="majorBidi" w:cstheme="majorBidi"/>
          <w:sz w:val="30"/>
          <w:szCs w:val="30"/>
        </w:rPr>
        <w:t>6</w:t>
      </w:r>
    </w:p>
    <w:p w14:paraId="08715D6B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02001D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F9D57BD" w14:textId="5DF8F72A" w:rsidR="00B01B6D" w:rsidRPr="00697DE3" w:rsidRDefault="00B01B6D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ExtraText"/>
      <w:bookmarkEnd w:id="2"/>
      <w:bookmarkEnd w:id="3"/>
    </w:p>
    <w:sectPr w:rsidR="00B01B6D" w:rsidRPr="00697DE3" w:rsidSect="00A96A58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2BCF1" w14:textId="77777777" w:rsidR="00553652" w:rsidRDefault="00553652">
      <w:r>
        <w:separator/>
      </w:r>
    </w:p>
  </w:endnote>
  <w:endnote w:type="continuationSeparator" w:id="0">
    <w:p w14:paraId="48B74003" w14:textId="77777777" w:rsidR="00553652" w:rsidRDefault="00553652">
      <w:r>
        <w:continuationSeparator/>
      </w:r>
    </w:p>
  </w:endnote>
  <w:endnote w:type="continuationNotice" w:id="1">
    <w:p w14:paraId="0BF5468C" w14:textId="77777777" w:rsidR="00553652" w:rsidRDefault="005536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6409AD7E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B1772B">
      <w:rPr>
        <w:rFonts w:ascii="Angsana New" w:hAnsi="Angsana New"/>
        <w:i/>
        <w:iCs/>
        <w:noProof/>
        <w:sz w:val="30"/>
        <w:szCs w:val="30"/>
      </w:rPr>
      <w:t>BTGt1-Q1'23-set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31F7" w14:textId="77777777" w:rsidR="00553652" w:rsidRDefault="00553652">
      <w:r>
        <w:separator/>
      </w:r>
    </w:p>
  </w:footnote>
  <w:footnote w:type="continuationSeparator" w:id="0">
    <w:p w14:paraId="07ECC367" w14:textId="77777777" w:rsidR="00553652" w:rsidRDefault="00553652">
      <w:r>
        <w:continuationSeparator/>
      </w:r>
    </w:p>
  </w:footnote>
  <w:footnote w:type="continuationNotice" w:id="1">
    <w:p w14:paraId="21F98741" w14:textId="77777777" w:rsidR="00553652" w:rsidRDefault="005536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5C3402" w:rsidRDefault="005C3402">
    <w:pPr>
      <w:pStyle w:val="Header"/>
    </w:pPr>
  </w:p>
  <w:p w14:paraId="03EFF7D3" w14:textId="77777777" w:rsidR="005C3402" w:rsidRDefault="005C3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5C3402" w:rsidRDefault="005C3402">
    <w:pPr>
      <w:pStyle w:val="Header"/>
    </w:pPr>
  </w:p>
  <w:p w14:paraId="73D7DA6A" w14:textId="77777777" w:rsidR="005C3402" w:rsidRDefault="005C3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A44B" w14:textId="2840187A" w:rsidR="005C3402" w:rsidRPr="00B1772B" w:rsidRDefault="005C3402">
    <w:pPr>
      <w:pStyle w:val="Header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B8EB9-2E36-4A3D-BA80-2949586B7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Somjai, Nigonyanont</cp:lastModifiedBy>
  <cp:revision>3</cp:revision>
  <cp:lastPrinted>2023-05-09T03:33:00Z</cp:lastPrinted>
  <dcterms:created xsi:type="dcterms:W3CDTF">2023-05-10T13:41:00Z</dcterms:created>
  <dcterms:modified xsi:type="dcterms:W3CDTF">2023-05-10T13:45:00Z</dcterms:modified>
</cp:coreProperties>
</file>