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3B72F7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D7729B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Thai </w:t>
            </w:r>
            <w:proofErr w:type="spellStart"/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Plaspac</w:t>
            </w:r>
            <w:proofErr w:type="spellEnd"/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Public Company Limited</w:t>
            </w:r>
            <w:r w:rsidR="00D51106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D7729B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D7729B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367B1008" w:rsidR="009E4656" w:rsidRPr="00D7729B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D7729B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5D5E6A" w:rsidRPr="00D7729B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31 March </w:t>
            </w:r>
            <w:r w:rsidR="00B1402C">
              <w:rPr>
                <w:rFonts w:cstheme="minorBidi"/>
                <w:color w:val="7F7E82"/>
                <w:sz w:val="26"/>
                <w:szCs w:val="26"/>
                <w:lang w:val="en-US"/>
              </w:rPr>
              <w:t>2023</w:t>
            </w:r>
          </w:p>
        </w:tc>
      </w:tr>
    </w:tbl>
    <w:p w14:paraId="6D26799C" w14:textId="77777777" w:rsidR="009E4656" w:rsidRPr="00D7729B" w:rsidRDefault="009E4656" w:rsidP="009E4656">
      <w:pPr>
        <w:rPr>
          <w:lang w:val="en-US"/>
        </w:rPr>
        <w:sectPr w:rsidR="009E4656" w:rsidRPr="00D7729B" w:rsidSect="00B140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D7729B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D7729B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D7729B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D7729B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D7729B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D7729B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D7729B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D7729B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D7729B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</w:p>
    <w:p w14:paraId="6180790A" w14:textId="44B85783" w:rsidR="00580DE3" w:rsidRPr="00D7729B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consolidated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D7729B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D7729B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D7729B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 w:rsidRPr="00D7729B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and its subsidiar</w:t>
      </w:r>
      <w:r w:rsidR="00971600" w:rsidRPr="00D7729B">
        <w:rPr>
          <w:rFonts w:ascii="Arial" w:hAnsi="Arial"/>
          <w:sz w:val="22"/>
          <w:szCs w:val="22"/>
          <w:lang w:val="en-US"/>
        </w:rPr>
        <w:t>ies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as </w:t>
      </w:r>
      <w:proofErr w:type="gramStart"/>
      <w:r w:rsidRPr="00D7729B">
        <w:rPr>
          <w:rFonts w:ascii="Arial" w:hAnsi="Arial" w:cs="Arial"/>
          <w:sz w:val="22"/>
          <w:szCs w:val="22"/>
          <w:lang w:val="en-US"/>
        </w:rPr>
        <w:t>at</w:t>
      </w:r>
      <w:proofErr w:type="gramEnd"/>
      <w:r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7038A1" w:rsidRPr="00D7729B">
        <w:rPr>
          <w:rFonts w:ascii="Arial" w:hAnsi="Arial" w:cs="Arial"/>
          <w:sz w:val="22"/>
          <w:szCs w:val="22"/>
          <w:lang w:val="en-US"/>
        </w:rPr>
        <w:t>3</w:t>
      </w:r>
      <w:r w:rsidR="00D51106" w:rsidRPr="00D7729B">
        <w:rPr>
          <w:rFonts w:ascii="Arial" w:hAnsi="Arial" w:cs="Arial"/>
          <w:sz w:val="22"/>
          <w:szCs w:val="22"/>
          <w:lang w:val="en-US"/>
        </w:rPr>
        <w:t>1</w:t>
      </w:r>
      <w:r w:rsidR="007038A1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 w:cs="Arial"/>
          <w:sz w:val="22"/>
          <w:szCs w:val="22"/>
          <w:lang w:val="en-US"/>
        </w:rPr>
        <w:t>March</w:t>
      </w:r>
      <w:r w:rsidR="00710253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B1402C">
        <w:rPr>
          <w:rFonts w:ascii="Arial" w:hAnsi="Arial" w:cs="Arial"/>
          <w:sz w:val="22"/>
          <w:szCs w:val="22"/>
          <w:lang w:val="en-US"/>
        </w:rPr>
        <w:t>2023</w:t>
      </w:r>
      <w:r w:rsidRPr="00D7729B">
        <w:rPr>
          <w:rFonts w:ascii="Arial" w:hAnsi="Arial" w:cs="Arial"/>
          <w:sz w:val="22"/>
          <w:szCs w:val="22"/>
          <w:lang w:val="en-US"/>
        </w:rPr>
        <w:t>, the related</w:t>
      </w:r>
      <w:r w:rsidR="00D51106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consolidated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51106" w:rsidRPr="00D7729B">
        <w:rPr>
          <w:rFonts w:ascii="Arial" w:hAnsi="Arial" w:cs="Arial"/>
          <w:sz w:val="22"/>
          <w:szCs w:val="22"/>
          <w:lang w:val="en-US"/>
        </w:rPr>
        <w:t>,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changes in shareholders’ equity, and </w:t>
      </w:r>
      <w:r w:rsidR="00617357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cash flows for the </w:t>
      </w:r>
      <w:r w:rsidR="00D51106" w:rsidRPr="00D7729B">
        <w:rPr>
          <w:rFonts w:ascii="Arial" w:hAnsi="Arial" w:cs="Arial"/>
          <w:sz w:val="22"/>
          <w:szCs w:val="22"/>
          <w:lang w:val="en-US"/>
        </w:rPr>
        <w:t>three</w:t>
      </w:r>
      <w:r w:rsidRPr="00D7729B">
        <w:rPr>
          <w:rFonts w:ascii="Arial" w:hAnsi="Arial" w:cs="Arial"/>
          <w:sz w:val="22"/>
          <w:szCs w:val="22"/>
          <w:lang w:val="en-US"/>
        </w:rPr>
        <w:t>-month period then ended, as well as the condensed notes to the</w:t>
      </w:r>
      <w:r w:rsidR="00A47D83" w:rsidRPr="00D7729B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7729B">
        <w:rPr>
          <w:rFonts w:ascii="Arial" w:hAnsi="Arial"/>
          <w:sz w:val="22"/>
          <w:szCs w:val="22"/>
          <w:lang w:val="en-US"/>
        </w:rPr>
        <w:t>consolidated</w:t>
      </w:r>
      <w:r w:rsidR="00D51106" w:rsidRPr="00D7729B">
        <w:rPr>
          <w:rFonts w:ascii="Arial" w:hAnsi="Arial" w:cs="Arial"/>
          <w:sz w:val="22"/>
          <w:szCs w:val="22"/>
          <w:lang w:val="en-US"/>
        </w:rPr>
        <w:t xml:space="preserve"> </w:t>
      </w:r>
      <w:r w:rsidRPr="00D7729B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D7729B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7729B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D7729B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="00D51106" w:rsidRPr="00D7729B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="00D51106" w:rsidRPr="00D7729B">
        <w:rPr>
          <w:rFonts w:ascii="Arial" w:hAnsi="Arial" w:cs="Angsana New"/>
          <w:sz w:val="22"/>
          <w:szCs w:val="22"/>
          <w:lang w:val="en-US"/>
        </w:rPr>
        <w:t xml:space="preserve"> Public Company Limited </w:t>
      </w:r>
      <w:r w:rsidR="00D51106" w:rsidRPr="00D7729B">
        <w:rPr>
          <w:rFonts w:ascii="Arial" w:hAnsi="Arial"/>
          <w:sz w:val="22"/>
          <w:szCs w:val="22"/>
          <w:lang w:val="en-US"/>
        </w:rPr>
        <w:t>for the same period</w:t>
      </w:r>
      <w:r w:rsidR="00A47D83" w:rsidRPr="00D7729B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7729B">
        <w:rPr>
          <w:rFonts w:ascii="Arial" w:hAnsi="Arial"/>
          <w:sz w:val="22"/>
          <w:szCs w:val="22"/>
          <w:lang w:val="en-US"/>
        </w:rPr>
        <w:t xml:space="preserve">. </w:t>
      </w:r>
      <w:r w:rsidRPr="00D7729B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D7729B">
        <w:rPr>
          <w:rFonts w:ascii="Arial" w:hAnsi="Arial" w:cs="Arial"/>
          <w:sz w:val="22"/>
          <w:szCs w:val="22"/>
          <w:cs/>
        </w:rPr>
        <w:t xml:space="preserve">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D7729B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. My responsibility is to express a conclusion on this interim financial information </w:t>
      </w:r>
      <w:r w:rsidR="003B72F7">
        <w:rPr>
          <w:rFonts w:ascii="Arial" w:hAnsi="Arial" w:cs="Arial"/>
          <w:sz w:val="22"/>
          <w:szCs w:val="22"/>
          <w:lang w:val="en-US"/>
        </w:rPr>
        <w:t xml:space="preserve">   </w:t>
      </w:r>
      <w:r w:rsidRPr="00D7729B">
        <w:rPr>
          <w:rFonts w:ascii="Arial" w:hAnsi="Arial" w:cs="Arial"/>
          <w:sz w:val="22"/>
          <w:szCs w:val="22"/>
          <w:lang w:val="en-US"/>
        </w:rPr>
        <w:t>based on my review.</w:t>
      </w:r>
    </w:p>
    <w:p w14:paraId="18B051FF" w14:textId="77777777" w:rsidR="00580DE3" w:rsidRPr="00D7729B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D7729B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Pr="00D7729B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D7729B">
        <w:rPr>
          <w:rFonts w:ascii="Arial" w:hAnsi="Arial" w:cs="Arial"/>
          <w:sz w:val="22"/>
          <w:szCs w:val="22"/>
          <w:cs/>
        </w:rPr>
        <w:t>2410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D7729B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D7729B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D7729B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D7729B">
        <w:rPr>
          <w:rFonts w:ascii="Arial" w:hAnsi="Arial" w:cs="Arial"/>
          <w:sz w:val="22"/>
          <w:szCs w:val="22"/>
          <w:lang w:val="en-US"/>
        </w:rPr>
        <w:br/>
      </w:r>
      <w:r w:rsidRPr="00D7729B">
        <w:rPr>
          <w:rFonts w:ascii="Arial" w:hAnsi="Arial" w:cs="Arial"/>
          <w:sz w:val="22"/>
          <w:szCs w:val="22"/>
          <w:cs/>
        </w:rPr>
        <w:t>Accordingly, I do not express an audit opinion.</w:t>
      </w:r>
    </w:p>
    <w:p w14:paraId="135F93E2" w14:textId="77777777" w:rsidR="00A376D4" w:rsidRPr="00D7729B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D7729B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D7729B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D7729B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D7729B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D7729B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D7729B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D7729B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D7729B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D7729B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28397F22" w:rsidR="00A376D4" w:rsidRPr="00D7729B" w:rsidRDefault="00544BE8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Chayapol Suppasedtanon</w:t>
      </w:r>
    </w:p>
    <w:p w14:paraId="7FEE0D13" w14:textId="16C074AC" w:rsidR="00A376D4" w:rsidRPr="00D7729B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D7729B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BA3A0F" w:rsidRPr="00D7729B">
        <w:rPr>
          <w:rFonts w:ascii="Arial" w:hAnsi="Arial" w:cs="Angsana New"/>
          <w:sz w:val="22"/>
          <w:szCs w:val="22"/>
          <w:lang w:val="en-US"/>
        </w:rPr>
        <w:t>3972</w:t>
      </w:r>
    </w:p>
    <w:p w14:paraId="6A789433" w14:textId="77777777" w:rsidR="00A376D4" w:rsidRPr="00D7729B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7A54A055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D7729B">
        <w:rPr>
          <w:rFonts w:ascii="Arial" w:hAnsi="Arial" w:cs="Angsana New"/>
          <w:sz w:val="22"/>
          <w:szCs w:val="22"/>
          <w:lang w:val="en-US"/>
        </w:rPr>
        <w:t>Bangkok:</w:t>
      </w:r>
      <w:r w:rsidR="00544BE8" w:rsidRPr="00D7729B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AD7FE1">
        <w:rPr>
          <w:rFonts w:ascii="Arial" w:hAnsi="Arial" w:cs="Angsana New"/>
          <w:sz w:val="22"/>
          <w:szCs w:val="22"/>
          <w:lang w:val="en-US"/>
        </w:rPr>
        <w:t>12 May</w:t>
      </w:r>
      <w:r w:rsidR="00B1402C">
        <w:rPr>
          <w:rFonts w:ascii="Arial" w:hAnsi="Arial" w:cs="Angsana New"/>
          <w:sz w:val="22"/>
          <w:szCs w:val="22"/>
          <w:lang w:val="en-US"/>
        </w:rPr>
        <w:t xml:space="preserve"> 2023</w:t>
      </w:r>
    </w:p>
    <w:sectPr w:rsidR="006217E7" w:rsidSect="00A376D4">
      <w:footerReference w:type="first" r:id="rId13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0345"/>
    <w:rsid w:val="00061310"/>
    <w:rsid w:val="00093EC6"/>
    <w:rsid w:val="000B6668"/>
    <w:rsid w:val="000C08BE"/>
    <w:rsid w:val="000C5607"/>
    <w:rsid w:val="000D33FE"/>
    <w:rsid w:val="001062CE"/>
    <w:rsid w:val="00163A19"/>
    <w:rsid w:val="0017225F"/>
    <w:rsid w:val="00191872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F755B"/>
    <w:rsid w:val="00316C2B"/>
    <w:rsid w:val="003434E5"/>
    <w:rsid w:val="0036394D"/>
    <w:rsid w:val="00367661"/>
    <w:rsid w:val="003922ED"/>
    <w:rsid w:val="003A0641"/>
    <w:rsid w:val="003B72F7"/>
    <w:rsid w:val="003C466D"/>
    <w:rsid w:val="003D6F4C"/>
    <w:rsid w:val="004406D3"/>
    <w:rsid w:val="00455624"/>
    <w:rsid w:val="0047599D"/>
    <w:rsid w:val="00497D5C"/>
    <w:rsid w:val="004A0746"/>
    <w:rsid w:val="004D3CB0"/>
    <w:rsid w:val="00500DF5"/>
    <w:rsid w:val="005014B3"/>
    <w:rsid w:val="0050642D"/>
    <w:rsid w:val="00524441"/>
    <w:rsid w:val="00544BE8"/>
    <w:rsid w:val="00550E82"/>
    <w:rsid w:val="00580DE3"/>
    <w:rsid w:val="005C35B3"/>
    <w:rsid w:val="005D5E6A"/>
    <w:rsid w:val="005E0D5F"/>
    <w:rsid w:val="00612F7B"/>
    <w:rsid w:val="00615BB3"/>
    <w:rsid w:val="00617357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49F6"/>
    <w:rsid w:val="00742FA5"/>
    <w:rsid w:val="007800ED"/>
    <w:rsid w:val="007960CF"/>
    <w:rsid w:val="007B5D3E"/>
    <w:rsid w:val="007C779A"/>
    <w:rsid w:val="00817BDD"/>
    <w:rsid w:val="008610D1"/>
    <w:rsid w:val="008A282E"/>
    <w:rsid w:val="008C74BE"/>
    <w:rsid w:val="008F3F81"/>
    <w:rsid w:val="00971600"/>
    <w:rsid w:val="00972CC7"/>
    <w:rsid w:val="009C6DB4"/>
    <w:rsid w:val="009D1B00"/>
    <w:rsid w:val="009E4656"/>
    <w:rsid w:val="00A376D4"/>
    <w:rsid w:val="00A466AE"/>
    <w:rsid w:val="00A47D83"/>
    <w:rsid w:val="00A5092D"/>
    <w:rsid w:val="00AB64DC"/>
    <w:rsid w:val="00AD58CC"/>
    <w:rsid w:val="00AD7FE1"/>
    <w:rsid w:val="00B1402C"/>
    <w:rsid w:val="00B30D18"/>
    <w:rsid w:val="00B30EB2"/>
    <w:rsid w:val="00B43B43"/>
    <w:rsid w:val="00B665FD"/>
    <w:rsid w:val="00B67053"/>
    <w:rsid w:val="00BA3A0F"/>
    <w:rsid w:val="00BA681B"/>
    <w:rsid w:val="00BE1109"/>
    <w:rsid w:val="00C00079"/>
    <w:rsid w:val="00C87AFC"/>
    <w:rsid w:val="00CC3567"/>
    <w:rsid w:val="00CC35FF"/>
    <w:rsid w:val="00CD42B6"/>
    <w:rsid w:val="00CF7F5C"/>
    <w:rsid w:val="00D270B6"/>
    <w:rsid w:val="00D37812"/>
    <w:rsid w:val="00D51106"/>
    <w:rsid w:val="00D56810"/>
    <w:rsid w:val="00D7729B"/>
    <w:rsid w:val="00D845AE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25349</vt:lpwstr>
  </property>
  <property fmtid="{D5CDD505-2E9C-101B-9397-08002B2CF9AE}" pid="4" name="OptimizationTime">
    <vt:lpwstr>20230512_1814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28</cp:revision>
  <cp:lastPrinted>2023-05-11T07:47:00Z</cp:lastPrinted>
  <dcterms:created xsi:type="dcterms:W3CDTF">2019-05-08T13:11:00Z</dcterms:created>
  <dcterms:modified xsi:type="dcterms:W3CDTF">2023-05-11T07:47:00Z</dcterms:modified>
</cp:coreProperties>
</file>