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9426A8" w:rsidRPr="009426A8" w14:paraId="3778A9E7" w14:textId="77777777" w:rsidTr="00107516">
        <w:trPr>
          <w:trHeight w:val="2865"/>
        </w:trPr>
        <w:tc>
          <w:tcPr>
            <w:tcW w:w="2268" w:type="dxa"/>
            <w:shd w:val="clear" w:color="auto" w:fill="auto"/>
          </w:tcPr>
          <w:p w14:paraId="1BF3306A" w14:textId="77777777" w:rsidR="009426A8" w:rsidRPr="009426A8" w:rsidRDefault="009426A8" w:rsidP="009426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5B9501A3" w14:textId="77777777" w:rsidR="009426A8" w:rsidRPr="0083536A" w:rsidRDefault="009426A8" w:rsidP="0083536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sz w:val="28"/>
              </w:rPr>
            </w:pPr>
            <w:r w:rsidRPr="0083536A">
              <w:rPr>
                <w:rFonts w:ascii="Times New Roman" w:eastAsia="Times New Roman" w:hAnsi="Times New Roman" w:cs="Times New Roman"/>
                <w:sz w:val="28"/>
              </w:rPr>
              <w:t xml:space="preserve">LH Financial Group Public Company Limited </w:t>
            </w:r>
          </w:p>
          <w:p w14:paraId="7E6CADB7" w14:textId="77777777" w:rsidR="009426A8" w:rsidRPr="006E4136" w:rsidRDefault="009426A8" w:rsidP="0083536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/>
                <w:sz w:val="28"/>
                <w:cs/>
              </w:rPr>
            </w:pPr>
            <w:r w:rsidRPr="0083536A">
              <w:rPr>
                <w:rFonts w:ascii="Times New Roman" w:eastAsia="Times New Roman" w:hAnsi="Times New Roman" w:cs="Times New Roman"/>
                <w:sz w:val="28"/>
              </w:rPr>
              <w:t>and its subsidiaries</w:t>
            </w:r>
          </w:p>
          <w:p w14:paraId="2A514E14" w14:textId="77777777" w:rsidR="009426A8" w:rsidRPr="0083536A" w:rsidRDefault="00C47B66" w:rsidP="0083536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Review r</w:t>
            </w:r>
            <w:r w:rsidR="009426A8" w:rsidRPr="0083536A">
              <w:rPr>
                <w:rFonts w:ascii="Times New Roman" w:eastAsia="Times New Roman" w:hAnsi="Times New Roman" w:cs="Times New Roman"/>
                <w:sz w:val="28"/>
              </w:rPr>
              <w:t xml:space="preserve">eport and </w:t>
            </w:r>
            <w:r w:rsidR="00B54D13">
              <w:rPr>
                <w:rFonts w:ascii="Times New Roman" w:eastAsia="Times New Roman" w:hAnsi="Times New Roman" w:cs="Times New Roman"/>
                <w:sz w:val="28"/>
              </w:rPr>
              <w:t xml:space="preserve">interim </w:t>
            </w:r>
            <w:r w:rsidR="009426A8" w:rsidRPr="0083536A">
              <w:rPr>
                <w:rFonts w:ascii="Times New Roman" w:eastAsia="Times New Roman" w:hAnsi="Times New Roman" w:cs="Times New Roman"/>
                <w:sz w:val="28"/>
              </w:rPr>
              <w:t xml:space="preserve">financial </w:t>
            </w:r>
            <w:r>
              <w:rPr>
                <w:rFonts w:ascii="Times New Roman" w:eastAsia="Times New Roman" w:hAnsi="Times New Roman" w:cs="Times New Roman"/>
                <w:sz w:val="28"/>
              </w:rPr>
              <w:t>information</w:t>
            </w:r>
            <w:r w:rsidR="009426A8" w:rsidRPr="0083536A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14:paraId="40FDCCBD" w14:textId="77777777" w:rsidR="009426A8" w:rsidRDefault="00C47B66" w:rsidP="0083536A">
            <w:pPr>
              <w:spacing w:after="0" w:line="380" w:lineRule="exac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For the three-month period ended</w:t>
            </w:r>
            <w:r w:rsidR="00944545">
              <w:rPr>
                <w:rFonts w:ascii="Times New Roman" w:hAnsi="Times New Roman" w:cs="Times New Roman"/>
                <w:sz w:val="28"/>
              </w:rPr>
              <w:t xml:space="preserve"> 31 March 2023</w:t>
            </w:r>
          </w:p>
          <w:p w14:paraId="0C2D0DD7" w14:textId="69321288" w:rsidR="00944545" w:rsidRPr="006E4136" w:rsidRDefault="00944545" w:rsidP="0083536A">
            <w:pPr>
              <w:spacing w:after="0" w:line="380" w:lineRule="exact"/>
            </w:pPr>
          </w:p>
        </w:tc>
      </w:tr>
    </w:tbl>
    <w:p w14:paraId="2B1AD09F" w14:textId="77777777" w:rsidR="009426A8" w:rsidRDefault="009426A8" w:rsidP="006F6311">
      <w:pPr>
        <w:pStyle w:val="ps-000-normal"/>
        <w:spacing w:after="0" w:line="380" w:lineRule="exact"/>
        <w:rPr>
          <w:rFonts w:ascii="Arial" w:hAnsi="Arial" w:cs="Arial"/>
          <w:b/>
          <w:bCs/>
          <w:sz w:val="22"/>
          <w:szCs w:val="22"/>
        </w:rPr>
        <w:sectPr w:rsidR="009426A8" w:rsidSect="008353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304" w:right="1080" w:bottom="11520" w:left="360" w:header="720" w:footer="605" w:gutter="0"/>
          <w:pgNumType w:start="1"/>
          <w:cols w:space="720"/>
          <w:titlePg/>
          <w:docGrid w:linePitch="360"/>
        </w:sectPr>
      </w:pPr>
    </w:p>
    <w:p w14:paraId="3EC22519" w14:textId="77777777" w:rsidR="008A6C05" w:rsidRPr="00E64B50" w:rsidRDefault="008A6C05" w:rsidP="008A6C05">
      <w:pPr>
        <w:tabs>
          <w:tab w:val="left" w:pos="6614"/>
        </w:tabs>
        <w:spacing w:after="0" w:line="380" w:lineRule="exact"/>
        <w:rPr>
          <w:rFonts w:ascii="Arial" w:hAnsi="Arial" w:cs="Arial"/>
          <w:b/>
          <w:bCs/>
        </w:rPr>
      </w:pPr>
      <w:r w:rsidRPr="00E64B50">
        <w:rPr>
          <w:rFonts w:ascii="Arial" w:hAnsi="Arial" w:cs="Arial"/>
          <w:b/>
          <w:bCs/>
        </w:rPr>
        <w:lastRenderedPageBreak/>
        <w:t>Independent Auditor's Report</w:t>
      </w:r>
      <w:r w:rsidRPr="00E64B50">
        <w:rPr>
          <w:rFonts w:ascii="Arial" w:hAnsi="Arial" w:cs="Cordia New" w:hint="cs"/>
          <w:b/>
          <w:bCs/>
          <w:cs/>
        </w:rPr>
        <w:t xml:space="preserve"> </w:t>
      </w:r>
      <w:r w:rsidRPr="00E64B50">
        <w:rPr>
          <w:rFonts w:ascii="Arial" w:hAnsi="Arial" w:cs="Cordia New"/>
          <w:b/>
          <w:bCs/>
        </w:rPr>
        <w:t>on Review of Interim Financial Information</w:t>
      </w:r>
      <w:r w:rsidRPr="00E64B50">
        <w:rPr>
          <w:rFonts w:ascii="Arial" w:hAnsi="Arial" w:cs="Arial"/>
          <w:b/>
          <w:bCs/>
        </w:rPr>
        <w:tab/>
      </w:r>
    </w:p>
    <w:p w14:paraId="391618E8" w14:textId="77777777" w:rsidR="008A6C05" w:rsidRPr="00E64B50" w:rsidRDefault="008A6C05" w:rsidP="008A6C05">
      <w:pPr>
        <w:spacing w:after="0" w:line="380" w:lineRule="exact"/>
        <w:rPr>
          <w:rFonts w:ascii="Arial" w:hAnsi="Arial"/>
        </w:rPr>
      </w:pPr>
      <w:r w:rsidRPr="00E64B50">
        <w:rPr>
          <w:rFonts w:ascii="Arial" w:hAnsi="Arial"/>
        </w:rPr>
        <w:t xml:space="preserve">To the Shareholders </w:t>
      </w:r>
      <w:r w:rsidRPr="00E64B50">
        <w:rPr>
          <w:rFonts w:ascii="Arial" w:hAnsi="Arial" w:cs="Arial"/>
          <w:color w:val="000000"/>
        </w:rPr>
        <w:t>of LH Financial Group Public</w:t>
      </w:r>
      <w:r w:rsidRPr="00E64B50">
        <w:rPr>
          <w:rFonts w:ascii="Arial" w:hAnsi="Arial"/>
        </w:rPr>
        <w:t xml:space="preserve"> Company Limited</w:t>
      </w:r>
    </w:p>
    <w:p w14:paraId="1FC65A8B" w14:textId="5FDA93DC" w:rsidR="008A6C05" w:rsidRPr="00AB6F14" w:rsidRDefault="008A6C05" w:rsidP="00E82603">
      <w:pPr>
        <w:pStyle w:val="ps-000-normal"/>
        <w:spacing w:before="360" w:line="380" w:lineRule="exact"/>
        <w:rPr>
          <w:rFonts w:ascii="Arial" w:hAnsi="Arial" w:cs="Arial"/>
          <w:spacing w:val="-2"/>
          <w:sz w:val="22"/>
          <w:szCs w:val="22"/>
        </w:rPr>
      </w:pPr>
      <w:r w:rsidRPr="00AB6F14">
        <w:rPr>
          <w:rFonts w:ascii="Arial" w:hAnsi="Arial" w:cs="Arial"/>
          <w:spacing w:val="-2"/>
          <w:sz w:val="22"/>
          <w:szCs w:val="22"/>
        </w:rPr>
        <w:t>I have reviewed the accompanying consolidated statement</w:t>
      </w:r>
      <w:r w:rsidR="003260CE">
        <w:rPr>
          <w:rFonts w:ascii="Arial" w:hAnsi="Arial" w:cs="Arial"/>
          <w:spacing w:val="-2"/>
          <w:sz w:val="22"/>
          <w:szCs w:val="22"/>
        </w:rPr>
        <w:t>s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 of financial position of LH Financial Group</w:t>
      </w:r>
      <w:r w:rsidRPr="00AB6F14">
        <w:rPr>
          <w:rFonts w:ascii="Arial" w:hAnsi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Public Company Limited and its subsidiaries as </w:t>
      </w:r>
      <w:proofErr w:type="gramStart"/>
      <w:r w:rsidRPr="00AB6F14">
        <w:rPr>
          <w:rFonts w:ascii="Arial" w:hAnsi="Arial" w:cs="Arial"/>
          <w:spacing w:val="-2"/>
          <w:sz w:val="22"/>
          <w:szCs w:val="22"/>
        </w:rPr>
        <w:t>at</w:t>
      </w:r>
      <w:proofErr w:type="gramEnd"/>
      <w:r w:rsidRPr="00AB6F14">
        <w:rPr>
          <w:rFonts w:ascii="Arial" w:hAnsi="Arial" w:cs="Arial"/>
          <w:spacing w:val="-2"/>
          <w:sz w:val="22"/>
          <w:szCs w:val="22"/>
        </w:rPr>
        <w:t xml:space="preserve"> </w:t>
      </w:r>
      <w:r w:rsidR="00944545">
        <w:rPr>
          <w:rFonts w:ascii="Arial" w:hAnsi="Arial" w:cs="Arial"/>
          <w:spacing w:val="-2"/>
          <w:sz w:val="22"/>
          <w:szCs w:val="22"/>
        </w:rPr>
        <w:t>31 March 2023</w:t>
      </w:r>
      <w:r w:rsidRPr="00AB6F14">
        <w:rPr>
          <w:rFonts w:ascii="Arial" w:hAnsi="Arial" w:cs="Arial"/>
          <w:spacing w:val="-2"/>
          <w:sz w:val="22"/>
          <w:szCs w:val="22"/>
        </w:rPr>
        <w:t>, the related consolidated statements of comprehensive</w:t>
      </w:r>
      <w:r w:rsidR="00317A9E" w:rsidRPr="00317A9E">
        <w:rPr>
          <w:rFonts w:ascii="Arial" w:hAnsi="Arial" w:cs="Arial"/>
          <w:spacing w:val="-2"/>
          <w:sz w:val="22"/>
          <w:szCs w:val="22"/>
        </w:rPr>
        <w:t xml:space="preserve"> </w:t>
      </w:r>
      <w:r w:rsidR="00317A9E" w:rsidRPr="00AB6F14">
        <w:rPr>
          <w:rFonts w:ascii="Arial" w:hAnsi="Arial" w:cs="Arial"/>
          <w:spacing w:val="-2"/>
          <w:sz w:val="22"/>
          <w:szCs w:val="22"/>
        </w:rPr>
        <w:t>income</w:t>
      </w:r>
      <w:r w:rsidR="00317A9E">
        <w:rPr>
          <w:rFonts w:ascii="Arial" w:hAnsi="Arial" w:cs="Arial"/>
          <w:spacing w:val="-2"/>
          <w:sz w:val="22"/>
          <w:szCs w:val="22"/>
        </w:rPr>
        <w:t>,</w:t>
      </w:r>
      <w:r w:rsidR="00317A9E" w:rsidRPr="00AB6F14">
        <w:rPr>
          <w:rFonts w:ascii="Arial" w:hAnsi="Arial" w:cs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changes in </w:t>
      </w:r>
      <w:r w:rsidR="00DD52D3">
        <w:rPr>
          <w:rFonts w:ascii="Arial" w:hAnsi="Arial" w:cs="Arial"/>
          <w:spacing w:val="-2"/>
          <w:sz w:val="22"/>
          <w:szCs w:val="22"/>
        </w:rPr>
        <w:t>shareholders’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equity, and cash flows for the </w:t>
      </w:r>
      <w:r w:rsidR="00944545">
        <w:rPr>
          <w:rFonts w:ascii="Arial" w:hAnsi="Arial" w:cs="Arial"/>
          <w:spacing w:val="-2"/>
          <w:sz w:val="22"/>
          <w:szCs w:val="22"/>
        </w:rPr>
        <w:t>three</w:t>
      </w:r>
      <w:r w:rsidRPr="00AB6F14">
        <w:rPr>
          <w:rFonts w:ascii="Arial" w:hAnsi="Arial" w:cs="Arial"/>
          <w:spacing w:val="-2"/>
          <w:sz w:val="22"/>
          <w:szCs w:val="22"/>
        </w:rPr>
        <w:t>-month period then ended</w:t>
      </w:r>
      <w:r>
        <w:rPr>
          <w:rFonts w:ascii="Arial" w:hAnsi="Arial" w:cs="Arial"/>
          <w:spacing w:val="-2"/>
          <w:sz w:val="22"/>
          <w:szCs w:val="22"/>
        </w:rPr>
        <w:t xml:space="preserve">, </w:t>
      </w:r>
      <w:r w:rsidRPr="00AB6F14">
        <w:rPr>
          <w:rFonts w:ascii="Arial" w:hAnsi="Arial" w:cs="Arial"/>
          <w:spacing w:val="-2"/>
          <w:sz w:val="22"/>
          <w:szCs w:val="22"/>
        </w:rPr>
        <w:t>as well as the condensed notes to the</w:t>
      </w:r>
      <w:r w:rsidR="003260CE">
        <w:rPr>
          <w:rFonts w:ascii="Arial" w:hAnsi="Arial" w:cs="Arial"/>
          <w:spacing w:val="-2"/>
          <w:sz w:val="22"/>
          <w:szCs w:val="22"/>
        </w:rPr>
        <w:t xml:space="preserve"> interim</w:t>
      </w:r>
      <w:r w:rsidRPr="00AB6F14">
        <w:rPr>
          <w:rFonts w:ascii="Arial" w:hAnsi="Arial" w:cs="Arial"/>
          <w:spacing w:val="-2"/>
          <w:sz w:val="22"/>
          <w:szCs w:val="22"/>
        </w:rPr>
        <w:t xml:space="preserve"> consolidated financial statements</w:t>
      </w:r>
      <w:r w:rsidRPr="00AB6F14">
        <w:rPr>
          <w:rFonts w:ascii="Arial" w:hAnsi="Arial" w:cs="Cordia New"/>
          <w:spacing w:val="-2"/>
          <w:sz w:val="22"/>
          <w:szCs w:val="22"/>
        </w:rPr>
        <w:t xml:space="preserve">. I </w:t>
      </w:r>
      <w:r w:rsidRPr="00AB6F14">
        <w:rPr>
          <w:rFonts w:ascii="Arial" w:hAnsi="Arial" w:cs="Arial"/>
          <w:spacing w:val="-2"/>
          <w:sz w:val="22"/>
          <w:szCs w:val="22"/>
        </w:rPr>
        <w:t>have also reviewed the separate financial information of</w:t>
      </w:r>
      <w:r w:rsidR="00317A9E">
        <w:rPr>
          <w:rFonts w:ascii="Arial" w:hAnsi="Arial" w:cs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>LH Financial Group Public Company Limited for the same period</w:t>
      </w:r>
      <w:r w:rsidR="003260CE">
        <w:rPr>
          <w:rFonts w:ascii="Arial" w:hAnsi="Arial" w:cs="Arial"/>
          <w:spacing w:val="-2"/>
          <w:sz w:val="22"/>
          <w:szCs w:val="22"/>
        </w:rPr>
        <w:t xml:space="preserve"> (collectively</w:t>
      </w:r>
      <w:r w:rsidR="005B1F1C">
        <w:rPr>
          <w:rFonts w:ascii="Arial" w:hAnsi="Arial" w:cs="Arial"/>
          <w:spacing w:val="-2"/>
          <w:sz w:val="22"/>
          <w:szCs w:val="22"/>
        </w:rPr>
        <w:t xml:space="preserve"> called</w:t>
      </w:r>
      <w:r w:rsidR="003260CE">
        <w:rPr>
          <w:rFonts w:ascii="Arial" w:hAnsi="Arial" w:cs="Arial"/>
          <w:spacing w:val="-2"/>
          <w:sz w:val="22"/>
          <w:szCs w:val="22"/>
        </w:rPr>
        <w:t xml:space="preserve"> “interim financial information”)</w:t>
      </w:r>
      <w:r w:rsidRPr="00AB6F14">
        <w:rPr>
          <w:rFonts w:ascii="Arial" w:hAnsi="Arial" w:cs="Arial"/>
          <w:spacing w:val="-2"/>
          <w:sz w:val="22"/>
          <w:szCs w:val="22"/>
        </w:rPr>
        <w:t>. Management is responsible for the preparation and presentation of this interim financial information in accordance with</w:t>
      </w:r>
      <w:r w:rsidRPr="00AB6F14">
        <w:rPr>
          <w:rFonts w:ascii="Arial" w:hAnsi="Arial" w:cs="Arial" w:hint="cs"/>
          <w:spacing w:val="-2"/>
          <w:sz w:val="22"/>
          <w:szCs w:val="22"/>
          <w:cs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>Thai Accounting Standard 34 Interim Financial Reporting</w:t>
      </w:r>
      <w:r w:rsidR="003D6FEC">
        <w:rPr>
          <w:rFonts w:ascii="Arial" w:hAnsi="Arial" w:cs="Arial"/>
          <w:spacing w:val="-2"/>
          <w:sz w:val="22"/>
          <w:szCs w:val="22"/>
        </w:rPr>
        <w:t xml:space="preserve"> and </w:t>
      </w:r>
      <w:r w:rsidR="00D47256">
        <w:rPr>
          <w:rFonts w:ascii="Arial" w:hAnsi="Arial" w:cs="Arial"/>
          <w:spacing w:val="-2"/>
          <w:sz w:val="22"/>
          <w:szCs w:val="22"/>
        </w:rPr>
        <w:t xml:space="preserve">the </w:t>
      </w:r>
      <w:r w:rsidR="003D6FEC">
        <w:rPr>
          <w:rFonts w:ascii="Arial" w:hAnsi="Arial" w:cs="Arial"/>
          <w:spacing w:val="-2"/>
          <w:sz w:val="22"/>
          <w:szCs w:val="22"/>
        </w:rPr>
        <w:t xml:space="preserve">Bank of Thailand’s </w:t>
      </w:r>
      <w:r w:rsidR="00D558A7">
        <w:rPr>
          <w:rFonts w:ascii="Arial" w:hAnsi="Arial" w:cs="Browallia New"/>
          <w:spacing w:val="-2"/>
          <w:sz w:val="22"/>
          <w:szCs w:val="28"/>
        </w:rPr>
        <w:t>regulations</w:t>
      </w:r>
      <w:r w:rsidRPr="00AB6F14">
        <w:rPr>
          <w:rFonts w:ascii="Arial" w:hAnsi="Arial" w:cs="Arial"/>
          <w:spacing w:val="-2"/>
          <w:sz w:val="22"/>
          <w:szCs w:val="22"/>
        </w:rPr>
        <w:t>.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 w:rsidRPr="00AB6F14">
        <w:rPr>
          <w:rFonts w:ascii="Arial" w:hAnsi="Arial" w:cs="Arial"/>
          <w:spacing w:val="-2"/>
          <w:sz w:val="22"/>
          <w:szCs w:val="22"/>
        </w:rPr>
        <w:t>My responsibility is to express a conclusion on this interim financial information based on my review.</w:t>
      </w:r>
    </w:p>
    <w:p w14:paraId="178C4D4E" w14:textId="77777777" w:rsidR="008A6C05" w:rsidRPr="00E64B50" w:rsidRDefault="008A6C05" w:rsidP="00E82603">
      <w:pPr>
        <w:spacing w:before="120" w:after="120" w:line="380" w:lineRule="exact"/>
        <w:rPr>
          <w:rFonts w:ascii="Arial" w:hAnsi="Arial" w:cs="Arial"/>
          <w:b/>
          <w:bCs/>
        </w:rPr>
      </w:pPr>
      <w:r w:rsidRPr="00E64B50">
        <w:rPr>
          <w:rFonts w:ascii="Arial" w:hAnsi="Arial" w:cs="Arial"/>
          <w:b/>
          <w:bCs/>
        </w:rPr>
        <w:t>Scope of Review</w:t>
      </w:r>
    </w:p>
    <w:p w14:paraId="7C7E75C2" w14:textId="77777777" w:rsidR="008A6C05" w:rsidRPr="00AB6F14" w:rsidRDefault="008A6C05" w:rsidP="00E82603">
      <w:pPr>
        <w:spacing w:before="120" w:after="120" w:line="380" w:lineRule="exact"/>
        <w:rPr>
          <w:rFonts w:ascii="Arial" w:hAnsi="Arial" w:cs="Arial"/>
          <w:spacing w:val="-2"/>
        </w:rPr>
      </w:pPr>
      <w:r w:rsidRPr="00AB6F14">
        <w:rPr>
          <w:rFonts w:ascii="Arial" w:hAnsi="Arial" w:cs="Arial"/>
          <w:spacing w:val="-2"/>
        </w:rPr>
        <w:t xml:space="preserve">I conducted my review in accordance with Thai Standard on Review Engagements </w:t>
      </w:r>
      <w:r w:rsidRPr="009A22B2">
        <w:rPr>
          <w:rFonts w:ascii="Arial" w:hAnsi="Arial" w:cs="Arial"/>
          <w:spacing w:val="-2"/>
          <w:szCs w:val="22"/>
          <w:cs/>
        </w:rPr>
        <w:t>2410</w:t>
      </w:r>
      <w:r w:rsidRPr="009A22B2">
        <w:rPr>
          <w:rFonts w:ascii="Arial" w:hAnsi="Arial" w:cs="Arial"/>
          <w:spacing w:val="-2"/>
          <w:szCs w:val="22"/>
        </w:rPr>
        <w:t>,</w:t>
      </w:r>
      <w:r w:rsidRPr="00AB6F14">
        <w:rPr>
          <w:rFonts w:ascii="Arial" w:hAnsi="Arial" w:cs="Arial"/>
          <w:spacing w:val="-2"/>
        </w:rPr>
        <w:t xml:space="preserve">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A789E2C" w14:textId="77777777" w:rsidR="008A6C05" w:rsidRPr="00E64B50" w:rsidRDefault="008A6C05" w:rsidP="00E82603">
      <w:pPr>
        <w:spacing w:before="120" w:after="120" w:line="380" w:lineRule="exact"/>
        <w:rPr>
          <w:rFonts w:ascii="Arial" w:hAnsi="Arial" w:cs="Arial"/>
          <w:b/>
          <w:bCs/>
        </w:rPr>
      </w:pPr>
      <w:r w:rsidRPr="00E64B50">
        <w:rPr>
          <w:rFonts w:ascii="Arial" w:hAnsi="Arial" w:cs="Arial"/>
          <w:b/>
          <w:bCs/>
        </w:rPr>
        <w:t>Conclusion</w:t>
      </w:r>
    </w:p>
    <w:p w14:paraId="2058B9DB" w14:textId="14AC873F" w:rsidR="008A6C05" w:rsidRPr="00AB6F14" w:rsidRDefault="008A6C05" w:rsidP="00E82603">
      <w:pPr>
        <w:spacing w:before="120" w:after="120" w:line="380" w:lineRule="exact"/>
        <w:rPr>
          <w:rFonts w:ascii="Arial" w:hAnsi="Arial" w:cs="Arial"/>
          <w:spacing w:val="-2"/>
        </w:rPr>
      </w:pPr>
      <w:r w:rsidRPr="00AB6F14">
        <w:rPr>
          <w:rFonts w:ascii="Arial" w:hAnsi="Arial" w:cs="Arial"/>
          <w:spacing w:val="-2"/>
        </w:rPr>
        <w:t>Based on my review, nothing has come to my attention tha</w:t>
      </w:r>
      <w:r>
        <w:rPr>
          <w:rFonts w:ascii="Arial" w:hAnsi="Arial" w:cs="Arial"/>
          <w:spacing w:val="-2"/>
        </w:rPr>
        <w:t xml:space="preserve">t causes me to believe that the </w:t>
      </w:r>
      <w:r w:rsidRPr="00AB6F14">
        <w:rPr>
          <w:rFonts w:ascii="Arial" w:hAnsi="Arial" w:cs="Arial"/>
          <w:spacing w:val="-2"/>
        </w:rPr>
        <w:t>accompanying interim financial information is not prepared, in all material respects, in accordance with Thai Accounting Standard 34 Interim Financial Reporting</w:t>
      </w:r>
      <w:r w:rsidR="00D558A7">
        <w:rPr>
          <w:rFonts w:ascii="Arial" w:hAnsi="Arial" w:cs="Arial"/>
          <w:spacing w:val="-2"/>
        </w:rPr>
        <w:t xml:space="preserve"> and the Bank of Thailand</w:t>
      </w:r>
      <w:r w:rsidR="00DD52D3">
        <w:rPr>
          <w:rFonts w:ascii="Arial" w:hAnsi="Arial" w:cs="Arial"/>
          <w:spacing w:val="-2"/>
        </w:rPr>
        <w:t>’s</w:t>
      </w:r>
      <w:r w:rsidR="00D558A7">
        <w:rPr>
          <w:rFonts w:ascii="Arial" w:hAnsi="Arial" w:cs="Arial"/>
          <w:spacing w:val="-2"/>
        </w:rPr>
        <w:t xml:space="preserve"> regulations</w:t>
      </w:r>
      <w:r w:rsidRPr="00AB6F14">
        <w:rPr>
          <w:rFonts w:ascii="Arial" w:hAnsi="Arial" w:cs="Arial"/>
          <w:spacing w:val="-2"/>
        </w:rPr>
        <w:t>.</w:t>
      </w:r>
    </w:p>
    <w:p w14:paraId="06DEBF0F" w14:textId="77777777" w:rsidR="00AE6B4F" w:rsidRDefault="00AE6B4F" w:rsidP="00E82603">
      <w:pPr>
        <w:spacing w:before="120" w:after="120" w:line="380" w:lineRule="exact"/>
        <w:rPr>
          <w:rFonts w:ascii="Arial" w:hAnsi="Arial" w:cs="Arial"/>
          <w:b/>
          <w:bCs/>
        </w:rPr>
      </w:pPr>
    </w:p>
    <w:p w14:paraId="0F4C8AE1" w14:textId="77777777" w:rsidR="005B1F1C" w:rsidRDefault="005B1F1C" w:rsidP="00E82603">
      <w:pPr>
        <w:spacing w:before="120" w:after="120" w:line="380" w:lineRule="exact"/>
        <w:rPr>
          <w:rFonts w:ascii="Arial" w:hAnsi="Arial" w:cs="Arial"/>
          <w:b/>
          <w:bCs/>
        </w:rPr>
        <w:sectPr w:rsidR="005B1F1C" w:rsidSect="008738DE">
          <w:pgSz w:w="11907" w:h="16839" w:code="9"/>
          <w:pgMar w:top="3312" w:right="1080" w:bottom="1080" w:left="1296" w:header="720" w:footer="605" w:gutter="0"/>
          <w:cols w:space="720"/>
          <w:titlePg/>
          <w:docGrid w:linePitch="360"/>
        </w:sectPr>
      </w:pPr>
    </w:p>
    <w:p w14:paraId="780E5C6F" w14:textId="77777777" w:rsidR="009F05D6" w:rsidRDefault="009F05D6" w:rsidP="00E82603">
      <w:pPr>
        <w:spacing w:before="120" w:after="120" w:line="380" w:lineRule="exact"/>
        <w:rPr>
          <w:rFonts w:ascii="Arial" w:hAnsi="Arial" w:cs="Arial"/>
          <w:b/>
          <w:bCs/>
        </w:rPr>
      </w:pPr>
      <w:r w:rsidRPr="00B366AC">
        <w:rPr>
          <w:rFonts w:ascii="Arial" w:hAnsi="Arial" w:cs="Arial"/>
          <w:b/>
          <w:bCs/>
        </w:rPr>
        <w:lastRenderedPageBreak/>
        <w:t xml:space="preserve">Emphasis of </w:t>
      </w:r>
      <w:r>
        <w:rPr>
          <w:rFonts w:ascii="Arial" w:hAnsi="Arial"/>
          <w:b/>
          <w:bCs/>
        </w:rPr>
        <w:t>M</w:t>
      </w:r>
      <w:r w:rsidRPr="00B366AC">
        <w:rPr>
          <w:rFonts w:ascii="Arial" w:hAnsi="Arial" w:cs="Arial"/>
          <w:b/>
          <w:bCs/>
        </w:rPr>
        <w:t>atter</w:t>
      </w:r>
    </w:p>
    <w:p w14:paraId="7EE9924A" w14:textId="6284D4BD" w:rsidR="008A6C05" w:rsidRDefault="00EB4879" w:rsidP="00E82603">
      <w:pPr>
        <w:tabs>
          <w:tab w:val="left" w:pos="720"/>
          <w:tab w:val="center" w:pos="6300"/>
        </w:tabs>
        <w:spacing w:before="120" w:after="120" w:line="380" w:lineRule="exact"/>
        <w:rPr>
          <w:rFonts w:ascii="Arial" w:hAnsi="Arial" w:cs="Arial"/>
        </w:rPr>
      </w:pPr>
      <w:r w:rsidRPr="00EB4879">
        <w:rPr>
          <w:rFonts w:ascii="Arial" w:hAnsi="Arial" w:cs="Arial"/>
        </w:rPr>
        <w:t xml:space="preserve">Since the Coronavirus 2019 outbreak has had an impact on businesses and the </w:t>
      </w:r>
      <w:r w:rsidR="001C7ACF">
        <w:rPr>
          <w:rFonts w:ascii="Arial" w:hAnsi="Arial" w:cs="Arial"/>
        </w:rPr>
        <w:t>Group</w:t>
      </w:r>
      <w:r w:rsidRPr="00EB4879">
        <w:rPr>
          <w:rFonts w:ascii="Arial" w:hAnsi="Arial" w:cs="Arial"/>
        </w:rPr>
        <w:t xml:space="preserve">                       as described in Note 1.2 to the interim</w:t>
      </w:r>
      <w:r w:rsidR="00412E26">
        <w:rPr>
          <w:rFonts w:ascii="Arial" w:hAnsi="Arial" w:cs="Arial"/>
        </w:rPr>
        <w:t xml:space="preserve"> consolidated</w:t>
      </w:r>
      <w:r w:rsidRPr="00EB4879">
        <w:rPr>
          <w:rFonts w:ascii="Arial" w:hAnsi="Arial" w:cs="Arial"/>
        </w:rPr>
        <w:t xml:space="preserve"> financial statements, especially on </w:t>
      </w:r>
      <w:r w:rsidR="00AD7E8E">
        <w:rPr>
          <w:rFonts w:ascii="Arial" w:hAnsi="Arial" w:cs="Arial"/>
        </w:rPr>
        <w:t xml:space="preserve">               </w:t>
      </w:r>
      <w:r w:rsidRPr="00EB4879">
        <w:rPr>
          <w:rFonts w:ascii="Arial" w:hAnsi="Arial" w:cs="Arial"/>
        </w:rPr>
        <w:t>(a)</w:t>
      </w:r>
      <w:r w:rsidR="00412E26">
        <w:rPr>
          <w:rFonts w:ascii="Arial" w:hAnsi="Arial" w:cs="Arial"/>
        </w:rPr>
        <w:t xml:space="preserve"> </w:t>
      </w:r>
      <w:r w:rsidRPr="00EB4879">
        <w:rPr>
          <w:rFonts w:ascii="Arial" w:hAnsi="Arial" w:cs="Arial"/>
        </w:rPr>
        <w:t xml:space="preserve">the value of investments, which is as a result of fluctuation in market prices and has been significantly decreased as described in Note </w:t>
      </w:r>
      <w:r w:rsidR="001C7ACF">
        <w:rPr>
          <w:rFonts w:ascii="Arial" w:hAnsi="Arial" w:cs="Arial"/>
        </w:rPr>
        <w:t>1</w:t>
      </w:r>
      <w:r w:rsidR="00996A10">
        <w:rPr>
          <w:rFonts w:ascii="Arial" w:hAnsi="Arial" w:cs="Arial"/>
        </w:rPr>
        <w:t>2</w:t>
      </w:r>
      <w:r w:rsidRPr="00EB4879">
        <w:rPr>
          <w:rFonts w:ascii="Arial" w:hAnsi="Arial" w:cs="Arial"/>
        </w:rPr>
        <w:t xml:space="preserve"> to the interim</w:t>
      </w:r>
      <w:r w:rsidR="00412E26">
        <w:rPr>
          <w:rFonts w:ascii="Arial" w:hAnsi="Arial" w:cs="Arial"/>
        </w:rPr>
        <w:t xml:space="preserve"> consolidated</w:t>
      </w:r>
      <w:r w:rsidRPr="00EB4879">
        <w:rPr>
          <w:rFonts w:ascii="Arial" w:hAnsi="Arial" w:cs="Arial"/>
        </w:rPr>
        <w:t xml:space="preserve"> financial statements, and (b) the value of loans to customers that the </w:t>
      </w:r>
      <w:r w:rsidR="001C7ACF">
        <w:rPr>
          <w:rFonts w:ascii="Arial" w:hAnsi="Arial" w:cs="Arial"/>
        </w:rPr>
        <w:t>Group</w:t>
      </w:r>
      <w:r w:rsidRPr="00EB4879">
        <w:rPr>
          <w:rFonts w:ascii="Arial" w:hAnsi="Arial" w:cs="Arial"/>
        </w:rPr>
        <w:t xml:space="preserve"> has temporarily adopted the Accounting Guidance on Guidelines regarding the Provision of Financial Assistance to Debtors Affected by COVID-19, as issued by the Federation of Accounting Professions, in measurement of the loans to customers on which the </w:t>
      </w:r>
      <w:r w:rsidR="00D375B0">
        <w:rPr>
          <w:rFonts w:ascii="Arial" w:hAnsi="Arial" w:cs="Arial"/>
        </w:rPr>
        <w:t>subsidiary, which operates banking business,</w:t>
      </w:r>
      <w:r w:rsidRPr="00EB4879">
        <w:rPr>
          <w:rFonts w:ascii="Arial" w:hAnsi="Arial" w:cs="Arial"/>
        </w:rPr>
        <w:t xml:space="preserve"> has provided assistance in accordance with</w:t>
      </w:r>
      <w:r w:rsidR="00412E26">
        <w:rPr>
          <w:rFonts w:ascii="Arial" w:hAnsi="Arial" w:cs="Arial"/>
        </w:rPr>
        <w:t xml:space="preserve"> </w:t>
      </w:r>
      <w:r w:rsidRPr="00EB4879">
        <w:rPr>
          <w:rFonts w:ascii="Arial" w:hAnsi="Arial" w:cs="Arial"/>
        </w:rPr>
        <w:t xml:space="preserve">the Bank of Thailand’s guidelines as described in Notes 3.2 and </w:t>
      </w:r>
      <w:r w:rsidR="000B10B3">
        <w:rPr>
          <w:rFonts w:ascii="Arial" w:hAnsi="Arial" w:cs="Arial"/>
        </w:rPr>
        <w:t>7</w:t>
      </w:r>
      <w:r w:rsidRPr="00EB4879">
        <w:rPr>
          <w:rFonts w:ascii="Arial" w:hAnsi="Arial" w:cs="Arial"/>
        </w:rPr>
        <w:t>.1 to the interim</w:t>
      </w:r>
      <w:r w:rsidR="00412E26">
        <w:rPr>
          <w:rFonts w:ascii="Arial" w:hAnsi="Arial" w:cs="Arial"/>
        </w:rPr>
        <w:t xml:space="preserve"> consolidated</w:t>
      </w:r>
      <w:r w:rsidRPr="00EB4879">
        <w:rPr>
          <w:rFonts w:ascii="Arial" w:hAnsi="Arial" w:cs="Arial"/>
        </w:rPr>
        <w:t xml:space="preserve"> financial statements. The </w:t>
      </w:r>
      <w:r w:rsidR="00CE1F9E">
        <w:rPr>
          <w:rFonts w:ascii="Arial" w:hAnsi="Arial" w:cs="Arial"/>
        </w:rPr>
        <w:t>Accounting Guidance</w:t>
      </w:r>
      <w:r w:rsidRPr="00EB4879">
        <w:rPr>
          <w:rFonts w:ascii="Arial" w:hAnsi="Arial" w:cs="Arial"/>
        </w:rPr>
        <w:t xml:space="preserve"> adopted by the </w:t>
      </w:r>
      <w:r w:rsidR="000B10B3">
        <w:rPr>
          <w:rFonts w:ascii="Arial" w:hAnsi="Arial" w:cs="Arial"/>
        </w:rPr>
        <w:t>subsidiary</w:t>
      </w:r>
      <w:r w:rsidRPr="00EB4879">
        <w:rPr>
          <w:rFonts w:ascii="Arial" w:hAnsi="Arial" w:cs="Arial"/>
        </w:rPr>
        <w:t xml:space="preserve"> mainly relate</w:t>
      </w:r>
      <w:r w:rsidR="00CE1F9E">
        <w:rPr>
          <w:rFonts w:ascii="Arial" w:hAnsi="Arial" w:cs="Arial"/>
        </w:rPr>
        <w:t>s</w:t>
      </w:r>
      <w:r w:rsidRPr="00EB4879">
        <w:rPr>
          <w:rFonts w:ascii="Arial" w:hAnsi="Arial" w:cs="Arial"/>
        </w:rPr>
        <w:t xml:space="preserve"> to the</w:t>
      </w:r>
      <w:r w:rsidR="00CE1F9E">
        <w:rPr>
          <w:rFonts w:ascii="Arial" w:hAnsi="Arial" w:cs="Arial"/>
        </w:rPr>
        <w:t xml:space="preserve"> relief on</w:t>
      </w:r>
      <w:r w:rsidRPr="00EB4879">
        <w:rPr>
          <w:rFonts w:ascii="Arial" w:hAnsi="Arial" w:cs="Arial"/>
        </w:rPr>
        <w:t xml:space="preserve"> loan staging and credit loss provisioning on such group of customers. My conclusion is not modified in respect of </w:t>
      </w:r>
      <w:r w:rsidR="00AD7E8E">
        <w:rPr>
          <w:rFonts w:ascii="Arial" w:hAnsi="Arial" w:cs="Arial"/>
        </w:rPr>
        <w:t>these</w:t>
      </w:r>
      <w:r w:rsidRPr="00EB4879">
        <w:rPr>
          <w:rFonts w:ascii="Arial" w:hAnsi="Arial" w:cs="Arial"/>
        </w:rPr>
        <w:t xml:space="preserve"> matter</w:t>
      </w:r>
      <w:r w:rsidR="00AD7E8E">
        <w:rPr>
          <w:rFonts w:ascii="Arial" w:hAnsi="Arial" w:cs="Arial"/>
        </w:rPr>
        <w:t>s</w:t>
      </w:r>
      <w:r w:rsidRPr="00EB4879">
        <w:rPr>
          <w:rFonts w:ascii="Arial" w:hAnsi="Arial" w:cs="Arial"/>
        </w:rPr>
        <w:t>.</w:t>
      </w:r>
    </w:p>
    <w:p w14:paraId="27386BF4" w14:textId="1CE237FF" w:rsidR="000B10B3" w:rsidRDefault="000B10B3" w:rsidP="008A6C05">
      <w:pPr>
        <w:tabs>
          <w:tab w:val="left" w:pos="720"/>
          <w:tab w:val="center" w:pos="6300"/>
        </w:tabs>
        <w:spacing w:after="200" w:line="360" w:lineRule="exact"/>
        <w:rPr>
          <w:rFonts w:ascii="Arial" w:hAnsi="Arial" w:cs="Arial"/>
          <w:spacing w:val="-3"/>
        </w:rPr>
      </w:pPr>
    </w:p>
    <w:p w14:paraId="2D8AE33E" w14:textId="77777777" w:rsidR="00AD7E8E" w:rsidRDefault="00AD7E8E" w:rsidP="008A6C05">
      <w:pPr>
        <w:tabs>
          <w:tab w:val="left" w:pos="720"/>
          <w:tab w:val="center" w:pos="6300"/>
        </w:tabs>
        <w:spacing w:after="200" w:line="360" w:lineRule="exact"/>
        <w:rPr>
          <w:rFonts w:ascii="Arial" w:hAnsi="Arial" w:cs="Arial"/>
          <w:spacing w:val="-3"/>
        </w:rPr>
      </w:pPr>
    </w:p>
    <w:p w14:paraId="6C63D20F" w14:textId="77777777" w:rsidR="00E70A3F" w:rsidRPr="00E64B50" w:rsidRDefault="00E70A3F" w:rsidP="008A6C05">
      <w:pPr>
        <w:tabs>
          <w:tab w:val="left" w:pos="720"/>
          <w:tab w:val="center" w:pos="6300"/>
        </w:tabs>
        <w:spacing w:after="200" w:line="360" w:lineRule="exact"/>
        <w:rPr>
          <w:rFonts w:ascii="Arial" w:hAnsi="Arial" w:cs="Arial"/>
          <w:spacing w:val="-3"/>
        </w:rPr>
      </w:pPr>
    </w:p>
    <w:p w14:paraId="474C6009" w14:textId="77777777" w:rsidR="00504D31" w:rsidRPr="00504D31" w:rsidRDefault="00504D31" w:rsidP="00504D31">
      <w:pPr>
        <w:spacing w:after="0" w:line="380" w:lineRule="exact"/>
        <w:rPr>
          <w:rFonts w:ascii="Arial" w:hAnsi="Arial" w:cs="Arial"/>
          <w:lang w:val="en-GB"/>
        </w:rPr>
      </w:pPr>
      <w:r w:rsidRPr="00504D31">
        <w:rPr>
          <w:rFonts w:ascii="Arial" w:hAnsi="Arial" w:cs="Arial"/>
          <w:lang w:val="en-GB"/>
        </w:rPr>
        <w:t xml:space="preserve">Bongkot Kriangphanamorn </w:t>
      </w:r>
    </w:p>
    <w:p w14:paraId="580D24DE" w14:textId="77777777" w:rsidR="00504D31" w:rsidRPr="00504D31" w:rsidRDefault="00504D31" w:rsidP="00504D31">
      <w:pPr>
        <w:spacing w:after="0" w:line="380" w:lineRule="exact"/>
        <w:rPr>
          <w:rFonts w:ascii="Arial" w:hAnsi="Arial" w:cs="Arial"/>
          <w:lang w:val="en-GB"/>
        </w:rPr>
      </w:pPr>
      <w:r w:rsidRPr="00504D31">
        <w:rPr>
          <w:rFonts w:ascii="Arial" w:hAnsi="Arial" w:cs="Arial"/>
          <w:lang w:val="en-GB"/>
        </w:rPr>
        <w:t>Certified Public Accountant (Thailand) No. 6777</w:t>
      </w:r>
    </w:p>
    <w:p w14:paraId="0B4C2C32" w14:textId="6316BB33" w:rsidR="00504D31" w:rsidRPr="00504D31" w:rsidRDefault="00504D31" w:rsidP="00AD7E8E">
      <w:pPr>
        <w:spacing w:before="240" w:after="0" w:line="380" w:lineRule="exact"/>
        <w:rPr>
          <w:rFonts w:ascii="Arial" w:hAnsi="Arial" w:cs="Arial"/>
          <w:lang w:val="en-GB"/>
        </w:rPr>
      </w:pPr>
      <w:r w:rsidRPr="00504D31">
        <w:rPr>
          <w:rFonts w:ascii="Arial" w:hAnsi="Arial" w:cs="Arial"/>
          <w:lang w:val="en-GB"/>
        </w:rPr>
        <w:t>EY Office Limited</w:t>
      </w:r>
    </w:p>
    <w:p w14:paraId="09F2E2AB" w14:textId="3F00BE58" w:rsidR="00BC1222" w:rsidRPr="00A5009E" w:rsidRDefault="00504D31" w:rsidP="00504D31">
      <w:pPr>
        <w:spacing w:after="0" w:line="380" w:lineRule="exact"/>
        <w:rPr>
          <w:rFonts w:ascii="Arial" w:eastAsia="Times New Roman" w:hAnsi="Arial"/>
          <w:color w:val="000000"/>
          <w:szCs w:val="22"/>
          <w:cs/>
          <w:lang w:val="en-GB"/>
        </w:rPr>
      </w:pPr>
      <w:r w:rsidRPr="00504D31">
        <w:rPr>
          <w:rFonts w:ascii="Arial" w:hAnsi="Arial" w:cs="Arial"/>
          <w:lang w:val="en-GB"/>
        </w:rPr>
        <w:t xml:space="preserve">Bangkok: </w:t>
      </w:r>
      <w:r w:rsidR="00E82603">
        <w:rPr>
          <w:rFonts w:ascii="Arial" w:eastAsia="MS Mincho" w:hAnsi="Arial" w:cs="Arial"/>
        </w:rPr>
        <w:t>12 May 2023</w:t>
      </w:r>
    </w:p>
    <w:sectPr w:rsidR="00BC1222" w:rsidRPr="00A5009E" w:rsidSect="00DD7E08">
      <w:footerReference w:type="first" r:id="rId14"/>
      <w:pgSz w:w="11907" w:h="16839" w:code="9"/>
      <w:pgMar w:top="2160" w:right="1080" w:bottom="1080" w:left="1296" w:header="720" w:footer="605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A4B7E" w14:textId="77777777" w:rsidR="00922FB8" w:rsidRDefault="00922FB8">
      <w:pPr>
        <w:spacing w:after="0" w:line="240" w:lineRule="auto"/>
      </w:pPr>
      <w:r>
        <w:separator/>
      </w:r>
    </w:p>
  </w:endnote>
  <w:endnote w:type="continuationSeparator" w:id="0">
    <w:p w14:paraId="2E8046C1" w14:textId="77777777" w:rsidR="00922FB8" w:rsidRDefault="00922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0B06B" w14:textId="77777777" w:rsidR="00B510E7" w:rsidRDefault="00B510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969094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3456D327" w14:textId="77777777" w:rsidR="003538AD" w:rsidRPr="003538AD" w:rsidRDefault="00C13F12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3538AD">
          <w:rPr>
            <w:rFonts w:ascii="Arial" w:hAnsi="Arial" w:cs="Arial"/>
            <w:sz w:val="22"/>
            <w:szCs w:val="22"/>
          </w:rPr>
          <w:fldChar w:fldCharType="begin"/>
        </w:r>
        <w:r w:rsidRPr="003538AD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3538AD">
          <w:rPr>
            <w:rFonts w:ascii="Arial" w:hAnsi="Arial" w:cs="Arial"/>
            <w:sz w:val="22"/>
            <w:szCs w:val="22"/>
          </w:rPr>
          <w:fldChar w:fldCharType="separate"/>
        </w:r>
        <w:r w:rsidR="008A6C05">
          <w:rPr>
            <w:rFonts w:ascii="Arial" w:hAnsi="Arial" w:cs="Arial"/>
            <w:noProof/>
            <w:sz w:val="22"/>
            <w:szCs w:val="22"/>
          </w:rPr>
          <w:t>2</w:t>
        </w:r>
        <w:r w:rsidRPr="003538AD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4DA5A" w14:textId="32E08CF9" w:rsidR="00DD7E08" w:rsidRPr="00DD7E08" w:rsidRDefault="00DD7E08" w:rsidP="00DD7E08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1986692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207D76" w14:textId="77777777" w:rsidR="00DD7E08" w:rsidRPr="00DD7E08" w:rsidRDefault="00DD7E08" w:rsidP="00DD7E0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D7E08">
          <w:rPr>
            <w:rFonts w:ascii="Arial" w:hAnsi="Arial" w:cs="Arial"/>
            <w:sz w:val="22"/>
            <w:szCs w:val="22"/>
          </w:rPr>
          <w:fldChar w:fldCharType="begin"/>
        </w:r>
        <w:r w:rsidRPr="00DD7E0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D7E08">
          <w:rPr>
            <w:rFonts w:ascii="Arial" w:hAnsi="Arial" w:cs="Arial"/>
            <w:sz w:val="22"/>
            <w:szCs w:val="22"/>
          </w:rPr>
          <w:fldChar w:fldCharType="separate"/>
        </w:r>
        <w:r w:rsidRPr="00DD7E08">
          <w:rPr>
            <w:rFonts w:ascii="Arial" w:hAnsi="Arial" w:cs="Arial"/>
            <w:noProof/>
            <w:sz w:val="22"/>
            <w:szCs w:val="22"/>
          </w:rPr>
          <w:t>2</w:t>
        </w:r>
        <w:r w:rsidRPr="00DD7E0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C9C1E" w14:textId="77777777" w:rsidR="00922FB8" w:rsidRDefault="00922FB8">
      <w:pPr>
        <w:spacing w:after="0" w:line="240" w:lineRule="auto"/>
      </w:pPr>
      <w:r>
        <w:separator/>
      </w:r>
    </w:p>
  </w:footnote>
  <w:footnote w:type="continuationSeparator" w:id="0">
    <w:p w14:paraId="06AB7835" w14:textId="77777777" w:rsidR="00922FB8" w:rsidRDefault="00922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EDC37" w14:textId="77777777" w:rsidR="00B510E7" w:rsidRDefault="00B510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DBD19" w14:textId="77777777" w:rsidR="00B510E7" w:rsidRDefault="00B510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EEC" w14:textId="2FDE0EE6" w:rsidR="00B510E7" w:rsidRDefault="00B510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447754EC"/>
    <w:multiLevelType w:val="multilevel"/>
    <w:tmpl w:val="7E5AD41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222"/>
    <w:rsid w:val="00022003"/>
    <w:rsid w:val="00042EB1"/>
    <w:rsid w:val="000B10B3"/>
    <w:rsid w:val="000C7DE2"/>
    <w:rsid w:val="000E342C"/>
    <w:rsid w:val="000F582E"/>
    <w:rsid w:val="000F6EE9"/>
    <w:rsid w:val="00122516"/>
    <w:rsid w:val="001C7ACF"/>
    <w:rsid w:val="001F5927"/>
    <w:rsid w:val="00254648"/>
    <w:rsid w:val="002B465C"/>
    <w:rsid w:val="002D3EA0"/>
    <w:rsid w:val="00317A9E"/>
    <w:rsid w:val="003260CE"/>
    <w:rsid w:val="003806AA"/>
    <w:rsid w:val="003851DE"/>
    <w:rsid w:val="003A4130"/>
    <w:rsid w:val="003C2E83"/>
    <w:rsid w:val="003D6FEC"/>
    <w:rsid w:val="00412E26"/>
    <w:rsid w:val="00415F35"/>
    <w:rsid w:val="00442D4C"/>
    <w:rsid w:val="004A7765"/>
    <w:rsid w:val="004B1E06"/>
    <w:rsid w:val="004F3DFA"/>
    <w:rsid w:val="0050290B"/>
    <w:rsid w:val="00504D31"/>
    <w:rsid w:val="00585AE7"/>
    <w:rsid w:val="00594EB5"/>
    <w:rsid w:val="005A1B34"/>
    <w:rsid w:val="005B1F1C"/>
    <w:rsid w:val="005C4789"/>
    <w:rsid w:val="005C5293"/>
    <w:rsid w:val="005C7E83"/>
    <w:rsid w:val="00665659"/>
    <w:rsid w:val="00675FB9"/>
    <w:rsid w:val="006E0042"/>
    <w:rsid w:val="006E4136"/>
    <w:rsid w:val="006E5D5D"/>
    <w:rsid w:val="006F6311"/>
    <w:rsid w:val="00703402"/>
    <w:rsid w:val="00745A7C"/>
    <w:rsid w:val="007C6A9A"/>
    <w:rsid w:val="007D0053"/>
    <w:rsid w:val="007E5A15"/>
    <w:rsid w:val="00817A66"/>
    <w:rsid w:val="00827DC2"/>
    <w:rsid w:val="0083536A"/>
    <w:rsid w:val="00846651"/>
    <w:rsid w:val="00852781"/>
    <w:rsid w:val="00870391"/>
    <w:rsid w:val="008738DE"/>
    <w:rsid w:val="008A6C05"/>
    <w:rsid w:val="008B78EF"/>
    <w:rsid w:val="008E321D"/>
    <w:rsid w:val="00901E19"/>
    <w:rsid w:val="00922FB8"/>
    <w:rsid w:val="009426A8"/>
    <w:rsid w:val="00944545"/>
    <w:rsid w:val="00971B1A"/>
    <w:rsid w:val="00996A10"/>
    <w:rsid w:val="009A22B2"/>
    <w:rsid w:val="009A2C65"/>
    <w:rsid w:val="009B0B50"/>
    <w:rsid w:val="009F05D6"/>
    <w:rsid w:val="00A349AC"/>
    <w:rsid w:val="00A36259"/>
    <w:rsid w:val="00A5009E"/>
    <w:rsid w:val="00A53645"/>
    <w:rsid w:val="00AA4607"/>
    <w:rsid w:val="00AB298A"/>
    <w:rsid w:val="00AB7E37"/>
    <w:rsid w:val="00AD6471"/>
    <w:rsid w:val="00AD7E8E"/>
    <w:rsid w:val="00AE39E5"/>
    <w:rsid w:val="00AE6B4F"/>
    <w:rsid w:val="00B14E8D"/>
    <w:rsid w:val="00B403F3"/>
    <w:rsid w:val="00B510E7"/>
    <w:rsid w:val="00B54D13"/>
    <w:rsid w:val="00B6299F"/>
    <w:rsid w:val="00B67DC3"/>
    <w:rsid w:val="00B71776"/>
    <w:rsid w:val="00B71DB0"/>
    <w:rsid w:val="00BC1222"/>
    <w:rsid w:val="00BF415F"/>
    <w:rsid w:val="00C13F12"/>
    <w:rsid w:val="00C47B66"/>
    <w:rsid w:val="00CE1F9E"/>
    <w:rsid w:val="00D262D7"/>
    <w:rsid w:val="00D375B0"/>
    <w:rsid w:val="00D47256"/>
    <w:rsid w:val="00D558A7"/>
    <w:rsid w:val="00DA3B1D"/>
    <w:rsid w:val="00DD52D3"/>
    <w:rsid w:val="00DD7E08"/>
    <w:rsid w:val="00DF22D9"/>
    <w:rsid w:val="00E06FF0"/>
    <w:rsid w:val="00E10E93"/>
    <w:rsid w:val="00E24748"/>
    <w:rsid w:val="00E70A3F"/>
    <w:rsid w:val="00E82603"/>
    <w:rsid w:val="00EB4879"/>
    <w:rsid w:val="00ED4EB9"/>
    <w:rsid w:val="00F00C82"/>
    <w:rsid w:val="00F32A2C"/>
    <w:rsid w:val="00F7441C"/>
    <w:rsid w:val="00FF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3691E6DE"/>
  <w15:docId w15:val="{399CDF84-7E07-48EF-8E16-04E284FE5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222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BC1222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0" w:firstLine="0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BC1222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BC1222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BC1222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BC122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BC1222"/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1D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1DE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F6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CAC9D-BF47-4440-9E80-CAFD5FFE7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Ployjuta Sucanthamal</dc:creator>
  <cp:lastModifiedBy>Wanpen Thammapapan</cp:lastModifiedBy>
  <cp:revision>27</cp:revision>
  <cp:lastPrinted>2023-05-03T10:50:00Z</cp:lastPrinted>
  <dcterms:created xsi:type="dcterms:W3CDTF">2022-05-02T18:04:00Z</dcterms:created>
  <dcterms:modified xsi:type="dcterms:W3CDTF">2023-05-12T08:00:00Z</dcterms:modified>
</cp:coreProperties>
</file>