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871E" w14:textId="77777777" w:rsidR="007F4627" w:rsidRPr="002640C2" w:rsidRDefault="003F2C1C" w:rsidP="00216A81">
      <w:pPr>
        <w:pStyle w:val="Title"/>
        <w:spacing w:after="120"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REPORT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ON</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REVIEW</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OF</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INTERIM</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FINANCIAL</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INFORMATION</w:t>
      </w:r>
    </w:p>
    <w:p w14:paraId="14CA7EDD" w14:textId="77777777" w:rsidR="003F2C1C" w:rsidRPr="002640C2" w:rsidRDefault="00127163" w:rsidP="00363C08">
      <w:pPr>
        <w:pStyle w:val="Title"/>
        <w:spacing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 xml:space="preserve">BY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THE</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INDEPENDENT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CERTIFIED</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PUBLIC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ACCOUNTANTS</w:t>
      </w:r>
    </w:p>
    <w:p w14:paraId="3771AC84" w14:textId="77777777" w:rsidR="003F2C1C" w:rsidRPr="002640C2" w:rsidRDefault="003F2C1C" w:rsidP="005C269C">
      <w:pPr>
        <w:spacing w:line="240" w:lineRule="auto"/>
        <w:ind w:right="950"/>
        <w:rPr>
          <w:rFonts w:ascii="Times New Roman" w:eastAsia="Angsana New" w:hAnsi="Times New Roman" w:cs="Times New Roman"/>
          <w:sz w:val="20"/>
          <w:szCs w:val="20"/>
        </w:rPr>
      </w:pPr>
    </w:p>
    <w:p w14:paraId="1EF421B1" w14:textId="77777777" w:rsidR="003F2C1C" w:rsidRPr="00632852" w:rsidRDefault="003F2C1C" w:rsidP="00363C08">
      <w:pPr>
        <w:pStyle w:val="Subtitle"/>
        <w:spacing w:after="20" w:line="240" w:lineRule="auto"/>
        <w:rPr>
          <w:rFonts w:ascii="Times New Roman" w:eastAsia="Angsana New" w:hAnsi="Times New Roman" w:cs="Times New Roman"/>
          <w:sz w:val="20"/>
          <w:szCs w:val="20"/>
        </w:rPr>
      </w:pPr>
      <w:r w:rsidRPr="00632852">
        <w:rPr>
          <w:rFonts w:ascii="Times New Roman" w:eastAsia="Angsana New" w:hAnsi="Times New Roman" w:cs="Times New Roman"/>
          <w:sz w:val="20"/>
          <w:szCs w:val="20"/>
        </w:rPr>
        <w:t>TO  THE  BOARD  OF  DIRECTORS</w:t>
      </w:r>
    </w:p>
    <w:p w14:paraId="16BD3FB2" w14:textId="77777777" w:rsidR="002667AB" w:rsidRPr="00632852" w:rsidRDefault="007948B7" w:rsidP="00216A81">
      <w:pPr>
        <w:spacing w:after="120" w:line="240" w:lineRule="auto"/>
        <w:rPr>
          <w:rFonts w:ascii="Times New Roman" w:eastAsia="Angsana New" w:hAnsi="Times New Roman" w:cs="Times New Roman"/>
          <w:b/>
          <w:bCs/>
          <w:sz w:val="20"/>
          <w:szCs w:val="20"/>
        </w:rPr>
      </w:pPr>
      <w:r w:rsidRPr="00632852">
        <w:rPr>
          <w:rFonts w:ascii="Times New Roman" w:hAnsi="Times New Roman" w:cs="Times New Roman"/>
          <w:b/>
          <w:bCs/>
          <w:sz w:val="20"/>
          <w:szCs w:val="20"/>
          <w:lang w:val="en-GB"/>
        </w:rPr>
        <w:t>GLOBAL  CONSUMER  PUBLIC  COMPANY  LIMITED</w:t>
      </w:r>
    </w:p>
    <w:p w14:paraId="75415292" w14:textId="77777777" w:rsidR="00002DEC" w:rsidRPr="005C269C" w:rsidRDefault="00002DEC" w:rsidP="005C269C">
      <w:pPr>
        <w:spacing w:line="240" w:lineRule="auto"/>
        <w:ind w:right="950"/>
        <w:rPr>
          <w:rFonts w:ascii="Times New Roman" w:eastAsia="Angsana New" w:hAnsi="Times New Roman" w:cs="Times New Roman"/>
          <w:sz w:val="20"/>
          <w:szCs w:val="20"/>
        </w:rPr>
      </w:pPr>
    </w:p>
    <w:p w14:paraId="6609B31B" w14:textId="29609B70" w:rsidR="00FE6774" w:rsidRPr="00632852" w:rsidRDefault="004768EE" w:rsidP="00FE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We have reviewed the consolidated statement of financial position of Global Consumer Public</w:t>
      </w:r>
      <w:r w:rsidRPr="00632852">
        <w:rPr>
          <w:rFonts w:ascii="Times New Roman" w:hAnsi="Times New Roman" w:cs="Times New Roman"/>
          <w:sz w:val="24"/>
          <w:szCs w:val="24"/>
          <w:lang w:val="en-GB"/>
        </w:rPr>
        <w:t xml:space="preserve"> Company Limited</w:t>
      </w:r>
      <w:r w:rsidRPr="00632852">
        <w:rPr>
          <w:rFonts w:ascii="Times New Roman" w:hAnsi="Times New Roman" w:cs="Times New Roman"/>
          <w:color w:val="000000"/>
          <w:sz w:val="24"/>
          <w:szCs w:val="24"/>
        </w:rPr>
        <w:t xml:space="preserve"> and its subsidiaries and the separate statement of financial position of </w:t>
      </w:r>
      <w:r w:rsidRPr="00632852">
        <w:rPr>
          <w:rFonts w:ascii="Times New Roman" w:hAnsi="Times New Roman" w:cs="Times New Roman"/>
          <w:sz w:val="24"/>
          <w:szCs w:val="24"/>
          <w:lang w:val="en-GB"/>
        </w:rPr>
        <w:t>Global Consumer Public Company Limited</w:t>
      </w:r>
      <w:r w:rsidRPr="00632852">
        <w:rPr>
          <w:rFonts w:ascii="Times New Roman" w:hAnsi="Times New Roman" w:cs="Times New Roman"/>
          <w:color w:val="000000"/>
          <w:sz w:val="24"/>
          <w:szCs w:val="24"/>
        </w:rPr>
        <w:t xml:space="preserve"> as at </w:t>
      </w:r>
      <w:r w:rsidR="00642E50" w:rsidRPr="00632852">
        <w:rPr>
          <w:rFonts w:ascii="Times New Roman" w:hAnsi="Times New Roman" w:cs="Times New Roman"/>
          <w:color w:val="000000"/>
          <w:sz w:val="24"/>
          <w:szCs w:val="24"/>
        </w:rPr>
        <w:t>June 30</w:t>
      </w:r>
      <w:r w:rsidRPr="00632852">
        <w:rPr>
          <w:rFonts w:ascii="Times New Roman" w:hAnsi="Times New Roman" w:cs="Times New Roman"/>
          <w:color w:val="000000"/>
          <w:sz w:val="24"/>
          <w:szCs w:val="24"/>
        </w:rPr>
        <w:t>, 202</w:t>
      </w:r>
      <w:r w:rsidR="00BF4EF0">
        <w:rPr>
          <w:rFonts w:ascii="Times New Roman" w:hAnsi="Times New Roman" w:cs="Times New Roman"/>
          <w:color w:val="000000"/>
          <w:sz w:val="24"/>
          <w:szCs w:val="24"/>
        </w:rPr>
        <w:t>3</w:t>
      </w:r>
      <w:r w:rsidRPr="00632852">
        <w:rPr>
          <w:rFonts w:ascii="Times New Roman" w:hAnsi="Times New Roman" w:cs="Times New Roman"/>
          <w:color w:val="000000"/>
          <w:sz w:val="24"/>
          <w:szCs w:val="24"/>
        </w:rPr>
        <w:t>, and the related consolidated and separate statements of profit or loss and other comprehensive income</w:t>
      </w:r>
      <w:r w:rsidRPr="00632852">
        <w:rPr>
          <w:rFonts w:ascii="Times New Roman" w:hAnsi="Times New Roman" w:cs="Times New Roman" w:hint="cs"/>
          <w:color w:val="000000"/>
          <w:sz w:val="24"/>
          <w:szCs w:val="24"/>
          <w:cs/>
        </w:rPr>
        <w:t xml:space="preserve"> </w:t>
      </w:r>
      <w:r w:rsidR="005350A2" w:rsidRPr="00632852">
        <w:rPr>
          <w:rFonts w:ascii="Times New Roman" w:hAnsi="Times New Roman" w:cs="Times New Roman"/>
          <w:color w:val="000000"/>
          <w:sz w:val="24"/>
          <w:szCs w:val="24"/>
        </w:rPr>
        <w:t xml:space="preserve">for the three-month and </w:t>
      </w:r>
      <w:r w:rsidR="003D4302" w:rsidRPr="00632852">
        <w:rPr>
          <w:rFonts w:ascii="Times New Roman" w:hAnsi="Times New Roman" w:cs="Times New Roman"/>
          <w:color w:val="000000"/>
          <w:sz w:val="24"/>
          <w:szCs w:val="24"/>
        </w:rPr>
        <w:t>six-month periods ended June 30, 202</w:t>
      </w:r>
      <w:r w:rsidR="00BF4EF0">
        <w:rPr>
          <w:rFonts w:ascii="Times New Roman" w:hAnsi="Times New Roman" w:cs="Times New Roman"/>
          <w:color w:val="000000"/>
          <w:sz w:val="24"/>
          <w:szCs w:val="24"/>
        </w:rPr>
        <w:t>3</w:t>
      </w:r>
      <w:r w:rsidR="003D4302" w:rsidRPr="00632852">
        <w:rPr>
          <w:rFonts w:ascii="Times New Roman" w:hAnsi="Times New Roman" w:cs="Times New Roman"/>
          <w:color w:val="000000"/>
          <w:sz w:val="24"/>
          <w:szCs w:val="24"/>
        </w:rPr>
        <w:t xml:space="preserve"> </w:t>
      </w:r>
      <w:r w:rsidRPr="00632852">
        <w:rPr>
          <w:rFonts w:ascii="Times New Roman" w:hAnsi="Times New Roman" w:cs="Times New Roman"/>
          <w:color w:val="000000"/>
          <w:sz w:val="24"/>
          <w:szCs w:val="24"/>
        </w:rPr>
        <w:t>and the</w:t>
      </w:r>
      <w:r w:rsidRPr="00632852">
        <w:rPr>
          <w:rFonts w:ascii="Times New Roman" w:hAnsi="Times New Roman" w:cs="Times New Roman" w:hint="cs"/>
          <w:color w:val="000000"/>
          <w:sz w:val="24"/>
          <w:szCs w:val="24"/>
          <w:cs/>
        </w:rPr>
        <w:t xml:space="preserve"> </w:t>
      </w:r>
      <w:r w:rsidR="00D73227" w:rsidRPr="00632852">
        <w:rPr>
          <w:rFonts w:ascii="Times New Roman" w:hAnsi="Times New Roman" w:cs="Times New Roman"/>
          <w:color w:val="000000"/>
          <w:sz w:val="24"/>
          <w:szCs w:val="24"/>
        </w:rPr>
        <w:t xml:space="preserve">related </w:t>
      </w:r>
      <w:r w:rsidRPr="00632852">
        <w:rPr>
          <w:rFonts w:ascii="Times New Roman" w:hAnsi="Times New Roman" w:cs="Times New Roman"/>
          <w:color w:val="000000"/>
          <w:sz w:val="24"/>
          <w:szCs w:val="24"/>
        </w:rPr>
        <w:t xml:space="preserve">consolidated and the separate statements of changes in shareholders’ equity and the consolidated and separate statements of cash flows for the </w:t>
      </w:r>
      <w:r w:rsidR="00580F8F" w:rsidRPr="00632852">
        <w:rPr>
          <w:rFonts w:ascii="Times New Roman" w:hAnsi="Times New Roman" w:cs="Times New Roman"/>
          <w:color w:val="000000"/>
          <w:sz w:val="24"/>
          <w:szCs w:val="24"/>
        </w:rPr>
        <w:t>six</w:t>
      </w:r>
      <w:r w:rsidRPr="00632852">
        <w:rPr>
          <w:rFonts w:ascii="Times New Roman" w:hAnsi="Times New Roman" w:cs="Times New Roman"/>
          <w:color w:val="000000"/>
          <w:sz w:val="24"/>
          <w:szCs w:val="24"/>
        </w:rPr>
        <w:t>-month period ended</w:t>
      </w:r>
      <w:r w:rsidR="000C5379" w:rsidRPr="00632852">
        <w:rPr>
          <w:rFonts w:ascii="Times New Roman" w:hAnsi="Times New Roman" w:cs="Times New Roman"/>
          <w:color w:val="000000"/>
          <w:sz w:val="24"/>
          <w:szCs w:val="24"/>
        </w:rPr>
        <w:t xml:space="preserve"> June 30, 202</w:t>
      </w:r>
      <w:r w:rsidR="00BF4EF0">
        <w:rPr>
          <w:rFonts w:ascii="Times New Roman" w:hAnsi="Times New Roman" w:cs="Times New Roman"/>
          <w:color w:val="000000"/>
          <w:sz w:val="24"/>
          <w:szCs w:val="24"/>
        </w:rPr>
        <w:t>3</w:t>
      </w:r>
      <w:r w:rsidRPr="00632852">
        <w:rPr>
          <w:rFonts w:ascii="Times New Roman" w:hAnsi="Times New Roman" w:cs="Times New Roman"/>
          <w:color w:val="000000"/>
          <w:sz w:val="24"/>
          <w:szCs w:val="24"/>
        </w:rPr>
        <w:t xml:space="preserve">, and the condensed </w:t>
      </w:r>
      <w:r w:rsidRPr="007111BB">
        <w:rPr>
          <w:rFonts w:ascii="Times New Roman" w:hAnsi="Times New Roman" w:cs="Times New Roman"/>
          <w:color w:val="000000"/>
          <w:spacing w:val="-6"/>
          <w:sz w:val="24"/>
          <w:szCs w:val="24"/>
        </w:rPr>
        <w:t>notes to the financial statements. The Company’s management is responsible for the preparation</w:t>
      </w:r>
      <w:r w:rsidRPr="00632852">
        <w:rPr>
          <w:rFonts w:ascii="Times New Roman" w:hAnsi="Times New Roman" w:cs="Times New Roman"/>
          <w:color w:val="000000"/>
          <w:sz w:val="24"/>
          <w:szCs w:val="24"/>
        </w:rPr>
        <w:t xml:space="preserve"> and presentation of this interim financial information in accordance with Thai Accounting Standard No. 34 “Interim Financial Reporting”. Our responsibility is to express a conclusion on this interim financial information based on our review.</w:t>
      </w:r>
    </w:p>
    <w:p w14:paraId="0911EBD7" w14:textId="77777777" w:rsidR="004768EE" w:rsidRPr="005C269C" w:rsidRDefault="004768EE" w:rsidP="005C269C">
      <w:pPr>
        <w:spacing w:line="240" w:lineRule="auto"/>
        <w:ind w:right="950"/>
        <w:rPr>
          <w:rFonts w:ascii="Times New Roman" w:eastAsia="Angsana New" w:hAnsi="Times New Roman" w:cs="Times New Roman"/>
          <w:sz w:val="20"/>
          <w:szCs w:val="20"/>
        </w:rPr>
      </w:pPr>
    </w:p>
    <w:p w14:paraId="4AFC3513" w14:textId="77777777" w:rsidR="00D754EF" w:rsidRPr="00632852"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632852">
        <w:rPr>
          <w:rFonts w:ascii="Times New Roman" w:hAnsi="Times New Roman" w:cs="Times New Roman"/>
          <w:b/>
          <w:bCs/>
          <w:color w:val="000000"/>
          <w:sz w:val="24"/>
          <w:szCs w:val="24"/>
        </w:rPr>
        <w:t>Scope of Review</w:t>
      </w:r>
    </w:p>
    <w:p w14:paraId="488CE91A" w14:textId="77777777" w:rsidR="00D754EF" w:rsidRPr="005C269C" w:rsidRDefault="00D754EF" w:rsidP="005C269C">
      <w:pPr>
        <w:spacing w:line="240" w:lineRule="auto"/>
        <w:ind w:right="950"/>
        <w:rPr>
          <w:rFonts w:ascii="Times New Roman" w:eastAsia="Angsana New" w:hAnsi="Times New Roman" w:cs="Times New Roman"/>
          <w:sz w:val="20"/>
          <w:szCs w:val="20"/>
        </w:rPr>
      </w:pPr>
    </w:p>
    <w:p w14:paraId="60D7640F" w14:textId="0BE6A664" w:rsidR="004664EB" w:rsidRDefault="004664EB" w:rsidP="00DD453C">
      <w:pPr>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We conducted our review in accordance with Thai Standard on Review Engagements</w:t>
      </w:r>
      <w:r w:rsidR="003A5CE0" w:rsidRPr="00632852">
        <w:rPr>
          <w:rFonts w:ascii="Times New Roman" w:hAnsi="Times New Roman" w:cs="Times New Roman"/>
          <w:color w:val="000000"/>
          <w:sz w:val="24"/>
          <w:szCs w:val="24"/>
        </w:rPr>
        <w:t xml:space="preserve"> </w:t>
      </w:r>
      <w:r w:rsidR="00413E06" w:rsidRPr="00632852">
        <w:rPr>
          <w:rFonts w:ascii="Times New Roman" w:hAnsi="Times New Roman" w:cs="Times New Roman"/>
          <w:color w:val="000000"/>
          <w:sz w:val="24"/>
          <w:szCs w:val="24"/>
        </w:rPr>
        <w:br/>
      </w:r>
      <w:r w:rsidR="00CD05B2" w:rsidRPr="00632852">
        <w:rPr>
          <w:rFonts w:ascii="Times New Roman" w:hAnsi="Times New Roman" w:cs="Times New Roman"/>
          <w:color w:val="000000"/>
          <w:sz w:val="24"/>
          <w:szCs w:val="24"/>
        </w:rPr>
        <w:t xml:space="preserve">No. </w:t>
      </w:r>
      <w:r w:rsidR="0076216D" w:rsidRPr="00632852">
        <w:rPr>
          <w:rFonts w:ascii="Times New Roman" w:hAnsi="Times New Roman" w:cs="Times New Roman"/>
          <w:color w:val="000000"/>
          <w:sz w:val="24"/>
          <w:szCs w:val="24"/>
        </w:rPr>
        <w:t>2410</w:t>
      </w:r>
      <w:r w:rsidRPr="00632852">
        <w:rPr>
          <w:rFonts w:ascii="Times New Roman" w:hAnsi="Times New Roman" w:cs="Times New Roman"/>
          <w:color w:val="000000"/>
          <w:sz w:val="24"/>
          <w:szCs w:val="24"/>
        </w:rPr>
        <w:t xml:space="preserve"> “Review of Interim Financial Information Performed by the In</w:t>
      </w:r>
      <w:r w:rsidR="007F4627" w:rsidRPr="00632852">
        <w:rPr>
          <w:rFonts w:ascii="Times New Roman" w:hAnsi="Times New Roman" w:cs="Times New Roman"/>
          <w:color w:val="000000"/>
          <w:sz w:val="24"/>
          <w:szCs w:val="24"/>
        </w:rPr>
        <w:t>dependent Auditor of the Entity</w:t>
      </w:r>
      <w:r w:rsidRPr="00632852">
        <w:rPr>
          <w:rFonts w:ascii="Times New Roman" w:hAnsi="Times New Roman" w:cs="Times New Roman"/>
          <w:color w:val="000000"/>
          <w:sz w:val="24"/>
          <w:szCs w:val="24"/>
        </w:rPr>
        <w:t>”</w:t>
      </w:r>
      <w:r w:rsidR="007F4627" w:rsidRPr="00632852">
        <w:rPr>
          <w:rFonts w:ascii="Times New Roman" w:hAnsi="Times New Roman" w:cs="Times New Roman"/>
          <w:color w:val="000000"/>
          <w:sz w:val="24"/>
          <w:szCs w:val="24"/>
        </w:rPr>
        <w:t>.</w:t>
      </w:r>
      <w:r w:rsidRPr="00632852">
        <w:rPr>
          <w:rFonts w:ascii="Times New Roman" w:hAnsi="Times New Roman" w:cs="Times New Roman"/>
          <w:color w:val="000000"/>
          <w:sz w:val="24"/>
          <w:szCs w:val="24"/>
        </w:rPr>
        <w:t xml:space="preserve"> A review of interim financial information consists of making inquiries, </w:t>
      </w:r>
      <w:r w:rsidRPr="007111BB">
        <w:rPr>
          <w:rFonts w:ascii="Times New Roman" w:hAnsi="Times New Roman" w:cs="Times New Roman"/>
          <w:color w:val="000000"/>
          <w:spacing w:val="-6"/>
          <w:sz w:val="24"/>
          <w:szCs w:val="24"/>
        </w:rPr>
        <w:t>primarily of persons responsible for financial and accounting matters, and applying analytical</w:t>
      </w:r>
      <w:r w:rsidRPr="00632852">
        <w:rPr>
          <w:rFonts w:ascii="Times New Roman" w:hAnsi="Times New Roman" w:cs="Times New Roman"/>
          <w:color w:val="000000"/>
          <w:sz w:val="24"/>
          <w:szCs w:val="24"/>
        </w:rPr>
        <w:t xml:space="preserve">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2267694" w14:textId="7E473275" w:rsidR="00457EAD" w:rsidRPr="00BF694F" w:rsidRDefault="00457EAD" w:rsidP="005C269C">
      <w:pPr>
        <w:spacing w:line="240" w:lineRule="auto"/>
        <w:ind w:right="950"/>
        <w:rPr>
          <w:rFonts w:ascii="Times New Roman" w:eastAsia="Angsana New" w:hAnsi="Times New Roman" w:cs="Times New Roman"/>
          <w:sz w:val="20"/>
          <w:szCs w:val="20"/>
        </w:rPr>
      </w:pPr>
    </w:p>
    <w:p w14:paraId="4381FE26" w14:textId="77777777" w:rsidR="007111BB" w:rsidRPr="00632852" w:rsidRDefault="007111BB" w:rsidP="007111BB">
      <w:pPr>
        <w:autoSpaceDE w:val="0"/>
        <w:autoSpaceDN w:val="0"/>
        <w:adjustRightInd w:val="0"/>
        <w:spacing w:line="240" w:lineRule="auto"/>
        <w:jc w:val="thaiDistribute"/>
        <w:rPr>
          <w:rFonts w:ascii="Times New Roman" w:hAnsi="Times New Roman" w:cs="Times New Roman"/>
          <w:b/>
          <w:bCs/>
          <w:color w:val="000000"/>
          <w:sz w:val="24"/>
          <w:szCs w:val="24"/>
        </w:rPr>
      </w:pPr>
      <w:r w:rsidRPr="00632852">
        <w:rPr>
          <w:rFonts w:ascii="Times New Roman" w:hAnsi="Times New Roman" w:cs="Times New Roman"/>
          <w:b/>
          <w:bCs/>
          <w:color w:val="000000"/>
          <w:sz w:val="24"/>
          <w:szCs w:val="24"/>
        </w:rPr>
        <w:t>Conclusion</w:t>
      </w:r>
    </w:p>
    <w:p w14:paraId="6CFFCA73" w14:textId="77777777" w:rsidR="007111BB" w:rsidRPr="005C269C" w:rsidRDefault="007111BB" w:rsidP="007111BB">
      <w:pPr>
        <w:spacing w:line="240" w:lineRule="auto"/>
        <w:ind w:right="950"/>
        <w:rPr>
          <w:rFonts w:ascii="Times New Roman" w:eastAsia="Angsana New" w:hAnsi="Times New Roman" w:cs="Times New Roman"/>
          <w:sz w:val="20"/>
          <w:szCs w:val="20"/>
        </w:rPr>
      </w:pPr>
    </w:p>
    <w:p w14:paraId="2C068508" w14:textId="77777777" w:rsidR="007111BB" w:rsidRPr="00632852" w:rsidRDefault="007111BB" w:rsidP="007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 xml:space="preserve">Based on our review, nothing has come to our attention that causes us to believe that </w:t>
      </w:r>
      <w:r w:rsidRPr="00632852">
        <w:rPr>
          <w:rFonts w:ascii="Times New Roman" w:hAnsi="Times New Roman" w:cs="Times New Roman"/>
          <w:color w:val="000000"/>
          <w:sz w:val="24"/>
          <w:szCs w:val="24"/>
        </w:rPr>
        <w:br/>
        <w:t xml:space="preserve">the </w:t>
      </w:r>
      <w:proofErr w:type="gramStart"/>
      <w:r w:rsidRPr="00632852">
        <w:rPr>
          <w:rFonts w:ascii="Times New Roman" w:hAnsi="Times New Roman" w:cs="Times New Roman"/>
          <w:color w:val="000000"/>
          <w:sz w:val="24"/>
          <w:szCs w:val="24"/>
        </w:rPr>
        <w:t>aforementioned interim</w:t>
      </w:r>
      <w:proofErr w:type="gramEnd"/>
      <w:r w:rsidRPr="00632852">
        <w:rPr>
          <w:rFonts w:ascii="Times New Roman" w:hAnsi="Times New Roman" w:cs="Times New Roman"/>
          <w:color w:val="000000"/>
          <w:sz w:val="24"/>
          <w:szCs w:val="24"/>
        </w:rPr>
        <w:t xml:space="preserve"> financial information is not prepared, in all material respects</w:t>
      </w:r>
      <w:r w:rsidRPr="00632852">
        <w:rPr>
          <w:rFonts w:ascii="Times New Roman" w:eastAsia="SimSun" w:hAnsi="Times New Roman" w:cs="Times New Roman"/>
          <w:sz w:val="24"/>
          <w:szCs w:val="24"/>
          <w:lang w:eastAsia="ja-JP"/>
        </w:rPr>
        <w:t>, in accordance with Thai Accounting Standard No. 34 “Interim Financial Reporting”.</w:t>
      </w:r>
    </w:p>
    <w:p w14:paraId="65F954C8" w14:textId="77777777" w:rsidR="00DF0EFC" w:rsidRPr="005C269C" w:rsidRDefault="00DF0EFC" w:rsidP="005C269C">
      <w:pPr>
        <w:spacing w:line="240" w:lineRule="auto"/>
        <w:ind w:right="950"/>
        <w:rPr>
          <w:rFonts w:ascii="Times New Roman" w:eastAsia="Angsana New" w:hAnsi="Times New Roman" w:cs="Times New Roman"/>
          <w:sz w:val="20"/>
          <w:szCs w:val="20"/>
        </w:rPr>
      </w:pPr>
    </w:p>
    <w:p w14:paraId="2A890E97" w14:textId="77777777" w:rsidR="00AD62CF" w:rsidRDefault="00AD62CF" w:rsidP="004F2BF2">
      <w:pPr>
        <w:autoSpaceDE w:val="0"/>
        <w:autoSpaceDN w:val="0"/>
        <w:adjustRightInd w:val="0"/>
        <w:spacing w:line="240" w:lineRule="auto"/>
        <w:jc w:val="thaiDistribute"/>
        <w:rPr>
          <w:rFonts w:ascii="Times New Roman" w:hAnsi="Times New Roman" w:cstheme="minorBidi"/>
          <w:b/>
          <w:bCs/>
          <w:color w:val="000000"/>
          <w:sz w:val="24"/>
          <w:szCs w:val="24"/>
        </w:rPr>
      </w:pPr>
    </w:p>
    <w:p w14:paraId="10E0744A" w14:textId="6D211E01" w:rsidR="007111BB" w:rsidRPr="007111BB" w:rsidRDefault="007111BB" w:rsidP="004F2BF2">
      <w:pPr>
        <w:autoSpaceDE w:val="0"/>
        <w:autoSpaceDN w:val="0"/>
        <w:adjustRightInd w:val="0"/>
        <w:spacing w:line="240" w:lineRule="auto"/>
        <w:jc w:val="thaiDistribute"/>
        <w:rPr>
          <w:rFonts w:ascii="Times New Roman" w:hAnsi="Times New Roman" w:cstheme="minorBidi"/>
          <w:b/>
          <w:bCs/>
          <w:color w:val="000000"/>
          <w:sz w:val="24"/>
          <w:szCs w:val="24"/>
        </w:rPr>
        <w:sectPr w:rsidR="007111BB" w:rsidRPr="007111BB" w:rsidSect="007111BB">
          <w:headerReference w:type="even" r:id="rId10"/>
          <w:headerReference w:type="default" r:id="rId11"/>
          <w:footerReference w:type="even" r:id="rId12"/>
          <w:footerReference w:type="default" r:id="rId13"/>
          <w:headerReference w:type="first" r:id="rId14"/>
          <w:footerReference w:type="first" r:id="rId15"/>
          <w:pgSz w:w="11906" w:h="16838" w:code="9"/>
          <w:pgMar w:top="3600" w:right="1224" w:bottom="2592" w:left="1872" w:header="720" w:footer="720" w:gutter="0"/>
          <w:cols w:space="708"/>
          <w:docGrid w:linePitch="360"/>
        </w:sectPr>
      </w:pPr>
    </w:p>
    <w:p w14:paraId="52D3FA7C" w14:textId="5E0FD859" w:rsidR="00D54635" w:rsidRDefault="005A3236" w:rsidP="007111BB">
      <w:pPr>
        <w:autoSpaceDE w:val="0"/>
        <w:autoSpaceDN w:val="0"/>
        <w:adjustRightInd w:val="0"/>
        <w:spacing w:line="240" w:lineRule="auto"/>
        <w:ind w:left="450"/>
        <w:jc w:val="thaiDistribute"/>
        <w:rPr>
          <w:rFonts w:ascii="Times New Roman" w:hAnsi="Times New Roman" w:cs="Times New Roman"/>
          <w:b/>
          <w:bCs/>
          <w:color w:val="000000"/>
          <w:sz w:val="24"/>
          <w:szCs w:val="24"/>
        </w:rPr>
      </w:pPr>
      <w:r w:rsidRPr="00791465">
        <w:rPr>
          <w:rFonts w:ascii="Times New Roman" w:hAnsi="Times New Roman" w:cs="Times New Roman"/>
          <w:b/>
          <w:bCs/>
          <w:color w:val="000000"/>
          <w:sz w:val="24"/>
          <w:szCs w:val="24"/>
        </w:rPr>
        <w:lastRenderedPageBreak/>
        <w:t>Empha</w:t>
      </w:r>
      <w:r w:rsidR="009A5D79" w:rsidRPr="00791465">
        <w:rPr>
          <w:rFonts w:ascii="Times New Roman" w:hAnsi="Times New Roman" w:cs="Times New Roman"/>
          <w:b/>
          <w:bCs/>
          <w:color w:val="000000"/>
          <w:sz w:val="24"/>
          <w:szCs w:val="24"/>
        </w:rPr>
        <w:t>sis of M</w:t>
      </w:r>
      <w:r w:rsidR="00785120">
        <w:rPr>
          <w:rFonts w:ascii="Times New Roman" w:hAnsi="Times New Roman" w:cs="Times New Roman"/>
          <w:b/>
          <w:bCs/>
          <w:color w:val="000000"/>
          <w:sz w:val="24"/>
          <w:szCs w:val="24"/>
        </w:rPr>
        <w:t>a</w:t>
      </w:r>
      <w:r w:rsidR="009A5D79" w:rsidRPr="00791465">
        <w:rPr>
          <w:rFonts w:ascii="Times New Roman" w:hAnsi="Times New Roman" w:cs="Times New Roman"/>
          <w:b/>
          <w:bCs/>
          <w:color w:val="000000"/>
          <w:sz w:val="24"/>
          <w:szCs w:val="24"/>
        </w:rPr>
        <w:t xml:space="preserve">tter </w:t>
      </w:r>
    </w:p>
    <w:p w14:paraId="60B5F043" w14:textId="77777777" w:rsidR="00B37B37" w:rsidRPr="007111BB" w:rsidRDefault="00B37B37" w:rsidP="007111BB">
      <w:pPr>
        <w:spacing w:line="240" w:lineRule="auto"/>
        <w:ind w:left="450" w:right="950"/>
        <w:rPr>
          <w:rFonts w:ascii="Times New Roman" w:eastAsia="Angsana New" w:hAnsi="Times New Roman" w:cs="Times New Roman"/>
          <w:sz w:val="24"/>
          <w:szCs w:val="24"/>
        </w:rPr>
      </w:pPr>
    </w:p>
    <w:p w14:paraId="0C11581C" w14:textId="13E1C823" w:rsidR="00BF725B" w:rsidRPr="00EE7222" w:rsidRDefault="00EE7222" w:rsidP="007111BB">
      <w:pPr>
        <w:autoSpaceDE w:val="0"/>
        <w:autoSpaceDN w:val="0"/>
        <w:adjustRightInd w:val="0"/>
        <w:spacing w:line="240" w:lineRule="auto"/>
        <w:ind w:left="450"/>
        <w:jc w:val="thaiDistribute"/>
        <w:rPr>
          <w:rFonts w:ascii="Times New Roman" w:eastAsia="Verdana" w:hAnsi="Times New Roman" w:cs="Times New Roman"/>
          <w:spacing w:val="-8"/>
          <w:sz w:val="24"/>
          <w:szCs w:val="24"/>
        </w:rPr>
      </w:pPr>
      <w:r w:rsidRPr="00F04EA9">
        <w:rPr>
          <w:rFonts w:ascii="Times New Roman" w:hAnsi="Times New Roman" w:cs="Cordia New"/>
          <w:color w:val="000000"/>
          <w:sz w:val="24"/>
          <w:szCs w:val="24"/>
        </w:rPr>
        <w:t xml:space="preserve">We draw attention to Note </w:t>
      </w:r>
      <w:r>
        <w:rPr>
          <w:rFonts w:ascii="Times New Roman" w:hAnsi="Times New Roman" w:cs="Cordia New"/>
          <w:color w:val="000000"/>
          <w:sz w:val="24"/>
          <w:szCs w:val="24"/>
        </w:rPr>
        <w:t>24</w:t>
      </w:r>
      <w:r w:rsidRPr="00F04EA9">
        <w:rPr>
          <w:rFonts w:ascii="Times New Roman" w:hAnsi="Times New Roman" w:cs="Cordia New"/>
          <w:color w:val="000000"/>
          <w:sz w:val="24"/>
          <w:szCs w:val="24"/>
        </w:rPr>
        <w:t xml:space="preserve"> to the interim financial statements</w:t>
      </w:r>
      <w:r>
        <w:rPr>
          <w:rFonts w:ascii="Times New Roman" w:hAnsi="Times New Roman" w:cs="Cordia New"/>
          <w:color w:val="000000"/>
          <w:sz w:val="24"/>
          <w:szCs w:val="24"/>
        </w:rPr>
        <w:t xml:space="preserve">, for the three-month and six-month periods ended June 30, 2023, the Group has retrospectively restated in the consolidated </w:t>
      </w:r>
      <w:r w:rsidRPr="00785120">
        <w:rPr>
          <w:rFonts w:ascii="Times New Roman" w:hAnsi="Times New Roman" w:cs="Cordia New"/>
          <w:color w:val="000000"/>
          <w:sz w:val="24"/>
          <w:szCs w:val="24"/>
        </w:rPr>
        <w:t xml:space="preserve">statement of profit or loss and other comprehensive income </w:t>
      </w:r>
      <w:r>
        <w:rPr>
          <w:rFonts w:ascii="Times New Roman" w:hAnsi="Times New Roman" w:cs="Cordia New"/>
          <w:color w:val="000000"/>
          <w:sz w:val="24"/>
          <w:szCs w:val="24"/>
        </w:rPr>
        <w:t xml:space="preserve">and condensed notes to the financial statements </w:t>
      </w:r>
      <w:r w:rsidRPr="00785120">
        <w:rPr>
          <w:rFonts w:ascii="Times New Roman" w:hAnsi="Times New Roman" w:cs="Cordia New"/>
          <w:color w:val="000000"/>
          <w:sz w:val="24"/>
          <w:szCs w:val="24"/>
        </w:rPr>
        <w:t>for the three</w:t>
      </w:r>
      <w:r>
        <w:rPr>
          <w:rFonts w:ascii="Times New Roman" w:hAnsi="Times New Roman" w:cs="Cordia New"/>
          <w:color w:val="000000"/>
          <w:sz w:val="24"/>
          <w:szCs w:val="24"/>
        </w:rPr>
        <w:t>-</w:t>
      </w:r>
      <w:r w:rsidRPr="00785120">
        <w:rPr>
          <w:rFonts w:ascii="Times New Roman" w:hAnsi="Times New Roman" w:cs="Cordia New"/>
          <w:color w:val="000000"/>
          <w:sz w:val="24"/>
          <w:szCs w:val="24"/>
        </w:rPr>
        <w:t>month and six</w:t>
      </w:r>
      <w:r>
        <w:rPr>
          <w:rFonts w:ascii="Times New Roman" w:hAnsi="Times New Roman" w:cs="Cordia New"/>
          <w:color w:val="000000"/>
          <w:sz w:val="24"/>
          <w:szCs w:val="24"/>
        </w:rPr>
        <w:t>-</w:t>
      </w:r>
      <w:r w:rsidRPr="00785120">
        <w:rPr>
          <w:rFonts w:ascii="Times New Roman" w:hAnsi="Times New Roman" w:cs="Cordia New"/>
          <w:color w:val="000000"/>
          <w:sz w:val="24"/>
          <w:szCs w:val="24"/>
        </w:rPr>
        <w:t>month period</w:t>
      </w:r>
      <w:r>
        <w:rPr>
          <w:rFonts w:ascii="Times New Roman" w:hAnsi="Times New Roman" w:cs="Cordia New"/>
          <w:color w:val="000000"/>
          <w:sz w:val="24"/>
          <w:szCs w:val="24"/>
        </w:rPr>
        <w:t>s</w:t>
      </w:r>
      <w:r w:rsidRPr="00785120">
        <w:rPr>
          <w:rFonts w:ascii="Times New Roman" w:hAnsi="Times New Roman" w:cs="Cordia New"/>
          <w:color w:val="000000"/>
          <w:sz w:val="24"/>
          <w:szCs w:val="24"/>
        </w:rPr>
        <w:t xml:space="preserve"> ended June 30, 202</w:t>
      </w:r>
      <w:r>
        <w:rPr>
          <w:rFonts w:ascii="Times New Roman" w:hAnsi="Times New Roman" w:cs="Cordia New"/>
          <w:color w:val="000000"/>
          <w:sz w:val="24"/>
          <w:szCs w:val="24"/>
        </w:rPr>
        <w:t xml:space="preserve">2, and </w:t>
      </w:r>
      <w:r w:rsidR="00215A2C">
        <w:rPr>
          <w:rFonts w:ascii="Times New Roman" w:hAnsi="Times New Roman" w:cs="Cordia New"/>
          <w:color w:val="000000"/>
          <w:sz w:val="24"/>
          <w:szCs w:val="24"/>
        </w:rPr>
        <w:t xml:space="preserve">the </w:t>
      </w:r>
      <w:r>
        <w:rPr>
          <w:rFonts w:ascii="Times New Roman" w:hAnsi="Times New Roman" w:cs="Cordia New"/>
          <w:color w:val="000000"/>
          <w:sz w:val="24"/>
          <w:szCs w:val="24"/>
        </w:rPr>
        <w:t xml:space="preserve">consolidated </w:t>
      </w:r>
      <w:r w:rsidRPr="00632852">
        <w:rPr>
          <w:rFonts w:ascii="Times New Roman" w:hAnsi="Times New Roman" w:cs="Times New Roman"/>
          <w:color w:val="000000"/>
          <w:sz w:val="24"/>
          <w:szCs w:val="24"/>
        </w:rPr>
        <w:t>statement of changes in shareholders’ equity and the consolidated statement of cash flows for the six-month period ended June 30, 202</w:t>
      </w:r>
      <w:r>
        <w:rPr>
          <w:rFonts w:ascii="Times New Roman" w:hAnsi="Times New Roman" w:cs="Times New Roman"/>
          <w:color w:val="000000"/>
          <w:sz w:val="24"/>
          <w:szCs w:val="24"/>
        </w:rPr>
        <w:t>2,</w:t>
      </w:r>
      <w:r>
        <w:rPr>
          <w:rFonts w:ascii="Times New Roman" w:hAnsi="Times New Roman" w:cs="Cordia New"/>
          <w:color w:val="000000"/>
          <w:sz w:val="24"/>
          <w:szCs w:val="24"/>
        </w:rPr>
        <w:t xml:space="preserve"> </w:t>
      </w:r>
      <w:r w:rsidRPr="00785120">
        <w:rPr>
          <w:rFonts w:ascii="Times New Roman" w:hAnsi="Times New Roman" w:cs="Cordia New"/>
          <w:color w:val="000000"/>
          <w:sz w:val="24"/>
          <w:szCs w:val="24"/>
        </w:rPr>
        <w:t xml:space="preserve"> which </w:t>
      </w:r>
      <w:r>
        <w:rPr>
          <w:rFonts w:ascii="Times New Roman" w:hAnsi="Times New Roman" w:cs="Cordia New"/>
          <w:color w:val="000000"/>
          <w:sz w:val="24"/>
          <w:szCs w:val="24"/>
        </w:rPr>
        <w:t>are presented as comparative information,</w:t>
      </w:r>
      <w:r w:rsidRPr="00785120">
        <w:rPr>
          <w:rFonts w:ascii="Times New Roman" w:eastAsia="Verdana" w:hAnsi="Times New Roman" w:cs="Times New Roman"/>
          <w:spacing w:val="-8"/>
          <w:sz w:val="24"/>
          <w:szCs w:val="24"/>
        </w:rPr>
        <w:t xml:space="preserve"> for correction of error</w:t>
      </w:r>
      <w:r>
        <w:rPr>
          <w:rFonts w:ascii="Times New Roman" w:eastAsia="Verdana" w:hAnsi="Times New Roman" w:cs="Times New Roman"/>
          <w:spacing w:val="-8"/>
          <w:sz w:val="24"/>
          <w:szCs w:val="24"/>
        </w:rPr>
        <w:t>s</w:t>
      </w:r>
      <w:r w:rsidRPr="00785120">
        <w:rPr>
          <w:rFonts w:ascii="Times New Roman" w:hAnsi="Times New Roman" w:cs="Cordia New"/>
          <w:color w:val="000000"/>
          <w:sz w:val="24"/>
          <w:szCs w:val="24"/>
        </w:rPr>
        <w:t>.</w:t>
      </w:r>
      <w:r>
        <w:rPr>
          <w:rFonts w:ascii="Times New Roman" w:hAnsi="Times New Roman" w:cs="Cordia New"/>
          <w:color w:val="000000"/>
          <w:sz w:val="24"/>
          <w:szCs w:val="24"/>
        </w:rPr>
        <w:t xml:space="preserve"> Such restatements did not affect to the consolidated statement of financial position as </w:t>
      </w:r>
      <w:proofErr w:type="gramStart"/>
      <w:r>
        <w:rPr>
          <w:rFonts w:ascii="Times New Roman" w:hAnsi="Times New Roman" w:cs="Cordia New"/>
          <w:color w:val="000000"/>
          <w:sz w:val="24"/>
          <w:szCs w:val="24"/>
        </w:rPr>
        <w:t>at</w:t>
      </w:r>
      <w:proofErr w:type="gramEnd"/>
      <w:r>
        <w:rPr>
          <w:rFonts w:ascii="Times New Roman" w:hAnsi="Times New Roman" w:cs="Cordia New"/>
          <w:color w:val="000000"/>
          <w:sz w:val="24"/>
          <w:szCs w:val="24"/>
        </w:rPr>
        <w:t xml:space="preserve"> December 31, 2022, which is presented as comparative information because the Group had already corrected such transactions to the consolidated financial statements for the year ended December 31, 2022. Our conclusion is not modified in respect of this matter</w:t>
      </w:r>
      <w:r>
        <w:rPr>
          <w:rFonts w:ascii="Times New Roman" w:eastAsia="Verdana" w:hAnsi="Times New Roman" w:cs="Times New Roman"/>
          <w:spacing w:val="-8"/>
          <w:sz w:val="24"/>
          <w:szCs w:val="24"/>
        </w:rPr>
        <w:t>.</w:t>
      </w:r>
    </w:p>
    <w:p w14:paraId="20F55D38" w14:textId="54C5723B" w:rsidR="005A3236" w:rsidRDefault="005A3236"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color w:val="000000"/>
          <w:sz w:val="24"/>
          <w:szCs w:val="24"/>
        </w:rPr>
      </w:pPr>
    </w:p>
    <w:p w14:paraId="35BC15F4" w14:textId="1849D73A" w:rsidR="007111BB" w:rsidRDefault="007111BB"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color w:val="000000"/>
          <w:sz w:val="24"/>
          <w:szCs w:val="24"/>
        </w:rPr>
      </w:pPr>
    </w:p>
    <w:p w14:paraId="63D28550" w14:textId="77777777" w:rsidR="007111BB" w:rsidRPr="007111BB" w:rsidRDefault="007111BB"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color w:val="000000"/>
          <w:sz w:val="24"/>
          <w:szCs w:val="24"/>
        </w:rPr>
      </w:pPr>
    </w:p>
    <w:p w14:paraId="7D076487" w14:textId="77777777" w:rsidR="005A3236" w:rsidRPr="007111BB" w:rsidRDefault="005A3236"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color w:val="000000"/>
          <w:sz w:val="24"/>
          <w:szCs w:val="24"/>
        </w:rPr>
      </w:pPr>
    </w:p>
    <w:p w14:paraId="36B4A7E3" w14:textId="77777777" w:rsidR="00751AB2" w:rsidRPr="007111BB" w:rsidRDefault="00751AB2"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color w:val="000000"/>
          <w:sz w:val="24"/>
          <w:szCs w:val="24"/>
        </w:rPr>
      </w:pPr>
    </w:p>
    <w:p w14:paraId="4A8E76F5" w14:textId="18DA8265" w:rsidR="00D94CE2" w:rsidRDefault="004F2BF2" w:rsidP="007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rPr>
          <w:rFonts w:ascii="Times New Roman" w:hAnsi="Times New Roman" w:cs="Times New Roman"/>
          <w:color w:val="000000"/>
          <w:sz w:val="24"/>
          <w:szCs w:val="24"/>
        </w:rPr>
      </w:pPr>
      <w:r w:rsidRPr="00632852">
        <w:rPr>
          <w:rFonts w:ascii="Times New Roman" w:hAnsi="Times New Roman" w:cs="Times New Roman"/>
          <w:color w:val="000000"/>
          <w:sz w:val="24"/>
          <w:szCs w:val="24"/>
        </w:rPr>
        <w:tab/>
      </w:r>
      <w:r w:rsidR="00D94CE2" w:rsidRPr="00B70082">
        <w:rPr>
          <w:rFonts w:ascii="Times New Roman" w:hAnsi="Times New Roman" w:cs="Times New Roman"/>
          <w:color w:val="000000"/>
          <w:sz w:val="24"/>
          <w:szCs w:val="24"/>
        </w:rPr>
        <w:t>Kornthong  Luangvilai</w:t>
      </w:r>
    </w:p>
    <w:p w14:paraId="615E80AA" w14:textId="56767104" w:rsidR="004F2BF2" w:rsidRPr="00632852" w:rsidRDefault="00D94CE2" w:rsidP="007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sidR="004F2BF2" w:rsidRPr="00632852">
        <w:rPr>
          <w:rFonts w:ascii="Times New Roman" w:hAnsi="Times New Roman" w:cs="Times New Roman"/>
          <w:color w:val="000000"/>
          <w:sz w:val="24"/>
          <w:szCs w:val="24"/>
        </w:rPr>
        <w:t>Certified Public Accountant (Thailand)</w:t>
      </w:r>
    </w:p>
    <w:p w14:paraId="017AEF06" w14:textId="7F051FD1" w:rsidR="004F2BF2" w:rsidRPr="00632852" w:rsidRDefault="004F2BF2" w:rsidP="007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left="450"/>
        <w:rPr>
          <w:rFonts w:ascii="Times New Roman" w:hAnsi="Times New Roman" w:cs="Times New Roman"/>
          <w:color w:val="000000"/>
          <w:sz w:val="24"/>
          <w:szCs w:val="24"/>
        </w:rPr>
      </w:pPr>
      <w:r w:rsidRPr="00632852">
        <w:rPr>
          <w:rFonts w:ascii="Times New Roman" w:hAnsi="Times New Roman" w:cs="Times New Roman"/>
          <w:b/>
          <w:bCs/>
          <w:color w:val="000000"/>
          <w:sz w:val="20"/>
          <w:szCs w:val="20"/>
        </w:rPr>
        <w:t>BANGKOK</w:t>
      </w:r>
      <w:r w:rsidRPr="00632852">
        <w:rPr>
          <w:rFonts w:ascii="Times New Roman" w:hAnsi="Times New Roman" w:cs="Times New Roman"/>
          <w:b/>
          <w:bCs/>
          <w:color w:val="000000"/>
          <w:sz w:val="24"/>
          <w:szCs w:val="24"/>
        </w:rPr>
        <w:tab/>
      </w:r>
      <w:r w:rsidRPr="00632852">
        <w:rPr>
          <w:rFonts w:ascii="Times New Roman" w:hAnsi="Times New Roman" w:cs="Times New Roman"/>
          <w:color w:val="000000"/>
          <w:sz w:val="24"/>
          <w:szCs w:val="24"/>
        </w:rPr>
        <w:t xml:space="preserve">Registration No. </w:t>
      </w:r>
      <w:r w:rsidR="00D94CE2">
        <w:rPr>
          <w:rFonts w:ascii="Times New Roman" w:hAnsi="Times New Roman"/>
          <w:color w:val="000000"/>
          <w:sz w:val="24"/>
          <w:szCs w:val="24"/>
        </w:rPr>
        <w:t>7210</w:t>
      </w:r>
    </w:p>
    <w:p w14:paraId="643076EB" w14:textId="5FA33A52" w:rsidR="004F2BF2" w:rsidRPr="00632852" w:rsidRDefault="007F2A9A" w:rsidP="007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left="450"/>
        <w:rPr>
          <w:rFonts w:ascii="Times New Roman" w:eastAsia="Angsana New" w:hAnsi="Times New Roman" w:cs="Times New Roman"/>
          <w:b/>
          <w:bCs/>
          <w:sz w:val="24"/>
          <w:szCs w:val="24"/>
        </w:rPr>
      </w:pPr>
      <w:r>
        <w:rPr>
          <w:rFonts w:ascii="Times New Roman" w:hAnsi="Times New Roman" w:cs="Cordia New"/>
          <w:color w:val="000000"/>
          <w:sz w:val="24"/>
          <w:szCs w:val="30"/>
        </w:rPr>
        <w:t>August 1</w:t>
      </w:r>
      <w:r w:rsidR="00467407">
        <w:rPr>
          <w:rFonts w:ascii="Times New Roman" w:hAnsi="Times New Roman" w:cs="Cordia New"/>
          <w:color w:val="000000"/>
          <w:sz w:val="24"/>
          <w:szCs w:val="30"/>
        </w:rPr>
        <w:t>5</w:t>
      </w:r>
      <w:r w:rsidR="00FB7979" w:rsidRPr="00632852">
        <w:rPr>
          <w:rFonts w:ascii="Times New Roman" w:hAnsi="Times New Roman" w:cs="Cordia New"/>
          <w:color w:val="000000"/>
          <w:sz w:val="24"/>
          <w:szCs w:val="30"/>
        </w:rPr>
        <w:t>, 202</w:t>
      </w:r>
      <w:r w:rsidR="00BF4EF0">
        <w:rPr>
          <w:rFonts w:ascii="Times New Roman" w:hAnsi="Times New Roman" w:cs="Cordia New"/>
          <w:color w:val="000000"/>
          <w:sz w:val="24"/>
          <w:szCs w:val="30"/>
        </w:rPr>
        <w:t>3</w:t>
      </w:r>
      <w:r w:rsidR="004F2BF2" w:rsidRPr="00632852">
        <w:rPr>
          <w:rFonts w:ascii="Times New Roman" w:hAnsi="Times New Roman" w:cs="Times New Roman"/>
          <w:sz w:val="24"/>
          <w:szCs w:val="24"/>
        </w:rPr>
        <w:tab/>
      </w:r>
      <w:r w:rsidR="004F2BF2" w:rsidRPr="00632852">
        <w:rPr>
          <w:rFonts w:ascii="Times New Roman" w:hAnsi="Times New Roman" w:cs="Times New Roman"/>
          <w:b/>
          <w:bCs/>
          <w:sz w:val="20"/>
          <w:szCs w:val="20"/>
        </w:rPr>
        <w:t>DELOITTE  TOUCHE  TOHMATSU  JAIYOS  AUDIT  CO.,  LTD.</w:t>
      </w:r>
    </w:p>
    <w:sectPr w:rsidR="004F2BF2" w:rsidRPr="00632852" w:rsidSect="007111BB">
      <w:headerReference w:type="first" r:id="rId16"/>
      <w:pgSz w:w="11906" w:h="16838" w:code="9"/>
      <w:pgMar w:top="1440" w:right="1224" w:bottom="144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7E7A" w14:textId="77777777" w:rsidR="000B5A33" w:rsidRDefault="000B5A33">
      <w:r>
        <w:separator/>
      </w:r>
    </w:p>
  </w:endnote>
  <w:endnote w:type="continuationSeparator" w:id="0">
    <w:p w14:paraId="74A25A8E" w14:textId="77777777" w:rsidR="000B5A33" w:rsidRDefault="000B5A33">
      <w:r>
        <w:continuationSeparator/>
      </w:r>
    </w:p>
  </w:endnote>
  <w:endnote w:type="continuationNotice" w:id="1">
    <w:p w14:paraId="211C82B0" w14:textId="77777777" w:rsidR="000B5A33" w:rsidRDefault="000B5A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7C0C" w14:textId="77777777" w:rsidR="007111BB" w:rsidRDefault="007111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3DA77" w14:textId="74C2778C" w:rsidR="00BF4EF0" w:rsidRPr="00BF4EF0" w:rsidRDefault="00BF4EF0" w:rsidP="00BF4EF0">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D685" w14:textId="77777777" w:rsidR="007111BB" w:rsidRDefault="007111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40D8E" w14:textId="77777777" w:rsidR="000B5A33" w:rsidRDefault="000B5A33">
      <w:r>
        <w:separator/>
      </w:r>
    </w:p>
  </w:footnote>
  <w:footnote w:type="continuationSeparator" w:id="0">
    <w:p w14:paraId="69624688" w14:textId="77777777" w:rsidR="000B5A33" w:rsidRDefault="000B5A33">
      <w:r>
        <w:continuationSeparator/>
      </w:r>
    </w:p>
  </w:footnote>
  <w:footnote w:type="continuationNotice" w:id="1">
    <w:p w14:paraId="6E2000C2" w14:textId="77777777" w:rsidR="000B5A33" w:rsidRDefault="000B5A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117A" w14:textId="77777777" w:rsidR="007111BB" w:rsidRDefault="007111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AE4" w14:textId="65448C25" w:rsidR="00BF4EF0" w:rsidRPr="00BF4EF0" w:rsidRDefault="00BF4EF0" w:rsidP="00BF4EF0">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A830" w14:textId="77777777" w:rsidR="001A4810" w:rsidRDefault="001A4810" w:rsidP="001A4810">
    <w:pPr>
      <w:pStyle w:val="Header"/>
      <w:ind w:left="-540" w:right="7"/>
      <w:rPr>
        <w:rFonts w:ascii="Univers" w:eastAsia="Angsana New" w:hAnsi="Univers" w:cs="Univers"/>
        <w:b/>
        <w:bCs/>
        <w:sz w:val="16"/>
        <w:szCs w:val="16"/>
        <w:cs/>
      </w:rPr>
    </w:pPr>
    <w:r>
      <w:rPr>
        <w:rFonts w:ascii="Univers" w:eastAsia="Angsana New" w:hAnsi="Univers" w:cs="Univers"/>
        <w:b/>
        <w:bCs/>
        <w:sz w:val="16"/>
        <w:szCs w:val="16"/>
        <w:cs/>
      </w:rPr>
      <w:t>Deloitte Touche Tohmatsu Jaiyos Audit</w:t>
    </w:r>
  </w:p>
  <w:p w14:paraId="2DAB027E" w14:textId="77777777" w:rsidR="001A4810" w:rsidRPr="008A0043" w:rsidRDefault="001A4810" w:rsidP="001A4810">
    <w:pPr>
      <w:pStyle w:val="Header"/>
      <w:ind w:left="-540"/>
      <w:rPr>
        <w:rFonts w:cs="Times New Roman"/>
        <w:sz w:val="24"/>
        <w:szCs w:val="24"/>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148B7970" w14:textId="6131C749" w:rsidR="001A4810" w:rsidRPr="001A4810" w:rsidRDefault="001A4810" w:rsidP="001A4810">
    <w:pPr>
      <w:pStyle w:val="Header"/>
      <w:tabs>
        <w:tab w:val="left" w:pos="5940"/>
      </w:tabs>
      <w:jc w:val="center"/>
      <w:rPr>
        <w:rFonts w:ascii="Times New Roman" w:hAnsi="Times New Roman" w:cs="Times New Roman"/>
        <w:b/>
        <w:bCs/>
        <w:sz w:val="24"/>
        <w:szCs w:val="24"/>
      </w:rPr>
    </w:pPr>
  </w:p>
  <w:p w14:paraId="45BE731D" w14:textId="585F9DF1" w:rsidR="001A4810" w:rsidRPr="001A4810" w:rsidRDefault="001A4810" w:rsidP="001A4810">
    <w:pPr>
      <w:pStyle w:val="Header"/>
      <w:tabs>
        <w:tab w:val="left" w:pos="5940"/>
      </w:tabs>
      <w:jc w:val="center"/>
      <w:rPr>
        <w:rFonts w:ascii="Times New Roman" w:hAnsi="Times New Roman" w:cs="Times New Roman"/>
        <w:sz w:val="24"/>
        <w:szCs w:val="24"/>
        <w:cs/>
      </w:rPr>
    </w:pPr>
    <w:r w:rsidRPr="001A4810">
      <w:rPr>
        <w:rFonts w:ascii="Times New Roman" w:hAnsi="Times New Roman" w:cs="Times New Roman"/>
        <w:sz w:val="24"/>
        <w:szCs w:val="24"/>
      </w:rPr>
      <w:t xml:space="preserve">- </w:t>
    </w:r>
    <w:r w:rsidRPr="001A4810">
      <w:rPr>
        <w:rFonts w:ascii="Times New Roman" w:hAnsi="Times New Roman" w:cs="Times New Roman"/>
        <w:sz w:val="24"/>
        <w:szCs w:val="24"/>
      </w:rPr>
      <w:fldChar w:fldCharType="begin"/>
    </w:r>
    <w:r w:rsidRPr="001A4810">
      <w:rPr>
        <w:rFonts w:ascii="Times New Roman" w:hAnsi="Times New Roman" w:cs="Times New Roman"/>
        <w:sz w:val="24"/>
        <w:szCs w:val="24"/>
        <w:cs/>
      </w:rPr>
      <w:instrText xml:space="preserve"> PAGE   \* MERGEFORMAT </w:instrText>
    </w:r>
    <w:r w:rsidRPr="001A4810">
      <w:rPr>
        <w:rFonts w:ascii="Times New Roman" w:hAnsi="Times New Roman" w:cs="Times New Roman"/>
        <w:sz w:val="24"/>
        <w:szCs w:val="24"/>
      </w:rPr>
      <w:fldChar w:fldCharType="separate"/>
    </w:r>
    <w:r w:rsidRPr="001A4810">
      <w:rPr>
        <w:rFonts w:ascii="Times New Roman" w:hAnsi="Times New Roman" w:cs="Times New Roman"/>
        <w:sz w:val="24"/>
        <w:szCs w:val="24"/>
      </w:rPr>
      <w:t>- 2 -</w:t>
    </w:r>
    <w:r w:rsidRPr="001A4810">
      <w:rPr>
        <w:rFonts w:ascii="Times New Roman" w:hAnsi="Times New Roman" w:cs="Times New Roman"/>
        <w:sz w:val="24"/>
        <w:szCs w:val="24"/>
      </w:rPr>
      <w:fldChar w:fldCharType="end"/>
    </w:r>
    <w:r w:rsidRPr="001A4810">
      <w:rPr>
        <w:rFonts w:ascii="Times New Roman" w:hAnsi="Times New Roman" w:cs="Times New Roman"/>
        <w:sz w:val="24"/>
        <w:szCs w:val="24"/>
      </w:rPr>
      <w:t xml:space="preserve"> -</w:t>
    </w:r>
  </w:p>
  <w:p w14:paraId="3A9EF079" w14:textId="460A738C" w:rsidR="001A4810" w:rsidRDefault="001A4810">
    <w:pPr>
      <w:pStyle w:val="Header"/>
      <w:rPr>
        <w:rFonts w:ascii="Times New Roman" w:hAnsi="Times New Roman" w:cstheme="minorBidi"/>
      </w:rPr>
    </w:pPr>
  </w:p>
  <w:p w14:paraId="19FF8958" w14:textId="7B44B361" w:rsidR="007111BB" w:rsidRDefault="007111BB">
    <w:pPr>
      <w:pStyle w:val="Header"/>
      <w:rPr>
        <w:rFonts w:ascii="Times New Roman" w:hAnsi="Times New Roman" w:cstheme="minorBidi"/>
      </w:rPr>
    </w:pPr>
  </w:p>
  <w:p w14:paraId="15A29C35" w14:textId="77777777" w:rsidR="007111BB" w:rsidRPr="007111BB" w:rsidRDefault="007111BB">
    <w:pPr>
      <w:pStyle w:val="Header"/>
      <w:rPr>
        <w:rFonts w:ascii="Times New Roman" w:hAnsi="Times New Roman" w:cstheme="minorBid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22AC" w14:textId="77777777" w:rsidR="007111BB" w:rsidRDefault="007111BB" w:rsidP="001A4810">
    <w:pPr>
      <w:pStyle w:val="Header"/>
      <w:ind w:left="-540" w:right="7"/>
      <w:rPr>
        <w:rFonts w:ascii="Univers" w:eastAsia="Angsana New" w:hAnsi="Univers" w:cs="Univers"/>
        <w:b/>
        <w:bCs/>
        <w:sz w:val="16"/>
        <w:szCs w:val="16"/>
        <w:cs/>
      </w:rPr>
    </w:pPr>
    <w:r>
      <w:rPr>
        <w:rFonts w:ascii="Univers" w:eastAsia="Angsana New" w:hAnsi="Univers" w:cs="Univers"/>
        <w:b/>
        <w:bCs/>
        <w:sz w:val="16"/>
        <w:szCs w:val="16"/>
        <w:cs/>
      </w:rPr>
      <w:t>Deloitte Touche Tohmatsu Jaiyos Audit</w:t>
    </w:r>
  </w:p>
  <w:p w14:paraId="737DE51E" w14:textId="77777777" w:rsidR="007111BB" w:rsidRPr="008A0043" w:rsidRDefault="007111BB" w:rsidP="001A4810">
    <w:pPr>
      <w:pStyle w:val="Header"/>
      <w:ind w:left="-540"/>
      <w:rPr>
        <w:rFonts w:cs="Times New Roman"/>
        <w:sz w:val="24"/>
        <w:szCs w:val="24"/>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3FCB986C" w14:textId="77777777" w:rsidR="007111BB" w:rsidRPr="001A4810" w:rsidRDefault="007111BB" w:rsidP="001A4810">
    <w:pPr>
      <w:pStyle w:val="Header"/>
      <w:tabs>
        <w:tab w:val="left" w:pos="5940"/>
      </w:tabs>
      <w:jc w:val="center"/>
      <w:rPr>
        <w:rFonts w:ascii="Times New Roman" w:hAnsi="Times New Roman" w:cs="Times New Roman"/>
        <w:b/>
        <w:bCs/>
        <w:sz w:val="24"/>
        <w:szCs w:val="24"/>
      </w:rPr>
    </w:pPr>
  </w:p>
  <w:p w14:paraId="00A35010" w14:textId="77777777" w:rsidR="007111BB" w:rsidRPr="001A4810" w:rsidRDefault="007111BB" w:rsidP="001A4810">
    <w:pPr>
      <w:pStyle w:val="Header"/>
      <w:tabs>
        <w:tab w:val="left" w:pos="5940"/>
      </w:tabs>
      <w:jc w:val="center"/>
      <w:rPr>
        <w:rFonts w:ascii="Times New Roman" w:hAnsi="Times New Roman" w:cs="Times New Roman"/>
        <w:sz w:val="24"/>
        <w:szCs w:val="24"/>
        <w:cs/>
      </w:rPr>
    </w:pPr>
    <w:r w:rsidRPr="001A4810">
      <w:rPr>
        <w:rFonts w:ascii="Times New Roman" w:hAnsi="Times New Roman" w:cs="Times New Roman"/>
        <w:sz w:val="24"/>
        <w:szCs w:val="24"/>
      </w:rPr>
      <w:t xml:space="preserve">- </w:t>
    </w:r>
    <w:r w:rsidRPr="001A4810">
      <w:rPr>
        <w:rFonts w:ascii="Times New Roman" w:hAnsi="Times New Roman" w:cs="Times New Roman"/>
        <w:sz w:val="24"/>
        <w:szCs w:val="24"/>
      </w:rPr>
      <w:fldChar w:fldCharType="begin"/>
    </w:r>
    <w:r w:rsidRPr="001A4810">
      <w:rPr>
        <w:rFonts w:ascii="Times New Roman" w:hAnsi="Times New Roman" w:cs="Times New Roman"/>
        <w:sz w:val="24"/>
        <w:szCs w:val="24"/>
        <w:cs/>
      </w:rPr>
      <w:instrText xml:space="preserve"> PAGE   \* MERGEFORMAT </w:instrText>
    </w:r>
    <w:r w:rsidRPr="001A4810">
      <w:rPr>
        <w:rFonts w:ascii="Times New Roman" w:hAnsi="Times New Roman" w:cs="Times New Roman"/>
        <w:sz w:val="24"/>
        <w:szCs w:val="24"/>
      </w:rPr>
      <w:fldChar w:fldCharType="separate"/>
    </w:r>
    <w:r w:rsidRPr="001A4810">
      <w:rPr>
        <w:rFonts w:ascii="Times New Roman" w:hAnsi="Times New Roman" w:cs="Times New Roman"/>
        <w:sz w:val="24"/>
        <w:szCs w:val="24"/>
      </w:rPr>
      <w:t>- 2 -</w:t>
    </w:r>
    <w:r w:rsidRPr="001A4810">
      <w:rPr>
        <w:rFonts w:ascii="Times New Roman" w:hAnsi="Times New Roman" w:cs="Times New Roman"/>
        <w:sz w:val="24"/>
        <w:szCs w:val="24"/>
      </w:rPr>
      <w:fldChar w:fldCharType="end"/>
    </w:r>
    <w:r w:rsidRPr="001A4810">
      <w:rPr>
        <w:rFonts w:ascii="Times New Roman" w:hAnsi="Times New Roman" w:cs="Times New Roman"/>
        <w:sz w:val="24"/>
        <w:szCs w:val="24"/>
      </w:rPr>
      <w:t xml:space="preserve"> -</w:t>
    </w:r>
  </w:p>
  <w:p w14:paraId="2C8D254D" w14:textId="5A41F3BA" w:rsidR="00E368ED" w:rsidRPr="007111BB" w:rsidRDefault="00E368ED" w:rsidP="007111BB">
    <w:pPr>
      <w:jc w:val="center"/>
      <w:rPr>
        <w:rFonts w:ascii="Times New Roman" w:hAnsi="Times New Roman" w:cs="Times New Roman"/>
        <w:sz w:val="20"/>
        <w:szCs w:val="20"/>
      </w:rPr>
    </w:pPr>
  </w:p>
  <w:p w14:paraId="2F300DD3" w14:textId="77777777" w:rsidR="007111BB" w:rsidRPr="007111BB" w:rsidRDefault="007111BB" w:rsidP="007111BB">
    <w:pPr>
      <w:jc w:val="center"/>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255A"/>
    <w:rsid w:val="00013231"/>
    <w:rsid w:val="00013AB8"/>
    <w:rsid w:val="00020163"/>
    <w:rsid w:val="00026D86"/>
    <w:rsid w:val="00027A04"/>
    <w:rsid w:val="00034C5A"/>
    <w:rsid w:val="00054D90"/>
    <w:rsid w:val="00056ACC"/>
    <w:rsid w:val="00060BC5"/>
    <w:rsid w:val="0006472A"/>
    <w:rsid w:val="00073ADD"/>
    <w:rsid w:val="000778E8"/>
    <w:rsid w:val="00080680"/>
    <w:rsid w:val="00087840"/>
    <w:rsid w:val="0009095E"/>
    <w:rsid w:val="000924DD"/>
    <w:rsid w:val="00097E47"/>
    <w:rsid w:val="000A5402"/>
    <w:rsid w:val="000B2B4F"/>
    <w:rsid w:val="000B5A33"/>
    <w:rsid w:val="000B76DE"/>
    <w:rsid w:val="000C1EAE"/>
    <w:rsid w:val="000C3C81"/>
    <w:rsid w:val="000C5379"/>
    <w:rsid w:val="000C6BFA"/>
    <w:rsid w:val="000C7618"/>
    <w:rsid w:val="000D5FD4"/>
    <w:rsid w:val="000E1A1C"/>
    <w:rsid w:val="000E2111"/>
    <w:rsid w:val="000E29BA"/>
    <w:rsid w:val="000E50EA"/>
    <w:rsid w:val="000F014D"/>
    <w:rsid w:val="000F176A"/>
    <w:rsid w:val="0010002B"/>
    <w:rsid w:val="00103CE7"/>
    <w:rsid w:val="00107098"/>
    <w:rsid w:val="00107C0F"/>
    <w:rsid w:val="00114352"/>
    <w:rsid w:val="00123099"/>
    <w:rsid w:val="00124F33"/>
    <w:rsid w:val="0012523E"/>
    <w:rsid w:val="001256AB"/>
    <w:rsid w:val="00126306"/>
    <w:rsid w:val="00127163"/>
    <w:rsid w:val="001275A6"/>
    <w:rsid w:val="00133BE2"/>
    <w:rsid w:val="001533EC"/>
    <w:rsid w:val="0015397E"/>
    <w:rsid w:val="00173FBB"/>
    <w:rsid w:val="00175926"/>
    <w:rsid w:val="0018725F"/>
    <w:rsid w:val="0019648A"/>
    <w:rsid w:val="001977F1"/>
    <w:rsid w:val="001A4810"/>
    <w:rsid w:val="001A5870"/>
    <w:rsid w:val="001A5AD2"/>
    <w:rsid w:val="001A7439"/>
    <w:rsid w:val="001B03A9"/>
    <w:rsid w:val="001B43D0"/>
    <w:rsid w:val="001C02B9"/>
    <w:rsid w:val="001C346A"/>
    <w:rsid w:val="001D2B4A"/>
    <w:rsid w:val="001D4216"/>
    <w:rsid w:val="001E18C8"/>
    <w:rsid w:val="001E3B10"/>
    <w:rsid w:val="00210D93"/>
    <w:rsid w:val="00212490"/>
    <w:rsid w:val="0021381A"/>
    <w:rsid w:val="002144F5"/>
    <w:rsid w:val="00215751"/>
    <w:rsid w:val="00215A2C"/>
    <w:rsid w:val="00216A81"/>
    <w:rsid w:val="00223723"/>
    <w:rsid w:val="00225834"/>
    <w:rsid w:val="002260E4"/>
    <w:rsid w:val="00230446"/>
    <w:rsid w:val="0023250A"/>
    <w:rsid w:val="00240095"/>
    <w:rsid w:val="00251F74"/>
    <w:rsid w:val="002640C2"/>
    <w:rsid w:val="002667AB"/>
    <w:rsid w:val="0027496F"/>
    <w:rsid w:val="00283C1F"/>
    <w:rsid w:val="00284089"/>
    <w:rsid w:val="00285D73"/>
    <w:rsid w:val="00290F5F"/>
    <w:rsid w:val="002A6746"/>
    <w:rsid w:val="002A74BC"/>
    <w:rsid w:val="002A7BA4"/>
    <w:rsid w:val="002B0433"/>
    <w:rsid w:val="002B2692"/>
    <w:rsid w:val="002B359E"/>
    <w:rsid w:val="002B37D8"/>
    <w:rsid w:val="002B763B"/>
    <w:rsid w:val="002C25CF"/>
    <w:rsid w:val="002D4458"/>
    <w:rsid w:val="002D4FEB"/>
    <w:rsid w:val="002D71E1"/>
    <w:rsid w:val="002E0688"/>
    <w:rsid w:val="002E2771"/>
    <w:rsid w:val="002E4700"/>
    <w:rsid w:val="00303B2F"/>
    <w:rsid w:val="00306D3D"/>
    <w:rsid w:val="00312079"/>
    <w:rsid w:val="00312100"/>
    <w:rsid w:val="003158E7"/>
    <w:rsid w:val="00324373"/>
    <w:rsid w:val="0032704F"/>
    <w:rsid w:val="00330144"/>
    <w:rsid w:val="003309D8"/>
    <w:rsid w:val="00335972"/>
    <w:rsid w:val="003407FA"/>
    <w:rsid w:val="00345EF9"/>
    <w:rsid w:val="0035644D"/>
    <w:rsid w:val="00356B23"/>
    <w:rsid w:val="00356E1F"/>
    <w:rsid w:val="00360F23"/>
    <w:rsid w:val="00363C08"/>
    <w:rsid w:val="00366E47"/>
    <w:rsid w:val="00382AFD"/>
    <w:rsid w:val="003970B6"/>
    <w:rsid w:val="003A335F"/>
    <w:rsid w:val="003A5CE0"/>
    <w:rsid w:val="003B2AF5"/>
    <w:rsid w:val="003B4825"/>
    <w:rsid w:val="003C12D2"/>
    <w:rsid w:val="003C7461"/>
    <w:rsid w:val="003C7FD7"/>
    <w:rsid w:val="003D20C5"/>
    <w:rsid w:val="003D4302"/>
    <w:rsid w:val="003D537B"/>
    <w:rsid w:val="003E70A2"/>
    <w:rsid w:val="003F2C1C"/>
    <w:rsid w:val="003F46F5"/>
    <w:rsid w:val="003F4E9D"/>
    <w:rsid w:val="00401E6D"/>
    <w:rsid w:val="0040464A"/>
    <w:rsid w:val="00407D40"/>
    <w:rsid w:val="00410B34"/>
    <w:rsid w:val="00413E06"/>
    <w:rsid w:val="004229EA"/>
    <w:rsid w:val="0042666E"/>
    <w:rsid w:val="00427748"/>
    <w:rsid w:val="004427DF"/>
    <w:rsid w:val="00444DBA"/>
    <w:rsid w:val="00450563"/>
    <w:rsid w:val="004508AE"/>
    <w:rsid w:val="00457EAD"/>
    <w:rsid w:val="00457EED"/>
    <w:rsid w:val="004664EB"/>
    <w:rsid w:val="00467407"/>
    <w:rsid w:val="004674EF"/>
    <w:rsid w:val="00470169"/>
    <w:rsid w:val="004768EE"/>
    <w:rsid w:val="00482464"/>
    <w:rsid w:val="004827AD"/>
    <w:rsid w:val="00485E34"/>
    <w:rsid w:val="00492BBD"/>
    <w:rsid w:val="004A152D"/>
    <w:rsid w:val="004A2A73"/>
    <w:rsid w:val="004B2C1A"/>
    <w:rsid w:val="004B5175"/>
    <w:rsid w:val="004D00C7"/>
    <w:rsid w:val="004D263F"/>
    <w:rsid w:val="004D4BF3"/>
    <w:rsid w:val="004D7E85"/>
    <w:rsid w:val="004E6DA4"/>
    <w:rsid w:val="004F00EC"/>
    <w:rsid w:val="004F2394"/>
    <w:rsid w:val="004F2BF2"/>
    <w:rsid w:val="004F5861"/>
    <w:rsid w:val="004F7ACF"/>
    <w:rsid w:val="00501767"/>
    <w:rsid w:val="005029D6"/>
    <w:rsid w:val="0050441E"/>
    <w:rsid w:val="00506586"/>
    <w:rsid w:val="005111EC"/>
    <w:rsid w:val="005129D0"/>
    <w:rsid w:val="00514764"/>
    <w:rsid w:val="00514DB4"/>
    <w:rsid w:val="00516D69"/>
    <w:rsid w:val="0052099B"/>
    <w:rsid w:val="00523361"/>
    <w:rsid w:val="005245BA"/>
    <w:rsid w:val="0052633D"/>
    <w:rsid w:val="00531739"/>
    <w:rsid w:val="00531993"/>
    <w:rsid w:val="005340F1"/>
    <w:rsid w:val="005350A2"/>
    <w:rsid w:val="005362A3"/>
    <w:rsid w:val="0053794E"/>
    <w:rsid w:val="00540E17"/>
    <w:rsid w:val="0054380A"/>
    <w:rsid w:val="0054629A"/>
    <w:rsid w:val="00551384"/>
    <w:rsid w:val="00552857"/>
    <w:rsid w:val="0055322E"/>
    <w:rsid w:val="00554F59"/>
    <w:rsid w:val="00557FA1"/>
    <w:rsid w:val="00562090"/>
    <w:rsid w:val="00565633"/>
    <w:rsid w:val="00566F0A"/>
    <w:rsid w:val="00567C45"/>
    <w:rsid w:val="005706B0"/>
    <w:rsid w:val="0057228A"/>
    <w:rsid w:val="0058021C"/>
    <w:rsid w:val="00580F8F"/>
    <w:rsid w:val="005843A5"/>
    <w:rsid w:val="0059389B"/>
    <w:rsid w:val="00596654"/>
    <w:rsid w:val="005A0675"/>
    <w:rsid w:val="005A0A1D"/>
    <w:rsid w:val="005A2E48"/>
    <w:rsid w:val="005A3236"/>
    <w:rsid w:val="005A42B0"/>
    <w:rsid w:val="005B08FA"/>
    <w:rsid w:val="005B230D"/>
    <w:rsid w:val="005B2ABC"/>
    <w:rsid w:val="005C01A3"/>
    <w:rsid w:val="005C269C"/>
    <w:rsid w:val="005D5164"/>
    <w:rsid w:val="005D633D"/>
    <w:rsid w:val="005D6E51"/>
    <w:rsid w:val="005E0732"/>
    <w:rsid w:val="005E327B"/>
    <w:rsid w:val="005F0621"/>
    <w:rsid w:val="005F1A96"/>
    <w:rsid w:val="005F2331"/>
    <w:rsid w:val="005F3804"/>
    <w:rsid w:val="00601D16"/>
    <w:rsid w:val="0060235A"/>
    <w:rsid w:val="006036F7"/>
    <w:rsid w:val="006132B9"/>
    <w:rsid w:val="00614CB0"/>
    <w:rsid w:val="00621F68"/>
    <w:rsid w:val="00624CD7"/>
    <w:rsid w:val="00632852"/>
    <w:rsid w:val="006422B3"/>
    <w:rsid w:val="00642E50"/>
    <w:rsid w:val="00644CEC"/>
    <w:rsid w:val="00645157"/>
    <w:rsid w:val="006478E4"/>
    <w:rsid w:val="006509B5"/>
    <w:rsid w:val="00651141"/>
    <w:rsid w:val="00651E03"/>
    <w:rsid w:val="00662FD1"/>
    <w:rsid w:val="006633B0"/>
    <w:rsid w:val="006650AF"/>
    <w:rsid w:val="00674E79"/>
    <w:rsid w:val="00684AF0"/>
    <w:rsid w:val="00697DEC"/>
    <w:rsid w:val="006A0C07"/>
    <w:rsid w:val="006A1A14"/>
    <w:rsid w:val="006A1B21"/>
    <w:rsid w:val="006A1E34"/>
    <w:rsid w:val="006B3456"/>
    <w:rsid w:val="006B712B"/>
    <w:rsid w:val="006B735B"/>
    <w:rsid w:val="006C06D7"/>
    <w:rsid w:val="006C2953"/>
    <w:rsid w:val="006C3225"/>
    <w:rsid w:val="006D6FE0"/>
    <w:rsid w:val="006D7143"/>
    <w:rsid w:val="006E6D89"/>
    <w:rsid w:val="006F30E2"/>
    <w:rsid w:val="006F458D"/>
    <w:rsid w:val="006F5B4B"/>
    <w:rsid w:val="006F68D1"/>
    <w:rsid w:val="007036A8"/>
    <w:rsid w:val="007065D6"/>
    <w:rsid w:val="00710D01"/>
    <w:rsid w:val="007111BB"/>
    <w:rsid w:val="00712850"/>
    <w:rsid w:val="00717BBA"/>
    <w:rsid w:val="00722771"/>
    <w:rsid w:val="00731D3D"/>
    <w:rsid w:val="0074096E"/>
    <w:rsid w:val="0074188E"/>
    <w:rsid w:val="00741921"/>
    <w:rsid w:val="007468C0"/>
    <w:rsid w:val="00746A88"/>
    <w:rsid w:val="00747F58"/>
    <w:rsid w:val="007508BB"/>
    <w:rsid w:val="00751AB2"/>
    <w:rsid w:val="00760329"/>
    <w:rsid w:val="00761D99"/>
    <w:rsid w:val="0076216D"/>
    <w:rsid w:val="00762790"/>
    <w:rsid w:val="00764E84"/>
    <w:rsid w:val="00764F3E"/>
    <w:rsid w:val="0077024B"/>
    <w:rsid w:val="00785120"/>
    <w:rsid w:val="007909CF"/>
    <w:rsid w:val="00791465"/>
    <w:rsid w:val="00792596"/>
    <w:rsid w:val="007948B7"/>
    <w:rsid w:val="007A0609"/>
    <w:rsid w:val="007A18BC"/>
    <w:rsid w:val="007A4B54"/>
    <w:rsid w:val="007B2B1F"/>
    <w:rsid w:val="007B5685"/>
    <w:rsid w:val="007C115A"/>
    <w:rsid w:val="007C3369"/>
    <w:rsid w:val="007C35A3"/>
    <w:rsid w:val="007D1109"/>
    <w:rsid w:val="007D2E4A"/>
    <w:rsid w:val="007F0825"/>
    <w:rsid w:val="007F17AA"/>
    <w:rsid w:val="007F2A9A"/>
    <w:rsid w:val="007F3B62"/>
    <w:rsid w:val="007F4627"/>
    <w:rsid w:val="007F57DC"/>
    <w:rsid w:val="00807529"/>
    <w:rsid w:val="00820260"/>
    <w:rsid w:val="0082083B"/>
    <w:rsid w:val="008302AB"/>
    <w:rsid w:val="00832C23"/>
    <w:rsid w:val="008351D4"/>
    <w:rsid w:val="00840A9B"/>
    <w:rsid w:val="008416D4"/>
    <w:rsid w:val="0084190F"/>
    <w:rsid w:val="008458E3"/>
    <w:rsid w:val="0084642D"/>
    <w:rsid w:val="00853A9F"/>
    <w:rsid w:val="00857B81"/>
    <w:rsid w:val="008661EA"/>
    <w:rsid w:val="00867BB1"/>
    <w:rsid w:val="00880BC5"/>
    <w:rsid w:val="0088357B"/>
    <w:rsid w:val="0088493A"/>
    <w:rsid w:val="00884B41"/>
    <w:rsid w:val="008855CE"/>
    <w:rsid w:val="00896561"/>
    <w:rsid w:val="008965D9"/>
    <w:rsid w:val="008A06F6"/>
    <w:rsid w:val="008A2FAE"/>
    <w:rsid w:val="008A454C"/>
    <w:rsid w:val="008B0492"/>
    <w:rsid w:val="008B1F8D"/>
    <w:rsid w:val="008B378B"/>
    <w:rsid w:val="008B47FB"/>
    <w:rsid w:val="008B71B6"/>
    <w:rsid w:val="008B74AA"/>
    <w:rsid w:val="008C30F2"/>
    <w:rsid w:val="008C68C3"/>
    <w:rsid w:val="008D418B"/>
    <w:rsid w:val="008D767F"/>
    <w:rsid w:val="008E6DA6"/>
    <w:rsid w:val="008F29A2"/>
    <w:rsid w:val="008F4E5A"/>
    <w:rsid w:val="00900289"/>
    <w:rsid w:val="00903FA7"/>
    <w:rsid w:val="009045E9"/>
    <w:rsid w:val="00904E83"/>
    <w:rsid w:val="00910A2E"/>
    <w:rsid w:val="0091166D"/>
    <w:rsid w:val="0091536B"/>
    <w:rsid w:val="00920EE5"/>
    <w:rsid w:val="0094684F"/>
    <w:rsid w:val="00947546"/>
    <w:rsid w:val="009509E8"/>
    <w:rsid w:val="0095122B"/>
    <w:rsid w:val="00951FC2"/>
    <w:rsid w:val="00971497"/>
    <w:rsid w:val="00972345"/>
    <w:rsid w:val="00975EFF"/>
    <w:rsid w:val="00980228"/>
    <w:rsid w:val="00983086"/>
    <w:rsid w:val="00986816"/>
    <w:rsid w:val="00986CCA"/>
    <w:rsid w:val="009A4DF9"/>
    <w:rsid w:val="009A57C6"/>
    <w:rsid w:val="009A5D79"/>
    <w:rsid w:val="009B0916"/>
    <w:rsid w:val="009B2D9F"/>
    <w:rsid w:val="009B32AE"/>
    <w:rsid w:val="009B3B98"/>
    <w:rsid w:val="009C619C"/>
    <w:rsid w:val="009C6946"/>
    <w:rsid w:val="009D2C05"/>
    <w:rsid w:val="009E001D"/>
    <w:rsid w:val="009E373B"/>
    <w:rsid w:val="009F0376"/>
    <w:rsid w:val="009F10CC"/>
    <w:rsid w:val="009F1D76"/>
    <w:rsid w:val="00A028FC"/>
    <w:rsid w:val="00A052FE"/>
    <w:rsid w:val="00A074AC"/>
    <w:rsid w:val="00A10592"/>
    <w:rsid w:val="00A10641"/>
    <w:rsid w:val="00A14C06"/>
    <w:rsid w:val="00A15DF4"/>
    <w:rsid w:val="00A1790F"/>
    <w:rsid w:val="00A205E9"/>
    <w:rsid w:val="00A208C7"/>
    <w:rsid w:val="00A267A3"/>
    <w:rsid w:val="00A32E22"/>
    <w:rsid w:val="00A34760"/>
    <w:rsid w:val="00A362C1"/>
    <w:rsid w:val="00A41C3D"/>
    <w:rsid w:val="00A4242F"/>
    <w:rsid w:val="00A457C5"/>
    <w:rsid w:val="00A4701D"/>
    <w:rsid w:val="00A5409C"/>
    <w:rsid w:val="00A558E6"/>
    <w:rsid w:val="00A67BEC"/>
    <w:rsid w:val="00A74D28"/>
    <w:rsid w:val="00A7532A"/>
    <w:rsid w:val="00A77203"/>
    <w:rsid w:val="00A86357"/>
    <w:rsid w:val="00A86506"/>
    <w:rsid w:val="00A90D05"/>
    <w:rsid w:val="00A92499"/>
    <w:rsid w:val="00A92FEC"/>
    <w:rsid w:val="00AA1853"/>
    <w:rsid w:val="00AB201F"/>
    <w:rsid w:val="00AB2ACC"/>
    <w:rsid w:val="00AB7011"/>
    <w:rsid w:val="00AC234F"/>
    <w:rsid w:val="00AC27A3"/>
    <w:rsid w:val="00AC5F32"/>
    <w:rsid w:val="00AC7242"/>
    <w:rsid w:val="00AD06BA"/>
    <w:rsid w:val="00AD3119"/>
    <w:rsid w:val="00AD62CF"/>
    <w:rsid w:val="00AD7D46"/>
    <w:rsid w:val="00AE532B"/>
    <w:rsid w:val="00AF317F"/>
    <w:rsid w:val="00AF3C83"/>
    <w:rsid w:val="00AF56DF"/>
    <w:rsid w:val="00AF74AA"/>
    <w:rsid w:val="00B01E6A"/>
    <w:rsid w:val="00B0589E"/>
    <w:rsid w:val="00B06924"/>
    <w:rsid w:val="00B1211D"/>
    <w:rsid w:val="00B16199"/>
    <w:rsid w:val="00B17271"/>
    <w:rsid w:val="00B173A6"/>
    <w:rsid w:val="00B17EF8"/>
    <w:rsid w:val="00B20329"/>
    <w:rsid w:val="00B20EDE"/>
    <w:rsid w:val="00B3182B"/>
    <w:rsid w:val="00B338B0"/>
    <w:rsid w:val="00B37B37"/>
    <w:rsid w:val="00B443B6"/>
    <w:rsid w:val="00B544BC"/>
    <w:rsid w:val="00B604FC"/>
    <w:rsid w:val="00B64379"/>
    <w:rsid w:val="00B731B9"/>
    <w:rsid w:val="00B75BBC"/>
    <w:rsid w:val="00B77E29"/>
    <w:rsid w:val="00B8155E"/>
    <w:rsid w:val="00B81EC1"/>
    <w:rsid w:val="00B841C3"/>
    <w:rsid w:val="00B856EA"/>
    <w:rsid w:val="00B87835"/>
    <w:rsid w:val="00B94D6B"/>
    <w:rsid w:val="00B95B36"/>
    <w:rsid w:val="00BA270F"/>
    <w:rsid w:val="00BA6785"/>
    <w:rsid w:val="00BA67F7"/>
    <w:rsid w:val="00BB2A85"/>
    <w:rsid w:val="00BB475B"/>
    <w:rsid w:val="00BB74A1"/>
    <w:rsid w:val="00BB7591"/>
    <w:rsid w:val="00BB7822"/>
    <w:rsid w:val="00BC2018"/>
    <w:rsid w:val="00BC727D"/>
    <w:rsid w:val="00BD15F6"/>
    <w:rsid w:val="00BD1DE3"/>
    <w:rsid w:val="00BD6526"/>
    <w:rsid w:val="00BD6C31"/>
    <w:rsid w:val="00BE52D4"/>
    <w:rsid w:val="00BE56EC"/>
    <w:rsid w:val="00BE674B"/>
    <w:rsid w:val="00BF2543"/>
    <w:rsid w:val="00BF2680"/>
    <w:rsid w:val="00BF4EF0"/>
    <w:rsid w:val="00BF694F"/>
    <w:rsid w:val="00BF725B"/>
    <w:rsid w:val="00C03B99"/>
    <w:rsid w:val="00C05CA2"/>
    <w:rsid w:val="00C05D05"/>
    <w:rsid w:val="00C0735D"/>
    <w:rsid w:val="00C14D3B"/>
    <w:rsid w:val="00C2020F"/>
    <w:rsid w:val="00C20D07"/>
    <w:rsid w:val="00C213CA"/>
    <w:rsid w:val="00C24215"/>
    <w:rsid w:val="00C266F3"/>
    <w:rsid w:val="00C275F1"/>
    <w:rsid w:val="00C3189E"/>
    <w:rsid w:val="00C3319D"/>
    <w:rsid w:val="00C42083"/>
    <w:rsid w:val="00C42B7E"/>
    <w:rsid w:val="00C508DE"/>
    <w:rsid w:val="00C53499"/>
    <w:rsid w:val="00C53975"/>
    <w:rsid w:val="00C57944"/>
    <w:rsid w:val="00C63E18"/>
    <w:rsid w:val="00C7174E"/>
    <w:rsid w:val="00C75D2F"/>
    <w:rsid w:val="00C7758E"/>
    <w:rsid w:val="00C777E3"/>
    <w:rsid w:val="00C813B6"/>
    <w:rsid w:val="00C84128"/>
    <w:rsid w:val="00C867E7"/>
    <w:rsid w:val="00C86846"/>
    <w:rsid w:val="00C90394"/>
    <w:rsid w:val="00C90A65"/>
    <w:rsid w:val="00CA39CA"/>
    <w:rsid w:val="00CB6B70"/>
    <w:rsid w:val="00CB6BF8"/>
    <w:rsid w:val="00CB7D9A"/>
    <w:rsid w:val="00CC1784"/>
    <w:rsid w:val="00CC1D41"/>
    <w:rsid w:val="00CC23DF"/>
    <w:rsid w:val="00CC4C9C"/>
    <w:rsid w:val="00CC6729"/>
    <w:rsid w:val="00CD05B2"/>
    <w:rsid w:val="00CE0B18"/>
    <w:rsid w:val="00CE1DD6"/>
    <w:rsid w:val="00CF4849"/>
    <w:rsid w:val="00D10650"/>
    <w:rsid w:val="00D179F0"/>
    <w:rsid w:val="00D24BD4"/>
    <w:rsid w:val="00D305FF"/>
    <w:rsid w:val="00D31E42"/>
    <w:rsid w:val="00D33EA7"/>
    <w:rsid w:val="00D41062"/>
    <w:rsid w:val="00D46043"/>
    <w:rsid w:val="00D473BE"/>
    <w:rsid w:val="00D50942"/>
    <w:rsid w:val="00D54635"/>
    <w:rsid w:val="00D60516"/>
    <w:rsid w:val="00D62B30"/>
    <w:rsid w:val="00D645C4"/>
    <w:rsid w:val="00D656E0"/>
    <w:rsid w:val="00D677F4"/>
    <w:rsid w:val="00D70B6C"/>
    <w:rsid w:val="00D72155"/>
    <w:rsid w:val="00D73227"/>
    <w:rsid w:val="00D754EF"/>
    <w:rsid w:val="00D77E6F"/>
    <w:rsid w:val="00D81197"/>
    <w:rsid w:val="00D91FDC"/>
    <w:rsid w:val="00D94CE2"/>
    <w:rsid w:val="00D97AD6"/>
    <w:rsid w:val="00DA4522"/>
    <w:rsid w:val="00DA46E8"/>
    <w:rsid w:val="00DA6861"/>
    <w:rsid w:val="00DB0DDD"/>
    <w:rsid w:val="00DB6A54"/>
    <w:rsid w:val="00DC0E0F"/>
    <w:rsid w:val="00DC104B"/>
    <w:rsid w:val="00DD19FC"/>
    <w:rsid w:val="00DD4051"/>
    <w:rsid w:val="00DD42A2"/>
    <w:rsid w:val="00DD453C"/>
    <w:rsid w:val="00DD707D"/>
    <w:rsid w:val="00DE4B0C"/>
    <w:rsid w:val="00DE6C42"/>
    <w:rsid w:val="00DF007C"/>
    <w:rsid w:val="00DF0EFC"/>
    <w:rsid w:val="00DF4492"/>
    <w:rsid w:val="00DF4FB7"/>
    <w:rsid w:val="00E114FE"/>
    <w:rsid w:val="00E11993"/>
    <w:rsid w:val="00E12833"/>
    <w:rsid w:val="00E14D8E"/>
    <w:rsid w:val="00E14E97"/>
    <w:rsid w:val="00E21CF6"/>
    <w:rsid w:val="00E22C60"/>
    <w:rsid w:val="00E248CF"/>
    <w:rsid w:val="00E271BA"/>
    <w:rsid w:val="00E30B86"/>
    <w:rsid w:val="00E368ED"/>
    <w:rsid w:val="00E3774B"/>
    <w:rsid w:val="00E40B70"/>
    <w:rsid w:val="00E466EC"/>
    <w:rsid w:val="00E566A8"/>
    <w:rsid w:val="00E6448A"/>
    <w:rsid w:val="00E6621C"/>
    <w:rsid w:val="00E67BF5"/>
    <w:rsid w:val="00E67E15"/>
    <w:rsid w:val="00E7371F"/>
    <w:rsid w:val="00E74129"/>
    <w:rsid w:val="00E8267F"/>
    <w:rsid w:val="00E82C9C"/>
    <w:rsid w:val="00E833B7"/>
    <w:rsid w:val="00E84D1B"/>
    <w:rsid w:val="00E8600A"/>
    <w:rsid w:val="00E9709B"/>
    <w:rsid w:val="00EA4BB3"/>
    <w:rsid w:val="00EA77BA"/>
    <w:rsid w:val="00EB0B9E"/>
    <w:rsid w:val="00EB1D57"/>
    <w:rsid w:val="00EB76BC"/>
    <w:rsid w:val="00EC06B5"/>
    <w:rsid w:val="00ED5CC8"/>
    <w:rsid w:val="00ED5D17"/>
    <w:rsid w:val="00EE098F"/>
    <w:rsid w:val="00EE105F"/>
    <w:rsid w:val="00EE13DD"/>
    <w:rsid w:val="00EE3539"/>
    <w:rsid w:val="00EE5AF7"/>
    <w:rsid w:val="00EE6C67"/>
    <w:rsid w:val="00EE7222"/>
    <w:rsid w:val="00EF0337"/>
    <w:rsid w:val="00EF1B48"/>
    <w:rsid w:val="00EF4BE8"/>
    <w:rsid w:val="00F03F8A"/>
    <w:rsid w:val="00F04528"/>
    <w:rsid w:val="00F20A51"/>
    <w:rsid w:val="00F3360D"/>
    <w:rsid w:val="00F34133"/>
    <w:rsid w:val="00F46093"/>
    <w:rsid w:val="00F56C6E"/>
    <w:rsid w:val="00F577CB"/>
    <w:rsid w:val="00F61DE2"/>
    <w:rsid w:val="00F61E64"/>
    <w:rsid w:val="00F665C7"/>
    <w:rsid w:val="00F6743B"/>
    <w:rsid w:val="00F71895"/>
    <w:rsid w:val="00F71BB0"/>
    <w:rsid w:val="00F8009F"/>
    <w:rsid w:val="00F83F43"/>
    <w:rsid w:val="00F8506B"/>
    <w:rsid w:val="00F86497"/>
    <w:rsid w:val="00F87AFB"/>
    <w:rsid w:val="00F95C8E"/>
    <w:rsid w:val="00FA0A87"/>
    <w:rsid w:val="00FA1898"/>
    <w:rsid w:val="00FA3434"/>
    <w:rsid w:val="00FA3B10"/>
    <w:rsid w:val="00FA64DC"/>
    <w:rsid w:val="00FB167B"/>
    <w:rsid w:val="00FB7979"/>
    <w:rsid w:val="00FD217F"/>
    <w:rsid w:val="00FD2FEC"/>
    <w:rsid w:val="00FE0E65"/>
    <w:rsid w:val="00FE41E3"/>
    <w:rsid w:val="00FE6774"/>
    <w:rsid w:val="00FF0A4C"/>
    <w:rsid w:val="00FF0C75"/>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20BC9"/>
  <w15:chartTrackingRefBased/>
  <w15:docId w15:val="{4E8558D0-1D5C-42B0-B3FF-65551034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 w:type="paragraph" w:customStyle="1" w:styleId="Default">
    <w:name w:val="Default"/>
    <w:rsid w:val="00BF694F"/>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5" ma:contentTypeDescription="Create a new document." ma:contentTypeScope="" ma:versionID="0ebeabc57109f085ead07c8fb838b3b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f3685c6d64402b61fb904eae69e8fa3e"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1502A-184B-4FE5-A3B3-728C3C402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9F6B3-84F5-461D-B9AC-D2F9AB05A1A7}">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3.xml><?xml version="1.0" encoding="utf-8"?>
<ds:datastoreItem xmlns:ds="http://schemas.openxmlformats.org/officeDocument/2006/customXml" ds:itemID="{6FCF160C-1109-41DF-8F63-3E56B8ABD301}">
  <ds:schemaRefs>
    <ds:schemaRef ds:uri="http://schemas.microsoft.com/sharepoint/v3/contenttype/forms"/>
  </ds:schemaRefs>
</ds:datastoreItem>
</file>

<file path=customXml/itemProps4.xml><?xml version="1.0" encoding="utf-8"?>
<ds:datastoreItem xmlns:ds="http://schemas.openxmlformats.org/officeDocument/2006/customXml" ds:itemID="{D04F0283-686A-4EB4-AF46-801680E6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476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Thantapanit, Prapai</cp:lastModifiedBy>
  <cp:revision>138</cp:revision>
  <cp:lastPrinted>2023-08-15T10:45:00Z</cp:lastPrinted>
  <dcterms:created xsi:type="dcterms:W3CDTF">2021-05-07T04:04:00Z</dcterms:created>
  <dcterms:modified xsi:type="dcterms:W3CDTF">2023-08-15T10:45:00Z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2021-07-12T04:22:46Z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6ab44b20-49de-46c9-9b4b-646df5a5d4f7</vt:lpwstr>
  </property>
  <property fmtid="{D5CDD505-2E9C-101B-9397-08002B2CF9AE}" pid="8" name="MSIP_Label_ea60d57e-af5b-4752-ac57-3e4f28ca11dc_ContentBits">
    <vt:lpwstr>0</vt:lpwstr>
  </property>
  <property fmtid="{D5CDD505-2E9C-101B-9397-08002B2CF9AE}" pid="9" name="MediaServiceImageTags">
    <vt:lpwstr/>
  </property>
</Properties>
</file>