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8ACAC75" w14:textId="77777777" w:rsidR="004F6B4F" w:rsidRPr="005C36E9" w:rsidRDefault="004F6B4F" w:rsidP="009569CF">
      <w:pPr>
        <w:pStyle w:val="Header"/>
        <w:jc w:val="both"/>
        <w:rPr>
          <w:rFonts w:cs="Arial"/>
          <w:b/>
          <w:bCs/>
          <w:color w:val="CF4A02"/>
          <w:sz w:val="20"/>
        </w:rPr>
      </w:pPr>
      <w:r w:rsidRPr="005C36E9">
        <w:rPr>
          <w:rFonts w:cs="Arial"/>
          <w:b/>
          <w:bCs/>
          <w:color w:val="CF4A02"/>
          <w:sz w:val="20"/>
        </w:rPr>
        <w:t xml:space="preserve">AUDITOR’S REPORT ON </w:t>
      </w:r>
      <w:r w:rsidR="001B44BD" w:rsidRPr="005C36E9">
        <w:rPr>
          <w:rFonts w:cs="Arial"/>
          <w:b/>
          <w:bCs/>
          <w:color w:val="CF4A02"/>
          <w:sz w:val="20"/>
          <w:lang w:bidi="th-TH"/>
        </w:rPr>
        <w:t xml:space="preserve">THE </w:t>
      </w:r>
      <w:r w:rsidRPr="005C36E9">
        <w:rPr>
          <w:rFonts w:cs="Arial"/>
          <w:b/>
          <w:bCs/>
          <w:color w:val="CF4A02"/>
          <w:sz w:val="20"/>
        </w:rPr>
        <w:t xml:space="preserve">REVIEW OF </w:t>
      </w:r>
      <w:r w:rsidR="001B44BD" w:rsidRPr="005C36E9">
        <w:rPr>
          <w:rFonts w:cs="Arial"/>
          <w:b/>
          <w:bCs/>
          <w:color w:val="CF4A02"/>
          <w:sz w:val="20"/>
        </w:rPr>
        <w:t xml:space="preserve">THE </w:t>
      </w:r>
      <w:r w:rsidRPr="005C36E9">
        <w:rPr>
          <w:rFonts w:cs="Arial"/>
          <w:b/>
          <w:bCs/>
          <w:color w:val="CF4A02"/>
          <w:sz w:val="20"/>
        </w:rPr>
        <w:t>INTERIM FINANCIAL INFORMATION</w:t>
      </w:r>
    </w:p>
    <w:p w14:paraId="13610C0D" w14:textId="414CFD0F" w:rsidR="004F6B4F" w:rsidRPr="002653F9" w:rsidRDefault="004F6B4F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116BD8E6" w14:textId="0F3529F2" w:rsidR="00FC5A5F" w:rsidRPr="005C36E9" w:rsidRDefault="00F542D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color w:val="CF4A02"/>
          <w:sz w:val="18"/>
          <w:szCs w:val="18"/>
        </w:rPr>
      </w:pPr>
      <w:r w:rsidRPr="005C36E9">
        <w:rPr>
          <w:rFonts w:cs="Arial"/>
          <w:color w:val="CF4A02"/>
          <w:sz w:val="18"/>
          <w:szCs w:val="18"/>
        </w:rPr>
        <w:t xml:space="preserve">To the Shareholders and the Board of Directors of </w:t>
      </w:r>
      <w:r w:rsidR="00725446" w:rsidRPr="005C36E9">
        <w:rPr>
          <w:rFonts w:cs="Arial"/>
          <w:color w:val="CF4A02"/>
          <w:sz w:val="18"/>
          <w:szCs w:val="18"/>
        </w:rPr>
        <w:t>PP Prime</w:t>
      </w:r>
      <w:r w:rsidR="008B4956" w:rsidRPr="005C36E9">
        <w:rPr>
          <w:rFonts w:cs="Arial"/>
          <w:color w:val="CF4A02"/>
          <w:sz w:val="18"/>
          <w:szCs w:val="18"/>
        </w:rPr>
        <w:t xml:space="preserve"> Public Company Limited </w:t>
      </w:r>
    </w:p>
    <w:p w14:paraId="716CBBE7" w14:textId="0C044861" w:rsidR="004F6B4F" w:rsidRPr="002653F9" w:rsidRDefault="004F6B4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</w:rPr>
      </w:pPr>
    </w:p>
    <w:p w14:paraId="603FFA2B" w14:textId="4ACA5FAC" w:rsidR="00634B67" w:rsidRPr="00454C0B" w:rsidRDefault="00634B67" w:rsidP="00634B67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454C0B">
        <w:rPr>
          <w:rFonts w:cs="Arial"/>
          <w:spacing w:val="-4"/>
          <w:sz w:val="18"/>
          <w:szCs w:val="18"/>
        </w:rPr>
        <w:t>I have reviewed the interim consolidated financial information of PP Prime Public Company Limited and its subsidiaries</w:t>
      </w:r>
      <w:r w:rsidRPr="00454C0B">
        <w:rPr>
          <w:rFonts w:cs="Arial"/>
          <w:sz w:val="18"/>
          <w:szCs w:val="18"/>
        </w:rPr>
        <w:t xml:space="preserve"> </w:t>
      </w:r>
      <w:r w:rsidRPr="00716915">
        <w:rPr>
          <w:rFonts w:cs="Arial"/>
          <w:sz w:val="18"/>
          <w:szCs w:val="18"/>
        </w:rPr>
        <w:t>(the Group), and the interim separate financial information of PP Prime Public Company Limited (the Company).</w:t>
      </w:r>
      <w:r w:rsidRPr="00454C0B">
        <w:rPr>
          <w:rFonts w:cs="Arial"/>
          <w:spacing w:val="-2"/>
          <w:sz w:val="18"/>
          <w:szCs w:val="18"/>
        </w:rPr>
        <w:t xml:space="preserve"> </w:t>
      </w:r>
      <w:r w:rsidRPr="00454C0B">
        <w:rPr>
          <w:rFonts w:cs="Arial"/>
          <w:spacing w:val="-4"/>
          <w:sz w:val="18"/>
          <w:szCs w:val="18"/>
        </w:rPr>
        <w:t xml:space="preserve">These comprise the consolidated and separate statements of financial position as </w:t>
      </w:r>
      <w:proofErr w:type="gramStart"/>
      <w:r w:rsidRPr="00454C0B">
        <w:rPr>
          <w:rFonts w:cs="Arial"/>
          <w:spacing w:val="-4"/>
          <w:sz w:val="18"/>
          <w:szCs w:val="18"/>
        </w:rPr>
        <w:t>at</w:t>
      </w:r>
      <w:proofErr w:type="gramEnd"/>
      <w:r w:rsidRPr="00454C0B">
        <w:rPr>
          <w:rFonts w:cs="Arial"/>
          <w:spacing w:val="-4"/>
          <w:sz w:val="18"/>
          <w:szCs w:val="18"/>
        </w:rPr>
        <w:t xml:space="preserve"> 30 June 202</w:t>
      </w:r>
      <w:r>
        <w:rPr>
          <w:rFonts w:cs="Arial"/>
          <w:spacing w:val="-4"/>
          <w:sz w:val="18"/>
          <w:szCs w:val="18"/>
        </w:rPr>
        <w:t>3</w:t>
      </w:r>
      <w:r w:rsidRPr="00454C0B">
        <w:rPr>
          <w:rFonts w:cs="Arial"/>
          <w:spacing w:val="-4"/>
          <w:sz w:val="18"/>
          <w:szCs w:val="18"/>
        </w:rPr>
        <w:t xml:space="preserve">, the consolidated and </w:t>
      </w:r>
      <w:r w:rsidRPr="00454C0B">
        <w:rPr>
          <w:rFonts w:cs="Arial"/>
          <w:sz w:val="18"/>
          <w:szCs w:val="18"/>
        </w:rPr>
        <w:t>separate statements of comprehensive income</w:t>
      </w:r>
      <w:r w:rsidRPr="00454C0B">
        <w:rPr>
          <w:rFonts w:cs="Arial"/>
          <w:sz w:val="18"/>
          <w:szCs w:val="18"/>
          <w:cs/>
        </w:rPr>
        <w:t xml:space="preserve"> </w:t>
      </w:r>
      <w:r w:rsidRPr="00454C0B">
        <w:rPr>
          <w:rFonts w:cs="Arial"/>
          <w:sz w:val="18"/>
          <w:szCs w:val="18"/>
        </w:rPr>
        <w:t xml:space="preserve">for the three-month and six-month periods then ended, the related consolidated and separate statements of changes in equity and cash flows for the six-month period then ended, and the condensed notes to the interim financial information. Management is responsible for the preparation and </w:t>
      </w:r>
      <w:r w:rsidRPr="00716915">
        <w:rPr>
          <w:rFonts w:cs="Arial"/>
          <w:sz w:val="18"/>
          <w:szCs w:val="18"/>
        </w:rPr>
        <w:t>presentation of this interim consolidated and separate financial information in accordance with Thai Accounting Standard</w:t>
      </w:r>
      <w:r w:rsidRPr="00454C0B">
        <w:rPr>
          <w:rFonts w:cs="Arial"/>
          <w:spacing w:val="-4"/>
          <w:sz w:val="18"/>
          <w:szCs w:val="18"/>
        </w:rPr>
        <w:t xml:space="preserve"> 34, “Interim Financial Reporting”. My responsibility is to express a conclusion</w:t>
      </w:r>
      <w:r w:rsidRPr="00454C0B">
        <w:rPr>
          <w:rFonts w:cs="Arial"/>
          <w:sz w:val="18"/>
          <w:szCs w:val="18"/>
        </w:rPr>
        <w:t xml:space="preserve"> on this interim consolidated and separate financial information based on my review.</w:t>
      </w:r>
    </w:p>
    <w:p w14:paraId="116D1C6A" w14:textId="77777777" w:rsidR="00634B67" w:rsidRPr="00454C0B" w:rsidRDefault="00634B67" w:rsidP="00634B67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468A65FD" w14:textId="77777777" w:rsidR="004F6B4F" w:rsidRPr="002653F9" w:rsidRDefault="004F6B4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2653F9">
        <w:rPr>
          <w:rFonts w:cs="Arial"/>
          <w:b/>
          <w:bCs/>
          <w:color w:val="CF4A02"/>
          <w:sz w:val="18"/>
          <w:szCs w:val="18"/>
        </w:rPr>
        <w:t xml:space="preserve">Scope of review </w:t>
      </w:r>
    </w:p>
    <w:p w14:paraId="4677787F" w14:textId="77777777" w:rsidR="004F6B4F" w:rsidRPr="002653F9" w:rsidRDefault="004F6B4F" w:rsidP="009569CF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705674F4" w14:textId="4B3E73C3" w:rsidR="004F6B4F" w:rsidRPr="002653F9" w:rsidRDefault="002E1870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2653F9">
        <w:rPr>
          <w:rFonts w:cs="Arial"/>
          <w:sz w:val="18"/>
          <w:szCs w:val="18"/>
        </w:rPr>
        <w:t xml:space="preserve">Except as explained in the paragraph below, </w:t>
      </w:r>
      <w:r w:rsidR="004F6B4F" w:rsidRPr="002653F9">
        <w:rPr>
          <w:rFonts w:cs="Arial"/>
          <w:sz w:val="18"/>
          <w:szCs w:val="18"/>
        </w:rPr>
        <w:t>I conducted my review in accordance with</w:t>
      </w:r>
      <w:r w:rsidR="00781810" w:rsidRPr="002653F9">
        <w:rPr>
          <w:rFonts w:cs="Arial"/>
          <w:sz w:val="18"/>
          <w:szCs w:val="18"/>
        </w:rPr>
        <w:t xml:space="preserve"> the</w:t>
      </w:r>
      <w:r w:rsidR="004F6B4F" w:rsidRPr="002653F9">
        <w:rPr>
          <w:rFonts w:cs="Arial"/>
          <w:sz w:val="18"/>
          <w:szCs w:val="18"/>
        </w:rPr>
        <w:t xml:space="preserve"> Thai Standard on Review Engagements </w:t>
      </w:r>
      <w:r w:rsidR="00A7210E" w:rsidRPr="002653F9">
        <w:rPr>
          <w:rFonts w:cs="Arial"/>
          <w:sz w:val="18"/>
          <w:szCs w:val="18"/>
        </w:rPr>
        <w:t>2410</w:t>
      </w:r>
      <w:r w:rsidR="004F6B4F" w:rsidRPr="002653F9">
        <w:rPr>
          <w:rFonts w:cs="Arial"/>
          <w:sz w:val="18"/>
          <w:szCs w:val="18"/>
        </w:rPr>
        <w:t xml:space="preserve">, “Review of interim financial information performed by the independent auditor of the entity”. A review </w:t>
      </w:r>
      <w:r w:rsidR="001B44BD" w:rsidRPr="002653F9">
        <w:rPr>
          <w:rFonts w:cs="Arial"/>
          <w:sz w:val="18"/>
          <w:szCs w:val="18"/>
        </w:rPr>
        <w:t xml:space="preserve">of interim financial information </w:t>
      </w:r>
      <w:r w:rsidR="004F6B4F" w:rsidRPr="002653F9">
        <w:rPr>
          <w:rFonts w:cs="Arial"/>
          <w:sz w:val="18"/>
          <w:szCs w:val="18"/>
        </w:rPr>
        <w:t>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me to obtain assurance that I would become aware of all significant matters that might be identified in an audit. Accordingly, I do not express an audit opinion.</w:t>
      </w:r>
    </w:p>
    <w:p w14:paraId="047BF635" w14:textId="77777777" w:rsidR="002E1870" w:rsidRPr="002653F9" w:rsidRDefault="002E1870" w:rsidP="002E187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</w:p>
    <w:p w14:paraId="27D4430C" w14:textId="002709EF" w:rsidR="002E1870" w:rsidRPr="002653F9" w:rsidRDefault="002E1870" w:rsidP="002E187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2653F9">
        <w:rPr>
          <w:rFonts w:cs="Arial"/>
          <w:b/>
          <w:bCs/>
          <w:color w:val="CF4A02"/>
          <w:sz w:val="18"/>
          <w:szCs w:val="18"/>
        </w:rPr>
        <w:t xml:space="preserve">Basis for qualified </w:t>
      </w:r>
      <w:r w:rsidR="00162915" w:rsidRPr="002653F9">
        <w:rPr>
          <w:rFonts w:cs="Arial"/>
          <w:b/>
          <w:bCs/>
          <w:color w:val="CF4A02"/>
          <w:sz w:val="18"/>
          <w:szCs w:val="18"/>
        </w:rPr>
        <w:t>conclusion</w:t>
      </w:r>
    </w:p>
    <w:p w14:paraId="2D773F57" w14:textId="6B352848" w:rsidR="002F5F01" w:rsidRPr="002653F9" w:rsidRDefault="002F5F01" w:rsidP="00160E8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7FF6307B" w14:textId="482A1D3F" w:rsidR="009122D7" w:rsidRPr="002653F9" w:rsidRDefault="009122D7" w:rsidP="00160E8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  <w:r w:rsidRPr="002653F9">
        <w:rPr>
          <w:rFonts w:eastAsia="Arial Unicode MS" w:cs="Arial"/>
          <w:sz w:val="18"/>
          <w:szCs w:val="18"/>
        </w:rPr>
        <w:t>Refer to Note no. 1</w:t>
      </w:r>
      <w:r w:rsidR="00CA5C8C" w:rsidRPr="002653F9">
        <w:rPr>
          <w:rFonts w:eastAsia="Arial Unicode MS" w:cs="Arial"/>
          <w:sz w:val="18"/>
          <w:szCs w:val="18"/>
        </w:rPr>
        <w:t>5</w:t>
      </w:r>
      <w:r w:rsidRPr="002653F9">
        <w:rPr>
          <w:rFonts w:eastAsia="Arial Unicode MS" w:cs="Arial"/>
          <w:sz w:val="18"/>
          <w:szCs w:val="18"/>
        </w:rPr>
        <w:t xml:space="preserve"> to the interim financial information, resulted in a dispute between a subsidiary of the Group in Japan and the buyer over 15 projects in the geothermal power plant sales contract dated 25 February 2019 </w:t>
      </w:r>
      <w:r w:rsidRPr="002653F9">
        <w:rPr>
          <w:rFonts w:eastAsia="Arial Unicode MS" w:cs="Arial"/>
          <w:spacing w:val="-4"/>
          <w:sz w:val="18"/>
          <w:szCs w:val="18"/>
        </w:rPr>
        <w:t>(Contract No. 1). The dispute also includes another power project asset sales contract for four plants, dated 5 April 2019</w:t>
      </w:r>
      <w:r w:rsidRPr="002653F9">
        <w:rPr>
          <w:rFonts w:eastAsia="Arial Unicode MS" w:cs="Arial"/>
          <w:sz w:val="18"/>
          <w:szCs w:val="18"/>
        </w:rPr>
        <w:t xml:space="preserve"> (Contract No. 2). </w:t>
      </w:r>
      <w:r w:rsidR="00B2486A" w:rsidRPr="002653F9">
        <w:rPr>
          <w:rFonts w:eastAsia="Arial Unicode MS" w:cs="Arial"/>
          <w:sz w:val="18"/>
          <w:szCs w:val="18"/>
        </w:rPr>
        <w:t>Afterwards, the buyer made an offer to the subsidiary asking to negotiate to purchase 2 power plants. However, power plant purchase prices and other obligations in each contract are not yet agreed.</w:t>
      </w:r>
      <w:r w:rsidRPr="002653F9">
        <w:rPr>
          <w:rFonts w:eastAsia="Arial Unicode MS" w:cs="Arial"/>
          <w:sz w:val="18"/>
          <w:szCs w:val="18"/>
        </w:rPr>
        <w:t xml:space="preserve"> </w:t>
      </w:r>
      <w:r w:rsidR="00357FC0" w:rsidRPr="002653F9">
        <w:rPr>
          <w:rFonts w:eastAsia="Arial Unicode MS" w:cs="Arial"/>
          <w:sz w:val="18"/>
          <w:szCs w:val="18"/>
        </w:rPr>
        <w:t>As a result, I expressed a qualified opinion that except for the possible effects from any adjustments need to be made or any additional disclosures</w:t>
      </w:r>
      <w:r w:rsidR="005F45DA" w:rsidRPr="002653F9">
        <w:rPr>
          <w:rFonts w:eastAsia="Arial Unicode MS" w:cs="Arial"/>
          <w:sz w:val="18"/>
          <w:szCs w:val="18"/>
        </w:rPr>
        <w:t xml:space="preserve"> were necessary to t</w:t>
      </w:r>
      <w:r w:rsidR="00357FC0" w:rsidRPr="002653F9">
        <w:rPr>
          <w:rFonts w:eastAsia="Arial Unicode MS" w:cs="Arial"/>
          <w:sz w:val="18"/>
          <w:szCs w:val="18"/>
        </w:rPr>
        <w:t>he consolidated financial statements of the Group and the separate financial statements of the Company</w:t>
      </w:r>
      <w:r w:rsidR="005F45DA" w:rsidRPr="002653F9">
        <w:rPr>
          <w:rFonts w:eastAsia="Arial Unicode MS" w:cs="Arial"/>
          <w:sz w:val="18"/>
          <w:szCs w:val="18"/>
          <w:cs/>
        </w:rPr>
        <w:t xml:space="preserve"> </w:t>
      </w:r>
      <w:r w:rsidR="005F45DA" w:rsidRPr="002653F9">
        <w:rPr>
          <w:rFonts w:eastAsia="Arial Unicode MS" w:cs="Arial"/>
          <w:sz w:val="18"/>
          <w:szCs w:val="18"/>
        </w:rPr>
        <w:t xml:space="preserve">for the year ended </w:t>
      </w:r>
      <w:r w:rsidR="00357FC0" w:rsidRPr="002653F9">
        <w:rPr>
          <w:rFonts w:eastAsia="Arial Unicode MS" w:cs="Arial"/>
          <w:sz w:val="18"/>
          <w:szCs w:val="18"/>
        </w:rPr>
        <w:t>31 December 202</w:t>
      </w:r>
      <w:r w:rsidR="00E87C89" w:rsidRPr="002653F9">
        <w:rPr>
          <w:rFonts w:eastAsia="Arial Unicode MS" w:cs="Arial"/>
          <w:sz w:val="18"/>
          <w:szCs w:val="18"/>
        </w:rPr>
        <w:t>2</w:t>
      </w:r>
      <w:r w:rsidR="005F45DA" w:rsidRPr="002653F9">
        <w:rPr>
          <w:rFonts w:eastAsia="Arial Unicode MS" w:cs="Arial"/>
          <w:sz w:val="18"/>
          <w:szCs w:val="18"/>
        </w:rPr>
        <w:t xml:space="preserve"> including a qualified conclusion</w:t>
      </w:r>
      <w:r w:rsidR="00377131" w:rsidRPr="002653F9">
        <w:rPr>
          <w:rFonts w:eastAsia="Arial Unicode MS" w:cs="Arial"/>
          <w:sz w:val="18"/>
          <w:szCs w:val="18"/>
        </w:rPr>
        <w:t xml:space="preserve"> on the matter for the interim consolidated financial information of the Group and the interim separate financial information </w:t>
      </w:r>
      <w:r w:rsidR="00377131" w:rsidRPr="00716915">
        <w:rPr>
          <w:rFonts w:eastAsia="Arial Unicode MS" w:cs="Arial"/>
          <w:spacing w:val="-2"/>
          <w:sz w:val="18"/>
          <w:szCs w:val="18"/>
        </w:rPr>
        <w:t xml:space="preserve">of the Company for the </w:t>
      </w:r>
      <w:r w:rsidR="003D61DC" w:rsidRPr="00716915">
        <w:rPr>
          <w:rFonts w:eastAsia="Arial Unicode MS" w:cs="Arial"/>
          <w:spacing w:val="-2"/>
          <w:sz w:val="18"/>
          <w:szCs w:val="18"/>
        </w:rPr>
        <w:t xml:space="preserve">three-month and </w:t>
      </w:r>
      <w:r w:rsidR="001F76F6" w:rsidRPr="00716915">
        <w:rPr>
          <w:rFonts w:eastAsia="Arial Unicode MS" w:cs="Arial"/>
          <w:spacing w:val="-2"/>
          <w:sz w:val="18"/>
          <w:szCs w:val="18"/>
        </w:rPr>
        <w:t>six</w:t>
      </w:r>
      <w:r w:rsidR="00377131" w:rsidRPr="00716915">
        <w:rPr>
          <w:rFonts w:eastAsia="Arial Unicode MS" w:cs="Arial"/>
          <w:spacing w:val="-2"/>
          <w:sz w:val="18"/>
          <w:szCs w:val="18"/>
        </w:rPr>
        <w:t>-month period</w:t>
      </w:r>
      <w:r w:rsidR="003D61DC" w:rsidRPr="00716915">
        <w:rPr>
          <w:rFonts w:eastAsia="Arial Unicode MS" w:cs="Arial"/>
          <w:spacing w:val="-2"/>
          <w:sz w:val="18"/>
          <w:szCs w:val="18"/>
        </w:rPr>
        <w:t>s</w:t>
      </w:r>
      <w:r w:rsidR="00377131" w:rsidRPr="00716915">
        <w:rPr>
          <w:rFonts w:eastAsia="Arial Unicode MS" w:cs="Arial"/>
          <w:spacing w:val="-2"/>
          <w:sz w:val="18"/>
          <w:szCs w:val="18"/>
        </w:rPr>
        <w:t xml:space="preserve"> ended </w:t>
      </w:r>
      <w:r w:rsidR="001F76F6" w:rsidRPr="00716915">
        <w:rPr>
          <w:rFonts w:eastAsia="Arial Unicode MS" w:cs="Arial"/>
          <w:spacing w:val="-2"/>
          <w:sz w:val="18"/>
          <w:szCs w:val="18"/>
        </w:rPr>
        <w:t>30 June</w:t>
      </w:r>
      <w:r w:rsidR="00377131" w:rsidRPr="00716915">
        <w:rPr>
          <w:rFonts w:eastAsia="Arial Unicode MS" w:cs="Arial"/>
          <w:spacing w:val="-2"/>
          <w:sz w:val="18"/>
          <w:szCs w:val="18"/>
        </w:rPr>
        <w:t xml:space="preserve"> 2022</w:t>
      </w:r>
      <w:r w:rsidR="00357FC0" w:rsidRPr="00716915">
        <w:rPr>
          <w:rFonts w:eastAsia="Arial Unicode MS" w:cs="Arial"/>
          <w:spacing w:val="-2"/>
          <w:sz w:val="18"/>
          <w:szCs w:val="18"/>
        </w:rPr>
        <w:t>, presented herein for corresponding</w:t>
      </w:r>
      <w:r w:rsidR="003D61DC">
        <w:rPr>
          <w:rFonts w:eastAsia="Arial Unicode MS" w:cs="Arial"/>
          <w:sz w:val="18"/>
          <w:szCs w:val="18"/>
        </w:rPr>
        <w:t xml:space="preserve"> </w:t>
      </w:r>
      <w:r w:rsidR="00357FC0" w:rsidRPr="002653F9">
        <w:rPr>
          <w:rFonts w:eastAsia="Arial Unicode MS" w:cs="Arial"/>
          <w:sz w:val="18"/>
          <w:szCs w:val="18"/>
        </w:rPr>
        <w:t xml:space="preserve">figures. </w:t>
      </w:r>
      <w:r w:rsidR="00EC3CE4" w:rsidRPr="002653F9">
        <w:rPr>
          <w:rFonts w:eastAsia="Arial Unicode MS" w:cs="Arial"/>
          <w:sz w:val="18"/>
          <w:szCs w:val="18"/>
        </w:rPr>
        <w:t>The case is still no progress from the date of my report. In addition</w:t>
      </w:r>
      <w:r w:rsidRPr="002653F9">
        <w:rPr>
          <w:rFonts w:eastAsia="Arial Unicode MS" w:cs="Arial"/>
          <w:sz w:val="18"/>
          <w:szCs w:val="18"/>
        </w:rPr>
        <w:t xml:space="preserve">, </w:t>
      </w:r>
      <w:r w:rsidR="00B2486A" w:rsidRPr="002653F9">
        <w:rPr>
          <w:rFonts w:eastAsia="Arial Unicode MS" w:cs="Arial"/>
          <w:sz w:val="18"/>
          <w:szCs w:val="18"/>
        </w:rPr>
        <w:t xml:space="preserve">there is uncertainty for the negotiation </w:t>
      </w:r>
      <w:r w:rsidRPr="002653F9">
        <w:rPr>
          <w:rFonts w:eastAsia="Arial Unicode MS" w:cs="Arial"/>
          <w:sz w:val="18"/>
          <w:szCs w:val="18"/>
        </w:rPr>
        <w:t>and the outcome of the dispute is not yet final</w:t>
      </w:r>
      <w:r w:rsidR="00B2486A" w:rsidRPr="002653F9">
        <w:rPr>
          <w:rFonts w:eastAsia="Arial Unicode MS" w:cs="Arial"/>
          <w:sz w:val="18"/>
          <w:szCs w:val="18"/>
        </w:rPr>
        <w:t>ised</w:t>
      </w:r>
      <w:r w:rsidRPr="002653F9">
        <w:rPr>
          <w:rFonts w:eastAsia="Arial Unicode MS" w:cs="Arial"/>
          <w:sz w:val="18"/>
          <w:szCs w:val="18"/>
        </w:rPr>
        <w:t xml:space="preserve">. I was unable to review the contract dispute outcome and other obligations in </w:t>
      </w:r>
      <w:r w:rsidRPr="002653F9">
        <w:rPr>
          <w:rFonts w:eastAsia="Arial Unicode MS" w:cs="Arial"/>
          <w:spacing w:val="-4"/>
          <w:sz w:val="18"/>
          <w:szCs w:val="18"/>
        </w:rPr>
        <w:t>the contract</w:t>
      </w:r>
      <w:r w:rsidR="00EF6176" w:rsidRPr="002653F9">
        <w:rPr>
          <w:rFonts w:eastAsia="Arial Unicode MS" w:cs="Arial"/>
          <w:spacing w:val="-4"/>
          <w:sz w:val="18"/>
          <w:szCs w:val="18"/>
          <w:cs/>
        </w:rPr>
        <w:t xml:space="preserve"> </w:t>
      </w:r>
      <w:r w:rsidR="00EF6176" w:rsidRPr="002653F9">
        <w:rPr>
          <w:rFonts w:eastAsia="Arial Unicode MS" w:cs="Arial"/>
          <w:spacing w:val="-4"/>
          <w:sz w:val="18"/>
          <w:szCs w:val="18"/>
        </w:rPr>
        <w:t>and unable to determine whether any adjustments or any disclosures on this matter were necessary</w:t>
      </w:r>
      <w:r w:rsidRPr="002653F9">
        <w:rPr>
          <w:rFonts w:eastAsia="Arial Unicode MS" w:cs="Arial"/>
          <w:spacing w:val="-4"/>
          <w:sz w:val="18"/>
          <w:szCs w:val="18"/>
        </w:rPr>
        <w:t xml:space="preserve">, which are circumstances beyond the control of the Company. </w:t>
      </w:r>
      <w:r w:rsidR="00A00DD3" w:rsidRPr="002653F9">
        <w:rPr>
          <w:rFonts w:eastAsia="Arial Unicode MS" w:cs="Arial"/>
          <w:spacing w:val="-4"/>
          <w:sz w:val="18"/>
          <w:szCs w:val="18"/>
        </w:rPr>
        <w:t xml:space="preserve">Had </w:t>
      </w:r>
      <w:r w:rsidRPr="002653F9">
        <w:rPr>
          <w:rFonts w:eastAsia="Arial Unicode MS" w:cs="Arial"/>
          <w:spacing w:val="-4"/>
          <w:sz w:val="18"/>
          <w:szCs w:val="18"/>
        </w:rPr>
        <w:t xml:space="preserve">I </w:t>
      </w:r>
      <w:r w:rsidR="00A00DD3" w:rsidRPr="002653F9">
        <w:rPr>
          <w:rFonts w:eastAsia="Arial Unicode MS" w:cs="Arial"/>
          <w:spacing w:val="-4"/>
          <w:sz w:val="18"/>
          <w:szCs w:val="18"/>
        </w:rPr>
        <w:t>been</w:t>
      </w:r>
      <w:r w:rsidRPr="002653F9">
        <w:rPr>
          <w:rFonts w:eastAsia="Arial Unicode MS" w:cs="Arial"/>
          <w:spacing w:val="-4"/>
          <w:sz w:val="18"/>
          <w:szCs w:val="18"/>
        </w:rPr>
        <w:t xml:space="preserve"> able to </w:t>
      </w:r>
      <w:r w:rsidRPr="002653F9">
        <w:rPr>
          <w:rFonts w:eastAsia="Arial Unicode MS" w:cs="Arial"/>
          <w:sz w:val="18"/>
          <w:szCs w:val="18"/>
        </w:rPr>
        <w:t>review this matter,</w:t>
      </w:r>
      <w:r w:rsidR="00A00DD3" w:rsidRPr="002653F9">
        <w:rPr>
          <w:rFonts w:cs="Arial"/>
          <w:color w:val="616161"/>
          <w:sz w:val="18"/>
          <w:szCs w:val="18"/>
          <w:shd w:val="clear" w:color="auto" w:fill="FFFFFF"/>
        </w:rPr>
        <w:t xml:space="preserve"> </w:t>
      </w:r>
      <w:r w:rsidR="00A00DD3" w:rsidRPr="002653F9">
        <w:rPr>
          <w:rFonts w:cs="Arial"/>
          <w:sz w:val="18"/>
          <w:szCs w:val="18"/>
          <w:shd w:val="clear" w:color="auto" w:fill="FFFFFF"/>
        </w:rPr>
        <w:t>matters might have come to my attention indicating that</w:t>
      </w:r>
      <w:r w:rsidRPr="002653F9">
        <w:rPr>
          <w:rFonts w:eastAsia="Arial Unicode MS" w:cs="Arial"/>
          <w:sz w:val="18"/>
          <w:szCs w:val="18"/>
        </w:rPr>
        <w:t xml:space="preserve"> any adjustments </w:t>
      </w:r>
      <w:r w:rsidR="00B2486A" w:rsidRPr="002653F9">
        <w:rPr>
          <w:rFonts w:eastAsia="Arial Unicode MS" w:cs="Arial"/>
          <w:sz w:val="18"/>
          <w:szCs w:val="18"/>
        </w:rPr>
        <w:t>or any additional disclosures in the notes to the interim financial information</w:t>
      </w:r>
      <w:r w:rsidR="00EC3CE4" w:rsidRPr="002653F9">
        <w:rPr>
          <w:rFonts w:eastAsia="Arial Unicode MS" w:cs="Arial"/>
          <w:sz w:val="18"/>
          <w:szCs w:val="18"/>
        </w:rPr>
        <w:t xml:space="preserve"> </w:t>
      </w:r>
      <w:r w:rsidR="00A00DD3" w:rsidRPr="002653F9">
        <w:rPr>
          <w:rFonts w:eastAsia="Arial Unicode MS" w:cs="Arial"/>
          <w:sz w:val="18"/>
          <w:szCs w:val="18"/>
        </w:rPr>
        <w:t xml:space="preserve">might be necessary </w:t>
      </w:r>
      <w:r w:rsidR="00150976" w:rsidRPr="002653F9">
        <w:rPr>
          <w:rFonts w:eastAsia="Arial Unicode MS" w:cs="Arial"/>
          <w:sz w:val="18"/>
          <w:szCs w:val="18"/>
        </w:rPr>
        <w:t>to</w:t>
      </w:r>
      <w:r w:rsidR="00EC3CE4" w:rsidRPr="002653F9">
        <w:rPr>
          <w:rFonts w:eastAsia="Arial Unicode MS" w:cs="Arial"/>
          <w:sz w:val="18"/>
          <w:szCs w:val="18"/>
        </w:rPr>
        <w:t xml:space="preserve"> the</w:t>
      </w:r>
      <w:r w:rsidR="00150976" w:rsidRPr="002653F9">
        <w:rPr>
          <w:rFonts w:eastAsia="Arial Unicode MS" w:cs="Arial"/>
          <w:sz w:val="18"/>
          <w:szCs w:val="18"/>
        </w:rPr>
        <w:t xml:space="preserve"> interim financial information </w:t>
      </w:r>
      <w:r w:rsidR="00C02F3F" w:rsidRPr="002653F9">
        <w:rPr>
          <w:rFonts w:eastAsia="Arial Unicode MS" w:cs="Arial"/>
          <w:sz w:val="18"/>
          <w:szCs w:val="18"/>
        </w:rPr>
        <w:t xml:space="preserve">for the </w:t>
      </w:r>
      <w:r w:rsidR="003D61DC">
        <w:rPr>
          <w:rFonts w:eastAsia="Arial Unicode MS" w:cs="Arial"/>
          <w:sz w:val="18"/>
          <w:szCs w:val="18"/>
        </w:rPr>
        <w:t xml:space="preserve">three-month and </w:t>
      </w:r>
      <w:r w:rsidR="001F76F6">
        <w:rPr>
          <w:rFonts w:eastAsia="Arial Unicode MS" w:cs="Arial"/>
          <w:sz w:val="18"/>
          <w:szCs w:val="18"/>
        </w:rPr>
        <w:t>six</w:t>
      </w:r>
      <w:r w:rsidR="00C02F3F" w:rsidRPr="002653F9">
        <w:rPr>
          <w:rFonts w:eastAsia="Arial Unicode MS" w:cs="Arial"/>
          <w:sz w:val="18"/>
          <w:szCs w:val="18"/>
        </w:rPr>
        <w:t>-month period</w:t>
      </w:r>
      <w:r w:rsidR="003D61DC">
        <w:rPr>
          <w:rFonts w:eastAsia="Arial Unicode MS" w:cs="Arial"/>
          <w:sz w:val="18"/>
          <w:szCs w:val="18"/>
        </w:rPr>
        <w:t>s</w:t>
      </w:r>
      <w:r w:rsidR="00C02F3F" w:rsidRPr="002653F9">
        <w:rPr>
          <w:rFonts w:eastAsia="Arial Unicode MS" w:cs="Arial"/>
          <w:sz w:val="18"/>
          <w:szCs w:val="18"/>
        </w:rPr>
        <w:t xml:space="preserve"> ended </w:t>
      </w:r>
      <w:r w:rsidR="001F76F6">
        <w:rPr>
          <w:rFonts w:eastAsia="Arial Unicode MS" w:cs="Arial"/>
          <w:sz w:val="18"/>
          <w:szCs w:val="18"/>
        </w:rPr>
        <w:t>30 June</w:t>
      </w:r>
      <w:r w:rsidR="00C02F3F" w:rsidRPr="002653F9">
        <w:rPr>
          <w:rFonts w:eastAsia="Arial Unicode MS" w:cs="Arial"/>
          <w:sz w:val="18"/>
          <w:szCs w:val="18"/>
        </w:rPr>
        <w:t xml:space="preserve"> 2023 </w:t>
      </w:r>
      <w:r w:rsidR="00B2486A" w:rsidRPr="002653F9">
        <w:rPr>
          <w:rFonts w:eastAsia="Arial Unicode MS" w:cs="Arial"/>
          <w:sz w:val="18"/>
          <w:szCs w:val="18"/>
        </w:rPr>
        <w:t>due to the binding of such contracts.</w:t>
      </w:r>
    </w:p>
    <w:p w14:paraId="5A1B0F20" w14:textId="5B2028F2" w:rsidR="002653F9" w:rsidRPr="002653F9" w:rsidRDefault="002653F9" w:rsidP="00160E8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1104AAD3" w14:textId="77777777" w:rsidR="002653F9" w:rsidRPr="002653F9" w:rsidRDefault="002653F9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2653F9">
        <w:rPr>
          <w:rFonts w:cs="Arial"/>
          <w:b/>
          <w:bCs/>
          <w:color w:val="CF4A02"/>
          <w:sz w:val="18"/>
          <w:szCs w:val="18"/>
        </w:rPr>
        <w:t xml:space="preserve">Qualified conclusion </w:t>
      </w:r>
    </w:p>
    <w:p w14:paraId="7B1A250F" w14:textId="77777777" w:rsidR="002653F9" w:rsidRPr="002653F9" w:rsidRDefault="002653F9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350CAA6F" w14:textId="77777777" w:rsidR="002653F9" w:rsidRPr="002653F9" w:rsidRDefault="002653F9" w:rsidP="002653F9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  <w:r w:rsidRPr="00716915">
        <w:rPr>
          <w:rFonts w:cs="Arial"/>
          <w:spacing w:val="-4"/>
          <w:sz w:val="18"/>
          <w:szCs w:val="18"/>
        </w:rPr>
        <w:t xml:space="preserve">Except for the adjustments or disclosures that may arise from the events discussed in the basis for qualified </w:t>
      </w:r>
      <w:r w:rsidRPr="00716915">
        <w:rPr>
          <w:rFonts w:eastAsia="Arial Unicode MS" w:cs="Arial"/>
          <w:spacing w:val="-4"/>
          <w:sz w:val="18"/>
          <w:szCs w:val="18"/>
        </w:rPr>
        <w:t>conclusion</w:t>
      </w:r>
      <w:r w:rsidRPr="002653F9">
        <w:rPr>
          <w:rFonts w:eastAsia="Arial Unicode MS" w:cs="Arial"/>
          <w:sz w:val="18"/>
          <w:szCs w:val="18"/>
        </w:rPr>
        <w:t xml:space="preserve"> </w:t>
      </w:r>
      <w:r w:rsidRPr="00716915">
        <w:rPr>
          <w:rFonts w:cs="Arial"/>
          <w:spacing w:val="-2"/>
          <w:sz w:val="18"/>
          <w:szCs w:val="18"/>
        </w:rPr>
        <w:t>paragraph. Based on my review, nothing has come to my attention that causes me to believe that the accompanying</w:t>
      </w:r>
      <w:r w:rsidRPr="00716915">
        <w:rPr>
          <w:rFonts w:cs="Arial"/>
          <w:sz w:val="18"/>
          <w:szCs w:val="18"/>
        </w:rPr>
        <w:t xml:space="preserve"> interim</w:t>
      </w:r>
      <w:r w:rsidRPr="002653F9">
        <w:rPr>
          <w:rFonts w:cs="Arial"/>
          <w:spacing w:val="-2"/>
          <w:sz w:val="18"/>
          <w:szCs w:val="18"/>
        </w:rPr>
        <w:t xml:space="preserve"> </w:t>
      </w:r>
      <w:proofErr w:type="gramStart"/>
      <w:r w:rsidRPr="002653F9">
        <w:rPr>
          <w:rFonts w:cs="Arial"/>
          <w:spacing w:val="-2"/>
          <w:sz w:val="18"/>
          <w:szCs w:val="18"/>
        </w:rPr>
        <w:t>consolidated</w:t>
      </w:r>
      <w:proofErr w:type="gramEnd"/>
      <w:r w:rsidRPr="002653F9">
        <w:rPr>
          <w:rFonts w:cs="Arial"/>
          <w:spacing w:val="-2"/>
          <w:sz w:val="18"/>
          <w:szCs w:val="18"/>
        </w:rPr>
        <w:t xml:space="preserve"> and separate financial information is not prepared, in all material respects</w:t>
      </w:r>
      <w:r w:rsidRPr="002653F9">
        <w:rPr>
          <w:rFonts w:cs="Arial"/>
          <w:sz w:val="18"/>
          <w:szCs w:val="18"/>
        </w:rPr>
        <w:t>, in accordance with Thai Accounting Standard 34, “Interim Financial Reporting”.</w:t>
      </w:r>
    </w:p>
    <w:p w14:paraId="7BCFC273" w14:textId="77777777" w:rsidR="002653F9" w:rsidRPr="002653F9" w:rsidRDefault="002653F9" w:rsidP="00160E8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</w:p>
    <w:p w14:paraId="20FF6FE2" w14:textId="5AC82F59" w:rsidR="002F5F01" w:rsidRPr="002653F9" w:rsidRDefault="00EF6176" w:rsidP="00160E8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  <w:sectPr w:rsidR="002F5F01" w:rsidRPr="002653F9" w:rsidSect="0071691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 w:code="9"/>
          <w:pgMar w:top="3139" w:right="720" w:bottom="1584" w:left="1987" w:header="706" w:footer="706" w:gutter="0"/>
          <w:cols w:space="708"/>
          <w:docGrid w:linePitch="360"/>
        </w:sectPr>
      </w:pPr>
      <w:r w:rsidRPr="002653F9">
        <w:rPr>
          <w:rFonts w:eastAsia="Arial Unicode MS" w:cs="Arial"/>
          <w:sz w:val="18"/>
          <w:szCs w:val="18"/>
          <w:cs/>
        </w:rPr>
        <w:t xml:space="preserve"> </w:t>
      </w:r>
    </w:p>
    <w:p w14:paraId="715ED409" w14:textId="4C494B42" w:rsidR="002E1870" w:rsidRPr="00962272" w:rsidRDefault="002E1870" w:rsidP="002E1870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color w:val="CF4A02"/>
          <w:sz w:val="18"/>
          <w:szCs w:val="18"/>
        </w:rPr>
      </w:pPr>
      <w:r w:rsidRPr="00962272">
        <w:rPr>
          <w:rFonts w:cs="Arial"/>
          <w:b/>
          <w:bCs/>
          <w:color w:val="CF4A02"/>
          <w:sz w:val="18"/>
          <w:szCs w:val="18"/>
        </w:rPr>
        <w:lastRenderedPageBreak/>
        <w:t xml:space="preserve">Emphasis </w:t>
      </w:r>
      <w:r w:rsidR="00781810">
        <w:rPr>
          <w:rFonts w:cs="Arial"/>
          <w:b/>
          <w:bCs/>
          <w:color w:val="CF4A02"/>
          <w:sz w:val="18"/>
          <w:szCs w:val="18"/>
        </w:rPr>
        <w:t xml:space="preserve">of </w:t>
      </w:r>
      <w:r w:rsidRPr="00962272">
        <w:rPr>
          <w:rFonts w:cs="Arial"/>
          <w:b/>
          <w:bCs/>
          <w:color w:val="CF4A02"/>
          <w:sz w:val="18"/>
          <w:szCs w:val="18"/>
        </w:rPr>
        <w:t>matter</w:t>
      </w:r>
    </w:p>
    <w:p w14:paraId="218B2032" w14:textId="77777777" w:rsidR="002E1870" w:rsidRPr="00962272" w:rsidRDefault="002E1870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2"/>
          <w:szCs w:val="12"/>
        </w:rPr>
      </w:pPr>
    </w:p>
    <w:p w14:paraId="687E700B" w14:textId="2B4CF54D" w:rsidR="002E1870" w:rsidRPr="00962272" w:rsidRDefault="002E1870" w:rsidP="00160E88">
      <w:pPr>
        <w:autoSpaceDE w:val="0"/>
        <w:autoSpaceDN w:val="0"/>
        <w:adjustRightInd w:val="0"/>
        <w:spacing w:line="240" w:lineRule="auto"/>
        <w:jc w:val="both"/>
        <w:rPr>
          <w:rFonts w:eastAsia="Arial Unicode MS" w:cs="Arial"/>
          <w:sz w:val="18"/>
          <w:szCs w:val="18"/>
        </w:rPr>
      </w:pPr>
      <w:r w:rsidRPr="00962272">
        <w:rPr>
          <w:rFonts w:eastAsia="Arial Unicode MS" w:cs="Arial"/>
          <w:sz w:val="18"/>
          <w:szCs w:val="18"/>
        </w:rPr>
        <w:t xml:space="preserve">I draw attention to </w:t>
      </w:r>
      <w:r w:rsidR="00781810" w:rsidRPr="00962272">
        <w:rPr>
          <w:rFonts w:eastAsia="Arial Unicode MS" w:cs="Arial"/>
          <w:sz w:val="18"/>
          <w:szCs w:val="18"/>
        </w:rPr>
        <w:t xml:space="preserve">Note </w:t>
      </w:r>
      <w:r w:rsidR="00781810">
        <w:rPr>
          <w:rFonts w:eastAsia="Arial Unicode MS" w:cs="Arial"/>
          <w:sz w:val="18"/>
          <w:szCs w:val="18"/>
        </w:rPr>
        <w:t xml:space="preserve">no. </w:t>
      </w:r>
      <w:r w:rsidR="00F8214C">
        <w:rPr>
          <w:rFonts w:eastAsia="Arial Unicode MS" w:cs="Arial"/>
          <w:sz w:val="18"/>
          <w:szCs w:val="18"/>
        </w:rPr>
        <w:t>2</w:t>
      </w:r>
      <w:r w:rsidRPr="00962272">
        <w:rPr>
          <w:rFonts w:eastAsia="Arial Unicode MS" w:cs="Arial"/>
          <w:sz w:val="18"/>
          <w:szCs w:val="18"/>
        </w:rPr>
        <w:t xml:space="preserve"> to the interim financial </w:t>
      </w:r>
      <w:r w:rsidR="00FA2C1D" w:rsidRPr="00962272">
        <w:rPr>
          <w:rFonts w:eastAsia="Arial Unicode MS" w:cs="Arial"/>
          <w:sz w:val="18"/>
          <w:szCs w:val="18"/>
        </w:rPr>
        <w:t xml:space="preserve">information </w:t>
      </w:r>
      <w:r w:rsidRPr="00962272">
        <w:rPr>
          <w:rFonts w:eastAsia="Arial Unicode MS" w:cs="Arial"/>
          <w:sz w:val="18"/>
          <w:szCs w:val="18"/>
        </w:rPr>
        <w:t xml:space="preserve">which states that as of </w:t>
      </w:r>
      <w:r w:rsidR="001F76F6">
        <w:rPr>
          <w:rFonts w:eastAsia="Arial Unicode MS" w:cs="Arial"/>
          <w:sz w:val="18"/>
          <w:szCs w:val="18"/>
        </w:rPr>
        <w:t>30 June</w:t>
      </w:r>
      <w:r w:rsidRPr="00962272">
        <w:rPr>
          <w:rFonts w:eastAsia="Arial Unicode MS" w:cs="Arial"/>
          <w:sz w:val="18"/>
          <w:szCs w:val="18"/>
        </w:rPr>
        <w:t xml:space="preserve"> </w:t>
      </w:r>
      <w:r w:rsidR="006D7EFE" w:rsidRPr="006D7EFE">
        <w:rPr>
          <w:rFonts w:eastAsia="Arial Unicode MS" w:cs="Arial"/>
          <w:sz w:val="18"/>
          <w:szCs w:val="18"/>
        </w:rPr>
        <w:t>2023</w:t>
      </w:r>
      <w:r w:rsidRPr="00962272">
        <w:rPr>
          <w:rFonts w:eastAsia="Arial Unicode MS" w:cs="Arial"/>
          <w:sz w:val="18"/>
          <w:szCs w:val="18"/>
        </w:rPr>
        <w:t xml:space="preserve">, </w:t>
      </w:r>
      <w:r w:rsidR="00F23D8C" w:rsidRPr="00962272">
        <w:rPr>
          <w:rFonts w:eastAsia="Arial Unicode MS" w:cs="Arial"/>
          <w:sz w:val="18"/>
          <w:szCs w:val="18"/>
        </w:rPr>
        <w:t xml:space="preserve">the </w:t>
      </w:r>
      <w:r w:rsidR="00F52C2A" w:rsidRPr="00962272">
        <w:rPr>
          <w:rFonts w:eastAsia="Arial Unicode MS" w:cs="Arial"/>
          <w:sz w:val="18"/>
          <w:szCs w:val="18"/>
        </w:rPr>
        <w:t>Group</w:t>
      </w:r>
      <w:r w:rsidR="00702C25">
        <w:rPr>
          <w:rFonts w:eastAsia="Arial Unicode MS" w:cs="Cordia New"/>
          <w:sz w:val="18"/>
          <w:szCs w:val="18"/>
          <w:lang w:val="en-US"/>
        </w:rPr>
        <w:t xml:space="preserve"> </w:t>
      </w:r>
      <w:r w:rsidRPr="00716915">
        <w:rPr>
          <w:rFonts w:eastAsia="Arial Unicode MS" w:cs="Arial"/>
          <w:spacing w:val="-4"/>
          <w:sz w:val="18"/>
          <w:szCs w:val="18"/>
        </w:rPr>
        <w:t xml:space="preserve">had current liabilities </w:t>
      </w:r>
      <w:r w:rsidR="00880D62" w:rsidRPr="00716915">
        <w:rPr>
          <w:rFonts w:eastAsia="Arial Unicode MS" w:cs="Arial"/>
          <w:spacing w:val="-4"/>
          <w:sz w:val="18"/>
          <w:szCs w:val="18"/>
        </w:rPr>
        <w:t>exceeding</w:t>
      </w:r>
      <w:r w:rsidRPr="00716915">
        <w:rPr>
          <w:rFonts w:eastAsia="Arial Unicode MS" w:cs="Arial"/>
          <w:spacing w:val="-4"/>
          <w:sz w:val="18"/>
          <w:szCs w:val="18"/>
        </w:rPr>
        <w:t xml:space="preserve"> current assets by </w:t>
      </w:r>
      <w:r w:rsidR="00F23D8C" w:rsidRPr="00716915">
        <w:rPr>
          <w:rFonts w:eastAsia="Arial Unicode MS" w:cs="Arial"/>
          <w:spacing w:val="-4"/>
          <w:sz w:val="18"/>
          <w:szCs w:val="18"/>
        </w:rPr>
        <w:t xml:space="preserve">Baht </w:t>
      </w:r>
      <w:r w:rsidR="00702C25" w:rsidRPr="00716915">
        <w:rPr>
          <w:rFonts w:eastAsia="Arial Unicode MS" w:cs="Arial"/>
          <w:spacing w:val="-4"/>
          <w:sz w:val="18"/>
          <w:szCs w:val="18"/>
        </w:rPr>
        <w:t>37</w:t>
      </w:r>
      <w:r w:rsidR="00F23D8C" w:rsidRPr="00716915">
        <w:rPr>
          <w:rFonts w:eastAsia="Arial Unicode MS" w:cs="Arial"/>
          <w:spacing w:val="-4"/>
          <w:sz w:val="18"/>
          <w:szCs w:val="18"/>
        </w:rPr>
        <w:t xml:space="preserve"> </w:t>
      </w:r>
      <w:r w:rsidRPr="00716915">
        <w:rPr>
          <w:rFonts w:eastAsia="Arial Unicode MS" w:cs="Arial"/>
          <w:spacing w:val="-4"/>
          <w:sz w:val="18"/>
          <w:szCs w:val="18"/>
        </w:rPr>
        <w:t>m</w:t>
      </w:r>
      <w:r w:rsidR="00F23D8C" w:rsidRPr="00716915">
        <w:rPr>
          <w:rFonts w:eastAsia="Arial Unicode MS" w:cs="Arial"/>
          <w:spacing w:val="-4"/>
          <w:sz w:val="18"/>
          <w:szCs w:val="18"/>
        </w:rPr>
        <w:t>illion</w:t>
      </w:r>
      <w:r w:rsidR="00702C25" w:rsidRPr="00716915">
        <w:rPr>
          <w:rFonts w:eastAsia="Arial Unicode MS" w:cs="Arial"/>
          <w:spacing w:val="-4"/>
          <w:sz w:val="18"/>
          <w:szCs w:val="18"/>
        </w:rPr>
        <w:t xml:space="preserve">. In addition, </w:t>
      </w:r>
      <w:r w:rsidR="006B00A6" w:rsidRPr="00716915">
        <w:rPr>
          <w:rFonts w:eastAsia="Arial Unicode MS" w:cs="Arial"/>
          <w:spacing w:val="-4"/>
          <w:sz w:val="18"/>
          <w:szCs w:val="18"/>
        </w:rPr>
        <w:t>t</w:t>
      </w:r>
      <w:r w:rsidRPr="00716915">
        <w:rPr>
          <w:rFonts w:eastAsia="Arial Unicode MS" w:cs="Arial"/>
          <w:spacing w:val="-4"/>
          <w:sz w:val="18"/>
          <w:szCs w:val="18"/>
        </w:rPr>
        <w:t>he Group has continuing operating losses.</w:t>
      </w:r>
      <w:r w:rsidRPr="00962272">
        <w:rPr>
          <w:rFonts w:eastAsia="Arial Unicode MS" w:cs="Arial"/>
          <w:sz w:val="18"/>
          <w:szCs w:val="18"/>
        </w:rPr>
        <w:t xml:space="preserve"> </w:t>
      </w:r>
      <w:r w:rsidR="00880D62" w:rsidRPr="00880D62">
        <w:rPr>
          <w:rFonts w:eastAsia="Arial Unicode MS" w:cs="Arial"/>
          <w:sz w:val="18"/>
          <w:szCs w:val="18"/>
        </w:rPr>
        <w:t>Consequently, the Stock Exchange of Thailand (SET) has posted a C (Caution) sign on securities of the Company.</w:t>
      </w:r>
      <w:r w:rsidR="00880D62">
        <w:rPr>
          <w:rFonts w:eastAsia="Arial Unicode MS" w:cs="Arial"/>
          <w:sz w:val="18"/>
          <w:szCs w:val="18"/>
        </w:rPr>
        <w:t xml:space="preserve"> </w:t>
      </w:r>
      <w:r w:rsidRPr="00962272">
        <w:rPr>
          <w:rFonts w:eastAsia="Arial Unicode MS" w:cs="Arial"/>
          <w:sz w:val="18"/>
          <w:szCs w:val="18"/>
        </w:rPr>
        <w:t xml:space="preserve">Such events or situations </w:t>
      </w:r>
      <w:r w:rsidR="006B00A6" w:rsidRPr="00962272">
        <w:rPr>
          <w:rFonts w:eastAsia="Arial Unicode MS" w:cs="Arial"/>
          <w:sz w:val="18"/>
          <w:szCs w:val="18"/>
        </w:rPr>
        <w:t>indicate</w:t>
      </w:r>
      <w:r w:rsidRPr="00962272">
        <w:rPr>
          <w:rFonts w:eastAsia="Arial Unicode MS" w:cs="Arial"/>
          <w:sz w:val="18"/>
          <w:szCs w:val="18"/>
        </w:rPr>
        <w:t xml:space="preserve"> that there is a material uncertainty which may raise significant doubts to the Group's ability to continue as a going concern. </w:t>
      </w:r>
      <w:r w:rsidR="003E5AF8">
        <w:rPr>
          <w:rFonts w:eastAsia="Arial Unicode MS" w:cs="Arial"/>
          <w:sz w:val="18"/>
          <w:szCs w:val="18"/>
        </w:rPr>
        <w:t>M</w:t>
      </w:r>
      <w:r w:rsidR="00224496" w:rsidRPr="00962272">
        <w:rPr>
          <w:rFonts w:eastAsia="Arial Unicode MS" w:cs="Arial"/>
          <w:sz w:val="18"/>
          <w:szCs w:val="18"/>
        </w:rPr>
        <w:t xml:space="preserve">y </w:t>
      </w:r>
      <w:r w:rsidR="005C36E9" w:rsidRPr="00962272">
        <w:rPr>
          <w:rFonts w:eastAsia="Arial Unicode MS" w:cs="Arial"/>
          <w:sz w:val="18"/>
          <w:szCs w:val="18"/>
        </w:rPr>
        <w:t xml:space="preserve">conclusion </w:t>
      </w:r>
      <w:r w:rsidR="00224496" w:rsidRPr="00962272">
        <w:rPr>
          <w:rFonts w:eastAsia="Arial Unicode MS" w:cs="Arial"/>
          <w:sz w:val="18"/>
          <w:szCs w:val="18"/>
        </w:rPr>
        <w:t>is not modified in respect of this matter</w:t>
      </w:r>
      <w:r w:rsidRPr="00962272">
        <w:rPr>
          <w:rFonts w:eastAsia="Arial Unicode MS" w:cs="Arial"/>
          <w:sz w:val="18"/>
          <w:szCs w:val="18"/>
        </w:rPr>
        <w:t>.</w:t>
      </w:r>
    </w:p>
    <w:p w14:paraId="593ECB53" w14:textId="0FB7DB64" w:rsidR="003562E6" w:rsidRDefault="003562E6" w:rsidP="00606B2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B685596" w14:textId="77777777" w:rsidR="00F05EB2" w:rsidRPr="002E1870" w:rsidRDefault="00F05EB2" w:rsidP="00606B28">
      <w:pPr>
        <w:autoSpaceDE w:val="0"/>
        <w:autoSpaceDN w:val="0"/>
        <w:adjustRightInd w:val="0"/>
        <w:spacing w:line="240" w:lineRule="auto"/>
        <w:jc w:val="both"/>
        <w:rPr>
          <w:rFonts w:cs="Arial"/>
          <w:sz w:val="18"/>
          <w:szCs w:val="18"/>
        </w:rPr>
      </w:pPr>
    </w:p>
    <w:p w14:paraId="19D63F01" w14:textId="77777777" w:rsidR="001B44BD" w:rsidRPr="00270D2E" w:rsidRDefault="001B44BD" w:rsidP="00160E88">
      <w:pPr>
        <w:pStyle w:val="a"/>
        <w:ind w:right="0"/>
        <w:jc w:val="both"/>
        <w:rPr>
          <w:rFonts w:ascii="Arial" w:hAnsi="Arial" w:cs="Cordia New"/>
          <w:sz w:val="18"/>
          <w:szCs w:val="18"/>
          <w:cs/>
          <w:lang w:val="en-US"/>
        </w:rPr>
      </w:pPr>
      <w:proofErr w:type="spellStart"/>
      <w:r w:rsidRPr="002E1870">
        <w:rPr>
          <w:rFonts w:ascii="Arial" w:hAnsi="Arial" w:cs="Arial"/>
          <w:sz w:val="18"/>
          <w:szCs w:val="18"/>
          <w:lang w:val="en-GB"/>
        </w:rPr>
        <w:t>Pricewaterhouse</w:t>
      </w:r>
      <w:proofErr w:type="spellEnd"/>
      <w:r w:rsidRPr="002E1870">
        <w:rPr>
          <w:rFonts w:ascii="Arial" w:hAnsi="Arial" w:cs="Arial"/>
          <w:sz w:val="18"/>
          <w:szCs w:val="18"/>
          <w:lang w:val="en-US"/>
        </w:rPr>
        <w:t>C</w:t>
      </w:r>
      <w:proofErr w:type="spellStart"/>
      <w:r w:rsidRPr="002E1870">
        <w:rPr>
          <w:rFonts w:ascii="Arial" w:hAnsi="Arial" w:cs="Arial"/>
          <w:sz w:val="18"/>
          <w:szCs w:val="18"/>
          <w:lang w:val="en-GB"/>
        </w:rPr>
        <w:t>oopers</w:t>
      </w:r>
      <w:proofErr w:type="spellEnd"/>
      <w:r w:rsidRPr="002E1870">
        <w:rPr>
          <w:rFonts w:ascii="Arial" w:hAnsi="Arial" w:cs="Arial"/>
          <w:sz w:val="18"/>
          <w:szCs w:val="18"/>
          <w:lang w:val="en-US"/>
        </w:rPr>
        <w:t xml:space="preserve"> ABAS Ltd.</w:t>
      </w:r>
    </w:p>
    <w:p w14:paraId="3D3D984C" w14:textId="77777777" w:rsidR="00A54F80" w:rsidRPr="002E1870" w:rsidRDefault="00A54F8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b/>
          <w:bCs/>
          <w:sz w:val="18"/>
          <w:szCs w:val="18"/>
          <w:lang w:val="en-US"/>
        </w:rPr>
      </w:pPr>
    </w:p>
    <w:p w14:paraId="7FDCAD7C" w14:textId="77777777" w:rsidR="00A54F80" w:rsidRPr="002E1870" w:rsidRDefault="00A54F8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b/>
          <w:bCs/>
          <w:sz w:val="18"/>
          <w:szCs w:val="18"/>
          <w:lang w:val="en-US"/>
        </w:rPr>
      </w:pPr>
    </w:p>
    <w:p w14:paraId="075CEE01" w14:textId="77777777" w:rsidR="00A54F80" w:rsidRPr="002E1870" w:rsidRDefault="00A54F8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b/>
          <w:bCs/>
          <w:sz w:val="18"/>
          <w:szCs w:val="18"/>
          <w:lang w:val="en-US"/>
        </w:rPr>
      </w:pPr>
    </w:p>
    <w:p w14:paraId="4A9B7538" w14:textId="77777777" w:rsidR="00A54F80" w:rsidRPr="002E1870" w:rsidRDefault="00A54F8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b/>
          <w:bCs/>
          <w:sz w:val="18"/>
          <w:szCs w:val="18"/>
          <w:lang w:val="en-US"/>
        </w:rPr>
      </w:pPr>
    </w:p>
    <w:p w14:paraId="3F1B8C7A" w14:textId="77777777" w:rsidR="00A54F80" w:rsidRPr="002E1870" w:rsidRDefault="00A54F8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b/>
          <w:bCs/>
          <w:sz w:val="18"/>
          <w:szCs w:val="18"/>
          <w:lang w:val="en-US"/>
        </w:rPr>
      </w:pPr>
    </w:p>
    <w:p w14:paraId="6B515DBA" w14:textId="77777777" w:rsidR="00A54F80" w:rsidRPr="002E1870" w:rsidRDefault="00A54F8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b/>
          <w:bCs/>
          <w:sz w:val="18"/>
          <w:szCs w:val="18"/>
          <w:lang w:val="en-US"/>
        </w:rPr>
      </w:pPr>
    </w:p>
    <w:p w14:paraId="41666894" w14:textId="77777777" w:rsidR="00A54F80" w:rsidRPr="002E1870" w:rsidRDefault="00A54F8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b/>
          <w:bCs/>
          <w:sz w:val="18"/>
          <w:szCs w:val="18"/>
          <w:lang w:val="en-US"/>
        </w:rPr>
      </w:pPr>
    </w:p>
    <w:p w14:paraId="08F3133C" w14:textId="2B85A70D" w:rsidR="006038C0" w:rsidRPr="002E1870" w:rsidRDefault="006038C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sz w:val="18"/>
          <w:szCs w:val="18"/>
          <w:lang w:val="en-US"/>
        </w:rPr>
      </w:pPr>
      <w:r w:rsidRPr="002E1870">
        <w:rPr>
          <w:rFonts w:cs="Arial"/>
          <w:b/>
          <w:bCs/>
          <w:sz w:val="18"/>
          <w:szCs w:val="18"/>
          <w:lang w:val="en-US"/>
        </w:rPr>
        <w:t>Sa-</w:t>
      </w:r>
      <w:proofErr w:type="spellStart"/>
      <w:proofErr w:type="gramStart"/>
      <w:r w:rsidRPr="002E1870">
        <w:rPr>
          <w:rFonts w:cs="Arial"/>
          <w:b/>
          <w:bCs/>
          <w:sz w:val="18"/>
          <w:szCs w:val="18"/>
          <w:lang w:val="en-US"/>
        </w:rPr>
        <w:t>nga</w:t>
      </w:r>
      <w:proofErr w:type="spellEnd"/>
      <w:r w:rsidRPr="002E1870">
        <w:rPr>
          <w:rFonts w:cs="Arial"/>
          <w:b/>
          <w:bCs/>
          <w:sz w:val="18"/>
          <w:szCs w:val="18"/>
          <w:lang w:val="en-US"/>
        </w:rPr>
        <w:t xml:space="preserve">  </w:t>
      </w:r>
      <w:proofErr w:type="spellStart"/>
      <w:r w:rsidRPr="002E1870">
        <w:rPr>
          <w:rFonts w:cs="Arial"/>
          <w:b/>
          <w:bCs/>
          <w:sz w:val="18"/>
          <w:szCs w:val="18"/>
          <w:lang w:val="en-US"/>
        </w:rPr>
        <w:t>Chokenitisawat</w:t>
      </w:r>
      <w:proofErr w:type="spellEnd"/>
      <w:proofErr w:type="gramEnd"/>
    </w:p>
    <w:p w14:paraId="703593A0" w14:textId="18CCC049" w:rsidR="006038C0" w:rsidRPr="002E1870" w:rsidRDefault="006038C0" w:rsidP="006038C0">
      <w:pPr>
        <w:autoSpaceDE w:val="0"/>
        <w:autoSpaceDN w:val="0"/>
        <w:adjustRightInd w:val="0"/>
        <w:spacing w:line="220" w:lineRule="exact"/>
        <w:jc w:val="both"/>
        <w:rPr>
          <w:rFonts w:cs="Arial"/>
          <w:i/>
          <w:sz w:val="18"/>
          <w:szCs w:val="18"/>
          <w:lang w:val="en-US"/>
        </w:rPr>
      </w:pPr>
      <w:r w:rsidRPr="002E1870">
        <w:rPr>
          <w:rFonts w:cs="Arial"/>
          <w:sz w:val="18"/>
          <w:szCs w:val="18"/>
          <w:lang w:val="en-US"/>
        </w:rPr>
        <w:t xml:space="preserve">Certified Public Accountant (Thailand) No. </w:t>
      </w:r>
      <w:r w:rsidR="00A7210E" w:rsidRPr="002E1870">
        <w:rPr>
          <w:rFonts w:cs="Arial"/>
          <w:sz w:val="18"/>
          <w:szCs w:val="18"/>
        </w:rPr>
        <w:t>11251</w:t>
      </w:r>
    </w:p>
    <w:p w14:paraId="70707809" w14:textId="77777777" w:rsidR="00ED7942" w:rsidRPr="002E1870" w:rsidRDefault="00F542DF" w:rsidP="00ED7942">
      <w:pPr>
        <w:pStyle w:val="a"/>
        <w:ind w:right="0"/>
        <w:jc w:val="both"/>
        <w:rPr>
          <w:rFonts w:ascii="Arial" w:hAnsi="Arial" w:cs="Arial"/>
          <w:sz w:val="18"/>
          <w:szCs w:val="18"/>
          <w:lang w:val="en-GB"/>
        </w:rPr>
      </w:pPr>
      <w:r w:rsidRPr="002E1870">
        <w:rPr>
          <w:rFonts w:ascii="Arial" w:hAnsi="Arial" w:cs="Arial"/>
          <w:sz w:val="18"/>
          <w:szCs w:val="18"/>
          <w:lang w:val="en-GB"/>
        </w:rPr>
        <w:t>Bangkok</w:t>
      </w:r>
    </w:p>
    <w:p w14:paraId="4681249D" w14:textId="0AC1BB9E" w:rsidR="00F542DF" w:rsidRPr="002E1870" w:rsidRDefault="003172AC" w:rsidP="00ED7942">
      <w:pPr>
        <w:pStyle w:val="a"/>
        <w:ind w:right="0"/>
        <w:jc w:val="both"/>
        <w:rPr>
          <w:rFonts w:ascii="Arial" w:hAnsi="Arial" w:cs="Arial"/>
          <w:sz w:val="18"/>
          <w:szCs w:val="18"/>
          <w:cs/>
          <w:lang w:val="en-US"/>
        </w:rPr>
      </w:pPr>
      <w:r>
        <w:rPr>
          <w:rFonts w:ascii="Arial" w:hAnsi="Arial" w:cs="Browallia New"/>
          <w:sz w:val="18"/>
          <w:szCs w:val="22"/>
          <w:lang w:val="en-GB"/>
        </w:rPr>
        <w:t>15 August</w:t>
      </w:r>
      <w:r w:rsidR="006D7EFE">
        <w:rPr>
          <w:rFonts w:ascii="Arial" w:hAnsi="Arial" w:cs="Arial"/>
          <w:sz w:val="18"/>
          <w:szCs w:val="18"/>
          <w:lang w:val="en-GB"/>
        </w:rPr>
        <w:t xml:space="preserve"> </w:t>
      </w:r>
      <w:r w:rsidR="006D7EFE" w:rsidRPr="006D7EFE">
        <w:rPr>
          <w:rFonts w:ascii="Arial" w:hAnsi="Arial" w:cs="Arial"/>
          <w:sz w:val="18"/>
          <w:szCs w:val="18"/>
          <w:lang w:val="en-GB"/>
        </w:rPr>
        <w:t>2023</w:t>
      </w:r>
    </w:p>
    <w:p w14:paraId="63667865" w14:textId="77777777" w:rsidR="00F542DF" w:rsidRPr="002E1870" w:rsidRDefault="00F542DF" w:rsidP="00160E88">
      <w:pPr>
        <w:autoSpaceDE w:val="0"/>
        <w:autoSpaceDN w:val="0"/>
        <w:adjustRightInd w:val="0"/>
        <w:spacing w:line="240" w:lineRule="auto"/>
        <w:jc w:val="both"/>
        <w:rPr>
          <w:rFonts w:cs="Arial"/>
          <w:b/>
          <w:bCs/>
          <w:sz w:val="18"/>
          <w:szCs w:val="18"/>
        </w:rPr>
        <w:sectPr w:rsidR="00F542DF" w:rsidRPr="002E1870" w:rsidSect="00716915">
          <w:pgSz w:w="11906" w:h="16838" w:code="9"/>
          <w:pgMar w:top="2880" w:right="720" w:bottom="720" w:left="1987" w:header="706" w:footer="706" w:gutter="0"/>
          <w:cols w:space="708"/>
          <w:docGrid w:linePitch="360"/>
        </w:sectPr>
      </w:pPr>
    </w:p>
    <w:p w14:paraId="6D25A0F7" w14:textId="630851BB" w:rsidR="005D39C0" w:rsidRPr="002F5F01" w:rsidRDefault="00725446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2F5F01">
        <w:rPr>
          <w:rFonts w:cs="Arial"/>
          <w:b/>
          <w:bCs/>
        </w:rPr>
        <w:lastRenderedPageBreak/>
        <w:t>PP PRIME</w:t>
      </w:r>
      <w:r w:rsidR="00C657D9" w:rsidRPr="002F5F01">
        <w:rPr>
          <w:rFonts w:cs="Arial"/>
          <w:b/>
          <w:bCs/>
        </w:rPr>
        <w:t xml:space="preserve"> </w:t>
      </w:r>
      <w:r w:rsidR="00AD09E6" w:rsidRPr="002F5F01">
        <w:rPr>
          <w:rFonts w:cs="Arial"/>
          <w:b/>
          <w:bCs/>
        </w:rPr>
        <w:t xml:space="preserve">PUBLIC </w:t>
      </w:r>
      <w:r w:rsidR="005D39C0" w:rsidRPr="002F5F01">
        <w:rPr>
          <w:rFonts w:cs="Arial"/>
          <w:b/>
          <w:bCs/>
        </w:rPr>
        <w:t>COMPANY LIMITED</w:t>
      </w:r>
    </w:p>
    <w:p w14:paraId="579D219C" w14:textId="77777777" w:rsidR="004F483F" w:rsidRPr="002F5F01" w:rsidRDefault="004F483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</w:p>
    <w:p w14:paraId="421F3D81" w14:textId="77777777" w:rsidR="00F542DF" w:rsidRPr="002F5F01" w:rsidRDefault="00F542D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</w:p>
    <w:p w14:paraId="438763EA" w14:textId="27E02C32" w:rsidR="009569CF" w:rsidRPr="002F5F01" w:rsidRDefault="009569C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2F5F01">
        <w:rPr>
          <w:rFonts w:cs="Arial"/>
          <w:b/>
          <w:bCs/>
        </w:rPr>
        <w:t>INTERIM CONSOLIDATED AND</w:t>
      </w:r>
      <w:r w:rsidR="000B6EE2" w:rsidRPr="002F5F01">
        <w:rPr>
          <w:rFonts w:cs="Arial"/>
          <w:b/>
          <w:bCs/>
        </w:rPr>
        <w:t xml:space="preserve"> </w:t>
      </w:r>
    </w:p>
    <w:p w14:paraId="3C10F0FC" w14:textId="77777777" w:rsidR="00F542DF" w:rsidRPr="002F5F01" w:rsidRDefault="009569C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2F5F01">
        <w:rPr>
          <w:rFonts w:cs="Arial"/>
          <w:b/>
          <w:bCs/>
        </w:rPr>
        <w:t xml:space="preserve">SEPARATE </w:t>
      </w:r>
      <w:r w:rsidR="00F542DF" w:rsidRPr="002F5F01">
        <w:rPr>
          <w:rFonts w:cs="Arial"/>
          <w:b/>
          <w:bCs/>
        </w:rPr>
        <w:t>FINANCIAL INFORMATION</w:t>
      </w:r>
    </w:p>
    <w:p w14:paraId="70F9B961" w14:textId="77777777" w:rsidR="005D39C0" w:rsidRPr="002F5F01" w:rsidRDefault="00F542DF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2F5F01">
        <w:rPr>
          <w:rFonts w:cs="Arial"/>
          <w:b/>
          <w:bCs/>
        </w:rPr>
        <w:t>(UNAUDITED)</w:t>
      </w:r>
      <w:r w:rsidR="00B175B9" w:rsidRPr="002F5F01">
        <w:rPr>
          <w:rFonts w:cs="Arial"/>
          <w:b/>
          <w:bCs/>
        </w:rPr>
        <w:t xml:space="preserve"> </w:t>
      </w:r>
    </w:p>
    <w:p w14:paraId="3749A32B" w14:textId="77777777" w:rsidR="00B12A58" w:rsidRPr="002F5F01" w:rsidRDefault="00B12A58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</w:p>
    <w:p w14:paraId="1F0575E0" w14:textId="2E0E25BD" w:rsidR="00F542DF" w:rsidRPr="002F5F01" w:rsidRDefault="00634B67" w:rsidP="00A54F80">
      <w:pPr>
        <w:tabs>
          <w:tab w:val="left" w:pos="1980"/>
        </w:tabs>
        <w:spacing w:line="240" w:lineRule="auto"/>
        <w:ind w:left="720"/>
        <w:jc w:val="both"/>
        <w:rPr>
          <w:rFonts w:cs="Arial"/>
          <w:b/>
          <w:bCs/>
        </w:rPr>
      </w:pPr>
      <w:r w:rsidRPr="007B1FCF">
        <w:rPr>
          <w:rFonts w:cs="Arial"/>
          <w:b/>
          <w:bCs/>
        </w:rPr>
        <w:t xml:space="preserve">30 JUNE </w:t>
      </w:r>
      <w:r w:rsidR="006D7EFE" w:rsidRPr="006D7EFE">
        <w:rPr>
          <w:rFonts w:cs="Arial"/>
          <w:b/>
          <w:bCs/>
        </w:rPr>
        <w:t>2023</w:t>
      </w:r>
    </w:p>
    <w:sectPr w:rsidR="00F542DF" w:rsidRPr="002F5F01" w:rsidSect="00716915">
      <w:pgSz w:w="11906" w:h="16838" w:code="9"/>
      <w:pgMar w:top="4176" w:right="2880" w:bottom="10080" w:left="180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B0E590" w14:textId="77777777" w:rsidR="000E043D" w:rsidRDefault="000E043D">
      <w:pPr>
        <w:spacing w:line="240" w:lineRule="auto"/>
      </w:pPr>
      <w:r>
        <w:separator/>
      </w:r>
    </w:p>
  </w:endnote>
  <w:endnote w:type="continuationSeparator" w:id="0">
    <w:p w14:paraId="29D3F3C1" w14:textId="77777777" w:rsidR="000E043D" w:rsidRDefault="000E043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6304AA" w14:textId="77777777" w:rsidR="00085C72" w:rsidRDefault="00085C7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057F64" w14:textId="77777777" w:rsidR="00085C72" w:rsidRDefault="00085C72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B30DCB" w14:textId="77777777" w:rsidR="00085C72" w:rsidRDefault="00085C7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5ABAAF" w14:textId="77777777" w:rsidR="000E043D" w:rsidRDefault="000E043D">
      <w:pPr>
        <w:spacing w:line="240" w:lineRule="auto"/>
      </w:pPr>
      <w:r>
        <w:separator/>
      </w:r>
    </w:p>
  </w:footnote>
  <w:footnote w:type="continuationSeparator" w:id="0">
    <w:p w14:paraId="7D639185" w14:textId="77777777" w:rsidR="000E043D" w:rsidRDefault="000E043D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891B32" w14:textId="77777777" w:rsidR="00085C72" w:rsidRDefault="00085C7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72CCF0" w14:textId="77777777" w:rsidR="00085C72" w:rsidRDefault="00085C7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D3FAA0" w14:textId="77777777" w:rsidR="00085C72" w:rsidRDefault="00085C7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0C045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BBA8CDD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08E8104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5FCDCB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EE7E3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C00FDC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3D28B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C3CCD0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DB46994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524ED89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84408E"/>
    <w:multiLevelType w:val="multilevel"/>
    <w:tmpl w:val="EE3860A0"/>
    <w:name w:val="PwCListNumbers1"/>
    <w:styleLink w:val="PwCListNumbers1"/>
    <w:lvl w:ilvl="0">
      <w:start w:val="1"/>
      <w:numFmt w:val="decimal"/>
      <w:pStyle w:val="ListNumb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lowerLetter"/>
      <w:pStyle w:val="ListNumber2"/>
      <w:lvlText w:val="%2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lowerRoman"/>
      <w:pStyle w:val="ListNumber3"/>
      <w:lvlText w:val="%3.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3">
      <w:start w:val="1"/>
      <w:numFmt w:val="decimal"/>
      <w:pStyle w:val="ListNumber4"/>
      <w:lvlText w:val="%4."/>
      <w:lvlJc w:val="left"/>
      <w:pPr>
        <w:tabs>
          <w:tab w:val="num" w:pos="2268"/>
        </w:tabs>
        <w:ind w:left="2268" w:hanging="567"/>
      </w:pPr>
      <w:rPr>
        <w:rFonts w:hint="default"/>
      </w:rPr>
    </w:lvl>
    <w:lvl w:ilvl="4">
      <w:start w:val="1"/>
      <w:numFmt w:val="lowerLetter"/>
      <w:pStyle w:val="ListNumber5"/>
      <w:lvlText w:val="%5."/>
      <w:lvlJc w:val="left"/>
      <w:pPr>
        <w:tabs>
          <w:tab w:val="num" w:pos="2835"/>
        </w:tabs>
        <w:ind w:left="2835" w:hanging="567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3402"/>
        </w:tabs>
        <w:ind w:left="3402" w:hanging="567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969"/>
        </w:tabs>
        <w:ind w:left="3969" w:hanging="567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4536"/>
        </w:tabs>
        <w:ind w:left="4536" w:hanging="567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5103"/>
        </w:tabs>
        <w:ind w:left="5103" w:hanging="567"/>
      </w:pPr>
      <w:rPr>
        <w:rFonts w:hint="default"/>
      </w:rPr>
    </w:lvl>
  </w:abstractNum>
  <w:abstractNum w:abstractNumId="11" w15:restartNumberingAfterBreak="0">
    <w:nsid w:val="166849C4"/>
    <w:multiLevelType w:val="multilevel"/>
    <w:tmpl w:val="CD4C98AE"/>
    <w:name w:val="PwCListBullets12"/>
    <w:numStyleLink w:val="PwCListBullets1"/>
  </w:abstractNum>
  <w:abstractNum w:abstractNumId="12" w15:restartNumberingAfterBreak="0">
    <w:nsid w:val="1E0849F5"/>
    <w:multiLevelType w:val="multilevel"/>
    <w:tmpl w:val="EE3860A0"/>
    <w:name w:val="PwCListNumbers12"/>
    <w:numStyleLink w:val="PwCListNumbers1"/>
  </w:abstractNum>
  <w:abstractNum w:abstractNumId="13" w15:restartNumberingAfterBreak="0">
    <w:nsid w:val="3A57486E"/>
    <w:multiLevelType w:val="multilevel"/>
    <w:tmpl w:val="EE3860A0"/>
    <w:name w:val="PwCListNumbers13"/>
    <w:numStyleLink w:val="PwCListNumbers1"/>
  </w:abstractNum>
  <w:abstractNum w:abstractNumId="14" w15:restartNumberingAfterBreak="0">
    <w:nsid w:val="72591CA9"/>
    <w:multiLevelType w:val="multilevel"/>
    <w:tmpl w:val="CD4C98AE"/>
    <w:name w:val="PwCListBullets1"/>
    <w:styleLink w:val="PwCListBullets1"/>
    <w:lvl w:ilvl="0">
      <w:start w:val="1"/>
      <w:numFmt w:val="bullet"/>
      <w:pStyle w:val="ListBullet"/>
      <w:lvlText w:val="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  <w:lvl w:ilvl="1">
      <w:start w:val="1"/>
      <w:numFmt w:val="bullet"/>
      <w:pStyle w:val="ListBullet2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2">
      <w:start w:val="1"/>
      <w:numFmt w:val="bullet"/>
      <w:pStyle w:val="ListBullet3"/>
      <w:lvlText w:val=""/>
      <w:lvlJc w:val="left"/>
      <w:pPr>
        <w:tabs>
          <w:tab w:val="num" w:pos="1701"/>
        </w:tabs>
        <w:ind w:left="1701" w:hanging="567"/>
      </w:pPr>
      <w:rPr>
        <w:rFonts w:ascii="Symbol" w:hAnsi="Symbol" w:hint="default"/>
      </w:rPr>
    </w:lvl>
    <w:lvl w:ilvl="3">
      <w:start w:val="1"/>
      <w:numFmt w:val="bullet"/>
      <w:pStyle w:val="ListBullet4"/>
      <w:lvlText w:val="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4">
      <w:start w:val="1"/>
      <w:numFmt w:val="bullet"/>
      <w:pStyle w:val="ListBullet5"/>
      <w:lvlText w:val=""/>
      <w:lvlJc w:val="left"/>
      <w:pPr>
        <w:tabs>
          <w:tab w:val="num" w:pos="2835"/>
        </w:tabs>
        <w:ind w:left="2835" w:hanging="567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num" w:pos="3402"/>
        </w:tabs>
        <w:ind w:left="3402" w:hanging="567"/>
      </w:pPr>
      <w:rPr>
        <w:rFonts w:ascii="Symbol" w:hAnsi="Symbol" w:hint="default"/>
      </w:rPr>
    </w:lvl>
    <w:lvl w:ilvl="6">
      <w:start w:val="1"/>
      <w:numFmt w:val="bullet"/>
      <w:lvlText w:val=""/>
      <w:lvlJc w:val="left"/>
      <w:pPr>
        <w:tabs>
          <w:tab w:val="num" w:pos="3969"/>
        </w:tabs>
        <w:ind w:left="3969" w:hanging="567"/>
      </w:pPr>
      <w:rPr>
        <w:rFonts w:ascii="Symbol" w:hAnsi="Symbol" w:hint="default"/>
      </w:rPr>
    </w:lvl>
    <w:lvl w:ilvl="7">
      <w:start w:val="1"/>
      <w:numFmt w:val="bullet"/>
      <w:lvlText w:val=""/>
      <w:lvlJc w:val="left"/>
      <w:pPr>
        <w:tabs>
          <w:tab w:val="num" w:pos="4536"/>
        </w:tabs>
        <w:ind w:left="4536" w:hanging="567"/>
      </w:pPr>
      <w:rPr>
        <w:rFonts w:ascii="Symbol" w:hAnsi="Symbol" w:hint="default"/>
      </w:rPr>
    </w:lvl>
    <w:lvl w:ilvl="8">
      <w:start w:val="1"/>
      <w:numFmt w:val="bullet"/>
      <w:lvlText w:val=""/>
      <w:lvlJc w:val="left"/>
      <w:pPr>
        <w:tabs>
          <w:tab w:val="num" w:pos="5103"/>
        </w:tabs>
        <w:ind w:left="5103" w:hanging="567"/>
      </w:pPr>
      <w:rPr>
        <w:rFonts w:ascii="Symbol" w:hAnsi="Symbol" w:hint="default"/>
      </w:rPr>
    </w:lvl>
  </w:abstractNum>
  <w:num w:numId="1" w16cid:durableId="1185903768">
    <w:abstractNumId w:val="9"/>
  </w:num>
  <w:num w:numId="2" w16cid:durableId="1977443780">
    <w:abstractNumId w:val="7"/>
  </w:num>
  <w:num w:numId="3" w16cid:durableId="1331834884">
    <w:abstractNumId w:val="6"/>
  </w:num>
  <w:num w:numId="4" w16cid:durableId="1094202294">
    <w:abstractNumId w:val="5"/>
  </w:num>
  <w:num w:numId="5" w16cid:durableId="656156759">
    <w:abstractNumId w:val="4"/>
  </w:num>
  <w:num w:numId="6" w16cid:durableId="313680146">
    <w:abstractNumId w:val="8"/>
  </w:num>
  <w:num w:numId="7" w16cid:durableId="1627928316">
    <w:abstractNumId w:val="3"/>
  </w:num>
  <w:num w:numId="8" w16cid:durableId="617684693">
    <w:abstractNumId w:val="2"/>
  </w:num>
  <w:num w:numId="9" w16cid:durableId="390009178">
    <w:abstractNumId w:val="1"/>
  </w:num>
  <w:num w:numId="10" w16cid:durableId="1462919080">
    <w:abstractNumId w:val="0"/>
  </w:num>
  <w:num w:numId="11" w16cid:durableId="469253926">
    <w:abstractNumId w:val="14"/>
  </w:num>
  <w:num w:numId="12" w16cid:durableId="1458529436">
    <w:abstractNumId w:val="10"/>
  </w:num>
  <w:num w:numId="13" w16cid:durableId="1288321278">
    <w:abstractNumId w:val="11"/>
  </w:num>
  <w:num w:numId="14" w16cid:durableId="175265207">
    <w:abstractNumId w:val="12"/>
  </w:num>
  <w:num w:numId="15" w16cid:durableId="47286915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416901299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Moves/>
  <w:defaultTabStop w:val="720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F7158"/>
    <w:rsid w:val="00005A66"/>
    <w:rsid w:val="000107A7"/>
    <w:rsid w:val="000138C8"/>
    <w:rsid w:val="00023DC7"/>
    <w:rsid w:val="000241F4"/>
    <w:rsid w:val="000279D3"/>
    <w:rsid w:val="00027FF7"/>
    <w:rsid w:val="00031FCD"/>
    <w:rsid w:val="00032DD4"/>
    <w:rsid w:val="00033238"/>
    <w:rsid w:val="00037C2F"/>
    <w:rsid w:val="000426A3"/>
    <w:rsid w:val="000433B6"/>
    <w:rsid w:val="00045936"/>
    <w:rsid w:val="0004693E"/>
    <w:rsid w:val="00047633"/>
    <w:rsid w:val="0005358B"/>
    <w:rsid w:val="00054AC8"/>
    <w:rsid w:val="00055D3C"/>
    <w:rsid w:val="00060B9F"/>
    <w:rsid w:val="000612F7"/>
    <w:rsid w:val="000620EE"/>
    <w:rsid w:val="00064B5E"/>
    <w:rsid w:val="000665BC"/>
    <w:rsid w:val="000665C3"/>
    <w:rsid w:val="00066D30"/>
    <w:rsid w:val="00071FAB"/>
    <w:rsid w:val="0007203C"/>
    <w:rsid w:val="000720F0"/>
    <w:rsid w:val="00072365"/>
    <w:rsid w:val="00072843"/>
    <w:rsid w:val="0007342F"/>
    <w:rsid w:val="0007376F"/>
    <w:rsid w:val="0007398A"/>
    <w:rsid w:val="000752D5"/>
    <w:rsid w:val="000754AA"/>
    <w:rsid w:val="0007686E"/>
    <w:rsid w:val="00081416"/>
    <w:rsid w:val="00085C72"/>
    <w:rsid w:val="00087388"/>
    <w:rsid w:val="00087A1A"/>
    <w:rsid w:val="00087C24"/>
    <w:rsid w:val="00095D99"/>
    <w:rsid w:val="00096C71"/>
    <w:rsid w:val="000A159F"/>
    <w:rsid w:val="000A2046"/>
    <w:rsid w:val="000A2493"/>
    <w:rsid w:val="000A3D5C"/>
    <w:rsid w:val="000A5382"/>
    <w:rsid w:val="000A5D35"/>
    <w:rsid w:val="000A632D"/>
    <w:rsid w:val="000A7A58"/>
    <w:rsid w:val="000B30AB"/>
    <w:rsid w:val="000B6D22"/>
    <w:rsid w:val="000B6EE2"/>
    <w:rsid w:val="000B73D6"/>
    <w:rsid w:val="000C4BAB"/>
    <w:rsid w:val="000D05EB"/>
    <w:rsid w:val="000D30DD"/>
    <w:rsid w:val="000D368C"/>
    <w:rsid w:val="000D544D"/>
    <w:rsid w:val="000E024D"/>
    <w:rsid w:val="000E043D"/>
    <w:rsid w:val="000E4191"/>
    <w:rsid w:val="000E6B9E"/>
    <w:rsid w:val="000E713D"/>
    <w:rsid w:val="000F0962"/>
    <w:rsid w:val="000F10DC"/>
    <w:rsid w:val="000F77A6"/>
    <w:rsid w:val="00101F04"/>
    <w:rsid w:val="00102E30"/>
    <w:rsid w:val="0011023A"/>
    <w:rsid w:val="00112D3C"/>
    <w:rsid w:val="0011406F"/>
    <w:rsid w:val="00115064"/>
    <w:rsid w:val="00121570"/>
    <w:rsid w:val="00121CFA"/>
    <w:rsid w:val="00122093"/>
    <w:rsid w:val="001241F4"/>
    <w:rsid w:val="001250AC"/>
    <w:rsid w:val="001251A3"/>
    <w:rsid w:val="00127CF9"/>
    <w:rsid w:val="001409E2"/>
    <w:rsid w:val="00145875"/>
    <w:rsid w:val="00150976"/>
    <w:rsid w:val="00160E88"/>
    <w:rsid w:val="00162915"/>
    <w:rsid w:val="00163876"/>
    <w:rsid w:val="00163EB9"/>
    <w:rsid w:val="001640C4"/>
    <w:rsid w:val="0016433C"/>
    <w:rsid w:val="00166C16"/>
    <w:rsid w:val="001704D7"/>
    <w:rsid w:val="001721D7"/>
    <w:rsid w:val="001737B6"/>
    <w:rsid w:val="00181C95"/>
    <w:rsid w:val="00182E0D"/>
    <w:rsid w:val="00183F83"/>
    <w:rsid w:val="00185569"/>
    <w:rsid w:val="001858DB"/>
    <w:rsid w:val="00186B59"/>
    <w:rsid w:val="00195EE9"/>
    <w:rsid w:val="00196890"/>
    <w:rsid w:val="00196F5B"/>
    <w:rsid w:val="001A149F"/>
    <w:rsid w:val="001A4FFE"/>
    <w:rsid w:val="001A7BD4"/>
    <w:rsid w:val="001A7F62"/>
    <w:rsid w:val="001B0697"/>
    <w:rsid w:val="001B3411"/>
    <w:rsid w:val="001B44BD"/>
    <w:rsid w:val="001B61D8"/>
    <w:rsid w:val="001B6250"/>
    <w:rsid w:val="001C0E2F"/>
    <w:rsid w:val="001C1B54"/>
    <w:rsid w:val="001C56E4"/>
    <w:rsid w:val="001C5F92"/>
    <w:rsid w:val="001C6CD4"/>
    <w:rsid w:val="001C7398"/>
    <w:rsid w:val="001C75D3"/>
    <w:rsid w:val="001D1F64"/>
    <w:rsid w:val="001D507E"/>
    <w:rsid w:val="001D62EA"/>
    <w:rsid w:val="001E0E0A"/>
    <w:rsid w:val="001E2350"/>
    <w:rsid w:val="001E56AD"/>
    <w:rsid w:val="001E791C"/>
    <w:rsid w:val="001F0CD7"/>
    <w:rsid w:val="001F698B"/>
    <w:rsid w:val="001F76F6"/>
    <w:rsid w:val="00200962"/>
    <w:rsid w:val="002026C0"/>
    <w:rsid w:val="0020381B"/>
    <w:rsid w:val="00204CF0"/>
    <w:rsid w:val="002070A3"/>
    <w:rsid w:val="00207D9F"/>
    <w:rsid w:val="0021582E"/>
    <w:rsid w:val="0021675E"/>
    <w:rsid w:val="0021686D"/>
    <w:rsid w:val="00216DE3"/>
    <w:rsid w:val="00220E72"/>
    <w:rsid w:val="002212C4"/>
    <w:rsid w:val="0022150F"/>
    <w:rsid w:val="002234B6"/>
    <w:rsid w:val="00224496"/>
    <w:rsid w:val="00224776"/>
    <w:rsid w:val="0022692B"/>
    <w:rsid w:val="00231249"/>
    <w:rsid w:val="00232A0F"/>
    <w:rsid w:val="00237FA1"/>
    <w:rsid w:val="00240549"/>
    <w:rsid w:val="0024137D"/>
    <w:rsid w:val="002418B6"/>
    <w:rsid w:val="00242C80"/>
    <w:rsid w:val="00245BC5"/>
    <w:rsid w:val="0024655E"/>
    <w:rsid w:val="00250165"/>
    <w:rsid w:val="002518DA"/>
    <w:rsid w:val="00252846"/>
    <w:rsid w:val="002547D9"/>
    <w:rsid w:val="002550E1"/>
    <w:rsid w:val="002600E5"/>
    <w:rsid w:val="002632B6"/>
    <w:rsid w:val="00263C26"/>
    <w:rsid w:val="002653F9"/>
    <w:rsid w:val="00265701"/>
    <w:rsid w:val="00265D4A"/>
    <w:rsid w:val="00265DEE"/>
    <w:rsid w:val="0026670E"/>
    <w:rsid w:val="002670F8"/>
    <w:rsid w:val="00270D2E"/>
    <w:rsid w:val="0027257C"/>
    <w:rsid w:val="00274B13"/>
    <w:rsid w:val="00275090"/>
    <w:rsid w:val="00281B22"/>
    <w:rsid w:val="002865F7"/>
    <w:rsid w:val="00286D64"/>
    <w:rsid w:val="002870FC"/>
    <w:rsid w:val="0029084C"/>
    <w:rsid w:val="002930F2"/>
    <w:rsid w:val="002948C6"/>
    <w:rsid w:val="002961BA"/>
    <w:rsid w:val="00296BDD"/>
    <w:rsid w:val="00296F96"/>
    <w:rsid w:val="002A0467"/>
    <w:rsid w:val="002A0A6B"/>
    <w:rsid w:val="002A0E37"/>
    <w:rsid w:val="002A2E1C"/>
    <w:rsid w:val="002A5391"/>
    <w:rsid w:val="002A6DA4"/>
    <w:rsid w:val="002A6EA3"/>
    <w:rsid w:val="002B06EA"/>
    <w:rsid w:val="002B18EF"/>
    <w:rsid w:val="002B3E21"/>
    <w:rsid w:val="002B403D"/>
    <w:rsid w:val="002B4888"/>
    <w:rsid w:val="002B75BA"/>
    <w:rsid w:val="002C0F96"/>
    <w:rsid w:val="002C6369"/>
    <w:rsid w:val="002C66A7"/>
    <w:rsid w:val="002D1F88"/>
    <w:rsid w:val="002D67B4"/>
    <w:rsid w:val="002E108D"/>
    <w:rsid w:val="002E1870"/>
    <w:rsid w:val="002E2CB6"/>
    <w:rsid w:val="002E369B"/>
    <w:rsid w:val="002E480D"/>
    <w:rsid w:val="002E54BE"/>
    <w:rsid w:val="002E613C"/>
    <w:rsid w:val="002E77C6"/>
    <w:rsid w:val="002F12EA"/>
    <w:rsid w:val="002F3AEA"/>
    <w:rsid w:val="002F4D75"/>
    <w:rsid w:val="002F59B7"/>
    <w:rsid w:val="002F5F01"/>
    <w:rsid w:val="002F6E31"/>
    <w:rsid w:val="002F7241"/>
    <w:rsid w:val="00301BA8"/>
    <w:rsid w:val="0030289E"/>
    <w:rsid w:val="003060D4"/>
    <w:rsid w:val="00310714"/>
    <w:rsid w:val="003162B2"/>
    <w:rsid w:val="003172AC"/>
    <w:rsid w:val="003201BA"/>
    <w:rsid w:val="00325CD7"/>
    <w:rsid w:val="003273C4"/>
    <w:rsid w:val="00334A74"/>
    <w:rsid w:val="0034068A"/>
    <w:rsid w:val="003466AC"/>
    <w:rsid w:val="00346802"/>
    <w:rsid w:val="00346DE1"/>
    <w:rsid w:val="00350241"/>
    <w:rsid w:val="00351F6E"/>
    <w:rsid w:val="00352A57"/>
    <w:rsid w:val="00353116"/>
    <w:rsid w:val="00355FDA"/>
    <w:rsid w:val="003562E6"/>
    <w:rsid w:val="00357FC0"/>
    <w:rsid w:val="00362B3D"/>
    <w:rsid w:val="003651EA"/>
    <w:rsid w:val="00365A06"/>
    <w:rsid w:val="00365C32"/>
    <w:rsid w:val="00366941"/>
    <w:rsid w:val="003672F3"/>
    <w:rsid w:val="003701F3"/>
    <w:rsid w:val="003726EE"/>
    <w:rsid w:val="00372EE0"/>
    <w:rsid w:val="00374F59"/>
    <w:rsid w:val="003756BB"/>
    <w:rsid w:val="00375AA1"/>
    <w:rsid w:val="00377128"/>
    <w:rsid w:val="00377131"/>
    <w:rsid w:val="00380A93"/>
    <w:rsid w:val="003849AA"/>
    <w:rsid w:val="00384FB9"/>
    <w:rsid w:val="00386B30"/>
    <w:rsid w:val="0039088A"/>
    <w:rsid w:val="00391B69"/>
    <w:rsid w:val="00392B62"/>
    <w:rsid w:val="0039455D"/>
    <w:rsid w:val="003965B3"/>
    <w:rsid w:val="00396D4D"/>
    <w:rsid w:val="003A1318"/>
    <w:rsid w:val="003A1A66"/>
    <w:rsid w:val="003A2BB4"/>
    <w:rsid w:val="003A36FC"/>
    <w:rsid w:val="003A5840"/>
    <w:rsid w:val="003A5857"/>
    <w:rsid w:val="003A6427"/>
    <w:rsid w:val="003A6FFE"/>
    <w:rsid w:val="003A74BB"/>
    <w:rsid w:val="003B07A6"/>
    <w:rsid w:val="003B37A4"/>
    <w:rsid w:val="003B39F8"/>
    <w:rsid w:val="003B3C5C"/>
    <w:rsid w:val="003B4BBB"/>
    <w:rsid w:val="003C1FB0"/>
    <w:rsid w:val="003C6D80"/>
    <w:rsid w:val="003D002D"/>
    <w:rsid w:val="003D0FCA"/>
    <w:rsid w:val="003D40E6"/>
    <w:rsid w:val="003D6103"/>
    <w:rsid w:val="003D61DC"/>
    <w:rsid w:val="003D76BD"/>
    <w:rsid w:val="003D787C"/>
    <w:rsid w:val="003E041F"/>
    <w:rsid w:val="003E0756"/>
    <w:rsid w:val="003E2ACE"/>
    <w:rsid w:val="003E3ED5"/>
    <w:rsid w:val="003E5AF8"/>
    <w:rsid w:val="003E5CA5"/>
    <w:rsid w:val="003E653D"/>
    <w:rsid w:val="003F0987"/>
    <w:rsid w:val="003F2E5D"/>
    <w:rsid w:val="003F4F47"/>
    <w:rsid w:val="003F6285"/>
    <w:rsid w:val="003F7862"/>
    <w:rsid w:val="00401C7F"/>
    <w:rsid w:val="00404062"/>
    <w:rsid w:val="00407899"/>
    <w:rsid w:val="00407BC4"/>
    <w:rsid w:val="00410D78"/>
    <w:rsid w:val="00412EB6"/>
    <w:rsid w:val="00415FE4"/>
    <w:rsid w:val="00416785"/>
    <w:rsid w:val="004216AE"/>
    <w:rsid w:val="004219F4"/>
    <w:rsid w:val="0042296E"/>
    <w:rsid w:val="00424C45"/>
    <w:rsid w:val="004259D9"/>
    <w:rsid w:val="0042799F"/>
    <w:rsid w:val="00430CDF"/>
    <w:rsid w:val="004321AD"/>
    <w:rsid w:val="00434187"/>
    <w:rsid w:val="004348ED"/>
    <w:rsid w:val="00434B15"/>
    <w:rsid w:val="004437B5"/>
    <w:rsid w:val="00445327"/>
    <w:rsid w:val="00445CD8"/>
    <w:rsid w:val="00446CC6"/>
    <w:rsid w:val="00446F00"/>
    <w:rsid w:val="0045000F"/>
    <w:rsid w:val="004511DC"/>
    <w:rsid w:val="00451712"/>
    <w:rsid w:val="00453C1B"/>
    <w:rsid w:val="0045632B"/>
    <w:rsid w:val="00463DA6"/>
    <w:rsid w:val="00463F79"/>
    <w:rsid w:val="0046556B"/>
    <w:rsid w:val="00465BB2"/>
    <w:rsid w:val="00466BC5"/>
    <w:rsid w:val="004701E1"/>
    <w:rsid w:val="00472A65"/>
    <w:rsid w:val="00476B88"/>
    <w:rsid w:val="00480703"/>
    <w:rsid w:val="00480E23"/>
    <w:rsid w:val="00481CE0"/>
    <w:rsid w:val="004841D7"/>
    <w:rsid w:val="00486D8B"/>
    <w:rsid w:val="00486ECD"/>
    <w:rsid w:val="0049037F"/>
    <w:rsid w:val="0049365E"/>
    <w:rsid w:val="00495F97"/>
    <w:rsid w:val="00497A03"/>
    <w:rsid w:val="004A0E69"/>
    <w:rsid w:val="004A11BD"/>
    <w:rsid w:val="004A22F7"/>
    <w:rsid w:val="004A2656"/>
    <w:rsid w:val="004A2C6E"/>
    <w:rsid w:val="004A665B"/>
    <w:rsid w:val="004B1708"/>
    <w:rsid w:val="004B416D"/>
    <w:rsid w:val="004B5268"/>
    <w:rsid w:val="004B5AFF"/>
    <w:rsid w:val="004B6C9E"/>
    <w:rsid w:val="004B7651"/>
    <w:rsid w:val="004C0512"/>
    <w:rsid w:val="004C36BD"/>
    <w:rsid w:val="004C4395"/>
    <w:rsid w:val="004C4599"/>
    <w:rsid w:val="004C4628"/>
    <w:rsid w:val="004C6250"/>
    <w:rsid w:val="004C68F2"/>
    <w:rsid w:val="004D00CF"/>
    <w:rsid w:val="004D65A9"/>
    <w:rsid w:val="004D6A92"/>
    <w:rsid w:val="004D7329"/>
    <w:rsid w:val="004E1B4E"/>
    <w:rsid w:val="004E370C"/>
    <w:rsid w:val="004E6D06"/>
    <w:rsid w:val="004F1E95"/>
    <w:rsid w:val="004F227B"/>
    <w:rsid w:val="004F33D4"/>
    <w:rsid w:val="004F483F"/>
    <w:rsid w:val="004F5AD4"/>
    <w:rsid w:val="004F5DC7"/>
    <w:rsid w:val="004F6B4F"/>
    <w:rsid w:val="004F7D70"/>
    <w:rsid w:val="00501393"/>
    <w:rsid w:val="00510BEA"/>
    <w:rsid w:val="005111DA"/>
    <w:rsid w:val="005115EA"/>
    <w:rsid w:val="0051249E"/>
    <w:rsid w:val="00513134"/>
    <w:rsid w:val="00513ED2"/>
    <w:rsid w:val="005140C0"/>
    <w:rsid w:val="00521DA7"/>
    <w:rsid w:val="00524017"/>
    <w:rsid w:val="00531218"/>
    <w:rsid w:val="0053147E"/>
    <w:rsid w:val="0053330F"/>
    <w:rsid w:val="0053390E"/>
    <w:rsid w:val="00533AAF"/>
    <w:rsid w:val="0054031C"/>
    <w:rsid w:val="00545645"/>
    <w:rsid w:val="005526BC"/>
    <w:rsid w:val="0055292A"/>
    <w:rsid w:val="00553385"/>
    <w:rsid w:val="0055352A"/>
    <w:rsid w:val="005556C4"/>
    <w:rsid w:val="005562BC"/>
    <w:rsid w:val="005574FC"/>
    <w:rsid w:val="00557CE6"/>
    <w:rsid w:val="0056201C"/>
    <w:rsid w:val="00562339"/>
    <w:rsid w:val="00563FC5"/>
    <w:rsid w:val="0056602C"/>
    <w:rsid w:val="00577006"/>
    <w:rsid w:val="005803C6"/>
    <w:rsid w:val="005843E2"/>
    <w:rsid w:val="00584673"/>
    <w:rsid w:val="00585960"/>
    <w:rsid w:val="00586085"/>
    <w:rsid w:val="005861A2"/>
    <w:rsid w:val="00590749"/>
    <w:rsid w:val="005908F0"/>
    <w:rsid w:val="0059268F"/>
    <w:rsid w:val="00592A79"/>
    <w:rsid w:val="005956C3"/>
    <w:rsid w:val="005A2BED"/>
    <w:rsid w:val="005A5104"/>
    <w:rsid w:val="005A5AA7"/>
    <w:rsid w:val="005A6FFD"/>
    <w:rsid w:val="005B45D4"/>
    <w:rsid w:val="005B4B3D"/>
    <w:rsid w:val="005B5911"/>
    <w:rsid w:val="005C0D2F"/>
    <w:rsid w:val="005C36E9"/>
    <w:rsid w:val="005C4CA5"/>
    <w:rsid w:val="005C6372"/>
    <w:rsid w:val="005D140D"/>
    <w:rsid w:val="005D1C0A"/>
    <w:rsid w:val="005D2BD7"/>
    <w:rsid w:val="005D39C0"/>
    <w:rsid w:val="005D440C"/>
    <w:rsid w:val="005D4675"/>
    <w:rsid w:val="005D4810"/>
    <w:rsid w:val="005D4DC0"/>
    <w:rsid w:val="005D4FF5"/>
    <w:rsid w:val="005D7175"/>
    <w:rsid w:val="005D7239"/>
    <w:rsid w:val="005E0C02"/>
    <w:rsid w:val="005E2851"/>
    <w:rsid w:val="005E32C1"/>
    <w:rsid w:val="005E3D3F"/>
    <w:rsid w:val="005E7468"/>
    <w:rsid w:val="005F45DA"/>
    <w:rsid w:val="005F53AB"/>
    <w:rsid w:val="005F7116"/>
    <w:rsid w:val="005F7218"/>
    <w:rsid w:val="0060078A"/>
    <w:rsid w:val="006021CC"/>
    <w:rsid w:val="006038C0"/>
    <w:rsid w:val="00605E77"/>
    <w:rsid w:val="00606B28"/>
    <w:rsid w:val="00607DB8"/>
    <w:rsid w:val="006111E6"/>
    <w:rsid w:val="00613530"/>
    <w:rsid w:val="00615B47"/>
    <w:rsid w:val="00621A83"/>
    <w:rsid w:val="00630942"/>
    <w:rsid w:val="0063112B"/>
    <w:rsid w:val="00634B67"/>
    <w:rsid w:val="00641004"/>
    <w:rsid w:val="0064361A"/>
    <w:rsid w:val="00644785"/>
    <w:rsid w:val="006450BA"/>
    <w:rsid w:val="00650B49"/>
    <w:rsid w:val="006525DB"/>
    <w:rsid w:val="0065275C"/>
    <w:rsid w:val="00652C69"/>
    <w:rsid w:val="00657CB9"/>
    <w:rsid w:val="00660530"/>
    <w:rsid w:val="0066407C"/>
    <w:rsid w:val="00665FE8"/>
    <w:rsid w:val="00673D32"/>
    <w:rsid w:val="00677BEE"/>
    <w:rsid w:val="00680C79"/>
    <w:rsid w:val="006826A9"/>
    <w:rsid w:val="006828EE"/>
    <w:rsid w:val="006852A0"/>
    <w:rsid w:val="00685C3A"/>
    <w:rsid w:val="00691B30"/>
    <w:rsid w:val="0069204D"/>
    <w:rsid w:val="006920CC"/>
    <w:rsid w:val="0069369E"/>
    <w:rsid w:val="00697A72"/>
    <w:rsid w:val="006A0635"/>
    <w:rsid w:val="006A27B1"/>
    <w:rsid w:val="006A5981"/>
    <w:rsid w:val="006A6C1C"/>
    <w:rsid w:val="006A6EB5"/>
    <w:rsid w:val="006B00A6"/>
    <w:rsid w:val="006B1368"/>
    <w:rsid w:val="006B35A6"/>
    <w:rsid w:val="006B4B65"/>
    <w:rsid w:val="006B6984"/>
    <w:rsid w:val="006B7249"/>
    <w:rsid w:val="006B7525"/>
    <w:rsid w:val="006C1F7A"/>
    <w:rsid w:val="006C2040"/>
    <w:rsid w:val="006C2942"/>
    <w:rsid w:val="006C51FB"/>
    <w:rsid w:val="006C58F7"/>
    <w:rsid w:val="006C622E"/>
    <w:rsid w:val="006C738D"/>
    <w:rsid w:val="006C7E28"/>
    <w:rsid w:val="006D0562"/>
    <w:rsid w:val="006D39B5"/>
    <w:rsid w:val="006D5EE4"/>
    <w:rsid w:val="006D6C45"/>
    <w:rsid w:val="006D747F"/>
    <w:rsid w:val="006D7EFE"/>
    <w:rsid w:val="006E0065"/>
    <w:rsid w:val="006E4421"/>
    <w:rsid w:val="006E4591"/>
    <w:rsid w:val="006E46D9"/>
    <w:rsid w:val="006E5D6B"/>
    <w:rsid w:val="006E6F4A"/>
    <w:rsid w:val="006E748A"/>
    <w:rsid w:val="007013D8"/>
    <w:rsid w:val="00701D6B"/>
    <w:rsid w:val="00702485"/>
    <w:rsid w:val="0070280D"/>
    <w:rsid w:val="00702C25"/>
    <w:rsid w:val="00704288"/>
    <w:rsid w:val="0070497A"/>
    <w:rsid w:val="0070764C"/>
    <w:rsid w:val="0071132C"/>
    <w:rsid w:val="00711FBC"/>
    <w:rsid w:val="00713D46"/>
    <w:rsid w:val="007164BF"/>
    <w:rsid w:val="00716915"/>
    <w:rsid w:val="007175EA"/>
    <w:rsid w:val="00717DC5"/>
    <w:rsid w:val="007211F7"/>
    <w:rsid w:val="00725446"/>
    <w:rsid w:val="00727471"/>
    <w:rsid w:val="00727FEC"/>
    <w:rsid w:val="007309B8"/>
    <w:rsid w:val="00736FFE"/>
    <w:rsid w:val="00741B18"/>
    <w:rsid w:val="0074265E"/>
    <w:rsid w:val="0074477B"/>
    <w:rsid w:val="00750D2A"/>
    <w:rsid w:val="0075311A"/>
    <w:rsid w:val="00754FAC"/>
    <w:rsid w:val="007553DA"/>
    <w:rsid w:val="00755440"/>
    <w:rsid w:val="0075716B"/>
    <w:rsid w:val="00757675"/>
    <w:rsid w:val="00760E17"/>
    <w:rsid w:val="007612ED"/>
    <w:rsid w:val="007651CD"/>
    <w:rsid w:val="00771415"/>
    <w:rsid w:val="007726CA"/>
    <w:rsid w:val="007728BE"/>
    <w:rsid w:val="007730B9"/>
    <w:rsid w:val="00774A57"/>
    <w:rsid w:val="0077730D"/>
    <w:rsid w:val="00777691"/>
    <w:rsid w:val="0078067F"/>
    <w:rsid w:val="00781810"/>
    <w:rsid w:val="007904B0"/>
    <w:rsid w:val="007905CA"/>
    <w:rsid w:val="00795077"/>
    <w:rsid w:val="00796637"/>
    <w:rsid w:val="007A46AC"/>
    <w:rsid w:val="007A64E2"/>
    <w:rsid w:val="007B01F9"/>
    <w:rsid w:val="007B03CE"/>
    <w:rsid w:val="007B17BA"/>
    <w:rsid w:val="007B348A"/>
    <w:rsid w:val="007B3D0F"/>
    <w:rsid w:val="007C0323"/>
    <w:rsid w:val="007C09B0"/>
    <w:rsid w:val="007C1E0C"/>
    <w:rsid w:val="007C745C"/>
    <w:rsid w:val="007D36EC"/>
    <w:rsid w:val="007D649F"/>
    <w:rsid w:val="007D6EFA"/>
    <w:rsid w:val="007E00CC"/>
    <w:rsid w:val="007E03C3"/>
    <w:rsid w:val="007E1314"/>
    <w:rsid w:val="007E1EAD"/>
    <w:rsid w:val="007E49FA"/>
    <w:rsid w:val="007E6BFD"/>
    <w:rsid w:val="007F1D34"/>
    <w:rsid w:val="007F3219"/>
    <w:rsid w:val="007F38E2"/>
    <w:rsid w:val="007F6076"/>
    <w:rsid w:val="008026FD"/>
    <w:rsid w:val="008061E1"/>
    <w:rsid w:val="008119E1"/>
    <w:rsid w:val="00813BAB"/>
    <w:rsid w:val="0081420C"/>
    <w:rsid w:val="00815EC3"/>
    <w:rsid w:val="00816AB6"/>
    <w:rsid w:val="00817973"/>
    <w:rsid w:val="00817A6A"/>
    <w:rsid w:val="00820896"/>
    <w:rsid w:val="00820FE6"/>
    <w:rsid w:val="00823607"/>
    <w:rsid w:val="00823E18"/>
    <w:rsid w:val="00823FEE"/>
    <w:rsid w:val="00826010"/>
    <w:rsid w:val="00826BDD"/>
    <w:rsid w:val="00827367"/>
    <w:rsid w:val="008303EA"/>
    <w:rsid w:val="00833B1F"/>
    <w:rsid w:val="00834144"/>
    <w:rsid w:val="008346AD"/>
    <w:rsid w:val="00834F9E"/>
    <w:rsid w:val="00835248"/>
    <w:rsid w:val="008373D0"/>
    <w:rsid w:val="00837B9D"/>
    <w:rsid w:val="0084005D"/>
    <w:rsid w:val="00840455"/>
    <w:rsid w:val="00842103"/>
    <w:rsid w:val="008453C9"/>
    <w:rsid w:val="008536FB"/>
    <w:rsid w:val="00854199"/>
    <w:rsid w:val="00855D5F"/>
    <w:rsid w:val="008568D5"/>
    <w:rsid w:val="0086056E"/>
    <w:rsid w:val="00861479"/>
    <w:rsid w:val="00864B08"/>
    <w:rsid w:val="008660A5"/>
    <w:rsid w:val="0086624C"/>
    <w:rsid w:val="0086717F"/>
    <w:rsid w:val="008726B8"/>
    <w:rsid w:val="00874CA2"/>
    <w:rsid w:val="00876AAF"/>
    <w:rsid w:val="008770A0"/>
    <w:rsid w:val="00880611"/>
    <w:rsid w:val="00880D62"/>
    <w:rsid w:val="0088146A"/>
    <w:rsid w:val="00882BEE"/>
    <w:rsid w:val="0089206A"/>
    <w:rsid w:val="00894BE4"/>
    <w:rsid w:val="00894FFF"/>
    <w:rsid w:val="008A0E77"/>
    <w:rsid w:val="008A12EF"/>
    <w:rsid w:val="008A2E79"/>
    <w:rsid w:val="008A3130"/>
    <w:rsid w:val="008A3D37"/>
    <w:rsid w:val="008A4F4E"/>
    <w:rsid w:val="008A61D3"/>
    <w:rsid w:val="008A6DA2"/>
    <w:rsid w:val="008B03C5"/>
    <w:rsid w:val="008B1CDB"/>
    <w:rsid w:val="008B29F9"/>
    <w:rsid w:val="008B2A99"/>
    <w:rsid w:val="008B3D25"/>
    <w:rsid w:val="008B4956"/>
    <w:rsid w:val="008C1561"/>
    <w:rsid w:val="008C2395"/>
    <w:rsid w:val="008C24AC"/>
    <w:rsid w:val="008C3EEB"/>
    <w:rsid w:val="008C4327"/>
    <w:rsid w:val="008C4F84"/>
    <w:rsid w:val="008C54DE"/>
    <w:rsid w:val="008C5C31"/>
    <w:rsid w:val="008D0B7A"/>
    <w:rsid w:val="008D290E"/>
    <w:rsid w:val="008D367C"/>
    <w:rsid w:val="008D4E0D"/>
    <w:rsid w:val="008D5422"/>
    <w:rsid w:val="008E0E93"/>
    <w:rsid w:val="008E1472"/>
    <w:rsid w:val="008E2EA8"/>
    <w:rsid w:val="008E32D9"/>
    <w:rsid w:val="008F4A51"/>
    <w:rsid w:val="009014E2"/>
    <w:rsid w:val="00903E3F"/>
    <w:rsid w:val="009122D7"/>
    <w:rsid w:val="00913C4E"/>
    <w:rsid w:val="00913EA9"/>
    <w:rsid w:val="00915266"/>
    <w:rsid w:val="009165D7"/>
    <w:rsid w:val="00924B02"/>
    <w:rsid w:val="00926898"/>
    <w:rsid w:val="00926912"/>
    <w:rsid w:val="00932E8F"/>
    <w:rsid w:val="00933193"/>
    <w:rsid w:val="00937C45"/>
    <w:rsid w:val="009403DC"/>
    <w:rsid w:val="00942B3C"/>
    <w:rsid w:val="00942F2B"/>
    <w:rsid w:val="009431AD"/>
    <w:rsid w:val="00943A24"/>
    <w:rsid w:val="00944AAB"/>
    <w:rsid w:val="00944FA6"/>
    <w:rsid w:val="009462DF"/>
    <w:rsid w:val="00950A9F"/>
    <w:rsid w:val="00950CB5"/>
    <w:rsid w:val="00953C2F"/>
    <w:rsid w:val="009569CF"/>
    <w:rsid w:val="009619D6"/>
    <w:rsid w:val="00962272"/>
    <w:rsid w:val="0096290A"/>
    <w:rsid w:val="009644B0"/>
    <w:rsid w:val="00971C3B"/>
    <w:rsid w:val="00972300"/>
    <w:rsid w:val="00974271"/>
    <w:rsid w:val="0097444E"/>
    <w:rsid w:val="00977B42"/>
    <w:rsid w:val="009814D7"/>
    <w:rsid w:val="009852E4"/>
    <w:rsid w:val="00987A97"/>
    <w:rsid w:val="0099226C"/>
    <w:rsid w:val="00997480"/>
    <w:rsid w:val="00997D35"/>
    <w:rsid w:val="009A3BAA"/>
    <w:rsid w:val="009A3D59"/>
    <w:rsid w:val="009A5BE1"/>
    <w:rsid w:val="009A7D1D"/>
    <w:rsid w:val="009B0040"/>
    <w:rsid w:val="009B0206"/>
    <w:rsid w:val="009B318A"/>
    <w:rsid w:val="009B3BDF"/>
    <w:rsid w:val="009B4CFB"/>
    <w:rsid w:val="009B62FA"/>
    <w:rsid w:val="009B637E"/>
    <w:rsid w:val="009B6EC2"/>
    <w:rsid w:val="009B7B4F"/>
    <w:rsid w:val="009C17F6"/>
    <w:rsid w:val="009C231F"/>
    <w:rsid w:val="009C2365"/>
    <w:rsid w:val="009C2A9C"/>
    <w:rsid w:val="009C5421"/>
    <w:rsid w:val="009D09F3"/>
    <w:rsid w:val="009D356D"/>
    <w:rsid w:val="009D37A9"/>
    <w:rsid w:val="009D4D78"/>
    <w:rsid w:val="009D5544"/>
    <w:rsid w:val="009D724E"/>
    <w:rsid w:val="009E234A"/>
    <w:rsid w:val="009E272E"/>
    <w:rsid w:val="009E4530"/>
    <w:rsid w:val="009E4A9A"/>
    <w:rsid w:val="009E536C"/>
    <w:rsid w:val="009E7AFF"/>
    <w:rsid w:val="009F024E"/>
    <w:rsid w:val="009F0D06"/>
    <w:rsid w:val="009F162C"/>
    <w:rsid w:val="009F2BA9"/>
    <w:rsid w:val="009F3538"/>
    <w:rsid w:val="009F3CF9"/>
    <w:rsid w:val="009F5242"/>
    <w:rsid w:val="009F5A15"/>
    <w:rsid w:val="009F6E0C"/>
    <w:rsid w:val="00A00DD3"/>
    <w:rsid w:val="00A01F71"/>
    <w:rsid w:val="00A03FBE"/>
    <w:rsid w:val="00A04248"/>
    <w:rsid w:val="00A04B17"/>
    <w:rsid w:val="00A0506F"/>
    <w:rsid w:val="00A07112"/>
    <w:rsid w:val="00A10623"/>
    <w:rsid w:val="00A11105"/>
    <w:rsid w:val="00A12F20"/>
    <w:rsid w:val="00A20275"/>
    <w:rsid w:val="00A2042A"/>
    <w:rsid w:val="00A2130D"/>
    <w:rsid w:val="00A217C9"/>
    <w:rsid w:val="00A21B39"/>
    <w:rsid w:val="00A22097"/>
    <w:rsid w:val="00A231A5"/>
    <w:rsid w:val="00A30026"/>
    <w:rsid w:val="00A42AF9"/>
    <w:rsid w:val="00A439A1"/>
    <w:rsid w:val="00A44332"/>
    <w:rsid w:val="00A459C1"/>
    <w:rsid w:val="00A469DA"/>
    <w:rsid w:val="00A531DF"/>
    <w:rsid w:val="00A53CED"/>
    <w:rsid w:val="00A54F80"/>
    <w:rsid w:val="00A55C13"/>
    <w:rsid w:val="00A56FE3"/>
    <w:rsid w:val="00A61C29"/>
    <w:rsid w:val="00A620DB"/>
    <w:rsid w:val="00A62C3D"/>
    <w:rsid w:val="00A63704"/>
    <w:rsid w:val="00A63F17"/>
    <w:rsid w:val="00A669FB"/>
    <w:rsid w:val="00A66DB5"/>
    <w:rsid w:val="00A67AEE"/>
    <w:rsid w:val="00A70CF4"/>
    <w:rsid w:val="00A7210E"/>
    <w:rsid w:val="00A726FE"/>
    <w:rsid w:val="00A74C4F"/>
    <w:rsid w:val="00A75A6D"/>
    <w:rsid w:val="00A82668"/>
    <w:rsid w:val="00A8433C"/>
    <w:rsid w:val="00A90BD6"/>
    <w:rsid w:val="00A92CFD"/>
    <w:rsid w:val="00A951B0"/>
    <w:rsid w:val="00A955FD"/>
    <w:rsid w:val="00AA12FC"/>
    <w:rsid w:val="00AA15BE"/>
    <w:rsid w:val="00AA3BEF"/>
    <w:rsid w:val="00AA438A"/>
    <w:rsid w:val="00AA5DE0"/>
    <w:rsid w:val="00AA611F"/>
    <w:rsid w:val="00AA7BC7"/>
    <w:rsid w:val="00AB2935"/>
    <w:rsid w:val="00AB29D1"/>
    <w:rsid w:val="00AB5A47"/>
    <w:rsid w:val="00AB5FF1"/>
    <w:rsid w:val="00AB6891"/>
    <w:rsid w:val="00AC18E9"/>
    <w:rsid w:val="00AC190A"/>
    <w:rsid w:val="00AC22AB"/>
    <w:rsid w:val="00AC29EF"/>
    <w:rsid w:val="00AC6745"/>
    <w:rsid w:val="00AD09E6"/>
    <w:rsid w:val="00AD1AE2"/>
    <w:rsid w:val="00AD4D1A"/>
    <w:rsid w:val="00AD5E15"/>
    <w:rsid w:val="00AD725A"/>
    <w:rsid w:val="00AD786D"/>
    <w:rsid w:val="00AE5EFB"/>
    <w:rsid w:val="00AE784B"/>
    <w:rsid w:val="00AF1875"/>
    <w:rsid w:val="00AF7F73"/>
    <w:rsid w:val="00B0060F"/>
    <w:rsid w:val="00B008B0"/>
    <w:rsid w:val="00B02D9B"/>
    <w:rsid w:val="00B04D5F"/>
    <w:rsid w:val="00B065E0"/>
    <w:rsid w:val="00B10556"/>
    <w:rsid w:val="00B10D33"/>
    <w:rsid w:val="00B112F8"/>
    <w:rsid w:val="00B116D5"/>
    <w:rsid w:val="00B122C2"/>
    <w:rsid w:val="00B1241D"/>
    <w:rsid w:val="00B12A58"/>
    <w:rsid w:val="00B13B92"/>
    <w:rsid w:val="00B175B9"/>
    <w:rsid w:val="00B207E8"/>
    <w:rsid w:val="00B20D5C"/>
    <w:rsid w:val="00B2199A"/>
    <w:rsid w:val="00B21EFA"/>
    <w:rsid w:val="00B23D9C"/>
    <w:rsid w:val="00B2486A"/>
    <w:rsid w:val="00B25DE2"/>
    <w:rsid w:val="00B313A5"/>
    <w:rsid w:val="00B31ABB"/>
    <w:rsid w:val="00B34060"/>
    <w:rsid w:val="00B34861"/>
    <w:rsid w:val="00B34922"/>
    <w:rsid w:val="00B41950"/>
    <w:rsid w:val="00B42476"/>
    <w:rsid w:val="00B43F27"/>
    <w:rsid w:val="00B45BD3"/>
    <w:rsid w:val="00B46117"/>
    <w:rsid w:val="00B46ED5"/>
    <w:rsid w:val="00B502AA"/>
    <w:rsid w:val="00B50AD8"/>
    <w:rsid w:val="00B5107D"/>
    <w:rsid w:val="00B5147B"/>
    <w:rsid w:val="00B51484"/>
    <w:rsid w:val="00B515A8"/>
    <w:rsid w:val="00B517C7"/>
    <w:rsid w:val="00B52700"/>
    <w:rsid w:val="00B53A08"/>
    <w:rsid w:val="00B55207"/>
    <w:rsid w:val="00B56B51"/>
    <w:rsid w:val="00B63637"/>
    <w:rsid w:val="00B64223"/>
    <w:rsid w:val="00B65D8D"/>
    <w:rsid w:val="00B65E4F"/>
    <w:rsid w:val="00B65F9E"/>
    <w:rsid w:val="00B678E9"/>
    <w:rsid w:val="00B71D18"/>
    <w:rsid w:val="00B72C6D"/>
    <w:rsid w:val="00B74955"/>
    <w:rsid w:val="00B757BF"/>
    <w:rsid w:val="00B7753A"/>
    <w:rsid w:val="00B77A97"/>
    <w:rsid w:val="00B822FE"/>
    <w:rsid w:val="00B8273E"/>
    <w:rsid w:val="00B83B33"/>
    <w:rsid w:val="00B84A97"/>
    <w:rsid w:val="00B84ABA"/>
    <w:rsid w:val="00B84F94"/>
    <w:rsid w:val="00B873D4"/>
    <w:rsid w:val="00B91B41"/>
    <w:rsid w:val="00B92EB3"/>
    <w:rsid w:val="00B93D79"/>
    <w:rsid w:val="00B94777"/>
    <w:rsid w:val="00B964A7"/>
    <w:rsid w:val="00BA1BE3"/>
    <w:rsid w:val="00BA335A"/>
    <w:rsid w:val="00BB052E"/>
    <w:rsid w:val="00BB0E6D"/>
    <w:rsid w:val="00BB33A0"/>
    <w:rsid w:val="00BB43C4"/>
    <w:rsid w:val="00BB4812"/>
    <w:rsid w:val="00BB5ABB"/>
    <w:rsid w:val="00BB5C2B"/>
    <w:rsid w:val="00BB6D6B"/>
    <w:rsid w:val="00BC01C4"/>
    <w:rsid w:val="00BC2C39"/>
    <w:rsid w:val="00BC40DB"/>
    <w:rsid w:val="00BC4C51"/>
    <w:rsid w:val="00BC6A1B"/>
    <w:rsid w:val="00BD006C"/>
    <w:rsid w:val="00BD09DE"/>
    <w:rsid w:val="00BD415F"/>
    <w:rsid w:val="00BE082C"/>
    <w:rsid w:val="00BE2C6C"/>
    <w:rsid w:val="00BE46F8"/>
    <w:rsid w:val="00BE5B9D"/>
    <w:rsid w:val="00BE61F9"/>
    <w:rsid w:val="00BE7134"/>
    <w:rsid w:val="00BF0058"/>
    <w:rsid w:val="00BF1021"/>
    <w:rsid w:val="00BF33A3"/>
    <w:rsid w:val="00BF4AC2"/>
    <w:rsid w:val="00BF628E"/>
    <w:rsid w:val="00BF7B81"/>
    <w:rsid w:val="00C0115A"/>
    <w:rsid w:val="00C02F3F"/>
    <w:rsid w:val="00C031C1"/>
    <w:rsid w:val="00C07012"/>
    <w:rsid w:val="00C0754C"/>
    <w:rsid w:val="00C10567"/>
    <w:rsid w:val="00C15DA7"/>
    <w:rsid w:val="00C15FF2"/>
    <w:rsid w:val="00C17ED0"/>
    <w:rsid w:val="00C2068D"/>
    <w:rsid w:val="00C206B5"/>
    <w:rsid w:val="00C21C6E"/>
    <w:rsid w:val="00C2383D"/>
    <w:rsid w:val="00C23E57"/>
    <w:rsid w:val="00C24AC7"/>
    <w:rsid w:val="00C30B42"/>
    <w:rsid w:val="00C30DE1"/>
    <w:rsid w:val="00C325D5"/>
    <w:rsid w:val="00C32816"/>
    <w:rsid w:val="00C3326F"/>
    <w:rsid w:val="00C34160"/>
    <w:rsid w:val="00C35BA1"/>
    <w:rsid w:val="00C35C15"/>
    <w:rsid w:val="00C40C8E"/>
    <w:rsid w:val="00C4297B"/>
    <w:rsid w:val="00C42D0F"/>
    <w:rsid w:val="00C42EC4"/>
    <w:rsid w:val="00C45460"/>
    <w:rsid w:val="00C4726A"/>
    <w:rsid w:val="00C501E9"/>
    <w:rsid w:val="00C522ED"/>
    <w:rsid w:val="00C53D66"/>
    <w:rsid w:val="00C5444D"/>
    <w:rsid w:val="00C657D9"/>
    <w:rsid w:val="00C66351"/>
    <w:rsid w:val="00C66D82"/>
    <w:rsid w:val="00C70BFB"/>
    <w:rsid w:val="00C70E34"/>
    <w:rsid w:val="00C71BAD"/>
    <w:rsid w:val="00C725B4"/>
    <w:rsid w:val="00C81121"/>
    <w:rsid w:val="00C81C90"/>
    <w:rsid w:val="00C93862"/>
    <w:rsid w:val="00C9521A"/>
    <w:rsid w:val="00C95822"/>
    <w:rsid w:val="00C96348"/>
    <w:rsid w:val="00CA0092"/>
    <w:rsid w:val="00CA00D0"/>
    <w:rsid w:val="00CA404F"/>
    <w:rsid w:val="00CA5BAE"/>
    <w:rsid w:val="00CA5C8C"/>
    <w:rsid w:val="00CA6755"/>
    <w:rsid w:val="00CA7E7C"/>
    <w:rsid w:val="00CB2DB1"/>
    <w:rsid w:val="00CB3F0D"/>
    <w:rsid w:val="00CB7F26"/>
    <w:rsid w:val="00CC0F42"/>
    <w:rsid w:val="00CC271E"/>
    <w:rsid w:val="00CC2B27"/>
    <w:rsid w:val="00CC5F64"/>
    <w:rsid w:val="00CC669B"/>
    <w:rsid w:val="00CC765A"/>
    <w:rsid w:val="00CD2288"/>
    <w:rsid w:val="00CD27C3"/>
    <w:rsid w:val="00CD31D9"/>
    <w:rsid w:val="00CD4D09"/>
    <w:rsid w:val="00CE1660"/>
    <w:rsid w:val="00CE1B9C"/>
    <w:rsid w:val="00CE2820"/>
    <w:rsid w:val="00CE2D29"/>
    <w:rsid w:val="00CE52C3"/>
    <w:rsid w:val="00CE6FE9"/>
    <w:rsid w:val="00CF0D61"/>
    <w:rsid w:val="00CF2D81"/>
    <w:rsid w:val="00CF73B4"/>
    <w:rsid w:val="00CF7419"/>
    <w:rsid w:val="00D00B58"/>
    <w:rsid w:val="00D00E90"/>
    <w:rsid w:val="00D01A2D"/>
    <w:rsid w:val="00D03906"/>
    <w:rsid w:val="00D03D2D"/>
    <w:rsid w:val="00D056EB"/>
    <w:rsid w:val="00D05F48"/>
    <w:rsid w:val="00D061DF"/>
    <w:rsid w:val="00D1139B"/>
    <w:rsid w:val="00D147CD"/>
    <w:rsid w:val="00D17E12"/>
    <w:rsid w:val="00D22DEC"/>
    <w:rsid w:val="00D23542"/>
    <w:rsid w:val="00D2427C"/>
    <w:rsid w:val="00D24E64"/>
    <w:rsid w:val="00D26E65"/>
    <w:rsid w:val="00D27141"/>
    <w:rsid w:val="00D3309F"/>
    <w:rsid w:val="00D345E6"/>
    <w:rsid w:val="00D35BBD"/>
    <w:rsid w:val="00D403CE"/>
    <w:rsid w:val="00D407C1"/>
    <w:rsid w:val="00D41869"/>
    <w:rsid w:val="00D45DDA"/>
    <w:rsid w:val="00D47D57"/>
    <w:rsid w:val="00D47D83"/>
    <w:rsid w:val="00D54A7D"/>
    <w:rsid w:val="00D61850"/>
    <w:rsid w:val="00D6185E"/>
    <w:rsid w:val="00D62FEF"/>
    <w:rsid w:val="00D65469"/>
    <w:rsid w:val="00D67390"/>
    <w:rsid w:val="00D7053A"/>
    <w:rsid w:val="00D731E4"/>
    <w:rsid w:val="00D73BFB"/>
    <w:rsid w:val="00D770BF"/>
    <w:rsid w:val="00D77E2A"/>
    <w:rsid w:val="00D81E91"/>
    <w:rsid w:val="00D823E5"/>
    <w:rsid w:val="00D84C2F"/>
    <w:rsid w:val="00D90256"/>
    <w:rsid w:val="00D91315"/>
    <w:rsid w:val="00D9552F"/>
    <w:rsid w:val="00D95A52"/>
    <w:rsid w:val="00D963B0"/>
    <w:rsid w:val="00D97B7A"/>
    <w:rsid w:val="00DA09A7"/>
    <w:rsid w:val="00DA4AA7"/>
    <w:rsid w:val="00DB1133"/>
    <w:rsid w:val="00DB1161"/>
    <w:rsid w:val="00DB3104"/>
    <w:rsid w:val="00DB5731"/>
    <w:rsid w:val="00DB6767"/>
    <w:rsid w:val="00DB7E9D"/>
    <w:rsid w:val="00DC01EF"/>
    <w:rsid w:val="00DC092A"/>
    <w:rsid w:val="00DC12C7"/>
    <w:rsid w:val="00DC1E06"/>
    <w:rsid w:val="00DC5702"/>
    <w:rsid w:val="00DC68A3"/>
    <w:rsid w:val="00DC7D5C"/>
    <w:rsid w:val="00DD0F49"/>
    <w:rsid w:val="00DD6D3F"/>
    <w:rsid w:val="00DD7D43"/>
    <w:rsid w:val="00DE01C9"/>
    <w:rsid w:val="00DE0B44"/>
    <w:rsid w:val="00DE14F1"/>
    <w:rsid w:val="00DE3176"/>
    <w:rsid w:val="00DE317E"/>
    <w:rsid w:val="00DE3551"/>
    <w:rsid w:val="00DE3EE8"/>
    <w:rsid w:val="00DE4A6C"/>
    <w:rsid w:val="00DF3389"/>
    <w:rsid w:val="00DF4771"/>
    <w:rsid w:val="00E00F0A"/>
    <w:rsid w:val="00E02938"/>
    <w:rsid w:val="00E03BC4"/>
    <w:rsid w:val="00E04A4A"/>
    <w:rsid w:val="00E07CC9"/>
    <w:rsid w:val="00E1247B"/>
    <w:rsid w:val="00E12BE6"/>
    <w:rsid w:val="00E17D1C"/>
    <w:rsid w:val="00E21895"/>
    <w:rsid w:val="00E21D2D"/>
    <w:rsid w:val="00E229BF"/>
    <w:rsid w:val="00E26BC5"/>
    <w:rsid w:val="00E27479"/>
    <w:rsid w:val="00E27A43"/>
    <w:rsid w:val="00E304E2"/>
    <w:rsid w:val="00E30CD1"/>
    <w:rsid w:val="00E32C70"/>
    <w:rsid w:val="00E34480"/>
    <w:rsid w:val="00E356DF"/>
    <w:rsid w:val="00E375E7"/>
    <w:rsid w:val="00E40DFE"/>
    <w:rsid w:val="00E43134"/>
    <w:rsid w:val="00E45D77"/>
    <w:rsid w:val="00E46E61"/>
    <w:rsid w:val="00E511BC"/>
    <w:rsid w:val="00E516EC"/>
    <w:rsid w:val="00E52B01"/>
    <w:rsid w:val="00E55D85"/>
    <w:rsid w:val="00E60356"/>
    <w:rsid w:val="00E61943"/>
    <w:rsid w:val="00E61A3E"/>
    <w:rsid w:val="00E65E56"/>
    <w:rsid w:val="00E66A5C"/>
    <w:rsid w:val="00E72597"/>
    <w:rsid w:val="00E72806"/>
    <w:rsid w:val="00E73106"/>
    <w:rsid w:val="00E74439"/>
    <w:rsid w:val="00E74DBB"/>
    <w:rsid w:val="00E7502C"/>
    <w:rsid w:val="00E76895"/>
    <w:rsid w:val="00E76BE2"/>
    <w:rsid w:val="00E772E2"/>
    <w:rsid w:val="00E778FC"/>
    <w:rsid w:val="00E81543"/>
    <w:rsid w:val="00E82C74"/>
    <w:rsid w:val="00E8604F"/>
    <w:rsid w:val="00E86C52"/>
    <w:rsid w:val="00E87C89"/>
    <w:rsid w:val="00E900A9"/>
    <w:rsid w:val="00E900CC"/>
    <w:rsid w:val="00E930D0"/>
    <w:rsid w:val="00E9655D"/>
    <w:rsid w:val="00E96B52"/>
    <w:rsid w:val="00E97DB3"/>
    <w:rsid w:val="00EA2294"/>
    <w:rsid w:val="00EA4766"/>
    <w:rsid w:val="00EB3870"/>
    <w:rsid w:val="00EB3FE7"/>
    <w:rsid w:val="00EC29B0"/>
    <w:rsid w:val="00EC3CE4"/>
    <w:rsid w:val="00EC441C"/>
    <w:rsid w:val="00EC4C99"/>
    <w:rsid w:val="00ED24B1"/>
    <w:rsid w:val="00ED5D34"/>
    <w:rsid w:val="00ED7942"/>
    <w:rsid w:val="00EE4971"/>
    <w:rsid w:val="00EE6A75"/>
    <w:rsid w:val="00EE7586"/>
    <w:rsid w:val="00EF0312"/>
    <w:rsid w:val="00EF10F0"/>
    <w:rsid w:val="00EF6176"/>
    <w:rsid w:val="00EF6F0A"/>
    <w:rsid w:val="00EF703F"/>
    <w:rsid w:val="00EF7158"/>
    <w:rsid w:val="00EF77AA"/>
    <w:rsid w:val="00F01C8A"/>
    <w:rsid w:val="00F02EB2"/>
    <w:rsid w:val="00F04169"/>
    <w:rsid w:val="00F046DE"/>
    <w:rsid w:val="00F05948"/>
    <w:rsid w:val="00F05EB2"/>
    <w:rsid w:val="00F07691"/>
    <w:rsid w:val="00F07AED"/>
    <w:rsid w:val="00F108C6"/>
    <w:rsid w:val="00F11A3E"/>
    <w:rsid w:val="00F12527"/>
    <w:rsid w:val="00F1608F"/>
    <w:rsid w:val="00F16802"/>
    <w:rsid w:val="00F20D0D"/>
    <w:rsid w:val="00F216E3"/>
    <w:rsid w:val="00F23403"/>
    <w:rsid w:val="00F23D8C"/>
    <w:rsid w:val="00F23DD1"/>
    <w:rsid w:val="00F27685"/>
    <w:rsid w:val="00F305CD"/>
    <w:rsid w:val="00F32BEF"/>
    <w:rsid w:val="00F33155"/>
    <w:rsid w:val="00F33D08"/>
    <w:rsid w:val="00F33FE8"/>
    <w:rsid w:val="00F37BCD"/>
    <w:rsid w:val="00F417A2"/>
    <w:rsid w:val="00F424EF"/>
    <w:rsid w:val="00F431E2"/>
    <w:rsid w:val="00F46CC3"/>
    <w:rsid w:val="00F505F9"/>
    <w:rsid w:val="00F50F5E"/>
    <w:rsid w:val="00F51242"/>
    <w:rsid w:val="00F52C2A"/>
    <w:rsid w:val="00F53064"/>
    <w:rsid w:val="00F540D2"/>
    <w:rsid w:val="00F542DF"/>
    <w:rsid w:val="00F5609F"/>
    <w:rsid w:val="00F632A7"/>
    <w:rsid w:val="00F67061"/>
    <w:rsid w:val="00F67224"/>
    <w:rsid w:val="00F7103A"/>
    <w:rsid w:val="00F72515"/>
    <w:rsid w:val="00F73210"/>
    <w:rsid w:val="00F7773F"/>
    <w:rsid w:val="00F806A4"/>
    <w:rsid w:val="00F8214C"/>
    <w:rsid w:val="00F8358A"/>
    <w:rsid w:val="00F85F9C"/>
    <w:rsid w:val="00F86B5E"/>
    <w:rsid w:val="00F94E00"/>
    <w:rsid w:val="00FA2C1D"/>
    <w:rsid w:val="00FA4F8D"/>
    <w:rsid w:val="00FA5DE5"/>
    <w:rsid w:val="00FA5F35"/>
    <w:rsid w:val="00FA6EA2"/>
    <w:rsid w:val="00FB0122"/>
    <w:rsid w:val="00FB4435"/>
    <w:rsid w:val="00FB51F9"/>
    <w:rsid w:val="00FB745F"/>
    <w:rsid w:val="00FC0A09"/>
    <w:rsid w:val="00FC0E37"/>
    <w:rsid w:val="00FC1D41"/>
    <w:rsid w:val="00FC2FB1"/>
    <w:rsid w:val="00FC4403"/>
    <w:rsid w:val="00FC5A5F"/>
    <w:rsid w:val="00FC5C87"/>
    <w:rsid w:val="00FD049A"/>
    <w:rsid w:val="00FD0FB7"/>
    <w:rsid w:val="00FD2617"/>
    <w:rsid w:val="00FD3012"/>
    <w:rsid w:val="00FD7AF4"/>
    <w:rsid w:val="00FE019C"/>
    <w:rsid w:val="00FE1D7A"/>
    <w:rsid w:val="00FE2C28"/>
    <w:rsid w:val="00FE3745"/>
    <w:rsid w:val="00FE4150"/>
    <w:rsid w:val="00FE54A9"/>
    <w:rsid w:val="00FE73B1"/>
    <w:rsid w:val="00FF4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385A2CF"/>
  <w15:chartTrackingRefBased/>
  <w15:docId w15:val="{AA11F35E-99AA-49EB-A939-5996A5C020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 w:qFormat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/>
    <w:lsdException w:name="List Bullet 5" w:semiHidden="1" w:unhideWhenUsed="1"/>
    <w:lsdException w:name="List Number 2" w:semiHidden="1" w:unhideWhenUsed="1" w:qFormat="1"/>
    <w:lsdException w:name="List Number 3" w:semiHidden="1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 w:qFormat="1"/>
    <w:lsdException w:name="List Continue 2" w:semiHidden="1" w:unhideWhenUsed="1" w:qFormat="1"/>
    <w:lsdException w:name="List Continue 3" w:semiHidden="1" w:unhideWhenUsed="1" w:qFormat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nhideWhenUsed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F6B4F"/>
    <w:pPr>
      <w:spacing w:line="240" w:lineRule="atLeast"/>
    </w:pPr>
    <w:rPr>
      <w:rFonts w:ascii="Arial" w:eastAsia="Times New Roman" w:hAnsi="Arial"/>
      <w:lang w:eastAsia="en-US"/>
    </w:rPr>
  </w:style>
  <w:style w:type="paragraph" w:styleId="Heading1">
    <w:name w:val="heading 1"/>
    <w:basedOn w:val="Normal"/>
    <w:next w:val="BodyText"/>
    <w:link w:val="Heading1Char"/>
    <w:uiPriority w:val="9"/>
    <w:qFormat/>
    <w:rsid w:val="00A44332"/>
    <w:pPr>
      <w:keepNext/>
      <w:keepLines/>
      <w:spacing w:after="40" w:line="240" w:lineRule="auto"/>
      <w:outlineLvl w:val="0"/>
    </w:pPr>
    <w:rPr>
      <w:rFonts w:ascii="Georgia" w:hAnsi="Georgia"/>
      <w:b/>
      <w:bCs/>
      <w:i/>
      <w:sz w:val="32"/>
      <w:szCs w:val="28"/>
      <w:lang w:bidi="ar-SA"/>
    </w:rPr>
  </w:style>
  <w:style w:type="paragraph" w:styleId="Heading2">
    <w:name w:val="heading 2"/>
    <w:basedOn w:val="Normal"/>
    <w:next w:val="BodyText"/>
    <w:link w:val="Heading2Char"/>
    <w:uiPriority w:val="9"/>
    <w:unhideWhenUsed/>
    <w:qFormat/>
    <w:rsid w:val="00A44332"/>
    <w:pPr>
      <w:keepNext/>
      <w:keepLines/>
      <w:spacing w:after="40" w:line="240" w:lineRule="auto"/>
      <w:outlineLvl w:val="1"/>
    </w:pPr>
    <w:rPr>
      <w:rFonts w:ascii="Georgia" w:hAnsi="Georgia"/>
      <w:b/>
      <w:bCs/>
      <w:i/>
      <w:sz w:val="24"/>
      <w:szCs w:val="26"/>
      <w:lang w:bidi="ar-SA"/>
    </w:rPr>
  </w:style>
  <w:style w:type="paragraph" w:styleId="Heading3">
    <w:name w:val="heading 3"/>
    <w:basedOn w:val="Normal"/>
    <w:next w:val="BodyText"/>
    <w:link w:val="Heading3Char"/>
    <w:uiPriority w:val="9"/>
    <w:unhideWhenUsed/>
    <w:qFormat/>
    <w:rsid w:val="00A44332"/>
    <w:pPr>
      <w:keepNext/>
      <w:keepLines/>
      <w:spacing w:after="40" w:line="240" w:lineRule="auto"/>
      <w:outlineLvl w:val="2"/>
    </w:pPr>
    <w:rPr>
      <w:rFonts w:ascii="Georgia" w:hAnsi="Georgia"/>
      <w:bCs/>
      <w:i/>
      <w:sz w:val="24"/>
      <w:lang w:bidi="ar-SA"/>
    </w:rPr>
  </w:style>
  <w:style w:type="paragraph" w:styleId="Heading4">
    <w:name w:val="heading 4"/>
    <w:basedOn w:val="Normal"/>
    <w:next w:val="BodyText"/>
    <w:link w:val="Heading4Char"/>
    <w:uiPriority w:val="9"/>
    <w:unhideWhenUsed/>
    <w:qFormat/>
    <w:rsid w:val="00A44332"/>
    <w:pPr>
      <w:keepNext/>
      <w:keepLines/>
      <w:spacing w:after="40" w:line="240" w:lineRule="auto"/>
      <w:outlineLvl w:val="3"/>
    </w:pPr>
    <w:rPr>
      <w:rFonts w:ascii="Georgia" w:hAnsi="Georgia"/>
      <w:bCs/>
      <w:i/>
      <w:iCs/>
      <w:lang w:bidi="ar-SA"/>
    </w:rPr>
  </w:style>
  <w:style w:type="paragraph" w:styleId="Heading5">
    <w:name w:val="heading 5"/>
    <w:basedOn w:val="Normal"/>
    <w:next w:val="BodyText"/>
    <w:link w:val="Heading5Char"/>
    <w:uiPriority w:val="9"/>
    <w:unhideWhenUsed/>
    <w:qFormat/>
    <w:rsid w:val="00A44332"/>
    <w:pPr>
      <w:keepNext/>
      <w:keepLines/>
      <w:spacing w:after="40" w:line="240" w:lineRule="auto"/>
      <w:outlineLvl w:val="4"/>
    </w:pPr>
    <w:rPr>
      <w:rFonts w:ascii="Georgia" w:hAnsi="Georgia"/>
      <w:lang w:bidi="ar-SA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A44332"/>
    <w:pPr>
      <w:keepNext/>
      <w:keepLines/>
      <w:spacing w:after="40" w:line="240" w:lineRule="auto"/>
      <w:outlineLvl w:val="5"/>
    </w:pPr>
    <w:rPr>
      <w:rFonts w:ascii="Georgia" w:hAnsi="Georgia"/>
      <w:iCs/>
      <w:lang w:bidi="ar-SA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A44332"/>
    <w:pPr>
      <w:keepNext/>
      <w:keepLines/>
      <w:spacing w:after="40" w:line="240" w:lineRule="auto"/>
      <w:outlineLvl w:val="6"/>
    </w:pPr>
    <w:rPr>
      <w:rFonts w:ascii="Georgia" w:hAnsi="Georgia"/>
      <w:iCs/>
      <w:lang w:bidi="ar-SA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A44332"/>
    <w:pPr>
      <w:keepNext/>
      <w:keepLines/>
      <w:spacing w:after="40" w:line="240" w:lineRule="auto"/>
      <w:outlineLvl w:val="7"/>
    </w:pPr>
    <w:rPr>
      <w:rFonts w:ascii="Georgia" w:hAnsi="Georgia"/>
      <w:lang w:bidi="ar-SA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A44332"/>
    <w:pPr>
      <w:keepNext/>
      <w:keepLines/>
      <w:spacing w:after="40" w:line="240" w:lineRule="auto"/>
      <w:outlineLvl w:val="8"/>
    </w:pPr>
    <w:rPr>
      <w:rFonts w:ascii="Georgia" w:hAnsi="Georgia"/>
      <w:iCs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nhideWhenUsed/>
    <w:qFormat/>
    <w:rsid w:val="00A44332"/>
    <w:rPr>
      <w:rFonts w:ascii="Georgia" w:eastAsia="Arial" w:hAnsi="Georgia"/>
      <w:lang w:bidi="ar-SA"/>
    </w:rPr>
  </w:style>
  <w:style w:type="character" w:customStyle="1" w:styleId="BodyTextChar">
    <w:name w:val="Body Text Char"/>
    <w:basedOn w:val="DefaultParagraphFont"/>
    <w:link w:val="BodyText"/>
    <w:rsid w:val="00A44332"/>
  </w:style>
  <w:style w:type="paragraph" w:customStyle="1" w:styleId="BodySingle">
    <w:name w:val="Body Single"/>
    <w:basedOn w:val="BodyText"/>
    <w:link w:val="BodySingleChar"/>
    <w:uiPriority w:val="1"/>
    <w:qFormat/>
    <w:rsid w:val="00A44332"/>
  </w:style>
  <w:style w:type="paragraph" w:styleId="Header">
    <w:name w:val="header"/>
    <w:basedOn w:val="Normal"/>
    <w:link w:val="Head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BodySingleChar">
    <w:name w:val="Body Single Char"/>
    <w:basedOn w:val="BodyTextChar"/>
    <w:link w:val="BodySingle"/>
    <w:uiPriority w:val="1"/>
    <w:rsid w:val="00A44332"/>
  </w:style>
  <w:style w:type="character" w:customStyle="1" w:styleId="HeaderChar">
    <w:name w:val="Header Char"/>
    <w:link w:val="Header"/>
    <w:uiPriority w:val="99"/>
    <w:rsid w:val="00A44332"/>
    <w:rPr>
      <w:rFonts w:ascii="Arial" w:hAnsi="Arial"/>
      <w:sz w:val="18"/>
    </w:rPr>
  </w:style>
  <w:style w:type="paragraph" w:styleId="Footer">
    <w:name w:val="footer"/>
    <w:basedOn w:val="Normal"/>
    <w:link w:val="FooterChar"/>
    <w:uiPriority w:val="99"/>
    <w:unhideWhenUsed/>
    <w:rsid w:val="00A44332"/>
    <w:pPr>
      <w:tabs>
        <w:tab w:val="center" w:pos="4536"/>
        <w:tab w:val="right" w:pos="9866"/>
      </w:tabs>
      <w:spacing w:line="240" w:lineRule="auto"/>
    </w:pPr>
    <w:rPr>
      <w:rFonts w:eastAsia="Arial"/>
      <w:sz w:val="18"/>
      <w:lang w:bidi="ar-SA"/>
    </w:rPr>
  </w:style>
  <w:style w:type="character" w:customStyle="1" w:styleId="FooterChar">
    <w:name w:val="Footer Char"/>
    <w:link w:val="Footer"/>
    <w:uiPriority w:val="99"/>
    <w:rsid w:val="00A44332"/>
    <w:rPr>
      <w:rFonts w:ascii="Arial" w:hAnsi="Arial"/>
      <w:sz w:val="18"/>
    </w:rPr>
  </w:style>
  <w:style w:type="character" w:customStyle="1" w:styleId="Heading1Char">
    <w:name w:val="Heading 1 Char"/>
    <w:link w:val="Heading1"/>
    <w:uiPriority w:val="9"/>
    <w:rsid w:val="00A44332"/>
    <w:rPr>
      <w:rFonts w:ascii="Georgia" w:eastAsia="Times New Roman" w:hAnsi="Georgia" w:cs="Angsana New"/>
      <w:b/>
      <w:bCs/>
      <w:i/>
      <w:sz w:val="32"/>
      <w:szCs w:val="28"/>
    </w:rPr>
  </w:style>
  <w:style w:type="character" w:customStyle="1" w:styleId="Heading2Char">
    <w:name w:val="Heading 2 Char"/>
    <w:link w:val="Heading2"/>
    <w:uiPriority w:val="9"/>
    <w:rsid w:val="00A44332"/>
    <w:rPr>
      <w:rFonts w:ascii="Georgia" w:eastAsia="Times New Roman" w:hAnsi="Georgia" w:cs="Angsana New"/>
      <w:b/>
      <w:bCs/>
      <w:i/>
      <w:sz w:val="24"/>
      <w:szCs w:val="26"/>
    </w:rPr>
  </w:style>
  <w:style w:type="character" w:customStyle="1" w:styleId="Heading3Char">
    <w:name w:val="Heading 3 Char"/>
    <w:link w:val="Heading3"/>
    <w:uiPriority w:val="9"/>
    <w:rsid w:val="00A44332"/>
    <w:rPr>
      <w:rFonts w:ascii="Georgia" w:eastAsia="Times New Roman" w:hAnsi="Georgia" w:cs="Angsana New"/>
      <w:bCs/>
      <w:i/>
      <w:sz w:val="24"/>
    </w:rPr>
  </w:style>
  <w:style w:type="character" w:customStyle="1" w:styleId="Heading4Char">
    <w:name w:val="Heading 4 Char"/>
    <w:link w:val="Heading4"/>
    <w:uiPriority w:val="9"/>
    <w:rsid w:val="00A44332"/>
    <w:rPr>
      <w:rFonts w:ascii="Georgia" w:eastAsia="Times New Roman" w:hAnsi="Georgia" w:cs="Angsana New"/>
      <w:bCs/>
      <w:i/>
      <w:iCs/>
    </w:rPr>
  </w:style>
  <w:style w:type="character" w:customStyle="1" w:styleId="Heading5Char">
    <w:name w:val="Heading 5 Char"/>
    <w:link w:val="Heading5"/>
    <w:uiPriority w:val="9"/>
    <w:rsid w:val="00A44332"/>
    <w:rPr>
      <w:rFonts w:ascii="Georgia" w:eastAsia="Times New Roman" w:hAnsi="Georgia" w:cs="Angsana New"/>
    </w:rPr>
  </w:style>
  <w:style w:type="paragraph" w:styleId="Title">
    <w:name w:val="Title"/>
    <w:basedOn w:val="Normal"/>
    <w:next w:val="Subtitle"/>
    <w:link w:val="TitleChar"/>
    <w:uiPriority w:val="10"/>
    <w:qFormat/>
    <w:rsid w:val="00A44332"/>
    <w:pPr>
      <w:spacing w:line="240" w:lineRule="auto"/>
    </w:pPr>
    <w:rPr>
      <w:rFonts w:ascii="Georgia" w:hAnsi="Georgia"/>
      <w:b/>
      <w:i/>
      <w:spacing w:val="5"/>
      <w:kern w:val="28"/>
      <w:sz w:val="56"/>
      <w:szCs w:val="52"/>
      <w:lang w:bidi="ar-SA"/>
    </w:rPr>
  </w:style>
  <w:style w:type="character" w:customStyle="1" w:styleId="TitleChar">
    <w:name w:val="Title Char"/>
    <w:link w:val="Title"/>
    <w:uiPriority w:val="10"/>
    <w:rsid w:val="00A44332"/>
    <w:rPr>
      <w:rFonts w:ascii="Georgia" w:eastAsia="Times New Roman" w:hAnsi="Georgia" w:cs="Angsana New"/>
      <w:b/>
      <w:i/>
      <w:spacing w:val="5"/>
      <w:kern w:val="28"/>
      <w:sz w:val="56"/>
      <w:szCs w:val="52"/>
    </w:rPr>
  </w:style>
  <w:style w:type="paragraph" w:styleId="TOCHeading">
    <w:name w:val="TOC Heading"/>
    <w:basedOn w:val="Heading1"/>
    <w:next w:val="BodyText"/>
    <w:uiPriority w:val="39"/>
    <w:unhideWhenUsed/>
    <w:qFormat/>
    <w:rsid w:val="00A44332"/>
    <w:pPr>
      <w:spacing w:before="480"/>
      <w:outlineLvl w:val="9"/>
    </w:pPr>
    <w:rPr>
      <w:lang w:val="en-US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A44332"/>
    <w:pPr>
      <w:numPr>
        <w:ilvl w:val="1"/>
      </w:numPr>
      <w:spacing w:after="1200" w:line="240" w:lineRule="auto"/>
    </w:pPr>
    <w:rPr>
      <w:rFonts w:ascii="Georgia" w:hAnsi="Georgia"/>
      <w:iCs/>
      <w:spacing w:val="15"/>
      <w:sz w:val="40"/>
      <w:szCs w:val="24"/>
      <w:lang w:bidi="ar-SA"/>
    </w:rPr>
  </w:style>
  <w:style w:type="character" w:customStyle="1" w:styleId="SubtitleChar">
    <w:name w:val="Subtitle Char"/>
    <w:link w:val="Subtitle"/>
    <w:uiPriority w:val="11"/>
    <w:rsid w:val="00A44332"/>
    <w:rPr>
      <w:rFonts w:ascii="Georgia" w:eastAsia="Times New Roman" w:hAnsi="Georgia" w:cs="Angsana New"/>
      <w:iCs/>
      <w:spacing w:val="15"/>
      <w:sz w:val="40"/>
      <w:szCs w:val="24"/>
    </w:rPr>
  </w:style>
  <w:style w:type="paragraph" w:styleId="TOC1">
    <w:name w:val="toc 1"/>
    <w:basedOn w:val="Normal"/>
    <w:next w:val="Normal"/>
    <w:autoRedefine/>
    <w:uiPriority w:val="39"/>
    <w:unhideWhenUsed/>
    <w:rsid w:val="00A44332"/>
    <w:pPr>
      <w:spacing w:after="100"/>
    </w:pPr>
    <w:rPr>
      <w:rFonts w:ascii="Georgia" w:eastAsia="Arial" w:hAnsi="Georgia"/>
      <w:lang w:bidi="ar-SA"/>
    </w:rPr>
  </w:style>
  <w:style w:type="paragraph" w:styleId="TOC2">
    <w:name w:val="toc 2"/>
    <w:basedOn w:val="Normal"/>
    <w:next w:val="Normal"/>
    <w:autoRedefine/>
    <w:uiPriority w:val="39"/>
    <w:unhideWhenUsed/>
    <w:rsid w:val="00A44332"/>
    <w:pPr>
      <w:spacing w:after="100"/>
      <w:ind w:left="200"/>
    </w:pPr>
    <w:rPr>
      <w:rFonts w:ascii="Georgia" w:eastAsia="Arial" w:hAnsi="Georgia"/>
      <w:lang w:bidi="ar-SA"/>
    </w:rPr>
  </w:style>
  <w:style w:type="paragraph" w:styleId="TOC3">
    <w:name w:val="toc 3"/>
    <w:basedOn w:val="Normal"/>
    <w:next w:val="Normal"/>
    <w:autoRedefine/>
    <w:uiPriority w:val="39"/>
    <w:unhideWhenUsed/>
    <w:rsid w:val="00A44332"/>
    <w:pPr>
      <w:spacing w:after="100"/>
      <w:ind w:left="400"/>
    </w:pPr>
    <w:rPr>
      <w:rFonts w:ascii="Georgia" w:eastAsia="Arial" w:hAnsi="Georgia"/>
      <w:lang w:bidi="ar-SA"/>
    </w:rPr>
  </w:style>
  <w:style w:type="character" w:styleId="Hyperlink">
    <w:name w:val="Hyperlink"/>
    <w:uiPriority w:val="99"/>
    <w:unhideWhenUsed/>
    <w:rsid w:val="00A44332"/>
    <w:rPr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44332"/>
    <w:pPr>
      <w:spacing w:line="240" w:lineRule="auto"/>
    </w:pPr>
    <w:rPr>
      <w:rFonts w:ascii="Tahoma" w:eastAsia="Arial" w:hAnsi="Tahoma" w:cs="Tahoma"/>
      <w:sz w:val="16"/>
      <w:szCs w:val="16"/>
      <w:lang w:bidi="ar-SA"/>
    </w:rPr>
  </w:style>
  <w:style w:type="character" w:customStyle="1" w:styleId="BalloonTextChar">
    <w:name w:val="Balloon Text Char"/>
    <w:link w:val="BalloonText"/>
    <w:uiPriority w:val="99"/>
    <w:semiHidden/>
    <w:rsid w:val="00A44332"/>
    <w:rPr>
      <w:rFonts w:ascii="Tahoma" w:hAnsi="Tahoma" w:cs="Tahoma"/>
      <w:sz w:val="16"/>
      <w:szCs w:val="16"/>
    </w:rPr>
  </w:style>
  <w:style w:type="paragraph" w:styleId="ListBullet">
    <w:name w:val="List Bullet"/>
    <w:basedOn w:val="Normal"/>
    <w:uiPriority w:val="13"/>
    <w:unhideWhenUsed/>
    <w:qFormat/>
    <w:rsid w:val="00A44332"/>
    <w:pPr>
      <w:numPr>
        <w:numId w:val="11"/>
      </w:numPr>
      <w:contextualSpacing/>
    </w:pPr>
    <w:rPr>
      <w:rFonts w:ascii="Georgia" w:eastAsia="Arial" w:hAnsi="Georgia"/>
      <w:lang w:bidi="ar-SA"/>
    </w:rPr>
  </w:style>
  <w:style w:type="numbering" w:customStyle="1" w:styleId="PwCListBullets1">
    <w:name w:val="PwC List Bullets 1"/>
    <w:uiPriority w:val="99"/>
    <w:rsid w:val="00A44332"/>
    <w:pPr>
      <w:numPr>
        <w:numId w:val="11"/>
      </w:numPr>
    </w:pPr>
  </w:style>
  <w:style w:type="numbering" w:customStyle="1" w:styleId="PwCListNumbers1">
    <w:name w:val="PwC List Numbers 1"/>
    <w:uiPriority w:val="99"/>
    <w:rsid w:val="00A44332"/>
    <w:pPr>
      <w:numPr>
        <w:numId w:val="12"/>
      </w:numPr>
    </w:pPr>
  </w:style>
  <w:style w:type="paragraph" w:styleId="ListNumber">
    <w:name w:val="List Number"/>
    <w:basedOn w:val="Normal"/>
    <w:uiPriority w:val="13"/>
    <w:unhideWhenUsed/>
    <w:qFormat/>
    <w:rsid w:val="00A44332"/>
    <w:pPr>
      <w:numPr>
        <w:numId w:val="16"/>
      </w:numPr>
      <w:contextualSpacing/>
    </w:pPr>
    <w:rPr>
      <w:rFonts w:ascii="Georgia" w:eastAsia="Arial" w:hAnsi="Georgia"/>
      <w:lang w:bidi="ar-SA"/>
    </w:rPr>
  </w:style>
  <w:style w:type="paragraph" w:styleId="ListBullet2">
    <w:name w:val="List Bullet 2"/>
    <w:basedOn w:val="Normal"/>
    <w:uiPriority w:val="13"/>
    <w:unhideWhenUsed/>
    <w:qFormat/>
    <w:rsid w:val="00A44332"/>
    <w:pPr>
      <w:numPr>
        <w:ilvl w:val="1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3">
    <w:name w:val="List Bullet 3"/>
    <w:basedOn w:val="Normal"/>
    <w:uiPriority w:val="13"/>
    <w:unhideWhenUsed/>
    <w:qFormat/>
    <w:rsid w:val="00A44332"/>
    <w:pPr>
      <w:numPr>
        <w:ilvl w:val="2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4">
    <w:name w:val="List Bullet 4"/>
    <w:basedOn w:val="Normal"/>
    <w:uiPriority w:val="13"/>
    <w:semiHidden/>
    <w:unhideWhenUsed/>
    <w:rsid w:val="00A44332"/>
    <w:pPr>
      <w:numPr>
        <w:ilvl w:val="3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Bullet5">
    <w:name w:val="List Bullet 5"/>
    <w:basedOn w:val="Normal"/>
    <w:uiPriority w:val="13"/>
    <w:semiHidden/>
    <w:unhideWhenUsed/>
    <w:rsid w:val="00A44332"/>
    <w:pPr>
      <w:numPr>
        <w:ilvl w:val="4"/>
        <w:numId w:val="11"/>
      </w:numPr>
      <w:contextualSpacing/>
    </w:pPr>
    <w:rPr>
      <w:rFonts w:ascii="Georgia" w:eastAsia="Arial" w:hAnsi="Georgia"/>
      <w:lang w:bidi="ar-SA"/>
    </w:rPr>
  </w:style>
  <w:style w:type="paragraph" w:styleId="ListNumber2">
    <w:name w:val="List Number 2"/>
    <w:basedOn w:val="Normal"/>
    <w:uiPriority w:val="13"/>
    <w:unhideWhenUsed/>
    <w:qFormat/>
    <w:rsid w:val="00A44332"/>
    <w:pPr>
      <w:numPr>
        <w:ilvl w:val="1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3">
    <w:name w:val="List Number 3"/>
    <w:basedOn w:val="Normal"/>
    <w:uiPriority w:val="13"/>
    <w:unhideWhenUsed/>
    <w:qFormat/>
    <w:rsid w:val="00A44332"/>
    <w:pPr>
      <w:numPr>
        <w:ilvl w:val="2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4">
    <w:name w:val="List Number 4"/>
    <w:basedOn w:val="Normal"/>
    <w:uiPriority w:val="13"/>
    <w:semiHidden/>
    <w:unhideWhenUsed/>
    <w:rsid w:val="00A44332"/>
    <w:pPr>
      <w:numPr>
        <w:ilvl w:val="3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Number5">
    <w:name w:val="List Number 5"/>
    <w:basedOn w:val="Normal"/>
    <w:uiPriority w:val="13"/>
    <w:semiHidden/>
    <w:unhideWhenUsed/>
    <w:rsid w:val="00A44332"/>
    <w:pPr>
      <w:numPr>
        <w:ilvl w:val="4"/>
        <w:numId w:val="16"/>
      </w:numPr>
      <w:contextualSpacing/>
    </w:pPr>
    <w:rPr>
      <w:rFonts w:ascii="Georgia" w:eastAsia="Arial" w:hAnsi="Georgia"/>
      <w:lang w:bidi="ar-SA"/>
    </w:rPr>
  </w:style>
  <w:style w:type="paragraph" w:styleId="List">
    <w:name w:val="List"/>
    <w:basedOn w:val="Normal"/>
    <w:uiPriority w:val="99"/>
    <w:semiHidden/>
    <w:unhideWhenUsed/>
    <w:rsid w:val="00A44332"/>
    <w:pPr>
      <w:ind w:left="567" w:hanging="567"/>
      <w:contextualSpacing/>
    </w:pPr>
    <w:rPr>
      <w:rFonts w:ascii="Georgia" w:eastAsia="Arial" w:hAnsi="Georgia"/>
      <w:lang w:bidi="ar-SA"/>
    </w:rPr>
  </w:style>
  <w:style w:type="paragraph" w:styleId="List2">
    <w:name w:val="List 2"/>
    <w:basedOn w:val="Normal"/>
    <w:uiPriority w:val="99"/>
    <w:semiHidden/>
    <w:unhideWhenUsed/>
    <w:rsid w:val="00A44332"/>
    <w:pPr>
      <w:ind w:left="1134" w:hanging="567"/>
      <w:contextualSpacing/>
    </w:pPr>
    <w:rPr>
      <w:rFonts w:ascii="Georgia" w:eastAsia="Arial" w:hAnsi="Georgia"/>
      <w:lang w:bidi="ar-SA"/>
    </w:rPr>
  </w:style>
  <w:style w:type="paragraph" w:styleId="ListContinue">
    <w:name w:val="List Continue"/>
    <w:basedOn w:val="Normal"/>
    <w:uiPriority w:val="14"/>
    <w:unhideWhenUsed/>
    <w:qFormat/>
    <w:rsid w:val="00A44332"/>
    <w:pPr>
      <w:spacing w:after="120"/>
      <w:ind w:left="567"/>
      <w:contextualSpacing/>
    </w:pPr>
    <w:rPr>
      <w:rFonts w:ascii="Georgia" w:eastAsia="Arial" w:hAnsi="Georgia"/>
      <w:lang w:bidi="ar-SA"/>
    </w:rPr>
  </w:style>
  <w:style w:type="paragraph" w:styleId="ListContinue2">
    <w:name w:val="List Continue 2"/>
    <w:basedOn w:val="Normal"/>
    <w:uiPriority w:val="14"/>
    <w:unhideWhenUsed/>
    <w:qFormat/>
    <w:rsid w:val="00A44332"/>
    <w:pPr>
      <w:spacing w:after="120"/>
      <w:ind w:left="1134"/>
      <w:contextualSpacing/>
    </w:pPr>
    <w:rPr>
      <w:rFonts w:ascii="Georgia" w:eastAsia="Arial" w:hAnsi="Georgia"/>
      <w:lang w:bidi="ar-SA"/>
    </w:rPr>
  </w:style>
  <w:style w:type="paragraph" w:styleId="ListContinue3">
    <w:name w:val="List Continue 3"/>
    <w:basedOn w:val="Normal"/>
    <w:uiPriority w:val="14"/>
    <w:unhideWhenUsed/>
    <w:qFormat/>
    <w:rsid w:val="00A44332"/>
    <w:pPr>
      <w:spacing w:after="120"/>
      <w:ind w:left="1701"/>
      <w:contextualSpacing/>
    </w:pPr>
    <w:rPr>
      <w:rFonts w:ascii="Georgia" w:eastAsia="Arial" w:hAnsi="Georgia"/>
      <w:lang w:bidi="ar-SA"/>
    </w:rPr>
  </w:style>
  <w:style w:type="paragraph" w:styleId="ListContinue4">
    <w:name w:val="List Continue 4"/>
    <w:basedOn w:val="Normal"/>
    <w:uiPriority w:val="14"/>
    <w:semiHidden/>
    <w:unhideWhenUsed/>
    <w:rsid w:val="00A44332"/>
    <w:pPr>
      <w:spacing w:after="120"/>
      <w:ind w:left="2268"/>
      <w:contextualSpacing/>
    </w:pPr>
    <w:rPr>
      <w:rFonts w:ascii="Georgia" w:eastAsia="Arial" w:hAnsi="Georgia"/>
      <w:lang w:bidi="ar-SA"/>
    </w:rPr>
  </w:style>
  <w:style w:type="paragraph" w:styleId="ListContinue5">
    <w:name w:val="List Continue 5"/>
    <w:basedOn w:val="Normal"/>
    <w:uiPriority w:val="14"/>
    <w:semiHidden/>
    <w:unhideWhenUsed/>
    <w:rsid w:val="00A44332"/>
    <w:pPr>
      <w:spacing w:after="120"/>
      <w:ind w:left="2835"/>
      <w:contextualSpacing/>
    </w:pPr>
    <w:rPr>
      <w:rFonts w:ascii="Georgia" w:eastAsia="Arial" w:hAnsi="Georgia"/>
      <w:lang w:bidi="ar-SA"/>
    </w:rPr>
  </w:style>
  <w:style w:type="paragraph" w:styleId="List3">
    <w:name w:val="List 3"/>
    <w:basedOn w:val="Normal"/>
    <w:uiPriority w:val="99"/>
    <w:semiHidden/>
    <w:unhideWhenUsed/>
    <w:rsid w:val="00A44332"/>
    <w:pPr>
      <w:ind w:left="1701" w:hanging="567"/>
      <w:contextualSpacing/>
    </w:pPr>
    <w:rPr>
      <w:rFonts w:ascii="Georgia" w:eastAsia="Arial" w:hAnsi="Georgia"/>
      <w:lang w:bidi="ar-SA"/>
    </w:rPr>
  </w:style>
  <w:style w:type="paragraph" w:styleId="List4">
    <w:name w:val="List 4"/>
    <w:basedOn w:val="Normal"/>
    <w:uiPriority w:val="99"/>
    <w:semiHidden/>
    <w:unhideWhenUsed/>
    <w:rsid w:val="00A44332"/>
    <w:pPr>
      <w:ind w:left="2268" w:hanging="567"/>
      <w:contextualSpacing/>
    </w:pPr>
    <w:rPr>
      <w:rFonts w:ascii="Georgia" w:eastAsia="Arial" w:hAnsi="Georgia"/>
      <w:lang w:bidi="ar-SA"/>
    </w:rPr>
  </w:style>
  <w:style w:type="paragraph" w:styleId="List5">
    <w:name w:val="List 5"/>
    <w:basedOn w:val="Normal"/>
    <w:uiPriority w:val="99"/>
    <w:semiHidden/>
    <w:unhideWhenUsed/>
    <w:rsid w:val="00A44332"/>
    <w:pPr>
      <w:ind w:left="2835" w:hanging="567"/>
      <w:contextualSpacing/>
    </w:pPr>
    <w:rPr>
      <w:rFonts w:ascii="Georgia" w:eastAsia="Arial" w:hAnsi="Georgia"/>
      <w:lang w:bidi="ar-SA"/>
    </w:rPr>
  </w:style>
  <w:style w:type="table" w:styleId="TableGrid">
    <w:name w:val="Table Grid"/>
    <w:basedOn w:val="TableNormal"/>
    <w:uiPriority w:val="59"/>
    <w:rsid w:val="00A4433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PwCTableText">
    <w:name w:val="PwC Table Text"/>
    <w:basedOn w:val="TableNormal"/>
    <w:uiPriority w:val="99"/>
    <w:qFormat/>
    <w:rsid w:val="00A44332"/>
    <w:pPr>
      <w:spacing w:before="60" w:after="60"/>
    </w:pPr>
    <w:tblPr>
      <w:tblStyleRowBandSize w:val="1"/>
      <w:tblBorders>
        <w:insideH w:val="dotted" w:sz="4" w:space="0" w:color="968C6D"/>
      </w:tblBorders>
    </w:tblPr>
    <w:tblStylePr w:type="fir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lastRow">
      <w:rPr>
        <w:b/>
      </w:rPr>
      <w:tblPr/>
      <w:tcPr>
        <w:tcBorders>
          <w:top w:val="single" w:sz="6" w:space="0" w:color="968C6D"/>
          <w:bottom w:val="single" w:sz="6" w:space="0" w:color="968C6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Heading6Char">
    <w:name w:val="Heading 6 Char"/>
    <w:link w:val="Heading6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7Char">
    <w:name w:val="Heading 7 Char"/>
    <w:link w:val="Heading7"/>
    <w:uiPriority w:val="9"/>
    <w:semiHidden/>
    <w:rsid w:val="00A44332"/>
    <w:rPr>
      <w:rFonts w:ascii="Georgia" w:eastAsia="Times New Roman" w:hAnsi="Georgia" w:cs="Angsana New"/>
      <w:iCs/>
    </w:rPr>
  </w:style>
  <w:style w:type="character" w:customStyle="1" w:styleId="Heading8Char">
    <w:name w:val="Heading 8 Char"/>
    <w:link w:val="Heading8"/>
    <w:uiPriority w:val="9"/>
    <w:semiHidden/>
    <w:rsid w:val="00A44332"/>
    <w:rPr>
      <w:rFonts w:ascii="Georgia" w:eastAsia="Times New Roman" w:hAnsi="Georgia" w:cs="Angsana New"/>
    </w:rPr>
  </w:style>
  <w:style w:type="character" w:customStyle="1" w:styleId="Heading9Char">
    <w:name w:val="Heading 9 Char"/>
    <w:link w:val="Heading9"/>
    <w:uiPriority w:val="9"/>
    <w:semiHidden/>
    <w:rsid w:val="00A44332"/>
    <w:rPr>
      <w:rFonts w:ascii="Georgia" w:eastAsia="Times New Roman" w:hAnsi="Georgia" w:cs="Angsana New"/>
      <w:iCs/>
    </w:rPr>
  </w:style>
  <w:style w:type="table" w:styleId="MediumShading2-Accent3">
    <w:name w:val="Medium Shading 2 Accent 3"/>
    <w:basedOn w:val="TableNormal"/>
    <w:uiPriority w:val="64"/>
    <w:rsid w:val="00A44332"/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/>
      </w:tcPr>
    </w:tblStylePr>
    <w:tblStylePr w:type="firstCol">
      <w:rPr>
        <w:b/>
        <w:bCs/>
        <w:color w:val="FFFFFF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602320"/>
      </w:tcPr>
    </w:tblStylePr>
    <w:tblStylePr w:type="lastCol">
      <w:rPr>
        <w:b/>
        <w:bCs/>
        <w:color w:val="FFFFFF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602320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/>
      </w:tcPr>
    </w:tblStylePr>
    <w:tblStylePr w:type="band1Horz">
      <w:tblPr/>
      <w:tcPr>
        <w:shd w:val="clear" w:color="auto" w:fill="D8D8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ghtList-Accent6">
    <w:name w:val="Light List Accent 6"/>
    <w:basedOn w:val="TableNormal"/>
    <w:uiPriority w:val="61"/>
    <w:rsid w:val="00A44332"/>
    <w:tblPr>
      <w:tblStyleRowBandSize w:val="1"/>
      <w:tblStyleColBandSize w:val="1"/>
      <w:tblBorders>
        <w:top w:val="single" w:sz="8" w:space="0" w:color="E0301E"/>
        <w:left w:val="single" w:sz="8" w:space="0" w:color="E0301E"/>
        <w:bottom w:val="single" w:sz="8" w:space="0" w:color="E0301E"/>
        <w:right w:val="single" w:sz="8" w:space="0" w:color="E0301E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E0301E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  <w:tblStylePr w:type="band1Horz">
      <w:tblPr/>
      <w:tcPr>
        <w:tcBorders>
          <w:top w:val="single" w:sz="8" w:space="0" w:color="E0301E"/>
          <w:left w:val="single" w:sz="8" w:space="0" w:color="E0301E"/>
          <w:bottom w:val="single" w:sz="8" w:space="0" w:color="E0301E"/>
          <w:right w:val="single" w:sz="8" w:space="0" w:color="E0301E"/>
        </w:tcBorders>
      </w:tcPr>
    </w:tblStylePr>
  </w:style>
  <w:style w:type="paragraph" w:customStyle="1" w:styleId="a">
    <w:name w:val="เนื้อเรื่อง"/>
    <w:basedOn w:val="Normal"/>
    <w:rsid w:val="00F542DF"/>
    <w:pPr>
      <w:spacing w:line="240" w:lineRule="auto"/>
      <w:ind w:right="386"/>
    </w:pPr>
    <w:rPr>
      <w:rFonts w:ascii="Cordia New" w:eastAsia="Cordia New" w:hAnsi="Cordia New" w:cs="CordiaUPC"/>
      <w:sz w:val="28"/>
      <w:szCs w:val="28"/>
      <w:lang w:val="th-TH" w:eastAsia="th-TH"/>
    </w:rPr>
  </w:style>
  <w:style w:type="paragraph" w:customStyle="1" w:styleId="a0">
    <w:name w:val="à¹×éÍàÃ×èÍ§"/>
    <w:basedOn w:val="Normal"/>
    <w:uiPriority w:val="99"/>
    <w:rsid w:val="00F27685"/>
    <w:pPr>
      <w:spacing w:line="240" w:lineRule="auto"/>
      <w:ind w:right="386"/>
    </w:pPr>
    <w:rPr>
      <w:rFonts w:ascii="Times New Roman" w:eastAsia="MS Mincho" w:hAnsi="Times New Roman"/>
      <w:sz w:val="28"/>
      <w:szCs w:val="28"/>
    </w:rPr>
  </w:style>
  <w:style w:type="character" w:styleId="CommentReference">
    <w:name w:val="annotation reference"/>
    <w:uiPriority w:val="99"/>
    <w:semiHidden/>
    <w:unhideWhenUsed/>
    <w:rsid w:val="005F45DA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F45DA"/>
    <w:rPr>
      <w:szCs w:val="25"/>
    </w:rPr>
  </w:style>
  <w:style w:type="character" w:customStyle="1" w:styleId="CommentTextChar">
    <w:name w:val="Comment Text Char"/>
    <w:link w:val="CommentText"/>
    <w:uiPriority w:val="99"/>
    <w:semiHidden/>
    <w:rsid w:val="005F45DA"/>
    <w:rPr>
      <w:rFonts w:ascii="Arial" w:eastAsia="Times New Roman" w:hAnsi="Arial"/>
      <w:szCs w:val="25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45DA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5F45DA"/>
    <w:rPr>
      <w:rFonts w:ascii="Arial" w:eastAsia="Times New Roman" w:hAnsi="Arial"/>
      <w:b/>
      <w:bCs/>
      <w:szCs w:val="25"/>
      <w:lang w:eastAsia="en-US"/>
    </w:rPr>
  </w:style>
  <w:style w:type="paragraph" w:styleId="Revision">
    <w:name w:val="Revision"/>
    <w:hidden/>
    <w:uiPriority w:val="99"/>
    <w:semiHidden/>
    <w:rsid w:val="003E5AF8"/>
    <w:rPr>
      <w:rFonts w:ascii="Arial" w:eastAsia="Times New Roman" w:hAnsi="Arial"/>
      <w:szCs w:val="25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011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7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D13F4-F256-44E1-A4A8-F117A0032E3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3</Pages>
  <Words>759</Words>
  <Characters>4328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5077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cp:lastModifiedBy>Budsakorn Saengwattanapan (TH)</cp:lastModifiedBy>
  <cp:revision>3</cp:revision>
  <cp:lastPrinted>2023-08-15T08:41:00Z</cp:lastPrinted>
  <dcterms:created xsi:type="dcterms:W3CDTF">2023-08-10T15:45:00Z</dcterms:created>
  <dcterms:modified xsi:type="dcterms:W3CDTF">2023-08-15T09:03:00Z</dcterms:modified>
</cp:coreProperties>
</file>