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14:paraId="79EB8C04" w14:textId="77777777" w:rsidTr="00A341BF">
        <w:trPr>
          <w:trHeight w:val="2865"/>
        </w:trPr>
        <w:tc>
          <w:tcPr>
            <w:tcW w:w="2268" w:type="dxa"/>
          </w:tcPr>
          <w:p w14:paraId="5C721F7A" w14:textId="36C0F1C8" w:rsidR="00E0585C" w:rsidRPr="00E0585C" w:rsidRDefault="00E0585C">
            <w:pPr>
              <w:rPr>
                <w:rFonts w:ascii="Angsana New" w:hAnsi="Angsana New"/>
                <w:sz w:val="36"/>
                <w:szCs w:val="36"/>
              </w:rPr>
            </w:pPr>
          </w:p>
        </w:tc>
        <w:tc>
          <w:tcPr>
            <w:tcW w:w="7320" w:type="dxa"/>
            <w:vAlign w:val="center"/>
          </w:tcPr>
          <w:p w14:paraId="212E707A" w14:textId="77777777" w:rsidR="0048180D" w:rsidRPr="0048180D" w:rsidRDefault="004843D9" w:rsidP="00733763">
            <w:pPr>
              <w:spacing w:line="380" w:lineRule="exact"/>
              <w:ind w:left="14"/>
              <w:rPr>
                <w:rFonts w:cstheme="minorBidi"/>
                <w:color w:val="7E7F82"/>
                <w:sz w:val="28"/>
              </w:rPr>
            </w:pPr>
            <w:r>
              <w:rPr>
                <w:rFonts w:cs="Times New Roman"/>
                <w:color w:val="7E7F82"/>
                <w:sz w:val="28"/>
              </w:rPr>
              <w:t>Asia Plus</w:t>
            </w:r>
            <w:r w:rsidR="00FB7B43" w:rsidRPr="00972842">
              <w:rPr>
                <w:rFonts w:cs="Times New Roman"/>
                <w:color w:val="7E7F82"/>
                <w:sz w:val="28"/>
              </w:rPr>
              <w:t xml:space="preserve"> Securities Company Limited</w:t>
            </w:r>
          </w:p>
          <w:p w14:paraId="0D9DB40B" w14:textId="77777777" w:rsidR="00FB7B43" w:rsidRPr="00972842" w:rsidRDefault="00D63DA0" w:rsidP="00FB7B43">
            <w:pPr>
              <w:spacing w:line="380" w:lineRule="exact"/>
              <w:ind w:left="14"/>
              <w:rPr>
                <w:rFonts w:cs="Times New Roman"/>
                <w:color w:val="7E7F82"/>
                <w:sz w:val="28"/>
              </w:rPr>
            </w:pPr>
            <w:r>
              <w:rPr>
                <w:color w:val="7E7F82"/>
                <w:sz w:val="28"/>
                <w:szCs w:val="35"/>
              </w:rPr>
              <w:t>R</w:t>
            </w:r>
            <w:r w:rsidR="00F14E81">
              <w:rPr>
                <w:rFonts w:cs="Times New Roman"/>
                <w:color w:val="7E7F82"/>
                <w:sz w:val="28"/>
              </w:rPr>
              <w:t xml:space="preserve">eport and </w:t>
            </w:r>
            <w:r w:rsidR="00FB7B43" w:rsidRPr="00972842">
              <w:rPr>
                <w:rFonts w:cs="Times New Roman"/>
                <w:color w:val="7E7F82"/>
                <w:sz w:val="28"/>
              </w:rPr>
              <w:t>financial statements</w:t>
            </w:r>
          </w:p>
          <w:p w14:paraId="7610B48D" w14:textId="68BA272C" w:rsidR="006F04B3" w:rsidRPr="00522BA4" w:rsidRDefault="00CB3645" w:rsidP="00BC1044">
            <w:pPr>
              <w:spacing w:line="380" w:lineRule="exact"/>
              <w:ind w:left="14"/>
              <w:rPr>
                <w:rFonts w:cs="Times New Roman"/>
                <w:color w:val="7E7F82"/>
                <w:sz w:val="28"/>
              </w:rPr>
            </w:pPr>
            <w:r>
              <w:rPr>
                <w:rFonts w:cs="Times New Roman"/>
                <w:color w:val="7E7F82"/>
                <w:sz w:val="28"/>
              </w:rPr>
              <w:t xml:space="preserve">For the </w:t>
            </w:r>
            <w:r w:rsidR="000B5D28">
              <w:rPr>
                <w:rFonts w:cs="Times New Roman"/>
                <w:color w:val="7E7F82"/>
                <w:sz w:val="28"/>
              </w:rPr>
              <w:t xml:space="preserve">six-month period ended 30 June </w:t>
            </w:r>
            <w:r w:rsidR="00084D60">
              <w:rPr>
                <w:rFonts w:cs="Times New Roman"/>
                <w:color w:val="7E7F82"/>
                <w:sz w:val="28"/>
              </w:rPr>
              <w:t>202</w:t>
            </w:r>
            <w:r w:rsidR="000B5D28">
              <w:rPr>
                <w:rFonts w:cs="Times New Roman"/>
                <w:color w:val="7E7F82"/>
                <w:sz w:val="28"/>
              </w:rPr>
              <w:t>3</w:t>
            </w:r>
          </w:p>
        </w:tc>
      </w:tr>
    </w:tbl>
    <w:p w14:paraId="5C676CF6" w14:textId="77777777" w:rsidR="00B626F4" w:rsidRDefault="00B626F4">
      <w:pPr>
        <w:sectPr w:rsidR="00B626F4" w:rsidSect="007812AF">
          <w:headerReference w:type="even" r:id="rId11"/>
          <w:headerReference w:type="default" r:id="rId12"/>
          <w:footerReference w:type="even" r:id="rId13"/>
          <w:footerReference w:type="default" r:id="rId14"/>
          <w:headerReference w:type="first" r:id="rId15"/>
          <w:footerReference w:type="first" r:id="rId16"/>
          <w:pgSz w:w="11907" w:h="16840" w:code="9"/>
          <w:pgMar w:top="2160" w:right="1080" w:bottom="11520" w:left="360" w:header="720" w:footer="720" w:gutter="0"/>
          <w:cols w:space="720"/>
          <w:docGrid w:linePitch="360"/>
        </w:sectPr>
      </w:pPr>
    </w:p>
    <w:p w14:paraId="06CC0EC9" w14:textId="77777777" w:rsidR="007100EE" w:rsidRPr="007100EE" w:rsidRDefault="007100EE" w:rsidP="007D6378">
      <w:pPr>
        <w:pStyle w:val="ps-000-normal"/>
        <w:spacing w:after="0" w:line="380" w:lineRule="exact"/>
        <w:rPr>
          <w:rFonts w:ascii="Arial" w:hAnsi="Arial" w:cs="Arial"/>
          <w:b/>
          <w:bCs/>
          <w:sz w:val="22"/>
          <w:szCs w:val="22"/>
        </w:rPr>
      </w:pPr>
      <w:r w:rsidRPr="007100EE">
        <w:rPr>
          <w:rFonts w:ascii="Arial" w:hAnsi="Arial" w:cs="Arial"/>
          <w:b/>
          <w:bCs/>
          <w:sz w:val="22"/>
          <w:szCs w:val="22"/>
        </w:rPr>
        <w:lastRenderedPageBreak/>
        <w:t>Independent Auditor's Report</w:t>
      </w:r>
    </w:p>
    <w:p w14:paraId="5D5FDA55" w14:textId="77777777" w:rsidR="007100EE" w:rsidRDefault="007100EE" w:rsidP="007D6378">
      <w:pPr>
        <w:pStyle w:val="ps-000-normal"/>
        <w:spacing w:after="0" w:line="380" w:lineRule="exact"/>
        <w:rPr>
          <w:rFonts w:ascii="Arial" w:hAnsi="Arial" w:cs="Arial"/>
          <w:sz w:val="22"/>
          <w:szCs w:val="22"/>
        </w:rPr>
      </w:pPr>
      <w:bookmarkStart w:id="0" w:name="36765547"/>
      <w:bookmarkStart w:id="1" w:name="36765548"/>
      <w:bookmarkEnd w:id="0"/>
      <w:bookmarkEnd w:id="1"/>
      <w:r w:rsidRPr="007100EE">
        <w:rPr>
          <w:rFonts w:ascii="Arial" w:hAnsi="Arial" w:cs="Arial"/>
          <w:sz w:val="22"/>
          <w:szCs w:val="22"/>
        </w:rPr>
        <w:t xml:space="preserve">To the Shareholders of </w:t>
      </w:r>
      <w:r w:rsidR="004843D9">
        <w:rPr>
          <w:rFonts w:ascii="Arial" w:hAnsi="Arial" w:cs="Arial"/>
          <w:sz w:val="22"/>
          <w:szCs w:val="22"/>
        </w:rPr>
        <w:t>Asia Plus</w:t>
      </w:r>
      <w:r w:rsidRPr="007100EE">
        <w:rPr>
          <w:rFonts w:ascii="Arial" w:hAnsi="Arial" w:cs="Arial"/>
          <w:sz w:val="22"/>
          <w:szCs w:val="22"/>
        </w:rPr>
        <w:t xml:space="preserve"> Securities Company Limited</w:t>
      </w:r>
    </w:p>
    <w:p w14:paraId="4147DA40" w14:textId="77777777" w:rsidR="007D6378" w:rsidRDefault="007D6378" w:rsidP="007D6378">
      <w:pPr>
        <w:pStyle w:val="ps-000-normal"/>
        <w:spacing w:before="360" w:line="380" w:lineRule="exact"/>
        <w:rPr>
          <w:rFonts w:ascii="Arial" w:hAnsi="Arial" w:cs="Arial"/>
          <w:b/>
          <w:bCs/>
          <w:sz w:val="22"/>
          <w:szCs w:val="22"/>
        </w:rPr>
      </w:pPr>
      <w:bookmarkStart w:id="2" w:name="36765549"/>
      <w:bookmarkEnd w:id="2"/>
      <w:r>
        <w:rPr>
          <w:rFonts w:ascii="Arial" w:hAnsi="Arial" w:cs="Arial"/>
          <w:b/>
          <w:bCs/>
          <w:sz w:val="22"/>
          <w:szCs w:val="22"/>
        </w:rPr>
        <w:t>Opinion</w:t>
      </w:r>
    </w:p>
    <w:p w14:paraId="7C8CAE40" w14:textId="212E7C9C" w:rsidR="007D6378" w:rsidRDefault="007D6378" w:rsidP="007D6378">
      <w:pPr>
        <w:pStyle w:val="ps-000-normal"/>
        <w:spacing w:before="120" w:line="380" w:lineRule="exact"/>
        <w:rPr>
          <w:rFonts w:ascii="Arial" w:hAnsi="Arial" w:cs="Arial"/>
          <w:sz w:val="22"/>
          <w:szCs w:val="22"/>
        </w:rPr>
      </w:pPr>
      <w:r>
        <w:rPr>
          <w:rFonts w:ascii="Arial" w:hAnsi="Arial" w:cs="Arial"/>
          <w:sz w:val="22"/>
          <w:szCs w:val="22"/>
        </w:rPr>
        <w:t>I have audited the accompanying financial statements of Asia Plus</w:t>
      </w:r>
      <w:r w:rsidRPr="007100EE">
        <w:rPr>
          <w:rFonts w:ascii="Arial" w:hAnsi="Arial" w:cs="Arial"/>
          <w:sz w:val="22"/>
          <w:szCs w:val="22"/>
        </w:rPr>
        <w:t xml:space="preserve"> Securities Company Limited</w:t>
      </w:r>
      <w:r w:rsidRPr="00C31ABD">
        <w:rPr>
          <w:rFonts w:ascii="Arial" w:hAnsi="Arial" w:cs="Arial"/>
          <w:sz w:val="22"/>
          <w:szCs w:val="22"/>
          <w:cs/>
        </w:rPr>
        <w:t xml:space="preserve"> </w:t>
      </w:r>
      <w:r w:rsidRPr="00C31ABD">
        <w:rPr>
          <w:rFonts w:ascii="Arial" w:hAnsi="Arial" w:cs="Arial"/>
          <w:sz w:val="22"/>
          <w:szCs w:val="22"/>
        </w:rPr>
        <w:t>(the Company)</w:t>
      </w:r>
      <w:r>
        <w:rPr>
          <w:rFonts w:ascii="Arial" w:hAnsi="Arial" w:cs="Arial"/>
          <w:sz w:val="22"/>
          <w:szCs w:val="22"/>
        </w:rPr>
        <w:t xml:space="preserve">, which comprise the </w:t>
      </w:r>
      <w:r w:rsidRPr="00C31ABD">
        <w:rPr>
          <w:rFonts w:ascii="Arial" w:hAnsi="Arial" w:cs="Arial"/>
          <w:sz w:val="22"/>
          <w:szCs w:val="22"/>
        </w:rPr>
        <w:t>statement of financial position</w:t>
      </w:r>
      <w:r>
        <w:rPr>
          <w:rFonts w:ascii="Arial" w:hAnsi="Arial" w:cs="Arial"/>
          <w:sz w:val="22"/>
          <w:szCs w:val="22"/>
        </w:rPr>
        <w:t xml:space="preserve"> as </w:t>
      </w:r>
      <w:proofErr w:type="gramStart"/>
      <w:r>
        <w:rPr>
          <w:rFonts w:ascii="Arial" w:hAnsi="Arial" w:cs="Arial"/>
          <w:sz w:val="22"/>
          <w:szCs w:val="22"/>
        </w:rPr>
        <w:t>at</w:t>
      </w:r>
      <w:proofErr w:type="gramEnd"/>
      <w:r>
        <w:rPr>
          <w:rFonts w:ascii="Arial" w:hAnsi="Arial" w:cs="Arial"/>
          <w:sz w:val="22"/>
          <w:szCs w:val="22"/>
        </w:rPr>
        <w:t xml:space="preserve"> </w:t>
      </w:r>
      <w:r w:rsidR="00D7463F">
        <w:rPr>
          <w:rFonts w:ascii="Arial" w:hAnsi="Arial" w:cs="Arial"/>
          <w:sz w:val="22"/>
          <w:szCs w:val="22"/>
        </w:rPr>
        <w:t>3</w:t>
      </w:r>
      <w:r w:rsidR="000B5D28">
        <w:rPr>
          <w:rFonts w:ascii="Arial" w:hAnsi="Arial" w:cs="Arial"/>
          <w:sz w:val="22"/>
          <w:szCs w:val="22"/>
        </w:rPr>
        <w:t>0 June 2023</w:t>
      </w:r>
      <w:r>
        <w:rPr>
          <w:rFonts w:ascii="Arial" w:hAnsi="Arial" w:cs="Arial"/>
          <w:sz w:val="22"/>
          <w:szCs w:val="22"/>
        </w:rPr>
        <w:t xml:space="preserve">, and the related statements of </w:t>
      </w:r>
      <w:r w:rsidRPr="00C31ABD">
        <w:rPr>
          <w:rFonts w:ascii="Arial" w:hAnsi="Arial" w:cs="Arial"/>
          <w:sz w:val="22"/>
          <w:szCs w:val="22"/>
        </w:rPr>
        <w:t xml:space="preserve">comprehensive income, </w:t>
      </w:r>
      <w:r>
        <w:rPr>
          <w:rFonts w:ascii="Arial" w:hAnsi="Arial" w:cs="Arial"/>
          <w:sz w:val="22"/>
          <w:szCs w:val="22"/>
        </w:rPr>
        <w:t xml:space="preserve">changes in owners’ equity </w:t>
      </w:r>
      <w:r w:rsidRPr="00C31ABD">
        <w:rPr>
          <w:rFonts w:ascii="Arial" w:hAnsi="Arial" w:cs="Arial"/>
          <w:sz w:val="22"/>
          <w:szCs w:val="22"/>
        </w:rPr>
        <w:t>and cash flows</w:t>
      </w:r>
      <w:r>
        <w:rPr>
          <w:rFonts w:ascii="Arial" w:hAnsi="Arial" w:cs="Arial"/>
          <w:sz w:val="22"/>
          <w:szCs w:val="22"/>
        </w:rPr>
        <w:t xml:space="preserve"> </w:t>
      </w:r>
      <w:r w:rsidR="00491506" w:rsidRPr="007100EE">
        <w:rPr>
          <w:rFonts w:ascii="Arial" w:eastAsia="Arial Unicode MS" w:hAnsi="Arial" w:cs="Arial"/>
          <w:sz w:val="22"/>
          <w:szCs w:val="22"/>
        </w:rPr>
        <w:t xml:space="preserve">for the </w:t>
      </w:r>
      <w:r w:rsidR="00977D3B">
        <w:rPr>
          <w:rFonts w:ascii="Arial" w:eastAsia="Arial Unicode MS" w:hAnsi="Arial" w:cs="Arial"/>
          <w:sz w:val="22"/>
          <w:szCs w:val="22"/>
        </w:rPr>
        <w:t>six-month period</w:t>
      </w:r>
      <w:r w:rsidR="00491506" w:rsidRPr="007100EE">
        <w:rPr>
          <w:rFonts w:ascii="Arial" w:eastAsia="Arial Unicode MS" w:hAnsi="Arial" w:cs="Arial"/>
          <w:sz w:val="22"/>
          <w:szCs w:val="22"/>
        </w:rPr>
        <w:t xml:space="preserve"> then ended</w:t>
      </w:r>
      <w:r>
        <w:rPr>
          <w:rFonts w:ascii="Arial" w:hAnsi="Arial" w:cs="Arial"/>
          <w:sz w:val="22"/>
          <w:szCs w:val="22"/>
        </w:rPr>
        <w:t>, and notes to the financial statements, including a summary of significant accounting policies.</w:t>
      </w:r>
    </w:p>
    <w:p w14:paraId="3C05C7C2" w14:textId="74F08F1B" w:rsidR="007D6378" w:rsidRPr="00C31ABD" w:rsidRDefault="007D6378" w:rsidP="007D6378">
      <w:pPr>
        <w:pStyle w:val="ps-000-normal"/>
        <w:spacing w:before="120" w:line="380" w:lineRule="exact"/>
        <w:rPr>
          <w:rFonts w:ascii="Arial" w:hAnsi="Arial" w:cs="Arial"/>
          <w:sz w:val="22"/>
          <w:szCs w:val="22"/>
        </w:rPr>
      </w:pPr>
      <w:r w:rsidRPr="00C31ABD">
        <w:rPr>
          <w:rFonts w:ascii="Arial" w:hAnsi="Arial" w:cs="Arial"/>
          <w:sz w:val="22"/>
          <w:szCs w:val="22"/>
        </w:rPr>
        <w:t xml:space="preserve">In my opinion, the financial statements referred to above present fairly, in all material respects, the financial position of </w:t>
      </w:r>
      <w:r>
        <w:rPr>
          <w:rFonts w:ascii="Arial" w:hAnsi="Arial" w:cs="Arial"/>
          <w:sz w:val="22"/>
          <w:szCs w:val="22"/>
        </w:rPr>
        <w:t>Asia Plus</w:t>
      </w:r>
      <w:r w:rsidRPr="007100EE">
        <w:rPr>
          <w:rFonts w:ascii="Arial" w:hAnsi="Arial" w:cs="Arial"/>
          <w:sz w:val="22"/>
          <w:szCs w:val="22"/>
        </w:rPr>
        <w:t xml:space="preserve"> Securities Company Limited</w:t>
      </w:r>
      <w:r w:rsidRPr="00C31ABD">
        <w:rPr>
          <w:rFonts w:ascii="Arial" w:hAnsi="Arial" w:cs="Arial"/>
          <w:sz w:val="22"/>
          <w:szCs w:val="22"/>
        </w:rPr>
        <w:t xml:space="preserve"> as </w:t>
      </w:r>
      <w:proofErr w:type="gramStart"/>
      <w:r w:rsidRPr="00C31ABD">
        <w:rPr>
          <w:rFonts w:ascii="Arial" w:hAnsi="Arial" w:cs="Arial"/>
          <w:sz w:val="22"/>
          <w:szCs w:val="22"/>
        </w:rPr>
        <w:t>at</w:t>
      </w:r>
      <w:proofErr w:type="gramEnd"/>
      <w:r w:rsidRPr="00C31ABD">
        <w:rPr>
          <w:rFonts w:ascii="Arial" w:hAnsi="Arial" w:cs="Arial"/>
          <w:sz w:val="22"/>
          <w:szCs w:val="22"/>
        </w:rPr>
        <w:t xml:space="preserve"> </w:t>
      </w:r>
      <w:r w:rsidR="00D7463F">
        <w:rPr>
          <w:rFonts w:ascii="Arial" w:hAnsi="Arial" w:cs="Arial"/>
          <w:sz w:val="22"/>
          <w:szCs w:val="22"/>
        </w:rPr>
        <w:t>3</w:t>
      </w:r>
      <w:r w:rsidR="000B5D28">
        <w:rPr>
          <w:rFonts w:ascii="Arial" w:hAnsi="Arial" w:cs="Arial"/>
          <w:sz w:val="22"/>
          <w:szCs w:val="22"/>
        </w:rPr>
        <w:t>0 June 2023</w:t>
      </w:r>
      <w:r w:rsidRPr="00C31ABD">
        <w:rPr>
          <w:rFonts w:ascii="Arial" w:hAnsi="Arial" w:cs="Arial"/>
          <w:sz w:val="22"/>
          <w:szCs w:val="22"/>
        </w:rPr>
        <w:t xml:space="preserve">, its financial performance and cash flows </w:t>
      </w:r>
      <w:r w:rsidR="00491506" w:rsidRPr="007100EE">
        <w:rPr>
          <w:rFonts w:ascii="Arial" w:eastAsia="Arial Unicode MS" w:hAnsi="Arial" w:cs="Arial"/>
          <w:sz w:val="22"/>
          <w:szCs w:val="22"/>
        </w:rPr>
        <w:t xml:space="preserve">for the </w:t>
      </w:r>
      <w:r w:rsidR="00977D3B">
        <w:rPr>
          <w:rFonts w:ascii="Arial" w:eastAsia="Arial Unicode MS" w:hAnsi="Arial" w:cs="Arial"/>
          <w:sz w:val="22"/>
          <w:szCs w:val="22"/>
        </w:rPr>
        <w:t>six-month period</w:t>
      </w:r>
      <w:r w:rsidR="00977D3B" w:rsidRPr="007100EE">
        <w:rPr>
          <w:rFonts w:ascii="Arial" w:eastAsia="Arial Unicode MS" w:hAnsi="Arial" w:cs="Arial"/>
          <w:sz w:val="22"/>
          <w:szCs w:val="22"/>
        </w:rPr>
        <w:t xml:space="preserve"> </w:t>
      </w:r>
      <w:r w:rsidR="00491506" w:rsidRPr="007100EE">
        <w:rPr>
          <w:rFonts w:ascii="Arial" w:eastAsia="Arial Unicode MS" w:hAnsi="Arial" w:cs="Arial"/>
          <w:sz w:val="22"/>
          <w:szCs w:val="22"/>
        </w:rPr>
        <w:t>then ended</w:t>
      </w:r>
      <w:r w:rsidR="00491506" w:rsidRPr="00C31ABD">
        <w:rPr>
          <w:rFonts w:ascii="Arial" w:hAnsi="Arial" w:cs="Arial"/>
          <w:sz w:val="22"/>
          <w:szCs w:val="22"/>
        </w:rPr>
        <w:t xml:space="preserve"> </w:t>
      </w:r>
      <w:r w:rsidRPr="00C31ABD">
        <w:rPr>
          <w:rFonts w:ascii="Arial" w:hAnsi="Arial" w:cs="Arial"/>
          <w:sz w:val="22"/>
          <w:szCs w:val="22"/>
        </w:rPr>
        <w:t>in accordance with Thai Financial Reporting Standards.</w:t>
      </w:r>
    </w:p>
    <w:p w14:paraId="44CD36B7" w14:textId="77777777" w:rsidR="007D6378" w:rsidRPr="00C31ABD" w:rsidRDefault="007D6378" w:rsidP="007D6378">
      <w:pPr>
        <w:pStyle w:val="ps-000-normal"/>
        <w:spacing w:before="240" w:line="380" w:lineRule="exact"/>
        <w:rPr>
          <w:rFonts w:ascii="Arial" w:hAnsi="Arial" w:cs="Arial"/>
          <w:b/>
          <w:bCs/>
          <w:sz w:val="22"/>
          <w:szCs w:val="22"/>
        </w:rPr>
      </w:pPr>
      <w:r w:rsidRPr="00C31ABD">
        <w:rPr>
          <w:rFonts w:ascii="Arial" w:hAnsi="Arial" w:cs="Arial"/>
          <w:b/>
          <w:bCs/>
          <w:sz w:val="22"/>
          <w:szCs w:val="22"/>
        </w:rPr>
        <w:t>Basis for Opinion</w:t>
      </w:r>
    </w:p>
    <w:p w14:paraId="45A58E76" w14:textId="77777777" w:rsidR="00072D2C" w:rsidRPr="00121A8C" w:rsidRDefault="00072D2C" w:rsidP="00072D2C">
      <w:pPr>
        <w:pStyle w:val="ps-000-normal"/>
        <w:spacing w:after="24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under those standards are further described in the </w:t>
      </w:r>
      <w:r w:rsidRPr="00C95693">
        <w:rPr>
          <w:rFonts w:ascii="Arial" w:hAnsi="Arial" w:cs="Arial"/>
          <w:i/>
          <w:iCs/>
          <w:sz w:val="22"/>
          <w:szCs w:val="22"/>
        </w:rPr>
        <w:t xml:space="preserve">Auditor’s Responsibilities for the Audit </w:t>
      </w:r>
      <w:r>
        <w:rPr>
          <w:rFonts w:ascii="Arial" w:hAnsi="Arial" w:cs="Arial"/>
          <w:i/>
          <w:iCs/>
          <w:sz w:val="22"/>
          <w:szCs w:val="22"/>
        </w:rPr>
        <w:t xml:space="preserve">of the </w:t>
      </w:r>
      <w:r w:rsidRPr="00C95693">
        <w:rPr>
          <w:rFonts w:ascii="Arial" w:hAnsi="Arial" w:cs="Arial"/>
          <w:i/>
          <w:iCs/>
          <w:sz w:val="22"/>
          <w:szCs w:val="22"/>
        </w:rPr>
        <w:t>Financial Statements</w:t>
      </w:r>
      <w:r>
        <w:rPr>
          <w:rFonts w:ascii="Arial" w:hAnsi="Arial" w:cs="Arial"/>
          <w:sz w:val="22"/>
          <w:szCs w:val="22"/>
        </w:rPr>
        <w:t xml:space="preserve"> </w:t>
      </w:r>
      <w:r w:rsidRPr="00121A8C">
        <w:rPr>
          <w:rFonts w:ascii="Arial" w:hAnsi="Arial" w:cs="Arial"/>
          <w:sz w:val="22"/>
          <w:szCs w:val="22"/>
        </w:rPr>
        <w:t xml:space="preserve">section of my </w:t>
      </w:r>
      <w:r w:rsidRPr="00072D2C">
        <w:rPr>
          <w:rFonts w:ascii="Arial" w:hAnsi="Arial" w:cs="Arial"/>
          <w:sz w:val="22"/>
          <w:szCs w:val="22"/>
        </w:rPr>
        <w:t xml:space="preserve">report. I am independent of the Company in accordance with the </w:t>
      </w:r>
      <w:r w:rsidRPr="00072D2C">
        <w:rPr>
          <w:rFonts w:ascii="Arial" w:hAnsi="Arial" w:cs="Arial"/>
          <w:i/>
          <w:iCs/>
          <w:sz w:val="22"/>
          <w:szCs w:val="22"/>
        </w:rPr>
        <w:t>Code of Ethics for Professional Accountants</w:t>
      </w:r>
      <w:r w:rsidRPr="00072D2C">
        <w:rPr>
          <w:rFonts w:ascii="Arial" w:hAnsi="Arial" w:cs="Arial"/>
          <w:sz w:val="22"/>
          <w:szCs w:val="22"/>
        </w:rPr>
        <w:t xml:space="preserve"> </w:t>
      </w:r>
      <w:r w:rsidRPr="00072D2C">
        <w:rPr>
          <w:rFonts w:ascii="Arial" w:hAnsi="Arial" w:cstheme="minorBidi"/>
          <w:i/>
          <w:iCs/>
          <w:sz w:val="22"/>
          <w:szCs w:val="22"/>
        </w:rPr>
        <w:t>including Independence Standards</w:t>
      </w:r>
      <w:r w:rsidRPr="00072D2C">
        <w:rPr>
          <w:rFonts w:ascii="Arial" w:hAnsi="Arial" w:cstheme="minorBidi"/>
          <w:sz w:val="22"/>
          <w:szCs w:val="22"/>
        </w:rPr>
        <w:t xml:space="preserve"> </w:t>
      </w:r>
      <w:r w:rsidRPr="00072D2C">
        <w:rPr>
          <w:rFonts w:ascii="Arial" w:hAnsi="Arial" w:cs="Browallia New"/>
          <w:sz w:val="22"/>
          <w:szCs w:val="28"/>
        </w:rPr>
        <w:t xml:space="preserve">issued by </w:t>
      </w:r>
      <w:r w:rsidRPr="00072D2C">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w:t>
      </w:r>
      <w:r w:rsidRPr="00121A8C">
        <w:rPr>
          <w:rFonts w:ascii="Arial" w:hAnsi="Arial" w:cs="Arial"/>
          <w:sz w:val="22"/>
          <w:szCs w:val="22"/>
        </w:rPr>
        <w:t xml:space="preserve"> believe that the audit evidence I have obtained is sufficient and appropriate to provide a basis for my opinion.</w:t>
      </w:r>
    </w:p>
    <w:p w14:paraId="19F41EAA" w14:textId="77777777" w:rsidR="00E27C81" w:rsidRPr="00511F63" w:rsidRDefault="00E27C81" w:rsidP="00E27C81">
      <w:pPr>
        <w:pStyle w:val="ps-000-normal"/>
        <w:spacing w:before="120" w:line="380" w:lineRule="exact"/>
        <w:rPr>
          <w:rFonts w:ascii="Arial" w:hAnsi="Arial" w:cs="Arial"/>
          <w:b/>
          <w:bCs/>
          <w:sz w:val="22"/>
          <w:szCs w:val="22"/>
        </w:rPr>
      </w:pPr>
      <w:r w:rsidRPr="00511F63">
        <w:rPr>
          <w:rFonts w:ascii="Arial" w:hAnsi="Arial" w:cs="Arial"/>
          <w:b/>
          <w:bCs/>
          <w:sz w:val="22"/>
          <w:szCs w:val="22"/>
        </w:rPr>
        <w:t>Responsibilities of Management and Those Charged with Governance for the Financial Statements</w:t>
      </w:r>
    </w:p>
    <w:p w14:paraId="45492F8E" w14:textId="77777777" w:rsidR="00E27C81" w:rsidRPr="00511F63" w:rsidRDefault="00E27C81" w:rsidP="00E27C81">
      <w:pPr>
        <w:pStyle w:val="ps-000-normal"/>
        <w:spacing w:before="120" w:line="380" w:lineRule="exact"/>
        <w:rPr>
          <w:rFonts w:ascii="Arial" w:hAnsi="Arial" w:cs="Arial"/>
          <w:sz w:val="22"/>
          <w:szCs w:val="22"/>
        </w:rPr>
      </w:pPr>
      <w:r w:rsidRPr="00511F63">
        <w:rPr>
          <w:rFonts w:ascii="Arial" w:hAnsi="Arial" w:cs="Arial"/>
          <w:sz w:val="22"/>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19D370BC" w14:textId="50C3E86B" w:rsidR="00E27C81" w:rsidRPr="00E27C81" w:rsidRDefault="00E27C81" w:rsidP="003628D2">
      <w:pPr>
        <w:pStyle w:val="ps-000-normal"/>
        <w:spacing w:before="120" w:line="380" w:lineRule="exact"/>
        <w:rPr>
          <w:rFonts w:ascii="Arial" w:hAnsi="Arial" w:cstheme="minorBidi"/>
          <w:sz w:val="22"/>
          <w:szCs w:val="22"/>
        </w:rPr>
        <w:sectPr w:rsidR="00E27C81" w:rsidRPr="00E27C81" w:rsidSect="007D6378">
          <w:headerReference w:type="first" r:id="rId17"/>
          <w:footerReference w:type="first" r:id="rId18"/>
          <w:pgSz w:w="11909" w:h="16834" w:code="9"/>
          <w:pgMar w:top="3600" w:right="1080" w:bottom="1080" w:left="1296" w:header="706" w:footer="706" w:gutter="0"/>
          <w:pgNumType w:start="2"/>
          <w:cols w:space="720"/>
          <w:titlePg/>
          <w:docGrid w:linePitch="326"/>
        </w:sectPr>
      </w:pPr>
      <w:bookmarkStart w:id="3" w:name="36765555"/>
      <w:bookmarkEnd w:id="3"/>
    </w:p>
    <w:p w14:paraId="3856E616" w14:textId="0578E2B0" w:rsidR="00E27C81" w:rsidRPr="00511F63" w:rsidRDefault="00E27C81" w:rsidP="00E27C81">
      <w:pPr>
        <w:pStyle w:val="ps-000-normal"/>
        <w:spacing w:before="120" w:line="380" w:lineRule="exact"/>
        <w:rPr>
          <w:rFonts w:ascii="Arial" w:hAnsi="Arial" w:cs="Arial"/>
          <w:sz w:val="22"/>
          <w:szCs w:val="22"/>
        </w:rPr>
      </w:pPr>
      <w:r w:rsidRPr="00511F63">
        <w:rPr>
          <w:rFonts w:ascii="Arial" w:hAnsi="Arial" w:cs="Arial"/>
          <w:sz w:val="22"/>
          <w:szCs w:val="22"/>
        </w:rPr>
        <w:lastRenderedPageBreak/>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78C5AA2A" w14:textId="77777777" w:rsidR="00E27C81" w:rsidRPr="00511F63" w:rsidRDefault="00E27C81" w:rsidP="00E27C81">
      <w:pPr>
        <w:pStyle w:val="ps-000-normal"/>
        <w:spacing w:before="120" w:line="380" w:lineRule="exact"/>
        <w:rPr>
          <w:rFonts w:ascii="Arial" w:hAnsi="Arial" w:cs="Arial"/>
          <w:sz w:val="22"/>
          <w:szCs w:val="22"/>
        </w:rPr>
      </w:pPr>
      <w:r w:rsidRPr="00511F63">
        <w:rPr>
          <w:rFonts w:ascii="Arial" w:hAnsi="Arial" w:cs="Arial"/>
          <w:sz w:val="22"/>
          <w:szCs w:val="22"/>
        </w:rPr>
        <w:t>Those charged with governance are responsible for overseeing the Company’s financial reporting process.</w:t>
      </w:r>
    </w:p>
    <w:p w14:paraId="1BDA4EAB" w14:textId="77777777" w:rsidR="007D6378" w:rsidRDefault="007D6378" w:rsidP="00E27C81">
      <w:pPr>
        <w:pStyle w:val="ps-000-normal"/>
        <w:spacing w:before="120" w:line="380" w:lineRule="exact"/>
        <w:rPr>
          <w:rFonts w:ascii="Arial" w:hAnsi="Arial" w:cs="Arial"/>
          <w:b/>
          <w:bCs/>
          <w:sz w:val="22"/>
          <w:szCs w:val="22"/>
        </w:rPr>
      </w:pPr>
      <w:r>
        <w:rPr>
          <w:rFonts w:ascii="Arial" w:hAnsi="Arial" w:cs="Arial"/>
          <w:b/>
          <w:bCs/>
          <w:sz w:val="22"/>
          <w:szCs w:val="22"/>
        </w:rPr>
        <w:t>Auditor’s Responsibilities for the Audit of the Financial Statements</w:t>
      </w:r>
    </w:p>
    <w:p w14:paraId="2108B7FC" w14:textId="77777777" w:rsidR="007D6378" w:rsidRPr="00C31ABD" w:rsidRDefault="007D6378" w:rsidP="00E27C81">
      <w:pPr>
        <w:pStyle w:val="ps-000-normal"/>
        <w:spacing w:before="120" w:line="380" w:lineRule="exact"/>
        <w:rPr>
          <w:rFonts w:ascii="Arial" w:hAnsi="Arial" w:cs="Arial"/>
          <w:sz w:val="22"/>
          <w:szCs w:val="22"/>
        </w:rPr>
      </w:pPr>
      <w:r>
        <w:rPr>
          <w:rFonts w:ascii="Arial" w:hAnsi="Arial" w:cs="Arial"/>
          <w:sz w:val="22"/>
          <w:szCs w:val="22"/>
        </w:rPr>
        <w:t xml:space="preserve">My objectives are to obtain reasonable assurance about whether the financial statements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Arial" w:hAnsi="Arial" w:cs="Arial"/>
          <w:sz w:val="22"/>
          <w:szCs w:val="22"/>
        </w:rPr>
        <w:t>on the basis of</w:t>
      </w:r>
      <w:proofErr w:type="gramEnd"/>
      <w:r>
        <w:rPr>
          <w:rFonts w:ascii="Arial" w:hAnsi="Arial" w:cs="Arial"/>
          <w:sz w:val="22"/>
          <w:szCs w:val="22"/>
        </w:rPr>
        <w:t xml:space="preserve"> these financial statements. </w:t>
      </w:r>
    </w:p>
    <w:p w14:paraId="66870B6C" w14:textId="77777777" w:rsidR="007D6378" w:rsidRDefault="007D6378" w:rsidP="007D6378">
      <w:pPr>
        <w:pStyle w:val="ps-000-normal"/>
        <w:spacing w:before="120"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14:paraId="65CE1602" w14:textId="77777777"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E2F3A85" w14:textId="77777777"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Company’s internal control.</w:t>
      </w:r>
    </w:p>
    <w:p w14:paraId="64E4DA74" w14:textId="77777777"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61E99E2F" w14:textId="77777777" w:rsidR="00E27C81" w:rsidRDefault="00E27C81">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478505D8" w14:textId="06B8282B"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lastRenderedPageBreak/>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553DFF31" w14:textId="77777777"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t xml:space="preserve">Evaluate the overall presentation, </w:t>
      </w:r>
      <w:proofErr w:type="gramStart"/>
      <w:r>
        <w:rPr>
          <w:rFonts w:ascii="Arial" w:hAnsi="Arial" w:cs="Arial"/>
          <w:sz w:val="22"/>
          <w:szCs w:val="22"/>
        </w:rPr>
        <w:t>structure</w:t>
      </w:r>
      <w:proofErr w:type="gramEnd"/>
      <w:r>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4673DED4" w14:textId="7BA60E7B" w:rsidR="007D6378" w:rsidRDefault="007D6378" w:rsidP="007D6378">
      <w:pPr>
        <w:pStyle w:val="ps-000-normal"/>
        <w:spacing w:before="120" w:line="380" w:lineRule="exact"/>
        <w:rPr>
          <w:rFonts w:ascii="Arial" w:hAnsi="Arial" w:cs="Arial"/>
          <w:sz w:val="22"/>
          <w:szCs w:val="22"/>
        </w:rPr>
      </w:pPr>
      <w:r>
        <w:rPr>
          <w:rFonts w:ascii="Arial" w:hAnsi="Arial" w:cs="Arial"/>
          <w:sz w:val="22"/>
          <w:szCs w:val="22"/>
        </w:rPr>
        <w:t xml:space="preserve">I communicate with </w:t>
      </w:r>
      <w:r w:rsidRPr="00C31ABD">
        <w:rPr>
          <w:rFonts w:ascii="Arial" w:hAnsi="Arial" w:cs="Arial"/>
          <w:sz w:val="22"/>
          <w:szCs w:val="22"/>
        </w:rPr>
        <w:t>those charged with governance</w:t>
      </w:r>
      <w:r>
        <w:rPr>
          <w:rFonts w:ascii="Arial" w:hAnsi="Arial" w:cs="Arial"/>
          <w:sz w:val="22"/>
          <w:szCs w:val="22"/>
        </w:rPr>
        <w:t xml:space="preserve"> regarding, among other matters, the planned scope and timing of the audit and significant audit findings, including any significant deficiencies in internal control that I identify during my audit.</w:t>
      </w:r>
    </w:p>
    <w:p w14:paraId="663857A9" w14:textId="77777777" w:rsidR="007D6378" w:rsidRDefault="002C46AF" w:rsidP="001A4D49">
      <w:pPr>
        <w:pStyle w:val="ps-000-normal"/>
        <w:spacing w:before="120" w:line="380" w:lineRule="exact"/>
        <w:rPr>
          <w:rFonts w:ascii="Arial" w:hAnsi="Arial" w:cs="Arial"/>
          <w:sz w:val="22"/>
          <w:szCs w:val="22"/>
        </w:rPr>
      </w:pPr>
      <w:r>
        <w:rPr>
          <w:rFonts w:ascii="Arial" w:hAnsi="Arial" w:cs="Arial"/>
          <w:sz w:val="22"/>
          <w:szCs w:val="22"/>
        </w:rPr>
        <w:t>I am responsible for the audit resulting in this independent auditor’s report.</w:t>
      </w:r>
    </w:p>
    <w:p w14:paraId="1A87D6C6" w14:textId="6AD2BA38" w:rsidR="005C4843" w:rsidRPr="00517BAC" w:rsidRDefault="007B6FA3" w:rsidP="007D6378">
      <w:pPr>
        <w:pStyle w:val="BodyText"/>
        <w:spacing w:before="1400" w:line="380" w:lineRule="exact"/>
        <w:ind w:right="43"/>
        <w:jc w:val="left"/>
        <w:rPr>
          <w:rFonts w:ascii="Arial" w:hAnsi="Arial" w:cs="Arial"/>
          <w:sz w:val="22"/>
          <w:szCs w:val="22"/>
        </w:rPr>
      </w:pPr>
      <w:r>
        <w:rPr>
          <w:rFonts w:ascii="Arial" w:eastAsia="Arial Unicode MS" w:hAnsi="Arial" w:cs="Arial Unicode MS"/>
          <w:sz w:val="22"/>
          <w:szCs w:val="22"/>
        </w:rPr>
        <w:t>Kirdsiri Kanjanaprakasit</w:t>
      </w:r>
    </w:p>
    <w:p w14:paraId="68471E61" w14:textId="6E758EB8" w:rsidR="005C4843" w:rsidRPr="00517BAC" w:rsidRDefault="005C4843" w:rsidP="007D6378">
      <w:pPr>
        <w:tabs>
          <w:tab w:val="center" w:pos="6480"/>
        </w:tabs>
        <w:spacing w:line="380" w:lineRule="exact"/>
        <w:rPr>
          <w:rFonts w:ascii="Arial" w:hAnsi="Arial" w:cs="Arial"/>
          <w:sz w:val="22"/>
          <w:szCs w:val="22"/>
        </w:rPr>
      </w:pPr>
      <w:r w:rsidRPr="00517BAC">
        <w:rPr>
          <w:rFonts w:ascii="Arial" w:hAnsi="Arial" w:cs="Arial"/>
          <w:sz w:val="22"/>
          <w:szCs w:val="22"/>
        </w:rPr>
        <w:t xml:space="preserve">Certified Public Accountant (Thailand) No. </w:t>
      </w:r>
      <w:r w:rsidR="007B6FA3">
        <w:rPr>
          <w:rFonts w:ascii="Arial" w:hAnsi="Arial" w:cs="Arial"/>
          <w:sz w:val="22"/>
          <w:szCs w:val="22"/>
        </w:rPr>
        <w:t>6014</w:t>
      </w:r>
    </w:p>
    <w:p w14:paraId="0B654EC6" w14:textId="77777777" w:rsidR="007100EE" w:rsidRPr="007100EE" w:rsidRDefault="0049253A" w:rsidP="007D6378">
      <w:pPr>
        <w:spacing w:before="240" w:line="380" w:lineRule="exact"/>
        <w:rPr>
          <w:rFonts w:ascii="Arial" w:hAnsi="Arial" w:cs="Arial"/>
          <w:spacing w:val="-3"/>
          <w:sz w:val="22"/>
          <w:szCs w:val="22"/>
        </w:rPr>
      </w:pPr>
      <w:r w:rsidRPr="00517BAC">
        <w:rPr>
          <w:rFonts w:ascii="Arial" w:hAnsi="Arial" w:cs="Arial"/>
          <w:spacing w:val="-3"/>
          <w:sz w:val="22"/>
          <w:szCs w:val="22"/>
        </w:rPr>
        <w:t>EY</w:t>
      </w:r>
      <w:r w:rsidR="007100EE" w:rsidRPr="00517BAC">
        <w:rPr>
          <w:rFonts w:ascii="Arial" w:hAnsi="Arial" w:cs="Arial"/>
          <w:spacing w:val="-3"/>
          <w:sz w:val="22"/>
          <w:szCs w:val="22"/>
        </w:rPr>
        <w:t xml:space="preserve"> Office Limited</w:t>
      </w:r>
    </w:p>
    <w:p w14:paraId="488BCC1C" w14:textId="16800426" w:rsidR="007100EE" w:rsidRPr="006073AA" w:rsidRDefault="0048180D" w:rsidP="007D6378">
      <w:pPr>
        <w:spacing w:line="380" w:lineRule="exact"/>
        <w:rPr>
          <w:rFonts w:ascii="Arial" w:hAnsi="Arial" w:cs="Browallia New"/>
          <w:spacing w:val="-3"/>
          <w:sz w:val="22"/>
        </w:rPr>
      </w:pPr>
      <w:r>
        <w:rPr>
          <w:rFonts w:ascii="Arial" w:hAnsi="Arial" w:cs="Arial"/>
          <w:spacing w:val="-3"/>
          <w:sz w:val="22"/>
          <w:szCs w:val="22"/>
        </w:rPr>
        <w:t xml:space="preserve">Bangkok: </w:t>
      </w:r>
      <w:r w:rsidR="000B5D28">
        <w:rPr>
          <w:rFonts w:ascii="Arial" w:hAnsi="Arial" w:cs="Browallia New"/>
          <w:spacing w:val="-3"/>
          <w:sz w:val="22"/>
        </w:rPr>
        <w:t xml:space="preserve">15 </w:t>
      </w:r>
      <w:r w:rsidR="001C44D8">
        <w:rPr>
          <w:rFonts w:ascii="Arial" w:hAnsi="Arial" w:cs="Browallia New"/>
          <w:spacing w:val="-3"/>
          <w:sz w:val="22"/>
        </w:rPr>
        <w:t>August 2023</w:t>
      </w:r>
    </w:p>
    <w:p w14:paraId="36222145" w14:textId="77777777" w:rsidR="00900CA2" w:rsidRDefault="00900CA2" w:rsidP="007100EE">
      <w:pPr>
        <w:spacing w:before="120" w:after="120" w:line="360" w:lineRule="exact"/>
        <w:outlineLvl w:val="0"/>
      </w:pPr>
    </w:p>
    <w:sectPr w:rsidR="00900CA2" w:rsidSect="007D6378">
      <w:footerReference w:type="default" r:id="rId19"/>
      <w:footerReference w:type="first" r:id="rId20"/>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9FFDB" w14:textId="77777777" w:rsidR="002B05E8" w:rsidRDefault="002B05E8" w:rsidP="0077481E">
      <w:r>
        <w:separator/>
      </w:r>
    </w:p>
  </w:endnote>
  <w:endnote w:type="continuationSeparator" w:id="0">
    <w:p w14:paraId="6BFC52CC" w14:textId="77777777" w:rsidR="002B05E8" w:rsidRDefault="002B05E8"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2FFCF" w14:textId="77777777" w:rsidR="007F2C84" w:rsidRDefault="007F2C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C49F5" w14:textId="77777777" w:rsidR="007F2C84" w:rsidRDefault="007F2C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0677386"/>
      <w:docPartObj>
        <w:docPartGallery w:val="Page Numbers (Bottom of Page)"/>
        <w:docPartUnique/>
      </w:docPartObj>
    </w:sdtPr>
    <w:sdtEndPr>
      <w:rPr>
        <w:rFonts w:ascii="Arial" w:hAnsi="Arial" w:cs="Arial"/>
        <w:noProof/>
        <w:sz w:val="22"/>
        <w:szCs w:val="22"/>
      </w:rPr>
    </w:sdtEndPr>
    <w:sdtContent>
      <w:p w14:paraId="6949D02D" w14:textId="77777777" w:rsidR="00936198" w:rsidRPr="00936198" w:rsidRDefault="00936198">
        <w:pPr>
          <w:pStyle w:val="Footer"/>
          <w:jc w:val="right"/>
          <w:rPr>
            <w:rFonts w:ascii="Arial" w:hAnsi="Arial" w:cs="Arial"/>
            <w:sz w:val="22"/>
            <w:szCs w:val="22"/>
          </w:rPr>
        </w:pPr>
        <w:r w:rsidRPr="00936198">
          <w:rPr>
            <w:rFonts w:ascii="Arial" w:hAnsi="Arial" w:cs="Arial"/>
            <w:sz w:val="22"/>
            <w:szCs w:val="22"/>
          </w:rPr>
          <w:fldChar w:fldCharType="begin"/>
        </w:r>
        <w:r w:rsidRPr="00936198">
          <w:rPr>
            <w:rFonts w:ascii="Arial" w:hAnsi="Arial" w:cs="Arial"/>
            <w:sz w:val="22"/>
            <w:szCs w:val="22"/>
          </w:rPr>
          <w:instrText xml:space="preserve"> PAGE   \* MERGEFORMAT </w:instrText>
        </w:r>
        <w:r w:rsidRPr="00936198">
          <w:rPr>
            <w:rFonts w:ascii="Arial" w:hAnsi="Arial" w:cs="Arial"/>
            <w:sz w:val="22"/>
            <w:szCs w:val="22"/>
          </w:rPr>
          <w:fldChar w:fldCharType="separate"/>
        </w:r>
        <w:r>
          <w:rPr>
            <w:rFonts w:ascii="Arial" w:hAnsi="Arial" w:cs="Arial"/>
            <w:noProof/>
            <w:sz w:val="22"/>
            <w:szCs w:val="22"/>
          </w:rPr>
          <w:t>2</w:t>
        </w:r>
        <w:r w:rsidRPr="00936198">
          <w:rPr>
            <w:rFonts w:ascii="Arial" w:hAnsi="Arial" w:cs="Arial"/>
            <w:noProof/>
            <w:sz w:val="22"/>
            <w:szCs w:val="22"/>
          </w:rPr>
          <w:fldChar w:fldCharType="end"/>
        </w:r>
      </w:p>
    </w:sdtContent>
  </w:sdt>
  <w:p w14:paraId="4FC435A3" w14:textId="77777777" w:rsidR="00F228A0" w:rsidRDefault="00F228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3B4E1" w14:textId="77777777" w:rsidR="003628D2" w:rsidRPr="00936198" w:rsidRDefault="003628D2">
    <w:pPr>
      <w:pStyle w:val="Footer"/>
      <w:jc w:val="right"/>
      <w:rPr>
        <w:rFonts w:ascii="Arial" w:hAnsi="Arial" w:cs="Arial"/>
        <w:sz w:val="22"/>
        <w:szCs w:val="22"/>
      </w:rPr>
    </w:pPr>
  </w:p>
  <w:p w14:paraId="7A0F19C4" w14:textId="77777777" w:rsidR="003628D2" w:rsidRDefault="003628D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8154567"/>
      <w:docPartObj>
        <w:docPartGallery w:val="Page Numbers (Bottom of Page)"/>
        <w:docPartUnique/>
      </w:docPartObj>
    </w:sdtPr>
    <w:sdtEndPr>
      <w:rPr>
        <w:rFonts w:ascii="Arial" w:hAnsi="Arial" w:cs="Arial"/>
        <w:noProof/>
        <w:sz w:val="22"/>
        <w:szCs w:val="22"/>
      </w:rPr>
    </w:sdtEndPr>
    <w:sdtContent>
      <w:p w14:paraId="5DAB81C8" w14:textId="77777777" w:rsidR="007D6378" w:rsidRPr="007D6378" w:rsidRDefault="007D6378" w:rsidP="007D6378">
        <w:pPr>
          <w:pStyle w:val="Footer"/>
          <w:jc w:val="right"/>
          <w:rPr>
            <w:rFonts w:ascii="Arial" w:hAnsi="Arial" w:cs="Arial"/>
            <w:sz w:val="22"/>
            <w:szCs w:val="22"/>
          </w:rPr>
        </w:pPr>
        <w:r w:rsidRPr="007D6378">
          <w:rPr>
            <w:rFonts w:ascii="Arial" w:hAnsi="Arial" w:cs="Arial"/>
            <w:sz w:val="22"/>
            <w:szCs w:val="22"/>
          </w:rPr>
          <w:fldChar w:fldCharType="begin"/>
        </w:r>
        <w:r w:rsidRPr="007D6378">
          <w:rPr>
            <w:rFonts w:ascii="Arial" w:hAnsi="Arial" w:cs="Arial"/>
            <w:sz w:val="22"/>
            <w:szCs w:val="22"/>
          </w:rPr>
          <w:instrText xml:space="preserve"> PAGE   \* MERGEFORMAT </w:instrText>
        </w:r>
        <w:r w:rsidRPr="007D6378">
          <w:rPr>
            <w:rFonts w:ascii="Arial" w:hAnsi="Arial" w:cs="Arial"/>
            <w:sz w:val="22"/>
            <w:szCs w:val="22"/>
          </w:rPr>
          <w:fldChar w:fldCharType="separate"/>
        </w:r>
        <w:r w:rsidR="008A31BA">
          <w:rPr>
            <w:rFonts w:ascii="Arial" w:hAnsi="Arial" w:cs="Arial"/>
            <w:noProof/>
            <w:sz w:val="22"/>
            <w:szCs w:val="22"/>
          </w:rPr>
          <w:t>3</w:t>
        </w:r>
        <w:r w:rsidRPr="007D6378">
          <w:rPr>
            <w:rFonts w:ascii="Arial" w:hAnsi="Arial" w:cs="Arial"/>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2289782"/>
      <w:docPartObj>
        <w:docPartGallery w:val="Page Numbers (Bottom of Page)"/>
        <w:docPartUnique/>
      </w:docPartObj>
    </w:sdtPr>
    <w:sdtEndPr>
      <w:rPr>
        <w:rFonts w:ascii="Arial" w:hAnsi="Arial" w:cs="Arial"/>
        <w:noProof/>
        <w:sz w:val="22"/>
        <w:szCs w:val="22"/>
      </w:rPr>
    </w:sdtEndPr>
    <w:sdtContent>
      <w:p w14:paraId="412C255D" w14:textId="77777777" w:rsidR="007100EE" w:rsidRPr="007100EE" w:rsidRDefault="007100EE">
        <w:pPr>
          <w:pStyle w:val="Footer"/>
          <w:jc w:val="right"/>
          <w:rPr>
            <w:rFonts w:ascii="Arial" w:hAnsi="Arial" w:cs="Arial"/>
            <w:sz w:val="22"/>
            <w:szCs w:val="22"/>
          </w:rPr>
        </w:pPr>
        <w:r w:rsidRPr="007100EE">
          <w:rPr>
            <w:rFonts w:ascii="Arial" w:hAnsi="Arial" w:cs="Arial"/>
            <w:sz w:val="22"/>
            <w:szCs w:val="22"/>
          </w:rPr>
          <w:fldChar w:fldCharType="begin"/>
        </w:r>
        <w:r w:rsidRPr="007100EE">
          <w:rPr>
            <w:rFonts w:ascii="Arial" w:hAnsi="Arial" w:cs="Arial"/>
            <w:sz w:val="22"/>
            <w:szCs w:val="22"/>
          </w:rPr>
          <w:instrText xml:space="preserve"> PAGE   \* MERGEFORMAT </w:instrText>
        </w:r>
        <w:r w:rsidRPr="007100EE">
          <w:rPr>
            <w:rFonts w:ascii="Arial" w:hAnsi="Arial" w:cs="Arial"/>
            <w:sz w:val="22"/>
            <w:szCs w:val="22"/>
          </w:rPr>
          <w:fldChar w:fldCharType="separate"/>
        </w:r>
        <w:r w:rsidR="008A31BA">
          <w:rPr>
            <w:rFonts w:ascii="Arial" w:hAnsi="Arial" w:cs="Arial"/>
            <w:noProof/>
            <w:sz w:val="22"/>
            <w:szCs w:val="22"/>
          </w:rPr>
          <w:t>2</w:t>
        </w:r>
        <w:r w:rsidRPr="007100EE">
          <w:rPr>
            <w:rFonts w:ascii="Arial" w:hAnsi="Arial" w:cs="Arial"/>
            <w:noProof/>
            <w:sz w:val="22"/>
            <w:szCs w:val="22"/>
          </w:rPr>
          <w:fldChar w:fldCharType="end"/>
        </w:r>
      </w:p>
    </w:sdtContent>
  </w:sdt>
  <w:p w14:paraId="55A2433D" w14:textId="77777777" w:rsidR="007100EE" w:rsidRDefault="007100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EC0F7" w14:textId="77777777" w:rsidR="002B05E8" w:rsidRDefault="002B05E8" w:rsidP="0077481E">
      <w:r>
        <w:separator/>
      </w:r>
    </w:p>
  </w:footnote>
  <w:footnote w:type="continuationSeparator" w:id="0">
    <w:p w14:paraId="57A87B73" w14:textId="77777777" w:rsidR="002B05E8" w:rsidRDefault="002B05E8"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B5718" w14:textId="77777777" w:rsidR="007F2C84" w:rsidRDefault="007F2C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D74E7" w14:textId="1B051C6A" w:rsidR="009B3D0E" w:rsidRDefault="009B3D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8C36E" w14:textId="77777777" w:rsidR="0077481E" w:rsidRDefault="0077481E" w:rsidP="0077481E">
    <w:pPr>
      <w:pStyle w:val="Header"/>
      <w:spacing w:before="240"/>
    </w:pPr>
  </w:p>
  <w:p w14:paraId="1B5E2263" w14:textId="77777777" w:rsidR="0077481E" w:rsidRDefault="007748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8AB45" w14:textId="77777777" w:rsidR="003628D2" w:rsidRDefault="003628D2" w:rsidP="0077481E">
    <w:pPr>
      <w:pStyle w:val="Header"/>
      <w:spacing w:before="240"/>
    </w:pPr>
  </w:p>
  <w:p w14:paraId="7EEF6123" w14:textId="2E1FBF96" w:rsidR="003628D2" w:rsidRDefault="003628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978681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3CF"/>
    <w:rsid w:val="00041666"/>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2C"/>
    <w:rsid w:val="00072DB4"/>
    <w:rsid w:val="00073082"/>
    <w:rsid w:val="00076952"/>
    <w:rsid w:val="00077B56"/>
    <w:rsid w:val="000805D8"/>
    <w:rsid w:val="0008095F"/>
    <w:rsid w:val="00081294"/>
    <w:rsid w:val="00081F68"/>
    <w:rsid w:val="00083464"/>
    <w:rsid w:val="00084D60"/>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28"/>
    <w:rsid w:val="000B5D84"/>
    <w:rsid w:val="000B72E9"/>
    <w:rsid w:val="000B7441"/>
    <w:rsid w:val="000C1027"/>
    <w:rsid w:val="000C3974"/>
    <w:rsid w:val="000C3BF9"/>
    <w:rsid w:val="000C3E05"/>
    <w:rsid w:val="000C43CE"/>
    <w:rsid w:val="000C460B"/>
    <w:rsid w:val="000C5EFF"/>
    <w:rsid w:val="000C7249"/>
    <w:rsid w:val="000D0536"/>
    <w:rsid w:val="000D0982"/>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3C5"/>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4D49"/>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1ED3"/>
    <w:rsid w:val="001C44D8"/>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B68"/>
    <w:rsid w:val="00234D71"/>
    <w:rsid w:val="00235A87"/>
    <w:rsid w:val="002369CC"/>
    <w:rsid w:val="0024225D"/>
    <w:rsid w:val="002427B0"/>
    <w:rsid w:val="00242AEE"/>
    <w:rsid w:val="00243E76"/>
    <w:rsid w:val="00243EB4"/>
    <w:rsid w:val="002465D3"/>
    <w:rsid w:val="00246A5D"/>
    <w:rsid w:val="00247B12"/>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5BC1"/>
    <w:rsid w:val="002A5EF9"/>
    <w:rsid w:val="002A661B"/>
    <w:rsid w:val="002A7176"/>
    <w:rsid w:val="002B0429"/>
    <w:rsid w:val="002B05E8"/>
    <w:rsid w:val="002B0E6F"/>
    <w:rsid w:val="002B132F"/>
    <w:rsid w:val="002B2FF6"/>
    <w:rsid w:val="002B387D"/>
    <w:rsid w:val="002B49C0"/>
    <w:rsid w:val="002B4B50"/>
    <w:rsid w:val="002B5274"/>
    <w:rsid w:val="002B6291"/>
    <w:rsid w:val="002B68B6"/>
    <w:rsid w:val="002B6DB3"/>
    <w:rsid w:val="002C02AF"/>
    <w:rsid w:val="002C08B5"/>
    <w:rsid w:val="002C1FC4"/>
    <w:rsid w:val="002C3638"/>
    <w:rsid w:val="002C4183"/>
    <w:rsid w:val="002C4465"/>
    <w:rsid w:val="002C46AF"/>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2D64"/>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8D2"/>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F5B"/>
    <w:rsid w:val="003A7FE5"/>
    <w:rsid w:val="003B1E2B"/>
    <w:rsid w:val="003B1E69"/>
    <w:rsid w:val="003B26C1"/>
    <w:rsid w:val="003B2A89"/>
    <w:rsid w:val="003B43D8"/>
    <w:rsid w:val="003B5BD2"/>
    <w:rsid w:val="003B5BF9"/>
    <w:rsid w:val="003C04E8"/>
    <w:rsid w:val="003C0AA8"/>
    <w:rsid w:val="003C17F5"/>
    <w:rsid w:val="003C1ED2"/>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340"/>
    <w:rsid w:val="00442A76"/>
    <w:rsid w:val="00442B1B"/>
    <w:rsid w:val="0044394D"/>
    <w:rsid w:val="00443C92"/>
    <w:rsid w:val="00444104"/>
    <w:rsid w:val="00444C9D"/>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3B25"/>
    <w:rsid w:val="00474A5E"/>
    <w:rsid w:val="00474DFD"/>
    <w:rsid w:val="004777E6"/>
    <w:rsid w:val="00481207"/>
    <w:rsid w:val="0048180D"/>
    <w:rsid w:val="0048224C"/>
    <w:rsid w:val="004839C9"/>
    <w:rsid w:val="004843D9"/>
    <w:rsid w:val="004862E9"/>
    <w:rsid w:val="00486C8D"/>
    <w:rsid w:val="004902FF"/>
    <w:rsid w:val="0049053D"/>
    <w:rsid w:val="00491506"/>
    <w:rsid w:val="00492312"/>
    <w:rsid w:val="0049253A"/>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45FC"/>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17BAC"/>
    <w:rsid w:val="00520950"/>
    <w:rsid w:val="00520A69"/>
    <w:rsid w:val="00520FB3"/>
    <w:rsid w:val="00522874"/>
    <w:rsid w:val="00522BA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4843"/>
    <w:rsid w:val="005C5A9A"/>
    <w:rsid w:val="005C5C7C"/>
    <w:rsid w:val="005C60E7"/>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380A"/>
    <w:rsid w:val="005F4ACE"/>
    <w:rsid w:val="005F4B6E"/>
    <w:rsid w:val="005F5083"/>
    <w:rsid w:val="005F7AF1"/>
    <w:rsid w:val="005F7EC0"/>
    <w:rsid w:val="00601155"/>
    <w:rsid w:val="0060149A"/>
    <w:rsid w:val="00601BB9"/>
    <w:rsid w:val="00602253"/>
    <w:rsid w:val="0060352B"/>
    <w:rsid w:val="00604C4C"/>
    <w:rsid w:val="00605B06"/>
    <w:rsid w:val="006073AA"/>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0EE"/>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763"/>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47D4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12AF"/>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B6FA3"/>
    <w:rsid w:val="007C001D"/>
    <w:rsid w:val="007C18A4"/>
    <w:rsid w:val="007C26E2"/>
    <w:rsid w:val="007C3D61"/>
    <w:rsid w:val="007C452D"/>
    <w:rsid w:val="007C6E20"/>
    <w:rsid w:val="007C732E"/>
    <w:rsid w:val="007D119C"/>
    <w:rsid w:val="007D4B39"/>
    <w:rsid w:val="007D5E5D"/>
    <w:rsid w:val="007D6378"/>
    <w:rsid w:val="007D6DBD"/>
    <w:rsid w:val="007D7C47"/>
    <w:rsid w:val="007E06F8"/>
    <w:rsid w:val="007E2EF8"/>
    <w:rsid w:val="007E5EB7"/>
    <w:rsid w:val="007E639F"/>
    <w:rsid w:val="007E6749"/>
    <w:rsid w:val="007E75EB"/>
    <w:rsid w:val="007F0A2A"/>
    <w:rsid w:val="007F0EA9"/>
    <w:rsid w:val="007F16D8"/>
    <w:rsid w:val="007F2C84"/>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17571"/>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34F5"/>
    <w:rsid w:val="00844035"/>
    <w:rsid w:val="008455FE"/>
    <w:rsid w:val="008459BE"/>
    <w:rsid w:val="00847D55"/>
    <w:rsid w:val="00847E14"/>
    <w:rsid w:val="00850111"/>
    <w:rsid w:val="008524B6"/>
    <w:rsid w:val="0085257D"/>
    <w:rsid w:val="00852748"/>
    <w:rsid w:val="0085305F"/>
    <w:rsid w:val="00853717"/>
    <w:rsid w:val="00854346"/>
    <w:rsid w:val="00854946"/>
    <w:rsid w:val="0085506A"/>
    <w:rsid w:val="00855D36"/>
    <w:rsid w:val="0085720B"/>
    <w:rsid w:val="00860EAC"/>
    <w:rsid w:val="008611A5"/>
    <w:rsid w:val="00861F56"/>
    <w:rsid w:val="00864B7E"/>
    <w:rsid w:val="00864E1B"/>
    <w:rsid w:val="008675A7"/>
    <w:rsid w:val="008741F8"/>
    <w:rsid w:val="008753AC"/>
    <w:rsid w:val="008768DD"/>
    <w:rsid w:val="00877027"/>
    <w:rsid w:val="008801D8"/>
    <w:rsid w:val="00880DB3"/>
    <w:rsid w:val="00880F49"/>
    <w:rsid w:val="00882829"/>
    <w:rsid w:val="00885D78"/>
    <w:rsid w:val="008863D1"/>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1BA"/>
    <w:rsid w:val="008A3583"/>
    <w:rsid w:val="008A41CB"/>
    <w:rsid w:val="008A44B6"/>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20484"/>
    <w:rsid w:val="009212FE"/>
    <w:rsid w:val="0092220D"/>
    <w:rsid w:val="009228E7"/>
    <w:rsid w:val="009232C8"/>
    <w:rsid w:val="009239F1"/>
    <w:rsid w:val="00924DAE"/>
    <w:rsid w:val="00924F35"/>
    <w:rsid w:val="00926399"/>
    <w:rsid w:val="009264B1"/>
    <w:rsid w:val="009269EE"/>
    <w:rsid w:val="00926C63"/>
    <w:rsid w:val="00927C35"/>
    <w:rsid w:val="009340D1"/>
    <w:rsid w:val="009351EC"/>
    <w:rsid w:val="00936198"/>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77D3B"/>
    <w:rsid w:val="0098091A"/>
    <w:rsid w:val="0098103E"/>
    <w:rsid w:val="00982FAF"/>
    <w:rsid w:val="009838EB"/>
    <w:rsid w:val="009840F1"/>
    <w:rsid w:val="00985936"/>
    <w:rsid w:val="00985C6E"/>
    <w:rsid w:val="00985D1D"/>
    <w:rsid w:val="00985D6B"/>
    <w:rsid w:val="009861D6"/>
    <w:rsid w:val="0098684E"/>
    <w:rsid w:val="00986B6F"/>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3D0E"/>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175"/>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044"/>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579FA"/>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45"/>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60F34"/>
    <w:rsid w:val="00D61161"/>
    <w:rsid w:val="00D62ADF"/>
    <w:rsid w:val="00D634B9"/>
    <w:rsid w:val="00D63AAF"/>
    <w:rsid w:val="00D63DA0"/>
    <w:rsid w:val="00D675F2"/>
    <w:rsid w:val="00D706EF"/>
    <w:rsid w:val="00D7463F"/>
    <w:rsid w:val="00D75662"/>
    <w:rsid w:val="00D76455"/>
    <w:rsid w:val="00D76E5D"/>
    <w:rsid w:val="00D81DFB"/>
    <w:rsid w:val="00D82919"/>
    <w:rsid w:val="00D82AFF"/>
    <w:rsid w:val="00D84716"/>
    <w:rsid w:val="00D84A06"/>
    <w:rsid w:val="00D850B4"/>
    <w:rsid w:val="00D85723"/>
    <w:rsid w:val="00D92040"/>
    <w:rsid w:val="00D92774"/>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1565"/>
    <w:rsid w:val="00E12D4E"/>
    <w:rsid w:val="00E13642"/>
    <w:rsid w:val="00E15401"/>
    <w:rsid w:val="00E156B6"/>
    <w:rsid w:val="00E1735D"/>
    <w:rsid w:val="00E173AF"/>
    <w:rsid w:val="00E20AD5"/>
    <w:rsid w:val="00E219A7"/>
    <w:rsid w:val="00E22355"/>
    <w:rsid w:val="00E22408"/>
    <w:rsid w:val="00E22E19"/>
    <w:rsid w:val="00E25122"/>
    <w:rsid w:val="00E25932"/>
    <w:rsid w:val="00E26516"/>
    <w:rsid w:val="00E26A85"/>
    <w:rsid w:val="00E27C81"/>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BAD"/>
    <w:rsid w:val="00EF5C62"/>
    <w:rsid w:val="00EF6BFF"/>
    <w:rsid w:val="00F016B0"/>
    <w:rsid w:val="00F01989"/>
    <w:rsid w:val="00F01F1F"/>
    <w:rsid w:val="00F034F8"/>
    <w:rsid w:val="00F0439E"/>
    <w:rsid w:val="00F05643"/>
    <w:rsid w:val="00F07120"/>
    <w:rsid w:val="00F07914"/>
    <w:rsid w:val="00F07CC8"/>
    <w:rsid w:val="00F11FAF"/>
    <w:rsid w:val="00F14E81"/>
    <w:rsid w:val="00F15FD1"/>
    <w:rsid w:val="00F164B1"/>
    <w:rsid w:val="00F1786A"/>
    <w:rsid w:val="00F179FE"/>
    <w:rsid w:val="00F17E2E"/>
    <w:rsid w:val="00F2122E"/>
    <w:rsid w:val="00F2274B"/>
    <w:rsid w:val="00F228A0"/>
    <w:rsid w:val="00F25DF1"/>
    <w:rsid w:val="00F264F8"/>
    <w:rsid w:val="00F26F88"/>
    <w:rsid w:val="00F30469"/>
    <w:rsid w:val="00F3063B"/>
    <w:rsid w:val="00F31A69"/>
    <w:rsid w:val="00F31D0E"/>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619"/>
    <w:rsid w:val="00F55B83"/>
    <w:rsid w:val="00F5650C"/>
    <w:rsid w:val="00F621FA"/>
    <w:rsid w:val="00F62963"/>
    <w:rsid w:val="00F64640"/>
    <w:rsid w:val="00F648B5"/>
    <w:rsid w:val="00F64BBD"/>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B43"/>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0BBC"/>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9D4AC1"/>
  <w15:docId w15:val="{4515D580-0880-47EE-9106-12E7C7C24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paragraph" w:styleId="Heading2">
    <w:name w:val="heading 2"/>
    <w:basedOn w:val="Normal"/>
    <w:next w:val="Normal"/>
    <w:link w:val="Heading2Char"/>
    <w:semiHidden/>
    <w:unhideWhenUsed/>
    <w:qFormat/>
    <w:rsid w:val="001C1ED3"/>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5">
    <w:name w:val="heading 5"/>
    <w:basedOn w:val="Normal"/>
    <w:next w:val="Normal"/>
    <w:link w:val="Heading5Char"/>
    <w:qFormat/>
    <w:rsid w:val="001C1ED3"/>
    <w:pPr>
      <w:keepNext/>
      <w:spacing w:line="380" w:lineRule="exact"/>
      <w:ind w:right="-43"/>
      <w:outlineLvl w:val="4"/>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522BA4"/>
    <w:pPr>
      <w:overflowPunct/>
      <w:autoSpaceDE/>
      <w:autoSpaceDN/>
      <w:adjustRightInd/>
      <w:spacing w:after="120"/>
      <w:textAlignment w:val="auto"/>
    </w:pPr>
    <w:rPr>
      <w:rFonts w:ascii="Verdana" w:hAnsi="Verdana" w:cs="Times New Roman"/>
      <w:color w:val="000000"/>
      <w:sz w:val="20"/>
      <w:szCs w:val="20"/>
    </w:rPr>
  </w:style>
  <w:style w:type="character" w:customStyle="1" w:styleId="Heading5Char">
    <w:name w:val="Heading 5 Char"/>
    <w:basedOn w:val="DefaultParagraphFont"/>
    <w:link w:val="Heading5"/>
    <w:rsid w:val="001C1ED3"/>
    <w:rPr>
      <w:rFonts w:ascii="Angsana New" w:eastAsia="Times New Roman" w:hAnsi="Angsana New"/>
      <w:b/>
      <w:bCs/>
      <w:sz w:val="34"/>
      <w:szCs w:val="34"/>
    </w:rPr>
  </w:style>
  <w:style w:type="paragraph" w:styleId="BodyText">
    <w:name w:val="Body Text"/>
    <w:basedOn w:val="Normal"/>
    <w:link w:val="BodyTextChar"/>
    <w:rsid w:val="001C1ED3"/>
    <w:pPr>
      <w:jc w:val="both"/>
    </w:pPr>
    <w:rPr>
      <w:rFonts w:hAnsi="CordiaUPC"/>
      <w:szCs w:val="24"/>
    </w:rPr>
  </w:style>
  <w:style w:type="character" w:customStyle="1" w:styleId="BodyTextChar">
    <w:name w:val="Body Text Char"/>
    <w:basedOn w:val="DefaultParagraphFont"/>
    <w:link w:val="BodyText"/>
    <w:rsid w:val="001C1ED3"/>
    <w:rPr>
      <w:rFonts w:eastAsia="Times New Roman" w:hAnsi="CordiaUPC"/>
      <w:sz w:val="24"/>
      <w:szCs w:val="24"/>
    </w:rPr>
  </w:style>
  <w:style w:type="character" w:customStyle="1" w:styleId="Heading2Char">
    <w:name w:val="Heading 2 Char"/>
    <w:basedOn w:val="DefaultParagraphFont"/>
    <w:link w:val="Heading2"/>
    <w:semiHidden/>
    <w:rsid w:val="001C1ED3"/>
    <w:rPr>
      <w:rFonts w:asciiTheme="majorHAnsi" w:eastAsiaTheme="majorEastAsia" w:hAnsiTheme="majorHAnsi" w:cstheme="majorBidi"/>
      <w:b/>
      <w:bCs/>
      <w:color w:val="4F81BD" w:themeColor="accent1"/>
      <w:sz w:val="26"/>
      <w:szCs w:val="33"/>
    </w:rPr>
  </w:style>
  <w:style w:type="paragraph" w:styleId="BodyText3">
    <w:name w:val="Body Text 3"/>
    <w:basedOn w:val="Normal"/>
    <w:link w:val="BodyText3Char"/>
    <w:rsid w:val="001C1ED3"/>
    <w:pPr>
      <w:spacing w:after="120"/>
    </w:pPr>
    <w:rPr>
      <w:sz w:val="16"/>
      <w:szCs w:val="20"/>
    </w:rPr>
  </w:style>
  <w:style w:type="character" w:customStyle="1" w:styleId="BodyText3Char">
    <w:name w:val="Body Text 3 Char"/>
    <w:basedOn w:val="DefaultParagraphFont"/>
    <w:link w:val="BodyText3"/>
    <w:rsid w:val="001C1ED3"/>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8f69e9-496e-4f97-97a5-7a381208e21e" xsi:nil="true"/>
    <lcf76f155ced4ddcb4097134ff3c332f xmlns="a52a2fff-c856-4afe-ba02-d840f1446be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C000016ECB6D7247A961286DF5BDB283" ma:contentTypeVersion="15" ma:contentTypeDescription="สร้างเอกสารใหม่" ma:contentTypeScope="" ma:versionID="26743ad8fce9f04a6e3129ce4c0049b0">
  <xsd:schema xmlns:xsd="http://www.w3.org/2001/XMLSchema" xmlns:xs="http://www.w3.org/2001/XMLSchema" xmlns:p="http://schemas.microsoft.com/office/2006/metadata/properties" xmlns:ns2="a52a2fff-c856-4afe-ba02-d840f1446be9" xmlns:ns3="ad8f69e9-496e-4f97-97a5-7a381208e21e" targetNamespace="http://schemas.microsoft.com/office/2006/metadata/properties" ma:root="true" ma:fieldsID="0d7776eea16a7a86c0008558859b657c" ns2:_="" ns3:_="">
    <xsd:import namespace="a52a2fff-c856-4afe-ba02-d840f1446be9"/>
    <xsd:import namespace="ad8f69e9-496e-4f97-97a5-7a381208e2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2a2fff-c856-4afe-ba02-d840f1446b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8f69e9-496e-4f97-97a5-7a381208e21e" elementFormDefault="qualified">
    <xsd:import namespace="http://schemas.microsoft.com/office/2006/documentManagement/types"/>
    <xsd:import namespace="http://schemas.microsoft.com/office/infopath/2007/PartnerControls"/>
    <xsd:element name="SharedWithUsers" ma:index="15"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แชร์พร้อมกับรายละเอียด" ma:internalName="SharedWithDetails" ma:readOnly="true">
      <xsd:simpleType>
        <xsd:restriction base="dms:Note">
          <xsd:maxLength value="255"/>
        </xsd:restriction>
      </xsd:simpleType>
    </xsd:element>
    <xsd:element name="TaxCatchAll" ma:index="19" nillable="true" ma:displayName="Taxonomy Catch All Column" ma:hidden="true" ma:list="{d7c62ec0-8229-4f21-86f6-06b2940c6029}" ma:internalName="TaxCatchAll" ma:showField="CatchAllData" ma:web="ad8f69e9-496e-4f97-97a5-7a381208e21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54D1FC-DD68-4878-A94B-6594E74484DF}">
  <ds:schemaRefs>
    <ds:schemaRef ds:uri="http://schemas.microsoft.com/office/2006/metadata/properties"/>
    <ds:schemaRef ds:uri="http://schemas.microsoft.com/office/infopath/2007/PartnerControls"/>
    <ds:schemaRef ds:uri="ad8f69e9-496e-4f97-97a5-7a381208e21e"/>
    <ds:schemaRef ds:uri="a52a2fff-c856-4afe-ba02-d840f1446be9"/>
  </ds:schemaRefs>
</ds:datastoreItem>
</file>

<file path=customXml/itemProps2.xml><?xml version="1.0" encoding="utf-8"?>
<ds:datastoreItem xmlns:ds="http://schemas.openxmlformats.org/officeDocument/2006/customXml" ds:itemID="{F23387DC-B6EB-429C-9E0D-DE5232496B7D}">
  <ds:schemaRefs>
    <ds:schemaRef ds:uri="http://schemas.openxmlformats.org/officeDocument/2006/bibliography"/>
  </ds:schemaRefs>
</ds:datastoreItem>
</file>

<file path=customXml/itemProps3.xml><?xml version="1.0" encoding="utf-8"?>
<ds:datastoreItem xmlns:ds="http://schemas.openxmlformats.org/officeDocument/2006/customXml" ds:itemID="{C770136A-8967-46B2-A254-80C91EB937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2a2fff-c856-4afe-ba02-d840f1446be9"/>
    <ds:schemaRef ds:uri="ad8f69e9-496e-4f97-97a5-7a381208e2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0D0D18-6FB1-4876-AA2E-2458630FD50A}">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49748</vt:lpwstr>
  </property>
  <property fmtid="{D5CDD505-2E9C-101B-9397-08002B2CF9AE}" pid="4" name="OptimizationTime">
    <vt:lpwstr>20230815_1621</vt:lpwstr>
  </property>
</Properties>
</file>

<file path=docProps/app.xml><?xml version="1.0" encoding="utf-8"?>
<Properties xmlns="http://schemas.openxmlformats.org/officeDocument/2006/extended-properties" xmlns:vt="http://schemas.openxmlformats.org/officeDocument/2006/docPropsVTypes">
  <Template>_Eng_Cover &amp; Auditor report_EY New logo.dotx</Template>
  <TotalTime>2</TotalTime>
  <Pages>4</Pages>
  <Words>871</Words>
  <Characters>4961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5821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Kamolwan Theeravetch</cp:lastModifiedBy>
  <cp:revision>7</cp:revision>
  <cp:lastPrinted>2023-08-03T01:16:00Z</cp:lastPrinted>
  <dcterms:created xsi:type="dcterms:W3CDTF">2023-07-30T17:42:00Z</dcterms:created>
  <dcterms:modified xsi:type="dcterms:W3CDTF">2023-08-03T01:16:00Z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0x010100C000016ECB6D7247A961286DF5BDB283</vt:lpwstr>
  </property>
</Properties>
</file>