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7A98799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>
        <w:rPr>
          <w:rFonts w:ascii="Angsana New" w:hAnsi="Angsana New" w:cs="Angsana New" w:hint="cs"/>
          <w:sz w:val="52"/>
          <w:szCs w:val="52"/>
          <w:cs/>
        </w:rPr>
        <w:t xml:space="preserve"> เอสซีจี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087D5700" w14:textId="0FC3CCF1" w:rsidR="00E70728" w:rsidRPr="00A7136F" w:rsidRDefault="00E70728" w:rsidP="00E707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 w:hint="cs"/>
          <w:sz w:val="52"/>
          <w:szCs w:val="52"/>
          <w:cs/>
        </w:rPr>
        <w:t xml:space="preserve">(เดิมชื่อ </w:t>
      </w:r>
      <w:r w:rsidRPr="00A7136F">
        <w:rPr>
          <w:rFonts w:ascii="Angsana New" w:hAnsi="Angsana New" w:cs="Angsana New"/>
          <w:sz w:val="52"/>
          <w:szCs w:val="52"/>
          <w:cs/>
        </w:rPr>
        <w:t>บริษัท เจดับเบิ้ลยูดี อินโฟโลจิสติกส์ 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4B7F53B8" w14:textId="6599F185" w:rsidR="00E70728" w:rsidRPr="00A7136F" w:rsidRDefault="00E70728" w:rsidP="00E707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  <w:r>
        <w:rPr>
          <w:rFonts w:ascii="Angsana New" w:hAnsi="Angsana New" w:cs="Angsana New" w:hint="cs"/>
          <w:sz w:val="52"/>
          <w:szCs w:val="52"/>
          <w:cs/>
        </w:rPr>
        <w:t>)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6E93928F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E44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E443C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E44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295919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448B21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326D4E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8C3BDB" w14:textId="3C55A521" w:rsidR="00E70728" w:rsidRDefault="00E70728" w:rsidP="00E70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(เดิมชื่อ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บริษัท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)</w:t>
      </w:r>
    </w:p>
    <w:p w14:paraId="0CA37F67" w14:textId="77777777" w:rsidR="001203E2" w:rsidRPr="003B2A31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775B40CC" w14:textId="48D84856" w:rsidR="001203E2" w:rsidRPr="00B61C31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</w:t>
      </w:r>
      <w:r w:rsidR="00101CB3">
        <w:rPr>
          <w:rFonts w:asciiTheme="majorBidi" w:hAnsiTheme="majorBidi" w:cstheme="majorBidi"/>
          <w:sz w:val="28"/>
          <w:szCs w:val="28"/>
        </w:rPr>
        <w:t xml:space="preserve">0 </w:t>
      </w:r>
      <w:r w:rsidR="00101CB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F07DB8">
        <w:rPr>
          <w:rFonts w:asciiTheme="majorBidi" w:hAnsiTheme="majorBidi" w:cstheme="majorBidi"/>
          <w:sz w:val="28"/>
          <w:szCs w:val="28"/>
        </w:rPr>
        <w:t>6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371F15" w:rsidRPr="000A45C9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371F15" w:rsidRPr="000A45C9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371F15" w:rsidRPr="000A45C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71F15" w:rsidRPr="000A45C9">
        <w:rPr>
          <w:rFonts w:asciiTheme="majorBidi" w:hAnsiTheme="majorBidi" w:cstheme="majorBidi"/>
          <w:sz w:val="28"/>
          <w:szCs w:val="28"/>
        </w:rPr>
        <w:t xml:space="preserve">30 </w:t>
      </w:r>
      <w:r w:rsidR="00371F15" w:rsidRPr="000A45C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371F15" w:rsidRPr="000A45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1F15" w:rsidRPr="000A45C9">
        <w:rPr>
          <w:rFonts w:asciiTheme="majorBidi" w:hAnsiTheme="majorBidi" w:cstheme="majorBidi"/>
          <w:sz w:val="28"/>
          <w:szCs w:val="28"/>
        </w:rPr>
        <w:t>2566</w:t>
      </w:r>
      <w:r w:rsidRPr="000A45C9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01CB3" w:rsidRPr="000A45C9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A45C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32D8F" w:rsidRPr="000A45C9">
        <w:rPr>
          <w:rFonts w:asciiTheme="majorBidi" w:hAnsiTheme="majorBidi" w:cstheme="majorBidi"/>
          <w:sz w:val="28"/>
          <w:szCs w:val="28"/>
        </w:rPr>
        <w:t>3</w:t>
      </w:r>
      <w:r w:rsidR="00101CB3" w:rsidRPr="000A45C9">
        <w:rPr>
          <w:rFonts w:asciiTheme="majorBidi" w:hAnsiTheme="majorBidi" w:cstheme="majorBidi"/>
          <w:sz w:val="28"/>
          <w:szCs w:val="28"/>
        </w:rPr>
        <w:t xml:space="preserve">0 </w:t>
      </w:r>
      <w:r w:rsidR="00101CB3" w:rsidRPr="000A45C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A45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0A45C9">
        <w:rPr>
          <w:rFonts w:asciiTheme="majorBidi" w:hAnsiTheme="majorBidi" w:cstheme="majorBidi"/>
          <w:sz w:val="28"/>
          <w:szCs w:val="28"/>
        </w:rPr>
        <w:t>256</w:t>
      </w:r>
      <w:r w:rsidR="00F07DB8" w:rsidRPr="000A45C9">
        <w:rPr>
          <w:rFonts w:asciiTheme="majorBidi" w:hAnsiTheme="majorBidi" w:cstheme="majorBidi"/>
          <w:sz w:val="28"/>
          <w:szCs w:val="28"/>
        </w:rPr>
        <w:t>6</w:t>
      </w:r>
      <w:r w:rsidRPr="000A45C9">
        <w:rPr>
          <w:rFonts w:asciiTheme="majorBidi" w:hAnsiTheme="majorBidi" w:cstheme="majorBidi"/>
          <w:sz w:val="28"/>
          <w:szCs w:val="28"/>
        </w:rPr>
        <w:t xml:space="preserve"> </w:t>
      </w:r>
      <w:r w:rsidRPr="000A45C9">
        <w:rPr>
          <w:rFonts w:asciiTheme="majorBidi" w:hAnsiTheme="majorBidi" w:cstheme="majorBidi"/>
          <w:sz w:val="28"/>
          <w:szCs w:val="28"/>
          <w:cs/>
        </w:rPr>
        <w:t>และห</w:t>
      </w:r>
      <w:r w:rsidRPr="00B61C31">
        <w:rPr>
          <w:rFonts w:asciiTheme="majorBidi" w:hAnsiTheme="majorBidi" w:cstheme="majorBidi"/>
          <w:sz w:val="28"/>
          <w:szCs w:val="28"/>
          <w:cs/>
        </w:rPr>
        <w:t>มายเหตุประกอบงบการเงินแบบย่อ (ข้อมูลทางการเงินระหว่างกาล) ของบริษัท</w:t>
      </w:r>
      <w:r w:rsidR="009E17CD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>)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>
        <w:rPr>
          <w:rFonts w:asciiTheme="majorBidi" w:hAnsiTheme="majorBidi" w:cs="Angsana New"/>
          <w:sz w:val="28"/>
          <w:szCs w:val="28"/>
        </w:rPr>
        <w:t xml:space="preserve"> </w:t>
      </w:r>
      <w:r w:rsidR="0026792E">
        <w:rPr>
          <w:rFonts w:asciiTheme="majorBidi" w:hAnsiTheme="majorBidi" w:cs="Angsana New"/>
          <w:sz w:val="28"/>
          <w:szCs w:val="28"/>
        </w:rPr>
        <w:t xml:space="preserve">  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9E17CD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9E17CD">
        <w:rPr>
          <w:rFonts w:asciiTheme="majorBidi" w:hAnsiTheme="majorBidi" w:cs="Angsana New"/>
          <w:sz w:val="28"/>
          <w:szCs w:val="28"/>
          <w:cs/>
        </w:rPr>
        <w:t>)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B61C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33F5E42" w14:textId="77777777" w:rsidR="001203E2" w:rsidRPr="00B61C31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3B2A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71DB6B8A" w14:textId="7A2A9F41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CC7E8A" w:rsidRPr="00B61C31">
        <w:rPr>
          <w:rFonts w:asciiTheme="majorBidi" w:hAnsiTheme="majorBidi" w:cstheme="majorBidi"/>
          <w:sz w:val="28"/>
          <w:szCs w:val="28"/>
          <w:cs/>
        </w:rPr>
        <w:t xml:space="preserve">เรื่องที่จะกล่าวในวรรคถัดไป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26792E">
        <w:rPr>
          <w:rFonts w:asciiTheme="majorBidi" w:hAnsiTheme="majorBidi" w:cstheme="majorBidi"/>
          <w:sz w:val="28"/>
          <w:szCs w:val="28"/>
        </w:rPr>
        <w:t xml:space="preserve">           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26792E">
        <w:rPr>
          <w:rFonts w:asciiTheme="majorBidi" w:hAnsiTheme="majorBidi" w:cstheme="majorBidi"/>
          <w:sz w:val="28"/>
          <w:szCs w:val="28"/>
        </w:rPr>
        <w:t xml:space="preserve">     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1176A0B8" w14:textId="77777777" w:rsidR="003B2A31" w:rsidRPr="009E17CD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B9DE3A9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DAC54ED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B40567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FA1C82E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BEA258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0F006786" w14:textId="6376C87C" w:rsidR="003B2A31" w:rsidRPr="00B61C31" w:rsidRDefault="003B2A31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เกณฑ์ในการให้ข้อสรุปอย่างมีเงื่อนไข</w:t>
      </w:r>
    </w:p>
    <w:p w14:paraId="1D902765" w14:textId="77777777" w:rsidR="003B2A31" w:rsidRPr="00D01536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774923C" w14:textId="56BD8C3F" w:rsidR="0082633D" w:rsidRDefault="003B2A31" w:rsidP="0082633D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61C31">
        <w:rPr>
          <w:rFonts w:asciiTheme="majorBidi" w:eastAsia="Calibri" w:hAnsiTheme="majorBidi" w:cstheme="majorBidi"/>
          <w:sz w:val="28"/>
          <w:szCs w:val="28"/>
          <w:cs/>
        </w:rPr>
        <w:t>ตามที่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กล่าว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ไว้ในหมายเหตุข้อ 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5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เงินลงทุนของกลุ่มบริษัทใน</w:t>
      </w:r>
      <w:r w:rsidRPr="005D254B">
        <w:rPr>
          <w:rFonts w:asciiTheme="majorBidi" w:hAnsiTheme="majorBidi" w:cstheme="majorBidi"/>
        </w:rPr>
        <w:t xml:space="preserve"> </w:t>
      </w:r>
      <w:bookmarkStart w:id="2" w:name="_Hlk39591022"/>
      <w:proofErr w:type="spellStart"/>
      <w:r w:rsidRPr="005D254B">
        <w:rPr>
          <w:rFonts w:asciiTheme="majorBidi" w:eastAsia="Calibri" w:hAnsiTheme="majorBidi" w:cstheme="majorBidi"/>
          <w:sz w:val="28"/>
          <w:szCs w:val="28"/>
        </w:rPr>
        <w:t>Transimex</w:t>
      </w:r>
      <w:proofErr w:type="spellEnd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Corporation (“TMS”)</w:t>
      </w:r>
      <w:bookmarkEnd w:id="2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มูลค่าตามบัญชีของเงินลงทุนใน </w:t>
      </w:r>
      <w:r w:rsidRPr="005D254B">
        <w:rPr>
          <w:rFonts w:asciiTheme="majorBidi" w:eastAsia="Calibri" w:hAnsiTheme="majorBidi" w:cstheme="majorBidi"/>
          <w:sz w:val="28"/>
          <w:szCs w:val="28"/>
        </w:rPr>
        <w:t>TMS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ซึ่งแสดงอยู่ในงบแสดงฐานะการเงินรวม ณ วันที่ </w:t>
      </w:r>
      <w:r w:rsidRPr="005D254B">
        <w:rPr>
          <w:rFonts w:asciiTheme="majorBidi" w:eastAsia="Calibri" w:hAnsiTheme="majorBidi" w:cstheme="majorBidi"/>
          <w:sz w:val="28"/>
          <w:szCs w:val="28"/>
        </w:rPr>
        <w:t>3</w:t>
      </w:r>
      <w:r w:rsidR="00FA4272">
        <w:rPr>
          <w:rFonts w:asciiTheme="majorBidi" w:eastAsia="Calibri" w:hAnsiTheme="majorBidi" w:cstheme="majorBidi"/>
          <w:sz w:val="28"/>
          <w:szCs w:val="28"/>
        </w:rPr>
        <w:t>0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FA4272">
        <w:rPr>
          <w:rFonts w:asciiTheme="majorBidi" w:eastAsia="Calibri" w:hAnsiTheme="majorBidi" w:cstheme="majorBidi" w:hint="cs"/>
          <w:sz w:val="28"/>
          <w:szCs w:val="28"/>
          <w:cs/>
        </w:rPr>
        <w:t>มิถุนายน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>256</w:t>
      </w:r>
      <w:r w:rsidR="00F7787B" w:rsidRPr="001E1550">
        <w:rPr>
          <w:rFonts w:asciiTheme="majorBidi" w:eastAsia="Calibri" w:hAnsiTheme="majorBidi" w:cstheme="majorBidi"/>
          <w:sz w:val="28"/>
          <w:szCs w:val="28"/>
        </w:rPr>
        <w:t>6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 มีจำนวน </w:t>
      </w:r>
      <w:r w:rsidR="00D360AF" w:rsidRPr="001E1550">
        <w:rPr>
          <w:rFonts w:asciiTheme="majorBidi" w:eastAsia="Calibri" w:hAnsiTheme="majorBidi" w:cstheme="majorBidi"/>
          <w:sz w:val="28"/>
          <w:szCs w:val="28"/>
        </w:rPr>
        <w:t>1,</w:t>
      </w:r>
      <w:r w:rsidR="005379FA" w:rsidRPr="001E1550">
        <w:rPr>
          <w:rFonts w:asciiTheme="majorBidi" w:eastAsia="Calibri" w:hAnsiTheme="majorBidi" w:cstheme="majorBidi"/>
          <w:sz w:val="28"/>
          <w:szCs w:val="28"/>
        </w:rPr>
        <w:t>399.74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ล้านบาท และรับรู้ส่วนแบ่งกำไรและกำไร</w:t>
      </w:r>
      <w:r w:rsidR="00F7787B" w:rsidRPr="001E1550">
        <w:rPr>
          <w:rFonts w:asciiTheme="majorBidi" w:eastAsia="Calibri" w:hAnsiTheme="majorBidi" w:cstheme="majorBidi" w:hint="cs"/>
          <w:sz w:val="28"/>
          <w:szCs w:val="28"/>
          <w:cs/>
        </w:rPr>
        <w:t>เ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บ็ดเสร็จอื่นของ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>และหกเดือน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สิ้นสุดวันที่</w:t>
      </w:r>
      <w:r w:rsidR="00F7787B" w:rsidRPr="001E1550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>3</w:t>
      </w:r>
      <w:r w:rsidR="00FA4272" w:rsidRPr="001E1550">
        <w:rPr>
          <w:rFonts w:asciiTheme="majorBidi" w:eastAsia="Calibri" w:hAnsiTheme="majorBidi" w:cstheme="majorBidi"/>
          <w:sz w:val="28"/>
          <w:szCs w:val="28"/>
        </w:rPr>
        <w:t xml:space="preserve">0 </w:t>
      </w:r>
      <w:r w:rsidR="00FA4272" w:rsidRPr="001E1550">
        <w:rPr>
          <w:rFonts w:asciiTheme="majorBidi" w:eastAsia="Calibri" w:hAnsiTheme="majorBidi" w:cstheme="majorBidi" w:hint="cs"/>
          <w:sz w:val="28"/>
          <w:szCs w:val="28"/>
          <w:cs/>
        </w:rPr>
        <w:t>มิถุนายน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1E1550">
        <w:rPr>
          <w:rFonts w:asciiTheme="majorBidi" w:eastAsia="Calibri" w:hAnsiTheme="majorBidi" w:cstheme="majorBidi"/>
          <w:sz w:val="28"/>
          <w:szCs w:val="28"/>
        </w:rPr>
        <w:t>6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C14117" w:rsidRPr="001E1550">
        <w:rPr>
          <w:rFonts w:asciiTheme="majorBidi" w:eastAsia="Calibri" w:hAnsiTheme="majorBidi" w:cstheme="majorBidi" w:hint="cs"/>
          <w:sz w:val="28"/>
          <w:szCs w:val="28"/>
          <w:cs/>
        </w:rPr>
        <w:t>รวมเป็น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="009E17CD" w:rsidRPr="001E1550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B06111" w:rsidRPr="001E1550">
        <w:rPr>
          <w:rFonts w:asciiTheme="majorBidi" w:eastAsia="Calibri" w:hAnsiTheme="majorBidi" w:cstheme="majorBidi"/>
          <w:sz w:val="28"/>
          <w:szCs w:val="28"/>
        </w:rPr>
        <w:t xml:space="preserve">41.61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ล้านบาท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250D21"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01536">
        <w:rPr>
          <w:rFonts w:asciiTheme="majorBidi" w:eastAsia="Calibri" w:hAnsiTheme="majorBidi" w:cstheme="majorBidi"/>
          <w:sz w:val="28"/>
          <w:szCs w:val="28"/>
        </w:rPr>
        <w:t>54.84</w:t>
      </w:r>
      <w:r w:rsidR="000059C2"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ล้านบาท ในงบกำไร</w:t>
      </w:r>
      <w:r w:rsidR="00C10222" w:rsidRPr="001E1550">
        <w:rPr>
          <w:rFonts w:asciiTheme="majorBidi" w:eastAsia="Calibri" w:hAnsiTheme="majorBidi" w:cstheme="majorBidi"/>
          <w:sz w:val="28"/>
          <w:szCs w:val="28"/>
          <w:cs/>
        </w:rPr>
        <w:t>ขาดทุน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เบ็ดเสร็จรวม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ตามลำดับ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 xml:space="preserve"> และสำหรับงวดสามเดือนสิ้นสุดวันที่ </w:t>
      </w:r>
      <w:r w:rsidR="00D01536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 xml:space="preserve">มิถุนายน </w:t>
      </w:r>
      <w:r w:rsidR="00D01536">
        <w:rPr>
          <w:rFonts w:asciiTheme="majorBidi" w:eastAsia="Calibri" w:hAnsiTheme="majorBidi" w:cstheme="majorBidi"/>
          <w:sz w:val="28"/>
          <w:szCs w:val="28"/>
        </w:rPr>
        <w:t xml:space="preserve">2565 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 xml:space="preserve">เป็นจำนวน </w:t>
      </w:r>
      <w:r w:rsidR="00980F98">
        <w:rPr>
          <w:rFonts w:asciiTheme="majorBidi" w:eastAsia="Calibri" w:hAnsiTheme="majorBidi" w:cstheme="majorBidi"/>
          <w:sz w:val="28"/>
          <w:szCs w:val="28"/>
        </w:rPr>
        <w:t>2</w:t>
      </w:r>
      <w:r w:rsidR="00052D5B">
        <w:rPr>
          <w:rFonts w:asciiTheme="majorBidi" w:eastAsia="Calibri" w:hAnsiTheme="majorBidi" w:cstheme="majorBidi"/>
          <w:sz w:val="28"/>
          <w:szCs w:val="28"/>
        </w:rPr>
        <w:t>8</w:t>
      </w:r>
      <w:r w:rsidR="00D01536">
        <w:rPr>
          <w:rFonts w:asciiTheme="majorBidi" w:eastAsia="Calibri" w:hAnsiTheme="majorBidi" w:cstheme="majorBidi"/>
          <w:sz w:val="28"/>
          <w:szCs w:val="28"/>
        </w:rPr>
        <w:t>.</w:t>
      </w:r>
      <w:r w:rsidR="00052D5B">
        <w:rPr>
          <w:rFonts w:asciiTheme="majorBidi" w:eastAsia="Calibri" w:hAnsiTheme="majorBidi" w:cstheme="majorBidi"/>
          <w:sz w:val="28"/>
          <w:szCs w:val="28"/>
        </w:rPr>
        <w:t>69</w:t>
      </w:r>
      <w:r w:rsidR="00D0153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>ล้านบาท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โดยใช้ข้อมูลทางการเงินระหว่างกาลของ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>และหกเดือน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Pr="001E1550">
        <w:rPr>
          <w:rFonts w:asciiTheme="majorBidi" w:eastAsia="Calibri" w:hAnsiTheme="majorBidi" w:cstheme="majorBidi"/>
          <w:sz w:val="28"/>
          <w:szCs w:val="28"/>
        </w:rPr>
        <w:t>3</w:t>
      </w:r>
      <w:r w:rsidR="00FA4272" w:rsidRPr="001E1550">
        <w:rPr>
          <w:rFonts w:asciiTheme="majorBidi" w:eastAsia="Calibri" w:hAnsiTheme="majorBidi" w:cstheme="majorBidi"/>
          <w:sz w:val="28"/>
          <w:szCs w:val="28"/>
        </w:rPr>
        <w:t>0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ม</w:t>
      </w:r>
      <w:r w:rsidR="00FA4272" w:rsidRPr="001E1550">
        <w:rPr>
          <w:rFonts w:asciiTheme="majorBidi" w:eastAsia="Calibri" w:hAnsiTheme="majorBidi" w:cstheme="majorBidi" w:hint="cs"/>
          <w:sz w:val="28"/>
          <w:szCs w:val="28"/>
          <w:cs/>
        </w:rPr>
        <w:t>ิถุนายน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6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และ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D01536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="00D01536">
        <w:rPr>
          <w:rFonts w:asciiTheme="majorBidi" w:eastAsia="Calibri" w:hAnsiTheme="majorBidi" w:cstheme="majorBidi" w:hint="cs"/>
          <w:sz w:val="28"/>
          <w:szCs w:val="28"/>
          <w:cs/>
        </w:rPr>
        <w:t>มิถุนายน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</w:rPr>
        <w:t>256</w:t>
      </w:r>
      <w:r w:rsidR="009E17CD" w:rsidRPr="005D254B">
        <w:rPr>
          <w:rFonts w:asciiTheme="majorBidi" w:eastAsia="Calibri" w:hAnsiTheme="majorBidi" w:cstheme="majorBidi"/>
          <w:sz w:val="28"/>
          <w:szCs w:val="28"/>
        </w:rPr>
        <w:t>5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ซึ่งจัดทำโดยผู้บริหารของ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ข้าพเจ้า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ไม่สามารถใช้วิธีการสอบทานอื่นให้เป็นที่พอใจเกี่ยวกับมูลค่าเงินลงทุนและส่วนแบ่งกำไรจากเงินลงทุนใน </w:t>
      </w:r>
      <w:r w:rsidRPr="00B61C31">
        <w:rPr>
          <w:rFonts w:asciiTheme="majorBidi" w:eastAsia="Calibri" w:hAnsiTheme="majorBidi" w:cstheme="majorBidi"/>
          <w:sz w:val="28"/>
          <w:szCs w:val="28"/>
        </w:rPr>
        <w:t>TMS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ดังนั้น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ทั้งนี้ ข้าพเจ้าได้ให้ข้อสรุปอย่างมีเงื่อนไขต่อข้อมูลทางการเงินระหว่างกาลรวมสำหรับงวดสามเดือนสิ้นสุดวันที่</w:t>
      </w:r>
      <w:r w:rsidR="004C3FB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3</w:t>
      </w:r>
      <w:r w:rsidR="00101CB3">
        <w:rPr>
          <w:rFonts w:asciiTheme="majorBidi" w:eastAsia="Calibri" w:hAnsiTheme="majorBidi" w:cstheme="majorBidi"/>
          <w:sz w:val="28"/>
          <w:szCs w:val="28"/>
        </w:rPr>
        <w:t>0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01CB3">
        <w:rPr>
          <w:rFonts w:asciiTheme="majorBidi" w:eastAsia="Calibri" w:hAnsiTheme="majorBidi" w:cstheme="majorBidi" w:hint="cs"/>
          <w:sz w:val="28"/>
          <w:szCs w:val="28"/>
          <w:cs/>
        </w:rPr>
        <w:t>มิถุนายน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256</w:t>
      </w:r>
      <w:r w:rsidR="009E17CD">
        <w:rPr>
          <w:rFonts w:asciiTheme="majorBidi" w:eastAsia="Calibri" w:hAnsiTheme="majorBidi" w:cstheme="majorBidi"/>
          <w:sz w:val="28"/>
          <w:szCs w:val="28"/>
        </w:rPr>
        <w:t>5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ที่นำมาแสดงเปรียบเทียบ</w:t>
      </w:r>
    </w:p>
    <w:p w14:paraId="18115C01" w14:textId="77777777" w:rsidR="0082633D" w:rsidRPr="00D01536" w:rsidRDefault="0082633D" w:rsidP="0082633D">
      <w:pPr>
        <w:jc w:val="thaiDistribute"/>
        <w:rPr>
          <w:rFonts w:asciiTheme="majorBidi" w:hAnsiTheme="majorBidi" w:cstheme="majorBidi"/>
          <w:i/>
          <w:iCs/>
        </w:rPr>
      </w:pPr>
    </w:p>
    <w:p w14:paraId="03A5597C" w14:textId="5BF9C542" w:rsidR="001203E2" w:rsidRPr="00B61C31" w:rsidRDefault="0045204D" w:rsidP="0082633D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D01536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18"/>
          <w:szCs w:val="18"/>
          <w:cs/>
          <w:lang w:val="en-US"/>
        </w:rPr>
      </w:pPr>
    </w:p>
    <w:p w14:paraId="7966ADC7" w14:textId="2922AAA2" w:rsidR="001203E2" w:rsidRPr="00EB2274" w:rsidRDefault="00CF7945" w:rsidP="00EB2274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EB2274">
        <w:rPr>
          <w:rFonts w:asciiTheme="majorBidi" w:eastAsia="Calibri" w:hAnsiTheme="majorBidi" w:cstheme="majorBidi"/>
          <w:sz w:val="28"/>
          <w:szCs w:val="28"/>
          <w:cs/>
        </w:rPr>
        <w:t>ยกเว้น</w:t>
      </w:r>
      <w:r w:rsidR="003A251E" w:rsidRPr="00EB2274">
        <w:rPr>
          <w:rFonts w:asciiTheme="majorBidi" w:eastAsia="Calibri" w:hAnsiTheme="majorBidi" w:cstheme="majorBidi"/>
          <w:sz w:val="28"/>
          <w:szCs w:val="28"/>
          <w:cs/>
        </w:rPr>
        <w:t>ผล</w:t>
      </w:r>
      <w:r w:rsidR="00DA4AAD" w:rsidRPr="00EB2274">
        <w:rPr>
          <w:rFonts w:asciiTheme="majorBidi" w:eastAsia="Calibri" w:hAnsiTheme="majorBidi" w:cstheme="majorBidi"/>
          <w:sz w:val="28"/>
          <w:szCs w:val="28"/>
          <w:cs/>
        </w:rPr>
        <w:t>ของรายการปรับปรุง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>ต่อข้อมูลทางการเงิน</w:t>
      </w:r>
      <w:r w:rsidR="00980F98">
        <w:rPr>
          <w:rFonts w:asciiTheme="majorBidi" w:eastAsia="Calibri" w:hAnsiTheme="majorBidi" w:cstheme="majorBidi" w:hint="cs"/>
          <w:sz w:val="28"/>
          <w:szCs w:val="28"/>
          <w:cs/>
        </w:rPr>
        <w:t>รวม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>ระหว่างกาล ซึ่งข้าพเจ้าอาจพบหากไม่เกิดสถานการณ์ตามที่กล่าวข้างต้น</w:t>
      </w:r>
      <w:r w:rsidR="003A251E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EB2274">
        <w:rPr>
          <w:rFonts w:asciiTheme="majorBidi" w:eastAsia="Calibri" w:hAnsiTheme="majorBidi" w:cstheme="majorBidi"/>
          <w:sz w:val="28"/>
          <w:szCs w:val="28"/>
        </w:rPr>
        <w:t>34</w:t>
      </w:r>
      <w:r w:rsidR="00174EA7" w:rsidRPr="00EB227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เรื่อง </w:t>
      </w:r>
      <w:r w:rsidR="00D92C4C"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          </w:t>
      </w:r>
      <w:r w:rsidR="001203E2" w:rsidRPr="00EB2274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FDD5352" w14:textId="09B97A3B" w:rsidR="00355954" w:rsidRPr="00D01536" w:rsidRDefault="00355954" w:rsidP="002455C8">
      <w:pPr>
        <w:spacing w:line="240" w:lineRule="auto"/>
        <w:ind w:right="-45"/>
        <w:rPr>
          <w:rFonts w:asciiTheme="majorBidi" w:hAnsiTheme="majorBidi" w:cstheme="majorBidi"/>
          <w:i/>
          <w:iCs/>
        </w:rPr>
      </w:pPr>
    </w:p>
    <w:p w14:paraId="640E1C58" w14:textId="528B19EC" w:rsidR="002455C8" w:rsidRDefault="002455C8" w:rsidP="002455C8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2455C8">
        <w:rPr>
          <w:rFonts w:asciiTheme="majorBidi" w:hAnsiTheme="majorBidi" w:cstheme="majorBidi"/>
          <w:i/>
          <w:iCs/>
          <w:sz w:val="28"/>
          <w:szCs w:val="28"/>
          <w:cs/>
        </w:rPr>
        <w:t>ข้อมูลและเหตุการณ์ที่เน้น</w:t>
      </w:r>
    </w:p>
    <w:p w14:paraId="3D6E60A8" w14:textId="77777777" w:rsidR="00467FED" w:rsidRPr="00D01536" w:rsidRDefault="00467FED" w:rsidP="002455C8">
      <w:pPr>
        <w:spacing w:line="240" w:lineRule="auto"/>
        <w:ind w:right="-45"/>
        <w:rPr>
          <w:rFonts w:asciiTheme="majorBidi" w:hAnsiTheme="majorBidi" w:cstheme="majorBidi"/>
          <w:i/>
          <w:iCs/>
          <w:sz w:val="20"/>
          <w:szCs w:val="20"/>
        </w:rPr>
      </w:pPr>
    </w:p>
    <w:p w14:paraId="0C623A62" w14:textId="60EA80F7" w:rsidR="002455C8" w:rsidRPr="002455C8" w:rsidRDefault="002455C8" w:rsidP="00467FED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67FED">
        <w:rPr>
          <w:rFonts w:asciiTheme="majorBidi" w:hAnsiTheme="majorBidi" w:cstheme="majorBidi"/>
          <w:sz w:val="28"/>
          <w:szCs w:val="28"/>
          <w:cs/>
        </w:rPr>
        <w:t xml:space="preserve">ข้าพเจ้าขอให้สังเกตหมายเหตุข้อ </w:t>
      </w:r>
      <w:r w:rsidR="007E6F56">
        <w:rPr>
          <w:rFonts w:asciiTheme="majorBidi" w:hAnsiTheme="majorBidi" w:cstheme="majorBidi"/>
          <w:sz w:val="28"/>
          <w:szCs w:val="28"/>
        </w:rPr>
        <w:t>3</w:t>
      </w:r>
      <w:r w:rsidRPr="00467FED">
        <w:rPr>
          <w:rFonts w:asciiTheme="majorBidi" w:hAnsiTheme="majorBidi" w:cstheme="majorBidi"/>
          <w:sz w:val="28"/>
          <w:szCs w:val="28"/>
        </w:rPr>
        <w:t xml:space="preserve"> </w:t>
      </w:r>
      <w:r w:rsidRPr="00467FED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EC3735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467F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467FED">
        <w:rPr>
          <w:rFonts w:asciiTheme="majorBidi" w:hAnsiTheme="majorBidi" w:cstheme="majorBidi"/>
          <w:sz w:val="28"/>
          <w:szCs w:val="28"/>
        </w:rPr>
        <w:t xml:space="preserve"> 3</w:t>
      </w:r>
      <w:r w:rsidR="00EC3735">
        <w:rPr>
          <w:rFonts w:asciiTheme="majorBidi" w:hAnsiTheme="majorBidi" w:cstheme="majorBidi"/>
          <w:sz w:val="28"/>
          <w:szCs w:val="28"/>
        </w:rPr>
        <w:t xml:space="preserve">0 </w:t>
      </w:r>
      <w:r w:rsidR="00EC373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67F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67FED">
        <w:rPr>
          <w:rFonts w:asciiTheme="majorBidi" w:hAnsiTheme="majorBidi" w:cstheme="majorBidi"/>
          <w:sz w:val="28"/>
          <w:szCs w:val="28"/>
        </w:rPr>
        <w:t>2566</w:t>
      </w:r>
      <w:r w:rsidRPr="00467FED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กลุ่มบริษัทได้เข้าซื้อ</w:t>
      </w:r>
      <w:r w:rsidR="00493BB4" w:rsidRPr="00467FED">
        <w:rPr>
          <w:rFonts w:asciiTheme="majorBidi" w:hAnsiTheme="majorBidi" w:cstheme="majorBidi" w:hint="cs"/>
          <w:sz w:val="28"/>
          <w:szCs w:val="28"/>
          <w:cs/>
        </w:rPr>
        <w:t xml:space="preserve">บริษัท เอสซีจี           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>โลจิสติกส์ แมเนจเม้นท์ จำกัด</w:t>
      </w:r>
      <w:r w:rsidR="00493BB4">
        <w:rPr>
          <w:rFonts w:asciiTheme="majorBidi" w:hAnsiTheme="majorBidi" w:cstheme="majorBidi"/>
          <w:sz w:val="28"/>
          <w:szCs w:val="28"/>
        </w:rPr>
        <w:t xml:space="preserve"> (“SCGL”)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 xml:space="preserve"> โดยการแลกหุ้นสามัญเพิ่มทุน</w:t>
      </w:r>
      <w:r w:rsidR="001B4801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 xml:space="preserve">บริษัทกับหุ้นสามัญทั้งหมดของ </w:t>
      </w:r>
      <w:r w:rsidR="00493BB4">
        <w:rPr>
          <w:rFonts w:asciiTheme="majorBidi" w:hAnsiTheme="majorBidi" w:cstheme="majorBidi"/>
          <w:sz w:val="28"/>
          <w:szCs w:val="28"/>
        </w:rPr>
        <w:t xml:space="preserve">SCGL </w:t>
      </w:r>
      <w:r w:rsidR="00493BB4">
        <w:rPr>
          <w:rFonts w:asciiTheme="majorBidi" w:hAnsiTheme="majorBidi" w:cstheme="majorBidi" w:hint="cs"/>
          <w:sz w:val="28"/>
          <w:szCs w:val="28"/>
          <w:cs/>
        </w:rPr>
        <w:t>จากกลุ่มผู้ถือหุ้นเดิม</w:t>
      </w:r>
      <w:r w:rsidRPr="002455C8">
        <w:rPr>
          <w:rFonts w:asciiTheme="majorBidi" w:hAnsiTheme="majorBidi" w:cstheme="majorBidi"/>
          <w:sz w:val="28"/>
          <w:szCs w:val="28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="00467FED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2455C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2455C8">
        <w:rPr>
          <w:rFonts w:asciiTheme="majorBidi" w:hAnsiTheme="majorBidi" w:cstheme="majorBidi"/>
          <w:sz w:val="28"/>
          <w:szCs w:val="28"/>
          <w:cs/>
        </w:rPr>
        <w:t xml:space="preserve">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455C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BE1385">
        <w:rPr>
          <w:rFonts w:asciiTheme="majorBidi" w:hAnsiTheme="majorBidi" w:cstheme="majorBidi" w:hint="cs"/>
          <w:sz w:val="28"/>
          <w:szCs w:val="28"/>
          <w:cs/>
        </w:rPr>
        <w:t>ข้อสรุป</w:t>
      </w:r>
      <w:r w:rsidRPr="002455C8">
        <w:rPr>
          <w:rFonts w:asciiTheme="majorBidi" w:hAnsiTheme="majorBidi" w:cstheme="majorBidi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486319FB" w14:textId="1F10AF0B" w:rsidR="006E4C3D" w:rsidRPr="00D01536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14:paraId="5E180293" w14:textId="5A27A97A" w:rsidR="003B2A31" w:rsidRPr="00D01536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3E9D92A0" w14:textId="3E0ECDC8" w:rsidR="003B2A31" w:rsidRPr="00D01536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58F93A56" w14:textId="77777777" w:rsidR="003B2A31" w:rsidRPr="00D01536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045FA2D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9E1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9E17CD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D01536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  <w:cs/>
        </w:rPr>
      </w:pPr>
    </w:p>
    <w:p w14:paraId="4D778F5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1E5D09D7" w14:textId="2D7E374E" w:rsidR="001203E2" w:rsidRPr="009E17CD" w:rsidRDefault="009E17CD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</w:rPr>
        <w:t>1</w:t>
      </w:r>
      <w:r w:rsidR="00767803">
        <w:rPr>
          <w:rFonts w:asciiTheme="majorBidi" w:hAnsiTheme="majorBidi" w:cstheme="majorBidi"/>
          <w:sz w:val="28"/>
          <w:szCs w:val="28"/>
        </w:rPr>
        <w:t>1</w:t>
      </w:r>
      <w:r w:rsidRPr="009E17CD">
        <w:rPr>
          <w:rFonts w:asciiTheme="majorBidi" w:hAnsiTheme="majorBidi" w:cstheme="majorBidi"/>
          <w:sz w:val="28"/>
          <w:szCs w:val="28"/>
        </w:rPr>
        <w:t xml:space="preserve"> </w:t>
      </w:r>
      <w:r w:rsidR="00EC3735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9E17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E17CD">
        <w:rPr>
          <w:rFonts w:asciiTheme="majorBidi" w:hAnsiTheme="majorBidi" w:cstheme="majorBidi"/>
          <w:sz w:val="28"/>
          <w:szCs w:val="28"/>
        </w:rPr>
        <w:t>2566</w:t>
      </w:r>
    </w:p>
    <w:sectPr w:rsidR="001203E2" w:rsidRPr="009E17CD" w:rsidSect="00155BD1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DEB18" w14:textId="77777777" w:rsidR="00B8224C" w:rsidRDefault="00B8224C">
      <w:r>
        <w:separator/>
      </w:r>
    </w:p>
  </w:endnote>
  <w:endnote w:type="continuationSeparator" w:id="0">
    <w:p w14:paraId="7CAD33CE" w14:textId="77777777" w:rsidR="00B8224C" w:rsidRDefault="00B8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E5A7F5E" w14:textId="42B2F411" w:rsidR="00F72FB9" w:rsidRPr="00B84437" w:rsidRDefault="00F72FB9" w:rsidP="00B84437">
    <w:pPr>
      <w:pStyle w:val="Footer"/>
      <w:rPr>
        <w:rFonts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0DC82A0" w14:textId="77777777" w:rsidR="00E769BB" w:rsidRPr="00B84437" w:rsidRDefault="00E769BB" w:rsidP="00B84437">
    <w:pPr>
      <w:pStyle w:val="Footer"/>
      <w:rPr>
        <w:rFonts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C2FAF" w14:textId="77777777" w:rsidR="00B8224C" w:rsidRDefault="00B8224C">
      <w:r>
        <w:separator/>
      </w:r>
    </w:p>
  </w:footnote>
  <w:footnote w:type="continuationSeparator" w:id="0">
    <w:p w14:paraId="0EBB601E" w14:textId="77777777" w:rsidR="00B8224C" w:rsidRDefault="00B82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00000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0BA7303" w14:textId="77777777" w:rsidR="00932D8F" w:rsidRPr="00E70728" w:rsidRDefault="00932D8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9C2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93E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D5B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378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5C9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C7D89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B3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CD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0BC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550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3C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0D21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92E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84A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1F15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3FB9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9FA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803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46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0F98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11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4C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474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536"/>
    <w:rsid w:val="00D01665"/>
    <w:rsid w:val="00D0172F"/>
    <w:rsid w:val="00D01EA4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48C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735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960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272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Bunyatulanon, Paramet</cp:lastModifiedBy>
  <cp:revision>7</cp:revision>
  <cp:lastPrinted>2023-08-11T12:27:00Z</cp:lastPrinted>
  <dcterms:created xsi:type="dcterms:W3CDTF">2023-08-10T09:46:00Z</dcterms:created>
  <dcterms:modified xsi:type="dcterms:W3CDTF">2023-08-14T11:05:00Z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