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5875DF" w:rsidRDefault="00FA03DC" w:rsidP="00CD1D99">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DHIPAYA GROUP HOLDINGS </w:t>
      </w:r>
      <w:r w:rsidR="0020114F" w:rsidRPr="005875DF">
        <w:rPr>
          <w:rFonts w:ascii="Arial" w:hAnsi="Arial" w:cs="Arial"/>
          <w:sz w:val="22"/>
          <w:szCs w:val="22"/>
          <w:lang w:val="en-GB"/>
        </w:rPr>
        <w:t xml:space="preserve">PUBLIC </w:t>
      </w:r>
      <w:r w:rsidRPr="005875DF">
        <w:rPr>
          <w:rFonts w:ascii="Arial" w:hAnsi="Arial" w:cs="Arial"/>
          <w:sz w:val="22"/>
          <w:szCs w:val="22"/>
          <w:lang w:val="en-GB"/>
        </w:rPr>
        <w:t>COMPANY LIMITED</w:t>
      </w:r>
    </w:p>
    <w:p w14:paraId="72752218" w14:textId="77777777" w:rsidR="00FA03DC" w:rsidRPr="005875DF" w:rsidRDefault="00FA03DC" w:rsidP="00CD1D99">
      <w:pPr>
        <w:suppressAutoHyphens/>
        <w:spacing w:line="240" w:lineRule="auto"/>
        <w:ind w:left="720"/>
        <w:rPr>
          <w:rFonts w:cs="Arial"/>
          <w:b/>
          <w:bCs/>
          <w:sz w:val="22"/>
          <w:szCs w:val="22"/>
        </w:rPr>
      </w:pPr>
    </w:p>
    <w:p w14:paraId="12A9F76B" w14:textId="77777777" w:rsidR="00FA03DC" w:rsidRPr="005875DF" w:rsidRDefault="00FA03DC" w:rsidP="00CD1D99">
      <w:pPr>
        <w:suppressAutoHyphens/>
        <w:spacing w:line="240" w:lineRule="auto"/>
        <w:ind w:left="720"/>
        <w:rPr>
          <w:rFonts w:cs="Arial"/>
          <w:b/>
          <w:bCs/>
          <w:sz w:val="22"/>
          <w:szCs w:val="22"/>
        </w:rPr>
      </w:pPr>
    </w:p>
    <w:p w14:paraId="5A735B3E" w14:textId="77777777" w:rsidR="003E53C3"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INTERIM CONSOLIDATED AND SEPARATE </w:t>
      </w:r>
    </w:p>
    <w:p w14:paraId="1D8591B9" w14:textId="514D50CA" w:rsidR="00FA03DC"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FINANCIAL INFORMATION </w:t>
      </w:r>
      <w:r w:rsidR="00FA03DC" w:rsidRPr="005875DF">
        <w:rPr>
          <w:rFonts w:ascii="Arial" w:hAnsi="Arial" w:cs="Arial"/>
          <w:sz w:val="22"/>
          <w:szCs w:val="22"/>
          <w:lang w:val="en-GB"/>
        </w:rPr>
        <w:t>(UNAUDITED)</w:t>
      </w:r>
    </w:p>
    <w:p w14:paraId="2834357C" w14:textId="77777777" w:rsidR="00FA03DC" w:rsidRPr="005875DF" w:rsidRDefault="00FA03DC" w:rsidP="00CD1D99">
      <w:pPr>
        <w:suppressAutoHyphens/>
        <w:spacing w:line="240" w:lineRule="auto"/>
        <w:ind w:left="720"/>
        <w:rPr>
          <w:rFonts w:cs="Arial"/>
          <w:b/>
          <w:bCs/>
          <w:sz w:val="22"/>
          <w:szCs w:val="22"/>
        </w:rPr>
      </w:pPr>
    </w:p>
    <w:p w14:paraId="75F49043" w14:textId="559A3494" w:rsidR="00FA03DC" w:rsidRPr="005875DF" w:rsidRDefault="00956E5D" w:rsidP="00CD1D99">
      <w:pPr>
        <w:suppressAutoHyphens/>
        <w:spacing w:line="240" w:lineRule="auto"/>
        <w:ind w:left="720"/>
        <w:rPr>
          <w:rFonts w:cs="Arial"/>
          <w:b/>
          <w:bCs/>
          <w:sz w:val="22"/>
          <w:szCs w:val="22"/>
        </w:rPr>
      </w:pPr>
      <w:r w:rsidRPr="00490D5B">
        <w:rPr>
          <w:rFonts w:cs="Arial"/>
          <w:b/>
          <w:bCs/>
          <w:sz w:val="22"/>
          <w:szCs w:val="22"/>
        </w:rPr>
        <w:t xml:space="preserve">30 JUNE </w:t>
      </w:r>
      <w:r w:rsidR="00F224C1" w:rsidRPr="005875DF">
        <w:rPr>
          <w:rFonts w:cs="Arial"/>
          <w:b/>
          <w:bCs/>
          <w:sz w:val="22"/>
          <w:szCs w:val="22"/>
        </w:rPr>
        <w:t>202</w:t>
      </w:r>
      <w:r w:rsidR="00E16551" w:rsidRPr="005875DF">
        <w:rPr>
          <w:rFonts w:cs="Arial"/>
          <w:b/>
          <w:bCs/>
          <w:sz w:val="22"/>
          <w:szCs w:val="22"/>
        </w:rPr>
        <w:t>3</w:t>
      </w:r>
    </w:p>
    <w:p w14:paraId="7A17AF3E" w14:textId="77777777" w:rsidR="00FA03DC" w:rsidRPr="005875DF" w:rsidRDefault="00FA03DC" w:rsidP="00CD1D99">
      <w:pPr>
        <w:pStyle w:val="Header"/>
        <w:ind w:left="720"/>
        <w:rPr>
          <w:rFonts w:ascii="Arial" w:hAnsi="Arial" w:cs="Arial"/>
          <w:b/>
          <w:bCs/>
          <w:sz w:val="22"/>
          <w:szCs w:val="22"/>
        </w:rPr>
      </w:pPr>
    </w:p>
    <w:p w14:paraId="79AACD77" w14:textId="77777777" w:rsidR="00FA03DC" w:rsidRPr="005875DF" w:rsidRDefault="00FA03DC" w:rsidP="00FA03DC">
      <w:pPr>
        <w:pStyle w:val="Header"/>
        <w:jc w:val="both"/>
        <w:rPr>
          <w:rFonts w:ascii="Arial" w:hAnsi="Arial" w:cs="Arial"/>
          <w:b/>
          <w:bCs/>
          <w:sz w:val="20"/>
        </w:rPr>
        <w:sectPr w:rsidR="00FA03DC" w:rsidRPr="005875DF" w:rsidSect="006F40C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28993675" w14:textId="77777777" w:rsidR="00FA03DC" w:rsidRPr="005875DF" w:rsidRDefault="00FA03DC" w:rsidP="00FA03DC">
      <w:pPr>
        <w:pStyle w:val="Header"/>
        <w:jc w:val="both"/>
        <w:rPr>
          <w:rFonts w:ascii="Arial" w:eastAsia="Arial" w:hAnsi="Arial" w:cs="Arial"/>
          <w:b/>
          <w:bCs/>
          <w:color w:val="CF4A02"/>
          <w:sz w:val="22"/>
          <w:szCs w:val="22"/>
        </w:rPr>
      </w:pPr>
      <w:r w:rsidRPr="005875DF">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5875DF" w:rsidRDefault="00FA03DC" w:rsidP="00FA03DC">
      <w:pPr>
        <w:pStyle w:val="Header"/>
        <w:jc w:val="both"/>
        <w:rPr>
          <w:rFonts w:ascii="Arial" w:eastAsia="Arial" w:hAnsi="Arial" w:cs="Arial"/>
          <w:b/>
          <w:bCs/>
          <w:color w:val="CF4A02"/>
          <w:sz w:val="20"/>
        </w:rPr>
      </w:pPr>
    </w:p>
    <w:p w14:paraId="3CEA97E3" w14:textId="77777777" w:rsidR="00FA03DC" w:rsidRPr="005875DF" w:rsidRDefault="00FA03DC" w:rsidP="00FA03DC">
      <w:pPr>
        <w:pStyle w:val="Header"/>
        <w:jc w:val="both"/>
        <w:rPr>
          <w:rFonts w:ascii="Arial" w:eastAsia="Arial" w:hAnsi="Arial" w:cs="Arial"/>
          <w:b/>
          <w:bCs/>
          <w:color w:val="CF4A02"/>
          <w:sz w:val="20"/>
        </w:rPr>
      </w:pPr>
    </w:p>
    <w:p w14:paraId="0ED1A4C7" w14:textId="2DB2460B" w:rsidR="00FA03DC" w:rsidRPr="005875DF" w:rsidRDefault="00FA03DC" w:rsidP="00FA03DC">
      <w:pPr>
        <w:pStyle w:val="Header"/>
        <w:jc w:val="both"/>
        <w:rPr>
          <w:rFonts w:ascii="Arial" w:eastAsia="Arial" w:hAnsi="Arial" w:cs="Arial"/>
          <w:color w:val="CF4A02"/>
          <w:sz w:val="20"/>
        </w:rPr>
      </w:pPr>
      <w:r w:rsidRPr="005875DF">
        <w:rPr>
          <w:rFonts w:ascii="Arial" w:eastAsia="Arial" w:hAnsi="Arial" w:cs="Arial"/>
          <w:color w:val="CF4A02"/>
          <w:sz w:val="20"/>
        </w:rPr>
        <w:t xml:space="preserve">To the </w:t>
      </w:r>
      <w:r w:rsidR="00832569" w:rsidRPr="005875DF">
        <w:rPr>
          <w:rFonts w:ascii="Arial" w:eastAsia="Arial" w:hAnsi="Arial" w:cs="Arial"/>
          <w:color w:val="CF4A02"/>
          <w:sz w:val="20"/>
        </w:rPr>
        <w:t>Board of Directors</w:t>
      </w:r>
      <w:r w:rsidRPr="005875DF">
        <w:rPr>
          <w:rFonts w:ascii="Arial" w:eastAsia="Arial" w:hAnsi="Arial" w:cs="Arial"/>
          <w:color w:val="CF4A02"/>
          <w:sz w:val="20"/>
        </w:rPr>
        <w:t xml:space="preserve"> of Dhipaya Group Holdings</w:t>
      </w:r>
      <w:r w:rsidR="0020114F" w:rsidRPr="005875DF">
        <w:rPr>
          <w:rFonts w:ascii="Arial" w:eastAsia="Arial" w:hAnsi="Arial" w:cs="Arial"/>
          <w:color w:val="CF4A02"/>
          <w:sz w:val="20"/>
        </w:rPr>
        <w:t xml:space="preserve"> Public</w:t>
      </w:r>
      <w:r w:rsidRPr="005875DF">
        <w:rPr>
          <w:rFonts w:ascii="Arial" w:eastAsia="Arial" w:hAnsi="Arial" w:cs="Arial"/>
          <w:color w:val="CF4A02"/>
          <w:sz w:val="20"/>
        </w:rPr>
        <w:t xml:space="preserve"> Company Limited</w:t>
      </w:r>
    </w:p>
    <w:p w14:paraId="1BAB1A72" w14:textId="3F53E8B5" w:rsidR="00FA03DC" w:rsidRPr="005875DF" w:rsidRDefault="00FA03DC" w:rsidP="00FA03DC">
      <w:pPr>
        <w:autoSpaceDE w:val="0"/>
        <w:autoSpaceDN w:val="0"/>
        <w:adjustRightInd w:val="0"/>
        <w:spacing w:line="240" w:lineRule="auto"/>
        <w:jc w:val="both"/>
        <w:rPr>
          <w:rFonts w:cs="Arial"/>
          <w:color w:val="000000"/>
        </w:rPr>
      </w:pPr>
    </w:p>
    <w:p w14:paraId="11134CC3" w14:textId="77777777" w:rsidR="001B66BB" w:rsidRPr="005875DF" w:rsidRDefault="001B66BB" w:rsidP="00FA03DC">
      <w:pPr>
        <w:autoSpaceDE w:val="0"/>
        <w:autoSpaceDN w:val="0"/>
        <w:adjustRightInd w:val="0"/>
        <w:spacing w:line="240" w:lineRule="auto"/>
        <w:jc w:val="both"/>
        <w:rPr>
          <w:rFonts w:cs="Arial"/>
          <w:color w:val="000000"/>
        </w:rPr>
      </w:pPr>
    </w:p>
    <w:p w14:paraId="0B8C4E93" w14:textId="0B016077" w:rsidR="00A400EA" w:rsidRPr="005875DF" w:rsidRDefault="00A400EA" w:rsidP="00A400EA">
      <w:pPr>
        <w:autoSpaceDE w:val="0"/>
        <w:autoSpaceDN w:val="0"/>
        <w:adjustRightInd w:val="0"/>
        <w:spacing w:line="240" w:lineRule="auto"/>
        <w:jc w:val="both"/>
        <w:rPr>
          <w:rFonts w:cs="Arial"/>
          <w:color w:val="000000"/>
        </w:rPr>
      </w:pPr>
      <w:r w:rsidRPr="005875DF">
        <w:rPr>
          <w:rFonts w:cs="Arial"/>
          <w:color w:val="000000"/>
        </w:rPr>
        <w:t xml:space="preserve">I have reviewed the interim consolidated financial information of Dhipaya Group Holdings Public Company Limited and its subsidiaries, and the interim separate financial information of Dhipaya Group Holdings Public Company Limited. These comprise the consolidated and separate statements of financial position as at </w:t>
      </w:r>
      <w:r w:rsidR="00956E5D" w:rsidRPr="002E0FD3">
        <w:rPr>
          <w:rFonts w:cs="Arial"/>
          <w:spacing w:val="-4"/>
        </w:rPr>
        <w:t>30 June 202</w:t>
      </w:r>
      <w:r w:rsidR="00956E5D">
        <w:rPr>
          <w:rFonts w:cs="Arial"/>
          <w:spacing w:val="-4"/>
        </w:rPr>
        <w:t>3</w:t>
      </w:r>
      <w:r w:rsidR="00956E5D" w:rsidRPr="002E0FD3">
        <w:rPr>
          <w:rFonts w:cs="Arial"/>
          <w:spacing w:val="-4"/>
        </w:rPr>
        <w:t>, the consolidated and separate statements of comprehensive income for the three-month and six-month periods then ended, the related consolidated and separate statements of changes in equity</w:t>
      </w:r>
      <w:r w:rsidR="00956E5D" w:rsidRPr="00B10F90">
        <w:rPr>
          <w:rFonts w:cs="Arial"/>
        </w:rPr>
        <w:t xml:space="preserve"> and cash flows for the six-month period then ended</w:t>
      </w:r>
      <w:r w:rsidR="00956E5D" w:rsidRPr="00490D5B">
        <w:rPr>
          <w:rFonts w:cs="Arial"/>
        </w:rPr>
        <w:t xml:space="preserve">, </w:t>
      </w:r>
      <w:r w:rsidR="00956E5D" w:rsidRPr="00B10F90">
        <w:rPr>
          <w:rFonts w:cs="Arial"/>
        </w:rPr>
        <w:t>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77777777" w:rsidR="00A400EA" w:rsidRPr="005875DF" w:rsidRDefault="00A400EA" w:rsidP="00FA03DC">
      <w:pPr>
        <w:autoSpaceDE w:val="0"/>
        <w:autoSpaceDN w:val="0"/>
        <w:adjustRightInd w:val="0"/>
        <w:spacing w:line="240" w:lineRule="auto"/>
        <w:jc w:val="both"/>
        <w:rPr>
          <w:rFonts w:cs="Arial"/>
        </w:rPr>
      </w:pPr>
    </w:p>
    <w:p w14:paraId="5D2A2DD9" w14:textId="26720732"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Scope of review</w:t>
      </w:r>
      <w:r w:rsidRPr="005875DF">
        <w:rPr>
          <w:rFonts w:cs="Arial"/>
          <w:color w:val="CF4A02"/>
        </w:rPr>
        <w:t xml:space="preserve"> </w:t>
      </w:r>
    </w:p>
    <w:p w14:paraId="362DD68B"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5875DF" w:rsidRDefault="003E53C3" w:rsidP="00FA03DC">
      <w:pPr>
        <w:autoSpaceDE w:val="0"/>
        <w:autoSpaceDN w:val="0"/>
        <w:adjustRightInd w:val="0"/>
        <w:spacing w:line="240" w:lineRule="auto"/>
        <w:jc w:val="both"/>
        <w:rPr>
          <w:rFonts w:cs="Arial"/>
          <w:color w:val="000000"/>
        </w:rPr>
      </w:pPr>
      <w:r w:rsidRPr="005875DF">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5875DF">
        <w:rPr>
          <w:rFonts w:cs="Arial"/>
          <w:color w:val="000000"/>
          <w:spacing w:val="-4"/>
        </w:rPr>
        <w:t>financial information consists of making inquiries, primarily of persons responsible for financial and accounting</w:t>
      </w:r>
      <w:r w:rsidRPr="005875DF">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5875DF" w:rsidRDefault="00FA03DC" w:rsidP="00FA03DC">
      <w:pPr>
        <w:autoSpaceDE w:val="0"/>
        <w:autoSpaceDN w:val="0"/>
        <w:adjustRightInd w:val="0"/>
        <w:spacing w:line="240" w:lineRule="auto"/>
        <w:jc w:val="both"/>
        <w:rPr>
          <w:rFonts w:cs="Arial"/>
          <w:color w:val="000000"/>
        </w:rPr>
      </w:pPr>
    </w:p>
    <w:p w14:paraId="5E25457F" w14:textId="77777777"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Conclusion</w:t>
      </w:r>
      <w:r w:rsidRPr="005875DF">
        <w:rPr>
          <w:rFonts w:cs="Arial"/>
          <w:color w:val="CF4A02"/>
        </w:rPr>
        <w:t xml:space="preserve"> </w:t>
      </w:r>
    </w:p>
    <w:p w14:paraId="56E81225"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5875DF" w:rsidRDefault="003E53C3" w:rsidP="000E698D">
      <w:pPr>
        <w:autoSpaceDE w:val="0"/>
        <w:autoSpaceDN w:val="0"/>
        <w:adjustRightInd w:val="0"/>
        <w:spacing w:line="240" w:lineRule="auto"/>
        <w:jc w:val="both"/>
        <w:rPr>
          <w:rFonts w:cs="Arial"/>
          <w:color w:val="000000"/>
          <w:spacing w:val="-4"/>
        </w:rPr>
      </w:pPr>
      <w:r w:rsidRPr="005875DF">
        <w:rPr>
          <w:rFonts w:cs="Arial"/>
          <w:color w:val="000000"/>
          <w:spacing w:val="-4"/>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78123C4C" w14:textId="783A921C" w:rsidR="00FA03DC" w:rsidRPr="005875DF" w:rsidRDefault="00FA03DC" w:rsidP="000E698D">
      <w:pPr>
        <w:spacing w:line="240" w:lineRule="auto"/>
        <w:jc w:val="both"/>
        <w:rPr>
          <w:rFonts w:cs="Arial"/>
          <w:b/>
          <w:bCs/>
        </w:rPr>
      </w:pPr>
    </w:p>
    <w:p w14:paraId="7A0442D1" w14:textId="77777777" w:rsidR="00D94155" w:rsidRPr="005875DF" w:rsidRDefault="00D94155" w:rsidP="000E698D">
      <w:pPr>
        <w:spacing w:line="240" w:lineRule="auto"/>
        <w:jc w:val="both"/>
        <w:rPr>
          <w:rFonts w:cs="Arial"/>
          <w:b/>
          <w:bCs/>
        </w:rPr>
      </w:pPr>
    </w:p>
    <w:p w14:paraId="137F2311" w14:textId="10843581" w:rsidR="00FA03DC" w:rsidRPr="005875DF" w:rsidRDefault="00FA03DC" w:rsidP="00D94155">
      <w:pPr>
        <w:suppressAutoHyphens/>
        <w:spacing w:line="240" w:lineRule="auto"/>
        <w:jc w:val="both"/>
        <w:rPr>
          <w:rFonts w:cs="Arial"/>
          <w:lang w:val="en-US"/>
        </w:rPr>
      </w:pPr>
      <w:r w:rsidRPr="005875DF">
        <w:rPr>
          <w:rFonts w:cs="Arial"/>
          <w:lang w:val="en-US"/>
        </w:rPr>
        <w:t>PricewaterhouseCoopers ABAS Ltd.</w:t>
      </w:r>
    </w:p>
    <w:p w14:paraId="542A4085" w14:textId="6110D11D" w:rsidR="00FA03DC" w:rsidRPr="005875DF" w:rsidRDefault="00FA03DC" w:rsidP="000E698D">
      <w:pPr>
        <w:spacing w:line="240" w:lineRule="auto"/>
        <w:jc w:val="both"/>
        <w:rPr>
          <w:rFonts w:cs="Arial"/>
        </w:rPr>
      </w:pPr>
    </w:p>
    <w:p w14:paraId="6D4EE1C0" w14:textId="7D8D10CA" w:rsidR="00D94155" w:rsidRPr="005875DF" w:rsidRDefault="00D94155" w:rsidP="000E698D">
      <w:pPr>
        <w:spacing w:line="240" w:lineRule="auto"/>
        <w:jc w:val="both"/>
        <w:rPr>
          <w:rFonts w:cs="Arial"/>
        </w:rPr>
      </w:pPr>
    </w:p>
    <w:p w14:paraId="27CA118A" w14:textId="0E0FB43A" w:rsidR="006F40C8" w:rsidRPr="005875DF" w:rsidRDefault="006F40C8" w:rsidP="000E698D">
      <w:pPr>
        <w:spacing w:line="240" w:lineRule="auto"/>
        <w:jc w:val="both"/>
        <w:rPr>
          <w:rFonts w:cs="Arial"/>
        </w:rPr>
      </w:pPr>
    </w:p>
    <w:p w14:paraId="0B81C76D" w14:textId="77777777" w:rsidR="006F40C8" w:rsidRPr="005875DF" w:rsidRDefault="006F40C8" w:rsidP="000E698D">
      <w:pPr>
        <w:spacing w:line="240" w:lineRule="auto"/>
        <w:jc w:val="both"/>
        <w:rPr>
          <w:rFonts w:cs="Arial"/>
        </w:rPr>
      </w:pPr>
    </w:p>
    <w:p w14:paraId="09CF5DFB" w14:textId="73551DB4" w:rsidR="006F40C8" w:rsidRPr="005875DF" w:rsidRDefault="006F40C8" w:rsidP="000E698D">
      <w:pPr>
        <w:spacing w:line="240" w:lineRule="auto"/>
        <w:jc w:val="both"/>
        <w:rPr>
          <w:rFonts w:cs="Arial"/>
        </w:rPr>
      </w:pPr>
    </w:p>
    <w:p w14:paraId="23617316" w14:textId="77777777" w:rsidR="006F40C8" w:rsidRPr="005875DF" w:rsidRDefault="006F40C8" w:rsidP="000E698D">
      <w:pPr>
        <w:spacing w:line="240" w:lineRule="auto"/>
        <w:jc w:val="both"/>
        <w:rPr>
          <w:rFonts w:cs="Arial"/>
        </w:rPr>
      </w:pPr>
    </w:p>
    <w:p w14:paraId="73FA09A7" w14:textId="77777777" w:rsidR="00FA03DC" w:rsidRPr="005875DF" w:rsidRDefault="00FA03DC" w:rsidP="000E698D">
      <w:pPr>
        <w:spacing w:line="240" w:lineRule="auto"/>
        <w:jc w:val="both"/>
        <w:rPr>
          <w:rFonts w:cs="Arial"/>
        </w:rPr>
      </w:pPr>
    </w:p>
    <w:p w14:paraId="681571BE" w14:textId="55354F6F" w:rsidR="00FA03DC" w:rsidRPr="005875DF" w:rsidRDefault="00FA03DC" w:rsidP="000E698D">
      <w:pPr>
        <w:spacing w:line="240" w:lineRule="auto"/>
        <w:jc w:val="both"/>
        <w:rPr>
          <w:rFonts w:cs="Arial"/>
          <w:b/>
          <w:bCs/>
          <w:color w:val="000000"/>
        </w:rPr>
      </w:pPr>
      <w:r w:rsidRPr="005875DF">
        <w:rPr>
          <w:rFonts w:cs="Arial"/>
          <w:b/>
          <w:bCs/>
          <w:color w:val="000000"/>
        </w:rPr>
        <w:t>Paiboon  Tunkoon</w:t>
      </w:r>
    </w:p>
    <w:p w14:paraId="22DAB6AB" w14:textId="2DC79753" w:rsidR="00FA03DC" w:rsidRPr="005875DF" w:rsidRDefault="00FA03DC" w:rsidP="000E698D">
      <w:pPr>
        <w:spacing w:line="240" w:lineRule="auto"/>
        <w:jc w:val="both"/>
        <w:rPr>
          <w:rFonts w:cs="Arial"/>
          <w:color w:val="000000"/>
        </w:rPr>
      </w:pPr>
      <w:r w:rsidRPr="005875DF">
        <w:rPr>
          <w:rFonts w:cs="Arial"/>
          <w:color w:val="000000"/>
        </w:rPr>
        <w:t>Certified Public Accountant (Thailand) No. 4298</w:t>
      </w:r>
    </w:p>
    <w:p w14:paraId="3B9E7C50" w14:textId="77777777" w:rsidR="00FA03DC" w:rsidRPr="005875DF" w:rsidRDefault="00FA03DC" w:rsidP="000E698D">
      <w:pPr>
        <w:spacing w:line="240" w:lineRule="auto"/>
        <w:jc w:val="both"/>
        <w:rPr>
          <w:rFonts w:cs="Arial"/>
          <w:color w:val="000000"/>
        </w:rPr>
      </w:pPr>
      <w:r w:rsidRPr="005875DF">
        <w:rPr>
          <w:rFonts w:cs="Arial"/>
          <w:color w:val="000000"/>
        </w:rPr>
        <w:t>Bangkok</w:t>
      </w:r>
    </w:p>
    <w:p w14:paraId="192AA7A1" w14:textId="1E427256" w:rsidR="009627F4" w:rsidRPr="005875DF" w:rsidRDefault="00B52F43" w:rsidP="00A52739">
      <w:pPr>
        <w:autoSpaceDE w:val="0"/>
        <w:autoSpaceDN w:val="0"/>
        <w:adjustRightInd w:val="0"/>
        <w:spacing w:line="240" w:lineRule="auto"/>
        <w:jc w:val="both"/>
        <w:rPr>
          <w:rFonts w:cs="Arial"/>
        </w:rPr>
      </w:pPr>
      <w:r>
        <w:rPr>
          <w:rFonts w:cs="Arial"/>
          <w:color w:val="000000"/>
        </w:rPr>
        <w:t>10 August</w:t>
      </w:r>
      <w:r w:rsidR="00B10F90" w:rsidRPr="005875DF">
        <w:rPr>
          <w:rFonts w:cs="Arial"/>
          <w:color w:val="000000"/>
        </w:rPr>
        <w:t xml:space="preserve"> </w:t>
      </w:r>
      <w:r w:rsidR="00FA03DC" w:rsidRPr="005875DF">
        <w:rPr>
          <w:rFonts w:cs="Arial"/>
          <w:color w:val="000000"/>
        </w:rPr>
        <w:t>202</w:t>
      </w:r>
      <w:r w:rsidR="00E16551" w:rsidRPr="005875DF">
        <w:rPr>
          <w:rFonts w:cs="Arial"/>
          <w:color w:val="000000"/>
        </w:rPr>
        <w:t>3</w:t>
      </w:r>
    </w:p>
    <w:sectPr w:rsidR="009627F4" w:rsidRPr="005875DF" w:rsidSect="003F42F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4962E" w14:textId="77777777" w:rsidR="00471A6C" w:rsidRDefault="00471A6C" w:rsidP="005875DF">
      <w:pPr>
        <w:spacing w:line="240" w:lineRule="auto"/>
      </w:pPr>
      <w:r>
        <w:separator/>
      </w:r>
    </w:p>
  </w:endnote>
  <w:endnote w:type="continuationSeparator" w:id="0">
    <w:p w14:paraId="4D0786EA" w14:textId="77777777" w:rsidR="00471A6C" w:rsidRDefault="00471A6C"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63E3" w14:textId="77777777" w:rsidR="00471A6C" w:rsidRDefault="00471A6C" w:rsidP="005875DF">
      <w:pPr>
        <w:spacing w:line="240" w:lineRule="auto"/>
      </w:pPr>
      <w:r>
        <w:separator/>
      </w:r>
    </w:p>
  </w:footnote>
  <w:footnote w:type="continuationSeparator" w:id="0">
    <w:p w14:paraId="28DB245C" w14:textId="77777777" w:rsidR="00471A6C" w:rsidRDefault="00471A6C"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152DBA"/>
    <w:rsid w:val="001B66BB"/>
    <w:rsid w:val="0020114F"/>
    <w:rsid w:val="00232A88"/>
    <w:rsid w:val="00235673"/>
    <w:rsid w:val="002A7713"/>
    <w:rsid w:val="002E0FD3"/>
    <w:rsid w:val="002F4CC8"/>
    <w:rsid w:val="00395C7D"/>
    <w:rsid w:val="003E53C3"/>
    <w:rsid w:val="003F42F9"/>
    <w:rsid w:val="00455D70"/>
    <w:rsid w:val="00471A6C"/>
    <w:rsid w:val="00490D5B"/>
    <w:rsid w:val="004A792A"/>
    <w:rsid w:val="005875DF"/>
    <w:rsid w:val="005879D4"/>
    <w:rsid w:val="00617967"/>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56E5D"/>
    <w:rsid w:val="009627F4"/>
    <w:rsid w:val="0099346F"/>
    <w:rsid w:val="009F0EAD"/>
    <w:rsid w:val="00A12D1D"/>
    <w:rsid w:val="00A400EA"/>
    <w:rsid w:val="00A52739"/>
    <w:rsid w:val="00B10F90"/>
    <w:rsid w:val="00B52F43"/>
    <w:rsid w:val="00C122DB"/>
    <w:rsid w:val="00C91940"/>
    <w:rsid w:val="00CD1D99"/>
    <w:rsid w:val="00D715F0"/>
    <w:rsid w:val="00D94155"/>
    <w:rsid w:val="00DC732F"/>
    <w:rsid w:val="00DF7556"/>
    <w:rsid w:val="00E16551"/>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Kotchakorn Tansakul (TH)</cp:lastModifiedBy>
  <cp:revision>2</cp:revision>
  <cp:lastPrinted>2022-08-09T07:57:00Z</cp:lastPrinted>
  <dcterms:created xsi:type="dcterms:W3CDTF">2023-07-05T05:04:00Z</dcterms:created>
  <dcterms:modified xsi:type="dcterms:W3CDTF">2023-07-05T05:04:00Z</dcterms:modified>
</cp:coreProperties>
</file>