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7C8A0" w14:textId="77777777" w:rsidR="00B87A6B" w:rsidRPr="00345135"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cstheme="minorBidi"/>
          <w:sz w:val="52"/>
          <w:szCs w:val="52"/>
          <w:cs/>
        </w:rPr>
      </w:pPr>
    </w:p>
    <w:p w14:paraId="1BFE0C55" w14:textId="77777777" w:rsidR="00B87A6B" w:rsidRPr="003F0FD9"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2AA774B4" w14:textId="77777777" w:rsidR="00722570"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66CAE1E7" w14:textId="0C9AD343"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04937D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Condensed interim financial statements</w:t>
      </w:r>
    </w:p>
    <w:p w14:paraId="2EFAA60B"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for the three-month and six-month periods ended</w:t>
      </w:r>
    </w:p>
    <w:p w14:paraId="60C0BE7A" w14:textId="547BE722" w:rsidR="00982BA2" w:rsidRPr="00982BA2"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5A2557">
        <w:rPr>
          <w:rFonts w:ascii="Times New Roman" w:hAnsi="Times New Roman"/>
          <w:b w:val="0"/>
          <w:bCs w:val="0"/>
          <w:spacing w:val="-3"/>
          <w:sz w:val="36"/>
          <w:szCs w:val="36"/>
          <w:lang w:val="en-GB"/>
        </w:rPr>
        <w:t>3</w:t>
      </w:r>
      <w:r w:rsidR="00D355C1">
        <w:rPr>
          <w:rFonts w:ascii="Times New Roman" w:hAnsi="Times New Roman"/>
          <w:b w:val="0"/>
          <w:bCs w:val="0"/>
          <w:spacing w:val="-3"/>
          <w:sz w:val="36"/>
          <w:szCs w:val="36"/>
          <w:lang w:val="en-GB"/>
        </w:rPr>
        <w:t>0</w:t>
      </w:r>
      <w:r w:rsidRPr="005A2557">
        <w:rPr>
          <w:rFonts w:ascii="Times New Roman" w:hAnsi="Times New Roman"/>
          <w:b w:val="0"/>
          <w:bCs w:val="0"/>
          <w:spacing w:val="-3"/>
          <w:sz w:val="36"/>
          <w:szCs w:val="36"/>
          <w:lang w:val="en-GB"/>
        </w:rPr>
        <w:t xml:space="preserve"> June 202</w:t>
      </w:r>
      <w:r>
        <w:rPr>
          <w:rFonts w:ascii="Times New Roman" w:hAnsi="Times New Roman" w:cstheme="minorBidi"/>
          <w:b w:val="0"/>
          <w:bCs w:val="0"/>
          <w:spacing w:val="-3"/>
          <w:sz w:val="36"/>
          <w:szCs w:val="36"/>
        </w:rPr>
        <w:t>3</w:t>
      </w:r>
    </w:p>
    <w:p w14:paraId="5D582DED" w14:textId="77777777" w:rsidR="00982BA2" w:rsidRPr="005A2557"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and</w:t>
      </w:r>
    </w:p>
    <w:p w14:paraId="1AE6D49C"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Independent auditor’s review report</w:t>
      </w:r>
    </w:p>
    <w:p w14:paraId="247733A6"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982BA2"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lang w:val="en-GB"/>
        </w:rPr>
      </w:pPr>
    </w:p>
    <w:p w14:paraId="7846A271" w14:textId="77777777" w:rsidR="00C170A5" w:rsidRPr="003F0FD9"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3F0FD9"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3F0FD9" w:rsidSect="00E26086">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docGrid w:linePitch="245"/>
        </w:sectPr>
      </w:pPr>
    </w:p>
    <w:p w14:paraId="4943FCF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504BB2BE"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 xml:space="preserve">To the Board of Directors of </w:t>
      </w:r>
      <w:r w:rsidR="00A92751" w:rsidRPr="003F0FD9">
        <w:rPr>
          <w:rFonts w:ascii="Times New Roman" w:hAnsi="Times New Roman"/>
          <w:b/>
          <w:bCs/>
          <w:sz w:val="22"/>
          <w:szCs w:val="22"/>
        </w:rPr>
        <w:t>Yong Concrete Public Company Limited</w:t>
      </w:r>
    </w:p>
    <w:p w14:paraId="6B6B978B"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46CA8CE" w14:textId="05B09484" w:rsidR="00982BA2" w:rsidRPr="00CF7492"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w:t>
      </w:r>
      <w:r w:rsidRPr="002E155E">
        <w:rPr>
          <w:rFonts w:ascii="Times New Roman" w:hAnsi="Times New Roman"/>
          <w:spacing w:val="-4"/>
          <w:sz w:val="22"/>
          <w:szCs w:val="22"/>
        </w:rPr>
        <w:t xml:space="preserve">30 June </w:t>
      </w:r>
      <w:r w:rsidRPr="00E758F2">
        <w:rPr>
          <w:rFonts w:ascii="Times New Roman" w:hAnsi="Times New Roman"/>
          <w:spacing w:val="-16"/>
          <w:sz w:val="22"/>
          <w:szCs w:val="22"/>
          <w:cs/>
        </w:rPr>
        <w:t>202</w:t>
      </w:r>
      <w:r w:rsidRPr="00E758F2">
        <w:rPr>
          <w:rFonts w:ascii="Times New Roman" w:hAnsi="Times New Roman"/>
          <w:spacing w:val="-16"/>
          <w:sz w:val="22"/>
          <w:szCs w:val="22"/>
        </w:rPr>
        <w:t>3</w:t>
      </w:r>
      <w:r w:rsidRPr="00CF7492">
        <w:rPr>
          <w:rFonts w:ascii="Times New Roman" w:hAnsi="Times New Roman"/>
          <w:sz w:val="22"/>
          <w:szCs w:val="22"/>
        </w:rPr>
        <w:t xml:space="preserve">; the consolidated and separate statements of comprehensive income for the </w:t>
      </w:r>
      <w:r w:rsidRPr="00CE1710">
        <w:rPr>
          <w:rFonts w:ascii="Times New Roman" w:hAnsi="Times New Roman" w:cs="Angsana New"/>
          <w:spacing w:val="-4"/>
          <w:sz w:val="22"/>
          <w:szCs w:val="28"/>
        </w:rPr>
        <w:t xml:space="preserve">three-month and </w:t>
      </w:r>
      <w:r w:rsidRPr="00CE1710">
        <w:rPr>
          <w:rFonts w:ascii="Times New Roman" w:hAnsi="Times New Roman"/>
          <w:spacing w:val="-4"/>
          <w:sz w:val="22"/>
          <w:szCs w:val="22"/>
        </w:rPr>
        <w:t xml:space="preserve">six-month periods ended 30 June </w:t>
      </w:r>
      <w:r w:rsidRPr="00E758F2">
        <w:rPr>
          <w:rFonts w:ascii="Times New Roman" w:hAnsi="Times New Roman"/>
          <w:spacing w:val="-14"/>
          <w:sz w:val="22"/>
          <w:szCs w:val="22"/>
          <w:cs/>
        </w:rPr>
        <w:t>202</w:t>
      </w:r>
      <w:r w:rsidRPr="00E758F2">
        <w:rPr>
          <w:rFonts w:ascii="Times New Roman" w:hAnsi="Times New Roman"/>
          <w:spacing w:val="-14"/>
          <w:sz w:val="22"/>
          <w:szCs w:val="22"/>
        </w:rPr>
        <w:t>3</w:t>
      </w:r>
      <w:r w:rsidRPr="00CE1710">
        <w:rPr>
          <w:rFonts w:ascii="Times New Roman" w:hAnsi="Times New Roman" w:cstheme="minorBidi"/>
          <w:spacing w:val="-4"/>
          <w:sz w:val="22"/>
          <w:szCs w:val="22"/>
        </w:rPr>
        <w:t>, the consolidated and separate of</w:t>
      </w:r>
      <w:r w:rsidRPr="00CE1710">
        <w:rPr>
          <w:rFonts w:ascii="Times New Roman" w:hAnsi="Times New Roman"/>
          <w:spacing w:val="-4"/>
          <w:sz w:val="22"/>
          <w:szCs w:val="22"/>
        </w:rPr>
        <w:t xml:space="preserve"> change in equity and</w:t>
      </w:r>
      <w:r w:rsidRPr="00CF7492">
        <w:rPr>
          <w:rFonts w:ascii="Times New Roman" w:hAnsi="Times New Roman"/>
          <w:sz w:val="22"/>
          <w:szCs w:val="22"/>
        </w:rPr>
        <w:t xml:space="preserve"> cashflow for the six-month period</w:t>
      </w:r>
      <w:r>
        <w:rPr>
          <w:rFonts w:ascii="Times New Roman" w:hAnsi="Times New Roman"/>
          <w:sz w:val="22"/>
          <w:szCs w:val="22"/>
        </w:rPr>
        <w:t xml:space="preserve"> </w:t>
      </w:r>
      <w:r w:rsidRPr="00CF7492">
        <w:rPr>
          <w:rFonts w:ascii="Times New Roman" w:hAnsi="Times New Roman"/>
          <w:sz w:val="22"/>
          <w:szCs w:val="22"/>
        </w:rPr>
        <w:t>ended</w:t>
      </w:r>
      <w:r>
        <w:rPr>
          <w:rFonts w:ascii="Times New Roman" w:hAnsi="Times New Roman"/>
          <w:sz w:val="22"/>
          <w:szCs w:val="22"/>
        </w:rPr>
        <w:t xml:space="preserve"> </w:t>
      </w:r>
      <w:r w:rsidRPr="00CF7492">
        <w:rPr>
          <w:rFonts w:ascii="Times New Roman" w:hAnsi="Times New Roman"/>
          <w:sz w:val="22"/>
          <w:szCs w:val="22"/>
        </w:rPr>
        <w:t xml:space="preserve">30 June </w:t>
      </w:r>
      <w:r w:rsidRPr="00E758F2">
        <w:rPr>
          <w:rFonts w:ascii="Times New Roman" w:hAnsi="Times New Roman"/>
          <w:spacing w:val="2"/>
          <w:sz w:val="22"/>
          <w:szCs w:val="22"/>
          <w:cs/>
        </w:rPr>
        <w:t>202</w:t>
      </w:r>
      <w:r w:rsidRPr="00E758F2">
        <w:rPr>
          <w:rFonts w:ascii="Times New Roman" w:hAnsi="Times New Roman"/>
          <w:spacing w:val="2"/>
          <w:sz w:val="22"/>
          <w:szCs w:val="22"/>
        </w:rPr>
        <w:t>3</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74A8C6B6"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2E776B82"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000D7831"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3F0FD9"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0FBFACD0"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47555771"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4DFE442B" w:rsidR="00A92751"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0D7831" w:rsidRPr="000D7831">
        <w:rPr>
          <w:rFonts w:ascii="Times New Roman" w:hAnsi="Times New Roman"/>
          <w:sz w:val="22"/>
          <w:szCs w:val="22"/>
        </w:rPr>
        <w:t>34</w:t>
      </w:r>
      <w:r w:rsidRPr="003F0FD9">
        <w:rPr>
          <w:rFonts w:ascii="Times New Roman" w:hAnsi="Times New Roman"/>
          <w:sz w:val="22"/>
          <w:szCs w:val="22"/>
        </w:rPr>
        <w:t xml:space="preserve">,  “Interim Financial Information”. </w:t>
      </w:r>
    </w:p>
    <w:p w14:paraId="357B2752" w14:textId="18B56048" w:rsidR="00A92751" w:rsidRPr="003F0FD9"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r w:rsidR="00082849">
        <w:rPr>
          <w:rFonts w:ascii="Times New Roman" w:hAnsi="Times New Roman"/>
          <w:sz w:val="22"/>
          <w:szCs w:val="22"/>
        </w:rPr>
        <w:t>Yuvanuch Thepsongvaj</w:t>
      </w:r>
      <w:r w:rsidRPr="003F0FD9">
        <w:rPr>
          <w:rFonts w:ascii="Times New Roman" w:hAnsi="Times New Roman"/>
          <w:sz w:val="22"/>
          <w:szCs w:val="22"/>
        </w:rPr>
        <w:t>)</w:t>
      </w:r>
    </w:p>
    <w:p w14:paraId="50D7CBA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01ABBFDA" w14:textId="574F9D9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sidR="00082849">
        <w:rPr>
          <w:rFonts w:ascii="Times New Roman" w:hAnsi="Times New Roman"/>
          <w:sz w:val="22"/>
          <w:szCs w:val="22"/>
        </w:rPr>
        <w:t>5</w:t>
      </w:r>
      <w:r w:rsidR="00A956BB">
        <w:rPr>
          <w:rFonts w:ascii="Times New Roman" w:hAnsi="Times New Roman"/>
          <w:sz w:val="22"/>
          <w:szCs w:val="22"/>
        </w:rPr>
        <w:t>3</w:t>
      </w:r>
      <w:r w:rsidR="00082849">
        <w:rPr>
          <w:rFonts w:ascii="Times New Roman" w:hAnsi="Times New Roman"/>
          <w:sz w:val="22"/>
          <w:szCs w:val="22"/>
        </w:rPr>
        <w:t>71</w:t>
      </w:r>
    </w:p>
    <w:p w14:paraId="34EBB1F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KPMG Phoomchai Audit Ltd.</w:t>
      </w:r>
    </w:p>
    <w:p w14:paraId="567CD2E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40C36A56" w14:textId="723921C0" w:rsidR="00120691" w:rsidRPr="00D36AEE" w:rsidRDefault="002E155E" w:rsidP="0037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90"/>
        </w:tabs>
        <w:contextualSpacing/>
        <w:rPr>
          <w:rFonts w:ascii="Times New Roman" w:hAnsi="Times New Roman" w:cstheme="minorBidi"/>
          <w:sz w:val="22"/>
          <w:szCs w:val="22"/>
          <w:cs/>
        </w:rPr>
      </w:pPr>
      <w:r w:rsidRPr="0032025F">
        <w:rPr>
          <w:rFonts w:ascii="Times New Roman" w:hAnsi="Times New Roman"/>
          <w:sz w:val="22"/>
          <w:szCs w:val="22"/>
        </w:rPr>
        <w:t>9 August 2023</w:t>
      </w:r>
      <w:r w:rsidR="00223ACB" w:rsidRPr="003F0FD9">
        <w:rPr>
          <w:rFonts w:ascii="Times New Roman" w:hAnsi="Times New Roman"/>
          <w:sz w:val="28"/>
          <w:szCs w:val="28"/>
        </w:rPr>
        <w:tab/>
      </w:r>
      <w:r w:rsidR="00223ACB" w:rsidRPr="003F0FD9">
        <w:rPr>
          <w:rFonts w:ascii="Times New Roman" w:hAnsi="Times New Roman"/>
          <w:sz w:val="28"/>
          <w:szCs w:val="28"/>
        </w:rPr>
        <w:tab/>
      </w:r>
    </w:p>
    <w:sectPr w:rsidR="00120691" w:rsidRPr="00D36AEE" w:rsidSect="00E26086">
      <w:headerReference w:type="default" r:id="rId15"/>
      <w:footerReference w:type="default" r:id="rId16"/>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28FB" w14:textId="77777777" w:rsidR="0057758A" w:rsidRDefault="0057758A" w:rsidP="00CC134C">
      <w:pPr>
        <w:spacing w:line="240" w:lineRule="auto"/>
      </w:pPr>
      <w:r>
        <w:separator/>
      </w:r>
    </w:p>
  </w:endnote>
  <w:endnote w:type="continuationSeparator" w:id="0">
    <w:p w14:paraId="4704198F" w14:textId="77777777" w:rsidR="0057758A" w:rsidRDefault="0057758A"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9726" w14:textId="3EECBFF3"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0D7831" w:rsidRPr="000D7831">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07D0971D"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0D7831" w:rsidRPr="0032025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5335" w14:textId="77777777" w:rsidR="0057758A" w:rsidRDefault="0057758A" w:rsidP="00CC134C">
      <w:pPr>
        <w:spacing w:line="240" w:lineRule="auto"/>
      </w:pPr>
      <w:r>
        <w:separator/>
      </w:r>
    </w:p>
  </w:footnote>
  <w:footnote w:type="continuationSeparator" w:id="0">
    <w:p w14:paraId="0630D9F9" w14:textId="77777777" w:rsidR="0057758A" w:rsidRDefault="0057758A"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9301" w14:textId="032FC36A" w:rsidR="00E177C0" w:rsidRPr="005B3636" w:rsidRDefault="00E177C0" w:rsidP="005B3636">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23377524"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95AF96"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67DC83D"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2778F39"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5FBE46FC"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B6241D" w14:textId="0315D1C9"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71DC377" w14:textId="4BE095F5"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1E5ADCD" w14:textId="77777777" w:rsidR="00E177C0" w:rsidRPr="004738DB"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77777777"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2"/>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2"/>
  </w:num>
  <w:num w:numId="12" w16cid:durableId="324556227">
    <w:abstractNumId w:val="31"/>
  </w:num>
  <w:num w:numId="13" w16cid:durableId="1406996029">
    <w:abstractNumId w:val="16"/>
  </w:num>
  <w:num w:numId="14" w16cid:durableId="696545981">
    <w:abstractNumId w:val="4"/>
  </w:num>
  <w:num w:numId="15" w16cid:durableId="735280937">
    <w:abstractNumId w:val="27"/>
  </w:num>
  <w:num w:numId="16" w16cid:durableId="116725819">
    <w:abstractNumId w:val="29"/>
  </w:num>
  <w:num w:numId="17" w16cid:durableId="639311732">
    <w:abstractNumId w:val="21"/>
  </w:num>
  <w:num w:numId="18" w16cid:durableId="552041421">
    <w:abstractNumId w:val="25"/>
  </w:num>
  <w:num w:numId="19" w16cid:durableId="1988657008">
    <w:abstractNumId w:val="8"/>
  </w:num>
  <w:num w:numId="20" w16cid:durableId="1586066938">
    <w:abstractNumId w:val="17"/>
  </w:num>
  <w:num w:numId="21" w16cid:durableId="1934318232">
    <w:abstractNumId w:val="20"/>
  </w:num>
  <w:num w:numId="22" w16cid:durableId="697509132">
    <w:abstractNumId w:val="23"/>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6"/>
  </w:num>
  <w:num w:numId="28" w16cid:durableId="689767692">
    <w:abstractNumId w:val="14"/>
  </w:num>
  <w:num w:numId="29" w16cid:durableId="523641921">
    <w:abstractNumId w:val="30"/>
  </w:num>
  <w:num w:numId="30" w16cid:durableId="1195726391">
    <w:abstractNumId w:val="12"/>
  </w:num>
  <w:num w:numId="31" w16cid:durableId="41367534">
    <w:abstractNumId w:val="24"/>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28"/>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73F"/>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8EC"/>
    <w:rsid w:val="004E6AC3"/>
    <w:rsid w:val="004E6E6A"/>
    <w:rsid w:val="004E7080"/>
    <w:rsid w:val="004E70D9"/>
    <w:rsid w:val="004E711B"/>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67C"/>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234EABCA-86F7-4ED8-9D06-B57DE645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Pages>
  <Words>334</Words>
  <Characters>1908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kamonporn phumphithak</cp:lastModifiedBy>
  <cp:revision>68</cp:revision>
  <cp:lastPrinted>2023-05-09T05:11:00Z</cp:lastPrinted>
  <dcterms:created xsi:type="dcterms:W3CDTF">2023-04-20T10:01:00Z</dcterms:created>
  <dcterms:modified xsi:type="dcterms:W3CDTF">2023-08-09T10:26:00Z</dcterms:modified>
</cp:coreProperties>
</file>