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815AE" w14:textId="77777777" w:rsidR="00D87163" w:rsidRDefault="00D87163" w:rsidP="00214E50">
      <w:pPr>
        <w:spacing w:line="380" w:lineRule="exact"/>
        <w:jc w:val="center"/>
        <w:rPr>
          <w:rFonts w:ascii="AngsanaUPC" w:hAnsi="AngsanaUPC" w:cs="AngsanaUPC"/>
          <w:color w:val="000000" w:themeColor="text1"/>
          <w:sz w:val="30"/>
          <w:szCs w:val="30"/>
        </w:rPr>
      </w:pPr>
      <w:r w:rsidRPr="00D87163">
        <w:rPr>
          <w:rFonts w:ascii="AngsanaUPC" w:hAnsi="AngsanaUPC" w:cs="AngsanaUPC"/>
          <w:color w:val="000000" w:themeColor="text1"/>
          <w:sz w:val="30"/>
          <w:szCs w:val="30"/>
        </w:rPr>
        <w:t>NAMWIWAT MEDICAL CORPORATION PUBLIC COMPANY LIMITED</w:t>
      </w:r>
    </w:p>
    <w:p w14:paraId="4DF63BB7" w14:textId="07B14747" w:rsidR="00315E64" w:rsidRPr="009E793C" w:rsidRDefault="00AB0068" w:rsidP="00214E50">
      <w:pPr>
        <w:spacing w:line="380" w:lineRule="exact"/>
        <w:jc w:val="center"/>
        <w:rPr>
          <w:rFonts w:ascii="AngsanaUPC" w:hAnsi="AngsanaUPC" w:cs="AngsanaUPC"/>
          <w:color w:val="000000" w:themeColor="text1"/>
          <w:sz w:val="30"/>
          <w:szCs w:val="30"/>
        </w:rPr>
      </w:pPr>
      <w:r w:rsidRPr="00AB0068">
        <w:rPr>
          <w:rFonts w:ascii="AngsanaUPC" w:hAnsi="AngsanaUPC" w:cs="AngsanaUPC"/>
          <w:color w:val="000000" w:themeColor="text1"/>
          <w:sz w:val="30"/>
          <w:szCs w:val="30"/>
        </w:rPr>
        <w:t>NOTES TO FINANCIAL STATEMENTS</w:t>
      </w:r>
    </w:p>
    <w:p w14:paraId="7A5DB278" w14:textId="18C9E86C" w:rsidR="00AF0EEA" w:rsidRDefault="00AB0068" w:rsidP="00214E50">
      <w:pPr>
        <w:spacing w:line="380" w:lineRule="exact"/>
        <w:jc w:val="center"/>
        <w:rPr>
          <w:rFonts w:ascii="AngsanaUPC" w:hAnsi="AngsanaUPC" w:cs="AngsanaUPC"/>
          <w:color w:val="000000" w:themeColor="text1"/>
          <w:sz w:val="30"/>
          <w:szCs w:val="30"/>
        </w:rPr>
      </w:pPr>
      <w:r w:rsidRPr="00AB0068">
        <w:rPr>
          <w:rFonts w:ascii="AngsanaUPC" w:hAnsi="AngsanaUPC" w:cs="AngsanaUPC"/>
          <w:color w:val="000000" w:themeColor="text1"/>
          <w:sz w:val="30"/>
          <w:szCs w:val="30"/>
        </w:rPr>
        <w:t xml:space="preserve">FOR THE YEAR ENDED DECEMBER </w:t>
      </w:r>
      <w:r w:rsidRPr="00AB0068">
        <w:rPr>
          <w:rFonts w:ascii="AngsanaUPC" w:hAnsi="AngsanaUPC" w:cs="AngsanaUPC"/>
          <w:color w:val="000000" w:themeColor="text1"/>
          <w:sz w:val="30"/>
          <w:szCs w:val="30"/>
          <w:cs/>
        </w:rPr>
        <w:t>31</w:t>
      </w:r>
      <w:r w:rsidRPr="00AB0068">
        <w:rPr>
          <w:rFonts w:ascii="AngsanaUPC" w:hAnsi="AngsanaUPC" w:cs="AngsanaUPC"/>
          <w:color w:val="000000" w:themeColor="text1"/>
          <w:sz w:val="30"/>
          <w:szCs w:val="30"/>
        </w:rPr>
        <w:t xml:space="preserve">, </w:t>
      </w:r>
      <w:r w:rsidR="00D87163">
        <w:rPr>
          <w:rFonts w:ascii="AngsanaUPC" w:hAnsi="AngsanaUPC" w:cs="AngsanaUPC"/>
          <w:color w:val="000000" w:themeColor="text1"/>
          <w:sz w:val="30"/>
          <w:szCs w:val="30"/>
          <w:cs/>
        </w:rPr>
        <w:t>2022</w:t>
      </w:r>
    </w:p>
    <w:p w14:paraId="7CAA850E" w14:textId="77777777" w:rsidR="00E87D9C" w:rsidRPr="009E793C" w:rsidRDefault="00E87D9C" w:rsidP="00214E50">
      <w:pPr>
        <w:spacing w:line="380" w:lineRule="exact"/>
        <w:jc w:val="center"/>
        <w:rPr>
          <w:rFonts w:ascii="AngsanaUPC" w:hAnsi="AngsanaUPC" w:cs="AngsanaUPC"/>
          <w:color w:val="000000" w:themeColor="text1"/>
          <w:sz w:val="30"/>
          <w:szCs w:val="30"/>
        </w:rPr>
      </w:pPr>
    </w:p>
    <w:p w14:paraId="1BFFBC6A" w14:textId="15315FE1" w:rsidR="00547A35" w:rsidRPr="001408D4" w:rsidRDefault="0076152E" w:rsidP="00214E50">
      <w:pPr>
        <w:spacing w:line="380" w:lineRule="exact"/>
        <w:ind w:left="426" w:hanging="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1.</w:t>
      </w:r>
      <w:r w:rsidRPr="001408D4">
        <w:rPr>
          <w:rFonts w:ascii="AngsanaUPC" w:hAnsi="AngsanaUPC" w:cs="AngsanaUPC"/>
          <w:color w:val="000000" w:themeColor="text1"/>
          <w:sz w:val="30"/>
          <w:szCs w:val="30"/>
        </w:rPr>
        <w:tab/>
      </w:r>
      <w:r w:rsidR="00AB0068" w:rsidRPr="001408D4">
        <w:rPr>
          <w:rFonts w:ascii="AngsanaUPC" w:hAnsi="AngsanaUPC" w:cs="AngsanaUPC"/>
          <w:color w:val="000000" w:themeColor="text1"/>
          <w:sz w:val="30"/>
          <w:szCs w:val="30"/>
        </w:rPr>
        <w:t>GENERAL INFORMATION</w:t>
      </w:r>
    </w:p>
    <w:p w14:paraId="0BBF284A" w14:textId="77777777" w:rsidR="008B7EEC" w:rsidRDefault="008B7EEC" w:rsidP="00214E50">
      <w:pPr>
        <w:pStyle w:val="ListParagraph"/>
        <w:spacing w:line="380" w:lineRule="exact"/>
        <w:ind w:left="426" w:firstLine="567"/>
        <w:contextualSpacing/>
        <w:jc w:val="thaiDistribute"/>
        <w:rPr>
          <w:rFonts w:ascii="AngsanaUPC" w:hAnsi="AngsanaUPC" w:cs="AngsanaUPC"/>
          <w:color w:val="000000" w:themeColor="text1"/>
          <w:sz w:val="30"/>
          <w:szCs w:val="30"/>
        </w:rPr>
      </w:pPr>
      <w:proofErr w:type="spellStart"/>
      <w:r w:rsidRPr="008B7EEC">
        <w:rPr>
          <w:rFonts w:ascii="AngsanaUPC" w:hAnsi="AngsanaUPC" w:cs="AngsanaUPC"/>
          <w:color w:val="000000" w:themeColor="text1"/>
          <w:sz w:val="30"/>
          <w:szCs w:val="30"/>
        </w:rPr>
        <w:t>Namwiwat</w:t>
      </w:r>
      <w:proofErr w:type="spellEnd"/>
      <w:r w:rsidRPr="008B7EEC">
        <w:rPr>
          <w:rFonts w:ascii="AngsanaUPC" w:hAnsi="AngsanaUPC" w:cs="AngsanaUPC"/>
          <w:color w:val="000000" w:themeColor="text1"/>
          <w:sz w:val="30"/>
          <w:szCs w:val="30"/>
        </w:rPr>
        <w:t xml:space="preserve"> Engineering (</w:t>
      </w:r>
      <w:r w:rsidRPr="008B7EEC">
        <w:rPr>
          <w:rFonts w:ascii="AngsanaUPC" w:hAnsi="AngsanaUPC" w:cs="AngsanaUPC"/>
          <w:color w:val="000000" w:themeColor="text1"/>
          <w:sz w:val="30"/>
          <w:szCs w:val="30"/>
          <w:cs/>
        </w:rPr>
        <w:t xml:space="preserve">1992) </w:t>
      </w:r>
      <w:r w:rsidRPr="008B7EEC">
        <w:rPr>
          <w:rFonts w:ascii="AngsanaUPC" w:hAnsi="AngsanaUPC" w:cs="AngsanaUPC"/>
          <w:color w:val="000000" w:themeColor="text1"/>
          <w:sz w:val="30"/>
          <w:szCs w:val="30"/>
        </w:rPr>
        <w:t xml:space="preserve">Partnership Limited was established in Thailand on June </w:t>
      </w:r>
      <w:r w:rsidRPr="008B7EEC">
        <w:rPr>
          <w:rFonts w:ascii="AngsanaUPC" w:hAnsi="AngsanaUPC" w:cs="AngsanaUPC"/>
          <w:color w:val="000000" w:themeColor="text1"/>
          <w:sz w:val="30"/>
          <w:szCs w:val="30"/>
          <w:cs/>
        </w:rPr>
        <w:t>5</w:t>
      </w:r>
      <w:r w:rsidRPr="008B7EEC">
        <w:rPr>
          <w:rFonts w:ascii="AngsanaUPC" w:hAnsi="AngsanaUPC" w:cs="AngsanaUPC"/>
          <w:color w:val="000000" w:themeColor="text1"/>
          <w:sz w:val="30"/>
          <w:szCs w:val="30"/>
        </w:rPr>
        <w:t xml:space="preserve">, </w:t>
      </w:r>
      <w:r w:rsidRPr="008B7EEC">
        <w:rPr>
          <w:rFonts w:ascii="AngsanaUPC" w:hAnsi="AngsanaUPC" w:cs="AngsanaUPC"/>
          <w:color w:val="000000" w:themeColor="text1"/>
          <w:sz w:val="30"/>
          <w:szCs w:val="30"/>
          <w:cs/>
        </w:rPr>
        <w:t>1992</w:t>
      </w:r>
      <w:r w:rsidRPr="008B7EEC">
        <w:rPr>
          <w:rFonts w:ascii="AngsanaUPC" w:hAnsi="AngsanaUPC" w:cs="AngsanaUPC"/>
          <w:color w:val="000000" w:themeColor="text1"/>
          <w:sz w:val="30"/>
          <w:szCs w:val="30"/>
        </w:rPr>
        <w:t xml:space="preserve">, it was subsequently converted into a limited company on May </w:t>
      </w:r>
      <w:r w:rsidRPr="008B7EEC">
        <w:rPr>
          <w:rFonts w:ascii="AngsanaUPC" w:hAnsi="AngsanaUPC" w:cs="AngsanaUPC"/>
          <w:color w:val="000000" w:themeColor="text1"/>
          <w:sz w:val="30"/>
          <w:szCs w:val="30"/>
          <w:cs/>
        </w:rPr>
        <w:t>27</w:t>
      </w:r>
      <w:r w:rsidRPr="008B7EEC">
        <w:rPr>
          <w:rFonts w:ascii="AngsanaUPC" w:hAnsi="AngsanaUPC" w:cs="AngsanaUPC"/>
          <w:color w:val="000000" w:themeColor="text1"/>
          <w:sz w:val="30"/>
          <w:szCs w:val="30"/>
        </w:rPr>
        <w:t xml:space="preserve">, </w:t>
      </w:r>
      <w:r w:rsidRPr="008B7EEC">
        <w:rPr>
          <w:rFonts w:ascii="AngsanaUPC" w:hAnsi="AngsanaUPC" w:cs="AngsanaUPC"/>
          <w:color w:val="000000" w:themeColor="text1"/>
          <w:sz w:val="30"/>
          <w:szCs w:val="30"/>
          <w:cs/>
        </w:rPr>
        <w:t xml:space="preserve">2011 </w:t>
      </w:r>
      <w:r w:rsidRPr="008B7EEC">
        <w:rPr>
          <w:rFonts w:ascii="AngsanaUPC" w:hAnsi="AngsanaUPC" w:cs="AngsanaUPC"/>
          <w:color w:val="000000" w:themeColor="text1"/>
          <w:sz w:val="30"/>
          <w:szCs w:val="30"/>
        </w:rPr>
        <w:t xml:space="preserve">and on October </w:t>
      </w:r>
      <w:r w:rsidRPr="008B7EEC">
        <w:rPr>
          <w:rFonts w:ascii="AngsanaUPC" w:hAnsi="AngsanaUPC" w:cs="AngsanaUPC"/>
          <w:color w:val="000000" w:themeColor="text1"/>
          <w:sz w:val="30"/>
          <w:szCs w:val="30"/>
          <w:cs/>
        </w:rPr>
        <w:t>18</w:t>
      </w:r>
      <w:r w:rsidRPr="008B7EEC">
        <w:rPr>
          <w:rFonts w:ascii="AngsanaUPC" w:hAnsi="AngsanaUPC" w:cs="AngsanaUPC"/>
          <w:color w:val="000000" w:themeColor="text1"/>
          <w:sz w:val="30"/>
          <w:szCs w:val="30"/>
        </w:rPr>
        <w:t xml:space="preserve">, </w:t>
      </w:r>
      <w:r w:rsidRPr="008B7EEC">
        <w:rPr>
          <w:rFonts w:ascii="AngsanaUPC" w:hAnsi="AngsanaUPC" w:cs="AngsanaUPC"/>
          <w:color w:val="000000" w:themeColor="text1"/>
          <w:sz w:val="30"/>
          <w:szCs w:val="30"/>
          <w:cs/>
        </w:rPr>
        <w:t>2022</w:t>
      </w:r>
      <w:r w:rsidRPr="008B7EEC">
        <w:rPr>
          <w:rFonts w:ascii="AngsanaUPC" w:hAnsi="AngsanaUPC" w:cs="AngsanaUPC"/>
          <w:color w:val="000000" w:themeColor="text1"/>
          <w:sz w:val="30"/>
          <w:szCs w:val="30"/>
        </w:rPr>
        <w:t xml:space="preserve">, the Company was registered as a public company and changed its name to </w:t>
      </w:r>
      <w:proofErr w:type="spellStart"/>
      <w:r w:rsidRPr="008B7EEC">
        <w:rPr>
          <w:rFonts w:ascii="AngsanaUPC" w:hAnsi="AngsanaUPC" w:cs="AngsanaUPC"/>
          <w:color w:val="000000" w:themeColor="text1"/>
          <w:sz w:val="30"/>
          <w:szCs w:val="30"/>
        </w:rPr>
        <w:t>Namvivat</w:t>
      </w:r>
      <w:proofErr w:type="spellEnd"/>
      <w:r w:rsidRPr="008B7EEC">
        <w:rPr>
          <w:rFonts w:ascii="AngsanaUPC" w:hAnsi="AngsanaUPC" w:cs="AngsanaUPC"/>
          <w:color w:val="000000" w:themeColor="text1"/>
          <w:sz w:val="30"/>
          <w:szCs w:val="30"/>
        </w:rPr>
        <w:t xml:space="preserve"> Medical Corporation Public Company Limited with registration No. </w:t>
      </w:r>
      <w:r w:rsidRPr="008B7EEC">
        <w:rPr>
          <w:rFonts w:ascii="AngsanaUPC" w:hAnsi="AngsanaUPC" w:cs="AngsanaUPC"/>
          <w:color w:val="000000" w:themeColor="text1"/>
          <w:sz w:val="30"/>
          <w:szCs w:val="30"/>
          <w:cs/>
        </w:rPr>
        <w:t xml:space="preserve">0107565000654 </w:t>
      </w:r>
      <w:r w:rsidRPr="008B7EEC">
        <w:rPr>
          <w:rFonts w:ascii="AngsanaUPC" w:hAnsi="AngsanaUPC" w:cs="AngsanaUPC"/>
          <w:color w:val="000000" w:themeColor="text1"/>
          <w:sz w:val="30"/>
          <w:szCs w:val="30"/>
        </w:rPr>
        <w:t>which has the following registered address:</w:t>
      </w:r>
    </w:p>
    <w:p w14:paraId="7B20B796" w14:textId="4C4EF2A3" w:rsidR="00C7755C" w:rsidRPr="001408D4" w:rsidRDefault="00AB0068" w:rsidP="00214E50">
      <w:pPr>
        <w:pStyle w:val="ListParagraph"/>
        <w:spacing w:line="380" w:lineRule="exact"/>
        <w:ind w:left="426" w:firstLine="567"/>
        <w:contextualSpacing/>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The head office is located at </w:t>
      </w:r>
      <w:r w:rsidR="001D5DA2" w:rsidRPr="001408D4">
        <w:rPr>
          <w:rFonts w:ascii="AngsanaUPC" w:hAnsi="AngsanaUPC" w:cs="AngsanaUPC"/>
          <w:color w:val="000000" w:themeColor="text1"/>
          <w:sz w:val="30"/>
          <w:szCs w:val="30"/>
        </w:rPr>
        <w:t>999</w:t>
      </w:r>
      <w:r w:rsidR="00D8437C" w:rsidRPr="001408D4">
        <w:rPr>
          <w:rFonts w:ascii="AngsanaUPC" w:hAnsi="AngsanaUPC" w:cs="AngsanaUPC"/>
          <w:color w:val="000000" w:themeColor="text1"/>
          <w:sz w:val="30"/>
          <w:szCs w:val="30"/>
        </w:rPr>
        <w:t>/</w:t>
      </w:r>
      <w:r w:rsidR="00655410">
        <w:rPr>
          <w:rFonts w:ascii="AngsanaUPC" w:hAnsi="AngsanaUPC" w:cs="AngsanaUPC" w:hint="cs"/>
          <w:color w:val="000000" w:themeColor="text1"/>
          <w:sz w:val="30"/>
          <w:szCs w:val="30"/>
          <w:cs/>
        </w:rPr>
        <w:t>3-</w:t>
      </w:r>
      <w:r w:rsidR="001D5DA2" w:rsidRPr="001408D4">
        <w:rPr>
          <w:rFonts w:ascii="AngsanaUPC" w:hAnsi="AngsanaUPC" w:cs="AngsanaUPC"/>
          <w:color w:val="000000" w:themeColor="text1"/>
          <w:sz w:val="30"/>
          <w:szCs w:val="30"/>
        </w:rPr>
        <w:t>5</w:t>
      </w:r>
      <w:r w:rsidR="00C7755C" w:rsidRPr="001408D4">
        <w:rPr>
          <w:rFonts w:ascii="AngsanaUPC" w:hAnsi="AngsanaUPC" w:cs="AngsanaUPC"/>
          <w:color w:val="000000" w:themeColor="text1"/>
          <w:sz w:val="30"/>
          <w:szCs w:val="30"/>
          <w:cs/>
        </w:rPr>
        <w:t xml:space="preserve"> </w:t>
      </w:r>
      <w:r w:rsidR="00C17E41" w:rsidRPr="001408D4">
        <w:rPr>
          <w:rFonts w:asciiTheme="majorBidi" w:hAnsiTheme="majorBidi" w:cstheme="majorBidi"/>
          <w:sz w:val="30"/>
          <w:szCs w:val="30"/>
        </w:rPr>
        <w:t xml:space="preserve">Moo </w:t>
      </w:r>
      <w:r w:rsidR="001D5DA2" w:rsidRPr="001408D4">
        <w:rPr>
          <w:rFonts w:ascii="AngsanaUPC" w:hAnsi="AngsanaUPC" w:cs="AngsanaUPC"/>
          <w:color w:val="000000" w:themeColor="text1"/>
          <w:sz w:val="30"/>
          <w:szCs w:val="30"/>
        </w:rPr>
        <w:t>9</w:t>
      </w:r>
      <w:r w:rsidR="00C17E41" w:rsidRPr="001408D4">
        <w:rPr>
          <w:rFonts w:ascii="AngsanaUPC" w:hAnsi="AngsanaUPC" w:cs="AngsanaUPC"/>
          <w:color w:val="000000" w:themeColor="text1"/>
          <w:sz w:val="30"/>
          <w:szCs w:val="30"/>
        </w:rPr>
        <w:t>,</w:t>
      </w:r>
      <w:r w:rsidR="00C7755C" w:rsidRPr="001408D4">
        <w:rPr>
          <w:rFonts w:ascii="AngsanaUPC" w:hAnsi="AngsanaUPC" w:cs="AngsanaUPC"/>
          <w:color w:val="000000" w:themeColor="text1"/>
          <w:sz w:val="30"/>
          <w:szCs w:val="30"/>
          <w:cs/>
        </w:rPr>
        <w:t xml:space="preserve"> </w:t>
      </w:r>
      <w:proofErr w:type="spellStart"/>
      <w:r w:rsidR="00AD11E5" w:rsidRPr="001408D4">
        <w:rPr>
          <w:rFonts w:ascii="AngsanaUPC" w:hAnsi="AngsanaUPC" w:cs="AngsanaUPC"/>
          <w:color w:val="000000" w:themeColor="text1"/>
          <w:sz w:val="30"/>
          <w:szCs w:val="30"/>
        </w:rPr>
        <w:t>P</w:t>
      </w:r>
      <w:r w:rsidR="00D67917" w:rsidRPr="001408D4">
        <w:rPr>
          <w:rFonts w:ascii="AngsanaUPC" w:hAnsi="AngsanaUPC" w:cs="AngsanaUPC"/>
          <w:color w:val="000000" w:themeColor="text1"/>
          <w:sz w:val="30"/>
          <w:szCs w:val="30"/>
        </w:rPr>
        <w:t>rachauthit-Kusang</w:t>
      </w:r>
      <w:proofErr w:type="spellEnd"/>
      <w:r w:rsidR="00701321" w:rsidRPr="001408D4">
        <w:rPr>
          <w:rFonts w:asciiTheme="majorBidi" w:hAnsiTheme="majorBidi" w:cstheme="majorBidi"/>
          <w:sz w:val="30"/>
          <w:szCs w:val="30"/>
        </w:rPr>
        <w:t xml:space="preserve"> Road,</w:t>
      </w:r>
      <w:r w:rsidR="00C7755C" w:rsidRPr="001408D4">
        <w:rPr>
          <w:rFonts w:ascii="AngsanaUPC" w:hAnsi="AngsanaUPC" w:cs="AngsanaUPC"/>
          <w:color w:val="000000" w:themeColor="text1"/>
          <w:sz w:val="30"/>
          <w:szCs w:val="30"/>
          <w:cs/>
        </w:rPr>
        <w:t xml:space="preserve"> </w:t>
      </w:r>
      <w:proofErr w:type="spellStart"/>
      <w:r w:rsidR="00D67917" w:rsidRPr="001408D4">
        <w:rPr>
          <w:rFonts w:ascii="AngsanaUPC" w:hAnsi="AngsanaUPC" w:cs="AngsanaUPC"/>
          <w:color w:val="000000" w:themeColor="text1"/>
          <w:sz w:val="30"/>
          <w:szCs w:val="30"/>
        </w:rPr>
        <w:t>Nai</w:t>
      </w:r>
      <w:r w:rsidR="000331A0" w:rsidRPr="001408D4">
        <w:rPr>
          <w:rFonts w:ascii="AngsanaUPC" w:hAnsi="AngsanaUPC" w:cs="AngsanaUPC"/>
          <w:color w:val="000000" w:themeColor="text1"/>
          <w:sz w:val="30"/>
          <w:szCs w:val="30"/>
        </w:rPr>
        <w:t>klongbangplakod</w:t>
      </w:r>
      <w:proofErr w:type="spellEnd"/>
      <w:r w:rsidR="000331A0" w:rsidRPr="001408D4">
        <w:rPr>
          <w:rFonts w:ascii="AngsanaUPC" w:hAnsi="AngsanaUPC" w:cs="AngsanaUPC"/>
          <w:color w:val="000000" w:themeColor="text1"/>
          <w:sz w:val="30"/>
          <w:szCs w:val="30"/>
        </w:rPr>
        <w:t xml:space="preserve">, </w:t>
      </w:r>
      <w:proofErr w:type="spellStart"/>
      <w:r w:rsidR="000331A0" w:rsidRPr="001408D4">
        <w:rPr>
          <w:rFonts w:ascii="AngsanaUPC" w:hAnsi="AngsanaUPC" w:cs="AngsanaUPC"/>
          <w:color w:val="000000" w:themeColor="text1"/>
          <w:sz w:val="30"/>
          <w:szCs w:val="30"/>
        </w:rPr>
        <w:t>Phasamut</w:t>
      </w:r>
      <w:proofErr w:type="spellEnd"/>
      <w:r w:rsidR="00E37420" w:rsidRPr="001408D4">
        <w:rPr>
          <w:rFonts w:ascii="AngsanaUPC" w:hAnsi="AngsanaUPC" w:cs="AngsanaUPC"/>
          <w:color w:val="000000" w:themeColor="text1"/>
          <w:sz w:val="30"/>
          <w:szCs w:val="30"/>
        </w:rPr>
        <w:t xml:space="preserve"> chedi, Samut </w:t>
      </w:r>
      <w:proofErr w:type="spellStart"/>
      <w:r w:rsidR="00E37420" w:rsidRPr="001408D4">
        <w:rPr>
          <w:rFonts w:ascii="AngsanaUPC" w:hAnsi="AngsanaUPC" w:cs="AngsanaUPC"/>
          <w:color w:val="000000" w:themeColor="text1"/>
          <w:sz w:val="30"/>
          <w:szCs w:val="30"/>
        </w:rPr>
        <w:t>prakarn</w:t>
      </w:r>
      <w:proofErr w:type="spellEnd"/>
      <w:r w:rsidR="00E37420" w:rsidRPr="001408D4">
        <w:rPr>
          <w:rFonts w:ascii="AngsanaUPC" w:hAnsi="AngsanaUPC" w:cs="AngsanaUPC"/>
          <w:color w:val="000000" w:themeColor="text1"/>
          <w:sz w:val="30"/>
          <w:szCs w:val="30"/>
        </w:rPr>
        <w:t xml:space="preserve"> 10290</w:t>
      </w:r>
      <w:r w:rsidR="00E87D9C">
        <w:rPr>
          <w:rFonts w:ascii="AngsanaUPC" w:hAnsi="AngsanaUPC" w:cs="AngsanaUPC"/>
          <w:color w:val="000000" w:themeColor="text1"/>
          <w:sz w:val="30"/>
          <w:szCs w:val="30"/>
        </w:rPr>
        <w:t>.</w:t>
      </w:r>
    </w:p>
    <w:p w14:paraId="42D71580" w14:textId="206961B5" w:rsidR="00887F4C" w:rsidRPr="001408D4" w:rsidRDefault="00887F4C" w:rsidP="00214E50">
      <w:pPr>
        <w:pStyle w:val="ListParagraph"/>
        <w:spacing w:line="380" w:lineRule="exact"/>
        <w:ind w:left="426" w:firstLine="567"/>
        <w:contextualSpacing/>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The </w:t>
      </w:r>
      <w:r w:rsidRPr="001408D4">
        <w:rPr>
          <w:rFonts w:asciiTheme="majorBidi" w:hAnsiTheme="majorBidi" w:cstheme="majorBidi"/>
          <w:sz w:val="30"/>
          <w:szCs w:val="30"/>
        </w:rPr>
        <w:t>Branch</w:t>
      </w:r>
      <w:r w:rsidR="00933B44" w:rsidRPr="001408D4">
        <w:rPr>
          <w:rFonts w:ascii="AngsanaUPC" w:hAnsi="AngsanaUPC" w:cs="AngsanaUPC"/>
          <w:color w:val="000000" w:themeColor="text1"/>
          <w:sz w:val="30"/>
          <w:szCs w:val="30"/>
        </w:rPr>
        <w:t xml:space="preserve"> </w:t>
      </w:r>
      <w:r w:rsidRPr="001408D4">
        <w:rPr>
          <w:rFonts w:ascii="AngsanaUPC" w:hAnsi="AngsanaUPC" w:cs="AngsanaUPC"/>
          <w:color w:val="000000" w:themeColor="text1"/>
          <w:sz w:val="30"/>
          <w:szCs w:val="30"/>
        </w:rPr>
        <w:t xml:space="preserve">is located at </w:t>
      </w:r>
      <w:r w:rsidR="00655410">
        <w:rPr>
          <w:rFonts w:ascii="AngsanaUPC" w:hAnsi="AngsanaUPC" w:cs="AngsanaUPC" w:hint="cs"/>
          <w:color w:val="000000" w:themeColor="text1"/>
          <w:sz w:val="30"/>
          <w:szCs w:val="30"/>
          <w:cs/>
        </w:rPr>
        <w:t>888/32-33</w:t>
      </w:r>
      <w:r w:rsidRPr="001408D4">
        <w:rPr>
          <w:rFonts w:ascii="AngsanaUPC" w:hAnsi="AngsanaUPC" w:cs="AngsanaUPC"/>
          <w:color w:val="000000" w:themeColor="text1"/>
          <w:sz w:val="30"/>
          <w:szCs w:val="30"/>
          <w:cs/>
        </w:rPr>
        <w:t xml:space="preserve"> </w:t>
      </w:r>
      <w:r w:rsidRPr="001408D4">
        <w:rPr>
          <w:rFonts w:asciiTheme="majorBidi" w:hAnsiTheme="majorBidi" w:cstheme="majorBidi"/>
          <w:sz w:val="30"/>
          <w:szCs w:val="30"/>
        </w:rPr>
        <w:t xml:space="preserve">Moo </w:t>
      </w:r>
      <w:r w:rsidRPr="001408D4">
        <w:rPr>
          <w:rFonts w:ascii="AngsanaUPC" w:hAnsi="AngsanaUPC" w:cs="AngsanaUPC"/>
          <w:color w:val="000000" w:themeColor="text1"/>
          <w:sz w:val="30"/>
          <w:szCs w:val="30"/>
        </w:rPr>
        <w:t>9,</w:t>
      </w:r>
      <w:r w:rsidRPr="001408D4">
        <w:rPr>
          <w:rFonts w:ascii="AngsanaUPC" w:hAnsi="AngsanaUPC" w:cs="AngsanaUPC"/>
          <w:color w:val="000000" w:themeColor="text1"/>
          <w:sz w:val="30"/>
          <w:szCs w:val="30"/>
          <w:cs/>
        </w:rPr>
        <w:t xml:space="preserve"> </w:t>
      </w:r>
      <w:proofErr w:type="spellStart"/>
      <w:r w:rsidRPr="001408D4">
        <w:rPr>
          <w:rFonts w:ascii="AngsanaUPC" w:hAnsi="AngsanaUPC" w:cs="AngsanaUPC"/>
          <w:color w:val="000000" w:themeColor="text1"/>
          <w:sz w:val="30"/>
          <w:szCs w:val="30"/>
        </w:rPr>
        <w:t>Prachauthit-Kusang</w:t>
      </w:r>
      <w:proofErr w:type="spellEnd"/>
      <w:r w:rsidRPr="001408D4">
        <w:rPr>
          <w:rFonts w:asciiTheme="majorBidi" w:hAnsiTheme="majorBidi" w:cstheme="majorBidi"/>
          <w:sz w:val="30"/>
          <w:szCs w:val="30"/>
        </w:rPr>
        <w:t xml:space="preserve"> Road,</w:t>
      </w:r>
      <w:r w:rsidRPr="001408D4">
        <w:rPr>
          <w:rFonts w:ascii="AngsanaUPC" w:hAnsi="AngsanaUPC" w:cs="AngsanaUPC"/>
          <w:color w:val="000000" w:themeColor="text1"/>
          <w:sz w:val="30"/>
          <w:szCs w:val="30"/>
          <w:cs/>
        </w:rPr>
        <w:t xml:space="preserve"> </w:t>
      </w:r>
      <w:proofErr w:type="spellStart"/>
      <w:r w:rsidRPr="001408D4">
        <w:rPr>
          <w:rFonts w:ascii="AngsanaUPC" w:hAnsi="AngsanaUPC" w:cs="AngsanaUPC"/>
          <w:color w:val="000000" w:themeColor="text1"/>
          <w:sz w:val="30"/>
          <w:szCs w:val="30"/>
        </w:rPr>
        <w:t>Naiklongbangplakod</w:t>
      </w:r>
      <w:proofErr w:type="spellEnd"/>
      <w:r w:rsidRPr="001408D4">
        <w:rPr>
          <w:rFonts w:ascii="AngsanaUPC" w:hAnsi="AngsanaUPC" w:cs="AngsanaUPC"/>
          <w:color w:val="000000" w:themeColor="text1"/>
          <w:sz w:val="30"/>
          <w:szCs w:val="30"/>
        </w:rPr>
        <w:t xml:space="preserve">, </w:t>
      </w:r>
      <w:proofErr w:type="spellStart"/>
      <w:r w:rsidRPr="001408D4">
        <w:rPr>
          <w:rFonts w:ascii="AngsanaUPC" w:hAnsi="AngsanaUPC" w:cs="AngsanaUPC"/>
          <w:color w:val="000000" w:themeColor="text1"/>
          <w:sz w:val="30"/>
          <w:szCs w:val="30"/>
        </w:rPr>
        <w:t>Phasamut</w:t>
      </w:r>
      <w:proofErr w:type="spellEnd"/>
      <w:r w:rsidRPr="001408D4">
        <w:rPr>
          <w:rFonts w:ascii="AngsanaUPC" w:hAnsi="AngsanaUPC" w:cs="AngsanaUPC"/>
          <w:color w:val="000000" w:themeColor="text1"/>
          <w:sz w:val="30"/>
          <w:szCs w:val="30"/>
        </w:rPr>
        <w:t xml:space="preserve"> chedi, Samut </w:t>
      </w:r>
      <w:proofErr w:type="spellStart"/>
      <w:r w:rsidRPr="001408D4">
        <w:rPr>
          <w:rFonts w:ascii="AngsanaUPC" w:hAnsi="AngsanaUPC" w:cs="AngsanaUPC"/>
          <w:color w:val="000000" w:themeColor="text1"/>
          <w:sz w:val="30"/>
          <w:szCs w:val="30"/>
        </w:rPr>
        <w:t>prakarn</w:t>
      </w:r>
      <w:proofErr w:type="spellEnd"/>
      <w:r w:rsidRPr="001408D4">
        <w:rPr>
          <w:rFonts w:ascii="AngsanaUPC" w:hAnsi="AngsanaUPC" w:cs="AngsanaUPC"/>
          <w:color w:val="000000" w:themeColor="text1"/>
          <w:sz w:val="30"/>
          <w:szCs w:val="30"/>
        </w:rPr>
        <w:t xml:space="preserve"> 10290</w:t>
      </w:r>
      <w:r w:rsidR="00E87D9C">
        <w:rPr>
          <w:rFonts w:ascii="AngsanaUPC" w:hAnsi="AngsanaUPC" w:cs="AngsanaUPC"/>
          <w:color w:val="000000" w:themeColor="text1"/>
          <w:sz w:val="30"/>
          <w:szCs w:val="30"/>
        </w:rPr>
        <w:t>.</w:t>
      </w:r>
    </w:p>
    <w:p w14:paraId="23134B7E" w14:textId="4AF9D9AD" w:rsidR="00570C3A" w:rsidRPr="001408D4" w:rsidRDefault="004C6F41" w:rsidP="00214E50">
      <w:pPr>
        <w:pStyle w:val="ListParagraph"/>
        <w:spacing w:line="380" w:lineRule="exact"/>
        <w:ind w:left="426" w:firstLine="567"/>
        <w:contextualSpacing/>
        <w:jc w:val="thaiDistribute"/>
        <w:rPr>
          <w:rFonts w:ascii="AngsanaUPC" w:hAnsi="AngsanaUPC" w:cs="AngsanaUPC"/>
          <w:color w:val="000000" w:themeColor="text1"/>
          <w:sz w:val="30"/>
          <w:szCs w:val="30"/>
          <w:highlight w:val="yellow"/>
        </w:rPr>
      </w:pPr>
      <w:r w:rsidRPr="004C6F41">
        <w:rPr>
          <w:rFonts w:ascii="AngsanaUPC" w:hAnsi="AngsanaUPC" w:cs="AngsanaUPC"/>
          <w:color w:val="000000" w:themeColor="text1"/>
          <w:sz w:val="30"/>
          <w:szCs w:val="30"/>
        </w:rPr>
        <w:t xml:space="preserve">The Company is engaged in the </w:t>
      </w:r>
      <w:r>
        <w:rPr>
          <w:rFonts w:ascii="AngsanaUPC" w:hAnsi="AngsanaUPC" w:cs="AngsanaUPC"/>
          <w:color w:val="000000" w:themeColor="text1"/>
          <w:sz w:val="30"/>
          <w:szCs w:val="30"/>
        </w:rPr>
        <w:t>core</w:t>
      </w:r>
      <w:r w:rsidRPr="004C6F41">
        <w:rPr>
          <w:rFonts w:ascii="AngsanaUPC" w:hAnsi="AngsanaUPC" w:cs="AngsanaUPC"/>
          <w:color w:val="000000" w:themeColor="text1"/>
          <w:sz w:val="30"/>
          <w:szCs w:val="30"/>
        </w:rPr>
        <w:t xml:space="preserve"> business relat</w:t>
      </w:r>
      <w:r w:rsidR="004E049C">
        <w:rPr>
          <w:rFonts w:ascii="AngsanaUPC" w:hAnsi="AngsanaUPC" w:cs="AngsanaUPC"/>
          <w:color w:val="000000" w:themeColor="text1"/>
          <w:sz w:val="30"/>
          <w:szCs w:val="30"/>
        </w:rPr>
        <w:t>ing</w:t>
      </w:r>
      <w:r w:rsidRPr="004C6F41">
        <w:rPr>
          <w:rFonts w:ascii="AngsanaUPC" w:hAnsi="AngsanaUPC" w:cs="AngsanaUPC"/>
          <w:color w:val="000000" w:themeColor="text1"/>
          <w:sz w:val="30"/>
          <w:szCs w:val="30"/>
        </w:rPr>
        <w:t xml:space="preserve"> to </w:t>
      </w:r>
      <w:r w:rsidR="004E049C">
        <w:rPr>
          <w:rFonts w:ascii="AngsanaUPC" w:hAnsi="AngsanaUPC" w:cs="AngsanaUPC"/>
          <w:color w:val="000000" w:themeColor="text1"/>
          <w:sz w:val="30"/>
          <w:szCs w:val="30"/>
        </w:rPr>
        <w:t>manufacturing</w:t>
      </w:r>
      <w:r w:rsidRPr="004C6F41">
        <w:rPr>
          <w:rFonts w:ascii="AngsanaUPC" w:hAnsi="AngsanaUPC" w:cs="AngsanaUPC"/>
          <w:color w:val="000000" w:themeColor="text1"/>
          <w:sz w:val="30"/>
          <w:szCs w:val="30"/>
        </w:rPr>
        <w:t xml:space="preserve"> and distribution</w:t>
      </w:r>
      <w:r>
        <w:rPr>
          <w:rFonts w:ascii="AngsanaUPC" w:hAnsi="AngsanaUPC" w:cs="AngsanaUPC"/>
          <w:color w:val="000000" w:themeColor="text1"/>
          <w:sz w:val="30"/>
          <w:szCs w:val="30"/>
        </w:rPr>
        <w:t xml:space="preserve"> of</w:t>
      </w:r>
      <w:r w:rsidRPr="004C6F41">
        <w:rPr>
          <w:rFonts w:ascii="AngsanaUPC" w:hAnsi="AngsanaUPC" w:cs="AngsanaUPC"/>
          <w:color w:val="000000" w:themeColor="text1"/>
          <w:sz w:val="30"/>
          <w:szCs w:val="30"/>
        </w:rPr>
        <w:t xml:space="preserve"> </w:t>
      </w:r>
      <w:r>
        <w:rPr>
          <w:rFonts w:ascii="AngsanaUPC" w:hAnsi="AngsanaUPC" w:cs="AngsanaUPC"/>
          <w:color w:val="000000" w:themeColor="text1"/>
          <w:sz w:val="30"/>
          <w:szCs w:val="30"/>
        </w:rPr>
        <w:t>m</w:t>
      </w:r>
      <w:r w:rsidRPr="004C6F41">
        <w:rPr>
          <w:rFonts w:ascii="AngsanaUPC" w:hAnsi="AngsanaUPC" w:cs="AngsanaUPC"/>
          <w:color w:val="000000" w:themeColor="text1"/>
          <w:sz w:val="30"/>
          <w:szCs w:val="30"/>
        </w:rPr>
        <w:t>edical equipment</w:t>
      </w:r>
      <w:r>
        <w:rPr>
          <w:rFonts w:ascii="AngsanaUPC" w:hAnsi="AngsanaUPC" w:cs="AngsanaUPC"/>
          <w:color w:val="000000" w:themeColor="text1"/>
          <w:sz w:val="30"/>
          <w:szCs w:val="30"/>
        </w:rPr>
        <w:t xml:space="preserve"> a</w:t>
      </w:r>
      <w:r w:rsidRPr="004C6F41">
        <w:rPr>
          <w:rFonts w:ascii="AngsanaUPC" w:hAnsi="AngsanaUPC" w:cs="AngsanaUPC"/>
          <w:color w:val="000000" w:themeColor="text1"/>
          <w:sz w:val="30"/>
          <w:szCs w:val="30"/>
        </w:rPr>
        <w:t>utoclave</w:t>
      </w:r>
      <w:r>
        <w:rPr>
          <w:rFonts w:ascii="AngsanaUPC" w:hAnsi="AngsanaUPC" w:cs="AngsanaUPC"/>
          <w:color w:val="000000" w:themeColor="text1"/>
          <w:sz w:val="30"/>
          <w:szCs w:val="30"/>
        </w:rPr>
        <w:t>,</w:t>
      </w:r>
      <w:r w:rsidRPr="004C6F41">
        <w:rPr>
          <w:rFonts w:ascii="AngsanaUPC" w:hAnsi="AngsanaUPC" w:cs="AngsanaUPC"/>
          <w:color w:val="000000" w:themeColor="text1"/>
          <w:sz w:val="30"/>
          <w:szCs w:val="30"/>
        </w:rPr>
        <w:t xml:space="preserve"> rental </w:t>
      </w:r>
      <w:r>
        <w:rPr>
          <w:rFonts w:ascii="AngsanaUPC" w:hAnsi="AngsanaUPC" w:cs="AngsanaUPC"/>
          <w:color w:val="000000" w:themeColor="text1"/>
          <w:sz w:val="30"/>
          <w:szCs w:val="30"/>
        </w:rPr>
        <w:t xml:space="preserve">of medical equipment </w:t>
      </w:r>
      <w:r w:rsidRPr="004C6F41">
        <w:rPr>
          <w:rFonts w:ascii="AngsanaUPC" w:hAnsi="AngsanaUPC" w:cs="AngsanaUPC"/>
          <w:color w:val="000000" w:themeColor="text1"/>
          <w:sz w:val="30"/>
          <w:szCs w:val="30"/>
        </w:rPr>
        <w:t xml:space="preserve">and </w:t>
      </w:r>
      <w:r>
        <w:rPr>
          <w:rFonts w:ascii="AngsanaUPC" w:hAnsi="AngsanaUPC" w:cs="AngsanaUPC"/>
          <w:color w:val="000000" w:themeColor="text1"/>
          <w:sz w:val="30"/>
          <w:szCs w:val="30"/>
        </w:rPr>
        <w:t xml:space="preserve">rendering </w:t>
      </w:r>
      <w:r w:rsidRPr="004C6F41">
        <w:rPr>
          <w:rFonts w:ascii="AngsanaUPC" w:hAnsi="AngsanaUPC" w:cs="AngsanaUPC"/>
          <w:color w:val="000000" w:themeColor="text1"/>
          <w:sz w:val="30"/>
          <w:szCs w:val="30"/>
        </w:rPr>
        <w:t>medical services</w:t>
      </w:r>
      <w:r w:rsidR="00E87D9C">
        <w:rPr>
          <w:rFonts w:ascii="AngsanaUPC" w:hAnsi="AngsanaUPC" w:cs="AngsanaUPC"/>
          <w:color w:val="000000" w:themeColor="text1"/>
          <w:sz w:val="30"/>
          <w:szCs w:val="30"/>
        </w:rPr>
        <w:t>.</w:t>
      </w:r>
    </w:p>
    <w:p w14:paraId="7BE1876C" w14:textId="667A6765" w:rsidR="00547A35" w:rsidRPr="001408D4" w:rsidRDefault="00144BB5" w:rsidP="00214E50">
      <w:pPr>
        <w:pStyle w:val="ListParagraph"/>
        <w:numPr>
          <w:ilvl w:val="0"/>
          <w:numId w:val="1"/>
        </w:numPr>
        <w:spacing w:line="380" w:lineRule="exact"/>
        <w:ind w:left="426" w:hanging="426"/>
        <w:jc w:val="thaiDistribute"/>
        <w:rPr>
          <w:rFonts w:ascii="AngsanaUPC" w:hAnsi="AngsanaUPC" w:cs="AngsanaUPC"/>
          <w:color w:val="000000" w:themeColor="text1"/>
          <w:sz w:val="30"/>
          <w:szCs w:val="30"/>
        </w:rPr>
      </w:pPr>
      <w:bookmarkStart w:id="0" w:name="_Hlk96553178"/>
      <w:r w:rsidRPr="001408D4">
        <w:rPr>
          <w:rFonts w:ascii="AngsanaUPC" w:hAnsi="AngsanaUPC" w:cs="AngsanaUPC"/>
          <w:color w:val="000000" w:themeColor="text1"/>
          <w:sz w:val="30"/>
          <w:szCs w:val="30"/>
        </w:rPr>
        <w:lastRenderedPageBreak/>
        <w:t>BASIS OF PREPARATION AND PRESENTATION OF FINANCIAL STATEMENTS</w:t>
      </w:r>
    </w:p>
    <w:bookmarkEnd w:id="0"/>
    <w:p w14:paraId="16152396" w14:textId="4B12012E" w:rsidR="00C779BE" w:rsidRPr="001408D4" w:rsidRDefault="0076152E" w:rsidP="00214E50">
      <w:pPr>
        <w:spacing w:line="380" w:lineRule="exact"/>
        <w:ind w:left="993" w:hanging="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2.1</w:t>
      </w:r>
      <w:r w:rsidRPr="001408D4">
        <w:rPr>
          <w:rFonts w:ascii="AngsanaUPC" w:hAnsi="AngsanaUPC" w:cs="AngsanaUPC"/>
          <w:color w:val="000000" w:themeColor="text1"/>
          <w:sz w:val="30"/>
          <w:szCs w:val="30"/>
        </w:rPr>
        <w:tab/>
      </w:r>
      <w:r w:rsidR="00F61EC6" w:rsidRPr="001408D4">
        <w:rPr>
          <w:rFonts w:ascii="AngsanaUPC" w:hAnsi="AngsanaUPC" w:cs="AngsanaUPC"/>
          <w:color w:val="000000" w:themeColor="text1"/>
          <w:sz w:val="30"/>
          <w:szCs w:val="30"/>
        </w:rPr>
        <w:t>Financial statements preparation basis</w:t>
      </w:r>
    </w:p>
    <w:p w14:paraId="25AAE1D4" w14:textId="185B80EA" w:rsidR="00193FCF" w:rsidRPr="00193FCF" w:rsidRDefault="00193FCF" w:rsidP="00214E50">
      <w:pPr>
        <w:spacing w:line="380" w:lineRule="exact"/>
        <w:ind w:left="426" w:firstLine="567"/>
        <w:jc w:val="thaiDistribute"/>
        <w:rPr>
          <w:rFonts w:ascii="AngsanaUPC" w:hAnsi="AngsanaUPC" w:cs="AngsanaUPC"/>
          <w:color w:val="000000" w:themeColor="text1"/>
          <w:sz w:val="30"/>
          <w:szCs w:val="30"/>
        </w:rPr>
      </w:pPr>
      <w:r w:rsidRPr="00193FCF">
        <w:rPr>
          <w:rFonts w:ascii="AngsanaUPC" w:hAnsi="AngsanaUPC" w:cs="AngsanaUPC"/>
          <w:color w:val="000000" w:themeColor="text1"/>
          <w:sz w:val="30"/>
          <w:szCs w:val="30"/>
        </w:rPr>
        <w:t>The financial statements have been prepared in accordance with Thai Financial Reporting Standards enunciated</w:t>
      </w:r>
      <w:r>
        <w:rPr>
          <w:rFonts w:ascii="AngsanaUPC" w:hAnsi="AngsanaUPC" w:cs="AngsanaUPC"/>
          <w:color w:val="000000" w:themeColor="text1"/>
          <w:sz w:val="30"/>
          <w:szCs w:val="30"/>
        </w:rPr>
        <w:t xml:space="preserve"> </w:t>
      </w:r>
      <w:r w:rsidRPr="00193FCF">
        <w:rPr>
          <w:rFonts w:ascii="AngsanaUPC" w:hAnsi="AngsanaUPC" w:cs="AngsanaUPC"/>
          <w:color w:val="000000" w:themeColor="text1"/>
          <w:sz w:val="30"/>
          <w:szCs w:val="30"/>
        </w:rPr>
        <w:t xml:space="preserve">under the Accounting Professions Act B.E. </w:t>
      </w:r>
      <w:r w:rsidR="00681D02">
        <w:rPr>
          <w:rFonts w:ascii="AngsanaUPC" w:hAnsi="AngsanaUPC" w:cs="AngsanaUPC"/>
          <w:color w:val="000000" w:themeColor="text1"/>
          <w:sz w:val="30"/>
          <w:szCs w:val="30"/>
        </w:rPr>
        <w:t>2547</w:t>
      </w:r>
      <w:r w:rsidRPr="00193FCF">
        <w:rPr>
          <w:rFonts w:ascii="AngsanaUPC" w:hAnsi="AngsanaUPC" w:cs="AngsanaUPC"/>
          <w:color w:val="000000" w:themeColor="text1"/>
          <w:sz w:val="30"/>
          <w:szCs w:val="30"/>
        </w:rPr>
        <w:t xml:space="preserve"> and their presentation has been made in compliance with the stipulations of </w:t>
      </w:r>
      <w:r w:rsidR="006A6835" w:rsidRPr="006A6835">
        <w:rPr>
          <w:rFonts w:ascii="AngsanaUPC" w:hAnsi="AngsanaUPC" w:cs="AngsanaUPC"/>
          <w:color w:val="000000" w:themeColor="text1"/>
          <w:sz w:val="30"/>
          <w:szCs w:val="30"/>
        </w:rPr>
        <w:t>the Notification of the Department of Business Development regarding the condensed form should be included in the financial statements (No. 3) B.E. 2562 dated December 26, 2019.</w:t>
      </w:r>
    </w:p>
    <w:p w14:paraId="518262E6" w14:textId="6DB94E7D" w:rsidR="00B917AF" w:rsidRDefault="00B917AF" w:rsidP="00214E50">
      <w:pPr>
        <w:spacing w:line="380" w:lineRule="exact"/>
        <w:ind w:left="426"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The financial statements have been prepared under the historical cost convention, except as transaction disclosed in related accounting policy.</w:t>
      </w:r>
    </w:p>
    <w:p w14:paraId="524DCDCF" w14:textId="7783F78B" w:rsidR="00A076BD" w:rsidRPr="001408D4" w:rsidRDefault="00A076BD" w:rsidP="00214E50">
      <w:pPr>
        <w:spacing w:line="380" w:lineRule="exact"/>
        <w:ind w:left="426" w:firstLine="567"/>
        <w:jc w:val="thaiDistribute"/>
        <w:rPr>
          <w:rFonts w:ascii="AngsanaUPC" w:hAnsi="AngsanaUPC" w:cs="AngsanaUPC"/>
          <w:color w:val="000000" w:themeColor="text1"/>
          <w:sz w:val="30"/>
          <w:szCs w:val="30"/>
        </w:rPr>
      </w:pPr>
      <w:r w:rsidRPr="00A076BD">
        <w:rPr>
          <w:rFonts w:ascii="AngsanaUPC" w:hAnsi="AngsanaUPC" w:cs="AngsanaUPC"/>
          <w:color w:val="000000" w:themeColor="text1"/>
          <w:sz w:val="30"/>
          <w:szCs w:val="30"/>
        </w:rPr>
        <w:t>The financial statements in Thai language are the official statutory financial statements of the Company. The financial statements in English language have been translated from the Thai language financial statements.</w:t>
      </w:r>
    </w:p>
    <w:p w14:paraId="2322D083" w14:textId="4163E40A" w:rsidR="005A7A94" w:rsidRPr="001408D4" w:rsidRDefault="0003231E" w:rsidP="00214E50">
      <w:pPr>
        <w:spacing w:line="380" w:lineRule="exact"/>
        <w:ind w:left="993" w:hanging="567"/>
        <w:jc w:val="thaiDistribute"/>
        <w:rPr>
          <w:rFonts w:ascii="AngsanaUPC" w:hAnsi="AngsanaUPC" w:cs="AngsanaUPC"/>
          <w:sz w:val="30"/>
          <w:szCs w:val="30"/>
        </w:rPr>
      </w:pPr>
      <w:r w:rsidRPr="001408D4">
        <w:rPr>
          <w:rFonts w:ascii="AngsanaUPC" w:hAnsi="AngsanaUPC" w:cs="AngsanaUPC"/>
          <w:color w:val="000000" w:themeColor="text1"/>
          <w:sz w:val="30"/>
          <w:szCs w:val="30"/>
        </w:rPr>
        <w:t>2.</w:t>
      </w:r>
      <w:r w:rsidR="001D5DA2" w:rsidRPr="001408D4">
        <w:rPr>
          <w:rFonts w:ascii="AngsanaUPC" w:hAnsi="AngsanaUPC" w:cs="AngsanaUPC"/>
          <w:color w:val="000000" w:themeColor="text1"/>
          <w:sz w:val="30"/>
          <w:szCs w:val="30"/>
        </w:rPr>
        <w:t>2</w:t>
      </w:r>
      <w:r w:rsidRPr="001408D4">
        <w:rPr>
          <w:rFonts w:ascii="AngsanaUPC" w:hAnsi="AngsanaUPC" w:cs="AngsanaUPC"/>
          <w:color w:val="000000" w:themeColor="text1"/>
          <w:sz w:val="30"/>
          <w:szCs w:val="30"/>
        </w:rPr>
        <w:tab/>
      </w:r>
      <w:r w:rsidR="00F24E03" w:rsidRPr="001408D4">
        <w:rPr>
          <w:rFonts w:ascii="AngsanaUPC" w:hAnsi="AngsanaUPC" w:cs="AngsanaUPC"/>
          <w:color w:val="000000" w:themeColor="text1"/>
          <w:sz w:val="30"/>
          <w:szCs w:val="30"/>
        </w:rPr>
        <w:t xml:space="preserve">Financial reporting standards that </w:t>
      </w:r>
      <w:r w:rsidR="00681D02">
        <w:rPr>
          <w:rFonts w:ascii="AngsanaUPC" w:hAnsi="AngsanaUPC" w:cs="AngsanaUPC"/>
          <w:color w:val="000000" w:themeColor="text1"/>
          <w:sz w:val="30"/>
          <w:szCs w:val="30"/>
        </w:rPr>
        <w:t>are</w:t>
      </w:r>
      <w:r w:rsidR="00F24E03" w:rsidRPr="001408D4">
        <w:rPr>
          <w:rFonts w:ascii="AngsanaUPC" w:hAnsi="AngsanaUPC" w:cs="AngsanaUPC"/>
          <w:color w:val="000000" w:themeColor="text1"/>
          <w:sz w:val="30"/>
          <w:szCs w:val="30"/>
        </w:rPr>
        <w:t xml:space="preserve"> effective in the current year</w:t>
      </w:r>
      <w:r w:rsidR="00986533" w:rsidRPr="001408D4">
        <w:rPr>
          <w:rFonts w:ascii="AngsanaUPC" w:hAnsi="AngsanaUPC" w:cs="AngsanaUPC"/>
          <w:sz w:val="30"/>
          <w:szCs w:val="30"/>
          <w:cs/>
        </w:rPr>
        <w:t xml:space="preserve"> </w:t>
      </w:r>
    </w:p>
    <w:p w14:paraId="5BA70488" w14:textId="0F12E925" w:rsidR="004244C3" w:rsidRPr="007C62DB" w:rsidRDefault="00E639CD" w:rsidP="00214E50">
      <w:pPr>
        <w:spacing w:line="380" w:lineRule="exact"/>
        <w:ind w:left="426" w:firstLine="567"/>
        <w:jc w:val="thaiDistribute"/>
        <w:rPr>
          <w:rFonts w:ascii="AngsanaUPC" w:hAnsi="AngsanaUPC" w:cs="AngsanaUPC"/>
          <w:sz w:val="30"/>
          <w:szCs w:val="30"/>
        </w:rPr>
      </w:pPr>
      <w:r w:rsidRPr="007C62DB">
        <w:rPr>
          <w:rFonts w:ascii="AngsanaUPC" w:hAnsi="AngsanaUPC" w:cs="AngsanaUPC"/>
          <w:sz w:val="30"/>
          <w:szCs w:val="30"/>
        </w:rPr>
        <w:t xml:space="preserve">During the </w:t>
      </w:r>
      <w:r w:rsidRPr="007C62DB">
        <w:rPr>
          <w:rFonts w:ascii="AngsanaUPC" w:hAnsi="AngsanaUPC" w:cs="AngsanaUPC"/>
          <w:color w:val="000000" w:themeColor="text1"/>
          <w:sz w:val="30"/>
          <w:szCs w:val="30"/>
        </w:rPr>
        <w:t>year</w:t>
      </w:r>
      <w:r w:rsidRPr="007C62DB">
        <w:rPr>
          <w:rFonts w:ascii="AngsanaUPC" w:hAnsi="AngsanaUPC" w:cs="AngsanaUPC"/>
          <w:sz w:val="30"/>
          <w:szCs w:val="30"/>
        </w:rPr>
        <w:t xml:space="preserve">, the </w:t>
      </w:r>
      <w:r w:rsidR="00E40334" w:rsidRPr="007C62DB">
        <w:rPr>
          <w:rFonts w:ascii="AngsanaUPC" w:hAnsi="AngsanaUPC" w:cs="AngsanaUPC"/>
          <w:sz w:val="30"/>
          <w:szCs w:val="30"/>
        </w:rPr>
        <w:t>Company</w:t>
      </w:r>
      <w:r w:rsidRPr="007C62DB">
        <w:rPr>
          <w:rFonts w:ascii="AngsanaUPC" w:hAnsi="AngsanaUPC" w:cs="AngsanaUPC"/>
          <w:sz w:val="30"/>
          <w:szCs w:val="30"/>
        </w:rPr>
        <w:t xml:space="preserve"> has adopted </w:t>
      </w:r>
      <w:r w:rsidR="00681D02" w:rsidRPr="007C62DB">
        <w:rPr>
          <w:rFonts w:ascii="AngsanaUPC" w:hAnsi="AngsanaUPC" w:cs="AngsanaUPC"/>
          <w:sz w:val="30"/>
          <w:szCs w:val="30"/>
        </w:rPr>
        <w:t>a number of</w:t>
      </w:r>
      <w:r w:rsidRPr="007C62DB">
        <w:rPr>
          <w:rFonts w:ascii="AngsanaUPC" w:hAnsi="AngsanaUPC" w:cs="AngsanaUPC"/>
          <w:sz w:val="30"/>
          <w:szCs w:val="30"/>
        </w:rPr>
        <w:t xml:space="preserve"> revised financial reporting standards and interpretations which are effective for the financial statements for the period beginning on or after January </w:t>
      </w:r>
      <w:r w:rsidRPr="007C62DB">
        <w:rPr>
          <w:rFonts w:ascii="AngsanaUPC" w:hAnsi="AngsanaUPC" w:cs="AngsanaUPC"/>
          <w:sz w:val="30"/>
          <w:szCs w:val="30"/>
          <w:cs/>
        </w:rPr>
        <w:t>1</w:t>
      </w:r>
      <w:r w:rsidRPr="007C62DB">
        <w:rPr>
          <w:rFonts w:ascii="AngsanaUPC" w:hAnsi="AngsanaUPC" w:cs="AngsanaUPC"/>
          <w:sz w:val="30"/>
          <w:szCs w:val="30"/>
        </w:rPr>
        <w:t xml:space="preserve">, </w:t>
      </w:r>
      <w:r w:rsidR="00D87163" w:rsidRPr="007C62DB">
        <w:rPr>
          <w:rFonts w:ascii="AngsanaUPC" w:hAnsi="AngsanaUPC" w:cs="AngsanaUPC"/>
          <w:sz w:val="30"/>
          <w:szCs w:val="30"/>
        </w:rPr>
        <w:t>2022</w:t>
      </w:r>
      <w:r w:rsidRPr="007C62DB">
        <w:rPr>
          <w:rFonts w:ascii="AngsanaUPC" w:hAnsi="AngsanaUPC" w:cs="AngsanaUPC"/>
          <w:sz w:val="30"/>
          <w:szCs w:val="30"/>
          <w:cs/>
        </w:rPr>
        <w:t xml:space="preserve">. </w:t>
      </w:r>
      <w:r w:rsidRPr="007C62DB">
        <w:rPr>
          <w:rFonts w:ascii="AngsanaUPC" w:hAnsi="AngsanaUPC" w:cs="AngsanaUPC"/>
          <w:sz w:val="30"/>
          <w:szCs w:val="30"/>
        </w:rPr>
        <w:t xml:space="preserve">These financial reporting </w:t>
      </w:r>
      <w:r w:rsidRPr="007C62DB">
        <w:rPr>
          <w:rFonts w:ascii="AngsanaUPC" w:hAnsi="AngsanaUPC" w:cs="AngsanaUPC"/>
          <w:sz w:val="30"/>
          <w:szCs w:val="30"/>
        </w:rPr>
        <w:lastRenderedPageBreak/>
        <w:t>standards were aimed at alignment with the corresponding International Financial Reporting Standards.</w:t>
      </w:r>
      <w:r w:rsidR="008A36DA" w:rsidRPr="007C62DB">
        <w:rPr>
          <w:rFonts w:ascii="AngsanaUPC" w:hAnsi="AngsanaUPC" w:cs="AngsanaUPC" w:hint="cs"/>
          <w:sz w:val="30"/>
          <w:szCs w:val="30"/>
          <w:cs/>
        </w:rPr>
        <w:t xml:space="preserve"> </w:t>
      </w:r>
      <w:r w:rsidR="00A03029" w:rsidRPr="007C62DB">
        <w:rPr>
          <w:rFonts w:ascii="AngsanaUPC" w:hAnsi="AngsanaUPC" w:cs="AngsanaUPC"/>
          <w:sz w:val="30"/>
          <w:szCs w:val="30"/>
        </w:rPr>
        <w:t xml:space="preserve">The principles have been changed </w:t>
      </w:r>
      <w:r w:rsidR="004244C3" w:rsidRPr="007C62DB">
        <w:rPr>
          <w:rFonts w:ascii="AngsanaUPC" w:hAnsi="AngsanaUPC" w:cs="AngsanaUPC"/>
          <w:sz w:val="30"/>
          <w:szCs w:val="30"/>
        </w:rPr>
        <w:t>and revi</w:t>
      </w:r>
      <w:r w:rsidR="00A03029" w:rsidRPr="007C62DB">
        <w:rPr>
          <w:rFonts w:ascii="AngsanaUPC" w:hAnsi="AngsanaUPC" w:cs="AngsanaUPC"/>
          <w:sz w:val="30"/>
          <w:szCs w:val="30"/>
        </w:rPr>
        <w:t xml:space="preserve">sed, such as </w:t>
      </w:r>
      <w:r w:rsidR="004244C3" w:rsidRPr="007C62DB">
        <w:rPr>
          <w:rFonts w:ascii="AngsanaUPC" w:hAnsi="AngsanaUPC" w:cs="AngsanaUPC"/>
          <w:sz w:val="30"/>
          <w:szCs w:val="30"/>
        </w:rPr>
        <w:t>Amendments to the reference to the Conceptual Framework for Financial Reporting</w:t>
      </w:r>
      <w:r w:rsidR="009F172C" w:rsidRPr="007C62DB">
        <w:rPr>
          <w:rFonts w:ascii="AngsanaUPC" w:hAnsi="AngsanaUPC" w:cs="AngsanaUPC"/>
          <w:sz w:val="30"/>
          <w:szCs w:val="30"/>
        </w:rPr>
        <w:t xml:space="preserve">, </w:t>
      </w:r>
      <w:r w:rsidR="004244C3" w:rsidRPr="007C62DB">
        <w:rPr>
          <w:rFonts w:ascii="AngsanaUPC" w:hAnsi="AngsanaUPC" w:cs="AngsanaUPC"/>
          <w:sz w:val="30"/>
          <w:szCs w:val="30"/>
        </w:rPr>
        <w:t>Definition of Business</w:t>
      </w:r>
      <w:r w:rsidR="009F172C" w:rsidRPr="007C62DB">
        <w:rPr>
          <w:rFonts w:ascii="AngsanaUPC" w:hAnsi="AngsanaUPC" w:cs="AngsanaUPC"/>
          <w:sz w:val="30"/>
          <w:szCs w:val="30"/>
        </w:rPr>
        <w:t xml:space="preserve">, </w:t>
      </w:r>
      <w:r w:rsidR="004244C3" w:rsidRPr="007C62DB">
        <w:rPr>
          <w:rFonts w:ascii="AngsanaUPC" w:hAnsi="AngsanaUPC" w:cs="AngsanaUPC"/>
          <w:sz w:val="30"/>
          <w:szCs w:val="30"/>
        </w:rPr>
        <w:t>Definition of Material and</w:t>
      </w:r>
      <w:r w:rsidR="009F172C" w:rsidRPr="007C62DB">
        <w:rPr>
          <w:rFonts w:ascii="AngsanaUPC" w:hAnsi="AngsanaUPC" w:cs="AngsanaUPC"/>
          <w:sz w:val="30"/>
          <w:szCs w:val="30"/>
        </w:rPr>
        <w:t xml:space="preserve"> </w:t>
      </w:r>
      <w:r w:rsidR="004244C3" w:rsidRPr="007C62DB">
        <w:rPr>
          <w:rFonts w:ascii="AngsanaUPC" w:hAnsi="AngsanaUPC" w:cs="AngsanaUPC"/>
          <w:sz w:val="30"/>
          <w:szCs w:val="30"/>
        </w:rPr>
        <w:t>Interest Rate Benchmark Reforms</w:t>
      </w:r>
      <w:r w:rsidR="00163DFD" w:rsidRPr="007C62DB">
        <w:rPr>
          <w:rFonts w:ascii="AngsanaUPC" w:hAnsi="AngsanaUPC" w:cs="AngsanaUPC"/>
          <w:sz w:val="30"/>
          <w:szCs w:val="30"/>
        </w:rPr>
        <w:t>.</w:t>
      </w:r>
    </w:p>
    <w:p w14:paraId="194BB54B" w14:textId="77777777" w:rsidR="00E258F9" w:rsidRDefault="006C658C" w:rsidP="00214E50">
      <w:pPr>
        <w:spacing w:line="380" w:lineRule="exact"/>
        <w:ind w:left="426" w:firstLine="567"/>
        <w:jc w:val="thaiDistribute"/>
        <w:rPr>
          <w:rFonts w:ascii="AngsanaUPC" w:hAnsi="AngsanaUPC" w:cs="AngsanaUPC"/>
          <w:sz w:val="30"/>
          <w:szCs w:val="30"/>
        </w:rPr>
      </w:pPr>
      <w:r w:rsidRPr="007C62DB">
        <w:rPr>
          <w:rFonts w:ascii="AngsanaUPC" w:hAnsi="AngsanaUPC" w:cs="AngsanaUPC"/>
          <w:sz w:val="30"/>
          <w:szCs w:val="30"/>
        </w:rPr>
        <w:t xml:space="preserve">The adoption of these financial reporting standards does not have any significant impact on the </w:t>
      </w:r>
      <w:r w:rsidR="00344C59" w:rsidRPr="007C62DB">
        <w:rPr>
          <w:rFonts w:asciiTheme="majorBidi" w:hAnsiTheme="majorBidi" w:cstheme="majorBidi"/>
          <w:sz w:val="30"/>
          <w:szCs w:val="30"/>
        </w:rPr>
        <w:t>Company</w:t>
      </w:r>
      <w:r w:rsidRPr="007C62DB">
        <w:rPr>
          <w:rFonts w:ascii="AngsanaUPC" w:hAnsi="AngsanaUPC" w:cs="AngsanaUPC"/>
          <w:sz w:val="30"/>
          <w:szCs w:val="30"/>
        </w:rPr>
        <w:t xml:space="preserve"> financial statements.</w:t>
      </w:r>
    </w:p>
    <w:p w14:paraId="263DFCBF" w14:textId="79DC6015" w:rsidR="00214E50" w:rsidRDefault="00214E50">
      <w:pPr>
        <w:rPr>
          <w:rFonts w:ascii="AngsanaUPC" w:hAnsi="AngsanaUPC" w:cs="AngsanaUPC"/>
          <w:sz w:val="30"/>
          <w:szCs w:val="30"/>
        </w:rPr>
      </w:pPr>
      <w:r>
        <w:rPr>
          <w:rFonts w:ascii="AngsanaUPC" w:hAnsi="AngsanaUPC" w:cs="AngsanaUPC"/>
          <w:sz w:val="30"/>
          <w:szCs w:val="30"/>
        </w:rPr>
        <w:br w:type="page"/>
      </w:r>
    </w:p>
    <w:p w14:paraId="1BEBA05A" w14:textId="131224DE" w:rsidR="00A4525D" w:rsidRPr="007C62DB" w:rsidRDefault="0003231E" w:rsidP="00820B2D">
      <w:pPr>
        <w:spacing w:line="400" w:lineRule="exact"/>
        <w:ind w:left="993" w:hanging="567"/>
        <w:jc w:val="thaiDistribute"/>
        <w:rPr>
          <w:rFonts w:ascii="AngsanaUPC" w:hAnsi="AngsanaUPC" w:cs="AngsanaUPC"/>
          <w:sz w:val="30"/>
          <w:szCs w:val="30"/>
        </w:rPr>
      </w:pPr>
      <w:r w:rsidRPr="001408D4">
        <w:rPr>
          <w:rFonts w:ascii="AngsanaUPC" w:hAnsi="AngsanaUPC" w:cs="AngsanaUPC"/>
          <w:sz w:val="30"/>
          <w:szCs w:val="30"/>
        </w:rPr>
        <w:lastRenderedPageBreak/>
        <w:t>2.</w:t>
      </w:r>
      <w:r w:rsidR="001D5DA2" w:rsidRPr="001408D4">
        <w:rPr>
          <w:rFonts w:ascii="AngsanaUPC" w:hAnsi="AngsanaUPC" w:cs="AngsanaUPC"/>
          <w:sz w:val="30"/>
          <w:szCs w:val="30"/>
        </w:rPr>
        <w:t>3</w:t>
      </w:r>
      <w:r w:rsidRPr="001408D4">
        <w:rPr>
          <w:rFonts w:ascii="AngsanaUPC" w:hAnsi="AngsanaUPC" w:cs="AngsanaUPC"/>
          <w:sz w:val="30"/>
          <w:szCs w:val="30"/>
        </w:rPr>
        <w:tab/>
      </w:r>
      <w:r w:rsidR="00F104B5" w:rsidRPr="007C62DB">
        <w:rPr>
          <w:sz w:val="30"/>
          <w:szCs w:val="30"/>
        </w:rPr>
        <w:t>Financial reporting standards that will become effective for the financial statements for the period beginning on or after January 1, 202</w:t>
      </w:r>
      <w:r w:rsidR="007C62DB" w:rsidRPr="007C62DB">
        <w:rPr>
          <w:rFonts w:hint="cs"/>
          <w:sz w:val="30"/>
          <w:szCs w:val="30"/>
          <w:cs/>
        </w:rPr>
        <w:t>3</w:t>
      </w:r>
      <w:r w:rsidR="00F104B5" w:rsidRPr="007C62DB">
        <w:rPr>
          <w:sz w:val="30"/>
          <w:szCs w:val="30"/>
        </w:rPr>
        <w:t>.</w:t>
      </w:r>
    </w:p>
    <w:p w14:paraId="7362DAA8" w14:textId="5E1D1874" w:rsidR="007C62DB" w:rsidRPr="007C62DB" w:rsidRDefault="00CC5835" w:rsidP="00820B2D">
      <w:pPr>
        <w:spacing w:line="400" w:lineRule="exact"/>
        <w:ind w:left="426" w:firstLine="567"/>
        <w:jc w:val="thaiDistribute"/>
        <w:rPr>
          <w:sz w:val="30"/>
          <w:szCs w:val="30"/>
        </w:rPr>
      </w:pPr>
      <w:r w:rsidRPr="007C62DB">
        <w:rPr>
          <w:sz w:val="30"/>
          <w:szCs w:val="30"/>
        </w:rPr>
        <w:t>The Federation of Accounting Professions has announced for adoption a number of revised financial reporting standards, which are effective for the financial statements for the year beginning on or after January 1, 202</w:t>
      </w:r>
      <w:r w:rsidR="007C62DB" w:rsidRPr="007C62DB">
        <w:rPr>
          <w:rFonts w:hint="cs"/>
          <w:sz w:val="30"/>
          <w:szCs w:val="30"/>
          <w:cs/>
        </w:rPr>
        <w:t>6</w:t>
      </w:r>
      <w:r w:rsidRPr="007C62DB">
        <w:rPr>
          <w:sz w:val="30"/>
          <w:szCs w:val="30"/>
        </w:rPr>
        <w:t>. These financial reporting standards were aimed at alignment with the corresponding International Financial Reporting</w:t>
      </w:r>
      <w:r w:rsidR="007C62DB" w:rsidRPr="007C62DB">
        <w:rPr>
          <w:rFonts w:hint="cs"/>
          <w:sz w:val="30"/>
          <w:szCs w:val="30"/>
          <w:cs/>
        </w:rPr>
        <w:t xml:space="preserve"> </w:t>
      </w:r>
      <w:r w:rsidR="007C62DB" w:rsidRPr="007C62DB">
        <w:rPr>
          <w:sz w:val="30"/>
          <w:szCs w:val="30"/>
        </w:rPr>
        <w:t>standards</w:t>
      </w:r>
      <w:r w:rsidR="007C62DB" w:rsidRPr="007C62DB">
        <w:rPr>
          <w:rFonts w:hint="cs"/>
          <w:sz w:val="30"/>
          <w:szCs w:val="30"/>
          <w:cs/>
        </w:rPr>
        <w:t>.</w:t>
      </w:r>
    </w:p>
    <w:p w14:paraId="0271C910" w14:textId="222CD554" w:rsidR="00E1589B" w:rsidRPr="001408D4" w:rsidRDefault="00B16C84" w:rsidP="00820B2D">
      <w:pPr>
        <w:pStyle w:val="ListParagraph"/>
        <w:spacing w:line="400" w:lineRule="exact"/>
        <w:ind w:left="426" w:firstLine="567"/>
        <w:jc w:val="thaiDistribute"/>
        <w:rPr>
          <w:rFonts w:ascii="AngsanaUPC" w:hAnsi="AngsanaUPC" w:cs="AngsanaUPC"/>
          <w:sz w:val="30"/>
          <w:szCs w:val="30"/>
        </w:rPr>
      </w:pPr>
      <w:bookmarkStart w:id="1" w:name="_Hlk96553211"/>
      <w:r w:rsidRPr="007C62DB">
        <w:rPr>
          <w:rFonts w:ascii="AngsanaUPC" w:hAnsi="AngsanaUPC" w:cs="AngsanaUPC"/>
          <w:sz w:val="30"/>
          <w:szCs w:val="30"/>
        </w:rPr>
        <w:t xml:space="preserve">The management of the </w:t>
      </w:r>
      <w:r w:rsidR="00574047" w:rsidRPr="007C62DB">
        <w:rPr>
          <w:rFonts w:ascii="AngsanaUPC" w:hAnsi="AngsanaUPC" w:cs="AngsanaUPC"/>
          <w:sz w:val="30"/>
          <w:szCs w:val="30"/>
        </w:rPr>
        <w:t>Company</w:t>
      </w:r>
      <w:r w:rsidRPr="007C62DB">
        <w:rPr>
          <w:rFonts w:ascii="AngsanaUPC" w:hAnsi="AngsanaUPC" w:cs="AngsanaUPC"/>
          <w:sz w:val="30"/>
          <w:szCs w:val="30"/>
        </w:rPr>
        <w:t xml:space="preserve"> believes that adoption of these amendments will not have any significant impact on the </w:t>
      </w:r>
      <w:r w:rsidR="00367086" w:rsidRPr="007C62DB">
        <w:rPr>
          <w:rFonts w:asciiTheme="majorBidi" w:hAnsiTheme="majorBidi" w:cstheme="majorBidi"/>
          <w:sz w:val="30"/>
          <w:szCs w:val="30"/>
        </w:rPr>
        <w:t>Company</w:t>
      </w:r>
      <w:r w:rsidRPr="007C62DB">
        <w:rPr>
          <w:rFonts w:ascii="AngsanaUPC" w:hAnsi="AngsanaUPC" w:cs="AngsanaUPC"/>
          <w:sz w:val="30"/>
          <w:szCs w:val="30"/>
        </w:rPr>
        <w:t xml:space="preserve"> financial statements.</w:t>
      </w:r>
    </w:p>
    <w:p w14:paraId="4F018740" w14:textId="6ABD39F1" w:rsidR="0021012E" w:rsidRPr="001408D4" w:rsidRDefault="007E2065" w:rsidP="00214E50">
      <w:pPr>
        <w:pStyle w:val="ListParagraph"/>
        <w:numPr>
          <w:ilvl w:val="0"/>
          <w:numId w:val="1"/>
        </w:numPr>
        <w:tabs>
          <w:tab w:val="left" w:pos="0"/>
        </w:tabs>
        <w:spacing w:line="400" w:lineRule="exact"/>
        <w:ind w:left="426" w:hanging="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SUMMARY OF SIGNIFICANT ACCOUNTING POLICIES</w:t>
      </w:r>
    </w:p>
    <w:bookmarkEnd w:id="1"/>
    <w:p w14:paraId="11EE5477" w14:textId="75056757" w:rsidR="00E258F9" w:rsidRPr="00E258F9" w:rsidRDefault="002A3655" w:rsidP="00820B2D">
      <w:pPr>
        <w:pStyle w:val="ListParagraph"/>
        <w:numPr>
          <w:ilvl w:val="1"/>
          <w:numId w:val="1"/>
        </w:numPr>
        <w:spacing w:line="400" w:lineRule="exact"/>
        <w:ind w:left="993" w:hanging="567"/>
        <w:jc w:val="thaiDistribute"/>
        <w:rPr>
          <w:rFonts w:ascii="AngsanaUPC" w:hAnsi="AngsanaUPC" w:cs="AngsanaUPC"/>
          <w:color w:val="000000" w:themeColor="text1"/>
          <w:sz w:val="30"/>
          <w:szCs w:val="30"/>
        </w:rPr>
      </w:pPr>
      <w:r w:rsidRPr="00E258F9">
        <w:rPr>
          <w:rFonts w:ascii="AngsanaUPC" w:hAnsi="AngsanaUPC" w:cs="AngsanaUPC"/>
          <w:color w:val="000000" w:themeColor="text1"/>
          <w:sz w:val="30"/>
          <w:szCs w:val="30"/>
        </w:rPr>
        <w:t>Revenues and expenses recognition</w:t>
      </w:r>
    </w:p>
    <w:p w14:paraId="0CA81F5D" w14:textId="28C7F0FA" w:rsidR="00E258F9" w:rsidRPr="0087783A" w:rsidRDefault="009B597E" w:rsidP="00820B2D">
      <w:pPr>
        <w:pStyle w:val="ListParagraph"/>
        <w:numPr>
          <w:ilvl w:val="2"/>
          <w:numId w:val="1"/>
        </w:numPr>
        <w:spacing w:line="400" w:lineRule="exact"/>
        <w:ind w:left="1560" w:hanging="567"/>
        <w:jc w:val="thaiDistribute"/>
        <w:rPr>
          <w:rFonts w:ascii="AngsanaUPC" w:hAnsi="AngsanaUPC" w:cs="AngsanaUPC"/>
          <w:sz w:val="30"/>
          <w:szCs w:val="30"/>
        </w:rPr>
      </w:pPr>
      <w:r w:rsidRPr="0087783A">
        <w:rPr>
          <w:rFonts w:ascii="AngsanaUPC" w:hAnsi="AngsanaUPC" w:cs="AngsanaUPC"/>
          <w:sz w:val="30"/>
          <w:szCs w:val="30"/>
        </w:rPr>
        <w:t>Revenues from sales when the control of goods have been transferred to the buyers.</w:t>
      </w:r>
    </w:p>
    <w:p w14:paraId="730B6516" w14:textId="77777777" w:rsidR="00E258F9" w:rsidRPr="0087783A" w:rsidRDefault="00262F51" w:rsidP="00820B2D">
      <w:pPr>
        <w:pStyle w:val="ListParagraph"/>
        <w:numPr>
          <w:ilvl w:val="2"/>
          <w:numId w:val="1"/>
        </w:numPr>
        <w:spacing w:line="400" w:lineRule="exact"/>
        <w:ind w:left="1560" w:hanging="567"/>
        <w:jc w:val="thaiDistribute"/>
        <w:rPr>
          <w:rFonts w:ascii="AngsanaUPC" w:hAnsi="AngsanaUPC" w:cs="AngsanaUPC"/>
          <w:sz w:val="30"/>
          <w:szCs w:val="30"/>
        </w:rPr>
      </w:pPr>
      <w:r w:rsidRPr="0087783A">
        <w:rPr>
          <w:rFonts w:ascii="AngsanaUPC" w:hAnsi="AngsanaUPC" w:cs="AngsanaUPC"/>
          <w:sz w:val="30"/>
          <w:szCs w:val="30"/>
        </w:rPr>
        <w:t>Revenue</w:t>
      </w:r>
      <w:r w:rsidR="00163DFD" w:rsidRPr="0087783A">
        <w:rPr>
          <w:rFonts w:ascii="AngsanaUPC" w:hAnsi="AngsanaUPC" w:cs="AngsanaUPC"/>
          <w:sz w:val="30"/>
          <w:szCs w:val="30"/>
        </w:rPr>
        <w:t>s</w:t>
      </w:r>
      <w:r w:rsidRPr="0087783A">
        <w:rPr>
          <w:rFonts w:ascii="AngsanaUPC" w:hAnsi="AngsanaUPC" w:cs="AngsanaUPC"/>
          <w:sz w:val="30"/>
          <w:szCs w:val="30"/>
        </w:rPr>
        <w:t xml:space="preserve"> from the sales of goods and installation </w:t>
      </w:r>
      <w:r w:rsidR="00163DFD" w:rsidRPr="0087783A">
        <w:rPr>
          <w:rFonts w:ascii="AngsanaUPC" w:hAnsi="AngsanaUPC" w:cs="AngsanaUPC"/>
          <w:sz w:val="30"/>
          <w:szCs w:val="30"/>
        </w:rPr>
        <w:t>are</w:t>
      </w:r>
      <w:r w:rsidRPr="0087783A">
        <w:rPr>
          <w:rFonts w:ascii="AngsanaUPC" w:hAnsi="AngsanaUPC" w:cs="AngsanaUPC"/>
          <w:sz w:val="30"/>
          <w:szCs w:val="30"/>
        </w:rPr>
        <w:t xml:space="preserve"> recogni</w:t>
      </w:r>
      <w:r w:rsidR="00EA0814" w:rsidRPr="0087783A">
        <w:rPr>
          <w:rFonts w:ascii="AngsanaUPC" w:hAnsi="AngsanaUPC" w:cs="AngsanaUPC"/>
          <w:sz w:val="30"/>
          <w:szCs w:val="30"/>
        </w:rPr>
        <w:t>z</w:t>
      </w:r>
      <w:r w:rsidRPr="0087783A">
        <w:rPr>
          <w:rFonts w:ascii="AngsanaUPC" w:hAnsi="AngsanaUPC" w:cs="AngsanaUPC"/>
          <w:sz w:val="30"/>
          <w:szCs w:val="30"/>
        </w:rPr>
        <w:t>ed as income when the installation services based on the completion of the contract</w:t>
      </w:r>
      <w:r w:rsidR="00E87D9C" w:rsidRPr="0087783A">
        <w:rPr>
          <w:rFonts w:ascii="AngsanaUPC" w:hAnsi="AngsanaUPC" w:cs="AngsanaUPC"/>
          <w:sz w:val="30"/>
          <w:szCs w:val="30"/>
        </w:rPr>
        <w:t>.</w:t>
      </w:r>
      <w:bookmarkStart w:id="2" w:name="_Hlk101706556"/>
    </w:p>
    <w:p w14:paraId="15C2D9EE" w14:textId="77777777" w:rsidR="00E258F9" w:rsidRPr="0087783A" w:rsidRDefault="00C6256C" w:rsidP="00820B2D">
      <w:pPr>
        <w:pStyle w:val="ListParagraph"/>
        <w:numPr>
          <w:ilvl w:val="2"/>
          <w:numId w:val="1"/>
        </w:numPr>
        <w:spacing w:line="400" w:lineRule="exact"/>
        <w:ind w:left="1560" w:hanging="567"/>
        <w:jc w:val="thaiDistribute"/>
        <w:rPr>
          <w:rFonts w:ascii="AngsanaUPC" w:hAnsi="AngsanaUPC" w:cs="AngsanaUPC"/>
          <w:sz w:val="30"/>
          <w:szCs w:val="30"/>
        </w:rPr>
      </w:pPr>
      <w:r w:rsidRPr="0087783A">
        <w:rPr>
          <w:rFonts w:ascii="AngsanaUPC" w:hAnsi="AngsanaUPC" w:cs="AngsanaUPC"/>
          <w:sz w:val="30"/>
          <w:szCs w:val="30"/>
        </w:rPr>
        <w:t xml:space="preserve">Maintenance services </w:t>
      </w:r>
      <w:r w:rsidR="00D74D88" w:rsidRPr="0087783A">
        <w:rPr>
          <w:rFonts w:ascii="AngsanaUPC" w:hAnsi="AngsanaUPC" w:cs="AngsanaUPC"/>
          <w:sz w:val="30"/>
          <w:szCs w:val="30"/>
        </w:rPr>
        <w:t xml:space="preserve">included in part of sale contract are performance obligations to be satisfied, separated from the selling. The Company </w:t>
      </w:r>
      <w:r w:rsidR="00314836" w:rsidRPr="0087783A">
        <w:rPr>
          <w:rFonts w:ascii="AngsanaUPC" w:hAnsi="AngsanaUPC" w:cs="AngsanaUPC"/>
          <w:sz w:val="30"/>
          <w:szCs w:val="30"/>
        </w:rPr>
        <w:lastRenderedPageBreak/>
        <w:t>recognized</w:t>
      </w:r>
      <w:r w:rsidR="006A235A" w:rsidRPr="0087783A">
        <w:rPr>
          <w:rFonts w:ascii="AngsanaUPC" w:hAnsi="AngsanaUPC" w:cs="AngsanaUPC"/>
          <w:sz w:val="30"/>
          <w:szCs w:val="30"/>
        </w:rPr>
        <w:t xml:space="preserve"> as income at a point in time over the period of the services based on each </w:t>
      </w:r>
      <w:r w:rsidR="000F1F76" w:rsidRPr="0087783A">
        <w:rPr>
          <w:rFonts w:ascii="AngsanaUPC" w:hAnsi="AngsanaUPC" w:cs="AngsanaUPC"/>
          <w:sz w:val="30"/>
          <w:szCs w:val="30"/>
        </w:rPr>
        <w:t xml:space="preserve">completion of </w:t>
      </w:r>
      <w:r w:rsidR="006A235A" w:rsidRPr="0087783A">
        <w:rPr>
          <w:rFonts w:ascii="AngsanaUPC" w:hAnsi="AngsanaUPC" w:cs="AngsanaUPC"/>
          <w:sz w:val="30"/>
          <w:szCs w:val="30"/>
        </w:rPr>
        <w:t>service</w:t>
      </w:r>
      <w:r w:rsidR="000F1F76" w:rsidRPr="0087783A">
        <w:rPr>
          <w:rFonts w:ascii="AngsanaUPC" w:hAnsi="AngsanaUPC" w:cs="AngsanaUPC"/>
          <w:sz w:val="30"/>
          <w:szCs w:val="30"/>
        </w:rPr>
        <w:t>.</w:t>
      </w:r>
      <w:bookmarkEnd w:id="2"/>
    </w:p>
    <w:p w14:paraId="5E88ADB2" w14:textId="196012ED" w:rsidR="0048359B" w:rsidRPr="0087783A" w:rsidRDefault="00262F51" w:rsidP="00820B2D">
      <w:pPr>
        <w:pStyle w:val="ListParagraph"/>
        <w:numPr>
          <w:ilvl w:val="2"/>
          <w:numId w:val="1"/>
        </w:numPr>
        <w:spacing w:line="400" w:lineRule="exact"/>
        <w:ind w:left="1560" w:hanging="567"/>
        <w:jc w:val="thaiDistribute"/>
        <w:rPr>
          <w:rFonts w:ascii="AngsanaUPC" w:hAnsi="AngsanaUPC" w:cs="AngsanaUPC"/>
          <w:sz w:val="30"/>
          <w:szCs w:val="30"/>
        </w:rPr>
      </w:pPr>
      <w:r w:rsidRPr="0087783A">
        <w:rPr>
          <w:rFonts w:ascii="AngsanaUPC" w:hAnsi="AngsanaUPC" w:cs="AngsanaUPC"/>
          <w:sz w:val="30"/>
          <w:szCs w:val="30"/>
        </w:rPr>
        <w:t xml:space="preserve">Revenue relating to medical equipment maintenance services is </w:t>
      </w:r>
      <w:r w:rsidR="00916473" w:rsidRPr="0087783A">
        <w:rPr>
          <w:rFonts w:ascii="AngsanaUPC" w:hAnsi="AngsanaUPC" w:cs="AngsanaUPC"/>
          <w:sz w:val="30"/>
          <w:szCs w:val="30"/>
        </w:rPr>
        <w:t>recognized</w:t>
      </w:r>
      <w:r w:rsidRPr="0087783A">
        <w:rPr>
          <w:rFonts w:ascii="AngsanaUPC" w:hAnsi="AngsanaUPC" w:cs="AngsanaUPC"/>
          <w:sz w:val="30"/>
          <w:szCs w:val="30"/>
        </w:rPr>
        <w:t xml:space="preserve"> at a point in time when the services are rendered.</w:t>
      </w:r>
    </w:p>
    <w:p w14:paraId="771C983D" w14:textId="65233B28" w:rsidR="00AF2A28" w:rsidRPr="0087783A" w:rsidRDefault="000F1F76" w:rsidP="00820B2D">
      <w:pPr>
        <w:pStyle w:val="ListParagraph"/>
        <w:numPr>
          <w:ilvl w:val="2"/>
          <w:numId w:val="1"/>
        </w:numPr>
        <w:spacing w:line="400" w:lineRule="exact"/>
        <w:ind w:left="1560" w:hanging="567"/>
        <w:jc w:val="thaiDistribute"/>
        <w:rPr>
          <w:rFonts w:ascii="AngsanaUPC" w:hAnsi="AngsanaUPC" w:cs="AngsanaUPC"/>
          <w:sz w:val="30"/>
          <w:szCs w:val="30"/>
        </w:rPr>
      </w:pPr>
      <w:r w:rsidRPr="0087783A">
        <w:rPr>
          <w:rFonts w:ascii="AngsanaUPC" w:hAnsi="AngsanaUPC" w:cs="AngsanaUPC"/>
          <w:sz w:val="30"/>
          <w:szCs w:val="30"/>
        </w:rPr>
        <w:t>Revenues from</w:t>
      </w:r>
      <w:r w:rsidR="002E200D" w:rsidRPr="0087783A">
        <w:rPr>
          <w:rFonts w:ascii="AngsanaUPC" w:hAnsi="AngsanaUPC" w:cs="AngsanaUPC"/>
          <w:sz w:val="30"/>
          <w:szCs w:val="30"/>
        </w:rPr>
        <w:t xml:space="preserve"> medical disinfection and waste services</w:t>
      </w:r>
      <w:r w:rsidR="00C303D5" w:rsidRPr="0087783A">
        <w:rPr>
          <w:rFonts w:ascii="AngsanaUPC" w:hAnsi="AngsanaUPC" w:cs="AngsanaUPC" w:hint="cs"/>
          <w:sz w:val="30"/>
          <w:szCs w:val="30"/>
          <w:cs/>
        </w:rPr>
        <w:t xml:space="preserve"> </w:t>
      </w:r>
      <w:r w:rsidRPr="0087783A">
        <w:rPr>
          <w:rFonts w:ascii="AngsanaUPC" w:hAnsi="AngsanaUPC" w:cs="AngsanaUPC"/>
          <w:sz w:val="30"/>
          <w:szCs w:val="30"/>
        </w:rPr>
        <w:t xml:space="preserve">are </w:t>
      </w:r>
      <w:r w:rsidR="00916473" w:rsidRPr="0087783A">
        <w:rPr>
          <w:rFonts w:ascii="AngsanaUPC" w:hAnsi="AngsanaUPC" w:cs="AngsanaUPC"/>
          <w:sz w:val="30"/>
          <w:szCs w:val="30"/>
        </w:rPr>
        <w:t>recognized</w:t>
      </w:r>
      <w:r w:rsidRPr="0087783A">
        <w:rPr>
          <w:rFonts w:ascii="AngsanaUPC" w:hAnsi="AngsanaUPC" w:cs="AngsanaUPC"/>
          <w:sz w:val="30"/>
          <w:szCs w:val="30"/>
        </w:rPr>
        <w:t xml:space="preserve"> as income at a point in time when the services are rendered</w:t>
      </w:r>
      <w:r w:rsidR="00E87D9C" w:rsidRPr="0087783A">
        <w:rPr>
          <w:rFonts w:ascii="AngsanaUPC" w:hAnsi="AngsanaUPC" w:cs="AngsanaUPC"/>
          <w:sz w:val="30"/>
          <w:szCs w:val="30"/>
        </w:rPr>
        <w:t>.</w:t>
      </w:r>
    </w:p>
    <w:p w14:paraId="1B77CDB9" w14:textId="0384A174" w:rsidR="009F1618" w:rsidRPr="007C02B1" w:rsidRDefault="009F1618" w:rsidP="00820B2D">
      <w:pPr>
        <w:pStyle w:val="ListParagraph"/>
        <w:numPr>
          <w:ilvl w:val="2"/>
          <w:numId w:val="1"/>
        </w:numPr>
        <w:spacing w:line="400" w:lineRule="exact"/>
        <w:ind w:left="1560" w:hanging="567"/>
        <w:jc w:val="thaiDistribute"/>
        <w:rPr>
          <w:rFonts w:ascii="AngsanaUPC" w:hAnsi="AngsanaUPC" w:cs="AngsanaUPC"/>
          <w:sz w:val="30"/>
          <w:szCs w:val="30"/>
        </w:rPr>
      </w:pPr>
      <w:bookmarkStart w:id="3" w:name="_Hlk126160692"/>
      <w:r w:rsidRPr="007C02B1">
        <w:rPr>
          <w:rFonts w:ascii="AngsanaUPC" w:hAnsi="AngsanaUPC" w:cs="AngsanaUPC"/>
          <w:sz w:val="30"/>
          <w:szCs w:val="30"/>
        </w:rPr>
        <w:t>Revenues from construction contract and recognized as income over time of construction contract by using input method to measure the stage of completion of the contract which compared the actual costs at the end of the reporting period and total estimated costs of construction contract. If it is possible that total costs of project exceed</w:t>
      </w:r>
      <w:r w:rsidR="007C02B1" w:rsidRPr="007C02B1">
        <w:rPr>
          <w:rFonts w:ascii="AngsanaUPC" w:hAnsi="AngsanaUPC" w:cs="AngsanaUPC" w:hint="cs"/>
          <w:sz w:val="30"/>
          <w:szCs w:val="30"/>
          <w:cs/>
        </w:rPr>
        <w:t xml:space="preserve"> </w:t>
      </w:r>
      <w:r w:rsidRPr="007C02B1">
        <w:rPr>
          <w:rFonts w:ascii="AngsanaUPC" w:hAnsi="AngsanaUPC" w:cs="AngsanaUPC"/>
          <w:sz w:val="30"/>
          <w:szCs w:val="30"/>
        </w:rPr>
        <w:t>than contract revenue, the Company will recognize such estimated losses as expenses immediately in statements</w:t>
      </w:r>
      <w:r w:rsidR="007C02B1" w:rsidRPr="007C02B1">
        <w:rPr>
          <w:rFonts w:ascii="AngsanaUPC" w:hAnsi="AngsanaUPC" w:cs="AngsanaUPC" w:hint="cs"/>
          <w:sz w:val="30"/>
          <w:szCs w:val="30"/>
          <w:cs/>
        </w:rPr>
        <w:t xml:space="preserve"> </w:t>
      </w:r>
      <w:r w:rsidRPr="007C02B1">
        <w:rPr>
          <w:rFonts w:ascii="AngsanaUPC" w:hAnsi="AngsanaUPC" w:cs="AngsanaUPC"/>
          <w:sz w:val="30"/>
          <w:szCs w:val="30"/>
        </w:rPr>
        <w:t>of comprehensive income. Realized income but not matured under contract are presented "Current contract assets" in the statement of financial position.</w:t>
      </w:r>
    </w:p>
    <w:bookmarkEnd w:id="3"/>
    <w:p w14:paraId="5715F6B7" w14:textId="26DFE7E8" w:rsidR="0087783A" w:rsidRPr="007C02B1" w:rsidRDefault="007C02B1" w:rsidP="00820B2D">
      <w:pPr>
        <w:pStyle w:val="ListParagraph"/>
        <w:numPr>
          <w:ilvl w:val="2"/>
          <w:numId w:val="1"/>
        </w:numPr>
        <w:spacing w:line="400" w:lineRule="exact"/>
        <w:ind w:left="1560" w:hanging="567"/>
        <w:rPr>
          <w:rFonts w:ascii="AngsanaUPC" w:hAnsi="AngsanaUPC" w:cs="AngsanaUPC"/>
          <w:sz w:val="30"/>
          <w:szCs w:val="30"/>
        </w:rPr>
      </w:pPr>
      <w:r w:rsidRPr="007C02B1">
        <w:rPr>
          <w:rFonts w:ascii="AngsanaUPC" w:hAnsi="AngsanaUPC" w:cs="AngsanaUPC"/>
          <w:sz w:val="30"/>
          <w:szCs w:val="30"/>
        </w:rPr>
        <w:t>Cost of construction consists of raw materials, direct labor and overhead and construction expenses are</w:t>
      </w:r>
      <w:r>
        <w:rPr>
          <w:rFonts w:ascii="AngsanaUPC" w:hAnsi="AngsanaUPC" w:cs="AngsanaUPC" w:hint="cs"/>
          <w:sz w:val="30"/>
          <w:szCs w:val="30"/>
          <w:cs/>
        </w:rPr>
        <w:t xml:space="preserve"> </w:t>
      </w:r>
      <w:r w:rsidRPr="007C02B1">
        <w:rPr>
          <w:rFonts w:ascii="AngsanaUPC" w:hAnsi="AngsanaUPC" w:cs="AngsanaUPC"/>
          <w:sz w:val="30"/>
          <w:szCs w:val="30"/>
        </w:rPr>
        <w:t>recognized on an accrual basis.</w:t>
      </w:r>
    </w:p>
    <w:p w14:paraId="632772BD" w14:textId="77777777" w:rsidR="0087783A" w:rsidRPr="0087783A" w:rsidRDefault="0087783A" w:rsidP="00820B2D">
      <w:pPr>
        <w:pStyle w:val="ListParagraph"/>
        <w:numPr>
          <w:ilvl w:val="2"/>
          <w:numId w:val="1"/>
        </w:numPr>
        <w:spacing w:line="400" w:lineRule="exact"/>
        <w:ind w:left="1560" w:hanging="567"/>
        <w:rPr>
          <w:rFonts w:ascii="AngsanaUPC" w:hAnsi="AngsanaUPC" w:cs="AngsanaUPC"/>
          <w:sz w:val="30"/>
          <w:szCs w:val="30"/>
        </w:rPr>
      </w:pPr>
      <w:r w:rsidRPr="0087783A">
        <w:rPr>
          <w:rFonts w:ascii="AngsanaUPC" w:hAnsi="AngsanaUPC" w:cs="AngsanaUPC"/>
          <w:sz w:val="30"/>
          <w:szCs w:val="30"/>
        </w:rPr>
        <w:lastRenderedPageBreak/>
        <w:t>Rental income is recognized on a straight-line basis over the term of the relevant lease.</w:t>
      </w:r>
    </w:p>
    <w:p w14:paraId="2D3F4B1D" w14:textId="6C6E5489" w:rsidR="00FB6C27" w:rsidRDefault="0087783A" w:rsidP="00820B2D">
      <w:pPr>
        <w:pStyle w:val="ListParagraph"/>
        <w:numPr>
          <w:ilvl w:val="2"/>
          <w:numId w:val="1"/>
        </w:numPr>
        <w:spacing w:line="400" w:lineRule="exact"/>
        <w:ind w:left="1560" w:hanging="567"/>
        <w:rPr>
          <w:rFonts w:ascii="AngsanaUPC" w:hAnsi="AngsanaUPC" w:cs="AngsanaUPC"/>
          <w:sz w:val="30"/>
          <w:szCs w:val="30"/>
        </w:rPr>
      </w:pPr>
      <w:r w:rsidRPr="0087783A">
        <w:rPr>
          <w:rFonts w:ascii="AngsanaUPC" w:hAnsi="AngsanaUPC" w:cs="AngsanaUPC"/>
          <w:sz w:val="30"/>
          <w:szCs w:val="30"/>
        </w:rPr>
        <w:t>Other income and expenses are recognized on an accrual basis.</w:t>
      </w:r>
    </w:p>
    <w:p w14:paraId="17D703D0" w14:textId="262FA00C" w:rsidR="00214E50" w:rsidRDefault="00214E50">
      <w:pPr>
        <w:rPr>
          <w:rFonts w:ascii="AngsanaUPC" w:hAnsi="AngsanaUPC" w:cs="AngsanaUPC"/>
          <w:sz w:val="30"/>
          <w:szCs w:val="30"/>
        </w:rPr>
      </w:pPr>
      <w:r>
        <w:rPr>
          <w:rFonts w:ascii="AngsanaUPC" w:hAnsi="AngsanaUPC" w:cs="AngsanaUPC"/>
          <w:sz w:val="30"/>
          <w:szCs w:val="30"/>
        </w:rPr>
        <w:br w:type="page"/>
      </w:r>
    </w:p>
    <w:p w14:paraId="593962E8" w14:textId="0E992CCF" w:rsidR="00E258F9" w:rsidRPr="001408D4" w:rsidRDefault="00E258F9" w:rsidP="00EB7C33">
      <w:pPr>
        <w:pStyle w:val="ListParagraph"/>
        <w:numPr>
          <w:ilvl w:val="1"/>
          <w:numId w:val="1"/>
        </w:numPr>
        <w:spacing w:line="420" w:lineRule="exact"/>
        <w:ind w:left="992" w:hanging="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lastRenderedPageBreak/>
        <w:t>Cash and cash equivalents</w:t>
      </w:r>
    </w:p>
    <w:p w14:paraId="3524A596" w14:textId="26DB6DBA" w:rsidR="00E258F9" w:rsidRPr="0087783A" w:rsidRDefault="00E258F9" w:rsidP="00EB7C33">
      <w:pPr>
        <w:spacing w:line="420" w:lineRule="exact"/>
        <w:ind w:left="426" w:firstLine="567"/>
        <w:jc w:val="thaiDistribute"/>
        <w:rPr>
          <w:rFonts w:ascii="AngsanaUPC" w:hAnsi="AngsanaUPC" w:cs="AngsanaUPC"/>
          <w:sz w:val="30"/>
          <w:szCs w:val="30"/>
        </w:rPr>
      </w:pPr>
      <w:r w:rsidRPr="0087783A">
        <w:rPr>
          <w:rFonts w:ascii="AngsanaUPC" w:hAnsi="AngsanaUPC" w:cs="AngsanaUPC"/>
          <w:sz w:val="30"/>
          <w:szCs w:val="30"/>
        </w:rPr>
        <w:t>Cash and cash equivalents include cash on hand and at banks, short-term highly liquid investment which an original maturity is three months or less from the acquisition date</w:t>
      </w:r>
      <w:r w:rsidRPr="0087783A">
        <w:rPr>
          <w:rFonts w:ascii="AngsanaUPC" w:hAnsi="AngsanaUPC" w:cs="AngsanaUPC"/>
          <w:sz w:val="30"/>
          <w:szCs w:val="30"/>
          <w:cs/>
        </w:rPr>
        <w:t xml:space="preserve"> </w:t>
      </w:r>
      <w:r w:rsidRPr="0087783A">
        <w:rPr>
          <w:sz w:val="30"/>
          <w:szCs w:val="30"/>
        </w:rPr>
        <w:t>and are not subject to restriction on withdrawal.</w:t>
      </w:r>
    </w:p>
    <w:p w14:paraId="18684497" w14:textId="7E4C525B" w:rsidR="009F779A" w:rsidRPr="001408D4" w:rsidRDefault="009F779A" w:rsidP="00EB7C33">
      <w:pPr>
        <w:spacing w:line="420" w:lineRule="exact"/>
        <w:ind w:left="993" w:hanging="567"/>
        <w:jc w:val="thaiDistribute"/>
        <w:rPr>
          <w:rFonts w:ascii="AngsanaUPC" w:hAnsi="AngsanaUPC" w:cs="AngsanaUPC"/>
          <w:sz w:val="30"/>
          <w:szCs w:val="30"/>
        </w:rPr>
      </w:pPr>
      <w:r w:rsidRPr="001408D4">
        <w:rPr>
          <w:rFonts w:ascii="AngsanaUPC" w:hAnsi="AngsanaUPC" w:cs="AngsanaUPC"/>
          <w:sz w:val="30"/>
          <w:szCs w:val="30"/>
        </w:rPr>
        <w:t>3.3</w:t>
      </w:r>
      <w:r w:rsidRPr="001408D4">
        <w:rPr>
          <w:rFonts w:ascii="AngsanaUPC" w:hAnsi="AngsanaUPC" w:cs="AngsanaUPC"/>
          <w:sz w:val="30"/>
          <w:szCs w:val="30"/>
        </w:rPr>
        <w:tab/>
      </w:r>
      <w:r w:rsidR="000E7226" w:rsidRPr="001408D4">
        <w:rPr>
          <w:rFonts w:ascii="AngsanaUPC" w:hAnsi="AngsanaUPC" w:cs="AngsanaUPC"/>
          <w:sz w:val="30"/>
          <w:szCs w:val="30"/>
        </w:rPr>
        <w:t>Trade and other current receivables</w:t>
      </w:r>
    </w:p>
    <w:p w14:paraId="731C0D93" w14:textId="2EF47905" w:rsidR="009F779A" w:rsidRPr="001408D4" w:rsidRDefault="00ED1BB7" w:rsidP="00EB7C33">
      <w:pPr>
        <w:spacing w:line="420" w:lineRule="exact"/>
        <w:ind w:left="426" w:firstLine="567"/>
        <w:jc w:val="thaiDistribute"/>
        <w:rPr>
          <w:rFonts w:ascii="AngsanaUPC" w:hAnsi="AngsanaUPC" w:cs="AngsanaUPC"/>
          <w:sz w:val="30"/>
          <w:szCs w:val="30"/>
        </w:rPr>
      </w:pPr>
      <w:r w:rsidRPr="001408D4">
        <w:rPr>
          <w:rFonts w:ascii="AngsanaUPC" w:hAnsi="AngsanaUPC" w:cs="AngsanaUPC"/>
          <w:sz w:val="30"/>
          <w:szCs w:val="30"/>
        </w:rPr>
        <w:t>Trade and other current receivables by the amount net of allowance for provision for expected credit losses.</w:t>
      </w:r>
    </w:p>
    <w:p w14:paraId="521FE584" w14:textId="3E2565B9" w:rsidR="00C81633" w:rsidRPr="001408D4" w:rsidRDefault="00C81633" w:rsidP="00EB7C33">
      <w:pPr>
        <w:spacing w:line="420" w:lineRule="exact"/>
        <w:ind w:left="426" w:firstLine="567"/>
        <w:jc w:val="thaiDistribute"/>
        <w:rPr>
          <w:rFonts w:ascii="AngsanaUPC" w:hAnsi="AngsanaUPC" w:cs="AngsanaUPC"/>
          <w:sz w:val="30"/>
          <w:szCs w:val="30"/>
        </w:rPr>
      </w:pPr>
      <w:r w:rsidRPr="001408D4">
        <w:rPr>
          <w:rFonts w:ascii="AngsanaUPC" w:hAnsi="AngsanaUPC" w:cs="AngsanaUPC"/>
          <w:sz w:val="30"/>
          <w:szCs w:val="30"/>
        </w:rPr>
        <w:t xml:space="preserve">The </w:t>
      </w:r>
      <w:r w:rsidR="00367086" w:rsidRPr="001408D4">
        <w:rPr>
          <w:rFonts w:asciiTheme="majorBidi" w:hAnsiTheme="majorBidi" w:cstheme="majorBidi"/>
          <w:sz w:val="30"/>
          <w:szCs w:val="30"/>
        </w:rPr>
        <w:t>Company</w:t>
      </w:r>
      <w:r w:rsidRPr="001408D4">
        <w:rPr>
          <w:rFonts w:ascii="AngsanaUPC" w:hAnsi="AngsanaUPC" w:cs="AngsanaUPC"/>
          <w:sz w:val="30"/>
          <w:szCs w:val="30"/>
        </w:rPr>
        <w:t xml:space="preserve"> provides the allowance by using a simplified approach to determine the lifetime provision for expected credit losses.</w:t>
      </w:r>
    </w:p>
    <w:p w14:paraId="2D473589" w14:textId="242DE548" w:rsidR="00434DC5" w:rsidRPr="001408D4" w:rsidRDefault="00104B43" w:rsidP="00EB7C33">
      <w:pPr>
        <w:spacing w:line="420" w:lineRule="exact"/>
        <w:ind w:left="993" w:hanging="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3</w:t>
      </w:r>
      <w:r w:rsidR="0021012E" w:rsidRPr="001408D4">
        <w:rPr>
          <w:rFonts w:ascii="AngsanaUPC" w:hAnsi="AngsanaUPC" w:cs="AngsanaUPC"/>
          <w:color w:val="000000" w:themeColor="text1"/>
          <w:sz w:val="30"/>
          <w:szCs w:val="30"/>
        </w:rPr>
        <w:t>.</w:t>
      </w:r>
      <w:r w:rsidR="009F779A" w:rsidRPr="001408D4">
        <w:rPr>
          <w:rFonts w:ascii="AngsanaUPC" w:hAnsi="AngsanaUPC" w:cs="AngsanaUPC"/>
          <w:color w:val="000000" w:themeColor="text1"/>
          <w:sz w:val="30"/>
          <w:szCs w:val="30"/>
        </w:rPr>
        <w:t>4</w:t>
      </w:r>
      <w:r w:rsidR="0021012E" w:rsidRPr="001408D4">
        <w:rPr>
          <w:rFonts w:ascii="AngsanaUPC" w:hAnsi="AngsanaUPC" w:cs="AngsanaUPC"/>
          <w:color w:val="000000" w:themeColor="text1"/>
          <w:sz w:val="30"/>
          <w:szCs w:val="30"/>
        </w:rPr>
        <w:tab/>
      </w:r>
      <w:r w:rsidR="00577F1F" w:rsidRPr="001408D4">
        <w:rPr>
          <w:rFonts w:ascii="AngsanaUPC" w:hAnsi="AngsanaUPC" w:cs="AngsanaUPC"/>
          <w:color w:val="000000" w:themeColor="text1"/>
          <w:sz w:val="30"/>
          <w:szCs w:val="30"/>
        </w:rPr>
        <w:t xml:space="preserve">Inventories </w:t>
      </w:r>
    </w:p>
    <w:p w14:paraId="5D25CF2D" w14:textId="77777777" w:rsidR="00196A66" w:rsidRDefault="00BC28E1" w:rsidP="00EB7C33">
      <w:pPr>
        <w:spacing w:line="420" w:lineRule="exact"/>
        <w:ind w:left="426" w:firstLine="567"/>
        <w:jc w:val="thaiDistribute"/>
        <w:rPr>
          <w:rFonts w:ascii="AngsanaUPC" w:hAnsi="AngsanaUPC" w:cs="AngsanaUPC"/>
          <w:sz w:val="30"/>
          <w:szCs w:val="30"/>
        </w:rPr>
      </w:pPr>
      <w:r w:rsidRPr="0021304C">
        <w:rPr>
          <w:rFonts w:ascii="AngsanaUPC" w:hAnsi="AngsanaUPC" w:cs="AngsanaUPC"/>
          <w:sz w:val="30"/>
          <w:szCs w:val="30"/>
        </w:rPr>
        <w:t xml:space="preserve">Inventories are stated at the lower of cost or net </w:t>
      </w:r>
      <w:r w:rsidR="0087783A">
        <w:rPr>
          <w:rFonts w:ascii="AngsanaUPC" w:hAnsi="AngsanaUPC" w:cs="AngsanaUPC"/>
          <w:sz w:val="30"/>
          <w:szCs w:val="30"/>
        </w:rPr>
        <w:t>realizable</w:t>
      </w:r>
      <w:r w:rsidR="0087783A">
        <w:rPr>
          <w:rFonts w:ascii="AngsanaUPC" w:hAnsi="AngsanaUPC" w:cs="AngsanaUPC" w:hint="cs"/>
          <w:sz w:val="30"/>
          <w:szCs w:val="30"/>
          <w:cs/>
        </w:rPr>
        <w:t xml:space="preserve"> </w:t>
      </w:r>
      <w:r w:rsidRPr="0021304C">
        <w:rPr>
          <w:rFonts w:ascii="AngsanaUPC" w:hAnsi="AngsanaUPC" w:cs="AngsanaUPC"/>
          <w:sz w:val="30"/>
          <w:szCs w:val="30"/>
        </w:rPr>
        <w:t>value</w:t>
      </w:r>
      <w:r w:rsidR="0087783A">
        <w:rPr>
          <w:rFonts w:ascii="AngsanaUPC" w:hAnsi="AngsanaUPC" w:cs="AngsanaUPC" w:hint="cs"/>
          <w:sz w:val="30"/>
          <w:szCs w:val="30"/>
          <w:cs/>
        </w:rPr>
        <w:t>.</w:t>
      </w:r>
      <w:r w:rsidR="00AC261D" w:rsidRPr="0021304C">
        <w:rPr>
          <w:rFonts w:ascii="AngsanaUPC" w:hAnsi="AngsanaUPC" w:cs="AngsanaUPC"/>
          <w:sz w:val="30"/>
          <w:szCs w:val="30"/>
        </w:rPr>
        <w:t xml:space="preserve"> </w:t>
      </w:r>
    </w:p>
    <w:p w14:paraId="70269248" w14:textId="77777777" w:rsidR="00C50653" w:rsidRDefault="00547574" w:rsidP="00EB7C33">
      <w:pPr>
        <w:spacing w:line="420" w:lineRule="exact"/>
        <w:ind w:left="450" w:firstLine="543"/>
        <w:jc w:val="thaiDistribute"/>
      </w:pPr>
      <w:bookmarkStart w:id="4" w:name="_Hlk126161001"/>
      <w:r w:rsidRPr="00547574">
        <w:rPr>
          <w:rFonts w:ascii="AngsanaUPC" w:hAnsi="AngsanaUPC" w:cs="AngsanaUPC"/>
          <w:sz w:val="30"/>
          <w:szCs w:val="30"/>
        </w:rPr>
        <w:t>Raw materials are calculated by using First-in First-out (FIFO)basis, finished goods used a First-in First-out method or a specific method whichever is practical, goods in process and in transit are used a specific method.</w:t>
      </w:r>
      <w:r w:rsidR="00581AB8" w:rsidRPr="00581AB8">
        <w:t xml:space="preserve"> </w:t>
      </w:r>
    </w:p>
    <w:p w14:paraId="531B86FA" w14:textId="7A4CD223" w:rsidR="008A214D" w:rsidRDefault="00581AB8" w:rsidP="00EB7C33">
      <w:pPr>
        <w:spacing w:line="420" w:lineRule="exact"/>
        <w:ind w:left="450" w:firstLine="543"/>
        <w:jc w:val="thaiDistribute"/>
        <w:rPr>
          <w:rFonts w:ascii="AngsanaUPC" w:hAnsi="AngsanaUPC" w:cs="AngsanaUPC"/>
          <w:sz w:val="30"/>
          <w:szCs w:val="30"/>
        </w:rPr>
      </w:pPr>
      <w:r w:rsidRPr="00581AB8">
        <w:rPr>
          <w:rFonts w:ascii="AngsanaUPC" w:hAnsi="AngsanaUPC" w:cs="AngsanaUPC"/>
          <w:sz w:val="30"/>
          <w:szCs w:val="30"/>
        </w:rPr>
        <w:t>Cost of finished goods and goods in process consists of raw materials, direct labor and overhead expenses which are allocated on a normal course of operating, less devaluation allowance (if any).</w:t>
      </w:r>
    </w:p>
    <w:bookmarkEnd w:id="4"/>
    <w:p w14:paraId="7D941179" w14:textId="768B251B" w:rsidR="00210FD9" w:rsidRPr="001408D4" w:rsidRDefault="00104B43" w:rsidP="00EB7C33">
      <w:pPr>
        <w:spacing w:line="420" w:lineRule="exact"/>
        <w:ind w:left="993" w:hanging="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3</w:t>
      </w:r>
      <w:r w:rsidR="00210FD9" w:rsidRPr="001408D4">
        <w:rPr>
          <w:rFonts w:ascii="AngsanaUPC" w:hAnsi="AngsanaUPC" w:cs="AngsanaUPC"/>
          <w:color w:val="000000" w:themeColor="text1"/>
          <w:sz w:val="30"/>
          <w:szCs w:val="30"/>
        </w:rPr>
        <w:t>.</w:t>
      </w:r>
      <w:r w:rsidR="00A73F70" w:rsidRPr="001408D4">
        <w:rPr>
          <w:rFonts w:ascii="AngsanaUPC" w:hAnsi="AngsanaUPC" w:cs="AngsanaUPC"/>
          <w:color w:val="000000" w:themeColor="text1"/>
          <w:sz w:val="30"/>
          <w:szCs w:val="30"/>
        </w:rPr>
        <w:t>5</w:t>
      </w:r>
      <w:r w:rsidR="00210FD9" w:rsidRPr="001408D4">
        <w:rPr>
          <w:rFonts w:ascii="AngsanaUPC" w:hAnsi="AngsanaUPC" w:cs="AngsanaUPC"/>
          <w:color w:val="000000" w:themeColor="text1"/>
          <w:sz w:val="30"/>
          <w:szCs w:val="30"/>
          <w:cs/>
        </w:rPr>
        <w:tab/>
      </w:r>
      <w:r w:rsidR="002E4AF8" w:rsidRPr="001408D4">
        <w:rPr>
          <w:rFonts w:ascii="AngsanaUPC" w:hAnsi="AngsanaUPC" w:cs="AngsanaUPC"/>
          <w:color w:val="000000" w:themeColor="text1"/>
          <w:sz w:val="30"/>
          <w:szCs w:val="30"/>
        </w:rPr>
        <w:t>Investment in joint ventures</w:t>
      </w:r>
    </w:p>
    <w:p w14:paraId="3AC44197" w14:textId="77777777" w:rsidR="001B7D26" w:rsidRDefault="001B7D26" w:rsidP="00EB7C33">
      <w:pPr>
        <w:pStyle w:val="ListParagraph"/>
        <w:spacing w:line="420" w:lineRule="exact"/>
        <w:ind w:left="426" w:firstLine="567"/>
        <w:jc w:val="thaiDistribute"/>
        <w:rPr>
          <w:rFonts w:ascii="AngsanaUPC" w:hAnsi="AngsanaUPC" w:cs="AngsanaUPC"/>
          <w:color w:val="000000" w:themeColor="text1"/>
          <w:sz w:val="30"/>
          <w:szCs w:val="30"/>
          <w:highlight w:val="yellow"/>
        </w:rPr>
      </w:pPr>
      <w:bookmarkStart w:id="5" w:name="_Hlk126161224"/>
      <w:bookmarkStart w:id="6" w:name="_Hlk135742314"/>
      <w:r w:rsidRPr="001B7D26">
        <w:rPr>
          <w:rFonts w:ascii="AngsanaUPC" w:hAnsi="AngsanaUPC" w:cs="AngsanaUPC"/>
          <w:color w:val="000000" w:themeColor="text1"/>
          <w:sz w:val="30"/>
          <w:szCs w:val="30"/>
        </w:rPr>
        <w:lastRenderedPageBreak/>
        <w:t>Investments in joint ventures in common controlled entities are initially recognized at cost, consisting of the acquisition amount includes direct cost of investment and subsequently recognized by a share of profit or loss under equity method, including a share of profit or loss and other comprehensive income under common control from the date of common control until the date the common control is ceased. In the event that the recognized share of loss of common control had the exceeding value over investments in entities under common control. The value of the investment will be reduced to zero and the share of loss will be derecognized.</w:t>
      </w:r>
    </w:p>
    <w:bookmarkEnd w:id="5"/>
    <w:bookmarkEnd w:id="6"/>
    <w:p w14:paraId="66C77D7D" w14:textId="0E262058" w:rsidR="00DD3B20" w:rsidRDefault="00DD3B20" w:rsidP="00EB7C33">
      <w:pPr>
        <w:pStyle w:val="ListParagraph"/>
        <w:spacing w:line="420" w:lineRule="exact"/>
        <w:ind w:left="426" w:firstLine="567"/>
        <w:jc w:val="thaiDistribute"/>
        <w:rPr>
          <w:rFonts w:ascii="AngsanaUPC" w:hAnsi="AngsanaUPC" w:cs="AngsanaUPC"/>
          <w:color w:val="000000" w:themeColor="text1"/>
          <w:sz w:val="30"/>
          <w:szCs w:val="30"/>
        </w:rPr>
      </w:pPr>
      <w:r w:rsidRPr="00DD3B20">
        <w:rPr>
          <w:rFonts w:ascii="AngsanaUPC" w:hAnsi="AngsanaUPC" w:cs="AngsanaUPC"/>
          <w:color w:val="000000" w:themeColor="text1"/>
          <w:sz w:val="30"/>
          <w:szCs w:val="30"/>
        </w:rPr>
        <w:t>Investments in joint ventures in the separate financial statements are recorded at cost less allowance for impairment (if any)</w:t>
      </w:r>
    </w:p>
    <w:p w14:paraId="029781A0" w14:textId="3831BA5E" w:rsidR="00434DC5" w:rsidRPr="001408D4" w:rsidRDefault="00104B43" w:rsidP="00EB7C33">
      <w:pPr>
        <w:spacing w:line="420" w:lineRule="exact"/>
        <w:ind w:left="993" w:hanging="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3</w:t>
      </w:r>
      <w:r w:rsidR="0021012E" w:rsidRPr="001408D4">
        <w:rPr>
          <w:rFonts w:ascii="AngsanaUPC" w:hAnsi="AngsanaUPC" w:cs="AngsanaUPC"/>
          <w:color w:val="000000" w:themeColor="text1"/>
          <w:sz w:val="30"/>
          <w:szCs w:val="30"/>
        </w:rPr>
        <w:t>.</w:t>
      </w:r>
      <w:r w:rsidR="001D5DA2" w:rsidRPr="001408D4">
        <w:rPr>
          <w:rFonts w:ascii="AngsanaUPC" w:hAnsi="AngsanaUPC" w:cs="AngsanaUPC"/>
          <w:color w:val="000000" w:themeColor="text1"/>
          <w:sz w:val="30"/>
          <w:szCs w:val="30"/>
        </w:rPr>
        <w:t>6</w:t>
      </w:r>
      <w:r w:rsidR="0021012E" w:rsidRPr="001408D4">
        <w:rPr>
          <w:rFonts w:ascii="AngsanaUPC" w:hAnsi="AngsanaUPC" w:cs="AngsanaUPC"/>
          <w:color w:val="000000" w:themeColor="text1"/>
          <w:sz w:val="30"/>
          <w:szCs w:val="30"/>
        </w:rPr>
        <w:tab/>
      </w:r>
      <w:r w:rsidR="009B1D16" w:rsidRPr="001408D4">
        <w:rPr>
          <w:rFonts w:ascii="AngsanaUPC" w:hAnsi="AngsanaUPC" w:cs="AngsanaUPC"/>
          <w:color w:val="000000" w:themeColor="text1"/>
          <w:sz w:val="30"/>
          <w:szCs w:val="30"/>
        </w:rPr>
        <w:t xml:space="preserve">Property, plant and equipment </w:t>
      </w:r>
    </w:p>
    <w:p w14:paraId="54EB7AAE" w14:textId="4B0A1CD9" w:rsidR="00C424EC" w:rsidRPr="001408D4" w:rsidRDefault="00C424EC" w:rsidP="00EB7C33">
      <w:pPr>
        <w:spacing w:line="420" w:lineRule="exact"/>
        <w:ind w:left="426"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Land </w:t>
      </w:r>
      <w:proofErr w:type="gramStart"/>
      <w:r w:rsidRPr="001408D4">
        <w:rPr>
          <w:rFonts w:ascii="AngsanaUPC" w:hAnsi="AngsanaUPC" w:cs="AngsanaUPC"/>
          <w:color w:val="000000" w:themeColor="text1"/>
          <w:sz w:val="30"/>
          <w:szCs w:val="30"/>
        </w:rPr>
        <w:t>are</w:t>
      </w:r>
      <w:proofErr w:type="gramEnd"/>
      <w:r w:rsidRPr="001408D4">
        <w:rPr>
          <w:rFonts w:ascii="AngsanaUPC" w:hAnsi="AngsanaUPC" w:cs="AngsanaUPC"/>
          <w:color w:val="000000" w:themeColor="text1"/>
          <w:sz w:val="30"/>
          <w:szCs w:val="30"/>
        </w:rPr>
        <w:t xml:space="preserve"> stated at cost less allowance for devaluation (if any).</w:t>
      </w:r>
    </w:p>
    <w:p w14:paraId="188FECF1" w14:textId="2B574255" w:rsidR="00780759" w:rsidRDefault="00F859EB" w:rsidP="00EB7C33">
      <w:pPr>
        <w:spacing w:line="420" w:lineRule="exact"/>
        <w:ind w:left="426"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Building and equipment are stated at cost less accumulated depreciation and allowance for devaluation (if any). Cost is included direct expense incurred in bringing the assets to their present location and condition.</w:t>
      </w:r>
    </w:p>
    <w:p w14:paraId="6FF8F487" w14:textId="77777777" w:rsidR="00EB7C33" w:rsidRPr="001408D4" w:rsidRDefault="00EB7C33" w:rsidP="00EB7C33">
      <w:pPr>
        <w:spacing w:line="420" w:lineRule="exact"/>
        <w:ind w:left="426" w:firstLine="567"/>
        <w:jc w:val="thaiDistribute"/>
        <w:rPr>
          <w:rFonts w:ascii="AngsanaUPC" w:hAnsi="AngsanaUPC" w:cs="AngsanaUPC"/>
          <w:color w:val="000000" w:themeColor="text1"/>
          <w:sz w:val="30"/>
          <w:szCs w:val="30"/>
          <w:cs/>
        </w:rPr>
      </w:pPr>
      <w:r w:rsidRPr="001408D4">
        <w:rPr>
          <w:rFonts w:ascii="AngsanaUPC" w:hAnsi="AngsanaUPC" w:cs="AngsanaUPC"/>
          <w:color w:val="000000" w:themeColor="text1"/>
          <w:sz w:val="30"/>
          <w:szCs w:val="30"/>
        </w:rPr>
        <w:t xml:space="preserve">Depreciation is </w:t>
      </w:r>
      <w:proofErr w:type="spellStart"/>
      <w:r w:rsidRPr="001408D4">
        <w:rPr>
          <w:rFonts w:ascii="AngsanaUPC" w:hAnsi="AngsanaUPC" w:cs="AngsanaUPC"/>
          <w:color w:val="000000" w:themeColor="text1"/>
          <w:sz w:val="30"/>
          <w:szCs w:val="30"/>
        </w:rPr>
        <w:t>recogni</w:t>
      </w:r>
      <w:r>
        <w:rPr>
          <w:rFonts w:ascii="AngsanaUPC" w:hAnsi="AngsanaUPC" w:cs="AngsanaUPC"/>
          <w:color w:val="000000" w:themeColor="text1"/>
          <w:sz w:val="30"/>
          <w:szCs w:val="30"/>
        </w:rPr>
        <w:t>s</w:t>
      </w:r>
      <w:r w:rsidRPr="001408D4">
        <w:rPr>
          <w:rFonts w:ascii="AngsanaUPC" w:hAnsi="AngsanaUPC" w:cs="AngsanaUPC"/>
          <w:color w:val="000000" w:themeColor="text1"/>
          <w:sz w:val="30"/>
          <w:szCs w:val="30"/>
        </w:rPr>
        <w:t>ed</w:t>
      </w:r>
      <w:proofErr w:type="spellEnd"/>
      <w:r w:rsidRPr="001408D4">
        <w:rPr>
          <w:rFonts w:ascii="AngsanaUPC" w:hAnsi="AngsanaUPC" w:cs="AngsanaUPC"/>
          <w:color w:val="000000" w:themeColor="text1"/>
          <w:sz w:val="30"/>
          <w:szCs w:val="30"/>
        </w:rPr>
        <w:t xml:space="preserve"> as expense in the statement of income and calculated on a straight-line method over the estimated useful lives of each asset which is separately consider for material components</w:t>
      </w:r>
      <w:r>
        <w:rPr>
          <w:rFonts w:ascii="AngsanaUPC" w:hAnsi="AngsanaUPC" w:cs="AngsanaUPC"/>
          <w:color w:val="000000" w:themeColor="text1"/>
          <w:sz w:val="30"/>
          <w:szCs w:val="30"/>
        </w:rPr>
        <w:t>.</w:t>
      </w:r>
    </w:p>
    <w:p w14:paraId="2D54450E" w14:textId="77777777" w:rsidR="00EB7C33" w:rsidRDefault="00EB7C33" w:rsidP="00EB7C33">
      <w:pPr>
        <w:spacing w:line="420" w:lineRule="exact"/>
        <w:ind w:left="426" w:firstLine="567"/>
        <w:jc w:val="thaiDistribute"/>
        <w:rPr>
          <w:rFonts w:ascii="AngsanaUPC" w:hAnsi="AngsanaUPC" w:cs="AngsanaUPC"/>
          <w:color w:val="000000" w:themeColor="text1"/>
          <w:sz w:val="30"/>
          <w:szCs w:val="30"/>
        </w:rPr>
      </w:pPr>
    </w:p>
    <w:p w14:paraId="3F075814" w14:textId="17CAD2FB" w:rsidR="00EB7C33" w:rsidRDefault="00EB7C33">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4CD71443" w14:textId="76FA0A3F" w:rsidR="0084449C" w:rsidRPr="001408D4" w:rsidRDefault="00A05C6C" w:rsidP="00EB7C33">
      <w:pPr>
        <w:spacing w:line="400" w:lineRule="exact"/>
        <w:ind w:left="426"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lastRenderedPageBreak/>
        <w:t>The estimated useful lives are as follows:</w:t>
      </w:r>
    </w:p>
    <w:tbl>
      <w:tblPr>
        <w:tblStyle w:val="TableGrid"/>
        <w:tblW w:w="637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1667"/>
      </w:tblGrid>
      <w:tr w:rsidR="00820B2D" w:rsidRPr="00820B2D" w14:paraId="3AC4DAD4" w14:textId="77777777" w:rsidTr="00820B2D">
        <w:tc>
          <w:tcPr>
            <w:tcW w:w="4712" w:type="dxa"/>
          </w:tcPr>
          <w:p w14:paraId="4DABBB8A" w14:textId="77777777" w:rsidR="00434DC5" w:rsidRPr="00820B2D" w:rsidRDefault="00434DC5" w:rsidP="00EB7C33">
            <w:pPr>
              <w:spacing w:line="400" w:lineRule="exact"/>
              <w:ind w:left="34"/>
              <w:jc w:val="thaiDistribute"/>
              <w:rPr>
                <w:rFonts w:ascii="AngsanaUPC" w:hAnsi="AngsanaUPC" w:cs="AngsanaUPC"/>
                <w:sz w:val="30"/>
                <w:szCs w:val="30"/>
              </w:rPr>
            </w:pPr>
          </w:p>
        </w:tc>
        <w:tc>
          <w:tcPr>
            <w:tcW w:w="1667" w:type="dxa"/>
          </w:tcPr>
          <w:p w14:paraId="50467A0B" w14:textId="07F46D74" w:rsidR="00434DC5" w:rsidRPr="00820B2D" w:rsidRDefault="008C2444" w:rsidP="00EB7C33">
            <w:pPr>
              <w:tabs>
                <w:tab w:val="left" w:pos="0"/>
              </w:tabs>
              <w:spacing w:line="400" w:lineRule="exact"/>
              <w:jc w:val="center"/>
              <w:rPr>
                <w:rFonts w:ascii="AngsanaUPC" w:hAnsi="AngsanaUPC" w:cs="AngsanaUPC"/>
                <w:sz w:val="30"/>
                <w:szCs w:val="30"/>
              </w:rPr>
            </w:pPr>
            <w:r w:rsidRPr="00820B2D">
              <w:rPr>
                <w:rFonts w:asciiTheme="majorBidi" w:hAnsiTheme="majorBidi" w:cstheme="majorBidi"/>
                <w:sz w:val="30"/>
                <w:szCs w:val="30"/>
              </w:rPr>
              <w:t>Number of years</w:t>
            </w:r>
          </w:p>
        </w:tc>
      </w:tr>
      <w:tr w:rsidR="00820B2D" w:rsidRPr="00820B2D" w14:paraId="471C1D1D" w14:textId="77777777" w:rsidTr="00820B2D">
        <w:tc>
          <w:tcPr>
            <w:tcW w:w="4712" w:type="dxa"/>
          </w:tcPr>
          <w:p w14:paraId="2D0BC0E5" w14:textId="343A0D5A" w:rsidR="00984B76" w:rsidRPr="00820B2D" w:rsidRDefault="006A5D59" w:rsidP="00EB7C33">
            <w:pPr>
              <w:spacing w:line="400" w:lineRule="exact"/>
              <w:ind w:left="34"/>
              <w:jc w:val="thaiDistribute"/>
              <w:rPr>
                <w:rFonts w:ascii="AngsanaUPC" w:hAnsi="AngsanaUPC" w:cs="AngsanaUPC"/>
                <w:sz w:val="30"/>
                <w:szCs w:val="30"/>
              </w:rPr>
            </w:pPr>
            <w:r w:rsidRPr="00820B2D">
              <w:rPr>
                <w:rFonts w:ascii="AngsanaUPC" w:hAnsi="AngsanaUPC" w:cs="AngsanaUPC"/>
                <w:sz w:val="30"/>
                <w:szCs w:val="30"/>
              </w:rPr>
              <w:t xml:space="preserve">Building </w:t>
            </w:r>
          </w:p>
        </w:tc>
        <w:tc>
          <w:tcPr>
            <w:tcW w:w="1667" w:type="dxa"/>
          </w:tcPr>
          <w:p w14:paraId="36F3EEC7" w14:textId="321F08F1" w:rsidR="00984B76" w:rsidRPr="00820B2D" w:rsidRDefault="001D5DA2" w:rsidP="00EB7C33">
            <w:pPr>
              <w:tabs>
                <w:tab w:val="left" w:pos="0"/>
              </w:tabs>
              <w:spacing w:line="400" w:lineRule="exact"/>
              <w:jc w:val="center"/>
              <w:rPr>
                <w:rFonts w:ascii="AngsanaUPC" w:hAnsi="AngsanaUPC" w:cs="AngsanaUPC"/>
                <w:sz w:val="30"/>
                <w:szCs w:val="30"/>
              </w:rPr>
            </w:pPr>
            <w:r w:rsidRPr="00820B2D">
              <w:rPr>
                <w:rFonts w:ascii="AngsanaUPC" w:hAnsi="AngsanaUPC" w:cs="AngsanaUPC"/>
                <w:sz w:val="30"/>
                <w:szCs w:val="30"/>
              </w:rPr>
              <w:t>30</w:t>
            </w:r>
            <w:r w:rsidR="002F5744" w:rsidRPr="00820B2D">
              <w:rPr>
                <w:rFonts w:ascii="AngsanaUPC" w:hAnsi="AngsanaUPC" w:cs="AngsanaUPC"/>
                <w:sz w:val="30"/>
                <w:szCs w:val="30"/>
                <w:cs/>
              </w:rPr>
              <w:t xml:space="preserve"> </w:t>
            </w:r>
          </w:p>
        </w:tc>
      </w:tr>
      <w:tr w:rsidR="00820B2D" w:rsidRPr="00820B2D" w14:paraId="0EDA629E" w14:textId="77777777" w:rsidTr="00820B2D">
        <w:tc>
          <w:tcPr>
            <w:tcW w:w="4712" w:type="dxa"/>
          </w:tcPr>
          <w:p w14:paraId="709B50F2" w14:textId="17C38D6C" w:rsidR="00DF171F" w:rsidRPr="00820B2D" w:rsidRDefault="00DF171F" w:rsidP="00EB7C33">
            <w:pPr>
              <w:spacing w:line="400" w:lineRule="exact"/>
              <w:ind w:left="34"/>
              <w:jc w:val="thaiDistribute"/>
              <w:rPr>
                <w:rFonts w:ascii="AngsanaUPC" w:hAnsi="AngsanaUPC" w:cs="AngsanaUPC"/>
                <w:sz w:val="30"/>
                <w:szCs w:val="30"/>
              </w:rPr>
            </w:pPr>
            <w:r w:rsidRPr="00820B2D">
              <w:rPr>
                <w:rFonts w:ascii="AngsanaUPC" w:hAnsi="AngsanaUPC" w:cs="AngsanaUPC"/>
                <w:sz w:val="30"/>
                <w:szCs w:val="30"/>
              </w:rPr>
              <w:t>Improvement</w:t>
            </w:r>
          </w:p>
        </w:tc>
        <w:tc>
          <w:tcPr>
            <w:tcW w:w="1667" w:type="dxa"/>
          </w:tcPr>
          <w:p w14:paraId="117D4C07" w14:textId="6BA6D7D2" w:rsidR="00DF171F" w:rsidRPr="00820B2D" w:rsidRDefault="00DF171F" w:rsidP="00EB7C33">
            <w:pPr>
              <w:tabs>
                <w:tab w:val="left" w:pos="0"/>
              </w:tabs>
              <w:spacing w:line="400" w:lineRule="exact"/>
              <w:jc w:val="center"/>
              <w:rPr>
                <w:rFonts w:ascii="AngsanaUPC" w:hAnsi="AngsanaUPC" w:cs="AngsanaUPC"/>
                <w:sz w:val="30"/>
                <w:szCs w:val="30"/>
              </w:rPr>
            </w:pPr>
            <w:r w:rsidRPr="00820B2D">
              <w:rPr>
                <w:rFonts w:ascii="AngsanaUPC" w:hAnsi="AngsanaUPC" w:cs="AngsanaUPC"/>
                <w:sz w:val="30"/>
                <w:szCs w:val="30"/>
              </w:rPr>
              <w:t>5</w:t>
            </w:r>
          </w:p>
        </w:tc>
      </w:tr>
      <w:tr w:rsidR="00820B2D" w:rsidRPr="00820B2D" w14:paraId="358FD1FB" w14:textId="77777777" w:rsidTr="00820B2D">
        <w:tc>
          <w:tcPr>
            <w:tcW w:w="4712" w:type="dxa"/>
          </w:tcPr>
          <w:p w14:paraId="64CBF30F" w14:textId="1263ECC5" w:rsidR="00AE6BAD" w:rsidRPr="00820B2D" w:rsidRDefault="006A5D59" w:rsidP="00EB7C33">
            <w:pPr>
              <w:spacing w:line="400" w:lineRule="exact"/>
              <w:ind w:left="34"/>
              <w:jc w:val="thaiDistribute"/>
              <w:rPr>
                <w:rFonts w:ascii="AngsanaUPC" w:hAnsi="AngsanaUPC" w:cs="AngsanaUPC"/>
                <w:sz w:val="30"/>
                <w:szCs w:val="30"/>
                <w:cs/>
              </w:rPr>
            </w:pPr>
            <w:r w:rsidRPr="00820B2D">
              <w:rPr>
                <w:rFonts w:ascii="AngsanaUPC" w:hAnsi="AngsanaUPC" w:cs="AngsanaUPC"/>
                <w:sz w:val="30"/>
                <w:szCs w:val="30"/>
              </w:rPr>
              <w:t>Machineries</w:t>
            </w:r>
          </w:p>
        </w:tc>
        <w:tc>
          <w:tcPr>
            <w:tcW w:w="1667" w:type="dxa"/>
          </w:tcPr>
          <w:p w14:paraId="7F387FE8" w14:textId="5A425BE2" w:rsidR="00AE6BAD" w:rsidRPr="00820B2D" w:rsidRDefault="001D5DA2" w:rsidP="00EB7C33">
            <w:pPr>
              <w:tabs>
                <w:tab w:val="left" w:pos="0"/>
              </w:tabs>
              <w:spacing w:line="400" w:lineRule="exact"/>
              <w:jc w:val="center"/>
              <w:rPr>
                <w:rFonts w:ascii="AngsanaUPC" w:hAnsi="AngsanaUPC" w:cs="AngsanaUPC"/>
                <w:sz w:val="30"/>
                <w:szCs w:val="30"/>
                <w:cs/>
              </w:rPr>
            </w:pPr>
            <w:r w:rsidRPr="00820B2D">
              <w:rPr>
                <w:rFonts w:ascii="AngsanaUPC" w:hAnsi="AngsanaUPC" w:cs="AngsanaUPC"/>
                <w:sz w:val="30"/>
                <w:szCs w:val="30"/>
              </w:rPr>
              <w:t>5</w:t>
            </w:r>
            <w:r w:rsidR="00AE6BAD" w:rsidRPr="00820B2D">
              <w:rPr>
                <w:rFonts w:ascii="AngsanaUPC" w:hAnsi="AngsanaUPC" w:cs="AngsanaUPC"/>
                <w:sz w:val="30"/>
                <w:szCs w:val="30"/>
                <w:cs/>
              </w:rPr>
              <w:t xml:space="preserve"> - </w:t>
            </w:r>
            <w:r w:rsidR="00AE6BAD" w:rsidRPr="00820B2D">
              <w:rPr>
                <w:rFonts w:ascii="AngsanaUPC" w:hAnsi="AngsanaUPC" w:cs="AngsanaUPC"/>
                <w:sz w:val="30"/>
                <w:szCs w:val="30"/>
              </w:rPr>
              <w:t xml:space="preserve">10 </w:t>
            </w:r>
          </w:p>
        </w:tc>
      </w:tr>
      <w:tr w:rsidR="00820B2D" w:rsidRPr="00820B2D" w14:paraId="4F6FDDBE" w14:textId="77777777" w:rsidTr="00820B2D">
        <w:tc>
          <w:tcPr>
            <w:tcW w:w="4712" w:type="dxa"/>
          </w:tcPr>
          <w:p w14:paraId="60D69B26" w14:textId="19E13A22" w:rsidR="00E82DE2" w:rsidRPr="00820B2D" w:rsidRDefault="00196A66" w:rsidP="00EB7C33">
            <w:pPr>
              <w:spacing w:line="400" w:lineRule="exact"/>
              <w:ind w:left="34"/>
              <w:jc w:val="thaiDistribute"/>
              <w:rPr>
                <w:rFonts w:ascii="AngsanaUPC" w:hAnsi="AngsanaUPC" w:cs="AngsanaUPC"/>
                <w:sz w:val="30"/>
                <w:szCs w:val="30"/>
                <w:cs/>
              </w:rPr>
            </w:pPr>
            <w:r w:rsidRPr="00820B2D">
              <w:rPr>
                <w:rFonts w:ascii="AngsanaUPC" w:hAnsi="AngsanaUPC" w:cs="AngsanaUPC"/>
                <w:sz w:val="30"/>
                <w:szCs w:val="30"/>
              </w:rPr>
              <w:t>Equipment rental and service</w:t>
            </w:r>
          </w:p>
        </w:tc>
        <w:tc>
          <w:tcPr>
            <w:tcW w:w="1667" w:type="dxa"/>
          </w:tcPr>
          <w:p w14:paraId="240ADA92" w14:textId="426E371D" w:rsidR="00E82DE2" w:rsidRPr="00820B2D" w:rsidRDefault="00196A66" w:rsidP="00EB7C33">
            <w:pPr>
              <w:tabs>
                <w:tab w:val="left" w:pos="0"/>
              </w:tabs>
              <w:spacing w:line="400" w:lineRule="exact"/>
              <w:jc w:val="center"/>
              <w:rPr>
                <w:rFonts w:ascii="AngsanaUPC" w:hAnsi="AngsanaUPC" w:cs="AngsanaUPC"/>
                <w:sz w:val="30"/>
                <w:szCs w:val="30"/>
                <w:cs/>
              </w:rPr>
            </w:pPr>
            <w:r w:rsidRPr="00820B2D">
              <w:rPr>
                <w:rFonts w:ascii="AngsanaUPC" w:hAnsi="AngsanaUPC" w:cs="AngsanaUPC"/>
                <w:sz w:val="30"/>
                <w:szCs w:val="30"/>
              </w:rPr>
              <w:t>5 - 20</w:t>
            </w:r>
          </w:p>
        </w:tc>
      </w:tr>
      <w:tr w:rsidR="00820B2D" w:rsidRPr="00820B2D" w14:paraId="055FEBC7" w14:textId="77777777" w:rsidTr="00820B2D">
        <w:tc>
          <w:tcPr>
            <w:tcW w:w="4712" w:type="dxa"/>
          </w:tcPr>
          <w:p w14:paraId="336FD846" w14:textId="27DC7325" w:rsidR="001A431E" w:rsidRPr="00820B2D" w:rsidRDefault="007A6888" w:rsidP="00EB7C33">
            <w:pPr>
              <w:spacing w:line="400" w:lineRule="exact"/>
              <w:ind w:left="34"/>
              <w:jc w:val="thaiDistribute"/>
              <w:rPr>
                <w:rFonts w:ascii="AngsanaUPC" w:hAnsi="AngsanaUPC" w:cs="AngsanaUPC"/>
                <w:sz w:val="30"/>
                <w:szCs w:val="30"/>
                <w:cs/>
              </w:rPr>
            </w:pPr>
            <w:r w:rsidRPr="00820B2D">
              <w:rPr>
                <w:rFonts w:ascii="AngsanaUPC" w:hAnsi="AngsanaUPC" w:cs="AngsanaUPC"/>
                <w:sz w:val="30"/>
                <w:szCs w:val="30"/>
              </w:rPr>
              <w:t>Tools and supplies</w:t>
            </w:r>
          </w:p>
        </w:tc>
        <w:tc>
          <w:tcPr>
            <w:tcW w:w="1667" w:type="dxa"/>
          </w:tcPr>
          <w:p w14:paraId="64C8C5FA" w14:textId="2B28B6E3" w:rsidR="001A431E" w:rsidRPr="00820B2D" w:rsidRDefault="001D5DA2" w:rsidP="00EB7C33">
            <w:pPr>
              <w:tabs>
                <w:tab w:val="left" w:pos="0"/>
              </w:tabs>
              <w:spacing w:line="400" w:lineRule="exact"/>
              <w:jc w:val="center"/>
              <w:rPr>
                <w:rFonts w:ascii="AngsanaUPC" w:hAnsi="AngsanaUPC" w:cs="AngsanaUPC"/>
                <w:sz w:val="30"/>
                <w:szCs w:val="30"/>
                <w:cs/>
              </w:rPr>
            </w:pPr>
            <w:r w:rsidRPr="00820B2D">
              <w:rPr>
                <w:rFonts w:ascii="AngsanaUPC" w:hAnsi="AngsanaUPC" w:cs="AngsanaUPC"/>
                <w:sz w:val="30"/>
                <w:szCs w:val="30"/>
              </w:rPr>
              <w:t>5</w:t>
            </w:r>
            <w:r w:rsidR="001A431E" w:rsidRPr="00820B2D">
              <w:rPr>
                <w:rFonts w:ascii="AngsanaUPC" w:hAnsi="AngsanaUPC" w:cs="AngsanaUPC"/>
                <w:sz w:val="30"/>
                <w:szCs w:val="30"/>
                <w:cs/>
              </w:rPr>
              <w:t xml:space="preserve"> - </w:t>
            </w:r>
            <w:r w:rsidR="001A431E" w:rsidRPr="00820B2D">
              <w:rPr>
                <w:rFonts w:ascii="AngsanaUPC" w:hAnsi="AngsanaUPC" w:cs="AngsanaUPC"/>
                <w:sz w:val="30"/>
                <w:szCs w:val="30"/>
              </w:rPr>
              <w:t>10</w:t>
            </w:r>
          </w:p>
        </w:tc>
      </w:tr>
      <w:tr w:rsidR="00820B2D" w:rsidRPr="00820B2D" w14:paraId="6059EE35" w14:textId="77777777" w:rsidTr="00820B2D">
        <w:tc>
          <w:tcPr>
            <w:tcW w:w="4712" w:type="dxa"/>
          </w:tcPr>
          <w:p w14:paraId="6B1209C5" w14:textId="6E427E65" w:rsidR="00D841F8" w:rsidRPr="00820B2D" w:rsidRDefault="006A5D59" w:rsidP="00EB7C33">
            <w:pPr>
              <w:spacing w:line="400" w:lineRule="exact"/>
              <w:ind w:left="34"/>
              <w:jc w:val="thaiDistribute"/>
              <w:rPr>
                <w:rFonts w:ascii="AngsanaUPC" w:hAnsi="AngsanaUPC" w:cs="AngsanaUPC"/>
                <w:sz w:val="30"/>
                <w:szCs w:val="30"/>
                <w:cs/>
              </w:rPr>
            </w:pPr>
            <w:r w:rsidRPr="00820B2D">
              <w:rPr>
                <w:rFonts w:ascii="AngsanaUPC" w:hAnsi="AngsanaUPC" w:cs="AngsanaUPC"/>
                <w:sz w:val="30"/>
                <w:szCs w:val="30"/>
              </w:rPr>
              <w:t>Office tools and furniture</w:t>
            </w:r>
          </w:p>
        </w:tc>
        <w:tc>
          <w:tcPr>
            <w:tcW w:w="1667" w:type="dxa"/>
          </w:tcPr>
          <w:p w14:paraId="2E0DBEB5" w14:textId="29D2C03F" w:rsidR="00D841F8" w:rsidRPr="00820B2D" w:rsidRDefault="001D5DA2" w:rsidP="00EB7C33">
            <w:pPr>
              <w:tabs>
                <w:tab w:val="left" w:pos="0"/>
              </w:tabs>
              <w:spacing w:line="400" w:lineRule="exact"/>
              <w:jc w:val="center"/>
              <w:rPr>
                <w:rFonts w:ascii="AngsanaUPC" w:hAnsi="AngsanaUPC" w:cs="AngsanaUPC"/>
                <w:sz w:val="30"/>
                <w:szCs w:val="30"/>
                <w:cs/>
              </w:rPr>
            </w:pPr>
            <w:r w:rsidRPr="00820B2D">
              <w:rPr>
                <w:rFonts w:ascii="AngsanaUPC" w:hAnsi="AngsanaUPC" w:cs="AngsanaUPC"/>
                <w:sz w:val="30"/>
                <w:szCs w:val="30"/>
              </w:rPr>
              <w:t>5</w:t>
            </w:r>
          </w:p>
        </w:tc>
      </w:tr>
      <w:tr w:rsidR="00820B2D" w:rsidRPr="00820B2D" w14:paraId="3179CE06" w14:textId="77777777" w:rsidTr="00820B2D">
        <w:tc>
          <w:tcPr>
            <w:tcW w:w="4712" w:type="dxa"/>
          </w:tcPr>
          <w:p w14:paraId="1B311B8B" w14:textId="08907723" w:rsidR="00984B76" w:rsidRPr="00820B2D" w:rsidRDefault="008559EE" w:rsidP="00EB7C33">
            <w:pPr>
              <w:spacing w:line="400" w:lineRule="exact"/>
              <w:ind w:left="34"/>
              <w:jc w:val="thaiDistribute"/>
              <w:rPr>
                <w:rFonts w:ascii="AngsanaUPC" w:hAnsi="AngsanaUPC" w:cs="AngsanaUPC"/>
                <w:sz w:val="30"/>
                <w:szCs w:val="30"/>
                <w:cs/>
              </w:rPr>
            </w:pPr>
            <w:r w:rsidRPr="00820B2D">
              <w:rPr>
                <w:rFonts w:asciiTheme="majorBidi" w:hAnsiTheme="majorBidi" w:cstheme="majorBidi"/>
                <w:sz w:val="30"/>
                <w:szCs w:val="30"/>
              </w:rPr>
              <w:t>Vehicles</w:t>
            </w:r>
          </w:p>
        </w:tc>
        <w:tc>
          <w:tcPr>
            <w:tcW w:w="1667" w:type="dxa"/>
          </w:tcPr>
          <w:p w14:paraId="45FA6176" w14:textId="63FE76B4" w:rsidR="00984B76" w:rsidRPr="00820B2D" w:rsidRDefault="002F5744" w:rsidP="00EB7C33">
            <w:pPr>
              <w:tabs>
                <w:tab w:val="left" w:pos="0"/>
              </w:tabs>
              <w:spacing w:line="400" w:lineRule="exact"/>
              <w:jc w:val="center"/>
              <w:rPr>
                <w:rFonts w:ascii="AngsanaUPC" w:hAnsi="AngsanaUPC" w:cs="AngsanaUPC"/>
                <w:sz w:val="30"/>
                <w:szCs w:val="30"/>
                <w:cs/>
              </w:rPr>
            </w:pPr>
            <w:r w:rsidRPr="00820B2D">
              <w:rPr>
                <w:rFonts w:ascii="AngsanaUPC" w:hAnsi="AngsanaUPC" w:cs="AngsanaUPC"/>
                <w:sz w:val="30"/>
                <w:szCs w:val="30"/>
              </w:rPr>
              <w:t xml:space="preserve">5 </w:t>
            </w:r>
          </w:p>
        </w:tc>
      </w:tr>
    </w:tbl>
    <w:p w14:paraId="71E64867" w14:textId="26778156" w:rsidR="00505E05" w:rsidRPr="001408D4" w:rsidRDefault="00505E05" w:rsidP="00EB7C33">
      <w:pPr>
        <w:spacing w:line="400" w:lineRule="exact"/>
        <w:ind w:left="425" w:firstLine="568"/>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The Company include cost of assets dismantlement, removal and restoration as parts of cost of property, plant and equipment, the depreciation charge has to be determined separately for each significant parts of property, plant and equipment with the cost that is significant in relation to the total cost of the assets item and review the useful lives, residual value and depreciation method at least at each financial year-end.</w:t>
      </w:r>
    </w:p>
    <w:p w14:paraId="30629C96" w14:textId="228B15BB" w:rsidR="00F22BA7" w:rsidRPr="001408D4" w:rsidRDefault="00F22BA7" w:rsidP="00EB7C33">
      <w:pPr>
        <w:spacing w:line="400" w:lineRule="exact"/>
        <w:ind w:left="993" w:hanging="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3.</w:t>
      </w:r>
      <w:r w:rsidR="001D5DA2" w:rsidRPr="001408D4">
        <w:rPr>
          <w:rFonts w:ascii="AngsanaUPC" w:hAnsi="AngsanaUPC" w:cs="AngsanaUPC"/>
          <w:color w:val="000000" w:themeColor="text1"/>
          <w:sz w:val="30"/>
          <w:szCs w:val="30"/>
        </w:rPr>
        <w:t>7</w:t>
      </w:r>
      <w:r w:rsidRPr="001408D4">
        <w:rPr>
          <w:rFonts w:ascii="AngsanaUPC" w:hAnsi="AngsanaUPC" w:cs="AngsanaUPC"/>
          <w:color w:val="000000" w:themeColor="text1"/>
          <w:sz w:val="30"/>
          <w:szCs w:val="30"/>
        </w:rPr>
        <w:tab/>
      </w:r>
      <w:r w:rsidR="000D2B7E" w:rsidRPr="001408D4">
        <w:rPr>
          <w:rFonts w:ascii="AngsanaUPC" w:hAnsi="AngsanaUPC" w:cs="AngsanaUPC"/>
          <w:color w:val="000000" w:themeColor="text1"/>
          <w:sz w:val="30"/>
          <w:szCs w:val="30"/>
        </w:rPr>
        <w:t>Other intangible assets</w:t>
      </w:r>
    </w:p>
    <w:p w14:paraId="5A38617B" w14:textId="77777777" w:rsidR="002B5940" w:rsidRDefault="002B5940" w:rsidP="00EB7C33">
      <w:pPr>
        <w:spacing w:line="400" w:lineRule="exact"/>
        <w:ind w:left="425" w:firstLine="568"/>
        <w:jc w:val="thaiDistribute"/>
        <w:rPr>
          <w:rFonts w:ascii="AngsanaUPC" w:hAnsi="AngsanaUPC" w:cs="AngsanaUPC"/>
          <w:color w:val="000000" w:themeColor="text1"/>
          <w:sz w:val="30"/>
          <w:szCs w:val="30"/>
          <w:highlight w:val="yellow"/>
        </w:rPr>
      </w:pPr>
      <w:bookmarkStart w:id="7" w:name="_Hlk126161388"/>
      <w:bookmarkStart w:id="8" w:name="_Hlk135742361"/>
      <w:r w:rsidRPr="002B5940">
        <w:rPr>
          <w:rFonts w:ascii="AngsanaUPC" w:hAnsi="AngsanaUPC" w:cs="AngsanaUPC"/>
          <w:color w:val="000000" w:themeColor="text1"/>
          <w:sz w:val="30"/>
          <w:szCs w:val="30"/>
        </w:rPr>
        <w:t>Intangible assets with definite useful life are subsequently measured at cost less accumulated amortization and allowance for impairment loss. Amortization is calculated using a straight-line method over the estimated useful life of the following assets:</w:t>
      </w:r>
    </w:p>
    <w:p w14:paraId="197C55D9" w14:textId="77777777" w:rsidR="00BA4D75" w:rsidRDefault="00BA4D75" w:rsidP="00EB7C33">
      <w:pPr>
        <w:spacing w:line="400" w:lineRule="exact"/>
        <w:ind w:left="425" w:firstLine="568"/>
        <w:jc w:val="thaiDistribute"/>
        <w:rPr>
          <w:rFonts w:ascii="AngsanaUPC" w:hAnsi="AngsanaUPC" w:cs="AngsanaUPC"/>
          <w:color w:val="000000" w:themeColor="text1"/>
          <w:sz w:val="30"/>
          <w:szCs w:val="30"/>
          <w:highlight w:val="yellow"/>
        </w:rPr>
      </w:pPr>
      <w:r w:rsidRPr="00BA4D75">
        <w:rPr>
          <w:rFonts w:ascii="AngsanaUPC" w:hAnsi="AngsanaUPC" w:cs="AngsanaUPC"/>
          <w:color w:val="000000" w:themeColor="text1"/>
          <w:sz w:val="30"/>
          <w:szCs w:val="30"/>
        </w:rPr>
        <w:t>Research and Development</w:t>
      </w:r>
      <w:r w:rsidRPr="00BA4D75">
        <w:rPr>
          <w:rFonts w:ascii="AngsanaUPC" w:hAnsi="AngsanaUPC" w:cs="AngsanaUPC"/>
          <w:color w:val="000000" w:themeColor="text1"/>
          <w:sz w:val="30"/>
          <w:szCs w:val="30"/>
          <w:highlight w:val="yellow"/>
        </w:rPr>
        <w:t xml:space="preserve"> </w:t>
      </w:r>
    </w:p>
    <w:p w14:paraId="27709889" w14:textId="25988A40" w:rsidR="006268C9" w:rsidRDefault="006268C9" w:rsidP="00EB7C33">
      <w:pPr>
        <w:spacing w:line="400" w:lineRule="exact"/>
        <w:ind w:left="425" w:firstLine="568"/>
        <w:jc w:val="thaiDistribute"/>
        <w:rPr>
          <w:rFonts w:ascii="AngsanaUPC" w:hAnsi="AngsanaUPC" w:cs="AngsanaUPC"/>
          <w:color w:val="000000" w:themeColor="text1"/>
          <w:sz w:val="30"/>
          <w:szCs w:val="30"/>
          <w:highlight w:val="yellow"/>
        </w:rPr>
      </w:pPr>
      <w:r w:rsidRPr="006268C9">
        <w:rPr>
          <w:rFonts w:ascii="AngsanaUPC" w:hAnsi="AngsanaUPC" w:cs="AngsanaUPC"/>
          <w:color w:val="000000" w:themeColor="text1"/>
          <w:sz w:val="30"/>
          <w:szCs w:val="30"/>
        </w:rPr>
        <w:lastRenderedPageBreak/>
        <w:t xml:space="preserve">Research costs are recognized as expenses when they are incurred. The costs of a development project, which involves designing and testing a new products or products improvement, are recognized as intangible </w:t>
      </w:r>
      <w:proofErr w:type="spellStart"/>
      <w:r w:rsidRPr="006268C9">
        <w:rPr>
          <w:rFonts w:ascii="AngsanaUPC" w:hAnsi="AngsanaUPC" w:cs="AngsanaUPC"/>
          <w:color w:val="000000" w:themeColor="text1"/>
          <w:sz w:val="30"/>
          <w:szCs w:val="30"/>
        </w:rPr>
        <w:t>assetsat</w:t>
      </w:r>
      <w:proofErr w:type="spellEnd"/>
      <w:r w:rsidRPr="006268C9">
        <w:rPr>
          <w:rFonts w:ascii="AngsanaUPC" w:hAnsi="AngsanaUPC" w:cs="AngsanaUPC"/>
          <w:color w:val="000000" w:themeColor="text1"/>
          <w:sz w:val="30"/>
          <w:szCs w:val="30"/>
        </w:rPr>
        <w:t xml:space="preserve"> a cost that can be measured reliably and when the assessing of the project will be certainly meet the successful in both commercial and technological.</w:t>
      </w:r>
    </w:p>
    <w:p w14:paraId="476656B5" w14:textId="6EDB7825" w:rsidR="00196A66" w:rsidRPr="0014626A" w:rsidRDefault="00675B3D" w:rsidP="00EB7C33">
      <w:pPr>
        <w:spacing w:line="400" w:lineRule="exact"/>
        <w:ind w:left="425" w:firstLine="568"/>
        <w:jc w:val="thaiDistribute"/>
        <w:rPr>
          <w:rFonts w:ascii="AngsanaUPC" w:hAnsi="AngsanaUPC" w:cs="AngsanaUPC"/>
          <w:color w:val="000000" w:themeColor="text1"/>
          <w:sz w:val="30"/>
          <w:szCs w:val="30"/>
          <w:highlight w:val="yellow"/>
        </w:rPr>
      </w:pPr>
      <w:r w:rsidRPr="00675B3D">
        <w:rPr>
          <w:rFonts w:ascii="AngsanaUPC" w:hAnsi="AngsanaUPC" w:cs="AngsanaUPC"/>
          <w:color w:val="000000" w:themeColor="text1"/>
          <w:sz w:val="30"/>
          <w:szCs w:val="30"/>
        </w:rPr>
        <w:t xml:space="preserve">Development costs that do not qualify for recognition as intangible assets are recognized as expenses when they are incurred.  Amortization arising from development will be start from the commercial use of related products on a straight-line method over the useful lives of development not exceed than </w:t>
      </w:r>
      <w:r w:rsidRPr="00675B3D">
        <w:rPr>
          <w:rFonts w:ascii="AngsanaUPC" w:hAnsi="AngsanaUPC" w:cs="AngsanaUPC"/>
          <w:color w:val="000000" w:themeColor="text1"/>
          <w:sz w:val="30"/>
          <w:szCs w:val="30"/>
          <w:cs/>
        </w:rPr>
        <w:t xml:space="preserve">5 </w:t>
      </w:r>
      <w:r w:rsidRPr="00675B3D">
        <w:rPr>
          <w:rFonts w:ascii="AngsanaUPC" w:hAnsi="AngsanaUPC" w:cs="AngsanaUPC"/>
          <w:color w:val="000000" w:themeColor="text1"/>
          <w:sz w:val="30"/>
          <w:szCs w:val="30"/>
        </w:rPr>
        <w:t xml:space="preserve">and </w:t>
      </w:r>
      <w:r w:rsidRPr="00675B3D">
        <w:rPr>
          <w:rFonts w:ascii="AngsanaUPC" w:hAnsi="AngsanaUPC" w:cs="AngsanaUPC"/>
          <w:color w:val="000000" w:themeColor="text1"/>
          <w:sz w:val="30"/>
          <w:szCs w:val="30"/>
          <w:cs/>
        </w:rPr>
        <w:t xml:space="preserve">10 </w:t>
      </w:r>
      <w:r w:rsidRPr="00675B3D">
        <w:rPr>
          <w:rFonts w:ascii="AngsanaUPC" w:hAnsi="AngsanaUPC" w:cs="AngsanaUPC"/>
          <w:color w:val="000000" w:themeColor="text1"/>
          <w:sz w:val="30"/>
          <w:szCs w:val="30"/>
        </w:rPr>
        <w:t>ye</w:t>
      </w:r>
      <w:r w:rsidRPr="003B2AC1">
        <w:rPr>
          <w:rFonts w:ascii="AngsanaUPC" w:hAnsi="AngsanaUPC" w:cs="AngsanaUPC"/>
          <w:color w:val="000000" w:themeColor="text1"/>
          <w:sz w:val="30"/>
          <w:szCs w:val="30"/>
        </w:rPr>
        <w:t>ars</w:t>
      </w:r>
      <w:r w:rsidR="003B2AC1" w:rsidRPr="003B2AC1">
        <w:rPr>
          <w:rFonts w:ascii="AngsanaUPC" w:hAnsi="AngsanaUPC" w:cs="AngsanaUPC"/>
          <w:color w:val="000000" w:themeColor="text1"/>
          <w:sz w:val="30"/>
          <w:szCs w:val="30"/>
        </w:rPr>
        <w:t>.</w:t>
      </w:r>
    </w:p>
    <w:p w14:paraId="3C19418F" w14:textId="7650C53E" w:rsidR="00196A66" w:rsidRPr="00196A66" w:rsidRDefault="00A821BD" w:rsidP="00EB7C33">
      <w:pPr>
        <w:spacing w:line="400" w:lineRule="exact"/>
        <w:ind w:left="993"/>
        <w:jc w:val="thaiDistribute"/>
        <w:rPr>
          <w:rFonts w:ascii="AngsanaUPC" w:hAnsi="AngsanaUPC" w:cs="AngsanaUPC"/>
          <w:color w:val="000000" w:themeColor="text1"/>
          <w:sz w:val="30"/>
          <w:szCs w:val="30"/>
        </w:rPr>
      </w:pPr>
      <w:r w:rsidRPr="00A821BD">
        <w:rPr>
          <w:rFonts w:ascii="AngsanaUPC" w:hAnsi="AngsanaUPC" w:cs="AngsanaUPC"/>
          <w:color w:val="000000" w:themeColor="text1"/>
          <w:sz w:val="30"/>
          <w:szCs w:val="30"/>
        </w:rPr>
        <w:t>Copyright</w:t>
      </w:r>
    </w:p>
    <w:p w14:paraId="7E250FC8" w14:textId="77777777" w:rsidR="003B2AC1" w:rsidRDefault="003B2AC1" w:rsidP="00EB7C33">
      <w:pPr>
        <w:spacing w:line="400" w:lineRule="exact"/>
        <w:ind w:left="425" w:firstLine="568"/>
        <w:jc w:val="thaiDistribute"/>
        <w:rPr>
          <w:rFonts w:ascii="AngsanaUPC" w:hAnsi="AngsanaUPC" w:cs="AngsanaUPC"/>
          <w:color w:val="000000" w:themeColor="text1"/>
          <w:sz w:val="30"/>
          <w:szCs w:val="30"/>
          <w:highlight w:val="yellow"/>
        </w:rPr>
      </w:pPr>
      <w:r w:rsidRPr="003B2AC1">
        <w:rPr>
          <w:rFonts w:ascii="AngsanaUPC" w:hAnsi="AngsanaUPC" w:cs="AngsanaUPC"/>
          <w:color w:val="000000" w:themeColor="text1"/>
          <w:sz w:val="30"/>
          <w:szCs w:val="30"/>
        </w:rPr>
        <w:t xml:space="preserve">Copyright acquired are stated at cost, patent fees with finite useful lives and are stated at cost less accumulated amortization. The amortization uses a straight-line method to allocate the cost of patent on over the estimated useful life within </w:t>
      </w:r>
      <w:r w:rsidRPr="003B2AC1">
        <w:rPr>
          <w:rFonts w:ascii="AngsanaUPC" w:hAnsi="AngsanaUPC" w:cs="AngsanaUPC"/>
          <w:color w:val="000000" w:themeColor="text1"/>
          <w:sz w:val="30"/>
          <w:szCs w:val="30"/>
          <w:cs/>
        </w:rPr>
        <w:t xml:space="preserve">10 </w:t>
      </w:r>
      <w:r w:rsidRPr="003B2AC1">
        <w:rPr>
          <w:rFonts w:ascii="AngsanaUPC" w:hAnsi="AngsanaUPC" w:cs="AngsanaUPC"/>
          <w:color w:val="000000" w:themeColor="text1"/>
          <w:sz w:val="30"/>
          <w:szCs w:val="30"/>
        </w:rPr>
        <w:t>years.</w:t>
      </w:r>
    </w:p>
    <w:p w14:paraId="69B59D59" w14:textId="77777777" w:rsidR="00EA556F" w:rsidRDefault="00EA556F" w:rsidP="00EB7C33">
      <w:pPr>
        <w:spacing w:line="400" w:lineRule="exact"/>
        <w:ind w:left="425" w:firstLine="568"/>
        <w:jc w:val="thaiDistribute"/>
        <w:rPr>
          <w:rFonts w:ascii="AngsanaUPC" w:hAnsi="AngsanaUPC" w:cs="AngsanaUPC"/>
          <w:color w:val="000000" w:themeColor="text1"/>
          <w:sz w:val="30"/>
          <w:szCs w:val="30"/>
          <w:highlight w:val="yellow"/>
        </w:rPr>
      </w:pPr>
      <w:r w:rsidRPr="00EA556F">
        <w:rPr>
          <w:rFonts w:ascii="AngsanaUPC" w:hAnsi="AngsanaUPC" w:cs="AngsanaUPC"/>
          <w:color w:val="000000" w:themeColor="text1"/>
          <w:sz w:val="30"/>
          <w:szCs w:val="30"/>
        </w:rPr>
        <w:t>Computer software</w:t>
      </w:r>
      <w:r w:rsidRPr="00EA556F">
        <w:rPr>
          <w:rFonts w:ascii="AngsanaUPC" w:hAnsi="AngsanaUPC" w:cs="AngsanaUPC"/>
          <w:color w:val="000000" w:themeColor="text1"/>
          <w:sz w:val="30"/>
          <w:szCs w:val="30"/>
          <w:highlight w:val="yellow"/>
        </w:rPr>
        <w:t xml:space="preserve"> </w:t>
      </w:r>
    </w:p>
    <w:bookmarkEnd w:id="7"/>
    <w:p w14:paraId="5FE38F4F" w14:textId="72F94A19" w:rsidR="00C5559C" w:rsidRDefault="008F098F" w:rsidP="00EB7C33">
      <w:pPr>
        <w:spacing w:line="400" w:lineRule="exact"/>
        <w:ind w:left="425" w:firstLine="568"/>
        <w:jc w:val="thaiDistribute"/>
        <w:rPr>
          <w:rFonts w:ascii="AngsanaUPC" w:hAnsi="AngsanaUPC" w:cs="AngsanaUPC"/>
          <w:color w:val="000000" w:themeColor="text1"/>
          <w:sz w:val="30"/>
          <w:szCs w:val="30"/>
        </w:rPr>
      </w:pPr>
      <w:r w:rsidRPr="008F098F">
        <w:rPr>
          <w:rFonts w:ascii="AngsanaUPC" w:hAnsi="AngsanaUPC" w:cs="AngsanaUPC"/>
          <w:color w:val="000000" w:themeColor="text1"/>
          <w:sz w:val="30"/>
          <w:szCs w:val="30"/>
        </w:rPr>
        <w:t xml:space="preserve">The Company records computer software as intangible assets and stated at net of accumulated amortization by straight-line method on over the estimated useful life which approximately </w:t>
      </w:r>
      <w:r w:rsidRPr="008F098F">
        <w:rPr>
          <w:rFonts w:ascii="AngsanaUPC" w:hAnsi="AngsanaUPC" w:cs="AngsanaUPC"/>
          <w:color w:val="000000" w:themeColor="text1"/>
          <w:sz w:val="30"/>
          <w:szCs w:val="30"/>
          <w:cs/>
        </w:rPr>
        <w:t xml:space="preserve">3-10 </w:t>
      </w:r>
      <w:r w:rsidRPr="008F098F">
        <w:rPr>
          <w:rFonts w:ascii="AngsanaUPC" w:hAnsi="AngsanaUPC" w:cs="AngsanaUPC"/>
          <w:color w:val="000000" w:themeColor="text1"/>
          <w:sz w:val="30"/>
          <w:szCs w:val="30"/>
        </w:rPr>
        <w:t>years.</w:t>
      </w:r>
    </w:p>
    <w:p w14:paraId="36DFC7E3" w14:textId="2537D4B3" w:rsidR="00EB7C33" w:rsidRDefault="00EB7C33">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bookmarkEnd w:id="8"/>
    <w:p w14:paraId="4946DB85" w14:textId="5C4E2639" w:rsidR="00F57308" w:rsidRPr="0014626A" w:rsidRDefault="00022013" w:rsidP="00EB7C33">
      <w:pPr>
        <w:spacing w:line="380" w:lineRule="exact"/>
        <w:ind w:left="1560" w:hanging="567"/>
        <w:jc w:val="thaiDistribute"/>
        <w:rPr>
          <w:rFonts w:ascii="AngsanaUPC" w:hAnsi="AngsanaUPC" w:cs="AngsanaUPC"/>
          <w:color w:val="000000" w:themeColor="text1"/>
          <w:sz w:val="30"/>
          <w:szCs w:val="30"/>
        </w:rPr>
      </w:pPr>
      <w:r w:rsidRPr="00106DF2">
        <w:rPr>
          <w:rFonts w:ascii="AngsanaUPC" w:hAnsi="AngsanaUPC" w:cs="AngsanaUPC"/>
          <w:color w:val="000000" w:themeColor="text1"/>
          <w:sz w:val="30"/>
          <w:szCs w:val="30"/>
        </w:rPr>
        <w:lastRenderedPageBreak/>
        <w:t>Leases</w:t>
      </w:r>
    </w:p>
    <w:p w14:paraId="71CCC94A" w14:textId="0E75F1D0" w:rsidR="00324980" w:rsidRPr="00EB7C33" w:rsidRDefault="00324980" w:rsidP="00EB7C33">
      <w:pPr>
        <w:spacing w:line="380" w:lineRule="exact"/>
        <w:ind w:left="426"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At inception of contract, the </w:t>
      </w:r>
      <w:r w:rsidR="006E1DA8" w:rsidRPr="00EB7C33">
        <w:rPr>
          <w:rFonts w:asciiTheme="majorBidi" w:hAnsiTheme="majorBidi" w:cstheme="majorBidi"/>
          <w:sz w:val="30"/>
          <w:szCs w:val="30"/>
        </w:rPr>
        <w:t>Company</w:t>
      </w:r>
      <w:r w:rsidRPr="00EB7C33">
        <w:rPr>
          <w:rFonts w:asciiTheme="majorBidi" w:hAnsiTheme="majorBidi" w:cstheme="majorBidi"/>
          <w:color w:val="000000" w:themeColor="text1"/>
          <w:sz w:val="30"/>
          <w:szCs w:val="30"/>
        </w:rPr>
        <w:t xml:space="preserve"> assesses whether a contract is, or contains, a lease. A contract is, or contains, a lease if the contract conveys the right to control the use of an identified asset for a period of time in exchange for consideration.</w:t>
      </w:r>
    </w:p>
    <w:p w14:paraId="1C72E29A" w14:textId="289A31E5" w:rsidR="003B3EE2" w:rsidRPr="00EB7C33" w:rsidRDefault="00BC29B5" w:rsidP="00EB7C33">
      <w:pPr>
        <w:spacing w:line="380" w:lineRule="exact"/>
        <w:ind w:left="425" w:firstLine="568"/>
        <w:jc w:val="thaiDistribute"/>
        <w:rPr>
          <w:rFonts w:asciiTheme="majorBidi" w:hAnsiTheme="majorBidi" w:cstheme="majorBidi"/>
          <w:color w:val="000000" w:themeColor="text1"/>
          <w:sz w:val="30"/>
          <w:szCs w:val="30"/>
          <w:cs/>
        </w:rPr>
      </w:pPr>
      <w:r w:rsidRPr="00EB7C33">
        <w:rPr>
          <w:rFonts w:asciiTheme="majorBidi" w:hAnsiTheme="majorBidi" w:cstheme="majorBidi"/>
          <w:color w:val="000000" w:themeColor="text1"/>
          <w:sz w:val="30"/>
          <w:szCs w:val="30"/>
        </w:rPr>
        <w:t>The Company assess</w:t>
      </w:r>
      <w:r w:rsidR="00431D4D" w:rsidRPr="00EB7C33">
        <w:rPr>
          <w:rFonts w:asciiTheme="majorBidi" w:hAnsiTheme="majorBidi" w:cstheme="majorBidi"/>
          <w:color w:val="000000" w:themeColor="text1"/>
          <w:sz w:val="30"/>
          <w:szCs w:val="30"/>
        </w:rPr>
        <w:t>ed</w:t>
      </w:r>
      <w:r w:rsidRPr="00EB7C33">
        <w:rPr>
          <w:rFonts w:asciiTheme="majorBidi" w:hAnsiTheme="majorBidi" w:cstheme="majorBidi"/>
          <w:color w:val="000000" w:themeColor="text1"/>
          <w:sz w:val="30"/>
          <w:szCs w:val="30"/>
        </w:rPr>
        <w:t xml:space="preserve">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the other circumstance relating to the extension of the lease term.</w:t>
      </w:r>
    </w:p>
    <w:p w14:paraId="3A5AD272" w14:textId="5C8F08BE" w:rsidR="00F57308" w:rsidRPr="00EB7C33" w:rsidRDefault="00A77335" w:rsidP="00EB7C33">
      <w:pPr>
        <w:spacing w:line="38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The Company as lessee</w:t>
      </w:r>
    </w:p>
    <w:p w14:paraId="38119136" w14:textId="7E9A11B0" w:rsidR="00F57308" w:rsidRPr="00EB7C33" w:rsidRDefault="0096542F" w:rsidP="00EB7C33">
      <w:pPr>
        <w:spacing w:line="380" w:lineRule="exact"/>
        <w:ind w:left="426" w:firstLine="567"/>
        <w:jc w:val="thaiDistribute"/>
        <w:rPr>
          <w:rFonts w:asciiTheme="majorBidi" w:hAnsiTheme="majorBidi" w:cstheme="majorBidi"/>
          <w:color w:val="000000" w:themeColor="text1"/>
          <w:sz w:val="30"/>
          <w:szCs w:val="30"/>
          <w:highlight w:val="yellow"/>
        </w:rPr>
      </w:pPr>
      <w:r w:rsidRPr="00EB7C33">
        <w:rPr>
          <w:rFonts w:asciiTheme="majorBidi" w:hAnsiTheme="majorBidi" w:cstheme="majorBidi"/>
          <w:color w:val="000000" w:themeColor="text1"/>
          <w:sz w:val="30"/>
          <w:szCs w:val="30"/>
        </w:rPr>
        <w:t xml:space="preserve">The Company applied a single recognition and measurement approach for all leases, except for short-term leases and leases of low-value assets. At the commencement date of the lease (i.e., the date the underlying asset is available for use), the Company </w:t>
      </w:r>
      <w:proofErr w:type="spellStart"/>
      <w:r w:rsidRPr="00EB7C33">
        <w:rPr>
          <w:rFonts w:asciiTheme="majorBidi" w:hAnsiTheme="majorBidi" w:cstheme="majorBidi"/>
          <w:color w:val="000000" w:themeColor="text1"/>
          <w:sz w:val="30"/>
          <w:szCs w:val="30"/>
        </w:rPr>
        <w:t>recogni</w:t>
      </w:r>
      <w:r w:rsidR="00431D4D" w:rsidRPr="00EB7C33">
        <w:rPr>
          <w:rFonts w:asciiTheme="majorBidi" w:hAnsiTheme="majorBidi" w:cstheme="majorBidi"/>
          <w:color w:val="000000" w:themeColor="text1"/>
          <w:sz w:val="30"/>
          <w:szCs w:val="30"/>
        </w:rPr>
        <w:t>s</w:t>
      </w:r>
      <w:r w:rsidRPr="00EB7C33">
        <w:rPr>
          <w:rFonts w:asciiTheme="majorBidi" w:hAnsiTheme="majorBidi" w:cstheme="majorBidi"/>
          <w:color w:val="000000" w:themeColor="text1"/>
          <w:sz w:val="30"/>
          <w:szCs w:val="30"/>
        </w:rPr>
        <w:t>es</w:t>
      </w:r>
      <w:proofErr w:type="spellEnd"/>
      <w:r w:rsidRPr="00EB7C33">
        <w:rPr>
          <w:rFonts w:asciiTheme="majorBidi" w:hAnsiTheme="majorBidi" w:cstheme="majorBidi"/>
          <w:color w:val="000000" w:themeColor="text1"/>
          <w:sz w:val="30"/>
          <w:szCs w:val="30"/>
        </w:rPr>
        <w:t xml:space="preserve"> right-of-use assets representing the right to use underlying assets and lease liabilities based on lease payments.</w:t>
      </w:r>
    </w:p>
    <w:p w14:paraId="491A6456" w14:textId="1BF65F8B" w:rsidR="00AC7E47" w:rsidRPr="00EB7C33" w:rsidRDefault="00711EF8" w:rsidP="00EB7C33">
      <w:pPr>
        <w:pStyle w:val="ListParagraph"/>
        <w:numPr>
          <w:ilvl w:val="0"/>
          <w:numId w:val="4"/>
        </w:numPr>
        <w:spacing w:line="380" w:lineRule="exact"/>
        <w:ind w:left="1418" w:hanging="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Right-of-use assets </w:t>
      </w:r>
    </w:p>
    <w:p w14:paraId="2EFE2B57" w14:textId="77777777" w:rsidR="0014626A" w:rsidRPr="00EB7C33" w:rsidRDefault="00E84BCA" w:rsidP="00E3364C">
      <w:pPr>
        <w:spacing w:line="380" w:lineRule="exact"/>
        <w:ind w:left="993"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lastRenderedPageBreak/>
        <w:t xml:space="preserve">Right-of-use assets are </w:t>
      </w:r>
      <w:proofErr w:type="spellStart"/>
      <w:r w:rsidRPr="00EB7C33">
        <w:rPr>
          <w:rFonts w:asciiTheme="majorBidi" w:hAnsiTheme="majorBidi" w:cstheme="majorBidi"/>
          <w:color w:val="000000" w:themeColor="text1"/>
          <w:sz w:val="30"/>
          <w:szCs w:val="30"/>
        </w:rPr>
        <w:t>recogni</w:t>
      </w:r>
      <w:r w:rsidR="00431D4D" w:rsidRPr="00EB7C33">
        <w:rPr>
          <w:rFonts w:asciiTheme="majorBidi" w:hAnsiTheme="majorBidi" w:cstheme="majorBidi"/>
          <w:color w:val="000000" w:themeColor="text1"/>
          <w:sz w:val="30"/>
          <w:szCs w:val="30"/>
        </w:rPr>
        <w:t>s</w:t>
      </w:r>
      <w:r w:rsidRPr="00EB7C33">
        <w:rPr>
          <w:rFonts w:asciiTheme="majorBidi" w:hAnsiTheme="majorBidi" w:cstheme="majorBidi"/>
          <w:color w:val="000000" w:themeColor="text1"/>
          <w:sz w:val="30"/>
          <w:szCs w:val="30"/>
        </w:rPr>
        <w:t>ed</w:t>
      </w:r>
      <w:proofErr w:type="spellEnd"/>
      <w:r w:rsidRPr="00EB7C33">
        <w:rPr>
          <w:rFonts w:asciiTheme="majorBidi" w:hAnsiTheme="majorBidi" w:cstheme="majorBidi"/>
          <w:color w:val="000000" w:themeColor="text1"/>
          <w:sz w:val="30"/>
          <w:szCs w:val="30"/>
        </w:rPr>
        <w:t xml:space="preserve"> at the commencement date of the lease. Right-of-use assets are stated at cost, less any accumulated depreciation and provision for impairment (if any) and adjusted for any remeasurement of lease liabilities (if any). The cost of right-of-use assets includes the amount of lease liabilities </w:t>
      </w:r>
      <w:proofErr w:type="spellStart"/>
      <w:r w:rsidRPr="00EB7C33">
        <w:rPr>
          <w:rFonts w:asciiTheme="majorBidi" w:hAnsiTheme="majorBidi" w:cstheme="majorBidi"/>
          <w:color w:val="000000" w:themeColor="text1"/>
          <w:sz w:val="30"/>
          <w:szCs w:val="30"/>
        </w:rPr>
        <w:t>recogni</w:t>
      </w:r>
      <w:r w:rsidR="00A454CB" w:rsidRPr="00EB7C33">
        <w:rPr>
          <w:rFonts w:asciiTheme="majorBidi" w:hAnsiTheme="majorBidi" w:cstheme="majorBidi"/>
          <w:color w:val="000000" w:themeColor="text1"/>
          <w:sz w:val="30"/>
          <w:szCs w:val="30"/>
        </w:rPr>
        <w:t>s</w:t>
      </w:r>
      <w:r w:rsidRPr="00EB7C33">
        <w:rPr>
          <w:rFonts w:asciiTheme="majorBidi" w:hAnsiTheme="majorBidi" w:cstheme="majorBidi"/>
          <w:color w:val="000000" w:themeColor="text1"/>
          <w:sz w:val="30"/>
          <w:szCs w:val="30"/>
        </w:rPr>
        <w:t>ed</w:t>
      </w:r>
      <w:proofErr w:type="spellEnd"/>
      <w:r w:rsidRPr="00EB7C33">
        <w:rPr>
          <w:rFonts w:asciiTheme="majorBidi" w:hAnsiTheme="majorBidi" w:cstheme="majorBidi"/>
          <w:color w:val="000000" w:themeColor="text1"/>
          <w:sz w:val="30"/>
          <w:szCs w:val="30"/>
        </w:rPr>
        <w:t>, initial direct costs incurred, and lease payments made at or before the commencement date, less any lease incentives received.</w:t>
      </w:r>
    </w:p>
    <w:p w14:paraId="112399C5" w14:textId="5E103640" w:rsidR="00AC7E47" w:rsidRPr="00EB7C33" w:rsidRDefault="0025019D" w:rsidP="00E3364C">
      <w:pPr>
        <w:spacing w:line="380" w:lineRule="exact"/>
        <w:ind w:left="993" w:firstLine="425"/>
        <w:jc w:val="thaiDistribute"/>
        <w:rPr>
          <w:rFonts w:asciiTheme="majorBidi" w:hAnsiTheme="majorBidi" w:cstheme="majorBidi"/>
          <w:color w:val="000000" w:themeColor="text1"/>
          <w:sz w:val="30"/>
          <w:szCs w:val="30"/>
          <w:highlight w:val="yellow"/>
        </w:rPr>
      </w:pPr>
      <w:r w:rsidRPr="00EB7C33">
        <w:rPr>
          <w:rFonts w:asciiTheme="majorBidi" w:hAnsiTheme="majorBidi" w:cstheme="majorBidi"/>
          <w:color w:val="000000" w:themeColor="text1"/>
          <w:sz w:val="30"/>
          <w:szCs w:val="30"/>
        </w:rPr>
        <w:t>Depreciation of right-of-use assets are calculated by reference to their costs on a straight-line basis over the shorter of the lease term and the estimated useful lives for each of right-of-use assets, as follows:</w:t>
      </w:r>
    </w:p>
    <w:tbl>
      <w:tblPr>
        <w:tblStyle w:val="TableGrid"/>
        <w:tblW w:w="5137" w:type="dxa"/>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8"/>
        <w:gridCol w:w="1559"/>
      </w:tblGrid>
      <w:tr w:rsidR="00AC7E47" w:rsidRPr="00EB7C33" w14:paraId="5DCF551A" w14:textId="77777777" w:rsidTr="003B3EE2">
        <w:tc>
          <w:tcPr>
            <w:tcW w:w="3578" w:type="dxa"/>
          </w:tcPr>
          <w:p w14:paraId="540080D1" w14:textId="77777777" w:rsidR="00AC7E47" w:rsidRPr="00EB7C33" w:rsidRDefault="00AC7E47" w:rsidP="00EB7C33">
            <w:pPr>
              <w:tabs>
                <w:tab w:val="left" w:pos="0"/>
              </w:tabs>
              <w:spacing w:line="380" w:lineRule="exact"/>
              <w:jc w:val="thaiDistribute"/>
              <w:rPr>
                <w:rFonts w:asciiTheme="majorBidi" w:hAnsiTheme="majorBidi" w:cstheme="majorBidi"/>
                <w:color w:val="000000" w:themeColor="text1"/>
                <w:sz w:val="30"/>
                <w:szCs w:val="30"/>
              </w:rPr>
            </w:pPr>
          </w:p>
        </w:tc>
        <w:tc>
          <w:tcPr>
            <w:tcW w:w="1559" w:type="dxa"/>
          </w:tcPr>
          <w:p w14:paraId="325ABB47" w14:textId="26AF9372" w:rsidR="00AC7E47" w:rsidRPr="00EB7C33" w:rsidRDefault="005434C9" w:rsidP="00EB7C33">
            <w:pPr>
              <w:tabs>
                <w:tab w:val="left" w:pos="0"/>
              </w:tabs>
              <w:spacing w:line="380" w:lineRule="exact"/>
              <w:jc w:val="center"/>
              <w:rPr>
                <w:rFonts w:asciiTheme="majorBidi" w:hAnsiTheme="majorBidi" w:cstheme="majorBidi"/>
                <w:color w:val="000000" w:themeColor="text1"/>
                <w:sz w:val="30"/>
                <w:szCs w:val="30"/>
              </w:rPr>
            </w:pPr>
            <w:r w:rsidRPr="00EB7C33">
              <w:rPr>
                <w:rFonts w:asciiTheme="majorBidi" w:hAnsiTheme="majorBidi" w:cstheme="majorBidi"/>
                <w:sz w:val="30"/>
                <w:szCs w:val="30"/>
              </w:rPr>
              <w:t>Number of years</w:t>
            </w:r>
          </w:p>
        </w:tc>
      </w:tr>
      <w:tr w:rsidR="00AC7E47" w:rsidRPr="00EB7C33" w14:paraId="4E048B2C" w14:textId="77777777" w:rsidTr="003B3EE2">
        <w:tc>
          <w:tcPr>
            <w:tcW w:w="3578" w:type="dxa"/>
          </w:tcPr>
          <w:p w14:paraId="7600BD21" w14:textId="62472296" w:rsidR="00AC7E47" w:rsidRPr="00EB7C33" w:rsidRDefault="005434C9" w:rsidP="00EB7C33">
            <w:pPr>
              <w:spacing w:line="380" w:lineRule="exact"/>
              <w:ind w:left="34"/>
              <w:jc w:val="thaiDistribute"/>
              <w:rPr>
                <w:rFonts w:asciiTheme="majorBidi" w:hAnsiTheme="majorBidi" w:cstheme="majorBidi"/>
                <w:color w:val="000000" w:themeColor="text1"/>
                <w:sz w:val="30"/>
                <w:szCs w:val="30"/>
              </w:rPr>
            </w:pPr>
            <w:r w:rsidRPr="00EB7C33">
              <w:rPr>
                <w:rFonts w:asciiTheme="majorBidi" w:hAnsiTheme="majorBidi" w:cstheme="majorBidi"/>
                <w:sz w:val="30"/>
                <w:szCs w:val="30"/>
              </w:rPr>
              <w:t>Vehicles</w:t>
            </w:r>
          </w:p>
        </w:tc>
        <w:tc>
          <w:tcPr>
            <w:tcW w:w="1559" w:type="dxa"/>
          </w:tcPr>
          <w:p w14:paraId="15649067" w14:textId="6A7CEC88" w:rsidR="00AC7E47" w:rsidRPr="00EB7C33" w:rsidRDefault="001D5DA2" w:rsidP="00EB7C33">
            <w:pPr>
              <w:tabs>
                <w:tab w:val="left" w:pos="0"/>
              </w:tabs>
              <w:spacing w:line="380" w:lineRule="exact"/>
              <w:jc w:val="center"/>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5</w:t>
            </w:r>
            <w:r w:rsidR="00AC7E47" w:rsidRPr="00EB7C33">
              <w:rPr>
                <w:rFonts w:asciiTheme="majorBidi" w:hAnsiTheme="majorBidi" w:cstheme="majorBidi"/>
                <w:color w:val="000000" w:themeColor="text1"/>
                <w:sz w:val="30"/>
                <w:szCs w:val="30"/>
                <w:cs/>
              </w:rPr>
              <w:t xml:space="preserve"> </w:t>
            </w:r>
          </w:p>
        </w:tc>
      </w:tr>
    </w:tbl>
    <w:p w14:paraId="0A2CA6B2" w14:textId="4FE9E2E6" w:rsidR="00AC7E47" w:rsidRPr="00EB7C33" w:rsidRDefault="00C93ACC" w:rsidP="00E3364C">
      <w:pPr>
        <w:spacing w:line="380" w:lineRule="exact"/>
        <w:ind w:left="993"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If ownership of the leased asset is transferred to the </w:t>
      </w:r>
      <w:r w:rsidR="00122DA4" w:rsidRPr="00EB7C33">
        <w:rPr>
          <w:rFonts w:asciiTheme="majorBidi" w:hAnsiTheme="majorBidi" w:cstheme="majorBidi"/>
          <w:color w:val="000000" w:themeColor="text1"/>
          <w:sz w:val="30"/>
          <w:szCs w:val="30"/>
        </w:rPr>
        <w:t>Company</w:t>
      </w:r>
      <w:r w:rsidRPr="00EB7C33">
        <w:rPr>
          <w:rFonts w:asciiTheme="majorBidi" w:hAnsiTheme="majorBidi" w:cstheme="majorBidi"/>
          <w:color w:val="000000" w:themeColor="text1"/>
          <w:sz w:val="30"/>
          <w:szCs w:val="30"/>
        </w:rPr>
        <w:t xml:space="preserve"> at the end of the lease term or the cost reflects the exercise of a purchase option, depreciation is calculated using the estimated useful life of the asset. </w:t>
      </w:r>
      <w:r w:rsidR="002A7AE6" w:rsidRPr="00EB7C33">
        <w:rPr>
          <w:rFonts w:asciiTheme="majorBidi" w:hAnsiTheme="majorBidi" w:cstheme="majorBidi"/>
          <w:color w:val="000000" w:themeColor="text1"/>
          <w:sz w:val="30"/>
          <w:szCs w:val="30"/>
        </w:rPr>
        <w:t>In this case, right-of-use assets will be presented as part of property, plant and equipment</w:t>
      </w:r>
      <w:r w:rsidR="0084375E" w:rsidRPr="00EB7C33">
        <w:rPr>
          <w:rFonts w:asciiTheme="majorBidi" w:hAnsiTheme="majorBidi" w:cstheme="majorBidi"/>
          <w:color w:val="000000" w:themeColor="text1"/>
          <w:sz w:val="30"/>
          <w:szCs w:val="30"/>
        </w:rPr>
        <w:t>.</w:t>
      </w:r>
    </w:p>
    <w:p w14:paraId="75A7EE6B" w14:textId="4532B746" w:rsidR="00AC7E47" w:rsidRPr="00EB7C33" w:rsidRDefault="000614CE" w:rsidP="00EB7C33">
      <w:pPr>
        <w:pStyle w:val="ListParagraph"/>
        <w:numPr>
          <w:ilvl w:val="0"/>
          <w:numId w:val="4"/>
        </w:numPr>
        <w:spacing w:line="380" w:lineRule="exact"/>
        <w:ind w:left="1418" w:hanging="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Lease liabilities </w:t>
      </w:r>
    </w:p>
    <w:p w14:paraId="0D86C2AC" w14:textId="31C13C87" w:rsidR="00C5559C" w:rsidRPr="00EB7C33" w:rsidRDefault="000B469D" w:rsidP="00E3364C">
      <w:pPr>
        <w:spacing w:line="380" w:lineRule="exact"/>
        <w:ind w:left="993"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At the commencement date of the lease, the </w:t>
      </w:r>
      <w:r w:rsidR="00122DA4" w:rsidRPr="00EB7C33">
        <w:rPr>
          <w:rFonts w:asciiTheme="majorBidi" w:hAnsiTheme="majorBidi" w:cstheme="majorBidi"/>
          <w:color w:val="000000" w:themeColor="text1"/>
          <w:sz w:val="30"/>
          <w:szCs w:val="30"/>
        </w:rPr>
        <w:t>Company</w:t>
      </w:r>
      <w:r w:rsidRPr="00EB7C33">
        <w:rPr>
          <w:rFonts w:asciiTheme="majorBidi" w:hAnsiTheme="majorBidi" w:cstheme="majorBidi"/>
          <w:color w:val="000000" w:themeColor="text1"/>
          <w:sz w:val="30"/>
          <w:szCs w:val="30"/>
        </w:rPr>
        <w:t xml:space="preserve"> </w:t>
      </w:r>
      <w:proofErr w:type="spellStart"/>
      <w:r w:rsidRPr="00EB7C33">
        <w:rPr>
          <w:rFonts w:asciiTheme="majorBidi" w:hAnsiTheme="majorBidi" w:cstheme="majorBidi"/>
          <w:color w:val="000000" w:themeColor="text1"/>
          <w:sz w:val="30"/>
          <w:szCs w:val="30"/>
        </w:rPr>
        <w:t>recogni</w:t>
      </w:r>
      <w:r w:rsidR="00431D4D" w:rsidRPr="00EB7C33">
        <w:rPr>
          <w:rFonts w:asciiTheme="majorBidi" w:hAnsiTheme="majorBidi" w:cstheme="majorBidi"/>
          <w:color w:val="000000" w:themeColor="text1"/>
          <w:sz w:val="30"/>
          <w:szCs w:val="30"/>
        </w:rPr>
        <w:t>s</w:t>
      </w:r>
      <w:r w:rsidRPr="00EB7C33">
        <w:rPr>
          <w:rFonts w:asciiTheme="majorBidi" w:hAnsiTheme="majorBidi" w:cstheme="majorBidi"/>
          <w:color w:val="000000" w:themeColor="text1"/>
          <w:sz w:val="30"/>
          <w:szCs w:val="30"/>
        </w:rPr>
        <w:t>e</w:t>
      </w:r>
      <w:proofErr w:type="spellEnd"/>
      <w:r w:rsidRPr="00EB7C33">
        <w:rPr>
          <w:rFonts w:asciiTheme="majorBidi" w:hAnsiTheme="majorBidi" w:cstheme="majorBidi"/>
          <w:color w:val="000000" w:themeColor="text1"/>
          <w:sz w:val="30"/>
          <w:szCs w:val="30"/>
        </w:rPr>
        <w:t xml:space="preserve"> lease liabilities measured at the of the lease payments to be made over the lease term, </w:t>
      </w:r>
      <w:r w:rsidRPr="00EB7C33">
        <w:rPr>
          <w:rFonts w:asciiTheme="majorBidi" w:hAnsiTheme="majorBidi" w:cstheme="majorBidi"/>
          <w:color w:val="000000" w:themeColor="text1"/>
          <w:sz w:val="30"/>
          <w:szCs w:val="30"/>
        </w:rPr>
        <w:lastRenderedPageBreak/>
        <w:t xml:space="preserve">discounted by the interest rate implicit in the lease present value or the </w:t>
      </w:r>
      <w:r w:rsidR="00122DA4" w:rsidRPr="00EB7C33">
        <w:rPr>
          <w:rFonts w:asciiTheme="majorBidi" w:hAnsiTheme="majorBidi" w:cstheme="majorBidi"/>
          <w:color w:val="000000" w:themeColor="text1"/>
          <w:sz w:val="30"/>
          <w:szCs w:val="30"/>
        </w:rPr>
        <w:t>Company</w:t>
      </w:r>
      <w:r w:rsidRPr="00EB7C33">
        <w:rPr>
          <w:rFonts w:asciiTheme="majorBidi" w:hAnsiTheme="majorBidi" w:cstheme="majorBidi"/>
          <w:color w:val="000000" w:themeColor="text1"/>
          <w:sz w:val="30"/>
          <w:szCs w:val="30"/>
        </w:rPr>
        <w:t xml:space="preserv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5D3BC3E2" w14:textId="77777777" w:rsidR="00C5559C" w:rsidRPr="00EB7C33" w:rsidRDefault="00C5559C" w:rsidP="00EB7C33">
      <w:pPr>
        <w:spacing w:line="380" w:lineRule="exact"/>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br w:type="page"/>
      </w:r>
    </w:p>
    <w:p w14:paraId="70716C09" w14:textId="66A69629" w:rsidR="00AC7E47" w:rsidRPr="00EB7C33" w:rsidRDefault="003C76CF" w:rsidP="00EB7C33">
      <w:pPr>
        <w:pStyle w:val="ListParagraph"/>
        <w:numPr>
          <w:ilvl w:val="0"/>
          <w:numId w:val="4"/>
        </w:numPr>
        <w:spacing w:line="380" w:lineRule="exact"/>
        <w:ind w:left="1418" w:hanging="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lastRenderedPageBreak/>
        <w:t xml:space="preserve">Short-term leases and Leases of low-value </w:t>
      </w:r>
    </w:p>
    <w:p w14:paraId="5DCB753C" w14:textId="3153585C" w:rsidR="003B3EE2" w:rsidRPr="00EB7C33" w:rsidRDefault="00A31C1B" w:rsidP="00EB7C33">
      <w:pPr>
        <w:spacing w:line="380" w:lineRule="exact"/>
        <w:ind w:left="993" w:firstLine="425"/>
        <w:jc w:val="thaiDistribute"/>
        <w:rPr>
          <w:rFonts w:asciiTheme="majorBidi" w:hAnsiTheme="majorBidi" w:cstheme="majorBidi"/>
          <w:color w:val="000000" w:themeColor="text1"/>
          <w:sz w:val="30"/>
          <w:szCs w:val="30"/>
          <w:cs/>
        </w:rPr>
      </w:pPr>
      <w:r w:rsidRPr="00EB7C33">
        <w:rPr>
          <w:rFonts w:asciiTheme="majorBidi" w:hAnsiTheme="majorBidi" w:cstheme="majorBidi"/>
          <w:color w:val="000000" w:themeColor="text1"/>
          <w:sz w:val="30"/>
          <w:szCs w:val="30"/>
        </w:rPr>
        <w:t xml:space="preserve">Payments under leases that, have a lease term of </w:t>
      </w:r>
      <w:r w:rsidRPr="00EB7C33">
        <w:rPr>
          <w:rFonts w:asciiTheme="majorBidi" w:hAnsiTheme="majorBidi" w:cstheme="majorBidi"/>
          <w:color w:val="000000" w:themeColor="text1"/>
          <w:sz w:val="30"/>
          <w:szCs w:val="30"/>
          <w:cs/>
        </w:rPr>
        <w:t xml:space="preserve">12 </w:t>
      </w:r>
      <w:r w:rsidRPr="00EB7C33">
        <w:rPr>
          <w:rFonts w:asciiTheme="majorBidi" w:hAnsiTheme="majorBidi" w:cstheme="majorBidi"/>
          <w:color w:val="000000" w:themeColor="text1"/>
          <w:sz w:val="30"/>
          <w:szCs w:val="30"/>
        </w:rPr>
        <w:t xml:space="preserve">months or less at the commencement date, or are leases of low-value assets, are </w:t>
      </w:r>
      <w:proofErr w:type="spellStart"/>
      <w:r w:rsidRPr="00EB7C33">
        <w:rPr>
          <w:rFonts w:asciiTheme="majorBidi" w:hAnsiTheme="majorBidi" w:cstheme="majorBidi"/>
          <w:color w:val="000000" w:themeColor="text1"/>
          <w:sz w:val="30"/>
          <w:szCs w:val="30"/>
        </w:rPr>
        <w:t>recogni</w:t>
      </w:r>
      <w:r w:rsidR="00431D4D" w:rsidRPr="00EB7C33">
        <w:rPr>
          <w:rFonts w:asciiTheme="majorBidi" w:hAnsiTheme="majorBidi" w:cstheme="majorBidi"/>
          <w:color w:val="000000" w:themeColor="text1"/>
          <w:sz w:val="30"/>
          <w:szCs w:val="30"/>
        </w:rPr>
        <w:t>s</w:t>
      </w:r>
      <w:r w:rsidRPr="00EB7C33">
        <w:rPr>
          <w:rFonts w:asciiTheme="majorBidi" w:hAnsiTheme="majorBidi" w:cstheme="majorBidi"/>
          <w:color w:val="000000" w:themeColor="text1"/>
          <w:sz w:val="30"/>
          <w:szCs w:val="30"/>
        </w:rPr>
        <w:t>ed</w:t>
      </w:r>
      <w:proofErr w:type="spellEnd"/>
      <w:r w:rsidRPr="00EB7C33">
        <w:rPr>
          <w:rFonts w:asciiTheme="majorBidi" w:hAnsiTheme="majorBidi" w:cstheme="majorBidi"/>
          <w:color w:val="000000" w:themeColor="text1"/>
          <w:sz w:val="30"/>
          <w:szCs w:val="30"/>
        </w:rPr>
        <w:t xml:space="preserve"> as expenses on a straight-line basis over the lease term.</w:t>
      </w:r>
    </w:p>
    <w:p w14:paraId="1B70C6E7" w14:textId="2F20949C" w:rsidR="004E77A4" w:rsidRPr="00EB7C33" w:rsidRDefault="001D5DA2" w:rsidP="00724E76">
      <w:pPr>
        <w:spacing w:line="400" w:lineRule="exact"/>
        <w:ind w:left="993" w:hanging="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3</w:t>
      </w:r>
      <w:r w:rsidR="00BE70E3" w:rsidRPr="00EB7C33">
        <w:rPr>
          <w:rFonts w:asciiTheme="majorBidi" w:hAnsiTheme="majorBidi" w:cstheme="majorBidi"/>
          <w:color w:val="000000" w:themeColor="text1"/>
          <w:sz w:val="30"/>
          <w:szCs w:val="30"/>
          <w:cs/>
        </w:rPr>
        <w:t>.</w:t>
      </w:r>
      <w:r w:rsidR="0014626A" w:rsidRPr="00EB7C33">
        <w:rPr>
          <w:rFonts w:asciiTheme="majorBidi" w:hAnsiTheme="majorBidi" w:cstheme="majorBidi"/>
          <w:color w:val="000000" w:themeColor="text1"/>
          <w:sz w:val="30"/>
          <w:szCs w:val="30"/>
        </w:rPr>
        <w:t>8</w:t>
      </w:r>
      <w:r w:rsidR="003B3EE2" w:rsidRPr="00EB7C33">
        <w:rPr>
          <w:rFonts w:asciiTheme="majorBidi" w:hAnsiTheme="majorBidi" w:cstheme="majorBidi"/>
          <w:color w:val="000000" w:themeColor="text1"/>
          <w:sz w:val="30"/>
          <w:szCs w:val="30"/>
          <w:cs/>
        </w:rPr>
        <w:tab/>
      </w:r>
      <w:r w:rsidR="006824EA" w:rsidRPr="00EB7C33">
        <w:rPr>
          <w:rFonts w:asciiTheme="majorBidi" w:hAnsiTheme="majorBidi" w:cstheme="majorBidi"/>
          <w:color w:val="000000" w:themeColor="text1"/>
          <w:sz w:val="30"/>
          <w:szCs w:val="30"/>
        </w:rPr>
        <w:t xml:space="preserve">Impairment of non-financial assets </w:t>
      </w:r>
    </w:p>
    <w:p w14:paraId="6EDF945D" w14:textId="4FD55C37" w:rsidR="007D4914" w:rsidRPr="00EB7C33" w:rsidRDefault="007D4914" w:rsidP="00EB7C33">
      <w:pPr>
        <w:spacing w:line="440" w:lineRule="exact"/>
        <w:ind w:left="426"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Company has assessed the impairment of assets-property, plant and equipment, investment and intangible assets whenever events or changes indicated that the carrying amount of an asset exceeds its recoverable value. The impairment loss will be </w:t>
      </w:r>
      <w:proofErr w:type="spellStart"/>
      <w:r w:rsidRPr="00EB7C33">
        <w:rPr>
          <w:rFonts w:asciiTheme="majorBidi" w:hAnsiTheme="majorBidi" w:cstheme="majorBidi"/>
          <w:color w:val="000000" w:themeColor="text1"/>
          <w:sz w:val="30"/>
          <w:szCs w:val="30"/>
        </w:rPr>
        <w:t>recogni</w:t>
      </w:r>
      <w:r w:rsidR="00431D4D" w:rsidRPr="00EB7C33">
        <w:rPr>
          <w:rFonts w:asciiTheme="majorBidi" w:hAnsiTheme="majorBidi" w:cstheme="majorBidi"/>
          <w:color w:val="000000" w:themeColor="text1"/>
          <w:sz w:val="30"/>
          <w:szCs w:val="30"/>
        </w:rPr>
        <w:t>s</w:t>
      </w:r>
      <w:r w:rsidRPr="00EB7C33">
        <w:rPr>
          <w:rFonts w:asciiTheme="majorBidi" w:hAnsiTheme="majorBidi" w:cstheme="majorBidi"/>
          <w:color w:val="000000" w:themeColor="text1"/>
          <w:sz w:val="30"/>
          <w:szCs w:val="30"/>
        </w:rPr>
        <w:t>ed</w:t>
      </w:r>
      <w:proofErr w:type="spellEnd"/>
      <w:r w:rsidRPr="00EB7C33">
        <w:rPr>
          <w:rFonts w:asciiTheme="majorBidi" w:hAnsiTheme="majorBidi" w:cstheme="majorBidi"/>
          <w:color w:val="000000" w:themeColor="text1"/>
          <w:sz w:val="30"/>
          <w:szCs w:val="30"/>
        </w:rPr>
        <w:t xml:space="preserve"> in the statements of comprehensive income. The Company will reverse the impairment loss whenever there is an indication that there is no longer impairment or reduction in impairment by recording in </w:t>
      </w:r>
      <w:r w:rsidRPr="00EB7C33">
        <w:rPr>
          <w:rFonts w:asciiTheme="majorBidi" w:hAnsiTheme="majorBidi" w:cstheme="majorBidi"/>
          <w:color w:val="000000" w:themeColor="text1"/>
          <w:sz w:val="30"/>
          <w:szCs w:val="30"/>
          <w:cs/>
        </w:rPr>
        <w:t>"</w:t>
      </w:r>
      <w:r w:rsidRPr="00EB7C33">
        <w:rPr>
          <w:rFonts w:asciiTheme="majorBidi" w:hAnsiTheme="majorBidi" w:cstheme="majorBidi"/>
          <w:color w:val="000000" w:themeColor="text1"/>
          <w:sz w:val="30"/>
          <w:szCs w:val="30"/>
        </w:rPr>
        <w:t>Other income".</w:t>
      </w:r>
    </w:p>
    <w:p w14:paraId="3AAB43C5" w14:textId="693E11A4" w:rsidR="007506E3" w:rsidRPr="00EB7C33" w:rsidRDefault="00AD5156" w:rsidP="00EB7C33">
      <w:pPr>
        <w:spacing w:line="440" w:lineRule="exact"/>
        <w:ind w:left="426"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Recoverable value of assets </w:t>
      </w:r>
      <w:proofErr w:type="gramStart"/>
      <w:r w:rsidRPr="00EB7C33">
        <w:rPr>
          <w:rFonts w:asciiTheme="majorBidi" w:hAnsiTheme="majorBidi" w:cstheme="majorBidi"/>
          <w:color w:val="000000" w:themeColor="text1"/>
          <w:sz w:val="30"/>
          <w:szCs w:val="30"/>
        </w:rPr>
        <w:t>mean</w:t>
      </w:r>
      <w:proofErr w:type="gramEnd"/>
      <w:r w:rsidRPr="00EB7C33">
        <w:rPr>
          <w:rFonts w:asciiTheme="majorBidi" w:hAnsiTheme="majorBidi" w:cstheme="majorBidi"/>
          <w:color w:val="000000" w:themeColor="text1"/>
          <w:sz w:val="30"/>
          <w:szCs w:val="30"/>
        </w:rPr>
        <w:t xml:space="preserve"> net selling price of assets or </w:t>
      </w:r>
      <w:proofErr w:type="spellStart"/>
      <w:r w:rsidRPr="00EB7C33">
        <w:rPr>
          <w:rFonts w:asciiTheme="majorBidi" w:hAnsiTheme="majorBidi" w:cstheme="majorBidi"/>
          <w:color w:val="000000" w:themeColor="text1"/>
          <w:sz w:val="30"/>
          <w:szCs w:val="30"/>
        </w:rPr>
        <w:t>utili</w:t>
      </w:r>
      <w:r w:rsidR="00431D4D" w:rsidRPr="00EB7C33">
        <w:rPr>
          <w:rFonts w:asciiTheme="majorBidi" w:hAnsiTheme="majorBidi" w:cstheme="majorBidi"/>
          <w:color w:val="000000" w:themeColor="text1"/>
          <w:sz w:val="30"/>
          <w:szCs w:val="30"/>
        </w:rPr>
        <w:t>s</w:t>
      </w:r>
      <w:r w:rsidRPr="00EB7C33">
        <w:rPr>
          <w:rFonts w:asciiTheme="majorBidi" w:hAnsiTheme="majorBidi" w:cstheme="majorBidi"/>
          <w:color w:val="000000" w:themeColor="text1"/>
          <w:sz w:val="30"/>
          <w:szCs w:val="30"/>
        </w:rPr>
        <w:t>ation</w:t>
      </w:r>
      <w:proofErr w:type="spellEnd"/>
      <w:r w:rsidRPr="00EB7C33">
        <w:rPr>
          <w:rFonts w:asciiTheme="majorBidi" w:hAnsiTheme="majorBidi" w:cstheme="majorBidi"/>
          <w:color w:val="000000" w:themeColor="text1"/>
          <w:sz w:val="30"/>
          <w:szCs w:val="30"/>
        </w:rPr>
        <w:t xml:space="preserve"> value whichever is higher and will be estimated from each asset item or each asset unit generating cash flow, whichever is practical.</w:t>
      </w:r>
    </w:p>
    <w:p w14:paraId="67C357FC" w14:textId="04FEFC82" w:rsidR="00AC7E47" w:rsidRPr="00EB7C33" w:rsidRDefault="001D5DA2" w:rsidP="00724E76">
      <w:pPr>
        <w:spacing w:line="400" w:lineRule="exact"/>
        <w:ind w:left="993" w:hanging="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3</w:t>
      </w:r>
      <w:r w:rsidR="00AC7E47" w:rsidRPr="00EB7C33">
        <w:rPr>
          <w:rFonts w:asciiTheme="majorBidi" w:hAnsiTheme="majorBidi" w:cstheme="majorBidi"/>
          <w:color w:val="000000" w:themeColor="text1"/>
          <w:sz w:val="30"/>
          <w:szCs w:val="30"/>
          <w:cs/>
        </w:rPr>
        <w:t>.</w:t>
      </w:r>
      <w:r w:rsidR="00724E76" w:rsidRPr="00EB7C33">
        <w:rPr>
          <w:rFonts w:asciiTheme="majorBidi" w:hAnsiTheme="majorBidi" w:cstheme="majorBidi"/>
          <w:color w:val="000000" w:themeColor="text1"/>
          <w:sz w:val="30"/>
          <w:szCs w:val="30"/>
        </w:rPr>
        <w:t>9</w:t>
      </w:r>
      <w:r w:rsidR="00D6233E" w:rsidRPr="00EB7C33">
        <w:rPr>
          <w:rFonts w:asciiTheme="majorBidi" w:hAnsiTheme="majorBidi" w:cstheme="majorBidi"/>
          <w:color w:val="000000" w:themeColor="text1"/>
          <w:sz w:val="30"/>
          <w:szCs w:val="30"/>
        </w:rPr>
        <w:tab/>
      </w:r>
      <w:r w:rsidR="00775473" w:rsidRPr="00EB7C33">
        <w:rPr>
          <w:rFonts w:asciiTheme="majorBidi" w:hAnsiTheme="majorBidi" w:cstheme="majorBidi"/>
          <w:color w:val="000000" w:themeColor="text1"/>
          <w:sz w:val="30"/>
          <w:szCs w:val="30"/>
        </w:rPr>
        <w:t>Financial instruments</w:t>
      </w:r>
    </w:p>
    <w:p w14:paraId="6DDAD365" w14:textId="77777777" w:rsidR="00724E76" w:rsidRPr="00EB7C33" w:rsidRDefault="00ED447F" w:rsidP="00EB7C33">
      <w:pPr>
        <w:spacing w:line="44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Company initially measures financial assets at its fair value plus, in the case of financial assets that are not measured at fair value through profit or loss, transaction costs. However, trade receivables that do not contain a significant financing </w:t>
      </w:r>
      <w:r w:rsidRPr="00EB7C33">
        <w:rPr>
          <w:rFonts w:asciiTheme="majorBidi" w:hAnsiTheme="majorBidi" w:cstheme="majorBidi"/>
          <w:color w:val="000000" w:themeColor="text1"/>
          <w:sz w:val="30"/>
          <w:szCs w:val="30"/>
        </w:rPr>
        <w:lastRenderedPageBreak/>
        <w:t>component, are measured at the transaction price as disclosed in the accounting policy relating to revenue recognition.</w:t>
      </w:r>
    </w:p>
    <w:p w14:paraId="6F22E57A" w14:textId="7BA7C26D" w:rsidR="00DD6820" w:rsidRPr="00EB7C33" w:rsidRDefault="00DD6820" w:rsidP="00EB7C33">
      <w:pPr>
        <w:spacing w:line="44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Classification and measurement of financial assets</w:t>
      </w:r>
    </w:p>
    <w:p w14:paraId="7BE0F3C8" w14:textId="0215CCF2" w:rsidR="008D6047" w:rsidRPr="00EB7C33" w:rsidRDefault="00D212A9" w:rsidP="00EB7C33">
      <w:pPr>
        <w:spacing w:line="44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Financial assets are classified, at initial recognition, as to be subsequently measured at </w:t>
      </w:r>
      <w:proofErr w:type="spellStart"/>
      <w:r w:rsidRPr="00EB7C33">
        <w:rPr>
          <w:rFonts w:asciiTheme="majorBidi" w:hAnsiTheme="majorBidi" w:cstheme="majorBidi"/>
          <w:color w:val="000000" w:themeColor="text1"/>
          <w:sz w:val="30"/>
          <w:szCs w:val="30"/>
        </w:rPr>
        <w:t>amortised</w:t>
      </w:r>
      <w:proofErr w:type="spellEnd"/>
      <w:r w:rsidRPr="00EB7C33">
        <w:rPr>
          <w:rFonts w:asciiTheme="majorBidi" w:hAnsiTheme="majorBidi" w:cstheme="majorBidi"/>
          <w:color w:val="000000" w:themeColor="text1"/>
          <w:sz w:val="30"/>
          <w:szCs w:val="30"/>
        </w:rPr>
        <w:t xml:space="preserve"> cost, fair value through other comprehensive income (“FVTOCI”), or fair value through profit or loss (“FVTPL”). The classification of financial assets at initial recognition is driven by the </w:t>
      </w:r>
      <w:r w:rsidR="008A14A5" w:rsidRPr="00EB7C33">
        <w:rPr>
          <w:rFonts w:asciiTheme="majorBidi" w:hAnsiTheme="majorBidi" w:cstheme="majorBidi"/>
          <w:color w:val="000000" w:themeColor="text1"/>
          <w:sz w:val="30"/>
          <w:szCs w:val="30"/>
        </w:rPr>
        <w:t>Company</w:t>
      </w:r>
      <w:r w:rsidRPr="00EB7C33">
        <w:rPr>
          <w:rFonts w:asciiTheme="majorBidi" w:hAnsiTheme="majorBidi" w:cstheme="majorBidi"/>
          <w:color w:val="000000" w:themeColor="text1"/>
          <w:sz w:val="30"/>
          <w:szCs w:val="30"/>
        </w:rPr>
        <w:t xml:space="preserve"> business model for managing the financial assets and the contractual cash flows characteristics of the financial assets.</w:t>
      </w:r>
    </w:p>
    <w:p w14:paraId="08E7879A" w14:textId="6753B612" w:rsidR="00D6233E" w:rsidRPr="00EB7C33" w:rsidRDefault="00B20533" w:rsidP="00EB7C33">
      <w:pPr>
        <w:spacing w:line="44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Financial assets at </w:t>
      </w:r>
      <w:proofErr w:type="spellStart"/>
      <w:r w:rsidRPr="00EB7C33">
        <w:rPr>
          <w:rFonts w:asciiTheme="majorBidi" w:hAnsiTheme="majorBidi" w:cstheme="majorBidi"/>
          <w:color w:val="000000" w:themeColor="text1"/>
          <w:sz w:val="30"/>
          <w:szCs w:val="30"/>
        </w:rPr>
        <w:t>amortised</w:t>
      </w:r>
      <w:proofErr w:type="spellEnd"/>
      <w:r w:rsidRPr="00EB7C33">
        <w:rPr>
          <w:rFonts w:asciiTheme="majorBidi" w:hAnsiTheme="majorBidi" w:cstheme="majorBidi"/>
          <w:color w:val="000000" w:themeColor="text1"/>
          <w:sz w:val="30"/>
          <w:szCs w:val="30"/>
        </w:rPr>
        <w:t xml:space="preserve"> cost </w:t>
      </w:r>
    </w:p>
    <w:p w14:paraId="6B69718F" w14:textId="3FB17D38" w:rsidR="00633DC5" w:rsidRPr="00EB7C33" w:rsidRDefault="00633DC5" w:rsidP="00EB7C33">
      <w:pPr>
        <w:spacing w:line="44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Company measures financial assets at </w:t>
      </w:r>
      <w:proofErr w:type="spellStart"/>
      <w:r w:rsidRPr="00EB7C33">
        <w:rPr>
          <w:rFonts w:asciiTheme="majorBidi" w:hAnsiTheme="majorBidi" w:cstheme="majorBidi"/>
          <w:color w:val="000000" w:themeColor="text1"/>
          <w:sz w:val="30"/>
          <w:szCs w:val="30"/>
        </w:rPr>
        <w:t>amortised</w:t>
      </w:r>
      <w:proofErr w:type="spellEnd"/>
      <w:r w:rsidRPr="00EB7C33">
        <w:rPr>
          <w:rFonts w:asciiTheme="majorBidi" w:hAnsiTheme="majorBidi" w:cstheme="majorBidi"/>
          <w:color w:val="000000" w:themeColor="text1"/>
          <w:sz w:val="30"/>
          <w:szCs w:val="3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475A105" w14:textId="7CC458B0" w:rsidR="003B3EE2" w:rsidRPr="00EB7C33" w:rsidRDefault="00633DC5" w:rsidP="00EB7C33">
      <w:pPr>
        <w:spacing w:line="44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Financial assets at </w:t>
      </w:r>
      <w:proofErr w:type="spellStart"/>
      <w:r w:rsidRPr="00EB7C33">
        <w:rPr>
          <w:rFonts w:asciiTheme="majorBidi" w:hAnsiTheme="majorBidi" w:cstheme="majorBidi"/>
          <w:color w:val="000000" w:themeColor="text1"/>
          <w:sz w:val="30"/>
          <w:szCs w:val="30"/>
        </w:rPr>
        <w:t>amortised</w:t>
      </w:r>
      <w:proofErr w:type="spellEnd"/>
      <w:r w:rsidRPr="00EB7C33">
        <w:rPr>
          <w:rFonts w:asciiTheme="majorBidi" w:hAnsiTheme="majorBidi" w:cstheme="majorBidi"/>
          <w:color w:val="000000" w:themeColor="text1"/>
          <w:sz w:val="30"/>
          <w:szCs w:val="30"/>
        </w:rPr>
        <w:t xml:space="preserve"> cost are subsequently measured using the effective interest rate (“EIR”) method and are subject to impairment. Gains and losses are </w:t>
      </w:r>
      <w:proofErr w:type="spellStart"/>
      <w:r w:rsidRPr="00EB7C33">
        <w:rPr>
          <w:rFonts w:asciiTheme="majorBidi" w:hAnsiTheme="majorBidi" w:cstheme="majorBidi"/>
          <w:color w:val="000000" w:themeColor="text1"/>
          <w:sz w:val="30"/>
          <w:szCs w:val="30"/>
        </w:rPr>
        <w:t>recognised</w:t>
      </w:r>
      <w:proofErr w:type="spellEnd"/>
      <w:r w:rsidRPr="00EB7C33">
        <w:rPr>
          <w:rFonts w:asciiTheme="majorBidi" w:hAnsiTheme="majorBidi" w:cstheme="majorBidi"/>
          <w:color w:val="000000" w:themeColor="text1"/>
          <w:sz w:val="30"/>
          <w:szCs w:val="30"/>
        </w:rPr>
        <w:t xml:space="preserve"> in profit or loss when the asset is </w:t>
      </w:r>
      <w:proofErr w:type="spellStart"/>
      <w:r w:rsidRPr="00EB7C33">
        <w:rPr>
          <w:rFonts w:asciiTheme="majorBidi" w:hAnsiTheme="majorBidi" w:cstheme="majorBidi"/>
          <w:color w:val="000000" w:themeColor="text1"/>
          <w:sz w:val="30"/>
          <w:szCs w:val="30"/>
        </w:rPr>
        <w:t>derecognised</w:t>
      </w:r>
      <w:proofErr w:type="spellEnd"/>
      <w:r w:rsidRPr="00EB7C33">
        <w:rPr>
          <w:rFonts w:asciiTheme="majorBidi" w:hAnsiTheme="majorBidi" w:cstheme="majorBidi"/>
          <w:color w:val="000000" w:themeColor="text1"/>
          <w:sz w:val="30"/>
          <w:szCs w:val="30"/>
        </w:rPr>
        <w:t>, modified or impaired.</w:t>
      </w:r>
    </w:p>
    <w:p w14:paraId="696F0BCC" w14:textId="6424859F" w:rsidR="00EB7C33" w:rsidRPr="00EB7C33" w:rsidRDefault="00EB7C33">
      <w:pPr>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br w:type="page"/>
      </w:r>
    </w:p>
    <w:p w14:paraId="6D640410" w14:textId="0ACE0CEC" w:rsidR="004F7551" w:rsidRPr="00EB7C33" w:rsidRDefault="00710C87" w:rsidP="00E3364C">
      <w:pPr>
        <w:spacing w:before="120" w:line="440" w:lineRule="exact"/>
        <w:ind w:left="425" w:firstLine="425"/>
        <w:jc w:val="thaiDistribute"/>
        <w:rPr>
          <w:rFonts w:asciiTheme="majorBidi" w:hAnsiTheme="majorBidi" w:cstheme="majorBidi"/>
          <w:color w:val="000000" w:themeColor="text1"/>
          <w:sz w:val="30"/>
          <w:szCs w:val="30"/>
          <w:highlight w:val="yellow"/>
        </w:rPr>
      </w:pPr>
      <w:r w:rsidRPr="00EB7C33">
        <w:rPr>
          <w:rFonts w:asciiTheme="majorBidi" w:hAnsiTheme="majorBidi" w:cstheme="majorBidi"/>
          <w:color w:val="000000" w:themeColor="text1"/>
          <w:sz w:val="30"/>
          <w:szCs w:val="30"/>
        </w:rPr>
        <w:lastRenderedPageBreak/>
        <w:t>Financial assets at FVTPL</w:t>
      </w:r>
    </w:p>
    <w:p w14:paraId="042812F4" w14:textId="11847C13" w:rsidR="000D023B" w:rsidRPr="00EB7C33" w:rsidRDefault="000D023B" w:rsidP="00E3364C">
      <w:pPr>
        <w:spacing w:before="120" w:line="440" w:lineRule="exact"/>
        <w:ind w:left="425"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Financial assets measured at FVTPL are carried in the statement of financial position at fair value with net changes in fair value </w:t>
      </w:r>
      <w:proofErr w:type="spellStart"/>
      <w:r w:rsidRPr="00EB7C33">
        <w:rPr>
          <w:rFonts w:asciiTheme="majorBidi" w:hAnsiTheme="majorBidi" w:cstheme="majorBidi"/>
          <w:color w:val="000000" w:themeColor="text1"/>
          <w:sz w:val="30"/>
          <w:szCs w:val="30"/>
        </w:rPr>
        <w:t>recognised</w:t>
      </w:r>
      <w:proofErr w:type="spellEnd"/>
      <w:r w:rsidRPr="00EB7C33">
        <w:rPr>
          <w:rFonts w:asciiTheme="majorBidi" w:hAnsiTheme="majorBidi" w:cstheme="majorBidi"/>
          <w:color w:val="000000" w:themeColor="text1"/>
          <w:sz w:val="30"/>
          <w:szCs w:val="30"/>
        </w:rPr>
        <w:t xml:space="preserve"> in the income statement.</w:t>
      </w:r>
      <w:r w:rsidRPr="00EB7C33">
        <w:rPr>
          <w:rFonts w:asciiTheme="majorBidi" w:hAnsiTheme="majorBidi" w:cstheme="majorBidi"/>
          <w:color w:val="000000" w:themeColor="text1"/>
          <w:sz w:val="30"/>
          <w:szCs w:val="30"/>
          <w:cs/>
        </w:rPr>
        <w:t xml:space="preserve"> </w:t>
      </w:r>
      <w:r w:rsidRPr="00EB7C33">
        <w:rPr>
          <w:rFonts w:asciiTheme="majorBidi" w:hAnsiTheme="majorBidi" w:cstheme="majorBidi"/>
          <w:color w:val="000000" w:themeColor="text1"/>
          <w:sz w:val="30"/>
          <w:szCs w:val="30"/>
        </w:rPr>
        <w:t>These financial assets include derivatives which the Comp</w:t>
      </w:r>
      <w:r w:rsidR="00E43F06" w:rsidRPr="00EB7C33">
        <w:rPr>
          <w:rFonts w:asciiTheme="majorBidi" w:hAnsiTheme="majorBidi" w:cstheme="majorBidi"/>
          <w:color w:val="000000" w:themeColor="text1"/>
          <w:sz w:val="30"/>
          <w:szCs w:val="30"/>
        </w:rPr>
        <w:t>any</w:t>
      </w:r>
      <w:r w:rsidRPr="00EB7C33">
        <w:rPr>
          <w:rFonts w:asciiTheme="majorBidi" w:hAnsiTheme="majorBidi" w:cstheme="majorBidi"/>
          <w:color w:val="000000" w:themeColor="text1"/>
          <w:sz w:val="30"/>
          <w:szCs w:val="30"/>
        </w:rPr>
        <w:t xml:space="preserve"> has not irrevocably elected to classify at FVTOCI and financial assets with cash flows that are not solely payments of principal and interest.</w:t>
      </w:r>
    </w:p>
    <w:p w14:paraId="39A60122" w14:textId="567DE3D3" w:rsidR="000F3659" w:rsidRPr="00EB7C33" w:rsidRDefault="00B15BB8" w:rsidP="00E3364C">
      <w:pPr>
        <w:spacing w:before="120" w:line="440" w:lineRule="exact"/>
        <w:ind w:left="425"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Classification and measurement of financial liabilities</w:t>
      </w:r>
    </w:p>
    <w:p w14:paraId="4A32B1F2" w14:textId="2D7B9EBD" w:rsidR="001C6246" w:rsidRPr="00EB7C33" w:rsidRDefault="001C6246" w:rsidP="00E3364C">
      <w:pPr>
        <w:spacing w:line="440" w:lineRule="exact"/>
        <w:ind w:left="425"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At initial recognition the Company financial liabilities are </w:t>
      </w:r>
      <w:proofErr w:type="spellStart"/>
      <w:r w:rsidRPr="00EB7C33">
        <w:rPr>
          <w:rFonts w:asciiTheme="majorBidi" w:hAnsiTheme="majorBidi" w:cstheme="majorBidi"/>
          <w:color w:val="000000" w:themeColor="text1"/>
          <w:sz w:val="30"/>
          <w:szCs w:val="30"/>
        </w:rPr>
        <w:t>recognised</w:t>
      </w:r>
      <w:proofErr w:type="spellEnd"/>
      <w:r w:rsidRPr="00EB7C33">
        <w:rPr>
          <w:rFonts w:asciiTheme="majorBidi" w:hAnsiTheme="majorBidi" w:cstheme="majorBidi"/>
          <w:color w:val="000000" w:themeColor="text1"/>
          <w:sz w:val="30"/>
          <w:szCs w:val="30"/>
        </w:rPr>
        <w:t xml:space="preserve"> at fair value net of transaction costs and classified as liabilities to be subsequently measured at </w:t>
      </w:r>
      <w:proofErr w:type="spellStart"/>
      <w:r w:rsidRPr="00EB7C33">
        <w:rPr>
          <w:rFonts w:asciiTheme="majorBidi" w:hAnsiTheme="majorBidi" w:cstheme="majorBidi"/>
          <w:color w:val="000000" w:themeColor="text1"/>
          <w:sz w:val="30"/>
          <w:szCs w:val="30"/>
        </w:rPr>
        <w:t>amortised</w:t>
      </w:r>
      <w:proofErr w:type="spellEnd"/>
      <w:r w:rsidRPr="00EB7C33">
        <w:rPr>
          <w:rFonts w:asciiTheme="majorBidi" w:hAnsiTheme="majorBidi" w:cstheme="majorBidi"/>
          <w:color w:val="000000" w:themeColor="text1"/>
          <w:sz w:val="30"/>
          <w:szCs w:val="30"/>
        </w:rPr>
        <w:t xml:space="preserve"> cost using the EIR method. Gains and losses are </w:t>
      </w:r>
      <w:proofErr w:type="spellStart"/>
      <w:r w:rsidRPr="00EB7C33">
        <w:rPr>
          <w:rFonts w:asciiTheme="majorBidi" w:hAnsiTheme="majorBidi" w:cstheme="majorBidi"/>
          <w:color w:val="000000" w:themeColor="text1"/>
          <w:sz w:val="30"/>
          <w:szCs w:val="30"/>
        </w:rPr>
        <w:t>recognised</w:t>
      </w:r>
      <w:proofErr w:type="spellEnd"/>
      <w:r w:rsidRPr="00EB7C33">
        <w:rPr>
          <w:rFonts w:asciiTheme="majorBidi" w:hAnsiTheme="majorBidi" w:cstheme="majorBidi"/>
          <w:color w:val="000000" w:themeColor="text1"/>
          <w:sz w:val="30"/>
          <w:szCs w:val="30"/>
        </w:rPr>
        <w:t xml:space="preserve"> in profit or loss when the liabilities are </w:t>
      </w:r>
      <w:proofErr w:type="spellStart"/>
      <w:r w:rsidRPr="00EB7C33">
        <w:rPr>
          <w:rFonts w:asciiTheme="majorBidi" w:hAnsiTheme="majorBidi" w:cstheme="majorBidi"/>
          <w:color w:val="000000" w:themeColor="text1"/>
          <w:sz w:val="30"/>
          <w:szCs w:val="30"/>
        </w:rPr>
        <w:t>derecognised</w:t>
      </w:r>
      <w:proofErr w:type="spellEnd"/>
      <w:r w:rsidRPr="00EB7C33">
        <w:rPr>
          <w:rFonts w:asciiTheme="majorBidi" w:hAnsiTheme="majorBidi" w:cstheme="majorBidi"/>
          <w:color w:val="000000" w:themeColor="text1"/>
          <w:sz w:val="30"/>
          <w:szCs w:val="30"/>
        </w:rPr>
        <w:t xml:space="preserve"> as well as through the EIR </w:t>
      </w:r>
      <w:proofErr w:type="spellStart"/>
      <w:r w:rsidRPr="00EB7C33">
        <w:rPr>
          <w:rFonts w:asciiTheme="majorBidi" w:hAnsiTheme="majorBidi" w:cstheme="majorBidi"/>
          <w:color w:val="000000" w:themeColor="text1"/>
          <w:sz w:val="30"/>
          <w:szCs w:val="30"/>
        </w:rPr>
        <w:t>amortisation</w:t>
      </w:r>
      <w:proofErr w:type="spellEnd"/>
      <w:r w:rsidRPr="00EB7C33">
        <w:rPr>
          <w:rFonts w:asciiTheme="majorBidi" w:hAnsiTheme="majorBidi" w:cstheme="majorBidi"/>
          <w:color w:val="000000" w:themeColor="text1"/>
          <w:sz w:val="30"/>
          <w:szCs w:val="30"/>
        </w:rPr>
        <w:t xml:space="preserve"> process. In determining </w:t>
      </w:r>
      <w:proofErr w:type="spellStart"/>
      <w:r w:rsidRPr="00EB7C33">
        <w:rPr>
          <w:rFonts w:asciiTheme="majorBidi" w:hAnsiTheme="majorBidi" w:cstheme="majorBidi"/>
          <w:color w:val="000000" w:themeColor="text1"/>
          <w:sz w:val="30"/>
          <w:szCs w:val="30"/>
        </w:rPr>
        <w:t>amortised</w:t>
      </w:r>
      <w:proofErr w:type="spellEnd"/>
      <w:r w:rsidRPr="00EB7C33">
        <w:rPr>
          <w:rFonts w:asciiTheme="majorBidi" w:hAnsiTheme="majorBidi" w:cstheme="majorBidi"/>
          <w:color w:val="000000" w:themeColor="text1"/>
          <w:sz w:val="30"/>
          <w:szCs w:val="30"/>
        </w:rPr>
        <w:t xml:space="preserve"> cost, the Company takes into account any discounts or premiums on acquisition and fees or costs that are an integral part of the EIR. The EIR </w:t>
      </w:r>
      <w:proofErr w:type="spellStart"/>
      <w:r w:rsidRPr="00EB7C33">
        <w:rPr>
          <w:rFonts w:asciiTheme="majorBidi" w:hAnsiTheme="majorBidi" w:cstheme="majorBidi"/>
          <w:color w:val="000000" w:themeColor="text1"/>
          <w:sz w:val="30"/>
          <w:szCs w:val="30"/>
        </w:rPr>
        <w:t>amortisation</w:t>
      </w:r>
      <w:proofErr w:type="spellEnd"/>
      <w:r w:rsidRPr="00EB7C33">
        <w:rPr>
          <w:rFonts w:asciiTheme="majorBidi" w:hAnsiTheme="majorBidi" w:cstheme="majorBidi"/>
          <w:color w:val="000000" w:themeColor="text1"/>
          <w:sz w:val="30"/>
          <w:szCs w:val="30"/>
        </w:rPr>
        <w:t xml:space="preserve"> is included in finance costs in profit or loss.</w:t>
      </w:r>
    </w:p>
    <w:p w14:paraId="679FB1A1" w14:textId="327C5530" w:rsidR="004746D4" w:rsidRPr="00EB7C33" w:rsidRDefault="00851A4D" w:rsidP="00E3364C">
      <w:pPr>
        <w:spacing w:line="440" w:lineRule="exact"/>
        <w:ind w:left="425"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Derecognition of financial instruments</w:t>
      </w:r>
    </w:p>
    <w:p w14:paraId="5397C0E6" w14:textId="77777777" w:rsidR="00724E76" w:rsidRPr="00EB7C33" w:rsidRDefault="00A97376" w:rsidP="00E3364C">
      <w:pPr>
        <w:spacing w:line="440" w:lineRule="exact"/>
        <w:ind w:left="425"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A financial asset is primarily </w:t>
      </w:r>
      <w:proofErr w:type="spellStart"/>
      <w:r w:rsidRPr="00EB7C33">
        <w:rPr>
          <w:rFonts w:asciiTheme="majorBidi" w:hAnsiTheme="majorBidi" w:cstheme="majorBidi"/>
          <w:color w:val="000000" w:themeColor="text1"/>
          <w:sz w:val="30"/>
          <w:szCs w:val="30"/>
        </w:rPr>
        <w:t>derecognised</w:t>
      </w:r>
      <w:proofErr w:type="spellEnd"/>
      <w:r w:rsidRPr="00EB7C33">
        <w:rPr>
          <w:rFonts w:asciiTheme="majorBidi" w:hAnsiTheme="majorBidi" w:cstheme="majorBidi"/>
          <w:color w:val="000000" w:themeColor="text1"/>
          <w:sz w:val="30"/>
          <w:szCs w:val="30"/>
        </w:rPr>
        <w:t xml:space="preserve"> when the rights to receive cash flows from the asset have expired or have been transferred and either the </w:t>
      </w:r>
      <w:r w:rsidR="00431D4D" w:rsidRPr="00EB7C33">
        <w:rPr>
          <w:rFonts w:asciiTheme="majorBidi" w:hAnsiTheme="majorBidi" w:cstheme="majorBidi"/>
          <w:color w:val="000000" w:themeColor="text1"/>
          <w:sz w:val="30"/>
          <w:szCs w:val="30"/>
        </w:rPr>
        <w:t xml:space="preserve">Company </w:t>
      </w:r>
      <w:r w:rsidRPr="00EB7C33">
        <w:rPr>
          <w:rFonts w:asciiTheme="majorBidi" w:hAnsiTheme="majorBidi" w:cstheme="majorBidi"/>
          <w:color w:val="000000" w:themeColor="text1"/>
          <w:sz w:val="30"/>
          <w:szCs w:val="30"/>
        </w:rPr>
        <w:t xml:space="preserve">has </w:t>
      </w:r>
      <w:r w:rsidRPr="00EB7C33">
        <w:rPr>
          <w:rFonts w:asciiTheme="majorBidi" w:hAnsiTheme="majorBidi" w:cstheme="majorBidi"/>
          <w:color w:val="000000" w:themeColor="text1"/>
          <w:sz w:val="30"/>
          <w:szCs w:val="30"/>
        </w:rPr>
        <w:lastRenderedPageBreak/>
        <w:t xml:space="preserve">transferred substantially all the risks and rewards of the asset, or the </w:t>
      </w:r>
      <w:r w:rsidR="003440B7" w:rsidRPr="00EB7C33">
        <w:rPr>
          <w:rFonts w:asciiTheme="majorBidi" w:hAnsiTheme="majorBidi" w:cstheme="majorBidi"/>
          <w:sz w:val="30"/>
          <w:szCs w:val="30"/>
        </w:rPr>
        <w:t>Company</w:t>
      </w:r>
      <w:r w:rsidRPr="00EB7C33">
        <w:rPr>
          <w:rFonts w:asciiTheme="majorBidi" w:hAnsiTheme="majorBidi" w:cstheme="majorBidi"/>
          <w:color w:val="000000" w:themeColor="text1"/>
          <w:sz w:val="30"/>
          <w:szCs w:val="30"/>
        </w:rPr>
        <w:t xml:space="preserve"> has neither transferred nor retained substantially all the risks and rewards of the asset but has transferred control of the asset</w:t>
      </w:r>
      <w:r w:rsidR="00724E76" w:rsidRPr="00EB7C33">
        <w:rPr>
          <w:rFonts w:asciiTheme="majorBidi" w:hAnsiTheme="majorBidi" w:cstheme="majorBidi"/>
          <w:color w:val="000000" w:themeColor="text1"/>
          <w:sz w:val="30"/>
          <w:szCs w:val="30"/>
        </w:rPr>
        <w:t>.</w:t>
      </w:r>
    </w:p>
    <w:p w14:paraId="452D4848" w14:textId="40889A64" w:rsidR="00851A4D" w:rsidRPr="00EB7C33" w:rsidRDefault="00A97376" w:rsidP="00E3364C">
      <w:pPr>
        <w:spacing w:line="440" w:lineRule="exact"/>
        <w:ind w:left="425"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A financial liability is </w:t>
      </w:r>
      <w:proofErr w:type="spellStart"/>
      <w:r w:rsidRPr="00EB7C33">
        <w:rPr>
          <w:rFonts w:asciiTheme="majorBidi" w:hAnsiTheme="majorBidi" w:cstheme="majorBidi"/>
          <w:color w:val="000000" w:themeColor="text1"/>
          <w:sz w:val="30"/>
          <w:szCs w:val="30"/>
        </w:rPr>
        <w:t>derecognised</w:t>
      </w:r>
      <w:proofErr w:type="spellEnd"/>
      <w:r w:rsidRPr="00EB7C33">
        <w:rPr>
          <w:rFonts w:asciiTheme="majorBidi" w:hAnsiTheme="majorBidi" w:cstheme="majorBidi"/>
          <w:color w:val="000000" w:themeColor="text1"/>
          <w:sz w:val="30"/>
          <w:szCs w:val="3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EB7C33">
        <w:rPr>
          <w:rFonts w:asciiTheme="majorBidi" w:hAnsiTheme="majorBidi" w:cstheme="majorBidi"/>
          <w:color w:val="000000" w:themeColor="text1"/>
          <w:sz w:val="30"/>
          <w:szCs w:val="30"/>
        </w:rPr>
        <w:t>recognised</w:t>
      </w:r>
      <w:proofErr w:type="spellEnd"/>
      <w:r w:rsidRPr="00EB7C33">
        <w:rPr>
          <w:rFonts w:asciiTheme="majorBidi" w:hAnsiTheme="majorBidi" w:cstheme="majorBidi"/>
          <w:color w:val="000000" w:themeColor="text1"/>
          <w:sz w:val="30"/>
          <w:szCs w:val="30"/>
        </w:rPr>
        <w:t xml:space="preserve"> in profit or loss.</w:t>
      </w:r>
    </w:p>
    <w:p w14:paraId="4463E472" w14:textId="5A67B464" w:rsidR="004746D4" w:rsidRPr="00EB7C33" w:rsidRDefault="00E972AC" w:rsidP="00E3364C">
      <w:pPr>
        <w:spacing w:line="440" w:lineRule="exact"/>
        <w:ind w:left="425"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Impairment of financial assets</w:t>
      </w:r>
    </w:p>
    <w:p w14:paraId="304C9D5C" w14:textId="27A0C063" w:rsidR="00B46C77" w:rsidRDefault="00130AEE" w:rsidP="00E3364C">
      <w:pPr>
        <w:spacing w:line="440" w:lineRule="exact"/>
        <w:ind w:left="425"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D444AF" w:rsidRPr="00EB7C33">
        <w:rPr>
          <w:rFonts w:asciiTheme="majorBidi" w:hAnsiTheme="majorBidi" w:cstheme="majorBidi"/>
          <w:sz w:val="30"/>
          <w:szCs w:val="30"/>
        </w:rPr>
        <w:t>Company</w:t>
      </w:r>
      <w:r w:rsidRPr="00EB7C33">
        <w:rPr>
          <w:rFonts w:asciiTheme="majorBidi" w:hAnsiTheme="majorBidi" w:cstheme="majorBidi"/>
          <w:color w:val="000000" w:themeColor="text1"/>
          <w:sz w:val="30"/>
          <w:szCs w:val="30"/>
        </w:rPr>
        <w:t xml:space="preserve"> </w:t>
      </w:r>
      <w:proofErr w:type="spellStart"/>
      <w:r w:rsidRPr="00EB7C33">
        <w:rPr>
          <w:rFonts w:asciiTheme="majorBidi" w:hAnsiTheme="majorBidi" w:cstheme="majorBidi"/>
          <w:color w:val="000000" w:themeColor="text1"/>
          <w:sz w:val="30"/>
          <w:szCs w:val="30"/>
        </w:rPr>
        <w:t>recognises</w:t>
      </w:r>
      <w:proofErr w:type="spellEnd"/>
      <w:r w:rsidRPr="00EB7C33">
        <w:rPr>
          <w:rFonts w:asciiTheme="majorBidi" w:hAnsiTheme="majorBidi" w:cstheme="majorBidi"/>
          <w:color w:val="000000" w:themeColor="text1"/>
          <w:sz w:val="30"/>
          <w:szCs w:val="30"/>
        </w:rPr>
        <w:t xml:space="preserve"> an allowance for expected credit losses (“ECLs”) for all debt instruments not held at FVTPL. ECLs are based on the difference between the contractual cash flows due in accordance with the contract and all the cash flows that the </w:t>
      </w:r>
      <w:r w:rsidR="00D444AF" w:rsidRPr="00EB7C33">
        <w:rPr>
          <w:rFonts w:asciiTheme="majorBidi" w:hAnsiTheme="majorBidi" w:cstheme="majorBidi"/>
          <w:sz w:val="30"/>
          <w:szCs w:val="30"/>
        </w:rPr>
        <w:t>Company</w:t>
      </w:r>
      <w:r w:rsidRPr="00EB7C33">
        <w:rPr>
          <w:rFonts w:asciiTheme="majorBidi" w:hAnsiTheme="majorBidi" w:cstheme="majorBidi"/>
          <w:color w:val="000000" w:themeColor="text1"/>
          <w:sz w:val="30"/>
          <w:szCs w:val="30"/>
        </w:rPr>
        <w:t xml:space="preserve"> expects to receive, discounted at an approximation of the original effective interest rate.</w:t>
      </w:r>
    </w:p>
    <w:p w14:paraId="5837BA80" w14:textId="6CFAABDF" w:rsidR="00E3364C" w:rsidRDefault="00E3364C" w:rsidP="00E3364C">
      <w:pPr>
        <w:spacing w:line="440" w:lineRule="exac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br w:type="page"/>
      </w:r>
    </w:p>
    <w:p w14:paraId="2A886FBF" w14:textId="2EE5546D" w:rsidR="008F7F39" w:rsidRPr="00EB7C33" w:rsidRDefault="008F7F39" w:rsidP="00E3364C">
      <w:pPr>
        <w:spacing w:line="440" w:lineRule="exact"/>
        <w:ind w:left="425" w:firstLine="568"/>
        <w:jc w:val="thaiDistribute"/>
        <w:rPr>
          <w:rFonts w:asciiTheme="majorBidi" w:hAnsiTheme="majorBidi" w:cstheme="majorBidi"/>
          <w:color w:val="000000" w:themeColor="text1"/>
          <w:sz w:val="30"/>
          <w:szCs w:val="30"/>
          <w:highlight w:val="yellow"/>
        </w:rPr>
      </w:pPr>
      <w:r w:rsidRPr="00EB7C33">
        <w:rPr>
          <w:rFonts w:asciiTheme="majorBidi" w:hAnsiTheme="majorBidi" w:cstheme="majorBidi"/>
          <w:color w:val="000000" w:themeColor="text1"/>
          <w:sz w:val="30"/>
          <w:szCs w:val="30"/>
        </w:rPr>
        <w:lastRenderedPageBreak/>
        <w:t xml:space="preserve">For credit exposures for which there has not been a significant increase in credit risk since initial recognition, ECLs are provided for credit losses that result from default events that are possible within the next </w:t>
      </w:r>
      <w:r w:rsidRPr="00EB7C33">
        <w:rPr>
          <w:rFonts w:asciiTheme="majorBidi" w:hAnsiTheme="majorBidi" w:cstheme="majorBidi"/>
          <w:color w:val="000000" w:themeColor="text1"/>
          <w:sz w:val="30"/>
          <w:szCs w:val="30"/>
          <w:cs/>
        </w:rPr>
        <w:t>12-</w:t>
      </w:r>
      <w:r w:rsidRPr="00EB7C33">
        <w:rPr>
          <w:rFonts w:asciiTheme="majorBidi" w:hAnsiTheme="majorBidi" w:cstheme="majorBidi"/>
          <w:color w:val="000000" w:themeColor="text1"/>
          <w:sz w:val="30"/>
          <w:szCs w:val="30"/>
        </w:rPr>
        <w:t xml:space="preserve">months (a </w:t>
      </w:r>
      <w:r w:rsidRPr="00EB7C33">
        <w:rPr>
          <w:rFonts w:asciiTheme="majorBidi" w:hAnsiTheme="majorBidi" w:cstheme="majorBidi"/>
          <w:color w:val="000000" w:themeColor="text1"/>
          <w:sz w:val="30"/>
          <w:szCs w:val="30"/>
          <w:cs/>
        </w:rPr>
        <w:t>12-</w:t>
      </w:r>
      <w:r w:rsidRPr="00EB7C33">
        <w:rPr>
          <w:rFonts w:asciiTheme="majorBidi" w:hAnsiTheme="majorBidi" w:cstheme="majorBidi"/>
          <w:color w:val="000000" w:themeColor="text1"/>
          <w:sz w:val="30"/>
          <w:szCs w:val="30"/>
        </w:rPr>
        <w:t>month ECL). For those credit exposures for which there has been a significant increase in credit risk since initial recognition, a loss allowance is required for credit losses expected over the remaining life of the exposure (a lifetime ECL).</w:t>
      </w:r>
    </w:p>
    <w:p w14:paraId="0D1CA00B" w14:textId="08588030" w:rsidR="001664FD" w:rsidRPr="00EB7C33" w:rsidRDefault="001664FD" w:rsidP="00E3364C">
      <w:pPr>
        <w:spacing w:line="44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For trade receivables and current contract assets, the Company applies a simplified approach in calculating ECLs. Therefore, the Company does not track changes in credit risk, but instead </w:t>
      </w:r>
      <w:proofErr w:type="spellStart"/>
      <w:r w:rsidRPr="00EB7C33">
        <w:rPr>
          <w:rFonts w:asciiTheme="majorBidi" w:hAnsiTheme="majorBidi" w:cstheme="majorBidi"/>
          <w:color w:val="000000" w:themeColor="text1"/>
          <w:sz w:val="30"/>
          <w:szCs w:val="30"/>
        </w:rPr>
        <w:t>recognises</w:t>
      </w:r>
      <w:proofErr w:type="spellEnd"/>
      <w:r w:rsidRPr="00EB7C33">
        <w:rPr>
          <w:rFonts w:asciiTheme="majorBidi" w:hAnsiTheme="majorBidi" w:cstheme="majorBidi"/>
          <w:color w:val="000000" w:themeColor="text1"/>
          <w:sz w:val="30"/>
          <w:szCs w:val="30"/>
        </w:rPr>
        <w:t xml:space="preserve"> a loss allowance based on lifetime ECLs at each reporting date. It is based on its historical credit loss experience and adjusted for forward-looking factors specific to the debtors and the economic environment.</w:t>
      </w:r>
    </w:p>
    <w:p w14:paraId="59C53171" w14:textId="42700C66" w:rsidR="002C0291" w:rsidRPr="00EB7C33" w:rsidRDefault="00462631" w:rsidP="00E3364C">
      <w:pPr>
        <w:spacing w:line="44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A financial asset is written-off when there is no reasonable expectation of recovering the contractual cash flows.</w:t>
      </w:r>
    </w:p>
    <w:p w14:paraId="0E01712D" w14:textId="474274D8" w:rsidR="006D6B9F" w:rsidRPr="00EB7C33" w:rsidRDefault="00060EB7" w:rsidP="00E3364C">
      <w:pPr>
        <w:spacing w:line="44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Offsetting of financial instruments</w:t>
      </w:r>
    </w:p>
    <w:p w14:paraId="4D7F0BF0" w14:textId="77777777" w:rsidR="00724E76" w:rsidRPr="00EB7C33" w:rsidRDefault="00A073F2" w:rsidP="00E3364C">
      <w:pPr>
        <w:spacing w:line="44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Financial assets and financial liabilities are offset, and the net amount is reported in the statement of financial position if there is a currently enforceable legal right to offset the </w:t>
      </w:r>
      <w:proofErr w:type="spellStart"/>
      <w:r w:rsidRPr="00EB7C33">
        <w:rPr>
          <w:rFonts w:asciiTheme="majorBidi" w:hAnsiTheme="majorBidi" w:cstheme="majorBidi"/>
          <w:color w:val="000000" w:themeColor="text1"/>
          <w:sz w:val="30"/>
          <w:szCs w:val="30"/>
        </w:rPr>
        <w:t>recognised</w:t>
      </w:r>
      <w:proofErr w:type="spellEnd"/>
      <w:r w:rsidRPr="00EB7C33">
        <w:rPr>
          <w:rFonts w:asciiTheme="majorBidi" w:hAnsiTheme="majorBidi" w:cstheme="majorBidi"/>
          <w:color w:val="000000" w:themeColor="text1"/>
          <w:sz w:val="30"/>
          <w:szCs w:val="30"/>
        </w:rPr>
        <w:t xml:space="preserve"> amounts and there is an intention to settle on a net basis, to </w:t>
      </w:r>
      <w:proofErr w:type="spellStart"/>
      <w:r w:rsidRPr="00EB7C33">
        <w:rPr>
          <w:rFonts w:asciiTheme="majorBidi" w:hAnsiTheme="majorBidi" w:cstheme="majorBidi"/>
          <w:color w:val="000000" w:themeColor="text1"/>
          <w:sz w:val="30"/>
          <w:szCs w:val="30"/>
        </w:rPr>
        <w:t>realise</w:t>
      </w:r>
      <w:proofErr w:type="spellEnd"/>
      <w:r w:rsidRPr="00EB7C33">
        <w:rPr>
          <w:rFonts w:asciiTheme="majorBidi" w:hAnsiTheme="majorBidi" w:cstheme="majorBidi"/>
          <w:color w:val="000000" w:themeColor="text1"/>
          <w:sz w:val="30"/>
          <w:szCs w:val="30"/>
        </w:rPr>
        <w:t xml:space="preserve"> the assets and settle the liabilities simultaneously.</w:t>
      </w:r>
    </w:p>
    <w:p w14:paraId="44B8C653" w14:textId="55754CBE" w:rsidR="006D6B9F" w:rsidRPr="00EB7C33" w:rsidRDefault="001D5DA2" w:rsidP="00E3364C">
      <w:pPr>
        <w:spacing w:line="440" w:lineRule="exact"/>
        <w:ind w:left="993" w:hanging="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lastRenderedPageBreak/>
        <w:t>3</w:t>
      </w:r>
      <w:r w:rsidR="006D6B9F" w:rsidRPr="00EB7C33">
        <w:rPr>
          <w:rFonts w:asciiTheme="majorBidi" w:hAnsiTheme="majorBidi" w:cstheme="majorBidi"/>
          <w:color w:val="000000" w:themeColor="text1"/>
          <w:sz w:val="30"/>
          <w:szCs w:val="30"/>
          <w:cs/>
        </w:rPr>
        <w:t>.</w:t>
      </w:r>
      <w:r w:rsidRPr="00EB7C33">
        <w:rPr>
          <w:rFonts w:asciiTheme="majorBidi" w:hAnsiTheme="majorBidi" w:cstheme="majorBidi"/>
          <w:color w:val="000000" w:themeColor="text1"/>
          <w:sz w:val="30"/>
          <w:szCs w:val="30"/>
        </w:rPr>
        <w:t>1</w:t>
      </w:r>
      <w:r w:rsidR="009412E2" w:rsidRPr="00EB7C33">
        <w:rPr>
          <w:rFonts w:asciiTheme="majorBidi" w:hAnsiTheme="majorBidi" w:cstheme="majorBidi"/>
          <w:color w:val="000000" w:themeColor="text1"/>
          <w:sz w:val="30"/>
          <w:szCs w:val="30"/>
        </w:rPr>
        <w:t>0</w:t>
      </w:r>
      <w:r w:rsidR="003B3EE2" w:rsidRPr="00EB7C33">
        <w:rPr>
          <w:rFonts w:asciiTheme="majorBidi" w:hAnsiTheme="majorBidi" w:cstheme="majorBidi"/>
          <w:color w:val="000000" w:themeColor="text1"/>
          <w:sz w:val="30"/>
          <w:szCs w:val="30"/>
          <w:cs/>
        </w:rPr>
        <w:tab/>
      </w:r>
      <w:r w:rsidR="00280BB6" w:rsidRPr="00EB7C33">
        <w:rPr>
          <w:rFonts w:asciiTheme="majorBidi" w:hAnsiTheme="majorBidi" w:cstheme="majorBidi"/>
          <w:color w:val="000000" w:themeColor="text1"/>
          <w:sz w:val="30"/>
          <w:szCs w:val="30"/>
        </w:rPr>
        <w:t>Income tax expenses</w:t>
      </w:r>
    </w:p>
    <w:p w14:paraId="7F9D2B7A" w14:textId="73527768" w:rsidR="006D6B9F" w:rsidRPr="00EB7C33" w:rsidRDefault="00B073DA" w:rsidP="00E3364C">
      <w:pPr>
        <w:spacing w:line="44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Income tax expense for the period comprises current income tax and deferred tax.</w:t>
      </w:r>
    </w:p>
    <w:p w14:paraId="4B99D28B" w14:textId="02AB194A" w:rsidR="006D6B9F" w:rsidRPr="00EB7C33" w:rsidRDefault="001D5DA2" w:rsidP="00E3364C">
      <w:pPr>
        <w:spacing w:line="440" w:lineRule="exact"/>
        <w:ind w:left="720"/>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3</w:t>
      </w:r>
      <w:r w:rsidR="006D6B9F" w:rsidRPr="00EB7C33">
        <w:rPr>
          <w:rFonts w:asciiTheme="majorBidi" w:hAnsiTheme="majorBidi" w:cstheme="majorBidi"/>
          <w:color w:val="000000" w:themeColor="text1"/>
          <w:sz w:val="30"/>
          <w:szCs w:val="30"/>
          <w:cs/>
        </w:rPr>
        <w:t>.</w:t>
      </w:r>
      <w:r w:rsidRPr="00EB7C33">
        <w:rPr>
          <w:rFonts w:asciiTheme="majorBidi" w:hAnsiTheme="majorBidi" w:cstheme="majorBidi"/>
          <w:color w:val="000000" w:themeColor="text1"/>
          <w:sz w:val="30"/>
          <w:szCs w:val="30"/>
        </w:rPr>
        <w:t>1</w:t>
      </w:r>
      <w:r w:rsidR="009412E2" w:rsidRPr="00EB7C33">
        <w:rPr>
          <w:rFonts w:asciiTheme="majorBidi" w:hAnsiTheme="majorBidi" w:cstheme="majorBidi"/>
          <w:color w:val="000000" w:themeColor="text1"/>
          <w:sz w:val="30"/>
          <w:szCs w:val="30"/>
        </w:rPr>
        <w:t>0</w:t>
      </w:r>
      <w:r w:rsidR="006D6B9F" w:rsidRPr="00EB7C33">
        <w:rPr>
          <w:rFonts w:asciiTheme="majorBidi" w:hAnsiTheme="majorBidi" w:cstheme="majorBidi"/>
          <w:color w:val="000000" w:themeColor="text1"/>
          <w:sz w:val="30"/>
          <w:szCs w:val="30"/>
          <w:cs/>
        </w:rPr>
        <w:t>.</w:t>
      </w:r>
      <w:r w:rsidRPr="00EB7C33">
        <w:rPr>
          <w:rFonts w:asciiTheme="majorBidi" w:hAnsiTheme="majorBidi" w:cstheme="majorBidi"/>
          <w:color w:val="000000" w:themeColor="text1"/>
          <w:sz w:val="30"/>
          <w:szCs w:val="30"/>
        </w:rPr>
        <w:t>1</w:t>
      </w:r>
      <w:r w:rsidR="003B3EE2" w:rsidRPr="00EB7C33">
        <w:rPr>
          <w:rFonts w:asciiTheme="majorBidi" w:hAnsiTheme="majorBidi" w:cstheme="majorBidi"/>
          <w:color w:val="000000" w:themeColor="text1"/>
          <w:sz w:val="30"/>
          <w:szCs w:val="30"/>
          <w:cs/>
        </w:rPr>
        <w:tab/>
      </w:r>
      <w:r w:rsidR="00B073DA" w:rsidRPr="00EB7C33">
        <w:rPr>
          <w:rFonts w:asciiTheme="majorBidi" w:hAnsiTheme="majorBidi" w:cstheme="majorBidi"/>
          <w:color w:val="000000" w:themeColor="text1"/>
          <w:sz w:val="30"/>
          <w:szCs w:val="30"/>
        </w:rPr>
        <w:t>Current tax</w:t>
      </w:r>
    </w:p>
    <w:p w14:paraId="0F925193" w14:textId="7719E3CB" w:rsidR="006D6B9F" w:rsidRPr="00EB7C33" w:rsidRDefault="0084375E" w:rsidP="00E3364C">
      <w:pPr>
        <w:spacing w:line="440" w:lineRule="exact"/>
        <w:ind w:left="993" w:firstLine="70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The Company</w:t>
      </w:r>
      <w:r w:rsidR="00660EA6" w:rsidRPr="00EB7C33">
        <w:rPr>
          <w:rFonts w:asciiTheme="majorBidi" w:hAnsiTheme="majorBidi" w:cstheme="majorBidi"/>
          <w:color w:val="000000" w:themeColor="text1"/>
          <w:sz w:val="30"/>
          <w:szCs w:val="30"/>
        </w:rPr>
        <w:t xml:space="preserve"> recorded</w:t>
      </w:r>
      <w:r w:rsidR="006012D8" w:rsidRPr="00EB7C33">
        <w:rPr>
          <w:rFonts w:asciiTheme="majorBidi" w:hAnsiTheme="majorBidi" w:cstheme="majorBidi"/>
          <w:color w:val="000000" w:themeColor="text1"/>
          <w:sz w:val="30"/>
          <w:szCs w:val="30"/>
        </w:rPr>
        <w:t xml:space="preserve"> income tax in the accounts at the amount expected to be paid to the taxation authorities, based on taxable profits </w:t>
      </w:r>
      <w:r w:rsidR="00566C34" w:rsidRPr="00EB7C33">
        <w:rPr>
          <w:rFonts w:asciiTheme="majorBidi" w:hAnsiTheme="majorBidi" w:cstheme="majorBidi"/>
          <w:color w:val="000000" w:themeColor="text1"/>
          <w:sz w:val="30"/>
          <w:szCs w:val="30"/>
        </w:rPr>
        <w:t xml:space="preserve">for the period </w:t>
      </w:r>
      <w:r w:rsidR="006012D8" w:rsidRPr="00EB7C33">
        <w:rPr>
          <w:rFonts w:asciiTheme="majorBidi" w:hAnsiTheme="majorBidi" w:cstheme="majorBidi"/>
          <w:color w:val="000000" w:themeColor="text1"/>
          <w:sz w:val="30"/>
          <w:szCs w:val="30"/>
        </w:rPr>
        <w:t>determined in accordance with tax legislation.</w:t>
      </w:r>
    </w:p>
    <w:p w14:paraId="7B502255" w14:textId="086D41CB" w:rsidR="006D6B9F" w:rsidRPr="00EB7C33" w:rsidRDefault="001D5DA2" w:rsidP="00E3364C">
      <w:pPr>
        <w:spacing w:line="440" w:lineRule="exact"/>
        <w:ind w:left="720"/>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3</w:t>
      </w:r>
      <w:r w:rsidR="006D6B9F" w:rsidRPr="00EB7C33">
        <w:rPr>
          <w:rFonts w:asciiTheme="majorBidi" w:hAnsiTheme="majorBidi" w:cstheme="majorBidi"/>
          <w:color w:val="000000" w:themeColor="text1"/>
          <w:sz w:val="30"/>
          <w:szCs w:val="30"/>
          <w:cs/>
        </w:rPr>
        <w:t>.</w:t>
      </w:r>
      <w:r w:rsidRPr="00EB7C33">
        <w:rPr>
          <w:rFonts w:asciiTheme="majorBidi" w:hAnsiTheme="majorBidi" w:cstheme="majorBidi"/>
          <w:color w:val="000000" w:themeColor="text1"/>
          <w:sz w:val="30"/>
          <w:szCs w:val="30"/>
        </w:rPr>
        <w:t>1</w:t>
      </w:r>
      <w:r w:rsidR="009412E2" w:rsidRPr="00EB7C33">
        <w:rPr>
          <w:rFonts w:asciiTheme="majorBidi" w:hAnsiTheme="majorBidi" w:cstheme="majorBidi"/>
          <w:color w:val="000000" w:themeColor="text1"/>
          <w:sz w:val="30"/>
          <w:szCs w:val="30"/>
        </w:rPr>
        <w:t>0</w:t>
      </w:r>
      <w:r w:rsidR="006D6B9F" w:rsidRPr="00EB7C33">
        <w:rPr>
          <w:rFonts w:asciiTheme="majorBidi" w:hAnsiTheme="majorBidi" w:cstheme="majorBidi"/>
          <w:color w:val="000000" w:themeColor="text1"/>
          <w:sz w:val="30"/>
          <w:szCs w:val="30"/>
          <w:cs/>
        </w:rPr>
        <w:t>.</w:t>
      </w:r>
      <w:r w:rsidRPr="00EB7C33">
        <w:rPr>
          <w:rFonts w:asciiTheme="majorBidi" w:hAnsiTheme="majorBidi" w:cstheme="majorBidi"/>
          <w:color w:val="000000" w:themeColor="text1"/>
          <w:sz w:val="30"/>
          <w:szCs w:val="30"/>
        </w:rPr>
        <w:t>2</w:t>
      </w:r>
      <w:r w:rsidR="003B3EE2" w:rsidRPr="00EB7C33">
        <w:rPr>
          <w:rFonts w:asciiTheme="majorBidi" w:hAnsiTheme="majorBidi" w:cstheme="majorBidi"/>
          <w:color w:val="000000" w:themeColor="text1"/>
          <w:sz w:val="30"/>
          <w:szCs w:val="30"/>
          <w:cs/>
        </w:rPr>
        <w:tab/>
      </w:r>
      <w:r w:rsidR="0084640D" w:rsidRPr="00EB7C33">
        <w:rPr>
          <w:rFonts w:asciiTheme="majorBidi" w:hAnsiTheme="majorBidi" w:cstheme="majorBidi"/>
          <w:color w:val="000000" w:themeColor="text1"/>
          <w:sz w:val="30"/>
          <w:szCs w:val="30"/>
        </w:rPr>
        <w:t>Deferred tax</w:t>
      </w:r>
    </w:p>
    <w:p w14:paraId="6165056A" w14:textId="26E8A0B3" w:rsidR="00B46C77" w:rsidRPr="00EB7C33" w:rsidRDefault="00E11A1E" w:rsidP="00E3364C">
      <w:pPr>
        <w:spacing w:line="440" w:lineRule="exact"/>
        <w:ind w:left="993" w:firstLine="567"/>
        <w:jc w:val="thaiDistribute"/>
        <w:rPr>
          <w:rFonts w:asciiTheme="majorBidi" w:hAnsiTheme="majorBidi" w:cstheme="majorBidi"/>
          <w:color w:val="000000" w:themeColor="text1"/>
          <w:sz w:val="30"/>
          <w:szCs w:val="30"/>
          <w:cs/>
        </w:rPr>
      </w:pPr>
      <w:r w:rsidRPr="00EB7C33">
        <w:rPr>
          <w:rFonts w:asciiTheme="majorBidi" w:hAnsiTheme="majorBidi" w:cstheme="majorBidi"/>
          <w:color w:val="000000" w:themeColor="text1"/>
          <w:sz w:val="30"/>
          <w:szCs w:val="30"/>
        </w:rPr>
        <w:t>The Company deferred tax is provided on temporary differences between their carrying amounts at the end</w:t>
      </w:r>
      <w:r w:rsidR="00BA4C9B" w:rsidRPr="00EB7C33">
        <w:rPr>
          <w:rFonts w:asciiTheme="majorBidi" w:hAnsiTheme="majorBidi" w:cstheme="majorBidi"/>
          <w:color w:val="000000" w:themeColor="text1"/>
          <w:sz w:val="30"/>
          <w:szCs w:val="30"/>
        </w:rPr>
        <w:t xml:space="preserve"> </w:t>
      </w:r>
      <w:r w:rsidRPr="00EB7C33">
        <w:rPr>
          <w:rFonts w:asciiTheme="majorBidi" w:hAnsiTheme="majorBidi" w:cstheme="majorBidi"/>
          <w:color w:val="000000" w:themeColor="text1"/>
          <w:sz w:val="30"/>
          <w:szCs w:val="30"/>
        </w:rPr>
        <w:t>of each reporting period and the tax bases of assets and liabilities by using the tax rates enacted at the end of the reporting period.</w:t>
      </w:r>
    </w:p>
    <w:p w14:paraId="71A22DD2" w14:textId="4EBE38C4" w:rsidR="003D5019" w:rsidRDefault="003D5019" w:rsidP="00E3364C">
      <w:pPr>
        <w:spacing w:line="440" w:lineRule="exact"/>
        <w:ind w:left="851"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DE5C25" w:rsidRPr="00EB7C33">
        <w:rPr>
          <w:rFonts w:asciiTheme="majorBidi" w:hAnsiTheme="majorBidi" w:cstheme="majorBidi"/>
          <w:color w:val="000000" w:themeColor="text1"/>
          <w:sz w:val="30"/>
          <w:szCs w:val="30"/>
        </w:rPr>
        <w:t>Company</w:t>
      </w:r>
      <w:r w:rsidRPr="00EB7C33">
        <w:rPr>
          <w:rFonts w:asciiTheme="majorBidi" w:hAnsiTheme="majorBidi" w:cstheme="majorBidi"/>
          <w:color w:val="000000" w:themeColor="text1"/>
          <w:sz w:val="30"/>
          <w:szCs w:val="30"/>
        </w:rPr>
        <w:t xml:space="preserve"> deferred tax liabilities are </w:t>
      </w:r>
      <w:proofErr w:type="spellStart"/>
      <w:r w:rsidRPr="00EB7C33">
        <w:rPr>
          <w:rFonts w:asciiTheme="majorBidi" w:hAnsiTheme="majorBidi" w:cstheme="majorBidi"/>
          <w:color w:val="000000" w:themeColor="text1"/>
          <w:sz w:val="30"/>
          <w:szCs w:val="30"/>
        </w:rPr>
        <w:t>recogni</w:t>
      </w:r>
      <w:r w:rsidR="00431D4D" w:rsidRPr="00EB7C33">
        <w:rPr>
          <w:rFonts w:asciiTheme="majorBidi" w:hAnsiTheme="majorBidi" w:cstheme="majorBidi"/>
          <w:color w:val="000000" w:themeColor="text1"/>
          <w:sz w:val="30"/>
          <w:szCs w:val="30"/>
        </w:rPr>
        <w:t>s</w:t>
      </w:r>
      <w:r w:rsidRPr="00EB7C33">
        <w:rPr>
          <w:rFonts w:asciiTheme="majorBidi" w:hAnsiTheme="majorBidi" w:cstheme="majorBidi"/>
          <w:color w:val="000000" w:themeColor="text1"/>
          <w:sz w:val="30"/>
          <w:szCs w:val="30"/>
        </w:rPr>
        <w:t>ed</w:t>
      </w:r>
      <w:proofErr w:type="spellEnd"/>
      <w:r w:rsidRPr="00EB7C33">
        <w:rPr>
          <w:rFonts w:asciiTheme="majorBidi" w:hAnsiTheme="majorBidi" w:cstheme="majorBidi"/>
          <w:color w:val="000000" w:themeColor="text1"/>
          <w:sz w:val="30"/>
          <w:szCs w:val="30"/>
        </w:rPr>
        <w:t xml:space="preserve"> for all taxable temporary differences. Deferred tax assets are </w:t>
      </w:r>
      <w:proofErr w:type="spellStart"/>
      <w:r w:rsidRPr="00EB7C33">
        <w:rPr>
          <w:rFonts w:asciiTheme="majorBidi" w:hAnsiTheme="majorBidi" w:cstheme="majorBidi"/>
          <w:color w:val="000000" w:themeColor="text1"/>
          <w:sz w:val="30"/>
          <w:szCs w:val="30"/>
        </w:rPr>
        <w:t>recogni</w:t>
      </w:r>
      <w:r w:rsidR="00431D4D" w:rsidRPr="00EB7C33">
        <w:rPr>
          <w:rFonts w:asciiTheme="majorBidi" w:hAnsiTheme="majorBidi" w:cstheme="majorBidi"/>
          <w:color w:val="000000" w:themeColor="text1"/>
          <w:sz w:val="30"/>
          <w:szCs w:val="30"/>
        </w:rPr>
        <w:t>s</w:t>
      </w:r>
      <w:r w:rsidRPr="00EB7C33">
        <w:rPr>
          <w:rFonts w:asciiTheme="majorBidi" w:hAnsiTheme="majorBidi" w:cstheme="majorBidi"/>
          <w:color w:val="000000" w:themeColor="text1"/>
          <w:sz w:val="30"/>
          <w:szCs w:val="30"/>
        </w:rPr>
        <w:t>ed</w:t>
      </w:r>
      <w:proofErr w:type="spellEnd"/>
      <w:r w:rsidRPr="00EB7C33">
        <w:rPr>
          <w:rFonts w:asciiTheme="majorBidi" w:hAnsiTheme="majorBidi" w:cstheme="majorBidi"/>
          <w:color w:val="000000" w:themeColor="text1"/>
          <w:sz w:val="30"/>
          <w:szCs w:val="30"/>
        </w:rPr>
        <w:t xml:space="preserve"> for all deductible temporary differences and carry forward of unused tax losses, to the extent that it is probable that reporting period. Taxable profit will be available against which the deductible temporary differences, and the carry forward of unused tax losses can be </w:t>
      </w:r>
      <w:proofErr w:type="spellStart"/>
      <w:r w:rsidRPr="00EB7C33">
        <w:rPr>
          <w:rFonts w:asciiTheme="majorBidi" w:hAnsiTheme="majorBidi" w:cstheme="majorBidi"/>
          <w:color w:val="000000" w:themeColor="text1"/>
          <w:sz w:val="30"/>
          <w:szCs w:val="30"/>
        </w:rPr>
        <w:t>utili</w:t>
      </w:r>
      <w:r w:rsidR="00431D4D" w:rsidRPr="00EB7C33">
        <w:rPr>
          <w:rFonts w:asciiTheme="majorBidi" w:hAnsiTheme="majorBidi" w:cstheme="majorBidi"/>
          <w:color w:val="000000" w:themeColor="text1"/>
          <w:sz w:val="30"/>
          <w:szCs w:val="30"/>
        </w:rPr>
        <w:t>s</w:t>
      </w:r>
      <w:r w:rsidRPr="00EB7C33">
        <w:rPr>
          <w:rFonts w:asciiTheme="majorBidi" w:hAnsiTheme="majorBidi" w:cstheme="majorBidi"/>
          <w:color w:val="000000" w:themeColor="text1"/>
          <w:sz w:val="30"/>
          <w:szCs w:val="30"/>
        </w:rPr>
        <w:t>ed</w:t>
      </w:r>
      <w:proofErr w:type="spellEnd"/>
      <w:r w:rsidRPr="00EB7C33">
        <w:rPr>
          <w:rFonts w:asciiTheme="majorBidi" w:hAnsiTheme="majorBidi" w:cstheme="majorBidi"/>
          <w:color w:val="000000" w:themeColor="text1"/>
          <w:sz w:val="30"/>
          <w:szCs w:val="30"/>
        </w:rPr>
        <w:t>.</w:t>
      </w:r>
    </w:p>
    <w:p w14:paraId="0CB2B064" w14:textId="3E25AD4B" w:rsidR="00E3364C" w:rsidRDefault="00E3364C">
      <w:pP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br w:type="page"/>
      </w:r>
    </w:p>
    <w:p w14:paraId="7F980DBA" w14:textId="0BBD70F3" w:rsidR="009103FE" w:rsidRPr="00EB7C33" w:rsidRDefault="009103FE" w:rsidP="009103FE">
      <w:pPr>
        <w:spacing w:line="276" w:lineRule="auto"/>
        <w:ind w:left="851"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lastRenderedPageBreak/>
        <w:t xml:space="preserve">The Company carrying amount of deferred tax assets is reviewed at each reporting date and reduced to the extent that it is no longer probable that sufficient taxable profit will be available to allow all or part of the deferred tax asset to be </w:t>
      </w:r>
      <w:proofErr w:type="spellStart"/>
      <w:r w:rsidRPr="00EB7C33">
        <w:rPr>
          <w:rFonts w:asciiTheme="majorBidi" w:hAnsiTheme="majorBidi" w:cstheme="majorBidi"/>
          <w:color w:val="000000" w:themeColor="text1"/>
          <w:sz w:val="30"/>
          <w:szCs w:val="30"/>
        </w:rPr>
        <w:t>utili</w:t>
      </w:r>
      <w:r w:rsidR="00D04778" w:rsidRPr="00EB7C33">
        <w:rPr>
          <w:rFonts w:asciiTheme="majorBidi" w:hAnsiTheme="majorBidi" w:cstheme="majorBidi"/>
          <w:color w:val="000000" w:themeColor="text1"/>
          <w:sz w:val="30"/>
          <w:szCs w:val="30"/>
        </w:rPr>
        <w:t>s</w:t>
      </w:r>
      <w:r w:rsidRPr="00EB7C33">
        <w:rPr>
          <w:rFonts w:asciiTheme="majorBidi" w:hAnsiTheme="majorBidi" w:cstheme="majorBidi"/>
          <w:color w:val="000000" w:themeColor="text1"/>
          <w:sz w:val="30"/>
          <w:szCs w:val="30"/>
        </w:rPr>
        <w:t>ed</w:t>
      </w:r>
      <w:proofErr w:type="spellEnd"/>
      <w:r w:rsidRPr="00EB7C33">
        <w:rPr>
          <w:rFonts w:asciiTheme="majorBidi" w:hAnsiTheme="majorBidi" w:cstheme="majorBidi"/>
          <w:color w:val="000000" w:themeColor="text1"/>
          <w:sz w:val="30"/>
          <w:szCs w:val="30"/>
        </w:rPr>
        <w:t>.</w:t>
      </w:r>
    </w:p>
    <w:p w14:paraId="685F2D1F" w14:textId="326CA84D" w:rsidR="0021046E" w:rsidRPr="00EB7C33" w:rsidRDefault="005B1266" w:rsidP="009103FE">
      <w:pPr>
        <w:spacing w:line="276" w:lineRule="auto"/>
        <w:ind w:left="851"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Company </w:t>
      </w:r>
      <w:r w:rsidR="009103FE" w:rsidRPr="00EB7C33">
        <w:rPr>
          <w:rFonts w:asciiTheme="majorBidi" w:hAnsiTheme="majorBidi" w:cstheme="majorBidi"/>
          <w:color w:val="000000" w:themeColor="text1"/>
          <w:sz w:val="30"/>
          <w:szCs w:val="30"/>
        </w:rPr>
        <w:t xml:space="preserve">deferred tax is </w:t>
      </w:r>
      <w:proofErr w:type="spellStart"/>
      <w:r w:rsidR="009103FE" w:rsidRPr="00EB7C33">
        <w:rPr>
          <w:rFonts w:asciiTheme="majorBidi" w:hAnsiTheme="majorBidi" w:cstheme="majorBidi"/>
          <w:color w:val="000000" w:themeColor="text1"/>
          <w:sz w:val="30"/>
          <w:szCs w:val="30"/>
        </w:rPr>
        <w:t>recogni</w:t>
      </w:r>
      <w:r w:rsidR="00431D4D" w:rsidRPr="00EB7C33">
        <w:rPr>
          <w:rFonts w:asciiTheme="majorBidi" w:hAnsiTheme="majorBidi" w:cstheme="majorBidi"/>
          <w:color w:val="000000" w:themeColor="text1"/>
          <w:sz w:val="30"/>
          <w:szCs w:val="30"/>
        </w:rPr>
        <w:t>s</w:t>
      </w:r>
      <w:r w:rsidR="009103FE" w:rsidRPr="00EB7C33">
        <w:rPr>
          <w:rFonts w:asciiTheme="majorBidi" w:hAnsiTheme="majorBidi" w:cstheme="majorBidi"/>
          <w:color w:val="000000" w:themeColor="text1"/>
          <w:sz w:val="30"/>
          <w:szCs w:val="30"/>
        </w:rPr>
        <w:t>ed</w:t>
      </w:r>
      <w:proofErr w:type="spellEnd"/>
      <w:r w:rsidR="009103FE" w:rsidRPr="00EB7C33">
        <w:rPr>
          <w:rFonts w:asciiTheme="majorBidi" w:hAnsiTheme="majorBidi" w:cstheme="majorBidi"/>
          <w:color w:val="000000" w:themeColor="text1"/>
          <w:sz w:val="30"/>
          <w:szCs w:val="30"/>
        </w:rPr>
        <w:t xml:space="preserve"> directly to shareholders’ equity, except to the extent that it relates to items </w:t>
      </w:r>
      <w:proofErr w:type="spellStart"/>
      <w:r w:rsidR="009103FE" w:rsidRPr="00EB7C33">
        <w:rPr>
          <w:rFonts w:asciiTheme="majorBidi" w:hAnsiTheme="majorBidi" w:cstheme="majorBidi"/>
          <w:color w:val="000000" w:themeColor="text1"/>
          <w:sz w:val="30"/>
          <w:szCs w:val="30"/>
        </w:rPr>
        <w:t>recogni</w:t>
      </w:r>
      <w:r w:rsidR="00431D4D" w:rsidRPr="00EB7C33">
        <w:rPr>
          <w:rFonts w:asciiTheme="majorBidi" w:hAnsiTheme="majorBidi" w:cstheme="majorBidi"/>
          <w:color w:val="000000" w:themeColor="text1"/>
          <w:sz w:val="30"/>
          <w:szCs w:val="30"/>
        </w:rPr>
        <w:t>s</w:t>
      </w:r>
      <w:r w:rsidR="009103FE" w:rsidRPr="00EB7C33">
        <w:rPr>
          <w:rFonts w:asciiTheme="majorBidi" w:hAnsiTheme="majorBidi" w:cstheme="majorBidi"/>
          <w:color w:val="000000" w:themeColor="text1"/>
          <w:sz w:val="30"/>
          <w:szCs w:val="30"/>
        </w:rPr>
        <w:t>ed</w:t>
      </w:r>
      <w:proofErr w:type="spellEnd"/>
      <w:r w:rsidR="009103FE" w:rsidRPr="00EB7C33">
        <w:rPr>
          <w:rFonts w:asciiTheme="majorBidi" w:hAnsiTheme="majorBidi" w:cstheme="majorBidi"/>
          <w:color w:val="000000" w:themeColor="text1"/>
          <w:sz w:val="30"/>
          <w:szCs w:val="30"/>
        </w:rPr>
        <w:t xml:space="preserve"> directly in equity.</w:t>
      </w:r>
    </w:p>
    <w:p w14:paraId="37E5D264" w14:textId="6281C55C" w:rsidR="00257E9B" w:rsidRPr="00EB7C33" w:rsidRDefault="004C3C0B" w:rsidP="00B46C77">
      <w:pPr>
        <w:spacing w:line="276" w:lineRule="auto"/>
        <w:ind w:left="851"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Deferred tax assets and liabilities are offset when there is a legally enforceable right to set off current tax assets against current tax liabilities and when they relate to income taxes levied by the same taxation</w:t>
      </w:r>
      <w:r w:rsidR="00CA18EA" w:rsidRPr="00EB7C33">
        <w:rPr>
          <w:rFonts w:asciiTheme="majorBidi" w:hAnsiTheme="majorBidi" w:cstheme="majorBidi"/>
          <w:color w:val="000000" w:themeColor="text1"/>
          <w:sz w:val="30"/>
          <w:szCs w:val="30"/>
        </w:rPr>
        <w:t xml:space="preserve"> authority.</w:t>
      </w:r>
    </w:p>
    <w:p w14:paraId="730B0047" w14:textId="6B89132C" w:rsidR="00B21A5A" w:rsidRPr="00EB7C33" w:rsidRDefault="008D714B" w:rsidP="00B21A5A">
      <w:pPr>
        <w:spacing w:line="276" w:lineRule="auto"/>
        <w:ind w:left="993" w:hanging="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3.</w:t>
      </w:r>
      <w:r w:rsidR="009412E2" w:rsidRPr="00EB7C33">
        <w:rPr>
          <w:rFonts w:asciiTheme="majorBidi" w:hAnsiTheme="majorBidi" w:cstheme="majorBidi"/>
          <w:color w:val="000000" w:themeColor="text1"/>
          <w:sz w:val="30"/>
          <w:szCs w:val="30"/>
        </w:rPr>
        <w:t>11</w:t>
      </w:r>
      <w:r w:rsidRPr="00EB7C33">
        <w:rPr>
          <w:rFonts w:asciiTheme="majorBidi" w:hAnsiTheme="majorBidi" w:cstheme="majorBidi"/>
          <w:color w:val="000000" w:themeColor="text1"/>
          <w:sz w:val="30"/>
          <w:szCs w:val="30"/>
        </w:rPr>
        <w:tab/>
      </w:r>
      <w:r w:rsidR="001C4276" w:rsidRPr="00EB7C33">
        <w:rPr>
          <w:rFonts w:asciiTheme="majorBidi" w:hAnsiTheme="majorBidi" w:cstheme="majorBidi"/>
          <w:color w:val="000000" w:themeColor="text1"/>
          <w:sz w:val="30"/>
          <w:szCs w:val="30"/>
        </w:rPr>
        <w:t>Provident fund and Employee benefit expenses</w:t>
      </w:r>
    </w:p>
    <w:p w14:paraId="420282C1" w14:textId="70F28338" w:rsidR="009412E2" w:rsidRPr="00EB7C33" w:rsidRDefault="00B21A5A" w:rsidP="009412E2">
      <w:pPr>
        <w:spacing w:line="480" w:lineRule="exact"/>
        <w:ind w:left="720"/>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3.</w:t>
      </w:r>
      <w:r w:rsidR="009412E2" w:rsidRPr="00EB7C33">
        <w:rPr>
          <w:rFonts w:asciiTheme="majorBidi" w:hAnsiTheme="majorBidi" w:cstheme="majorBidi"/>
          <w:color w:val="000000" w:themeColor="text1"/>
          <w:sz w:val="30"/>
          <w:szCs w:val="30"/>
        </w:rPr>
        <w:t>11</w:t>
      </w:r>
      <w:r w:rsidRPr="00EB7C33">
        <w:rPr>
          <w:rFonts w:asciiTheme="majorBidi" w:hAnsiTheme="majorBidi" w:cstheme="majorBidi"/>
          <w:color w:val="000000" w:themeColor="text1"/>
          <w:sz w:val="30"/>
          <w:szCs w:val="30"/>
        </w:rPr>
        <w:t xml:space="preserve">.1 </w:t>
      </w:r>
      <w:r w:rsidR="00C656EB" w:rsidRPr="00EB7C33">
        <w:rPr>
          <w:rFonts w:asciiTheme="majorBidi" w:hAnsiTheme="majorBidi" w:cstheme="majorBidi"/>
          <w:color w:val="000000" w:themeColor="text1"/>
          <w:sz w:val="30"/>
          <w:szCs w:val="30"/>
        </w:rPr>
        <w:tab/>
      </w:r>
      <w:proofErr w:type="gramStart"/>
      <w:r w:rsidR="005C2C62" w:rsidRPr="00EB7C33">
        <w:rPr>
          <w:rFonts w:asciiTheme="majorBidi" w:hAnsiTheme="majorBidi" w:cstheme="majorBidi"/>
          <w:color w:val="000000" w:themeColor="text1"/>
          <w:sz w:val="30"/>
          <w:szCs w:val="30"/>
        </w:rPr>
        <w:t>The  Company</w:t>
      </w:r>
      <w:proofErr w:type="gramEnd"/>
      <w:r w:rsidR="005C2C62" w:rsidRPr="00EB7C33">
        <w:rPr>
          <w:rFonts w:asciiTheme="majorBidi" w:hAnsiTheme="majorBidi" w:cstheme="majorBidi"/>
          <w:color w:val="000000" w:themeColor="text1"/>
          <w:sz w:val="30"/>
          <w:szCs w:val="30"/>
        </w:rPr>
        <w:t xml:space="preserve">  recognized  salaries,  wages,  bonus  and  contribution  to social  security  fund as expenses in  the period in which they are incurred.</w:t>
      </w:r>
    </w:p>
    <w:p w14:paraId="346F4308" w14:textId="6B70063F" w:rsidR="00B21A5A" w:rsidRPr="00EB7C33" w:rsidRDefault="00B21A5A" w:rsidP="009412E2">
      <w:pPr>
        <w:spacing w:line="480" w:lineRule="exact"/>
        <w:ind w:left="720"/>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3.</w:t>
      </w:r>
      <w:r w:rsidR="009412E2" w:rsidRPr="00EB7C33">
        <w:rPr>
          <w:rFonts w:asciiTheme="majorBidi" w:hAnsiTheme="majorBidi" w:cstheme="majorBidi"/>
          <w:color w:val="000000" w:themeColor="text1"/>
          <w:sz w:val="30"/>
          <w:szCs w:val="30"/>
        </w:rPr>
        <w:t>11</w:t>
      </w:r>
      <w:r w:rsidRPr="00EB7C33">
        <w:rPr>
          <w:rFonts w:asciiTheme="majorBidi" w:hAnsiTheme="majorBidi" w:cstheme="majorBidi"/>
          <w:color w:val="000000" w:themeColor="text1"/>
          <w:sz w:val="30"/>
          <w:szCs w:val="30"/>
        </w:rPr>
        <w:t>.2</w:t>
      </w:r>
      <w:r w:rsidR="00C656EB" w:rsidRPr="00EB7C33">
        <w:rPr>
          <w:rFonts w:asciiTheme="majorBidi" w:hAnsiTheme="majorBidi" w:cstheme="majorBidi"/>
          <w:color w:val="000000" w:themeColor="text1"/>
          <w:sz w:val="30"/>
          <w:szCs w:val="30"/>
        </w:rPr>
        <w:tab/>
      </w:r>
      <w:r w:rsidR="001C4276" w:rsidRPr="00EB7C33">
        <w:rPr>
          <w:rFonts w:asciiTheme="majorBidi" w:hAnsiTheme="majorBidi" w:cstheme="majorBidi"/>
          <w:color w:val="000000" w:themeColor="text1"/>
          <w:sz w:val="30"/>
          <w:szCs w:val="30"/>
        </w:rPr>
        <w:t>Provident fund</w:t>
      </w:r>
    </w:p>
    <w:p w14:paraId="15F4FCE8" w14:textId="355E6352" w:rsidR="001C4276" w:rsidRPr="00EB7C33" w:rsidRDefault="00476381" w:rsidP="00476381">
      <w:pPr>
        <w:spacing w:line="276" w:lineRule="auto"/>
        <w:ind w:left="993" w:firstLine="70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Company has established provident fund under the defined contribution plan. The fund's assets are separated entities which are administered by the outsider fund manager. The Group and employees made contribution into </w:t>
      </w:r>
      <w:r w:rsidRPr="00EB7C33">
        <w:rPr>
          <w:rFonts w:asciiTheme="majorBidi" w:hAnsiTheme="majorBidi" w:cstheme="majorBidi"/>
          <w:color w:val="000000" w:themeColor="text1"/>
          <w:sz w:val="30"/>
          <w:szCs w:val="30"/>
        </w:rPr>
        <w:lastRenderedPageBreak/>
        <w:t>such provident fund. The Company contribution payments to the provident fund were recorded as expenses in statements of comprehensive income in the period in which they are incurred.</w:t>
      </w:r>
    </w:p>
    <w:p w14:paraId="16BC718E" w14:textId="4E889C50" w:rsidR="00434DC5" w:rsidRPr="00EB7C33" w:rsidRDefault="00104B43" w:rsidP="008D714B">
      <w:pPr>
        <w:spacing w:line="276" w:lineRule="auto"/>
        <w:ind w:left="993" w:hanging="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3</w:t>
      </w:r>
      <w:r w:rsidR="0021012E" w:rsidRPr="00EB7C33">
        <w:rPr>
          <w:rFonts w:asciiTheme="majorBidi" w:hAnsiTheme="majorBidi" w:cstheme="majorBidi"/>
          <w:color w:val="000000" w:themeColor="text1"/>
          <w:sz w:val="30"/>
          <w:szCs w:val="30"/>
        </w:rPr>
        <w:t>.1</w:t>
      </w:r>
      <w:r w:rsidR="009412E2" w:rsidRPr="00EB7C33">
        <w:rPr>
          <w:rFonts w:asciiTheme="majorBidi" w:hAnsiTheme="majorBidi" w:cstheme="majorBidi"/>
          <w:color w:val="000000" w:themeColor="text1"/>
          <w:sz w:val="30"/>
          <w:szCs w:val="30"/>
        </w:rPr>
        <w:t>2</w:t>
      </w:r>
      <w:r w:rsidR="0021012E" w:rsidRPr="00EB7C33">
        <w:rPr>
          <w:rFonts w:asciiTheme="majorBidi" w:hAnsiTheme="majorBidi" w:cstheme="majorBidi"/>
          <w:color w:val="000000" w:themeColor="text1"/>
          <w:sz w:val="30"/>
          <w:szCs w:val="30"/>
        </w:rPr>
        <w:tab/>
      </w:r>
      <w:r w:rsidR="00CA18EA" w:rsidRPr="00EB7C33">
        <w:rPr>
          <w:rFonts w:asciiTheme="majorBidi" w:hAnsiTheme="majorBidi" w:cstheme="majorBidi"/>
          <w:color w:val="000000" w:themeColor="text1"/>
          <w:sz w:val="30"/>
          <w:szCs w:val="30"/>
        </w:rPr>
        <w:t>Foreign currency transactions</w:t>
      </w:r>
    </w:p>
    <w:p w14:paraId="52ADF678" w14:textId="1B810BD2" w:rsidR="002D0335" w:rsidRPr="00EB7C33" w:rsidRDefault="00CA18EA" w:rsidP="00431D4D">
      <w:pPr>
        <w:tabs>
          <w:tab w:val="left" w:pos="426"/>
          <w:tab w:val="left" w:pos="851"/>
        </w:tabs>
        <w:spacing w:line="276" w:lineRule="auto"/>
        <w:ind w:left="426"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Transactions in foreign currencies are converted into Thai Baht by using the exchange rate ruling on the transaction date.</w:t>
      </w:r>
    </w:p>
    <w:p w14:paraId="76D539CC" w14:textId="2EA67430" w:rsidR="002D0335" w:rsidRPr="00EB7C33" w:rsidRDefault="00CA18EA" w:rsidP="00F91C43">
      <w:pPr>
        <w:tabs>
          <w:tab w:val="left" w:pos="426"/>
          <w:tab w:val="left" w:pos="851"/>
        </w:tabs>
        <w:spacing w:line="276" w:lineRule="auto"/>
        <w:ind w:left="426"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Monetary assets and liabilities denominated in foreign currency remaining at the statement of financial position date are translated</w:t>
      </w:r>
      <w:r w:rsidR="00424526" w:rsidRPr="00EB7C33">
        <w:rPr>
          <w:rFonts w:asciiTheme="majorBidi" w:hAnsiTheme="majorBidi" w:cstheme="majorBidi"/>
          <w:color w:val="000000" w:themeColor="text1"/>
          <w:sz w:val="30"/>
          <w:szCs w:val="30"/>
        </w:rPr>
        <w:t xml:space="preserve"> into Thai Baht at the exchange rate </w:t>
      </w:r>
      <w:r w:rsidR="00F27C84" w:rsidRPr="00EB7C33">
        <w:rPr>
          <w:rFonts w:asciiTheme="majorBidi" w:hAnsiTheme="majorBidi" w:cstheme="majorBidi"/>
          <w:color w:val="000000" w:themeColor="text1"/>
          <w:sz w:val="30"/>
          <w:szCs w:val="30"/>
        </w:rPr>
        <w:t>by using the closing price</w:t>
      </w:r>
      <w:r w:rsidR="00424526" w:rsidRPr="00EB7C33">
        <w:rPr>
          <w:rFonts w:asciiTheme="majorBidi" w:hAnsiTheme="majorBidi" w:cstheme="majorBidi"/>
          <w:color w:val="000000" w:themeColor="text1"/>
          <w:sz w:val="30"/>
          <w:szCs w:val="30"/>
        </w:rPr>
        <w:t xml:space="preserve"> at that date.</w:t>
      </w:r>
      <w:r w:rsidR="00F27C84" w:rsidRPr="00EB7C33">
        <w:rPr>
          <w:rFonts w:asciiTheme="majorBidi" w:hAnsiTheme="majorBidi" w:cstheme="majorBidi"/>
          <w:color w:val="000000" w:themeColor="text1"/>
          <w:sz w:val="30"/>
          <w:szCs w:val="30"/>
        </w:rPr>
        <w:t xml:space="preserve"> Gains or losses on exchange rated are recorded in statements of income</w:t>
      </w:r>
      <w:r w:rsidR="004D3C7C" w:rsidRPr="00EB7C33">
        <w:rPr>
          <w:rFonts w:asciiTheme="majorBidi" w:hAnsiTheme="majorBidi" w:cstheme="majorBidi"/>
          <w:color w:val="000000" w:themeColor="text1"/>
          <w:sz w:val="30"/>
          <w:szCs w:val="30"/>
        </w:rPr>
        <w:t>.</w:t>
      </w:r>
    </w:p>
    <w:p w14:paraId="147A31D1" w14:textId="171A6E29" w:rsidR="002D0335" w:rsidRPr="00EB7C33" w:rsidRDefault="004D3C7C" w:rsidP="0056436B">
      <w:pPr>
        <w:tabs>
          <w:tab w:val="left" w:pos="851"/>
        </w:tabs>
        <w:spacing w:line="276" w:lineRule="auto"/>
        <w:ind w:left="426"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Non-monetary</w:t>
      </w:r>
      <w:r w:rsidR="00F41FB4" w:rsidRPr="00EB7C33">
        <w:rPr>
          <w:rFonts w:asciiTheme="majorBidi" w:hAnsiTheme="majorBidi" w:cstheme="majorBidi"/>
          <w:color w:val="000000" w:themeColor="text1"/>
          <w:sz w:val="30"/>
          <w:szCs w:val="30"/>
        </w:rPr>
        <w:t xml:space="preserve"> assets and liabilities arose from transaction</w:t>
      </w:r>
      <w:r w:rsidR="008F3E6E" w:rsidRPr="00EB7C33">
        <w:rPr>
          <w:rFonts w:asciiTheme="majorBidi" w:hAnsiTheme="majorBidi" w:cstheme="majorBidi"/>
          <w:color w:val="000000" w:themeColor="text1"/>
          <w:sz w:val="30"/>
          <w:szCs w:val="30"/>
        </w:rPr>
        <w:t>s denominated in foreign currency are recorded at the historical cost, converted into Thai Baht at the exchange rate ruling on the transaction date.</w:t>
      </w:r>
    </w:p>
    <w:p w14:paraId="347DC5A2" w14:textId="5813B955" w:rsidR="00EB7C33" w:rsidRPr="00EB7C33" w:rsidRDefault="00EB7C33">
      <w:pPr>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br w:type="page"/>
      </w:r>
    </w:p>
    <w:p w14:paraId="154D76BF" w14:textId="0A2E57B1" w:rsidR="00E33C4A" w:rsidRPr="00EB7C33" w:rsidRDefault="00E33C4A" w:rsidP="00B077B3">
      <w:pPr>
        <w:spacing w:line="276" w:lineRule="auto"/>
        <w:ind w:left="993" w:hanging="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lastRenderedPageBreak/>
        <w:t>3.1</w:t>
      </w:r>
      <w:r w:rsidR="009412E2" w:rsidRPr="00EB7C33">
        <w:rPr>
          <w:rFonts w:asciiTheme="majorBidi" w:hAnsiTheme="majorBidi" w:cstheme="majorBidi"/>
          <w:color w:val="000000" w:themeColor="text1"/>
          <w:sz w:val="30"/>
          <w:szCs w:val="30"/>
        </w:rPr>
        <w:t>3</w:t>
      </w:r>
      <w:r w:rsidRPr="00EB7C33">
        <w:rPr>
          <w:rFonts w:asciiTheme="majorBidi" w:hAnsiTheme="majorBidi" w:cstheme="majorBidi"/>
          <w:color w:val="000000" w:themeColor="text1"/>
          <w:sz w:val="30"/>
          <w:szCs w:val="30"/>
        </w:rPr>
        <w:tab/>
      </w:r>
      <w:r w:rsidR="00CB3A39" w:rsidRPr="00EB7C33">
        <w:rPr>
          <w:rFonts w:asciiTheme="majorBidi" w:hAnsiTheme="majorBidi" w:cstheme="majorBidi"/>
          <w:color w:val="000000" w:themeColor="text1"/>
          <w:sz w:val="30"/>
          <w:szCs w:val="30"/>
        </w:rPr>
        <w:t>Basic earnings per share</w:t>
      </w:r>
    </w:p>
    <w:p w14:paraId="0C12E7C7" w14:textId="6232F9C6" w:rsidR="00B46C77" w:rsidRPr="00EB7C33" w:rsidRDefault="008F3E6E" w:rsidP="00D63B81">
      <w:pPr>
        <w:spacing w:after="6" w:line="276" w:lineRule="auto"/>
        <w:ind w:left="426" w:firstLine="567"/>
        <w:jc w:val="thaiDistribute"/>
        <w:rPr>
          <w:rFonts w:asciiTheme="majorBidi" w:hAnsiTheme="majorBidi" w:cstheme="majorBidi"/>
          <w:color w:val="000000" w:themeColor="text1"/>
          <w:sz w:val="30"/>
          <w:szCs w:val="30"/>
          <w:cs/>
        </w:rPr>
      </w:pPr>
      <w:r w:rsidRPr="00EB7C33">
        <w:rPr>
          <w:rFonts w:asciiTheme="majorBidi" w:hAnsiTheme="majorBidi" w:cstheme="majorBidi"/>
          <w:color w:val="000000" w:themeColor="text1"/>
          <w:sz w:val="30"/>
          <w:szCs w:val="30"/>
        </w:rPr>
        <w:t xml:space="preserve">Earnings per share as presented in statements of comprehensive income is the basic earnings per share which is determined by dividing profit for the year by the weighted average number of ordinary </w:t>
      </w:r>
      <w:proofErr w:type="gramStart"/>
      <w:r w:rsidRPr="00EB7C33">
        <w:rPr>
          <w:rFonts w:asciiTheme="majorBidi" w:hAnsiTheme="majorBidi" w:cstheme="majorBidi"/>
          <w:color w:val="000000" w:themeColor="text1"/>
          <w:sz w:val="30"/>
          <w:szCs w:val="30"/>
        </w:rPr>
        <w:t>sha</w:t>
      </w:r>
      <w:r w:rsidR="00A413FB" w:rsidRPr="00EB7C33">
        <w:rPr>
          <w:rFonts w:asciiTheme="majorBidi" w:hAnsiTheme="majorBidi" w:cstheme="majorBidi"/>
          <w:color w:val="000000" w:themeColor="text1"/>
          <w:sz w:val="30"/>
          <w:szCs w:val="30"/>
        </w:rPr>
        <w:t>re</w:t>
      </w:r>
      <w:proofErr w:type="gramEnd"/>
      <w:r w:rsidR="00A413FB" w:rsidRPr="00EB7C33">
        <w:rPr>
          <w:rFonts w:asciiTheme="majorBidi" w:hAnsiTheme="majorBidi" w:cstheme="majorBidi"/>
          <w:color w:val="000000" w:themeColor="text1"/>
          <w:sz w:val="30"/>
          <w:szCs w:val="30"/>
        </w:rPr>
        <w:t xml:space="preserve"> issued and paid-up.</w:t>
      </w:r>
    </w:p>
    <w:p w14:paraId="740969D6" w14:textId="4BBB4C0F" w:rsidR="00E33C4A" w:rsidRPr="00EB7C33" w:rsidRDefault="00E33C4A" w:rsidP="00B077B3">
      <w:pPr>
        <w:spacing w:line="276" w:lineRule="auto"/>
        <w:ind w:left="993" w:hanging="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3.1</w:t>
      </w:r>
      <w:r w:rsidR="009412E2" w:rsidRPr="00EB7C33">
        <w:rPr>
          <w:rFonts w:asciiTheme="majorBidi" w:hAnsiTheme="majorBidi" w:cstheme="majorBidi"/>
          <w:color w:val="000000" w:themeColor="text1"/>
          <w:sz w:val="30"/>
          <w:szCs w:val="30"/>
        </w:rPr>
        <w:t>4</w:t>
      </w:r>
      <w:r w:rsidRPr="00EB7C33">
        <w:rPr>
          <w:rFonts w:asciiTheme="majorBidi" w:hAnsiTheme="majorBidi" w:cstheme="majorBidi"/>
          <w:color w:val="000000" w:themeColor="text1"/>
          <w:sz w:val="30"/>
          <w:szCs w:val="30"/>
        </w:rPr>
        <w:tab/>
      </w:r>
      <w:r w:rsidR="00F4215E" w:rsidRPr="00EB7C33">
        <w:rPr>
          <w:rFonts w:asciiTheme="majorBidi" w:hAnsiTheme="majorBidi" w:cstheme="majorBidi"/>
          <w:color w:val="000000" w:themeColor="text1"/>
          <w:sz w:val="30"/>
          <w:szCs w:val="30"/>
        </w:rPr>
        <w:t>Provisions</w:t>
      </w:r>
    </w:p>
    <w:p w14:paraId="4AE24C02" w14:textId="35F2C030" w:rsidR="00E33C4A" w:rsidRPr="00EB7C33" w:rsidRDefault="005865AA" w:rsidP="005865AA">
      <w:pPr>
        <w:spacing w:after="6" w:line="276" w:lineRule="auto"/>
        <w:ind w:left="426"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The</w:t>
      </w:r>
      <w:r w:rsidRPr="00EB7C33">
        <w:rPr>
          <w:rFonts w:asciiTheme="majorBidi" w:hAnsiTheme="majorBidi" w:cstheme="majorBidi"/>
          <w:color w:val="000000" w:themeColor="text1"/>
          <w:sz w:val="30"/>
          <w:szCs w:val="30"/>
          <w:cs/>
        </w:rPr>
        <w:t xml:space="preserve"> </w:t>
      </w:r>
      <w:r w:rsidRPr="00EB7C33">
        <w:rPr>
          <w:rFonts w:asciiTheme="majorBidi" w:hAnsiTheme="majorBidi" w:cstheme="majorBidi"/>
          <w:color w:val="000000" w:themeColor="text1"/>
          <w:sz w:val="30"/>
          <w:szCs w:val="30"/>
        </w:rPr>
        <w:t>Com</w:t>
      </w:r>
      <w:r w:rsidR="00EE1B00" w:rsidRPr="00EB7C33">
        <w:rPr>
          <w:rFonts w:asciiTheme="majorBidi" w:hAnsiTheme="majorBidi" w:cstheme="majorBidi"/>
          <w:color w:val="000000" w:themeColor="text1"/>
          <w:sz w:val="30"/>
          <w:szCs w:val="30"/>
        </w:rPr>
        <w:t>pany</w:t>
      </w:r>
      <w:r w:rsidRPr="00EB7C33">
        <w:rPr>
          <w:rFonts w:asciiTheme="majorBidi" w:hAnsiTheme="majorBidi" w:cstheme="majorBidi"/>
          <w:color w:val="000000" w:themeColor="text1"/>
          <w:sz w:val="30"/>
          <w:szCs w:val="30"/>
        </w:rPr>
        <w:t xml:space="preserve"> </w:t>
      </w:r>
      <w:proofErr w:type="spellStart"/>
      <w:r w:rsidRPr="00EB7C33">
        <w:rPr>
          <w:rFonts w:asciiTheme="majorBidi" w:hAnsiTheme="majorBidi" w:cstheme="majorBidi"/>
          <w:color w:val="000000" w:themeColor="text1"/>
          <w:sz w:val="30"/>
          <w:szCs w:val="30"/>
        </w:rPr>
        <w:t>recogni</w:t>
      </w:r>
      <w:r w:rsidR="001D353F" w:rsidRPr="00EB7C33">
        <w:rPr>
          <w:rFonts w:asciiTheme="majorBidi" w:hAnsiTheme="majorBidi" w:cstheme="majorBidi"/>
          <w:color w:val="000000" w:themeColor="text1"/>
          <w:sz w:val="30"/>
          <w:szCs w:val="30"/>
        </w:rPr>
        <w:t>s</w:t>
      </w:r>
      <w:r w:rsidRPr="00EB7C33">
        <w:rPr>
          <w:rFonts w:asciiTheme="majorBidi" w:hAnsiTheme="majorBidi" w:cstheme="majorBidi"/>
          <w:color w:val="000000" w:themeColor="text1"/>
          <w:sz w:val="30"/>
          <w:szCs w:val="30"/>
        </w:rPr>
        <w:t>es</w:t>
      </w:r>
      <w:proofErr w:type="spellEnd"/>
      <w:r w:rsidRPr="00EB7C33">
        <w:rPr>
          <w:rFonts w:asciiTheme="majorBidi" w:hAnsiTheme="majorBidi" w:cstheme="majorBidi"/>
          <w:color w:val="000000" w:themeColor="text1"/>
          <w:sz w:val="30"/>
          <w:szCs w:val="30"/>
        </w:rPr>
        <w:t xml:space="preserv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w:t>
      </w:r>
      <w:r w:rsidR="00D35B8C" w:rsidRPr="00EB7C33">
        <w:rPr>
          <w:rFonts w:asciiTheme="majorBidi" w:hAnsiTheme="majorBidi" w:cstheme="majorBidi"/>
          <w:color w:val="000000" w:themeColor="text1"/>
          <w:sz w:val="30"/>
          <w:szCs w:val="30"/>
        </w:rPr>
        <w:t>Company</w:t>
      </w:r>
      <w:r w:rsidRPr="00EB7C33">
        <w:rPr>
          <w:rFonts w:asciiTheme="majorBidi" w:hAnsiTheme="majorBidi" w:cstheme="majorBidi"/>
          <w:color w:val="000000" w:themeColor="text1"/>
          <w:sz w:val="30"/>
          <w:szCs w:val="30"/>
        </w:rPr>
        <w:t xml:space="preserve"> settles the obligation. The amount </w:t>
      </w:r>
      <w:proofErr w:type="spellStart"/>
      <w:r w:rsidRPr="00EB7C33">
        <w:rPr>
          <w:rFonts w:asciiTheme="majorBidi" w:hAnsiTheme="majorBidi" w:cstheme="majorBidi"/>
          <w:color w:val="000000" w:themeColor="text1"/>
          <w:sz w:val="30"/>
          <w:szCs w:val="30"/>
        </w:rPr>
        <w:t>recogni</w:t>
      </w:r>
      <w:r w:rsidR="00431D4D" w:rsidRPr="00EB7C33">
        <w:rPr>
          <w:rFonts w:asciiTheme="majorBidi" w:hAnsiTheme="majorBidi" w:cstheme="majorBidi"/>
          <w:color w:val="000000" w:themeColor="text1"/>
          <w:sz w:val="30"/>
          <w:szCs w:val="30"/>
        </w:rPr>
        <w:t>s</w:t>
      </w:r>
      <w:r w:rsidRPr="00EB7C33">
        <w:rPr>
          <w:rFonts w:asciiTheme="majorBidi" w:hAnsiTheme="majorBidi" w:cstheme="majorBidi"/>
          <w:color w:val="000000" w:themeColor="text1"/>
          <w:sz w:val="30"/>
          <w:szCs w:val="30"/>
        </w:rPr>
        <w:t>ed</w:t>
      </w:r>
      <w:proofErr w:type="spellEnd"/>
      <w:r w:rsidRPr="00EB7C33">
        <w:rPr>
          <w:rFonts w:asciiTheme="majorBidi" w:hAnsiTheme="majorBidi" w:cstheme="majorBidi"/>
          <w:color w:val="000000" w:themeColor="text1"/>
          <w:sz w:val="30"/>
          <w:szCs w:val="30"/>
        </w:rPr>
        <w:t xml:space="preserve"> should not exceed the amount of the provision.</w:t>
      </w:r>
    </w:p>
    <w:p w14:paraId="38B02DB2" w14:textId="5EA5443F" w:rsidR="005F1002" w:rsidRPr="00EB7C33" w:rsidRDefault="00104B43" w:rsidP="009412E2">
      <w:pPr>
        <w:spacing w:line="276" w:lineRule="auto"/>
        <w:ind w:left="993" w:hanging="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3</w:t>
      </w:r>
      <w:r w:rsidR="005F1002" w:rsidRPr="00EB7C33">
        <w:rPr>
          <w:rFonts w:asciiTheme="majorBidi" w:hAnsiTheme="majorBidi" w:cstheme="majorBidi"/>
          <w:color w:val="000000" w:themeColor="text1"/>
          <w:sz w:val="30"/>
          <w:szCs w:val="30"/>
        </w:rPr>
        <w:t>.1</w:t>
      </w:r>
      <w:r w:rsidR="009412E2" w:rsidRPr="00EB7C33">
        <w:rPr>
          <w:rFonts w:asciiTheme="majorBidi" w:hAnsiTheme="majorBidi" w:cstheme="majorBidi"/>
          <w:color w:val="000000" w:themeColor="text1"/>
          <w:sz w:val="30"/>
          <w:szCs w:val="30"/>
        </w:rPr>
        <w:t>5</w:t>
      </w:r>
      <w:r w:rsidR="00C932A8" w:rsidRPr="00EB7C33">
        <w:rPr>
          <w:rFonts w:asciiTheme="majorBidi" w:hAnsiTheme="majorBidi" w:cstheme="majorBidi"/>
          <w:color w:val="000000" w:themeColor="text1"/>
          <w:sz w:val="30"/>
          <w:szCs w:val="30"/>
          <w:cs/>
        </w:rPr>
        <w:tab/>
      </w:r>
      <w:r w:rsidR="007A4F59" w:rsidRPr="00EB7C33">
        <w:rPr>
          <w:rFonts w:asciiTheme="majorBidi" w:hAnsiTheme="majorBidi" w:cstheme="majorBidi"/>
          <w:color w:val="000000" w:themeColor="text1"/>
          <w:sz w:val="30"/>
          <w:szCs w:val="30"/>
        </w:rPr>
        <w:t>Employee benefits</w:t>
      </w:r>
    </w:p>
    <w:p w14:paraId="16EFBAC5" w14:textId="3D7FBE4B" w:rsidR="009635D1" w:rsidRPr="00EB7C33" w:rsidRDefault="00EF449B" w:rsidP="00A413FB">
      <w:pPr>
        <w:spacing w:after="6" w:line="276" w:lineRule="auto"/>
        <w:ind w:left="426"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T</w:t>
      </w:r>
      <w:r w:rsidR="00A413FB" w:rsidRPr="00EB7C33">
        <w:rPr>
          <w:rFonts w:asciiTheme="majorBidi" w:hAnsiTheme="majorBidi" w:cstheme="majorBidi"/>
          <w:color w:val="000000" w:themeColor="text1"/>
          <w:sz w:val="30"/>
          <w:szCs w:val="30"/>
        </w:rPr>
        <w:t>he Company provide</w:t>
      </w:r>
      <w:r w:rsidR="002164CE" w:rsidRPr="00EB7C33">
        <w:rPr>
          <w:rFonts w:asciiTheme="majorBidi" w:hAnsiTheme="majorBidi" w:cstheme="majorBidi"/>
          <w:color w:val="000000" w:themeColor="text1"/>
          <w:sz w:val="30"/>
          <w:szCs w:val="30"/>
        </w:rPr>
        <w:t>s</w:t>
      </w:r>
      <w:r w:rsidR="00A413FB" w:rsidRPr="00EB7C33">
        <w:rPr>
          <w:rFonts w:asciiTheme="majorBidi" w:hAnsiTheme="majorBidi" w:cstheme="majorBidi"/>
          <w:color w:val="000000" w:themeColor="text1"/>
          <w:sz w:val="30"/>
          <w:szCs w:val="30"/>
        </w:rPr>
        <w:t xml:space="preserve"> for post-employment benefits, payable to employees under the Thai Labor Law. The present value of employee benefit liabilities </w:t>
      </w:r>
      <w:proofErr w:type="spellStart"/>
      <w:r w:rsidR="00A413FB" w:rsidRPr="00EB7C33">
        <w:rPr>
          <w:rFonts w:asciiTheme="majorBidi" w:hAnsiTheme="majorBidi" w:cstheme="majorBidi"/>
          <w:color w:val="000000" w:themeColor="text1"/>
          <w:sz w:val="30"/>
          <w:szCs w:val="30"/>
        </w:rPr>
        <w:t>recogni</w:t>
      </w:r>
      <w:r w:rsidR="00431D4D" w:rsidRPr="00EB7C33">
        <w:rPr>
          <w:rFonts w:asciiTheme="majorBidi" w:hAnsiTheme="majorBidi" w:cstheme="majorBidi"/>
          <w:color w:val="000000" w:themeColor="text1"/>
          <w:sz w:val="30"/>
          <w:szCs w:val="30"/>
        </w:rPr>
        <w:t>s</w:t>
      </w:r>
      <w:r w:rsidR="00A413FB" w:rsidRPr="00EB7C33">
        <w:rPr>
          <w:rFonts w:asciiTheme="majorBidi" w:hAnsiTheme="majorBidi" w:cstheme="majorBidi"/>
          <w:color w:val="000000" w:themeColor="text1"/>
          <w:sz w:val="30"/>
          <w:szCs w:val="30"/>
        </w:rPr>
        <w:t>ed</w:t>
      </w:r>
      <w:proofErr w:type="spellEnd"/>
      <w:r w:rsidR="00A413FB" w:rsidRPr="00EB7C33">
        <w:rPr>
          <w:rFonts w:asciiTheme="majorBidi" w:hAnsiTheme="majorBidi" w:cstheme="majorBidi"/>
          <w:color w:val="000000" w:themeColor="text1"/>
          <w:sz w:val="30"/>
          <w:szCs w:val="30"/>
        </w:rPr>
        <w:t xml:space="preserve"> </w:t>
      </w:r>
      <w:r w:rsidR="00A413FB" w:rsidRPr="00EB7C33">
        <w:rPr>
          <w:rFonts w:asciiTheme="majorBidi" w:hAnsiTheme="majorBidi" w:cstheme="majorBidi"/>
          <w:color w:val="000000" w:themeColor="text1"/>
          <w:sz w:val="30"/>
          <w:szCs w:val="30"/>
        </w:rPr>
        <w:lastRenderedPageBreak/>
        <w:t xml:space="preserve">in the statements of financial position is </w:t>
      </w:r>
      <w:proofErr w:type="gramStart"/>
      <w:r w:rsidR="00A413FB" w:rsidRPr="00EB7C33">
        <w:rPr>
          <w:rFonts w:asciiTheme="majorBidi" w:hAnsiTheme="majorBidi" w:cstheme="majorBidi"/>
          <w:color w:val="000000" w:themeColor="text1"/>
          <w:sz w:val="30"/>
          <w:szCs w:val="30"/>
        </w:rPr>
        <w:t>estimated  on</w:t>
      </w:r>
      <w:proofErr w:type="gramEnd"/>
      <w:r w:rsidR="00A413FB" w:rsidRPr="00EB7C33">
        <w:rPr>
          <w:rFonts w:asciiTheme="majorBidi" w:hAnsiTheme="majorBidi" w:cstheme="majorBidi"/>
          <w:color w:val="000000" w:themeColor="text1"/>
          <w:sz w:val="30"/>
          <w:szCs w:val="30"/>
        </w:rPr>
        <w:t xml:space="preserve"> an  actuarial basis using Projected Unit Credit Method of which calculated by the Independent Actuary by using Actuarial Technique. The calculation was made from determining the present value of future cash flows expected to be required to settle and determines discount rate by reference to market yield of government bonds should have terms to maturity approximately equal </w:t>
      </w:r>
      <w:r w:rsidRPr="00EB7C33">
        <w:rPr>
          <w:rFonts w:asciiTheme="majorBidi" w:hAnsiTheme="majorBidi" w:cstheme="majorBidi"/>
          <w:color w:val="000000" w:themeColor="text1"/>
          <w:sz w:val="30"/>
          <w:szCs w:val="30"/>
        </w:rPr>
        <w:t>to</w:t>
      </w:r>
      <w:r w:rsidR="00A413FB" w:rsidRPr="00EB7C33">
        <w:rPr>
          <w:rFonts w:asciiTheme="majorBidi" w:hAnsiTheme="majorBidi" w:cstheme="majorBidi"/>
          <w:color w:val="000000" w:themeColor="text1"/>
          <w:sz w:val="30"/>
          <w:szCs w:val="30"/>
        </w:rPr>
        <w:t xml:space="preserve"> the </w:t>
      </w:r>
      <w:r w:rsidRPr="00EB7C33">
        <w:rPr>
          <w:rFonts w:asciiTheme="majorBidi" w:hAnsiTheme="majorBidi" w:cstheme="majorBidi"/>
          <w:color w:val="000000" w:themeColor="text1"/>
          <w:sz w:val="30"/>
          <w:szCs w:val="30"/>
        </w:rPr>
        <w:t xml:space="preserve">terms </w:t>
      </w:r>
      <w:r w:rsidR="00A413FB" w:rsidRPr="00EB7C33">
        <w:rPr>
          <w:rFonts w:asciiTheme="majorBidi" w:hAnsiTheme="majorBidi" w:cstheme="majorBidi"/>
          <w:color w:val="000000" w:themeColor="text1"/>
          <w:sz w:val="30"/>
          <w:szCs w:val="30"/>
        </w:rPr>
        <w:t xml:space="preserve">of such obligations. In determine the future cash flows expected to be required to settle is used from employees’ salaries, turnover, length of services and other factors. Changes in actuarial gains or losses are </w:t>
      </w:r>
      <w:proofErr w:type="spellStart"/>
      <w:r w:rsidR="00A413FB" w:rsidRPr="00EB7C33">
        <w:rPr>
          <w:rFonts w:asciiTheme="majorBidi" w:hAnsiTheme="majorBidi" w:cstheme="majorBidi"/>
          <w:color w:val="000000" w:themeColor="text1"/>
          <w:sz w:val="30"/>
          <w:szCs w:val="30"/>
        </w:rPr>
        <w:t>recogni</w:t>
      </w:r>
      <w:r w:rsidR="002164CE" w:rsidRPr="00EB7C33">
        <w:rPr>
          <w:rFonts w:asciiTheme="majorBidi" w:hAnsiTheme="majorBidi" w:cstheme="majorBidi"/>
          <w:color w:val="000000" w:themeColor="text1"/>
          <w:sz w:val="30"/>
          <w:szCs w:val="30"/>
        </w:rPr>
        <w:t>s</w:t>
      </w:r>
      <w:r w:rsidR="00A413FB" w:rsidRPr="00EB7C33">
        <w:rPr>
          <w:rFonts w:asciiTheme="majorBidi" w:hAnsiTheme="majorBidi" w:cstheme="majorBidi"/>
          <w:color w:val="000000" w:themeColor="text1"/>
          <w:sz w:val="30"/>
          <w:szCs w:val="30"/>
        </w:rPr>
        <w:t>ed</w:t>
      </w:r>
      <w:proofErr w:type="spellEnd"/>
      <w:r w:rsidR="00A413FB" w:rsidRPr="00EB7C33">
        <w:rPr>
          <w:rFonts w:asciiTheme="majorBidi" w:hAnsiTheme="majorBidi" w:cstheme="majorBidi"/>
          <w:color w:val="000000" w:themeColor="text1"/>
          <w:sz w:val="30"/>
          <w:szCs w:val="30"/>
        </w:rPr>
        <w:t xml:space="preserve"> in the period in which they are incurred in other comprehensive income. Expenses related to employee benefits shall be recorded in profit or loss for sharing such costs throughout the period of services rendering.</w:t>
      </w:r>
    </w:p>
    <w:p w14:paraId="728E5111" w14:textId="77777777" w:rsidR="00B87C3F" w:rsidRPr="00EB7C33" w:rsidRDefault="00AD4A1D" w:rsidP="00B077B3">
      <w:pPr>
        <w:spacing w:after="6" w:line="276" w:lineRule="auto"/>
        <w:ind w:left="426"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Related parties comprise individuals or enterprises that control, or are controlled by, the Company, whether directly or indirectly, or which are under common control with the Company. </w:t>
      </w:r>
    </w:p>
    <w:p w14:paraId="03C7AB5A" w14:textId="61CF8A48" w:rsidR="00B46C77" w:rsidRPr="00EB7C33" w:rsidRDefault="00AD4A1D" w:rsidP="001E6BE6">
      <w:pPr>
        <w:spacing w:after="6" w:line="276" w:lineRule="auto"/>
        <w:ind w:left="426"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lastRenderedPageBreak/>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r w:rsidR="00431D4D" w:rsidRPr="00EB7C33">
        <w:rPr>
          <w:rFonts w:asciiTheme="majorBidi" w:hAnsiTheme="majorBidi" w:cstheme="majorBidi"/>
          <w:color w:val="000000" w:themeColor="text1"/>
          <w:sz w:val="30"/>
          <w:szCs w:val="30"/>
        </w:rPr>
        <w:t>.</w:t>
      </w:r>
    </w:p>
    <w:p w14:paraId="2A473DD1" w14:textId="0A1B4F26" w:rsidR="00EB7C33" w:rsidRPr="00EB7C33" w:rsidRDefault="00EB7C33">
      <w:pPr>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br w:type="page"/>
      </w:r>
    </w:p>
    <w:p w14:paraId="02FE28AD" w14:textId="0FF9C063" w:rsidR="00434DC5" w:rsidRPr="001408D4" w:rsidRDefault="00104B43" w:rsidP="00431D4D">
      <w:pPr>
        <w:spacing w:line="440" w:lineRule="exact"/>
        <w:ind w:left="993" w:hanging="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lastRenderedPageBreak/>
        <w:t>3</w:t>
      </w:r>
      <w:r w:rsidR="001A5B5D" w:rsidRPr="001408D4">
        <w:rPr>
          <w:rFonts w:ascii="AngsanaUPC" w:hAnsi="AngsanaUPC" w:cs="AngsanaUPC"/>
          <w:color w:val="000000" w:themeColor="text1"/>
          <w:sz w:val="30"/>
          <w:szCs w:val="30"/>
        </w:rPr>
        <w:t>.1</w:t>
      </w:r>
      <w:r w:rsidR="009412E2">
        <w:rPr>
          <w:rFonts w:ascii="AngsanaUPC" w:hAnsi="AngsanaUPC" w:cs="AngsanaUPC"/>
          <w:color w:val="000000" w:themeColor="text1"/>
          <w:sz w:val="30"/>
          <w:szCs w:val="30"/>
        </w:rPr>
        <w:t>6</w:t>
      </w:r>
      <w:r w:rsidR="00E21946" w:rsidRPr="001408D4">
        <w:rPr>
          <w:rFonts w:ascii="AngsanaUPC" w:hAnsi="AngsanaUPC" w:cs="AngsanaUPC"/>
          <w:color w:val="000000" w:themeColor="text1"/>
          <w:sz w:val="30"/>
          <w:szCs w:val="30"/>
          <w:cs/>
        </w:rPr>
        <w:tab/>
      </w:r>
      <w:r w:rsidR="009A2943" w:rsidRPr="001408D4">
        <w:rPr>
          <w:rFonts w:ascii="AngsanaUPC" w:hAnsi="AngsanaUPC" w:cs="AngsanaUPC"/>
          <w:color w:val="000000" w:themeColor="text1"/>
          <w:sz w:val="30"/>
          <w:szCs w:val="30"/>
        </w:rPr>
        <w:t>Significant accounting judgments and estimates</w:t>
      </w:r>
    </w:p>
    <w:p w14:paraId="01575C23" w14:textId="77777777" w:rsidR="00B74E7D" w:rsidRDefault="00B607A0" w:rsidP="00B74E7D">
      <w:pPr>
        <w:spacing w:before="120" w:line="440" w:lineRule="exact"/>
        <w:ind w:left="425"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in the financial statements and disclosures in notes to financial statements; and actual results could differ from these estimates. Significant judgments and estimates are as follows:</w:t>
      </w:r>
    </w:p>
    <w:p w14:paraId="2ABAA865" w14:textId="3CB4DB8C" w:rsidR="00067EE7" w:rsidRPr="00B74E7D" w:rsidRDefault="004071B8" w:rsidP="00B74E7D">
      <w:pPr>
        <w:spacing w:before="120" w:line="440" w:lineRule="exact"/>
        <w:ind w:left="425" w:firstLine="567"/>
        <w:jc w:val="thaiDistribute"/>
        <w:rPr>
          <w:rFonts w:ascii="AngsanaUPC" w:hAnsi="AngsanaUPC" w:cs="AngsanaUPC"/>
          <w:color w:val="000000" w:themeColor="text1"/>
          <w:sz w:val="30"/>
          <w:szCs w:val="30"/>
        </w:rPr>
      </w:pPr>
      <w:r w:rsidRPr="00B74E7D">
        <w:rPr>
          <w:rFonts w:ascii="AngsanaUPC" w:hAnsi="AngsanaUPC" w:cs="AngsanaUPC"/>
          <w:color w:val="000000" w:themeColor="text1"/>
          <w:sz w:val="30"/>
          <w:szCs w:val="30"/>
        </w:rPr>
        <w:t>Revenue from contracts with customers</w:t>
      </w:r>
    </w:p>
    <w:p w14:paraId="6A84F038" w14:textId="2D44FD53" w:rsidR="001B2B90" w:rsidRPr="001408D4" w:rsidRDefault="00D201C9" w:rsidP="00431D4D">
      <w:pPr>
        <w:tabs>
          <w:tab w:val="left" w:pos="0"/>
        </w:tabs>
        <w:spacing w:before="120" w:line="440" w:lineRule="exact"/>
        <w:ind w:left="425"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Identification of performance obligations</w:t>
      </w:r>
    </w:p>
    <w:p w14:paraId="126E2328" w14:textId="6114689A" w:rsidR="00D64F48" w:rsidRPr="001408D4" w:rsidRDefault="00D64F48" w:rsidP="00431D4D">
      <w:pPr>
        <w:tabs>
          <w:tab w:val="left" w:pos="0"/>
        </w:tabs>
        <w:spacing w:before="120" w:line="440" w:lineRule="exact"/>
        <w:ind w:left="425"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2442D85C" w14:textId="19FB4903" w:rsidR="001B2B90" w:rsidRPr="001408D4" w:rsidRDefault="001E0802" w:rsidP="00431D4D">
      <w:pPr>
        <w:tabs>
          <w:tab w:val="left" w:pos="0"/>
        </w:tabs>
        <w:spacing w:after="6" w:line="440" w:lineRule="exact"/>
        <w:ind w:left="426"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Determination of timing of revenue recognition</w:t>
      </w:r>
    </w:p>
    <w:p w14:paraId="47EC26C0" w14:textId="7E8B4E8A" w:rsidR="001E0802" w:rsidRPr="001408D4" w:rsidRDefault="001E0802" w:rsidP="00431D4D">
      <w:pPr>
        <w:tabs>
          <w:tab w:val="left" w:pos="0"/>
        </w:tabs>
        <w:spacing w:before="120" w:line="440" w:lineRule="exact"/>
        <w:ind w:left="425"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In determining the timing of revenue recognition, the management is required to use judgement regarding whether performance obligations are satisfied over time or </w:t>
      </w:r>
      <w:r w:rsidRPr="001408D4">
        <w:rPr>
          <w:rFonts w:ascii="AngsanaUPC" w:hAnsi="AngsanaUPC" w:cs="AngsanaUPC"/>
          <w:color w:val="000000" w:themeColor="text1"/>
          <w:sz w:val="30"/>
          <w:szCs w:val="30"/>
        </w:rPr>
        <w:lastRenderedPageBreak/>
        <w:t xml:space="preserve">at a point in time, taking into consideration terms and conditions of the arrangement. The Company and its subsidiaries </w:t>
      </w:r>
      <w:proofErr w:type="spellStart"/>
      <w:r w:rsidRPr="001408D4">
        <w:rPr>
          <w:rFonts w:ascii="AngsanaUPC" w:hAnsi="AngsanaUPC" w:cs="AngsanaUPC"/>
          <w:color w:val="000000" w:themeColor="text1"/>
          <w:sz w:val="30"/>
          <w:szCs w:val="30"/>
        </w:rPr>
        <w:t>recognise</w:t>
      </w:r>
      <w:proofErr w:type="spellEnd"/>
      <w:r w:rsidRPr="001408D4">
        <w:rPr>
          <w:rFonts w:ascii="AngsanaUPC" w:hAnsi="AngsanaUPC" w:cs="AngsanaUPC"/>
          <w:color w:val="000000" w:themeColor="text1"/>
          <w:sz w:val="30"/>
          <w:szCs w:val="30"/>
        </w:rPr>
        <w:t xml:space="preserve"> revenue over time in the following circumstances:</w:t>
      </w:r>
    </w:p>
    <w:p w14:paraId="41FE1DEB" w14:textId="09C8E955" w:rsidR="00076309" w:rsidRPr="001408D4" w:rsidRDefault="00EF449B" w:rsidP="00431D4D">
      <w:pPr>
        <w:tabs>
          <w:tab w:val="left" w:pos="0"/>
        </w:tabs>
        <w:spacing w:line="440" w:lineRule="exact"/>
        <w:ind w:left="425" w:firstLine="567"/>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t>- T</w:t>
      </w:r>
      <w:r w:rsidR="00076309" w:rsidRPr="001408D4">
        <w:rPr>
          <w:rFonts w:ascii="AngsanaUPC" w:hAnsi="AngsanaUPC" w:cs="AngsanaUPC"/>
          <w:color w:val="000000" w:themeColor="text1"/>
          <w:sz w:val="30"/>
          <w:szCs w:val="30"/>
        </w:rPr>
        <w:t>he customer simultaneously receives and consumes the benefits provided by the Company’s performance as the entity performs,</w:t>
      </w:r>
    </w:p>
    <w:p w14:paraId="2C743BB6" w14:textId="1F82F2DC" w:rsidR="00076309" w:rsidRPr="001408D4" w:rsidRDefault="00EF449B" w:rsidP="00431D4D">
      <w:pPr>
        <w:tabs>
          <w:tab w:val="left" w:pos="0"/>
        </w:tabs>
        <w:spacing w:line="440" w:lineRule="exact"/>
        <w:ind w:left="425" w:firstLine="567"/>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t>- T</w:t>
      </w:r>
      <w:r w:rsidR="00076309" w:rsidRPr="001408D4">
        <w:rPr>
          <w:rFonts w:ascii="AngsanaUPC" w:hAnsi="AngsanaUPC" w:cs="AngsanaUPC"/>
          <w:color w:val="000000" w:themeColor="text1"/>
          <w:sz w:val="30"/>
          <w:szCs w:val="30"/>
        </w:rPr>
        <w:t>he Company’s performance creates or enhances an asset that the customer controls as the asset is created or enhanced; or</w:t>
      </w:r>
    </w:p>
    <w:p w14:paraId="6738F42B" w14:textId="5DC3EB35" w:rsidR="009F31EB" w:rsidRPr="001408D4" w:rsidRDefault="00EF449B" w:rsidP="00431D4D">
      <w:pPr>
        <w:tabs>
          <w:tab w:val="left" w:pos="0"/>
        </w:tabs>
        <w:spacing w:line="440" w:lineRule="exact"/>
        <w:ind w:left="425" w:firstLine="567"/>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t>- T</w:t>
      </w:r>
      <w:r w:rsidR="00076309" w:rsidRPr="001408D4">
        <w:rPr>
          <w:rFonts w:ascii="AngsanaUPC" w:hAnsi="AngsanaUPC" w:cs="AngsanaUPC"/>
          <w:color w:val="000000" w:themeColor="text1"/>
          <w:sz w:val="30"/>
          <w:szCs w:val="30"/>
        </w:rPr>
        <w:t>he Company’s performance does not create an asset with an alternative use to the entity and the entity has an enforceable right to payment for performance completed to date.</w:t>
      </w:r>
    </w:p>
    <w:p w14:paraId="25133D1A" w14:textId="76D85238" w:rsidR="00B46C77" w:rsidRDefault="009F31EB" w:rsidP="00431D4D">
      <w:pPr>
        <w:tabs>
          <w:tab w:val="left" w:pos="0"/>
        </w:tabs>
        <w:spacing w:line="440" w:lineRule="exact"/>
        <w:ind w:left="425"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Where the above criteria are not me</w:t>
      </w:r>
      <w:r w:rsidR="00A3082A">
        <w:rPr>
          <w:rFonts w:ascii="AngsanaUPC" w:hAnsi="AngsanaUPC" w:cs="AngsanaUPC"/>
          <w:color w:val="000000" w:themeColor="text1"/>
          <w:sz w:val="30"/>
          <w:szCs w:val="30"/>
        </w:rPr>
        <w:t xml:space="preserve">t, revenue is </w:t>
      </w:r>
      <w:proofErr w:type="spellStart"/>
      <w:r w:rsidR="00A3082A">
        <w:rPr>
          <w:rFonts w:ascii="AngsanaUPC" w:hAnsi="AngsanaUPC" w:cs="AngsanaUPC"/>
          <w:color w:val="000000" w:themeColor="text1"/>
          <w:sz w:val="30"/>
          <w:szCs w:val="30"/>
        </w:rPr>
        <w:t>recognis</w:t>
      </w:r>
      <w:r w:rsidRPr="001408D4">
        <w:rPr>
          <w:rFonts w:ascii="AngsanaUPC" w:hAnsi="AngsanaUPC" w:cs="AngsanaUPC"/>
          <w:color w:val="000000" w:themeColor="text1"/>
          <w:sz w:val="30"/>
          <w:szCs w:val="30"/>
        </w:rPr>
        <w:t>ed</w:t>
      </w:r>
      <w:proofErr w:type="spellEnd"/>
      <w:r w:rsidRPr="001408D4">
        <w:rPr>
          <w:rFonts w:ascii="AngsanaUPC" w:hAnsi="AngsanaUPC" w:cs="AngsanaUPC"/>
          <w:color w:val="000000" w:themeColor="text1"/>
          <w:sz w:val="30"/>
          <w:szCs w:val="30"/>
        </w:rPr>
        <w:t xml:space="preserve"> at a point in</w:t>
      </w:r>
      <w:r w:rsidR="00A3082A">
        <w:rPr>
          <w:rFonts w:ascii="AngsanaUPC" w:hAnsi="AngsanaUPC" w:cs="AngsanaUPC"/>
          <w:color w:val="000000" w:themeColor="text1"/>
          <w:sz w:val="30"/>
          <w:szCs w:val="30"/>
        </w:rPr>
        <w:t xml:space="preserve"> time. Where revenue is </w:t>
      </w:r>
      <w:proofErr w:type="spellStart"/>
      <w:r w:rsidR="00A3082A">
        <w:rPr>
          <w:rFonts w:ascii="AngsanaUPC" w:hAnsi="AngsanaUPC" w:cs="AngsanaUPC"/>
          <w:color w:val="000000" w:themeColor="text1"/>
          <w:sz w:val="30"/>
          <w:szCs w:val="30"/>
        </w:rPr>
        <w:t>recognis</w:t>
      </w:r>
      <w:r w:rsidRPr="001408D4">
        <w:rPr>
          <w:rFonts w:ascii="AngsanaUPC" w:hAnsi="AngsanaUPC" w:cs="AngsanaUPC"/>
          <w:color w:val="000000" w:themeColor="text1"/>
          <w:sz w:val="30"/>
          <w:szCs w:val="30"/>
        </w:rPr>
        <w:t>ed</w:t>
      </w:r>
      <w:proofErr w:type="spellEnd"/>
      <w:r w:rsidRPr="001408D4">
        <w:rPr>
          <w:rFonts w:ascii="AngsanaUPC" w:hAnsi="AngsanaUPC" w:cs="AngsanaUPC"/>
          <w:color w:val="000000" w:themeColor="text1"/>
          <w:sz w:val="30"/>
          <w:szCs w:val="30"/>
        </w:rPr>
        <w:t xml:space="preserve"> at a point in time, the management is required to determine when the performance obligation under the contract is satisfied.</w:t>
      </w:r>
    </w:p>
    <w:p w14:paraId="791F8438" w14:textId="4920460A" w:rsidR="00EB7C33" w:rsidRDefault="00EB7C33">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18ABF978" w14:textId="2ABDE4E5" w:rsidR="00C932A8" w:rsidRPr="00B74E7D" w:rsidRDefault="0086492C" w:rsidP="00E3364C">
      <w:pPr>
        <w:tabs>
          <w:tab w:val="left" w:pos="0"/>
        </w:tabs>
        <w:spacing w:before="120" w:line="440" w:lineRule="exact"/>
        <w:ind w:left="425" w:firstLine="567"/>
        <w:jc w:val="thaiDistribute"/>
        <w:rPr>
          <w:rFonts w:ascii="AngsanaUPC" w:hAnsi="AngsanaUPC" w:cs="AngsanaUPC"/>
          <w:color w:val="000000" w:themeColor="text1"/>
          <w:sz w:val="30"/>
          <w:szCs w:val="30"/>
          <w:highlight w:val="yellow"/>
        </w:rPr>
      </w:pPr>
      <w:r w:rsidRPr="00B74E7D">
        <w:rPr>
          <w:rFonts w:ascii="AngsanaUPC" w:hAnsi="AngsanaUPC" w:cs="AngsanaUPC"/>
          <w:color w:val="000000" w:themeColor="text1"/>
          <w:sz w:val="30"/>
          <w:szCs w:val="30"/>
        </w:rPr>
        <w:lastRenderedPageBreak/>
        <w:t>Determining the lease term of contracts with renewal and termination options</w:t>
      </w:r>
    </w:p>
    <w:p w14:paraId="6CA9CFC8" w14:textId="63715609" w:rsidR="00B74E7D" w:rsidRDefault="006574AE" w:rsidP="00E3364C">
      <w:pPr>
        <w:tabs>
          <w:tab w:val="left" w:pos="0"/>
        </w:tabs>
        <w:spacing w:before="120" w:line="440" w:lineRule="exact"/>
        <w:ind w:left="425" w:firstLine="567"/>
        <w:jc w:val="thaiDistribute"/>
        <w:rPr>
          <w:rFonts w:ascii="AngsanaUPC" w:hAnsi="AngsanaUPC" w:cs="AngsanaUPC"/>
          <w:sz w:val="30"/>
          <w:szCs w:val="30"/>
        </w:rPr>
      </w:pPr>
      <w:r w:rsidRPr="006574AE">
        <w:rPr>
          <w:rFonts w:ascii="AngsanaUPC" w:hAnsi="AngsanaUPC" w:cs="AngsanaUPC"/>
          <w:sz w:val="30"/>
          <w:szCs w:val="30"/>
        </w:rPr>
        <w:t xml:space="preserve">The </w:t>
      </w:r>
      <w:r w:rsidR="00033508">
        <w:rPr>
          <w:rFonts w:ascii="AngsanaUPC" w:hAnsi="AngsanaUPC" w:cs="AngsanaUPC"/>
          <w:sz w:val="30"/>
          <w:szCs w:val="30"/>
        </w:rPr>
        <w:t>Company</w:t>
      </w:r>
      <w:r w:rsidRPr="006574AE">
        <w:rPr>
          <w:rFonts w:ascii="AngsanaUPC" w:hAnsi="AngsanaUPC" w:cs="AngsanaUPC"/>
          <w:sz w:val="30"/>
          <w:szCs w:val="30"/>
        </w:rPr>
        <w:t xml:space="preserve">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w:t>
      </w:r>
      <w:r w:rsidR="00033508">
        <w:rPr>
          <w:rFonts w:ascii="AngsanaUPC" w:hAnsi="AngsanaUPC" w:cs="AngsanaUPC"/>
          <w:sz w:val="30"/>
          <w:szCs w:val="30"/>
        </w:rPr>
        <w:t xml:space="preserve">e commencement date, the Company </w:t>
      </w:r>
      <w:r w:rsidRPr="006574AE">
        <w:rPr>
          <w:rFonts w:ascii="AngsanaUPC" w:hAnsi="AngsanaUPC" w:cs="AngsanaUPC"/>
          <w:sz w:val="30"/>
          <w:szCs w:val="30"/>
        </w:rPr>
        <w:t xml:space="preserve">reassesses the lease term if there is a significant event or change in circumstances that is with its control and affects to reasonably certain to be exercised. </w:t>
      </w:r>
    </w:p>
    <w:p w14:paraId="5F8A36B3" w14:textId="495568FF" w:rsidR="001652EE" w:rsidRPr="00B74E7D" w:rsidRDefault="002463C5" w:rsidP="00E3364C">
      <w:pPr>
        <w:tabs>
          <w:tab w:val="left" w:pos="0"/>
        </w:tabs>
        <w:spacing w:before="120" w:line="440" w:lineRule="exact"/>
        <w:ind w:left="425" w:firstLine="567"/>
        <w:jc w:val="thaiDistribute"/>
        <w:rPr>
          <w:rFonts w:ascii="AngsanaUPC" w:hAnsi="AngsanaUPC" w:cs="AngsanaUPC"/>
          <w:color w:val="000000" w:themeColor="text1"/>
          <w:sz w:val="30"/>
          <w:szCs w:val="30"/>
        </w:rPr>
      </w:pPr>
      <w:r w:rsidRPr="00B74E7D">
        <w:rPr>
          <w:rFonts w:ascii="AngsanaUPC" w:hAnsi="AngsanaUPC" w:cs="AngsanaUPC"/>
          <w:color w:val="000000" w:themeColor="text1"/>
          <w:sz w:val="30"/>
          <w:szCs w:val="30"/>
        </w:rPr>
        <w:t>Allowance for expected credit losses of trade receivables and contract assets</w:t>
      </w:r>
    </w:p>
    <w:p w14:paraId="35DC6260" w14:textId="704B82CC" w:rsidR="002463C5" w:rsidRPr="001408D4" w:rsidRDefault="002F4697" w:rsidP="00E3364C">
      <w:pPr>
        <w:pStyle w:val="ListParagraph"/>
        <w:spacing w:before="120" w:line="440" w:lineRule="exact"/>
        <w:ind w:left="357" w:firstLine="635"/>
        <w:jc w:val="thaiDistribute"/>
        <w:rPr>
          <w:rFonts w:ascii="AngsanaUPC" w:hAnsi="AngsanaUPC" w:cs="AngsanaUPC"/>
          <w:sz w:val="30"/>
          <w:szCs w:val="30"/>
        </w:rPr>
      </w:pPr>
      <w:r w:rsidRPr="001408D4">
        <w:rPr>
          <w:rFonts w:ascii="AngsanaUPC" w:hAnsi="AngsanaUPC" w:cs="AngsanaUPC"/>
          <w:sz w:val="30"/>
          <w:szCs w:val="30"/>
        </w:rPr>
        <w:t xml:space="preserve">In determining an allowance for expected credit losses of trade receivables and contract assets, the management needs to make judgment and estimates based upon, among other things, past collection history, aging profile of outstanding debts and the forecast economic condition for groupings of various customer segments with similar credit risks. The </w:t>
      </w:r>
      <w:r w:rsidR="002E3781">
        <w:rPr>
          <w:rFonts w:ascii="AngsanaUPC" w:hAnsi="AngsanaUPC" w:cs="AngsanaUPC"/>
          <w:sz w:val="30"/>
          <w:szCs w:val="30"/>
        </w:rPr>
        <w:t>Company</w:t>
      </w:r>
      <w:r w:rsidRPr="001408D4">
        <w:rPr>
          <w:rFonts w:ascii="AngsanaUPC" w:hAnsi="AngsanaUPC" w:cs="AngsanaUPC"/>
          <w:sz w:val="30"/>
          <w:szCs w:val="30"/>
        </w:rPr>
        <w:t xml:space="preserve"> historical credit loss experience and forecast economic </w:t>
      </w:r>
      <w:r w:rsidRPr="001408D4">
        <w:rPr>
          <w:rFonts w:ascii="AngsanaUPC" w:hAnsi="AngsanaUPC" w:cs="AngsanaUPC"/>
          <w:sz w:val="30"/>
          <w:szCs w:val="30"/>
        </w:rPr>
        <w:lastRenderedPageBreak/>
        <w:t>conditions may also not be representative of whether a customer will actually default in the future.</w:t>
      </w:r>
    </w:p>
    <w:p w14:paraId="318175FA" w14:textId="7D89E6F9" w:rsidR="00E21946" w:rsidRPr="00B74E7D" w:rsidRDefault="00BF53C9" w:rsidP="00E3364C">
      <w:pPr>
        <w:spacing w:after="6" w:line="440" w:lineRule="exact"/>
        <w:ind w:left="426" w:firstLine="567"/>
        <w:jc w:val="thaiDistribute"/>
        <w:rPr>
          <w:rFonts w:ascii="AngsanaUPC" w:hAnsi="AngsanaUPC" w:cs="AngsanaUPC"/>
          <w:color w:val="000000" w:themeColor="text1"/>
          <w:sz w:val="30"/>
          <w:szCs w:val="30"/>
          <w:highlight w:val="yellow"/>
        </w:rPr>
      </w:pPr>
      <w:r w:rsidRPr="00B74E7D">
        <w:rPr>
          <w:rFonts w:ascii="AngsanaUPC" w:hAnsi="AngsanaUPC" w:cs="AngsanaUPC"/>
          <w:color w:val="000000" w:themeColor="text1"/>
          <w:sz w:val="30"/>
          <w:szCs w:val="30"/>
        </w:rPr>
        <w:t xml:space="preserve">Depreciation of property, plant and equipment and right-of-use assets and amortization of intangible assets </w:t>
      </w:r>
    </w:p>
    <w:p w14:paraId="4E367114" w14:textId="6FF5F970" w:rsidR="008478AE" w:rsidRDefault="00BF53C9" w:rsidP="00E3364C">
      <w:pPr>
        <w:pStyle w:val="ListParagraph"/>
        <w:spacing w:before="120" w:line="440" w:lineRule="exact"/>
        <w:ind w:left="357" w:firstLine="635"/>
        <w:jc w:val="thaiDistribute"/>
        <w:rPr>
          <w:rFonts w:ascii="AngsanaUPC" w:hAnsi="AngsanaUPC" w:cs="AngsanaUPC"/>
          <w:sz w:val="30"/>
          <w:szCs w:val="30"/>
        </w:rPr>
      </w:pPr>
      <w:r w:rsidRPr="00BF53C9">
        <w:rPr>
          <w:rFonts w:ascii="AngsanaUPC" w:hAnsi="AngsanaUPC" w:cs="AngsanaUPC"/>
          <w:sz w:val="30"/>
          <w:szCs w:val="30"/>
        </w:rPr>
        <w:t>In determining depreciation of plant and equipment and right-of-use assets and amortization of intangible assets, the management is required to make estimates of the useful lives and residual values (if any) of the Company’s plant and equipment and intangible assets and to review estimate useful lives and residual values when there are any changes. In addition, the management is required to review property, plant and equipment, right-of-use assets and intangible assets</w:t>
      </w:r>
      <w:r>
        <w:rPr>
          <w:rFonts w:ascii="AngsanaUPC" w:hAnsi="AngsanaUPC" w:cs="AngsanaUPC"/>
          <w:sz w:val="30"/>
          <w:szCs w:val="30"/>
        </w:rPr>
        <w:t xml:space="preserve"> </w:t>
      </w:r>
      <w:r w:rsidRPr="00BF53C9">
        <w:rPr>
          <w:rFonts w:ascii="AngsanaUPC" w:hAnsi="AngsanaUPC" w:cs="AngsanaUPC"/>
          <w:sz w:val="30"/>
          <w:szCs w:val="30"/>
        </w:rPr>
        <w:t xml:space="preserve">for impairment on a periodical basis and record impairment losses when it is determined that their recoverable amount is lower </w:t>
      </w:r>
      <w:r w:rsidRPr="00C5559C">
        <w:rPr>
          <w:rFonts w:ascii="AngsanaUPC" w:hAnsi="AngsanaUPC" w:cs="AngsanaUPC"/>
          <w:sz w:val="30"/>
          <w:szCs w:val="30"/>
        </w:rPr>
        <w:t>than the</w:t>
      </w:r>
      <w:r w:rsidRPr="00BF53C9">
        <w:rPr>
          <w:rFonts w:ascii="AngsanaUPC" w:hAnsi="AngsanaUPC" w:cs="AngsanaUPC"/>
          <w:sz w:val="30"/>
          <w:szCs w:val="30"/>
        </w:rPr>
        <w:t xml:space="preserve"> carrying amount. This requires judgements regarding forecast of future revenues and expenses relating to the assets subject to the review.</w:t>
      </w:r>
    </w:p>
    <w:p w14:paraId="41A8A3D5" w14:textId="7DA20701" w:rsidR="00EB7C33" w:rsidRDefault="00EB7C33" w:rsidP="00E3364C">
      <w:pPr>
        <w:spacing w:line="440" w:lineRule="exact"/>
        <w:rPr>
          <w:rFonts w:ascii="AngsanaUPC" w:hAnsi="AngsanaUPC" w:cs="AngsanaUPC"/>
          <w:sz w:val="30"/>
          <w:szCs w:val="30"/>
        </w:rPr>
      </w:pPr>
      <w:r>
        <w:rPr>
          <w:rFonts w:ascii="AngsanaUPC" w:hAnsi="AngsanaUPC" w:cs="AngsanaUPC"/>
          <w:sz w:val="30"/>
          <w:szCs w:val="30"/>
        </w:rPr>
        <w:br w:type="page"/>
      </w:r>
    </w:p>
    <w:p w14:paraId="58EDE569" w14:textId="1F5162AC" w:rsidR="00E21946" w:rsidRPr="00B74E7D" w:rsidRDefault="0053485D" w:rsidP="00EB7C33">
      <w:pPr>
        <w:pStyle w:val="ListParagraph"/>
        <w:spacing w:line="440" w:lineRule="exact"/>
        <w:ind w:left="360" w:firstLine="633"/>
        <w:jc w:val="thaiDistribute"/>
        <w:rPr>
          <w:rFonts w:ascii="AngsanaUPC" w:hAnsi="AngsanaUPC" w:cs="AngsanaUPC"/>
          <w:sz w:val="30"/>
          <w:szCs w:val="30"/>
        </w:rPr>
      </w:pPr>
      <w:r w:rsidRPr="00B74E7D">
        <w:rPr>
          <w:rFonts w:ascii="AngsanaUPC" w:hAnsi="AngsanaUPC" w:cs="AngsanaUPC"/>
          <w:sz w:val="30"/>
          <w:szCs w:val="30"/>
        </w:rPr>
        <w:lastRenderedPageBreak/>
        <w:t>Deferred tax assets</w:t>
      </w:r>
    </w:p>
    <w:p w14:paraId="41F3EBD2" w14:textId="7593FCD8" w:rsidR="00F27DDF" w:rsidRDefault="00EA1E66" w:rsidP="00EB7C33">
      <w:pPr>
        <w:pStyle w:val="ListParagraph"/>
        <w:spacing w:line="440" w:lineRule="exact"/>
        <w:ind w:left="426" w:firstLine="567"/>
        <w:jc w:val="thaiDistribute"/>
        <w:rPr>
          <w:rFonts w:ascii="AngsanaUPC" w:hAnsi="AngsanaUPC" w:cs="AngsanaUPC"/>
          <w:sz w:val="30"/>
          <w:szCs w:val="30"/>
        </w:rPr>
      </w:pPr>
      <w:r>
        <w:rPr>
          <w:rFonts w:ascii="AngsanaUPC" w:hAnsi="AngsanaUPC" w:cs="AngsanaUPC"/>
          <w:sz w:val="30"/>
          <w:szCs w:val="30"/>
        </w:rPr>
        <w:t xml:space="preserve">Deferred tax assets are </w:t>
      </w:r>
      <w:proofErr w:type="spellStart"/>
      <w:r>
        <w:rPr>
          <w:rFonts w:ascii="AngsanaUPC" w:hAnsi="AngsanaUPC" w:cs="AngsanaUPC"/>
          <w:sz w:val="30"/>
          <w:szCs w:val="30"/>
        </w:rPr>
        <w:t>recognis</w:t>
      </w:r>
      <w:r w:rsidR="00F27DDF" w:rsidRPr="001408D4">
        <w:rPr>
          <w:rFonts w:ascii="AngsanaUPC" w:hAnsi="AngsanaUPC" w:cs="AngsanaUPC"/>
          <w:sz w:val="30"/>
          <w:szCs w:val="30"/>
        </w:rPr>
        <w:t>ed</w:t>
      </w:r>
      <w:proofErr w:type="spellEnd"/>
      <w:r w:rsidR="00F27DDF" w:rsidRPr="001408D4">
        <w:rPr>
          <w:rFonts w:ascii="AngsanaUPC" w:hAnsi="AngsanaUPC" w:cs="AngsanaUPC"/>
          <w:sz w:val="30"/>
          <w:szCs w:val="30"/>
        </w:rPr>
        <w:t xml:space="preserve"> for deductible temporary differences and unused tax losses to the extent that it is probable that taxable profit will be available against which the temporary diff</w:t>
      </w:r>
      <w:r>
        <w:rPr>
          <w:rFonts w:ascii="AngsanaUPC" w:hAnsi="AngsanaUPC" w:cs="AngsanaUPC"/>
          <w:sz w:val="30"/>
          <w:szCs w:val="30"/>
        </w:rPr>
        <w:t xml:space="preserve">erences and losses can be </w:t>
      </w:r>
      <w:proofErr w:type="spellStart"/>
      <w:r>
        <w:rPr>
          <w:rFonts w:ascii="AngsanaUPC" w:hAnsi="AngsanaUPC" w:cs="AngsanaUPC"/>
          <w:sz w:val="30"/>
          <w:szCs w:val="30"/>
        </w:rPr>
        <w:t>utilis</w:t>
      </w:r>
      <w:r w:rsidR="00F27DDF" w:rsidRPr="001408D4">
        <w:rPr>
          <w:rFonts w:ascii="AngsanaUPC" w:hAnsi="AngsanaUPC" w:cs="AngsanaUPC"/>
          <w:sz w:val="30"/>
          <w:szCs w:val="30"/>
        </w:rPr>
        <w:t>ed</w:t>
      </w:r>
      <w:proofErr w:type="spellEnd"/>
      <w:r w:rsidR="00F27DDF" w:rsidRPr="001408D4">
        <w:rPr>
          <w:rFonts w:ascii="AngsanaUPC" w:hAnsi="AngsanaUPC" w:cs="AngsanaUPC"/>
          <w:sz w:val="30"/>
          <w:szCs w:val="30"/>
        </w:rPr>
        <w:t>. Significant management judgement is required to determine the amount of deferred</w:t>
      </w:r>
      <w:r>
        <w:rPr>
          <w:rFonts w:ascii="AngsanaUPC" w:hAnsi="AngsanaUPC" w:cs="AngsanaUPC"/>
          <w:sz w:val="30"/>
          <w:szCs w:val="30"/>
        </w:rPr>
        <w:t xml:space="preserve"> tax assets that can be </w:t>
      </w:r>
      <w:proofErr w:type="spellStart"/>
      <w:r>
        <w:rPr>
          <w:rFonts w:ascii="AngsanaUPC" w:hAnsi="AngsanaUPC" w:cs="AngsanaUPC"/>
          <w:sz w:val="30"/>
          <w:szCs w:val="30"/>
        </w:rPr>
        <w:t>recognis</w:t>
      </w:r>
      <w:r w:rsidR="00F27DDF" w:rsidRPr="001408D4">
        <w:rPr>
          <w:rFonts w:ascii="AngsanaUPC" w:hAnsi="AngsanaUPC" w:cs="AngsanaUPC"/>
          <w:sz w:val="30"/>
          <w:szCs w:val="30"/>
        </w:rPr>
        <w:t>ed</w:t>
      </w:r>
      <w:proofErr w:type="spellEnd"/>
      <w:r w:rsidR="00F27DDF" w:rsidRPr="001408D4">
        <w:rPr>
          <w:rFonts w:ascii="AngsanaUPC" w:hAnsi="AngsanaUPC" w:cs="AngsanaUPC"/>
          <w:sz w:val="30"/>
          <w:szCs w:val="30"/>
        </w:rPr>
        <w:t>, based upon the likely timing and level of estimate future taxable profits.</w:t>
      </w:r>
    </w:p>
    <w:p w14:paraId="07F30812" w14:textId="7C726567" w:rsidR="00E21946" w:rsidRPr="00B74E7D" w:rsidRDefault="00BC1C66" w:rsidP="00EB7C33">
      <w:pPr>
        <w:pStyle w:val="ListParagraph"/>
        <w:spacing w:line="440" w:lineRule="exact"/>
        <w:ind w:left="360" w:firstLine="633"/>
        <w:jc w:val="thaiDistribute"/>
        <w:rPr>
          <w:rFonts w:ascii="AngsanaUPC" w:hAnsi="AngsanaUPC" w:cs="AngsanaUPC"/>
          <w:sz w:val="30"/>
          <w:szCs w:val="30"/>
        </w:rPr>
      </w:pPr>
      <w:r w:rsidRPr="00B74E7D">
        <w:rPr>
          <w:rFonts w:ascii="AngsanaUPC" w:hAnsi="AngsanaUPC" w:cs="AngsanaUPC"/>
          <w:sz w:val="30"/>
          <w:szCs w:val="30"/>
        </w:rPr>
        <w:t>Post-employment benefits under defined benefit plans</w:t>
      </w:r>
    </w:p>
    <w:p w14:paraId="32720437" w14:textId="7724D6BB" w:rsidR="00BC1C66" w:rsidRPr="001408D4" w:rsidRDefault="00BC1C66" w:rsidP="00EB7C33">
      <w:pPr>
        <w:pStyle w:val="ListParagraph"/>
        <w:spacing w:line="440" w:lineRule="exact"/>
        <w:ind w:left="426" w:firstLine="567"/>
        <w:jc w:val="thaiDistribute"/>
        <w:rPr>
          <w:rFonts w:ascii="AngsanaUPC" w:hAnsi="AngsanaUPC" w:cs="AngsanaUPC"/>
          <w:sz w:val="30"/>
          <w:szCs w:val="30"/>
        </w:rPr>
      </w:pPr>
      <w:r w:rsidRPr="001408D4">
        <w:rPr>
          <w:rFonts w:ascii="AngsanaUPC" w:hAnsi="AngsanaUPC" w:cs="AngsanaUPC"/>
          <w:sz w:val="30"/>
          <w:szCs w:val="30"/>
        </w:rPr>
        <w:t xml:space="preserve">The obligation under the defined benefit plans </w:t>
      </w:r>
      <w:proofErr w:type="gramStart"/>
      <w:r w:rsidRPr="001408D4">
        <w:rPr>
          <w:rFonts w:ascii="AngsanaUPC" w:hAnsi="AngsanaUPC" w:cs="AngsanaUPC"/>
          <w:sz w:val="30"/>
          <w:szCs w:val="30"/>
        </w:rPr>
        <w:t>are</w:t>
      </w:r>
      <w:proofErr w:type="gramEnd"/>
      <w:r w:rsidRPr="001408D4">
        <w:rPr>
          <w:rFonts w:ascii="AngsanaUPC" w:hAnsi="AngsanaUPC" w:cs="AngsanaUPC"/>
          <w:sz w:val="30"/>
          <w:szCs w:val="30"/>
        </w:rPr>
        <w:t xml:space="preserve"> determined based on actuarial techniques. Such determination is made based on various assumptions, including discount rate, future salary increase rate, mortality rate and staff turnover rate.</w:t>
      </w:r>
    </w:p>
    <w:p w14:paraId="6E7E73A1" w14:textId="55F31E85" w:rsidR="00E21946" w:rsidRPr="001408D4" w:rsidRDefault="000A268E" w:rsidP="00EB7C33">
      <w:pPr>
        <w:spacing w:line="440" w:lineRule="exact"/>
        <w:ind w:left="993" w:hanging="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3</w:t>
      </w:r>
      <w:r w:rsidR="00E21946" w:rsidRPr="001408D4">
        <w:rPr>
          <w:rFonts w:ascii="AngsanaUPC" w:hAnsi="AngsanaUPC" w:cs="AngsanaUPC"/>
          <w:color w:val="000000" w:themeColor="text1"/>
          <w:sz w:val="30"/>
          <w:szCs w:val="30"/>
          <w:cs/>
        </w:rPr>
        <w:t>.</w:t>
      </w:r>
      <w:r w:rsidR="001D5DA2" w:rsidRPr="001408D4">
        <w:rPr>
          <w:rFonts w:ascii="AngsanaUPC" w:hAnsi="AngsanaUPC" w:cs="AngsanaUPC"/>
          <w:color w:val="000000" w:themeColor="text1"/>
          <w:sz w:val="30"/>
          <w:szCs w:val="30"/>
        </w:rPr>
        <w:t>1</w:t>
      </w:r>
      <w:r w:rsidR="00B74E7D">
        <w:rPr>
          <w:rFonts w:ascii="AngsanaUPC" w:hAnsi="AngsanaUPC" w:cs="AngsanaUPC"/>
          <w:color w:val="000000" w:themeColor="text1"/>
          <w:sz w:val="30"/>
          <w:szCs w:val="30"/>
        </w:rPr>
        <w:t>7</w:t>
      </w:r>
      <w:r w:rsidR="00E21946" w:rsidRPr="001408D4">
        <w:rPr>
          <w:rFonts w:ascii="AngsanaUPC" w:hAnsi="AngsanaUPC" w:cs="AngsanaUPC"/>
          <w:color w:val="000000" w:themeColor="text1"/>
          <w:sz w:val="30"/>
          <w:szCs w:val="30"/>
          <w:cs/>
        </w:rPr>
        <w:tab/>
      </w:r>
      <w:r w:rsidR="00D000A0" w:rsidRPr="001408D4">
        <w:rPr>
          <w:rFonts w:ascii="AngsanaUPC" w:hAnsi="AngsanaUPC" w:cs="AngsanaUPC"/>
          <w:color w:val="000000" w:themeColor="text1"/>
          <w:sz w:val="30"/>
          <w:szCs w:val="30"/>
        </w:rPr>
        <w:t>Measurement of fair values</w:t>
      </w:r>
    </w:p>
    <w:p w14:paraId="3FAB40D8" w14:textId="77777777" w:rsidR="00B74E7D" w:rsidRDefault="00470221" w:rsidP="00EB7C33">
      <w:pPr>
        <w:pStyle w:val="ListParagraph"/>
        <w:spacing w:line="440" w:lineRule="exact"/>
        <w:ind w:left="426" w:firstLine="567"/>
        <w:jc w:val="thaiDistribute"/>
        <w:rPr>
          <w:rFonts w:ascii="AngsanaUPC" w:hAnsi="AngsanaUPC" w:cs="AngsanaUPC"/>
          <w:sz w:val="30"/>
          <w:szCs w:val="30"/>
        </w:rPr>
      </w:pPr>
      <w:r w:rsidRPr="001408D4">
        <w:rPr>
          <w:rFonts w:ascii="AngsanaUPC" w:hAnsi="AngsanaUPC" w:cs="AngsanaUPC"/>
          <w:sz w:val="30"/>
          <w:szCs w:val="30"/>
        </w:rPr>
        <w:t>The Com</w:t>
      </w:r>
      <w:r w:rsidR="00337CF0" w:rsidRPr="001408D4">
        <w:rPr>
          <w:rFonts w:ascii="AngsanaUPC" w:hAnsi="AngsanaUPC" w:cs="AngsanaUPC"/>
          <w:sz w:val="30"/>
          <w:szCs w:val="30"/>
        </w:rPr>
        <w:t>pany</w:t>
      </w:r>
      <w:r w:rsidRPr="001408D4">
        <w:rPr>
          <w:rFonts w:ascii="AngsanaUPC" w:hAnsi="AngsanaUPC" w:cs="AngsanaUPC"/>
          <w:sz w:val="30"/>
          <w:szCs w:val="30"/>
        </w:rPr>
        <w:t xml:space="preserve"> has an established control framework with respect to the measurement of fair values. This includes a valuation team that has overall responsibility for overseeing all significant fair value measurements, including level </w:t>
      </w:r>
      <w:r w:rsidRPr="001408D4">
        <w:rPr>
          <w:rFonts w:ascii="AngsanaUPC" w:hAnsi="AngsanaUPC" w:cs="AngsanaUPC"/>
          <w:sz w:val="30"/>
          <w:szCs w:val="30"/>
          <w:cs/>
        </w:rPr>
        <w:t xml:space="preserve">3 </w:t>
      </w:r>
      <w:r w:rsidRPr="001408D4">
        <w:rPr>
          <w:rFonts w:ascii="AngsanaUPC" w:hAnsi="AngsanaUPC" w:cs="AngsanaUPC"/>
          <w:sz w:val="30"/>
          <w:szCs w:val="30"/>
        </w:rPr>
        <w:t>fair values, and reports directly to CFO.</w:t>
      </w:r>
    </w:p>
    <w:p w14:paraId="2A3A876F" w14:textId="444FACF6" w:rsidR="00337CF0" w:rsidRPr="001408D4" w:rsidRDefault="000C1F0D" w:rsidP="00EB7C33">
      <w:pPr>
        <w:pStyle w:val="ListParagraph"/>
        <w:spacing w:line="440" w:lineRule="exact"/>
        <w:ind w:left="426" w:firstLine="567"/>
        <w:jc w:val="thaiDistribute"/>
        <w:rPr>
          <w:rFonts w:ascii="AngsanaUPC" w:hAnsi="AngsanaUPC" w:cs="AngsanaUPC"/>
          <w:sz w:val="30"/>
          <w:szCs w:val="30"/>
        </w:rPr>
      </w:pPr>
      <w:r w:rsidRPr="001408D4">
        <w:rPr>
          <w:rFonts w:ascii="AngsanaUPC" w:hAnsi="AngsanaUPC" w:cs="AngsanaUPC"/>
          <w:sz w:val="30"/>
          <w:szCs w:val="30"/>
        </w:rPr>
        <w:t xml:space="preserve">The valuation team regularly reviews significant unobservable inputs and valuation adjustments. If third party information, such as broker quotes or pricing </w:t>
      </w:r>
      <w:r w:rsidRPr="001408D4">
        <w:rPr>
          <w:rFonts w:ascii="AngsanaUPC" w:hAnsi="AngsanaUPC" w:cs="AngsanaUPC"/>
          <w:sz w:val="30"/>
          <w:szCs w:val="30"/>
        </w:rPr>
        <w:lastRenderedPageBreak/>
        <w:t>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459405BA" w14:textId="77258D24" w:rsidR="00326EB6" w:rsidRPr="001408D4" w:rsidRDefault="00EA1E66" w:rsidP="00EB7C33">
      <w:pPr>
        <w:pStyle w:val="ListParagraph"/>
        <w:spacing w:line="440" w:lineRule="exact"/>
        <w:ind w:left="426" w:firstLine="567"/>
        <w:jc w:val="thaiDistribute"/>
        <w:rPr>
          <w:rFonts w:ascii="AngsanaUPC" w:hAnsi="AngsanaUPC" w:cs="AngsanaUPC"/>
          <w:sz w:val="30"/>
          <w:szCs w:val="30"/>
        </w:rPr>
      </w:pPr>
      <w:r>
        <w:rPr>
          <w:rFonts w:ascii="AngsanaUPC" w:hAnsi="AngsanaUPC" w:cs="AngsanaUPC"/>
          <w:sz w:val="30"/>
          <w:szCs w:val="30"/>
        </w:rPr>
        <w:t xml:space="preserve">Fair values are </w:t>
      </w:r>
      <w:proofErr w:type="spellStart"/>
      <w:r>
        <w:rPr>
          <w:rFonts w:ascii="AngsanaUPC" w:hAnsi="AngsanaUPC" w:cs="AngsanaUPC"/>
          <w:sz w:val="30"/>
          <w:szCs w:val="30"/>
        </w:rPr>
        <w:t>categoris</w:t>
      </w:r>
      <w:r w:rsidR="00326EB6" w:rsidRPr="001408D4">
        <w:rPr>
          <w:rFonts w:ascii="AngsanaUPC" w:hAnsi="AngsanaUPC" w:cs="AngsanaUPC"/>
          <w:sz w:val="30"/>
          <w:szCs w:val="30"/>
        </w:rPr>
        <w:t>ed</w:t>
      </w:r>
      <w:proofErr w:type="spellEnd"/>
      <w:r w:rsidR="00326EB6" w:rsidRPr="001408D4">
        <w:rPr>
          <w:rFonts w:ascii="AngsanaUPC" w:hAnsi="AngsanaUPC" w:cs="AngsanaUPC"/>
          <w:sz w:val="30"/>
          <w:szCs w:val="30"/>
        </w:rPr>
        <w:t xml:space="preserve"> into different levels in a fair value hierarchy based </w:t>
      </w:r>
      <w:r w:rsidR="0047449A">
        <w:rPr>
          <w:rFonts w:ascii="AngsanaUPC" w:hAnsi="AngsanaUPC" w:cs="AngsanaUPC"/>
          <w:sz w:val="30"/>
          <w:szCs w:val="30"/>
        </w:rPr>
        <w:t xml:space="preserve">on the inputs </w:t>
      </w:r>
      <w:r w:rsidR="00326EB6" w:rsidRPr="001408D4">
        <w:rPr>
          <w:rFonts w:ascii="AngsanaUPC" w:hAnsi="AngsanaUPC" w:cs="AngsanaUPC"/>
          <w:sz w:val="30"/>
          <w:szCs w:val="30"/>
        </w:rPr>
        <w:t xml:space="preserve">used in the </w:t>
      </w:r>
      <w:r w:rsidR="006F2102">
        <w:rPr>
          <w:rFonts w:ascii="AngsanaUPC" w:hAnsi="AngsanaUPC" w:cs="AngsanaUPC"/>
          <w:sz w:val="30"/>
          <w:szCs w:val="30"/>
        </w:rPr>
        <w:t>valuation techniques as follows</w:t>
      </w:r>
      <w:r w:rsidR="00326EB6" w:rsidRPr="001408D4">
        <w:rPr>
          <w:rFonts w:ascii="AngsanaUPC" w:hAnsi="AngsanaUPC" w:cs="AngsanaUPC"/>
          <w:sz w:val="30"/>
          <w:szCs w:val="30"/>
        </w:rPr>
        <w:t xml:space="preserve">: </w:t>
      </w:r>
      <w:r w:rsidR="00326EB6" w:rsidRPr="001408D4">
        <w:rPr>
          <w:rFonts w:ascii="AngsanaUPC" w:hAnsi="AngsanaUPC" w:cs="AngsanaUPC"/>
          <w:sz w:val="30"/>
          <w:szCs w:val="30"/>
        </w:rPr>
        <w:tab/>
      </w:r>
    </w:p>
    <w:p w14:paraId="04B43169" w14:textId="77777777" w:rsidR="00CB4288" w:rsidRPr="001408D4" w:rsidRDefault="00326EB6" w:rsidP="00EB7C33">
      <w:pPr>
        <w:pStyle w:val="ListParagraph"/>
        <w:numPr>
          <w:ilvl w:val="0"/>
          <w:numId w:val="7"/>
        </w:numPr>
        <w:spacing w:line="440" w:lineRule="exact"/>
        <w:ind w:left="1418" w:hanging="425"/>
        <w:jc w:val="thaiDistribute"/>
        <w:rPr>
          <w:rFonts w:ascii="AngsanaUPC" w:hAnsi="AngsanaUPC" w:cs="AngsanaUPC"/>
          <w:sz w:val="30"/>
          <w:szCs w:val="30"/>
        </w:rPr>
      </w:pPr>
      <w:r w:rsidRPr="001408D4">
        <w:rPr>
          <w:rFonts w:ascii="AngsanaUPC" w:hAnsi="AngsanaUPC" w:cs="AngsanaUPC"/>
          <w:sz w:val="30"/>
          <w:szCs w:val="30"/>
        </w:rPr>
        <w:t xml:space="preserve">Level </w:t>
      </w:r>
      <w:proofErr w:type="gramStart"/>
      <w:r w:rsidRPr="001408D4">
        <w:rPr>
          <w:rFonts w:ascii="AngsanaUPC" w:hAnsi="AngsanaUPC" w:cs="AngsanaUPC"/>
          <w:sz w:val="30"/>
          <w:szCs w:val="30"/>
          <w:cs/>
        </w:rPr>
        <w:t>1 :</w:t>
      </w:r>
      <w:proofErr w:type="gramEnd"/>
      <w:r w:rsidRPr="001408D4">
        <w:rPr>
          <w:rFonts w:ascii="AngsanaUPC" w:hAnsi="AngsanaUPC" w:cs="AngsanaUPC"/>
          <w:sz w:val="30"/>
          <w:szCs w:val="30"/>
          <w:cs/>
        </w:rPr>
        <w:t xml:space="preserve"> </w:t>
      </w:r>
      <w:r w:rsidRPr="001408D4">
        <w:rPr>
          <w:rFonts w:ascii="AngsanaUPC" w:hAnsi="AngsanaUPC" w:cs="AngsanaUPC"/>
          <w:sz w:val="30"/>
          <w:szCs w:val="30"/>
        </w:rPr>
        <w:t>quoted prices (unadjusted) in active markets for identical assets or liabilities.</w:t>
      </w:r>
    </w:p>
    <w:p w14:paraId="62245047" w14:textId="77777777" w:rsidR="00CB4288" w:rsidRPr="001408D4" w:rsidRDefault="00326EB6" w:rsidP="00EB7C33">
      <w:pPr>
        <w:pStyle w:val="ListParagraph"/>
        <w:numPr>
          <w:ilvl w:val="0"/>
          <w:numId w:val="7"/>
        </w:numPr>
        <w:spacing w:line="440" w:lineRule="exact"/>
        <w:ind w:left="1418" w:hanging="425"/>
        <w:jc w:val="thaiDistribute"/>
        <w:rPr>
          <w:rFonts w:ascii="AngsanaUPC" w:hAnsi="AngsanaUPC" w:cs="AngsanaUPC"/>
          <w:sz w:val="30"/>
          <w:szCs w:val="30"/>
        </w:rPr>
      </w:pPr>
      <w:r w:rsidRPr="001408D4">
        <w:rPr>
          <w:rFonts w:ascii="AngsanaUPC" w:hAnsi="AngsanaUPC" w:cs="AngsanaUPC"/>
          <w:sz w:val="30"/>
          <w:szCs w:val="30"/>
        </w:rPr>
        <w:tab/>
        <w:t xml:space="preserve">Level </w:t>
      </w:r>
      <w:proofErr w:type="gramStart"/>
      <w:r w:rsidRPr="001408D4">
        <w:rPr>
          <w:rFonts w:ascii="AngsanaUPC" w:hAnsi="AngsanaUPC" w:cs="AngsanaUPC"/>
          <w:sz w:val="30"/>
          <w:szCs w:val="30"/>
          <w:cs/>
        </w:rPr>
        <w:t>2 :</w:t>
      </w:r>
      <w:proofErr w:type="gramEnd"/>
      <w:r w:rsidRPr="001408D4">
        <w:rPr>
          <w:rFonts w:ascii="AngsanaUPC" w:hAnsi="AngsanaUPC" w:cs="AngsanaUPC"/>
          <w:sz w:val="30"/>
          <w:szCs w:val="30"/>
          <w:cs/>
        </w:rPr>
        <w:t xml:space="preserve"> </w:t>
      </w:r>
      <w:r w:rsidRPr="001408D4">
        <w:rPr>
          <w:rFonts w:ascii="AngsanaUPC" w:hAnsi="AngsanaUPC" w:cs="AngsanaUPC"/>
          <w:sz w:val="30"/>
          <w:szCs w:val="30"/>
        </w:rPr>
        <w:t xml:space="preserve">inputs other than quoted prices included in Level </w:t>
      </w:r>
      <w:r w:rsidRPr="001408D4">
        <w:rPr>
          <w:rFonts w:ascii="AngsanaUPC" w:hAnsi="AngsanaUPC" w:cs="AngsanaUPC"/>
          <w:sz w:val="30"/>
          <w:szCs w:val="30"/>
          <w:cs/>
        </w:rPr>
        <w:t>1</w:t>
      </w:r>
      <w:r w:rsidRPr="001408D4">
        <w:rPr>
          <w:rFonts w:ascii="AngsanaUPC" w:hAnsi="AngsanaUPC" w:cs="AngsanaUPC"/>
          <w:sz w:val="30"/>
          <w:szCs w:val="30"/>
        </w:rPr>
        <w:t xml:space="preserve"> that are observable for the asset or liabilities, either directly (i.e. as prices) or indirectly (i.e. derived from prices). </w:t>
      </w:r>
    </w:p>
    <w:p w14:paraId="6E86287A" w14:textId="2050645A" w:rsidR="008478AE" w:rsidRPr="000B4595" w:rsidRDefault="00326EB6" w:rsidP="00EB7C33">
      <w:pPr>
        <w:pStyle w:val="ListParagraph"/>
        <w:numPr>
          <w:ilvl w:val="0"/>
          <w:numId w:val="7"/>
        </w:numPr>
        <w:spacing w:line="440" w:lineRule="exact"/>
        <w:ind w:left="1418" w:hanging="425"/>
        <w:jc w:val="thaiDistribute"/>
        <w:rPr>
          <w:rFonts w:ascii="AngsanaUPC" w:hAnsi="AngsanaUPC" w:cs="AngsanaUPC"/>
          <w:sz w:val="30"/>
          <w:szCs w:val="30"/>
          <w:cs/>
        </w:rPr>
      </w:pPr>
      <w:r w:rsidRPr="000B4595">
        <w:rPr>
          <w:rFonts w:ascii="AngsanaUPC" w:hAnsi="AngsanaUPC" w:cs="AngsanaUPC"/>
          <w:sz w:val="30"/>
          <w:szCs w:val="30"/>
        </w:rPr>
        <w:t xml:space="preserve">Level </w:t>
      </w:r>
      <w:proofErr w:type="gramStart"/>
      <w:r w:rsidRPr="000B4595">
        <w:rPr>
          <w:rFonts w:ascii="AngsanaUPC" w:hAnsi="AngsanaUPC" w:cs="AngsanaUPC"/>
          <w:sz w:val="30"/>
          <w:szCs w:val="30"/>
          <w:cs/>
        </w:rPr>
        <w:t>3 :</w:t>
      </w:r>
      <w:proofErr w:type="gramEnd"/>
      <w:r w:rsidRPr="000B4595">
        <w:rPr>
          <w:rFonts w:ascii="AngsanaUPC" w:hAnsi="AngsanaUPC" w:cs="AngsanaUPC"/>
          <w:sz w:val="30"/>
          <w:szCs w:val="30"/>
          <w:cs/>
        </w:rPr>
        <w:t xml:space="preserve"> </w:t>
      </w:r>
      <w:r w:rsidRPr="000B4595">
        <w:rPr>
          <w:rFonts w:ascii="AngsanaUPC" w:hAnsi="AngsanaUPC" w:cs="AngsanaUPC"/>
          <w:sz w:val="30"/>
          <w:szCs w:val="30"/>
        </w:rPr>
        <w:t xml:space="preserve">inputs for the asset or liability that are not based on observable market data </w:t>
      </w:r>
    </w:p>
    <w:p w14:paraId="4A26AE24" w14:textId="6028938F" w:rsidR="00341797" w:rsidRPr="001408D4" w:rsidRDefault="00341797" w:rsidP="00EB7C33">
      <w:pPr>
        <w:pStyle w:val="ListParagraph"/>
        <w:spacing w:line="440" w:lineRule="exact"/>
        <w:ind w:left="426" w:firstLine="567"/>
        <w:jc w:val="thaiDistribute"/>
        <w:rPr>
          <w:rFonts w:ascii="AngsanaUPC" w:hAnsi="AngsanaUPC" w:cs="AngsanaUPC"/>
          <w:sz w:val="30"/>
          <w:szCs w:val="30"/>
        </w:rPr>
      </w:pPr>
      <w:r w:rsidRPr="001408D4">
        <w:rPr>
          <w:rFonts w:ascii="AngsanaUPC" w:hAnsi="AngsanaUPC" w:cs="AngsanaUPC"/>
          <w:sz w:val="30"/>
          <w:szCs w:val="30"/>
        </w:rPr>
        <w:t>If the inputs used to measure the fair value of an asset</w:t>
      </w:r>
      <w:r w:rsidR="00EA1E66">
        <w:rPr>
          <w:rFonts w:ascii="AngsanaUPC" w:hAnsi="AngsanaUPC" w:cs="AngsanaUPC"/>
          <w:sz w:val="30"/>
          <w:szCs w:val="30"/>
        </w:rPr>
        <w:t xml:space="preserve"> or liability might be </w:t>
      </w:r>
      <w:proofErr w:type="spellStart"/>
      <w:r w:rsidR="00EA1E66">
        <w:rPr>
          <w:rFonts w:ascii="AngsanaUPC" w:hAnsi="AngsanaUPC" w:cs="AngsanaUPC"/>
          <w:sz w:val="30"/>
          <w:szCs w:val="30"/>
        </w:rPr>
        <w:t>categoris</w:t>
      </w:r>
      <w:r w:rsidRPr="001408D4">
        <w:rPr>
          <w:rFonts w:ascii="AngsanaUPC" w:hAnsi="AngsanaUPC" w:cs="AngsanaUPC"/>
          <w:sz w:val="30"/>
          <w:szCs w:val="30"/>
        </w:rPr>
        <w:t>ed</w:t>
      </w:r>
      <w:proofErr w:type="spellEnd"/>
      <w:r w:rsidRPr="001408D4">
        <w:rPr>
          <w:rFonts w:ascii="AngsanaUPC" w:hAnsi="AngsanaUPC" w:cs="AngsanaUPC"/>
          <w:sz w:val="30"/>
          <w:szCs w:val="30"/>
        </w:rPr>
        <w:t xml:space="preserve"> in different levels of the fair value hierarchy, then the fair value </w:t>
      </w:r>
      <w:r w:rsidRPr="001408D4">
        <w:rPr>
          <w:rFonts w:ascii="AngsanaUPC" w:hAnsi="AngsanaUPC" w:cs="AngsanaUPC"/>
          <w:sz w:val="30"/>
          <w:szCs w:val="30"/>
        </w:rPr>
        <w:lastRenderedPageBreak/>
        <w:t xml:space="preserve">measurement is </w:t>
      </w:r>
      <w:proofErr w:type="spellStart"/>
      <w:r w:rsidRPr="001408D4">
        <w:rPr>
          <w:rFonts w:ascii="AngsanaUPC" w:hAnsi="AngsanaUPC" w:cs="AngsanaUPC"/>
          <w:sz w:val="30"/>
          <w:szCs w:val="30"/>
        </w:rPr>
        <w:t>categori</w:t>
      </w:r>
      <w:r w:rsidR="00431D4D">
        <w:rPr>
          <w:rFonts w:ascii="AngsanaUPC" w:hAnsi="AngsanaUPC" w:cs="AngsanaUPC"/>
          <w:sz w:val="30"/>
          <w:szCs w:val="30"/>
        </w:rPr>
        <w:t>s</w:t>
      </w:r>
      <w:r w:rsidRPr="001408D4">
        <w:rPr>
          <w:rFonts w:ascii="AngsanaUPC" w:hAnsi="AngsanaUPC" w:cs="AngsanaUPC"/>
          <w:sz w:val="30"/>
          <w:szCs w:val="30"/>
        </w:rPr>
        <w:t>ed</w:t>
      </w:r>
      <w:proofErr w:type="spellEnd"/>
      <w:r w:rsidRPr="001408D4">
        <w:rPr>
          <w:rFonts w:ascii="AngsanaUPC" w:hAnsi="AngsanaUPC" w:cs="AngsanaUPC"/>
          <w:sz w:val="30"/>
          <w:szCs w:val="30"/>
        </w:rPr>
        <w:t xml:space="preserve"> in its entirely in the same </w:t>
      </w:r>
      <w:proofErr w:type="gramStart"/>
      <w:r w:rsidRPr="001408D4">
        <w:rPr>
          <w:rFonts w:ascii="AngsanaUPC" w:hAnsi="AngsanaUPC" w:cs="AngsanaUPC"/>
          <w:sz w:val="30"/>
          <w:szCs w:val="30"/>
        </w:rPr>
        <w:t>level  of</w:t>
      </w:r>
      <w:proofErr w:type="gramEnd"/>
      <w:r w:rsidRPr="001408D4">
        <w:rPr>
          <w:rFonts w:ascii="AngsanaUPC" w:hAnsi="AngsanaUPC" w:cs="AngsanaUPC"/>
          <w:sz w:val="30"/>
          <w:szCs w:val="30"/>
        </w:rPr>
        <w:t xml:space="preserve"> the fair value hierarchy as the lowest level input that is significant to the entire measurement. </w:t>
      </w:r>
    </w:p>
    <w:p w14:paraId="77ED74C2" w14:textId="3EFB7DD1" w:rsidR="00341797" w:rsidRDefault="00341797" w:rsidP="00EB7C33">
      <w:pPr>
        <w:pStyle w:val="ListParagraph"/>
        <w:spacing w:line="440" w:lineRule="exact"/>
        <w:ind w:left="426" w:firstLine="567"/>
        <w:jc w:val="thaiDistribute"/>
        <w:rPr>
          <w:rFonts w:ascii="AngsanaUPC" w:hAnsi="AngsanaUPC" w:cs="AngsanaUPC"/>
          <w:sz w:val="30"/>
          <w:szCs w:val="30"/>
        </w:rPr>
      </w:pPr>
      <w:r w:rsidRPr="001408D4">
        <w:rPr>
          <w:rFonts w:ascii="AngsanaUPC" w:hAnsi="AngsanaUPC" w:cs="AngsanaUPC"/>
          <w:sz w:val="30"/>
          <w:szCs w:val="30"/>
        </w:rPr>
        <w:t xml:space="preserve">The Company </w:t>
      </w:r>
      <w:proofErr w:type="spellStart"/>
      <w:r w:rsidRPr="001408D4">
        <w:rPr>
          <w:rFonts w:ascii="AngsanaUPC" w:hAnsi="AngsanaUPC" w:cs="AngsanaUPC"/>
          <w:sz w:val="30"/>
          <w:szCs w:val="30"/>
        </w:rPr>
        <w:t>recogni</w:t>
      </w:r>
      <w:r w:rsidR="00EA1E66">
        <w:rPr>
          <w:rFonts w:ascii="AngsanaUPC" w:hAnsi="AngsanaUPC" w:cs="AngsanaUPC"/>
          <w:sz w:val="30"/>
          <w:szCs w:val="30"/>
        </w:rPr>
        <w:t>s</w:t>
      </w:r>
      <w:r w:rsidRPr="001408D4">
        <w:rPr>
          <w:rFonts w:ascii="AngsanaUPC" w:hAnsi="AngsanaUPC" w:cs="AngsanaUPC"/>
          <w:sz w:val="30"/>
          <w:szCs w:val="30"/>
        </w:rPr>
        <w:t>ed</w:t>
      </w:r>
      <w:proofErr w:type="spellEnd"/>
      <w:r w:rsidRPr="001408D4">
        <w:rPr>
          <w:rFonts w:ascii="AngsanaUPC" w:hAnsi="AngsanaUPC" w:cs="AngsanaUPC"/>
          <w:sz w:val="30"/>
          <w:szCs w:val="30"/>
        </w:rPr>
        <w:t xml:space="preserve"> transfers between levels of the fair value hierarchy at the end of the reporting period during which the change has occurred.</w:t>
      </w:r>
    </w:p>
    <w:p w14:paraId="65BEF466" w14:textId="69B2E098" w:rsidR="00EB7C33" w:rsidRDefault="00EB7C33" w:rsidP="00EB7C33">
      <w:pPr>
        <w:spacing w:line="440" w:lineRule="exact"/>
        <w:rPr>
          <w:rFonts w:ascii="AngsanaUPC" w:hAnsi="AngsanaUPC" w:cs="AngsanaUPC"/>
          <w:sz w:val="30"/>
          <w:szCs w:val="30"/>
        </w:rPr>
      </w:pPr>
      <w:r>
        <w:rPr>
          <w:rFonts w:ascii="AngsanaUPC" w:hAnsi="AngsanaUPC" w:cs="AngsanaUPC"/>
          <w:sz w:val="30"/>
          <w:szCs w:val="30"/>
        </w:rPr>
        <w:br w:type="page"/>
      </w:r>
    </w:p>
    <w:p w14:paraId="1E80D312" w14:textId="6DA4BC2A" w:rsidR="00F44FA2" w:rsidRPr="00106DF2" w:rsidRDefault="00AD481A" w:rsidP="00EB7C33">
      <w:pPr>
        <w:pStyle w:val="ListParagraph"/>
        <w:numPr>
          <w:ilvl w:val="0"/>
          <w:numId w:val="1"/>
        </w:numPr>
        <w:tabs>
          <w:tab w:val="left" w:pos="0"/>
        </w:tabs>
        <w:spacing w:line="340" w:lineRule="exact"/>
        <w:ind w:left="426" w:hanging="426"/>
        <w:jc w:val="thaiDistribute"/>
        <w:rPr>
          <w:rFonts w:ascii="AngsanaUPC" w:hAnsi="AngsanaUPC" w:cs="AngsanaUPC"/>
          <w:color w:val="000000" w:themeColor="text1"/>
          <w:sz w:val="30"/>
          <w:szCs w:val="30"/>
        </w:rPr>
      </w:pPr>
      <w:r w:rsidRPr="00106DF2">
        <w:rPr>
          <w:rFonts w:ascii="AngsanaUPC" w:hAnsi="AngsanaUPC" w:cs="AngsanaUPC"/>
          <w:color w:val="000000" w:themeColor="text1"/>
          <w:sz w:val="30"/>
          <w:szCs w:val="30"/>
        </w:rPr>
        <w:lastRenderedPageBreak/>
        <w:t>TRANSACTIONS WITH RELATED PARTIES</w:t>
      </w:r>
    </w:p>
    <w:p w14:paraId="4F2E0D50" w14:textId="68BF0B3C" w:rsidR="00F44FA2" w:rsidRDefault="000E695E" w:rsidP="00EB7C33">
      <w:pPr>
        <w:spacing w:line="340" w:lineRule="exact"/>
        <w:ind w:left="425" w:firstLine="568"/>
        <w:jc w:val="thaiDistribute"/>
        <w:rPr>
          <w:rFonts w:ascii="AngsanaUPC" w:hAnsi="AngsanaUPC" w:cs="AngsanaUPC"/>
          <w:color w:val="000000" w:themeColor="text1"/>
          <w:sz w:val="30"/>
          <w:szCs w:val="30"/>
        </w:rPr>
      </w:pPr>
      <w:r w:rsidRPr="0045652B">
        <w:rPr>
          <w:rFonts w:ascii="AngsanaUPC" w:hAnsi="AngsanaUPC" w:cs="AngsanaUPC"/>
          <w:color w:val="000000" w:themeColor="text1"/>
          <w:sz w:val="30"/>
          <w:szCs w:val="30"/>
        </w:rPr>
        <w:t xml:space="preserve">During the year, the </w:t>
      </w:r>
      <w:r w:rsidR="001C7093" w:rsidRPr="0045652B">
        <w:rPr>
          <w:rFonts w:ascii="AngsanaUPC" w:hAnsi="AngsanaUPC" w:cs="AngsanaUPC"/>
          <w:color w:val="000000" w:themeColor="text1"/>
          <w:sz w:val="30"/>
          <w:szCs w:val="30"/>
        </w:rPr>
        <w:t xml:space="preserve">Company has the significant business transaction with related persons and parties (by connection with the Company’s directors and major shareholders). These transactions are based on the conditions and criteria as stipulated in the pricing policy determined by the Company and those related persons and parties. The significant transaction is </w:t>
      </w:r>
      <w:proofErr w:type="spellStart"/>
      <w:r w:rsidR="001C7093" w:rsidRPr="0045652B">
        <w:rPr>
          <w:rFonts w:ascii="AngsanaUPC" w:hAnsi="AngsanaUPC" w:cs="AngsanaUPC"/>
          <w:color w:val="000000" w:themeColor="text1"/>
          <w:sz w:val="30"/>
          <w:szCs w:val="30"/>
        </w:rPr>
        <w:t>summarised</w:t>
      </w:r>
      <w:proofErr w:type="spellEnd"/>
      <w:r w:rsidR="001C7093" w:rsidRPr="0045652B">
        <w:rPr>
          <w:rFonts w:ascii="AngsanaUPC" w:hAnsi="AngsanaUPC" w:cs="AngsanaUPC"/>
          <w:color w:val="000000" w:themeColor="text1"/>
          <w:sz w:val="30"/>
          <w:szCs w:val="30"/>
        </w:rPr>
        <w:t xml:space="preserve"> as follows: </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395"/>
      </w:tblGrid>
      <w:tr w:rsidR="003E4C65" w:rsidRPr="000D29B3" w14:paraId="62DF3ECA" w14:textId="77777777" w:rsidTr="000D29B3">
        <w:trPr>
          <w:tblHeader/>
        </w:trPr>
        <w:tc>
          <w:tcPr>
            <w:tcW w:w="4819" w:type="dxa"/>
            <w:vAlign w:val="bottom"/>
          </w:tcPr>
          <w:p w14:paraId="030F06CD" w14:textId="77777777" w:rsidR="003E4C65" w:rsidRPr="000D29B3" w:rsidRDefault="003E4C65" w:rsidP="00EB7C33">
            <w:pPr>
              <w:pBdr>
                <w:bottom w:val="single" w:sz="4" w:space="1" w:color="auto"/>
              </w:pBdr>
              <w:spacing w:line="340" w:lineRule="exact"/>
              <w:jc w:val="center"/>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Related companies</w:t>
            </w:r>
          </w:p>
        </w:tc>
        <w:tc>
          <w:tcPr>
            <w:tcW w:w="4395" w:type="dxa"/>
            <w:vAlign w:val="bottom"/>
          </w:tcPr>
          <w:p w14:paraId="728491EE" w14:textId="77777777" w:rsidR="003E4C65" w:rsidRPr="000D29B3" w:rsidRDefault="003E4C65" w:rsidP="00EB7C33">
            <w:pPr>
              <w:pBdr>
                <w:bottom w:val="single" w:sz="4" w:space="1" w:color="auto"/>
              </w:pBdr>
              <w:spacing w:line="340" w:lineRule="exact"/>
              <w:jc w:val="center"/>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Relationship</w:t>
            </w:r>
          </w:p>
        </w:tc>
      </w:tr>
      <w:tr w:rsidR="003E4C65" w:rsidRPr="000D29B3" w14:paraId="719DBB08" w14:textId="77777777" w:rsidTr="000D29B3">
        <w:tc>
          <w:tcPr>
            <w:tcW w:w="4819" w:type="dxa"/>
          </w:tcPr>
          <w:p w14:paraId="2978A85F" w14:textId="77777777" w:rsidR="003E4C65" w:rsidRPr="000D29B3" w:rsidRDefault="003E4C65" w:rsidP="00EB7C33">
            <w:pPr>
              <w:pStyle w:val="ListParagraph"/>
              <w:numPr>
                <w:ilvl w:val="0"/>
                <w:numId w:val="3"/>
              </w:numPr>
              <w:spacing w:line="340" w:lineRule="exact"/>
              <w:ind w:left="491" w:hanging="425"/>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 xml:space="preserve">Thai Steel </w:t>
            </w:r>
            <w:r w:rsidRPr="000D29B3">
              <w:rPr>
                <w:rFonts w:asciiTheme="majorBidi" w:hAnsiTheme="majorBidi" w:cstheme="majorBidi"/>
                <w:sz w:val="30"/>
                <w:szCs w:val="30"/>
              </w:rPr>
              <w:t>Metal</w:t>
            </w:r>
            <w:r w:rsidRPr="000D29B3">
              <w:rPr>
                <w:rFonts w:asciiTheme="majorBidi" w:hAnsiTheme="majorBidi" w:cstheme="majorBidi"/>
                <w:color w:val="000000" w:themeColor="text1"/>
                <w:sz w:val="30"/>
                <w:szCs w:val="30"/>
              </w:rPr>
              <w:t xml:space="preserve"> Co., Ltd.</w:t>
            </w:r>
          </w:p>
        </w:tc>
        <w:tc>
          <w:tcPr>
            <w:tcW w:w="4395" w:type="dxa"/>
            <w:vAlign w:val="bottom"/>
          </w:tcPr>
          <w:p w14:paraId="751765C4" w14:textId="77777777" w:rsidR="003E4C65" w:rsidRPr="000D29B3" w:rsidRDefault="003E4C65" w:rsidP="00EB7C33">
            <w:pPr>
              <w:spacing w:line="340" w:lineRule="exact"/>
              <w:rPr>
                <w:rFonts w:asciiTheme="majorBidi" w:hAnsiTheme="majorBidi" w:cstheme="majorBidi"/>
                <w:sz w:val="30"/>
                <w:szCs w:val="30"/>
              </w:rPr>
            </w:pPr>
            <w:r w:rsidRPr="000D29B3">
              <w:rPr>
                <w:rFonts w:asciiTheme="majorBidi" w:hAnsiTheme="majorBidi" w:cstheme="majorBidi"/>
                <w:sz w:val="30"/>
                <w:szCs w:val="30"/>
              </w:rPr>
              <w:t>Shareholding at 50%</w:t>
            </w:r>
            <w:r w:rsidRPr="000D29B3">
              <w:rPr>
                <w:rFonts w:asciiTheme="majorBidi" w:hAnsiTheme="majorBidi" w:cstheme="majorBidi"/>
                <w:sz w:val="30"/>
                <w:szCs w:val="30"/>
                <w:cs/>
              </w:rPr>
              <w:t xml:space="preserve"> </w:t>
            </w:r>
            <w:r w:rsidRPr="000D29B3">
              <w:rPr>
                <w:rFonts w:asciiTheme="majorBidi" w:hAnsiTheme="majorBidi" w:cstheme="majorBidi"/>
                <w:sz w:val="30"/>
                <w:szCs w:val="30"/>
              </w:rPr>
              <w:t>(joint venture</w:t>
            </w:r>
            <w:r w:rsidRPr="000D29B3">
              <w:rPr>
                <w:rFonts w:asciiTheme="majorBidi" w:hAnsiTheme="majorBidi" w:cstheme="majorBidi"/>
                <w:sz w:val="30"/>
                <w:szCs w:val="30"/>
                <w:cs/>
              </w:rPr>
              <w:t>)</w:t>
            </w:r>
          </w:p>
          <w:p w14:paraId="14E007F3" w14:textId="4A54992C" w:rsidR="00993978" w:rsidRPr="000D29B3" w:rsidRDefault="00993978" w:rsidP="00EB7C33">
            <w:pPr>
              <w:spacing w:line="340" w:lineRule="exact"/>
              <w:rPr>
                <w:rFonts w:asciiTheme="majorBidi" w:hAnsiTheme="majorBidi" w:cstheme="majorBidi"/>
                <w:sz w:val="30"/>
                <w:szCs w:val="30"/>
                <w:cs/>
              </w:rPr>
            </w:pPr>
            <w:r w:rsidRPr="000D29B3">
              <w:rPr>
                <w:rFonts w:asciiTheme="majorBidi" w:hAnsiTheme="majorBidi" w:cstheme="majorBidi"/>
                <w:sz w:val="30"/>
                <w:szCs w:val="30"/>
                <w:cs/>
              </w:rPr>
              <w:t>(</w:t>
            </w:r>
            <w:r w:rsidRPr="000D29B3">
              <w:rPr>
                <w:rFonts w:asciiTheme="majorBidi" w:hAnsiTheme="majorBidi" w:cstheme="majorBidi"/>
                <w:sz w:val="30"/>
                <w:szCs w:val="30"/>
              </w:rPr>
              <w:t xml:space="preserve">Dissolution registered on </w:t>
            </w:r>
            <w:r w:rsidR="00321C48" w:rsidRPr="000D29B3">
              <w:rPr>
                <w:rFonts w:asciiTheme="majorBidi" w:hAnsiTheme="majorBidi" w:cstheme="majorBidi"/>
                <w:sz w:val="30"/>
                <w:szCs w:val="30"/>
              </w:rPr>
              <w:t>December</w:t>
            </w:r>
            <w:r w:rsidRPr="000D29B3">
              <w:rPr>
                <w:rFonts w:asciiTheme="majorBidi" w:hAnsiTheme="majorBidi" w:cstheme="majorBidi"/>
                <w:sz w:val="30"/>
                <w:szCs w:val="30"/>
              </w:rPr>
              <w:t xml:space="preserve"> 8, </w:t>
            </w:r>
            <w:r w:rsidRPr="000D29B3">
              <w:rPr>
                <w:rFonts w:asciiTheme="majorBidi" w:hAnsiTheme="majorBidi" w:cstheme="majorBidi"/>
                <w:sz w:val="30"/>
                <w:szCs w:val="30"/>
                <w:cs/>
              </w:rPr>
              <w:t>2022)</w:t>
            </w:r>
          </w:p>
        </w:tc>
      </w:tr>
      <w:tr w:rsidR="003E4C65" w:rsidRPr="000D29B3" w14:paraId="0F6AD515" w14:textId="77777777" w:rsidTr="000D29B3">
        <w:tc>
          <w:tcPr>
            <w:tcW w:w="4819" w:type="dxa"/>
            <w:shd w:val="clear" w:color="auto" w:fill="auto"/>
          </w:tcPr>
          <w:p w14:paraId="4B1D263B" w14:textId="77777777" w:rsidR="003E4C65" w:rsidRPr="000D29B3" w:rsidRDefault="003E4C65" w:rsidP="00EB7C33">
            <w:pPr>
              <w:pStyle w:val="ListParagraph"/>
              <w:numPr>
                <w:ilvl w:val="0"/>
                <w:numId w:val="3"/>
              </w:numPr>
              <w:spacing w:line="340" w:lineRule="exact"/>
              <w:ind w:left="491" w:hanging="425"/>
              <w:rPr>
                <w:rFonts w:asciiTheme="majorBidi" w:hAnsiTheme="majorBidi" w:cstheme="majorBidi"/>
                <w:sz w:val="30"/>
                <w:szCs w:val="30"/>
                <w:cs/>
              </w:rPr>
            </w:pPr>
            <w:proofErr w:type="spellStart"/>
            <w:r w:rsidRPr="000D29B3">
              <w:rPr>
                <w:rFonts w:asciiTheme="majorBidi" w:hAnsiTheme="majorBidi" w:cstheme="majorBidi"/>
                <w:sz w:val="30"/>
                <w:szCs w:val="30"/>
              </w:rPr>
              <w:t>Terragene</w:t>
            </w:r>
            <w:proofErr w:type="spellEnd"/>
            <w:r w:rsidRPr="000D29B3">
              <w:rPr>
                <w:rFonts w:asciiTheme="majorBidi" w:hAnsiTheme="majorBidi" w:cstheme="majorBidi"/>
                <w:sz w:val="30"/>
                <w:szCs w:val="30"/>
              </w:rPr>
              <w:t xml:space="preserve"> (Thailand)</w:t>
            </w:r>
            <w:r w:rsidRPr="000D29B3">
              <w:rPr>
                <w:rFonts w:asciiTheme="majorBidi" w:hAnsiTheme="majorBidi" w:cstheme="majorBidi"/>
                <w:sz w:val="30"/>
                <w:szCs w:val="30"/>
                <w:cs/>
              </w:rPr>
              <w:t xml:space="preserve"> </w:t>
            </w:r>
            <w:r w:rsidRPr="000D29B3">
              <w:rPr>
                <w:rFonts w:asciiTheme="majorBidi" w:hAnsiTheme="majorBidi" w:cstheme="majorBidi"/>
                <w:color w:val="000000" w:themeColor="text1"/>
                <w:sz w:val="30"/>
                <w:szCs w:val="30"/>
              </w:rPr>
              <w:t>Co., Ltd.</w:t>
            </w:r>
          </w:p>
        </w:tc>
        <w:tc>
          <w:tcPr>
            <w:tcW w:w="4395" w:type="dxa"/>
            <w:shd w:val="clear" w:color="auto" w:fill="auto"/>
          </w:tcPr>
          <w:p w14:paraId="385076E2" w14:textId="77777777" w:rsidR="003E4C65" w:rsidRPr="000D29B3" w:rsidRDefault="003E4C65" w:rsidP="00EB7C33">
            <w:pPr>
              <w:spacing w:line="340" w:lineRule="exact"/>
              <w:rPr>
                <w:rFonts w:asciiTheme="majorBidi" w:hAnsiTheme="majorBidi" w:cstheme="majorBidi"/>
                <w:sz w:val="30"/>
                <w:szCs w:val="30"/>
              </w:rPr>
            </w:pPr>
            <w:r w:rsidRPr="000D29B3">
              <w:rPr>
                <w:rFonts w:asciiTheme="majorBidi" w:hAnsiTheme="majorBidi" w:cstheme="majorBidi"/>
                <w:sz w:val="30"/>
                <w:szCs w:val="30"/>
              </w:rPr>
              <w:t>Shareholding by the Company’s directors</w:t>
            </w:r>
          </w:p>
          <w:p w14:paraId="01ED8097" w14:textId="77777777" w:rsidR="003E4C65" w:rsidRPr="000D29B3" w:rsidRDefault="003E4C65" w:rsidP="00EB7C33">
            <w:pPr>
              <w:spacing w:line="340" w:lineRule="exact"/>
              <w:rPr>
                <w:rFonts w:asciiTheme="majorBidi" w:hAnsiTheme="majorBidi" w:cstheme="majorBidi"/>
                <w:sz w:val="30"/>
                <w:szCs w:val="30"/>
                <w:cs/>
              </w:rPr>
            </w:pPr>
            <w:r w:rsidRPr="000D29B3">
              <w:rPr>
                <w:rFonts w:asciiTheme="majorBidi" w:hAnsiTheme="majorBidi" w:cstheme="majorBidi"/>
                <w:sz w:val="30"/>
                <w:szCs w:val="30"/>
                <w:cs/>
              </w:rPr>
              <w:t>(</w:t>
            </w:r>
            <w:r w:rsidRPr="000D29B3">
              <w:rPr>
                <w:rFonts w:asciiTheme="majorBidi" w:hAnsiTheme="majorBidi" w:cstheme="majorBidi"/>
                <w:sz w:val="30"/>
                <w:szCs w:val="30"/>
              </w:rPr>
              <w:t xml:space="preserve">Dissolution registered on February </w:t>
            </w:r>
            <w:r w:rsidRPr="000D29B3">
              <w:rPr>
                <w:rFonts w:asciiTheme="majorBidi" w:hAnsiTheme="majorBidi" w:cstheme="majorBidi"/>
                <w:sz w:val="30"/>
                <w:szCs w:val="30"/>
                <w:cs/>
              </w:rPr>
              <w:t>23</w:t>
            </w:r>
            <w:r w:rsidRPr="000D29B3">
              <w:rPr>
                <w:rFonts w:asciiTheme="majorBidi" w:hAnsiTheme="majorBidi" w:cstheme="majorBidi"/>
                <w:sz w:val="30"/>
                <w:szCs w:val="30"/>
              </w:rPr>
              <w:t xml:space="preserve">, </w:t>
            </w:r>
            <w:r w:rsidRPr="000D29B3">
              <w:rPr>
                <w:rFonts w:asciiTheme="majorBidi" w:hAnsiTheme="majorBidi" w:cstheme="majorBidi"/>
                <w:sz w:val="30"/>
                <w:szCs w:val="30"/>
                <w:cs/>
              </w:rPr>
              <w:t>2022)</w:t>
            </w:r>
          </w:p>
        </w:tc>
      </w:tr>
      <w:tr w:rsidR="003E4C65" w:rsidRPr="000D29B3" w14:paraId="3BA26396" w14:textId="77777777" w:rsidTr="000D29B3">
        <w:tc>
          <w:tcPr>
            <w:tcW w:w="4819" w:type="dxa"/>
            <w:vAlign w:val="bottom"/>
          </w:tcPr>
          <w:p w14:paraId="107D5143" w14:textId="77777777" w:rsidR="003E4C65" w:rsidRPr="000D29B3" w:rsidRDefault="003E4C65" w:rsidP="00EB7C33">
            <w:pPr>
              <w:pStyle w:val="ListParagraph"/>
              <w:numPr>
                <w:ilvl w:val="0"/>
                <w:numId w:val="3"/>
              </w:numPr>
              <w:spacing w:line="340" w:lineRule="exact"/>
              <w:ind w:left="491" w:hanging="425"/>
              <w:rPr>
                <w:rFonts w:asciiTheme="majorBidi" w:hAnsiTheme="majorBidi" w:cstheme="majorBidi"/>
                <w:sz w:val="30"/>
                <w:szCs w:val="30"/>
              </w:rPr>
            </w:pPr>
            <w:r w:rsidRPr="000D29B3">
              <w:rPr>
                <w:rFonts w:asciiTheme="majorBidi" w:hAnsiTheme="majorBidi" w:cstheme="majorBidi"/>
                <w:color w:val="000000" w:themeColor="text1"/>
                <w:sz w:val="30"/>
                <w:szCs w:val="30"/>
              </w:rPr>
              <w:t xml:space="preserve">Siam </w:t>
            </w:r>
            <w:proofErr w:type="spellStart"/>
            <w:r w:rsidRPr="000D29B3">
              <w:rPr>
                <w:rFonts w:asciiTheme="majorBidi" w:hAnsiTheme="majorBidi" w:cstheme="majorBidi"/>
                <w:color w:val="000000" w:themeColor="text1"/>
                <w:sz w:val="30"/>
                <w:szCs w:val="30"/>
              </w:rPr>
              <w:t>Pannarak</w:t>
            </w:r>
            <w:proofErr w:type="spellEnd"/>
            <w:r w:rsidRPr="000D29B3">
              <w:rPr>
                <w:rFonts w:asciiTheme="majorBidi" w:hAnsiTheme="majorBidi" w:cstheme="majorBidi"/>
                <w:color w:val="000000" w:themeColor="text1"/>
                <w:sz w:val="30"/>
                <w:szCs w:val="30"/>
              </w:rPr>
              <w:t xml:space="preserve"> Co., Ltd.</w:t>
            </w:r>
          </w:p>
        </w:tc>
        <w:tc>
          <w:tcPr>
            <w:tcW w:w="4395" w:type="dxa"/>
            <w:vAlign w:val="bottom"/>
          </w:tcPr>
          <w:p w14:paraId="32A33E86" w14:textId="77777777" w:rsidR="003E4C65" w:rsidRPr="000D29B3" w:rsidRDefault="003E4C65" w:rsidP="00EB7C33">
            <w:pPr>
              <w:spacing w:line="340" w:lineRule="exact"/>
              <w:rPr>
                <w:rFonts w:asciiTheme="majorBidi" w:hAnsiTheme="majorBidi" w:cstheme="majorBidi"/>
                <w:color w:val="000000" w:themeColor="text1"/>
                <w:sz w:val="30"/>
                <w:szCs w:val="30"/>
              </w:rPr>
            </w:pPr>
            <w:r w:rsidRPr="000D29B3">
              <w:rPr>
                <w:rFonts w:asciiTheme="majorBidi" w:hAnsiTheme="majorBidi" w:cstheme="majorBidi"/>
                <w:sz w:val="30"/>
                <w:szCs w:val="30"/>
              </w:rPr>
              <w:t>Common directors</w:t>
            </w:r>
          </w:p>
        </w:tc>
      </w:tr>
      <w:tr w:rsidR="003E4C65" w:rsidRPr="000D29B3" w14:paraId="47A19C5F" w14:textId="77777777" w:rsidTr="000D29B3">
        <w:tc>
          <w:tcPr>
            <w:tcW w:w="4819" w:type="dxa"/>
            <w:vAlign w:val="bottom"/>
          </w:tcPr>
          <w:p w14:paraId="5FD34137" w14:textId="77777777" w:rsidR="003E4C65" w:rsidRPr="000D29B3" w:rsidRDefault="003E4C65" w:rsidP="00EB7C33">
            <w:pPr>
              <w:pStyle w:val="ListParagraph"/>
              <w:numPr>
                <w:ilvl w:val="0"/>
                <w:numId w:val="3"/>
              </w:numPr>
              <w:spacing w:line="340" w:lineRule="exact"/>
              <w:ind w:left="491" w:hanging="425"/>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One Law Office Co., Ltd.</w:t>
            </w:r>
          </w:p>
        </w:tc>
        <w:tc>
          <w:tcPr>
            <w:tcW w:w="4395" w:type="dxa"/>
            <w:vAlign w:val="bottom"/>
          </w:tcPr>
          <w:p w14:paraId="4679BF02" w14:textId="77777777" w:rsidR="003E4C65" w:rsidRPr="000D29B3" w:rsidRDefault="003E4C65" w:rsidP="00EB7C33">
            <w:pPr>
              <w:spacing w:line="340" w:lineRule="exact"/>
              <w:rPr>
                <w:rFonts w:asciiTheme="majorBidi" w:hAnsiTheme="majorBidi" w:cstheme="majorBidi"/>
                <w:sz w:val="30"/>
                <w:szCs w:val="30"/>
              </w:rPr>
            </w:pPr>
            <w:r w:rsidRPr="000D29B3">
              <w:rPr>
                <w:rFonts w:asciiTheme="majorBidi" w:hAnsiTheme="majorBidi" w:cstheme="majorBidi"/>
                <w:sz w:val="30"/>
                <w:szCs w:val="30"/>
              </w:rPr>
              <w:t>Common directors</w:t>
            </w:r>
          </w:p>
        </w:tc>
      </w:tr>
      <w:tr w:rsidR="003E4C65" w:rsidRPr="000D29B3" w14:paraId="5A23D653" w14:textId="77777777" w:rsidTr="000D29B3">
        <w:tc>
          <w:tcPr>
            <w:tcW w:w="4819" w:type="dxa"/>
            <w:vAlign w:val="bottom"/>
          </w:tcPr>
          <w:p w14:paraId="1DF8D0E4" w14:textId="77777777" w:rsidR="003E4C65" w:rsidRPr="000D29B3" w:rsidRDefault="003E4C65" w:rsidP="00EB7C33">
            <w:pPr>
              <w:pStyle w:val="ListParagraph"/>
              <w:numPr>
                <w:ilvl w:val="0"/>
                <w:numId w:val="3"/>
              </w:numPr>
              <w:spacing w:line="340" w:lineRule="exact"/>
              <w:ind w:left="491" w:hanging="425"/>
              <w:rPr>
                <w:rFonts w:asciiTheme="majorBidi" w:hAnsiTheme="majorBidi" w:cstheme="majorBidi"/>
                <w:color w:val="000000" w:themeColor="text1"/>
                <w:sz w:val="30"/>
                <w:szCs w:val="30"/>
              </w:rPr>
            </w:pPr>
            <w:proofErr w:type="spellStart"/>
            <w:r w:rsidRPr="000D29B3">
              <w:rPr>
                <w:rFonts w:asciiTheme="majorBidi" w:hAnsiTheme="majorBidi" w:cstheme="majorBidi"/>
                <w:color w:val="000000" w:themeColor="text1"/>
                <w:sz w:val="30"/>
                <w:szCs w:val="30"/>
              </w:rPr>
              <w:t>Innobic</w:t>
            </w:r>
            <w:proofErr w:type="spellEnd"/>
            <w:r w:rsidRPr="000D29B3">
              <w:rPr>
                <w:rFonts w:asciiTheme="majorBidi" w:hAnsiTheme="majorBidi" w:cstheme="majorBidi"/>
                <w:color w:val="000000" w:themeColor="text1"/>
                <w:sz w:val="30"/>
                <w:szCs w:val="30"/>
              </w:rPr>
              <w:t xml:space="preserve"> </w:t>
            </w:r>
            <w:proofErr w:type="spellStart"/>
            <w:r w:rsidRPr="000D29B3">
              <w:rPr>
                <w:rFonts w:asciiTheme="majorBidi" w:hAnsiTheme="majorBidi" w:cstheme="majorBidi"/>
                <w:color w:val="000000" w:themeColor="text1"/>
                <w:sz w:val="30"/>
                <w:szCs w:val="30"/>
              </w:rPr>
              <w:t>Ll</w:t>
            </w:r>
            <w:proofErr w:type="spellEnd"/>
            <w:r w:rsidRPr="000D29B3">
              <w:rPr>
                <w:rFonts w:asciiTheme="majorBidi" w:hAnsiTheme="majorBidi" w:cstheme="majorBidi"/>
                <w:color w:val="000000" w:themeColor="text1"/>
                <w:sz w:val="30"/>
                <w:szCs w:val="30"/>
              </w:rPr>
              <w:t xml:space="preserve"> Holding Co., Ltd</w:t>
            </w:r>
          </w:p>
        </w:tc>
        <w:tc>
          <w:tcPr>
            <w:tcW w:w="4395" w:type="dxa"/>
            <w:vAlign w:val="bottom"/>
          </w:tcPr>
          <w:p w14:paraId="6D726F47" w14:textId="77777777" w:rsidR="003E4C65" w:rsidRPr="000D29B3" w:rsidRDefault="003E4C65" w:rsidP="00EB7C33">
            <w:pPr>
              <w:spacing w:line="340" w:lineRule="exact"/>
              <w:rPr>
                <w:rFonts w:asciiTheme="majorBidi" w:hAnsiTheme="majorBidi" w:cstheme="majorBidi"/>
                <w:sz w:val="30"/>
                <w:szCs w:val="30"/>
                <w:highlight w:val="yellow"/>
              </w:rPr>
            </w:pPr>
            <w:r w:rsidRPr="000D29B3">
              <w:rPr>
                <w:rFonts w:asciiTheme="majorBidi" w:hAnsiTheme="majorBidi" w:cstheme="majorBidi"/>
                <w:color w:val="000000" w:themeColor="text1"/>
                <w:sz w:val="30"/>
                <w:szCs w:val="30"/>
              </w:rPr>
              <w:t xml:space="preserve">Shareholding at </w:t>
            </w:r>
            <w:r w:rsidRPr="000D29B3">
              <w:rPr>
                <w:rFonts w:asciiTheme="majorBidi" w:hAnsiTheme="majorBidi" w:cstheme="majorBidi"/>
                <w:sz w:val="30"/>
                <w:szCs w:val="30"/>
                <w:cs/>
              </w:rPr>
              <w:t>17.65</w:t>
            </w:r>
            <w:r w:rsidRPr="000D29B3">
              <w:rPr>
                <w:rFonts w:asciiTheme="majorBidi" w:hAnsiTheme="majorBidi" w:cstheme="majorBidi"/>
                <w:sz w:val="30"/>
                <w:szCs w:val="30"/>
              </w:rPr>
              <w:t>%</w:t>
            </w:r>
          </w:p>
        </w:tc>
      </w:tr>
      <w:tr w:rsidR="003E4C65" w:rsidRPr="000D29B3" w14:paraId="0A531812" w14:textId="77777777" w:rsidTr="000D29B3">
        <w:tc>
          <w:tcPr>
            <w:tcW w:w="4819" w:type="dxa"/>
          </w:tcPr>
          <w:p w14:paraId="2BE21EC5" w14:textId="77777777" w:rsidR="003E4C65" w:rsidRPr="000D29B3" w:rsidRDefault="003E4C65" w:rsidP="00EB7C33">
            <w:pPr>
              <w:pStyle w:val="ListParagraph"/>
              <w:numPr>
                <w:ilvl w:val="0"/>
                <w:numId w:val="3"/>
              </w:numPr>
              <w:spacing w:line="340" w:lineRule="exact"/>
              <w:ind w:left="491" w:hanging="425"/>
              <w:rPr>
                <w:rFonts w:asciiTheme="majorBidi" w:hAnsiTheme="majorBidi" w:cstheme="majorBidi"/>
                <w:color w:val="000000" w:themeColor="text1"/>
                <w:sz w:val="30"/>
                <w:szCs w:val="30"/>
              </w:rPr>
            </w:pPr>
            <w:proofErr w:type="spellStart"/>
            <w:r w:rsidRPr="000D29B3">
              <w:rPr>
                <w:rFonts w:asciiTheme="majorBidi" w:hAnsiTheme="majorBidi" w:cstheme="majorBidi"/>
                <w:color w:val="000000" w:themeColor="text1"/>
                <w:sz w:val="30"/>
                <w:szCs w:val="30"/>
              </w:rPr>
              <w:t>Innobic</w:t>
            </w:r>
            <w:proofErr w:type="spellEnd"/>
            <w:r w:rsidRPr="000D29B3">
              <w:rPr>
                <w:rFonts w:asciiTheme="majorBidi" w:hAnsiTheme="majorBidi" w:cstheme="majorBidi"/>
                <w:color w:val="000000" w:themeColor="text1"/>
                <w:sz w:val="30"/>
                <w:szCs w:val="30"/>
              </w:rPr>
              <w:t xml:space="preserve"> (Asia) Co., Ltd.</w:t>
            </w:r>
          </w:p>
        </w:tc>
        <w:tc>
          <w:tcPr>
            <w:tcW w:w="4395" w:type="dxa"/>
            <w:vAlign w:val="bottom"/>
          </w:tcPr>
          <w:p w14:paraId="1CC345A2" w14:textId="77777777" w:rsidR="003E4C65" w:rsidRPr="000D29B3" w:rsidRDefault="003E4C65" w:rsidP="00EB7C33">
            <w:pPr>
              <w:spacing w:line="340" w:lineRule="exact"/>
              <w:rPr>
                <w:rFonts w:asciiTheme="majorBidi" w:hAnsiTheme="majorBidi" w:cstheme="majorBidi"/>
                <w:sz w:val="30"/>
                <w:szCs w:val="30"/>
                <w:highlight w:val="yellow"/>
              </w:rPr>
            </w:pPr>
            <w:r w:rsidRPr="000D29B3">
              <w:rPr>
                <w:rFonts w:asciiTheme="majorBidi" w:hAnsiTheme="majorBidi" w:cstheme="majorBidi"/>
                <w:sz w:val="30"/>
                <w:szCs w:val="30"/>
              </w:rPr>
              <w:t>Major shareholder of</w:t>
            </w:r>
            <w:r w:rsidRPr="000D29B3">
              <w:rPr>
                <w:rFonts w:asciiTheme="majorBidi" w:hAnsiTheme="majorBidi" w:cstheme="majorBidi"/>
                <w:sz w:val="30"/>
                <w:szCs w:val="30"/>
                <w:cs/>
              </w:rPr>
              <w:t xml:space="preserve"> </w:t>
            </w:r>
            <w:proofErr w:type="spellStart"/>
            <w:r w:rsidRPr="000D29B3">
              <w:rPr>
                <w:rFonts w:asciiTheme="majorBidi" w:hAnsiTheme="majorBidi" w:cstheme="majorBidi"/>
                <w:sz w:val="30"/>
                <w:szCs w:val="30"/>
              </w:rPr>
              <w:t>Innobic</w:t>
            </w:r>
            <w:proofErr w:type="spellEnd"/>
            <w:r w:rsidRPr="000D29B3">
              <w:rPr>
                <w:rFonts w:asciiTheme="majorBidi" w:hAnsiTheme="majorBidi" w:cstheme="majorBidi"/>
                <w:sz w:val="30"/>
                <w:szCs w:val="30"/>
              </w:rPr>
              <w:t xml:space="preserve"> </w:t>
            </w:r>
            <w:proofErr w:type="spellStart"/>
            <w:r w:rsidRPr="000D29B3">
              <w:rPr>
                <w:rFonts w:asciiTheme="majorBidi" w:hAnsiTheme="majorBidi" w:cstheme="majorBidi"/>
                <w:sz w:val="30"/>
                <w:szCs w:val="30"/>
              </w:rPr>
              <w:t>Ll</w:t>
            </w:r>
            <w:proofErr w:type="spellEnd"/>
            <w:r w:rsidRPr="000D29B3">
              <w:rPr>
                <w:rFonts w:asciiTheme="majorBidi" w:hAnsiTheme="majorBidi" w:cstheme="majorBidi"/>
                <w:sz w:val="30"/>
                <w:szCs w:val="30"/>
              </w:rPr>
              <w:t xml:space="preserve"> Holding Co., Ltd</w:t>
            </w:r>
          </w:p>
        </w:tc>
      </w:tr>
      <w:tr w:rsidR="005634A3" w:rsidRPr="000D29B3" w14:paraId="28F0D301" w14:textId="77777777" w:rsidTr="000D29B3">
        <w:tc>
          <w:tcPr>
            <w:tcW w:w="4819" w:type="dxa"/>
          </w:tcPr>
          <w:p w14:paraId="6279FD4A" w14:textId="13961682" w:rsidR="005634A3" w:rsidRPr="000D29B3" w:rsidRDefault="00A17728" w:rsidP="00EB7C33">
            <w:pPr>
              <w:pStyle w:val="ListParagraph"/>
              <w:numPr>
                <w:ilvl w:val="0"/>
                <w:numId w:val="3"/>
              </w:numPr>
              <w:spacing w:line="340" w:lineRule="exact"/>
              <w:ind w:left="491" w:hanging="425"/>
              <w:rPr>
                <w:rFonts w:asciiTheme="majorBidi" w:hAnsiTheme="majorBidi" w:cstheme="majorBidi"/>
                <w:color w:val="000000" w:themeColor="text1"/>
                <w:sz w:val="30"/>
                <w:szCs w:val="30"/>
              </w:rPr>
            </w:pPr>
            <w:bookmarkStart w:id="9" w:name="_Hlk135743055"/>
            <w:proofErr w:type="spellStart"/>
            <w:r w:rsidRPr="000D29B3">
              <w:rPr>
                <w:rFonts w:asciiTheme="majorBidi" w:hAnsiTheme="majorBidi" w:cstheme="majorBidi"/>
                <w:color w:val="000000" w:themeColor="text1"/>
                <w:sz w:val="30"/>
                <w:szCs w:val="30"/>
              </w:rPr>
              <w:t>Millcon</w:t>
            </w:r>
            <w:proofErr w:type="spellEnd"/>
            <w:r w:rsidRPr="000D29B3">
              <w:rPr>
                <w:rFonts w:asciiTheme="majorBidi" w:hAnsiTheme="majorBidi" w:cstheme="majorBidi"/>
                <w:color w:val="000000" w:themeColor="text1"/>
                <w:sz w:val="30"/>
                <w:szCs w:val="30"/>
              </w:rPr>
              <w:t xml:space="preserve"> Steel Public Company Limited</w:t>
            </w:r>
          </w:p>
        </w:tc>
        <w:tc>
          <w:tcPr>
            <w:tcW w:w="4395" w:type="dxa"/>
            <w:vAlign w:val="bottom"/>
          </w:tcPr>
          <w:p w14:paraId="7CF6F3B8" w14:textId="1A746B53" w:rsidR="005634A3" w:rsidRPr="000D29B3" w:rsidRDefault="00A17728" w:rsidP="00EB7C33">
            <w:pPr>
              <w:spacing w:line="340" w:lineRule="exact"/>
              <w:rPr>
                <w:rFonts w:asciiTheme="majorBidi" w:hAnsiTheme="majorBidi" w:cstheme="majorBidi"/>
                <w:sz w:val="30"/>
                <w:szCs w:val="30"/>
              </w:rPr>
            </w:pPr>
            <w:r w:rsidRPr="000D29B3">
              <w:rPr>
                <w:rFonts w:asciiTheme="majorBidi" w:hAnsiTheme="majorBidi" w:cstheme="majorBidi"/>
                <w:sz w:val="30"/>
                <w:szCs w:val="30"/>
              </w:rPr>
              <w:t>Common directors</w:t>
            </w:r>
          </w:p>
        </w:tc>
      </w:tr>
      <w:tr w:rsidR="005634A3" w:rsidRPr="000D29B3" w14:paraId="6B8A0D81" w14:textId="77777777" w:rsidTr="000D29B3">
        <w:tc>
          <w:tcPr>
            <w:tcW w:w="4819" w:type="dxa"/>
          </w:tcPr>
          <w:p w14:paraId="49A8DBFD" w14:textId="4F72E7A5" w:rsidR="005634A3" w:rsidRPr="000D29B3" w:rsidRDefault="00A17728" w:rsidP="00EB7C33">
            <w:pPr>
              <w:pStyle w:val="ListParagraph"/>
              <w:numPr>
                <w:ilvl w:val="0"/>
                <w:numId w:val="3"/>
              </w:numPr>
              <w:spacing w:line="340" w:lineRule="exact"/>
              <w:ind w:left="491" w:hanging="425"/>
              <w:rPr>
                <w:rFonts w:asciiTheme="majorBidi" w:hAnsiTheme="majorBidi" w:cstheme="majorBidi"/>
                <w:color w:val="000000" w:themeColor="text1"/>
                <w:sz w:val="30"/>
                <w:szCs w:val="30"/>
              </w:rPr>
            </w:pPr>
            <w:proofErr w:type="spellStart"/>
            <w:r w:rsidRPr="000D29B3">
              <w:rPr>
                <w:rFonts w:asciiTheme="majorBidi" w:hAnsiTheme="majorBidi" w:cstheme="majorBidi"/>
                <w:color w:val="000000" w:themeColor="text1"/>
                <w:sz w:val="30"/>
                <w:szCs w:val="30"/>
              </w:rPr>
              <w:t>Millcon</w:t>
            </w:r>
            <w:proofErr w:type="spellEnd"/>
            <w:r w:rsidRPr="000D29B3">
              <w:rPr>
                <w:rFonts w:asciiTheme="majorBidi" w:hAnsiTheme="majorBidi" w:cstheme="majorBidi"/>
                <w:color w:val="000000" w:themeColor="text1"/>
                <w:sz w:val="30"/>
                <w:szCs w:val="30"/>
                <w:cs/>
              </w:rPr>
              <w:t xml:space="preserve"> </w:t>
            </w:r>
            <w:proofErr w:type="spellStart"/>
            <w:r w:rsidRPr="000D29B3">
              <w:rPr>
                <w:rFonts w:asciiTheme="majorBidi" w:hAnsiTheme="majorBidi" w:cstheme="majorBidi"/>
                <w:color w:val="000000" w:themeColor="text1"/>
                <w:sz w:val="30"/>
                <w:szCs w:val="30"/>
              </w:rPr>
              <w:t>Burapa</w:t>
            </w:r>
            <w:proofErr w:type="spellEnd"/>
            <w:r w:rsidRPr="000D29B3">
              <w:rPr>
                <w:rFonts w:asciiTheme="majorBidi" w:hAnsiTheme="majorBidi" w:cstheme="majorBidi"/>
                <w:color w:val="000000" w:themeColor="text1"/>
                <w:sz w:val="30"/>
                <w:szCs w:val="30"/>
              </w:rPr>
              <w:t xml:space="preserve"> Co., Ltd.</w:t>
            </w:r>
          </w:p>
        </w:tc>
        <w:tc>
          <w:tcPr>
            <w:tcW w:w="4395" w:type="dxa"/>
            <w:vAlign w:val="bottom"/>
          </w:tcPr>
          <w:p w14:paraId="6E0C5E49" w14:textId="2C96FC3D" w:rsidR="005634A3" w:rsidRPr="000D29B3" w:rsidRDefault="00A17728" w:rsidP="00EB7C33">
            <w:pPr>
              <w:spacing w:line="340" w:lineRule="exact"/>
              <w:rPr>
                <w:rFonts w:asciiTheme="majorBidi" w:hAnsiTheme="majorBidi" w:cstheme="majorBidi"/>
                <w:sz w:val="30"/>
                <w:szCs w:val="30"/>
              </w:rPr>
            </w:pPr>
            <w:r w:rsidRPr="000D29B3">
              <w:rPr>
                <w:rFonts w:asciiTheme="majorBidi" w:hAnsiTheme="majorBidi" w:cstheme="majorBidi"/>
                <w:sz w:val="30"/>
                <w:szCs w:val="30"/>
              </w:rPr>
              <w:t>Common directors</w:t>
            </w:r>
          </w:p>
        </w:tc>
      </w:tr>
      <w:bookmarkEnd w:id="9"/>
      <w:tr w:rsidR="003E4C65" w:rsidRPr="000D29B3" w14:paraId="618F56B6" w14:textId="77777777" w:rsidTr="000D29B3">
        <w:tc>
          <w:tcPr>
            <w:tcW w:w="4819" w:type="dxa"/>
            <w:vAlign w:val="bottom"/>
          </w:tcPr>
          <w:p w14:paraId="30CF1134" w14:textId="77777777" w:rsidR="003E4C65" w:rsidRPr="000D29B3" w:rsidRDefault="003E4C65" w:rsidP="00EB7C33">
            <w:pPr>
              <w:pStyle w:val="ListParagraph"/>
              <w:numPr>
                <w:ilvl w:val="0"/>
                <w:numId w:val="3"/>
              </w:numPr>
              <w:spacing w:line="340" w:lineRule="exact"/>
              <w:ind w:left="491" w:hanging="425"/>
              <w:rPr>
                <w:rFonts w:asciiTheme="majorBidi" w:hAnsiTheme="majorBidi" w:cstheme="majorBidi"/>
                <w:sz w:val="30"/>
                <w:szCs w:val="30"/>
                <w:cs/>
              </w:rPr>
            </w:pPr>
            <w:r w:rsidRPr="000D29B3">
              <w:rPr>
                <w:rFonts w:asciiTheme="majorBidi" w:hAnsiTheme="majorBidi" w:cstheme="majorBidi"/>
                <w:sz w:val="30"/>
                <w:szCs w:val="30"/>
              </w:rPr>
              <w:t>Related persons</w:t>
            </w:r>
          </w:p>
        </w:tc>
        <w:tc>
          <w:tcPr>
            <w:tcW w:w="4395" w:type="dxa"/>
            <w:vAlign w:val="bottom"/>
          </w:tcPr>
          <w:p w14:paraId="12D3C73E" w14:textId="77777777" w:rsidR="003E4C65" w:rsidRPr="000D29B3" w:rsidRDefault="003E4C65" w:rsidP="00EB7C33">
            <w:pPr>
              <w:spacing w:line="340" w:lineRule="exact"/>
              <w:rPr>
                <w:rFonts w:asciiTheme="majorBidi" w:hAnsiTheme="majorBidi" w:cstheme="majorBidi"/>
                <w:sz w:val="30"/>
                <w:szCs w:val="30"/>
              </w:rPr>
            </w:pPr>
            <w:r w:rsidRPr="000D29B3">
              <w:rPr>
                <w:rFonts w:asciiTheme="majorBidi" w:hAnsiTheme="majorBidi" w:cstheme="majorBidi"/>
                <w:sz w:val="30"/>
                <w:szCs w:val="30"/>
              </w:rPr>
              <w:t>Directors and shareholders</w:t>
            </w:r>
          </w:p>
        </w:tc>
      </w:tr>
    </w:tbl>
    <w:p w14:paraId="59AE8630" w14:textId="019BDC43" w:rsidR="00C524CA" w:rsidRPr="000D29B3" w:rsidRDefault="005116D9" w:rsidP="00EB7C33">
      <w:pPr>
        <w:spacing w:line="340" w:lineRule="exact"/>
        <w:ind w:left="425" w:firstLine="568"/>
        <w:jc w:val="thaiDistribute"/>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The pricing policy between the Company and related parties are as follows:</w:t>
      </w:r>
    </w:p>
    <w:tbl>
      <w:tblPr>
        <w:tblStyle w:val="TableGrid"/>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951"/>
        <w:gridCol w:w="4286"/>
      </w:tblGrid>
      <w:tr w:rsidR="0056758D" w:rsidRPr="000D29B3" w14:paraId="6ADC73ED" w14:textId="77777777" w:rsidTr="00EB7C33">
        <w:tc>
          <w:tcPr>
            <w:tcW w:w="3403" w:type="dxa"/>
            <w:vAlign w:val="bottom"/>
          </w:tcPr>
          <w:p w14:paraId="59B2122D" w14:textId="77777777" w:rsidR="0056758D" w:rsidRPr="000D29B3" w:rsidRDefault="0056758D" w:rsidP="00EB7C33">
            <w:pPr>
              <w:pBdr>
                <w:bottom w:val="single" w:sz="4" w:space="1" w:color="auto"/>
              </w:pBdr>
              <w:spacing w:line="340" w:lineRule="exact"/>
              <w:jc w:val="center"/>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Related companies</w:t>
            </w:r>
          </w:p>
        </w:tc>
        <w:tc>
          <w:tcPr>
            <w:tcW w:w="1951" w:type="dxa"/>
            <w:vAlign w:val="bottom"/>
          </w:tcPr>
          <w:p w14:paraId="1F7031B3" w14:textId="77777777" w:rsidR="0056758D" w:rsidRPr="000D29B3" w:rsidRDefault="0056758D" w:rsidP="00EB7C33">
            <w:pPr>
              <w:pBdr>
                <w:bottom w:val="single" w:sz="4" w:space="1" w:color="auto"/>
              </w:pBdr>
              <w:spacing w:line="340" w:lineRule="exact"/>
              <w:jc w:val="center"/>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Description</w:t>
            </w:r>
          </w:p>
        </w:tc>
        <w:tc>
          <w:tcPr>
            <w:tcW w:w="4286" w:type="dxa"/>
            <w:vAlign w:val="bottom"/>
          </w:tcPr>
          <w:p w14:paraId="2E2F6257" w14:textId="77777777" w:rsidR="0056758D" w:rsidRPr="000D29B3" w:rsidRDefault="0056758D" w:rsidP="00EB7C33">
            <w:pPr>
              <w:pBdr>
                <w:bottom w:val="single" w:sz="4" w:space="1" w:color="auto"/>
              </w:pBdr>
              <w:spacing w:line="340" w:lineRule="exact"/>
              <w:jc w:val="center"/>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Pricing policy</w:t>
            </w:r>
          </w:p>
        </w:tc>
      </w:tr>
      <w:tr w:rsidR="0056758D" w:rsidRPr="000D29B3" w14:paraId="508B28CC" w14:textId="77777777" w:rsidTr="00EB7C33">
        <w:tc>
          <w:tcPr>
            <w:tcW w:w="3403" w:type="dxa"/>
          </w:tcPr>
          <w:p w14:paraId="26584083" w14:textId="77777777" w:rsidR="0056758D" w:rsidRPr="000D29B3" w:rsidRDefault="0056758D" w:rsidP="00EB7C33">
            <w:pPr>
              <w:pStyle w:val="ListParagraph"/>
              <w:numPr>
                <w:ilvl w:val="0"/>
                <w:numId w:val="10"/>
              </w:numPr>
              <w:spacing w:line="340" w:lineRule="exact"/>
              <w:ind w:left="491" w:hanging="425"/>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 xml:space="preserve">Thai </w:t>
            </w:r>
            <w:r w:rsidRPr="000D29B3">
              <w:rPr>
                <w:rFonts w:asciiTheme="majorBidi" w:hAnsiTheme="majorBidi" w:cstheme="majorBidi"/>
                <w:sz w:val="30"/>
                <w:szCs w:val="30"/>
              </w:rPr>
              <w:t>Steel</w:t>
            </w:r>
            <w:r w:rsidRPr="000D29B3">
              <w:rPr>
                <w:rFonts w:asciiTheme="majorBidi" w:hAnsiTheme="majorBidi" w:cstheme="majorBidi"/>
                <w:color w:val="000000" w:themeColor="text1"/>
                <w:sz w:val="30"/>
                <w:szCs w:val="30"/>
              </w:rPr>
              <w:t xml:space="preserve"> Metal Co., Ltd.</w:t>
            </w:r>
          </w:p>
        </w:tc>
        <w:tc>
          <w:tcPr>
            <w:tcW w:w="1951" w:type="dxa"/>
          </w:tcPr>
          <w:p w14:paraId="22AFAD58" w14:textId="77777777" w:rsidR="0056758D" w:rsidRPr="000D29B3" w:rsidRDefault="0056758D" w:rsidP="00EB7C33">
            <w:pPr>
              <w:spacing w:line="340" w:lineRule="exact"/>
              <w:rPr>
                <w:rFonts w:asciiTheme="majorBidi" w:hAnsiTheme="majorBidi" w:cstheme="majorBidi"/>
                <w:color w:val="000000" w:themeColor="text1"/>
                <w:sz w:val="30"/>
                <w:szCs w:val="30"/>
                <w:cs/>
              </w:rPr>
            </w:pPr>
            <w:r w:rsidRPr="000D29B3">
              <w:rPr>
                <w:rFonts w:asciiTheme="majorBidi" w:hAnsiTheme="majorBidi" w:cstheme="majorBidi"/>
                <w:color w:val="000000" w:themeColor="text1"/>
                <w:sz w:val="30"/>
                <w:szCs w:val="30"/>
              </w:rPr>
              <w:t>Buy of goods</w:t>
            </w:r>
          </w:p>
        </w:tc>
        <w:tc>
          <w:tcPr>
            <w:tcW w:w="4286" w:type="dxa"/>
            <w:vAlign w:val="bottom"/>
          </w:tcPr>
          <w:p w14:paraId="4899D4F2" w14:textId="77777777" w:rsidR="0056758D" w:rsidRPr="000D29B3" w:rsidRDefault="0056758D" w:rsidP="00EB7C33">
            <w:pPr>
              <w:spacing w:line="340" w:lineRule="exact"/>
              <w:jc w:val="thaiDistribute"/>
              <w:rPr>
                <w:rFonts w:asciiTheme="majorBidi" w:hAnsiTheme="majorBidi" w:cstheme="majorBidi"/>
                <w:color w:val="000000" w:themeColor="text1"/>
                <w:sz w:val="30"/>
                <w:szCs w:val="30"/>
                <w:cs/>
              </w:rPr>
            </w:pPr>
            <w:r w:rsidRPr="000D29B3">
              <w:rPr>
                <w:rFonts w:asciiTheme="majorBidi" w:hAnsiTheme="majorBidi" w:cstheme="majorBidi"/>
                <w:color w:val="000000"/>
                <w:sz w:val="30"/>
                <w:szCs w:val="30"/>
              </w:rPr>
              <w:t>Trading price and condition are based on the normal course of business</w:t>
            </w:r>
          </w:p>
        </w:tc>
      </w:tr>
      <w:tr w:rsidR="0056758D" w:rsidRPr="000D29B3" w14:paraId="7C2E98F2" w14:textId="77777777" w:rsidTr="00EB7C33">
        <w:trPr>
          <w:trHeight w:val="85"/>
        </w:trPr>
        <w:tc>
          <w:tcPr>
            <w:tcW w:w="3403" w:type="dxa"/>
          </w:tcPr>
          <w:p w14:paraId="05A8EEA2" w14:textId="77777777" w:rsidR="0056758D" w:rsidRPr="000D29B3" w:rsidRDefault="0056758D" w:rsidP="00EB7C33">
            <w:pPr>
              <w:pStyle w:val="ListParagraph"/>
              <w:numPr>
                <w:ilvl w:val="0"/>
                <w:numId w:val="10"/>
              </w:numPr>
              <w:spacing w:line="340" w:lineRule="exact"/>
              <w:ind w:left="491" w:hanging="425"/>
              <w:rPr>
                <w:rFonts w:asciiTheme="majorBidi" w:hAnsiTheme="majorBidi" w:cstheme="majorBidi"/>
                <w:color w:val="000000" w:themeColor="text1"/>
                <w:sz w:val="30"/>
                <w:szCs w:val="30"/>
              </w:rPr>
            </w:pPr>
            <w:proofErr w:type="spellStart"/>
            <w:r w:rsidRPr="000D29B3">
              <w:rPr>
                <w:rFonts w:asciiTheme="majorBidi" w:hAnsiTheme="majorBidi" w:cstheme="majorBidi"/>
                <w:sz w:val="30"/>
                <w:szCs w:val="30"/>
              </w:rPr>
              <w:t>Terragene</w:t>
            </w:r>
            <w:proofErr w:type="spellEnd"/>
            <w:r w:rsidRPr="000D29B3">
              <w:rPr>
                <w:rFonts w:asciiTheme="majorBidi" w:hAnsiTheme="majorBidi" w:cstheme="majorBidi"/>
                <w:sz w:val="30"/>
                <w:szCs w:val="30"/>
              </w:rPr>
              <w:t xml:space="preserve"> (Thailand)</w:t>
            </w:r>
            <w:r w:rsidRPr="000D29B3">
              <w:rPr>
                <w:rFonts w:asciiTheme="majorBidi" w:hAnsiTheme="majorBidi" w:cstheme="majorBidi"/>
                <w:sz w:val="30"/>
                <w:szCs w:val="30"/>
                <w:cs/>
              </w:rPr>
              <w:t xml:space="preserve"> </w:t>
            </w:r>
            <w:r w:rsidRPr="000D29B3">
              <w:rPr>
                <w:rFonts w:asciiTheme="majorBidi" w:hAnsiTheme="majorBidi" w:cstheme="majorBidi"/>
                <w:color w:val="000000" w:themeColor="text1"/>
                <w:sz w:val="30"/>
                <w:szCs w:val="30"/>
              </w:rPr>
              <w:t>Co., Ltd.</w:t>
            </w:r>
          </w:p>
        </w:tc>
        <w:tc>
          <w:tcPr>
            <w:tcW w:w="1951" w:type="dxa"/>
          </w:tcPr>
          <w:p w14:paraId="3CD76C22" w14:textId="77777777" w:rsidR="0056758D" w:rsidRPr="000D29B3" w:rsidRDefault="0056758D" w:rsidP="00EB7C33">
            <w:pPr>
              <w:spacing w:line="340" w:lineRule="exact"/>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Sales of goods</w:t>
            </w:r>
          </w:p>
        </w:tc>
        <w:tc>
          <w:tcPr>
            <w:tcW w:w="4286" w:type="dxa"/>
            <w:vAlign w:val="bottom"/>
          </w:tcPr>
          <w:p w14:paraId="2F5C1F6E" w14:textId="77777777" w:rsidR="0056758D" w:rsidRPr="000D29B3" w:rsidRDefault="0056758D" w:rsidP="00EB7C33">
            <w:pPr>
              <w:spacing w:line="340" w:lineRule="exact"/>
              <w:jc w:val="thaiDistribute"/>
              <w:rPr>
                <w:rFonts w:asciiTheme="majorBidi" w:hAnsiTheme="majorBidi" w:cstheme="majorBidi"/>
                <w:color w:val="000000" w:themeColor="text1"/>
                <w:sz w:val="30"/>
                <w:szCs w:val="30"/>
              </w:rPr>
            </w:pPr>
            <w:r w:rsidRPr="000D29B3">
              <w:rPr>
                <w:rFonts w:asciiTheme="majorBidi" w:hAnsiTheme="majorBidi" w:cstheme="majorBidi"/>
                <w:color w:val="000000"/>
                <w:sz w:val="30"/>
                <w:szCs w:val="30"/>
              </w:rPr>
              <w:t>Trading price and condition are based on the normal course of business</w:t>
            </w:r>
          </w:p>
        </w:tc>
      </w:tr>
      <w:tr w:rsidR="0056758D" w:rsidRPr="000D29B3" w14:paraId="073B37CE" w14:textId="77777777" w:rsidTr="00EB7C33">
        <w:trPr>
          <w:trHeight w:val="85"/>
        </w:trPr>
        <w:tc>
          <w:tcPr>
            <w:tcW w:w="3403" w:type="dxa"/>
          </w:tcPr>
          <w:p w14:paraId="22AE81E3" w14:textId="77777777" w:rsidR="0056758D" w:rsidRPr="000D29B3" w:rsidRDefault="0056758D" w:rsidP="00EB7C33">
            <w:pPr>
              <w:pStyle w:val="ListParagraph"/>
              <w:numPr>
                <w:ilvl w:val="0"/>
                <w:numId w:val="10"/>
              </w:numPr>
              <w:spacing w:line="340" w:lineRule="exact"/>
              <w:ind w:left="491" w:hanging="425"/>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lastRenderedPageBreak/>
              <w:t xml:space="preserve">Siam </w:t>
            </w:r>
            <w:proofErr w:type="spellStart"/>
            <w:r w:rsidRPr="000D29B3">
              <w:rPr>
                <w:rFonts w:asciiTheme="majorBidi" w:hAnsiTheme="majorBidi" w:cstheme="majorBidi"/>
                <w:color w:val="000000" w:themeColor="text1"/>
                <w:sz w:val="30"/>
                <w:szCs w:val="30"/>
              </w:rPr>
              <w:t>Pannarak</w:t>
            </w:r>
            <w:proofErr w:type="spellEnd"/>
            <w:r w:rsidRPr="000D29B3">
              <w:rPr>
                <w:rFonts w:asciiTheme="majorBidi" w:hAnsiTheme="majorBidi" w:cstheme="majorBidi"/>
                <w:color w:val="000000" w:themeColor="text1"/>
                <w:sz w:val="30"/>
                <w:szCs w:val="30"/>
              </w:rPr>
              <w:t xml:space="preserve"> Co., Ltd.</w:t>
            </w:r>
          </w:p>
        </w:tc>
        <w:tc>
          <w:tcPr>
            <w:tcW w:w="1951" w:type="dxa"/>
          </w:tcPr>
          <w:p w14:paraId="1BB9B29D" w14:textId="77777777" w:rsidR="0056758D" w:rsidRPr="000D29B3" w:rsidRDefault="0056758D" w:rsidP="00EB7C33">
            <w:pPr>
              <w:spacing w:line="340" w:lineRule="exact"/>
              <w:rPr>
                <w:rFonts w:asciiTheme="majorBidi" w:hAnsiTheme="majorBidi" w:cstheme="majorBidi"/>
                <w:color w:val="000000" w:themeColor="text1"/>
                <w:sz w:val="30"/>
                <w:szCs w:val="30"/>
                <w:cs/>
              </w:rPr>
            </w:pPr>
            <w:r w:rsidRPr="000D29B3">
              <w:rPr>
                <w:rFonts w:asciiTheme="majorBidi" w:hAnsiTheme="majorBidi" w:cstheme="majorBidi"/>
                <w:color w:val="000000" w:themeColor="text1"/>
                <w:sz w:val="30"/>
                <w:szCs w:val="30"/>
              </w:rPr>
              <w:t>Sales of goods</w:t>
            </w:r>
          </w:p>
        </w:tc>
        <w:tc>
          <w:tcPr>
            <w:tcW w:w="4286" w:type="dxa"/>
            <w:vAlign w:val="bottom"/>
          </w:tcPr>
          <w:p w14:paraId="3E060003" w14:textId="77777777" w:rsidR="0056758D" w:rsidRPr="000D29B3" w:rsidRDefault="0056758D" w:rsidP="00EB7C33">
            <w:pPr>
              <w:spacing w:line="340" w:lineRule="exact"/>
              <w:jc w:val="thaiDistribute"/>
              <w:rPr>
                <w:rFonts w:asciiTheme="majorBidi" w:hAnsiTheme="majorBidi" w:cstheme="majorBidi"/>
                <w:color w:val="000000" w:themeColor="text1"/>
                <w:sz w:val="30"/>
                <w:szCs w:val="30"/>
                <w:cs/>
              </w:rPr>
            </w:pPr>
            <w:r w:rsidRPr="000D29B3">
              <w:rPr>
                <w:rFonts w:asciiTheme="majorBidi" w:hAnsiTheme="majorBidi" w:cstheme="majorBidi"/>
                <w:color w:val="000000"/>
                <w:sz w:val="30"/>
                <w:szCs w:val="30"/>
              </w:rPr>
              <w:t>Trading price and conditions are applicable to the other customers</w:t>
            </w:r>
          </w:p>
        </w:tc>
      </w:tr>
      <w:tr w:rsidR="0056758D" w:rsidRPr="000D29B3" w14:paraId="7B44A0F1" w14:textId="77777777" w:rsidTr="00EB7C33">
        <w:trPr>
          <w:trHeight w:val="85"/>
        </w:trPr>
        <w:tc>
          <w:tcPr>
            <w:tcW w:w="3403" w:type="dxa"/>
            <w:shd w:val="clear" w:color="auto" w:fill="auto"/>
          </w:tcPr>
          <w:p w14:paraId="05D87C9B" w14:textId="77777777" w:rsidR="0056758D" w:rsidRPr="000D29B3" w:rsidRDefault="0056758D" w:rsidP="00EB7C33">
            <w:pPr>
              <w:pStyle w:val="ListParagraph"/>
              <w:numPr>
                <w:ilvl w:val="0"/>
                <w:numId w:val="10"/>
              </w:numPr>
              <w:spacing w:line="340" w:lineRule="exact"/>
              <w:ind w:left="491" w:hanging="425"/>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One Law Office Co., Ltd.</w:t>
            </w:r>
          </w:p>
        </w:tc>
        <w:tc>
          <w:tcPr>
            <w:tcW w:w="1951" w:type="dxa"/>
            <w:shd w:val="clear" w:color="auto" w:fill="auto"/>
          </w:tcPr>
          <w:p w14:paraId="5D310493" w14:textId="77777777" w:rsidR="0056758D" w:rsidRPr="000D29B3" w:rsidRDefault="0056758D" w:rsidP="00EB7C33">
            <w:pPr>
              <w:spacing w:line="340" w:lineRule="exact"/>
              <w:rPr>
                <w:rFonts w:asciiTheme="majorBidi" w:hAnsiTheme="majorBidi" w:cstheme="majorBidi"/>
                <w:color w:val="000000" w:themeColor="text1"/>
                <w:sz w:val="30"/>
                <w:szCs w:val="30"/>
                <w:cs/>
              </w:rPr>
            </w:pPr>
            <w:r w:rsidRPr="000D29B3">
              <w:rPr>
                <w:rFonts w:asciiTheme="majorBidi" w:hAnsiTheme="majorBidi" w:cstheme="majorBidi"/>
                <w:color w:val="000000" w:themeColor="text1"/>
                <w:sz w:val="30"/>
                <w:szCs w:val="30"/>
              </w:rPr>
              <w:t>Consultant</w:t>
            </w:r>
          </w:p>
        </w:tc>
        <w:tc>
          <w:tcPr>
            <w:tcW w:w="4286" w:type="dxa"/>
            <w:shd w:val="clear" w:color="auto" w:fill="auto"/>
            <w:vAlign w:val="bottom"/>
          </w:tcPr>
          <w:p w14:paraId="3C895312" w14:textId="77777777" w:rsidR="0056758D" w:rsidRPr="000D29B3" w:rsidRDefault="0056758D" w:rsidP="00EB7C33">
            <w:pPr>
              <w:spacing w:line="340" w:lineRule="exact"/>
              <w:jc w:val="thaiDistribute"/>
              <w:rPr>
                <w:rFonts w:asciiTheme="majorBidi" w:hAnsiTheme="majorBidi" w:cstheme="majorBidi"/>
                <w:color w:val="000000"/>
                <w:sz w:val="30"/>
                <w:szCs w:val="30"/>
                <w:cs/>
              </w:rPr>
            </w:pPr>
            <w:r w:rsidRPr="000D29B3">
              <w:rPr>
                <w:rFonts w:asciiTheme="majorBidi" w:hAnsiTheme="majorBidi" w:cstheme="majorBidi"/>
                <w:color w:val="000000"/>
                <w:sz w:val="30"/>
                <w:szCs w:val="30"/>
              </w:rPr>
              <w:t>At the price in agreement</w:t>
            </w:r>
          </w:p>
        </w:tc>
      </w:tr>
      <w:tr w:rsidR="00216D72" w:rsidRPr="000D29B3" w14:paraId="3DA7D31E" w14:textId="77777777" w:rsidTr="00EB7C33">
        <w:trPr>
          <w:trHeight w:val="669"/>
        </w:trPr>
        <w:tc>
          <w:tcPr>
            <w:tcW w:w="3403" w:type="dxa"/>
            <w:shd w:val="clear" w:color="auto" w:fill="auto"/>
          </w:tcPr>
          <w:p w14:paraId="12DF41BA" w14:textId="77777777" w:rsidR="00216D72" w:rsidRPr="000D29B3" w:rsidRDefault="00216D72" w:rsidP="00EB7C33">
            <w:pPr>
              <w:pStyle w:val="ListParagraph"/>
              <w:numPr>
                <w:ilvl w:val="0"/>
                <w:numId w:val="10"/>
              </w:numPr>
              <w:spacing w:line="340" w:lineRule="exact"/>
              <w:ind w:left="491" w:hanging="425"/>
              <w:rPr>
                <w:rFonts w:asciiTheme="majorBidi" w:hAnsiTheme="majorBidi" w:cstheme="majorBidi"/>
                <w:color w:val="000000" w:themeColor="text1"/>
                <w:sz w:val="30"/>
                <w:szCs w:val="30"/>
              </w:rPr>
            </w:pPr>
            <w:proofErr w:type="spellStart"/>
            <w:r w:rsidRPr="000D29B3">
              <w:rPr>
                <w:rFonts w:asciiTheme="majorBidi" w:hAnsiTheme="majorBidi" w:cstheme="majorBidi"/>
                <w:color w:val="000000" w:themeColor="text1"/>
                <w:sz w:val="30"/>
                <w:szCs w:val="30"/>
              </w:rPr>
              <w:t>Innobic</w:t>
            </w:r>
            <w:proofErr w:type="spellEnd"/>
            <w:r w:rsidRPr="000D29B3">
              <w:rPr>
                <w:rFonts w:asciiTheme="majorBidi" w:hAnsiTheme="majorBidi" w:cstheme="majorBidi"/>
                <w:color w:val="000000" w:themeColor="text1"/>
                <w:sz w:val="30"/>
                <w:szCs w:val="30"/>
              </w:rPr>
              <w:t xml:space="preserve"> (Asia) Co., Ltd.</w:t>
            </w:r>
          </w:p>
        </w:tc>
        <w:tc>
          <w:tcPr>
            <w:tcW w:w="1951" w:type="dxa"/>
            <w:shd w:val="clear" w:color="auto" w:fill="auto"/>
          </w:tcPr>
          <w:p w14:paraId="19E93FEF" w14:textId="77777777" w:rsidR="00216D72" w:rsidRPr="000D29B3" w:rsidRDefault="00216D72" w:rsidP="00EB7C33">
            <w:pPr>
              <w:spacing w:line="340" w:lineRule="exact"/>
              <w:rPr>
                <w:rFonts w:asciiTheme="majorBidi" w:hAnsiTheme="majorBidi" w:cstheme="majorBidi"/>
                <w:color w:val="000000" w:themeColor="text1"/>
                <w:sz w:val="30"/>
                <w:szCs w:val="30"/>
                <w:cs/>
              </w:rPr>
            </w:pPr>
            <w:r w:rsidRPr="000D29B3">
              <w:rPr>
                <w:rFonts w:asciiTheme="majorBidi" w:hAnsiTheme="majorBidi" w:cstheme="majorBidi"/>
                <w:color w:val="000000" w:themeColor="text1"/>
                <w:sz w:val="30"/>
                <w:szCs w:val="30"/>
              </w:rPr>
              <w:t>Buy of goods</w:t>
            </w:r>
          </w:p>
        </w:tc>
        <w:tc>
          <w:tcPr>
            <w:tcW w:w="4286" w:type="dxa"/>
            <w:shd w:val="clear" w:color="auto" w:fill="auto"/>
            <w:vAlign w:val="bottom"/>
          </w:tcPr>
          <w:p w14:paraId="2446729E" w14:textId="77777777" w:rsidR="00216D72" w:rsidRPr="000D29B3" w:rsidRDefault="00216D72" w:rsidP="00EB7C33">
            <w:pPr>
              <w:spacing w:line="340" w:lineRule="exact"/>
              <w:jc w:val="thaiDistribute"/>
              <w:rPr>
                <w:rFonts w:asciiTheme="majorBidi" w:hAnsiTheme="majorBidi" w:cstheme="majorBidi"/>
                <w:color w:val="000000"/>
                <w:sz w:val="30"/>
                <w:szCs w:val="30"/>
                <w:cs/>
              </w:rPr>
            </w:pPr>
            <w:r w:rsidRPr="000D29B3">
              <w:rPr>
                <w:rFonts w:asciiTheme="majorBidi" w:hAnsiTheme="majorBidi" w:cstheme="majorBidi"/>
                <w:color w:val="000000"/>
                <w:sz w:val="30"/>
                <w:szCs w:val="30"/>
              </w:rPr>
              <w:t>Trading price and condition are based on the normal course of business</w:t>
            </w:r>
          </w:p>
        </w:tc>
      </w:tr>
      <w:tr w:rsidR="00216D72" w:rsidRPr="000D29B3" w14:paraId="081DC944" w14:textId="77777777" w:rsidTr="00EB7C33">
        <w:trPr>
          <w:trHeight w:val="669"/>
        </w:trPr>
        <w:tc>
          <w:tcPr>
            <w:tcW w:w="3403" w:type="dxa"/>
            <w:shd w:val="clear" w:color="auto" w:fill="auto"/>
          </w:tcPr>
          <w:p w14:paraId="60D36DE3" w14:textId="78552571" w:rsidR="00216D72" w:rsidRPr="000D29B3" w:rsidRDefault="00216D72" w:rsidP="00EB7C33">
            <w:pPr>
              <w:pStyle w:val="ListParagraph"/>
              <w:numPr>
                <w:ilvl w:val="0"/>
                <w:numId w:val="10"/>
              </w:numPr>
              <w:spacing w:line="340" w:lineRule="exact"/>
              <w:ind w:left="491" w:hanging="425"/>
              <w:rPr>
                <w:rFonts w:asciiTheme="majorBidi" w:hAnsiTheme="majorBidi" w:cstheme="majorBidi"/>
                <w:color w:val="000000" w:themeColor="text1"/>
                <w:sz w:val="30"/>
                <w:szCs w:val="30"/>
              </w:rPr>
            </w:pPr>
            <w:bookmarkStart w:id="10" w:name="_Hlk135743083"/>
            <w:proofErr w:type="spellStart"/>
            <w:r w:rsidRPr="000D29B3">
              <w:rPr>
                <w:rFonts w:asciiTheme="majorBidi" w:hAnsiTheme="majorBidi" w:cstheme="majorBidi"/>
                <w:color w:val="000000" w:themeColor="text1"/>
                <w:sz w:val="30"/>
                <w:szCs w:val="30"/>
              </w:rPr>
              <w:t>Millcon</w:t>
            </w:r>
            <w:proofErr w:type="spellEnd"/>
            <w:r w:rsidRPr="000D29B3">
              <w:rPr>
                <w:rFonts w:asciiTheme="majorBidi" w:hAnsiTheme="majorBidi" w:cstheme="majorBidi"/>
                <w:color w:val="000000" w:themeColor="text1"/>
                <w:sz w:val="30"/>
                <w:szCs w:val="30"/>
              </w:rPr>
              <w:t xml:space="preserve"> Steel Public Company Limited</w:t>
            </w:r>
          </w:p>
        </w:tc>
        <w:tc>
          <w:tcPr>
            <w:tcW w:w="1951" w:type="dxa"/>
            <w:shd w:val="clear" w:color="auto" w:fill="auto"/>
          </w:tcPr>
          <w:p w14:paraId="2A2B822C" w14:textId="53A1CED9" w:rsidR="00216D72" w:rsidRPr="000D29B3" w:rsidRDefault="00216D72" w:rsidP="00EB7C33">
            <w:pPr>
              <w:spacing w:line="340" w:lineRule="exact"/>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Buy of goods</w:t>
            </w:r>
          </w:p>
        </w:tc>
        <w:tc>
          <w:tcPr>
            <w:tcW w:w="4286" w:type="dxa"/>
            <w:shd w:val="clear" w:color="auto" w:fill="auto"/>
            <w:vAlign w:val="bottom"/>
          </w:tcPr>
          <w:p w14:paraId="622D8A41" w14:textId="43A1F811" w:rsidR="00216D72" w:rsidRPr="000D29B3" w:rsidRDefault="00216D72" w:rsidP="00EB7C33">
            <w:pPr>
              <w:spacing w:line="340" w:lineRule="exact"/>
              <w:jc w:val="thaiDistribute"/>
              <w:rPr>
                <w:rFonts w:asciiTheme="majorBidi" w:hAnsiTheme="majorBidi" w:cstheme="majorBidi"/>
                <w:color w:val="000000"/>
                <w:sz w:val="30"/>
                <w:szCs w:val="30"/>
              </w:rPr>
            </w:pPr>
            <w:r w:rsidRPr="000D29B3">
              <w:rPr>
                <w:rFonts w:asciiTheme="majorBidi" w:hAnsiTheme="majorBidi" w:cstheme="majorBidi"/>
                <w:color w:val="000000"/>
                <w:sz w:val="30"/>
                <w:szCs w:val="30"/>
              </w:rPr>
              <w:t>Pricing and trading conditions that are comparable to those selling to the other customers.</w:t>
            </w:r>
          </w:p>
        </w:tc>
      </w:tr>
      <w:tr w:rsidR="00216D72" w:rsidRPr="000D29B3" w14:paraId="5B72B856" w14:textId="77777777" w:rsidTr="00EB7C33">
        <w:trPr>
          <w:trHeight w:val="669"/>
        </w:trPr>
        <w:tc>
          <w:tcPr>
            <w:tcW w:w="3403" w:type="dxa"/>
            <w:shd w:val="clear" w:color="auto" w:fill="auto"/>
          </w:tcPr>
          <w:p w14:paraId="0F780E6F" w14:textId="7D43FF3C" w:rsidR="00216D72" w:rsidRPr="000D29B3" w:rsidRDefault="00216D72" w:rsidP="00EB7C33">
            <w:pPr>
              <w:pStyle w:val="ListParagraph"/>
              <w:numPr>
                <w:ilvl w:val="0"/>
                <w:numId w:val="10"/>
              </w:numPr>
              <w:spacing w:line="340" w:lineRule="exact"/>
              <w:ind w:left="491" w:hanging="425"/>
              <w:rPr>
                <w:rFonts w:asciiTheme="majorBidi" w:hAnsiTheme="majorBidi" w:cstheme="majorBidi"/>
                <w:color w:val="000000" w:themeColor="text1"/>
                <w:sz w:val="30"/>
                <w:szCs w:val="30"/>
              </w:rPr>
            </w:pPr>
            <w:proofErr w:type="spellStart"/>
            <w:r w:rsidRPr="000D29B3">
              <w:rPr>
                <w:rFonts w:asciiTheme="majorBidi" w:hAnsiTheme="majorBidi" w:cstheme="majorBidi"/>
                <w:color w:val="000000" w:themeColor="text1"/>
                <w:sz w:val="30"/>
                <w:szCs w:val="30"/>
              </w:rPr>
              <w:t>Millcon</w:t>
            </w:r>
            <w:proofErr w:type="spellEnd"/>
            <w:r w:rsidRPr="000D29B3">
              <w:rPr>
                <w:rFonts w:asciiTheme="majorBidi" w:hAnsiTheme="majorBidi" w:cstheme="majorBidi"/>
                <w:color w:val="000000" w:themeColor="text1"/>
                <w:sz w:val="30"/>
                <w:szCs w:val="30"/>
                <w:cs/>
              </w:rPr>
              <w:t xml:space="preserve"> </w:t>
            </w:r>
            <w:proofErr w:type="spellStart"/>
            <w:r w:rsidRPr="000D29B3">
              <w:rPr>
                <w:rFonts w:asciiTheme="majorBidi" w:hAnsiTheme="majorBidi" w:cstheme="majorBidi"/>
                <w:color w:val="000000" w:themeColor="text1"/>
                <w:sz w:val="30"/>
                <w:szCs w:val="30"/>
              </w:rPr>
              <w:t>Burapa</w:t>
            </w:r>
            <w:proofErr w:type="spellEnd"/>
            <w:r w:rsidRPr="000D29B3">
              <w:rPr>
                <w:rFonts w:asciiTheme="majorBidi" w:hAnsiTheme="majorBidi" w:cstheme="majorBidi"/>
                <w:color w:val="000000" w:themeColor="text1"/>
                <w:sz w:val="30"/>
                <w:szCs w:val="30"/>
              </w:rPr>
              <w:t xml:space="preserve"> Co., Ltd.</w:t>
            </w:r>
          </w:p>
        </w:tc>
        <w:tc>
          <w:tcPr>
            <w:tcW w:w="1951" w:type="dxa"/>
            <w:shd w:val="clear" w:color="auto" w:fill="auto"/>
          </w:tcPr>
          <w:p w14:paraId="0BCE77CB" w14:textId="394C4FE4" w:rsidR="00216D72" w:rsidRPr="000D29B3" w:rsidRDefault="00216D72" w:rsidP="00EB7C33">
            <w:pPr>
              <w:spacing w:line="340" w:lineRule="exact"/>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Buy of goods</w:t>
            </w:r>
          </w:p>
        </w:tc>
        <w:tc>
          <w:tcPr>
            <w:tcW w:w="4286" w:type="dxa"/>
            <w:shd w:val="clear" w:color="auto" w:fill="auto"/>
            <w:vAlign w:val="bottom"/>
          </w:tcPr>
          <w:p w14:paraId="0AD65475" w14:textId="7CDB600B" w:rsidR="00216D72" w:rsidRPr="000D29B3" w:rsidRDefault="00216D72" w:rsidP="00EB7C33">
            <w:pPr>
              <w:spacing w:line="340" w:lineRule="exact"/>
              <w:jc w:val="thaiDistribute"/>
              <w:rPr>
                <w:rFonts w:asciiTheme="majorBidi" w:hAnsiTheme="majorBidi" w:cstheme="majorBidi"/>
                <w:color w:val="000000"/>
                <w:sz w:val="30"/>
                <w:szCs w:val="30"/>
                <w:highlight w:val="yellow"/>
                <w:cs/>
              </w:rPr>
            </w:pPr>
            <w:r w:rsidRPr="000D29B3">
              <w:rPr>
                <w:rFonts w:asciiTheme="majorBidi" w:hAnsiTheme="majorBidi" w:cstheme="majorBidi"/>
                <w:color w:val="000000"/>
                <w:sz w:val="30"/>
                <w:szCs w:val="30"/>
              </w:rPr>
              <w:t>Pricing and trading conditions that are comparable to those selling to the other customers.</w:t>
            </w:r>
          </w:p>
        </w:tc>
      </w:tr>
      <w:bookmarkEnd w:id="10"/>
      <w:tr w:rsidR="00216D72" w:rsidRPr="000D29B3" w14:paraId="1E0D9A2A" w14:textId="77777777" w:rsidTr="00EB7C33">
        <w:trPr>
          <w:trHeight w:val="85"/>
        </w:trPr>
        <w:tc>
          <w:tcPr>
            <w:tcW w:w="3403" w:type="dxa"/>
          </w:tcPr>
          <w:p w14:paraId="6A5AF6D2" w14:textId="77777777" w:rsidR="00216D72" w:rsidRPr="000D29B3" w:rsidRDefault="00216D72" w:rsidP="00EB7C33">
            <w:pPr>
              <w:pStyle w:val="ListParagraph"/>
              <w:numPr>
                <w:ilvl w:val="0"/>
                <w:numId w:val="10"/>
              </w:numPr>
              <w:spacing w:line="340" w:lineRule="exact"/>
              <w:ind w:left="491" w:hanging="425"/>
              <w:rPr>
                <w:rFonts w:asciiTheme="majorBidi" w:hAnsiTheme="majorBidi" w:cstheme="majorBidi"/>
                <w:color w:val="000000" w:themeColor="text1"/>
                <w:sz w:val="30"/>
                <w:szCs w:val="30"/>
              </w:rPr>
            </w:pPr>
            <w:r w:rsidRPr="000D29B3">
              <w:rPr>
                <w:rFonts w:asciiTheme="majorBidi" w:hAnsiTheme="majorBidi" w:cstheme="majorBidi"/>
                <w:sz w:val="30"/>
                <w:szCs w:val="30"/>
              </w:rPr>
              <w:t>Related persons</w:t>
            </w:r>
          </w:p>
        </w:tc>
        <w:tc>
          <w:tcPr>
            <w:tcW w:w="1951" w:type="dxa"/>
          </w:tcPr>
          <w:p w14:paraId="3EBBB6B9" w14:textId="77777777" w:rsidR="00216D72" w:rsidRPr="000D29B3" w:rsidRDefault="00216D72" w:rsidP="00EB7C33">
            <w:pPr>
              <w:spacing w:line="340" w:lineRule="exact"/>
              <w:rPr>
                <w:rFonts w:asciiTheme="majorBidi" w:hAnsiTheme="majorBidi" w:cstheme="majorBidi"/>
                <w:color w:val="000000" w:themeColor="text1"/>
                <w:sz w:val="30"/>
                <w:szCs w:val="30"/>
                <w:highlight w:val="yellow"/>
                <w:cs/>
              </w:rPr>
            </w:pPr>
            <w:r w:rsidRPr="000D29B3">
              <w:rPr>
                <w:rFonts w:asciiTheme="majorBidi" w:hAnsiTheme="majorBidi" w:cstheme="majorBidi"/>
                <w:color w:val="000000" w:themeColor="text1"/>
                <w:sz w:val="30"/>
                <w:szCs w:val="30"/>
              </w:rPr>
              <w:t>Short-term borrowings</w:t>
            </w:r>
          </w:p>
        </w:tc>
        <w:tc>
          <w:tcPr>
            <w:tcW w:w="4286" w:type="dxa"/>
            <w:vAlign w:val="bottom"/>
          </w:tcPr>
          <w:p w14:paraId="425DA848" w14:textId="5357064D" w:rsidR="00216D72" w:rsidRPr="000D29B3" w:rsidRDefault="00216D72" w:rsidP="00EB7C33">
            <w:pPr>
              <w:spacing w:line="340" w:lineRule="exact"/>
              <w:jc w:val="thaiDistribute"/>
              <w:rPr>
                <w:rFonts w:asciiTheme="majorBidi" w:hAnsiTheme="majorBidi" w:cstheme="majorBidi"/>
                <w:color w:val="000000"/>
                <w:sz w:val="30"/>
                <w:szCs w:val="30"/>
                <w:cs/>
              </w:rPr>
            </w:pPr>
            <w:r w:rsidRPr="000D29B3">
              <w:rPr>
                <w:rFonts w:asciiTheme="majorBidi" w:hAnsiTheme="majorBidi" w:cstheme="majorBidi"/>
                <w:color w:val="000000"/>
                <w:sz w:val="30"/>
                <w:szCs w:val="30"/>
              </w:rPr>
              <w:t xml:space="preserve">At the interest rate at 0.65% per annum of fixed deposits at </w:t>
            </w:r>
            <w:proofErr w:type="spellStart"/>
            <w:r w:rsidRPr="000D29B3">
              <w:rPr>
                <w:rFonts w:asciiTheme="majorBidi" w:hAnsiTheme="majorBidi" w:cstheme="majorBidi"/>
                <w:color w:val="000000"/>
                <w:sz w:val="30"/>
                <w:szCs w:val="30"/>
              </w:rPr>
              <w:t>Kasikorn</w:t>
            </w:r>
            <w:proofErr w:type="spellEnd"/>
            <w:r w:rsidRPr="000D29B3">
              <w:rPr>
                <w:rFonts w:asciiTheme="majorBidi" w:hAnsiTheme="majorBidi" w:cstheme="majorBidi"/>
                <w:color w:val="000000"/>
                <w:sz w:val="30"/>
                <w:szCs w:val="30"/>
              </w:rPr>
              <w:t xml:space="preserve"> Bank.</w:t>
            </w:r>
          </w:p>
        </w:tc>
      </w:tr>
      <w:tr w:rsidR="00216D72" w:rsidRPr="000D29B3" w14:paraId="010FF932" w14:textId="77777777" w:rsidTr="00EB7C33">
        <w:trPr>
          <w:trHeight w:val="85"/>
        </w:trPr>
        <w:tc>
          <w:tcPr>
            <w:tcW w:w="3403" w:type="dxa"/>
          </w:tcPr>
          <w:p w14:paraId="632B83EF" w14:textId="77777777" w:rsidR="00216D72" w:rsidRPr="000D29B3" w:rsidRDefault="00216D72" w:rsidP="00EB7C33">
            <w:pPr>
              <w:spacing w:line="340" w:lineRule="exact"/>
              <w:rPr>
                <w:rFonts w:asciiTheme="majorBidi" w:hAnsiTheme="majorBidi" w:cstheme="majorBidi"/>
                <w:sz w:val="30"/>
                <w:szCs w:val="30"/>
              </w:rPr>
            </w:pPr>
          </w:p>
        </w:tc>
        <w:tc>
          <w:tcPr>
            <w:tcW w:w="1951" w:type="dxa"/>
            <w:vAlign w:val="bottom"/>
          </w:tcPr>
          <w:p w14:paraId="17715BD1" w14:textId="637ED177" w:rsidR="00216D72" w:rsidRPr="000D29B3" w:rsidRDefault="00216D72" w:rsidP="00EB7C33">
            <w:pPr>
              <w:spacing w:line="340" w:lineRule="exact"/>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Sales of investment property</w:t>
            </w:r>
          </w:p>
        </w:tc>
        <w:tc>
          <w:tcPr>
            <w:tcW w:w="4286" w:type="dxa"/>
          </w:tcPr>
          <w:p w14:paraId="72DC1B4B" w14:textId="3EF52341" w:rsidR="00216D72" w:rsidRPr="000D29B3" w:rsidRDefault="00216D72" w:rsidP="00EB7C33">
            <w:pPr>
              <w:spacing w:line="340" w:lineRule="exact"/>
              <w:rPr>
                <w:rFonts w:asciiTheme="majorBidi" w:hAnsiTheme="majorBidi" w:cstheme="majorBidi"/>
                <w:color w:val="000000"/>
                <w:sz w:val="30"/>
                <w:szCs w:val="30"/>
              </w:rPr>
            </w:pPr>
            <w:r w:rsidRPr="000D29B3">
              <w:rPr>
                <w:rFonts w:asciiTheme="majorBidi" w:hAnsiTheme="majorBidi" w:cstheme="majorBidi"/>
                <w:color w:val="000000"/>
                <w:sz w:val="30"/>
                <w:szCs w:val="30"/>
              </w:rPr>
              <w:t xml:space="preserve">Appraisal value by Treasury Department </w:t>
            </w:r>
          </w:p>
        </w:tc>
      </w:tr>
    </w:tbl>
    <w:p w14:paraId="6DD645A7" w14:textId="77777777" w:rsidR="000D29B3" w:rsidRDefault="000D29B3">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2867C938" w14:textId="7735898C" w:rsidR="00633018" w:rsidRPr="001408D4" w:rsidRDefault="00DB1695" w:rsidP="00EB7C33">
      <w:pPr>
        <w:spacing w:line="480" w:lineRule="exact"/>
        <w:ind w:left="425" w:firstLine="568"/>
        <w:jc w:val="thaiDistribute"/>
        <w:rPr>
          <w:rFonts w:ascii="AngsanaUPC" w:hAnsi="AngsanaUPC" w:cs="AngsanaUPC"/>
          <w:color w:val="000000" w:themeColor="text1"/>
          <w:sz w:val="30"/>
          <w:szCs w:val="30"/>
        </w:rPr>
      </w:pPr>
      <w:r w:rsidRPr="00C6229E">
        <w:rPr>
          <w:rFonts w:ascii="AngsanaUPC" w:hAnsi="AngsanaUPC" w:cs="AngsanaUPC"/>
          <w:color w:val="000000" w:themeColor="text1"/>
          <w:sz w:val="30"/>
          <w:szCs w:val="30"/>
        </w:rPr>
        <w:lastRenderedPageBreak/>
        <w:t>The significant transaction between the Company and related parties as at</w:t>
      </w:r>
      <w:r w:rsidR="008354A0" w:rsidRPr="00C6229E">
        <w:rPr>
          <w:rFonts w:ascii="AngsanaUPC" w:hAnsi="AngsanaUPC" w:cs="AngsanaUPC"/>
          <w:color w:val="000000" w:themeColor="text1"/>
          <w:sz w:val="30"/>
          <w:szCs w:val="30"/>
        </w:rPr>
        <w:t xml:space="preserve"> </w:t>
      </w:r>
      <w:r w:rsidRPr="00C6229E">
        <w:rPr>
          <w:rFonts w:ascii="AngsanaUPC" w:hAnsi="AngsanaUPC" w:cs="AngsanaUPC"/>
          <w:color w:val="000000" w:themeColor="text1"/>
          <w:sz w:val="30"/>
          <w:szCs w:val="30"/>
        </w:rPr>
        <w:t>December</w:t>
      </w:r>
      <w:r w:rsidRPr="00DB1695">
        <w:rPr>
          <w:rFonts w:ascii="AngsanaUPC" w:hAnsi="AngsanaUPC" w:cs="AngsanaUPC"/>
          <w:color w:val="000000" w:themeColor="text1"/>
          <w:sz w:val="30"/>
          <w:szCs w:val="30"/>
        </w:rPr>
        <w:t xml:space="preserve"> </w:t>
      </w:r>
      <w:r w:rsidRPr="00DB1695">
        <w:rPr>
          <w:rFonts w:ascii="AngsanaUPC" w:hAnsi="AngsanaUPC" w:cs="AngsanaUPC"/>
          <w:color w:val="000000" w:themeColor="text1"/>
          <w:sz w:val="30"/>
          <w:szCs w:val="30"/>
          <w:cs/>
        </w:rPr>
        <w:t>31</w:t>
      </w:r>
      <w:r w:rsidRPr="00DB1695">
        <w:rPr>
          <w:rFonts w:ascii="AngsanaUPC" w:hAnsi="AngsanaUPC" w:cs="AngsanaUPC"/>
          <w:color w:val="000000" w:themeColor="text1"/>
          <w:sz w:val="30"/>
          <w:szCs w:val="30"/>
        </w:rPr>
        <w:t xml:space="preserve">, </w:t>
      </w:r>
      <w:r w:rsidR="00D87163">
        <w:rPr>
          <w:rFonts w:ascii="AngsanaUPC" w:hAnsi="AngsanaUPC" w:cs="AngsanaUPC"/>
          <w:color w:val="000000" w:themeColor="text1"/>
          <w:sz w:val="30"/>
          <w:szCs w:val="30"/>
          <w:cs/>
        </w:rPr>
        <w:t>2022</w:t>
      </w:r>
      <w:r w:rsidRPr="00DB1695">
        <w:rPr>
          <w:rFonts w:ascii="AngsanaUPC" w:hAnsi="AngsanaUPC" w:cs="AngsanaUPC"/>
          <w:color w:val="000000" w:themeColor="text1"/>
          <w:sz w:val="30"/>
          <w:szCs w:val="30"/>
          <w:cs/>
        </w:rPr>
        <w:t xml:space="preserve"> </w:t>
      </w:r>
      <w:r w:rsidRPr="00DB1695">
        <w:rPr>
          <w:rFonts w:ascii="AngsanaUPC" w:hAnsi="AngsanaUPC" w:cs="AngsanaUPC"/>
          <w:color w:val="000000" w:themeColor="text1"/>
          <w:sz w:val="30"/>
          <w:szCs w:val="30"/>
        </w:rPr>
        <w:t xml:space="preserve">and </w:t>
      </w:r>
      <w:r w:rsidR="00D87163">
        <w:rPr>
          <w:rFonts w:ascii="AngsanaUPC" w:hAnsi="AngsanaUPC" w:cs="AngsanaUPC"/>
          <w:color w:val="000000" w:themeColor="text1"/>
          <w:sz w:val="30"/>
          <w:szCs w:val="30"/>
          <w:cs/>
        </w:rPr>
        <w:t>2021</w:t>
      </w:r>
      <w:r w:rsidRPr="00DB1695">
        <w:rPr>
          <w:rFonts w:ascii="AngsanaUPC" w:hAnsi="AngsanaUPC" w:cs="AngsanaUPC"/>
          <w:color w:val="000000" w:themeColor="text1"/>
          <w:sz w:val="30"/>
          <w:szCs w:val="30"/>
          <w:cs/>
        </w:rPr>
        <w:t xml:space="preserve"> </w:t>
      </w:r>
      <w:r w:rsidRPr="00DB1695">
        <w:rPr>
          <w:rFonts w:ascii="AngsanaUPC" w:hAnsi="AngsanaUPC" w:cs="AngsanaUPC"/>
          <w:color w:val="000000" w:themeColor="text1"/>
          <w:sz w:val="30"/>
          <w:szCs w:val="30"/>
        </w:rPr>
        <w:t>are as follows:</w:t>
      </w:r>
    </w:p>
    <w:tbl>
      <w:tblPr>
        <w:tblStyle w:val="TableGrid"/>
        <w:tblW w:w="939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843"/>
        <w:gridCol w:w="1877"/>
      </w:tblGrid>
      <w:tr w:rsidR="00A97EDE" w:rsidRPr="001408D4" w14:paraId="18C626C8" w14:textId="77777777" w:rsidTr="00EB7C33">
        <w:trPr>
          <w:trHeight w:val="387"/>
        </w:trPr>
        <w:tc>
          <w:tcPr>
            <w:tcW w:w="5670" w:type="dxa"/>
            <w:vAlign w:val="bottom"/>
          </w:tcPr>
          <w:p w14:paraId="12AA3386" w14:textId="77777777" w:rsidR="00A97EDE" w:rsidRPr="001408D4" w:rsidRDefault="00A97EDE" w:rsidP="00EB7C33">
            <w:pPr>
              <w:spacing w:line="480" w:lineRule="exact"/>
              <w:rPr>
                <w:rFonts w:ascii="AngsanaUPC" w:hAnsi="AngsanaUPC" w:cs="AngsanaUPC"/>
                <w:color w:val="000000" w:themeColor="text1"/>
                <w:sz w:val="30"/>
                <w:szCs w:val="30"/>
              </w:rPr>
            </w:pPr>
          </w:p>
        </w:tc>
        <w:tc>
          <w:tcPr>
            <w:tcW w:w="1843" w:type="dxa"/>
            <w:vAlign w:val="bottom"/>
          </w:tcPr>
          <w:p w14:paraId="26874E56" w14:textId="3DA96952" w:rsidR="00A97EDE" w:rsidRPr="001408D4" w:rsidRDefault="00A97EDE" w:rsidP="00EB7C33">
            <w:pPr>
              <w:spacing w:line="480" w:lineRule="exact"/>
              <w:ind w:right="-113"/>
              <w:rPr>
                <w:rFonts w:ascii="AngsanaUPC" w:hAnsi="AngsanaUPC" w:cs="AngsanaUPC"/>
                <w:color w:val="000000" w:themeColor="text1"/>
                <w:sz w:val="30"/>
                <w:szCs w:val="30"/>
              </w:rPr>
            </w:pPr>
          </w:p>
        </w:tc>
        <w:tc>
          <w:tcPr>
            <w:tcW w:w="1877" w:type="dxa"/>
            <w:vAlign w:val="bottom"/>
          </w:tcPr>
          <w:p w14:paraId="2FD4FBA1" w14:textId="715EE260" w:rsidR="00A97EDE" w:rsidRPr="001408D4" w:rsidRDefault="00A42F4F" w:rsidP="00EB7C33">
            <w:pPr>
              <w:spacing w:line="480" w:lineRule="exact"/>
              <w:jc w:val="right"/>
              <w:rPr>
                <w:rFonts w:ascii="AngsanaUPC" w:hAnsi="AngsanaUPC" w:cs="AngsanaUPC"/>
                <w:color w:val="000000" w:themeColor="text1"/>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75732B" w:rsidRPr="001408D4" w14:paraId="593DEC6C" w14:textId="77777777" w:rsidTr="00EB7C33">
        <w:trPr>
          <w:trHeight w:val="387"/>
        </w:trPr>
        <w:tc>
          <w:tcPr>
            <w:tcW w:w="5670" w:type="dxa"/>
            <w:vAlign w:val="bottom"/>
          </w:tcPr>
          <w:p w14:paraId="3E556CB2" w14:textId="77777777" w:rsidR="0075732B" w:rsidRPr="001408D4" w:rsidRDefault="0075732B" w:rsidP="00EB7C33">
            <w:pPr>
              <w:spacing w:line="480" w:lineRule="exact"/>
              <w:rPr>
                <w:rFonts w:ascii="AngsanaUPC" w:hAnsi="AngsanaUPC" w:cs="AngsanaUPC"/>
                <w:color w:val="000000" w:themeColor="text1"/>
                <w:sz w:val="30"/>
                <w:szCs w:val="30"/>
              </w:rPr>
            </w:pPr>
          </w:p>
        </w:tc>
        <w:tc>
          <w:tcPr>
            <w:tcW w:w="3720" w:type="dxa"/>
            <w:gridSpan w:val="2"/>
            <w:vAlign w:val="bottom"/>
          </w:tcPr>
          <w:p w14:paraId="6964C09B" w14:textId="7ED8697A" w:rsidR="0075732B" w:rsidRPr="001408D4" w:rsidRDefault="000C686E" w:rsidP="00EB7C33">
            <w:pPr>
              <w:pBdr>
                <w:bottom w:val="single" w:sz="4" w:space="1" w:color="auto"/>
              </w:pBdr>
              <w:spacing w:line="480" w:lineRule="exact"/>
              <w:jc w:val="center"/>
              <w:rPr>
                <w:rFonts w:ascii="AngsanaUPC" w:hAnsi="AngsanaUPC" w:cs="AngsanaUPC"/>
                <w:sz w:val="30"/>
                <w:szCs w:val="30"/>
              </w:rPr>
            </w:pPr>
            <w:r w:rsidRPr="000C686E">
              <w:rPr>
                <w:rFonts w:ascii="AngsanaUPC" w:hAnsi="AngsanaUPC" w:cs="AngsanaUPC"/>
                <w:sz w:val="30"/>
                <w:szCs w:val="30"/>
              </w:rPr>
              <w:t>Financial statements in which the equity is applied</w:t>
            </w:r>
            <w:r w:rsidR="00EC1C94" w:rsidRPr="000C686E">
              <w:t xml:space="preserve"> </w:t>
            </w:r>
            <w:r w:rsidR="007C4958">
              <w:rPr>
                <w:rFonts w:ascii="AngsanaUPC" w:hAnsi="AngsanaUPC" w:cs="AngsanaUPC"/>
                <w:sz w:val="30"/>
                <w:szCs w:val="30"/>
              </w:rPr>
              <w:t>and S</w:t>
            </w:r>
            <w:r w:rsidR="00EC1C94" w:rsidRPr="000C686E">
              <w:rPr>
                <w:rFonts w:ascii="AngsanaUPC" w:hAnsi="AngsanaUPC" w:cs="AngsanaUPC"/>
                <w:sz w:val="30"/>
                <w:szCs w:val="30"/>
              </w:rPr>
              <w:t>eparate financial statements</w:t>
            </w:r>
          </w:p>
        </w:tc>
      </w:tr>
      <w:tr w:rsidR="00A97EDE" w:rsidRPr="001408D4" w14:paraId="67E03DBA" w14:textId="77777777" w:rsidTr="00EB7C33">
        <w:trPr>
          <w:trHeight w:val="387"/>
        </w:trPr>
        <w:tc>
          <w:tcPr>
            <w:tcW w:w="5670" w:type="dxa"/>
            <w:vAlign w:val="bottom"/>
          </w:tcPr>
          <w:p w14:paraId="04CA9197" w14:textId="77777777" w:rsidR="00A97EDE" w:rsidRPr="001408D4" w:rsidRDefault="00A97EDE" w:rsidP="00EB7C33">
            <w:pPr>
              <w:spacing w:line="480" w:lineRule="exact"/>
              <w:rPr>
                <w:rFonts w:ascii="AngsanaUPC" w:hAnsi="AngsanaUPC" w:cs="AngsanaUPC"/>
                <w:color w:val="000000" w:themeColor="text1"/>
                <w:sz w:val="30"/>
                <w:szCs w:val="30"/>
              </w:rPr>
            </w:pPr>
          </w:p>
        </w:tc>
        <w:tc>
          <w:tcPr>
            <w:tcW w:w="1843" w:type="dxa"/>
          </w:tcPr>
          <w:p w14:paraId="6A3FF38B" w14:textId="72E11F56" w:rsidR="00A97EDE" w:rsidRPr="001408D4" w:rsidRDefault="00D87163" w:rsidP="00EB7C33">
            <w:pPr>
              <w:spacing w:line="4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c>
          <w:tcPr>
            <w:tcW w:w="1877" w:type="dxa"/>
          </w:tcPr>
          <w:p w14:paraId="326F0359" w14:textId="2C18E23A" w:rsidR="00A97EDE" w:rsidRPr="001408D4" w:rsidRDefault="00D87163" w:rsidP="00EB7C33">
            <w:pPr>
              <w:spacing w:line="4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2021</w:t>
            </w:r>
          </w:p>
        </w:tc>
      </w:tr>
      <w:tr w:rsidR="00A97EDE" w:rsidRPr="001408D4" w14:paraId="03671D21" w14:textId="77777777" w:rsidTr="00EB7C33">
        <w:trPr>
          <w:trHeight w:val="387"/>
        </w:trPr>
        <w:tc>
          <w:tcPr>
            <w:tcW w:w="5670" w:type="dxa"/>
            <w:vAlign w:val="bottom"/>
          </w:tcPr>
          <w:p w14:paraId="20AD04F4" w14:textId="6EE85EE7" w:rsidR="00A97EDE" w:rsidRPr="001408D4" w:rsidRDefault="00387A12" w:rsidP="00EB7C33">
            <w:pPr>
              <w:spacing w:line="480" w:lineRule="exact"/>
              <w:rPr>
                <w:rFonts w:ascii="AngsanaUPC" w:hAnsi="AngsanaUPC" w:cs="AngsanaUPC"/>
                <w:color w:val="000000" w:themeColor="text1"/>
                <w:sz w:val="30"/>
                <w:szCs w:val="30"/>
              </w:rPr>
            </w:pPr>
            <w:r w:rsidRPr="001408D4">
              <w:rPr>
                <w:rFonts w:ascii="AngsanaUPC" w:hAnsi="AngsanaUPC" w:cs="AngsanaUPC"/>
                <w:color w:val="000000" w:themeColor="text1"/>
                <w:sz w:val="30"/>
                <w:szCs w:val="30"/>
              </w:rPr>
              <w:t>Trade accounts receivable</w:t>
            </w:r>
          </w:p>
        </w:tc>
        <w:tc>
          <w:tcPr>
            <w:tcW w:w="1843" w:type="dxa"/>
            <w:vAlign w:val="bottom"/>
          </w:tcPr>
          <w:p w14:paraId="28A3CC33" w14:textId="5996364F" w:rsidR="00A97EDE" w:rsidRPr="001408D4" w:rsidRDefault="00A97EDE" w:rsidP="00EB7C33">
            <w:pPr>
              <w:spacing w:line="480" w:lineRule="exact"/>
              <w:jc w:val="right"/>
              <w:rPr>
                <w:rFonts w:ascii="AngsanaUPC" w:hAnsi="AngsanaUPC" w:cs="AngsanaUPC"/>
                <w:color w:val="000000" w:themeColor="text1"/>
                <w:sz w:val="30"/>
                <w:szCs w:val="30"/>
              </w:rPr>
            </w:pPr>
          </w:p>
        </w:tc>
        <w:tc>
          <w:tcPr>
            <w:tcW w:w="1877" w:type="dxa"/>
            <w:vAlign w:val="bottom"/>
          </w:tcPr>
          <w:p w14:paraId="2EDD85EA" w14:textId="77777777" w:rsidR="00A97EDE" w:rsidRPr="001408D4" w:rsidRDefault="00A97EDE" w:rsidP="00EB7C33">
            <w:pPr>
              <w:spacing w:line="480" w:lineRule="exact"/>
              <w:jc w:val="right"/>
              <w:rPr>
                <w:rFonts w:ascii="AngsanaUPC" w:hAnsi="AngsanaUPC" w:cs="AngsanaUPC"/>
                <w:color w:val="000000" w:themeColor="text1"/>
                <w:sz w:val="30"/>
                <w:szCs w:val="30"/>
              </w:rPr>
            </w:pPr>
          </w:p>
        </w:tc>
      </w:tr>
      <w:tr w:rsidR="00333A57" w:rsidRPr="001408D4" w14:paraId="12B78C93" w14:textId="77777777" w:rsidTr="00EB7C33">
        <w:trPr>
          <w:trHeight w:val="387"/>
        </w:trPr>
        <w:tc>
          <w:tcPr>
            <w:tcW w:w="5670" w:type="dxa"/>
            <w:vAlign w:val="bottom"/>
          </w:tcPr>
          <w:p w14:paraId="25D53A88" w14:textId="469F92EE" w:rsidR="00333A57" w:rsidRPr="001408D4" w:rsidRDefault="00333A57" w:rsidP="00EB7C33">
            <w:pPr>
              <w:spacing w:line="480" w:lineRule="exact"/>
              <w:ind w:left="425"/>
              <w:rPr>
                <w:rFonts w:ascii="AngsanaUPC" w:hAnsi="AngsanaUPC" w:cs="AngsanaUPC"/>
                <w:color w:val="000000" w:themeColor="text1"/>
                <w:sz w:val="30"/>
                <w:szCs w:val="30"/>
                <w:cs/>
              </w:rPr>
            </w:pPr>
            <w:proofErr w:type="spellStart"/>
            <w:r w:rsidRPr="001408D4">
              <w:rPr>
                <w:rFonts w:ascii="AngsanaUPC" w:hAnsi="AngsanaUPC" w:cs="AngsanaUPC"/>
                <w:sz w:val="30"/>
                <w:szCs w:val="30"/>
              </w:rPr>
              <w:t>Terragene</w:t>
            </w:r>
            <w:proofErr w:type="spellEnd"/>
            <w:r w:rsidRPr="001408D4">
              <w:rPr>
                <w:rFonts w:ascii="AngsanaUPC" w:hAnsi="AngsanaUPC" w:cs="AngsanaUPC"/>
                <w:sz w:val="30"/>
                <w:szCs w:val="30"/>
              </w:rPr>
              <w:t xml:space="preserve"> (Thailand)</w:t>
            </w:r>
            <w:r w:rsidRPr="001408D4">
              <w:rPr>
                <w:rFonts w:ascii="AngsanaUPC" w:hAnsi="AngsanaUPC" w:cs="AngsanaUPC" w:hint="cs"/>
                <w:sz w:val="30"/>
                <w:szCs w:val="30"/>
                <w:cs/>
              </w:rPr>
              <w:t xml:space="preserve"> </w:t>
            </w:r>
            <w:r w:rsidRPr="001408D4">
              <w:rPr>
                <w:rFonts w:ascii="AngsanaUPC" w:hAnsi="AngsanaUPC" w:cs="AngsanaUPC"/>
                <w:color w:val="000000" w:themeColor="text1"/>
                <w:sz w:val="30"/>
                <w:szCs w:val="30"/>
              </w:rPr>
              <w:t>Co., Ltd.</w:t>
            </w:r>
          </w:p>
        </w:tc>
        <w:tc>
          <w:tcPr>
            <w:tcW w:w="1843" w:type="dxa"/>
            <w:vAlign w:val="bottom"/>
          </w:tcPr>
          <w:p w14:paraId="00332816" w14:textId="21350CD2" w:rsidR="00333A57" w:rsidRPr="001408D4" w:rsidRDefault="00333A57" w:rsidP="00EB7C33">
            <w:pPr>
              <w:spacing w:line="480" w:lineRule="exact"/>
              <w:jc w:val="right"/>
              <w:rPr>
                <w:rFonts w:ascii="AngsanaUPC" w:hAnsi="AngsanaUPC" w:cs="AngsanaUPC"/>
                <w:color w:val="000000" w:themeColor="text1"/>
                <w:sz w:val="30"/>
                <w:szCs w:val="30"/>
              </w:rPr>
            </w:pPr>
            <w:r w:rsidRPr="006905E5">
              <w:rPr>
                <w:rFonts w:ascii="AngsanaUPC" w:hAnsi="AngsanaUPC" w:cs="AngsanaUPC" w:hint="cs"/>
                <w:color w:val="000000" w:themeColor="text1"/>
                <w:sz w:val="30"/>
                <w:szCs w:val="30"/>
                <w:cs/>
              </w:rPr>
              <w:t>0.00</w:t>
            </w:r>
          </w:p>
        </w:tc>
        <w:tc>
          <w:tcPr>
            <w:tcW w:w="1877" w:type="dxa"/>
            <w:vAlign w:val="bottom"/>
          </w:tcPr>
          <w:p w14:paraId="45957BB4" w14:textId="1185310E" w:rsidR="00333A57" w:rsidRPr="001408D4" w:rsidRDefault="00333A57" w:rsidP="00EB7C33">
            <w:pPr>
              <w:spacing w:line="480" w:lineRule="exact"/>
              <w:jc w:val="right"/>
              <w:rPr>
                <w:rFonts w:ascii="AngsanaUPC" w:hAnsi="AngsanaUPC" w:cs="AngsanaUPC"/>
                <w:color w:val="000000" w:themeColor="text1"/>
                <w:sz w:val="30"/>
                <w:szCs w:val="30"/>
              </w:rPr>
            </w:pPr>
            <w:r w:rsidRPr="001408D4">
              <w:rPr>
                <w:rFonts w:ascii="AngsanaUPC" w:hAnsi="AngsanaUPC" w:cs="AngsanaUPC"/>
                <w:color w:val="000000" w:themeColor="text1"/>
                <w:sz w:val="30"/>
                <w:szCs w:val="30"/>
              </w:rPr>
              <w:t>9,821,337.39</w:t>
            </w:r>
          </w:p>
        </w:tc>
      </w:tr>
      <w:tr w:rsidR="00333A57" w:rsidRPr="001408D4" w14:paraId="1DFBB213" w14:textId="77777777" w:rsidTr="00EB7C33">
        <w:trPr>
          <w:trHeight w:val="387"/>
        </w:trPr>
        <w:tc>
          <w:tcPr>
            <w:tcW w:w="5670" w:type="dxa"/>
          </w:tcPr>
          <w:p w14:paraId="2142F282" w14:textId="3B3D8CD3" w:rsidR="00333A57" w:rsidRPr="001408D4" w:rsidRDefault="00333A57" w:rsidP="00EB7C33">
            <w:pPr>
              <w:spacing w:line="480" w:lineRule="exact"/>
              <w:ind w:left="720" w:hanging="720"/>
              <w:rPr>
                <w:rFonts w:ascii="AngsanaUPC" w:hAnsi="AngsanaUPC" w:cs="AngsanaUPC"/>
                <w:color w:val="000000" w:themeColor="text1"/>
                <w:sz w:val="30"/>
                <w:szCs w:val="30"/>
                <w:cs/>
              </w:rPr>
            </w:pPr>
            <w:r w:rsidRPr="001408D4">
              <w:rPr>
                <w:rFonts w:ascii="AngsanaUPC" w:hAnsi="AngsanaUPC" w:cs="AngsanaUPC"/>
                <w:color w:val="000000" w:themeColor="text1"/>
                <w:sz w:val="30"/>
                <w:szCs w:val="30"/>
              </w:rPr>
              <w:t>Trade accounts payable</w:t>
            </w:r>
          </w:p>
        </w:tc>
        <w:tc>
          <w:tcPr>
            <w:tcW w:w="1843" w:type="dxa"/>
          </w:tcPr>
          <w:p w14:paraId="205E2A9D" w14:textId="087EFBD0" w:rsidR="00333A57" w:rsidRPr="001408D4" w:rsidRDefault="00333A57" w:rsidP="00EB7C33">
            <w:pPr>
              <w:spacing w:line="480" w:lineRule="exact"/>
              <w:jc w:val="right"/>
              <w:rPr>
                <w:rFonts w:ascii="AngsanaUPC" w:hAnsi="AngsanaUPC" w:cs="AngsanaUPC"/>
                <w:color w:val="000000" w:themeColor="text1"/>
                <w:sz w:val="30"/>
                <w:szCs w:val="30"/>
              </w:rPr>
            </w:pPr>
          </w:p>
        </w:tc>
        <w:tc>
          <w:tcPr>
            <w:tcW w:w="1877" w:type="dxa"/>
          </w:tcPr>
          <w:p w14:paraId="57958427" w14:textId="396AC129" w:rsidR="00333A57" w:rsidRPr="001408D4" w:rsidRDefault="00333A57" w:rsidP="00EB7C33">
            <w:pPr>
              <w:spacing w:line="480" w:lineRule="exact"/>
              <w:jc w:val="right"/>
              <w:rPr>
                <w:rFonts w:ascii="AngsanaUPC" w:hAnsi="AngsanaUPC" w:cs="AngsanaUPC"/>
                <w:color w:val="000000" w:themeColor="text1"/>
                <w:sz w:val="30"/>
                <w:szCs w:val="30"/>
              </w:rPr>
            </w:pPr>
          </w:p>
        </w:tc>
      </w:tr>
      <w:tr w:rsidR="00333A57" w:rsidRPr="001408D4" w14:paraId="3BE1366C" w14:textId="77777777" w:rsidTr="00EB7C33">
        <w:trPr>
          <w:trHeight w:val="99"/>
        </w:trPr>
        <w:tc>
          <w:tcPr>
            <w:tcW w:w="5670" w:type="dxa"/>
            <w:vAlign w:val="bottom"/>
          </w:tcPr>
          <w:p w14:paraId="188D753A" w14:textId="5DA74B6A" w:rsidR="00333A57" w:rsidRPr="001408D4" w:rsidRDefault="00333A57" w:rsidP="00EB7C33">
            <w:pPr>
              <w:spacing w:line="480" w:lineRule="exact"/>
              <w:ind w:left="425"/>
              <w:rPr>
                <w:rFonts w:ascii="AngsanaUPC" w:hAnsi="AngsanaUPC" w:cs="AngsanaUPC"/>
                <w:color w:val="000000" w:themeColor="text1"/>
                <w:sz w:val="30"/>
                <w:szCs w:val="30"/>
                <w:cs/>
              </w:rPr>
            </w:pPr>
            <w:r w:rsidRPr="001408D4">
              <w:rPr>
                <w:rFonts w:ascii="AngsanaUPC" w:hAnsi="AngsanaUPC" w:cs="AngsanaUPC"/>
                <w:color w:val="000000" w:themeColor="text1"/>
                <w:sz w:val="30"/>
                <w:szCs w:val="30"/>
              </w:rPr>
              <w:t>Thai Steel Metal Co., Ltd.</w:t>
            </w:r>
          </w:p>
        </w:tc>
        <w:tc>
          <w:tcPr>
            <w:tcW w:w="1843" w:type="dxa"/>
            <w:vAlign w:val="bottom"/>
          </w:tcPr>
          <w:p w14:paraId="05D6E3C0" w14:textId="0B39988D" w:rsidR="00333A57" w:rsidRPr="001408D4" w:rsidRDefault="00333A57" w:rsidP="00EB7C33">
            <w:pPr>
              <w:spacing w:line="480" w:lineRule="exact"/>
              <w:jc w:val="right"/>
              <w:rPr>
                <w:rFonts w:ascii="AngsanaUPC" w:hAnsi="AngsanaUPC" w:cs="AngsanaUPC"/>
                <w:color w:val="000000" w:themeColor="text1"/>
                <w:sz w:val="30"/>
                <w:szCs w:val="30"/>
              </w:rPr>
            </w:pPr>
            <w:r w:rsidRPr="006905E5">
              <w:rPr>
                <w:rFonts w:ascii="AngsanaUPC" w:hAnsi="AngsanaUPC" w:cs="AngsanaUPC"/>
                <w:color w:val="000000" w:themeColor="text1"/>
                <w:sz w:val="30"/>
                <w:szCs w:val="30"/>
              </w:rPr>
              <w:t>0.00</w:t>
            </w:r>
          </w:p>
        </w:tc>
        <w:tc>
          <w:tcPr>
            <w:tcW w:w="1877" w:type="dxa"/>
            <w:vAlign w:val="bottom"/>
          </w:tcPr>
          <w:p w14:paraId="1FEC00A3" w14:textId="499063B5" w:rsidR="00333A57" w:rsidRPr="001408D4" w:rsidRDefault="00333A57" w:rsidP="00EB7C33">
            <w:pPr>
              <w:spacing w:line="480" w:lineRule="exact"/>
              <w:jc w:val="right"/>
              <w:rPr>
                <w:rFonts w:ascii="AngsanaUPC" w:hAnsi="AngsanaUPC" w:cs="AngsanaUPC"/>
                <w:color w:val="000000" w:themeColor="text1"/>
                <w:sz w:val="30"/>
                <w:szCs w:val="30"/>
              </w:rPr>
            </w:pPr>
            <w:r w:rsidRPr="001408D4">
              <w:rPr>
                <w:rFonts w:ascii="AngsanaUPC" w:hAnsi="AngsanaUPC" w:cs="AngsanaUPC"/>
                <w:color w:val="000000" w:themeColor="text1"/>
                <w:sz w:val="30"/>
                <w:szCs w:val="30"/>
              </w:rPr>
              <w:t>4,328,745</w:t>
            </w: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45</w:t>
            </w:r>
          </w:p>
        </w:tc>
      </w:tr>
      <w:tr w:rsidR="00333A57" w:rsidRPr="001408D4" w14:paraId="413EAA7B" w14:textId="77777777" w:rsidTr="00EB7C33">
        <w:trPr>
          <w:trHeight w:val="387"/>
        </w:trPr>
        <w:tc>
          <w:tcPr>
            <w:tcW w:w="5670" w:type="dxa"/>
            <w:vAlign w:val="bottom"/>
          </w:tcPr>
          <w:p w14:paraId="7FBC2618" w14:textId="47F9DE07" w:rsidR="00333A57" w:rsidRPr="00F04610" w:rsidRDefault="00333A57" w:rsidP="00EB7C33">
            <w:pPr>
              <w:spacing w:line="480" w:lineRule="exact"/>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t>S</w:t>
            </w:r>
            <w:r w:rsidRPr="006914B7">
              <w:rPr>
                <w:rFonts w:ascii="AngsanaUPC" w:hAnsi="AngsanaUPC" w:cs="AngsanaUPC"/>
                <w:color w:val="000000" w:themeColor="text1"/>
                <w:sz w:val="30"/>
                <w:szCs w:val="30"/>
              </w:rPr>
              <w:t>hort-term</w:t>
            </w:r>
            <w:r>
              <w:rPr>
                <w:rFonts w:ascii="AngsanaUPC" w:hAnsi="AngsanaUPC" w:cs="AngsanaUPC" w:hint="cs"/>
                <w:color w:val="000000" w:themeColor="text1"/>
                <w:sz w:val="30"/>
                <w:szCs w:val="30"/>
                <w:cs/>
              </w:rPr>
              <w:t xml:space="preserve"> </w:t>
            </w:r>
            <w:r>
              <w:rPr>
                <w:rFonts w:ascii="AngsanaUPC" w:hAnsi="AngsanaUPC" w:cs="AngsanaUPC"/>
                <w:color w:val="000000" w:themeColor="text1"/>
                <w:sz w:val="30"/>
                <w:szCs w:val="30"/>
              </w:rPr>
              <w:t>borrowings</w:t>
            </w:r>
            <w:r w:rsidRPr="003F43DE">
              <w:rPr>
                <w:rFonts w:ascii="AngsanaUPC" w:hAnsi="AngsanaUPC" w:cs="AngsanaUPC"/>
                <w:color w:val="000000" w:themeColor="text1"/>
                <w:sz w:val="30"/>
                <w:szCs w:val="30"/>
              </w:rPr>
              <w:t xml:space="preserve"> </w:t>
            </w:r>
            <w:r w:rsidRPr="006914B7">
              <w:rPr>
                <w:rFonts w:ascii="AngsanaUPC" w:hAnsi="AngsanaUPC" w:cs="AngsanaUPC"/>
                <w:color w:val="000000" w:themeColor="text1"/>
                <w:sz w:val="30"/>
                <w:szCs w:val="30"/>
              </w:rPr>
              <w:t>from</w:t>
            </w:r>
            <w:r>
              <w:rPr>
                <w:rFonts w:ascii="AngsanaUPC" w:hAnsi="AngsanaUPC" w:cs="AngsanaUPC" w:hint="cs"/>
                <w:color w:val="000000" w:themeColor="text1"/>
                <w:sz w:val="30"/>
                <w:szCs w:val="30"/>
                <w:cs/>
              </w:rPr>
              <w:t xml:space="preserve"> </w:t>
            </w:r>
            <w:r w:rsidRPr="003F43DE">
              <w:rPr>
                <w:rFonts w:ascii="AngsanaUPC" w:hAnsi="AngsanaUPC" w:cs="AngsanaUPC"/>
                <w:color w:val="000000" w:themeColor="text1"/>
                <w:sz w:val="30"/>
                <w:szCs w:val="30"/>
              </w:rPr>
              <w:t>related p</w:t>
            </w:r>
            <w:r>
              <w:rPr>
                <w:rFonts w:ascii="AngsanaUPC" w:hAnsi="AngsanaUPC" w:cs="AngsanaUPC"/>
                <w:color w:val="000000" w:themeColor="text1"/>
                <w:sz w:val="30"/>
                <w:szCs w:val="30"/>
              </w:rPr>
              <w:t>ersons</w:t>
            </w:r>
          </w:p>
        </w:tc>
        <w:tc>
          <w:tcPr>
            <w:tcW w:w="1843" w:type="dxa"/>
            <w:vAlign w:val="bottom"/>
          </w:tcPr>
          <w:p w14:paraId="73B1BBED" w14:textId="68A2D91D" w:rsidR="00333A57" w:rsidRPr="001408D4" w:rsidRDefault="00333A57" w:rsidP="00EB7C33">
            <w:pPr>
              <w:spacing w:line="480" w:lineRule="exact"/>
              <w:jc w:val="right"/>
              <w:rPr>
                <w:rFonts w:ascii="AngsanaUPC" w:hAnsi="AngsanaUPC" w:cs="AngsanaUPC"/>
                <w:color w:val="000000" w:themeColor="text1"/>
                <w:sz w:val="30"/>
                <w:szCs w:val="30"/>
                <w:cs/>
              </w:rPr>
            </w:pPr>
          </w:p>
        </w:tc>
        <w:tc>
          <w:tcPr>
            <w:tcW w:w="1877" w:type="dxa"/>
            <w:vAlign w:val="bottom"/>
          </w:tcPr>
          <w:p w14:paraId="04836ECF" w14:textId="77777777" w:rsidR="00333A57" w:rsidRPr="001408D4" w:rsidRDefault="00333A57" w:rsidP="00EB7C33">
            <w:pPr>
              <w:spacing w:line="480" w:lineRule="exact"/>
              <w:jc w:val="right"/>
              <w:rPr>
                <w:rFonts w:ascii="AngsanaUPC" w:hAnsi="AngsanaUPC" w:cs="AngsanaUPC"/>
                <w:color w:val="000000" w:themeColor="text1"/>
                <w:sz w:val="30"/>
                <w:szCs w:val="30"/>
              </w:rPr>
            </w:pPr>
          </w:p>
        </w:tc>
      </w:tr>
      <w:tr w:rsidR="00333A57" w:rsidRPr="000C686E" w14:paraId="1CE2147B" w14:textId="77777777" w:rsidTr="00EB7C33">
        <w:trPr>
          <w:trHeight w:val="387"/>
        </w:trPr>
        <w:tc>
          <w:tcPr>
            <w:tcW w:w="5670" w:type="dxa"/>
            <w:vAlign w:val="bottom"/>
          </w:tcPr>
          <w:p w14:paraId="1C1EFBC4" w14:textId="42446D99" w:rsidR="00333A57" w:rsidRPr="000C686E" w:rsidRDefault="00333A57" w:rsidP="00EB7C33">
            <w:pPr>
              <w:spacing w:line="480" w:lineRule="exact"/>
              <w:ind w:left="425"/>
              <w:rPr>
                <w:rFonts w:ascii="AngsanaUPC" w:hAnsi="AngsanaUPC" w:cs="AngsanaUPC"/>
                <w:color w:val="000000" w:themeColor="text1"/>
                <w:sz w:val="30"/>
                <w:szCs w:val="30"/>
                <w:cs/>
              </w:rPr>
            </w:pPr>
            <w:r w:rsidRPr="000C686E">
              <w:rPr>
                <w:rFonts w:ascii="AngsanaUPC" w:hAnsi="AngsanaUPC" w:cs="AngsanaUPC"/>
                <w:color w:val="000000" w:themeColor="text1"/>
                <w:sz w:val="30"/>
                <w:szCs w:val="30"/>
              </w:rPr>
              <w:t>Directors and shareholders</w:t>
            </w:r>
          </w:p>
        </w:tc>
        <w:tc>
          <w:tcPr>
            <w:tcW w:w="1843" w:type="dxa"/>
            <w:vAlign w:val="bottom"/>
          </w:tcPr>
          <w:p w14:paraId="70C3419F" w14:textId="3B9E1EE8" w:rsidR="00333A57" w:rsidRPr="000C686E" w:rsidRDefault="00333A57" w:rsidP="00EB7C33">
            <w:pPr>
              <w:spacing w:line="480" w:lineRule="exact"/>
              <w:jc w:val="right"/>
              <w:rPr>
                <w:rFonts w:ascii="AngsanaUPC" w:hAnsi="AngsanaUPC" w:cs="AngsanaUPC"/>
                <w:color w:val="000000" w:themeColor="text1"/>
                <w:sz w:val="30"/>
                <w:szCs w:val="30"/>
              </w:rPr>
            </w:pPr>
            <w:r w:rsidRPr="006905E5">
              <w:rPr>
                <w:rFonts w:ascii="AngsanaUPC" w:hAnsi="AngsanaUPC" w:cs="AngsanaUPC" w:hint="cs"/>
                <w:color w:val="000000" w:themeColor="text1"/>
                <w:sz w:val="30"/>
                <w:szCs w:val="30"/>
                <w:cs/>
              </w:rPr>
              <w:t>0.00</w:t>
            </w:r>
          </w:p>
        </w:tc>
        <w:tc>
          <w:tcPr>
            <w:tcW w:w="1877" w:type="dxa"/>
            <w:vAlign w:val="bottom"/>
          </w:tcPr>
          <w:p w14:paraId="0DB96847" w14:textId="1E141FEA" w:rsidR="00333A57" w:rsidRPr="000C686E" w:rsidRDefault="00333A57" w:rsidP="00EB7C33">
            <w:pPr>
              <w:spacing w:line="480" w:lineRule="exact"/>
              <w:jc w:val="right"/>
              <w:rPr>
                <w:rFonts w:ascii="AngsanaUPC" w:hAnsi="AngsanaUPC" w:cs="AngsanaUPC"/>
                <w:color w:val="000000" w:themeColor="text1"/>
                <w:sz w:val="30"/>
                <w:szCs w:val="30"/>
              </w:rPr>
            </w:pPr>
            <w:r w:rsidRPr="000C686E">
              <w:rPr>
                <w:rFonts w:ascii="AngsanaUPC" w:hAnsi="AngsanaUPC" w:cs="AngsanaUPC"/>
                <w:color w:val="000000" w:themeColor="text1"/>
                <w:sz w:val="30"/>
                <w:szCs w:val="30"/>
              </w:rPr>
              <w:t>67,617,356</w:t>
            </w:r>
            <w:r w:rsidRPr="000C686E">
              <w:rPr>
                <w:rFonts w:ascii="AngsanaUPC" w:hAnsi="AngsanaUPC" w:cs="AngsanaUPC"/>
                <w:color w:val="000000" w:themeColor="text1"/>
                <w:sz w:val="30"/>
                <w:szCs w:val="30"/>
                <w:cs/>
              </w:rPr>
              <w:t>.</w:t>
            </w:r>
            <w:r w:rsidRPr="000C686E">
              <w:rPr>
                <w:rFonts w:ascii="AngsanaUPC" w:hAnsi="AngsanaUPC" w:cs="AngsanaUPC"/>
                <w:color w:val="000000" w:themeColor="text1"/>
                <w:sz w:val="30"/>
                <w:szCs w:val="30"/>
              </w:rPr>
              <w:t>16</w:t>
            </w:r>
          </w:p>
        </w:tc>
      </w:tr>
      <w:tr w:rsidR="00333A57" w:rsidRPr="000C686E" w14:paraId="2CAC180C" w14:textId="77777777" w:rsidTr="00EB7C33">
        <w:trPr>
          <w:trHeight w:val="387"/>
        </w:trPr>
        <w:tc>
          <w:tcPr>
            <w:tcW w:w="5670" w:type="dxa"/>
            <w:vAlign w:val="bottom"/>
          </w:tcPr>
          <w:p w14:paraId="3B0F8D20" w14:textId="1F7CF45B" w:rsidR="00333A57" w:rsidRPr="000C686E" w:rsidRDefault="00333A57" w:rsidP="00EB7C33">
            <w:pPr>
              <w:spacing w:line="480" w:lineRule="exact"/>
              <w:ind w:left="425" w:hanging="398"/>
              <w:rPr>
                <w:rFonts w:ascii="AngsanaUPC" w:hAnsi="AngsanaUPC" w:cs="AngsanaUPC"/>
                <w:color w:val="000000" w:themeColor="text1"/>
                <w:sz w:val="30"/>
                <w:szCs w:val="30"/>
                <w:cs/>
              </w:rPr>
            </w:pPr>
            <w:r w:rsidRPr="000C686E">
              <w:rPr>
                <w:rFonts w:ascii="AngsanaUPC" w:hAnsi="AngsanaUPC" w:cs="AngsanaUPC"/>
                <w:color w:val="000000" w:themeColor="text1"/>
                <w:sz w:val="30"/>
                <w:szCs w:val="30"/>
              </w:rPr>
              <w:t>Accrued</w:t>
            </w:r>
            <w:r w:rsidRPr="000C686E">
              <w:rPr>
                <w:rFonts w:ascii="AngsanaUPC" w:hAnsi="AngsanaUPC" w:cs="AngsanaUPC" w:hint="cs"/>
                <w:color w:val="000000" w:themeColor="text1"/>
                <w:sz w:val="30"/>
                <w:szCs w:val="30"/>
                <w:cs/>
              </w:rPr>
              <w:t xml:space="preserve"> </w:t>
            </w:r>
            <w:r w:rsidRPr="000C686E">
              <w:rPr>
                <w:rFonts w:ascii="AngsanaUPC" w:hAnsi="AngsanaUPC" w:cs="AngsanaUPC"/>
                <w:color w:val="000000" w:themeColor="text1"/>
                <w:sz w:val="30"/>
                <w:szCs w:val="30"/>
              </w:rPr>
              <w:t>finance costs</w:t>
            </w:r>
          </w:p>
        </w:tc>
        <w:tc>
          <w:tcPr>
            <w:tcW w:w="1843" w:type="dxa"/>
            <w:vAlign w:val="bottom"/>
          </w:tcPr>
          <w:p w14:paraId="5EA5C549" w14:textId="77777777" w:rsidR="00333A57" w:rsidRPr="000C686E" w:rsidRDefault="00333A57" w:rsidP="00EB7C33">
            <w:pPr>
              <w:spacing w:line="480" w:lineRule="exact"/>
              <w:jc w:val="right"/>
              <w:rPr>
                <w:rFonts w:ascii="AngsanaUPC" w:hAnsi="AngsanaUPC" w:cs="AngsanaUPC"/>
                <w:color w:val="000000" w:themeColor="text1"/>
                <w:sz w:val="30"/>
                <w:szCs w:val="30"/>
                <w:cs/>
              </w:rPr>
            </w:pPr>
          </w:p>
        </w:tc>
        <w:tc>
          <w:tcPr>
            <w:tcW w:w="1877" w:type="dxa"/>
            <w:vAlign w:val="bottom"/>
          </w:tcPr>
          <w:p w14:paraId="188E785C" w14:textId="77777777" w:rsidR="00333A57" w:rsidRPr="000C686E" w:rsidRDefault="00333A57" w:rsidP="00EB7C33">
            <w:pPr>
              <w:spacing w:line="480" w:lineRule="exact"/>
              <w:jc w:val="right"/>
              <w:rPr>
                <w:rFonts w:ascii="AngsanaUPC" w:hAnsi="AngsanaUPC" w:cs="AngsanaUPC"/>
                <w:color w:val="000000" w:themeColor="text1"/>
                <w:sz w:val="30"/>
                <w:szCs w:val="30"/>
              </w:rPr>
            </w:pPr>
          </w:p>
        </w:tc>
      </w:tr>
      <w:tr w:rsidR="00333A57" w:rsidRPr="000C686E" w14:paraId="72C84764" w14:textId="77777777" w:rsidTr="00EB7C33">
        <w:trPr>
          <w:trHeight w:val="387"/>
        </w:trPr>
        <w:tc>
          <w:tcPr>
            <w:tcW w:w="5670" w:type="dxa"/>
            <w:vAlign w:val="bottom"/>
          </w:tcPr>
          <w:p w14:paraId="04B96FA5" w14:textId="246F8020" w:rsidR="00333A57" w:rsidRPr="000C686E" w:rsidRDefault="00333A57" w:rsidP="00EB7C33">
            <w:pPr>
              <w:spacing w:line="480" w:lineRule="exact"/>
              <w:ind w:left="425"/>
              <w:rPr>
                <w:rFonts w:ascii="AngsanaUPC" w:hAnsi="AngsanaUPC" w:cs="AngsanaUPC"/>
                <w:color w:val="000000" w:themeColor="text1"/>
                <w:sz w:val="30"/>
                <w:szCs w:val="30"/>
                <w:cs/>
              </w:rPr>
            </w:pPr>
            <w:r w:rsidRPr="000C686E">
              <w:rPr>
                <w:rFonts w:ascii="AngsanaUPC" w:hAnsi="AngsanaUPC" w:cs="AngsanaUPC"/>
                <w:color w:val="000000" w:themeColor="text1"/>
                <w:sz w:val="30"/>
                <w:szCs w:val="30"/>
              </w:rPr>
              <w:t>Directors and shareholders</w:t>
            </w:r>
          </w:p>
        </w:tc>
        <w:tc>
          <w:tcPr>
            <w:tcW w:w="1843" w:type="dxa"/>
            <w:vAlign w:val="bottom"/>
          </w:tcPr>
          <w:p w14:paraId="58FCD133" w14:textId="3C148146" w:rsidR="00333A57" w:rsidRPr="000C686E" w:rsidRDefault="00333A57" w:rsidP="00EB7C33">
            <w:pPr>
              <w:spacing w:line="480" w:lineRule="exact"/>
              <w:jc w:val="right"/>
              <w:rPr>
                <w:rFonts w:ascii="AngsanaUPC" w:hAnsi="AngsanaUPC" w:cs="AngsanaUPC"/>
                <w:color w:val="000000" w:themeColor="text1"/>
                <w:sz w:val="30"/>
                <w:szCs w:val="30"/>
                <w:cs/>
              </w:rPr>
            </w:pPr>
            <w:r w:rsidRPr="006905E5">
              <w:rPr>
                <w:rFonts w:ascii="AngsanaUPC" w:hAnsi="AngsanaUPC" w:cs="AngsanaUPC" w:hint="cs"/>
                <w:color w:val="000000" w:themeColor="text1"/>
                <w:sz w:val="30"/>
                <w:szCs w:val="30"/>
                <w:cs/>
              </w:rPr>
              <w:t>0.00</w:t>
            </w:r>
          </w:p>
        </w:tc>
        <w:tc>
          <w:tcPr>
            <w:tcW w:w="1877" w:type="dxa"/>
            <w:vAlign w:val="bottom"/>
          </w:tcPr>
          <w:p w14:paraId="75F27D92" w14:textId="2CE1EA7A" w:rsidR="00333A57" w:rsidRPr="000C686E" w:rsidRDefault="00333A57" w:rsidP="00EB7C33">
            <w:pPr>
              <w:spacing w:line="480" w:lineRule="exact"/>
              <w:jc w:val="right"/>
              <w:rPr>
                <w:rFonts w:ascii="AngsanaUPC" w:hAnsi="AngsanaUPC" w:cs="AngsanaUPC"/>
                <w:color w:val="000000" w:themeColor="text1"/>
                <w:sz w:val="30"/>
                <w:szCs w:val="30"/>
              </w:rPr>
            </w:pPr>
            <w:r w:rsidRPr="000C686E">
              <w:rPr>
                <w:rFonts w:ascii="AngsanaUPC" w:hAnsi="AngsanaUPC" w:cs="AngsanaUPC"/>
                <w:color w:val="000000" w:themeColor="text1"/>
                <w:sz w:val="30"/>
                <w:szCs w:val="30"/>
              </w:rPr>
              <w:t>429,517</w:t>
            </w:r>
            <w:r w:rsidRPr="000C686E">
              <w:rPr>
                <w:rFonts w:ascii="AngsanaUPC" w:hAnsi="AngsanaUPC" w:cs="AngsanaUPC"/>
                <w:color w:val="000000" w:themeColor="text1"/>
                <w:sz w:val="30"/>
                <w:szCs w:val="30"/>
                <w:cs/>
              </w:rPr>
              <w:t>.</w:t>
            </w:r>
            <w:r w:rsidRPr="000C686E">
              <w:rPr>
                <w:rFonts w:ascii="AngsanaUPC" w:hAnsi="AngsanaUPC" w:cs="AngsanaUPC"/>
                <w:color w:val="000000" w:themeColor="text1"/>
                <w:sz w:val="30"/>
                <w:szCs w:val="30"/>
              </w:rPr>
              <w:t>13</w:t>
            </w:r>
          </w:p>
        </w:tc>
      </w:tr>
    </w:tbl>
    <w:p w14:paraId="5548CCF8" w14:textId="21981E7A" w:rsidR="003A2B29" w:rsidRPr="000C686E" w:rsidRDefault="003E4631" w:rsidP="00EB7C33">
      <w:pPr>
        <w:spacing w:before="120" w:line="480" w:lineRule="exact"/>
        <w:ind w:left="425" w:firstLine="567"/>
        <w:jc w:val="thaiDistribute"/>
        <w:rPr>
          <w:rFonts w:ascii="AngsanaUPC" w:hAnsi="AngsanaUPC" w:cs="AngsanaUPC"/>
          <w:color w:val="000000" w:themeColor="text1"/>
          <w:sz w:val="30"/>
          <w:szCs w:val="30"/>
        </w:rPr>
      </w:pPr>
      <w:r w:rsidRPr="000C686E">
        <w:rPr>
          <w:rFonts w:ascii="AngsanaUPC" w:hAnsi="AngsanaUPC" w:cs="AngsanaUPC"/>
          <w:color w:val="000000" w:themeColor="text1"/>
          <w:sz w:val="30"/>
          <w:szCs w:val="30"/>
        </w:rPr>
        <w:t xml:space="preserve">Movement transactions during the year ended December </w:t>
      </w:r>
      <w:r w:rsidRPr="000C686E">
        <w:rPr>
          <w:rFonts w:ascii="AngsanaUPC" w:hAnsi="AngsanaUPC" w:cs="AngsanaUPC"/>
          <w:color w:val="000000" w:themeColor="text1"/>
          <w:sz w:val="30"/>
          <w:szCs w:val="30"/>
          <w:cs/>
        </w:rPr>
        <w:t>31</w:t>
      </w:r>
      <w:r w:rsidRPr="000C686E">
        <w:rPr>
          <w:rFonts w:ascii="AngsanaUPC" w:hAnsi="AngsanaUPC" w:cs="AngsanaUPC"/>
          <w:color w:val="000000" w:themeColor="text1"/>
          <w:sz w:val="30"/>
          <w:szCs w:val="30"/>
        </w:rPr>
        <w:t xml:space="preserve">, </w:t>
      </w:r>
      <w:r w:rsidR="00D87163">
        <w:rPr>
          <w:rFonts w:ascii="AngsanaUPC" w:hAnsi="AngsanaUPC" w:cs="AngsanaUPC"/>
          <w:color w:val="000000" w:themeColor="text1"/>
          <w:sz w:val="30"/>
          <w:szCs w:val="30"/>
          <w:cs/>
        </w:rPr>
        <w:t>2022</w:t>
      </w:r>
      <w:r w:rsidRPr="000C686E">
        <w:rPr>
          <w:rFonts w:ascii="AngsanaUPC" w:hAnsi="AngsanaUPC" w:cs="AngsanaUPC" w:hint="cs"/>
          <w:color w:val="000000" w:themeColor="text1"/>
          <w:sz w:val="30"/>
          <w:szCs w:val="30"/>
          <w:cs/>
        </w:rPr>
        <w:t xml:space="preserve"> </w:t>
      </w:r>
      <w:r w:rsidRPr="000C686E">
        <w:rPr>
          <w:rFonts w:ascii="AngsanaUPC" w:hAnsi="AngsanaUPC" w:cs="AngsanaUPC"/>
          <w:color w:val="000000" w:themeColor="text1"/>
          <w:sz w:val="30"/>
          <w:szCs w:val="30"/>
        </w:rPr>
        <w:t xml:space="preserve">and </w:t>
      </w:r>
      <w:r w:rsidR="00D87163">
        <w:rPr>
          <w:rFonts w:ascii="AngsanaUPC" w:hAnsi="AngsanaUPC" w:cs="AngsanaUPC"/>
          <w:color w:val="000000" w:themeColor="text1"/>
          <w:sz w:val="30"/>
          <w:szCs w:val="30"/>
        </w:rPr>
        <w:t>2021</w:t>
      </w:r>
      <w:r w:rsidRPr="000C686E">
        <w:rPr>
          <w:rFonts w:ascii="AngsanaUPC" w:hAnsi="AngsanaUPC" w:cs="AngsanaUPC"/>
          <w:color w:val="000000" w:themeColor="text1"/>
          <w:sz w:val="30"/>
          <w:szCs w:val="30"/>
          <w:cs/>
        </w:rPr>
        <w:t xml:space="preserve"> </w:t>
      </w:r>
      <w:r w:rsidRPr="000C686E">
        <w:rPr>
          <w:rFonts w:ascii="AngsanaUPC" w:hAnsi="AngsanaUPC" w:cs="AngsanaUPC"/>
          <w:color w:val="000000" w:themeColor="text1"/>
          <w:sz w:val="30"/>
          <w:szCs w:val="30"/>
        </w:rPr>
        <w:t>is as follows:</w:t>
      </w:r>
    </w:p>
    <w:tbl>
      <w:tblPr>
        <w:tblStyle w:val="TableGrid"/>
        <w:tblW w:w="936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7"/>
        <w:gridCol w:w="1843"/>
        <w:gridCol w:w="1498"/>
        <w:gridCol w:w="1446"/>
        <w:gridCol w:w="1706"/>
      </w:tblGrid>
      <w:tr w:rsidR="00A97EDE" w:rsidRPr="000D29B3" w14:paraId="57F48992" w14:textId="77777777" w:rsidTr="00EB7C33">
        <w:trPr>
          <w:trHeight w:val="375"/>
        </w:trPr>
        <w:tc>
          <w:tcPr>
            <w:tcW w:w="2867" w:type="dxa"/>
          </w:tcPr>
          <w:p w14:paraId="2617C294" w14:textId="77777777" w:rsidR="00A97EDE" w:rsidRPr="000D29B3" w:rsidRDefault="00A97EDE" w:rsidP="00EB7C33">
            <w:pPr>
              <w:spacing w:line="480" w:lineRule="exact"/>
              <w:jc w:val="thaiDistribute"/>
              <w:rPr>
                <w:rFonts w:ascii="AngsanaUPC" w:hAnsi="AngsanaUPC" w:cs="AngsanaUPC"/>
                <w:cs/>
              </w:rPr>
            </w:pPr>
          </w:p>
        </w:tc>
        <w:tc>
          <w:tcPr>
            <w:tcW w:w="6490" w:type="dxa"/>
            <w:gridSpan w:val="4"/>
            <w:vAlign w:val="bottom"/>
          </w:tcPr>
          <w:p w14:paraId="78906EB8" w14:textId="34DC4A54" w:rsidR="00A97EDE" w:rsidRPr="000D29B3" w:rsidRDefault="000C69B6" w:rsidP="00EB7C33">
            <w:pPr>
              <w:spacing w:line="480" w:lineRule="exact"/>
              <w:ind w:left="12"/>
              <w:jc w:val="right"/>
              <w:rPr>
                <w:rFonts w:ascii="AngsanaUPC" w:hAnsi="AngsanaUPC" w:cs="AngsanaUPC"/>
                <w:cs/>
              </w:rPr>
            </w:pPr>
            <w:r w:rsidRPr="000D29B3">
              <w:rPr>
                <w:rFonts w:ascii="AngsanaUPC" w:hAnsi="AngsanaUPC" w:cs="AngsanaUPC"/>
                <w:color w:val="000000" w:themeColor="text1"/>
                <w:cs/>
              </w:rPr>
              <w:t>(</w:t>
            </w:r>
            <w:r w:rsidRPr="000D29B3">
              <w:rPr>
                <w:rFonts w:ascii="AngsanaUPC" w:hAnsi="AngsanaUPC" w:cs="AngsanaUPC"/>
                <w:color w:val="000000" w:themeColor="text1"/>
              </w:rPr>
              <w:t>Unit : Baht)</w:t>
            </w:r>
          </w:p>
        </w:tc>
      </w:tr>
      <w:tr w:rsidR="00A00263" w:rsidRPr="000D29B3" w14:paraId="47BE5234" w14:textId="77777777" w:rsidTr="00EB7C33">
        <w:trPr>
          <w:trHeight w:val="375"/>
        </w:trPr>
        <w:tc>
          <w:tcPr>
            <w:tcW w:w="2867" w:type="dxa"/>
          </w:tcPr>
          <w:p w14:paraId="1EC49ED4" w14:textId="77777777" w:rsidR="00A00263" w:rsidRPr="000D29B3" w:rsidRDefault="00A00263" w:rsidP="00EB7C33">
            <w:pPr>
              <w:spacing w:line="480" w:lineRule="exact"/>
              <w:jc w:val="thaiDistribute"/>
              <w:rPr>
                <w:rFonts w:ascii="AngsanaUPC" w:hAnsi="AngsanaUPC" w:cs="AngsanaUPC"/>
                <w:cs/>
              </w:rPr>
            </w:pPr>
          </w:p>
        </w:tc>
        <w:tc>
          <w:tcPr>
            <w:tcW w:w="6490" w:type="dxa"/>
            <w:gridSpan w:val="4"/>
            <w:vAlign w:val="bottom"/>
          </w:tcPr>
          <w:p w14:paraId="780DE2AF" w14:textId="5D539B59" w:rsidR="00A00263" w:rsidRPr="000D29B3" w:rsidRDefault="000C686E" w:rsidP="00EB7C33">
            <w:pPr>
              <w:pBdr>
                <w:bottom w:val="single" w:sz="4" w:space="1" w:color="auto"/>
              </w:pBdr>
              <w:spacing w:line="480" w:lineRule="exact"/>
              <w:jc w:val="center"/>
              <w:rPr>
                <w:rFonts w:ascii="AngsanaUPC" w:hAnsi="AngsanaUPC" w:cs="AngsanaUPC"/>
                <w:color w:val="000000" w:themeColor="text1"/>
              </w:rPr>
            </w:pPr>
            <w:r w:rsidRPr="000D29B3">
              <w:rPr>
                <w:rFonts w:ascii="AngsanaUPC" w:hAnsi="AngsanaUPC" w:cs="AngsanaUPC"/>
              </w:rPr>
              <w:t>Financial statements in which the equity is applied</w:t>
            </w:r>
            <w:r w:rsidRPr="000D29B3">
              <w:t xml:space="preserve"> </w:t>
            </w:r>
            <w:r w:rsidR="00EC1C94" w:rsidRPr="000D29B3">
              <w:rPr>
                <w:rFonts w:ascii="AngsanaUPC" w:hAnsi="AngsanaUPC" w:cs="AngsanaUPC"/>
              </w:rPr>
              <w:t xml:space="preserve">and </w:t>
            </w:r>
            <w:r w:rsidR="007C4958" w:rsidRPr="000D29B3">
              <w:rPr>
                <w:rFonts w:ascii="AngsanaUPC" w:hAnsi="AngsanaUPC" w:cs="AngsanaUPC"/>
              </w:rPr>
              <w:t>S</w:t>
            </w:r>
            <w:r w:rsidR="00EC1C94" w:rsidRPr="000D29B3">
              <w:rPr>
                <w:rFonts w:ascii="AngsanaUPC" w:hAnsi="AngsanaUPC" w:cs="AngsanaUPC"/>
              </w:rPr>
              <w:t>eparate financial statements</w:t>
            </w:r>
          </w:p>
        </w:tc>
      </w:tr>
      <w:tr w:rsidR="00A97EDE" w:rsidRPr="000D29B3" w14:paraId="11EE5B35" w14:textId="77777777" w:rsidTr="00EB7C33">
        <w:trPr>
          <w:trHeight w:val="375"/>
        </w:trPr>
        <w:tc>
          <w:tcPr>
            <w:tcW w:w="2867" w:type="dxa"/>
          </w:tcPr>
          <w:p w14:paraId="5B4E8246" w14:textId="77777777" w:rsidR="00A97EDE" w:rsidRPr="000D29B3" w:rsidRDefault="00A97EDE" w:rsidP="00EB7C33">
            <w:pPr>
              <w:spacing w:line="480" w:lineRule="exact"/>
              <w:jc w:val="thaiDistribute"/>
              <w:rPr>
                <w:rFonts w:ascii="AngsanaUPC" w:hAnsi="AngsanaUPC" w:cs="AngsanaUPC"/>
                <w:cs/>
              </w:rPr>
            </w:pPr>
          </w:p>
        </w:tc>
        <w:tc>
          <w:tcPr>
            <w:tcW w:w="1843" w:type="dxa"/>
          </w:tcPr>
          <w:p w14:paraId="6DE8A845" w14:textId="2E1B01C6" w:rsidR="00A97EDE" w:rsidRPr="000D29B3" w:rsidRDefault="000C69B6" w:rsidP="00EB7C33">
            <w:pPr>
              <w:pBdr>
                <w:bottom w:val="single" w:sz="4" w:space="1" w:color="auto"/>
              </w:pBdr>
              <w:spacing w:line="480" w:lineRule="exact"/>
              <w:ind w:left="12"/>
              <w:jc w:val="center"/>
              <w:rPr>
                <w:rFonts w:ascii="AngsanaUPC" w:hAnsi="AngsanaUPC" w:cs="AngsanaUPC"/>
              </w:rPr>
            </w:pPr>
            <w:r w:rsidRPr="000D29B3">
              <w:rPr>
                <w:rFonts w:ascii="AngsanaUPC" w:hAnsi="AngsanaUPC" w:cs="AngsanaUPC"/>
              </w:rPr>
              <w:t xml:space="preserve">December 31, </w:t>
            </w:r>
            <w:r w:rsidR="00D87163" w:rsidRPr="000D29B3">
              <w:rPr>
                <w:rFonts w:ascii="AngsanaUPC" w:hAnsi="AngsanaUPC" w:cs="AngsanaUPC"/>
              </w:rPr>
              <w:t>2021</w:t>
            </w:r>
          </w:p>
        </w:tc>
        <w:tc>
          <w:tcPr>
            <w:tcW w:w="1498" w:type="dxa"/>
          </w:tcPr>
          <w:p w14:paraId="118C4E0A" w14:textId="621ED828" w:rsidR="00A97EDE" w:rsidRPr="000D29B3" w:rsidRDefault="000C69B6" w:rsidP="00EB7C33">
            <w:pPr>
              <w:pBdr>
                <w:bottom w:val="single" w:sz="4" w:space="1" w:color="auto"/>
              </w:pBdr>
              <w:spacing w:line="480" w:lineRule="exact"/>
              <w:ind w:left="12"/>
              <w:jc w:val="center"/>
              <w:rPr>
                <w:rFonts w:ascii="AngsanaUPC" w:hAnsi="AngsanaUPC" w:cs="AngsanaUPC"/>
              </w:rPr>
            </w:pPr>
            <w:r w:rsidRPr="000D29B3">
              <w:rPr>
                <w:rFonts w:ascii="AngsanaUPC" w:hAnsi="AngsanaUPC" w:cs="AngsanaUPC"/>
              </w:rPr>
              <w:t>Increase</w:t>
            </w:r>
          </w:p>
        </w:tc>
        <w:tc>
          <w:tcPr>
            <w:tcW w:w="1446" w:type="dxa"/>
          </w:tcPr>
          <w:p w14:paraId="4E9A898F" w14:textId="1078027C" w:rsidR="00A97EDE" w:rsidRPr="000D29B3" w:rsidRDefault="00E61332" w:rsidP="00EB7C33">
            <w:pPr>
              <w:pBdr>
                <w:bottom w:val="single" w:sz="4" w:space="1" w:color="auto"/>
              </w:pBdr>
              <w:spacing w:line="480" w:lineRule="exact"/>
              <w:ind w:left="12"/>
              <w:jc w:val="center"/>
              <w:rPr>
                <w:rFonts w:ascii="AngsanaUPC" w:hAnsi="AngsanaUPC" w:cs="AngsanaUPC"/>
              </w:rPr>
            </w:pPr>
            <w:r w:rsidRPr="000D29B3">
              <w:rPr>
                <w:rFonts w:ascii="AngsanaUPC" w:hAnsi="AngsanaUPC" w:cs="AngsanaUPC"/>
              </w:rPr>
              <w:t>Decrease</w:t>
            </w:r>
          </w:p>
        </w:tc>
        <w:tc>
          <w:tcPr>
            <w:tcW w:w="1706" w:type="dxa"/>
          </w:tcPr>
          <w:p w14:paraId="199C0812" w14:textId="6A474890" w:rsidR="00A97EDE" w:rsidRPr="000D29B3" w:rsidRDefault="000C69B6" w:rsidP="00EB7C33">
            <w:pPr>
              <w:pBdr>
                <w:bottom w:val="single" w:sz="4" w:space="1" w:color="auto"/>
              </w:pBdr>
              <w:spacing w:line="480" w:lineRule="exact"/>
              <w:ind w:left="12"/>
              <w:jc w:val="center"/>
              <w:rPr>
                <w:rFonts w:ascii="AngsanaUPC" w:hAnsi="AngsanaUPC" w:cs="AngsanaUPC"/>
              </w:rPr>
            </w:pPr>
            <w:r w:rsidRPr="000D29B3">
              <w:rPr>
                <w:rFonts w:ascii="AngsanaUPC" w:hAnsi="AngsanaUPC" w:cs="AngsanaUPC"/>
              </w:rPr>
              <w:t xml:space="preserve">December 31, </w:t>
            </w:r>
            <w:r w:rsidR="00D87163" w:rsidRPr="000D29B3">
              <w:rPr>
                <w:rFonts w:ascii="AngsanaUPC" w:hAnsi="AngsanaUPC" w:cs="AngsanaUPC"/>
              </w:rPr>
              <w:t>2022</w:t>
            </w:r>
          </w:p>
        </w:tc>
      </w:tr>
      <w:tr w:rsidR="00A97EDE" w:rsidRPr="000D29B3" w14:paraId="4B730569" w14:textId="77777777" w:rsidTr="00EB7C33">
        <w:trPr>
          <w:trHeight w:val="85"/>
        </w:trPr>
        <w:tc>
          <w:tcPr>
            <w:tcW w:w="4710" w:type="dxa"/>
            <w:gridSpan w:val="2"/>
          </w:tcPr>
          <w:p w14:paraId="002DAA5E" w14:textId="7CA9D095" w:rsidR="00A97EDE" w:rsidRPr="000D29B3" w:rsidRDefault="002F2DD9" w:rsidP="00EB7C33">
            <w:pPr>
              <w:spacing w:line="480" w:lineRule="exact"/>
              <w:rPr>
                <w:rFonts w:ascii="AngsanaUPC" w:hAnsi="AngsanaUPC" w:cs="AngsanaUPC"/>
              </w:rPr>
            </w:pPr>
            <w:r w:rsidRPr="000D29B3">
              <w:rPr>
                <w:rFonts w:ascii="AngsanaUPC" w:hAnsi="AngsanaUPC" w:cs="AngsanaUPC"/>
                <w:color w:val="000000" w:themeColor="text1"/>
              </w:rPr>
              <w:t>Short-term</w:t>
            </w:r>
            <w:r w:rsidRPr="000D29B3">
              <w:rPr>
                <w:rFonts w:ascii="AngsanaUPC" w:hAnsi="AngsanaUPC" w:cs="AngsanaUPC" w:hint="cs"/>
                <w:color w:val="000000" w:themeColor="text1"/>
                <w:cs/>
              </w:rPr>
              <w:t xml:space="preserve"> </w:t>
            </w:r>
            <w:r w:rsidR="00A07160" w:rsidRPr="000D29B3">
              <w:rPr>
                <w:rFonts w:ascii="AngsanaUPC" w:hAnsi="AngsanaUPC" w:cs="AngsanaUPC"/>
                <w:color w:val="000000" w:themeColor="text1"/>
              </w:rPr>
              <w:t>borrowings</w:t>
            </w:r>
            <w:r w:rsidRPr="000D29B3">
              <w:rPr>
                <w:rFonts w:ascii="AngsanaUPC" w:hAnsi="AngsanaUPC" w:cs="AngsanaUPC"/>
                <w:color w:val="000000" w:themeColor="text1"/>
              </w:rPr>
              <w:t xml:space="preserve"> from</w:t>
            </w:r>
            <w:r w:rsidRPr="000D29B3">
              <w:rPr>
                <w:rFonts w:ascii="AngsanaUPC" w:hAnsi="AngsanaUPC" w:cs="AngsanaUPC" w:hint="cs"/>
                <w:color w:val="000000" w:themeColor="text1"/>
                <w:cs/>
              </w:rPr>
              <w:t xml:space="preserve"> </w:t>
            </w:r>
            <w:r w:rsidRPr="000D29B3">
              <w:rPr>
                <w:rFonts w:ascii="AngsanaUPC" w:hAnsi="AngsanaUPC" w:cs="AngsanaUPC"/>
                <w:color w:val="000000" w:themeColor="text1"/>
              </w:rPr>
              <w:t>related parties</w:t>
            </w:r>
          </w:p>
        </w:tc>
        <w:tc>
          <w:tcPr>
            <w:tcW w:w="1498" w:type="dxa"/>
          </w:tcPr>
          <w:p w14:paraId="72ED8EC5" w14:textId="77777777" w:rsidR="00A97EDE" w:rsidRPr="000D29B3" w:rsidRDefault="00A97EDE" w:rsidP="00EB7C33">
            <w:pPr>
              <w:spacing w:line="480" w:lineRule="exact"/>
              <w:jc w:val="right"/>
              <w:rPr>
                <w:rFonts w:ascii="AngsanaUPC" w:hAnsi="AngsanaUPC" w:cs="AngsanaUPC"/>
              </w:rPr>
            </w:pPr>
          </w:p>
        </w:tc>
        <w:tc>
          <w:tcPr>
            <w:tcW w:w="1446" w:type="dxa"/>
          </w:tcPr>
          <w:p w14:paraId="1E8B055E" w14:textId="77777777" w:rsidR="00A97EDE" w:rsidRPr="000D29B3" w:rsidRDefault="00A97EDE" w:rsidP="00EB7C33">
            <w:pPr>
              <w:spacing w:line="480" w:lineRule="exact"/>
              <w:jc w:val="right"/>
              <w:rPr>
                <w:rFonts w:ascii="AngsanaUPC" w:hAnsi="AngsanaUPC" w:cs="AngsanaUPC"/>
              </w:rPr>
            </w:pPr>
          </w:p>
        </w:tc>
        <w:tc>
          <w:tcPr>
            <w:tcW w:w="1706" w:type="dxa"/>
          </w:tcPr>
          <w:p w14:paraId="5659BB4B" w14:textId="77777777" w:rsidR="00A97EDE" w:rsidRPr="000D29B3" w:rsidRDefault="00A97EDE" w:rsidP="00EB7C33">
            <w:pPr>
              <w:spacing w:line="480" w:lineRule="exact"/>
              <w:jc w:val="right"/>
              <w:rPr>
                <w:rFonts w:ascii="AngsanaUPC" w:hAnsi="AngsanaUPC" w:cs="AngsanaUPC"/>
              </w:rPr>
            </w:pPr>
          </w:p>
        </w:tc>
      </w:tr>
      <w:tr w:rsidR="00D6257C" w:rsidRPr="000D29B3" w14:paraId="31CE0CEB" w14:textId="77777777" w:rsidTr="00EB7C33">
        <w:trPr>
          <w:trHeight w:val="85"/>
        </w:trPr>
        <w:tc>
          <w:tcPr>
            <w:tcW w:w="2867" w:type="dxa"/>
          </w:tcPr>
          <w:p w14:paraId="50F70389" w14:textId="49502891" w:rsidR="00D6257C" w:rsidRPr="000D29B3" w:rsidRDefault="00D6257C" w:rsidP="00EB7C33">
            <w:pPr>
              <w:spacing w:line="480" w:lineRule="exact"/>
              <w:ind w:left="720" w:hanging="479"/>
              <w:rPr>
                <w:rFonts w:ascii="AngsanaUPC" w:hAnsi="AngsanaUPC" w:cs="AngsanaUPC"/>
                <w:cs/>
              </w:rPr>
            </w:pPr>
            <w:r w:rsidRPr="000D29B3">
              <w:rPr>
                <w:rFonts w:ascii="AngsanaUPC" w:hAnsi="AngsanaUPC" w:cs="AngsanaUPC"/>
                <w:color w:val="000000" w:themeColor="text1"/>
              </w:rPr>
              <w:lastRenderedPageBreak/>
              <w:t>Directors and shareholders</w:t>
            </w:r>
          </w:p>
        </w:tc>
        <w:tc>
          <w:tcPr>
            <w:tcW w:w="1843" w:type="dxa"/>
            <w:vAlign w:val="bottom"/>
          </w:tcPr>
          <w:p w14:paraId="2F4F886B" w14:textId="1BE6D5EC" w:rsidR="00D6257C" w:rsidRPr="000D29B3" w:rsidRDefault="00D6257C" w:rsidP="00EB7C33">
            <w:pPr>
              <w:spacing w:line="480" w:lineRule="exact"/>
              <w:jc w:val="right"/>
              <w:rPr>
                <w:rFonts w:ascii="AngsanaUPC" w:hAnsi="AngsanaUPC" w:cs="AngsanaUPC"/>
                <w:cs/>
              </w:rPr>
            </w:pPr>
            <w:r w:rsidRPr="000D29B3">
              <w:rPr>
                <w:rFonts w:ascii="AngsanaUPC" w:hAnsi="AngsanaUPC" w:cs="AngsanaUPC"/>
              </w:rPr>
              <w:t>67,617,356.1</w:t>
            </w:r>
            <w:r w:rsidR="00855820" w:rsidRPr="000D29B3">
              <w:rPr>
                <w:rFonts w:ascii="AngsanaUPC" w:hAnsi="AngsanaUPC" w:cs="AngsanaUPC"/>
              </w:rPr>
              <w:t>7</w:t>
            </w:r>
          </w:p>
        </w:tc>
        <w:tc>
          <w:tcPr>
            <w:tcW w:w="1498" w:type="dxa"/>
            <w:vAlign w:val="bottom"/>
          </w:tcPr>
          <w:p w14:paraId="19314F0F" w14:textId="7A7AA5E8" w:rsidR="00D6257C" w:rsidRPr="000D29B3" w:rsidRDefault="00D6257C" w:rsidP="00EB7C33">
            <w:pPr>
              <w:spacing w:line="480" w:lineRule="exact"/>
              <w:jc w:val="right"/>
              <w:rPr>
                <w:rFonts w:ascii="AngsanaUPC" w:hAnsi="AngsanaUPC" w:cs="AngsanaUPC"/>
              </w:rPr>
            </w:pPr>
            <w:r w:rsidRPr="000D29B3">
              <w:rPr>
                <w:rFonts w:hint="cs"/>
              </w:rPr>
              <w:t>0</w:t>
            </w:r>
            <w:r w:rsidRPr="000D29B3">
              <w:rPr>
                <w:rFonts w:hint="cs"/>
                <w:cs/>
              </w:rPr>
              <w:t>.</w:t>
            </w:r>
            <w:r w:rsidRPr="000D29B3">
              <w:rPr>
                <w:rFonts w:hint="cs"/>
              </w:rPr>
              <w:t>00</w:t>
            </w:r>
          </w:p>
        </w:tc>
        <w:tc>
          <w:tcPr>
            <w:tcW w:w="1446" w:type="dxa"/>
            <w:vAlign w:val="bottom"/>
          </w:tcPr>
          <w:p w14:paraId="13B2B24B" w14:textId="602CE9A5" w:rsidR="00D6257C" w:rsidRPr="000D29B3" w:rsidRDefault="00D6257C" w:rsidP="00EB7C33">
            <w:pPr>
              <w:spacing w:line="480" w:lineRule="exact"/>
              <w:jc w:val="right"/>
              <w:rPr>
                <w:rFonts w:ascii="AngsanaUPC" w:hAnsi="AngsanaUPC" w:cs="AngsanaUPC"/>
                <w:cs/>
              </w:rPr>
            </w:pPr>
            <w:r w:rsidRPr="000D29B3">
              <w:t>(67,617,356.1</w:t>
            </w:r>
            <w:r w:rsidR="00855820" w:rsidRPr="000D29B3">
              <w:t>7</w:t>
            </w:r>
            <w:r w:rsidRPr="000D29B3">
              <w:rPr>
                <w:rFonts w:hint="cs"/>
                <w:cs/>
              </w:rPr>
              <w:t>)</w:t>
            </w:r>
          </w:p>
        </w:tc>
        <w:tc>
          <w:tcPr>
            <w:tcW w:w="1706" w:type="dxa"/>
            <w:vAlign w:val="bottom"/>
          </w:tcPr>
          <w:p w14:paraId="496E916E" w14:textId="657CF2E5" w:rsidR="00D6257C" w:rsidRPr="000D29B3" w:rsidRDefault="00D6257C" w:rsidP="00EB7C33">
            <w:pPr>
              <w:spacing w:line="480" w:lineRule="exact"/>
              <w:jc w:val="right"/>
              <w:rPr>
                <w:rFonts w:ascii="AngsanaUPC" w:hAnsi="AngsanaUPC" w:cs="AngsanaUPC"/>
              </w:rPr>
            </w:pPr>
            <w:r w:rsidRPr="000D29B3">
              <w:t>0.00</w:t>
            </w:r>
          </w:p>
        </w:tc>
      </w:tr>
      <w:tr w:rsidR="00D6257C" w:rsidRPr="000D29B3" w14:paraId="23AA331E" w14:textId="77777777" w:rsidTr="00EB7C33">
        <w:trPr>
          <w:trHeight w:val="375"/>
        </w:trPr>
        <w:tc>
          <w:tcPr>
            <w:tcW w:w="2867" w:type="dxa"/>
          </w:tcPr>
          <w:p w14:paraId="48D252AF" w14:textId="251B70E1" w:rsidR="00D6257C" w:rsidRPr="000D29B3" w:rsidRDefault="00D6257C" w:rsidP="00EB7C33">
            <w:pPr>
              <w:spacing w:line="480" w:lineRule="exact"/>
              <w:ind w:left="207" w:hanging="207"/>
              <w:jc w:val="thaiDistribute"/>
              <w:rPr>
                <w:rFonts w:ascii="AngsanaUPC" w:hAnsi="AngsanaUPC" w:cs="AngsanaUPC"/>
                <w:cs/>
              </w:rPr>
            </w:pPr>
            <w:r w:rsidRPr="000D29B3">
              <w:rPr>
                <w:rFonts w:ascii="AngsanaUPC" w:hAnsi="AngsanaUPC" w:cs="AngsanaUPC"/>
                <w:color w:val="000000" w:themeColor="text1"/>
              </w:rPr>
              <w:t>Accrued</w:t>
            </w:r>
            <w:r w:rsidRPr="000D29B3">
              <w:rPr>
                <w:rFonts w:ascii="AngsanaUPC" w:hAnsi="AngsanaUPC" w:cs="AngsanaUPC" w:hint="cs"/>
                <w:color w:val="000000" w:themeColor="text1"/>
                <w:cs/>
              </w:rPr>
              <w:t xml:space="preserve"> </w:t>
            </w:r>
            <w:r w:rsidRPr="000D29B3">
              <w:rPr>
                <w:rFonts w:ascii="AngsanaUPC" w:hAnsi="AngsanaUPC" w:cs="AngsanaUPC"/>
                <w:color w:val="000000" w:themeColor="text1"/>
              </w:rPr>
              <w:t>finance costs</w:t>
            </w:r>
          </w:p>
        </w:tc>
        <w:tc>
          <w:tcPr>
            <w:tcW w:w="1843" w:type="dxa"/>
            <w:vAlign w:val="bottom"/>
          </w:tcPr>
          <w:p w14:paraId="47BAF012" w14:textId="03F5681F" w:rsidR="00D6257C" w:rsidRPr="000D29B3" w:rsidRDefault="00D6257C" w:rsidP="00EB7C33">
            <w:pPr>
              <w:spacing w:line="480" w:lineRule="exact"/>
              <w:jc w:val="right"/>
              <w:rPr>
                <w:rFonts w:ascii="AngsanaUPC" w:hAnsi="AngsanaUPC" w:cs="AngsanaUPC"/>
                <w:color w:val="000000" w:themeColor="text1"/>
                <w:cs/>
              </w:rPr>
            </w:pPr>
          </w:p>
        </w:tc>
        <w:tc>
          <w:tcPr>
            <w:tcW w:w="1498" w:type="dxa"/>
            <w:vAlign w:val="bottom"/>
          </w:tcPr>
          <w:p w14:paraId="6998BCFA" w14:textId="2F950BE0" w:rsidR="00D6257C" w:rsidRPr="000D29B3" w:rsidRDefault="00D6257C" w:rsidP="00EB7C33">
            <w:pPr>
              <w:spacing w:line="480" w:lineRule="exact"/>
              <w:jc w:val="right"/>
              <w:rPr>
                <w:rFonts w:ascii="AngsanaUPC" w:hAnsi="AngsanaUPC" w:cs="AngsanaUPC"/>
                <w:color w:val="000000" w:themeColor="text1"/>
                <w:cs/>
              </w:rPr>
            </w:pPr>
          </w:p>
        </w:tc>
        <w:tc>
          <w:tcPr>
            <w:tcW w:w="1446" w:type="dxa"/>
            <w:vAlign w:val="bottom"/>
          </w:tcPr>
          <w:p w14:paraId="2396A5E1" w14:textId="3EB7E33A" w:rsidR="00D6257C" w:rsidRPr="000D29B3" w:rsidRDefault="00D6257C" w:rsidP="00EB7C33">
            <w:pPr>
              <w:spacing w:line="480" w:lineRule="exact"/>
              <w:jc w:val="right"/>
              <w:rPr>
                <w:rFonts w:ascii="AngsanaUPC" w:hAnsi="AngsanaUPC" w:cs="AngsanaUPC"/>
                <w:color w:val="000000" w:themeColor="text1"/>
                <w:cs/>
              </w:rPr>
            </w:pPr>
          </w:p>
        </w:tc>
        <w:tc>
          <w:tcPr>
            <w:tcW w:w="1706" w:type="dxa"/>
            <w:vAlign w:val="bottom"/>
          </w:tcPr>
          <w:p w14:paraId="65666128" w14:textId="607334A7" w:rsidR="00D6257C" w:rsidRPr="000D29B3" w:rsidRDefault="00D6257C" w:rsidP="00EB7C33">
            <w:pPr>
              <w:spacing w:line="480" w:lineRule="exact"/>
              <w:jc w:val="right"/>
              <w:rPr>
                <w:rFonts w:ascii="AngsanaUPC" w:hAnsi="AngsanaUPC" w:cs="AngsanaUPC"/>
                <w:color w:val="000000" w:themeColor="text1"/>
                <w:cs/>
              </w:rPr>
            </w:pPr>
          </w:p>
        </w:tc>
      </w:tr>
      <w:tr w:rsidR="00D6257C" w:rsidRPr="000D29B3" w14:paraId="06554BD9" w14:textId="77777777" w:rsidTr="00EB7C33">
        <w:trPr>
          <w:trHeight w:val="375"/>
        </w:trPr>
        <w:tc>
          <w:tcPr>
            <w:tcW w:w="2867" w:type="dxa"/>
          </w:tcPr>
          <w:p w14:paraId="5377DBD7" w14:textId="52B84D80" w:rsidR="00D6257C" w:rsidRPr="000D29B3" w:rsidRDefault="00D6257C" w:rsidP="00EB7C33">
            <w:pPr>
              <w:spacing w:line="480" w:lineRule="exact"/>
              <w:ind w:left="491" w:hanging="250"/>
              <w:rPr>
                <w:rFonts w:ascii="AngsanaUPC" w:hAnsi="AngsanaUPC" w:cs="AngsanaUPC"/>
                <w:cs/>
              </w:rPr>
            </w:pPr>
            <w:r w:rsidRPr="000D29B3">
              <w:rPr>
                <w:rFonts w:ascii="AngsanaUPC" w:hAnsi="AngsanaUPC" w:cs="AngsanaUPC"/>
                <w:color w:val="000000" w:themeColor="text1"/>
              </w:rPr>
              <w:t xml:space="preserve">Directors and shareholders </w:t>
            </w:r>
          </w:p>
        </w:tc>
        <w:tc>
          <w:tcPr>
            <w:tcW w:w="1843" w:type="dxa"/>
          </w:tcPr>
          <w:p w14:paraId="3839AE0F" w14:textId="5A92862D" w:rsidR="00D6257C" w:rsidRPr="000D29B3" w:rsidRDefault="00D6257C" w:rsidP="00EB7C33">
            <w:pPr>
              <w:spacing w:line="480" w:lineRule="exact"/>
              <w:jc w:val="right"/>
              <w:rPr>
                <w:rFonts w:ascii="AngsanaUPC" w:hAnsi="AngsanaUPC" w:cs="AngsanaUPC"/>
                <w:color w:val="000000" w:themeColor="text1"/>
                <w:cs/>
              </w:rPr>
            </w:pPr>
            <w:r w:rsidRPr="000D29B3">
              <w:rPr>
                <w:rFonts w:ascii="AngsanaUPC" w:hAnsi="AngsanaUPC" w:cs="AngsanaUPC"/>
                <w:color w:val="000000" w:themeColor="text1"/>
              </w:rPr>
              <w:t>429,517</w:t>
            </w:r>
            <w:r w:rsidRPr="000D29B3">
              <w:rPr>
                <w:rFonts w:ascii="AngsanaUPC" w:hAnsi="AngsanaUPC" w:cs="AngsanaUPC"/>
                <w:color w:val="000000" w:themeColor="text1"/>
                <w:cs/>
              </w:rPr>
              <w:t>.</w:t>
            </w:r>
            <w:r w:rsidRPr="000D29B3">
              <w:rPr>
                <w:rFonts w:ascii="AngsanaUPC" w:hAnsi="AngsanaUPC" w:cs="AngsanaUPC"/>
                <w:color w:val="000000" w:themeColor="text1"/>
              </w:rPr>
              <w:t>13</w:t>
            </w:r>
          </w:p>
        </w:tc>
        <w:tc>
          <w:tcPr>
            <w:tcW w:w="1498" w:type="dxa"/>
          </w:tcPr>
          <w:p w14:paraId="17D73EF5" w14:textId="216CEA2A" w:rsidR="00D6257C" w:rsidRPr="000D29B3" w:rsidRDefault="00D6257C" w:rsidP="00EB7C33">
            <w:pPr>
              <w:spacing w:line="480" w:lineRule="exact"/>
              <w:jc w:val="right"/>
              <w:rPr>
                <w:rFonts w:ascii="AngsanaUPC" w:hAnsi="AngsanaUPC" w:cs="AngsanaUPC"/>
                <w:color w:val="000000" w:themeColor="text1"/>
                <w:cs/>
              </w:rPr>
            </w:pPr>
            <w:r w:rsidRPr="000D29B3">
              <w:rPr>
                <w:rFonts w:hint="cs"/>
                <w:color w:val="000000" w:themeColor="text1"/>
              </w:rPr>
              <w:t>222</w:t>
            </w:r>
            <w:r w:rsidRPr="000D29B3">
              <w:rPr>
                <w:rFonts w:hint="cs"/>
                <w:color w:val="000000" w:themeColor="text1"/>
                <w:cs/>
              </w:rPr>
              <w:t>,</w:t>
            </w:r>
            <w:r w:rsidRPr="000D29B3">
              <w:rPr>
                <w:rFonts w:hint="cs"/>
                <w:color w:val="000000" w:themeColor="text1"/>
              </w:rPr>
              <w:t>326</w:t>
            </w:r>
            <w:r w:rsidRPr="000D29B3">
              <w:rPr>
                <w:rFonts w:hint="cs"/>
                <w:color w:val="000000" w:themeColor="text1"/>
                <w:cs/>
              </w:rPr>
              <w:t>.</w:t>
            </w:r>
            <w:r w:rsidRPr="000D29B3">
              <w:rPr>
                <w:rFonts w:hint="cs"/>
                <w:color w:val="000000" w:themeColor="text1"/>
              </w:rPr>
              <w:t>38</w:t>
            </w:r>
          </w:p>
        </w:tc>
        <w:tc>
          <w:tcPr>
            <w:tcW w:w="1446" w:type="dxa"/>
          </w:tcPr>
          <w:p w14:paraId="3796F7C0" w14:textId="6A6012DD" w:rsidR="00D6257C" w:rsidRPr="000D29B3" w:rsidRDefault="00D6257C" w:rsidP="00EB7C33">
            <w:pPr>
              <w:spacing w:line="480" w:lineRule="exact"/>
              <w:jc w:val="right"/>
              <w:rPr>
                <w:rFonts w:ascii="AngsanaUPC" w:hAnsi="AngsanaUPC" w:cs="AngsanaUPC"/>
                <w:color w:val="000000" w:themeColor="text1"/>
                <w:cs/>
              </w:rPr>
            </w:pPr>
            <w:r w:rsidRPr="000D29B3">
              <w:rPr>
                <w:color w:val="000000" w:themeColor="text1"/>
              </w:rPr>
              <w:t>(651</w:t>
            </w:r>
            <w:r w:rsidRPr="000D29B3">
              <w:rPr>
                <w:rFonts w:hint="cs"/>
                <w:color w:val="000000" w:themeColor="text1"/>
                <w:cs/>
              </w:rPr>
              <w:t>,</w:t>
            </w:r>
            <w:r w:rsidRPr="000D29B3">
              <w:rPr>
                <w:color w:val="000000" w:themeColor="text1"/>
              </w:rPr>
              <w:t>843.51)</w:t>
            </w:r>
          </w:p>
        </w:tc>
        <w:tc>
          <w:tcPr>
            <w:tcW w:w="1706" w:type="dxa"/>
          </w:tcPr>
          <w:p w14:paraId="35AB43D0" w14:textId="02C09EAD" w:rsidR="00D6257C" w:rsidRPr="000D29B3" w:rsidRDefault="00D6257C" w:rsidP="00EB7C33">
            <w:pPr>
              <w:spacing w:line="480" w:lineRule="exact"/>
              <w:jc w:val="right"/>
              <w:rPr>
                <w:rFonts w:ascii="AngsanaUPC" w:hAnsi="AngsanaUPC" w:cs="AngsanaUPC"/>
                <w:color w:val="000000" w:themeColor="text1"/>
                <w:cs/>
              </w:rPr>
            </w:pPr>
            <w:r w:rsidRPr="000D29B3">
              <w:rPr>
                <w:color w:val="000000" w:themeColor="text1"/>
              </w:rPr>
              <w:t>0.00</w:t>
            </w:r>
          </w:p>
        </w:tc>
      </w:tr>
    </w:tbl>
    <w:p w14:paraId="3758584F" w14:textId="10B31394" w:rsidR="000D29B3" w:rsidRDefault="000D29B3" w:rsidP="00EB7C33">
      <w:pPr>
        <w:spacing w:line="480" w:lineRule="exact"/>
        <w:ind w:left="425" w:firstLine="568"/>
        <w:jc w:val="thaiDistribute"/>
        <w:rPr>
          <w:rFonts w:ascii="AngsanaUPC" w:hAnsi="AngsanaUPC" w:cs="AngsanaUPC"/>
          <w:color w:val="000000" w:themeColor="text1"/>
          <w:sz w:val="30"/>
          <w:szCs w:val="30"/>
        </w:rPr>
      </w:pPr>
    </w:p>
    <w:p w14:paraId="4102D56E" w14:textId="77777777" w:rsidR="000D29B3" w:rsidRDefault="000D29B3">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6F03D376" w14:textId="2E45659F" w:rsidR="00633018" w:rsidRPr="000D29B3" w:rsidRDefault="001A4028" w:rsidP="00FE713A">
      <w:pPr>
        <w:spacing w:line="460" w:lineRule="exact"/>
        <w:ind w:left="425" w:firstLine="568"/>
        <w:jc w:val="thaiDistribute"/>
        <w:rPr>
          <w:color w:val="000000" w:themeColor="text1"/>
          <w:sz w:val="30"/>
          <w:szCs w:val="30"/>
        </w:rPr>
      </w:pPr>
      <w:r w:rsidRPr="000D29B3">
        <w:rPr>
          <w:color w:val="000000" w:themeColor="text1"/>
          <w:sz w:val="30"/>
          <w:szCs w:val="30"/>
        </w:rPr>
        <w:lastRenderedPageBreak/>
        <w:t xml:space="preserve">The significant revenues and expenses with related parties for the year ended December </w:t>
      </w:r>
      <w:r w:rsidRPr="000D29B3">
        <w:rPr>
          <w:color w:val="000000" w:themeColor="text1"/>
          <w:sz w:val="30"/>
          <w:szCs w:val="30"/>
          <w:cs/>
        </w:rPr>
        <w:t>31</w:t>
      </w:r>
      <w:r w:rsidRPr="000D29B3">
        <w:rPr>
          <w:color w:val="000000" w:themeColor="text1"/>
          <w:sz w:val="30"/>
          <w:szCs w:val="30"/>
        </w:rPr>
        <w:t xml:space="preserve">, </w:t>
      </w:r>
      <w:r w:rsidR="00D87163" w:rsidRPr="000D29B3">
        <w:rPr>
          <w:color w:val="000000" w:themeColor="text1"/>
          <w:sz w:val="30"/>
          <w:szCs w:val="30"/>
          <w:cs/>
        </w:rPr>
        <w:t>2022</w:t>
      </w:r>
      <w:r w:rsidRPr="000D29B3">
        <w:rPr>
          <w:color w:val="000000" w:themeColor="text1"/>
          <w:sz w:val="30"/>
          <w:szCs w:val="30"/>
          <w:cs/>
        </w:rPr>
        <w:t xml:space="preserve"> </w:t>
      </w:r>
      <w:r w:rsidRPr="000D29B3">
        <w:rPr>
          <w:color w:val="000000" w:themeColor="text1"/>
          <w:sz w:val="30"/>
          <w:szCs w:val="30"/>
        </w:rPr>
        <w:t xml:space="preserve">and </w:t>
      </w:r>
      <w:r w:rsidR="00D87163" w:rsidRPr="000D29B3">
        <w:rPr>
          <w:color w:val="000000" w:themeColor="text1"/>
          <w:sz w:val="30"/>
          <w:szCs w:val="30"/>
          <w:cs/>
        </w:rPr>
        <w:t>2021</w:t>
      </w:r>
      <w:r w:rsidRPr="000D29B3">
        <w:rPr>
          <w:color w:val="000000" w:themeColor="text1"/>
          <w:sz w:val="30"/>
          <w:szCs w:val="30"/>
          <w:cs/>
        </w:rPr>
        <w:t xml:space="preserve"> </w:t>
      </w:r>
      <w:r w:rsidRPr="000D29B3">
        <w:rPr>
          <w:color w:val="000000" w:themeColor="text1"/>
          <w:sz w:val="30"/>
          <w:szCs w:val="30"/>
        </w:rPr>
        <w:t>are as follow:</w:t>
      </w:r>
    </w:p>
    <w:tbl>
      <w:tblPr>
        <w:tblStyle w:val="TableGrid"/>
        <w:tblW w:w="92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9"/>
        <w:gridCol w:w="1843"/>
        <w:gridCol w:w="1843"/>
      </w:tblGrid>
      <w:tr w:rsidR="000F3070" w:rsidRPr="000D29B3" w14:paraId="7A91D333" w14:textId="77777777" w:rsidTr="000D29B3">
        <w:trPr>
          <w:jc w:val="center"/>
        </w:trPr>
        <w:tc>
          <w:tcPr>
            <w:tcW w:w="5529" w:type="dxa"/>
          </w:tcPr>
          <w:p w14:paraId="17E3CCE1" w14:textId="77777777" w:rsidR="000F3070" w:rsidRPr="000D29B3" w:rsidRDefault="000F3070" w:rsidP="00ED1E3F">
            <w:pPr>
              <w:tabs>
                <w:tab w:val="left" w:pos="0"/>
              </w:tabs>
              <w:spacing w:line="460" w:lineRule="exact"/>
              <w:jc w:val="thaiDistribute"/>
              <w:rPr>
                <w:color w:val="000000" w:themeColor="text1"/>
                <w:sz w:val="30"/>
                <w:szCs w:val="30"/>
              </w:rPr>
            </w:pPr>
          </w:p>
        </w:tc>
        <w:tc>
          <w:tcPr>
            <w:tcW w:w="1843" w:type="dxa"/>
            <w:vAlign w:val="bottom"/>
          </w:tcPr>
          <w:p w14:paraId="19378D49" w14:textId="07CEB955" w:rsidR="000F3070" w:rsidRPr="000D29B3" w:rsidRDefault="000F3070" w:rsidP="00ED1E3F">
            <w:pPr>
              <w:spacing w:line="460" w:lineRule="exact"/>
              <w:rPr>
                <w:color w:val="000000" w:themeColor="text1"/>
                <w:sz w:val="30"/>
                <w:szCs w:val="30"/>
              </w:rPr>
            </w:pPr>
          </w:p>
        </w:tc>
        <w:tc>
          <w:tcPr>
            <w:tcW w:w="1843" w:type="dxa"/>
            <w:vAlign w:val="bottom"/>
          </w:tcPr>
          <w:p w14:paraId="0333F02E" w14:textId="0FE8CB43" w:rsidR="000F3070" w:rsidRPr="000D29B3" w:rsidRDefault="00E61332" w:rsidP="00ED1E3F">
            <w:pPr>
              <w:spacing w:line="460" w:lineRule="exact"/>
              <w:jc w:val="right"/>
              <w:rPr>
                <w:color w:val="000000" w:themeColor="text1"/>
                <w:sz w:val="30"/>
                <w:szCs w:val="30"/>
              </w:rPr>
            </w:pPr>
            <w:r w:rsidRPr="000D29B3">
              <w:rPr>
                <w:color w:val="000000" w:themeColor="text1"/>
                <w:sz w:val="30"/>
                <w:szCs w:val="30"/>
                <w:cs/>
              </w:rPr>
              <w:t>(</w:t>
            </w:r>
            <w:r w:rsidRPr="000D29B3">
              <w:rPr>
                <w:color w:val="000000" w:themeColor="text1"/>
                <w:sz w:val="30"/>
                <w:szCs w:val="30"/>
              </w:rPr>
              <w:t>Unit : Baht)</w:t>
            </w:r>
          </w:p>
        </w:tc>
      </w:tr>
      <w:tr w:rsidR="000F3070" w:rsidRPr="000D29B3" w14:paraId="2B714153" w14:textId="77777777" w:rsidTr="000D29B3">
        <w:trPr>
          <w:jc w:val="center"/>
        </w:trPr>
        <w:tc>
          <w:tcPr>
            <w:tcW w:w="5529" w:type="dxa"/>
          </w:tcPr>
          <w:p w14:paraId="65810D17" w14:textId="77777777" w:rsidR="000F3070" w:rsidRPr="000D29B3" w:rsidRDefault="000F3070" w:rsidP="00ED1E3F">
            <w:pPr>
              <w:tabs>
                <w:tab w:val="left" w:pos="0"/>
              </w:tabs>
              <w:spacing w:line="460" w:lineRule="exact"/>
              <w:jc w:val="thaiDistribute"/>
              <w:rPr>
                <w:color w:val="000000" w:themeColor="text1"/>
                <w:sz w:val="30"/>
                <w:szCs w:val="30"/>
              </w:rPr>
            </w:pPr>
          </w:p>
        </w:tc>
        <w:tc>
          <w:tcPr>
            <w:tcW w:w="3686" w:type="dxa"/>
            <w:gridSpan w:val="2"/>
          </w:tcPr>
          <w:p w14:paraId="2766BD19" w14:textId="21EFE939" w:rsidR="000F3070" w:rsidRPr="000D29B3" w:rsidRDefault="000C686E" w:rsidP="00ED1E3F">
            <w:pPr>
              <w:pBdr>
                <w:bottom w:val="single" w:sz="4" w:space="1" w:color="auto"/>
              </w:pBdr>
              <w:spacing w:line="460" w:lineRule="exact"/>
              <w:jc w:val="center"/>
              <w:rPr>
                <w:sz w:val="30"/>
                <w:szCs w:val="30"/>
                <w:highlight w:val="yellow"/>
              </w:rPr>
            </w:pPr>
            <w:r w:rsidRPr="000D29B3">
              <w:rPr>
                <w:sz w:val="30"/>
                <w:szCs w:val="30"/>
              </w:rPr>
              <w:t>Financial statements in which the equity is applied</w:t>
            </w:r>
            <w:r w:rsidRPr="000D29B3">
              <w:t xml:space="preserve"> </w:t>
            </w:r>
            <w:r w:rsidR="00A07160" w:rsidRPr="000D29B3">
              <w:rPr>
                <w:sz w:val="30"/>
                <w:szCs w:val="30"/>
              </w:rPr>
              <w:t>and S</w:t>
            </w:r>
            <w:r w:rsidR="00EC1C94" w:rsidRPr="000D29B3">
              <w:rPr>
                <w:sz w:val="30"/>
                <w:szCs w:val="30"/>
              </w:rPr>
              <w:t>eparate financial statements</w:t>
            </w:r>
          </w:p>
        </w:tc>
      </w:tr>
      <w:tr w:rsidR="002A7E19" w:rsidRPr="000D29B3" w14:paraId="03B0B591" w14:textId="77777777" w:rsidTr="000D29B3">
        <w:trPr>
          <w:jc w:val="center"/>
        </w:trPr>
        <w:tc>
          <w:tcPr>
            <w:tcW w:w="5529" w:type="dxa"/>
          </w:tcPr>
          <w:p w14:paraId="4760381A" w14:textId="77777777" w:rsidR="002A7E19" w:rsidRPr="000D29B3" w:rsidRDefault="002A7E19" w:rsidP="002A7E19">
            <w:pPr>
              <w:tabs>
                <w:tab w:val="left" w:pos="0"/>
              </w:tabs>
              <w:spacing w:line="460" w:lineRule="exact"/>
              <w:jc w:val="thaiDistribute"/>
              <w:rPr>
                <w:color w:val="000000" w:themeColor="text1"/>
                <w:sz w:val="30"/>
                <w:szCs w:val="30"/>
              </w:rPr>
            </w:pPr>
          </w:p>
        </w:tc>
        <w:tc>
          <w:tcPr>
            <w:tcW w:w="1843" w:type="dxa"/>
          </w:tcPr>
          <w:p w14:paraId="51550F7E" w14:textId="292B5710" w:rsidR="002A7E19" w:rsidRPr="000D29B3" w:rsidRDefault="00D87163" w:rsidP="002A7E19">
            <w:pPr>
              <w:spacing w:line="460" w:lineRule="exact"/>
              <w:jc w:val="center"/>
              <w:rPr>
                <w:color w:val="000000" w:themeColor="text1"/>
                <w:sz w:val="30"/>
                <w:szCs w:val="30"/>
              </w:rPr>
            </w:pPr>
            <w:r w:rsidRPr="000D29B3">
              <w:rPr>
                <w:color w:val="000000" w:themeColor="text1"/>
                <w:sz w:val="30"/>
                <w:szCs w:val="30"/>
              </w:rPr>
              <w:t>2022</w:t>
            </w:r>
          </w:p>
        </w:tc>
        <w:tc>
          <w:tcPr>
            <w:tcW w:w="1843" w:type="dxa"/>
          </w:tcPr>
          <w:p w14:paraId="47402AA4" w14:textId="029C6E98" w:rsidR="002A7E19" w:rsidRPr="000D29B3" w:rsidRDefault="00D87163" w:rsidP="002A7E19">
            <w:pPr>
              <w:spacing w:line="460" w:lineRule="exact"/>
              <w:jc w:val="center"/>
              <w:rPr>
                <w:color w:val="000000" w:themeColor="text1"/>
                <w:sz w:val="30"/>
                <w:szCs w:val="30"/>
              </w:rPr>
            </w:pPr>
            <w:r w:rsidRPr="000D29B3">
              <w:rPr>
                <w:color w:val="000000" w:themeColor="text1"/>
                <w:sz w:val="30"/>
                <w:szCs w:val="30"/>
              </w:rPr>
              <w:t>2021</w:t>
            </w:r>
          </w:p>
        </w:tc>
      </w:tr>
      <w:tr w:rsidR="002A7E19" w:rsidRPr="000D29B3" w14:paraId="048C8E77" w14:textId="77777777" w:rsidTr="000D29B3">
        <w:trPr>
          <w:jc w:val="center"/>
        </w:trPr>
        <w:tc>
          <w:tcPr>
            <w:tcW w:w="5529" w:type="dxa"/>
            <w:vAlign w:val="bottom"/>
          </w:tcPr>
          <w:p w14:paraId="2D3222F1" w14:textId="6033213F" w:rsidR="002A7E19" w:rsidRPr="000D29B3" w:rsidRDefault="002A7E19" w:rsidP="002A7E19">
            <w:pPr>
              <w:spacing w:line="460" w:lineRule="exact"/>
              <w:rPr>
                <w:color w:val="000000" w:themeColor="text1"/>
                <w:sz w:val="30"/>
                <w:szCs w:val="30"/>
              </w:rPr>
            </w:pPr>
            <w:r w:rsidRPr="000D29B3">
              <w:rPr>
                <w:color w:val="000000" w:themeColor="text1"/>
                <w:sz w:val="30"/>
                <w:szCs w:val="30"/>
              </w:rPr>
              <w:t>Revenues from sales of goods</w:t>
            </w:r>
          </w:p>
        </w:tc>
        <w:tc>
          <w:tcPr>
            <w:tcW w:w="1843" w:type="dxa"/>
          </w:tcPr>
          <w:p w14:paraId="777331EB" w14:textId="4568AA5A" w:rsidR="002A7E19" w:rsidRPr="000D29B3" w:rsidRDefault="002A7E19" w:rsidP="002A7E19">
            <w:pPr>
              <w:tabs>
                <w:tab w:val="left" w:pos="0"/>
              </w:tabs>
              <w:spacing w:line="460" w:lineRule="exact"/>
              <w:jc w:val="thaiDistribute"/>
              <w:rPr>
                <w:color w:val="000000" w:themeColor="text1"/>
                <w:sz w:val="30"/>
                <w:szCs w:val="30"/>
              </w:rPr>
            </w:pPr>
          </w:p>
        </w:tc>
        <w:tc>
          <w:tcPr>
            <w:tcW w:w="1843" w:type="dxa"/>
          </w:tcPr>
          <w:p w14:paraId="194EF152" w14:textId="77777777" w:rsidR="002A7E19" w:rsidRPr="000D29B3" w:rsidRDefault="002A7E19" w:rsidP="002A7E19">
            <w:pPr>
              <w:tabs>
                <w:tab w:val="left" w:pos="0"/>
              </w:tabs>
              <w:spacing w:line="460" w:lineRule="exact"/>
              <w:jc w:val="thaiDistribute"/>
              <w:rPr>
                <w:color w:val="000000" w:themeColor="text1"/>
                <w:sz w:val="30"/>
                <w:szCs w:val="30"/>
              </w:rPr>
            </w:pPr>
          </w:p>
        </w:tc>
      </w:tr>
      <w:tr w:rsidR="00D87163" w:rsidRPr="000D29B3" w14:paraId="2061A8E1" w14:textId="77777777" w:rsidTr="000D29B3">
        <w:trPr>
          <w:trHeight w:val="354"/>
          <w:jc w:val="center"/>
        </w:trPr>
        <w:tc>
          <w:tcPr>
            <w:tcW w:w="5529" w:type="dxa"/>
            <w:vAlign w:val="bottom"/>
          </w:tcPr>
          <w:p w14:paraId="1F421D23" w14:textId="5D6168CB" w:rsidR="00D87163" w:rsidRPr="000D29B3" w:rsidRDefault="00D87163" w:rsidP="00D87163">
            <w:pPr>
              <w:spacing w:line="460" w:lineRule="exact"/>
              <w:ind w:left="317"/>
              <w:rPr>
                <w:color w:val="000000" w:themeColor="text1"/>
                <w:sz w:val="30"/>
                <w:szCs w:val="30"/>
              </w:rPr>
            </w:pPr>
            <w:proofErr w:type="spellStart"/>
            <w:r w:rsidRPr="000D29B3">
              <w:rPr>
                <w:sz w:val="30"/>
                <w:szCs w:val="30"/>
              </w:rPr>
              <w:t>Terragene</w:t>
            </w:r>
            <w:proofErr w:type="spellEnd"/>
            <w:r w:rsidRPr="000D29B3">
              <w:rPr>
                <w:sz w:val="30"/>
                <w:szCs w:val="30"/>
              </w:rPr>
              <w:t xml:space="preserve"> (Thailand)</w:t>
            </w:r>
            <w:r w:rsidRPr="000D29B3">
              <w:rPr>
                <w:sz w:val="30"/>
                <w:szCs w:val="30"/>
                <w:cs/>
              </w:rPr>
              <w:t xml:space="preserve"> </w:t>
            </w:r>
            <w:r w:rsidRPr="000D29B3">
              <w:rPr>
                <w:color w:val="000000" w:themeColor="text1"/>
                <w:sz w:val="30"/>
                <w:szCs w:val="30"/>
              </w:rPr>
              <w:t>Co., Ltd.</w:t>
            </w:r>
          </w:p>
        </w:tc>
        <w:tc>
          <w:tcPr>
            <w:tcW w:w="1843" w:type="dxa"/>
            <w:vAlign w:val="bottom"/>
          </w:tcPr>
          <w:p w14:paraId="46647A24" w14:textId="6564F42A" w:rsidR="00D87163" w:rsidRPr="000D29B3" w:rsidRDefault="00D6257C" w:rsidP="00D87163">
            <w:pPr>
              <w:spacing w:line="460" w:lineRule="exact"/>
              <w:jc w:val="right"/>
              <w:rPr>
                <w:color w:val="000000" w:themeColor="text1"/>
                <w:sz w:val="30"/>
                <w:szCs w:val="30"/>
              </w:rPr>
            </w:pPr>
            <w:r w:rsidRPr="000D29B3">
              <w:rPr>
                <w:color w:val="000000" w:themeColor="text1"/>
                <w:sz w:val="30"/>
                <w:szCs w:val="30"/>
              </w:rPr>
              <w:t>0.00</w:t>
            </w:r>
          </w:p>
        </w:tc>
        <w:tc>
          <w:tcPr>
            <w:tcW w:w="1843" w:type="dxa"/>
            <w:vAlign w:val="bottom"/>
          </w:tcPr>
          <w:p w14:paraId="17AE9A49" w14:textId="58FFF388" w:rsidR="00D87163" w:rsidRPr="000D29B3" w:rsidRDefault="00D87163" w:rsidP="00D87163">
            <w:pPr>
              <w:spacing w:line="460" w:lineRule="exact"/>
              <w:jc w:val="right"/>
              <w:rPr>
                <w:color w:val="000000" w:themeColor="text1"/>
                <w:sz w:val="30"/>
                <w:szCs w:val="30"/>
              </w:rPr>
            </w:pPr>
            <w:r w:rsidRPr="000D29B3">
              <w:rPr>
                <w:color w:val="000000" w:themeColor="text1"/>
                <w:sz w:val="30"/>
                <w:szCs w:val="30"/>
              </w:rPr>
              <w:t>6,754,306.31</w:t>
            </w:r>
          </w:p>
        </w:tc>
      </w:tr>
      <w:tr w:rsidR="008354A0" w:rsidRPr="000D29B3" w14:paraId="5B992684" w14:textId="77777777" w:rsidTr="000D29B3">
        <w:trPr>
          <w:trHeight w:val="354"/>
          <w:jc w:val="center"/>
        </w:trPr>
        <w:tc>
          <w:tcPr>
            <w:tcW w:w="5529" w:type="dxa"/>
            <w:vAlign w:val="bottom"/>
          </w:tcPr>
          <w:p w14:paraId="233ED90F" w14:textId="1BA99207" w:rsidR="008354A0" w:rsidRPr="000D29B3" w:rsidRDefault="008354A0" w:rsidP="008354A0">
            <w:pPr>
              <w:spacing w:line="460" w:lineRule="exact"/>
              <w:ind w:left="317"/>
              <w:rPr>
                <w:sz w:val="30"/>
                <w:szCs w:val="30"/>
              </w:rPr>
            </w:pPr>
            <w:r w:rsidRPr="000D29B3">
              <w:rPr>
                <w:color w:val="000000" w:themeColor="text1"/>
                <w:sz w:val="30"/>
                <w:szCs w:val="30"/>
              </w:rPr>
              <w:t xml:space="preserve">Siam </w:t>
            </w:r>
            <w:proofErr w:type="spellStart"/>
            <w:r w:rsidRPr="000D29B3">
              <w:rPr>
                <w:color w:val="000000" w:themeColor="text1"/>
                <w:sz w:val="30"/>
                <w:szCs w:val="30"/>
              </w:rPr>
              <w:t>Pannarak</w:t>
            </w:r>
            <w:proofErr w:type="spellEnd"/>
            <w:r w:rsidRPr="000D29B3">
              <w:rPr>
                <w:color w:val="000000" w:themeColor="text1"/>
                <w:sz w:val="30"/>
                <w:szCs w:val="30"/>
              </w:rPr>
              <w:t xml:space="preserve"> Co., Ltd.</w:t>
            </w:r>
          </w:p>
        </w:tc>
        <w:tc>
          <w:tcPr>
            <w:tcW w:w="1843" w:type="dxa"/>
            <w:vAlign w:val="bottom"/>
          </w:tcPr>
          <w:p w14:paraId="3D19C83A" w14:textId="6CB07FA0" w:rsidR="008354A0" w:rsidRPr="000D29B3" w:rsidRDefault="008354A0" w:rsidP="008354A0">
            <w:pPr>
              <w:spacing w:line="460" w:lineRule="exact"/>
              <w:jc w:val="right"/>
              <w:rPr>
                <w:color w:val="000000" w:themeColor="text1"/>
                <w:sz w:val="30"/>
                <w:szCs w:val="30"/>
              </w:rPr>
            </w:pPr>
            <w:r w:rsidRPr="000D29B3">
              <w:rPr>
                <w:sz w:val="30"/>
                <w:szCs w:val="30"/>
              </w:rPr>
              <w:t>5,981.31</w:t>
            </w:r>
          </w:p>
        </w:tc>
        <w:tc>
          <w:tcPr>
            <w:tcW w:w="1843" w:type="dxa"/>
            <w:vAlign w:val="bottom"/>
          </w:tcPr>
          <w:p w14:paraId="21232041" w14:textId="4A1D025A" w:rsidR="008354A0" w:rsidRPr="000D29B3" w:rsidRDefault="008354A0" w:rsidP="008354A0">
            <w:pPr>
              <w:spacing w:line="460" w:lineRule="exact"/>
              <w:jc w:val="right"/>
              <w:rPr>
                <w:color w:val="000000" w:themeColor="text1"/>
                <w:sz w:val="30"/>
                <w:szCs w:val="30"/>
              </w:rPr>
            </w:pPr>
            <w:r w:rsidRPr="000D29B3">
              <w:rPr>
                <w:sz w:val="30"/>
                <w:szCs w:val="30"/>
              </w:rPr>
              <w:t>11,682.24</w:t>
            </w:r>
          </w:p>
        </w:tc>
      </w:tr>
      <w:tr w:rsidR="008354A0" w:rsidRPr="000D29B3" w14:paraId="2FC7DD4D" w14:textId="77777777" w:rsidTr="000D29B3">
        <w:trPr>
          <w:trHeight w:val="354"/>
          <w:jc w:val="center"/>
        </w:trPr>
        <w:tc>
          <w:tcPr>
            <w:tcW w:w="5529" w:type="dxa"/>
            <w:vAlign w:val="bottom"/>
          </w:tcPr>
          <w:p w14:paraId="3C3C1F02" w14:textId="0E7B1BA8" w:rsidR="008354A0" w:rsidRPr="000D29B3" w:rsidRDefault="00A17728" w:rsidP="008354A0">
            <w:pPr>
              <w:spacing w:line="460" w:lineRule="exact"/>
              <w:ind w:left="317"/>
              <w:rPr>
                <w:sz w:val="30"/>
                <w:szCs w:val="30"/>
                <w:highlight w:val="yellow"/>
              </w:rPr>
            </w:pPr>
            <w:proofErr w:type="spellStart"/>
            <w:r w:rsidRPr="000D29B3">
              <w:rPr>
                <w:color w:val="000000" w:themeColor="text1"/>
                <w:sz w:val="30"/>
                <w:szCs w:val="30"/>
              </w:rPr>
              <w:t>Millcon</w:t>
            </w:r>
            <w:proofErr w:type="spellEnd"/>
            <w:r w:rsidRPr="000D29B3">
              <w:rPr>
                <w:color w:val="000000" w:themeColor="text1"/>
                <w:sz w:val="30"/>
                <w:szCs w:val="30"/>
              </w:rPr>
              <w:t xml:space="preserve"> Steel Public Company Limited</w:t>
            </w:r>
          </w:p>
        </w:tc>
        <w:tc>
          <w:tcPr>
            <w:tcW w:w="1843" w:type="dxa"/>
            <w:vAlign w:val="bottom"/>
          </w:tcPr>
          <w:p w14:paraId="697E6A8A" w14:textId="64240B7C" w:rsidR="008354A0" w:rsidRPr="000D29B3" w:rsidRDefault="008354A0" w:rsidP="008354A0">
            <w:pPr>
              <w:spacing w:line="460" w:lineRule="exact"/>
              <w:jc w:val="right"/>
              <w:rPr>
                <w:color w:val="000000" w:themeColor="text1"/>
                <w:sz w:val="30"/>
                <w:szCs w:val="30"/>
              </w:rPr>
            </w:pPr>
            <w:r w:rsidRPr="000D29B3">
              <w:rPr>
                <w:color w:val="000000" w:themeColor="text1"/>
                <w:sz w:val="30"/>
                <w:szCs w:val="30"/>
              </w:rPr>
              <w:t>140,186.92</w:t>
            </w:r>
          </w:p>
        </w:tc>
        <w:tc>
          <w:tcPr>
            <w:tcW w:w="1843" w:type="dxa"/>
            <w:vAlign w:val="bottom"/>
          </w:tcPr>
          <w:p w14:paraId="31CA0FAB" w14:textId="5C10A007" w:rsidR="008354A0" w:rsidRPr="000D29B3" w:rsidRDefault="008354A0" w:rsidP="008354A0">
            <w:pPr>
              <w:spacing w:line="460" w:lineRule="exact"/>
              <w:jc w:val="right"/>
              <w:rPr>
                <w:color w:val="000000" w:themeColor="text1"/>
                <w:sz w:val="30"/>
                <w:szCs w:val="30"/>
              </w:rPr>
            </w:pPr>
            <w:r w:rsidRPr="000D29B3">
              <w:rPr>
                <w:color w:val="000000" w:themeColor="text1"/>
                <w:sz w:val="30"/>
                <w:szCs w:val="30"/>
              </w:rPr>
              <w:t>0.00</w:t>
            </w:r>
          </w:p>
        </w:tc>
      </w:tr>
      <w:tr w:rsidR="008354A0" w:rsidRPr="000D29B3" w14:paraId="010D5DDF" w14:textId="77777777" w:rsidTr="000D29B3">
        <w:trPr>
          <w:jc w:val="center"/>
        </w:trPr>
        <w:tc>
          <w:tcPr>
            <w:tcW w:w="5529" w:type="dxa"/>
            <w:vAlign w:val="bottom"/>
          </w:tcPr>
          <w:p w14:paraId="5D9888B8" w14:textId="7D819E92" w:rsidR="008354A0" w:rsidRPr="000D29B3" w:rsidRDefault="00A17728" w:rsidP="008354A0">
            <w:pPr>
              <w:spacing w:line="460" w:lineRule="exact"/>
              <w:ind w:left="317"/>
              <w:rPr>
                <w:color w:val="000000" w:themeColor="text1"/>
                <w:sz w:val="30"/>
                <w:szCs w:val="30"/>
                <w:highlight w:val="yellow"/>
              </w:rPr>
            </w:pPr>
            <w:proofErr w:type="spellStart"/>
            <w:r w:rsidRPr="000D29B3">
              <w:rPr>
                <w:color w:val="000000" w:themeColor="text1"/>
                <w:sz w:val="30"/>
                <w:szCs w:val="30"/>
              </w:rPr>
              <w:t>Millcon</w:t>
            </w:r>
            <w:proofErr w:type="spellEnd"/>
            <w:r w:rsidRPr="000D29B3">
              <w:rPr>
                <w:color w:val="000000" w:themeColor="text1"/>
                <w:sz w:val="30"/>
                <w:szCs w:val="30"/>
                <w:cs/>
              </w:rPr>
              <w:t xml:space="preserve"> </w:t>
            </w:r>
            <w:proofErr w:type="spellStart"/>
            <w:r w:rsidRPr="000D29B3">
              <w:rPr>
                <w:color w:val="000000" w:themeColor="text1"/>
                <w:sz w:val="30"/>
                <w:szCs w:val="30"/>
              </w:rPr>
              <w:t>Burapa</w:t>
            </w:r>
            <w:proofErr w:type="spellEnd"/>
            <w:r w:rsidRPr="000D29B3">
              <w:rPr>
                <w:color w:val="000000" w:themeColor="text1"/>
                <w:sz w:val="30"/>
                <w:szCs w:val="30"/>
              </w:rPr>
              <w:t xml:space="preserve"> Co., Ltd.</w:t>
            </w:r>
          </w:p>
        </w:tc>
        <w:tc>
          <w:tcPr>
            <w:tcW w:w="1843" w:type="dxa"/>
            <w:vAlign w:val="bottom"/>
          </w:tcPr>
          <w:p w14:paraId="3FC1D189" w14:textId="383E31A6" w:rsidR="008354A0" w:rsidRPr="000D29B3" w:rsidRDefault="008354A0" w:rsidP="008354A0">
            <w:pPr>
              <w:pBdr>
                <w:bottom w:val="single" w:sz="4" w:space="1" w:color="auto"/>
              </w:pBdr>
              <w:spacing w:line="460" w:lineRule="exact"/>
              <w:jc w:val="right"/>
              <w:rPr>
                <w:sz w:val="30"/>
                <w:szCs w:val="30"/>
              </w:rPr>
            </w:pPr>
            <w:r w:rsidRPr="000D29B3">
              <w:rPr>
                <w:sz w:val="30"/>
                <w:szCs w:val="30"/>
              </w:rPr>
              <w:t>373,831.78</w:t>
            </w:r>
          </w:p>
        </w:tc>
        <w:tc>
          <w:tcPr>
            <w:tcW w:w="1843" w:type="dxa"/>
            <w:vAlign w:val="bottom"/>
          </w:tcPr>
          <w:p w14:paraId="099054AE" w14:textId="18CEC3E4" w:rsidR="008354A0" w:rsidRPr="000D29B3" w:rsidRDefault="008354A0" w:rsidP="008354A0">
            <w:pPr>
              <w:pBdr>
                <w:bottom w:val="single" w:sz="4" w:space="1" w:color="auto"/>
              </w:pBdr>
              <w:spacing w:line="460" w:lineRule="exact"/>
              <w:jc w:val="right"/>
              <w:rPr>
                <w:sz w:val="30"/>
                <w:szCs w:val="30"/>
              </w:rPr>
            </w:pPr>
            <w:r w:rsidRPr="000D29B3">
              <w:rPr>
                <w:sz w:val="30"/>
                <w:szCs w:val="30"/>
              </w:rPr>
              <w:t>0.00</w:t>
            </w:r>
          </w:p>
        </w:tc>
      </w:tr>
      <w:tr w:rsidR="008354A0" w:rsidRPr="000D29B3" w14:paraId="486B8BDB" w14:textId="77777777" w:rsidTr="000D29B3">
        <w:trPr>
          <w:trHeight w:val="85"/>
          <w:jc w:val="center"/>
        </w:trPr>
        <w:tc>
          <w:tcPr>
            <w:tcW w:w="5529" w:type="dxa"/>
            <w:vAlign w:val="bottom"/>
          </w:tcPr>
          <w:p w14:paraId="38085F0B" w14:textId="3A5C66B4" w:rsidR="008354A0" w:rsidRPr="000D29B3" w:rsidRDefault="008354A0" w:rsidP="008354A0">
            <w:pPr>
              <w:spacing w:line="460" w:lineRule="exact"/>
              <w:ind w:left="1026"/>
              <w:rPr>
                <w:color w:val="000000" w:themeColor="text1"/>
                <w:sz w:val="30"/>
                <w:szCs w:val="30"/>
              </w:rPr>
            </w:pPr>
            <w:r w:rsidRPr="000D29B3">
              <w:rPr>
                <w:color w:val="000000" w:themeColor="text1"/>
                <w:sz w:val="30"/>
                <w:szCs w:val="30"/>
              </w:rPr>
              <w:t>Total</w:t>
            </w:r>
          </w:p>
        </w:tc>
        <w:tc>
          <w:tcPr>
            <w:tcW w:w="1843" w:type="dxa"/>
            <w:vAlign w:val="bottom"/>
          </w:tcPr>
          <w:p w14:paraId="34330A67" w14:textId="2AB717CB" w:rsidR="008354A0" w:rsidRPr="000D29B3" w:rsidRDefault="008354A0" w:rsidP="008354A0">
            <w:pPr>
              <w:pBdr>
                <w:bottom w:val="single" w:sz="4" w:space="1" w:color="auto"/>
              </w:pBdr>
              <w:spacing w:line="460" w:lineRule="exact"/>
              <w:jc w:val="right"/>
              <w:rPr>
                <w:color w:val="000000" w:themeColor="text1"/>
                <w:sz w:val="30"/>
                <w:szCs w:val="30"/>
              </w:rPr>
            </w:pPr>
            <w:r w:rsidRPr="000D29B3">
              <w:rPr>
                <w:color w:val="000000" w:themeColor="text1"/>
                <w:sz w:val="30"/>
                <w:szCs w:val="30"/>
              </w:rPr>
              <w:t>520,000.01</w:t>
            </w:r>
          </w:p>
        </w:tc>
        <w:tc>
          <w:tcPr>
            <w:tcW w:w="1843" w:type="dxa"/>
            <w:vAlign w:val="bottom"/>
          </w:tcPr>
          <w:p w14:paraId="2522F05B" w14:textId="5B5911C7" w:rsidR="008354A0" w:rsidRPr="000D29B3" w:rsidRDefault="008354A0" w:rsidP="008354A0">
            <w:pPr>
              <w:pBdr>
                <w:bottom w:val="single" w:sz="4" w:space="1" w:color="auto"/>
              </w:pBdr>
              <w:spacing w:line="460" w:lineRule="exact"/>
              <w:jc w:val="right"/>
              <w:rPr>
                <w:color w:val="000000" w:themeColor="text1"/>
                <w:sz w:val="30"/>
                <w:szCs w:val="30"/>
              </w:rPr>
            </w:pPr>
            <w:r w:rsidRPr="000D29B3">
              <w:rPr>
                <w:color w:val="000000" w:themeColor="text1"/>
                <w:sz w:val="30"/>
                <w:szCs w:val="30"/>
              </w:rPr>
              <w:t>6,765,988.55</w:t>
            </w:r>
          </w:p>
        </w:tc>
      </w:tr>
      <w:tr w:rsidR="008354A0" w:rsidRPr="000D29B3" w14:paraId="5EF0C82D" w14:textId="77777777" w:rsidTr="000D29B3">
        <w:trPr>
          <w:trHeight w:val="85"/>
          <w:jc w:val="center"/>
        </w:trPr>
        <w:tc>
          <w:tcPr>
            <w:tcW w:w="5529" w:type="dxa"/>
            <w:vAlign w:val="bottom"/>
          </w:tcPr>
          <w:p w14:paraId="60BA9446" w14:textId="64390C1E" w:rsidR="008354A0" w:rsidRPr="000D29B3" w:rsidRDefault="008354A0" w:rsidP="008354A0">
            <w:pPr>
              <w:spacing w:line="460" w:lineRule="exact"/>
              <w:rPr>
                <w:color w:val="000000" w:themeColor="text1"/>
                <w:sz w:val="30"/>
                <w:szCs w:val="30"/>
                <w:highlight w:val="yellow"/>
                <w:cs/>
              </w:rPr>
            </w:pPr>
            <w:r w:rsidRPr="000D29B3">
              <w:rPr>
                <w:color w:val="000000" w:themeColor="text1"/>
                <w:sz w:val="30"/>
                <w:szCs w:val="30"/>
              </w:rPr>
              <w:t>Sales of investment properties</w:t>
            </w:r>
          </w:p>
        </w:tc>
        <w:tc>
          <w:tcPr>
            <w:tcW w:w="1843" w:type="dxa"/>
            <w:vAlign w:val="bottom"/>
          </w:tcPr>
          <w:p w14:paraId="339AACC8" w14:textId="77777777" w:rsidR="008354A0" w:rsidRPr="000D29B3" w:rsidRDefault="008354A0" w:rsidP="008354A0">
            <w:pPr>
              <w:spacing w:line="460" w:lineRule="exact"/>
              <w:jc w:val="right"/>
              <w:rPr>
                <w:color w:val="000000" w:themeColor="text1"/>
                <w:sz w:val="30"/>
                <w:szCs w:val="30"/>
              </w:rPr>
            </w:pPr>
          </w:p>
        </w:tc>
        <w:tc>
          <w:tcPr>
            <w:tcW w:w="1843" w:type="dxa"/>
            <w:vAlign w:val="bottom"/>
          </w:tcPr>
          <w:p w14:paraId="4FE352EA" w14:textId="77777777" w:rsidR="008354A0" w:rsidRPr="000D29B3" w:rsidRDefault="008354A0" w:rsidP="008354A0">
            <w:pPr>
              <w:spacing w:line="460" w:lineRule="exact"/>
              <w:jc w:val="right"/>
              <w:rPr>
                <w:color w:val="000000" w:themeColor="text1"/>
                <w:sz w:val="30"/>
                <w:szCs w:val="30"/>
              </w:rPr>
            </w:pPr>
          </w:p>
        </w:tc>
      </w:tr>
      <w:tr w:rsidR="008354A0" w:rsidRPr="000D29B3" w14:paraId="7DC6B513" w14:textId="77777777" w:rsidTr="000D29B3">
        <w:trPr>
          <w:trHeight w:val="85"/>
          <w:jc w:val="center"/>
        </w:trPr>
        <w:tc>
          <w:tcPr>
            <w:tcW w:w="5529" w:type="dxa"/>
            <w:vAlign w:val="bottom"/>
          </w:tcPr>
          <w:p w14:paraId="0F5AAE6A" w14:textId="3CF7D58E" w:rsidR="008354A0" w:rsidRPr="000D29B3" w:rsidRDefault="008354A0" w:rsidP="008354A0">
            <w:pPr>
              <w:spacing w:line="460" w:lineRule="exact"/>
              <w:ind w:firstLine="352"/>
              <w:rPr>
                <w:color w:val="000000" w:themeColor="text1"/>
                <w:sz w:val="30"/>
                <w:szCs w:val="30"/>
                <w:highlight w:val="yellow"/>
                <w:cs/>
              </w:rPr>
            </w:pPr>
            <w:r w:rsidRPr="000D29B3">
              <w:rPr>
                <w:color w:val="000000" w:themeColor="text1"/>
                <w:sz w:val="30"/>
                <w:szCs w:val="30"/>
              </w:rPr>
              <w:t>Directors and shareholders</w:t>
            </w:r>
          </w:p>
        </w:tc>
        <w:tc>
          <w:tcPr>
            <w:tcW w:w="1843" w:type="dxa"/>
            <w:vAlign w:val="bottom"/>
          </w:tcPr>
          <w:p w14:paraId="2D9374F3" w14:textId="3BC3D86E" w:rsidR="008354A0" w:rsidRPr="000D29B3" w:rsidRDefault="008354A0" w:rsidP="008354A0">
            <w:pPr>
              <w:spacing w:line="460" w:lineRule="exact"/>
              <w:jc w:val="right"/>
              <w:rPr>
                <w:color w:val="000000" w:themeColor="text1"/>
                <w:sz w:val="30"/>
                <w:szCs w:val="30"/>
              </w:rPr>
            </w:pPr>
            <w:r w:rsidRPr="000D29B3">
              <w:rPr>
                <w:color w:val="000000" w:themeColor="text1"/>
                <w:sz w:val="30"/>
                <w:szCs w:val="30"/>
              </w:rPr>
              <w:t>0</w:t>
            </w:r>
            <w:r w:rsidRPr="000D29B3">
              <w:rPr>
                <w:color w:val="000000" w:themeColor="text1"/>
                <w:sz w:val="30"/>
                <w:szCs w:val="30"/>
                <w:cs/>
              </w:rPr>
              <w:t>.</w:t>
            </w:r>
            <w:r w:rsidRPr="000D29B3">
              <w:rPr>
                <w:color w:val="000000" w:themeColor="text1"/>
                <w:sz w:val="30"/>
                <w:szCs w:val="30"/>
              </w:rPr>
              <w:t>00</w:t>
            </w:r>
          </w:p>
        </w:tc>
        <w:tc>
          <w:tcPr>
            <w:tcW w:w="1843" w:type="dxa"/>
            <w:vAlign w:val="bottom"/>
          </w:tcPr>
          <w:p w14:paraId="0CFA6A25" w14:textId="78AE5A29" w:rsidR="008354A0" w:rsidRPr="000D29B3" w:rsidRDefault="008354A0" w:rsidP="008354A0">
            <w:pPr>
              <w:spacing w:line="460" w:lineRule="exact"/>
              <w:jc w:val="right"/>
              <w:rPr>
                <w:color w:val="000000" w:themeColor="text1"/>
                <w:sz w:val="30"/>
                <w:szCs w:val="30"/>
              </w:rPr>
            </w:pPr>
            <w:r w:rsidRPr="000D29B3">
              <w:rPr>
                <w:color w:val="000000" w:themeColor="text1"/>
                <w:sz w:val="30"/>
                <w:szCs w:val="30"/>
              </w:rPr>
              <w:t>10</w:t>
            </w:r>
            <w:r w:rsidRPr="000D29B3">
              <w:rPr>
                <w:color w:val="000000" w:themeColor="text1"/>
                <w:sz w:val="30"/>
                <w:szCs w:val="30"/>
                <w:cs/>
              </w:rPr>
              <w:t>,</w:t>
            </w:r>
            <w:r w:rsidRPr="000D29B3">
              <w:rPr>
                <w:color w:val="000000" w:themeColor="text1"/>
                <w:sz w:val="30"/>
                <w:szCs w:val="30"/>
              </w:rPr>
              <w:t>000</w:t>
            </w:r>
            <w:r w:rsidRPr="000D29B3">
              <w:rPr>
                <w:color w:val="000000" w:themeColor="text1"/>
                <w:sz w:val="30"/>
                <w:szCs w:val="30"/>
                <w:cs/>
              </w:rPr>
              <w:t>,</w:t>
            </w:r>
            <w:r w:rsidRPr="000D29B3">
              <w:rPr>
                <w:color w:val="000000" w:themeColor="text1"/>
                <w:sz w:val="30"/>
                <w:szCs w:val="30"/>
              </w:rPr>
              <w:t>000</w:t>
            </w:r>
            <w:r w:rsidRPr="000D29B3">
              <w:rPr>
                <w:color w:val="000000" w:themeColor="text1"/>
                <w:sz w:val="30"/>
                <w:szCs w:val="30"/>
                <w:cs/>
              </w:rPr>
              <w:t>.</w:t>
            </w:r>
            <w:r w:rsidRPr="000D29B3">
              <w:rPr>
                <w:color w:val="000000" w:themeColor="text1"/>
                <w:sz w:val="30"/>
                <w:szCs w:val="30"/>
              </w:rPr>
              <w:t>00</w:t>
            </w:r>
          </w:p>
        </w:tc>
      </w:tr>
      <w:tr w:rsidR="008354A0" w:rsidRPr="000D29B3" w14:paraId="67D13CEF" w14:textId="77777777" w:rsidTr="000D29B3">
        <w:trPr>
          <w:trHeight w:val="85"/>
          <w:jc w:val="center"/>
        </w:trPr>
        <w:tc>
          <w:tcPr>
            <w:tcW w:w="5529" w:type="dxa"/>
            <w:vAlign w:val="bottom"/>
          </w:tcPr>
          <w:p w14:paraId="0593D65F" w14:textId="6B7949E6" w:rsidR="008354A0" w:rsidRPr="000D29B3" w:rsidRDefault="008354A0" w:rsidP="008354A0">
            <w:pPr>
              <w:spacing w:line="460" w:lineRule="exact"/>
              <w:rPr>
                <w:color w:val="000000" w:themeColor="text1"/>
                <w:sz w:val="30"/>
                <w:szCs w:val="30"/>
                <w:cs/>
              </w:rPr>
            </w:pPr>
            <w:r w:rsidRPr="000D29B3">
              <w:rPr>
                <w:sz w:val="30"/>
                <w:szCs w:val="30"/>
              </w:rPr>
              <w:t>Cost of sales</w:t>
            </w:r>
          </w:p>
        </w:tc>
        <w:tc>
          <w:tcPr>
            <w:tcW w:w="1843" w:type="dxa"/>
            <w:vAlign w:val="bottom"/>
          </w:tcPr>
          <w:p w14:paraId="3E4FBADF" w14:textId="77777777" w:rsidR="008354A0" w:rsidRPr="000D29B3" w:rsidRDefault="008354A0" w:rsidP="008354A0">
            <w:pPr>
              <w:spacing w:line="460" w:lineRule="exact"/>
              <w:jc w:val="right"/>
              <w:rPr>
                <w:color w:val="000000" w:themeColor="text1"/>
                <w:sz w:val="30"/>
                <w:szCs w:val="30"/>
              </w:rPr>
            </w:pPr>
          </w:p>
        </w:tc>
        <w:tc>
          <w:tcPr>
            <w:tcW w:w="1843" w:type="dxa"/>
            <w:vAlign w:val="bottom"/>
          </w:tcPr>
          <w:p w14:paraId="13C0D5A8" w14:textId="77777777" w:rsidR="008354A0" w:rsidRPr="000D29B3" w:rsidRDefault="008354A0" w:rsidP="008354A0">
            <w:pPr>
              <w:spacing w:line="460" w:lineRule="exact"/>
              <w:jc w:val="right"/>
              <w:rPr>
                <w:color w:val="000000" w:themeColor="text1"/>
                <w:sz w:val="30"/>
                <w:szCs w:val="30"/>
              </w:rPr>
            </w:pPr>
          </w:p>
        </w:tc>
      </w:tr>
      <w:tr w:rsidR="008354A0" w:rsidRPr="000D29B3" w14:paraId="119DA0B5" w14:textId="77777777" w:rsidTr="000D29B3">
        <w:trPr>
          <w:trHeight w:val="85"/>
          <w:jc w:val="center"/>
        </w:trPr>
        <w:tc>
          <w:tcPr>
            <w:tcW w:w="5529" w:type="dxa"/>
            <w:vAlign w:val="bottom"/>
          </w:tcPr>
          <w:p w14:paraId="2892CA88" w14:textId="38FA4DB1" w:rsidR="008354A0" w:rsidRPr="000D29B3" w:rsidRDefault="008354A0" w:rsidP="008354A0">
            <w:pPr>
              <w:spacing w:line="460" w:lineRule="exact"/>
              <w:ind w:firstLine="352"/>
              <w:rPr>
                <w:color w:val="000000" w:themeColor="text1"/>
                <w:sz w:val="30"/>
                <w:szCs w:val="30"/>
                <w:cs/>
              </w:rPr>
            </w:pPr>
            <w:r w:rsidRPr="000D29B3">
              <w:rPr>
                <w:color w:val="000000" w:themeColor="text1"/>
                <w:sz w:val="30"/>
                <w:szCs w:val="30"/>
              </w:rPr>
              <w:t>Thai Steel Metal Co., Ltd.</w:t>
            </w:r>
          </w:p>
        </w:tc>
        <w:tc>
          <w:tcPr>
            <w:tcW w:w="1843" w:type="dxa"/>
            <w:vAlign w:val="bottom"/>
          </w:tcPr>
          <w:p w14:paraId="1C121DBB" w14:textId="687AA496" w:rsidR="008354A0" w:rsidRPr="000D29B3" w:rsidRDefault="008354A0" w:rsidP="008354A0">
            <w:pPr>
              <w:spacing w:line="460" w:lineRule="exact"/>
              <w:jc w:val="right"/>
              <w:rPr>
                <w:color w:val="000000" w:themeColor="text1"/>
                <w:sz w:val="30"/>
                <w:szCs w:val="30"/>
              </w:rPr>
            </w:pPr>
            <w:r w:rsidRPr="000D29B3">
              <w:rPr>
                <w:color w:val="000000" w:themeColor="text1"/>
                <w:sz w:val="30"/>
                <w:szCs w:val="30"/>
              </w:rPr>
              <w:t>0</w:t>
            </w:r>
            <w:r w:rsidRPr="000D29B3">
              <w:rPr>
                <w:color w:val="000000" w:themeColor="text1"/>
                <w:sz w:val="30"/>
                <w:szCs w:val="30"/>
                <w:cs/>
              </w:rPr>
              <w:t>.</w:t>
            </w:r>
            <w:r w:rsidRPr="000D29B3">
              <w:rPr>
                <w:color w:val="000000" w:themeColor="text1"/>
                <w:sz w:val="30"/>
                <w:szCs w:val="30"/>
              </w:rPr>
              <w:t>00</w:t>
            </w:r>
          </w:p>
        </w:tc>
        <w:tc>
          <w:tcPr>
            <w:tcW w:w="1843" w:type="dxa"/>
            <w:vAlign w:val="bottom"/>
          </w:tcPr>
          <w:p w14:paraId="7E0B4687" w14:textId="25A8EC56" w:rsidR="008354A0" w:rsidRPr="000D29B3" w:rsidRDefault="008354A0" w:rsidP="008354A0">
            <w:pPr>
              <w:spacing w:line="460" w:lineRule="exact"/>
              <w:jc w:val="right"/>
              <w:rPr>
                <w:color w:val="000000" w:themeColor="text1"/>
                <w:sz w:val="30"/>
                <w:szCs w:val="30"/>
              </w:rPr>
            </w:pPr>
            <w:r w:rsidRPr="000D29B3">
              <w:rPr>
                <w:color w:val="000000" w:themeColor="text1"/>
                <w:sz w:val="30"/>
                <w:szCs w:val="30"/>
              </w:rPr>
              <w:t>4,045,556.50</w:t>
            </w:r>
          </w:p>
        </w:tc>
      </w:tr>
      <w:tr w:rsidR="008354A0" w:rsidRPr="000D29B3" w14:paraId="6D921363" w14:textId="77777777" w:rsidTr="000D29B3">
        <w:trPr>
          <w:trHeight w:val="85"/>
          <w:jc w:val="center"/>
        </w:trPr>
        <w:tc>
          <w:tcPr>
            <w:tcW w:w="5529" w:type="dxa"/>
            <w:vAlign w:val="bottom"/>
          </w:tcPr>
          <w:p w14:paraId="6EEB83B3" w14:textId="4E70478F" w:rsidR="008354A0" w:rsidRPr="000D29B3" w:rsidRDefault="008354A0" w:rsidP="008354A0">
            <w:pPr>
              <w:spacing w:line="460" w:lineRule="exact"/>
              <w:ind w:firstLine="352"/>
              <w:rPr>
                <w:color w:val="000000" w:themeColor="text1"/>
                <w:sz w:val="30"/>
                <w:szCs w:val="30"/>
              </w:rPr>
            </w:pPr>
            <w:proofErr w:type="spellStart"/>
            <w:r w:rsidRPr="000D29B3">
              <w:rPr>
                <w:sz w:val="30"/>
                <w:szCs w:val="30"/>
              </w:rPr>
              <w:t>Innobic</w:t>
            </w:r>
            <w:proofErr w:type="spellEnd"/>
            <w:r w:rsidRPr="000D29B3">
              <w:rPr>
                <w:sz w:val="30"/>
                <w:szCs w:val="30"/>
              </w:rPr>
              <w:t xml:space="preserve"> (Asia) Co., Ltd.</w:t>
            </w:r>
          </w:p>
        </w:tc>
        <w:tc>
          <w:tcPr>
            <w:tcW w:w="1843" w:type="dxa"/>
            <w:vAlign w:val="bottom"/>
          </w:tcPr>
          <w:p w14:paraId="5C285639" w14:textId="1E77ED48" w:rsidR="008354A0" w:rsidRPr="000D29B3" w:rsidRDefault="008354A0" w:rsidP="008354A0">
            <w:pPr>
              <w:spacing w:line="460" w:lineRule="exact"/>
              <w:jc w:val="right"/>
              <w:rPr>
                <w:color w:val="000000" w:themeColor="text1"/>
                <w:sz w:val="30"/>
                <w:szCs w:val="30"/>
              </w:rPr>
            </w:pPr>
            <w:r w:rsidRPr="000D29B3">
              <w:rPr>
                <w:color w:val="000000" w:themeColor="text1"/>
                <w:sz w:val="30"/>
                <w:szCs w:val="30"/>
              </w:rPr>
              <w:t>58,915</w:t>
            </w:r>
            <w:r w:rsidRPr="000D29B3">
              <w:rPr>
                <w:color w:val="000000" w:themeColor="text1"/>
                <w:sz w:val="30"/>
                <w:szCs w:val="30"/>
                <w:cs/>
              </w:rPr>
              <w:t>.</w:t>
            </w:r>
            <w:r w:rsidRPr="000D29B3">
              <w:rPr>
                <w:color w:val="000000" w:themeColor="text1"/>
                <w:sz w:val="30"/>
                <w:szCs w:val="30"/>
              </w:rPr>
              <w:t>89</w:t>
            </w:r>
          </w:p>
        </w:tc>
        <w:tc>
          <w:tcPr>
            <w:tcW w:w="1843" w:type="dxa"/>
            <w:vAlign w:val="bottom"/>
          </w:tcPr>
          <w:p w14:paraId="1280ADA3" w14:textId="3A8E1D4E" w:rsidR="008354A0" w:rsidRPr="000D29B3" w:rsidRDefault="008354A0" w:rsidP="008354A0">
            <w:pPr>
              <w:spacing w:line="460" w:lineRule="exact"/>
              <w:jc w:val="right"/>
              <w:rPr>
                <w:color w:val="000000" w:themeColor="text1"/>
                <w:sz w:val="30"/>
                <w:szCs w:val="30"/>
              </w:rPr>
            </w:pPr>
            <w:r w:rsidRPr="000D29B3">
              <w:rPr>
                <w:color w:val="000000" w:themeColor="text1"/>
                <w:sz w:val="30"/>
                <w:szCs w:val="30"/>
              </w:rPr>
              <w:t>0</w:t>
            </w:r>
            <w:r w:rsidRPr="000D29B3">
              <w:rPr>
                <w:color w:val="000000" w:themeColor="text1"/>
                <w:sz w:val="30"/>
                <w:szCs w:val="30"/>
                <w:cs/>
              </w:rPr>
              <w:t>.</w:t>
            </w:r>
            <w:r w:rsidRPr="000D29B3">
              <w:rPr>
                <w:color w:val="000000" w:themeColor="text1"/>
                <w:sz w:val="30"/>
                <w:szCs w:val="30"/>
              </w:rPr>
              <w:t>00</w:t>
            </w:r>
          </w:p>
        </w:tc>
      </w:tr>
      <w:tr w:rsidR="008354A0" w:rsidRPr="000D29B3" w14:paraId="3261063D" w14:textId="77777777" w:rsidTr="000D29B3">
        <w:trPr>
          <w:trHeight w:val="85"/>
          <w:jc w:val="center"/>
        </w:trPr>
        <w:tc>
          <w:tcPr>
            <w:tcW w:w="5529" w:type="dxa"/>
            <w:vAlign w:val="bottom"/>
          </w:tcPr>
          <w:p w14:paraId="7C0D9D3B" w14:textId="45591538" w:rsidR="008354A0" w:rsidRPr="000D29B3" w:rsidRDefault="008354A0" w:rsidP="008354A0">
            <w:pPr>
              <w:spacing w:line="460" w:lineRule="exact"/>
              <w:rPr>
                <w:color w:val="000000" w:themeColor="text1"/>
                <w:sz w:val="30"/>
                <w:szCs w:val="30"/>
              </w:rPr>
            </w:pPr>
            <w:r w:rsidRPr="000D29B3">
              <w:rPr>
                <w:sz w:val="30"/>
                <w:szCs w:val="30"/>
              </w:rPr>
              <w:t>Administrative expenses</w:t>
            </w:r>
          </w:p>
        </w:tc>
        <w:tc>
          <w:tcPr>
            <w:tcW w:w="1843" w:type="dxa"/>
            <w:vAlign w:val="bottom"/>
          </w:tcPr>
          <w:p w14:paraId="3155CFEE" w14:textId="77777777" w:rsidR="008354A0" w:rsidRPr="000D29B3" w:rsidRDefault="008354A0" w:rsidP="008354A0">
            <w:pPr>
              <w:spacing w:line="460" w:lineRule="exact"/>
              <w:jc w:val="right"/>
              <w:rPr>
                <w:color w:val="000000" w:themeColor="text1"/>
                <w:sz w:val="30"/>
                <w:szCs w:val="30"/>
              </w:rPr>
            </w:pPr>
          </w:p>
        </w:tc>
        <w:tc>
          <w:tcPr>
            <w:tcW w:w="1843" w:type="dxa"/>
            <w:vAlign w:val="bottom"/>
          </w:tcPr>
          <w:p w14:paraId="44169BBA" w14:textId="77777777" w:rsidR="008354A0" w:rsidRPr="000D29B3" w:rsidRDefault="008354A0" w:rsidP="008354A0">
            <w:pPr>
              <w:spacing w:line="460" w:lineRule="exact"/>
              <w:jc w:val="right"/>
              <w:rPr>
                <w:color w:val="000000" w:themeColor="text1"/>
                <w:sz w:val="30"/>
                <w:szCs w:val="30"/>
              </w:rPr>
            </w:pPr>
          </w:p>
        </w:tc>
      </w:tr>
      <w:tr w:rsidR="008354A0" w:rsidRPr="000D29B3" w14:paraId="7237AE3F" w14:textId="77777777" w:rsidTr="000D29B3">
        <w:trPr>
          <w:trHeight w:val="85"/>
          <w:jc w:val="center"/>
        </w:trPr>
        <w:tc>
          <w:tcPr>
            <w:tcW w:w="5529" w:type="dxa"/>
            <w:vAlign w:val="bottom"/>
          </w:tcPr>
          <w:p w14:paraId="255605B9" w14:textId="762D589A" w:rsidR="008354A0" w:rsidRPr="000D29B3" w:rsidRDefault="008354A0" w:rsidP="008354A0">
            <w:pPr>
              <w:spacing w:line="460" w:lineRule="exact"/>
              <w:ind w:firstLine="352"/>
              <w:rPr>
                <w:color w:val="000000" w:themeColor="text1"/>
                <w:sz w:val="30"/>
                <w:szCs w:val="30"/>
              </w:rPr>
            </w:pPr>
            <w:r w:rsidRPr="000D29B3">
              <w:rPr>
                <w:sz w:val="30"/>
                <w:szCs w:val="30"/>
              </w:rPr>
              <w:t>One Law Office Co., Ltd.</w:t>
            </w:r>
          </w:p>
        </w:tc>
        <w:tc>
          <w:tcPr>
            <w:tcW w:w="1843" w:type="dxa"/>
            <w:vAlign w:val="bottom"/>
          </w:tcPr>
          <w:p w14:paraId="702645EC" w14:textId="1FB6B42D" w:rsidR="008354A0" w:rsidRPr="000D29B3" w:rsidRDefault="008354A0" w:rsidP="008354A0">
            <w:pPr>
              <w:spacing w:line="460" w:lineRule="exact"/>
              <w:jc w:val="right"/>
              <w:rPr>
                <w:color w:val="000000" w:themeColor="text1"/>
                <w:sz w:val="30"/>
                <w:szCs w:val="30"/>
              </w:rPr>
            </w:pPr>
            <w:r w:rsidRPr="000D29B3">
              <w:rPr>
                <w:color w:val="000000" w:themeColor="text1"/>
                <w:sz w:val="30"/>
                <w:szCs w:val="30"/>
              </w:rPr>
              <w:t>118,913.00</w:t>
            </w:r>
          </w:p>
        </w:tc>
        <w:tc>
          <w:tcPr>
            <w:tcW w:w="1843" w:type="dxa"/>
            <w:vAlign w:val="bottom"/>
          </w:tcPr>
          <w:p w14:paraId="07556606" w14:textId="6CF1A7F0" w:rsidR="008354A0" w:rsidRPr="000D29B3" w:rsidRDefault="008354A0" w:rsidP="008354A0">
            <w:pPr>
              <w:spacing w:line="460" w:lineRule="exact"/>
              <w:jc w:val="right"/>
              <w:rPr>
                <w:color w:val="000000" w:themeColor="text1"/>
                <w:sz w:val="30"/>
                <w:szCs w:val="30"/>
              </w:rPr>
            </w:pPr>
            <w:r w:rsidRPr="000D29B3">
              <w:rPr>
                <w:color w:val="000000" w:themeColor="text1"/>
                <w:sz w:val="30"/>
                <w:szCs w:val="30"/>
              </w:rPr>
              <w:t>0</w:t>
            </w:r>
            <w:r w:rsidRPr="000D29B3">
              <w:rPr>
                <w:color w:val="000000" w:themeColor="text1"/>
                <w:sz w:val="30"/>
                <w:szCs w:val="30"/>
                <w:cs/>
              </w:rPr>
              <w:t>.</w:t>
            </w:r>
            <w:r w:rsidRPr="000D29B3">
              <w:rPr>
                <w:color w:val="000000" w:themeColor="text1"/>
                <w:sz w:val="30"/>
                <w:szCs w:val="30"/>
              </w:rPr>
              <w:t>00</w:t>
            </w:r>
          </w:p>
        </w:tc>
      </w:tr>
      <w:tr w:rsidR="008354A0" w:rsidRPr="000D29B3" w14:paraId="5FE32E76" w14:textId="77777777" w:rsidTr="000D29B3">
        <w:trPr>
          <w:trHeight w:val="85"/>
          <w:jc w:val="center"/>
        </w:trPr>
        <w:tc>
          <w:tcPr>
            <w:tcW w:w="5529" w:type="dxa"/>
            <w:vAlign w:val="bottom"/>
          </w:tcPr>
          <w:p w14:paraId="0D87AB6D" w14:textId="6BE02A52" w:rsidR="008354A0" w:rsidRPr="000D29B3" w:rsidRDefault="008354A0" w:rsidP="008354A0">
            <w:pPr>
              <w:spacing w:line="460" w:lineRule="exact"/>
              <w:rPr>
                <w:color w:val="000000" w:themeColor="text1"/>
                <w:sz w:val="30"/>
                <w:szCs w:val="30"/>
                <w:cs/>
              </w:rPr>
            </w:pPr>
            <w:r w:rsidRPr="000D29B3">
              <w:rPr>
                <w:color w:val="000000" w:themeColor="text1"/>
                <w:sz w:val="30"/>
                <w:szCs w:val="30"/>
              </w:rPr>
              <w:t>Finance costs</w:t>
            </w:r>
          </w:p>
        </w:tc>
        <w:tc>
          <w:tcPr>
            <w:tcW w:w="1843" w:type="dxa"/>
            <w:vAlign w:val="bottom"/>
          </w:tcPr>
          <w:p w14:paraId="6D1C60D5" w14:textId="77777777" w:rsidR="008354A0" w:rsidRPr="000D29B3" w:rsidRDefault="008354A0" w:rsidP="008354A0">
            <w:pPr>
              <w:spacing w:line="460" w:lineRule="exact"/>
              <w:jc w:val="right"/>
              <w:rPr>
                <w:color w:val="000000" w:themeColor="text1"/>
                <w:sz w:val="30"/>
                <w:szCs w:val="30"/>
              </w:rPr>
            </w:pPr>
          </w:p>
        </w:tc>
        <w:tc>
          <w:tcPr>
            <w:tcW w:w="1843" w:type="dxa"/>
            <w:vAlign w:val="bottom"/>
          </w:tcPr>
          <w:p w14:paraId="74BBB387" w14:textId="77777777" w:rsidR="008354A0" w:rsidRPr="000D29B3" w:rsidRDefault="008354A0" w:rsidP="008354A0">
            <w:pPr>
              <w:spacing w:line="460" w:lineRule="exact"/>
              <w:jc w:val="right"/>
              <w:rPr>
                <w:color w:val="000000" w:themeColor="text1"/>
                <w:sz w:val="30"/>
                <w:szCs w:val="30"/>
              </w:rPr>
            </w:pPr>
          </w:p>
        </w:tc>
      </w:tr>
      <w:tr w:rsidR="008354A0" w:rsidRPr="000D29B3" w14:paraId="32C4FB56" w14:textId="77777777" w:rsidTr="000D29B3">
        <w:trPr>
          <w:trHeight w:val="85"/>
          <w:jc w:val="center"/>
        </w:trPr>
        <w:tc>
          <w:tcPr>
            <w:tcW w:w="5529" w:type="dxa"/>
            <w:vAlign w:val="bottom"/>
          </w:tcPr>
          <w:p w14:paraId="7FC5B967" w14:textId="7DA2FB1A" w:rsidR="008354A0" w:rsidRPr="000D29B3" w:rsidRDefault="008354A0" w:rsidP="008354A0">
            <w:pPr>
              <w:spacing w:line="460" w:lineRule="exact"/>
              <w:ind w:firstLine="352"/>
              <w:rPr>
                <w:color w:val="000000" w:themeColor="text1"/>
                <w:sz w:val="30"/>
                <w:szCs w:val="30"/>
                <w:cs/>
              </w:rPr>
            </w:pPr>
            <w:r w:rsidRPr="000D29B3">
              <w:rPr>
                <w:color w:val="000000" w:themeColor="text1"/>
                <w:sz w:val="30"/>
                <w:szCs w:val="30"/>
              </w:rPr>
              <w:t>Directors and shareholders</w:t>
            </w:r>
          </w:p>
        </w:tc>
        <w:tc>
          <w:tcPr>
            <w:tcW w:w="1843" w:type="dxa"/>
            <w:vAlign w:val="bottom"/>
          </w:tcPr>
          <w:p w14:paraId="5EF5B68A" w14:textId="495D81AE" w:rsidR="008354A0" w:rsidRPr="000D29B3" w:rsidRDefault="008354A0" w:rsidP="008354A0">
            <w:pPr>
              <w:spacing w:line="460" w:lineRule="exact"/>
              <w:jc w:val="right"/>
              <w:rPr>
                <w:color w:val="000000" w:themeColor="text1"/>
                <w:sz w:val="30"/>
                <w:szCs w:val="30"/>
              </w:rPr>
            </w:pPr>
            <w:r w:rsidRPr="000D29B3">
              <w:rPr>
                <w:color w:val="000000" w:themeColor="text1"/>
                <w:sz w:val="30"/>
                <w:szCs w:val="30"/>
              </w:rPr>
              <w:t>222,326</w:t>
            </w:r>
            <w:r w:rsidRPr="000D29B3">
              <w:rPr>
                <w:color w:val="000000" w:themeColor="text1"/>
                <w:sz w:val="30"/>
                <w:szCs w:val="30"/>
                <w:cs/>
              </w:rPr>
              <w:t>.</w:t>
            </w:r>
            <w:r w:rsidRPr="000D29B3">
              <w:rPr>
                <w:color w:val="000000" w:themeColor="text1"/>
                <w:sz w:val="30"/>
                <w:szCs w:val="30"/>
              </w:rPr>
              <w:t>38</w:t>
            </w:r>
          </w:p>
        </w:tc>
        <w:tc>
          <w:tcPr>
            <w:tcW w:w="1843" w:type="dxa"/>
            <w:vAlign w:val="bottom"/>
          </w:tcPr>
          <w:p w14:paraId="1368B3C3" w14:textId="238EE94C" w:rsidR="008354A0" w:rsidRPr="000D29B3" w:rsidRDefault="008354A0" w:rsidP="008354A0">
            <w:pPr>
              <w:spacing w:line="460" w:lineRule="exact"/>
              <w:jc w:val="right"/>
              <w:rPr>
                <w:color w:val="000000" w:themeColor="text1"/>
                <w:sz w:val="30"/>
                <w:szCs w:val="30"/>
              </w:rPr>
            </w:pPr>
            <w:r w:rsidRPr="000D29B3">
              <w:rPr>
                <w:color w:val="000000" w:themeColor="text1"/>
                <w:sz w:val="30"/>
                <w:szCs w:val="30"/>
              </w:rPr>
              <w:t>546,873</w:t>
            </w:r>
            <w:r w:rsidRPr="000D29B3">
              <w:rPr>
                <w:color w:val="000000" w:themeColor="text1"/>
                <w:sz w:val="30"/>
                <w:szCs w:val="30"/>
                <w:cs/>
              </w:rPr>
              <w:t>.</w:t>
            </w:r>
            <w:r w:rsidRPr="000D29B3">
              <w:rPr>
                <w:color w:val="000000" w:themeColor="text1"/>
                <w:sz w:val="30"/>
                <w:szCs w:val="30"/>
              </w:rPr>
              <w:t>30</w:t>
            </w:r>
          </w:p>
        </w:tc>
      </w:tr>
      <w:tr w:rsidR="00C47AFF" w:rsidRPr="000D29B3" w14:paraId="17929223" w14:textId="77777777" w:rsidTr="000D29B3">
        <w:trPr>
          <w:trHeight w:val="85"/>
          <w:jc w:val="center"/>
        </w:trPr>
        <w:tc>
          <w:tcPr>
            <w:tcW w:w="5529" w:type="dxa"/>
            <w:vAlign w:val="bottom"/>
          </w:tcPr>
          <w:p w14:paraId="3C2D384C" w14:textId="483437BD" w:rsidR="00C47AFF" w:rsidRPr="000D29B3" w:rsidRDefault="00C47AFF" w:rsidP="00C47AFF">
            <w:pPr>
              <w:spacing w:line="460" w:lineRule="exact"/>
              <w:rPr>
                <w:color w:val="000000" w:themeColor="text1"/>
                <w:sz w:val="30"/>
                <w:szCs w:val="30"/>
                <w:cs/>
              </w:rPr>
            </w:pPr>
            <w:r w:rsidRPr="000D29B3">
              <w:rPr>
                <w:color w:val="000000" w:themeColor="text1"/>
                <w:sz w:val="30"/>
                <w:szCs w:val="30"/>
              </w:rPr>
              <w:t>Management benefit expenses</w:t>
            </w:r>
          </w:p>
        </w:tc>
        <w:tc>
          <w:tcPr>
            <w:tcW w:w="1843" w:type="dxa"/>
            <w:vAlign w:val="bottom"/>
          </w:tcPr>
          <w:p w14:paraId="53C0B899" w14:textId="77777777" w:rsidR="00C47AFF" w:rsidRPr="000D29B3" w:rsidRDefault="00C47AFF" w:rsidP="00C47AFF">
            <w:pPr>
              <w:spacing w:line="460" w:lineRule="exact"/>
              <w:jc w:val="right"/>
              <w:rPr>
                <w:color w:val="000000" w:themeColor="text1"/>
                <w:sz w:val="30"/>
                <w:szCs w:val="30"/>
                <w:cs/>
              </w:rPr>
            </w:pPr>
          </w:p>
        </w:tc>
        <w:tc>
          <w:tcPr>
            <w:tcW w:w="1843" w:type="dxa"/>
            <w:vAlign w:val="bottom"/>
          </w:tcPr>
          <w:p w14:paraId="2376972E" w14:textId="77777777" w:rsidR="00C47AFF" w:rsidRPr="000D29B3" w:rsidRDefault="00C47AFF" w:rsidP="00C47AFF">
            <w:pPr>
              <w:spacing w:line="460" w:lineRule="exact"/>
              <w:jc w:val="right"/>
              <w:rPr>
                <w:color w:val="000000" w:themeColor="text1"/>
                <w:sz w:val="30"/>
                <w:szCs w:val="30"/>
              </w:rPr>
            </w:pPr>
          </w:p>
        </w:tc>
      </w:tr>
      <w:tr w:rsidR="00C47AFF" w:rsidRPr="000D29B3" w14:paraId="15FBA6F1" w14:textId="77777777" w:rsidTr="000D29B3">
        <w:trPr>
          <w:trHeight w:val="85"/>
          <w:jc w:val="center"/>
        </w:trPr>
        <w:tc>
          <w:tcPr>
            <w:tcW w:w="5529" w:type="dxa"/>
          </w:tcPr>
          <w:p w14:paraId="40214B66" w14:textId="3E693537" w:rsidR="00C47AFF" w:rsidRPr="000D29B3" w:rsidRDefault="00C47AFF" w:rsidP="00C47AFF">
            <w:pPr>
              <w:spacing w:line="460" w:lineRule="exact"/>
              <w:ind w:firstLine="352"/>
              <w:rPr>
                <w:color w:val="000000" w:themeColor="text1"/>
                <w:sz w:val="30"/>
                <w:szCs w:val="30"/>
              </w:rPr>
            </w:pPr>
            <w:r w:rsidRPr="000D29B3">
              <w:rPr>
                <w:sz w:val="30"/>
                <w:szCs w:val="30"/>
              </w:rPr>
              <w:lastRenderedPageBreak/>
              <w:t>Short-term benefits</w:t>
            </w:r>
          </w:p>
        </w:tc>
        <w:tc>
          <w:tcPr>
            <w:tcW w:w="1843" w:type="dxa"/>
          </w:tcPr>
          <w:p w14:paraId="7CAF5EBC" w14:textId="555FC79C" w:rsidR="00C47AFF" w:rsidRPr="000D29B3" w:rsidRDefault="00C47AFF" w:rsidP="00C47AFF">
            <w:pPr>
              <w:spacing w:line="460" w:lineRule="exact"/>
              <w:jc w:val="right"/>
              <w:rPr>
                <w:color w:val="000000" w:themeColor="text1"/>
                <w:sz w:val="30"/>
                <w:szCs w:val="30"/>
                <w:highlight w:val="yellow"/>
                <w:cs/>
              </w:rPr>
            </w:pPr>
            <w:r w:rsidRPr="000D29B3">
              <w:rPr>
                <w:sz w:val="30"/>
                <w:szCs w:val="30"/>
              </w:rPr>
              <w:t>17,103,257.00</w:t>
            </w:r>
          </w:p>
        </w:tc>
        <w:tc>
          <w:tcPr>
            <w:tcW w:w="1843" w:type="dxa"/>
          </w:tcPr>
          <w:p w14:paraId="6ED2545F" w14:textId="4C235CFD" w:rsidR="00C47AFF" w:rsidRPr="000D29B3" w:rsidRDefault="00C47AFF" w:rsidP="00C47AFF">
            <w:pPr>
              <w:spacing w:line="460" w:lineRule="exact"/>
              <w:jc w:val="right"/>
              <w:rPr>
                <w:color w:val="000000" w:themeColor="text1"/>
                <w:sz w:val="30"/>
                <w:szCs w:val="30"/>
              </w:rPr>
            </w:pPr>
            <w:r w:rsidRPr="000D29B3">
              <w:rPr>
                <w:color w:val="000000" w:themeColor="text1"/>
                <w:sz w:val="30"/>
                <w:szCs w:val="30"/>
              </w:rPr>
              <w:t xml:space="preserve">12,831,917.00 </w:t>
            </w:r>
          </w:p>
        </w:tc>
      </w:tr>
      <w:tr w:rsidR="00C47AFF" w:rsidRPr="000D29B3" w14:paraId="40AD9889" w14:textId="77777777" w:rsidTr="000D29B3">
        <w:trPr>
          <w:trHeight w:val="85"/>
          <w:jc w:val="center"/>
        </w:trPr>
        <w:tc>
          <w:tcPr>
            <w:tcW w:w="5529" w:type="dxa"/>
          </w:tcPr>
          <w:p w14:paraId="33ADE4CF" w14:textId="4965F432" w:rsidR="00C47AFF" w:rsidRPr="000D29B3" w:rsidRDefault="00C47AFF" w:rsidP="00C47AFF">
            <w:pPr>
              <w:spacing w:line="460" w:lineRule="exact"/>
              <w:ind w:firstLine="352"/>
              <w:rPr>
                <w:color w:val="000000" w:themeColor="text1"/>
                <w:sz w:val="30"/>
                <w:szCs w:val="30"/>
                <w:cs/>
              </w:rPr>
            </w:pPr>
            <w:r w:rsidRPr="000D29B3">
              <w:rPr>
                <w:sz w:val="30"/>
                <w:szCs w:val="30"/>
              </w:rPr>
              <w:t>Long-term benefits</w:t>
            </w:r>
          </w:p>
        </w:tc>
        <w:tc>
          <w:tcPr>
            <w:tcW w:w="1843" w:type="dxa"/>
          </w:tcPr>
          <w:p w14:paraId="408D8787" w14:textId="0D389F0B" w:rsidR="00C47AFF" w:rsidRPr="000D29B3" w:rsidRDefault="00C47AFF" w:rsidP="00C47AFF">
            <w:pPr>
              <w:pBdr>
                <w:bottom w:val="single" w:sz="4" w:space="1" w:color="auto"/>
              </w:pBdr>
              <w:spacing w:line="460" w:lineRule="exact"/>
              <w:jc w:val="right"/>
              <w:rPr>
                <w:color w:val="000000" w:themeColor="text1"/>
                <w:sz w:val="30"/>
                <w:szCs w:val="30"/>
                <w:cs/>
              </w:rPr>
            </w:pPr>
            <w:r w:rsidRPr="000D29B3">
              <w:rPr>
                <w:sz w:val="30"/>
                <w:szCs w:val="30"/>
              </w:rPr>
              <w:t>403,682.04</w:t>
            </w:r>
          </w:p>
        </w:tc>
        <w:tc>
          <w:tcPr>
            <w:tcW w:w="1843" w:type="dxa"/>
          </w:tcPr>
          <w:p w14:paraId="10950A02" w14:textId="6376BC31" w:rsidR="00C47AFF" w:rsidRPr="000D29B3" w:rsidRDefault="00C47AFF" w:rsidP="00C47AFF">
            <w:pPr>
              <w:pBdr>
                <w:bottom w:val="single" w:sz="4" w:space="1" w:color="auto"/>
              </w:pBdr>
              <w:spacing w:line="460" w:lineRule="exact"/>
              <w:jc w:val="right"/>
              <w:rPr>
                <w:color w:val="000000" w:themeColor="text1"/>
                <w:sz w:val="30"/>
                <w:szCs w:val="30"/>
              </w:rPr>
            </w:pPr>
            <w:r w:rsidRPr="000D29B3">
              <w:rPr>
                <w:color w:val="000000" w:themeColor="text1"/>
                <w:sz w:val="30"/>
                <w:szCs w:val="30"/>
              </w:rPr>
              <w:t xml:space="preserve">493,669.80 </w:t>
            </w:r>
          </w:p>
        </w:tc>
      </w:tr>
      <w:tr w:rsidR="00C47AFF" w:rsidRPr="000D29B3" w14:paraId="566B6AE3" w14:textId="77777777" w:rsidTr="000D29B3">
        <w:trPr>
          <w:trHeight w:val="573"/>
          <w:jc w:val="center"/>
        </w:trPr>
        <w:tc>
          <w:tcPr>
            <w:tcW w:w="5529" w:type="dxa"/>
            <w:vAlign w:val="center"/>
          </w:tcPr>
          <w:p w14:paraId="114D207C" w14:textId="237F44EB" w:rsidR="00C47AFF" w:rsidRPr="000D29B3" w:rsidRDefault="00C47AFF" w:rsidP="00C47AFF">
            <w:pPr>
              <w:spacing w:line="460" w:lineRule="exact"/>
              <w:ind w:left="1026"/>
              <w:rPr>
                <w:sz w:val="30"/>
                <w:szCs w:val="30"/>
                <w:cs/>
              </w:rPr>
            </w:pPr>
            <w:r w:rsidRPr="000D29B3">
              <w:rPr>
                <w:color w:val="000000" w:themeColor="text1"/>
                <w:sz w:val="30"/>
                <w:szCs w:val="30"/>
              </w:rPr>
              <w:t>Total</w:t>
            </w:r>
          </w:p>
        </w:tc>
        <w:tc>
          <w:tcPr>
            <w:tcW w:w="1843" w:type="dxa"/>
            <w:vAlign w:val="center"/>
          </w:tcPr>
          <w:p w14:paraId="6333EA4B" w14:textId="7D5BAE2F" w:rsidR="00C47AFF" w:rsidRPr="000D29B3" w:rsidRDefault="00C47AFF" w:rsidP="00C47AFF">
            <w:pPr>
              <w:pBdr>
                <w:bottom w:val="double" w:sz="4" w:space="1" w:color="auto"/>
              </w:pBdr>
              <w:spacing w:line="460" w:lineRule="exact"/>
              <w:jc w:val="right"/>
              <w:rPr>
                <w:color w:val="000000" w:themeColor="text1"/>
                <w:sz w:val="30"/>
                <w:szCs w:val="30"/>
                <w:cs/>
              </w:rPr>
            </w:pPr>
            <w:r w:rsidRPr="000D29B3">
              <w:rPr>
                <w:color w:val="000000" w:themeColor="text1"/>
                <w:sz w:val="30"/>
                <w:szCs w:val="30"/>
              </w:rPr>
              <w:t>17,506,939.04</w:t>
            </w:r>
          </w:p>
        </w:tc>
        <w:tc>
          <w:tcPr>
            <w:tcW w:w="1843" w:type="dxa"/>
            <w:vAlign w:val="center"/>
          </w:tcPr>
          <w:p w14:paraId="59B02AEB" w14:textId="60C2C976" w:rsidR="00C47AFF" w:rsidRPr="000D29B3" w:rsidRDefault="00C47AFF" w:rsidP="00C47AFF">
            <w:pPr>
              <w:pBdr>
                <w:bottom w:val="double" w:sz="4" w:space="1" w:color="auto"/>
              </w:pBdr>
              <w:spacing w:line="460" w:lineRule="exact"/>
              <w:jc w:val="right"/>
              <w:rPr>
                <w:color w:val="000000" w:themeColor="text1"/>
                <w:sz w:val="30"/>
                <w:szCs w:val="30"/>
              </w:rPr>
            </w:pPr>
            <w:r w:rsidRPr="000D29B3">
              <w:rPr>
                <w:color w:val="000000" w:themeColor="text1"/>
                <w:sz w:val="30"/>
                <w:szCs w:val="30"/>
              </w:rPr>
              <w:t>13,325,586</w:t>
            </w:r>
            <w:r w:rsidRPr="000D29B3">
              <w:rPr>
                <w:color w:val="000000" w:themeColor="text1"/>
                <w:sz w:val="30"/>
                <w:szCs w:val="30"/>
                <w:cs/>
              </w:rPr>
              <w:t>.</w:t>
            </w:r>
            <w:r w:rsidRPr="000D29B3">
              <w:rPr>
                <w:color w:val="000000" w:themeColor="text1"/>
                <w:sz w:val="30"/>
                <w:szCs w:val="30"/>
              </w:rPr>
              <w:t>80</w:t>
            </w:r>
          </w:p>
        </w:tc>
      </w:tr>
    </w:tbl>
    <w:p w14:paraId="6185A41D" w14:textId="77777777" w:rsidR="001C4640" w:rsidRPr="000D29B3" w:rsidRDefault="001C4640" w:rsidP="001C4640">
      <w:pPr>
        <w:pStyle w:val="ListParagraph"/>
        <w:spacing w:line="400" w:lineRule="exact"/>
        <w:ind w:left="360"/>
        <w:jc w:val="thaiDistribute"/>
        <w:rPr>
          <w:color w:val="000000" w:themeColor="text1"/>
          <w:sz w:val="30"/>
          <w:szCs w:val="30"/>
        </w:rPr>
      </w:pPr>
    </w:p>
    <w:p w14:paraId="6B035885" w14:textId="7A67DBF4" w:rsidR="000D29B3" w:rsidRPr="000D29B3" w:rsidRDefault="000D29B3">
      <w:pPr>
        <w:rPr>
          <w:color w:val="000000" w:themeColor="text1"/>
          <w:sz w:val="30"/>
          <w:szCs w:val="30"/>
        </w:rPr>
      </w:pPr>
      <w:r w:rsidRPr="000D29B3">
        <w:rPr>
          <w:color w:val="000000" w:themeColor="text1"/>
          <w:sz w:val="30"/>
          <w:szCs w:val="30"/>
        </w:rPr>
        <w:br w:type="page"/>
      </w:r>
    </w:p>
    <w:p w14:paraId="5437BBDD" w14:textId="235DD373" w:rsidR="00022730" w:rsidRDefault="00772232">
      <w:pPr>
        <w:pStyle w:val="ListParagraph"/>
        <w:numPr>
          <w:ilvl w:val="0"/>
          <w:numId w:val="5"/>
        </w:numPr>
        <w:spacing w:line="400" w:lineRule="exact"/>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lastRenderedPageBreak/>
        <w:t>CASH AND CASH EQUIVALENTS</w:t>
      </w:r>
    </w:p>
    <w:p w14:paraId="792EFB6D" w14:textId="582C22F5" w:rsidR="00022730" w:rsidRPr="001408D4" w:rsidRDefault="00936D85" w:rsidP="006A26A3">
      <w:pPr>
        <w:spacing w:line="460" w:lineRule="exact"/>
        <w:ind w:left="425" w:firstLine="568"/>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Cash and cash equivalents as at December </w:t>
      </w:r>
      <w:r w:rsidRPr="001408D4">
        <w:rPr>
          <w:rFonts w:ascii="AngsanaUPC" w:hAnsi="AngsanaUPC" w:cs="AngsanaUPC"/>
          <w:color w:val="000000" w:themeColor="text1"/>
          <w:sz w:val="30"/>
          <w:szCs w:val="30"/>
          <w:cs/>
        </w:rPr>
        <w:t>31</w:t>
      </w:r>
      <w:r w:rsidRPr="001408D4">
        <w:rPr>
          <w:rFonts w:ascii="AngsanaUPC" w:hAnsi="AngsanaUPC" w:cs="AngsanaUPC"/>
          <w:color w:val="000000" w:themeColor="text1"/>
          <w:sz w:val="30"/>
          <w:szCs w:val="30"/>
        </w:rPr>
        <w:t xml:space="preserve">, </w:t>
      </w:r>
      <w:r w:rsidR="00D87163">
        <w:rPr>
          <w:rFonts w:ascii="AngsanaUPC" w:hAnsi="AngsanaUPC" w:cs="AngsanaUPC"/>
          <w:color w:val="000000" w:themeColor="text1"/>
          <w:sz w:val="30"/>
          <w:szCs w:val="30"/>
          <w:cs/>
        </w:rPr>
        <w:t>2022</w:t>
      </w:r>
      <w:r w:rsidRPr="001408D4">
        <w:rPr>
          <w:rFonts w:ascii="AngsanaUPC" w:hAnsi="AngsanaUPC" w:cs="AngsanaUPC"/>
          <w:color w:val="000000" w:themeColor="text1"/>
          <w:sz w:val="30"/>
          <w:szCs w:val="30"/>
          <w:cs/>
        </w:rPr>
        <w:t xml:space="preserve"> </w:t>
      </w:r>
      <w:r w:rsidRPr="001408D4">
        <w:rPr>
          <w:rFonts w:ascii="AngsanaUPC" w:hAnsi="AngsanaUPC" w:cs="AngsanaUPC"/>
          <w:color w:val="000000" w:themeColor="text1"/>
          <w:sz w:val="30"/>
          <w:szCs w:val="30"/>
        </w:rPr>
        <w:t xml:space="preserve">and </w:t>
      </w:r>
      <w:r w:rsidR="00D87163">
        <w:rPr>
          <w:rFonts w:ascii="AngsanaUPC" w:hAnsi="AngsanaUPC" w:cs="AngsanaUPC"/>
          <w:color w:val="000000" w:themeColor="text1"/>
          <w:sz w:val="30"/>
          <w:szCs w:val="30"/>
          <w:cs/>
        </w:rPr>
        <w:t>2021</w:t>
      </w:r>
    </w:p>
    <w:tbl>
      <w:tblPr>
        <w:tblStyle w:val="TableGrid"/>
        <w:tblW w:w="853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3"/>
        <w:gridCol w:w="1843"/>
        <w:gridCol w:w="1843"/>
      </w:tblGrid>
      <w:tr w:rsidR="008A3978" w:rsidRPr="001408D4" w14:paraId="552746B6" w14:textId="77777777" w:rsidTr="000D29B3">
        <w:trPr>
          <w:trHeight w:val="342"/>
        </w:trPr>
        <w:tc>
          <w:tcPr>
            <w:tcW w:w="4853" w:type="dxa"/>
            <w:vAlign w:val="bottom"/>
          </w:tcPr>
          <w:p w14:paraId="1A708541" w14:textId="77777777" w:rsidR="008A3978" w:rsidRPr="001408D4" w:rsidRDefault="008A3978" w:rsidP="00ED1E3F">
            <w:pPr>
              <w:spacing w:line="400" w:lineRule="exact"/>
              <w:rPr>
                <w:rFonts w:ascii="AngsanaUPC" w:hAnsi="AngsanaUPC" w:cs="AngsanaUPC"/>
                <w:color w:val="000000" w:themeColor="text1"/>
                <w:sz w:val="30"/>
                <w:szCs w:val="30"/>
              </w:rPr>
            </w:pPr>
          </w:p>
        </w:tc>
        <w:tc>
          <w:tcPr>
            <w:tcW w:w="1843" w:type="dxa"/>
            <w:vAlign w:val="bottom"/>
          </w:tcPr>
          <w:p w14:paraId="69B4BD71" w14:textId="73236803" w:rsidR="008A3978" w:rsidRPr="001408D4" w:rsidRDefault="008A3978" w:rsidP="00ED1E3F">
            <w:pPr>
              <w:spacing w:line="400" w:lineRule="exact"/>
              <w:rPr>
                <w:rFonts w:ascii="AngsanaUPC" w:hAnsi="AngsanaUPC" w:cs="AngsanaUPC"/>
                <w:color w:val="000000" w:themeColor="text1"/>
                <w:sz w:val="30"/>
                <w:szCs w:val="30"/>
              </w:rPr>
            </w:pPr>
          </w:p>
        </w:tc>
        <w:tc>
          <w:tcPr>
            <w:tcW w:w="1843" w:type="dxa"/>
            <w:vAlign w:val="bottom"/>
          </w:tcPr>
          <w:p w14:paraId="55D4860B" w14:textId="100BD26D" w:rsidR="008A3978" w:rsidRPr="001408D4" w:rsidRDefault="00772232" w:rsidP="00ED1E3F">
            <w:pPr>
              <w:spacing w:line="400" w:lineRule="exact"/>
              <w:jc w:val="right"/>
              <w:rPr>
                <w:rFonts w:ascii="AngsanaUPC" w:hAnsi="AngsanaUPC" w:cs="AngsanaUPC"/>
                <w:color w:val="000000" w:themeColor="text1"/>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08025B" w:rsidRPr="001408D4" w14:paraId="7DDD16D4" w14:textId="77777777" w:rsidTr="000D29B3">
        <w:trPr>
          <w:trHeight w:val="342"/>
        </w:trPr>
        <w:tc>
          <w:tcPr>
            <w:tcW w:w="4853" w:type="dxa"/>
            <w:vAlign w:val="bottom"/>
          </w:tcPr>
          <w:p w14:paraId="1F45306E" w14:textId="77777777" w:rsidR="0008025B" w:rsidRPr="001408D4" w:rsidRDefault="0008025B" w:rsidP="00ED1E3F">
            <w:pPr>
              <w:spacing w:line="400" w:lineRule="exact"/>
              <w:rPr>
                <w:rFonts w:ascii="AngsanaUPC" w:hAnsi="AngsanaUPC" w:cs="AngsanaUPC"/>
                <w:color w:val="000000" w:themeColor="text1"/>
                <w:sz w:val="30"/>
                <w:szCs w:val="30"/>
              </w:rPr>
            </w:pPr>
          </w:p>
        </w:tc>
        <w:tc>
          <w:tcPr>
            <w:tcW w:w="3686" w:type="dxa"/>
            <w:gridSpan w:val="2"/>
            <w:vAlign w:val="bottom"/>
          </w:tcPr>
          <w:p w14:paraId="3CFE2BA4" w14:textId="357B92B5" w:rsidR="0008025B" w:rsidRPr="001408D4" w:rsidRDefault="00647453" w:rsidP="00ED1E3F">
            <w:pPr>
              <w:pBdr>
                <w:bottom w:val="single" w:sz="4" w:space="1" w:color="auto"/>
              </w:pBdr>
              <w:spacing w:line="400" w:lineRule="exact"/>
              <w:jc w:val="center"/>
              <w:rPr>
                <w:rFonts w:ascii="AngsanaUPC" w:hAnsi="AngsanaUPC" w:cs="AngsanaUPC"/>
                <w:color w:val="000000" w:themeColor="text1"/>
                <w:sz w:val="30"/>
                <w:szCs w:val="30"/>
              </w:rPr>
            </w:pPr>
            <w:r w:rsidRPr="000C686E">
              <w:rPr>
                <w:rFonts w:ascii="AngsanaUPC" w:hAnsi="AngsanaUPC" w:cs="AngsanaUPC"/>
                <w:sz w:val="30"/>
                <w:szCs w:val="30"/>
              </w:rPr>
              <w:t xml:space="preserve">Financial statements in which the equity is </w:t>
            </w:r>
            <w:r w:rsidRPr="00647453">
              <w:rPr>
                <w:rFonts w:ascii="AngsanaUPC" w:hAnsi="AngsanaUPC" w:cs="AngsanaUPC"/>
                <w:sz w:val="30"/>
                <w:szCs w:val="30"/>
              </w:rPr>
              <w:t>applied</w:t>
            </w:r>
            <w:r w:rsidRPr="00647453">
              <w:t xml:space="preserve"> </w:t>
            </w:r>
            <w:r w:rsidR="00A07160">
              <w:rPr>
                <w:rFonts w:ascii="AngsanaUPC" w:hAnsi="AngsanaUPC" w:cs="AngsanaUPC"/>
                <w:sz w:val="30"/>
                <w:szCs w:val="30"/>
              </w:rPr>
              <w:t>and S</w:t>
            </w:r>
            <w:r w:rsidR="00EC1C94" w:rsidRPr="00647453">
              <w:rPr>
                <w:rFonts w:ascii="AngsanaUPC" w:hAnsi="AngsanaUPC" w:cs="AngsanaUPC"/>
                <w:sz w:val="30"/>
                <w:szCs w:val="30"/>
              </w:rPr>
              <w:t>eparate financial statements</w:t>
            </w:r>
          </w:p>
        </w:tc>
      </w:tr>
      <w:tr w:rsidR="002A7E19" w:rsidRPr="001408D4" w14:paraId="371922EB" w14:textId="77777777" w:rsidTr="000D29B3">
        <w:trPr>
          <w:trHeight w:val="397"/>
        </w:trPr>
        <w:tc>
          <w:tcPr>
            <w:tcW w:w="4853" w:type="dxa"/>
            <w:vAlign w:val="bottom"/>
          </w:tcPr>
          <w:p w14:paraId="5ED0917A" w14:textId="77777777" w:rsidR="002A7E19" w:rsidRPr="001408D4" w:rsidRDefault="002A7E19" w:rsidP="002A7E19">
            <w:pPr>
              <w:spacing w:line="400" w:lineRule="exact"/>
              <w:rPr>
                <w:rFonts w:ascii="AngsanaUPC" w:hAnsi="AngsanaUPC" w:cs="AngsanaUPC"/>
                <w:color w:val="000000" w:themeColor="text1"/>
                <w:sz w:val="30"/>
                <w:szCs w:val="30"/>
              </w:rPr>
            </w:pPr>
          </w:p>
        </w:tc>
        <w:tc>
          <w:tcPr>
            <w:tcW w:w="1843" w:type="dxa"/>
          </w:tcPr>
          <w:p w14:paraId="0269DB9A" w14:textId="1BEDAAA3" w:rsidR="002A7E19" w:rsidRPr="001408D4" w:rsidRDefault="00D87163" w:rsidP="002A7E19">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c>
          <w:tcPr>
            <w:tcW w:w="1843" w:type="dxa"/>
          </w:tcPr>
          <w:p w14:paraId="321A5419" w14:textId="06158939" w:rsidR="002A7E19" w:rsidRPr="001408D4" w:rsidRDefault="00D87163" w:rsidP="002A7E19">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2021</w:t>
            </w:r>
          </w:p>
        </w:tc>
      </w:tr>
      <w:tr w:rsidR="00650C32" w:rsidRPr="001408D4" w14:paraId="70BF5B23" w14:textId="77777777" w:rsidTr="000D29B3">
        <w:trPr>
          <w:trHeight w:val="397"/>
        </w:trPr>
        <w:tc>
          <w:tcPr>
            <w:tcW w:w="4853" w:type="dxa"/>
          </w:tcPr>
          <w:p w14:paraId="5A5D6810" w14:textId="42EC17D8" w:rsidR="00650C32" w:rsidRPr="001408D4" w:rsidRDefault="00650C32" w:rsidP="00650C32">
            <w:pPr>
              <w:spacing w:line="400" w:lineRule="exact"/>
              <w:ind w:left="34"/>
              <w:rPr>
                <w:rFonts w:ascii="AngsanaUPC" w:hAnsi="AngsanaUPC" w:cs="AngsanaUPC"/>
                <w:color w:val="000000" w:themeColor="text1"/>
                <w:sz w:val="30"/>
                <w:szCs w:val="30"/>
              </w:rPr>
            </w:pPr>
            <w:r w:rsidRPr="001408D4">
              <w:rPr>
                <w:sz w:val="30"/>
                <w:szCs w:val="30"/>
              </w:rPr>
              <w:t>Cash</w:t>
            </w:r>
          </w:p>
        </w:tc>
        <w:tc>
          <w:tcPr>
            <w:tcW w:w="1843" w:type="dxa"/>
            <w:tcBorders>
              <w:left w:val="nil"/>
              <w:right w:val="nil"/>
            </w:tcBorders>
            <w:shd w:val="clear" w:color="auto" w:fill="auto"/>
          </w:tcPr>
          <w:p w14:paraId="4C6E0DB8" w14:textId="4447A7AD" w:rsidR="00650C32" w:rsidRPr="001408D4" w:rsidRDefault="00650C32" w:rsidP="00650C32">
            <w:pPr>
              <w:spacing w:line="400" w:lineRule="exact"/>
              <w:ind w:left="175" w:hanging="175"/>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0.00</w:t>
            </w:r>
          </w:p>
        </w:tc>
        <w:tc>
          <w:tcPr>
            <w:tcW w:w="1843" w:type="dxa"/>
            <w:vAlign w:val="bottom"/>
          </w:tcPr>
          <w:p w14:paraId="351138DE" w14:textId="57DD3FB3" w:rsidR="00650C32" w:rsidRPr="001408D4" w:rsidRDefault="00650C32" w:rsidP="00650C32">
            <w:pPr>
              <w:spacing w:line="400" w:lineRule="exact"/>
              <w:ind w:left="175" w:hanging="175"/>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426</w:t>
            </w:r>
            <w:r w:rsidRPr="00D7449F">
              <w:rPr>
                <w:rFonts w:ascii="AngsanaUPC" w:hAnsi="AngsanaUPC" w:cs="AngsanaUPC"/>
                <w:color w:val="000000" w:themeColor="text1"/>
                <w:sz w:val="30"/>
                <w:szCs w:val="30"/>
                <w:cs/>
              </w:rPr>
              <w:t>,</w:t>
            </w:r>
            <w:r w:rsidRPr="00D7449F">
              <w:rPr>
                <w:rFonts w:ascii="AngsanaUPC" w:hAnsi="AngsanaUPC" w:cs="AngsanaUPC"/>
                <w:color w:val="000000" w:themeColor="text1"/>
                <w:sz w:val="30"/>
                <w:szCs w:val="30"/>
              </w:rPr>
              <w:t>520</w:t>
            </w:r>
            <w:r w:rsidRPr="00D7449F">
              <w:rPr>
                <w:rFonts w:ascii="AngsanaUPC" w:hAnsi="AngsanaUPC" w:cs="AngsanaUPC"/>
                <w:color w:val="000000" w:themeColor="text1"/>
                <w:sz w:val="30"/>
                <w:szCs w:val="30"/>
                <w:cs/>
              </w:rPr>
              <w:t>.</w:t>
            </w:r>
            <w:r w:rsidRPr="00D7449F">
              <w:rPr>
                <w:rFonts w:ascii="AngsanaUPC" w:hAnsi="AngsanaUPC" w:cs="AngsanaUPC"/>
                <w:color w:val="000000" w:themeColor="text1"/>
                <w:sz w:val="30"/>
                <w:szCs w:val="30"/>
              </w:rPr>
              <w:t>42</w:t>
            </w:r>
          </w:p>
        </w:tc>
      </w:tr>
      <w:tr w:rsidR="00650C32" w:rsidRPr="001408D4" w14:paraId="76668DD3" w14:textId="77777777" w:rsidTr="000D29B3">
        <w:trPr>
          <w:trHeight w:val="397"/>
        </w:trPr>
        <w:tc>
          <w:tcPr>
            <w:tcW w:w="4853" w:type="dxa"/>
          </w:tcPr>
          <w:p w14:paraId="78183A48" w14:textId="32854B7E" w:rsidR="00650C32" w:rsidRPr="001408D4" w:rsidRDefault="00650C32" w:rsidP="00650C32">
            <w:pPr>
              <w:spacing w:line="400" w:lineRule="exact"/>
              <w:ind w:left="34"/>
              <w:rPr>
                <w:rFonts w:ascii="AngsanaUPC" w:hAnsi="AngsanaUPC" w:cs="AngsanaUPC"/>
                <w:color w:val="000000" w:themeColor="text1"/>
                <w:sz w:val="30"/>
                <w:szCs w:val="30"/>
              </w:rPr>
            </w:pPr>
            <w:r w:rsidRPr="001408D4">
              <w:rPr>
                <w:sz w:val="30"/>
                <w:szCs w:val="30"/>
              </w:rPr>
              <w:t>Current accounts</w:t>
            </w:r>
          </w:p>
        </w:tc>
        <w:tc>
          <w:tcPr>
            <w:tcW w:w="1843" w:type="dxa"/>
            <w:tcBorders>
              <w:top w:val="nil"/>
              <w:left w:val="nil"/>
              <w:right w:val="nil"/>
            </w:tcBorders>
            <w:shd w:val="clear" w:color="auto" w:fill="auto"/>
          </w:tcPr>
          <w:p w14:paraId="5480E400" w14:textId="3327D480" w:rsidR="00650C32" w:rsidRPr="001408D4" w:rsidRDefault="00650C32" w:rsidP="00650C32">
            <w:pPr>
              <w:spacing w:line="400" w:lineRule="exact"/>
              <w:ind w:left="175" w:hanging="175"/>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38,241,893.62</w:t>
            </w:r>
          </w:p>
        </w:tc>
        <w:tc>
          <w:tcPr>
            <w:tcW w:w="1843" w:type="dxa"/>
            <w:vAlign w:val="bottom"/>
          </w:tcPr>
          <w:p w14:paraId="6FB7B9FA" w14:textId="72F2EB94" w:rsidR="00650C32" w:rsidRPr="001408D4" w:rsidRDefault="00650C32" w:rsidP="00650C32">
            <w:pPr>
              <w:spacing w:line="40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11</w:t>
            </w:r>
            <w:r w:rsidRPr="00D7449F">
              <w:rPr>
                <w:rFonts w:ascii="AngsanaUPC" w:hAnsi="AngsanaUPC" w:cs="AngsanaUPC"/>
                <w:color w:val="000000" w:themeColor="text1"/>
                <w:sz w:val="30"/>
                <w:szCs w:val="30"/>
                <w:cs/>
              </w:rPr>
              <w:t>,</w:t>
            </w:r>
            <w:r w:rsidRPr="00D7449F">
              <w:rPr>
                <w:rFonts w:ascii="AngsanaUPC" w:hAnsi="AngsanaUPC" w:cs="AngsanaUPC"/>
                <w:color w:val="000000" w:themeColor="text1"/>
                <w:sz w:val="30"/>
                <w:szCs w:val="30"/>
              </w:rPr>
              <w:t>576</w:t>
            </w:r>
            <w:r w:rsidRPr="00D7449F">
              <w:rPr>
                <w:rFonts w:ascii="AngsanaUPC" w:hAnsi="AngsanaUPC" w:cs="AngsanaUPC"/>
                <w:color w:val="000000" w:themeColor="text1"/>
                <w:sz w:val="30"/>
                <w:szCs w:val="30"/>
                <w:cs/>
              </w:rPr>
              <w:t>,</w:t>
            </w:r>
            <w:r w:rsidRPr="00D7449F">
              <w:rPr>
                <w:rFonts w:ascii="AngsanaUPC" w:hAnsi="AngsanaUPC" w:cs="AngsanaUPC"/>
                <w:color w:val="000000" w:themeColor="text1"/>
                <w:sz w:val="30"/>
                <w:szCs w:val="30"/>
              </w:rPr>
              <w:t>800</w:t>
            </w:r>
            <w:r w:rsidRPr="00D7449F">
              <w:rPr>
                <w:rFonts w:ascii="AngsanaUPC" w:hAnsi="AngsanaUPC" w:cs="AngsanaUPC"/>
                <w:color w:val="000000" w:themeColor="text1"/>
                <w:sz w:val="30"/>
                <w:szCs w:val="30"/>
                <w:cs/>
              </w:rPr>
              <w:t>.</w:t>
            </w:r>
            <w:r w:rsidRPr="00D7449F">
              <w:rPr>
                <w:rFonts w:ascii="AngsanaUPC" w:hAnsi="AngsanaUPC" w:cs="AngsanaUPC"/>
                <w:color w:val="000000" w:themeColor="text1"/>
                <w:sz w:val="30"/>
                <w:szCs w:val="30"/>
              </w:rPr>
              <w:t>33</w:t>
            </w:r>
          </w:p>
        </w:tc>
      </w:tr>
      <w:tr w:rsidR="00650C32" w:rsidRPr="001408D4" w14:paraId="2C3089EF" w14:textId="77777777" w:rsidTr="000D29B3">
        <w:trPr>
          <w:trHeight w:val="397"/>
        </w:trPr>
        <w:tc>
          <w:tcPr>
            <w:tcW w:w="4853" w:type="dxa"/>
          </w:tcPr>
          <w:p w14:paraId="575BC7F8" w14:textId="321B3A3A" w:rsidR="00650C32" w:rsidRPr="001408D4" w:rsidRDefault="00650C32" w:rsidP="00650C32">
            <w:pPr>
              <w:spacing w:line="400" w:lineRule="exact"/>
              <w:ind w:left="34"/>
              <w:rPr>
                <w:rFonts w:ascii="AngsanaUPC" w:hAnsi="AngsanaUPC" w:cs="AngsanaUPC"/>
                <w:color w:val="000000" w:themeColor="text1"/>
                <w:sz w:val="30"/>
                <w:szCs w:val="30"/>
              </w:rPr>
            </w:pPr>
            <w:r w:rsidRPr="001408D4">
              <w:rPr>
                <w:sz w:val="30"/>
                <w:szCs w:val="30"/>
              </w:rPr>
              <w:t>Savings deposit</w:t>
            </w:r>
          </w:p>
        </w:tc>
        <w:tc>
          <w:tcPr>
            <w:tcW w:w="1843" w:type="dxa"/>
            <w:tcBorders>
              <w:top w:val="nil"/>
              <w:left w:val="nil"/>
              <w:right w:val="nil"/>
            </w:tcBorders>
            <w:shd w:val="clear" w:color="auto" w:fill="auto"/>
          </w:tcPr>
          <w:p w14:paraId="771359B8" w14:textId="1C094178" w:rsidR="00650C32" w:rsidRPr="001408D4" w:rsidRDefault="00650C32" w:rsidP="00650C32">
            <w:pPr>
              <w:spacing w:line="400" w:lineRule="exact"/>
              <w:ind w:left="175" w:hanging="175"/>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20,776,726.89</w:t>
            </w:r>
          </w:p>
        </w:tc>
        <w:tc>
          <w:tcPr>
            <w:tcW w:w="1843" w:type="dxa"/>
            <w:vAlign w:val="bottom"/>
          </w:tcPr>
          <w:p w14:paraId="3C65E5E0" w14:textId="5AB51D1B" w:rsidR="00650C32" w:rsidRPr="001408D4" w:rsidRDefault="00650C32" w:rsidP="00650C32">
            <w:pPr>
              <w:spacing w:line="40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24</w:t>
            </w:r>
            <w:r w:rsidRPr="00D7449F">
              <w:rPr>
                <w:rFonts w:ascii="AngsanaUPC" w:hAnsi="AngsanaUPC" w:cs="AngsanaUPC"/>
                <w:color w:val="000000" w:themeColor="text1"/>
                <w:sz w:val="30"/>
                <w:szCs w:val="30"/>
                <w:cs/>
              </w:rPr>
              <w:t>,</w:t>
            </w:r>
            <w:r w:rsidRPr="00D7449F">
              <w:rPr>
                <w:rFonts w:ascii="AngsanaUPC" w:hAnsi="AngsanaUPC" w:cs="AngsanaUPC"/>
                <w:color w:val="000000" w:themeColor="text1"/>
                <w:sz w:val="30"/>
                <w:szCs w:val="30"/>
              </w:rPr>
              <w:t>631</w:t>
            </w:r>
            <w:r w:rsidRPr="00D7449F">
              <w:rPr>
                <w:rFonts w:ascii="AngsanaUPC" w:hAnsi="AngsanaUPC" w:cs="AngsanaUPC"/>
                <w:color w:val="000000" w:themeColor="text1"/>
                <w:sz w:val="30"/>
                <w:szCs w:val="30"/>
                <w:cs/>
              </w:rPr>
              <w:t>,</w:t>
            </w:r>
            <w:r w:rsidRPr="00D7449F">
              <w:rPr>
                <w:rFonts w:ascii="AngsanaUPC" w:hAnsi="AngsanaUPC" w:cs="AngsanaUPC"/>
                <w:color w:val="000000" w:themeColor="text1"/>
                <w:sz w:val="30"/>
                <w:szCs w:val="30"/>
              </w:rPr>
              <w:t>921</w:t>
            </w:r>
            <w:r w:rsidRPr="00D7449F">
              <w:rPr>
                <w:rFonts w:ascii="AngsanaUPC" w:hAnsi="AngsanaUPC" w:cs="AngsanaUPC"/>
                <w:color w:val="000000" w:themeColor="text1"/>
                <w:sz w:val="30"/>
                <w:szCs w:val="30"/>
                <w:cs/>
              </w:rPr>
              <w:t>.</w:t>
            </w:r>
            <w:r w:rsidRPr="00D7449F">
              <w:rPr>
                <w:rFonts w:ascii="AngsanaUPC" w:hAnsi="AngsanaUPC" w:cs="AngsanaUPC"/>
                <w:color w:val="000000" w:themeColor="text1"/>
                <w:sz w:val="30"/>
                <w:szCs w:val="30"/>
              </w:rPr>
              <w:t>04</w:t>
            </w:r>
          </w:p>
        </w:tc>
      </w:tr>
      <w:tr w:rsidR="00650C32" w:rsidRPr="001408D4" w14:paraId="07BF2249" w14:textId="77777777" w:rsidTr="000D29B3">
        <w:trPr>
          <w:trHeight w:val="397"/>
        </w:trPr>
        <w:tc>
          <w:tcPr>
            <w:tcW w:w="4853" w:type="dxa"/>
            <w:vAlign w:val="bottom"/>
          </w:tcPr>
          <w:p w14:paraId="340BB20F" w14:textId="7FB9AE95" w:rsidR="00650C32" w:rsidRPr="001408D4" w:rsidRDefault="00650C32" w:rsidP="00650C32">
            <w:pPr>
              <w:spacing w:line="400" w:lineRule="exact"/>
              <w:ind w:left="34"/>
              <w:rPr>
                <w:sz w:val="30"/>
                <w:szCs w:val="30"/>
              </w:rPr>
            </w:pPr>
            <w:r w:rsidRPr="00647453">
              <w:rPr>
                <w:rFonts w:ascii="AngsanaUPC" w:hAnsi="AngsanaUPC" w:cs="AngsanaUPC"/>
                <w:color w:val="000000" w:themeColor="text1"/>
                <w:sz w:val="30"/>
                <w:szCs w:val="30"/>
              </w:rPr>
              <w:t>Deposits in transit</w:t>
            </w:r>
          </w:p>
        </w:tc>
        <w:tc>
          <w:tcPr>
            <w:tcW w:w="1843" w:type="dxa"/>
          </w:tcPr>
          <w:p w14:paraId="3FBAB401" w14:textId="063F4CD2" w:rsidR="00650C32" w:rsidRPr="001408D4" w:rsidRDefault="00650C32" w:rsidP="000D29B3">
            <w:pPr>
              <w:pBdr>
                <w:bottom w:val="single" w:sz="4" w:space="1" w:color="auto"/>
              </w:pBdr>
              <w:spacing w:line="400" w:lineRule="exact"/>
              <w:ind w:left="175" w:hanging="175"/>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0.00</w:t>
            </w:r>
          </w:p>
        </w:tc>
        <w:tc>
          <w:tcPr>
            <w:tcW w:w="1843" w:type="dxa"/>
            <w:vAlign w:val="bottom"/>
          </w:tcPr>
          <w:p w14:paraId="789859EF" w14:textId="61DEDF6C" w:rsidR="00650C32" w:rsidRPr="001408D4" w:rsidRDefault="00650C32" w:rsidP="00650C32">
            <w:pPr>
              <w:spacing w:line="40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4</w:t>
            </w:r>
            <w:r w:rsidRPr="00D7449F">
              <w:rPr>
                <w:rFonts w:ascii="AngsanaUPC" w:hAnsi="AngsanaUPC" w:cs="AngsanaUPC"/>
                <w:color w:val="000000" w:themeColor="text1"/>
                <w:sz w:val="30"/>
                <w:szCs w:val="30"/>
                <w:cs/>
              </w:rPr>
              <w:t>,</w:t>
            </w:r>
            <w:r w:rsidRPr="00D7449F">
              <w:rPr>
                <w:rFonts w:ascii="AngsanaUPC" w:hAnsi="AngsanaUPC" w:cs="AngsanaUPC"/>
                <w:color w:val="000000" w:themeColor="text1"/>
                <w:sz w:val="30"/>
                <w:szCs w:val="30"/>
              </w:rPr>
              <w:t>000</w:t>
            </w:r>
            <w:r w:rsidRPr="00D7449F">
              <w:rPr>
                <w:rFonts w:ascii="AngsanaUPC" w:hAnsi="AngsanaUPC" w:cs="AngsanaUPC"/>
                <w:color w:val="000000" w:themeColor="text1"/>
                <w:sz w:val="30"/>
                <w:szCs w:val="30"/>
                <w:cs/>
              </w:rPr>
              <w:t>,</w:t>
            </w:r>
            <w:r w:rsidRPr="00D7449F">
              <w:rPr>
                <w:rFonts w:ascii="AngsanaUPC" w:hAnsi="AngsanaUPC" w:cs="AngsanaUPC"/>
                <w:color w:val="000000" w:themeColor="text1"/>
                <w:sz w:val="30"/>
                <w:szCs w:val="30"/>
              </w:rPr>
              <w:t>000</w:t>
            </w:r>
            <w:r w:rsidRPr="00D7449F">
              <w:rPr>
                <w:rFonts w:ascii="AngsanaUPC" w:hAnsi="AngsanaUPC" w:cs="AngsanaUPC"/>
                <w:color w:val="000000" w:themeColor="text1"/>
                <w:sz w:val="30"/>
                <w:szCs w:val="30"/>
                <w:cs/>
              </w:rPr>
              <w:t>.</w:t>
            </w:r>
            <w:r w:rsidRPr="00D7449F">
              <w:rPr>
                <w:rFonts w:ascii="AngsanaUPC" w:hAnsi="AngsanaUPC" w:cs="AngsanaUPC"/>
                <w:color w:val="000000" w:themeColor="text1"/>
                <w:sz w:val="30"/>
                <w:szCs w:val="30"/>
              </w:rPr>
              <w:t>00</w:t>
            </w:r>
          </w:p>
        </w:tc>
      </w:tr>
      <w:tr w:rsidR="00650C32" w:rsidRPr="001408D4" w14:paraId="7BFF6457" w14:textId="77777777" w:rsidTr="000D29B3">
        <w:trPr>
          <w:trHeight w:val="513"/>
        </w:trPr>
        <w:tc>
          <w:tcPr>
            <w:tcW w:w="4853" w:type="dxa"/>
            <w:vAlign w:val="center"/>
          </w:tcPr>
          <w:p w14:paraId="1BFF32C1" w14:textId="727BEED9" w:rsidR="00650C32" w:rsidRPr="001408D4" w:rsidRDefault="00650C32" w:rsidP="00650C32">
            <w:pPr>
              <w:spacing w:line="400" w:lineRule="exact"/>
              <w:ind w:left="742" w:hanging="260"/>
              <w:rPr>
                <w:rFonts w:ascii="AngsanaUPC" w:hAnsi="AngsanaUPC" w:cs="AngsanaUPC"/>
                <w:color w:val="000000" w:themeColor="text1"/>
                <w:sz w:val="30"/>
                <w:szCs w:val="30"/>
                <w:cs/>
              </w:rPr>
            </w:pPr>
            <w:r w:rsidRPr="001408D4">
              <w:rPr>
                <w:rFonts w:ascii="AngsanaUPC" w:hAnsi="AngsanaUPC" w:cs="AngsanaUPC"/>
                <w:color w:val="000000" w:themeColor="text1"/>
                <w:sz w:val="30"/>
                <w:szCs w:val="30"/>
              </w:rPr>
              <w:t>Total</w:t>
            </w:r>
          </w:p>
        </w:tc>
        <w:tc>
          <w:tcPr>
            <w:tcW w:w="1843" w:type="dxa"/>
          </w:tcPr>
          <w:p w14:paraId="284AD3EE" w14:textId="099D2F0A" w:rsidR="00650C32" w:rsidRPr="001408D4" w:rsidRDefault="00650C32" w:rsidP="00855820">
            <w:pPr>
              <w:pBdr>
                <w:top w:val="single" w:sz="4" w:space="1" w:color="auto"/>
                <w:bottom w:val="double" w:sz="4" w:space="1" w:color="auto"/>
              </w:pBdr>
              <w:spacing w:line="40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59,01</w:t>
            </w:r>
            <w:r w:rsidRPr="00413E25">
              <w:rPr>
                <w:rFonts w:ascii="AngsanaUPC" w:hAnsi="AngsanaUPC" w:cs="AngsanaUPC" w:hint="cs"/>
                <w:color w:val="000000" w:themeColor="text1"/>
                <w:sz w:val="30"/>
                <w:szCs w:val="30"/>
              </w:rPr>
              <w:t>8</w:t>
            </w:r>
            <w:r w:rsidRPr="00D7449F">
              <w:rPr>
                <w:rFonts w:ascii="AngsanaUPC" w:hAnsi="AngsanaUPC" w:cs="AngsanaUPC"/>
                <w:color w:val="000000" w:themeColor="text1"/>
                <w:sz w:val="30"/>
                <w:szCs w:val="30"/>
              </w:rPr>
              <w:t>,620.51</w:t>
            </w:r>
          </w:p>
        </w:tc>
        <w:tc>
          <w:tcPr>
            <w:tcW w:w="1843" w:type="dxa"/>
            <w:vAlign w:val="center"/>
          </w:tcPr>
          <w:p w14:paraId="59B125AE" w14:textId="366C54E0" w:rsidR="00650C32" w:rsidRPr="001408D4" w:rsidRDefault="00650C32" w:rsidP="00855820">
            <w:pPr>
              <w:pBdr>
                <w:top w:val="single" w:sz="4" w:space="1" w:color="auto"/>
                <w:bottom w:val="double" w:sz="4" w:space="1" w:color="auto"/>
              </w:pBdr>
              <w:spacing w:line="40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40</w:t>
            </w:r>
            <w:r w:rsidRPr="00D7449F">
              <w:rPr>
                <w:rFonts w:ascii="AngsanaUPC" w:hAnsi="AngsanaUPC" w:cs="AngsanaUPC"/>
                <w:color w:val="000000" w:themeColor="text1"/>
                <w:sz w:val="30"/>
                <w:szCs w:val="30"/>
                <w:cs/>
              </w:rPr>
              <w:t>,</w:t>
            </w:r>
            <w:r w:rsidRPr="00D7449F">
              <w:rPr>
                <w:rFonts w:ascii="AngsanaUPC" w:hAnsi="AngsanaUPC" w:cs="AngsanaUPC"/>
                <w:color w:val="000000" w:themeColor="text1"/>
                <w:sz w:val="30"/>
                <w:szCs w:val="30"/>
              </w:rPr>
              <w:t>635</w:t>
            </w:r>
            <w:r w:rsidRPr="00D7449F">
              <w:rPr>
                <w:rFonts w:ascii="AngsanaUPC" w:hAnsi="AngsanaUPC" w:cs="AngsanaUPC"/>
                <w:color w:val="000000" w:themeColor="text1"/>
                <w:sz w:val="30"/>
                <w:szCs w:val="30"/>
                <w:cs/>
              </w:rPr>
              <w:t>,</w:t>
            </w:r>
            <w:r w:rsidRPr="00D7449F">
              <w:rPr>
                <w:rFonts w:ascii="AngsanaUPC" w:hAnsi="AngsanaUPC" w:cs="AngsanaUPC"/>
                <w:color w:val="000000" w:themeColor="text1"/>
                <w:sz w:val="30"/>
                <w:szCs w:val="30"/>
              </w:rPr>
              <w:t>241</w:t>
            </w:r>
            <w:r w:rsidRPr="00D7449F">
              <w:rPr>
                <w:rFonts w:ascii="AngsanaUPC" w:hAnsi="AngsanaUPC" w:cs="AngsanaUPC"/>
                <w:color w:val="000000" w:themeColor="text1"/>
                <w:sz w:val="30"/>
                <w:szCs w:val="30"/>
                <w:cs/>
              </w:rPr>
              <w:t>.</w:t>
            </w:r>
            <w:r w:rsidRPr="00D7449F">
              <w:rPr>
                <w:rFonts w:ascii="AngsanaUPC" w:hAnsi="AngsanaUPC" w:cs="AngsanaUPC"/>
                <w:color w:val="000000" w:themeColor="text1"/>
                <w:sz w:val="30"/>
                <w:szCs w:val="30"/>
              </w:rPr>
              <w:t>79</w:t>
            </w:r>
          </w:p>
        </w:tc>
      </w:tr>
    </w:tbl>
    <w:p w14:paraId="796B4AA0" w14:textId="4E193947" w:rsidR="00CF06AE" w:rsidRPr="001408D4" w:rsidRDefault="00E270BC">
      <w:pPr>
        <w:pStyle w:val="ListParagraph"/>
        <w:numPr>
          <w:ilvl w:val="0"/>
          <w:numId w:val="5"/>
        </w:numPr>
        <w:spacing w:before="240" w:line="400" w:lineRule="exact"/>
        <w:ind w:left="426" w:hanging="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TRADE AND OTHER CURRENT RECEIVABLES</w:t>
      </w:r>
    </w:p>
    <w:p w14:paraId="241AD117" w14:textId="7A9D2FCE" w:rsidR="00CF06AE" w:rsidRPr="001408D4" w:rsidRDefault="00E270BC" w:rsidP="00C03469">
      <w:pPr>
        <w:spacing w:line="460" w:lineRule="exact"/>
        <w:ind w:left="425" w:firstLine="568"/>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Trade and other current receivables as at December </w:t>
      </w:r>
      <w:r w:rsidRPr="001408D4">
        <w:rPr>
          <w:rFonts w:ascii="AngsanaUPC" w:hAnsi="AngsanaUPC" w:cs="AngsanaUPC"/>
          <w:color w:val="000000" w:themeColor="text1"/>
          <w:sz w:val="30"/>
          <w:szCs w:val="30"/>
          <w:cs/>
        </w:rPr>
        <w:t>31</w:t>
      </w:r>
      <w:r w:rsidRPr="001408D4">
        <w:rPr>
          <w:rFonts w:ascii="AngsanaUPC" w:hAnsi="AngsanaUPC" w:cs="AngsanaUPC"/>
          <w:color w:val="000000" w:themeColor="text1"/>
          <w:sz w:val="30"/>
          <w:szCs w:val="30"/>
        </w:rPr>
        <w:t xml:space="preserve">, </w:t>
      </w:r>
      <w:r w:rsidR="00D87163">
        <w:rPr>
          <w:rFonts w:ascii="AngsanaUPC" w:hAnsi="AngsanaUPC" w:cs="AngsanaUPC"/>
          <w:color w:val="000000" w:themeColor="text1"/>
          <w:sz w:val="30"/>
          <w:szCs w:val="30"/>
          <w:cs/>
        </w:rPr>
        <w:t>2022</w:t>
      </w:r>
      <w:r w:rsidRPr="001408D4">
        <w:rPr>
          <w:rFonts w:ascii="AngsanaUPC" w:hAnsi="AngsanaUPC" w:cs="AngsanaUPC"/>
          <w:color w:val="000000" w:themeColor="text1"/>
          <w:sz w:val="30"/>
          <w:szCs w:val="30"/>
          <w:cs/>
        </w:rPr>
        <w:t xml:space="preserve"> </w:t>
      </w:r>
      <w:r w:rsidRPr="001408D4">
        <w:rPr>
          <w:rFonts w:ascii="AngsanaUPC" w:hAnsi="AngsanaUPC" w:cs="AngsanaUPC"/>
          <w:color w:val="000000" w:themeColor="text1"/>
          <w:sz w:val="30"/>
          <w:szCs w:val="30"/>
        </w:rPr>
        <w:t xml:space="preserve">and </w:t>
      </w:r>
      <w:r w:rsidR="00D87163">
        <w:rPr>
          <w:rFonts w:ascii="AngsanaUPC" w:hAnsi="AngsanaUPC" w:cs="AngsanaUPC"/>
          <w:color w:val="000000" w:themeColor="text1"/>
          <w:sz w:val="30"/>
          <w:szCs w:val="30"/>
          <w:cs/>
        </w:rPr>
        <w:t>2021</w:t>
      </w:r>
    </w:p>
    <w:tbl>
      <w:tblPr>
        <w:tblStyle w:val="TableGrid"/>
        <w:tblW w:w="853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3"/>
        <w:gridCol w:w="1843"/>
        <w:gridCol w:w="1843"/>
      </w:tblGrid>
      <w:tr w:rsidR="008A3978" w:rsidRPr="001408D4" w14:paraId="1E761A35" w14:textId="77777777" w:rsidTr="000D29B3">
        <w:tc>
          <w:tcPr>
            <w:tcW w:w="4853" w:type="dxa"/>
          </w:tcPr>
          <w:p w14:paraId="33D427AA" w14:textId="77777777" w:rsidR="008A3978" w:rsidRPr="001408D4" w:rsidRDefault="008A3978" w:rsidP="00ED1E3F">
            <w:pPr>
              <w:spacing w:line="400" w:lineRule="exact"/>
              <w:rPr>
                <w:rFonts w:ascii="AngsanaUPC" w:hAnsi="AngsanaUPC" w:cs="AngsanaUPC"/>
                <w:color w:val="000000" w:themeColor="text1"/>
                <w:sz w:val="30"/>
                <w:szCs w:val="30"/>
              </w:rPr>
            </w:pPr>
          </w:p>
        </w:tc>
        <w:tc>
          <w:tcPr>
            <w:tcW w:w="1843" w:type="dxa"/>
          </w:tcPr>
          <w:p w14:paraId="6D026319" w14:textId="545DC99C" w:rsidR="008A3978" w:rsidRPr="001408D4" w:rsidRDefault="008A3978" w:rsidP="00ED1E3F">
            <w:pPr>
              <w:spacing w:line="400" w:lineRule="exact"/>
              <w:rPr>
                <w:rFonts w:ascii="AngsanaUPC" w:hAnsi="AngsanaUPC" w:cs="AngsanaUPC"/>
                <w:color w:val="000000" w:themeColor="text1"/>
                <w:sz w:val="30"/>
                <w:szCs w:val="30"/>
              </w:rPr>
            </w:pPr>
          </w:p>
        </w:tc>
        <w:tc>
          <w:tcPr>
            <w:tcW w:w="1843" w:type="dxa"/>
          </w:tcPr>
          <w:p w14:paraId="0FA094B8" w14:textId="27365F09" w:rsidR="008A3978" w:rsidRPr="001408D4" w:rsidRDefault="00E270BC" w:rsidP="00ED1E3F">
            <w:pPr>
              <w:spacing w:line="400" w:lineRule="exact"/>
              <w:jc w:val="right"/>
              <w:rPr>
                <w:rFonts w:ascii="AngsanaUPC" w:hAnsi="AngsanaUPC" w:cs="AngsanaUPC"/>
                <w:color w:val="000000" w:themeColor="text1"/>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08025B" w:rsidRPr="001408D4" w14:paraId="46424F56" w14:textId="77777777" w:rsidTr="000D29B3">
        <w:tc>
          <w:tcPr>
            <w:tcW w:w="4853" w:type="dxa"/>
          </w:tcPr>
          <w:p w14:paraId="09733DB2" w14:textId="77777777" w:rsidR="0008025B" w:rsidRPr="001408D4" w:rsidRDefault="0008025B" w:rsidP="00ED1E3F">
            <w:pPr>
              <w:spacing w:line="400" w:lineRule="exact"/>
              <w:rPr>
                <w:rFonts w:ascii="AngsanaUPC" w:hAnsi="AngsanaUPC" w:cs="AngsanaUPC"/>
                <w:color w:val="000000" w:themeColor="text1"/>
                <w:sz w:val="30"/>
                <w:szCs w:val="30"/>
              </w:rPr>
            </w:pPr>
          </w:p>
        </w:tc>
        <w:tc>
          <w:tcPr>
            <w:tcW w:w="3686" w:type="dxa"/>
            <w:gridSpan w:val="2"/>
            <w:vAlign w:val="bottom"/>
          </w:tcPr>
          <w:p w14:paraId="51946DBA" w14:textId="47DB0BA5" w:rsidR="0008025B" w:rsidRPr="001408D4" w:rsidRDefault="00647453" w:rsidP="00ED1E3F">
            <w:pPr>
              <w:pBdr>
                <w:bottom w:val="single" w:sz="4" w:space="1" w:color="auto"/>
              </w:pBdr>
              <w:spacing w:line="400" w:lineRule="exact"/>
              <w:jc w:val="center"/>
              <w:rPr>
                <w:rFonts w:ascii="AngsanaUPC" w:hAnsi="AngsanaUPC" w:cs="AngsanaUPC"/>
                <w:color w:val="000000" w:themeColor="text1"/>
                <w:sz w:val="30"/>
                <w:szCs w:val="30"/>
              </w:rPr>
            </w:pPr>
            <w:r w:rsidRPr="00647453">
              <w:rPr>
                <w:rFonts w:ascii="AngsanaUPC" w:hAnsi="AngsanaUPC" w:cs="AngsanaUPC"/>
                <w:sz w:val="30"/>
                <w:szCs w:val="30"/>
              </w:rPr>
              <w:t>Financial statements in which the equity is applied</w:t>
            </w:r>
            <w:r w:rsidRPr="00647453">
              <w:t xml:space="preserve"> </w:t>
            </w:r>
            <w:r w:rsidR="00A07160">
              <w:rPr>
                <w:rFonts w:ascii="AngsanaUPC" w:hAnsi="AngsanaUPC" w:cs="AngsanaUPC"/>
                <w:sz w:val="30"/>
                <w:szCs w:val="30"/>
              </w:rPr>
              <w:t>and S</w:t>
            </w:r>
            <w:r w:rsidR="00EC1C94" w:rsidRPr="00647453">
              <w:rPr>
                <w:rFonts w:ascii="AngsanaUPC" w:hAnsi="AngsanaUPC" w:cs="AngsanaUPC"/>
                <w:sz w:val="30"/>
                <w:szCs w:val="30"/>
              </w:rPr>
              <w:t>eparate financial statements</w:t>
            </w:r>
          </w:p>
        </w:tc>
      </w:tr>
      <w:tr w:rsidR="002A7E19" w:rsidRPr="001408D4" w14:paraId="1D4C13DF" w14:textId="77777777" w:rsidTr="000D29B3">
        <w:tc>
          <w:tcPr>
            <w:tcW w:w="4853" w:type="dxa"/>
          </w:tcPr>
          <w:p w14:paraId="33D8220B" w14:textId="77777777" w:rsidR="002A7E19" w:rsidRPr="001408D4" w:rsidRDefault="002A7E19" w:rsidP="002A7E19">
            <w:pPr>
              <w:spacing w:line="400" w:lineRule="exact"/>
              <w:rPr>
                <w:rFonts w:ascii="AngsanaUPC" w:hAnsi="AngsanaUPC" w:cs="AngsanaUPC"/>
                <w:color w:val="000000" w:themeColor="text1"/>
                <w:sz w:val="30"/>
                <w:szCs w:val="30"/>
              </w:rPr>
            </w:pPr>
          </w:p>
        </w:tc>
        <w:tc>
          <w:tcPr>
            <w:tcW w:w="1843" w:type="dxa"/>
          </w:tcPr>
          <w:p w14:paraId="059EE215" w14:textId="0092D4B1" w:rsidR="002A7E19" w:rsidRPr="001408D4" w:rsidRDefault="00D87163" w:rsidP="002A7E19">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c>
          <w:tcPr>
            <w:tcW w:w="1843" w:type="dxa"/>
          </w:tcPr>
          <w:p w14:paraId="3B53EA30" w14:textId="60ED1E98" w:rsidR="002A7E19" w:rsidRPr="001408D4" w:rsidRDefault="00D87163" w:rsidP="002A7E19">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2021</w:t>
            </w:r>
          </w:p>
        </w:tc>
      </w:tr>
      <w:tr w:rsidR="00650C32" w:rsidRPr="001408D4" w14:paraId="606CBF22" w14:textId="77777777" w:rsidTr="000D29B3">
        <w:tc>
          <w:tcPr>
            <w:tcW w:w="4853" w:type="dxa"/>
          </w:tcPr>
          <w:p w14:paraId="0AA32316" w14:textId="2C4167FB" w:rsidR="00650C32" w:rsidRPr="001408D4" w:rsidRDefault="00650C32" w:rsidP="00650C32">
            <w:pPr>
              <w:spacing w:line="400" w:lineRule="exact"/>
              <w:rPr>
                <w:rFonts w:ascii="AngsanaUPC" w:hAnsi="AngsanaUPC" w:cs="AngsanaUPC"/>
                <w:color w:val="000000" w:themeColor="text1"/>
                <w:sz w:val="30"/>
                <w:szCs w:val="30"/>
                <w:cs/>
              </w:rPr>
            </w:pPr>
            <w:r w:rsidRPr="001408D4">
              <w:rPr>
                <w:rFonts w:ascii="AngsanaUPC" w:hAnsi="AngsanaUPC" w:cs="AngsanaUPC"/>
                <w:color w:val="000000" w:themeColor="text1"/>
                <w:sz w:val="30"/>
                <w:szCs w:val="30"/>
              </w:rPr>
              <w:t>Trade accounts receivable</w:t>
            </w:r>
          </w:p>
        </w:tc>
        <w:tc>
          <w:tcPr>
            <w:tcW w:w="1843" w:type="dxa"/>
            <w:tcBorders>
              <w:left w:val="nil"/>
              <w:right w:val="nil"/>
            </w:tcBorders>
            <w:shd w:val="clear" w:color="auto" w:fill="auto"/>
          </w:tcPr>
          <w:p w14:paraId="2F85CB00" w14:textId="446CB881" w:rsidR="00650C32" w:rsidRPr="001408D4" w:rsidRDefault="00650C32" w:rsidP="00650C32">
            <w:pPr>
              <w:spacing w:line="400" w:lineRule="exact"/>
              <w:jc w:val="right"/>
              <w:rPr>
                <w:rFonts w:ascii="AngsanaUPC" w:hAnsi="AngsanaUPC" w:cs="AngsanaUPC"/>
                <w:color w:val="000000" w:themeColor="text1"/>
                <w:sz w:val="30"/>
                <w:szCs w:val="30"/>
              </w:rPr>
            </w:pPr>
            <w:r w:rsidRPr="00D7449F">
              <w:rPr>
                <w:rFonts w:ascii="AngsanaUPC" w:hAnsi="AngsanaUPC" w:cs="AngsanaUPC"/>
                <w:sz w:val="30"/>
                <w:szCs w:val="30"/>
              </w:rPr>
              <w:t>428,651,848.88</w:t>
            </w:r>
          </w:p>
        </w:tc>
        <w:tc>
          <w:tcPr>
            <w:tcW w:w="1843" w:type="dxa"/>
          </w:tcPr>
          <w:p w14:paraId="3AC987D5" w14:textId="030ECB7D" w:rsidR="00650C32" w:rsidRPr="001408D4" w:rsidRDefault="00650C32" w:rsidP="00650C32">
            <w:pPr>
              <w:spacing w:line="400" w:lineRule="exact"/>
              <w:jc w:val="right"/>
              <w:rPr>
                <w:rFonts w:ascii="AngsanaUPC" w:hAnsi="AngsanaUPC" w:cs="AngsanaUPC"/>
                <w:color w:val="000000" w:themeColor="text1"/>
                <w:sz w:val="30"/>
                <w:szCs w:val="30"/>
              </w:rPr>
            </w:pPr>
            <w:r w:rsidRPr="00D7449F">
              <w:rPr>
                <w:rFonts w:ascii="AngsanaUPC" w:hAnsi="AngsanaUPC" w:cs="AngsanaUPC"/>
                <w:sz w:val="30"/>
                <w:szCs w:val="30"/>
              </w:rPr>
              <w:t>233,996,892.34</w:t>
            </w:r>
          </w:p>
        </w:tc>
      </w:tr>
      <w:tr w:rsidR="00650C32" w:rsidRPr="001408D4" w14:paraId="1CB1044A" w14:textId="77777777" w:rsidTr="000D29B3">
        <w:tc>
          <w:tcPr>
            <w:tcW w:w="4853" w:type="dxa"/>
          </w:tcPr>
          <w:p w14:paraId="46ED6380" w14:textId="7F36A4CD" w:rsidR="00650C32" w:rsidRPr="001408D4" w:rsidRDefault="00650C32" w:rsidP="00650C32">
            <w:pPr>
              <w:spacing w:line="400" w:lineRule="exact"/>
              <w:rPr>
                <w:rFonts w:ascii="AngsanaUPC" w:hAnsi="AngsanaUPC" w:cs="AngsanaUPC"/>
                <w:color w:val="000000" w:themeColor="text1"/>
                <w:sz w:val="30"/>
                <w:szCs w:val="30"/>
                <w:cs/>
              </w:rPr>
            </w:pPr>
            <w:r w:rsidRPr="00647453">
              <w:rPr>
                <w:rFonts w:ascii="AngsanaUPC" w:hAnsi="AngsanaUPC" w:cs="AngsanaUPC"/>
                <w:color w:val="000000" w:themeColor="text1"/>
                <w:sz w:val="30"/>
                <w:szCs w:val="30"/>
              </w:rPr>
              <w:t>Notes receivable</w:t>
            </w:r>
          </w:p>
        </w:tc>
        <w:tc>
          <w:tcPr>
            <w:tcW w:w="1843" w:type="dxa"/>
            <w:tcBorders>
              <w:top w:val="nil"/>
              <w:left w:val="nil"/>
              <w:right w:val="nil"/>
            </w:tcBorders>
            <w:shd w:val="clear" w:color="auto" w:fill="auto"/>
          </w:tcPr>
          <w:p w14:paraId="1C0F11C6" w14:textId="65BDE268" w:rsidR="00650C32" w:rsidRPr="001408D4" w:rsidRDefault="00650C32" w:rsidP="00650C32">
            <w:pPr>
              <w:pBdr>
                <w:bottom w:val="single" w:sz="4" w:space="1" w:color="auto"/>
              </w:pBdr>
              <w:spacing w:line="400" w:lineRule="exact"/>
              <w:jc w:val="right"/>
              <w:rPr>
                <w:rFonts w:ascii="AngsanaUPC" w:hAnsi="AngsanaUPC" w:cs="AngsanaUPC"/>
                <w:color w:val="000000" w:themeColor="text1"/>
                <w:sz w:val="30"/>
                <w:szCs w:val="30"/>
                <w:cs/>
              </w:rPr>
            </w:pPr>
            <w:r w:rsidRPr="00D7449F">
              <w:rPr>
                <w:rFonts w:ascii="AngsanaUPC" w:hAnsi="AngsanaUPC" w:cs="AngsanaUPC"/>
                <w:sz w:val="30"/>
                <w:szCs w:val="30"/>
              </w:rPr>
              <w:t>0.00</w:t>
            </w:r>
          </w:p>
        </w:tc>
        <w:tc>
          <w:tcPr>
            <w:tcW w:w="1843" w:type="dxa"/>
          </w:tcPr>
          <w:p w14:paraId="09299E78" w14:textId="604D431E" w:rsidR="00650C32" w:rsidRPr="001408D4" w:rsidRDefault="00650C32" w:rsidP="00650C32">
            <w:pPr>
              <w:pBdr>
                <w:bottom w:val="single" w:sz="4" w:space="1" w:color="auto"/>
              </w:pBdr>
              <w:spacing w:line="400" w:lineRule="exact"/>
              <w:jc w:val="right"/>
              <w:rPr>
                <w:rFonts w:ascii="AngsanaUPC" w:hAnsi="AngsanaUPC" w:cs="AngsanaUPC"/>
                <w:color w:val="000000" w:themeColor="text1"/>
                <w:sz w:val="30"/>
                <w:szCs w:val="30"/>
              </w:rPr>
            </w:pPr>
            <w:r w:rsidRPr="00D7449F">
              <w:rPr>
                <w:rFonts w:ascii="AngsanaUPC" w:hAnsi="AngsanaUPC" w:cs="AngsanaUPC"/>
                <w:sz w:val="30"/>
                <w:szCs w:val="30"/>
              </w:rPr>
              <w:t xml:space="preserve"> 2,688,945.36 </w:t>
            </w:r>
          </w:p>
        </w:tc>
      </w:tr>
      <w:tr w:rsidR="00650C32" w:rsidRPr="001408D4" w14:paraId="5AE44DBD" w14:textId="77777777" w:rsidTr="000D29B3">
        <w:tc>
          <w:tcPr>
            <w:tcW w:w="4853" w:type="dxa"/>
          </w:tcPr>
          <w:p w14:paraId="4DFE422E" w14:textId="518D6373" w:rsidR="00650C32" w:rsidRPr="001408D4" w:rsidRDefault="00650C32" w:rsidP="00650C32">
            <w:pPr>
              <w:spacing w:line="400" w:lineRule="exact"/>
              <w:ind w:left="720" w:hanging="260"/>
              <w:rPr>
                <w:rFonts w:ascii="AngsanaUPC" w:hAnsi="AngsanaUPC" w:cs="AngsanaUPC"/>
                <w:color w:val="000000" w:themeColor="text1"/>
                <w:sz w:val="30"/>
                <w:szCs w:val="30"/>
              </w:rPr>
            </w:pPr>
            <w:r w:rsidRPr="001408D4">
              <w:rPr>
                <w:rFonts w:ascii="AngsanaUPC" w:hAnsi="AngsanaUPC" w:cs="AngsanaUPC"/>
                <w:color w:val="000000" w:themeColor="text1"/>
                <w:sz w:val="30"/>
                <w:szCs w:val="30"/>
              </w:rPr>
              <w:t>Total</w:t>
            </w:r>
          </w:p>
        </w:tc>
        <w:tc>
          <w:tcPr>
            <w:tcW w:w="1843" w:type="dxa"/>
            <w:tcBorders>
              <w:left w:val="nil"/>
              <w:right w:val="nil"/>
            </w:tcBorders>
            <w:shd w:val="clear" w:color="auto" w:fill="auto"/>
          </w:tcPr>
          <w:p w14:paraId="2E3DBA80" w14:textId="298F6159" w:rsidR="00650C32" w:rsidRPr="001408D4" w:rsidRDefault="00650C32" w:rsidP="00650C32">
            <w:pPr>
              <w:spacing w:line="400" w:lineRule="exact"/>
              <w:jc w:val="right"/>
              <w:rPr>
                <w:rFonts w:ascii="AngsanaUPC" w:hAnsi="AngsanaUPC" w:cs="AngsanaUPC"/>
                <w:color w:val="000000" w:themeColor="text1"/>
                <w:sz w:val="30"/>
                <w:szCs w:val="30"/>
              </w:rPr>
            </w:pPr>
            <w:r w:rsidRPr="00D7449F">
              <w:rPr>
                <w:rFonts w:ascii="AngsanaUPC" w:hAnsi="AngsanaUPC" w:cs="AngsanaUPC"/>
                <w:sz w:val="30"/>
                <w:szCs w:val="30"/>
              </w:rPr>
              <w:t>428,651,848.88</w:t>
            </w:r>
          </w:p>
        </w:tc>
        <w:tc>
          <w:tcPr>
            <w:tcW w:w="1843" w:type="dxa"/>
          </w:tcPr>
          <w:p w14:paraId="11288789" w14:textId="305494C3" w:rsidR="00650C32" w:rsidRPr="001408D4" w:rsidRDefault="00650C32" w:rsidP="00650C32">
            <w:pPr>
              <w:spacing w:line="400" w:lineRule="exact"/>
              <w:jc w:val="right"/>
              <w:rPr>
                <w:rFonts w:ascii="AngsanaUPC" w:hAnsi="AngsanaUPC" w:cs="AngsanaUPC"/>
                <w:color w:val="000000" w:themeColor="text1"/>
                <w:sz w:val="30"/>
                <w:szCs w:val="30"/>
              </w:rPr>
            </w:pPr>
            <w:r w:rsidRPr="00D7449F">
              <w:rPr>
                <w:rFonts w:ascii="AngsanaUPC" w:hAnsi="AngsanaUPC" w:cs="AngsanaUPC"/>
                <w:sz w:val="30"/>
                <w:szCs w:val="30"/>
              </w:rPr>
              <w:t>236,685,837.70</w:t>
            </w:r>
          </w:p>
        </w:tc>
      </w:tr>
      <w:tr w:rsidR="00650C32" w:rsidRPr="001408D4" w14:paraId="54048578" w14:textId="77777777" w:rsidTr="000D29B3">
        <w:tc>
          <w:tcPr>
            <w:tcW w:w="4853" w:type="dxa"/>
          </w:tcPr>
          <w:p w14:paraId="2CC42B81" w14:textId="15341B67" w:rsidR="00650C32" w:rsidRPr="001408D4" w:rsidRDefault="00650C32" w:rsidP="00650C32">
            <w:pPr>
              <w:spacing w:line="400" w:lineRule="exact"/>
              <w:rPr>
                <w:rFonts w:ascii="AngsanaUPC" w:hAnsi="AngsanaUPC" w:cs="AngsanaUPC"/>
                <w:sz w:val="30"/>
                <w:szCs w:val="30"/>
                <w:cs/>
              </w:rPr>
            </w:pPr>
            <w:r w:rsidRPr="001408D4">
              <w:rPr>
                <w:rFonts w:ascii="AngsanaUPC" w:hAnsi="AngsanaUPC" w:cs="AngsanaUPC"/>
                <w:sz w:val="30"/>
                <w:szCs w:val="30"/>
                <w:cs/>
              </w:rPr>
              <w:t>(</w:t>
            </w:r>
            <w:r w:rsidRPr="001408D4">
              <w:rPr>
                <w:rFonts w:ascii="AngsanaUPC" w:hAnsi="AngsanaUPC" w:cs="AngsanaUPC"/>
                <w:sz w:val="30"/>
                <w:szCs w:val="30"/>
              </w:rPr>
              <w:t>Less)  Allowance for expected</w:t>
            </w:r>
            <w:r w:rsidRPr="001408D4">
              <w:rPr>
                <w:rFonts w:ascii="AngsanaUPC" w:hAnsi="AngsanaUPC" w:cs="AngsanaUPC" w:hint="cs"/>
                <w:sz w:val="30"/>
                <w:szCs w:val="30"/>
                <w:cs/>
              </w:rPr>
              <w:t xml:space="preserve"> </w:t>
            </w:r>
            <w:r w:rsidRPr="001408D4">
              <w:rPr>
                <w:rFonts w:ascii="AngsanaUPC" w:hAnsi="AngsanaUPC" w:cs="AngsanaUPC"/>
                <w:sz w:val="30"/>
                <w:szCs w:val="30"/>
              </w:rPr>
              <w:t>credit losses</w:t>
            </w:r>
          </w:p>
        </w:tc>
        <w:tc>
          <w:tcPr>
            <w:tcW w:w="1843" w:type="dxa"/>
            <w:tcBorders>
              <w:top w:val="nil"/>
              <w:left w:val="nil"/>
              <w:right w:val="nil"/>
            </w:tcBorders>
            <w:shd w:val="clear" w:color="auto" w:fill="auto"/>
          </w:tcPr>
          <w:p w14:paraId="599D3100" w14:textId="07F5A0D1" w:rsidR="00650C32" w:rsidRPr="001408D4" w:rsidRDefault="00650C32" w:rsidP="00650C32">
            <w:pPr>
              <w:pBdr>
                <w:bottom w:val="single" w:sz="4" w:space="1" w:color="auto"/>
              </w:pBdr>
              <w:spacing w:line="400" w:lineRule="exact"/>
              <w:jc w:val="right"/>
              <w:rPr>
                <w:rFonts w:ascii="AngsanaUPC" w:hAnsi="AngsanaUPC" w:cs="AngsanaUPC"/>
                <w:color w:val="000000" w:themeColor="text1"/>
                <w:sz w:val="30"/>
                <w:szCs w:val="30"/>
              </w:rPr>
            </w:pPr>
            <w:r w:rsidRPr="00D7449F">
              <w:rPr>
                <w:rFonts w:ascii="AngsanaUPC" w:hAnsi="AngsanaUPC" w:cs="AngsanaUPC"/>
                <w:sz w:val="30"/>
                <w:szCs w:val="30"/>
              </w:rPr>
              <w:t>(25,144,470.10)</w:t>
            </w:r>
          </w:p>
        </w:tc>
        <w:tc>
          <w:tcPr>
            <w:tcW w:w="1843" w:type="dxa"/>
          </w:tcPr>
          <w:p w14:paraId="7E6DC3FC" w14:textId="7B5F603D" w:rsidR="00650C32" w:rsidRPr="001408D4" w:rsidRDefault="00650C32" w:rsidP="00650C32">
            <w:pPr>
              <w:pBdr>
                <w:bottom w:val="single" w:sz="4" w:space="1" w:color="auto"/>
              </w:pBdr>
              <w:spacing w:line="400" w:lineRule="exact"/>
              <w:jc w:val="right"/>
              <w:rPr>
                <w:rFonts w:ascii="AngsanaUPC" w:hAnsi="AngsanaUPC" w:cs="AngsanaUPC"/>
                <w:sz w:val="30"/>
                <w:szCs w:val="30"/>
              </w:rPr>
            </w:pPr>
            <w:r w:rsidRPr="00D7449F">
              <w:rPr>
                <w:rFonts w:ascii="AngsanaUPC" w:hAnsi="AngsanaUPC" w:cs="AngsanaUPC"/>
                <w:sz w:val="30"/>
                <w:szCs w:val="30"/>
              </w:rPr>
              <w:t xml:space="preserve">(31,700,786.12) </w:t>
            </w:r>
          </w:p>
        </w:tc>
      </w:tr>
      <w:tr w:rsidR="00650C32" w:rsidRPr="001408D4" w14:paraId="6BD120AB" w14:textId="77777777" w:rsidTr="000D29B3">
        <w:tc>
          <w:tcPr>
            <w:tcW w:w="4853" w:type="dxa"/>
          </w:tcPr>
          <w:p w14:paraId="5D96BBAA" w14:textId="3608F7DC" w:rsidR="00650C32" w:rsidRPr="001408D4" w:rsidRDefault="00650C32" w:rsidP="00650C32">
            <w:pPr>
              <w:spacing w:line="400" w:lineRule="exact"/>
              <w:ind w:firstLine="456"/>
              <w:rPr>
                <w:rFonts w:ascii="AngsanaUPC" w:hAnsi="AngsanaUPC" w:cs="AngsanaUPC"/>
                <w:sz w:val="30"/>
                <w:szCs w:val="30"/>
                <w:cs/>
              </w:rPr>
            </w:pPr>
            <w:r w:rsidRPr="001408D4">
              <w:rPr>
                <w:rFonts w:ascii="AngsanaUPC" w:hAnsi="AngsanaUPC" w:cs="AngsanaUPC"/>
                <w:color w:val="000000" w:themeColor="text1"/>
                <w:sz w:val="30"/>
                <w:szCs w:val="30"/>
              </w:rPr>
              <w:t>Total trade accounts receivable</w:t>
            </w:r>
          </w:p>
        </w:tc>
        <w:tc>
          <w:tcPr>
            <w:tcW w:w="1843" w:type="dxa"/>
            <w:tcBorders>
              <w:top w:val="nil"/>
              <w:left w:val="nil"/>
              <w:right w:val="nil"/>
            </w:tcBorders>
            <w:shd w:val="clear" w:color="auto" w:fill="auto"/>
          </w:tcPr>
          <w:p w14:paraId="07DACD41" w14:textId="2431AAAC" w:rsidR="00650C32" w:rsidRPr="001408D4" w:rsidRDefault="00650C32" w:rsidP="00650C32">
            <w:pPr>
              <w:pBdr>
                <w:bottom w:val="single" w:sz="4" w:space="1" w:color="auto"/>
              </w:pBdr>
              <w:spacing w:line="400" w:lineRule="exact"/>
              <w:jc w:val="right"/>
              <w:rPr>
                <w:rFonts w:ascii="AngsanaUPC" w:hAnsi="AngsanaUPC" w:cs="AngsanaUPC"/>
                <w:color w:val="000000" w:themeColor="text1"/>
                <w:sz w:val="30"/>
                <w:szCs w:val="30"/>
              </w:rPr>
            </w:pPr>
            <w:r w:rsidRPr="00D7449F">
              <w:rPr>
                <w:rFonts w:ascii="AngsanaUPC" w:hAnsi="AngsanaUPC" w:cs="AngsanaUPC"/>
                <w:sz w:val="30"/>
                <w:szCs w:val="30"/>
              </w:rPr>
              <w:t xml:space="preserve">403,507,378.78 </w:t>
            </w:r>
          </w:p>
        </w:tc>
        <w:tc>
          <w:tcPr>
            <w:tcW w:w="1843" w:type="dxa"/>
          </w:tcPr>
          <w:p w14:paraId="7000DAA7" w14:textId="1A79B458" w:rsidR="00650C32" w:rsidRPr="001408D4" w:rsidRDefault="00650C32" w:rsidP="00650C32">
            <w:pPr>
              <w:pBdr>
                <w:bottom w:val="single" w:sz="4" w:space="1" w:color="auto"/>
              </w:pBdr>
              <w:spacing w:line="400" w:lineRule="exact"/>
              <w:jc w:val="right"/>
              <w:rPr>
                <w:rFonts w:ascii="AngsanaUPC" w:hAnsi="AngsanaUPC" w:cs="AngsanaUPC"/>
                <w:sz w:val="30"/>
                <w:szCs w:val="30"/>
              </w:rPr>
            </w:pPr>
            <w:r w:rsidRPr="00D7449F">
              <w:rPr>
                <w:rFonts w:ascii="AngsanaUPC" w:hAnsi="AngsanaUPC" w:cs="AngsanaUPC"/>
                <w:sz w:val="30"/>
                <w:szCs w:val="30"/>
              </w:rPr>
              <w:t>204,985,051.58</w:t>
            </w:r>
          </w:p>
        </w:tc>
      </w:tr>
      <w:tr w:rsidR="00650C32" w:rsidRPr="001408D4" w14:paraId="5E98E58E" w14:textId="77777777" w:rsidTr="000D29B3">
        <w:tc>
          <w:tcPr>
            <w:tcW w:w="4853" w:type="dxa"/>
          </w:tcPr>
          <w:p w14:paraId="217387B9" w14:textId="3E936882" w:rsidR="00650C32" w:rsidRPr="001408D4" w:rsidRDefault="00650C32" w:rsidP="00650C32">
            <w:pPr>
              <w:spacing w:line="400" w:lineRule="exact"/>
              <w:rPr>
                <w:rFonts w:ascii="AngsanaUPC" w:hAnsi="AngsanaUPC" w:cs="AngsanaUPC"/>
                <w:sz w:val="30"/>
                <w:szCs w:val="30"/>
                <w:highlight w:val="yellow"/>
                <w:cs/>
              </w:rPr>
            </w:pPr>
            <w:r w:rsidRPr="001408D4">
              <w:rPr>
                <w:sz w:val="30"/>
                <w:szCs w:val="30"/>
              </w:rPr>
              <w:t>Accrued income</w:t>
            </w:r>
          </w:p>
        </w:tc>
        <w:tc>
          <w:tcPr>
            <w:tcW w:w="1843" w:type="dxa"/>
            <w:tcBorders>
              <w:top w:val="nil"/>
              <w:left w:val="nil"/>
              <w:right w:val="nil"/>
            </w:tcBorders>
            <w:shd w:val="clear" w:color="auto" w:fill="auto"/>
          </w:tcPr>
          <w:p w14:paraId="682A9654" w14:textId="3A45169D" w:rsidR="00650C32" w:rsidRPr="001408D4" w:rsidRDefault="00650C32" w:rsidP="00650C32">
            <w:pPr>
              <w:spacing w:line="400" w:lineRule="exact"/>
              <w:jc w:val="right"/>
              <w:rPr>
                <w:rFonts w:ascii="AngsanaUPC" w:hAnsi="AngsanaUPC" w:cs="AngsanaUPC"/>
                <w:sz w:val="30"/>
                <w:szCs w:val="30"/>
              </w:rPr>
            </w:pPr>
            <w:r w:rsidRPr="00D7449F">
              <w:rPr>
                <w:rFonts w:ascii="AngsanaUPC" w:hAnsi="AngsanaUPC" w:cs="AngsanaUPC"/>
                <w:sz w:val="30"/>
                <w:szCs w:val="30"/>
              </w:rPr>
              <w:t xml:space="preserve">9,766,362.37 </w:t>
            </w:r>
          </w:p>
        </w:tc>
        <w:tc>
          <w:tcPr>
            <w:tcW w:w="1843" w:type="dxa"/>
            <w:vAlign w:val="bottom"/>
          </w:tcPr>
          <w:p w14:paraId="44D5F15A" w14:textId="07AEB9BC" w:rsidR="00650C32" w:rsidRPr="001408D4" w:rsidRDefault="00650C32" w:rsidP="00650C32">
            <w:pPr>
              <w:spacing w:line="400" w:lineRule="exact"/>
              <w:jc w:val="right"/>
              <w:rPr>
                <w:rFonts w:ascii="AngsanaUPC" w:hAnsi="AngsanaUPC" w:cs="AngsanaUPC"/>
                <w:sz w:val="30"/>
                <w:szCs w:val="30"/>
              </w:rPr>
            </w:pPr>
            <w:r w:rsidRPr="00D7449F">
              <w:rPr>
                <w:rFonts w:ascii="AngsanaUPC" w:hAnsi="AngsanaUPC" w:cs="AngsanaUPC"/>
                <w:sz w:val="30"/>
                <w:szCs w:val="30"/>
              </w:rPr>
              <w:t xml:space="preserve">17,828,587.67 </w:t>
            </w:r>
          </w:p>
        </w:tc>
      </w:tr>
      <w:tr w:rsidR="00650C32" w:rsidRPr="001408D4" w14:paraId="4D6765B4" w14:textId="77777777" w:rsidTr="000D29B3">
        <w:tc>
          <w:tcPr>
            <w:tcW w:w="4853" w:type="dxa"/>
          </w:tcPr>
          <w:p w14:paraId="729BBFAA" w14:textId="0F8C7F6E" w:rsidR="00650C32" w:rsidRPr="001408D4" w:rsidRDefault="00650C32" w:rsidP="00650C32">
            <w:pPr>
              <w:spacing w:line="400" w:lineRule="exact"/>
              <w:rPr>
                <w:rFonts w:ascii="AngsanaUPC" w:hAnsi="AngsanaUPC" w:cs="AngsanaUPC"/>
                <w:sz w:val="30"/>
                <w:szCs w:val="30"/>
                <w:highlight w:val="yellow"/>
                <w:cs/>
              </w:rPr>
            </w:pPr>
            <w:r w:rsidRPr="00647453">
              <w:rPr>
                <w:rFonts w:ascii="AngsanaUPC" w:hAnsi="AngsanaUPC" w:cs="AngsanaUPC"/>
                <w:sz w:val="30"/>
                <w:szCs w:val="30"/>
              </w:rPr>
              <w:lastRenderedPageBreak/>
              <w:t>Prepaid for goods</w:t>
            </w:r>
          </w:p>
        </w:tc>
        <w:tc>
          <w:tcPr>
            <w:tcW w:w="1843" w:type="dxa"/>
            <w:tcBorders>
              <w:top w:val="nil"/>
              <w:left w:val="nil"/>
              <w:right w:val="nil"/>
            </w:tcBorders>
            <w:shd w:val="clear" w:color="auto" w:fill="auto"/>
          </w:tcPr>
          <w:p w14:paraId="7438311D" w14:textId="16FEABD2" w:rsidR="00650C32" w:rsidRPr="001408D4" w:rsidRDefault="00650C32" w:rsidP="00650C32">
            <w:pPr>
              <w:spacing w:line="400" w:lineRule="exact"/>
              <w:jc w:val="right"/>
              <w:rPr>
                <w:rFonts w:ascii="AngsanaUPC" w:hAnsi="AngsanaUPC" w:cs="AngsanaUPC"/>
                <w:color w:val="000000" w:themeColor="text1"/>
                <w:sz w:val="30"/>
                <w:szCs w:val="30"/>
              </w:rPr>
            </w:pPr>
            <w:r w:rsidRPr="00D7449F">
              <w:rPr>
                <w:rFonts w:ascii="AngsanaUPC" w:hAnsi="AngsanaUPC" w:cs="AngsanaUPC"/>
                <w:sz w:val="30"/>
                <w:szCs w:val="30"/>
              </w:rPr>
              <w:t xml:space="preserve">17,249,792.16 </w:t>
            </w:r>
          </w:p>
        </w:tc>
        <w:tc>
          <w:tcPr>
            <w:tcW w:w="1843" w:type="dxa"/>
          </w:tcPr>
          <w:p w14:paraId="2AC11C4C" w14:textId="32859373" w:rsidR="00650C32" w:rsidRPr="001408D4" w:rsidRDefault="00650C32" w:rsidP="00650C32">
            <w:pPr>
              <w:spacing w:line="400" w:lineRule="exact"/>
              <w:jc w:val="right"/>
              <w:rPr>
                <w:rFonts w:ascii="AngsanaUPC" w:hAnsi="AngsanaUPC" w:cs="AngsanaUPC"/>
                <w:sz w:val="30"/>
                <w:szCs w:val="30"/>
              </w:rPr>
            </w:pPr>
            <w:r w:rsidRPr="00D7449F">
              <w:rPr>
                <w:rFonts w:ascii="AngsanaUPC" w:hAnsi="AngsanaUPC" w:cs="AngsanaUPC"/>
                <w:sz w:val="30"/>
                <w:szCs w:val="30"/>
              </w:rPr>
              <w:t xml:space="preserve"> 10,205,442.83 </w:t>
            </w:r>
          </w:p>
        </w:tc>
      </w:tr>
      <w:tr w:rsidR="00650C32" w:rsidRPr="001408D4" w14:paraId="2D56B8A5" w14:textId="77777777" w:rsidTr="000D29B3">
        <w:tc>
          <w:tcPr>
            <w:tcW w:w="4853" w:type="dxa"/>
          </w:tcPr>
          <w:p w14:paraId="2B0F45FE" w14:textId="45C46424" w:rsidR="00650C32" w:rsidRPr="001408D4" w:rsidRDefault="00650C32" w:rsidP="00650C32">
            <w:pPr>
              <w:spacing w:line="400" w:lineRule="exact"/>
              <w:rPr>
                <w:rFonts w:ascii="AngsanaUPC" w:hAnsi="AngsanaUPC" w:cs="AngsanaUPC"/>
                <w:sz w:val="30"/>
                <w:szCs w:val="30"/>
                <w:cs/>
              </w:rPr>
            </w:pPr>
            <w:r w:rsidRPr="001408D4">
              <w:rPr>
                <w:rFonts w:ascii="AngsanaUPC" w:hAnsi="AngsanaUPC" w:cs="AngsanaUPC"/>
                <w:sz w:val="30"/>
                <w:szCs w:val="30"/>
              </w:rPr>
              <w:t>Prepaid expenses</w:t>
            </w:r>
          </w:p>
        </w:tc>
        <w:tc>
          <w:tcPr>
            <w:tcW w:w="1843" w:type="dxa"/>
            <w:tcBorders>
              <w:top w:val="nil"/>
              <w:left w:val="nil"/>
              <w:right w:val="nil"/>
            </w:tcBorders>
            <w:shd w:val="clear" w:color="auto" w:fill="auto"/>
          </w:tcPr>
          <w:p w14:paraId="6DEA7DA2" w14:textId="60EDF2B3" w:rsidR="00650C32" w:rsidRPr="001408D4" w:rsidRDefault="00650C32" w:rsidP="00650C32">
            <w:pPr>
              <w:spacing w:line="400" w:lineRule="exact"/>
              <w:jc w:val="right"/>
              <w:rPr>
                <w:rFonts w:ascii="AngsanaUPC" w:hAnsi="AngsanaUPC" w:cs="AngsanaUPC"/>
                <w:color w:val="000000" w:themeColor="text1"/>
                <w:sz w:val="30"/>
                <w:szCs w:val="30"/>
              </w:rPr>
            </w:pPr>
            <w:r w:rsidRPr="00D7449F">
              <w:rPr>
                <w:rFonts w:ascii="AngsanaUPC" w:hAnsi="AngsanaUPC" w:cs="AngsanaUPC"/>
                <w:sz w:val="30"/>
                <w:szCs w:val="30"/>
              </w:rPr>
              <w:t xml:space="preserve">3,675,536.72 </w:t>
            </w:r>
          </w:p>
        </w:tc>
        <w:tc>
          <w:tcPr>
            <w:tcW w:w="1843" w:type="dxa"/>
          </w:tcPr>
          <w:p w14:paraId="57E2A813" w14:textId="327C9EB9" w:rsidR="00650C32" w:rsidRPr="001408D4" w:rsidRDefault="00650C32" w:rsidP="00650C32">
            <w:pPr>
              <w:spacing w:line="400" w:lineRule="exact"/>
              <w:jc w:val="right"/>
              <w:rPr>
                <w:rFonts w:ascii="AngsanaUPC" w:hAnsi="AngsanaUPC" w:cs="AngsanaUPC"/>
                <w:sz w:val="30"/>
                <w:szCs w:val="30"/>
              </w:rPr>
            </w:pPr>
            <w:r w:rsidRPr="00D7449F">
              <w:rPr>
                <w:rFonts w:ascii="AngsanaUPC" w:hAnsi="AngsanaUPC" w:cs="AngsanaUPC"/>
                <w:sz w:val="30"/>
                <w:szCs w:val="30"/>
              </w:rPr>
              <w:t xml:space="preserve"> 2,222,597.80 </w:t>
            </w:r>
          </w:p>
        </w:tc>
      </w:tr>
      <w:tr w:rsidR="00650C32" w:rsidRPr="001408D4" w14:paraId="13292209" w14:textId="77777777" w:rsidTr="000D29B3">
        <w:trPr>
          <w:trHeight w:val="102"/>
        </w:trPr>
        <w:tc>
          <w:tcPr>
            <w:tcW w:w="4853" w:type="dxa"/>
          </w:tcPr>
          <w:p w14:paraId="038723A1" w14:textId="242B5851" w:rsidR="00650C32" w:rsidRPr="001408D4" w:rsidRDefault="00650C32" w:rsidP="00650C32">
            <w:pPr>
              <w:spacing w:line="400" w:lineRule="exact"/>
              <w:rPr>
                <w:rFonts w:ascii="AngsanaUPC" w:hAnsi="AngsanaUPC" w:cs="AngsanaUPC"/>
                <w:sz w:val="30"/>
                <w:szCs w:val="30"/>
                <w:cs/>
              </w:rPr>
            </w:pPr>
            <w:r w:rsidRPr="001408D4">
              <w:rPr>
                <w:rFonts w:ascii="AngsanaUPC" w:hAnsi="AngsanaUPC" w:cs="AngsanaUPC"/>
                <w:sz w:val="30"/>
                <w:szCs w:val="30"/>
              </w:rPr>
              <w:t>Other current receivables</w:t>
            </w:r>
          </w:p>
        </w:tc>
        <w:tc>
          <w:tcPr>
            <w:tcW w:w="1843" w:type="dxa"/>
            <w:tcBorders>
              <w:top w:val="nil"/>
              <w:left w:val="nil"/>
              <w:right w:val="nil"/>
            </w:tcBorders>
            <w:shd w:val="clear" w:color="auto" w:fill="auto"/>
          </w:tcPr>
          <w:p w14:paraId="726E9467" w14:textId="0563EFCD" w:rsidR="00650C32" w:rsidRPr="001408D4" w:rsidRDefault="00650C32" w:rsidP="00650C32">
            <w:pPr>
              <w:pBdr>
                <w:bottom w:val="single" w:sz="4" w:space="1" w:color="auto"/>
              </w:pBdr>
              <w:spacing w:line="400" w:lineRule="exact"/>
              <w:jc w:val="right"/>
              <w:rPr>
                <w:rFonts w:ascii="AngsanaUPC" w:hAnsi="AngsanaUPC" w:cs="AngsanaUPC"/>
                <w:sz w:val="30"/>
                <w:szCs w:val="30"/>
              </w:rPr>
            </w:pPr>
            <w:r w:rsidRPr="00D7449F">
              <w:rPr>
                <w:rFonts w:ascii="AngsanaUPC" w:hAnsi="AngsanaUPC" w:cs="AngsanaUPC"/>
                <w:sz w:val="30"/>
                <w:szCs w:val="30"/>
              </w:rPr>
              <w:t xml:space="preserve">5,270,779.93 </w:t>
            </w:r>
          </w:p>
        </w:tc>
        <w:tc>
          <w:tcPr>
            <w:tcW w:w="1843" w:type="dxa"/>
          </w:tcPr>
          <w:p w14:paraId="1740271C" w14:textId="41832DC6" w:rsidR="00650C32" w:rsidRPr="001408D4" w:rsidRDefault="00650C32" w:rsidP="00650C32">
            <w:pPr>
              <w:pBdr>
                <w:bottom w:val="single" w:sz="4" w:space="1" w:color="auto"/>
              </w:pBdr>
              <w:spacing w:line="400" w:lineRule="exact"/>
              <w:jc w:val="right"/>
              <w:rPr>
                <w:rFonts w:ascii="AngsanaUPC" w:hAnsi="AngsanaUPC" w:cs="AngsanaUPC"/>
                <w:sz w:val="30"/>
                <w:szCs w:val="30"/>
              </w:rPr>
            </w:pPr>
            <w:r w:rsidRPr="00D7449F">
              <w:rPr>
                <w:rFonts w:ascii="AngsanaUPC" w:hAnsi="AngsanaUPC" w:cs="AngsanaUPC"/>
                <w:sz w:val="30"/>
                <w:szCs w:val="30"/>
              </w:rPr>
              <w:t xml:space="preserve">835,947.65 </w:t>
            </w:r>
          </w:p>
        </w:tc>
      </w:tr>
      <w:tr w:rsidR="00650C32" w:rsidRPr="001408D4" w14:paraId="2B576AC3" w14:textId="77777777" w:rsidTr="000D29B3">
        <w:trPr>
          <w:trHeight w:val="85"/>
        </w:trPr>
        <w:tc>
          <w:tcPr>
            <w:tcW w:w="4853" w:type="dxa"/>
          </w:tcPr>
          <w:p w14:paraId="562BD41F" w14:textId="30CF7636" w:rsidR="00650C32" w:rsidRPr="001408D4" w:rsidRDefault="00650C32" w:rsidP="00650C32">
            <w:pPr>
              <w:spacing w:line="400" w:lineRule="exact"/>
              <w:ind w:left="720" w:hanging="260"/>
              <w:rPr>
                <w:rFonts w:ascii="AngsanaUPC" w:hAnsi="AngsanaUPC" w:cs="AngsanaUPC"/>
                <w:sz w:val="30"/>
                <w:szCs w:val="30"/>
              </w:rPr>
            </w:pPr>
            <w:r w:rsidRPr="001408D4">
              <w:rPr>
                <w:rFonts w:ascii="AngsanaUPC" w:hAnsi="AngsanaUPC" w:cs="AngsanaUPC"/>
                <w:sz w:val="30"/>
                <w:szCs w:val="30"/>
              </w:rPr>
              <w:t>Total other current receivables</w:t>
            </w:r>
          </w:p>
        </w:tc>
        <w:tc>
          <w:tcPr>
            <w:tcW w:w="1843" w:type="dxa"/>
            <w:tcBorders>
              <w:left w:val="nil"/>
              <w:right w:val="nil"/>
            </w:tcBorders>
            <w:shd w:val="clear" w:color="auto" w:fill="auto"/>
          </w:tcPr>
          <w:p w14:paraId="6A758DBD" w14:textId="25E52DFB" w:rsidR="00650C32" w:rsidRPr="001408D4" w:rsidRDefault="00650C32" w:rsidP="00650C32">
            <w:pPr>
              <w:pBdr>
                <w:bottom w:val="single" w:sz="4" w:space="1" w:color="auto"/>
              </w:pBdr>
              <w:spacing w:line="400" w:lineRule="exact"/>
              <w:jc w:val="right"/>
              <w:rPr>
                <w:rFonts w:ascii="AngsanaUPC" w:hAnsi="AngsanaUPC" w:cs="AngsanaUPC"/>
                <w:color w:val="000000" w:themeColor="text1"/>
                <w:sz w:val="30"/>
                <w:szCs w:val="30"/>
              </w:rPr>
            </w:pPr>
            <w:r w:rsidRPr="00D7449F">
              <w:rPr>
                <w:rFonts w:ascii="AngsanaUPC" w:hAnsi="AngsanaUPC" w:cs="AngsanaUPC"/>
                <w:sz w:val="30"/>
                <w:szCs w:val="30"/>
              </w:rPr>
              <w:t xml:space="preserve">35,962,471.18 </w:t>
            </w:r>
          </w:p>
        </w:tc>
        <w:tc>
          <w:tcPr>
            <w:tcW w:w="1843" w:type="dxa"/>
          </w:tcPr>
          <w:p w14:paraId="3ACB7BC1" w14:textId="7C42755F" w:rsidR="00650C32" w:rsidRPr="001408D4" w:rsidRDefault="00650C32" w:rsidP="00650C32">
            <w:pPr>
              <w:pBdr>
                <w:bottom w:val="single" w:sz="4" w:space="1" w:color="auto"/>
              </w:pBdr>
              <w:spacing w:line="400" w:lineRule="exact"/>
              <w:jc w:val="right"/>
              <w:rPr>
                <w:rFonts w:ascii="AngsanaUPC" w:hAnsi="AngsanaUPC" w:cs="AngsanaUPC"/>
                <w:color w:val="000000" w:themeColor="text1"/>
                <w:sz w:val="30"/>
                <w:szCs w:val="30"/>
              </w:rPr>
            </w:pPr>
            <w:r w:rsidRPr="00D7449F">
              <w:rPr>
                <w:rFonts w:ascii="AngsanaUPC" w:hAnsi="AngsanaUPC" w:cs="AngsanaUPC"/>
                <w:sz w:val="30"/>
                <w:szCs w:val="30"/>
              </w:rPr>
              <w:t xml:space="preserve">31,092,575.95 </w:t>
            </w:r>
          </w:p>
        </w:tc>
      </w:tr>
      <w:tr w:rsidR="00650C32" w:rsidRPr="001408D4" w14:paraId="25D68BB8" w14:textId="77777777" w:rsidTr="000D29B3">
        <w:trPr>
          <w:trHeight w:val="549"/>
        </w:trPr>
        <w:tc>
          <w:tcPr>
            <w:tcW w:w="4853" w:type="dxa"/>
          </w:tcPr>
          <w:p w14:paraId="53A797E6" w14:textId="4CC87A88" w:rsidR="00650C32" w:rsidRPr="001408D4" w:rsidRDefault="00650C32" w:rsidP="00650C32">
            <w:pPr>
              <w:spacing w:line="400" w:lineRule="exact"/>
              <w:ind w:left="720" w:hanging="260"/>
              <w:rPr>
                <w:rFonts w:ascii="AngsanaUPC" w:hAnsi="AngsanaUPC" w:cs="AngsanaUPC"/>
                <w:sz w:val="30"/>
                <w:szCs w:val="30"/>
                <w:cs/>
              </w:rPr>
            </w:pPr>
            <w:r w:rsidRPr="001408D4">
              <w:rPr>
                <w:rFonts w:ascii="AngsanaUPC" w:hAnsi="AngsanaUPC" w:cs="AngsanaUPC"/>
                <w:sz w:val="30"/>
                <w:szCs w:val="30"/>
              </w:rPr>
              <w:t>Total trade and other current receivables</w:t>
            </w:r>
          </w:p>
        </w:tc>
        <w:tc>
          <w:tcPr>
            <w:tcW w:w="1843" w:type="dxa"/>
          </w:tcPr>
          <w:p w14:paraId="5F7B4352" w14:textId="695EB46B" w:rsidR="00650C32" w:rsidRPr="001408D4" w:rsidRDefault="00650C32" w:rsidP="00650C32">
            <w:pPr>
              <w:pBdr>
                <w:bottom w:val="double" w:sz="4" w:space="1" w:color="auto"/>
              </w:pBdr>
              <w:spacing w:line="400" w:lineRule="exact"/>
              <w:jc w:val="right"/>
              <w:rPr>
                <w:rFonts w:ascii="AngsanaUPC" w:hAnsi="AngsanaUPC" w:cs="AngsanaUPC"/>
                <w:sz w:val="30"/>
                <w:szCs w:val="30"/>
              </w:rPr>
            </w:pPr>
            <w:r w:rsidRPr="00D7449F">
              <w:rPr>
                <w:rFonts w:ascii="AngsanaUPC" w:hAnsi="AngsanaUPC" w:cs="AngsanaUPC"/>
                <w:sz w:val="30"/>
                <w:szCs w:val="30"/>
              </w:rPr>
              <w:t xml:space="preserve">439,469,849.96 </w:t>
            </w:r>
          </w:p>
        </w:tc>
        <w:tc>
          <w:tcPr>
            <w:tcW w:w="1843" w:type="dxa"/>
          </w:tcPr>
          <w:p w14:paraId="16D288CB" w14:textId="312C5D62" w:rsidR="00650C32" w:rsidRPr="001408D4" w:rsidRDefault="00650C32" w:rsidP="00650C32">
            <w:pPr>
              <w:pBdr>
                <w:bottom w:val="double" w:sz="4" w:space="1" w:color="auto"/>
              </w:pBdr>
              <w:spacing w:line="400" w:lineRule="exact"/>
              <w:jc w:val="right"/>
              <w:rPr>
                <w:rFonts w:ascii="AngsanaUPC" w:hAnsi="AngsanaUPC" w:cs="AngsanaUPC"/>
                <w:color w:val="000000" w:themeColor="text1"/>
                <w:sz w:val="30"/>
                <w:szCs w:val="30"/>
              </w:rPr>
            </w:pPr>
            <w:r w:rsidRPr="00D7449F">
              <w:rPr>
                <w:rFonts w:ascii="AngsanaUPC" w:hAnsi="AngsanaUPC" w:cs="AngsanaUPC"/>
                <w:sz w:val="30"/>
                <w:szCs w:val="30"/>
              </w:rPr>
              <w:t>236,077,627.53</w:t>
            </w:r>
          </w:p>
        </w:tc>
      </w:tr>
    </w:tbl>
    <w:p w14:paraId="2F25D37C" w14:textId="77777777" w:rsidR="00133FBC" w:rsidRDefault="00133FBC" w:rsidP="00C03469">
      <w:pPr>
        <w:spacing w:line="460" w:lineRule="exact"/>
        <w:ind w:left="425" w:firstLine="568"/>
        <w:jc w:val="thaiDistribute"/>
        <w:rPr>
          <w:rFonts w:ascii="AngsanaUPC" w:hAnsi="AngsanaUPC" w:cs="AngsanaUPC"/>
          <w:color w:val="000000" w:themeColor="text1"/>
          <w:sz w:val="30"/>
          <w:szCs w:val="30"/>
        </w:rPr>
      </w:pPr>
    </w:p>
    <w:p w14:paraId="7DAF7F69" w14:textId="5DF616F0" w:rsidR="000D29B3" w:rsidRDefault="000D29B3">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32BADF9F" w14:textId="592F1117" w:rsidR="00554616" w:rsidRPr="00FE713A" w:rsidRDefault="00D84D51" w:rsidP="00C03469">
      <w:pPr>
        <w:spacing w:line="460" w:lineRule="exact"/>
        <w:ind w:left="425" w:firstLine="568"/>
        <w:jc w:val="thaiDistribute"/>
        <w:rPr>
          <w:rFonts w:ascii="AngsanaUPC" w:hAnsi="AngsanaUPC" w:cs="AngsanaUPC"/>
          <w:color w:val="000000" w:themeColor="text1"/>
          <w:sz w:val="30"/>
          <w:szCs w:val="30"/>
          <w:cs/>
        </w:rPr>
      </w:pPr>
      <w:r w:rsidRPr="00FE713A">
        <w:rPr>
          <w:rFonts w:ascii="AngsanaUPC" w:hAnsi="AngsanaUPC" w:cs="AngsanaUPC"/>
          <w:color w:val="000000" w:themeColor="text1"/>
          <w:sz w:val="30"/>
          <w:szCs w:val="30"/>
        </w:rPr>
        <w:lastRenderedPageBreak/>
        <w:t xml:space="preserve">The outstanding trade accounts receivable separated by aging as at December 31, </w:t>
      </w:r>
      <w:r w:rsidR="00D87163" w:rsidRPr="00FE713A">
        <w:rPr>
          <w:rFonts w:ascii="AngsanaUPC" w:hAnsi="AngsanaUPC" w:cs="AngsanaUPC"/>
          <w:color w:val="000000" w:themeColor="text1"/>
          <w:sz w:val="30"/>
          <w:szCs w:val="30"/>
        </w:rPr>
        <w:t>2022</w:t>
      </w:r>
      <w:r w:rsidRPr="00FE713A">
        <w:rPr>
          <w:rFonts w:ascii="AngsanaUPC" w:hAnsi="AngsanaUPC" w:cs="AngsanaUPC"/>
          <w:color w:val="000000" w:themeColor="text1"/>
          <w:sz w:val="30"/>
          <w:szCs w:val="30"/>
        </w:rPr>
        <w:t xml:space="preserve"> and </w:t>
      </w:r>
      <w:r w:rsidR="00D87163" w:rsidRPr="00FE713A">
        <w:rPr>
          <w:rFonts w:ascii="AngsanaUPC" w:hAnsi="AngsanaUPC" w:cs="AngsanaUPC"/>
          <w:color w:val="000000" w:themeColor="text1"/>
          <w:sz w:val="30"/>
          <w:szCs w:val="30"/>
        </w:rPr>
        <w:t>2021</w:t>
      </w:r>
      <w:r w:rsidRPr="00FE713A">
        <w:rPr>
          <w:rFonts w:ascii="AngsanaUPC" w:hAnsi="AngsanaUPC" w:cs="AngsanaUPC"/>
          <w:color w:val="000000" w:themeColor="text1"/>
          <w:sz w:val="30"/>
          <w:szCs w:val="30"/>
        </w:rPr>
        <w:t xml:space="preserve"> </w:t>
      </w:r>
      <w:r w:rsidR="00B20C1C" w:rsidRPr="00FE713A">
        <w:rPr>
          <w:rFonts w:ascii="AngsanaUPC" w:hAnsi="AngsanaUPC" w:cs="AngsanaUPC"/>
          <w:color w:val="000000" w:themeColor="text1"/>
          <w:sz w:val="30"/>
          <w:szCs w:val="30"/>
        </w:rPr>
        <w:t xml:space="preserve">are </w:t>
      </w:r>
      <w:r w:rsidRPr="00FE713A">
        <w:rPr>
          <w:rFonts w:ascii="AngsanaUPC" w:hAnsi="AngsanaUPC" w:cs="AngsanaUPC"/>
          <w:color w:val="000000" w:themeColor="text1"/>
          <w:sz w:val="30"/>
          <w:szCs w:val="30"/>
        </w:rPr>
        <w:t>as follows:</w:t>
      </w:r>
    </w:p>
    <w:tbl>
      <w:tblPr>
        <w:tblW w:w="8647" w:type="dxa"/>
        <w:tblInd w:w="851" w:type="dxa"/>
        <w:tblLook w:val="01E0" w:firstRow="1" w:lastRow="1" w:firstColumn="1" w:lastColumn="1" w:noHBand="0" w:noVBand="0"/>
      </w:tblPr>
      <w:tblGrid>
        <w:gridCol w:w="4961"/>
        <w:gridCol w:w="1843"/>
        <w:gridCol w:w="1843"/>
      </w:tblGrid>
      <w:tr w:rsidR="008A3978" w:rsidRPr="001408D4" w14:paraId="311E9615" w14:textId="77777777" w:rsidTr="000D29B3">
        <w:tc>
          <w:tcPr>
            <w:tcW w:w="4961" w:type="dxa"/>
          </w:tcPr>
          <w:p w14:paraId="12E033E2" w14:textId="53782168" w:rsidR="008A3978" w:rsidRPr="001408D4" w:rsidRDefault="008A3978" w:rsidP="002A2DE0">
            <w:pPr>
              <w:spacing w:line="400" w:lineRule="exact"/>
              <w:jc w:val="thaiDistribute"/>
              <w:rPr>
                <w:rFonts w:ascii="AngsanaUPC" w:hAnsi="AngsanaUPC" w:cs="AngsanaUPC"/>
                <w:sz w:val="30"/>
                <w:szCs w:val="30"/>
              </w:rPr>
            </w:pPr>
          </w:p>
        </w:tc>
        <w:tc>
          <w:tcPr>
            <w:tcW w:w="1843" w:type="dxa"/>
          </w:tcPr>
          <w:p w14:paraId="3E331D60" w14:textId="41AE6AEC" w:rsidR="008A3978" w:rsidRPr="001408D4" w:rsidRDefault="008A3978" w:rsidP="002A2DE0">
            <w:pPr>
              <w:spacing w:line="400" w:lineRule="exact"/>
              <w:jc w:val="right"/>
              <w:rPr>
                <w:rFonts w:ascii="AngsanaUPC" w:hAnsi="AngsanaUPC" w:cs="AngsanaUPC"/>
                <w:sz w:val="30"/>
                <w:szCs w:val="30"/>
                <w:cs/>
              </w:rPr>
            </w:pPr>
          </w:p>
        </w:tc>
        <w:tc>
          <w:tcPr>
            <w:tcW w:w="1843" w:type="dxa"/>
          </w:tcPr>
          <w:p w14:paraId="49FAAF29" w14:textId="3391311C" w:rsidR="008A3978" w:rsidRPr="001408D4" w:rsidRDefault="00A2788B" w:rsidP="002A2DE0">
            <w:pPr>
              <w:spacing w:line="400" w:lineRule="exact"/>
              <w:jc w:val="right"/>
              <w:rPr>
                <w:rFonts w:ascii="AngsanaUPC" w:hAnsi="AngsanaUPC" w:cs="AngsanaUPC"/>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E80CFC" w:rsidRPr="00D93E62" w14:paraId="5D90430E" w14:textId="77777777" w:rsidTr="000D29B3">
        <w:tc>
          <w:tcPr>
            <w:tcW w:w="4961" w:type="dxa"/>
          </w:tcPr>
          <w:p w14:paraId="287A265B" w14:textId="77777777" w:rsidR="00E80CFC" w:rsidRPr="001408D4" w:rsidRDefault="00E80CFC" w:rsidP="002A2DE0">
            <w:pPr>
              <w:spacing w:line="400" w:lineRule="exact"/>
              <w:jc w:val="thaiDistribute"/>
              <w:rPr>
                <w:rFonts w:ascii="AngsanaUPC" w:hAnsi="AngsanaUPC" w:cs="AngsanaUPC"/>
                <w:sz w:val="30"/>
                <w:szCs w:val="30"/>
              </w:rPr>
            </w:pPr>
          </w:p>
        </w:tc>
        <w:tc>
          <w:tcPr>
            <w:tcW w:w="3686" w:type="dxa"/>
            <w:gridSpan w:val="2"/>
          </w:tcPr>
          <w:p w14:paraId="326B6862" w14:textId="2BF4DDA9" w:rsidR="00E80CFC" w:rsidRPr="00D93E62" w:rsidRDefault="009B7EEA" w:rsidP="002A2DE0">
            <w:pPr>
              <w:pBdr>
                <w:bottom w:val="single" w:sz="4" w:space="1" w:color="auto"/>
              </w:pBdr>
              <w:spacing w:line="400" w:lineRule="exact"/>
              <w:jc w:val="center"/>
              <w:rPr>
                <w:rFonts w:ascii="AngsanaUPC" w:hAnsi="AngsanaUPC" w:cs="AngsanaUPC"/>
                <w:sz w:val="30"/>
                <w:szCs w:val="30"/>
                <w:cs/>
              </w:rPr>
            </w:pPr>
            <w:r w:rsidRPr="00D93E62">
              <w:rPr>
                <w:rFonts w:ascii="AngsanaUPC" w:hAnsi="AngsanaUPC" w:cs="AngsanaUPC"/>
                <w:sz w:val="30"/>
                <w:szCs w:val="30"/>
              </w:rPr>
              <w:t>Financial statements in which the equity is applied</w:t>
            </w:r>
            <w:r w:rsidR="00EC1C94" w:rsidRPr="00D93E62">
              <w:t xml:space="preserve"> </w:t>
            </w:r>
            <w:r w:rsidR="00EC1C94" w:rsidRPr="00D93E62">
              <w:rPr>
                <w:rFonts w:ascii="AngsanaUPC" w:hAnsi="AngsanaUPC" w:cs="AngsanaUPC"/>
                <w:sz w:val="30"/>
                <w:szCs w:val="30"/>
              </w:rPr>
              <w:t>an</w:t>
            </w:r>
            <w:r w:rsidR="00B20C1C">
              <w:rPr>
                <w:rFonts w:ascii="AngsanaUPC" w:hAnsi="AngsanaUPC" w:cs="AngsanaUPC"/>
                <w:sz w:val="30"/>
                <w:szCs w:val="30"/>
              </w:rPr>
              <w:t>d S</w:t>
            </w:r>
            <w:r w:rsidR="00EC1C94" w:rsidRPr="00D93E62">
              <w:rPr>
                <w:rFonts w:ascii="AngsanaUPC" w:hAnsi="AngsanaUPC" w:cs="AngsanaUPC"/>
                <w:sz w:val="30"/>
                <w:szCs w:val="30"/>
              </w:rPr>
              <w:t>eparate financial statements</w:t>
            </w:r>
          </w:p>
        </w:tc>
      </w:tr>
      <w:tr w:rsidR="002A7E19" w:rsidRPr="001408D4" w14:paraId="68E88283" w14:textId="77777777" w:rsidTr="000D29B3">
        <w:tc>
          <w:tcPr>
            <w:tcW w:w="4961" w:type="dxa"/>
          </w:tcPr>
          <w:p w14:paraId="5BA4C324" w14:textId="09B5527E" w:rsidR="002A7E19" w:rsidRPr="001408D4" w:rsidRDefault="002A7E19" w:rsidP="002A2DE0">
            <w:pPr>
              <w:spacing w:line="400" w:lineRule="exact"/>
              <w:jc w:val="thaiDistribute"/>
              <w:rPr>
                <w:rFonts w:ascii="AngsanaUPC" w:hAnsi="AngsanaUPC" w:cs="AngsanaUPC"/>
                <w:sz w:val="30"/>
                <w:szCs w:val="30"/>
                <w:cs/>
              </w:rPr>
            </w:pPr>
          </w:p>
        </w:tc>
        <w:tc>
          <w:tcPr>
            <w:tcW w:w="1843" w:type="dxa"/>
          </w:tcPr>
          <w:p w14:paraId="5ADF201B" w14:textId="0EC3BD02" w:rsidR="002A7E19" w:rsidRPr="001408D4" w:rsidRDefault="00D87163" w:rsidP="002A2DE0">
            <w:pPr>
              <w:spacing w:line="400" w:lineRule="exact"/>
              <w:jc w:val="center"/>
              <w:rPr>
                <w:rFonts w:ascii="AngsanaUPC" w:hAnsi="AngsanaUPC" w:cs="AngsanaUPC"/>
                <w:sz w:val="30"/>
                <w:szCs w:val="30"/>
              </w:rPr>
            </w:pPr>
            <w:r>
              <w:rPr>
                <w:rFonts w:ascii="AngsanaUPC" w:hAnsi="AngsanaUPC" w:cs="AngsanaUPC"/>
                <w:color w:val="000000" w:themeColor="text1"/>
                <w:sz w:val="30"/>
                <w:szCs w:val="30"/>
              </w:rPr>
              <w:t>2022</w:t>
            </w:r>
          </w:p>
        </w:tc>
        <w:tc>
          <w:tcPr>
            <w:tcW w:w="1843" w:type="dxa"/>
          </w:tcPr>
          <w:p w14:paraId="3CDF9875" w14:textId="3C07CACD" w:rsidR="002A7E19" w:rsidRPr="001408D4" w:rsidRDefault="00D87163" w:rsidP="002A2DE0">
            <w:pPr>
              <w:spacing w:line="400" w:lineRule="exact"/>
              <w:jc w:val="center"/>
              <w:rPr>
                <w:rFonts w:ascii="AngsanaUPC" w:hAnsi="AngsanaUPC" w:cs="AngsanaUPC"/>
                <w:sz w:val="30"/>
                <w:szCs w:val="30"/>
                <w:cs/>
              </w:rPr>
            </w:pPr>
            <w:r>
              <w:rPr>
                <w:rFonts w:ascii="AngsanaUPC" w:hAnsi="AngsanaUPC" w:cs="AngsanaUPC"/>
                <w:color w:val="000000" w:themeColor="text1"/>
                <w:sz w:val="30"/>
                <w:szCs w:val="30"/>
              </w:rPr>
              <w:t>2021</w:t>
            </w:r>
          </w:p>
        </w:tc>
      </w:tr>
      <w:tr w:rsidR="00650C32" w:rsidRPr="001408D4" w14:paraId="57883133" w14:textId="77777777" w:rsidTr="000D29B3">
        <w:tc>
          <w:tcPr>
            <w:tcW w:w="4961" w:type="dxa"/>
            <w:vAlign w:val="bottom"/>
          </w:tcPr>
          <w:p w14:paraId="3AE3DCC4" w14:textId="19626151" w:rsidR="00650C32" w:rsidRPr="001408D4" w:rsidRDefault="00650C32" w:rsidP="00650C32">
            <w:pPr>
              <w:spacing w:line="400" w:lineRule="exact"/>
              <w:ind w:left="34"/>
              <w:rPr>
                <w:rFonts w:ascii="AngsanaUPC" w:hAnsi="AngsanaUPC" w:cs="AngsanaUPC"/>
                <w:sz w:val="30"/>
                <w:szCs w:val="30"/>
              </w:rPr>
            </w:pPr>
            <w:r w:rsidRPr="001408D4">
              <w:rPr>
                <w:rFonts w:ascii="AngsanaUPC" w:hAnsi="AngsanaUPC" w:cs="AngsanaUPC"/>
                <w:sz w:val="30"/>
                <w:szCs w:val="30"/>
              </w:rPr>
              <w:t>Undue trade accounts receivable</w:t>
            </w:r>
          </w:p>
        </w:tc>
        <w:tc>
          <w:tcPr>
            <w:tcW w:w="1843" w:type="dxa"/>
          </w:tcPr>
          <w:p w14:paraId="52992ABC" w14:textId="4355EF4F" w:rsidR="00650C32" w:rsidRPr="007F12AD" w:rsidRDefault="00650C32" w:rsidP="00650C32">
            <w:pPr>
              <w:spacing w:line="400" w:lineRule="exact"/>
              <w:jc w:val="right"/>
              <w:rPr>
                <w:rFonts w:ascii="AngsanaUPC" w:hAnsi="AngsanaUPC" w:cs="AngsanaUPC"/>
                <w:sz w:val="30"/>
                <w:szCs w:val="30"/>
                <w:cs/>
              </w:rPr>
            </w:pPr>
            <w:r w:rsidRPr="00D7449F">
              <w:rPr>
                <w:rFonts w:ascii="AngsanaUPC" w:hAnsi="AngsanaUPC" w:cs="AngsanaUPC"/>
                <w:sz w:val="30"/>
                <w:szCs w:val="30"/>
              </w:rPr>
              <w:t>312,598,951.18</w:t>
            </w:r>
          </w:p>
        </w:tc>
        <w:tc>
          <w:tcPr>
            <w:tcW w:w="1843" w:type="dxa"/>
            <w:vAlign w:val="bottom"/>
          </w:tcPr>
          <w:p w14:paraId="59095ED7" w14:textId="3F082C97" w:rsidR="00650C32" w:rsidRPr="007F12AD" w:rsidRDefault="00650C32" w:rsidP="00650C32">
            <w:pPr>
              <w:spacing w:line="400" w:lineRule="exact"/>
              <w:jc w:val="right"/>
              <w:rPr>
                <w:rFonts w:ascii="AngsanaUPC" w:hAnsi="AngsanaUPC" w:cs="AngsanaUPC"/>
                <w:sz w:val="30"/>
                <w:szCs w:val="30"/>
              </w:rPr>
            </w:pPr>
            <w:r w:rsidRPr="00D7449F">
              <w:rPr>
                <w:rFonts w:ascii="AngsanaUPC" w:hAnsi="AngsanaUPC" w:cs="AngsanaUPC"/>
                <w:sz w:val="30"/>
                <w:szCs w:val="30"/>
              </w:rPr>
              <w:t>90,093,682.38</w:t>
            </w:r>
          </w:p>
        </w:tc>
      </w:tr>
      <w:tr w:rsidR="00650C32" w:rsidRPr="001408D4" w14:paraId="37C0A20F" w14:textId="77777777" w:rsidTr="000D29B3">
        <w:tc>
          <w:tcPr>
            <w:tcW w:w="4961" w:type="dxa"/>
            <w:vAlign w:val="bottom"/>
          </w:tcPr>
          <w:p w14:paraId="1ED45C3A" w14:textId="1D7B138C" w:rsidR="00650C32" w:rsidRPr="001408D4" w:rsidRDefault="00650C32" w:rsidP="00650C32">
            <w:pPr>
              <w:spacing w:line="400" w:lineRule="exact"/>
              <w:ind w:left="34"/>
              <w:rPr>
                <w:rFonts w:ascii="AngsanaUPC" w:hAnsi="AngsanaUPC" w:cs="AngsanaUPC"/>
                <w:sz w:val="30"/>
                <w:szCs w:val="30"/>
                <w:cs/>
              </w:rPr>
            </w:pPr>
            <w:r w:rsidRPr="001408D4">
              <w:rPr>
                <w:rFonts w:ascii="AngsanaUPC" w:hAnsi="AngsanaUPC" w:cs="AngsanaUPC"/>
                <w:sz w:val="30"/>
                <w:szCs w:val="30"/>
              </w:rPr>
              <w:t>Overdue trade accounts receivable</w:t>
            </w:r>
          </w:p>
        </w:tc>
        <w:tc>
          <w:tcPr>
            <w:tcW w:w="1843" w:type="dxa"/>
          </w:tcPr>
          <w:p w14:paraId="53E2E9B9" w14:textId="217C7100" w:rsidR="00650C32" w:rsidRPr="007F12AD" w:rsidRDefault="00650C32" w:rsidP="00650C32">
            <w:pPr>
              <w:spacing w:line="400" w:lineRule="exact"/>
              <w:jc w:val="right"/>
              <w:rPr>
                <w:rFonts w:ascii="AngsanaUPC" w:hAnsi="AngsanaUPC" w:cs="AngsanaUPC"/>
                <w:sz w:val="30"/>
                <w:szCs w:val="30"/>
                <w:cs/>
              </w:rPr>
            </w:pPr>
          </w:p>
        </w:tc>
        <w:tc>
          <w:tcPr>
            <w:tcW w:w="1843" w:type="dxa"/>
            <w:vAlign w:val="bottom"/>
          </w:tcPr>
          <w:p w14:paraId="432D3114" w14:textId="3B39BB70" w:rsidR="00650C32" w:rsidRPr="007F12AD" w:rsidRDefault="00650C32" w:rsidP="00650C32">
            <w:pPr>
              <w:spacing w:line="400" w:lineRule="exact"/>
              <w:jc w:val="right"/>
              <w:rPr>
                <w:rFonts w:ascii="AngsanaUPC" w:hAnsi="AngsanaUPC" w:cs="AngsanaUPC"/>
                <w:sz w:val="30"/>
                <w:szCs w:val="30"/>
                <w:cs/>
              </w:rPr>
            </w:pPr>
          </w:p>
        </w:tc>
      </w:tr>
      <w:tr w:rsidR="00650C32" w:rsidRPr="001408D4" w14:paraId="5EBFDCF1" w14:textId="77777777" w:rsidTr="000D29B3">
        <w:tc>
          <w:tcPr>
            <w:tcW w:w="4961" w:type="dxa"/>
          </w:tcPr>
          <w:p w14:paraId="090390FB" w14:textId="4E494EC3" w:rsidR="00650C32" w:rsidRPr="001408D4" w:rsidRDefault="00650C32" w:rsidP="00650C32">
            <w:pPr>
              <w:spacing w:line="400" w:lineRule="exact"/>
              <w:ind w:left="317"/>
              <w:rPr>
                <w:rFonts w:ascii="AngsanaUPC" w:hAnsi="AngsanaUPC" w:cs="AngsanaUPC"/>
                <w:sz w:val="30"/>
                <w:szCs w:val="30"/>
              </w:rPr>
            </w:pPr>
            <w:r w:rsidRPr="001408D4">
              <w:rPr>
                <w:rFonts w:ascii="AngsanaUPC" w:hAnsi="AngsanaUPC" w:cs="AngsanaUPC"/>
                <w:sz w:val="30"/>
                <w:szCs w:val="30"/>
                <w:cs/>
              </w:rPr>
              <w:t xml:space="preserve">1 - 90 </w:t>
            </w:r>
            <w:r w:rsidRPr="001408D4">
              <w:rPr>
                <w:rFonts w:ascii="AngsanaUPC" w:hAnsi="AngsanaUPC" w:cs="AngsanaUPC"/>
                <w:sz w:val="30"/>
                <w:szCs w:val="30"/>
              </w:rPr>
              <w:t>days</w:t>
            </w:r>
          </w:p>
        </w:tc>
        <w:tc>
          <w:tcPr>
            <w:tcW w:w="1843" w:type="dxa"/>
          </w:tcPr>
          <w:p w14:paraId="68DDA740" w14:textId="12305D51" w:rsidR="00650C32" w:rsidRPr="007F12AD" w:rsidRDefault="00650C32" w:rsidP="00650C32">
            <w:pPr>
              <w:spacing w:line="400" w:lineRule="exact"/>
              <w:jc w:val="right"/>
              <w:rPr>
                <w:rFonts w:ascii="AngsanaUPC" w:hAnsi="AngsanaUPC" w:cs="AngsanaUPC"/>
                <w:sz w:val="30"/>
                <w:szCs w:val="30"/>
                <w:cs/>
              </w:rPr>
            </w:pPr>
            <w:r w:rsidRPr="00D7449F">
              <w:rPr>
                <w:rFonts w:ascii="AngsanaUPC" w:hAnsi="AngsanaUPC" w:cs="AngsanaUPC"/>
                <w:sz w:val="30"/>
                <w:szCs w:val="30"/>
              </w:rPr>
              <w:t xml:space="preserve">23,863,732.74 </w:t>
            </w:r>
          </w:p>
        </w:tc>
        <w:tc>
          <w:tcPr>
            <w:tcW w:w="1843" w:type="dxa"/>
            <w:vAlign w:val="bottom"/>
          </w:tcPr>
          <w:p w14:paraId="1A6639B0" w14:textId="04CBB960" w:rsidR="00650C32" w:rsidRPr="007F12AD" w:rsidRDefault="00650C32" w:rsidP="00650C32">
            <w:pPr>
              <w:spacing w:line="400" w:lineRule="exact"/>
              <w:jc w:val="right"/>
              <w:rPr>
                <w:rFonts w:ascii="AngsanaUPC" w:hAnsi="AngsanaUPC" w:cs="AngsanaUPC"/>
                <w:sz w:val="30"/>
                <w:szCs w:val="30"/>
              </w:rPr>
            </w:pPr>
            <w:r w:rsidRPr="00D7449F">
              <w:rPr>
                <w:rFonts w:ascii="AngsanaUPC" w:hAnsi="AngsanaUPC" w:cs="AngsanaUPC"/>
                <w:sz w:val="30"/>
                <w:szCs w:val="30"/>
              </w:rPr>
              <w:t>67,445,055</w:t>
            </w:r>
            <w:r w:rsidRPr="00D7449F">
              <w:rPr>
                <w:rFonts w:ascii="AngsanaUPC" w:hAnsi="AngsanaUPC" w:cs="AngsanaUPC"/>
                <w:sz w:val="30"/>
                <w:szCs w:val="30"/>
                <w:cs/>
              </w:rPr>
              <w:t>.</w:t>
            </w:r>
            <w:r w:rsidRPr="00D7449F">
              <w:rPr>
                <w:rFonts w:ascii="AngsanaUPC" w:hAnsi="AngsanaUPC" w:cs="AngsanaUPC"/>
                <w:sz w:val="30"/>
                <w:szCs w:val="30"/>
              </w:rPr>
              <w:t>33</w:t>
            </w:r>
          </w:p>
        </w:tc>
      </w:tr>
      <w:tr w:rsidR="00650C32" w:rsidRPr="001408D4" w14:paraId="7313DF89" w14:textId="77777777" w:rsidTr="000D29B3">
        <w:tc>
          <w:tcPr>
            <w:tcW w:w="4961" w:type="dxa"/>
          </w:tcPr>
          <w:p w14:paraId="2F2BC783" w14:textId="59321614" w:rsidR="00650C32" w:rsidRPr="001408D4" w:rsidRDefault="00650C32" w:rsidP="00650C32">
            <w:pPr>
              <w:spacing w:line="400" w:lineRule="exact"/>
              <w:ind w:left="317"/>
              <w:rPr>
                <w:rFonts w:ascii="AngsanaUPC" w:hAnsi="AngsanaUPC" w:cs="AngsanaUPC"/>
                <w:sz w:val="30"/>
                <w:szCs w:val="30"/>
                <w:cs/>
              </w:rPr>
            </w:pPr>
            <w:r w:rsidRPr="001408D4">
              <w:rPr>
                <w:rFonts w:ascii="AngsanaUPC" w:hAnsi="AngsanaUPC" w:cs="AngsanaUPC"/>
                <w:sz w:val="30"/>
                <w:szCs w:val="30"/>
                <w:cs/>
              </w:rPr>
              <w:t xml:space="preserve">91 - 180 </w:t>
            </w:r>
            <w:r w:rsidRPr="001408D4">
              <w:rPr>
                <w:rFonts w:ascii="AngsanaUPC" w:hAnsi="AngsanaUPC" w:cs="AngsanaUPC"/>
                <w:sz w:val="30"/>
                <w:szCs w:val="30"/>
              </w:rPr>
              <w:t>days</w:t>
            </w:r>
          </w:p>
        </w:tc>
        <w:tc>
          <w:tcPr>
            <w:tcW w:w="1843" w:type="dxa"/>
          </w:tcPr>
          <w:p w14:paraId="3D91C4DB" w14:textId="2BFAEAA7" w:rsidR="00650C32" w:rsidRPr="007F12AD" w:rsidRDefault="00650C32" w:rsidP="00650C32">
            <w:pPr>
              <w:spacing w:line="400" w:lineRule="exact"/>
              <w:jc w:val="right"/>
              <w:rPr>
                <w:rFonts w:ascii="AngsanaUPC" w:hAnsi="AngsanaUPC" w:cs="AngsanaUPC"/>
                <w:sz w:val="30"/>
                <w:szCs w:val="30"/>
                <w:cs/>
              </w:rPr>
            </w:pPr>
            <w:r w:rsidRPr="00D7449F">
              <w:rPr>
                <w:rFonts w:ascii="AngsanaUPC" w:hAnsi="AngsanaUPC" w:cs="AngsanaUPC"/>
                <w:sz w:val="30"/>
                <w:szCs w:val="30"/>
              </w:rPr>
              <w:t xml:space="preserve">57,562,805.05 </w:t>
            </w:r>
          </w:p>
        </w:tc>
        <w:tc>
          <w:tcPr>
            <w:tcW w:w="1843" w:type="dxa"/>
            <w:vAlign w:val="bottom"/>
          </w:tcPr>
          <w:p w14:paraId="1C39DE5A" w14:textId="725C989D" w:rsidR="00650C32" w:rsidRPr="007F12AD" w:rsidRDefault="00650C32" w:rsidP="00650C32">
            <w:pPr>
              <w:spacing w:line="400" w:lineRule="exact"/>
              <w:jc w:val="right"/>
              <w:rPr>
                <w:rFonts w:ascii="AngsanaUPC" w:hAnsi="AngsanaUPC" w:cs="AngsanaUPC"/>
                <w:sz w:val="30"/>
                <w:szCs w:val="30"/>
                <w:cs/>
              </w:rPr>
            </w:pPr>
            <w:r w:rsidRPr="00D7449F">
              <w:rPr>
                <w:rFonts w:ascii="AngsanaUPC" w:hAnsi="AngsanaUPC" w:cs="AngsanaUPC"/>
                <w:sz w:val="30"/>
                <w:szCs w:val="30"/>
              </w:rPr>
              <w:t>26,552,216</w:t>
            </w:r>
            <w:r w:rsidRPr="00D7449F">
              <w:rPr>
                <w:rFonts w:ascii="AngsanaUPC" w:hAnsi="AngsanaUPC" w:cs="AngsanaUPC"/>
                <w:sz w:val="30"/>
                <w:szCs w:val="30"/>
                <w:cs/>
              </w:rPr>
              <w:t>.</w:t>
            </w:r>
            <w:r w:rsidRPr="00D7449F">
              <w:rPr>
                <w:rFonts w:ascii="AngsanaUPC" w:hAnsi="AngsanaUPC" w:cs="AngsanaUPC"/>
                <w:sz w:val="30"/>
                <w:szCs w:val="30"/>
              </w:rPr>
              <w:t>70</w:t>
            </w:r>
          </w:p>
        </w:tc>
      </w:tr>
      <w:tr w:rsidR="00650C32" w:rsidRPr="001408D4" w14:paraId="0D509F97" w14:textId="77777777" w:rsidTr="000D29B3">
        <w:tc>
          <w:tcPr>
            <w:tcW w:w="4961" w:type="dxa"/>
          </w:tcPr>
          <w:p w14:paraId="71D28024" w14:textId="3C588832" w:rsidR="00650C32" w:rsidRPr="001408D4" w:rsidRDefault="00650C32" w:rsidP="00650C32">
            <w:pPr>
              <w:spacing w:line="400" w:lineRule="exact"/>
              <w:ind w:left="317"/>
              <w:rPr>
                <w:rFonts w:ascii="AngsanaUPC" w:hAnsi="AngsanaUPC" w:cs="AngsanaUPC"/>
                <w:sz w:val="30"/>
                <w:szCs w:val="30"/>
              </w:rPr>
            </w:pPr>
            <w:r w:rsidRPr="001408D4">
              <w:rPr>
                <w:rFonts w:ascii="AngsanaUPC" w:hAnsi="AngsanaUPC" w:cs="AngsanaUPC"/>
                <w:sz w:val="30"/>
                <w:szCs w:val="30"/>
                <w:cs/>
              </w:rPr>
              <w:t xml:space="preserve">181 - 360 </w:t>
            </w:r>
            <w:r w:rsidRPr="001408D4">
              <w:rPr>
                <w:rFonts w:ascii="AngsanaUPC" w:hAnsi="AngsanaUPC" w:cs="AngsanaUPC"/>
                <w:sz w:val="30"/>
                <w:szCs w:val="30"/>
              </w:rPr>
              <w:t>days</w:t>
            </w:r>
          </w:p>
        </w:tc>
        <w:tc>
          <w:tcPr>
            <w:tcW w:w="1843" w:type="dxa"/>
          </w:tcPr>
          <w:p w14:paraId="338ACD3B" w14:textId="709E4C5C" w:rsidR="00650C32" w:rsidRPr="007F12AD" w:rsidRDefault="00650C32" w:rsidP="00650C32">
            <w:pPr>
              <w:spacing w:line="400" w:lineRule="exact"/>
              <w:jc w:val="right"/>
              <w:rPr>
                <w:rFonts w:ascii="AngsanaUPC" w:hAnsi="AngsanaUPC" w:cs="AngsanaUPC"/>
                <w:sz w:val="30"/>
                <w:szCs w:val="30"/>
              </w:rPr>
            </w:pPr>
            <w:r w:rsidRPr="00D7449F">
              <w:rPr>
                <w:rFonts w:ascii="AngsanaUPC" w:hAnsi="AngsanaUPC" w:cs="AngsanaUPC"/>
                <w:sz w:val="30"/>
                <w:szCs w:val="30"/>
              </w:rPr>
              <w:t xml:space="preserve">16,975,269.96 </w:t>
            </w:r>
          </w:p>
        </w:tc>
        <w:tc>
          <w:tcPr>
            <w:tcW w:w="1843" w:type="dxa"/>
            <w:vAlign w:val="bottom"/>
          </w:tcPr>
          <w:p w14:paraId="6EF021E1" w14:textId="678F5152" w:rsidR="00650C32" w:rsidRPr="007F12AD" w:rsidRDefault="00650C32" w:rsidP="00650C32">
            <w:pPr>
              <w:spacing w:line="400" w:lineRule="exact"/>
              <w:jc w:val="right"/>
              <w:rPr>
                <w:rFonts w:ascii="AngsanaUPC" w:hAnsi="AngsanaUPC" w:cs="AngsanaUPC"/>
                <w:sz w:val="30"/>
                <w:szCs w:val="30"/>
              </w:rPr>
            </w:pPr>
            <w:r w:rsidRPr="00D7449F">
              <w:rPr>
                <w:rFonts w:ascii="AngsanaUPC" w:hAnsi="AngsanaUPC" w:cs="AngsanaUPC"/>
                <w:sz w:val="30"/>
                <w:szCs w:val="30"/>
              </w:rPr>
              <w:t>25,784,429</w:t>
            </w:r>
            <w:r w:rsidRPr="00D7449F">
              <w:rPr>
                <w:rFonts w:ascii="AngsanaUPC" w:hAnsi="AngsanaUPC" w:cs="AngsanaUPC"/>
                <w:sz w:val="30"/>
                <w:szCs w:val="30"/>
                <w:cs/>
              </w:rPr>
              <w:t>.</w:t>
            </w:r>
            <w:r w:rsidRPr="00D7449F">
              <w:rPr>
                <w:rFonts w:ascii="AngsanaUPC" w:hAnsi="AngsanaUPC" w:cs="AngsanaUPC"/>
                <w:sz w:val="30"/>
                <w:szCs w:val="30"/>
              </w:rPr>
              <w:t>27</w:t>
            </w:r>
          </w:p>
        </w:tc>
      </w:tr>
      <w:tr w:rsidR="00650C32" w:rsidRPr="001408D4" w14:paraId="4E249D54" w14:textId="77777777" w:rsidTr="000D29B3">
        <w:tc>
          <w:tcPr>
            <w:tcW w:w="4961" w:type="dxa"/>
            <w:vAlign w:val="bottom"/>
          </w:tcPr>
          <w:p w14:paraId="03E1EF1A" w14:textId="38BA1B24" w:rsidR="00650C32" w:rsidRPr="001408D4" w:rsidRDefault="00650C32" w:rsidP="00650C32">
            <w:pPr>
              <w:spacing w:line="400" w:lineRule="exact"/>
              <w:ind w:left="317"/>
              <w:rPr>
                <w:rFonts w:ascii="AngsanaUPC" w:hAnsi="AngsanaUPC" w:cs="AngsanaUPC"/>
                <w:sz w:val="30"/>
                <w:szCs w:val="30"/>
                <w:cs/>
              </w:rPr>
            </w:pPr>
            <w:r w:rsidRPr="001408D4">
              <w:rPr>
                <w:rFonts w:ascii="AngsanaUPC" w:hAnsi="AngsanaUPC" w:cs="AngsanaUPC"/>
                <w:sz w:val="30"/>
                <w:szCs w:val="30"/>
              </w:rPr>
              <w:t xml:space="preserve">Over </w:t>
            </w:r>
            <w:r w:rsidRPr="001408D4">
              <w:rPr>
                <w:rFonts w:ascii="AngsanaUPC" w:hAnsi="AngsanaUPC" w:cs="AngsanaUPC"/>
                <w:sz w:val="30"/>
                <w:szCs w:val="30"/>
                <w:cs/>
              </w:rPr>
              <w:t xml:space="preserve">360 </w:t>
            </w:r>
            <w:r w:rsidRPr="001408D4">
              <w:rPr>
                <w:rFonts w:ascii="AngsanaUPC" w:hAnsi="AngsanaUPC" w:cs="AngsanaUPC"/>
                <w:sz w:val="30"/>
                <w:szCs w:val="30"/>
              </w:rPr>
              <w:t>days</w:t>
            </w:r>
          </w:p>
        </w:tc>
        <w:tc>
          <w:tcPr>
            <w:tcW w:w="1843" w:type="dxa"/>
          </w:tcPr>
          <w:p w14:paraId="13BB7619" w14:textId="40BA2963" w:rsidR="00650C32" w:rsidRPr="007F12AD" w:rsidRDefault="00650C32" w:rsidP="00650C32">
            <w:pPr>
              <w:pBdr>
                <w:bottom w:val="single" w:sz="4" w:space="1" w:color="auto"/>
              </w:pBdr>
              <w:spacing w:line="400" w:lineRule="exact"/>
              <w:jc w:val="right"/>
              <w:rPr>
                <w:rFonts w:ascii="AngsanaUPC" w:hAnsi="AngsanaUPC" w:cs="AngsanaUPC"/>
                <w:sz w:val="30"/>
                <w:szCs w:val="30"/>
                <w:cs/>
              </w:rPr>
            </w:pPr>
            <w:r w:rsidRPr="00D7449F">
              <w:rPr>
                <w:rFonts w:ascii="AngsanaUPC" w:hAnsi="AngsanaUPC" w:cs="AngsanaUPC"/>
                <w:sz w:val="30"/>
                <w:szCs w:val="30"/>
              </w:rPr>
              <w:t xml:space="preserve">17,651,089.95 </w:t>
            </w:r>
          </w:p>
        </w:tc>
        <w:tc>
          <w:tcPr>
            <w:tcW w:w="1843" w:type="dxa"/>
            <w:vAlign w:val="bottom"/>
          </w:tcPr>
          <w:p w14:paraId="19AE489E" w14:textId="68A96E25" w:rsidR="00650C32" w:rsidRPr="007F12AD" w:rsidRDefault="00650C32" w:rsidP="00650C32">
            <w:pPr>
              <w:pBdr>
                <w:bottom w:val="single" w:sz="4" w:space="1" w:color="auto"/>
              </w:pBdr>
              <w:spacing w:line="400" w:lineRule="exact"/>
              <w:jc w:val="right"/>
              <w:rPr>
                <w:rFonts w:ascii="AngsanaUPC" w:hAnsi="AngsanaUPC" w:cs="AngsanaUPC"/>
                <w:sz w:val="30"/>
                <w:szCs w:val="30"/>
                <w:cs/>
              </w:rPr>
            </w:pPr>
            <w:r w:rsidRPr="00D7449F">
              <w:rPr>
                <w:rFonts w:ascii="AngsanaUPC" w:hAnsi="AngsanaUPC" w:cs="AngsanaUPC"/>
                <w:sz w:val="30"/>
                <w:szCs w:val="30"/>
              </w:rPr>
              <w:t>26,810,454.02</w:t>
            </w:r>
          </w:p>
        </w:tc>
      </w:tr>
      <w:tr w:rsidR="00650C32" w:rsidRPr="001408D4" w14:paraId="162BA686" w14:textId="77777777" w:rsidTr="000D29B3">
        <w:trPr>
          <w:trHeight w:val="502"/>
        </w:trPr>
        <w:tc>
          <w:tcPr>
            <w:tcW w:w="4961" w:type="dxa"/>
            <w:vAlign w:val="center"/>
          </w:tcPr>
          <w:p w14:paraId="50396800" w14:textId="492379E0" w:rsidR="00650C32" w:rsidRPr="001408D4" w:rsidRDefault="00650C32" w:rsidP="00650C32">
            <w:pPr>
              <w:spacing w:line="400" w:lineRule="exact"/>
              <w:ind w:left="884"/>
              <w:rPr>
                <w:rFonts w:ascii="AngsanaUPC" w:hAnsi="AngsanaUPC" w:cs="AngsanaUPC"/>
                <w:sz w:val="30"/>
                <w:szCs w:val="30"/>
                <w:cs/>
              </w:rPr>
            </w:pPr>
            <w:r w:rsidRPr="001408D4">
              <w:rPr>
                <w:rFonts w:ascii="AngsanaUPC" w:hAnsi="AngsanaUPC" w:cs="AngsanaUPC"/>
                <w:sz w:val="30"/>
                <w:szCs w:val="30"/>
              </w:rPr>
              <w:t>Total</w:t>
            </w:r>
            <w:r w:rsidRPr="001408D4">
              <w:rPr>
                <w:rFonts w:ascii="AngsanaUPC" w:hAnsi="AngsanaUPC" w:cs="AngsanaUPC" w:hint="cs"/>
                <w:sz w:val="30"/>
                <w:szCs w:val="30"/>
                <w:cs/>
              </w:rPr>
              <w:t xml:space="preserve"> </w:t>
            </w:r>
            <w:r>
              <w:rPr>
                <w:rFonts w:ascii="AngsanaUPC" w:hAnsi="AngsanaUPC" w:cs="AngsanaUPC"/>
                <w:sz w:val="30"/>
                <w:szCs w:val="30"/>
              </w:rPr>
              <w:t>t</w:t>
            </w:r>
            <w:r w:rsidRPr="001408D4">
              <w:rPr>
                <w:rFonts w:ascii="AngsanaUPC" w:hAnsi="AngsanaUPC" w:cs="AngsanaUPC"/>
                <w:color w:val="000000" w:themeColor="text1"/>
                <w:sz w:val="30"/>
                <w:szCs w:val="30"/>
              </w:rPr>
              <w:t>rade accounts receivable</w:t>
            </w:r>
          </w:p>
        </w:tc>
        <w:tc>
          <w:tcPr>
            <w:tcW w:w="1843" w:type="dxa"/>
          </w:tcPr>
          <w:p w14:paraId="4557964D" w14:textId="02353CFF" w:rsidR="00650C32" w:rsidRPr="007F12AD" w:rsidRDefault="00650C32" w:rsidP="00650C32">
            <w:pPr>
              <w:pBdr>
                <w:bottom w:val="double" w:sz="4" w:space="1" w:color="auto"/>
              </w:pBdr>
              <w:spacing w:line="400" w:lineRule="exact"/>
              <w:jc w:val="right"/>
              <w:rPr>
                <w:rFonts w:ascii="AngsanaUPC" w:hAnsi="AngsanaUPC" w:cs="AngsanaUPC"/>
                <w:sz w:val="30"/>
                <w:szCs w:val="30"/>
              </w:rPr>
            </w:pPr>
            <w:r w:rsidRPr="00D7449F">
              <w:rPr>
                <w:rFonts w:ascii="AngsanaUPC" w:hAnsi="AngsanaUPC" w:cs="AngsanaUPC"/>
                <w:sz w:val="30"/>
                <w:szCs w:val="30"/>
              </w:rPr>
              <w:t xml:space="preserve">428,651,848.88 </w:t>
            </w:r>
          </w:p>
        </w:tc>
        <w:tc>
          <w:tcPr>
            <w:tcW w:w="1843" w:type="dxa"/>
          </w:tcPr>
          <w:p w14:paraId="4C2DDAB1" w14:textId="557BC9B4" w:rsidR="00650C32" w:rsidRPr="007F12AD" w:rsidRDefault="00650C32" w:rsidP="00650C32">
            <w:pPr>
              <w:pBdr>
                <w:bottom w:val="double" w:sz="4" w:space="1" w:color="auto"/>
              </w:pBdr>
              <w:spacing w:line="400" w:lineRule="exact"/>
              <w:jc w:val="right"/>
              <w:rPr>
                <w:rFonts w:ascii="AngsanaUPC" w:hAnsi="AngsanaUPC" w:cs="AngsanaUPC"/>
                <w:sz w:val="30"/>
                <w:szCs w:val="30"/>
                <w:cs/>
              </w:rPr>
            </w:pPr>
            <w:r w:rsidRPr="00D7449F">
              <w:rPr>
                <w:rFonts w:ascii="AngsanaUPC" w:hAnsi="AngsanaUPC" w:cs="AngsanaUPC"/>
                <w:sz w:val="30"/>
                <w:szCs w:val="30"/>
              </w:rPr>
              <w:t>236,685,837</w:t>
            </w:r>
            <w:r w:rsidRPr="00D7449F">
              <w:rPr>
                <w:rFonts w:ascii="AngsanaUPC" w:hAnsi="AngsanaUPC" w:cs="AngsanaUPC"/>
                <w:sz w:val="30"/>
                <w:szCs w:val="30"/>
                <w:cs/>
              </w:rPr>
              <w:t>.</w:t>
            </w:r>
            <w:r w:rsidRPr="00D7449F">
              <w:rPr>
                <w:rFonts w:ascii="AngsanaUPC" w:hAnsi="AngsanaUPC" w:cs="AngsanaUPC"/>
                <w:sz w:val="30"/>
                <w:szCs w:val="30"/>
              </w:rPr>
              <w:t>70</w:t>
            </w:r>
          </w:p>
        </w:tc>
      </w:tr>
    </w:tbl>
    <w:p w14:paraId="3373F8CE" w14:textId="78EC0484" w:rsidR="00D6257C" w:rsidRDefault="007E250C" w:rsidP="000D29B3">
      <w:pPr>
        <w:pStyle w:val="ListParagraph"/>
        <w:numPr>
          <w:ilvl w:val="0"/>
          <w:numId w:val="9"/>
        </w:numPr>
        <w:spacing w:before="120"/>
        <w:ind w:left="425" w:hanging="425"/>
        <w:rPr>
          <w:rFonts w:ascii="AngsanaUPC" w:hAnsi="AngsanaUPC" w:cs="AngsanaUPC"/>
          <w:color w:val="000000" w:themeColor="text1"/>
          <w:sz w:val="30"/>
          <w:szCs w:val="30"/>
        </w:rPr>
      </w:pPr>
      <w:bookmarkStart w:id="11" w:name="_Hlk126162509"/>
      <w:bookmarkStart w:id="12" w:name="_Hlk135744089"/>
      <w:r w:rsidRPr="007E250C">
        <w:rPr>
          <w:rFonts w:ascii="AngsanaUPC" w:hAnsi="AngsanaUPC" w:cs="AngsanaUPC"/>
          <w:color w:val="000000" w:themeColor="text1"/>
          <w:sz w:val="30"/>
          <w:szCs w:val="30"/>
        </w:rPr>
        <w:t>CURRENT CONTRACT ASSETS</w:t>
      </w:r>
      <w:r>
        <w:rPr>
          <w:rFonts w:ascii="AngsanaUPC" w:hAnsi="AngsanaUPC" w:cs="AngsanaUPC"/>
          <w:color w:val="000000" w:themeColor="text1"/>
          <w:sz w:val="30"/>
          <w:szCs w:val="30"/>
        </w:rPr>
        <w:t xml:space="preserve"> </w:t>
      </w:r>
      <w:r w:rsidRPr="007E250C">
        <w:rPr>
          <w:rFonts w:ascii="AngsanaUPC" w:hAnsi="AngsanaUPC" w:cs="AngsanaUPC"/>
          <w:color w:val="000000" w:themeColor="text1"/>
          <w:sz w:val="30"/>
          <w:szCs w:val="30"/>
        </w:rPr>
        <w:t>AND CURRENT CONTRACT LIABILITIES</w:t>
      </w:r>
      <w:r w:rsidR="00D6257C" w:rsidRPr="00D6257C">
        <w:rPr>
          <w:rFonts w:ascii="AngsanaUPC" w:hAnsi="AngsanaUPC" w:cs="AngsanaUPC"/>
          <w:color w:val="000000" w:themeColor="text1"/>
          <w:sz w:val="30"/>
          <w:szCs w:val="30"/>
          <w:cs/>
        </w:rPr>
        <w:t xml:space="preserve"> </w:t>
      </w:r>
      <w:bookmarkEnd w:id="11"/>
    </w:p>
    <w:bookmarkEnd w:id="12"/>
    <w:p w14:paraId="2EA8B17E" w14:textId="4078624E" w:rsidR="00650C32" w:rsidRPr="00C03469" w:rsidRDefault="007E250C" w:rsidP="00C03469">
      <w:pPr>
        <w:spacing w:line="460" w:lineRule="exact"/>
        <w:ind w:left="425" w:firstLine="568"/>
        <w:jc w:val="thaiDistribute"/>
        <w:rPr>
          <w:rFonts w:ascii="AngsanaUPC" w:hAnsi="AngsanaUPC" w:cs="AngsanaUPC"/>
          <w:color w:val="000000" w:themeColor="text1"/>
          <w:sz w:val="30"/>
          <w:szCs w:val="30"/>
        </w:rPr>
      </w:pPr>
      <w:r w:rsidRPr="007E250C">
        <w:rPr>
          <w:rFonts w:ascii="AngsanaUPC" w:hAnsi="AngsanaUPC" w:cs="AngsanaUPC"/>
          <w:color w:val="000000" w:themeColor="text1"/>
          <w:sz w:val="30"/>
          <w:szCs w:val="30"/>
        </w:rPr>
        <w:t>Current contract assets</w:t>
      </w:r>
      <w:r>
        <w:rPr>
          <w:rFonts w:ascii="AngsanaUPC" w:hAnsi="AngsanaUPC" w:cs="AngsanaUPC"/>
          <w:color w:val="000000" w:themeColor="text1"/>
          <w:sz w:val="30"/>
          <w:szCs w:val="30"/>
        </w:rPr>
        <w:t xml:space="preserve"> and </w:t>
      </w:r>
      <w:r w:rsidRPr="007E250C">
        <w:rPr>
          <w:rFonts w:ascii="AngsanaUPC" w:hAnsi="AngsanaUPC" w:cs="AngsanaUPC"/>
          <w:color w:val="000000" w:themeColor="text1"/>
          <w:sz w:val="30"/>
          <w:szCs w:val="30"/>
        </w:rPr>
        <w:t xml:space="preserve">Current contract </w:t>
      </w:r>
      <w:r>
        <w:rPr>
          <w:rFonts w:ascii="AngsanaUPC" w:hAnsi="AngsanaUPC" w:cs="AngsanaUPC"/>
          <w:color w:val="000000" w:themeColor="text1"/>
          <w:sz w:val="30"/>
          <w:szCs w:val="30"/>
        </w:rPr>
        <w:t xml:space="preserve">liabilities </w:t>
      </w:r>
      <w:r w:rsidR="00650C32" w:rsidRPr="00D6257C">
        <w:rPr>
          <w:rFonts w:ascii="AngsanaUPC" w:hAnsi="AngsanaUPC" w:cs="AngsanaUPC"/>
          <w:color w:val="000000" w:themeColor="text1"/>
          <w:sz w:val="30"/>
          <w:szCs w:val="30"/>
        </w:rPr>
        <w:t xml:space="preserve">as at December </w:t>
      </w:r>
      <w:r w:rsidR="00650C32" w:rsidRPr="00D6257C">
        <w:rPr>
          <w:rFonts w:ascii="AngsanaUPC" w:hAnsi="AngsanaUPC" w:cs="AngsanaUPC"/>
          <w:color w:val="000000" w:themeColor="text1"/>
          <w:sz w:val="30"/>
          <w:szCs w:val="30"/>
          <w:cs/>
        </w:rPr>
        <w:t>31</w:t>
      </w:r>
      <w:r w:rsidR="00650C32" w:rsidRPr="00D6257C">
        <w:rPr>
          <w:rFonts w:ascii="AngsanaUPC" w:hAnsi="AngsanaUPC" w:cs="AngsanaUPC"/>
          <w:color w:val="000000" w:themeColor="text1"/>
          <w:sz w:val="30"/>
          <w:szCs w:val="30"/>
        </w:rPr>
        <w:t xml:space="preserve">, </w:t>
      </w:r>
      <w:r w:rsidR="00650C32" w:rsidRPr="00D6257C">
        <w:rPr>
          <w:rFonts w:ascii="AngsanaUPC" w:hAnsi="AngsanaUPC" w:cs="AngsanaUPC"/>
          <w:color w:val="000000" w:themeColor="text1"/>
          <w:sz w:val="30"/>
          <w:szCs w:val="30"/>
          <w:cs/>
        </w:rPr>
        <w:t>2022</w:t>
      </w:r>
    </w:p>
    <w:tbl>
      <w:tblPr>
        <w:tblStyle w:val="TableGrid"/>
        <w:tblW w:w="864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20"/>
        <w:gridCol w:w="2126"/>
      </w:tblGrid>
      <w:tr w:rsidR="00D6257C" w:rsidRPr="009E793C" w14:paraId="3065969F" w14:textId="77777777" w:rsidTr="000D29B3">
        <w:trPr>
          <w:tblHeader/>
        </w:trPr>
        <w:tc>
          <w:tcPr>
            <w:tcW w:w="6520" w:type="dxa"/>
          </w:tcPr>
          <w:p w14:paraId="0B1AC528" w14:textId="77777777" w:rsidR="00D6257C" w:rsidRPr="009E793C" w:rsidRDefault="00D6257C" w:rsidP="007E6DC1">
            <w:pPr>
              <w:spacing w:line="216" w:lineRule="auto"/>
              <w:rPr>
                <w:rFonts w:ascii="AngsanaUPC" w:hAnsi="AngsanaUPC" w:cs="AngsanaUPC"/>
                <w:color w:val="000000" w:themeColor="text1"/>
                <w:sz w:val="30"/>
                <w:szCs w:val="30"/>
              </w:rPr>
            </w:pPr>
          </w:p>
        </w:tc>
        <w:tc>
          <w:tcPr>
            <w:tcW w:w="2126" w:type="dxa"/>
          </w:tcPr>
          <w:p w14:paraId="1D0A54D8" w14:textId="72B8EB67" w:rsidR="00D6257C" w:rsidRPr="009E793C" w:rsidRDefault="00D6257C" w:rsidP="007E6DC1">
            <w:pPr>
              <w:spacing w:line="216" w:lineRule="auto"/>
              <w:jc w:val="right"/>
              <w:rPr>
                <w:rFonts w:ascii="AngsanaUPC" w:hAnsi="AngsanaUPC" w:cs="AngsanaUPC"/>
                <w:color w:val="000000" w:themeColor="text1"/>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D6257C" w:rsidRPr="006905E5" w14:paraId="31730B27" w14:textId="77777777" w:rsidTr="000D29B3">
        <w:trPr>
          <w:tblHeader/>
        </w:trPr>
        <w:tc>
          <w:tcPr>
            <w:tcW w:w="6520" w:type="dxa"/>
          </w:tcPr>
          <w:p w14:paraId="4450156C" w14:textId="77777777" w:rsidR="00D6257C" w:rsidRPr="006905E5" w:rsidRDefault="00D6257C" w:rsidP="007E6DC1">
            <w:pPr>
              <w:spacing w:line="216" w:lineRule="auto"/>
              <w:rPr>
                <w:rFonts w:ascii="AngsanaUPC" w:hAnsi="AngsanaUPC" w:cs="AngsanaUPC"/>
                <w:color w:val="000000" w:themeColor="text1"/>
                <w:sz w:val="30"/>
                <w:szCs w:val="30"/>
              </w:rPr>
            </w:pPr>
          </w:p>
        </w:tc>
        <w:tc>
          <w:tcPr>
            <w:tcW w:w="2126" w:type="dxa"/>
            <w:vAlign w:val="bottom"/>
          </w:tcPr>
          <w:p w14:paraId="4F52AAE6" w14:textId="3372F68D" w:rsidR="00D6257C" w:rsidRPr="006905E5" w:rsidRDefault="00D6257C" w:rsidP="007E6DC1">
            <w:pPr>
              <w:pBdr>
                <w:bottom w:val="single" w:sz="4" w:space="1" w:color="auto"/>
              </w:pBdr>
              <w:spacing w:line="216" w:lineRule="auto"/>
              <w:jc w:val="center"/>
              <w:rPr>
                <w:rFonts w:ascii="AngsanaUPC" w:hAnsi="AngsanaUPC" w:cs="AngsanaUPC"/>
                <w:color w:val="000000" w:themeColor="text1"/>
                <w:sz w:val="30"/>
                <w:szCs w:val="30"/>
                <w:cs/>
              </w:rPr>
            </w:pPr>
            <w:r w:rsidRPr="00D93E62">
              <w:rPr>
                <w:rFonts w:ascii="AngsanaUPC" w:hAnsi="AngsanaUPC" w:cs="AngsanaUPC"/>
                <w:sz w:val="30"/>
                <w:szCs w:val="30"/>
              </w:rPr>
              <w:t>Financial statements in which the equity is applied</w:t>
            </w:r>
            <w:r w:rsidRPr="00D93E62">
              <w:t xml:space="preserve"> </w:t>
            </w:r>
            <w:r w:rsidRPr="00D93E62">
              <w:rPr>
                <w:rFonts w:ascii="AngsanaUPC" w:hAnsi="AngsanaUPC" w:cs="AngsanaUPC"/>
                <w:sz w:val="30"/>
                <w:szCs w:val="30"/>
              </w:rPr>
              <w:t>an</w:t>
            </w:r>
            <w:r>
              <w:rPr>
                <w:rFonts w:ascii="AngsanaUPC" w:hAnsi="AngsanaUPC" w:cs="AngsanaUPC"/>
                <w:sz w:val="30"/>
                <w:szCs w:val="30"/>
              </w:rPr>
              <w:t>d S</w:t>
            </w:r>
            <w:r w:rsidRPr="00D93E62">
              <w:rPr>
                <w:rFonts w:ascii="AngsanaUPC" w:hAnsi="AngsanaUPC" w:cs="AngsanaUPC"/>
                <w:sz w:val="30"/>
                <w:szCs w:val="30"/>
              </w:rPr>
              <w:t>eparate financial statements</w:t>
            </w:r>
          </w:p>
        </w:tc>
      </w:tr>
      <w:tr w:rsidR="00D6257C" w:rsidRPr="006905E5" w14:paraId="02080E46" w14:textId="77777777" w:rsidTr="000D29B3">
        <w:trPr>
          <w:tblHeader/>
        </w:trPr>
        <w:tc>
          <w:tcPr>
            <w:tcW w:w="6520" w:type="dxa"/>
          </w:tcPr>
          <w:p w14:paraId="257FA997" w14:textId="77777777" w:rsidR="00D6257C" w:rsidRPr="006905E5" w:rsidRDefault="00D6257C" w:rsidP="007E6DC1">
            <w:pPr>
              <w:spacing w:line="216" w:lineRule="auto"/>
              <w:rPr>
                <w:rFonts w:ascii="AngsanaUPC" w:hAnsi="AngsanaUPC" w:cs="AngsanaUPC"/>
                <w:color w:val="000000" w:themeColor="text1"/>
                <w:sz w:val="30"/>
                <w:szCs w:val="30"/>
              </w:rPr>
            </w:pPr>
          </w:p>
        </w:tc>
        <w:tc>
          <w:tcPr>
            <w:tcW w:w="2126" w:type="dxa"/>
          </w:tcPr>
          <w:p w14:paraId="2D99D834" w14:textId="3E13C9CE" w:rsidR="00D6257C" w:rsidRPr="006905E5" w:rsidRDefault="00D6257C" w:rsidP="007E6DC1">
            <w:pPr>
              <w:spacing w:line="216" w:lineRule="auto"/>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r>
      <w:tr w:rsidR="00D6257C" w:rsidRPr="006905E5" w14:paraId="2C60831D" w14:textId="77777777" w:rsidTr="000D29B3">
        <w:tc>
          <w:tcPr>
            <w:tcW w:w="6520" w:type="dxa"/>
          </w:tcPr>
          <w:p w14:paraId="0A183C92" w14:textId="3B54AF13" w:rsidR="00D6257C" w:rsidRPr="006905E5" w:rsidRDefault="007E250C" w:rsidP="007E6DC1">
            <w:pPr>
              <w:spacing w:line="216" w:lineRule="auto"/>
              <w:rPr>
                <w:rFonts w:ascii="AngsanaUPC" w:hAnsi="AngsanaUPC" w:cs="AngsanaUPC"/>
                <w:color w:val="000000" w:themeColor="text1"/>
                <w:sz w:val="30"/>
                <w:szCs w:val="30"/>
                <w:cs/>
              </w:rPr>
            </w:pPr>
            <w:bookmarkStart w:id="13" w:name="_Hlk135744099"/>
            <w:r w:rsidRPr="007E250C">
              <w:rPr>
                <w:rFonts w:ascii="AngsanaUPC" w:hAnsi="AngsanaUPC" w:cs="AngsanaUPC"/>
                <w:color w:val="000000" w:themeColor="text1"/>
                <w:sz w:val="30"/>
                <w:szCs w:val="30"/>
              </w:rPr>
              <w:t>Current contract assets</w:t>
            </w:r>
          </w:p>
        </w:tc>
        <w:tc>
          <w:tcPr>
            <w:tcW w:w="2126" w:type="dxa"/>
            <w:tcBorders>
              <w:left w:val="nil"/>
              <w:right w:val="nil"/>
            </w:tcBorders>
            <w:shd w:val="clear" w:color="auto" w:fill="auto"/>
          </w:tcPr>
          <w:p w14:paraId="5ED855CD" w14:textId="77777777" w:rsidR="00D6257C" w:rsidRPr="006905E5" w:rsidRDefault="00D6257C" w:rsidP="007E6DC1">
            <w:pPr>
              <w:spacing w:line="216" w:lineRule="auto"/>
              <w:jc w:val="right"/>
              <w:rPr>
                <w:rFonts w:ascii="AngsanaUPC" w:hAnsi="AngsanaUPC" w:cs="AngsanaUPC"/>
                <w:color w:val="000000" w:themeColor="text1"/>
                <w:sz w:val="30"/>
                <w:szCs w:val="30"/>
              </w:rPr>
            </w:pPr>
          </w:p>
        </w:tc>
      </w:tr>
      <w:tr w:rsidR="00D6257C" w:rsidRPr="006905E5" w14:paraId="17382537" w14:textId="77777777" w:rsidTr="000D29B3">
        <w:trPr>
          <w:trHeight w:val="64"/>
        </w:trPr>
        <w:tc>
          <w:tcPr>
            <w:tcW w:w="6520" w:type="dxa"/>
          </w:tcPr>
          <w:p w14:paraId="0D92BE70" w14:textId="2784B2B9" w:rsidR="00D6257C" w:rsidRPr="00B12F22" w:rsidRDefault="007E250C" w:rsidP="007E6DC1">
            <w:pPr>
              <w:spacing w:line="216" w:lineRule="auto"/>
              <w:ind w:left="462"/>
              <w:rPr>
                <w:rFonts w:ascii="AngsanaUPC" w:hAnsi="AngsanaUPC" w:cs="AngsanaUPC"/>
                <w:color w:val="000000" w:themeColor="text1"/>
                <w:sz w:val="30"/>
                <w:szCs w:val="30"/>
                <w:highlight w:val="yellow"/>
                <w:cs/>
              </w:rPr>
            </w:pPr>
            <w:bookmarkStart w:id="14" w:name="_Hlk126162569"/>
            <w:r w:rsidRPr="007E250C">
              <w:rPr>
                <w:rFonts w:ascii="AngsanaUPC" w:hAnsi="AngsanaUPC" w:cs="AngsanaUPC"/>
                <w:color w:val="000000" w:themeColor="text1"/>
                <w:sz w:val="30"/>
                <w:szCs w:val="30"/>
              </w:rPr>
              <w:t>Unbilled income</w:t>
            </w:r>
          </w:p>
        </w:tc>
        <w:tc>
          <w:tcPr>
            <w:tcW w:w="2126" w:type="dxa"/>
            <w:tcBorders>
              <w:top w:val="nil"/>
              <w:left w:val="nil"/>
              <w:right w:val="nil"/>
            </w:tcBorders>
            <w:shd w:val="clear" w:color="auto" w:fill="auto"/>
          </w:tcPr>
          <w:p w14:paraId="51A08C6D" w14:textId="77777777" w:rsidR="00D6257C" w:rsidRPr="001E0E47" w:rsidRDefault="00D6257C" w:rsidP="007E6DC1">
            <w:pPr>
              <w:pBdr>
                <w:bottom w:val="double" w:sz="4" w:space="1" w:color="auto"/>
              </w:pBdr>
              <w:spacing w:line="216" w:lineRule="auto"/>
              <w:jc w:val="right"/>
              <w:rPr>
                <w:rFonts w:ascii="AngsanaUPC" w:hAnsi="AngsanaUPC" w:cs="AngsanaUPC"/>
                <w:color w:val="000000" w:themeColor="text1"/>
                <w:sz w:val="30"/>
                <w:szCs w:val="30"/>
              </w:rPr>
            </w:pPr>
            <w:r w:rsidRPr="001E0E47">
              <w:rPr>
                <w:rFonts w:ascii="AngsanaUPC" w:hAnsi="AngsanaUPC" w:cs="AngsanaUPC"/>
                <w:color w:val="000000" w:themeColor="text1"/>
                <w:sz w:val="30"/>
                <w:szCs w:val="30"/>
              </w:rPr>
              <w:t>60,761,454.77</w:t>
            </w:r>
          </w:p>
        </w:tc>
      </w:tr>
      <w:tr w:rsidR="00D6257C" w:rsidRPr="006905E5" w14:paraId="2F10BA8A" w14:textId="77777777" w:rsidTr="000D29B3">
        <w:tc>
          <w:tcPr>
            <w:tcW w:w="6520" w:type="dxa"/>
          </w:tcPr>
          <w:p w14:paraId="5FF86CDF" w14:textId="6745734C" w:rsidR="00D6257C" w:rsidRPr="00B12F22" w:rsidRDefault="007E250C" w:rsidP="007E6DC1">
            <w:pPr>
              <w:spacing w:line="216" w:lineRule="auto"/>
              <w:rPr>
                <w:rFonts w:ascii="AngsanaUPC" w:hAnsi="AngsanaUPC" w:cs="AngsanaUPC"/>
                <w:sz w:val="30"/>
                <w:szCs w:val="30"/>
                <w:highlight w:val="yellow"/>
                <w:cs/>
              </w:rPr>
            </w:pPr>
            <w:bookmarkStart w:id="15" w:name="_Hlk135744115"/>
            <w:bookmarkEnd w:id="13"/>
            <w:bookmarkEnd w:id="14"/>
            <w:r w:rsidRPr="007E250C">
              <w:rPr>
                <w:rFonts w:ascii="AngsanaUPC" w:hAnsi="AngsanaUPC" w:cs="AngsanaUPC"/>
                <w:color w:val="000000" w:themeColor="text1"/>
                <w:sz w:val="30"/>
                <w:szCs w:val="30"/>
              </w:rPr>
              <w:t xml:space="preserve">Current contract </w:t>
            </w:r>
            <w:r>
              <w:rPr>
                <w:rFonts w:ascii="AngsanaUPC" w:hAnsi="AngsanaUPC" w:cs="AngsanaUPC"/>
                <w:color w:val="000000" w:themeColor="text1"/>
                <w:sz w:val="30"/>
                <w:szCs w:val="30"/>
              </w:rPr>
              <w:t>liabilities</w:t>
            </w:r>
          </w:p>
        </w:tc>
        <w:tc>
          <w:tcPr>
            <w:tcW w:w="2126" w:type="dxa"/>
            <w:tcBorders>
              <w:top w:val="nil"/>
              <w:left w:val="nil"/>
              <w:right w:val="nil"/>
            </w:tcBorders>
            <w:shd w:val="clear" w:color="auto" w:fill="auto"/>
          </w:tcPr>
          <w:p w14:paraId="58758233" w14:textId="77777777" w:rsidR="00D6257C" w:rsidRPr="001E0E47" w:rsidRDefault="00D6257C" w:rsidP="007E6DC1">
            <w:pPr>
              <w:spacing w:line="216" w:lineRule="auto"/>
              <w:jc w:val="right"/>
              <w:rPr>
                <w:rFonts w:ascii="AngsanaUPC" w:hAnsi="AngsanaUPC" w:cs="AngsanaUPC"/>
                <w:color w:val="000000" w:themeColor="text1"/>
                <w:sz w:val="30"/>
                <w:szCs w:val="30"/>
              </w:rPr>
            </w:pPr>
          </w:p>
        </w:tc>
      </w:tr>
      <w:tr w:rsidR="00D6257C" w:rsidRPr="006905E5" w14:paraId="0EA95B52" w14:textId="77777777" w:rsidTr="000D29B3">
        <w:trPr>
          <w:trHeight w:val="453"/>
        </w:trPr>
        <w:tc>
          <w:tcPr>
            <w:tcW w:w="6520" w:type="dxa"/>
          </w:tcPr>
          <w:p w14:paraId="2FD11C12" w14:textId="6AD31140" w:rsidR="00D6257C" w:rsidRPr="007E250C" w:rsidRDefault="007E250C" w:rsidP="007E250C">
            <w:pPr>
              <w:spacing w:line="216" w:lineRule="auto"/>
              <w:ind w:firstLine="456"/>
              <w:rPr>
                <w:rFonts w:ascii="AngsanaUPC" w:hAnsi="AngsanaUPC" w:cs="AngsanaUPC"/>
                <w:sz w:val="30"/>
                <w:szCs w:val="30"/>
                <w:cs/>
              </w:rPr>
            </w:pPr>
            <w:r w:rsidRPr="007E250C">
              <w:rPr>
                <w:rFonts w:ascii="AngsanaUPC" w:hAnsi="AngsanaUPC" w:cs="AngsanaUPC"/>
                <w:sz w:val="30"/>
                <w:szCs w:val="30"/>
              </w:rPr>
              <w:t>Amounts received in advance under construction contract</w:t>
            </w:r>
          </w:p>
        </w:tc>
        <w:tc>
          <w:tcPr>
            <w:tcW w:w="2126" w:type="dxa"/>
            <w:tcBorders>
              <w:top w:val="nil"/>
              <w:left w:val="nil"/>
              <w:right w:val="nil"/>
            </w:tcBorders>
            <w:shd w:val="clear" w:color="auto" w:fill="auto"/>
          </w:tcPr>
          <w:p w14:paraId="042EB383" w14:textId="77777777" w:rsidR="00D6257C" w:rsidRPr="001E0E47" w:rsidRDefault="00D6257C" w:rsidP="007E6DC1">
            <w:pPr>
              <w:pBdr>
                <w:bottom w:val="double" w:sz="4" w:space="1" w:color="auto"/>
              </w:pBdr>
              <w:spacing w:line="216" w:lineRule="auto"/>
              <w:jc w:val="right"/>
              <w:rPr>
                <w:rFonts w:ascii="AngsanaUPC" w:hAnsi="AngsanaUPC" w:cs="AngsanaUPC"/>
                <w:color w:val="000000" w:themeColor="text1"/>
                <w:sz w:val="30"/>
                <w:szCs w:val="30"/>
              </w:rPr>
            </w:pPr>
            <w:r w:rsidRPr="001E0E47">
              <w:rPr>
                <w:rFonts w:ascii="AngsanaUPC" w:hAnsi="AngsanaUPC" w:cs="AngsanaUPC"/>
                <w:color w:val="000000" w:themeColor="text1"/>
                <w:sz w:val="30"/>
                <w:szCs w:val="30"/>
              </w:rPr>
              <w:t>8,775,031.72</w:t>
            </w:r>
          </w:p>
        </w:tc>
      </w:tr>
    </w:tbl>
    <w:bookmarkEnd w:id="15"/>
    <w:p w14:paraId="7CC79197" w14:textId="77777777" w:rsidR="00F068AE" w:rsidRDefault="00F068AE" w:rsidP="000D29B3">
      <w:pPr>
        <w:spacing w:before="120" w:line="460" w:lineRule="exact"/>
        <w:ind w:left="425" w:firstLine="567"/>
        <w:jc w:val="thaiDistribute"/>
        <w:rPr>
          <w:rFonts w:ascii="AngsanaUPC" w:hAnsi="AngsanaUPC" w:cs="AngsanaUPC"/>
          <w:color w:val="000000" w:themeColor="text1"/>
          <w:sz w:val="30"/>
          <w:szCs w:val="30"/>
        </w:rPr>
      </w:pPr>
      <w:r w:rsidRPr="00F068AE">
        <w:rPr>
          <w:rFonts w:ascii="AngsanaUPC" w:hAnsi="AngsanaUPC" w:cs="AngsanaUPC"/>
          <w:color w:val="000000" w:themeColor="text1"/>
          <w:sz w:val="30"/>
          <w:szCs w:val="30"/>
        </w:rPr>
        <w:lastRenderedPageBreak/>
        <w:t xml:space="preserve">In </w:t>
      </w:r>
      <w:r w:rsidRPr="00F068AE">
        <w:rPr>
          <w:rFonts w:ascii="AngsanaUPC" w:hAnsi="AngsanaUPC" w:cs="AngsanaUPC"/>
          <w:color w:val="000000" w:themeColor="text1"/>
          <w:sz w:val="30"/>
          <w:szCs w:val="30"/>
          <w:cs/>
        </w:rPr>
        <w:t>2021</w:t>
      </w:r>
      <w:r w:rsidRPr="00F068AE">
        <w:rPr>
          <w:rFonts w:ascii="AngsanaUPC" w:hAnsi="AngsanaUPC" w:cs="AngsanaUPC"/>
          <w:color w:val="000000" w:themeColor="text1"/>
          <w:sz w:val="30"/>
          <w:szCs w:val="30"/>
        </w:rPr>
        <w:t xml:space="preserve">, the Company did not present a comparative information since in </w:t>
      </w:r>
      <w:r w:rsidRPr="00F068AE">
        <w:rPr>
          <w:rFonts w:ascii="AngsanaUPC" w:hAnsi="AngsanaUPC" w:cs="AngsanaUPC"/>
          <w:color w:val="000000" w:themeColor="text1"/>
          <w:sz w:val="30"/>
          <w:szCs w:val="30"/>
          <w:cs/>
        </w:rPr>
        <w:t xml:space="preserve">2021 </w:t>
      </w:r>
      <w:r w:rsidRPr="00F068AE">
        <w:rPr>
          <w:rFonts w:ascii="AngsanaUPC" w:hAnsi="AngsanaUPC" w:cs="AngsanaUPC"/>
          <w:color w:val="000000" w:themeColor="text1"/>
          <w:sz w:val="30"/>
          <w:szCs w:val="30"/>
        </w:rPr>
        <w:t>there was no long-term construction contract.</w:t>
      </w:r>
    </w:p>
    <w:p w14:paraId="1269859D" w14:textId="77777777" w:rsidR="002B02CF" w:rsidRDefault="002B02CF" w:rsidP="00C03469">
      <w:pPr>
        <w:spacing w:line="460" w:lineRule="exact"/>
        <w:ind w:left="425" w:firstLine="568"/>
        <w:jc w:val="thaiDistribute"/>
        <w:rPr>
          <w:rFonts w:ascii="AngsanaUPC" w:hAnsi="AngsanaUPC" w:cs="AngsanaUPC"/>
          <w:color w:val="000000" w:themeColor="text1"/>
          <w:sz w:val="30"/>
          <w:szCs w:val="30"/>
        </w:rPr>
      </w:pPr>
    </w:p>
    <w:p w14:paraId="6FD5E7EA" w14:textId="0F421422" w:rsidR="000D29B3" w:rsidRDefault="000D29B3">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6B6D941B" w14:textId="055A85B1" w:rsidR="00565933" w:rsidRDefault="00837E22" w:rsidP="000D29B3">
      <w:pPr>
        <w:pStyle w:val="ListParagraph"/>
        <w:numPr>
          <w:ilvl w:val="0"/>
          <w:numId w:val="9"/>
        </w:numPr>
        <w:spacing w:before="240" w:line="440" w:lineRule="exact"/>
        <w:ind w:left="425" w:hanging="426"/>
        <w:jc w:val="thaiDistribute"/>
        <w:rPr>
          <w:rFonts w:ascii="AngsanaUPC" w:hAnsi="AngsanaUPC" w:cs="AngsanaUPC"/>
          <w:color w:val="000000" w:themeColor="text1"/>
          <w:sz w:val="30"/>
          <w:szCs w:val="30"/>
        </w:rPr>
      </w:pPr>
      <w:r w:rsidRPr="00837E22">
        <w:rPr>
          <w:rFonts w:ascii="AngsanaUPC" w:hAnsi="AngsanaUPC" w:cs="AngsanaUPC"/>
          <w:color w:val="000000" w:themeColor="text1"/>
          <w:sz w:val="30"/>
          <w:szCs w:val="30"/>
        </w:rPr>
        <w:lastRenderedPageBreak/>
        <w:t>OTHER CURRENT FINANCIAL ASSETS</w:t>
      </w:r>
    </w:p>
    <w:p w14:paraId="77DAF7EF" w14:textId="1097D81A" w:rsidR="00837E22" w:rsidRDefault="004625B9" w:rsidP="000D29B3">
      <w:pPr>
        <w:spacing w:line="440" w:lineRule="exact"/>
        <w:ind w:left="425" w:firstLine="568"/>
        <w:jc w:val="thaiDistribute"/>
        <w:rPr>
          <w:rFonts w:ascii="AngsanaUPC" w:hAnsi="AngsanaUPC" w:cs="AngsanaUPC"/>
          <w:color w:val="000000" w:themeColor="text1"/>
          <w:sz w:val="30"/>
          <w:szCs w:val="30"/>
        </w:rPr>
      </w:pPr>
      <w:r w:rsidRPr="004625B9">
        <w:rPr>
          <w:rFonts w:ascii="AngsanaUPC" w:hAnsi="AngsanaUPC" w:cs="AngsanaUPC"/>
          <w:color w:val="000000" w:themeColor="text1"/>
          <w:sz w:val="30"/>
          <w:szCs w:val="30"/>
        </w:rPr>
        <w:t xml:space="preserve">Other current financial assets as at </w:t>
      </w:r>
      <w:r w:rsidR="00837E22" w:rsidRPr="00837E22">
        <w:rPr>
          <w:rFonts w:ascii="AngsanaUPC" w:hAnsi="AngsanaUPC" w:cs="AngsanaUPC"/>
          <w:color w:val="000000" w:themeColor="text1"/>
          <w:sz w:val="30"/>
          <w:szCs w:val="30"/>
        </w:rPr>
        <w:t xml:space="preserve">December </w:t>
      </w:r>
      <w:r w:rsidR="00837E22" w:rsidRPr="00837E22">
        <w:rPr>
          <w:rFonts w:ascii="AngsanaUPC" w:hAnsi="AngsanaUPC" w:cs="AngsanaUPC"/>
          <w:color w:val="000000" w:themeColor="text1"/>
          <w:sz w:val="30"/>
          <w:szCs w:val="30"/>
          <w:cs/>
        </w:rPr>
        <w:t>31</w:t>
      </w:r>
      <w:r w:rsidR="00837E22" w:rsidRPr="00837E22">
        <w:rPr>
          <w:rFonts w:ascii="AngsanaUPC" w:hAnsi="AngsanaUPC" w:cs="AngsanaUPC"/>
          <w:color w:val="000000" w:themeColor="text1"/>
          <w:sz w:val="30"/>
          <w:szCs w:val="30"/>
        </w:rPr>
        <w:t xml:space="preserve">, </w:t>
      </w:r>
      <w:r w:rsidR="00837E22" w:rsidRPr="00837E22">
        <w:rPr>
          <w:rFonts w:ascii="AngsanaUPC" w:hAnsi="AngsanaUPC" w:cs="AngsanaUPC"/>
          <w:color w:val="000000" w:themeColor="text1"/>
          <w:sz w:val="30"/>
          <w:szCs w:val="30"/>
          <w:cs/>
        </w:rPr>
        <w:t xml:space="preserve">2022 </w:t>
      </w:r>
      <w:r w:rsidR="00650C32" w:rsidRPr="001408D4">
        <w:rPr>
          <w:rFonts w:ascii="AngsanaUPC" w:hAnsi="AngsanaUPC" w:cs="AngsanaUPC"/>
          <w:color w:val="000000" w:themeColor="text1"/>
          <w:sz w:val="30"/>
          <w:szCs w:val="30"/>
        </w:rPr>
        <w:t xml:space="preserve">and </w:t>
      </w:r>
      <w:r w:rsidR="00650C32">
        <w:rPr>
          <w:rFonts w:ascii="AngsanaUPC" w:hAnsi="AngsanaUPC" w:cs="AngsanaUPC"/>
          <w:color w:val="000000" w:themeColor="text1"/>
          <w:sz w:val="30"/>
          <w:szCs w:val="30"/>
          <w:cs/>
        </w:rPr>
        <w:t>2021</w:t>
      </w:r>
    </w:p>
    <w:tbl>
      <w:tblPr>
        <w:tblStyle w:val="TableGrid"/>
        <w:tblW w:w="835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842"/>
        <w:gridCol w:w="1837"/>
      </w:tblGrid>
      <w:tr w:rsidR="00650C32" w:rsidRPr="001408D4" w14:paraId="73FE4368" w14:textId="0B370B64" w:rsidTr="000D29B3">
        <w:trPr>
          <w:trHeight w:val="397"/>
        </w:trPr>
        <w:tc>
          <w:tcPr>
            <w:tcW w:w="4678" w:type="dxa"/>
            <w:vAlign w:val="bottom"/>
          </w:tcPr>
          <w:p w14:paraId="67C78993" w14:textId="77777777" w:rsidR="00650C32" w:rsidRPr="001408D4" w:rsidRDefault="00650C32" w:rsidP="000D29B3">
            <w:pPr>
              <w:spacing w:line="440" w:lineRule="exact"/>
              <w:rPr>
                <w:rFonts w:ascii="AngsanaUPC" w:hAnsi="AngsanaUPC" w:cs="AngsanaUPC"/>
                <w:color w:val="000000" w:themeColor="text1"/>
                <w:sz w:val="30"/>
                <w:szCs w:val="30"/>
              </w:rPr>
            </w:pPr>
          </w:p>
        </w:tc>
        <w:tc>
          <w:tcPr>
            <w:tcW w:w="1842" w:type="dxa"/>
            <w:vAlign w:val="bottom"/>
          </w:tcPr>
          <w:p w14:paraId="6CF5C748" w14:textId="3DD7EC90" w:rsidR="00650C32" w:rsidRPr="001408D4" w:rsidRDefault="00650C32" w:rsidP="000D29B3">
            <w:pPr>
              <w:spacing w:line="440" w:lineRule="exact"/>
              <w:jc w:val="right"/>
              <w:rPr>
                <w:rFonts w:ascii="AngsanaUPC" w:hAnsi="AngsanaUPC" w:cs="AngsanaUPC"/>
                <w:color w:val="000000" w:themeColor="text1"/>
                <w:sz w:val="30"/>
                <w:szCs w:val="30"/>
              </w:rPr>
            </w:pPr>
          </w:p>
        </w:tc>
        <w:tc>
          <w:tcPr>
            <w:tcW w:w="1836" w:type="dxa"/>
          </w:tcPr>
          <w:p w14:paraId="59BCC3DC" w14:textId="6696AF82" w:rsidR="00650C32" w:rsidRPr="001408D4" w:rsidRDefault="00650C32" w:rsidP="000D29B3">
            <w:pPr>
              <w:spacing w:line="440" w:lineRule="exact"/>
              <w:jc w:val="right"/>
              <w:rPr>
                <w:rFonts w:ascii="AngsanaUPC" w:hAnsi="AngsanaUPC" w:cs="AngsanaUPC"/>
                <w:color w:val="000000" w:themeColor="text1"/>
                <w:sz w:val="30"/>
                <w:szCs w:val="30"/>
                <w:cs/>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650C32" w:rsidRPr="001408D4" w14:paraId="1A7BB62A" w14:textId="39B2A22B" w:rsidTr="000D29B3">
        <w:trPr>
          <w:trHeight w:val="397"/>
        </w:trPr>
        <w:tc>
          <w:tcPr>
            <w:tcW w:w="4678" w:type="dxa"/>
            <w:vAlign w:val="bottom"/>
          </w:tcPr>
          <w:p w14:paraId="7C6CF419" w14:textId="77777777" w:rsidR="00650C32" w:rsidRPr="001408D4" w:rsidRDefault="00650C32" w:rsidP="000D29B3">
            <w:pPr>
              <w:spacing w:line="440" w:lineRule="exact"/>
              <w:rPr>
                <w:rFonts w:ascii="AngsanaUPC" w:hAnsi="AngsanaUPC" w:cs="AngsanaUPC"/>
                <w:color w:val="000000" w:themeColor="text1"/>
                <w:sz w:val="30"/>
                <w:szCs w:val="30"/>
              </w:rPr>
            </w:pPr>
          </w:p>
        </w:tc>
        <w:tc>
          <w:tcPr>
            <w:tcW w:w="3679" w:type="dxa"/>
            <w:gridSpan w:val="2"/>
          </w:tcPr>
          <w:p w14:paraId="15041DE5" w14:textId="156E2D13" w:rsidR="00650C32" w:rsidRPr="00D93E62" w:rsidRDefault="00650C32" w:rsidP="000D29B3">
            <w:pPr>
              <w:pBdr>
                <w:bottom w:val="single" w:sz="4" w:space="1" w:color="auto"/>
              </w:pBdr>
              <w:spacing w:line="440" w:lineRule="exact"/>
              <w:jc w:val="center"/>
              <w:rPr>
                <w:rFonts w:ascii="AngsanaUPC" w:hAnsi="AngsanaUPC" w:cs="AngsanaUPC"/>
                <w:sz w:val="30"/>
                <w:szCs w:val="30"/>
              </w:rPr>
            </w:pPr>
            <w:r w:rsidRPr="00D93E62">
              <w:rPr>
                <w:rFonts w:ascii="AngsanaUPC" w:hAnsi="AngsanaUPC" w:cs="AngsanaUPC"/>
                <w:sz w:val="30"/>
                <w:szCs w:val="30"/>
              </w:rPr>
              <w:t xml:space="preserve">Financial statements in which the equity is applied and </w:t>
            </w:r>
            <w:r>
              <w:rPr>
                <w:rFonts w:ascii="AngsanaUPC" w:hAnsi="AngsanaUPC" w:cs="AngsanaUPC"/>
                <w:sz w:val="30"/>
                <w:szCs w:val="30"/>
              </w:rPr>
              <w:t>S</w:t>
            </w:r>
            <w:r w:rsidRPr="00D93E62">
              <w:rPr>
                <w:rFonts w:ascii="AngsanaUPC" w:hAnsi="AngsanaUPC" w:cs="AngsanaUPC"/>
                <w:sz w:val="30"/>
                <w:szCs w:val="30"/>
              </w:rPr>
              <w:t>eparate financial statements</w:t>
            </w:r>
          </w:p>
        </w:tc>
      </w:tr>
      <w:tr w:rsidR="00650C32" w:rsidRPr="001408D4" w14:paraId="5B15E573" w14:textId="17AC826E" w:rsidTr="000D29B3">
        <w:trPr>
          <w:trHeight w:val="397"/>
        </w:trPr>
        <w:tc>
          <w:tcPr>
            <w:tcW w:w="4678" w:type="dxa"/>
            <w:vAlign w:val="bottom"/>
          </w:tcPr>
          <w:p w14:paraId="2603285C" w14:textId="41999E9C" w:rsidR="00650C32" w:rsidRPr="001408D4" w:rsidRDefault="00650C32" w:rsidP="000D29B3">
            <w:pPr>
              <w:spacing w:line="440" w:lineRule="exact"/>
              <w:ind w:left="34"/>
              <w:rPr>
                <w:rFonts w:ascii="AngsanaUPC" w:hAnsi="AngsanaUPC" w:cs="AngsanaUPC"/>
                <w:color w:val="000000" w:themeColor="text1"/>
                <w:sz w:val="30"/>
                <w:szCs w:val="30"/>
              </w:rPr>
            </w:pPr>
            <w:r w:rsidRPr="007E5625">
              <w:rPr>
                <w:color w:val="000000" w:themeColor="text1"/>
                <w:sz w:val="30"/>
                <w:szCs w:val="30"/>
              </w:rPr>
              <w:t xml:space="preserve">Investment in investment units </w:t>
            </w:r>
            <w:r w:rsidRPr="007E5625">
              <w:rPr>
                <w:sz w:val="30"/>
                <w:szCs w:val="30"/>
              </w:rPr>
              <w:t>measured</w:t>
            </w:r>
          </w:p>
        </w:tc>
        <w:tc>
          <w:tcPr>
            <w:tcW w:w="1842" w:type="dxa"/>
            <w:tcBorders>
              <w:left w:val="nil"/>
              <w:right w:val="nil"/>
            </w:tcBorders>
            <w:shd w:val="clear" w:color="auto" w:fill="auto"/>
          </w:tcPr>
          <w:p w14:paraId="6230129C" w14:textId="3D0476BE" w:rsidR="00650C32" w:rsidRPr="001408D4" w:rsidRDefault="00650C32" w:rsidP="000D29B3">
            <w:pPr>
              <w:spacing w:line="440" w:lineRule="exact"/>
              <w:jc w:val="center"/>
              <w:rPr>
                <w:rFonts w:ascii="AngsanaUPC" w:hAnsi="AngsanaUPC" w:cs="AngsanaUPC"/>
                <w:color w:val="000000" w:themeColor="text1"/>
                <w:sz w:val="30"/>
                <w:szCs w:val="30"/>
                <w:cs/>
              </w:rPr>
            </w:pPr>
            <w:r>
              <w:rPr>
                <w:rFonts w:ascii="AngsanaUPC" w:hAnsi="AngsanaUPC" w:cs="AngsanaUPC"/>
                <w:color w:val="000000" w:themeColor="text1"/>
                <w:sz w:val="30"/>
                <w:szCs w:val="30"/>
              </w:rPr>
              <w:t>2022</w:t>
            </w:r>
          </w:p>
        </w:tc>
        <w:tc>
          <w:tcPr>
            <w:tcW w:w="1836" w:type="dxa"/>
            <w:tcBorders>
              <w:left w:val="nil"/>
              <w:right w:val="nil"/>
            </w:tcBorders>
          </w:tcPr>
          <w:p w14:paraId="501465C4" w14:textId="6F4C2EC3" w:rsidR="00650C32" w:rsidRPr="001408D4" w:rsidRDefault="00650C32" w:rsidP="000D29B3">
            <w:pPr>
              <w:spacing w:line="440" w:lineRule="exact"/>
              <w:jc w:val="center"/>
              <w:rPr>
                <w:rFonts w:ascii="AngsanaUPC" w:hAnsi="AngsanaUPC" w:cs="AngsanaUPC"/>
                <w:color w:val="000000" w:themeColor="text1"/>
                <w:sz w:val="30"/>
                <w:szCs w:val="30"/>
                <w:cs/>
              </w:rPr>
            </w:pPr>
            <w:r>
              <w:rPr>
                <w:rFonts w:ascii="AngsanaUPC" w:hAnsi="AngsanaUPC" w:cs="AngsanaUPC"/>
                <w:color w:val="000000" w:themeColor="text1"/>
                <w:sz w:val="30"/>
                <w:szCs w:val="30"/>
              </w:rPr>
              <w:t>2021</w:t>
            </w:r>
          </w:p>
        </w:tc>
      </w:tr>
      <w:tr w:rsidR="00650C32" w:rsidRPr="001408D4" w14:paraId="15D77ECB" w14:textId="3990E5B2" w:rsidTr="000D29B3">
        <w:trPr>
          <w:trHeight w:val="397"/>
        </w:trPr>
        <w:tc>
          <w:tcPr>
            <w:tcW w:w="4678" w:type="dxa"/>
          </w:tcPr>
          <w:p w14:paraId="72105932" w14:textId="2631075E" w:rsidR="00650C32" w:rsidRPr="001408D4" w:rsidRDefault="00650C32" w:rsidP="000D29B3">
            <w:pPr>
              <w:spacing w:line="440" w:lineRule="exact"/>
              <w:ind w:left="34"/>
              <w:rPr>
                <w:rFonts w:ascii="AngsanaUPC" w:hAnsi="AngsanaUPC" w:cs="AngsanaUPC"/>
                <w:color w:val="000000" w:themeColor="text1"/>
                <w:sz w:val="30"/>
                <w:szCs w:val="30"/>
              </w:rPr>
            </w:pPr>
            <w:r w:rsidRPr="007E5625">
              <w:rPr>
                <w:rFonts w:hint="cs"/>
                <w:sz w:val="30"/>
                <w:szCs w:val="30"/>
                <w:cs/>
              </w:rPr>
              <w:t xml:space="preserve">     </w:t>
            </w:r>
            <w:r w:rsidRPr="007E5625">
              <w:rPr>
                <w:sz w:val="30"/>
                <w:szCs w:val="30"/>
              </w:rPr>
              <w:t>at fair value through</w:t>
            </w:r>
            <w:r w:rsidRPr="007E5625">
              <w:rPr>
                <w:color w:val="000000" w:themeColor="text1"/>
                <w:sz w:val="30"/>
                <w:szCs w:val="30"/>
              </w:rPr>
              <w:t xml:space="preserve"> profit or loss</w:t>
            </w:r>
          </w:p>
        </w:tc>
        <w:tc>
          <w:tcPr>
            <w:tcW w:w="1842" w:type="dxa"/>
            <w:tcBorders>
              <w:top w:val="nil"/>
              <w:left w:val="nil"/>
              <w:right w:val="nil"/>
            </w:tcBorders>
            <w:shd w:val="clear" w:color="auto" w:fill="auto"/>
          </w:tcPr>
          <w:p w14:paraId="783ACCFF" w14:textId="77777777" w:rsidR="00650C32" w:rsidRPr="001408D4" w:rsidRDefault="00650C32" w:rsidP="000D29B3">
            <w:pPr>
              <w:spacing w:line="440" w:lineRule="exact"/>
              <w:jc w:val="right"/>
              <w:rPr>
                <w:rFonts w:ascii="AngsanaUPC" w:hAnsi="AngsanaUPC" w:cs="AngsanaUPC"/>
                <w:color w:val="000000" w:themeColor="text1"/>
                <w:sz w:val="30"/>
                <w:szCs w:val="30"/>
              </w:rPr>
            </w:pPr>
          </w:p>
        </w:tc>
        <w:tc>
          <w:tcPr>
            <w:tcW w:w="1836" w:type="dxa"/>
            <w:tcBorders>
              <w:top w:val="nil"/>
              <w:left w:val="nil"/>
              <w:right w:val="nil"/>
            </w:tcBorders>
          </w:tcPr>
          <w:p w14:paraId="06C8C12C" w14:textId="77777777" w:rsidR="00650C32" w:rsidRPr="001408D4" w:rsidRDefault="00650C32" w:rsidP="000D29B3">
            <w:pPr>
              <w:spacing w:line="440" w:lineRule="exact"/>
              <w:jc w:val="right"/>
              <w:rPr>
                <w:rFonts w:ascii="AngsanaUPC" w:hAnsi="AngsanaUPC" w:cs="AngsanaUPC"/>
                <w:color w:val="000000" w:themeColor="text1"/>
                <w:sz w:val="30"/>
                <w:szCs w:val="30"/>
              </w:rPr>
            </w:pPr>
          </w:p>
        </w:tc>
      </w:tr>
      <w:tr w:rsidR="00650C32" w:rsidRPr="001408D4" w14:paraId="3A82C48B" w14:textId="5EA770DA" w:rsidTr="000D29B3">
        <w:trPr>
          <w:trHeight w:val="635"/>
        </w:trPr>
        <w:tc>
          <w:tcPr>
            <w:tcW w:w="4678" w:type="dxa"/>
          </w:tcPr>
          <w:p w14:paraId="052F4B63" w14:textId="6C2485BB" w:rsidR="00650C32" w:rsidRPr="001408D4" w:rsidRDefault="00650C32" w:rsidP="000D29B3">
            <w:pPr>
              <w:spacing w:line="440" w:lineRule="exact"/>
              <w:ind w:left="720"/>
              <w:rPr>
                <w:rFonts w:ascii="AngsanaUPC" w:hAnsi="AngsanaUPC" w:cs="AngsanaUPC"/>
                <w:color w:val="000000" w:themeColor="text1"/>
                <w:sz w:val="30"/>
                <w:szCs w:val="30"/>
              </w:rPr>
            </w:pPr>
            <w:r w:rsidRPr="007E5625">
              <w:rPr>
                <w:sz w:val="30"/>
                <w:szCs w:val="30"/>
              </w:rPr>
              <w:t>Investment units in debt securities</w:t>
            </w:r>
          </w:p>
        </w:tc>
        <w:tc>
          <w:tcPr>
            <w:tcW w:w="1842" w:type="dxa"/>
            <w:tcBorders>
              <w:left w:val="nil"/>
              <w:right w:val="nil"/>
            </w:tcBorders>
            <w:shd w:val="clear" w:color="auto" w:fill="auto"/>
          </w:tcPr>
          <w:p w14:paraId="026BB809" w14:textId="21D1427A" w:rsidR="00650C32" w:rsidRPr="001408D4" w:rsidRDefault="00650C32" w:rsidP="000D29B3">
            <w:pPr>
              <w:pBdr>
                <w:bottom w:val="double" w:sz="4" w:space="1" w:color="auto"/>
              </w:pBdr>
              <w:spacing w:line="440" w:lineRule="exact"/>
              <w:jc w:val="right"/>
              <w:rPr>
                <w:rFonts w:ascii="AngsanaUPC" w:hAnsi="AngsanaUPC" w:cs="AngsanaUPC"/>
                <w:color w:val="000000" w:themeColor="text1"/>
                <w:sz w:val="30"/>
                <w:szCs w:val="30"/>
                <w:cs/>
              </w:rPr>
            </w:pPr>
            <w:r w:rsidRPr="00D6257C">
              <w:rPr>
                <w:rFonts w:ascii="AngsanaUPC" w:hAnsi="AngsanaUPC" w:cs="AngsanaUPC"/>
                <w:color w:val="000000" w:themeColor="text1"/>
                <w:sz w:val="30"/>
                <w:szCs w:val="30"/>
              </w:rPr>
              <w:t>300,585,000.00</w:t>
            </w:r>
          </w:p>
        </w:tc>
        <w:tc>
          <w:tcPr>
            <w:tcW w:w="1836" w:type="dxa"/>
            <w:tcBorders>
              <w:left w:val="nil"/>
              <w:right w:val="nil"/>
            </w:tcBorders>
          </w:tcPr>
          <w:p w14:paraId="58A13A0E" w14:textId="211043AD" w:rsidR="00650C32" w:rsidRPr="00D6257C" w:rsidRDefault="00650C32" w:rsidP="000D29B3">
            <w:pPr>
              <w:pBdr>
                <w:bottom w:val="double" w:sz="4" w:space="1" w:color="auto"/>
              </w:pBdr>
              <w:spacing w:line="440" w:lineRule="exact"/>
              <w:jc w:val="right"/>
              <w:rPr>
                <w:rFonts w:ascii="AngsanaUPC" w:hAnsi="AngsanaUPC" w:cs="AngsanaUPC"/>
                <w:color w:val="000000" w:themeColor="text1"/>
                <w:sz w:val="30"/>
                <w:szCs w:val="30"/>
              </w:rPr>
            </w:pPr>
            <w:r>
              <w:rPr>
                <w:rFonts w:hint="cs"/>
                <w:sz w:val="30"/>
                <w:szCs w:val="30"/>
                <w:cs/>
              </w:rPr>
              <w:t>0.00</w:t>
            </w:r>
          </w:p>
        </w:tc>
      </w:tr>
    </w:tbl>
    <w:p w14:paraId="23A01D93" w14:textId="3CB0F32B" w:rsidR="00022730" w:rsidRPr="001408D4" w:rsidRDefault="006D081E" w:rsidP="000D29B3">
      <w:pPr>
        <w:pStyle w:val="ListParagraph"/>
        <w:numPr>
          <w:ilvl w:val="0"/>
          <w:numId w:val="9"/>
        </w:numPr>
        <w:spacing w:before="240" w:line="440" w:lineRule="exact"/>
        <w:ind w:left="425" w:hanging="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INVENTORIES</w:t>
      </w:r>
      <w:r w:rsidR="00ED5564" w:rsidRPr="001408D4">
        <w:rPr>
          <w:rFonts w:ascii="AngsanaUPC" w:hAnsi="AngsanaUPC" w:cs="AngsanaUPC"/>
          <w:color w:val="000000" w:themeColor="text1"/>
          <w:sz w:val="30"/>
          <w:szCs w:val="30"/>
        </w:rPr>
        <w:t xml:space="preserve"> </w:t>
      </w:r>
    </w:p>
    <w:p w14:paraId="509B6166" w14:textId="0A9BE9F2" w:rsidR="00022730" w:rsidRPr="001408D4" w:rsidRDefault="00B90753" w:rsidP="000D29B3">
      <w:pPr>
        <w:spacing w:line="440" w:lineRule="exact"/>
        <w:ind w:left="425" w:firstLine="568"/>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Inventories as at December </w:t>
      </w:r>
      <w:r w:rsidRPr="001408D4">
        <w:rPr>
          <w:rFonts w:ascii="AngsanaUPC" w:hAnsi="AngsanaUPC" w:cs="AngsanaUPC"/>
          <w:color w:val="000000" w:themeColor="text1"/>
          <w:sz w:val="30"/>
          <w:szCs w:val="30"/>
          <w:cs/>
        </w:rPr>
        <w:t>31</w:t>
      </w:r>
      <w:r w:rsidRPr="001408D4">
        <w:rPr>
          <w:rFonts w:ascii="AngsanaUPC" w:hAnsi="AngsanaUPC" w:cs="AngsanaUPC"/>
          <w:color w:val="000000" w:themeColor="text1"/>
          <w:sz w:val="30"/>
          <w:szCs w:val="30"/>
        </w:rPr>
        <w:t xml:space="preserve">, </w:t>
      </w:r>
      <w:r w:rsidR="00D87163">
        <w:rPr>
          <w:rFonts w:ascii="AngsanaUPC" w:hAnsi="AngsanaUPC" w:cs="AngsanaUPC"/>
          <w:color w:val="000000" w:themeColor="text1"/>
          <w:sz w:val="30"/>
          <w:szCs w:val="30"/>
          <w:cs/>
        </w:rPr>
        <w:t>2022</w:t>
      </w:r>
      <w:r w:rsidRPr="001408D4">
        <w:rPr>
          <w:rFonts w:ascii="AngsanaUPC" w:hAnsi="AngsanaUPC" w:cs="AngsanaUPC"/>
          <w:color w:val="000000" w:themeColor="text1"/>
          <w:sz w:val="30"/>
          <w:szCs w:val="30"/>
          <w:cs/>
        </w:rPr>
        <w:t xml:space="preserve"> </w:t>
      </w:r>
      <w:r w:rsidRPr="001408D4">
        <w:rPr>
          <w:rFonts w:ascii="AngsanaUPC" w:hAnsi="AngsanaUPC" w:cs="AngsanaUPC"/>
          <w:color w:val="000000" w:themeColor="text1"/>
          <w:sz w:val="30"/>
          <w:szCs w:val="30"/>
        </w:rPr>
        <w:t xml:space="preserve">and </w:t>
      </w:r>
      <w:r w:rsidR="00D87163">
        <w:rPr>
          <w:rFonts w:ascii="AngsanaUPC" w:hAnsi="AngsanaUPC" w:cs="AngsanaUPC"/>
          <w:color w:val="000000" w:themeColor="text1"/>
          <w:sz w:val="30"/>
          <w:szCs w:val="30"/>
          <w:cs/>
        </w:rPr>
        <w:t>2021</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842"/>
        <w:gridCol w:w="1843"/>
      </w:tblGrid>
      <w:tr w:rsidR="008A3978" w:rsidRPr="001408D4" w14:paraId="1F9497A6" w14:textId="77777777" w:rsidTr="000D29B3">
        <w:trPr>
          <w:trHeight w:val="397"/>
        </w:trPr>
        <w:tc>
          <w:tcPr>
            <w:tcW w:w="4678" w:type="dxa"/>
            <w:vAlign w:val="bottom"/>
          </w:tcPr>
          <w:p w14:paraId="73F46D74" w14:textId="77777777" w:rsidR="008A3978" w:rsidRPr="001408D4" w:rsidRDefault="008A3978" w:rsidP="000D29B3">
            <w:pPr>
              <w:spacing w:line="440" w:lineRule="exact"/>
              <w:rPr>
                <w:rFonts w:ascii="AngsanaUPC" w:hAnsi="AngsanaUPC" w:cs="AngsanaUPC"/>
                <w:color w:val="000000" w:themeColor="text1"/>
                <w:sz w:val="30"/>
                <w:szCs w:val="30"/>
              </w:rPr>
            </w:pPr>
          </w:p>
        </w:tc>
        <w:tc>
          <w:tcPr>
            <w:tcW w:w="1842" w:type="dxa"/>
            <w:vAlign w:val="bottom"/>
          </w:tcPr>
          <w:p w14:paraId="0317EE76" w14:textId="768E287A" w:rsidR="008A3978" w:rsidRPr="001408D4" w:rsidRDefault="008A3978" w:rsidP="000D29B3">
            <w:pPr>
              <w:spacing w:line="440" w:lineRule="exact"/>
              <w:rPr>
                <w:rFonts w:ascii="AngsanaUPC" w:hAnsi="AngsanaUPC" w:cs="AngsanaUPC"/>
                <w:color w:val="000000" w:themeColor="text1"/>
                <w:sz w:val="30"/>
                <w:szCs w:val="30"/>
              </w:rPr>
            </w:pPr>
          </w:p>
        </w:tc>
        <w:tc>
          <w:tcPr>
            <w:tcW w:w="1843" w:type="dxa"/>
            <w:vAlign w:val="bottom"/>
          </w:tcPr>
          <w:p w14:paraId="4823C6F6" w14:textId="53D12165" w:rsidR="008A3978" w:rsidRPr="001408D4" w:rsidRDefault="00B83DE4" w:rsidP="000D29B3">
            <w:pPr>
              <w:spacing w:line="440" w:lineRule="exact"/>
              <w:jc w:val="right"/>
              <w:rPr>
                <w:rFonts w:ascii="AngsanaUPC" w:hAnsi="AngsanaUPC" w:cs="AngsanaUPC"/>
                <w:color w:val="000000" w:themeColor="text1"/>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E80CFC" w:rsidRPr="001408D4" w14:paraId="6665A5DD" w14:textId="77777777" w:rsidTr="000D29B3">
        <w:trPr>
          <w:trHeight w:val="397"/>
        </w:trPr>
        <w:tc>
          <w:tcPr>
            <w:tcW w:w="4678" w:type="dxa"/>
            <w:vAlign w:val="bottom"/>
          </w:tcPr>
          <w:p w14:paraId="0F73CCE1" w14:textId="77777777" w:rsidR="00E80CFC" w:rsidRPr="001408D4" w:rsidRDefault="00E80CFC" w:rsidP="000D29B3">
            <w:pPr>
              <w:spacing w:line="440" w:lineRule="exact"/>
              <w:rPr>
                <w:rFonts w:ascii="AngsanaUPC" w:hAnsi="AngsanaUPC" w:cs="AngsanaUPC"/>
                <w:color w:val="000000" w:themeColor="text1"/>
                <w:sz w:val="30"/>
                <w:szCs w:val="30"/>
              </w:rPr>
            </w:pPr>
          </w:p>
        </w:tc>
        <w:tc>
          <w:tcPr>
            <w:tcW w:w="3685" w:type="dxa"/>
            <w:gridSpan w:val="2"/>
          </w:tcPr>
          <w:p w14:paraId="3124A89F" w14:textId="46250293" w:rsidR="00E80CFC" w:rsidRPr="007C0BD5" w:rsidRDefault="00D93E62" w:rsidP="000D29B3">
            <w:pPr>
              <w:pBdr>
                <w:bottom w:val="single" w:sz="4" w:space="1" w:color="auto"/>
              </w:pBdr>
              <w:spacing w:line="440" w:lineRule="exact"/>
              <w:jc w:val="center"/>
              <w:rPr>
                <w:rFonts w:ascii="AngsanaUPC" w:hAnsi="AngsanaUPC" w:cs="AngsanaUPC"/>
                <w:color w:val="000000" w:themeColor="text1"/>
                <w:sz w:val="30"/>
                <w:szCs w:val="30"/>
                <w:highlight w:val="yellow"/>
                <w:cs/>
              </w:rPr>
            </w:pPr>
            <w:r w:rsidRPr="00D93E62">
              <w:rPr>
                <w:rFonts w:ascii="AngsanaUPC" w:hAnsi="AngsanaUPC" w:cs="AngsanaUPC"/>
                <w:sz w:val="30"/>
                <w:szCs w:val="30"/>
              </w:rPr>
              <w:t xml:space="preserve">Financial statements in which the equity is applied </w:t>
            </w:r>
            <w:r w:rsidR="00EC1C94" w:rsidRPr="00D93E62">
              <w:rPr>
                <w:rFonts w:ascii="AngsanaUPC" w:hAnsi="AngsanaUPC" w:cs="AngsanaUPC"/>
                <w:sz w:val="30"/>
                <w:szCs w:val="30"/>
              </w:rPr>
              <w:t xml:space="preserve">and </w:t>
            </w:r>
            <w:r w:rsidR="00B20C1C">
              <w:rPr>
                <w:rFonts w:ascii="AngsanaUPC" w:hAnsi="AngsanaUPC" w:cs="AngsanaUPC"/>
                <w:sz w:val="30"/>
                <w:szCs w:val="30"/>
              </w:rPr>
              <w:t>S</w:t>
            </w:r>
            <w:r w:rsidR="00EC1C94" w:rsidRPr="00D93E62">
              <w:rPr>
                <w:rFonts w:ascii="AngsanaUPC" w:hAnsi="AngsanaUPC" w:cs="AngsanaUPC"/>
                <w:sz w:val="30"/>
                <w:szCs w:val="30"/>
              </w:rPr>
              <w:t>eparate financial statements</w:t>
            </w:r>
          </w:p>
        </w:tc>
      </w:tr>
      <w:tr w:rsidR="002A7E19" w:rsidRPr="001408D4" w14:paraId="35136A6E" w14:textId="77777777" w:rsidTr="000D29B3">
        <w:trPr>
          <w:trHeight w:val="397"/>
        </w:trPr>
        <w:tc>
          <w:tcPr>
            <w:tcW w:w="4678" w:type="dxa"/>
            <w:vAlign w:val="bottom"/>
          </w:tcPr>
          <w:p w14:paraId="228A8257" w14:textId="77777777" w:rsidR="002A7E19" w:rsidRPr="001408D4" w:rsidRDefault="002A7E19" w:rsidP="000D29B3">
            <w:pPr>
              <w:spacing w:line="440" w:lineRule="exact"/>
              <w:rPr>
                <w:rFonts w:ascii="AngsanaUPC" w:hAnsi="AngsanaUPC" w:cs="AngsanaUPC"/>
                <w:color w:val="000000" w:themeColor="text1"/>
                <w:sz w:val="30"/>
                <w:szCs w:val="30"/>
              </w:rPr>
            </w:pPr>
          </w:p>
        </w:tc>
        <w:tc>
          <w:tcPr>
            <w:tcW w:w="1842" w:type="dxa"/>
          </w:tcPr>
          <w:p w14:paraId="36B6FE93" w14:textId="00AE4068" w:rsidR="002A7E19" w:rsidRPr="001408D4" w:rsidRDefault="00D87163" w:rsidP="000D29B3">
            <w:pPr>
              <w:spacing w:line="44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c>
          <w:tcPr>
            <w:tcW w:w="1843" w:type="dxa"/>
          </w:tcPr>
          <w:p w14:paraId="2551255F" w14:textId="052CCEF4" w:rsidR="002A7E19" w:rsidRPr="001408D4" w:rsidRDefault="00D87163" w:rsidP="000D29B3">
            <w:pPr>
              <w:spacing w:line="44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2021</w:t>
            </w:r>
          </w:p>
        </w:tc>
      </w:tr>
      <w:tr w:rsidR="00650C32" w:rsidRPr="001408D4" w14:paraId="5A7648BE" w14:textId="77777777" w:rsidTr="000D29B3">
        <w:trPr>
          <w:trHeight w:val="397"/>
        </w:trPr>
        <w:tc>
          <w:tcPr>
            <w:tcW w:w="4678" w:type="dxa"/>
            <w:vAlign w:val="bottom"/>
          </w:tcPr>
          <w:p w14:paraId="44E6CB49" w14:textId="51B2C6EE" w:rsidR="00650C32" w:rsidRPr="001408D4" w:rsidRDefault="00650C32" w:rsidP="000D29B3">
            <w:pPr>
              <w:spacing w:line="440" w:lineRule="exact"/>
              <w:ind w:left="34"/>
              <w:rPr>
                <w:rFonts w:ascii="AngsanaUPC" w:hAnsi="AngsanaUPC" w:cs="AngsanaUPC"/>
                <w:color w:val="000000" w:themeColor="text1"/>
                <w:sz w:val="30"/>
                <w:szCs w:val="30"/>
              </w:rPr>
            </w:pPr>
            <w:r w:rsidRPr="001408D4">
              <w:rPr>
                <w:rFonts w:ascii="AngsanaUPC" w:hAnsi="AngsanaUPC" w:cs="AngsanaUPC"/>
                <w:color w:val="000000" w:themeColor="text1"/>
                <w:sz w:val="30"/>
                <w:szCs w:val="30"/>
              </w:rPr>
              <w:t>Raw materials</w:t>
            </w:r>
          </w:p>
        </w:tc>
        <w:tc>
          <w:tcPr>
            <w:tcW w:w="1842" w:type="dxa"/>
            <w:tcBorders>
              <w:left w:val="nil"/>
              <w:right w:val="nil"/>
            </w:tcBorders>
            <w:shd w:val="clear" w:color="auto" w:fill="auto"/>
          </w:tcPr>
          <w:p w14:paraId="65119ABD" w14:textId="7BFEC9E4" w:rsidR="00650C32" w:rsidRPr="001408D4" w:rsidRDefault="00650C32" w:rsidP="000D29B3">
            <w:pPr>
              <w:spacing w:line="440" w:lineRule="exact"/>
              <w:jc w:val="right"/>
              <w:rPr>
                <w:rFonts w:ascii="AngsanaUPC" w:hAnsi="AngsanaUPC" w:cs="AngsanaUPC"/>
                <w:color w:val="000000" w:themeColor="text1"/>
                <w:sz w:val="30"/>
                <w:szCs w:val="30"/>
                <w:cs/>
              </w:rPr>
            </w:pPr>
            <w:r w:rsidRPr="00D7449F">
              <w:rPr>
                <w:rFonts w:ascii="AngsanaUPC" w:hAnsi="AngsanaUPC" w:cs="AngsanaUPC"/>
                <w:sz w:val="30"/>
                <w:szCs w:val="30"/>
              </w:rPr>
              <w:t>159,547,383.89</w:t>
            </w:r>
          </w:p>
        </w:tc>
        <w:tc>
          <w:tcPr>
            <w:tcW w:w="1843" w:type="dxa"/>
          </w:tcPr>
          <w:p w14:paraId="6F6A4216" w14:textId="66B603A7" w:rsidR="00650C32" w:rsidRPr="001408D4" w:rsidRDefault="00650C32" w:rsidP="000D29B3">
            <w:pPr>
              <w:spacing w:line="440" w:lineRule="exact"/>
              <w:jc w:val="right"/>
              <w:rPr>
                <w:rFonts w:ascii="AngsanaUPC" w:hAnsi="AngsanaUPC" w:cs="AngsanaUPC"/>
                <w:color w:val="000000" w:themeColor="text1"/>
                <w:sz w:val="30"/>
                <w:szCs w:val="30"/>
              </w:rPr>
            </w:pPr>
            <w:r w:rsidRPr="00D7449F">
              <w:rPr>
                <w:rFonts w:ascii="AngsanaUPC" w:hAnsi="AngsanaUPC" w:cs="AngsanaUPC"/>
                <w:sz w:val="30"/>
                <w:szCs w:val="30"/>
              </w:rPr>
              <w:t>136,771,977.99</w:t>
            </w:r>
          </w:p>
        </w:tc>
      </w:tr>
      <w:tr w:rsidR="00650C32" w:rsidRPr="001408D4" w14:paraId="6447F495" w14:textId="77777777" w:rsidTr="000D29B3">
        <w:trPr>
          <w:trHeight w:val="397"/>
        </w:trPr>
        <w:tc>
          <w:tcPr>
            <w:tcW w:w="4678" w:type="dxa"/>
            <w:vAlign w:val="bottom"/>
          </w:tcPr>
          <w:p w14:paraId="3AC0590D" w14:textId="2BD2AF8C" w:rsidR="00650C32" w:rsidRPr="001408D4" w:rsidRDefault="00650C32" w:rsidP="000D29B3">
            <w:pPr>
              <w:spacing w:line="440" w:lineRule="exact"/>
              <w:ind w:left="34"/>
              <w:rPr>
                <w:rFonts w:ascii="AngsanaUPC" w:hAnsi="AngsanaUPC" w:cs="AngsanaUPC"/>
                <w:color w:val="000000" w:themeColor="text1"/>
                <w:sz w:val="30"/>
                <w:szCs w:val="30"/>
              </w:rPr>
            </w:pPr>
            <w:r w:rsidRPr="001408D4">
              <w:rPr>
                <w:rFonts w:ascii="AngsanaUPC" w:hAnsi="AngsanaUPC" w:cs="AngsanaUPC"/>
                <w:color w:val="000000" w:themeColor="text1"/>
                <w:sz w:val="30"/>
                <w:szCs w:val="30"/>
              </w:rPr>
              <w:t>Work in process</w:t>
            </w:r>
          </w:p>
        </w:tc>
        <w:tc>
          <w:tcPr>
            <w:tcW w:w="1842" w:type="dxa"/>
            <w:tcBorders>
              <w:top w:val="nil"/>
              <w:left w:val="nil"/>
              <w:right w:val="nil"/>
            </w:tcBorders>
            <w:shd w:val="clear" w:color="auto" w:fill="auto"/>
          </w:tcPr>
          <w:p w14:paraId="00252A08" w14:textId="5CE55DFF" w:rsidR="00650C32" w:rsidRPr="001408D4" w:rsidRDefault="00650C32" w:rsidP="000D29B3">
            <w:pPr>
              <w:spacing w:line="440" w:lineRule="exact"/>
              <w:jc w:val="right"/>
              <w:rPr>
                <w:rFonts w:ascii="AngsanaUPC" w:hAnsi="AngsanaUPC" w:cs="AngsanaUPC"/>
                <w:color w:val="000000" w:themeColor="text1"/>
                <w:sz w:val="30"/>
                <w:szCs w:val="30"/>
              </w:rPr>
            </w:pPr>
            <w:r w:rsidRPr="00D7449F">
              <w:rPr>
                <w:rFonts w:ascii="AngsanaUPC" w:hAnsi="AngsanaUPC" w:cs="AngsanaUPC"/>
                <w:sz w:val="30"/>
                <w:szCs w:val="30"/>
              </w:rPr>
              <w:t>16,813,801.71</w:t>
            </w:r>
          </w:p>
        </w:tc>
        <w:tc>
          <w:tcPr>
            <w:tcW w:w="1843" w:type="dxa"/>
          </w:tcPr>
          <w:p w14:paraId="2CCA345F" w14:textId="3ADEE294" w:rsidR="00650C32" w:rsidRPr="001408D4" w:rsidRDefault="00650C32" w:rsidP="000D29B3">
            <w:pPr>
              <w:spacing w:line="440" w:lineRule="exact"/>
              <w:jc w:val="right"/>
              <w:rPr>
                <w:rFonts w:ascii="AngsanaUPC" w:hAnsi="AngsanaUPC" w:cs="AngsanaUPC"/>
                <w:color w:val="000000" w:themeColor="text1"/>
                <w:sz w:val="30"/>
                <w:szCs w:val="30"/>
              </w:rPr>
            </w:pPr>
            <w:r w:rsidRPr="00D7449F">
              <w:rPr>
                <w:rFonts w:ascii="AngsanaUPC" w:hAnsi="AngsanaUPC" w:cs="AngsanaUPC"/>
                <w:sz w:val="30"/>
                <w:szCs w:val="30"/>
              </w:rPr>
              <w:t>13,556,996.94</w:t>
            </w:r>
          </w:p>
        </w:tc>
      </w:tr>
      <w:tr w:rsidR="00650C32" w:rsidRPr="001408D4" w14:paraId="57ED47B1" w14:textId="77777777" w:rsidTr="000D29B3">
        <w:trPr>
          <w:trHeight w:val="397"/>
        </w:trPr>
        <w:tc>
          <w:tcPr>
            <w:tcW w:w="4678" w:type="dxa"/>
            <w:vAlign w:val="bottom"/>
          </w:tcPr>
          <w:p w14:paraId="377ED8B6" w14:textId="654116CE" w:rsidR="00650C32" w:rsidRPr="001408D4" w:rsidRDefault="00650C32" w:rsidP="000D29B3">
            <w:pPr>
              <w:spacing w:line="440" w:lineRule="exact"/>
              <w:ind w:left="34"/>
              <w:rPr>
                <w:rFonts w:ascii="AngsanaUPC" w:hAnsi="AngsanaUPC" w:cs="AngsanaUPC"/>
                <w:color w:val="000000" w:themeColor="text1"/>
                <w:sz w:val="30"/>
                <w:szCs w:val="30"/>
              </w:rPr>
            </w:pPr>
            <w:r w:rsidRPr="00D93E62">
              <w:rPr>
                <w:rFonts w:ascii="AngsanaUPC" w:hAnsi="AngsanaUPC" w:cs="AngsanaUPC"/>
                <w:color w:val="000000" w:themeColor="text1"/>
                <w:sz w:val="30"/>
                <w:szCs w:val="30"/>
              </w:rPr>
              <w:t>Goods in transit</w:t>
            </w:r>
          </w:p>
        </w:tc>
        <w:tc>
          <w:tcPr>
            <w:tcW w:w="1842" w:type="dxa"/>
            <w:tcBorders>
              <w:top w:val="nil"/>
              <w:left w:val="nil"/>
              <w:bottom w:val="nil"/>
              <w:right w:val="nil"/>
            </w:tcBorders>
            <w:shd w:val="clear" w:color="auto" w:fill="auto"/>
          </w:tcPr>
          <w:p w14:paraId="184C9D21" w14:textId="0BE3DE74" w:rsidR="00650C32" w:rsidRPr="001408D4" w:rsidRDefault="00650C32" w:rsidP="000D29B3">
            <w:pPr>
              <w:spacing w:line="440" w:lineRule="exact"/>
              <w:jc w:val="right"/>
              <w:rPr>
                <w:rFonts w:ascii="AngsanaUPC" w:hAnsi="AngsanaUPC" w:cs="AngsanaUPC"/>
                <w:color w:val="000000" w:themeColor="text1"/>
                <w:sz w:val="30"/>
                <w:szCs w:val="30"/>
              </w:rPr>
            </w:pPr>
            <w:r w:rsidRPr="00D7449F">
              <w:rPr>
                <w:rFonts w:ascii="AngsanaUPC" w:hAnsi="AngsanaUPC" w:cs="AngsanaUPC"/>
                <w:sz w:val="30"/>
                <w:szCs w:val="30"/>
              </w:rPr>
              <w:t>30,278,273.33</w:t>
            </w:r>
          </w:p>
        </w:tc>
        <w:tc>
          <w:tcPr>
            <w:tcW w:w="1843" w:type="dxa"/>
          </w:tcPr>
          <w:p w14:paraId="4E34BAC0" w14:textId="1DF6F9F8" w:rsidR="00650C32" w:rsidRPr="001408D4" w:rsidRDefault="00650C32" w:rsidP="000D29B3">
            <w:pPr>
              <w:spacing w:line="440" w:lineRule="exact"/>
              <w:jc w:val="right"/>
              <w:rPr>
                <w:rFonts w:ascii="AngsanaUPC" w:hAnsi="AngsanaUPC" w:cs="AngsanaUPC"/>
                <w:color w:val="000000" w:themeColor="text1"/>
                <w:sz w:val="30"/>
                <w:szCs w:val="30"/>
              </w:rPr>
            </w:pPr>
            <w:r w:rsidRPr="00D7449F">
              <w:rPr>
                <w:rFonts w:ascii="AngsanaUPC" w:hAnsi="AngsanaUPC" w:cs="AngsanaUPC"/>
                <w:sz w:val="30"/>
                <w:szCs w:val="30"/>
              </w:rPr>
              <w:t>4,173,365.93</w:t>
            </w:r>
          </w:p>
        </w:tc>
      </w:tr>
      <w:tr w:rsidR="00650C32" w:rsidRPr="001408D4" w14:paraId="034ABD8E" w14:textId="77777777" w:rsidTr="000D29B3">
        <w:trPr>
          <w:trHeight w:val="397"/>
        </w:trPr>
        <w:tc>
          <w:tcPr>
            <w:tcW w:w="4678" w:type="dxa"/>
            <w:vAlign w:val="bottom"/>
          </w:tcPr>
          <w:p w14:paraId="31298F48" w14:textId="4638A8B2" w:rsidR="00650C32" w:rsidRPr="001408D4" w:rsidRDefault="00650C32" w:rsidP="000D29B3">
            <w:pPr>
              <w:spacing w:line="440" w:lineRule="exact"/>
              <w:ind w:left="34"/>
              <w:rPr>
                <w:rFonts w:ascii="AngsanaUPC" w:hAnsi="AngsanaUPC" w:cs="AngsanaUPC"/>
                <w:color w:val="000000" w:themeColor="text1"/>
                <w:sz w:val="30"/>
                <w:szCs w:val="30"/>
                <w:cs/>
              </w:rPr>
            </w:pPr>
            <w:r w:rsidRPr="001408D4">
              <w:rPr>
                <w:rFonts w:ascii="AngsanaUPC" w:hAnsi="AngsanaUPC" w:cs="AngsanaUPC"/>
                <w:color w:val="000000" w:themeColor="text1"/>
                <w:sz w:val="30"/>
                <w:szCs w:val="30"/>
              </w:rPr>
              <w:t>Finished goods</w:t>
            </w:r>
          </w:p>
        </w:tc>
        <w:tc>
          <w:tcPr>
            <w:tcW w:w="1842" w:type="dxa"/>
            <w:tcBorders>
              <w:left w:val="nil"/>
              <w:bottom w:val="nil"/>
              <w:right w:val="nil"/>
            </w:tcBorders>
            <w:shd w:val="clear" w:color="auto" w:fill="auto"/>
          </w:tcPr>
          <w:p w14:paraId="226A89A9" w14:textId="0BCE8309" w:rsidR="00650C32" w:rsidRPr="001408D4" w:rsidRDefault="00650C32" w:rsidP="000D29B3">
            <w:pPr>
              <w:pBdr>
                <w:bottom w:val="single" w:sz="4" w:space="1" w:color="auto"/>
              </w:pBdr>
              <w:spacing w:line="440" w:lineRule="exact"/>
              <w:jc w:val="right"/>
              <w:rPr>
                <w:rFonts w:ascii="AngsanaUPC" w:hAnsi="AngsanaUPC" w:cs="AngsanaUPC"/>
                <w:sz w:val="30"/>
                <w:szCs w:val="30"/>
              </w:rPr>
            </w:pPr>
            <w:r w:rsidRPr="00D7449F">
              <w:rPr>
                <w:rFonts w:ascii="AngsanaUPC" w:hAnsi="AngsanaUPC" w:cs="AngsanaUPC"/>
                <w:sz w:val="30"/>
                <w:szCs w:val="30"/>
              </w:rPr>
              <w:t>162,435,692.30</w:t>
            </w:r>
          </w:p>
        </w:tc>
        <w:tc>
          <w:tcPr>
            <w:tcW w:w="1843" w:type="dxa"/>
          </w:tcPr>
          <w:p w14:paraId="6C2FDD54" w14:textId="7E5AA2E2" w:rsidR="00650C32" w:rsidRPr="001408D4" w:rsidRDefault="00650C32" w:rsidP="000D29B3">
            <w:pPr>
              <w:pBdr>
                <w:bottom w:val="single" w:sz="4" w:space="1" w:color="auto"/>
              </w:pBdr>
              <w:spacing w:line="440" w:lineRule="exact"/>
              <w:jc w:val="right"/>
              <w:rPr>
                <w:rFonts w:ascii="AngsanaUPC" w:hAnsi="AngsanaUPC" w:cs="AngsanaUPC"/>
                <w:sz w:val="30"/>
                <w:szCs w:val="30"/>
              </w:rPr>
            </w:pPr>
            <w:r w:rsidRPr="00D7449F">
              <w:rPr>
                <w:sz w:val="30"/>
                <w:szCs w:val="30"/>
              </w:rPr>
              <w:t>241,361,779.72</w:t>
            </w:r>
          </w:p>
        </w:tc>
      </w:tr>
      <w:tr w:rsidR="00650C32" w:rsidRPr="001408D4" w14:paraId="21A5B9D5" w14:textId="77777777" w:rsidTr="000D29B3">
        <w:trPr>
          <w:trHeight w:val="397"/>
        </w:trPr>
        <w:tc>
          <w:tcPr>
            <w:tcW w:w="4678" w:type="dxa"/>
            <w:vAlign w:val="bottom"/>
          </w:tcPr>
          <w:p w14:paraId="44E43960" w14:textId="5815C79E" w:rsidR="00650C32" w:rsidRPr="001408D4" w:rsidRDefault="00650C32" w:rsidP="000D29B3">
            <w:pPr>
              <w:spacing w:line="440" w:lineRule="exact"/>
              <w:ind w:left="720"/>
              <w:rPr>
                <w:rFonts w:ascii="AngsanaUPC" w:hAnsi="AngsanaUPC" w:cs="AngsanaUPC"/>
                <w:color w:val="000000" w:themeColor="text1"/>
                <w:sz w:val="30"/>
                <w:szCs w:val="30"/>
              </w:rPr>
            </w:pPr>
            <w:r w:rsidRPr="001408D4">
              <w:rPr>
                <w:rFonts w:ascii="AngsanaUPC" w:hAnsi="AngsanaUPC" w:cs="AngsanaUPC"/>
                <w:sz w:val="30"/>
                <w:szCs w:val="30"/>
              </w:rPr>
              <w:t>Total</w:t>
            </w:r>
          </w:p>
        </w:tc>
        <w:tc>
          <w:tcPr>
            <w:tcW w:w="1842" w:type="dxa"/>
            <w:tcBorders>
              <w:left w:val="nil"/>
              <w:bottom w:val="nil"/>
              <w:right w:val="nil"/>
            </w:tcBorders>
            <w:shd w:val="clear" w:color="auto" w:fill="auto"/>
          </w:tcPr>
          <w:p w14:paraId="0279FD2F" w14:textId="6CF9D60A" w:rsidR="00650C32" w:rsidRPr="001408D4" w:rsidRDefault="00650C32" w:rsidP="000D29B3">
            <w:pPr>
              <w:spacing w:line="440" w:lineRule="exact"/>
              <w:jc w:val="right"/>
              <w:rPr>
                <w:rFonts w:ascii="AngsanaUPC" w:hAnsi="AngsanaUPC" w:cs="AngsanaUPC"/>
                <w:color w:val="000000" w:themeColor="text1"/>
                <w:sz w:val="30"/>
                <w:szCs w:val="30"/>
              </w:rPr>
            </w:pPr>
            <w:r w:rsidRPr="00D7449F">
              <w:rPr>
                <w:rFonts w:ascii="AngsanaUPC" w:hAnsi="AngsanaUPC" w:cs="AngsanaUPC"/>
                <w:sz w:val="30"/>
                <w:szCs w:val="30"/>
              </w:rPr>
              <w:t>369,075</w:t>
            </w:r>
            <w:r>
              <w:rPr>
                <w:rFonts w:ascii="AngsanaUPC" w:hAnsi="AngsanaUPC" w:cs="AngsanaUPC"/>
                <w:sz w:val="30"/>
                <w:szCs w:val="30"/>
              </w:rPr>
              <w:t>,</w:t>
            </w:r>
            <w:r w:rsidRPr="00D7449F">
              <w:rPr>
                <w:rFonts w:ascii="AngsanaUPC" w:hAnsi="AngsanaUPC" w:cs="AngsanaUPC"/>
                <w:sz w:val="30"/>
                <w:szCs w:val="30"/>
              </w:rPr>
              <w:t>151.23</w:t>
            </w:r>
          </w:p>
        </w:tc>
        <w:tc>
          <w:tcPr>
            <w:tcW w:w="1843" w:type="dxa"/>
          </w:tcPr>
          <w:p w14:paraId="1CF2975E" w14:textId="226A8EED" w:rsidR="00650C32" w:rsidRPr="001408D4" w:rsidRDefault="00650C32" w:rsidP="000D29B3">
            <w:pPr>
              <w:spacing w:line="440" w:lineRule="exact"/>
              <w:jc w:val="right"/>
              <w:rPr>
                <w:rFonts w:ascii="AngsanaUPC" w:hAnsi="AngsanaUPC" w:cs="AngsanaUPC"/>
                <w:color w:val="000000" w:themeColor="text1"/>
                <w:sz w:val="30"/>
                <w:szCs w:val="30"/>
              </w:rPr>
            </w:pPr>
            <w:r w:rsidRPr="00D7449F">
              <w:rPr>
                <w:sz w:val="30"/>
                <w:szCs w:val="30"/>
              </w:rPr>
              <w:t>395,864,120.58</w:t>
            </w:r>
          </w:p>
        </w:tc>
      </w:tr>
      <w:tr w:rsidR="00650C32" w:rsidRPr="001408D4" w14:paraId="6A2138DE" w14:textId="77777777" w:rsidTr="000D29B3">
        <w:trPr>
          <w:trHeight w:val="397"/>
        </w:trPr>
        <w:tc>
          <w:tcPr>
            <w:tcW w:w="4678" w:type="dxa"/>
            <w:vAlign w:val="bottom"/>
          </w:tcPr>
          <w:p w14:paraId="6DD6F233" w14:textId="0DF9D389" w:rsidR="00650C32" w:rsidRPr="001408D4" w:rsidRDefault="00650C32" w:rsidP="000D29B3">
            <w:pPr>
              <w:spacing w:line="440" w:lineRule="exact"/>
              <w:ind w:left="34"/>
              <w:rPr>
                <w:rFonts w:ascii="AngsanaUPC" w:hAnsi="AngsanaUPC" w:cs="AngsanaUPC"/>
                <w:color w:val="000000" w:themeColor="text1"/>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Less)  Allowance for devaluation</w:t>
            </w:r>
            <w:r w:rsidRPr="001408D4">
              <w:rPr>
                <w:rFonts w:ascii="AngsanaUPC" w:hAnsi="AngsanaUPC" w:cs="AngsanaUPC" w:hint="cs"/>
                <w:color w:val="000000" w:themeColor="text1"/>
                <w:sz w:val="30"/>
                <w:szCs w:val="30"/>
                <w:cs/>
              </w:rPr>
              <w:t xml:space="preserve"> </w:t>
            </w:r>
            <w:r w:rsidRPr="001408D4">
              <w:rPr>
                <w:rFonts w:ascii="AngsanaUPC" w:hAnsi="AngsanaUPC" w:cs="AngsanaUPC"/>
                <w:color w:val="000000" w:themeColor="text1"/>
                <w:sz w:val="30"/>
                <w:szCs w:val="30"/>
              </w:rPr>
              <w:t>loss on inventories</w:t>
            </w:r>
          </w:p>
        </w:tc>
        <w:tc>
          <w:tcPr>
            <w:tcW w:w="1842" w:type="dxa"/>
            <w:tcBorders>
              <w:left w:val="nil"/>
              <w:bottom w:val="nil"/>
              <w:right w:val="nil"/>
            </w:tcBorders>
            <w:shd w:val="clear" w:color="auto" w:fill="auto"/>
          </w:tcPr>
          <w:p w14:paraId="6A1675DA" w14:textId="4F9605DB" w:rsidR="00650C32" w:rsidRPr="001408D4" w:rsidRDefault="00650C32" w:rsidP="000D29B3">
            <w:pPr>
              <w:pBdr>
                <w:bottom w:val="single" w:sz="4" w:space="1" w:color="auto"/>
              </w:pBdr>
              <w:spacing w:line="440" w:lineRule="exact"/>
              <w:jc w:val="right"/>
              <w:rPr>
                <w:rFonts w:ascii="AngsanaUPC" w:hAnsi="AngsanaUPC" w:cs="AngsanaUPC"/>
                <w:color w:val="000000" w:themeColor="text1"/>
                <w:sz w:val="30"/>
                <w:szCs w:val="30"/>
              </w:rPr>
            </w:pPr>
            <w:r w:rsidRPr="00D7449F">
              <w:rPr>
                <w:rFonts w:ascii="AngsanaUPC" w:hAnsi="AngsanaUPC" w:cs="AngsanaUPC"/>
                <w:sz w:val="30"/>
                <w:szCs w:val="30"/>
              </w:rPr>
              <w:t>(458,361.98)</w:t>
            </w:r>
          </w:p>
        </w:tc>
        <w:tc>
          <w:tcPr>
            <w:tcW w:w="1843" w:type="dxa"/>
          </w:tcPr>
          <w:p w14:paraId="7AB4189D" w14:textId="3EB50284" w:rsidR="00650C32" w:rsidRPr="001408D4" w:rsidRDefault="00650C32" w:rsidP="000D29B3">
            <w:pPr>
              <w:pBdr>
                <w:bottom w:val="single" w:sz="4" w:space="1" w:color="auto"/>
              </w:pBdr>
              <w:spacing w:line="440" w:lineRule="exact"/>
              <w:jc w:val="right"/>
              <w:rPr>
                <w:rFonts w:ascii="AngsanaUPC" w:hAnsi="AngsanaUPC" w:cs="AngsanaUPC"/>
                <w:color w:val="000000" w:themeColor="text1"/>
                <w:sz w:val="30"/>
                <w:szCs w:val="30"/>
              </w:rPr>
            </w:pPr>
            <w:r w:rsidRPr="00D7449F">
              <w:rPr>
                <w:sz w:val="30"/>
                <w:szCs w:val="30"/>
              </w:rPr>
              <w:t>(7,781,930.68)</w:t>
            </w:r>
          </w:p>
        </w:tc>
      </w:tr>
      <w:tr w:rsidR="00650C32" w:rsidRPr="001408D4" w14:paraId="373B989E" w14:textId="77777777" w:rsidTr="000D29B3">
        <w:trPr>
          <w:trHeight w:val="623"/>
        </w:trPr>
        <w:tc>
          <w:tcPr>
            <w:tcW w:w="4678" w:type="dxa"/>
            <w:vAlign w:val="center"/>
          </w:tcPr>
          <w:p w14:paraId="178F83FA" w14:textId="2A80D649" w:rsidR="00650C32" w:rsidRPr="001408D4" w:rsidRDefault="00650C32" w:rsidP="000D29B3">
            <w:pPr>
              <w:spacing w:line="440" w:lineRule="exact"/>
              <w:ind w:left="720"/>
              <w:rPr>
                <w:rFonts w:ascii="AngsanaUPC" w:hAnsi="AngsanaUPC" w:cs="AngsanaUPC"/>
                <w:color w:val="000000" w:themeColor="text1"/>
                <w:sz w:val="30"/>
                <w:szCs w:val="30"/>
              </w:rPr>
            </w:pPr>
            <w:r>
              <w:rPr>
                <w:rFonts w:ascii="AngsanaUPC" w:hAnsi="AngsanaUPC" w:cs="AngsanaUPC"/>
                <w:color w:val="000000" w:themeColor="text1"/>
                <w:sz w:val="30"/>
                <w:szCs w:val="30"/>
              </w:rPr>
              <w:t>Inventories - net</w:t>
            </w:r>
          </w:p>
        </w:tc>
        <w:tc>
          <w:tcPr>
            <w:tcW w:w="1842" w:type="dxa"/>
            <w:tcBorders>
              <w:left w:val="nil"/>
              <w:right w:val="nil"/>
            </w:tcBorders>
            <w:shd w:val="clear" w:color="auto" w:fill="auto"/>
          </w:tcPr>
          <w:p w14:paraId="77C6D3CD" w14:textId="2A00125E" w:rsidR="00650C32" w:rsidRPr="001408D4" w:rsidRDefault="00650C32" w:rsidP="000D29B3">
            <w:pPr>
              <w:pBdr>
                <w:bottom w:val="double" w:sz="4" w:space="1" w:color="auto"/>
              </w:pBdr>
              <w:spacing w:line="440" w:lineRule="exact"/>
              <w:jc w:val="right"/>
              <w:rPr>
                <w:rFonts w:ascii="AngsanaUPC" w:hAnsi="AngsanaUPC" w:cs="AngsanaUPC"/>
                <w:color w:val="000000" w:themeColor="text1"/>
                <w:sz w:val="30"/>
                <w:szCs w:val="30"/>
                <w:cs/>
              </w:rPr>
            </w:pPr>
            <w:r w:rsidRPr="00D7449F">
              <w:rPr>
                <w:rFonts w:ascii="AngsanaUPC" w:hAnsi="AngsanaUPC" w:cs="AngsanaUPC"/>
                <w:sz w:val="30"/>
                <w:szCs w:val="30"/>
              </w:rPr>
              <w:t>368,616,789.25</w:t>
            </w:r>
          </w:p>
        </w:tc>
        <w:tc>
          <w:tcPr>
            <w:tcW w:w="1843" w:type="dxa"/>
          </w:tcPr>
          <w:p w14:paraId="21B85257" w14:textId="6866353C" w:rsidR="00650C32" w:rsidRPr="001408D4" w:rsidRDefault="00650C32" w:rsidP="000D29B3">
            <w:pPr>
              <w:pBdr>
                <w:bottom w:val="double" w:sz="4" w:space="1" w:color="auto"/>
              </w:pBdr>
              <w:spacing w:line="440" w:lineRule="exact"/>
              <w:jc w:val="right"/>
              <w:rPr>
                <w:rFonts w:ascii="AngsanaUPC" w:hAnsi="AngsanaUPC" w:cs="AngsanaUPC"/>
                <w:color w:val="000000" w:themeColor="text1"/>
                <w:sz w:val="30"/>
                <w:szCs w:val="30"/>
                <w:cs/>
              </w:rPr>
            </w:pPr>
            <w:r w:rsidRPr="00D7449F">
              <w:rPr>
                <w:sz w:val="30"/>
                <w:szCs w:val="30"/>
              </w:rPr>
              <w:t>388,082,189.90</w:t>
            </w:r>
          </w:p>
        </w:tc>
      </w:tr>
    </w:tbl>
    <w:p w14:paraId="232DFBEB" w14:textId="77777777" w:rsidR="002B02CF" w:rsidRDefault="002B02CF" w:rsidP="000D29B3">
      <w:pPr>
        <w:pStyle w:val="ListParagraph"/>
        <w:spacing w:before="240" w:line="440" w:lineRule="exact"/>
        <w:ind w:left="426"/>
        <w:jc w:val="thaiDistribute"/>
        <w:rPr>
          <w:rFonts w:ascii="AngsanaUPC" w:hAnsi="AngsanaUPC" w:cs="AngsanaUPC"/>
          <w:color w:val="000000" w:themeColor="text1"/>
          <w:sz w:val="30"/>
          <w:szCs w:val="30"/>
        </w:rPr>
      </w:pPr>
    </w:p>
    <w:p w14:paraId="716F2C55" w14:textId="12F4F296" w:rsidR="000D29B3" w:rsidRDefault="000D29B3">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1E3B39C4" w14:textId="112A69EA" w:rsidR="008A3978" w:rsidRPr="001408D4" w:rsidRDefault="004E41FE">
      <w:pPr>
        <w:pStyle w:val="ListParagraph"/>
        <w:numPr>
          <w:ilvl w:val="0"/>
          <w:numId w:val="9"/>
        </w:numPr>
        <w:spacing w:before="240" w:line="460" w:lineRule="exact"/>
        <w:ind w:left="426" w:hanging="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lastRenderedPageBreak/>
        <w:t xml:space="preserve">INVESTMENT IN JOINT VENTURES </w:t>
      </w:r>
    </w:p>
    <w:p w14:paraId="79FC6F0F" w14:textId="2491A8B5" w:rsidR="0090506A" w:rsidRPr="00C03469" w:rsidRDefault="004E41FE" w:rsidP="00C03469">
      <w:pPr>
        <w:spacing w:line="460" w:lineRule="exact"/>
        <w:ind w:left="425" w:firstLine="568"/>
        <w:jc w:val="thaiDistribute"/>
        <w:rPr>
          <w:rFonts w:ascii="AngsanaUPC" w:hAnsi="AngsanaUPC" w:cs="AngsanaUPC"/>
          <w:color w:val="000000" w:themeColor="text1"/>
          <w:sz w:val="30"/>
          <w:szCs w:val="30"/>
        </w:rPr>
      </w:pPr>
      <w:bookmarkStart w:id="16" w:name="_Hlk59202515"/>
      <w:r w:rsidRPr="00C03469">
        <w:rPr>
          <w:rFonts w:ascii="AngsanaUPC" w:hAnsi="AngsanaUPC" w:cs="AngsanaUPC"/>
          <w:color w:val="000000" w:themeColor="text1"/>
          <w:sz w:val="30"/>
          <w:szCs w:val="30"/>
        </w:rPr>
        <w:t xml:space="preserve">Investments in joint ventures as at December </w:t>
      </w:r>
      <w:r w:rsidRPr="00C03469">
        <w:rPr>
          <w:rFonts w:ascii="AngsanaUPC" w:hAnsi="AngsanaUPC" w:cs="AngsanaUPC"/>
          <w:color w:val="000000" w:themeColor="text1"/>
          <w:sz w:val="30"/>
          <w:szCs w:val="30"/>
          <w:cs/>
        </w:rPr>
        <w:t>31</w:t>
      </w:r>
      <w:r w:rsidRPr="00C03469">
        <w:rPr>
          <w:rFonts w:ascii="AngsanaUPC" w:hAnsi="AngsanaUPC" w:cs="AngsanaUPC"/>
          <w:color w:val="000000" w:themeColor="text1"/>
          <w:sz w:val="30"/>
          <w:szCs w:val="30"/>
        </w:rPr>
        <w:t xml:space="preserve">, </w:t>
      </w:r>
      <w:r w:rsidR="00D87163" w:rsidRPr="00C03469">
        <w:rPr>
          <w:rFonts w:ascii="AngsanaUPC" w:hAnsi="AngsanaUPC" w:cs="AngsanaUPC"/>
          <w:color w:val="000000" w:themeColor="text1"/>
          <w:sz w:val="30"/>
          <w:szCs w:val="30"/>
          <w:cs/>
        </w:rPr>
        <w:t>2022</w:t>
      </w:r>
      <w:r w:rsidRPr="00C03469">
        <w:rPr>
          <w:rFonts w:ascii="AngsanaUPC" w:hAnsi="AngsanaUPC" w:cs="AngsanaUPC"/>
          <w:color w:val="000000" w:themeColor="text1"/>
          <w:sz w:val="30"/>
          <w:szCs w:val="30"/>
          <w:cs/>
        </w:rPr>
        <w:t xml:space="preserve"> </w:t>
      </w:r>
      <w:r w:rsidRPr="00C03469">
        <w:rPr>
          <w:rFonts w:ascii="AngsanaUPC" w:hAnsi="AngsanaUPC" w:cs="AngsanaUPC"/>
          <w:color w:val="000000" w:themeColor="text1"/>
          <w:sz w:val="30"/>
          <w:szCs w:val="30"/>
        </w:rPr>
        <w:t xml:space="preserve">and </w:t>
      </w:r>
      <w:r w:rsidR="00D87163" w:rsidRPr="00C03469">
        <w:rPr>
          <w:rFonts w:ascii="AngsanaUPC" w:hAnsi="AngsanaUPC" w:cs="AngsanaUPC"/>
          <w:color w:val="000000" w:themeColor="text1"/>
          <w:sz w:val="30"/>
          <w:szCs w:val="30"/>
          <w:cs/>
        </w:rPr>
        <w:t>2021</w:t>
      </w:r>
    </w:p>
    <w:tbl>
      <w:tblPr>
        <w:tblStyle w:val="TableGrid1"/>
        <w:tblW w:w="953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8"/>
        <w:gridCol w:w="1468"/>
        <w:gridCol w:w="722"/>
        <w:gridCol w:w="736"/>
        <w:gridCol w:w="1256"/>
        <w:gridCol w:w="1256"/>
        <w:gridCol w:w="1256"/>
        <w:gridCol w:w="1290"/>
      </w:tblGrid>
      <w:tr w:rsidR="004731B6" w:rsidRPr="001408D4" w14:paraId="0F7E5F28" w14:textId="53F8AE2E" w:rsidTr="002C1811">
        <w:tc>
          <w:tcPr>
            <w:tcW w:w="1548" w:type="dxa"/>
          </w:tcPr>
          <w:p w14:paraId="4A87012E" w14:textId="77777777" w:rsidR="00A556E3" w:rsidRPr="001408D4" w:rsidRDefault="00A556E3" w:rsidP="00ED1E3F">
            <w:pPr>
              <w:spacing w:line="460" w:lineRule="exact"/>
              <w:rPr>
                <w:rFonts w:ascii="AngsanaUPC" w:hAnsi="AngsanaUPC" w:cs="AngsanaUPC"/>
                <w:sz w:val="30"/>
                <w:szCs w:val="30"/>
              </w:rPr>
            </w:pPr>
          </w:p>
        </w:tc>
        <w:tc>
          <w:tcPr>
            <w:tcW w:w="1468" w:type="dxa"/>
          </w:tcPr>
          <w:p w14:paraId="38452B23" w14:textId="77777777" w:rsidR="00A556E3" w:rsidRPr="001408D4" w:rsidRDefault="00A556E3" w:rsidP="00ED1E3F">
            <w:pPr>
              <w:spacing w:line="460" w:lineRule="exact"/>
              <w:rPr>
                <w:rFonts w:ascii="AngsanaUPC" w:hAnsi="AngsanaUPC" w:cs="AngsanaUPC"/>
                <w:sz w:val="30"/>
                <w:szCs w:val="30"/>
              </w:rPr>
            </w:pPr>
          </w:p>
        </w:tc>
        <w:tc>
          <w:tcPr>
            <w:tcW w:w="722" w:type="dxa"/>
          </w:tcPr>
          <w:p w14:paraId="5094A6FE" w14:textId="77777777" w:rsidR="00A556E3" w:rsidRPr="001408D4" w:rsidRDefault="00A556E3" w:rsidP="00ED1E3F">
            <w:pPr>
              <w:spacing w:line="460" w:lineRule="exact"/>
              <w:jc w:val="center"/>
              <w:rPr>
                <w:rFonts w:ascii="AngsanaUPC" w:hAnsi="AngsanaUPC" w:cs="AngsanaUPC"/>
                <w:sz w:val="30"/>
                <w:szCs w:val="30"/>
              </w:rPr>
            </w:pPr>
          </w:p>
        </w:tc>
        <w:tc>
          <w:tcPr>
            <w:tcW w:w="736" w:type="dxa"/>
          </w:tcPr>
          <w:p w14:paraId="71D750D6" w14:textId="77777777" w:rsidR="00A556E3" w:rsidRPr="001408D4" w:rsidRDefault="00A556E3" w:rsidP="00ED1E3F">
            <w:pPr>
              <w:spacing w:line="460" w:lineRule="exact"/>
              <w:jc w:val="right"/>
              <w:rPr>
                <w:rFonts w:ascii="AngsanaUPC" w:hAnsi="AngsanaUPC" w:cs="AngsanaUPC"/>
                <w:sz w:val="30"/>
                <w:szCs w:val="30"/>
                <w:cs/>
              </w:rPr>
            </w:pPr>
          </w:p>
        </w:tc>
        <w:tc>
          <w:tcPr>
            <w:tcW w:w="1256" w:type="dxa"/>
          </w:tcPr>
          <w:p w14:paraId="6C451787" w14:textId="77777777" w:rsidR="00A556E3" w:rsidRPr="001408D4" w:rsidRDefault="00A556E3" w:rsidP="00ED1E3F">
            <w:pPr>
              <w:spacing w:line="460" w:lineRule="exact"/>
              <w:jc w:val="right"/>
              <w:rPr>
                <w:rFonts w:ascii="AngsanaUPC" w:hAnsi="AngsanaUPC" w:cs="AngsanaUPC"/>
                <w:sz w:val="30"/>
                <w:szCs w:val="30"/>
                <w:cs/>
              </w:rPr>
            </w:pPr>
          </w:p>
        </w:tc>
        <w:tc>
          <w:tcPr>
            <w:tcW w:w="3802" w:type="dxa"/>
            <w:gridSpan w:val="3"/>
            <w:hideMark/>
          </w:tcPr>
          <w:p w14:paraId="31A48490" w14:textId="74124411" w:rsidR="00A556E3" w:rsidRPr="001408D4" w:rsidRDefault="004E41FE" w:rsidP="00ED1E3F">
            <w:pPr>
              <w:spacing w:line="460" w:lineRule="exact"/>
              <w:jc w:val="right"/>
              <w:rPr>
                <w:rFonts w:ascii="AngsanaUPC" w:hAnsi="AngsanaUPC" w:cs="AngsanaUPC"/>
                <w:sz w:val="30"/>
                <w:szCs w:val="30"/>
                <w:cs/>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C408F1" w:rsidRPr="001408D4" w14:paraId="50F14514" w14:textId="0740C6BF" w:rsidTr="002C1811">
        <w:tc>
          <w:tcPr>
            <w:tcW w:w="1548" w:type="dxa"/>
            <w:vMerge w:val="restart"/>
            <w:vAlign w:val="bottom"/>
            <w:hideMark/>
          </w:tcPr>
          <w:p w14:paraId="3E46160D" w14:textId="4901576E" w:rsidR="00383A18" w:rsidRPr="001408D4" w:rsidRDefault="003F6C6F" w:rsidP="00ED1E3F">
            <w:pPr>
              <w:pBdr>
                <w:bottom w:val="single" w:sz="4" w:space="1" w:color="auto"/>
              </w:pBdr>
              <w:spacing w:line="460" w:lineRule="exact"/>
              <w:jc w:val="center"/>
              <w:rPr>
                <w:rFonts w:ascii="AngsanaUPC" w:hAnsi="AngsanaUPC" w:cs="AngsanaUPC"/>
                <w:sz w:val="30"/>
                <w:szCs w:val="30"/>
                <w:cs/>
              </w:rPr>
            </w:pPr>
            <w:r w:rsidRPr="001408D4">
              <w:rPr>
                <w:rFonts w:ascii="AngsanaUPC" w:hAnsi="AngsanaUPC" w:cs="AngsanaUPC"/>
                <w:sz w:val="30"/>
                <w:szCs w:val="30"/>
              </w:rPr>
              <w:t>Company's name</w:t>
            </w:r>
          </w:p>
        </w:tc>
        <w:tc>
          <w:tcPr>
            <w:tcW w:w="1468" w:type="dxa"/>
            <w:vMerge w:val="restart"/>
            <w:vAlign w:val="bottom"/>
            <w:hideMark/>
          </w:tcPr>
          <w:p w14:paraId="21C8C1F2" w14:textId="6E5548CB" w:rsidR="00383A18" w:rsidRPr="001408D4" w:rsidRDefault="003F6C6F" w:rsidP="00ED1E3F">
            <w:pPr>
              <w:pBdr>
                <w:bottom w:val="single" w:sz="4" w:space="1" w:color="auto"/>
              </w:pBdr>
              <w:spacing w:line="460" w:lineRule="exact"/>
              <w:jc w:val="center"/>
              <w:rPr>
                <w:rFonts w:ascii="AngsanaUPC" w:hAnsi="AngsanaUPC" w:cs="AngsanaUPC"/>
                <w:sz w:val="30"/>
                <w:szCs w:val="30"/>
              </w:rPr>
            </w:pPr>
            <w:r w:rsidRPr="001408D4">
              <w:rPr>
                <w:rFonts w:ascii="AngsanaUPC" w:hAnsi="AngsanaUPC" w:cs="AngsanaUPC"/>
                <w:sz w:val="30"/>
                <w:szCs w:val="30"/>
              </w:rPr>
              <w:t>Type of business</w:t>
            </w:r>
          </w:p>
        </w:tc>
        <w:tc>
          <w:tcPr>
            <w:tcW w:w="1458" w:type="dxa"/>
            <w:gridSpan w:val="2"/>
            <w:vAlign w:val="bottom"/>
            <w:hideMark/>
          </w:tcPr>
          <w:p w14:paraId="64E6685F" w14:textId="77777777" w:rsidR="003F6C6F" w:rsidRPr="001408D4" w:rsidRDefault="003F6C6F" w:rsidP="003F6C6F">
            <w:pPr>
              <w:spacing w:line="460" w:lineRule="exact"/>
              <w:jc w:val="center"/>
              <w:rPr>
                <w:rFonts w:ascii="AngsanaUPC" w:hAnsi="AngsanaUPC" w:cs="AngsanaUPC"/>
                <w:sz w:val="30"/>
                <w:szCs w:val="30"/>
              </w:rPr>
            </w:pPr>
            <w:r w:rsidRPr="001408D4">
              <w:rPr>
                <w:rFonts w:ascii="AngsanaUPC" w:hAnsi="AngsanaUPC" w:cs="AngsanaUPC"/>
                <w:sz w:val="30"/>
                <w:szCs w:val="30"/>
              </w:rPr>
              <w:t xml:space="preserve">Percentage of </w:t>
            </w:r>
          </w:p>
          <w:p w14:paraId="01D65684" w14:textId="763EEAC9" w:rsidR="00383A18" w:rsidRPr="001408D4" w:rsidRDefault="003F6C6F" w:rsidP="003F6C6F">
            <w:pPr>
              <w:spacing w:line="460" w:lineRule="exact"/>
              <w:jc w:val="center"/>
              <w:rPr>
                <w:rFonts w:ascii="AngsanaUPC" w:hAnsi="AngsanaUPC" w:cs="AngsanaUPC"/>
                <w:sz w:val="30"/>
                <w:szCs w:val="30"/>
                <w:cs/>
              </w:rPr>
            </w:pPr>
            <w:r w:rsidRPr="001408D4">
              <w:rPr>
                <w:rFonts w:ascii="AngsanaUPC" w:hAnsi="AngsanaUPC" w:cs="AngsanaUPC"/>
                <w:sz w:val="30"/>
                <w:szCs w:val="30"/>
              </w:rPr>
              <w:t>investment</w:t>
            </w:r>
          </w:p>
        </w:tc>
        <w:tc>
          <w:tcPr>
            <w:tcW w:w="2512" w:type="dxa"/>
            <w:gridSpan w:val="2"/>
            <w:vAlign w:val="bottom"/>
            <w:hideMark/>
          </w:tcPr>
          <w:p w14:paraId="278FA807" w14:textId="72E2F50D" w:rsidR="00383A18" w:rsidRPr="00C31B83" w:rsidRDefault="00D93E62" w:rsidP="00ED1E3F">
            <w:pPr>
              <w:pBdr>
                <w:bottom w:val="single" w:sz="4" w:space="1" w:color="auto"/>
              </w:pBdr>
              <w:spacing w:line="460" w:lineRule="exact"/>
              <w:jc w:val="center"/>
              <w:rPr>
                <w:rFonts w:ascii="AngsanaUPC" w:hAnsi="AngsanaUPC" w:cs="AngsanaUPC"/>
                <w:sz w:val="30"/>
                <w:szCs w:val="30"/>
                <w:highlight w:val="yellow"/>
                <w:cs/>
              </w:rPr>
            </w:pPr>
            <w:r w:rsidRPr="00D93E62">
              <w:rPr>
                <w:rFonts w:ascii="AngsanaUPC" w:hAnsi="AngsanaUPC" w:cs="AngsanaUPC"/>
                <w:sz w:val="30"/>
                <w:szCs w:val="30"/>
              </w:rPr>
              <w:t>Financial statements in which the equity is applied</w:t>
            </w:r>
          </w:p>
        </w:tc>
        <w:tc>
          <w:tcPr>
            <w:tcW w:w="2546" w:type="dxa"/>
            <w:gridSpan w:val="2"/>
            <w:vAlign w:val="bottom"/>
          </w:tcPr>
          <w:p w14:paraId="1E80DED5" w14:textId="619ECAC9" w:rsidR="00383A18" w:rsidRPr="001408D4" w:rsidRDefault="00C31B83" w:rsidP="00ED1E3F">
            <w:pPr>
              <w:pBdr>
                <w:bottom w:val="single" w:sz="4" w:space="1" w:color="auto"/>
              </w:pBdr>
              <w:spacing w:line="460" w:lineRule="exact"/>
              <w:jc w:val="center"/>
              <w:rPr>
                <w:rFonts w:ascii="AngsanaUPC" w:hAnsi="AngsanaUPC" w:cs="AngsanaUPC"/>
                <w:sz w:val="30"/>
                <w:szCs w:val="30"/>
                <w:cs/>
              </w:rPr>
            </w:pPr>
            <w:r w:rsidRPr="00C31B83">
              <w:rPr>
                <w:rFonts w:ascii="AngsanaUPC" w:hAnsi="AngsanaUPC" w:cs="AngsanaUPC"/>
                <w:sz w:val="30"/>
                <w:szCs w:val="30"/>
              </w:rPr>
              <w:t>Separate financial statements</w:t>
            </w:r>
          </w:p>
        </w:tc>
      </w:tr>
      <w:tr w:rsidR="00C408F1" w:rsidRPr="001408D4" w14:paraId="63341647" w14:textId="77777777" w:rsidTr="002C1811">
        <w:tc>
          <w:tcPr>
            <w:tcW w:w="1548" w:type="dxa"/>
            <w:vMerge/>
            <w:vAlign w:val="bottom"/>
          </w:tcPr>
          <w:p w14:paraId="35ACF466" w14:textId="77777777" w:rsidR="002E5990" w:rsidRPr="001408D4" w:rsidRDefault="002E5990" w:rsidP="00ED1E3F">
            <w:pPr>
              <w:pBdr>
                <w:bottom w:val="single" w:sz="4" w:space="1" w:color="auto"/>
              </w:pBdr>
              <w:spacing w:line="460" w:lineRule="exact"/>
              <w:jc w:val="center"/>
              <w:rPr>
                <w:rFonts w:ascii="AngsanaUPC" w:hAnsi="AngsanaUPC" w:cs="AngsanaUPC"/>
                <w:sz w:val="30"/>
                <w:szCs w:val="30"/>
                <w:cs/>
              </w:rPr>
            </w:pPr>
          </w:p>
        </w:tc>
        <w:tc>
          <w:tcPr>
            <w:tcW w:w="1468" w:type="dxa"/>
            <w:vMerge/>
            <w:vAlign w:val="bottom"/>
          </w:tcPr>
          <w:p w14:paraId="4728C565" w14:textId="77777777" w:rsidR="002E5990" w:rsidRPr="001408D4" w:rsidRDefault="002E5990" w:rsidP="00ED1E3F">
            <w:pPr>
              <w:pBdr>
                <w:bottom w:val="single" w:sz="4" w:space="1" w:color="auto"/>
              </w:pBdr>
              <w:spacing w:line="460" w:lineRule="exact"/>
              <w:rPr>
                <w:rFonts w:ascii="AngsanaUPC" w:hAnsi="AngsanaUPC" w:cs="AngsanaUPC"/>
                <w:sz w:val="30"/>
                <w:szCs w:val="30"/>
                <w:cs/>
              </w:rPr>
            </w:pPr>
          </w:p>
        </w:tc>
        <w:tc>
          <w:tcPr>
            <w:tcW w:w="1458" w:type="dxa"/>
            <w:gridSpan w:val="2"/>
            <w:vAlign w:val="bottom"/>
          </w:tcPr>
          <w:p w14:paraId="02299374" w14:textId="579DE2CD" w:rsidR="002E5990" w:rsidRPr="001408D4" w:rsidRDefault="002E5990" w:rsidP="00ED1E3F">
            <w:pPr>
              <w:pBdr>
                <w:bottom w:val="single" w:sz="4" w:space="1" w:color="auto"/>
              </w:pBdr>
              <w:spacing w:line="460" w:lineRule="exact"/>
              <w:jc w:val="center"/>
              <w:rPr>
                <w:rFonts w:ascii="AngsanaUPC" w:hAnsi="AngsanaUPC" w:cs="AngsanaUPC"/>
                <w:sz w:val="30"/>
                <w:szCs w:val="30"/>
                <w:cs/>
              </w:rPr>
            </w:pPr>
            <w:r w:rsidRPr="001408D4">
              <w:rPr>
                <w:rFonts w:ascii="AngsanaUPC" w:hAnsi="AngsanaUPC" w:cs="AngsanaUPC"/>
                <w:sz w:val="30"/>
                <w:szCs w:val="30"/>
                <w:cs/>
              </w:rPr>
              <w:t>(</w:t>
            </w:r>
            <w:r w:rsidR="00C31B83">
              <w:rPr>
                <w:rFonts w:ascii="AngsanaUPC" w:hAnsi="AngsanaUPC" w:cs="AngsanaUPC"/>
                <w:sz w:val="30"/>
                <w:szCs w:val="30"/>
              </w:rPr>
              <w:t>%</w:t>
            </w:r>
            <w:r w:rsidRPr="001408D4">
              <w:rPr>
                <w:rFonts w:ascii="AngsanaUPC" w:hAnsi="AngsanaUPC" w:cs="AngsanaUPC"/>
                <w:sz w:val="30"/>
                <w:szCs w:val="30"/>
                <w:cs/>
              </w:rPr>
              <w:t>)</w:t>
            </w:r>
          </w:p>
        </w:tc>
        <w:tc>
          <w:tcPr>
            <w:tcW w:w="2512" w:type="dxa"/>
            <w:gridSpan w:val="2"/>
            <w:vAlign w:val="bottom"/>
          </w:tcPr>
          <w:p w14:paraId="100A81DD" w14:textId="7BF368C4" w:rsidR="002E5990" w:rsidRPr="001408D4" w:rsidRDefault="00026274" w:rsidP="00ED1E3F">
            <w:pPr>
              <w:pBdr>
                <w:bottom w:val="single" w:sz="4" w:space="1" w:color="auto"/>
              </w:pBdr>
              <w:spacing w:line="460" w:lineRule="exact"/>
              <w:jc w:val="center"/>
              <w:rPr>
                <w:rFonts w:ascii="AngsanaUPC" w:hAnsi="AngsanaUPC" w:cs="AngsanaUPC"/>
                <w:sz w:val="30"/>
                <w:szCs w:val="30"/>
                <w:cs/>
              </w:rPr>
            </w:pPr>
            <w:r w:rsidRPr="001408D4">
              <w:rPr>
                <w:rFonts w:ascii="AngsanaUPC" w:hAnsi="AngsanaUPC" w:cs="AngsanaUPC"/>
                <w:sz w:val="30"/>
                <w:szCs w:val="30"/>
              </w:rPr>
              <w:t>Equity method</w:t>
            </w:r>
          </w:p>
        </w:tc>
        <w:tc>
          <w:tcPr>
            <w:tcW w:w="2546" w:type="dxa"/>
            <w:gridSpan w:val="2"/>
            <w:vAlign w:val="bottom"/>
          </w:tcPr>
          <w:p w14:paraId="7E24C204" w14:textId="7A750D35" w:rsidR="002E5990" w:rsidRPr="001408D4" w:rsidRDefault="00026274" w:rsidP="00ED1E3F">
            <w:pPr>
              <w:pBdr>
                <w:bottom w:val="single" w:sz="4" w:space="1" w:color="auto"/>
              </w:pBdr>
              <w:spacing w:line="460" w:lineRule="exact"/>
              <w:jc w:val="center"/>
              <w:rPr>
                <w:rFonts w:ascii="AngsanaUPC" w:hAnsi="AngsanaUPC" w:cs="AngsanaUPC"/>
                <w:sz w:val="30"/>
                <w:szCs w:val="30"/>
                <w:cs/>
              </w:rPr>
            </w:pPr>
            <w:r w:rsidRPr="001408D4">
              <w:rPr>
                <w:rFonts w:ascii="AngsanaUPC" w:hAnsi="AngsanaUPC" w:cs="AngsanaUPC"/>
                <w:sz w:val="30"/>
                <w:szCs w:val="30"/>
              </w:rPr>
              <w:t>Cost method</w:t>
            </w:r>
          </w:p>
        </w:tc>
      </w:tr>
      <w:tr w:rsidR="004731B6" w:rsidRPr="001408D4" w14:paraId="0F5ECB84" w14:textId="721486AE" w:rsidTr="002C1811">
        <w:trPr>
          <w:trHeight w:val="85"/>
        </w:trPr>
        <w:tc>
          <w:tcPr>
            <w:tcW w:w="1548" w:type="dxa"/>
            <w:vMerge/>
            <w:vAlign w:val="bottom"/>
          </w:tcPr>
          <w:p w14:paraId="52F3F6D7" w14:textId="77777777" w:rsidR="002A7E19" w:rsidRPr="001408D4" w:rsidRDefault="002A7E19" w:rsidP="002A7E19">
            <w:pPr>
              <w:pBdr>
                <w:bottom w:val="single" w:sz="4" w:space="1" w:color="auto"/>
              </w:pBdr>
              <w:spacing w:line="460" w:lineRule="exact"/>
              <w:jc w:val="center"/>
              <w:rPr>
                <w:rFonts w:ascii="AngsanaUPC" w:hAnsi="AngsanaUPC" w:cs="AngsanaUPC"/>
                <w:sz w:val="30"/>
                <w:szCs w:val="30"/>
                <w:cs/>
              </w:rPr>
            </w:pPr>
          </w:p>
        </w:tc>
        <w:tc>
          <w:tcPr>
            <w:tcW w:w="1468" w:type="dxa"/>
            <w:vMerge/>
            <w:vAlign w:val="bottom"/>
          </w:tcPr>
          <w:p w14:paraId="7451897E" w14:textId="77777777" w:rsidR="002A7E19" w:rsidRPr="001408D4" w:rsidRDefault="002A7E19" w:rsidP="002A7E19">
            <w:pPr>
              <w:pBdr>
                <w:bottom w:val="single" w:sz="4" w:space="1" w:color="auto"/>
              </w:pBdr>
              <w:spacing w:line="460" w:lineRule="exact"/>
              <w:rPr>
                <w:rFonts w:ascii="AngsanaUPC" w:hAnsi="AngsanaUPC" w:cs="AngsanaUPC"/>
                <w:sz w:val="30"/>
                <w:szCs w:val="30"/>
                <w:cs/>
              </w:rPr>
            </w:pPr>
          </w:p>
        </w:tc>
        <w:tc>
          <w:tcPr>
            <w:tcW w:w="722" w:type="dxa"/>
          </w:tcPr>
          <w:p w14:paraId="77149C7C" w14:textId="07D765A5" w:rsidR="002A7E19" w:rsidRPr="001408D4" w:rsidRDefault="00D87163" w:rsidP="002A7E19">
            <w:pPr>
              <w:pBdr>
                <w:bottom w:val="single" w:sz="4" w:space="1" w:color="auto"/>
              </w:pBdr>
              <w:spacing w:line="460" w:lineRule="exact"/>
              <w:jc w:val="center"/>
              <w:rPr>
                <w:rFonts w:ascii="AngsanaUPC" w:hAnsi="AngsanaUPC" w:cs="AngsanaUPC"/>
                <w:sz w:val="30"/>
                <w:szCs w:val="30"/>
                <w:cs/>
              </w:rPr>
            </w:pPr>
            <w:r>
              <w:rPr>
                <w:rFonts w:ascii="AngsanaUPC" w:hAnsi="AngsanaUPC" w:cs="AngsanaUPC"/>
                <w:color w:val="000000" w:themeColor="text1"/>
                <w:sz w:val="30"/>
                <w:szCs w:val="30"/>
              </w:rPr>
              <w:t>2022</w:t>
            </w:r>
          </w:p>
        </w:tc>
        <w:tc>
          <w:tcPr>
            <w:tcW w:w="736" w:type="dxa"/>
          </w:tcPr>
          <w:p w14:paraId="6CC428AC" w14:textId="7C29D6BC" w:rsidR="002A7E19" w:rsidRPr="001408D4" w:rsidRDefault="00D87163" w:rsidP="002A7E19">
            <w:pPr>
              <w:pBdr>
                <w:bottom w:val="single" w:sz="4" w:space="1" w:color="auto"/>
              </w:pBdr>
              <w:spacing w:line="460" w:lineRule="exact"/>
              <w:jc w:val="center"/>
              <w:rPr>
                <w:rFonts w:ascii="AngsanaUPC" w:hAnsi="AngsanaUPC" w:cs="AngsanaUPC"/>
                <w:sz w:val="30"/>
                <w:szCs w:val="30"/>
                <w:cs/>
              </w:rPr>
            </w:pPr>
            <w:r>
              <w:rPr>
                <w:rFonts w:ascii="AngsanaUPC" w:hAnsi="AngsanaUPC" w:cs="AngsanaUPC"/>
                <w:color w:val="000000" w:themeColor="text1"/>
                <w:sz w:val="30"/>
                <w:szCs w:val="30"/>
              </w:rPr>
              <w:t>2021</w:t>
            </w:r>
          </w:p>
        </w:tc>
        <w:tc>
          <w:tcPr>
            <w:tcW w:w="1256" w:type="dxa"/>
          </w:tcPr>
          <w:p w14:paraId="3C59306B" w14:textId="0F5BF77E" w:rsidR="002A7E19" w:rsidRPr="001408D4" w:rsidRDefault="00D87163" w:rsidP="002A7E19">
            <w:pPr>
              <w:pBdr>
                <w:bottom w:val="single" w:sz="4" w:space="1" w:color="auto"/>
              </w:pBdr>
              <w:spacing w:line="460" w:lineRule="exact"/>
              <w:jc w:val="center"/>
              <w:rPr>
                <w:rFonts w:ascii="AngsanaUPC" w:hAnsi="AngsanaUPC" w:cs="AngsanaUPC"/>
                <w:sz w:val="30"/>
                <w:szCs w:val="30"/>
                <w:cs/>
              </w:rPr>
            </w:pPr>
            <w:r>
              <w:rPr>
                <w:rFonts w:ascii="AngsanaUPC" w:hAnsi="AngsanaUPC" w:cs="AngsanaUPC"/>
                <w:color w:val="000000" w:themeColor="text1"/>
                <w:sz w:val="30"/>
                <w:szCs w:val="30"/>
              </w:rPr>
              <w:t>2022</w:t>
            </w:r>
          </w:p>
        </w:tc>
        <w:tc>
          <w:tcPr>
            <w:tcW w:w="1256" w:type="dxa"/>
          </w:tcPr>
          <w:p w14:paraId="44A33BEF" w14:textId="21068712" w:rsidR="002A7E19" w:rsidRPr="001408D4" w:rsidRDefault="00D87163" w:rsidP="002A7E19">
            <w:pPr>
              <w:pBdr>
                <w:bottom w:val="single" w:sz="4" w:space="1" w:color="auto"/>
              </w:pBdr>
              <w:spacing w:line="460" w:lineRule="exact"/>
              <w:jc w:val="center"/>
              <w:rPr>
                <w:rFonts w:ascii="AngsanaUPC" w:hAnsi="AngsanaUPC" w:cs="AngsanaUPC"/>
                <w:sz w:val="30"/>
                <w:szCs w:val="30"/>
                <w:cs/>
              </w:rPr>
            </w:pPr>
            <w:r>
              <w:rPr>
                <w:rFonts w:ascii="AngsanaUPC" w:hAnsi="AngsanaUPC" w:cs="AngsanaUPC"/>
                <w:color w:val="000000" w:themeColor="text1"/>
                <w:sz w:val="30"/>
                <w:szCs w:val="30"/>
              </w:rPr>
              <w:t>2021</w:t>
            </w:r>
          </w:p>
        </w:tc>
        <w:tc>
          <w:tcPr>
            <w:tcW w:w="1256" w:type="dxa"/>
          </w:tcPr>
          <w:p w14:paraId="453F091B" w14:textId="65EF59E2" w:rsidR="002A7E19" w:rsidRPr="001408D4" w:rsidRDefault="00D87163" w:rsidP="002A7E19">
            <w:pPr>
              <w:pBdr>
                <w:bottom w:val="single" w:sz="4" w:space="1" w:color="auto"/>
              </w:pBdr>
              <w:spacing w:line="460" w:lineRule="exact"/>
              <w:jc w:val="center"/>
              <w:rPr>
                <w:rFonts w:ascii="AngsanaUPC" w:hAnsi="AngsanaUPC" w:cs="AngsanaUPC"/>
                <w:sz w:val="30"/>
                <w:szCs w:val="30"/>
                <w:cs/>
              </w:rPr>
            </w:pPr>
            <w:r>
              <w:rPr>
                <w:rFonts w:ascii="AngsanaUPC" w:hAnsi="AngsanaUPC" w:cs="AngsanaUPC"/>
                <w:color w:val="000000" w:themeColor="text1"/>
                <w:sz w:val="30"/>
                <w:szCs w:val="30"/>
              </w:rPr>
              <w:t>2022</w:t>
            </w:r>
          </w:p>
        </w:tc>
        <w:tc>
          <w:tcPr>
            <w:tcW w:w="1290" w:type="dxa"/>
          </w:tcPr>
          <w:p w14:paraId="1E4D1D03" w14:textId="35B088CB" w:rsidR="002A7E19" w:rsidRPr="001408D4" w:rsidRDefault="00D87163" w:rsidP="002A7E19">
            <w:pPr>
              <w:pBdr>
                <w:bottom w:val="single" w:sz="4" w:space="1" w:color="auto"/>
              </w:pBdr>
              <w:spacing w:line="460" w:lineRule="exact"/>
              <w:jc w:val="center"/>
              <w:rPr>
                <w:rFonts w:ascii="AngsanaUPC" w:hAnsi="AngsanaUPC" w:cs="AngsanaUPC"/>
                <w:sz w:val="30"/>
                <w:szCs w:val="30"/>
                <w:cs/>
              </w:rPr>
            </w:pPr>
            <w:r>
              <w:rPr>
                <w:rFonts w:ascii="AngsanaUPC" w:hAnsi="AngsanaUPC" w:cs="AngsanaUPC"/>
                <w:color w:val="000000" w:themeColor="text1"/>
                <w:sz w:val="30"/>
                <w:szCs w:val="30"/>
              </w:rPr>
              <w:t>2021</w:t>
            </w:r>
          </w:p>
        </w:tc>
      </w:tr>
      <w:tr w:rsidR="006367A4" w:rsidRPr="001408D4" w14:paraId="27D413CE" w14:textId="258B1C01" w:rsidTr="002C1811">
        <w:tc>
          <w:tcPr>
            <w:tcW w:w="1548" w:type="dxa"/>
          </w:tcPr>
          <w:p w14:paraId="42B24F1C" w14:textId="7A3B516A" w:rsidR="006367A4" w:rsidRPr="001408D4" w:rsidRDefault="006367A4" w:rsidP="006367A4">
            <w:pPr>
              <w:spacing w:line="460" w:lineRule="exact"/>
              <w:ind w:left="318" w:hanging="284"/>
              <w:rPr>
                <w:rFonts w:ascii="AngsanaUPC" w:hAnsi="AngsanaUPC" w:cs="AngsanaUPC"/>
                <w:sz w:val="30"/>
                <w:szCs w:val="30"/>
                <w:cs/>
              </w:rPr>
            </w:pPr>
            <w:r w:rsidRPr="001408D4">
              <w:rPr>
                <w:rFonts w:ascii="AngsanaUPC" w:hAnsi="AngsanaUPC" w:cs="AngsanaUPC"/>
                <w:color w:val="000000" w:themeColor="text1"/>
                <w:sz w:val="30"/>
                <w:szCs w:val="30"/>
              </w:rPr>
              <w:t>Thai Steel Metal Co., Ltd.</w:t>
            </w:r>
          </w:p>
        </w:tc>
        <w:tc>
          <w:tcPr>
            <w:tcW w:w="1468" w:type="dxa"/>
          </w:tcPr>
          <w:p w14:paraId="4D91BBF0" w14:textId="7D23D1DC" w:rsidR="006367A4" w:rsidRPr="001408D4" w:rsidRDefault="006367A4" w:rsidP="006367A4">
            <w:pPr>
              <w:spacing w:line="460" w:lineRule="exact"/>
              <w:rPr>
                <w:rFonts w:ascii="AngsanaUPC" w:hAnsi="AngsanaUPC" w:cs="AngsanaUPC"/>
                <w:sz w:val="30"/>
                <w:szCs w:val="30"/>
                <w:cs/>
              </w:rPr>
            </w:pPr>
            <w:r w:rsidRPr="00447060">
              <w:rPr>
                <w:rFonts w:ascii="AngsanaUPC" w:hAnsi="AngsanaUPC" w:cs="AngsanaUPC"/>
                <w:sz w:val="24"/>
                <w:szCs w:val="24"/>
              </w:rPr>
              <w:t>Manufacture autoclave sterilizer</w:t>
            </w:r>
            <w:r>
              <w:rPr>
                <w:rFonts w:ascii="AngsanaUPC" w:hAnsi="AngsanaUPC" w:cs="AngsanaUPC"/>
                <w:sz w:val="24"/>
                <w:szCs w:val="24"/>
              </w:rPr>
              <w:t>,</w:t>
            </w:r>
            <w:r w:rsidRPr="00447060">
              <w:rPr>
                <w:rFonts w:ascii="AngsanaUPC" w:hAnsi="AngsanaUPC" w:cs="AngsanaUPC"/>
                <w:sz w:val="24"/>
                <w:szCs w:val="24"/>
              </w:rPr>
              <w:t xml:space="preserve"> </w:t>
            </w:r>
            <w:r>
              <w:rPr>
                <w:rFonts w:ascii="AngsanaUPC" w:hAnsi="AngsanaUPC" w:cs="AngsanaUPC"/>
                <w:sz w:val="24"/>
                <w:szCs w:val="24"/>
              </w:rPr>
              <w:t>m</w:t>
            </w:r>
            <w:r w:rsidRPr="00447060">
              <w:rPr>
                <w:rFonts w:ascii="AngsanaUPC" w:hAnsi="AngsanaUPC" w:cs="AngsanaUPC"/>
                <w:sz w:val="24"/>
                <w:szCs w:val="24"/>
              </w:rPr>
              <w:t>edical equipment washers, gas dryers and various tools.</w:t>
            </w:r>
          </w:p>
        </w:tc>
        <w:tc>
          <w:tcPr>
            <w:tcW w:w="722" w:type="dxa"/>
          </w:tcPr>
          <w:p w14:paraId="6AE3CD10" w14:textId="77EBB277" w:rsidR="006367A4" w:rsidRPr="001408D4" w:rsidRDefault="006367A4" w:rsidP="006367A4">
            <w:pPr>
              <w:spacing w:line="460" w:lineRule="exact"/>
              <w:jc w:val="center"/>
              <w:rPr>
                <w:rFonts w:ascii="AngsanaUPC" w:hAnsi="AngsanaUPC" w:cs="AngsanaUPC"/>
                <w:sz w:val="30"/>
                <w:szCs w:val="30"/>
                <w:cs/>
              </w:rPr>
            </w:pPr>
            <w:r w:rsidRPr="001E0E47">
              <w:rPr>
                <w:rFonts w:ascii="AngsanaUPC" w:hAnsi="AngsanaUPC" w:cs="AngsanaUPC"/>
                <w:sz w:val="26"/>
                <w:szCs w:val="26"/>
              </w:rPr>
              <w:t>0.00</w:t>
            </w:r>
          </w:p>
        </w:tc>
        <w:tc>
          <w:tcPr>
            <w:tcW w:w="736" w:type="dxa"/>
          </w:tcPr>
          <w:p w14:paraId="403EC7B6" w14:textId="00C69E51" w:rsidR="006367A4" w:rsidRPr="001408D4" w:rsidRDefault="006367A4" w:rsidP="006367A4">
            <w:pPr>
              <w:spacing w:line="460" w:lineRule="exact"/>
              <w:jc w:val="center"/>
              <w:rPr>
                <w:rFonts w:ascii="AngsanaUPC" w:hAnsi="AngsanaUPC" w:cs="AngsanaUPC"/>
                <w:sz w:val="30"/>
                <w:szCs w:val="30"/>
                <w:cs/>
              </w:rPr>
            </w:pPr>
            <w:r w:rsidRPr="001E0E47">
              <w:rPr>
                <w:rFonts w:ascii="AngsanaUPC" w:hAnsi="AngsanaUPC" w:cs="AngsanaUPC"/>
                <w:sz w:val="26"/>
                <w:szCs w:val="26"/>
              </w:rPr>
              <w:t>50.00</w:t>
            </w:r>
          </w:p>
        </w:tc>
        <w:tc>
          <w:tcPr>
            <w:tcW w:w="1256" w:type="dxa"/>
          </w:tcPr>
          <w:p w14:paraId="43807658" w14:textId="5EB44405" w:rsidR="006367A4" w:rsidRPr="001408D4" w:rsidRDefault="006367A4" w:rsidP="006367A4">
            <w:pPr>
              <w:spacing w:line="460" w:lineRule="exact"/>
              <w:jc w:val="center"/>
              <w:rPr>
                <w:rFonts w:ascii="AngsanaUPC" w:hAnsi="AngsanaUPC" w:cs="AngsanaUPC"/>
                <w:sz w:val="30"/>
                <w:szCs w:val="30"/>
                <w:cs/>
              </w:rPr>
            </w:pPr>
            <w:r w:rsidRPr="001E0E47">
              <w:rPr>
                <w:rFonts w:ascii="AngsanaUPC" w:hAnsi="AngsanaUPC" w:cs="AngsanaUPC"/>
                <w:sz w:val="26"/>
                <w:szCs w:val="26"/>
              </w:rPr>
              <w:t>0.00</w:t>
            </w:r>
          </w:p>
        </w:tc>
        <w:tc>
          <w:tcPr>
            <w:tcW w:w="1256" w:type="dxa"/>
          </w:tcPr>
          <w:p w14:paraId="3248F705" w14:textId="21C94053" w:rsidR="006367A4" w:rsidRPr="001408D4" w:rsidRDefault="006367A4" w:rsidP="006367A4">
            <w:pPr>
              <w:spacing w:line="460" w:lineRule="exact"/>
              <w:jc w:val="center"/>
              <w:rPr>
                <w:rFonts w:ascii="AngsanaUPC" w:hAnsi="AngsanaUPC" w:cs="AngsanaUPC"/>
                <w:sz w:val="30"/>
                <w:szCs w:val="30"/>
                <w:cs/>
              </w:rPr>
            </w:pPr>
            <w:r w:rsidRPr="001E0E47">
              <w:rPr>
                <w:rFonts w:ascii="AngsanaUPC" w:hAnsi="AngsanaUPC" w:cs="AngsanaUPC"/>
                <w:sz w:val="26"/>
                <w:szCs w:val="26"/>
              </w:rPr>
              <w:t>2,979,379.99</w:t>
            </w:r>
          </w:p>
        </w:tc>
        <w:tc>
          <w:tcPr>
            <w:tcW w:w="1256" w:type="dxa"/>
          </w:tcPr>
          <w:p w14:paraId="3439479E" w14:textId="40B57397" w:rsidR="006367A4" w:rsidRPr="001408D4" w:rsidRDefault="006367A4" w:rsidP="006367A4">
            <w:pPr>
              <w:spacing w:line="460" w:lineRule="exact"/>
              <w:jc w:val="center"/>
              <w:rPr>
                <w:rFonts w:ascii="AngsanaUPC" w:hAnsi="AngsanaUPC" w:cs="AngsanaUPC"/>
                <w:sz w:val="30"/>
                <w:szCs w:val="30"/>
                <w:cs/>
              </w:rPr>
            </w:pPr>
            <w:r w:rsidRPr="006905E5">
              <w:rPr>
                <w:rFonts w:ascii="AngsanaUPC" w:hAnsi="AngsanaUPC" w:cs="AngsanaUPC"/>
                <w:sz w:val="26"/>
                <w:szCs w:val="26"/>
              </w:rPr>
              <w:t>0.00</w:t>
            </w:r>
          </w:p>
        </w:tc>
        <w:tc>
          <w:tcPr>
            <w:tcW w:w="1290" w:type="dxa"/>
          </w:tcPr>
          <w:p w14:paraId="147D5935" w14:textId="4982BDFF" w:rsidR="006367A4" w:rsidRPr="001408D4" w:rsidRDefault="006367A4" w:rsidP="006367A4">
            <w:pPr>
              <w:spacing w:line="460" w:lineRule="exact"/>
              <w:jc w:val="right"/>
              <w:rPr>
                <w:rFonts w:ascii="AngsanaUPC" w:hAnsi="AngsanaUPC" w:cs="AngsanaUPC"/>
                <w:sz w:val="30"/>
                <w:szCs w:val="30"/>
                <w:cs/>
              </w:rPr>
            </w:pPr>
            <w:r w:rsidRPr="006905E5">
              <w:rPr>
                <w:rFonts w:ascii="AngsanaUPC" w:hAnsi="AngsanaUPC" w:cs="AngsanaUPC"/>
                <w:sz w:val="26"/>
                <w:szCs w:val="26"/>
              </w:rPr>
              <w:t>2</w:t>
            </w:r>
            <w:r w:rsidRPr="006905E5">
              <w:rPr>
                <w:rFonts w:ascii="AngsanaUPC" w:hAnsi="AngsanaUPC" w:cs="AngsanaUPC" w:hint="cs"/>
                <w:sz w:val="26"/>
                <w:szCs w:val="26"/>
                <w:cs/>
              </w:rPr>
              <w:t>,</w:t>
            </w:r>
            <w:r w:rsidRPr="006905E5">
              <w:rPr>
                <w:rFonts w:ascii="AngsanaUPC" w:hAnsi="AngsanaUPC" w:cs="AngsanaUPC"/>
                <w:sz w:val="26"/>
                <w:szCs w:val="26"/>
              </w:rPr>
              <w:t>979</w:t>
            </w:r>
            <w:r w:rsidRPr="006905E5">
              <w:rPr>
                <w:rFonts w:ascii="AngsanaUPC" w:hAnsi="AngsanaUPC" w:cs="AngsanaUPC" w:hint="cs"/>
                <w:sz w:val="26"/>
                <w:szCs w:val="26"/>
                <w:cs/>
              </w:rPr>
              <w:t>,</w:t>
            </w:r>
            <w:r w:rsidRPr="006905E5">
              <w:rPr>
                <w:rFonts w:ascii="AngsanaUPC" w:hAnsi="AngsanaUPC" w:cs="AngsanaUPC"/>
                <w:sz w:val="26"/>
                <w:szCs w:val="26"/>
              </w:rPr>
              <w:t>379</w:t>
            </w:r>
            <w:r w:rsidRPr="006905E5">
              <w:rPr>
                <w:rFonts w:ascii="AngsanaUPC" w:hAnsi="AngsanaUPC" w:cs="AngsanaUPC" w:hint="cs"/>
                <w:sz w:val="26"/>
                <w:szCs w:val="26"/>
                <w:cs/>
              </w:rPr>
              <w:t>.</w:t>
            </w:r>
            <w:r w:rsidRPr="006905E5">
              <w:rPr>
                <w:rFonts w:ascii="AngsanaUPC" w:hAnsi="AngsanaUPC" w:cs="AngsanaUPC"/>
                <w:sz w:val="26"/>
                <w:szCs w:val="26"/>
              </w:rPr>
              <w:t>99</w:t>
            </w:r>
          </w:p>
        </w:tc>
      </w:tr>
    </w:tbl>
    <w:p w14:paraId="21027E77" w14:textId="591182C6" w:rsidR="00DB0799" w:rsidRPr="00C03469" w:rsidRDefault="004E12FD" w:rsidP="002C1811">
      <w:pPr>
        <w:spacing w:before="120" w:line="460" w:lineRule="exact"/>
        <w:ind w:left="425" w:firstLine="567"/>
        <w:jc w:val="thaiDistribute"/>
        <w:rPr>
          <w:rFonts w:ascii="AngsanaUPC" w:hAnsi="AngsanaUPC" w:cs="AngsanaUPC"/>
          <w:color w:val="000000" w:themeColor="text1"/>
          <w:sz w:val="30"/>
          <w:szCs w:val="30"/>
        </w:rPr>
      </w:pPr>
      <w:r w:rsidRPr="00C03469">
        <w:rPr>
          <w:rFonts w:ascii="AngsanaUPC" w:hAnsi="AngsanaUPC" w:cs="AngsanaUPC"/>
          <w:color w:val="000000" w:themeColor="text1"/>
          <w:sz w:val="30"/>
          <w:szCs w:val="30"/>
        </w:rPr>
        <w:t>Changes in carrying value of investment in joint venture consist of the details as follows:</w:t>
      </w:r>
    </w:p>
    <w:tbl>
      <w:tblPr>
        <w:tblStyle w:val="TableGrid"/>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508"/>
        <w:gridCol w:w="1469"/>
        <w:gridCol w:w="1559"/>
        <w:gridCol w:w="1559"/>
      </w:tblGrid>
      <w:tr w:rsidR="00CD1290" w:rsidRPr="001408D4" w14:paraId="517DE890" w14:textId="0EA25B6B" w:rsidTr="007257B6">
        <w:tc>
          <w:tcPr>
            <w:tcW w:w="3402" w:type="dxa"/>
          </w:tcPr>
          <w:p w14:paraId="77BA52F9" w14:textId="77777777" w:rsidR="00CD1290" w:rsidRPr="001408D4" w:rsidRDefault="00CD1290" w:rsidP="00ED1E3F">
            <w:pPr>
              <w:tabs>
                <w:tab w:val="left" w:pos="851"/>
              </w:tabs>
              <w:spacing w:line="460" w:lineRule="exact"/>
              <w:rPr>
                <w:rFonts w:ascii="AngsanaUPC" w:eastAsia="Calibri" w:hAnsi="AngsanaUPC" w:cs="AngsanaUPC"/>
                <w:sz w:val="30"/>
                <w:szCs w:val="30"/>
              </w:rPr>
            </w:pPr>
          </w:p>
        </w:tc>
        <w:tc>
          <w:tcPr>
            <w:tcW w:w="1508" w:type="dxa"/>
          </w:tcPr>
          <w:p w14:paraId="420E200E" w14:textId="77777777" w:rsidR="00CD1290" w:rsidRPr="001408D4" w:rsidRDefault="00CD1290" w:rsidP="00ED1E3F">
            <w:pPr>
              <w:tabs>
                <w:tab w:val="left" w:pos="851"/>
              </w:tabs>
              <w:spacing w:line="460" w:lineRule="exact"/>
              <w:rPr>
                <w:rFonts w:ascii="AngsanaUPC" w:eastAsia="Calibri" w:hAnsi="AngsanaUPC" w:cs="AngsanaUPC"/>
                <w:sz w:val="30"/>
                <w:szCs w:val="30"/>
              </w:rPr>
            </w:pPr>
          </w:p>
        </w:tc>
        <w:tc>
          <w:tcPr>
            <w:tcW w:w="1469" w:type="dxa"/>
            <w:hideMark/>
          </w:tcPr>
          <w:p w14:paraId="32F08DD5" w14:textId="1E8033E7" w:rsidR="00CD1290" w:rsidRPr="001408D4" w:rsidRDefault="00CD1290" w:rsidP="00ED1E3F">
            <w:pPr>
              <w:tabs>
                <w:tab w:val="left" w:pos="851"/>
              </w:tabs>
              <w:spacing w:line="460" w:lineRule="exact"/>
              <w:jc w:val="right"/>
              <w:rPr>
                <w:rFonts w:ascii="AngsanaUPC" w:eastAsia="Calibri" w:hAnsi="AngsanaUPC" w:cs="AngsanaUPC"/>
                <w:sz w:val="30"/>
                <w:szCs w:val="30"/>
              </w:rPr>
            </w:pPr>
          </w:p>
        </w:tc>
        <w:tc>
          <w:tcPr>
            <w:tcW w:w="1559" w:type="dxa"/>
          </w:tcPr>
          <w:p w14:paraId="01C036AC" w14:textId="77777777" w:rsidR="00CD1290" w:rsidRPr="001408D4" w:rsidRDefault="00CD1290" w:rsidP="00ED1E3F">
            <w:pPr>
              <w:tabs>
                <w:tab w:val="left" w:pos="851"/>
              </w:tabs>
              <w:spacing w:line="460" w:lineRule="exact"/>
              <w:jc w:val="right"/>
              <w:rPr>
                <w:rFonts w:ascii="AngsanaUPC" w:eastAsia="Calibri" w:hAnsi="AngsanaUPC" w:cs="AngsanaUPC"/>
                <w:sz w:val="30"/>
                <w:szCs w:val="30"/>
                <w:cs/>
              </w:rPr>
            </w:pPr>
          </w:p>
        </w:tc>
        <w:tc>
          <w:tcPr>
            <w:tcW w:w="1559" w:type="dxa"/>
          </w:tcPr>
          <w:p w14:paraId="0599C7D4" w14:textId="6F6C3A12" w:rsidR="00CD1290" w:rsidRPr="001408D4" w:rsidRDefault="003246DF" w:rsidP="00ED1E3F">
            <w:pPr>
              <w:tabs>
                <w:tab w:val="left" w:pos="851"/>
              </w:tabs>
              <w:spacing w:line="460" w:lineRule="exact"/>
              <w:jc w:val="right"/>
              <w:rPr>
                <w:rFonts w:ascii="AngsanaUPC" w:eastAsia="Calibri" w:hAnsi="AngsanaUPC" w:cs="AngsanaUPC"/>
                <w:sz w:val="30"/>
                <w:szCs w:val="30"/>
                <w:cs/>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6367A4" w:rsidRPr="001408D4" w14:paraId="44756380" w14:textId="77777777" w:rsidTr="004567D1">
        <w:trPr>
          <w:trHeight w:val="510"/>
        </w:trPr>
        <w:tc>
          <w:tcPr>
            <w:tcW w:w="3402" w:type="dxa"/>
          </w:tcPr>
          <w:p w14:paraId="46D8A565" w14:textId="77777777" w:rsidR="006367A4" w:rsidRPr="001408D4" w:rsidRDefault="006367A4" w:rsidP="006367A4">
            <w:pPr>
              <w:tabs>
                <w:tab w:val="left" w:pos="851"/>
              </w:tabs>
              <w:spacing w:line="460" w:lineRule="exact"/>
              <w:rPr>
                <w:rFonts w:ascii="AngsanaUPC" w:eastAsia="Calibri" w:hAnsi="AngsanaUPC" w:cs="AngsanaUPC"/>
                <w:sz w:val="30"/>
                <w:szCs w:val="30"/>
              </w:rPr>
            </w:pPr>
          </w:p>
        </w:tc>
        <w:tc>
          <w:tcPr>
            <w:tcW w:w="2977" w:type="dxa"/>
            <w:gridSpan w:val="2"/>
            <w:vAlign w:val="bottom"/>
          </w:tcPr>
          <w:p w14:paraId="47061E71" w14:textId="1B206215" w:rsidR="006367A4" w:rsidRPr="001408D4" w:rsidRDefault="006367A4" w:rsidP="006367A4">
            <w:pPr>
              <w:pBdr>
                <w:bottom w:val="single" w:sz="4" w:space="1" w:color="auto"/>
              </w:pBdr>
              <w:tabs>
                <w:tab w:val="left" w:pos="851"/>
              </w:tabs>
              <w:spacing w:line="460" w:lineRule="exact"/>
              <w:jc w:val="center"/>
              <w:rPr>
                <w:rFonts w:ascii="AngsanaUPC" w:eastAsia="Calibri" w:hAnsi="AngsanaUPC" w:cs="AngsanaUPC"/>
                <w:sz w:val="30"/>
                <w:szCs w:val="30"/>
              </w:rPr>
            </w:pPr>
            <w:r w:rsidRPr="00D93E62">
              <w:rPr>
                <w:rFonts w:ascii="AngsanaUPC" w:hAnsi="AngsanaUPC" w:cs="AngsanaUPC"/>
                <w:sz w:val="30"/>
                <w:szCs w:val="30"/>
              </w:rPr>
              <w:t>Financial statements in which the equity is applied</w:t>
            </w:r>
          </w:p>
        </w:tc>
        <w:tc>
          <w:tcPr>
            <w:tcW w:w="3118" w:type="dxa"/>
            <w:gridSpan w:val="2"/>
            <w:vAlign w:val="bottom"/>
          </w:tcPr>
          <w:p w14:paraId="0C08B0DA" w14:textId="2186EE2A" w:rsidR="006367A4" w:rsidRPr="001408D4" w:rsidRDefault="006367A4" w:rsidP="006367A4">
            <w:pPr>
              <w:pBdr>
                <w:bottom w:val="single" w:sz="4" w:space="1" w:color="auto"/>
              </w:pBdr>
              <w:tabs>
                <w:tab w:val="left" w:pos="851"/>
              </w:tabs>
              <w:spacing w:line="460" w:lineRule="exact"/>
              <w:jc w:val="center"/>
              <w:rPr>
                <w:rFonts w:ascii="AngsanaUPC" w:eastAsia="Calibri" w:hAnsi="AngsanaUPC" w:cs="AngsanaUPC"/>
                <w:sz w:val="30"/>
                <w:szCs w:val="30"/>
                <w:cs/>
              </w:rPr>
            </w:pPr>
            <w:r w:rsidRPr="00C31B83">
              <w:rPr>
                <w:rFonts w:ascii="AngsanaUPC" w:hAnsi="AngsanaUPC" w:cs="AngsanaUPC"/>
                <w:sz w:val="30"/>
                <w:szCs w:val="30"/>
              </w:rPr>
              <w:t>Separate financial statements</w:t>
            </w:r>
          </w:p>
        </w:tc>
      </w:tr>
      <w:tr w:rsidR="006367A4" w:rsidRPr="001408D4" w14:paraId="00E640C8" w14:textId="446402F5" w:rsidTr="002C1811">
        <w:trPr>
          <w:trHeight w:val="85"/>
        </w:trPr>
        <w:tc>
          <w:tcPr>
            <w:tcW w:w="3402" w:type="dxa"/>
          </w:tcPr>
          <w:p w14:paraId="664FC164" w14:textId="77777777" w:rsidR="006367A4" w:rsidRPr="001408D4" w:rsidRDefault="006367A4" w:rsidP="006367A4">
            <w:pPr>
              <w:tabs>
                <w:tab w:val="left" w:pos="851"/>
              </w:tabs>
              <w:spacing w:line="460" w:lineRule="exact"/>
              <w:rPr>
                <w:rFonts w:ascii="AngsanaUPC" w:eastAsia="Calibri" w:hAnsi="AngsanaUPC" w:cs="AngsanaUPC"/>
                <w:sz w:val="30"/>
                <w:szCs w:val="30"/>
                <w:cs/>
              </w:rPr>
            </w:pPr>
          </w:p>
        </w:tc>
        <w:tc>
          <w:tcPr>
            <w:tcW w:w="1508" w:type="dxa"/>
            <w:hideMark/>
          </w:tcPr>
          <w:p w14:paraId="1CBAF472" w14:textId="25BD76C2" w:rsidR="006367A4" w:rsidRPr="001408D4" w:rsidRDefault="006367A4" w:rsidP="006367A4">
            <w:pPr>
              <w:pBdr>
                <w:bottom w:val="single" w:sz="4" w:space="1" w:color="auto"/>
              </w:pBdr>
              <w:tabs>
                <w:tab w:val="left" w:pos="851"/>
              </w:tabs>
              <w:spacing w:line="460" w:lineRule="exact"/>
              <w:jc w:val="center"/>
              <w:rPr>
                <w:rFonts w:ascii="AngsanaUPC" w:eastAsia="Calibri" w:hAnsi="AngsanaUPC" w:cs="AngsanaUPC"/>
                <w:sz w:val="30"/>
                <w:szCs w:val="30"/>
              </w:rPr>
            </w:pPr>
            <w:r>
              <w:rPr>
                <w:rFonts w:ascii="AngsanaUPC" w:hAnsi="AngsanaUPC" w:cs="AngsanaUPC"/>
                <w:sz w:val="30"/>
                <w:szCs w:val="30"/>
              </w:rPr>
              <w:t>2022</w:t>
            </w:r>
          </w:p>
        </w:tc>
        <w:tc>
          <w:tcPr>
            <w:tcW w:w="1469" w:type="dxa"/>
            <w:hideMark/>
          </w:tcPr>
          <w:p w14:paraId="4B406818" w14:textId="142E9A66" w:rsidR="006367A4" w:rsidRPr="001408D4" w:rsidRDefault="006367A4" w:rsidP="006367A4">
            <w:pPr>
              <w:pBdr>
                <w:bottom w:val="single" w:sz="4" w:space="1" w:color="auto"/>
              </w:pBdr>
              <w:tabs>
                <w:tab w:val="left" w:pos="851"/>
              </w:tabs>
              <w:spacing w:line="460" w:lineRule="exact"/>
              <w:jc w:val="center"/>
              <w:rPr>
                <w:rFonts w:ascii="AngsanaUPC" w:eastAsia="Calibri" w:hAnsi="AngsanaUPC" w:cs="AngsanaUPC"/>
                <w:sz w:val="30"/>
                <w:szCs w:val="30"/>
              </w:rPr>
            </w:pPr>
            <w:r>
              <w:rPr>
                <w:rFonts w:ascii="AngsanaUPC" w:hAnsi="AngsanaUPC" w:cs="AngsanaUPC"/>
                <w:sz w:val="30"/>
                <w:szCs w:val="30"/>
              </w:rPr>
              <w:t>2021</w:t>
            </w:r>
          </w:p>
        </w:tc>
        <w:tc>
          <w:tcPr>
            <w:tcW w:w="1559" w:type="dxa"/>
          </w:tcPr>
          <w:p w14:paraId="5C5D40FE" w14:textId="7918C9D9" w:rsidR="006367A4" w:rsidRPr="001408D4" w:rsidRDefault="006367A4" w:rsidP="006367A4">
            <w:pPr>
              <w:pBdr>
                <w:bottom w:val="single" w:sz="4" w:space="1" w:color="auto"/>
              </w:pBdr>
              <w:tabs>
                <w:tab w:val="left" w:pos="851"/>
              </w:tabs>
              <w:spacing w:line="460" w:lineRule="exact"/>
              <w:jc w:val="center"/>
              <w:rPr>
                <w:rFonts w:ascii="AngsanaUPC" w:eastAsia="Calibri" w:hAnsi="AngsanaUPC" w:cs="AngsanaUPC"/>
                <w:sz w:val="30"/>
                <w:szCs w:val="30"/>
                <w:cs/>
              </w:rPr>
            </w:pPr>
            <w:r>
              <w:rPr>
                <w:rFonts w:ascii="AngsanaUPC" w:hAnsi="AngsanaUPC" w:cs="AngsanaUPC"/>
                <w:sz w:val="30"/>
                <w:szCs w:val="30"/>
              </w:rPr>
              <w:t>2022</w:t>
            </w:r>
          </w:p>
        </w:tc>
        <w:tc>
          <w:tcPr>
            <w:tcW w:w="1559" w:type="dxa"/>
          </w:tcPr>
          <w:p w14:paraId="4BD256D5" w14:textId="10DA9381" w:rsidR="006367A4" w:rsidRPr="001408D4" w:rsidRDefault="006367A4" w:rsidP="006367A4">
            <w:pPr>
              <w:pBdr>
                <w:bottom w:val="single" w:sz="4" w:space="1" w:color="auto"/>
              </w:pBdr>
              <w:tabs>
                <w:tab w:val="left" w:pos="851"/>
              </w:tabs>
              <w:spacing w:line="460" w:lineRule="exact"/>
              <w:jc w:val="center"/>
              <w:rPr>
                <w:rFonts w:ascii="AngsanaUPC" w:eastAsia="Calibri" w:hAnsi="AngsanaUPC" w:cs="AngsanaUPC"/>
                <w:sz w:val="30"/>
                <w:szCs w:val="30"/>
                <w:cs/>
              </w:rPr>
            </w:pPr>
            <w:r>
              <w:rPr>
                <w:rFonts w:ascii="AngsanaUPC" w:hAnsi="AngsanaUPC" w:cs="AngsanaUPC"/>
                <w:sz w:val="30"/>
                <w:szCs w:val="30"/>
              </w:rPr>
              <w:t>2021</w:t>
            </w:r>
          </w:p>
        </w:tc>
      </w:tr>
      <w:tr w:rsidR="008713BB" w:rsidRPr="001408D4" w14:paraId="2718B642" w14:textId="7B7B9242" w:rsidTr="00C7111C">
        <w:tc>
          <w:tcPr>
            <w:tcW w:w="3402" w:type="dxa"/>
            <w:hideMark/>
          </w:tcPr>
          <w:p w14:paraId="1C4FE6E4" w14:textId="7CE90F99" w:rsidR="008713BB" w:rsidRPr="00E07BE3" w:rsidRDefault="008713BB" w:rsidP="008713BB">
            <w:pPr>
              <w:tabs>
                <w:tab w:val="left" w:pos="851"/>
              </w:tabs>
              <w:spacing w:line="460" w:lineRule="exact"/>
              <w:rPr>
                <w:rFonts w:ascii="AngsanaUPC" w:eastAsia="Calibri" w:hAnsi="AngsanaUPC" w:cs="AngsanaUPC"/>
                <w:sz w:val="30"/>
                <w:szCs w:val="30"/>
              </w:rPr>
            </w:pPr>
            <w:r w:rsidRPr="00E07BE3">
              <w:rPr>
                <w:rFonts w:ascii="AngsanaUPC" w:eastAsia="Calibri" w:hAnsi="AngsanaUPC" w:cs="AngsanaUPC"/>
                <w:sz w:val="30"/>
                <w:szCs w:val="30"/>
              </w:rPr>
              <w:t>Beginning carrying value</w:t>
            </w:r>
          </w:p>
        </w:tc>
        <w:tc>
          <w:tcPr>
            <w:tcW w:w="1508" w:type="dxa"/>
            <w:shd w:val="clear" w:color="auto" w:fill="auto"/>
          </w:tcPr>
          <w:p w14:paraId="40596F14" w14:textId="583612C9" w:rsidR="008713BB" w:rsidRPr="001408D4" w:rsidRDefault="008713BB" w:rsidP="008713BB">
            <w:pPr>
              <w:tabs>
                <w:tab w:val="left" w:pos="851"/>
              </w:tabs>
              <w:spacing w:line="460" w:lineRule="exact"/>
              <w:jc w:val="right"/>
              <w:rPr>
                <w:rFonts w:ascii="AngsanaUPC" w:eastAsia="Calibri" w:hAnsi="AngsanaUPC" w:cs="AngsanaUPC"/>
                <w:sz w:val="30"/>
                <w:szCs w:val="30"/>
              </w:rPr>
            </w:pPr>
            <w:r w:rsidRPr="00D7449F">
              <w:rPr>
                <w:rFonts w:ascii="AngsanaUPC" w:eastAsia="Calibri" w:hAnsi="AngsanaUPC" w:cs="AngsanaUPC"/>
                <w:sz w:val="30"/>
                <w:szCs w:val="30"/>
              </w:rPr>
              <w:t>2,979,379.99</w:t>
            </w:r>
          </w:p>
        </w:tc>
        <w:tc>
          <w:tcPr>
            <w:tcW w:w="1469" w:type="dxa"/>
            <w:shd w:val="clear" w:color="auto" w:fill="auto"/>
          </w:tcPr>
          <w:p w14:paraId="420724B9" w14:textId="78DBE69F" w:rsidR="008713BB" w:rsidRPr="001408D4" w:rsidRDefault="008713BB" w:rsidP="008713BB">
            <w:pPr>
              <w:tabs>
                <w:tab w:val="left" w:pos="851"/>
              </w:tabs>
              <w:spacing w:line="460" w:lineRule="exact"/>
              <w:jc w:val="right"/>
              <w:rPr>
                <w:rFonts w:ascii="AngsanaUPC" w:eastAsia="Calibri" w:hAnsi="AngsanaUPC" w:cs="AngsanaUPC"/>
                <w:sz w:val="30"/>
                <w:szCs w:val="30"/>
              </w:rPr>
            </w:pPr>
            <w:r w:rsidRPr="00D7449F">
              <w:rPr>
                <w:rFonts w:ascii="AngsanaUPC" w:eastAsia="Calibri" w:hAnsi="AngsanaUPC" w:cs="AngsanaUPC"/>
                <w:sz w:val="30"/>
                <w:szCs w:val="30"/>
              </w:rPr>
              <w:t>3,253,254.15</w:t>
            </w:r>
          </w:p>
        </w:tc>
        <w:tc>
          <w:tcPr>
            <w:tcW w:w="1559" w:type="dxa"/>
            <w:shd w:val="clear" w:color="auto" w:fill="auto"/>
          </w:tcPr>
          <w:p w14:paraId="7E3D4349" w14:textId="45ECD764" w:rsidR="008713BB" w:rsidRPr="001408D4" w:rsidRDefault="008713BB" w:rsidP="008713BB">
            <w:pPr>
              <w:tabs>
                <w:tab w:val="left" w:pos="851"/>
              </w:tabs>
              <w:spacing w:line="460" w:lineRule="exact"/>
              <w:jc w:val="right"/>
              <w:rPr>
                <w:rFonts w:ascii="AngsanaUPC" w:eastAsia="Calibri" w:hAnsi="AngsanaUPC" w:cs="AngsanaUPC"/>
                <w:sz w:val="30"/>
                <w:szCs w:val="30"/>
                <w:cs/>
              </w:rPr>
            </w:pPr>
            <w:r w:rsidRPr="00D7449F">
              <w:rPr>
                <w:rFonts w:ascii="AngsanaUPC" w:eastAsia="Calibri" w:hAnsi="AngsanaUPC" w:cs="AngsanaUPC"/>
                <w:sz w:val="30"/>
                <w:szCs w:val="30"/>
              </w:rPr>
              <w:t>5,000,000.00</w:t>
            </w:r>
          </w:p>
        </w:tc>
        <w:tc>
          <w:tcPr>
            <w:tcW w:w="1559" w:type="dxa"/>
            <w:shd w:val="clear" w:color="auto" w:fill="auto"/>
          </w:tcPr>
          <w:p w14:paraId="4EA6EC15" w14:textId="42169F9C" w:rsidR="008713BB" w:rsidRPr="001408D4" w:rsidRDefault="008713BB" w:rsidP="008713BB">
            <w:pPr>
              <w:tabs>
                <w:tab w:val="left" w:pos="851"/>
              </w:tabs>
              <w:spacing w:line="460" w:lineRule="exact"/>
              <w:jc w:val="right"/>
              <w:rPr>
                <w:rFonts w:ascii="AngsanaUPC" w:eastAsia="Calibri" w:hAnsi="AngsanaUPC" w:cs="AngsanaUPC"/>
                <w:sz w:val="30"/>
                <w:szCs w:val="30"/>
                <w:cs/>
              </w:rPr>
            </w:pPr>
            <w:r w:rsidRPr="00D7449F">
              <w:rPr>
                <w:rFonts w:ascii="AngsanaUPC" w:eastAsia="Calibri" w:hAnsi="AngsanaUPC" w:cs="AngsanaUPC" w:hint="cs"/>
                <w:sz w:val="30"/>
                <w:szCs w:val="30"/>
              </w:rPr>
              <w:t>5</w:t>
            </w:r>
            <w:r w:rsidRPr="00D7449F">
              <w:rPr>
                <w:rFonts w:ascii="AngsanaUPC" w:eastAsia="Calibri" w:hAnsi="AngsanaUPC" w:cs="AngsanaUPC" w:hint="cs"/>
                <w:sz w:val="30"/>
                <w:szCs w:val="30"/>
                <w:cs/>
              </w:rPr>
              <w:t>,</w:t>
            </w:r>
            <w:r w:rsidRPr="00D7449F">
              <w:rPr>
                <w:rFonts w:ascii="AngsanaUPC" w:eastAsia="Calibri" w:hAnsi="AngsanaUPC" w:cs="AngsanaUPC" w:hint="cs"/>
                <w:sz w:val="30"/>
                <w:szCs w:val="30"/>
              </w:rPr>
              <w:t>000</w:t>
            </w:r>
            <w:r w:rsidRPr="00D7449F">
              <w:rPr>
                <w:rFonts w:ascii="AngsanaUPC" w:eastAsia="Calibri" w:hAnsi="AngsanaUPC" w:cs="AngsanaUPC" w:hint="cs"/>
                <w:sz w:val="30"/>
                <w:szCs w:val="30"/>
                <w:cs/>
              </w:rPr>
              <w:t>,</w:t>
            </w:r>
            <w:r w:rsidRPr="00D7449F">
              <w:rPr>
                <w:rFonts w:ascii="AngsanaUPC" w:eastAsia="Calibri" w:hAnsi="AngsanaUPC" w:cs="AngsanaUPC" w:hint="cs"/>
                <w:sz w:val="30"/>
                <w:szCs w:val="30"/>
              </w:rPr>
              <w:t>000</w:t>
            </w:r>
            <w:r w:rsidRPr="00D7449F">
              <w:rPr>
                <w:rFonts w:ascii="AngsanaUPC" w:eastAsia="Calibri" w:hAnsi="AngsanaUPC" w:cs="AngsanaUPC" w:hint="cs"/>
                <w:sz w:val="30"/>
                <w:szCs w:val="30"/>
                <w:cs/>
              </w:rPr>
              <w:t>.</w:t>
            </w:r>
            <w:r w:rsidRPr="00D7449F">
              <w:rPr>
                <w:rFonts w:ascii="AngsanaUPC" w:eastAsia="Calibri" w:hAnsi="AngsanaUPC" w:cs="AngsanaUPC" w:hint="cs"/>
                <w:sz w:val="30"/>
                <w:szCs w:val="30"/>
              </w:rPr>
              <w:t>00</w:t>
            </w:r>
          </w:p>
        </w:tc>
      </w:tr>
      <w:tr w:rsidR="008713BB" w:rsidRPr="001408D4" w14:paraId="3FB54B67" w14:textId="535B76DC" w:rsidTr="00C7111C">
        <w:tc>
          <w:tcPr>
            <w:tcW w:w="3402" w:type="dxa"/>
            <w:hideMark/>
          </w:tcPr>
          <w:p w14:paraId="7A14CEC6" w14:textId="21B15F64" w:rsidR="008713BB" w:rsidRPr="00E07BE3" w:rsidRDefault="008713BB" w:rsidP="008713BB">
            <w:pPr>
              <w:tabs>
                <w:tab w:val="left" w:pos="851"/>
              </w:tabs>
              <w:spacing w:line="460" w:lineRule="exact"/>
              <w:rPr>
                <w:rFonts w:ascii="AngsanaUPC" w:eastAsia="Calibri" w:hAnsi="AngsanaUPC" w:cs="AngsanaUPC"/>
                <w:sz w:val="30"/>
                <w:szCs w:val="30"/>
              </w:rPr>
            </w:pPr>
            <w:r w:rsidRPr="00E07BE3">
              <w:rPr>
                <w:rFonts w:ascii="AngsanaUPC" w:eastAsia="Calibri" w:hAnsi="AngsanaUPC" w:cs="AngsanaUPC"/>
                <w:sz w:val="30"/>
                <w:szCs w:val="30"/>
              </w:rPr>
              <w:t>Share of profit (loss)-net</w:t>
            </w:r>
          </w:p>
        </w:tc>
        <w:tc>
          <w:tcPr>
            <w:tcW w:w="1508" w:type="dxa"/>
            <w:shd w:val="clear" w:color="auto" w:fill="auto"/>
          </w:tcPr>
          <w:p w14:paraId="0B4D891B" w14:textId="10CBF39A" w:rsidR="008713BB" w:rsidRPr="001408D4" w:rsidRDefault="008713BB" w:rsidP="00BD4251">
            <w:pPr>
              <w:pBdr>
                <w:bottom w:val="single" w:sz="4" w:space="1" w:color="auto"/>
              </w:pBdr>
              <w:tabs>
                <w:tab w:val="left" w:pos="851"/>
              </w:tabs>
              <w:spacing w:line="460" w:lineRule="exact"/>
              <w:jc w:val="right"/>
              <w:rPr>
                <w:rFonts w:ascii="AngsanaUPC" w:eastAsia="Calibri" w:hAnsi="AngsanaUPC" w:cs="AngsanaUPC"/>
                <w:sz w:val="30"/>
                <w:szCs w:val="30"/>
              </w:rPr>
            </w:pPr>
            <w:r w:rsidRPr="00D7449F">
              <w:rPr>
                <w:rFonts w:ascii="AngsanaUPC" w:eastAsia="Calibri" w:hAnsi="AngsanaUPC" w:cs="AngsanaUPC"/>
                <w:sz w:val="30"/>
                <w:szCs w:val="30"/>
              </w:rPr>
              <w:t>(</w:t>
            </w:r>
            <w:r w:rsidRPr="00413E25">
              <w:rPr>
                <w:rFonts w:ascii="AngsanaUPC" w:eastAsia="Calibri" w:hAnsi="AngsanaUPC" w:cs="AngsanaUPC" w:hint="cs"/>
                <w:sz w:val="30"/>
                <w:szCs w:val="30"/>
              </w:rPr>
              <w:t>553</w:t>
            </w:r>
            <w:r w:rsidRPr="00D7449F">
              <w:rPr>
                <w:rFonts w:ascii="AngsanaUPC" w:eastAsia="Calibri" w:hAnsi="AngsanaUPC" w:cs="AngsanaUPC" w:hint="cs"/>
                <w:sz w:val="30"/>
                <w:szCs w:val="30"/>
                <w:cs/>
              </w:rPr>
              <w:t>,</w:t>
            </w:r>
            <w:r w:rsidRPr="00413E25">
              <w:rPr>
                <w:rFonts w:ascii="AngsanaUPC" w:eastAsia="Calibri" w:hAnsi="AngsanaUPC" w:cs="AngsanaUPC" w:hint="cs"/>
                <w:sz w:val="30"/>
                <w:szCs w:val="30"/>
              </w:rPr>
              <w:t>223</w:t>
            </w:r>
            <w:r w:rsidRPr="00D7449F">
              <w:rPr>
                <w:rFonts w:ascii="AngsanaUPC" w:eastAsia="Calibri" w:hAnsi="AngsanaUPC" w:cs="AngsanaUPC" w:hint="cs"/>
                <w:sz w:val="30"/>
                <w:szCs w:val="30"/>
                <w:cs/>
              </w:rPr>
              <w:t>.</w:t>
            </w:r>
            <w:r w:rsidRPr="00413E25">
              <w:rPr>
                <w:rFonts w:ascii="AngsanaUPC" w:eastAsia="Calibri" w:hAnsi="AngsanaUPC" w:cs="AngsanaUPC" w:hint="cs"/>
                <w:sz w:val="30"/>
                <w:szCs w:val="30"/>
              </w:rPr>
              <w:t>75</w:t>
            </w:r>
            <w:r w:rsidRPr="00D7449F">
              <w:rPr>
                <w:rFonts w:ascii="AngsanaUPC" w:eastAsia="Calibri" w:hAnsi="AngsanaUPC" w:cs="AngsanaUPC"/>
                <w:sz w:val="30"/>
                <w:szCs w:val="30"/>
              </w:rPr>
              <w:t>)</w:t>
            </w:r>
          </w:p>
        </w:tc>
        <w:tc>
          <w:tcPr>
            <w:tcW w:w="1469" w:type="dxa"/>
            <w:shd w:val="clear" w:color="auto" w:fill="auto"/>
          </w:tcPr>
          <w:p w14:paraId="389177FF" w14:textId="54FE649D" w:rsidR="008713BB" w:rsidRPr="001408D4" w:rsidRDefault="008713BB" w:rsidP="00BD4251">
            <w:pPr>
              <w:pBdr>
                <w:bottom w:val="single" w:sz="4" w:space="1" w:color="auto"/>
              </w:pBdr>
              <w:tabs>
                <w:tab w:val="left" w:pos="851"/>
              </w:tabs>
              <w:spacing w:line="460" w:lineRule="exact"/>
              <w:jc w:val="right"/>
              <w:rPr>
                <w:rFonts w:ascii="AngsanaUPC" w:eastAsia="Calibri" w:hAnsi="AngsanaUPC" w:cs="AngsanaUPC"/>
                <w:sz w:val="30"/>
                <w:szCs w:val="30"/>
              </w:rPr>
            </w:pPr>
            <w:r w:rsidRPr="00D7449F">
              <w:rPr>
                <w:rFonts w:ascii="AngsanaUPC" w:eastAsia="Calibri" w:hAnsi="AngsanaUPC" w:cs="AngsanaUPC"/>
                <w:sz w:val="30"/>
                <w:szCs w:val="30"/>
              </w:rPr>
              <w:t xml:space="preserve"> (273,874.16)</w:t>
            </w:r>
          </w:p>
        </w:tc>
        <w:tc>
          <w:tcPr>
            <w:tcW w:w="1559" w:type="dxa"/>
            <w:shd w:val="clear" w:color="auto" w:fill="auto"/>
          </w:tcPr>
          <w:p w14:paraId="7056CAFD" w14:textId="075DAE38" w:rsidR="008713BB" w:rsidRPr="001408D4" w:rsidRDefault="008713BB" w:rsidP="00BD4251">
            <w:pPr>
              <w:pBdr>
                <w:bottom w:val="single" w:sz="4" w:space="1" w:color="auto"/>
              </w:pBdr>
              <w:tabs>
                <w:tab w:val="left" w:pos="851"/>
              </w:tabs>
              <w:spacing w:line="460" w:lineRule="exact"/>
              <w:jc w:val="right"/>
              <w:rPr>
                <w:rFonts w:ascii="AngsanaUPC" w:eastAsia="Calibri" w:hAnsi="AngsanaUPC" w:cs="AngsanaUPC"/>
                <w:sz w:val="30"/>
                <w:szCs w:val="30"/>
                <w:cs/>
              </w:rPr>
            </w:pPr>
            <w:r w:rsidRPr="00D7449F">
              <w:rPr>
                <w:rFonts w:ascii="AngsanaUPC" w:eastAsia="Calibri" w:hAnsi="AngsanaUPC" w:cs="AngsanaUPC"/>
                <w:sz w:val="30"/>
                <w:szCs w:val="30"/>
              </w:rPr>
              <w:t>0.00</w:t>
            </w:r>
          </w:p>
        </w:tc>
        <w:tc>
          <w:tcPr>
            <w:tcW w:w="1559" w:type="dxa"/>
            <w:shd w:val="clear" w:color="auto" w:fill="auto"/>
          </w:tcPr>
          <w:p w14:paraId="76EBC5DD" w14:textId="5959EAE8" w:rsidR="008713BB" w:rsidRPr="001408D4" w:rsidRDefault="008713BB" w:rsidP="00BD4251">
            <w:pPr>
              <w:pBdr>
                <w:bottom w:val="single" w:sz="4" w:space="1" w:color="auto"/>
              </w:pBdr>
              <w:tabs>
                <w:tab w:val="left" w:pos="851"/>
              </w:tabs>
              <w:spacing w:line="460" w:lineRule="exact"/>
              <w:jc w:val="right"/>
              <w:rPr>
                <w:rFonts w:ascii="AngsanaUPC" w:eastAsia="Calibri" w:hAnsi="AngsanaUPC" w:cs="AngsanaUPC"/>
                <w:sz w:val="30"/>
                <w:szCs w:val="30"/>
                <w:cs/>
              </w:rPr>
            </w:pPr>
            <w:r w:rsidRPr="00D7449F">
              <w:rPr>
                <w:rFonts w:ascii="AngsanaUPC" w:eastAsia="Calibri" w:hAnsi="AngsanaUPC" w:cs="AngsanaUPC" w:hint="cs"/>
                <w:sz w:val="30"/>
                <w:szCs w:val="30"/>
              </w:rPr>
              <w:t>0</w:t>
            </w:r>
            <w:r w:rsidRPr="00D7449F">
              <w:rPr>
                <w:rFonts w:ascii="AngsanaUPC" w:eastAsia="Calibri" w:hAnsi="AngsanaUPC" w:cs="AngsanaUPC" w:hint="cs"/>
                <w:sz w:val="30"/>
                <w:szCs w:val="30"/>
                <w:cs/>
              </w:rPr>
              <w:t>.</w:t>
            </w:r>
            <w:r w:rsidRPr="00D7449F">
              <w:rPr>
                <w:rFonts w:ascii="AngsanaUPC" w:eastAsia="Calibri" w:hAnsi="AngsanaUPC" w:cs="AngsanaUPC" w:hint="cs"/>
                <w:sz w:val="30"/>
                <w:szCs w:val="30"/>
              </w:rPr>
              <w:t>00</w:t>
            </w:r>
          </w:p>
        </w:tc>
      </w:tr>
      <w:tr w:rsidR="008713BB" w:rsidRPr="001408D4" w14:paraId="33ACC491" w14:textId="77777777" w:rsidTr="00BD4251">
        <w:tc>
          <w:tcPr>
            <w:tcW w:w="3402" w:type="dxa"/>
          </w:tcPr>
          <w:p w14:paraId="7B9615D1" w14:textId="7CB9BC56" w:rsidR="008713BB" w:rsidRPr="00E07BE3" w:rsidRDefault="008713BB" w:rsidP="008713BB">
            <w:pPr>
              <w:tabs>
                <w:tab w:val="left" w:pos="851"/>
              </w:tabs>
              <w:spacing w:line="460" w:lineRule="exact"/>
              <w:rPr>
                <w:rFonts w:ascii="AngsanaUPC" w:eastAsia="Calibri" w:hAnsi="AngsanaUPC" w:cs="AngsanaUPC"/>
                <w:sz w:val="30"/>
                <w:szCs w:val="30"/>
              </w:rPr>
            </w:pPr>
            <w:r w:rsidRPr="00E07BE3">
              <w:rPr>
                <w:rFonts w:ascii="AngsanaUPC" w:eastAsia="Calibri" w:hAnsi="AngsanaUPC" w:cs="AngsanaUPC"/>
                <w:sz w:val="30"/>
                <w:szCs w:val="30"/>
              </w:rPr>
              <w:t>Ending carrying value</w:t>
            </w:r>
          </w:p>
        </w:tc>
        <w:tc>
          <w:tcPr>
            <w:tcW w:w="1508" w:type="dxa"/>
            <w:shd w:val="clear" w:color="auto" w:fill="auto"/>
          </w:tcPr>
          <w:p w14:paraId="47CFE3D8" w14:textId="2C38166B" w:rsidR="008713BB" w:rsidRPr="001408D4" w:rsidRDefault="008713BB" w:rsidP="008713BB">
            <w:pPr>
              <w:tabs>
                <w:tab w:val="left" w:pos="851"/>
              </w:tabs>
              <w:spacing w:line="460" w:lineRule="exact"/>
              <w:jc w:val="right"/>
              <w:rPr>
                <w:rFonts w:ascii="AngsanaUPC" w:eastAsia="Calibri" w:hAnsi="AngsanaUPC" w:cs="AngsanaUPC"/>
                <w:sz w:val="30"/>
                <w:szCs w:val="30"/>
              </w:rPr>
            </w:pPr>
            <w:r w:rsidRPr="00413E25">
              <w:rPr>
                <w:rFonts w:ascii="AngsanaUPC" w:eastAsia="Calibri" w:hAnsi="AngsanaUPC" w:cs="AngsanaUPC" w:hint="cs"/>
                <w:sz w:val="30"/>
                <w:szCs w:val="30"/>
              </w:rPr>
              <w:t>2</w:t>
            </w:r>
            <w:r w:rsidRPr="00D7449F">
              <w:rPr>
                <w:rFonts w:ascii="AngsanaUPC" w:eastAsia="Calibri" w:hAnsi="AngsanaUPC" w:cs="AngsanaUPC" w:hint="cs"/>
                <w:sz w:val="30"/>
                <w:szCs w:val="30"/>
                <w:cs/>
              </w:rPr>
              <w:t>,</w:t>
            </w:r>
            <w:r w:rsidRPr="00413E25">
              <w:rPr>
                <w:rFonts w:ascii="AngsanaUPC" w:eastAsia="Calibri" w:hAnsi="AngsanaUPC" w:cs="AngsanaUPC" w:hint="cs"/>
                <w:sz w:val="30"/>
                <w:szCs w:val="30"/>
              </w:rPr>
              <w:t>426</w:t>
            </w:r>
            <w:r w:rsidRPr="00D7449F">
              <w:rPr>
                <w:rFonts w:ascii="AngsanaUPC" w:eastAsia="Calibri" w:hAnsi="AngsanaUPC" w:cs="AngsanaUPC" w:hint="cs"/>
                <w:sz w:val="30"/>
                <w:szCs w:val="30"/>
                <w:cs/>
              </w:rPr>
              <w:t>,</w:t>
            </w:r>
            <w:r w:rsidRPr="00413E25">
              <w:rPr>
                <w:rFonts w:ascii="AngsanaUPC" w:eastAsia="Calibri" w:hAnsi="AngsanaUPC" w:cs="AngsanaUPC" w:hint="cs"/>
                <w:sz w:val="30"/>
                <w:szCs w:val="30"/>
              </w:rPr>
              <w:t>156</w:t>
            </w:r>
            <w:r w:rsidRPr="00D7449F">
              <w:rPr>
                <w:rFonts w:ascii="AngsanaUPC" w:eastAsia="Calibri" w:hAnsi="AngsanaUPC" w:cs="AngsanaUPC" w:hint="cs"/>
                <w:sz w:val="30"/>
                <w:szCs w:val="30"/>
                <w:cs/>
              </w:rPr>
              <w:t>.</w:t>
            </w:r>
            <w:r w:rsidRPr="00413E25">
              <w:rPr>
                <w:rFonts w:ascii="AngsanaUPC" w:eastAsia="Calibri" w:hAnsi="AngsanaUPC" w:cs="AngsanaUPC" w:hint="cs"/>
                <w:sz w:val="30"/>
                <w:szCs w:val="30"/>
              </w:rPr>
              <w:t>24</w:t>
            </w:r>
          </w:p>
        </w:tc>
        <w:tc>
          <w:tcPr>
            <w:tcW w:w="1469" w:type="dxa"/>
            <w:shd w:val="clear" w:color="auto" w:fill="auto"/>
          </w:tcPr>
          <w:p w14:paraId="0D64A51F" w14:textId="45EFD504" w:rsidR="008713BB" w:rsidRPr="001408D4" w:rsidRDefault="008713BB" w:rsidP="008713BB">
            <w:pPr>
              <w:tabs>
                <w:tab w:val="left" w:pos="851"/>
              </w:tabs>
              <w:spacing w:line="460" w:lineRule="exact"/>
              <w:jc w:val="right"/>
              <w:rPr>
                <w:rFonts w:ascii="AngsanaUPC" w:eastAsia="Calibri" w:hAnsi="AngsanaUPC" w:cs="AngsanaUPC"/>
                <w:sz w:val="30"/>
                <w:szCs w:val="30"/>
              </w:rPr>
            </w:pPr>
            <w:r w:rsidRPr="00D7449F">
              <w:rPr>
                <w:rFonts w:ascii="AngsanaUPC" w:eastAsia="Calibri" w:hAnsi="AngsanaUPC" w:cs="AngsanaUPC"/>
                <w:sz w:val="30"/>
                <w:szCs w:val="30"/>
              </w:rPr>
              <w:t xml:space="preserve"> 2,979,379.99 </w:t>
            </w:r>
          </w:p>
        </w:tc>
        <w:tc>
          <w:tcPr>
            <w:tcW w:w="1559" w:type="dxa"/>
            <w:shd w:val="clear" w:color="auto" w:fill="auto"/>
          </w:tcPr>
          <w:p w14:paraId="691F4CF5" w14:textId="54230154" w:rsidR="008713BB" w:rsidRPr="001408D4" w:rsidRDefault="008713BB" w:rsidP="008713BB">
            <w:pPr>
              <w:tabs>
                <w:tab w:val="left" w:pos="851"/>
              </w:tabs>
              <w:spacing w:line="460" w:lineRule="exact"/>
              <w:jc w:val="right"/>
              <w:rPr>
                <w:rFonts w:ascii="AngsanaUPC" w:eastAsia="Calibri" w:hAnsi="AngsanaUPC" w:cs="AngsanaUPC"/>
                <w:sz w:val="30"/>
                <w:szCs w:val="30"/>
              </w:rPr>
            </w:pPr>
            <w:r w:rsidRPr="00D7449F">
              <w:rPr>
                <w:rFonts w:ascii="AngsanaUPC" w:eastAsia="Calibri" w:hAnsi="AngsanaUPC" w:cs="AngsanaUPC"/>
                <w:sz w:val="30"/>
                <w:szCs w:val="30"/>
              </w:rPr>
              <w:t>5,000,000.00</w:t>
            </w:r>
          </w:p>
        </w:tc>
        <w:tc>
          <w:tcPr>
            <w:tcW w:w="1559" w:type="dxa"/>
            <w:shd w:val="clear" w:color="auto" w:fill="auto"/>
          </w:tcPr>
          <w:p w14:paraId="70D843C5" w14:textId="625E94A4" w:rsidR="008713BB" w:rsidRPr="001408D4" w:rsidRDefault="008713BB" w:rsidP="008713BB">
            <w:pPr>
              <w:tabs>
                <w:tab w:val="left" w:pos="851"/>
              </w:tabs>
              <w:spacing w:line="460" w:lineRule="exact"/>
              <w:jc w:val="right"/>
              <w:rPr>
                <w:rFonts w:ascii="AngsanaUPC" w:eastAsia="Calibri" w:hAnsi="AngsanaUPC" w:cs="AngsanaUPC"/>
                <w:sz w:val="30"/>
                <w:szCs w:val="30"/>
              </w:rPr>
            </w:pPr>
            <w:r w:rsidRPr="00D7449F">
              <w:rPr>
                <w:rFonts w:ascii="AngsanaUPC" w:eastAsia="Calibri" w:hAnsi="AngsanaUPC" w:cs="AngsanaUPC"/>
                <w:sz w:val="30"/>
                <w:szCs w:val="30"/>
              </w:rPr>
              <w:t>5,000,000.00</w:t>
            </w:r>
          </w:p>
        </w:tc>
      </w:tr>
      <w:tr w:rsidR="008713BB" w:rsidRPr="001408D4" w14:paraId="26171AE4" w14:textId="77777777" w:rsidTr="00BD4251">
        <w:tc>
          <w:tcPr>
            <w:tcW w:w="3402" w:type="dxa"/>
          </w:tcPr>
          <w:p w14:paraId="06330C4B" w14:textId="1F8A9874" w:rsidR="008713BB" w:rsidRPr="00E07BE3" w:rsidRDefault="008713BB" w:rsidP="008713BB">
            <w:pPr>
              <w:tabs>
                <w:tab w:val="left" w:pos="851"/>
              </w:tabs>
              <w:spacing w:line="460" w:lineRule="exact"/>
              <w:rPr>
                <w:rFonts w:ascii="AngsanaUPC" w:eastAsia="Calibri" w:hAnsi="AngsanaUPC" w:cs="AngsanaUPC"/>
                <w:sz w:val="30"/>
                <w:szCs w:val="30"/>
              </w:rPr>
            </w:pPr>
            <w:r>
              <w:rPr>
                <w:rFonts w:ascii="AngsanaUPC" w:eastAsia="Calibri" w:hAnsi="AngsanaUPC" w:cs="AngsanaUPC"/>
                <w:sz w:val="30"/>
                <w:szCs w:val="30"/>
              </w:rPr>
              <w:t>(</w:t>
            </w:r>
            <w:proofErr w:type="gramStart"/>
            <w:r>
              <w:rPr>
                <w:rFonts w:ascii="AngsanaUPC" w:eastAsia="Calibri" w:hAnsi="AngsanaUPC" w:cs="AngsanaUPC"/>
                <w:sz w:val="30"/>
                <w:szCs w:val="30"/>
              </w:rPr>
              <w:t>Less)  Allowance</w:t>
            </w:r>
            <w:proofErr w:type="gramEnd"/>
            <w:r>
              <w:rPr>
                <w:rFonts w:ascii="AngsanaUPC" w:eastAsia="Calibri" w:hAnsi="AngsanaUPC" w:cs="AngsanaUPC"/>
                <w:sz w:val="30"/>
                <w:szCs w:val="30"/>
              </w:rPr>
              <w:t xml:space="preserve"> for impairment loss</w:t>
            </w:r>
          </w:p>
        </w:tc>
        <w:tc>
          <w:tcPr>
            <w:tcW w:w="1508" w:type="dxa"/>
            <w:shd w:val="clear" w:color="auto" w:fill="auto"/>
          </w:tcPr>
          <w:p w14:paraId="6F6B4766" w14:textId="02441DB8" w:rsidR="008713BB" w:rsidRPr="001408D4" w:rsidRDefault="008713BB" w:rsidP="00BD4251">
            <w:pPr>
              <w:tabs>
                <w:tab w:val="left" w:pos="851"/>
              </w:tabs>
              <w:spacing w:line="460" w:lineRule="exact"/>
              <w:jc w:val="right"/>
              <w:rPr>
                <w:rFonts w:ascii="AngsanaUPC" w:eastAsia="Calibri" w:hAnsi="AngsanaUPC" w:cs="AngsanaUPC"/>
                <w:sz w:val="30"/>
                <w:szCs w:val="30"/>
              </w:rPr>
            </w:pPr>
            <w:r w:rsidRPr="00D7449F">
              <w:rPr>
                <w:rFonts w:ascii="AngsanaUPC" w:eastAsia="Calibri" w:hAnsi="AngsanaUPC" w:cs="AngsanaUPC"/>
                <w:sz w:val="30"/>
                <w:szCs w:val="30"/>
              </w:rPr>
              <w:t>0.00</w:t>
            </w:r>
          </w:p>
        </w:tc>
        <w:tc>
          <w:tcPr>
            <w:tcW w:w="1469" w:type="dxa"/>
            <w:shd w:val="clear" w:color="auto" w:fill="auto"/>
          </w:tcPr>
          <w:p w14:paraId="019F1011" w14:textId="25FF9A1B" w:rsidR="008713BB" w:rsidRPr="001408D4" w:rsidRDefault="008713BB" w:rsidP="00BD4251">
            <w:pPr>
              <w:tabs>
                <w:tab w:val="left" w:pos="851"/>
              </w:tabs>
              <w:spacing w:line="460" w:lineRule="exact"/>
              <w:jc w:val="right"/>
              <w:rPr>
                <w:rFonts w:ascii="AngsanaUPC" w:eastAsia="Calibri" w:hAnsi="AngsanaUPC" w:cs="AngsanaUPC"/>
                <w:sz w:val="30"/>
                <w:szCs w:val="30"/>
              </w:rPr>
            </w:pPr>
            <w:r w:rsidRPr="00D7449F">
              <w:rPr>
                <w:rFonts w:ascii="AngsanaUPC" w:eastAsia="Calibri" w:hAnsi="AngsanaUPC" w:cs="AngsanaUPC"/>
                <w:sz w:val="30"/>
                <w:szCs w:val="30"/>
              </w:rPr>
              <w:t>0.00</w:t>
            </w:r>
          </w:p>
        </w:tc>
        <w:tc>
          <w:tcPr>
            <w:tcW w:w="1559" w:type="dxa"/>
            <w:shd w:val="clear" w:color="auto" w:fill="auto"/>
          </w:tcPr>
          <w:p w14:paraId="4E3800F7" w14:textId="5E614246" w:rsidR="008713BB" w:rsidRPr="001408D4" w:rsidRDefault="008713BB" w:rsidP="00BD4251">
            <w:pPr>
              <w:tabs>
                <w:tab w:val="left" w:pos="851"/>
              </w:tabs>
              <w:spacing w:line="460" w:lineRule="exact"/>
              <w:jc w:val="right"/>
              <w:rPr>
                <w:rFonts w:ascii="AngsanaUPC" w:eastAsia="Calibri" w:hAnsi="AngsanaUPC" w:cs="AngsanaUPC"/>
                <w:sz w:val="30"/>
                <w:szCs w:val="30"/>
                <w:cs/>
              </w:rPr>
            </w:pPr>
            <w:r w:rsidRPr="00D7449F">
              <w:rPr>
                <w:rFonts w:ascii="AngsanaUPC" w:eastAsia="Calibri" w:hAnsi="AngsanaUPC" w:cs="AngsanaUPC"/>
                <w:sz w:val="30"/>
                <w:szCs w:val="30"/>
              </w:rPr>
              <w:t>(2,717,494.55)</w:t>
            </w:r>
          </w:p>
        </w:tc>
        <w:tc>
          <w:tcPr>
            <w:tcW w:w="1559" w:type="dxa"/>
            <w:shd w:val="clear" w:color="auto" w:fill="auto"/>
          </w:tcPr>
          <w:p w14:paraId="5589E4B0" w14:textId="122A97DE" w:rsidR="008713BB" w:rsidRPr="001408D4" w:rsidRDefault="008713BB" w:rsidP="00BD4251">
            <w:pPr>
              <w:tabs>
                <w:tab w:val="left" w:pos="851"/>
              </w:tabs>
              <w:spacing w:line="460" w:lineRule="exact"/>
              <w:jc w:val="right"/>
              <w:rPr>
                <w:rFonts w:ascii="AngsanaUPC" w:eastAsia="Calibri" w:hAnsi="AngsanaUPC" w:cs="AngsanaUPC"/>
                <w:sz w:val="30"/>
                <w:szCs w:val="30"/>
              </w:rPr>
            </w:pPr>
            <w:r w:rsidRPr="00D7449F">
              <w:rPr>
                <w:rFonts w:ascii="AngsanaUPC" w:eastAsia="Calibri" w:hAnsi="AngsanaUPC" w:cs="AngsanaUPC"/>
                <w:sz w:val="30"/>
                <w:szCs w:val="30"/>
              </w:rPr>
              <w:t>(2,020,620.01)</w:t>
            </w:r>
          </w:p>
        </w:tc>
      </w:tr>
      <w:tr w:rsidR="008713BB" w:rsidRPr="001408D4" w14:paraId="795571CE" w14:textId="77777777" w:rsidTr="002C1811">
        <w:trPr>
          <w:trHeight w:val="85"/>
        </w:trPr>
        <w:tc>
          <w:tcPr>
            <w:tcW w:w="3402" w:type="dxa"/>
          </w:tcPr>
          <w:p w14:paraId="48CCEDD6" w14:textId="2662F1AD" w:rsidR="008713BB" w:rsidRDefault="00EA2D63" w:rsidP="008713BB">
            <w:pPr>
              <w:tabs>
                <w:tab w:val="left" w:pos="851"/>
              </w:tabs>
              <w:spacing w:line="460" w:lineRule="exact"/>
              <w:rPr>
                <w:rFonts w:ascii="AngsanaUPC" w:eastAsia="Calibri" w:hAnsi="AngsanaUPC" w:cs="AngsanaUPC"/>
                <w:sz w:val="30"/>
                <w:szCs w:val="30"/>
              </w:rPr>
            </w:pPr>
            <w:r w:rsidRPr="00EA2D63">
              <w:rPr>
                <w:rFonts w:ascii="AngsanaUPC" w:eastAsia="Calibri" w:hAnsi="AngsanaUPC" w:cs="AngsanaUPC"/>
                <w:sz w:val="30"/>
                <w:szCs w:val="30"/>
              </w:rPr>
              <w:lastRenderedPageBreak/>
              <w:t>Transfer out for sale</w:t>
            </w:r>
          </w:p>
        </w:tc>
        <w:tc>
          <w:tcPr>
            <w:tcW w:w="1508" w:type="dxa"/>
            <w:shd w:val="clear" w:color="auto" w:fill="auto"/>
          </w:tcPr>
          <w:p w14:paraId="78CD0481" w14:textId="2C8018CA" w:rsidR="008713BB" w:rsidRPr="001408D4" w:rsidRDefault="008713BB" w:rsidP="00BD4251">
            <w:pPr>
              <w:pBdr>
                <w:bottom w:val="single" w:sz="4" w:space="1" w:color="auto"/>
              </w:pBdr>
              <w:tabs>
                <w:tab w:val="left" w:pos="851"/>
              </w:tabs>
              <w:spacing w:line="460" w:lineRule="exact"/>
              <w:jc w:val="right"/>
              <w:rPr>
                <w:rFonts w:ascii="AngsanaUPC" w:eastAsia="Calibri" w:hAnsi="AngsanaUPC" w:cs="AngsanaUPC"/>
                <w:sz w:val="30"/>
                <w:szCs w:val="30"/>
              </w:rPr>
            </w:pPr>
            <w:r w:rsidRPr="00D7449F">
              <w:rPr>
                <w:rFonts w:ascii="AngsanaUPC" w:eastAsia="Calibri" w:hAnsi="AngsanaUPC" w:cs="AngsanaUPC"/>
                <w:sz w:val="30"/>
                <w:szCs w:val="30"/>
                <w:cs/>
              </w:rPr>
              <w:t>(</w:t>
            </w:r>
            <w:r w:rsidRPr="00413E25">
              <w:rPr>
                <w:rFonts w:ascii="AngsanaUPC" w:eastAsia="Calibri" w:hAnsi="AngsanaUPC" w:cs="AngsanaUPC" w:hint="cs"/>
                <w:sz w:val="30"/>
                <w:szCs w:val="30"/>
              </w:rPr>
              <w:t>2</w:t>
            </w:r>
            <w:r w:rsidRPr="00D7449F">
              <w:rPr>
                <w:rFonts w:ascii="AngsanaUPC" w:eastAsia="Calibri" w:hAnsi="AngsanaUPC" w:cs="AngsanaUPC" w:hint="cs"/>
                <w:sz w:val="30"/>
                <w:szCs w:val="30"/>
                <w:cs/>
              </w:rPr>
              <w:t>,</w:t>
            </w:r>
            <w:r w:rsidRPr="00413E25">
              <w:rPr>
                <w:rFonts w:ascii="AngsanaUPC" w:eastAsia="Calibri" w:hAnsi="AngsanaUPC" w:cs="AngsanaUPC" w:hint="cs"/>
                <w:sz w:val="30"/>
                <w:szCs w:val="30"/>
              </w:rPr>
              <w:t>426</w:t>
            </w:r>
            <w:r w:rsidRPr="00D7449F">
              <w:rPr>
                <w:rFonts w:ascii="AngsanaUPC" w:eastAsia="Calibri" w:hAnsi="AngsanaUPC" w:cs="AngsanaUPC" w:hint="cs"/>
                <w:sz w:val="30"/>
                <w:szCs w:val="30"/>
                <w:cs/>
              </w:rPr>
              <w:t>,</w:t>
            </w:r>
            <w:r w:rsidRPr="00413E25">
              <w:rPr>
                <w:rFonts w:ascii="AngsanaUPC" w:eastAsia="Calibri" w:hAnsi="AngsanaUPC" w:cs="AngsanaUPC" w:hint="cs"/>
                <w:sz w:val="30"/>
                <w:szCs w:val="30"/>
              </w:rPr>
              <w:t>156</w:t>
            </w:r>
            <w:r w:rsidRPr="00D7449F">
              <w:rPr>
                <w:rFonts w:ascii="AngsanaUPC" w:eastAsia="Calibri" w:hAnsi="AngsanaUPC" w:cs="AngsanaUPC" w:hint="cs"/>
                <w:sz w:val="30"/>
                <w:szCs w:val="30"/>
                <w:cs/>
              </w:rPr>
              <w:t>.</w:t>
            </w:r>
            <w:r w:rsidRPr="00413E25">
              <w:rPr>
                <w:rFonts w:ascii="AngsanaUPC" w:eastAsia="Calibri" w:hAnsi="AngsanaUPC" w:cs="AngsanaUPC" w:hint="cs"/>
                <w:sz w:val="30"/>
                <w:szCs w:val="30"/>
              </w:rPr>
              <w:t>24</w:t>
            </w:r>
            <w:r w:rsidRPr="00D7449F">
              <w:rPr>
                <w:rFonts w:ascii="AngsanaUPC" w:eastAsia="Calibri" w:hAnsi="AngsanaUPC" w:cs="AngsanaUPC"/>
                <w:sz w:val="30"/>
                <w:szCs w:val="30"/>
                <w:cs/>
              </w:rPr>
              <w:t>)</w:t>
            </w:r>
          </w:p>
        </w:tc>
        <w:tc>
          <w:tcPr>
            <w:tcW w:w="1469" w:type="dxa"/>
            <w:shd w:val="clear" w:color="auto" w:fill="auto"/>
          </w:tcPr>
          <w:p w14:paraId="6C32B9ED" w14:textId="475A3D45" w:rsidR="008713BB" w:rsidRPr="001408D4" w:rsidRDefault="008713BB" w:rsidP="00BD4251">
            <w:pPr>
              <w:pBdr>
                <w:bottom w:val="single" w:sz="4" w:space="1" w:color="auto"/>
              </w:pBdr>
              <w:tabs>
                <w:tab w:val="left" w:pos="851"/>
              </w:tabs>
              <w:spacing w:line="460" w:lineRule="exact"/>
              <w:jc w:val="right"/>
              <w:rPr>
                <w:rFonts w:ascii="AngsanaUPC" w:eastAsia="Calibri" w:hAnsi="AngsanaUPC" w:cs="AngsanaUPC"/>
                <w:sz w:val="30"/>
                <w:szCs w:val="30"/>
              </w:rPr>
            </w:pPr>
            <w:r w:rsidRPr="00D7449F">
              <w:rPr>
                <w:rFonts w:ascii="AngsanaUPC" w:eastAsia="Calibri" w:hAnsi="AngsanaUPC" w:cs="AngsanaUPC"/>
                <w:sz w:val="30"/>
                <w:szCs w:val="30"/>
              </w:rPr>
              <w:t>0.00</w:t>
            </w:r>
          </w:p>
        </w:tc>
        <w:tc>
          <w:tcPr>
            <w:tcW w:w="1559" w:type="dxa"/>
            <w:shd w:val="clear" w:color="auto" w:fill="auto"/>
          </w:tcPr>
          <w:p w14:paraId="7113BD0B" w14:textId="0E482C4E" w:rsidR="008713BB" w:rsidRPr="001408D4" w:rsidRDefault="008713BB" w:rsidP="00BD4251">
            <w:pPr>
              <w:pBdr>
                <w:bottom w:val="single" w:sz="4" w:space="1" w:color="auto"/>
              </w:pBdr>
              <w:tabs>
                <w:tab w:val="left" w:pos="851"/>
              </w:tabs>
              <w:spacing w:line="460" w:lineRule="exact"/>
              <w:jc w:val="right"/>
              <w:rPr>
                <w:rFonts w:ascii="AngsanaUPC" w:eastAsia="Calibri" w:hAnsi="AngsanaUPC" w:cs="AngsanaUPC"/>
                <w:sz w:val="30"/>
                <w:szCs w:val="30"/>
              </w:rPr>
            </w:pPr>
            <w:r w:rsidRPr="00D7449F">
              <w:rPr>
                <w:rFonts w:ascii="AngsanaUPC" w:eastAsia="Calibri" w:hAnsi="AngsanaUPC" w:cs="AngsanaUPC"/>
                <w:sz w:val="30"/>
                <w:szCs w:val="30"/>
                <w:cs/>
              </w:rPr>
              <w:t>(</w:t>
            </w:r>
            <w:r w:rsidRPr="00D7449F">
              <w:rPr>
                <w:rFonts w:ascii="AngsanaUPC" w:eastAsia="Calibri" w:hAnsi="AngsanaUPC" w:cs="AngsanaUPC"/>
                <w:sz w:val="30"/>
                <w:szCs w:val="30"/>
              </w:rPr>
              <w:t>2.282,505.45</w:t>
            </w:r>
            <w:r w:rsidRPr="00D7449F">
              <w:rPr>
                <w:rFonts w:ascii="AngsanaUPC" w:eastAsia="Calibri" w:hAnsi="AngsanaUPC" w:cs="AngsanaUPC"/>
                <w:sz w:val="30"/>
                <w:szCs w:val="30"/>
                <w:cs/>
              </w:rPr>
              <w:t>)</w:t>
            </w:r>
          </w:p>
        </w:tc>
        <w:tc>
          <w:tcPr>
            <w:tcW w:w="1559" w:type="dxa"/>
            <w:shd w:val="clear" w:color="auto" w:fill="auto"/>
          </w:tcPr>
          <w:p w14:paraId="1D484A41" w14:textId="67EE5D0E" w:rsidR="008713BB" w:rsidRDefault="008713BB" w:rsidP="00BD4251">
            <w:pPr>
              <w:pBdr>
                <w:bottom w:val="single" w:sz="4" w:space="1" w:color="auto"/>
              </w:pBdr>
              <w:tabs>
                <w:tab w:val="left" w:pos="851"/>
              </w:tabs>
              <w:spacing w:line="460" w:lineRule="exact"/>
              <w:jc w:val="right"/>
              <w:rPr>
                <w:rFonts w:ascii="AngsanaUPC" w:eastAsia="Calibri" w:hAnsi="AngsanaUPC" w:cs="AngsanaUPC"/>
                <w:sz w:val="30"/>
                <w:szCs w:val="30"/>
              </w:rPr>
            </w:pPr>
            <w:r w:rsidRPr="00D7449F">
              <w:rPr>
                <w:rFonts w:ascii="AngsanaUPC" w:eastAsia="Calibri" w:hAnsi="AngsanaUPC" w:cs="AngsanaUPC"/>
                <w:sz w:val="30"/>
                <w:szCs w:val="30"/>
              </w:rPr>
              <w:t>0.00</w:t>
            </w:r>
          </w:p>
        </w:tc>
      </w:tr>
      <w:tr w:rsidR="008713BB" w:rsidRPr="001408D4" w14:paraId="316E974A" w14:textId="77777777" w:rsidTr="0096147E">
        <w:trPr>
          <w:trHeight w:val="524"/>
        </w:trPr>
        <w:tc>
          <w:tcPr>
            <w:tcW w:w="3402" w:type="dxa"/>
          </w:tcPr>
          <w:p w14:paraId="08647B68" w14:textId="76E10D8B" w:rsidR="008713BB" w:rsidRPr="00E07BE3" w:rsidRDefault="008713BB" w:rsidP="008713BB">
            <w:pPr>
              <w:tabs>
                <w:tab w:val="left" w:pos="851"/>
              </w:tabs>
              <w:spacing w:line="460" w:lineRule="exact"/>
              <w:rPr>
                <w:rFonts w:ascii="AngsanaUPC" w:eastAsia="Calibri" w:hAnsi="AngsanaUPC" w:cs="AngsanaUPC"/>
                <w:sz w:val="30"/>
                <w:szCs w:val="30"/>
                <w:cs/>
              </w:rPr>
            </w:pPr>
            <w:r>
              <w:rPr>
                <w:rFonts w:ascii="AngsanaUPC" w:eastAsia="Calibri" w:hAnsi="AngsanaUPC" w:cs="AngsanaUPC"/>
                <w:sz w:val="30"/>
                <w:szCs w:val="30"/>
              </w:rPr>
              <w:t>Investment in joint ventures - net</w:t>
            </w:r>
          </w:p>
        </w:tc>
        <w:tc>
          <w:tcPr>
            <w:tcW w:w="1508" w:type="dxa"/>
            <w:shd w:val="clear" w:color="auto" w:fill="auto"/>
          </w:tcPr>
          <w:p w14:paraId="11DF0227" w14:textId="23C6E8D2" w:rsidR="008713BB" w:rsidRPr="001408D4" w:rsidRDefault="008713BB" w:rsidP="008713BB">
            <w:pPr>
              <w:pBdr>
                <w:bottom w:val="double" w:sz="4" w:space="1" w:color="auto"/>
              </w:pBdr>
              <w:tabs>
                <w:tab w:val="left" w:pos="851"/>
              </w:tabs>
              <w:spacing w:line="460" w:lineRule="exact"/>
              <w:jc w:val="right"/>
              <w:rPr>
                <w:rFonts w:ascii="AngsanaUPC" w:eastAsia="Calibri" w:hAnsi="AngsanaUPC" w:cs="AngsanaUPC"/>
                <w:sz w:val="30"/>
                <w:szCs w:val="30"/>
              </w:rPr>
            </w:pPr>
            <w:r w:rsidRPr="00D7449F">
              <w:rPr>
                <w:rFonts w:ascii="AngsanaUPC" w:eastAsia="Calibri" w:hAnsi="AngsanaUPC" w:cs="AngsanaUPC"/>
                <w:sz w:val="30"/>
                <w:szCs w:val="30"/>
              </w:rPr>
              <w:t>0.00</w:t>
            </w:r>
          </w:p>
        </w:tc>
        <w:tc>
          <w:tcPr>
            <w:tcW w:w="1469" w:type="dxa"/>
            <w:shd w:val="clear" w:color="auto" w:fill="auto"/>
          </w:tcPr>
          <w:p w14:paraId="33623C94" w14:textId="13817B8E" w:rsidR="008713BB" w:rsidRPr="001408D4" w:rsidRDefault="008713BB" w:rsidP="008713BB">
            <w:pPr>
              <w:pBdr>
                <w:bottom w:val="double" w:sz="4" w:space="1" w:color="auto"/>
              </w:pBdr>
              <w:tabs>
                <w:tab w:val="left" w:pos="851"/>
              </w:tabs>
              <w:spacing w:line="460" w:lineRule="exact"/>
              <w:jc w:val="right"/>
              <w:rPr>
                <w:rFonts w:ascii="AngsanaUPC" w:eastAsia="Calibri" w:hAnsi="AngsanaUPC" w:cs="AngsanaUPC"/>
                <w:sz w:val="30"/>
                <w:szCs w:val="30"/>
              </w:rPr>
            </w:pPr>
            <w:r w:rsidRPr="00D7449F">
              <w:rPr>
                <w:rFonts w:ascii="AngsanaUPC" w:eastAsia="Calibri" w:hAnsi="AngsanaUPC" w:cs="AngsanaUPC"/>
                <w:sz w:val="30"/>
                <w:szCs w:val="30"/>
              </w:rPr>
              <w:t>2,979,379.99</w:t>
            </w:r>
          </w:p>
        </w:tc>
        <w:tc>
          <w:tcPr>
            <w:tcW w:w="1559" w:type="dxa"/>
            <w:shd w:val="clear" w:color="auto" w:fill="auto"/>
          </w:tcPr>
          <w:p w14:paraId="5ABACC43" w14:textId="31CB3AD6" w:rsidR="008713BB" w:rsidRPr="001408D4" w:rsidRDefault="008713BB" w:rsidP="008713BB">
            <w:pPr>
              <w:pBdr>
                <w:bottom w:val="double" w:sz="4" w:space="1" w:color="auto"/>
              </w:pBdr>
              <w:tabs>
                <w:tab w:val="left" w:pos="851"/>
              </w:tabs>
              <w:spacing w:line="460" w:lineRule="exact"/>
              <w:jc w:val="right"/>
              <w:rPr>
                <w:rFonts w:ascii="AngsanaUPC" w:eastAsia="Calibri" w:hAnsi="AngsanaUPC" w:cs="AngsanaUPC"/>
                <w:sz w:val="30"/>
                <w:szCs w:val="30"/>
              </w:rPr>
            </w:pPr>
            <w:r w:rsidRPr="00D7449F">
              <w:rPr>
                <w:rFonts w:ascii="AngsanaUPC" w:eastAsia="Calibri" w:hAnsi="AngsanaUPC" w:cs="AngsanaUPC"/>
                <w:sz w:val="30"/>
                <w:szCs w:val="30"/>
              </w:rPr>
              <w:t>0.00</w:t>
            </w:r>
          </w:p>
        </w:tc>
        <w:tc>
          <w:tcPr>
            <w:tcW w:w="1559" w:type="dxa"/>
            <w:shd w:val="clear" w:color="auto" w:fill="auto"/>
          </w:tcPr>
          <w:p w14:paraId="4B3AFFA7" w14:textId="0B044DF9" w:rsidR="008713BB" w:rsidRPr="001408D4" w:rsidRDefault="008713BB" w:rsidP="008713BB">
            <w:pPr>
              <w:pBdr>
                <w:bottom w:val="double" w:sz="4" w:space="1" w:color="auto"/>
              </w:pBdr>
              <w:tabs>
                <w:tab w:val="left" w:pos="851"/>
              </w:tabs>
              <w:spacing w:line="460" w:lineRule="exact"/>
              <w:jc w:val="right"/>
              <w:rPr>
                <w:rFonts w:ascii="AngsanaUPC" w:eastAsia="Calibri" w:hAnsi="AngsanaUPC" w:cs="AngsanaUPC"/>
                <w:sz w:val="30"/>
                <w:szCs w:val="30"/>
              </w:rPr>
            </w:pPr>
            <w:r w:rsidRPr="00D7449F">
              <w:rPr>
                <w:rFonts w:ascii="AngsanaUPC" w:eastAsia="Calibri" w:hAnsi="AngsanaUPC" w:cs="AngsanaUPC"/>
                <w:sz w:val="30"/>
                <w:szCs w:val="30"/>
              </w:rPr>
              <w:t>2,979,379.99</w:t>
            </w:r>
          </w:p>
        </w:tc>
      </w:tr>
    </w:tbl>
    <w:p w14:paraId="7CB6AA9D" w14:textId="77777777" w:rsidR="007F12AD" w:rsidRDefault="0088245D" w:rsidP="002C1811">
      <w:pPr>
        <w:spacing w:before="120" w:line="460" w:lineRule="exact"/>
        <w:ind w:left="425" w:firstLine="567"/>
        <w:jc w:val="thaiDistribute"/>
        <w:rPr>
          <w:rFonts w:ascii="AngsanaUPC" w:hAnsi="AngsanaUPC" w:cs="AngsanaUPC"/>
          <w:color w:val="000000" w:themeColor="text1"/>
          <w:sz w:val="30"/>
          <w:szCs w:val="30"/>
        </w:rPr>
      </w:pPr>
      <w:bookmarkStart w:id="17" w:name="_Hlk126162742"/>
      <w:bookmarkEnd w:id="16"/>
      <w:r w:rsidRPr="00C03469">
        <w:rPr>
          <w:rFonts w:ascii="AngsanaUPC" w:hAnsi="AngsanaUPC" w:cs="AngsanaUPC"/>
          <w:color w:val="000000" w:themeColor="text1"/>
          <w:sz w:val="30"/>
          <w:szCs w:val="30"/>
        </w:rPr>
        <w:t>Thai</w:t>
      </w:r>
      <w:r w:rsidRPr="0088245D">
        <w:rPr>
          <w:rFonts w:ascii="AngsanaUPC" w:hAnsi="AngsanaUPC" w:cs="AngsanaUPC"/>
          <w:color w:val="000000" w:themeColor="text1"/>
          <w:sz w:val="30"/>
          <w:szCs w:val="30"/>
        </w:rPr>
        <w:t xml:space="preserve"> Steel Metal Co., Ltd. has registered for liquidation with the Department of Business Development on December </w:t>
      </w:r>
      <w:r w:rsidRPr="0088245D">
        <w:rPr>
          <w:rFonts w:ascii="AngsanaUPC" w:hAnsi="AngsanaUPC" w:cs="AngsanaUPC"/>
          <w:color w:val="000000" w:themeColor="text1"/>
          <w:sz w:val="30"/>
          <w:szCs w:val="30"/>
          <w:cs/>
        </w:rPr>
        <w:t>8</w:t>
      </w:r>
      <w:r w:rsidRPr="0088245D">
        <w:rPr>
          <w:rFonts w:ascii="AngsanaUPC" w:hAnsi="AngsanaUPC" w:cs="AngsanaUPC"/>
          <w:color w:val="000000" w:themeColor="text1"/>
          <w:sz w:val="30"/>
          <w:szCs w:val="30"/>
        </w:rPr>
        <w:t xml:space="preserve">, </w:t>
      </w:r>
      <w:r w:rsidRPr="0088245D">
        <w:rPr>
          <w:rFonts w:ascii="AngsanaUPC" w:hAnsi="AngsanaUPC" w:cs="AngsanaUPC"/>
          <w:color w:val="000000" w:themeColor="text1"/>
          <w:sz w:val="30"/>
          <w:szCs w:val="30"/>
          <w:cs/>
        </w:rPr>
        <w:t xml:space="preserve">2022 </w:t>
      </w:r>
      <w:r w:rsidRPr="0088245D">
        <w:rPr>
          <w:rFonts w:ascii="AngsanaUPC" w:hAnsi="AngsanaUPC" w:cs="AngsanaUPC"/>
          <w:color w:val="000000" w:themeColor="text1"/>
          <w:sz w:val="30"/>
          <w:szCs w:val="30"/>
        </w:rPr>
        <w:t>which is still pending the liquidation and is reclassified as non-current assets held for sale.</w:t>
      </w:r>
    </w:p>
    <w:p w14:paraId="18A522C7" w14:textId="77777777" w:rsidR="002C1811" w:rsidRDefault="002C1811" w:rsidP="00C03469">
      <w:pPr>
        <w:spacing w:line="460" w:lineRule="exact"/>
        <w:ind w:left="425" w:firstLine="568"/>
        <w:jc w:val="thaiDistribute"/>
        <w:rPr>
          <w:rFonts w:ascii="AngsanaUPC" w:hAnsi="AngsanaUPC" w:cs="AngsanaUPC"/>
          <w:color w:val="000000" w:themeColor="text1"/>
          <w:sz w:val="30"/>
          <w:szCs w:val="30"/>
        </w:rPr>
      </w:pPr>
    </w:p>
    <w:p w14:paraId="08D9377E" w14:textId="5E033249" w:rsidR="002C1811" w:rsidRPr="00C03469" w:rsidRDefault="002C1811" w:rsidP="00C03469">
      <w:pPr>
        <w:spacing w:line="460" w:lineRule="exact"/>
        <w:ind w:left="425" w:firstLine="568"/>
        <w:jc w:val="thaiDistribute"/>
        <w:rPr>
          <w:rFonts w:ascii="AngsanaUPC" w:hAnsi="AngsanaUPC" w:cs="AngsanaUPC"/>
          <w:color w:val="000000" w:themeColor="text1"/>
          <w:sz w:val="30"/>
          <w:szCs w:val="30"/>
        </w:rPr>
        <w:sectPr w:rsidR="002C1811" w:rsidRPr="00C03469" w:rsidSect="004D45CB">
          <w:headerReference w:type="default" r:id="rId11"/>
          <w:footerReference w:type="default" r:id="rId12"/>
          <w:footerReference w:type="first" r:id="rId13"/>
          <w:pgSz w:w="11906" w:h="16838" w:code="9"/>
          <w:pgMar w:top="1134" w:right="1135" w:bottom="1389" w:left="1418" w:header="1135" w:footer="718" w:gutter="0"/>
          <w:pgNumType w:fmt="numberInDash"/>
          <w:cols w:space="708"/>
          <w:titlePg/>
          <w:docGrid w:linePitch="381"/>
        </w:sectPr>
      </w:pPr>
    </w:p>
    <w:bookmarkEnd w:id="17"/>
    <w:p w14:paraId="58578F4C" w14:textId="60DF1CD3" w:rsidR="00200B7A" w:rsidRPr="006E6AAC" w:rsidRDefault="001408D4">
      <w:pPr>
        <w:pStyle w:val="ListParagraph"/>
        <w:numPr>
          <w:ilvl w:val="0"/>
          <w:numId w:val="11"/>
        </w:numPr>
        <w:spacing w:line="380" w:lineRule="exact"/>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lastRenderedPageBreak/>
        <w:t>PROPERTY, PLANT AND EQUIPMENT</w:t>
      </w:r>
    </w:p>
    <w:p w14:paraId="322128E2" w14:textId="17BD8D3F" w:rsidR="00772A10" w:rsidRPr="006E6AAC" w:rsidRDefault="00665A5C" w:rsidP="00C03469">
      <w:pPr>
        <w:spacing w:line="460" w:lineRule="exact"/>
        <w:ind w:left="425" w:firstLine="568"/>
        <w:jc w:val="thaiDistribute"/>
        <w:rPr>
          <w:rFonts w:ascii="AngsanaUPC" w:hAnsi="AngsanaUPC" w:cs="AngsanaUPC"/>
          <w:color w:val="000000" w:themeColor="text1"/>
          <w:sz w:val="30"/>
          <w:szCs w:val="30"/>
        </w:rPr>
      </w:pPr>
      <w:r w:rsidRPr="00665A5C">
        <w:rPr>
          <w:rFonts w:ascii="AngsanaUPC" w:hAnsi="AngsanaUPC" w:cs="AngsanaUPC"/>
          <w:color w:val="000000" w:themeColor="text1"/>
          <w:sz w:val="30"/>
          <w:szCs w:val="30"/>
        </w:rPr>
        <w:t xml:space="preserve">Property, plant and equipment as at December </w:t>
      </w:r>
      <w:r w:rsidRPr="00665A5C">
        <w:rPr>
          <w:rFonts w:ascii="AngsanaUPC" w:hAnsi="AngsanaUPC" w:cs="AngsanaUPC"/>
          <w:color w:val="000000" w:themeColor="text1"/>
          <w:sz w:val="30"/>
          <w:szCs w:val="30"/>
          <w:cs/>
        </w:rPr>
        <w:t>31</w:t>
      </w:r>
      <w:r w:rsidRPr="00665A5C">
        <w:rPr>
          <w:rFonts w:ascii="AngsanaUPC" w:hAnsi="AngsanaUPC" w:cs="AngsanaUPC"/>
          <w:color w:val="000000" w:themeColor="text1"/>
          <w:sz w:val="30"/>
          <w:szCs w:val="30"/>
        </w:rPr>
        <w:t xml:space="preserve">, </w:t>
      </w:r>
      <w:r w:rsidR="00D87163">
        <w:rPr>
          <w:rFonts w:ascii="AngsanaUPC" w:hAnsi="AngsanaUPC" w:cs="AngsanaUPC"/>
          <w:color w:val="000000" w:themeColor="text1"/>
          <w:sz w:val="30"/>
          <w:szCs w:val="30"/>
          <w:cs/>
        </w:rPr>
        <w:t>2022</w:t>
      </w:r>
      <w:r w:rsidRPr="00665A5C">
        <w:rPr>
          <w:rFonts w:ascii="AngsanaUPC" w:hAnsi="AngsanaUPC" w:cs="AngsanaUPC"/>
          <w:color w:val="000000" w:themeColor="text1"/>
          <w:sz w:val="30"/>
          <w:szCs w:val="30"/>
          <w:cs/>
        </w:rPr>
        <w:t xml:space="preserve"> </w:t>
      </w:r>
      <w:r w:rsidRPr="00665A5C">
        <w:rPr>
          <w:rFonts w:ascii="AngsanaUPC" w:hAnsi="AngsanaUPC" w:cs="AngsanaUPC"/>
          <w:color w:val="000000" w:themeColor="text1"/>
          <w:sz w:val="30"/>
          <w:szCs w:val="30"/>
        </w:rPr>
        <w:t xml:space="preserve">and </w:t>
      </w:r>
      <w:r w:rsidR="00D87163">
        <w:rPr>
          <w:rFonts w:ascii="AngsanaUPC" w:hAnsi="AngsanaUPC" w:cs="AngsanaUPC"/>
          <w:color w:val="000000" w:themeColor="text1"/>
          <w:sz w:val="30"/>
          <w:szCs w:val="30"/>
          <w:cs/>
        </w:rPr>
        <w:t>2021</w:t>
      </w:r>
    </w:p>
    <w:tbl>
      <w:tblPr>
        <w:tblW w:w="15533" w:type="dxa"/>
        <w:tblInd w:w="-540" w:type="dxa"/>
        <w:tblLook w:val="04A0" w:firstRow="1" w:lastRow="0" w:firstColumn="1" w:lastColumn="0" w:noHBand="0" w:noVBand="1"/>
      </w:tblPr>
      <w:tblGrid>
        <w:gridCol w:w="2250"/>
        <w:gridCol w:w="1260"/>
        <w:gridCol w:w="1233"/>
        <w:gridCol w:w="1154"/>
        <w:gridCol w:w="1530"/>
        <w:gridCol w:w="1392"/>
        <w:gridCol w:w="1329"/>
        <w:gridCol w:w="1350"/>
        <w:gridCol w:w="1440"/>
        <w:gridCol w:w="1233"/>
        <w:gridCol w:w="1362"/>
      </w:tblGrid>
      <w:tr w:rsidR="007F12AD" w:rsidRPr="009E793C" w14:paraId="38AD916F" w14:textId="77777777" w:rsidTr="00026BFB">
        <w:trPr>
          <w:trHeight w:val="211"/>
          <w:tblHeader/>
        </w:trPr>
        <w:tc>
          <w:tcPr>
            <w:tcW w:w="2250" w:type="dxa"/>
            <w:shd w:val="clear" w:color="auto" w:fill="auto"/>
            <w:noWrap/>
            <w:vAlign w:val="bottom"/>
          </w:tcPr>
          <w:p w14:paraId="08139B57" w14:textId="77777777" w:rsidR="007F12AD" w:rsidRPr="009E793C" w:rsidRDefault="007F12AD" w:rsidP="00002924">
            <w:pPr>
              <w:spacing w:line="340" w:lineRule="exact"/>
              <w:ind w:hanging="468"/>
              <w:rPr>
                <w:rFonts w:ascii="AngsanaUPC" w:hAnsi="AngsanaUPC" w:cs="AngsanaUPC"/>
                <w:b/>
                <w:bCs/>
                <w:sz w:val="24"/>
                <w:szCs w:val="24"/>
                <w:cs/>
              </w:rPr>
            </w:pPr>
          </w:p>
        </w:tc>
        <w:tc>
          <w:tcPr>
            <w:tcW w:w="13283" w:type="dxa"/>
            <w:gridSpan w:val="10"/>
          </w:tcPr>
          <w:p w14:paraId="733AFA9F" w14:textId="708BB813" w:rsidR="007F12AD" w:rsidRPr="009E793C" w:rsidRDefault="007F12AD" w:rsidP="006E6AAC">
            <w:pPr>
              <w:spacing w:line="340" w:lineRule="exact"/>
              <w:jc w:val="right"/>
              <w:rPr>
                <w:rFonts w:ascii="AngsanaUPC" w:hAnsi="AngsanaUPC" w:cs="AngsanaUPC"/>
                <w:sz w:val="24"/>
                <w:szCs w:val="24"/>
                <w:cs/>
              </w:rPr>
            </w:pPr>
            <w:r w:rsidRPr="00665A5C">
              <w:rPr>
                <w:rFonts w:ascii="AngsanaUPC" w:hAnsi="AngsanaUPC" w:cs="AngsanaUPC"/>
                <w:sz w:val="24"/>
                <w:szCs w:val="24"/>
              </w:rPr>
              <w:t>(</w:t>
            </w:r>
            <w:proofErr w:type="gramStart"/>
            <w:r w:rsidRPr="00665A5C">
              <w:rPr>
                <w:rFonts w:ascii="AngsanaUPC" w:hAnsi="AngsanaUPC" w:cs="AngsanaUPC"/>
                <w:sz w:val="24"/>
                <w:szCs w:val="24"/>
              </w:rPr>
              <w:t>Unit :</w:t>
            </w:r>
            <w:proofErr w:type="gramEnd"/>
            <w:r w:rsidRPr="00665A5C">
              <w:rPr>
                <w:rFonts w:ascii="AngsanaUPC" w:hAnsi="AngsanaUPC" w:cs="AngsanaUPC"/>
                <w:sz w:val="24"/>
                <w:szCs w:val="24"/>
              </w:rPr>
              <w:t xml:space="preserve"> Baht)</w:t>
            </w:r>
          </w:p>
        </w:tc>
      </w:tr>
      <w:tr w:rsidR="007F12AD" w:rsidRPr="009E793C" w14:paraId="3F4BB179" w14:textId="77777777" w:rsidTr="00026BFB">
        <w:trPr>
          <w:trHeight w:val="397"/>
          <w:tblHeader/>
        </w:trPr>
        <w:tc>
          <w:tcPr>
            <w:tcW w:w="2250" w:type="dxa"/>
            <w:shd w:val="clear" w:color="auto" w:fill="auto"/>
            <w:noWrap/>
            <w:vAlign w:val="bottom"/>
          </w:tcPr>
          <w:p w14:paraId="0D1E6158" w14:textId="77777777" w:rsidR="007F12AD" w:rsidRPr="009E793C" w:rsidRDefault="007F12AD" w:rsidP="006E6AAC">
            <w:pPr>
              <w:spacing w:line="340" w:lineRule="exact"/>
              <w:ind w:hanging="379"/>
              <w:rPr>
                <w:rFonts w:ascii="AngsanaUPC" w:hAnsi="AngsanaUPC" w:cs="AngsanaUPC"/>
                <w:b/>
                <w:bCs/>
                <w:sz w:val="24"/>
                <w:szCs w:val="24"/>
                <w:cs/>
              </w:rPr>
            </w:pPr>
          </w:p>
        </w:tc>
        <w:tc>
          <w:tcPr>
            <w:tcW w:w="13283" w:type="dxa"/>
            <w:gridSpan w:val="10"/>
          </w:tcPr>
          <w:p w14:paraId="680FC028" w14:textId="156EF7C0" w:rsidR="007F12AD" w:rsidRPr="00EF40F0" w:rsidRDefault="007F12AD" w:rsidP="008D1A8E">
            <w:pPr>
              <w:pBdr>
                <w:bottom w:val="single" w:sz="4" w:space="1" w:color="auto"/>
              </w:pBdr>
              <w:spacing w:line="340" w:lineRule="exact"/>
              <w:jc w:val="center"/>
              <w:rPr>
                <w:rFonts w:ascii="AngsanaUPC" w:hAnsi="AngsanaUPC" w:cs="AngsanaUPC"/>
                <w:sz w:val="24"/>
                <w:szCs w:val="24"/>
              </w:rPr>
            </w:pPr>
            <w:r w:rsidRPr="00D93E62">
              <w:rPr>
                <w:rFonts w:ascii="AngsanaUPC" w:hAnsi="AngsanaUPC" w:cs="AngsanaUPC"/>
                <w:sz w:val="30"/>
                <w:szCs w:val="30"/>
              </w:rPr>
              <w:t xml:space="preserve">Financial statements in which the equity is </w:t>
            </w:r>
            <w:r w:rsidRPr="00C11134">
              <w:rPr>
                <w:rFonts w:ascii="AngsanaUPC" w:hAnsi="AngsanaUPC" w:cs="AngsanaUPC"/>
                <w:sz w:val="30"/>
                <w:szCs w:val="30"/>
              </w:rPr>
              <w:t>applied</w:t>
            </w:r>
            <w:r w:rsidRPr="00C11134">
              <w:t xml:space="preserve"> </w:t>
            </w:r>
            <w:r w:rsidRPr="00C11134">
              <w:rPr>
                <w:rFonts w:ascii="AngsanaUPC" w:hAnsi="AngsanaUPC" w:cs="AngsanaUPC"/>
                <w:sz w:val="30"/>
                <w:szCs w:val="30"/>
              </w:rPr>
              <w:t xml:space="preserve">and </w:t>
            </w:r>
            <w:r>
              <w:rPr>
                <w:rFonts w:ascii="AngsanaUPC" w:hAnsi="AngsanaUPC" w:cs="AngsanaUPC"/>
                <w:sz w:val="30"/>
                <w:szCs w:val="30"/>
              </w:rPr>
              <w:t>S</w:t>
            </w:r>
            <w:r w:rsidRPr="00C11134">
              <w:rPr>
                <w:rFonts w:ascii="AngsanaUPC" w:hAnsi="AngsanaUPC" w:cs="AngsanaUPC"/>
                <w:sz w:val="30"/>
                <w:szCs w:val="30"/>
              </w:rPr>
              <w:t>eparate financial statements</w:t>
            </w:r>
          </w:p>
        </w:tc>
      </w:tr>
      <w:tr w:rsidR="007F12AD" w:rsidRPr="009E793C" w14:paraId="32E0DFEF" w14:textId="77777777" w:rsidTr="00026BFB">
        <w:trPr>
          <w:trHeight w:val="794"/>
          <w:tblHeader/>
        </w:trPr>
        <w:tc>
          <w:tcPr>
            <w:tcW w:w="2250" w:type="dxa"/>
            <w:shd w:val="clear" w:color="auto" w:fill="auto"/>
            <w:noWrap/>
            <w:vAlign w:val="bottom"/>
          </w:tcPr>
          <w:p w14:paraId="1164FB74" w14:textId="77777777" w:rsidR="007F12AD" w:rsidRPr="009E793C" w:rsidRDefault="007F12AD" w:rsidP="006E6AAC">
            <w:pPr>
              <w:spacing w:line="340" w:lineRule="exact"/>
              <w:jc w:val="center"/>
              <w:rPr>
                <w:rFonts w:ascii="AngsanaUPC" w:hAnsi="AngsanaUPC" w:cs="AngsanaUPC"/>
                <w:b/>
                <w:bCs/>
                <w:sz w:val="24"/>
                <w:szCs w:val="24"/>
                <w:cs/>
              </w:rPr>
            </w:pPr>
          </w:p>
        </w:tc>
        <w:tc>
          <w:tcPr>
            <w:tcW w:w="1260" w:type="dxa"/>
            <w:shd w:val="clear" w:color="auto" w:fill="auto"/>
            <w:noWrap/>
            <w:vAlign w:val="bottom"/>
          </w:tcPr>
          <w:p w14:paraId="3192739C" w14:textId="77777777" w:rsidR="007F12AD" w:rsidRPr="00C11134" w:rsidRDefault="007F12AD" w:rsidP="006E6AAC">
            <w:pPr>
              <w:pBdr>
                <w:bottom w:val="single" w:sz="4" w:space="1" w:color="auto"/>
              </w:pBdr>
              <w:spacing w:line="340" w:lineRule="exact"/>
              <w:jc w:val="center"/>
              <w:rPr>
                <w:rFonts w:ascii="AngsanaUPC" w:hAnsi="AngsanaUPC" w:cs="AngsanaUPC"/>
                <w:sz w:val="24"/>
                <w:szCs w:val="24"/>
              </w:rPr>
            </w:pPr>
          </w:p>
          <w:p w14:paraId="6A0F39AD" w14:textId="0A7EE227" w:rsidR="007F12AD" w:rsidRPr="00C11134" w:rsidRDefault="007F12AD" w:rsidP="006E6AAC">
            <w:pPr>
              <w:pBdr>
                <w:bottom w:val="single" w:sz="4" w:space="1" w:color="auto"/>
              </w:pBdr>
              <w:spacing w:line="340" w:lineRule="exact"/>
              <w:jc w:val="center"/>
              <w:rPr>
                <w:rFonts w:ascii="AngsanaUPC" w:hAnsi="AngsanaUPC" w:cs="AngsanaUPC"/>
                <w:sz w:val="24"/>
                <w:szCs w:val="24"/>
              </w:rPr>
            </w:pPr>
            <w:r w:rsidRPr="00C11134">
              <w:rPr>
                <w:rFonts w:ascii="AngsanaUPC" w:hAnsi="AngsanaUPC" w:cs="AngsanaUPC"/>
                <w:sz w:val="24"/>
                <w:szCs w:val="24"/>
              </w:rPr>
              <w:t>Land</w:t>
            </w:r>
          </w:p>
        </w:tc>
        <w:tc>
          <w:tcPr>
            <w:tcW w:w="1233" w:type="dxa"/>
            <w:shd w:val="clear" w:color="auto" w:fill="auto"/>
            <w:noWrap/>
            <w:vAlign w:val="bottom"/>
          </w:tcPr>
          <w:p w14:paraId="652485F3" w14:textId="5DF37E52" w:rsidR="007F12AD" w:rsidRPr="00C11134" w:rsidRDefault="007F12AD" w:rsidP="00C11134">
            <w:pPr>
              <w:pBdr>
                <w:bottom w:val="single" w:sz="4" w:space="1" w:color="auto"/>
              </w:pBdr>
              <w:spacing w:line="340" w:lineRule="exact"/>
              <w:jc w:val="center"/>
              <w:rPr>
                <w:rFonts w:ascii="AngsanaUPC" w:hAnsi="AngsanaUPC" w:cs="AngsanaUPC"/>
                <w:sz w:val="24"/>
                <w:szCs w:val="24"/>
                <w:cs/>
              </w:rPr>
            </w:pPr>
            <w:r w:rsidRPr="00C11134">
              <w:rPr>
                <w:rFonts w:ascii="AngsanaUPC" w:hAnsi="AngsanaUPC" w:cs="AngsanaUPC"/>
                <w:sz w:val="24"/>
                <w:szCs w:val="24"/>
              </w:rPr>
              <w:t xml:space="preserve">Building </w:t>
            </w:r>
          </w:p>
        </w:tc>
        <w:tc>
          <w:tcPr>
            <w:tcW w:w="1154" w:type="dxa"/>
          </w:tcPr>
          <w:p w14:paraId="22D4EF77" w14:textId="77777777" w:rsidR="00002924" w:rsidRDefault="00002924" w:rsidP="00002924">
            <w:pPr>
              <w:spacing w:line="340" w:lineRule="exact"/>
              <w:jc w:val="center"/>
              <w:rPr>
                <w:rFonts w:ascii="AngsanaUPC" w:hAnsi="AngsanaUPC" w:cs="AngsanaUPC"/>
                <w:sz w:val="24"/>
                <w:szCs w:val="24"/>
              </w:rPr>
            </w:pPr>
          </w:p>
          <w:p w14:paraId="0D2E434F" w14:textId="29725934" w:rsidR="007F12AD" w:rsidRPr="00C11134" w:rsidRDefault="00002924" w:rsidP="00002924">
            <w:pPr>
              <w:pBdr>
                <w:bottom w:val="single" w:sz="4" w:space="1" w:color="auto"/>
              </w:pBdr>
              <w:spacing w:line="340" w:lineRule="exact"/>
              <w:jc w:val="center"/>
              <w:rPr>
                <w:rFonts w:ascii="AngsanaUPC" w:hAnsi="AngsanaUPC" w:cs="AngsanaUPC"/>
                <w:sz w:val="24"/>
                <w:szCs w:val="24"/>
              </w:rPr>
            </w:pPr>
            <w:r w:rsidRPr="004E5BEC">
              <w:rPr>
                <w:rFonts w:ascii="AngsanaUPC" w:hAnsi="AngsanaUPC" w:cs="AngsanaUPC"/>
                <w:sz w:val="24"/>
                <w:szCs w:val="24"/>
              </w:rPr>
              <w:t>Building improvement</w:t>
            </w:r>
          </w:p>
        </w:tc>
        <w:tc>
          <w:tcPr>
            <w:tcW w:w="1530" w:type="dxa"/>
            <w:shd w:val="clear" w:color="auto" w:fill="auto"/>
            <w:noWrap/>
            <w:vAlign w:val="bottom"/>
          </w:tcPr>
          <w:p w14:paraId="2E981DF9" w14:textId="2B523E56" w:rsidR="007F12AD" w:rsidRPr="00C11134" w:rsidRDefault="007F12AD" w:rsidP="006E6AAC">
            <w:pPr>
              <w:pBdr>
                <w:bottom w:val="single" w:sz="4" w:space="1" w:color="auto"/>
              </w:pBdr>
              <w:spacing w:line="340" w:lineRule="exact"/>
              <w:jc w:val="center"/>
              <w:rPr>
                <w:rFonts w:ascii="AngsanaUPC" w:hAnsi="AngsanaUPC" w:cs="AngsanaUPC"/>
                <w:sz w:val="24"/>
                <w:szCs w:val="24"/>
              </w:rPr>
            </w:pPr>
          </w:p>
          <w:p w14:paraId="4533AEE4" w14:textId="5C8B61EA" w:rsidR="007F12AD" w:rsidRPr="00C11134" w:rsidRDefault="007F12AD" w:rsidP="00C11134">
            <w:pPr>
              <w:pBdr>
                <w:bottom w:val="single" w:sz="4" w:space="1" w:color="auto"/>
              </w:pBdr>
              <w:spacing w:line="340" w:lineRule="exact"/>
              <w:jc w:val="center"/>
              <w:rPr>
                <w:rFonts w:ascii="AngsanaUPC" w:hAnsi="AngsanaUPC" w:cs="AngsanaUPC"/>
                <w:sz w:val="24"/>
                <w:szCs w:val="24"/>
              </w:rPr>
            </w:pPr>
            <w:r w:rsidRPr="00C11134">
              <w:rPr>
                <w:rFonts w:ascii="AngsanaUPC" w:hAnsi="AngsanaUPC" w:cs="AngsanaUPC"/>
                <w:sz w:val="24"/>
                <w:szCs w:val="24"/>
              </w:rPr>
              <w:t>Machineries</w:t>
            </w:r>
          </w:p>
        </w:tc>
        <w:tc>
          <w:tcPr>
            <w:tcW w:w="1392" w:type="dxa"/>
            <w:shd w:val="clear" w:color="auto" w:fill="auto"/>
            <w:noWrap/>
            <w:vAlign w:val="bottom"/>
          </w:tcPr>
          <w:p w14:paraId="466C11D1" w14:textId="7923EB91" w:rsidR="007F12AD" w:rsidRPr="00C11134" w:rsidRDefault="007F12AD" w:rsidP="00C11134">
            <w:pPr>
              <w:pBdr>
                <w:bottom w:val="single" w:sz="4" w:space="1" w:color="auto"/>
              </w:pBdr>
              <w:spacing w:line="340" w:lineRule="exact"/>
              <w:jc w:val="center"/>
              <w:rPr>
                <w:rFonts w:ascii="AngsanaUPC" w:hAnsi="AngsanaUPC" w:cs="AngsanaUPC"/>
                <w:sz w:val="24"/>
                <w:szCs w:val="24"/>
                <w:cs/>
              </w:rPr>
            </w:pPr>
            <w:r w:rsidRPr="008171B1">
              <w:rPr>
                <w:rFonts w:ascii="AngsanaUPC" w:hAnsi="AngsanaUPC" w:cs="AngsanaUPC"/>
                <w:sz w:val="24"/>
                <w:szCs w:val="24"/>
              </w:rPr>
              <w:t>Equipment rental and</w:t>
            </w:r>
            <w:r>
              <w:rPr>
                <w:rFonts w:ascii="AngsanaUPC" w:hAnsi="AngsanaUPC" w:cs="AngsanaUPC"/>
                <w:sz w:val="24"/>
                <w:szCs w:val="24"/>
              </w:rPr>
              <w:t xml:space="preserve"> </w:t>
            </w:r>
            <w:r w:rsidRPr="008171B1">
              <w:rPr>
                <w:rFonts w:ascii="AngsanaUPC" w:hAnsi="AngsanaUPC" w:cs="AngsanaUPC"/>
                <w:sz w:val="24"/>
                <w:szCs w:val="24"/>
              </w:rPr>
              <w:t>service</w:t>
            </w:r>
          </w:p>
        </w:tc>
        <w:tc>
          <w:tcPr>
            <w:tcW w:w="1329" w:type="dxa"/>
            <w:shd w:val="clear" w:color="auto" w:fill="auto"/>
            <w:noWrap/>
            <w:vAlign w:val="bottom"/>
          </w:tcPr>
          <w:p w14:paraId="78EF6CBA" w14:textId="77777777" w:rsidR="007F12AD" w:rsidRPr="00C11134" w:rsidRDefault="007F12AD" w:rsidP="006E6AAC">
            <w:pPr>
              <w:pBdr>
                <w:bottom w:val="single" w:sz="4" w:space="1" w:color="auto"/>
              </w:pBdr>
              <w:spacing w:line="340" w:lineRule="exact"/>
              <w:jc w:val="center"/>
              <w:rPr>
                <w:rFonts w:ascii="AngsanaUPC" w:hAnsi="AngsanaUPC" w:cs="AngsanaUPC"/>
                <w:sz w:val="24"/>
                <w:szCs w:val="24"/>
              </w:rPr>
            </w:pPr>
          </w:p>
          <w:p w14:paraId="3AF45B03" w14:textId="3ABE82D5" w:rsidR="007F12AD" w:rsidRPr="00C11134" w:rsidRDefault="007F12AD" w:rsidP="006E6AAC">
            <w:pPr>
              <w:pBdr>
                <w:bottom w:val="single" w:sz="4" w:space="1" w:color="auto"/>
              </w:pBdr>
              <w:spacing w:line="340" w:lineRule="exact"/>
              <w:jc w:val="center"/>
              <w:rPr>
                <w:rFonts w:ascii="AngsanaUPC" w:hAnsi="AngsanaUPC" w:cs="AngsanaUPC"/>
                <w:sz w:val="24"/>
                <w:szCs w:val="24"/>
                <w:cs/>
              </w:rPr>
            </w:pPr>
            <w:r w:rsidRPr="00C11134">
              <w:rPr>
                <w:rFonts w:ascii="AngsanaUPC" w:hAnsi="AngsanaUPC" w:cs="AngsanaUPC"/>
                <w:sz w:val="24"/>
                <w:szCs w:val="24"/>
              </w:rPr>
              <w:t>Tools and supplies</w:t>
            </w:r>
          </w:p>
        </w:tc>
        <w:tc>
          <w:tcPr>
            <w:tcW w:w="1350" w:type="dxa"/>
            <w:shd w:val="clear" w:color="auto" w:fill="auto"/>
            <w:noWrap/>
            <w:vAlign w:val="bottom"/>
          </w:tcPr>
          <w:p w14:paraId="4B5464FF" w14:textId="0BBE455D" w:rsidR="007F12AD" w:rsidRPr="00C11134" w:rsidRDefault="007F12AD" w:rsidP="00C11134">
            <w:pPr>
              <w:pBdr>
                <w:bottom w:val="single" w:sz="4" w:space="1" w:color="auto"/>
              </w:pBdr>
              <w:spacing w:line="340" w:lineRule="exact"/>
              <w:jc w:val="center"/>
              <w:rPr>
                <w:rFonts w:ascii="AngsanaUPC" w:hAnsi="AngsanaUPC" w:cs="AngsanaUPC"/>
                <w:sz w:val="24"/>
                <w:szCs w:val="24"/>
              </w:rPr>
            </w:pPr>
            <w:r w:rsidRPr="00C11134">
              <w:rPr>
                <w:rFonts w:ascii="AngsanaUPC" w:hAnsi="AngsanaUPC" w:cs="AngsanaUPC"/>
                <w:sz w:val="24"/>
                <w:szCs w:val="24"/>
              </w:rPr>
              <w:t>Office tools and furniture</w:t>
            </w:r>
          </w:p>
        </w:tc>
        <w:tc>
          <w:tcPr>
            <w:tcW w:w="1440" w:type="dxa"/>
            <w:shd w:val="clear" w:color="auto" w:fill="auto"/>
            <w:noWrap/>
            <w:vAlign w:val="bottom"/>
          </w:tcPr>
          <w:p w14:paraId="3A4DDB46" w14:textId="77777777" w:rsidR="007F12AD" w:rsidRPr="00C11134" w:rsidRDefault="007F12AD" w:rsidP="006E6AAC">
            <w:pPr>
              <w:pBdr>
                <w:bottom w:val="single" w:sz="4" w:space="1" w:color="auto"/>
              </w:pBdr>
              <w:spacing w:line="340" w:lineRule="exact"/>
              <w:jc w:val="center"/>
              <w:rPr>
                <w:rFonts w:ascii="AngsanaUPC" w:hAnsi="AngsanaUPC" w:cs="AngsanaUPC"/>
                <w:sz w:val="24"/>
                <w:szCs w:val="24"/>
              </w:rPr>
            </w:pPr>
          </w:p>
          <w:p w14:paraId="7FB35B7B" w14:textId="341DA254" w:rsidR="007F12AD" w:rsidRPr="00C11134" w:rsidRDefault="007F12AD" w:rsidP="006E6AAC">
            <w:pPr>
              <w:pBdr>
                <w:bottom w:val="single" w:sz="4" w:space="1" w:color="auto"/>
              </w:pBdr>
              <w:spacing w:line="340" w:lineRule="exact"/>
              <w:jc w:val="center"/>
              <w:rPr>
                <w:rFonts w:ascii="AngsanaUPC" w:hAnsi="AngsanaUPC" w:cs="AngsanaUPC"/>
                <w:sz w:val="24"/>
                <w:szCs w:val="24"/>
                <w:cs/>
              </w:rPr>
            </w:pPr>
            <w:r w:rsidRPr="00C11134">
              <w:rPr>
                <w:sz w:val="26"/>
                <w:szCs w:val="26"/>
              </w:rPr>
              <w:t>Vehicles</w:t>
            </w:r>
          </w:p>
        </w:tc>
        <w:tc>
          <w:tcPr>
            <w:tcW w:w="1233" w:type="dxa"/>
            <w:vAlign w:val="bottom"/>
          </w:tcPr>
          <w:p w14:paraId="180B2E18" w14:textId="0755FD19" w:rsidR="007F12AD" w:rsidRPr="00C11134" w:rsidRDefault="007F12AD" w:rsidP="00C11134">
            <w:pPr>
              <w:pBdr>
                <w:bottom w:val="single" w:sz="4" w:space="1" w:color="auto"/>
              </w:pBdr>
              <w:spacing w:line="340" w:lineRule="exact"/>
              <w:jc w:val="center"/>
              <w:rPr>
                <w:rFonts w:ascii="AngsanaUPC" w:hAnsi="AngsanaUPC" w:cs="AngsanaUPC"/>
                <w:sz w:val="24"/>
                <w:szCs w:val="24"/>
                <w:cs/>
              </w:rPr>
            </w:pPr>
            <w:r w:rsidRPr="00C11134">
              <w:rPr>
                <w:rFonts w:ascii="AngsanaUPC" w:hAnsi="AngsanaUPC" w:cs="AngsanaUPC"/>
                <w:sz w:val="24"/>
                <w:szCs w:val="24"/>
              </w:rPr>
              <w:t>Assets for installation</w:t>
            </w:r>
          </w:p>
        </w:tc>
        <w:tc>
          <w:tcPr>
            <w:tcW w:w="1362" w:type="dxa"/>
            <w:shd w:val="clear" w:color="auto" w:fill="auto"/>
            <w:noWrap/>
            <w:vAlign w:val="bottom"/>
          </w:tcPr>
          <w:p w14:paraId="11628A32" w14:textId="77777777" w:rsidR="007F12AD" w:rsidRPr="009E793C" w:rsidRDefault="007F12AD" w:rsidP="006E6AAC">
            <w:pPr>
              <w:pBdr>
                <w:bottom w:val="single" w:sz="4" w:space="1" w:color="auto"/>
              </w:pBdr>
              <w:spacing w:line="340" w:lineRule="exact"/>
              <w:jc w:val="center"/>
              <w:rPr>
                <w:rFonts w:ascii="AngsanaUPC" w:hAnsi="AngsanaUPC" w:cs="AngsanaUPC"/>
                <w:sz w:val="24"/>
                <w:szCs w:val="24"/>
              </w:rPr>
            </w:pPr>
          </w:p>
          <w:p w14:paraId="1EC97D83" w14:textId="444D374D" w:rsidR="007F12AD" w:rsidRPr="009E793C" w:rsidRDefault="007F12AD" w:rsidP="006E6AAC">
            <w:pPr>
              <w:pBdr>
                <w:bottom w:val="single" w:sz="4" w:space="1" w:color="auto"/>
              </w:pBdr>
              <w:spacing w:line="340" w:lineRule="exact"/>
              <w:jc w:val="center"/>
              <w:rPr>
                <w:rFonts w:ascii="AngsanaUPC" w:hAnsi="AngsanaUPC" w:cs="AngsanaUPC"/>
                <w:sz w:val="24"/>
                <w:szCs w:val="24"/>
              </w:rPr>
            </w:pPr>
            <w:r>
              <w:rPr>
                <w:rFonts w:ascii="AngsanaUPC" w:hAnsi="AngsanaUPC" w:cs="AngsanaUPC"/>
                <w:sz w:val="24"/>
                <w:szCs w:val="24"/>
              </w:rPr>
              <w:t>Total</w:t>
            </w:r>
          </w:p>
        </w:tc>
      </w:tr>
      <w:tr w:rsidR="007F12AD" w:rsidRPr="009E793C" w14:paraId="120C3696" w14:textId="77777777" w:rsidTr="00026BFB">
        <w:trPr>
          <w:trHeight w:val="23"/>
        </w:trPr>
        <w:tc>
          <w:tcPr>
            <w:tcW w:w="2250" w:type="dxa"/>
            <w:shd w:val="clear" w:color="auto" w:fill="auto"/>
            <w:noWrap/>
            <w:vAlign w:val="bottom"/>
            <w:hideMark/>
          </w:tcPr>
          <w:p w14:paraId="77FBA964" w14:textId="1E6B0EB3" w:rsidR="007F12AD" w:rsidRPr="009E793C" w:rsidRDefault="007F12AD" w:rsidP="006E6AAC">
            <w:pPr>
              <w:spacing w:line="340" w:lineRule="exact"/>
              <w:rPr>
                <w:rFonts w:ascii="AngsanaUPC" w:hAnsi="AngsanaUPC" w:cs="AngsanaUPC"/>
                <w:b/>
                <w:bCs/>
                <w:sz w:val="24"/>
                <w:szCs w:val="24"/>
              </w:rPr>
            </w:pPr>
            <w:proofErr w:type="gramStart"/>
            <w:r w:rsidRPr="00665A5C">
              <w:rPr>
                <w:rFonts w:ascii="AngsanaUPC" w:hAnsi="AngsanaUPC" w:cs="AngsanaUPC"/>
                <w:b/>
                <w:bCs/>
                <w:sz w:val="24"/>
                <w:szCs w:val="24"/>
              </w:rPr>
              <w:t>Cost :</w:t>
            </w:r>
            <w:proofErr w:type="gramEnd"/>
            <w:r w:rsidRPr="00665A5C">
              <w:rPr>
                <w:rFonts w:ascii="AngsanaUPC" w:hAnsi="AngsanaUPC" w:cs="AngsanaUPC"/>
                <w:b/>
                <w:bCs/>
                <w:sz w:val="24"/>
                <w:szCs w:val="24"/>
              </w:rPr>
              <w:t>-</w:t>
            </w:r>
          </w:p>
        </w:tc>
        <w:tc>
          <w:tcPr>
            <w:tcW w:w="1260" w:type="dxa"/>
            <w:shd w:val="clear" w:color="auto" w:fill="auto"/>
            <w:noWrap/>
            <w:vAlign w:val="bottom"/>
            <w:hideMark/>
          </w:tcPr>
          <w:p w14:paraId="0C9E4BCE" w14:textId="77777777" w:rsidR="007F12AD" w:rsidRPr="009E793C" w:rsidRDefault="007F12AD" w:rsidP="006E6AAC">
            <w:pPr>
              <w:spacing w:line="340" w:lineRule="exact"/>
              <w:rPr>
                <w:rFonts w:ascii="AngsanaUPC" w:hAnsi="AngsanaUPC" w:cs="AngsanaUPC"/>
                <w:b/>
                <w:bCs/>
                <w:sz w:val="24"/>
                <w:szCs w:val="24"/>
              </w:rPr>
            </w:pPr>
          </w:p>
        </w:tc>
        <w:tc>
          <w:tcPr>
            <w:tcW w:w="1233" w:type="dxa"/>
            <w:shd w:val="clear" w:color="auto" w:fill="auto"/>
            <w:noWrap/>
            <w:vAlign w:val="bottom"/>
            <w:hideMark/>
          </w:tcPr>
          <w:p w14:paraId="2FCED5A9" w14:textId="77777777" w:rsidR="007F12AD" w:rsidRPr="009E793C" w:rsidRDefault="007F12AD" w:rsidP="006E6AAC">
            <w:pPr>
              <w:spacing w:line="340" w:lineRule="exact"/>
              <w:rPr>
                <w:rFonts w:ascii="AngsanaUPC" w:hAnsi="AngsanaUPC" w:cs="AngsanaUPC"/>
                <w:sz w:val="24"/>
                <w:szCs w:val="24"/>
              </w:rPr>
            </w:pPr>
          </w:p>
        </w:tc>
        <w:tc>
          <w:tcPr>
            <w:tcW w:w="1154" w:type="dxa"/>
          </w:tcPr>
          <w:p w14:paraId="172BF709" w14:textId="77777777" w:rsidR="007F12AD" w:rsidRPr="009E793C" w:rsidRDefault="007F12AD" w:rsidP="006E6AAC">
            <w:pPr>
              <w:spacing w:line="340" w:lineRule="exact"/>
              <w:rPr>
                <w:rFonts w:ascii="AngsanaUPC" w:hAnsi="AngsanaUPC" w:cs="AngsanaUPC"/>
                <w:sz w:val="24"/>
                <w:szCs w:val="24"/>
              </w:rPr>
            </w:pPr>
          </w:p>
        </w:tc>
        <w:tc>
          <w:tcPr>
            <w:tcW w:w="1530" w:type="dxa"/>
            <w:shd w:val="clear" w:color="auto" w:fill="auto"/>
            <w:noWrap/>
            <w:vAlign w:val="bottom"/>
            <w:hideMark/>
          </w:tcPr>
          <w:p w14:paraId="2CE7743C" w14:textId="42D8EDEA" w:rsidR="007F12AD" w:rsidRPr="009E793C" w:rsidRDefault="007F12AD" w:rsidP="006E6AAC">
            <w:pPr>
              <w:spacing w:line="340" w:lineRule="exact"/>
              <w:rPr>
                <w:rFonts w:ascii="AngsanaUPC" w:hAnsi="AngsanaUPC" w:cs="AngsanaUPC"/>
                <w:sz w:val="24"/>
                <w:szCs w:val="24"/>
              </w:rPr>
            </w:pPr>
          </w:p>
        </w:tc>
        <w:tc>
          <w:tcPr>
            <w:tcW w:w="1392" w:type="dxa"/>
            <w:shd w:val="clear" w:color="auto" w:fill="auto"/>
            <w:noWrap/>
            <w:vAlign w:val="bottom"/>
            <w:hideMark/>
          </w:tcPr>
          <w:p w14:paraId="4662F258" w14:textId="77777777" w:rsidR="007F12AD" w:rsidRPr="009E793C" w:rsidRDefault="007F12AD" w:rsidP="006E6AAC">
            <w:pPr>
              <w:spacing w:line="340" w:lineRule="exact"/>
              <w:rPr>
                <w:rFonts w:ascii="AngsanaUPC" w:hAnsi="AngsanaUPC" w:cs="AngsanaUPC"/>
                <w:sz w:val="24"/>
                <w:szCs w:val="24"/>
              </w:rPr>
            </w:pPr>
          </w:p>
        </w:tc>
        <w:tc>
          <w:tcPr>
            <w:tcW w:w="1329" w:type="dxa"/>
            <w:shd w:val="clear" w:color="auto" w:fill="auto"/>
            <w:noWrap/>
            <w:vAlign w:val="bottom"/>
            <w:hideMark/>
          </w:tcPr>
          <w:p w14:paraId="5CF7FDEC" w14:textId="77777777" w:rsidR="007F12AD" w:rsidRPr="009E793C" w:rsidRDefault="007F12AD" w:rsidP="006E6AAC">
            <w:pPr>
              <w:spacing w:line="340" w:lineRule="exact"/>
              <w:rPr>
                <w:rFonts w:ascii="AngsanaUPC" w:hAnsi="AngsanaUPC" w:cs="AngsanaUPC"/>
                <w:sz w:val="24"/>
                <w:szCs w:val="24"/>
              </w:rPr>
            </w:pPr>
          </w:p>
        </w:tc>
        <w:tc>
          <w:tcPr>
            <w:tcW w:w="1350" w:type="dxa"/>
            <w:shd w:val="clear" w:color="auto" w:fill="auto"/>
            <w:noWrap/>
            <w:vAlign w:val="bottom"/>
            <w:hideMark/>
          </w:tcPr>
          <w:p w14:paraId="30D52C6A" w14:textId="77777777" w:rsidR="007F12AD" w:rsidRPr="009E793C" w:rsidRDefault="007F12AD" w:rsidP="006E6AAC">
            <w:pPr>
              <w:spacing w:line="340" w:lineRule="exact"/>
              <w:rPr>
                <w:rFonts w:ascii="AngsanaUPC" w:hAnsi="AngsanaUPC" w:cs="AngsanaUPC"/>
                <w:sz w:val="24"/>
                <w:szCs w:val="24"/>
              </w:rPr>
            </w:pPr>
          </w:p>
        </w:tc>
        <w:tc>
          <w:tcPr>
            <w:tcW w:w="1440" w:type="dxa"/>
            <w:shd w:val="clear" w:color="auto" w:fill="auto"/>
            <w:noWrap/>
            <w:vAlign w:val="bottom"/>
            <w:hideMark/>
          </w:tcPr>
          <w:p w14:paraId="7D15A4A3" w14:textId="77777777" w:rsidR="007F12AD" w:rsidRPr="009E793C" w:rsidRDefault="007F12AD" w:rsidP="006E6AAC">
            <w:pPr>
              <w:spacing w:line="340" w:lineRule="exact"/>
              <w:rPr>
                <w:rFonts w:ascii="AngsanaUPC" w:hAnsi="AngsanaUPC" w:cs="AngsanaUPC"/>
                <w:sz w:val="24"/>
                <w:szCs w:val="24"/>
              </w:rPr>
            </w:pPr>
          </w:p>
        </w:tc>
        <w:tc>
          <w:tcPr>
            <w:tcW w:w="1233" w:type="dxa"/>
          </w:tcPr>
          <w:p w14:paraId="4EB48D75" w14:textId="77777777" w:rsidR="007F12AD" w:rsidRPr="009E793C" w:rsidRDefault="007F12AD" w:rsidP="006E6AAC">
            <w:pPr>
              <w:spacing w:line="340" w:lineRule="exact"/>
              <w:rPr>
                <w:rFonts w:ascii="AngsanaUPC" w:hAnsi="AngsanaUPC" w:cs="AngsanaUPC"/>
                <w:sz w:val="24"/>
                <w:szCs w:val="24"/>
              </w:rPr>
            </w:pPr>
          </w:p>
        </w:tc>
        <w:tc>
          <w:tcPr>
            <w:tcW w:w="1362" w:type="dxa"/>
            <w:shd w:val="clear" w:color="auto" w:fill="auto"/>
            <w:noWrap/>
            <w:vAlign w:val="bottom"/>
            <w:hideMark/>
          </w:tcPr>
          <w:p w14:paraId="425A0204" w14:textId="7FF40018" w:rsidR="007F12AD" w:rsidRPr="009E793C" w:rsidRDefault="007F12AD" w:rsidP="006E6AAC">
            <w:pPr>
              <w:spacing w:line="340" w:lineRule="exact"/>
              <w:rPr>
                <w:rFonts w:ascii="AngsanaUPC" w:hAnsi="AngsanaUPC" w:cs="AngsanaUPC"/>
                <w:sz w:val="24"/>
                <w:szCs w:val="24"/>
              </w:rPr>
            </w:pPr>
          </w:p>
        </w:tc>
      </w:tr>
      <w:tr w:rsidR="00026BFB" w:rsidRPr="009E793C" w14:paraId="11B2C635" w14:textId="77777777" w:rsidTr="00026BFB">
        <w:trPr>
          <w:trHeight w:val="170"/>
        </w:trPr>
        <w:tc>
          <w:tcPr>
            <w:tcW w:w="2250" w:type="dxa"/>
            <w:shd w:val="clear" w:color="auto" w:fill="auto"/>
            <w:noWrap/>
            <w:vAlign w:val="bottom"/>
          </w:tcPr>
          <w:p w14:paraId="06D85516" w14:textId="0381896D" w:rsidR="00026BFB" w:rsidRPr="009E793C" w:rsidRDefault="00026BFB" w:rsidP="00026BFB">
            <w:pPr>
              <w:spacing w:line="340" w:lineRule="exact"/>
              <w:ind w:left="175"/>
              <w:rPr>
                <w:rFonts w:ascii="AngsanaUPC" w:hAnsi="AngsanaUPC" w:cs="AngsanaUPC"/>
                <w:sz w:val="24"/>
                <w:szCs w:val="24"/>
              </w:rPr>
            </w:pPr>
            <w:r w:rsidRPr="00D645B7">
              <w:rPr>
                <w:rFonts w:ascii="AngsanaUPC" w:hAnsi="AngsanaUPC" w:cs="AngsanaUPC"/>
                <w:sz w:val="24"/>
                <w:szCs w:val="24"/>
              </w:rPr>
              <w:t xml:space="preserve">As at January </w:t>
            </w:r>
            <w:r w:rsidRPr="00D645B7">
              <w:rPr>
                <w:rFonts w:ascii="AngsanaUPC" w:hAnsi="AngsanaUPC" w:cs="AngsanaUPC"/>
                <w:sz w:val="24"/>
                <w:szCs w:val="24"/>
                <w:cs/>
              </w:rPr>
              <w:t>1</w:t>
            </w:r>
            <w:r w:rsidRPr="00D645B7">
              <w:rPr>
                <w:rFonts w:ascii="AngsanaUPC" w:hAnsi="AngsanaUPC" w:cs="AngsanaUPC"/>
                <w:sz w:val="24"/>
                <w:szCs w:val="24"/>
              </w:rPr>
              <w:t xml:space="preserve">, </w:t>
            </w:r>
            <w:r>
              <w:rPr>
                <w:rFonts w:ascii="AngsanaUPC" w:hAnsi="AngsanaUPC" w:cs="AngsanaUPC"/>
                <w:sz w:val="24"/>
                <w:szCs w:val="24"/>
                <w:cs/>
              </w:rPr>
              <w:t>2021</w:t>
            </w:r>
          </w:p>
        </w:tc>
        <w:tc>
          <w:tcPr>
            <w:tcW w:w="1260" w:type="dxa"/>
            <w:shd w:val="clear" w:color="auto" w:fill="auto"/>
            <w:noWrap/>
          </w:tcPr>
          <w:p w14:paraId="3444E544" w14:textId="72C6B644"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197,503,230.00 </w:t>
            </w:r>
          </w:p>
        </w:tc>
        <w:tc>
          <w:tcPr>
            <w:tcW w:w="1233" w:type="dxa"/>
            <w:shd w:val="clear" w:color="auto" w:fill="auto"/>
            <w:noWrap/>
          </w:tcPr>
          <w:p w14:paraId="521C3BFB" w14:textId="2E2BB18C" w:rsidR="00026BFB" w:rsidRPr="009E793C" w:rsidRDefault="00026BFB" w:rsidP="00026BFB">
            <w:pPr>
              <w:spacing w:line="340" w:lineRule="exact"/>
              <w:jc w:val="right"/>
              <w:rPr>
                <w:rFonts w:ascii="AngsanaUPC" w:hAnsi="AngsanaUPC" w:cs="AngsanaUPC"/>
                <w:sz w:val="24"/>
                <w:szCs w:val="24"/>
              </w:rPr>
            </w:pPr>
            <w:r w:rsidRPr="002507D8">
              <w:rPr>
                <w:rFonts w:ascii="AngsanaUPC" w:hAnsi="AngsanaUPC" w:cs="AngsanaUPC"/>
                <w:sz w:val="24"/>
                <w:szCs w:val="24"/>
                <w:cs/>
              </w:rPr>
              <w:t>76</w:t>
            </w:r>
            <w:r w:rsidRPr="002507D8">
              <w:rPr>
                <w:rFonts w:ascii="AngsanaUPC" w:hAnsi="AngsanaUPC" w:cs="AngsanaUPC"/>
                <w:sz w:val="24"/>
                <w:szCs w:val="24"/>
              </w:rPr>
              <w:t>,</w:t>
            </w:r>
            <w:r w:rsidRPr="002507D8">
              <w:rPr>
                <w:rFonts w:ascii="AngsanaUPC" w:hAnsi="AngsanaUPC" w:cs="AngsanaUPC"/>
                <w:sz w:val="24"/>
                <w:szCs w:val="24"/>
                <w:cs/>
              </w:rPr>
              <w:t>402</w:t>
            </w:r>
            <w:r w:rsidRPr="002507D8">
              <w:rPr>
                <w:rFonts w:ascii="AngsanaUPC" w:hAnsi="AngsanaUPC" w:cs="AngsanaUPC"/>
                <w:sz w:val="24"/>
                <w:szCs w:val="24"/>
              </w:rPr>
              <w:t>,</w:t>
            </w:r>
            <w:r w:rsidRPr="002507D8">
              <w:rPr>
                <w:rFonts w:ascii="AngsanaUPC" w:hAnsi="AngsanaUPC" w:cs="AngsanaUPC"/>
                <w:sz w:val="24"/>
                <w:szCs w:val="24"/>
                <w:cs/>
              </w:rPr>
              <w:t>338.16</w:t>
            </w:r>
          </w:p>
        </w:tc>
        <w:tc>
          <w:tcPr>
            <w:tcW w:w="1154" w:type="dxa"/>
          </w:tcPr>
          <w:p w14:paraId="79190BF2" w14:textId="722D5F0F" w:rsidR="00026BFB" w:rsidRPr="009E793C" w:rsidRDefault="00026BFB" w:rsidP="00026BFB">
            <w:pPr>
              <w:spacing w:line="340" w:lineRule="exact"/>
              <w:jc w:val="right"/>
              <w:rPr>
                <w:rFonts w:ascii="AngsanaUPC" w:hAnsi="AngsanaUPC" w:cs="AngsanaUPC"/>
                <w:sz w:val="24"/>
                <w:szCs w:val="24"/>
              </w:rPr>
            </w:pPr>
            <w:r w:rsidRPr="00D65806">
              <w:rPr>
                <w:rFonts w:ascii="AngsanaUPC" w:hAnsi="AngsanaUPC" w:cs="AngsanaUPC"/>
                <w:sz w:val="24"/>
                <w:szCs w:val="24"/>
                <w:cs/>
              </w:rPr>
              <w:t>4</w:t>
            </w:r>
            <w:r w:rsidRPr="00D65806">
              <w:rPr>
                <w:rFonts w:ascii="AngsanaUPC" w:hAnsi="AngsanaUPC" w:cs="AngsanaUPC"/>
                <w:sz w:val="24"/>
                <w:szCs w:val="24"/>
              </w:rPr>
              <w:t>,</w:t>
            </w:r>
            <w:r w:rsidRPr="00D65806">
              <w:rPr>
                <w:rFonts w:ascii="AngsanaUPC" w:hAnsi="AngsanaUPC" w:cs="AngsanaUPC"/>
                <w:sz w:val="24"/>
                <w:szCs w:val="24"/>
                <w:cs/>
              </w:rPr>
              <w:t>649</w:t>
            </w:r>
            <w:r w:rsidRPr="00D65806">
              <w:rPr>
                <w:rFonts w:ascii="AngsanaUPC" w:hAnsi="AngsanaUPC" w:cs="AngsanaUPC"/>
                <w:sz w:val="24"/>
                <w:szCs w:val="24"/>
              </w:rPr>
              <w:t>,</w:t>
            </w:r>
            <w:r w:rsidRPr="00D65806">
              <w:rPr>
                <w:rFonts w:ascii="AngsanaUPC" w:hAnsi="AngsanaUPC" w:cs="AngsanaUPC"/>
                <w:sz w:val="24"/>
                <w:szCs w:val="24"/>
                <w:cs/>
              </w:rPr>
              <w:t>722.37</w:t>
            </w:r>
          </w:p>
        </w:tc>
        <w:tc>
          <w:tcPr>
            <w:tcW w:w="1530" w:type="dxa"/>
            <w:shd w:val="clear" w:color="auto" w:fill="auto"/>
            <w:noWrap/>
          </w:tcPr>
          <w:p w14:paraId="2035F86B" w14:textId="690A690F"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26,227,607.74 </w:t>
            </w:r>
          </w:p>
        </w:tc>
        <w:tc>
          <w:tcPr>
            <w:tcW w:w="1392" w:type="dxa"/>
            <w:shd w:val="clear" w:color="auto" w:fill="auto"/>
            <w:noWrap/>
          </w:tcPr>
          <w:p w14:paraId="5187F624" w14:textId="600269E0"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24,766,214.85 </w:t>
            </w:r>
          </w:p>
        </w:tc>
        <w:tc>
          <w:tcPr>
            <w:tcW w:w="1329" w:type="dxa"/>
            <w:shd w:val="clear" w:color="auto" w:fill="auto"/>
            <w:noWrap/>
          </w:tcPr>
          <w:p w14:paraId="67FA91AD" w14:textId="37B60CC3"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 8,091,182.08 </w:t>
            </w:r>
          </w:p>
        </w:tc>
        <w:tc>
          <w:tcPr>
            <w:tcW w:w="1350" w:type="dxa"/>
            <w:shd w:val="clear" w:color="auto" w:fill="auto"/>
            <w:noWrap/>
          </w:tcPr>
          <w:p w14:paraId="12B38872" w14:textId="12D06442"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 17,278,642.19 </w:t>
            </w:r>
          </w:p>
        </w:tc>
        <w:tc>
          <w:tcPr>
            <w:tcW w:w="1440" w:type="dxa"/>
            <w:shd w:val="clear" w:color="auto" w:fill="auto"/>
            <w:noWrap/>
          </w:tcPr>
          <w:p w14:paraId="0C8634CA" w14:textId="2D0B6068"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 50,199,162.82 </w:t>
            </w:r>
          </w:p>
        </w:tc>
        <w:tc>
          <w:tcPr>
            <w:tcW w:w="1233" w:type="dxa"/>
          </w:tcPr>
          <w:p w14:paraId="428B50A4" w14:textId="622CC84D"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13,834,659.02 </w:t>
            </w:r>
          </w:p>
        </w:tc>
        <w:tc>
          <w:tcPr>
            <w:tcW w:w="1362" w:type="dxa"/>
            <w:shd w:val="clear" w:color="auto" w:fill="auto"/>
            <w:noWrap/>
          </w:tcPr>
          <w:p w14:paraId="13A3E5C7" w14:textId="2B57B69B"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418,952,759.23 </w:t>
            </w:r>
          </w:p>
        </w:tc>
      </w:tr>
      <w:tr w:rsidR="00026BFB" w:rsidRPr="009E793C" w14:paraId="1A3B0E28" w14:textId="77777777" w:rsidTr="00026BFB">
        <w:trPr>
          <w:trHeight w:val="170"/>
        </w:trPr>
        <w:tc>
          <w:tcPr>
            <w:tcW w:w="2250" w:type="dxa"/>
            <w:shd w:val="clear" w:color="auto" w:fill="auto"/>
            <w:noWrap/>
            <w:vAlign w:val="bottom"/>
          </w:tcPr>
          <w:p w14:paraId="126A9A9A" w14:textId="11953369" w:rsidR="00026BFB" w:rsidRPr="009E793C" w:rsidRDefault="00026BFB" w:rsidP="00026BFB">
            <w:pPr>
              <w:spacing w:line="340" w:lineRule="exact"/>
              <w:ind w:left="175"/>
              <w:rPr>
                <w:rFonts w:ascii="AngsanaUPC" w:hAnsi="AngsanaUPC" w:cs="AngsanaUPC"/>
                <w:sz w:val="24"/>
                <w:szCs w:val="24"/>
              </w:rPr>
            </w:pPr>
            <w:r w:rsidRPr="001A539E">
              <w:rPr>
                <w:rFonts w:ascii="AngsanaUPC" w:hAnsi="AngsanaUPC" w:cs="AngsanaUPC"/>
                <w:sz w:val="24"/>
                <w:szCs w:val="24"/>
              </w:rPr>
              <w:t>Acquisition</w:t>
            </w:r>
          </w:p>
        </w:tc>
        <w:tc>
          <w:tcPr>
            <w:tcW w:w="1260" w:type="dxa"/>
            <w:shd w:val="clear" w:color="auto" w:fill="auto"/>
            <w:noWrap/>
          </w:tcPr>
          <w:p w14:paraId="1EB9B407" w14:textId="7CDA7195"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 15,218,530.73 </w:t>
            </w:r>
          </w:p>
        </w:tc>
        <w:tc>
          <w:tcPr>
            <w:tcW w:w="1233" w:type="dxa"/>
            <w:shd w:val="clear" w:color="auto" w:fill="auto"/>
            <w:noWrap/>
          </w:tcPr>
          <w:p w14:paraId="553C3F37" w14:textId="0BDF0D79" w:rsidR="00026BFB" w:rsidRPr="009E793C" w:rsidRDefault="00026BFB" w:rsidP="00026BFB">
            <w:pPr>
              <w:spacing w:line="340" w:lineRule="exact"/>
              <w:jc w:val="right"/>
              <w:rPr>
                <w:rFonts w:ascii="AngsanaUPC" w:hAnsi="AngsanaUPC" w:cs="AngsanaUPC"/>
                <w:sz w:val="24"/>
                <w:szCs w:val="24"/>
              </w:rPr>
            </w:pPr>
            <w:r w:rsidRPr="00D65806">
              <w:rPr>
                <w:rFonts w:ascii="AngsanaUPC" w:hAnsi="AngsanaUPC" w:cs="AngsanaUPC"/>
                <w:sz w:val="24"/>
                <w:szCs w:val="24"/>
                <w:cs/>
              </w:rPr>
              <w:t>10</w:t>
            </w:r>
            <w:r w:rsidRPr="00D65806">
              <w:rPr>
                <w:rFonts w:ascii="AngsanaUPC" w:hAnsi="AngsanaUPC" w:cs="AngsanaUPC"/>
                <w:sz w:val="24"/>
                <w:szCs w:val="24"/>
              </w:rPr>
              <w:t>,</w:t>
            </w:r>
            <w:r w:rsidRPr="00D65806">
              <w:rPr>
                <w:rFonts w:ascii="AngsanaUPC" w:hAnsi="AngsanaUPC" w:cs="AngsanaUPC"/>
                <w:sz w:val="24"/>
                <w:szCs w:val="24"/>
                <w:cs/>
              </w:rPr>
              <w:t>904</w:t>
            </w:r>
            <w:r w:rsidRPr="00D65806">
              <w:rPr>
                <w:rFonts w:ascii="AngsanaUPC" w:hAnsi="AngsanaUPC" w:cs="AngsanaUPC"/>
                <w:sz w:val="24"/>
                <w:szCs w:val="24"/>
              </w:rPr>
              <w:t>,</w:t>
            </w:r>
            <w:r w:rsidRPr="00D65806">
              <w:rPr>
                <w:rFonts w:ascii="AngsanaUPC" w:hAnsi="AngsanaUPC" w:cs="AngsanaUPC"/>
                <w:sz w:val="24"/>
                <w:szCs w:val="24"/>
                <w:cs/>
              </w:rPr>
              <w:t>736.27</w:t>
            </w:r>
          </w:p>
        </w:tc>
        <w:tc>
          <w:tcPr>
            <w:tcW w:w="1154" w:type="dxa"/>
          </w:tcPr>
          <w:p w14:paraId="12FFE5D6" w14:textId="51A4A43B" w:rsidR="00026BFB" w:rsidRPr="009E793C" w:rsidRDefault="00026BFB" w:rsidP="00026BFB">
            <w:pPr>
              <w:spacing w:line="340" w:lineRule="exact"/>
              <w:jc w:val="right"/>
              <w:rPr>
                <w:rFonts w:ascii="AngsanaUPC" w:hAnsi="AngsanaUPC" w:cs="AngsanaUPC"/>
                <w:sz w:val="24"/>
                <w:szCs w:val="24"/>
              </w:rPr>
            </w:pPr>
            <w:r w:rsidRPr="00D65806">
              <w:rPr>
                <w:rFonts w:ascii="AngsanaUPC" w:hAnsi="AngsanaUPC" w:cs="AngsanaUPC"/>
                <w:sz w:val="24"/>
                <w:szCs w:val="24"/>
                <w:cs/>
              </w:rPr>
              <w:t>2</w:t>
            </w:r>
            <w:r w:rsidRPr="00D65806">
              <w:rPr>
                <w:rFonts w:ascii="AngsanaUPC" w:hAnsi="AngsanaUPC" w:cs="AngsanaUPC"/>
                <w:sz w:val="24"/>
                <w:szCs w:val="24"/>
              </w:rPr>
              <w:t>,</w:t>
            </w:r>
            <w:r w:rsidRPr="00D65806">
              <w:rPr>
                <w:rFonts w:ascii="AngsanaUPC" w:hAnsi="AngsanaUPC" w:cs="AngsanaUPC"/>
                <w:sz w:val="24"/>
                <w:szCs w:val="24"/>
                <w:cs/>
              </w:rPr>
              <w:t>363</w:t>
            </w:r>
            <w:r w:rsidRPr="00D65806">
              <w:rPr>
                <w:rFonts w:ascii="AngsanaUPC" w:hAnsi="AngsanaUPC" w:cs="AngsanaUPC"/>
                <w:sz w:val="24"/>
                <w:szCs w:val="24"/>
              </w:rPr>
              <w:t>,</w:t>
            </w:r>
            <w:r w:rsidRPr="00D65806">
              <w:rPr>
                <w:rFonts w:ascii="AngsanaUPC" w:hAnsi="AngsanaUPC" w:cs="AngsanaUPC"/>
                <w:sz w:val="24"/>
                <w:szCs w:val="24"/>
                <w:cs/>
              </w:rPr>
              <w:t>386.26</w:t>
            </w:r>
          </w:p>
        </w:tc>
        <w:tc>
          <w:tcPr>
            <w:tcW w:w="1530" w:type="dxa"/>
            <w:shd w:val="clear" w:color="auto" w:fill="auto"/>
            <w:noWrap/>
          </w:tcPr>
          <w:p w14:paraId="0352168C" w14:textId="32FA697F"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392" w:type="dxa"/>
            <w:shd w:val="clear" w:color="auto" w:fill="auto"/>
            <w:noWrap/>
          </w:tcPr>
          <w:p w14:paraId="7F37AC1B" w14:textId="6031B4A8"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904,664.89</w:t>
            </w:r>
          </w:p>
        </w:tc>
        <w:tc>
          <w:tcPr>
            <w:tcW w:w="1329" w:type="dxa"/>
            <w:shd w:val="clear" w:color="auto" w:fill="auto"/>
            <w:noWrap/>
          </w:tcPr>
          <w:p w14:paraId="15D2914F" w14:textId="4EAAD49E"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 6,932,179.22 </w:t>
            </w:r>
          </w:p>
        </w:tc>
        <w:tc>
          <w:tcPr>
            <w:tcW w:w="1350" w:type="dxa"/>
            <w:shd w:val="clear" w:color="auto" w:fill="auto"/>
            <w:noWrap/>
          </w:tcPr>
          <w:p w14:paraId="4A1D33BA" w14:textId="07CAF758"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 1,454,527.24 </w:t>
            </w:r>
          </w:p>
        </w:tc>
        <w:tc>
          <w:tcPr>
            <w:tcW w:w="1440" w:type="dxa"/>
            <w:shd w:val="clear" w:color="auto" w:fill="auto"/>
            <w:noWrap/>
          </w:tcPr>
          <w:p w14:paraId="5D5650F8" w14:textId="0F938604"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 298,257.01 </w:t>
            </w:r>
          </w:p>
        </w:tc>
        <w:tc>
          <w:tcPr>
            <w:tcW w:w="1233" w:type="dxa"/>
          </w:tcPr>
          <w:p w14:paraId="4F49C40F" w14:textId="72C6AB7A"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 4,126,827.36 </w:t>
            </w:r>
          </w:p>
        </w:tc>
        <w:tc>
          <w:tcPr>
            <w:tcW w:w="1362" w:type="dxa"/>
            <w:shd w:val="clear" w:color="auto" w:fill="auto"/>
            <w:noWrap/>
          </w:tcPr>
          <w:p w14:paraId="536D113C" w14:textId="618A99B4"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 42,203,108.98</w:t>
            </w:r>
          </w:p>
        </w:tc>
      </w:tr>
      <w:tr w:rsidR="00026BFB" w:rsidRPr="009E793C" w14:paraId="5C801278" w14:textId="77777777" w:rsidTr="00026BFB">
        <w:trPr>
          <w:trHeight w:val="85"/>
        </w:trPr>
        <w:tc>
          <w:tcPr>
            <w:tcW w:w="2250" w:type="dxa"/>
            <w:shd w:val="clear" w:color="auto" w:fill="auto"/>
            <w:noWrap/>
            <w:vAlign w:val="bottom"/>
          </w:tcPr>
          <w:p w14:paraId="669AC276" w14:textId="1F6908F8" w:rsidR="00026BFB" w:rsidRPr="009E793C" w:rsidRDefault="00026BFB" w:rsidP="00026BFB">
            <w:pPr>
              <w:spacing w:line="340" w:lineRule="exact"/>
              <w:ind w:left="175"/>
              <w:rPr>
                <w:rFonts w:ascii="AngsanaUPC" w:hAnsi="AngsanaUPC" w:cs="AngsanaUPC"/>
                <w:sz w:val="24"/>
                <w:szCs w:val="24"/>
                <w:cs/>
              </w:rPr>
            </w:pPr>
            <w:r w:rsidRPr="00741E56">
              <w:rPr>
                <w:rFonts w:ascii="AngsanaUPC" w:hAnsi="AngsanaUPC" w:cs="AngsanaUPC"/>
                <w:sz w:val="24"/>
                <w:szCs w:val="24"/>
              </w:rPr>
              <w:t>Disposal/write off</w:t>
            </w:r>
          </w:p>
        </w:tc>
        <w:tc>
          <w:tcPr>
            <w:tcW w:w="1260" w:type="dxa"/>
            <w:shd w:val="clear" w:color="auto" w:fill="auto"/>
            <w:noWrap/>
          </w:tcPr>
          <w:p w14:paraId="5A230FF8" w14:textId="52C3DB47" w:rsidR="00026BFB" w:rsidRPr="009E793C" w:rsidRDefault="00026BFB" w:rsidP="00026BFB">
            <w:pPr>
              <w:spacing w:line="340" w:lineRule="exact"/>
              <w:ind w:left="175"/>
              <w:jc w:val="right"/>
              <w:rPr>
                <w:rFonts w:ascii="AngsanaUPC" w:hAnsi="AngsanaUPC" w:cs="AngsanaUPC"/>
                <w:sz w:val="24"/>
                <w:szCs w:val="24"/>
              </w:rPr>
            </w:pPr>
            <w:r w:rsidRPr="00D7449F">
              <w:rPr>
                <w:rFonts w:ascii="AngsanaUPC" w:hAnsi="AngsanaUPC" w:cs="AngsanaUPC"/>
                <w:sz w:val="24"/>
                <w:szCs w:val="24"/>
              </w:rPr>
              <w:t xml:space="preserve">0.00   </w:t>
            </w:r>
          </w:p>
        </w:tc>
        <w:tc>
          <w:tcPr>
            <w:tcW w:w="1233" w:type="dxa"/>
            <w:shd w:val="clear" w:color="auto" w:fill="auto"/>
            <w:noWrap/>
          </w:tcPr>
          <w:p w14:paraId="0E28748A" w14:textId="394D39A5" w:rsidR="00026BFB" w:rsidRPr="009E793C" w:rsidRDefault="00026BFB" w:rsidP="00026BFB">
            <w:pPr>
              <w:spacing w:line="340" w:lineRule="exact"/>
              <w:ind w:left="175"/>
              <w:jc w:val="right"/>
              <w:rPr>
                <w:rFonts w:ascii="AngsanaUPC" w:hAnsi="AngsanaUPC" w:cs="AngsanaUPC"/>
                <w:sz w:val="24"/>
                <w:szCs w:val="24"/>
              </w:rPr>
            </w:pPr>
            <w:r w:rsidRPr="00D7449F">
              <w:rPr>
                <w:rFonts w:ascii="AngsanaUPC" w:hAnsi="AngsanaUPC" w:cs="AngsanaUPC"/>
                <w:sz w:val="24"/>
                <w:szCs w:val="24"/>
              </w:rPr>
              <w:t xml:space="preserve">0.00   </w:t>
            </w:r>
          </w:p>
        </w:tc>
        <w:tc>
          <w:tcPr>
            <w:tcW w:w="1154" w:type="dxa"/>
          </w:tcPr>
          <w:p w14:paraId="5566C7EA" w14:textId="343D46EC" w:rsidR="00026BFB" w:rsidRPr="009E793C" w:rsidRDefault="00026BFB" w:rsidP="00026BFB">
            <w:pPr>
              <w:spacing w:line="340" w:lineRule="exact"/>
              <w:ind w:left="175"/>
              <w:jc w:val="right"/>
              <w:rPr>
                <w:rFonts w:ascii="AngsanaUPC" w:hAnsi="AngsanaUPC" w:cs="AngsanaUPC"/>
                <w:sz w:val="24"/>
                <w:szCs w:val="24"/>
              </w:rPr>
            </w:pPr>
            <w:r w:rsidRPr="00D7449F">
              <w:rPr>
                <w:rFonts w:ascii="AngsanaUPC" w:hAnsi="AngsanaUPC" w:cs="AngsanaUPC"/>
                <w:sz w:val="24"/>
                <w:szCs w:val="24"/>
              </w:rPr>
              <w:t xml:space="preserve">0.00   </w:t>
            </w:r>
          </w:p>
        </w:tc>
        <w:tc>
          <w:tcPr>
            <w:tcW w:w="1530" w:type="dxa"/>
            <w:shd w:val="clear" w:color="auto" w:fill="auto"/>
            <w:noWrap/>
          </w:tcPr>
          <w:p w14:paraId="410B84A2" w14:textId="6C268F52" w:rsidR="00026BFB" w:rsidRPr="009E793C" w:rsidRDefault="00026BFB" w:rsidP="00026BFB">
            <w:pPr>
              <w:spacing w:line="340" w:lineRule="exact"/>
              <w:ind w:left="175"/>
              <w:jc w:val="right"/>
              <w:rPr>
                <w:rFonts w:ascii="AngsanaUPC" w:hAnsi="AngsanaUPC" w:cs="AngsanaUPC"/>
                <w:sz w:val="24"/>
                <w:szCs w:val="24"/>
              </w:rPr>
            </w:pPr>
            <w:r w:rsidRPr="00D7449F">
              <w:rPr>
                <w:rFonts w:ascii="AngsanaUPC" w:hAnsi="AngsanaUPC" w:cs="AngsanaUPC"/>
                <w:sz w:val="24"/>
                <w:szCs w:val="24"/>
              </w:rPr>
              <w:t>(110,000.00)</w:t>
            </w:r>
          </w:p>
        </w:tc>
        <w:tc>
          <w:tcPr>
            <w:tcW w:w="1392" w:type="dxa"/>
            <w:shd w:val="clear" w:color="auto" w:fill="auto"/>
            <w:noWrap/>
          </w:tcPr>
          <w:p w14:paraId="71EC2506" w14:textId="26BAA5E9" w:rsidR="00026BFB" w:rsidRPr="009E793C" w:rsidRDefault="00026BFB" w:rsidP="00026BFB">
            <w:pPr>
              <w:spacing w:line="340" w:lineRule="exact"/>
              <w:ind w:left="175"/>
              <w:jc w:val="right"/>
              <w:rPr>
                <w:rFonts w:ascii="AngsanaUPC" w:hAnsi="AngsanaUPC" w:cs="AngsanaUPC"/>
                <w:sz w:val="24"/>
                <w:szCs w:val="24"/>
              </w:rPr>
            </w:pPr>
            <w:r w:rsidRPr="00D7449F">
              <w:rPr>
                <w:rFonts w:ascii="AngsanaUPC" w:hAnsi="AngsanaUPC" w:cs="AngsanaUPC"/>
                <w:sz w:val="24"/>
                <w:szCs w:val="24"/>
              </w:rPr>
              <w:t xml:space="preserve">0.00   </w:t>
            </w:r>
          </w:p>
        </w:tc>
        <w:tc>
          <w:tcPr>
            <w:tcW w:w="1329" w:type="dxa"/>
            <w:shd w:val="clear" w:color="auto" w:fill="auto"/>
            <w:noWrap/>
          </w:tcPr>
          <w:p w14:paraId="0B553FC8" w14:textId="7422FCA5" w:rsidR="00026BFB" w:rsidRPr="009E793C" w:rsidRDefault="00026BFB" w:rsidP="00026BFB">
            <w:pPr>
              <w:spacing w:line="340" w:lineRule="exact"/>
              <w:ind w:left="175"/>
              <w:jc w:val="right"/>
              <w:rPr>
                <w:rFonts w:ascii="AngsanaUPC" w:hAnsi="AngsanaUPC" w:cs="AngsanaUPC"/>
                <w:sz w:val="24"/>
                <w:szCs w:val="24"/>
              </w:rPr>
            </w:pPr>
            <w:r w:rsidRPr="00D7449F">
              <w:rPr>
                <w:rFonts w:ascii="AngsanaUPC" w:hAnsi="AngsanaUPC" w:cs="AngsanaUPC"/>
                <w:sz w:val="24"/>
                <w:szCs w:val="24"/>
              </w:rPr>
              <w:t>(1,468,453.90)</w:t>
            </w:r>
          </w:p>
        </w:tc>
        <w:tc>
          <w:tcPr>
            <w:tcW w:w="1350" w:type="dxa"/>
            <w:shd w:val="clear" w:color="auto" w:fill="auto"/>
            <w:noWrap/>
          </w:tcPr>
          <w:p w14:paraId="607CA502" w14:textId="097B7DC6" w:rsidR="00026BFB" w:rsidRPr="009E793C" w:rsidRDefault="00026BFB" w:rsidP="00026BFB">
            <w:pPr>
              <w:spacing w:line="340" w:lineRule="exact"/>
              <w:ind w:left="175"/>
              <w:jc w:val="right"/>
              <w:rPr>
                <w:rFonts w:ascii="AngsanaUPC" w:hAnsi="AngsanaUPC" w:cs="AngsanaUPC"/>
                <w:sz w:val="24"/>
                <w:szCs w:val="24"/>
              </w:rPr>
            </w:pPr>
            <w:r w:rsidRPr="00D7449F">
              <w:rPr>
                <w:rFonts w:ascii="AngsanaUPC" w:hAnsi="AngsanaUPC" w:cs="AngsanaUPC"/>
                <w:sz w:val="24"/>
                <w:szCs w:val="24"/>
              </w:rPr>
              <w:t>(1,558,226.66)</w:t>
            </w:r>
          </w:p>
        </w:tc>
        <w:tc>
          <w:tcPr>
            <w:tcW w:w="1440" w:type="dxa"/>
            <w:shd w:val="clear" w:color="auto" w:fill="auto"/>
            <w:noWrap/>
          </w:tcPr>
          <w:p w14:paraId="28D33743" w14:textId="08991C6B" w:rsidR="00026BFB" w:rsidRPr="009E793C" w:rsidRDefault="00026BFB" w:rsidP="00026BFB">
            <w:pPr>
              <w:spacing w:line="340" w:lineRule="exact"/>
              <w:ind w:left="175"/>
              <w:jc w:val="right"/>
              <w:rPr>
                <w:rFonts w:ascii="AngsanaUPC" w:hAnsi="AngsanaUPC" w:cs="AngsanaUPC"/>
                <w:sz w:val="24"/>
                <w:szCs w:val="24"/>
              </w:rPr>
            </w:pPr>
            <w:r w:rsidRPr="00D7449F">
              <w:rPr>
                <w:rFonts w:ascii="AngsanaUPC" w:hAnsi="AngsanaUPC" w:cs="AngsanaUPC"/>
                <w:sz w:val="24"/>
                <w:szCs w:val="24"/>
              </w:rPr>
              <w:t>(247,753.28)</w:t>
            </w:r>
          </w:p>
        </w:tc>
        <w:tc>
          <w:tcPr>
            <w:tcW w:w="1233" w:type="dxa"/>
          </w:tcPr>
          <w:p w14:paraId="2255C59F" w14:textId="767DF30C" w:rsidR="00026BFB" w:rsidRPr="009E793C" w:rsidRDefault="00026BFB" w:rsidP="00026BFB">
            <w:pPr>
              <w:spacing w:line="340" w:lineRule="exact"/>
              <w:ind w:left="175"/>
              <w:jc w:val="right"/>
              <w:rPr>
                <w:rFonts w:ascii="AngsanaUPC" w:hAnsi="AngsanaUPC" w:cs="AngsanaUPC"/>
                <w:sz w:val="24"/>
                <w:szCs w:val="24"/>
              </w:rPr>
            </w:pPr>
            <w:r w:rsidRPr="00D7449F">
              <w:rPr>
                <w:rFonts w:ascii="AngsanaUPC" w:hAnsi="AngsanaUPC" w:cs="AngsanaUPC"/>
                <w:sz w:val="24"/>
                <w:szCs w:val="24"/>
              </w:rPr>
              <w:t>0.00</w:t>
            </w:r>
          </w:p>
        </w:tc>
        <w:tc>
          <w:tcPr>
            <w:tcW w:w="1362" w:type="dxa"/>
            <w:shd w:val="clear" w:color="auto" w:fill="auto"/>
            <w:noWrap/>
          </w:tcPr>
          <w:p w14:paraId="49FBD0A4" w14:textId="75D3C0FE" w:rsidR="00026BFB" w:rsidRPr="009E793C" w:rsidRDefault="00026BFB" w:rsidP="00026BFB">
            <w:pPr>
              <w:spacing w:line="340" w:lineRule="exact"/>
              <w:ind w:left="175"/>
              <w:jc w:val="right"/>
              <w:rPr>
                <w:rFonts w:ascii="AngsanaUPC" w:hAnsi="AngsanaUPC" w:cs="AngsanaUPC"/>
                <w:sz w:val="24"/>
                <w:szCs w:val="24"/>
              </w:rPr>
            </w:pPr>
            <w:r w:rsidRPr="00D7449F">
              <w:rPr>
                <w:rFonts w:ascii="AngsanaUPC" w:hAnsi="AngsanaUPC" w:cs="AngsanaUPC"/>
                <w:sz w:val="24"/>
                <w:szCs w:val="24"/>
              </w:rPr>
              <w:t>(3,384,433.84)</w:t>
            </w:r>
          </w:p>
        </w:tc>
      </w:tr>
      <w:tr w:rsidR="00026BFB" w:rsidRPr="009E793C" w14:paraId="46937F73" w14:textId="77777777" w:rsidTr="00026BFB">
        <w:trPr>
          <w:trHeight w:val="426"/>
        </w:trPr>
        <w:tc>
          <w:tcPr>
            <w:tcW w:w="2250" w:type="dxa"/>
            <w:shd w:val="clear" w:color="auto" w:fill="auto"/>
            <w:noWrap/>
            <w:vAlign w:val="bottom"/>
          </w:tcPr>
          <w:p w14:paraId="38517F34" w14:textId="74766E3C" w:rsidR="00026BFB" w:rsidRPr="009E793C" w:rsidRDefault="00026BFB" w:rsidP="00026BFB">
            <w:pPr>
              <w:spacing w:line="340" w:lineRule="exact"/>
              <w:ind w:left="175"/>
              <w:rPr>
                <w:rFonts w:ascii="AngsanaUPC" w:hAnsi="AngsanaUPC" w:cs="AngsanaUPC"/>
                <w:sz w:val="24"/>
                <w:szCs w:val="24"/>
              </w:rPr>
            </w:pPr>
            <w:r w:rsidRPr="0070064B">
              <w:rPr>
                <w:rFonts w:ascii="AngsanaUPC" w:hAnsi="AngsanaUPC" w:cs="AngsanaUPC"/>
                <w:sz w:val="24"/>
                <w:szCs w:val="24"/>
              </w:rPr>
              <w:t>Transfer in (out)</w:t>
            </w:r>
          </w:p>
        </w:tc>
        <w:tc>
          <w:tcPr>
            <w:tcW w:w="1260" w:type="dxa"/>
            <w:shd w:val="clear" w:color="auto" w:fill="auto"/>
            <w:noWrap/>
          </w:tcPr>
          <w:p w14:paraId="2989C02A" w14:textId="670527CA"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233" w:type="dxa"/>
            <w:shd w:val="clear" w:color="auto" w:fill="auto"/>
            <w:noWrap/>
          </w:tcPr>
          <w:p w14:paraId="249DCFAB" w14:textId="1345D33D"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154" w:type="dxa"/>
          </w:tcPr>
          <w:p w14:paraId="01FF7FB6" w14:textId="2DD69D42"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530" w:type="dxa"/>
            <w:shd w:val="clear" w:color="auto" w:fill="auto"/>
            <w:noWrap/>
          </w:tcPr>
          <w:p w14:paraId="5534A6BD" w14:textId="44D887A0"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1,899,980.94</w:t>
            </w:r>
          </w:p>
        </w:tc>
        <w:tc>
          <w:tcPr>
            <w:tcW w:w="1392" w:type="dxa"/>
            <w:shd w:val="clear" w:color="auto" w:fill="auto"/>
            <w:noWrap/>
          </w:tcPr>
          <w:p w14:paraId="5FED95C5" w14:textId="60F6F2D7"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 xml:space="preserve"> 8,858,620.82 </w:t>
            </w:r>
          </w:p>
        </w:tc>
        <w:tc>
          <w:tcPr>
            <w:tcW w:w="1329" w:type="dxa"/>
            <w:shd w:val="clear" w:color="auto" w:fill="auto"/>
            <w:noWrap/>
          </w:tcPr>
          <w:p w14:paraId="3897A319" w14:textId="185431B6"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 xml:space="preserve"> 152,516.13 </w:t>
            </w:r>
          </w:p>
        </w:tc>
        <w:tc>
          <w:tcPr>
            <w:tcW w:w="1350" w:type="dxa"/>
            <w:shd w:val="clear" w:color="auto" w:fill="auto"/>
            <w:noWrap/>
          </w:tcPr>
          <w:p w14:paraId="2C58CB94" w14:textId="22F5F9AC"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 xml:space="preserve">16,000.00   </w:t>
            </w:r>
          </w:p>
        </w:tc>
        <w:tc>
          <w:tcPr>
            <w:tcW w:w="1440" w:type="dxa"/>
            <w:shd w:val="clear" w:color="auto" w:fill="auto"/>
            <w:noWrap/>
          </w:tcPr>
          <w:p w14:paraId="6586A9E8" w14:textId="67E4FE07"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233" w:type="dxa"/>
          </w:tcPr>
          <w:p w14:paraId="2AB139D8" w14:textId="74A7E689"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(11,252,978.63)</w:t>
            </w:r>
          </w:p>
        </w:tc>
        <w:tc>
          <w:tcPr>
            <w:tcW w:w="1362" w:type="dxa"/>
            <w:shd w:val="clear" w:color="auto" w:fill="auto"/>
            <w:noWrap/>
          </w:tcPr>
          <w:p w14:paraId="7A310B82" w14:textId="2935E842"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 xml:space="preserve">(325,860.74)    </w:t>
            </w:r>
          </w:p>
        </w:tc>
      </w:tr>
      <w:tr w:rsidR="00026BFB" w:rsidRPr="009E793C" w14:paraId="24E39079" w14:textId="77777777" w:rsidTr="00026BFB">
        <w:trPr>
          <w:trHeight w:val="170"/>
        </w:trPr>
        <w:tc>
          <w:tcPr>
            <w:tcW w:w="2250" w:type="dxa"/>
            <w:shd w:val="clear" w:color="auto" w:fill="auto"/>
            <w:noWrap/>
            <w:vAlign w:val="bottom"/>
          </w:tcPr>
          <w:p w14:paraId="238D371F" w14:textId="5E89380A" w:rsidR="00026BFB" w:rsidRPr="009E793C" w:rsidRDefault="00026BFB" w:rsidP="00026BFB">
            <w:pPr>
              <w:spacing w:line="340" w:lineRule="exact"/>
              <w:ind w:left="175"/>
              <w:rPr>
                <w:rFonts w:ascii="AngsanaUPC" w:hAnsi="AngsanaUPC" w:cs="AngsanaUPC"/>
                <w:sz w:val="24"/>
                <w:szCs w:val="24"/>
                <w:cs/>
              </w:rPr>
            </w:pPr>
            <w:r w:rsidRPr="00E553D7">
              <w:rPr>
                <w:rFonts w:ascii="AngsanaUPC" w:hAnsi="AngsanaUPC" w:cs="AngsanaUPC"/>
                <w:sz w:val="24"/>
                <w:szCs w:val="24"/>
              </w:rPr>
              <w:t xml:space="preserve">As at December </w:t>
            </w:r>
            <w:r w:rsidRPr="00E553D7">
              <w:rPr>
                <w:rFonts w:ascii="AngsanaUPC" w:hAnsi="AngsanaUPC" w:cs="AngsanaUPC"/>
                <w:sz w:val="24"/>
                <w:szCs w:val="24"/>
                <w:cs/>
              </w:rPr>
              <w:t>31</w:t>
            </w:r>
            <w:r w:rsidRPr="00E553D7">
              <w:rPr>
                <w:rFonts w:ascii="AngsanaUPC" w:hAnsi="AngsanaUPC" w:cs="AngsanaUPC"/>
                <w:sz w:val="24"/>
                <w:szCs w:val="24"/>
              </w:rPr>
              <w:t xml:space="preserve">, </w:t>
            </w:r>
            <w:r>
              <w:rPr>
                <w:rFonts w:ascii="AngsanaUPC" w:hAnsi="AngsanaUPC" w:cs="AngsanaUPC"/>
                <w:sz w:val="24"/>
                <w:szCs w:val="24"/>
                <w:cs/>
              </w:rPr>
              <w:t>2021</w:t>
            </w:r>
          </w:p>
        </w:tc>
        <w:tc>
          <w:tcPr>
            <w:tcW w:w="1260" w:type="dxa"/>
            <w:shd w:val="clear" w:color="auto" w:fill="auto"/>
            <w:noWrap/>
          </w:tcPr>
          <w:p w14:paraId="7B8859A7" w14:textId="2FE75C8E"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212,721,760.73 </w:t>
            </w:r>
          </w:p>
        </w:tc>
        <w:tc>
          <w:tcPr>
            <w:tcW w:w="1233" w:type="dxa"/>
            <w:shd w:val="clear" w:color="auto" w:fill="auto"/>
            <w:noWrap/>
          </w:tcPr>
          <w:p w14:paraId="38E4611E" w14:textId="4A19B616" w:rsidR="00026BFB" w:rsidRPr="009E793C" w:rsidRDefault="00026BFB" w:rsidP="00026BFB">
            <w:pPr>
              <w:spacing w:line="340" w:lineRule="exact"/>
              <w:jc w:val="right"/>
              <w:rPr>
                <w:rFonts w:ascii="AngsanaUPC" w:hAnsi="AngsanaUPC" w:cs="AngsanaUPC"/>
                <w:sz w:val="24"/>
                <w:szCs w:val="24"/>
              </w:rPr>
            </w:pPr>
            <w:r w:rsidRPr="00EC2F57">
              <w:rPr>
                <w:rFonts w:ascii="AngsanaUPC" w:hAnsi="AngsanaUPC" w:cs="AngsanaUPC"/>
                <w:sz w:val="24"/>
                <w:szCs w:val="24"/>
              </w:rPr>
              <w:t>87,307,074.43</w:t>
            </w:r>
          </w:p>
        </w:tc>
        <w:tc>
          <w:tcPr>
            <w:tcW w:w="1154" w:type="dxa"/>
          </w:tcPr>
          <w:p w14:paraId="5C447626" w14:textId="1D5BB86F" w:rsidR="00026BFB" w:rsidRPr="009E793C" w:rsidRDefault="00026BFB" w:rsidP="00026BFB">
            <w:pPr>
              <w:spacing w:line="340" w:lineRule="exact"/>
              <w:jc w:val="right"/>
              <w:rPr>
                <w:rFonts w:ascii="AngsanaUPC" w:hAnsi="AngsanaUPC" w:cs="AngsanaUPC"/>
                <w:sz w:val="24"/>
                <w:szCs w:val="24"/>
              </w:rPr>
            </w:pPr>
            <w:r w:rsidRPr="00E368AB">
              <w:rPr>
                <w:rFonts w:ascii="AngsanaUPC" w:hAnsi="AngsanaUPC" w:cs="AngsanaUPC"/>
                <w:sz w:val="24"/>
                <w:szCs w:val="24"/>
                <w:cs/>
              </w:rPr>
              <w:t>7</w:t>
            </w:r>
            <w:r w:rsidRPr="00E368AB">
              <w:rPr>
                <w:rFonts w:ascii="AngsanaUPC" w:hAnsi="AngsanaUPC" w:cs="AngsanaUPC"/>
                <w:sz w:val="24"/>
                <w:szCs w:val="24"/>
              </w:rPr>
              <w:t>,</w:t>
            </w:r>
            <w:r w:rsidRPr="00E368AB">
              <w:rPr>
                <w:rFonts w:ascii="AngsanaUPC" w:hAnsi="AngsanaUPC" w:cs="AngsanaUPC"/>
                <w:sz w:val="24"/>
                <w:szCs w:val="24"/>
                <w:cs/>
              </w:rPr>
              <w:t>013</w:t>
            </w:r>
            <w:r w:rsidRPr="00E368AB">
              <w:rPr>
                <w:rFonts w:ascii="AngsanaUPC" w:hAnsi="AngsanaUPC" w:cs="AngsanaUPC"/>
                <w:sz w:val="24"/>
                <w:szCs w:val="24"/>
              </w:rPr>
              <w:t>,</w:t>
            </w:r>
            <w:r w:rsidRPr="00E368AB">
              <w:rPr>
                <w:rFonts w:ascii="AngsanaUPC" w:hAnsi="AngsanaUPC" w:cs="AngsanaUPC"/>
                <w:sz w:val="24"/>
                <w:szCs w:val="24"/>
                <w:cs/>
              </w:rPr>
              <w:t>108.63</w:t>
            </w:r>
          </w:p>
        </w:tc>
        <w:tc>
          <w:tcPr>
            <w:tcW w:w="1530" w:type="dxa"/>
            <w:shd w:val="clear" w:color="auto" w:fill="auto"/>
            <w:noWrap/>
          </w:tcPr>
          <w:p w14:paraId="2C6E82B5" w14:textId="14183E4F"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28,017,588.68 </w:t>
            </w:r>
          </w:p>
        </w:tc>
        <w:tc>
          <w:tcPr>
            <w:tcW w:w="1392" w:type="dxa"/>
            <w:shd w:val="clear" w:color="auto" w:fill="auto"/>
            <w:noWrap/>
          </w:tcPr>
          <w:p w14:paraId="2699262F" w14:textId="2CF1B596"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34,529,500.56</w:t>
            </w:r>
          </w:p>
        </w:tc>
        <w:tc>
          <w:tcPr>
            <w:tcW w:w="1329" w:type="dxa"/>
            <w:shd w:val="clear" w:color="auto" w:fill="auto"/>
            <w:noWrap/>
          </w:tcPr>
          <w:p w14:paraId="5C5A970A" w14:textId="3B9867DA"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 13,707,423.53 </w:t>
            </w:r>
          </w:p>
        </w:tc>
        <w:tc>
          <w:tcPr>
            <w:tcW w:w="1350" w:type="dxa"/>
            <w:shd w:val="clear" w:color="auto" w:fill="auto"/>
            <w:noWrap/>
          </w:tcPr>
          <w:p w14:paraId="1A613CCB" w14:textId="03D1A59E"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 17,190,942.77 </w:t>
            </w:r>
          </w:p>
        </w:tc>
        <w:tc>
          <w:tcPr>
            <w:tcW w:w="1440" w:type="dxa"/>
            <w:shd w:val="clear" w:color="auto" w:fill="auto"/>
            <w:noWrap/>
          </w:tcPr>
          <w:p w14:paraId="1F65E947" w14:textId="23F3B965"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 50,249,666.55 </w:t>
            </w:r>
          </w:p>
        </w:tc>
        <w:tc>
          <w:tcPr>
            <w:tcW w:w="1233" w:type="dxa"/>
          </w:tcPr>
          <w:p w14:paraId="12F14E4F" w14:textId="1650EBB0"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 6,708,507.75 </w:t>
            </w:r>
          </w:p>
        </w:tc>
        <w:tc>
          <w:tcPr>
            <w:tcW w:w="1362" w:type="dxa"/>
            <w:shd w:val="clear" w:color="auto" w:fill="auto"/>
            <w:noWrap/>
          </w:tcPr>
          <w:p w14:paraId="23B2FEBE" w14:textId="102C6AB7"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457,445,573.63</w:t>
            </w:r>
          </w:p>
        </w:tc>
      </w:tr>
      <w:tr w:rsidR="00026BFB" w:rsidRPr="009E793C" w14:paraId="62856093" w14:textId="77777777" w:rsidTr="00026BFB">
        <w:trPr>
          <w:trHeight w:val="170"/>
        </w:trPr>
        <w:tc>
          <w:tcPr>
            <w:tcW w:w="2250" w:type="dxa"/>
            <w:shd w:val="clear" w:color="auto" w:fill="auto"/>
            <w:noWrap/>
            <w:vAlign w:val="bottom"/>
          </w:tcPr>
          <w:p w14:paraId="09784E23" w14:textId="2681F528" w:rsidR="00026BFB" w:rsidRPr="009E793C" w:rsidRDefault="00026BFB" w:rsidP="00026BFB">
            <w:pPr>
              <w:spacing w:line="340" w:lineRule="exact"/>
              <w:ind w:left="175"/>
              <w:rPr>
                <w:rFonts w:ascii="AngsanaUPC" w:hAnsi="AngsanaUPC" w:cs="AngsanaUPC"/>
                <w:sz w:val="24"/>
                <w:szCs w:val="24"/>
                <w:cs/>
              </w:rPr>
            </w:pPr>
            <w:r w:rsidRPr="00B33386">
              <w:rPr>
                <w:rFonts w:ascii="AngsanaUPC" w:hAnsi="AngsanaUPC" w:cs="AngsanaUPC"/>
                <w:sz w:val="24"/>
                <w:szCs w:val="24"/>
              </w:rPr>
              <w:t>Acquisition</w:t>
            </w:r>
          </w:p>
        </w:tc>
        <w:tc>
          <w:tcPr>
            <w:tcW w:w="1260" w:type="dxa"/>
            <w:shd w:val="clear" w:color="auto" w:fill="auto"/>
            <w:noWrap/>
          </w:tcPr>
          <w:p w14:paraId="675A3C93" w14:textId="1305ADED"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233" w:type="dxa"/>
            <w:shd w:val="clear" w:color="auto" w:fill="auto"/>
            <w:noWrap/>
          </w:tcPr>
          <w:p w14:paraId="0BD2C586" w14:textId="4AAE41B0"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154" w:type="dxa"/>
          </w:tcPr>
          <w:p w14:paraId="3A59B9FB" w14:textId="62BF2A6D" w:rsidR="00026BFB" w:rsidRPr="00025139"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4,217,511.32</w:t>
            </w:r>
          </w:p>
        </w:tc>
        <w:tc>
          <w:tcPr>
            <w:tcW w:w="1530" w:type="dxa"/>
            <w:shd w:val="clear" w:color="auto" w:fill="auto"/>
            <w:noWrap/>
          </w:tcPr>
          <w:p w14:paraId="2FF04B4C" w14:textId="053D0C0D"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11,240,146.84</w:t>
            </w:r>
          </w:p>
        </w:tc>
        <w:tc>
          <w:tcPr>
            <w:tcW w:w="1392" w:type="dxa"/>
            <w:shd w:val="clear" w:color="auto" w:fill="auto"/>
            <w:noWrap/>
          </w:tcPr>
          <w:p w14:paraId="30855D21" w14:textId="7A1D4E96"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11,883,440.46</w:t>
            </w:r>
          </w:p>
        </w:tc>
        <w:tc>
          <w:tcPr>
            <w:tcW w:w="1329" w:type="dxa"/>
            <w:shd w:val="clear" w:color="auto" w:fill="auto"/>
            <w:noWrap/>
          </w:tcPr>
          <w:p w14:paraId="07528F83" w14:textId="653FCCF9"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8,741,041.50</w:t>
            </w:r>
          </w:p>
        </w:tc>
        <w:tc>
          <w:tcPr>
            <w:tcW w:w="1350" w:type="dxa"/>
            <w:shd w:val="clear" w:color="auto" w:fill="auto"/>
            <w:noWrap/>
          </w:tcPr>
          <w:p w14:paraId="055843E0" w14:textId="3E6737AD"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2,195,740.45</w:t>
            </w:r>
          </w:p>
        </w:tc>
        <w:tc>
          <w:tcPr>
            <w:tcW w:w="1440" w:type="dxa"/>
            <w:shd w:val="clear" w:color="auto" w:fill="auto"/>
            <w:noWrap/>
          </w:tcPr>
          <w:p w14:paraId="26308D17" w14:textId="4B4C0F99"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5,000,000.00</w:t>
            </w:r>
          </w:p>
        </w:tc>
        <w:tc>
          <w:tcPr>
            <w:tcW w:w="1233" w:type="dxa"/>
          </w:tcPr>
          <w:p w14:paraId="4DFF019B" w14:textId="5F13A810"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1,927,500.00</w:t>
            </w:r>
          </w:p>
        </w:tc>
        <w:tc>
          <w:tcPr>
            <w:tcW w:w="1362" w:type="dxa"/>
            <w:shd w:val="clear" w:color="auto" w:fill="auto"/>
            <w:noWrap/>
          </w:tcPr>
          <w:p w14:paraId="2FA18558" w14:textId="028E0E03"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45,205,380.57</w:t>
            </w:r>
          </w:p>
        </w:tc>
      </w:tr>
      <w:tr w:rsidR="00026BFB" w:rsidRPr="009E793C" w14:paraId="22FFD69A" w14:textId="77777777" w:rsidTr="00026BFB">
        <w:trPr>
          <w:trHeight w:val="170"/>
        </w:trPr>
        <w:tc>
          <w:tcPr>
            <w:tcW w:w="2250" w:type="dxa"/>
            <w:shd w:val="clear" w:color="auto" w:fill="auto"/>
            <w:noWrap/>
            <w:vAlign w:val="bottom"/>
          </w:tcPr>
          <w:p w14:paraId="58CCB08C" w14:textId="3826C7DC" w:rsidR="00026BFB" w:rsidRPr="009E793C" w:rsidRDefault="00026BFB" w:rsidP="00026BFB">
            <w:pPr>
              <w:spacing w:line="340" w:lineRule="exact"/>
              <w:ind w:left="175"/>
              <w:rPr>
                <w:rFonts w:ascii="AngsanaUPC" w:hAnsi="AngsanaUPC" w:cs="AngsanaUPC"/>
                <w:sz w:val="24"/>
                <w:szCs w:val="24"/>
                <w:cs/>
              </w:rPr>
            </w:pPr>
            <w:r w:rsidRPr="00741E56">
              <w:rPr>
                <w:rFonts w:ascii="AngsanaUPC" w:hAnsi="AngsanaUPC" w:cs="AngsanaUPC"/>
                <w:sz w:val="24"/>
                <w:szCs w:val="24"/>
              </w:rPr>
              <w:t>Disposal/write off</w:t>
            </w:r>
          </w:p>
        </w:tc>
        <w:tc>
          <w:tcPr>
            <w:tcW w:w="1260" w:type="dxa"/>
            <w:shd w:val="clear" w:color="auto" w:fill="auto"/>
            <w:noWrap/>
          </w:tcPr>
          <w:p w14:paraId="3F9DE046" w14:textId="56778F27"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233" w:type="dxa"/>
            <w:shd w:val="clear" w:color="auto" w:fill="auto"/>
            <w:noWrap/>
          </w:tcPr>
          <w:p w14:paraId="26B1A91C" w14:textId="1127738E"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154" w:type="dxa"/>
          </w:tcPr>
          <w:p w14:paraId="102B074F" w14:textId="5ACB88F6" w:rsidR="00026BFB" w:rsidRPr="00025139"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530" w:type="dxa"/>
            <w:shd w:val="clear" w:color="auto" w:fill="auto"/>
            <w:noWrap/>
          </w:tcPr>
          <w:p w14:paraId="08B15C2F" w14:textId="3EB59D1E"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(1,290,000.00)</w:t>
            </w:r>
          </w:p>
        </w:tc>
        <w:tc>
          <w:tcPr>
            <w:tcW w:w="1392" w:type="dxa"/>
            <w:shd w:val="clear" w:color="auto" w:fill="auto"/>
            <w:noWrap/>
          </w:tcPr>
          <w:p w14:paraId="172A35B8" w14:textId="6F6BDDAB"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329" w:type="dxa"/>
            <w:shd w:val="clear" w:color="auto" w:fill="auto"/>
            <w:noWrap/>
          </w:tcPr>
          <w:p w14:paraId="495B81A0" w14:textId="3D79C9AD"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350" w:type="dxa"/>
            <w:shd w:val="clear" w:color="auto" w:fill="auto"/>
            <w:noWrap/>
          </w:tcPr>
          <w:p w14:paraId="5688B04A" w14:textId="77265902"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440" w:type="dxa"/>
            <w:shd w:val="clear" w:color="auto" w:fill="auto"/>
            <w:noWrap/>
          </w:tcPr>
          <w:p w14:paraId="54DFE691" w14:textId="3CBEDAED"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(12,833,773.84)</w:t>
            </w:r>
          </w:p>
        </w:tc>
        <w:tc>
          <w:tcPr>
            <w:tcW w:w="1233" w:type="dxa"/>
          </w:tcPr>
          <w:p w14:paraId="158A28E8" w14:textId="380FDA58"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362" w:type="dxa"/>
            <w:shd w:val="clear" w:color="auto" w:fill="auto"/>
            <w:noWrap/>
          </w:tcPr>
          <w:p w14:paraId="2C9D20CB" w14:textId="3852227F"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(14,123,773.84)</w:t>
            </w:r>
          </w:p>
        </w:tc>
      </w:tr>
      <w:tr w:rsidR="00026BFB" w:rsidRPr="009E793C" w14:paraId="21586F6A" w14:textId="77777777" w:rsidTr="00026BFB">
        <w:trPr>
          <w:trHeight w:val="170"/>
        </w:trPr>
        <w:tc>
          <w:tcPr>
            <w:tcW w:w="2250" w:type="dxa"/>
            <w:shd w:val="clear" w:color="auto" w:fill="auto"/>
            <w:noWrap/>
            <w:vAlign w:val="bottom"/>
          </w:tcPr>
          <w:p w14:paraId="1852E0B1" w14:textId="1EC7406B" w:rsidR="00026BFB" w:rsidRPr="009E793C" w:rsidRDefault="00026BFB" w:rsidP="00026BFB">
            <w:pPr>
              <w:spacing w:line="340" w:lineRule="exact"/>
              <w:ind w:left="175"/>
              <w:rPr>
                <w:rFonts w:ascii="AngsanaUPC" w:hAnsi="AngsanaUPC" w:cs="AngsanaUPC"/>
                <w:sz w:val="24"/>
                <w:szCs w:val="24"/>
                <w:cs/>
              </w:rPr>
            </w:pPr>
            <w:r w:rsidRPr="0070064B">
              <w:rPr>
                <w:rFonts w:ascii="AngsanaUPC" w:hAnsi="AngsanaUPC" w:cs="AngsanaUPC"/>
                <w:sz w:val="24"/>
                <w:szCs w:val="24"/>
              </w:rPr>
              <w:t>Transfer in (out)</w:t>
            </w:r>
          </w:p>
        </w:tc>
        <w:tc>
          <w:tcPr>
            <w:tcW w:w="1260" w:type="dxa"/>
            <w:shd w:val="clear" w:color="auto" w:fill="auto"/>
            <w:noWrap/>
          </w:tcPr>
          <w:p w14:paraId="3E82A82A" w14:textId="10ECACF2"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233" w:type="dxa"/>
            <w:shd w:val="clear" w:color="auto" w:fill="auto"/>
            <w:noWrap/>
          </w:tcPr>
          <w:p w14:paraId="357A2023" w14:textId="69F949E9"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154" w:type="dxa"/>
          </w:tcPr>
          <w:p w14:paraId="49B1AB63" w14:textId="4D523EC0" w:rsidR="00026BFB" w:rsidRPr="00025139"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530" w:type="dxa"/>
            <w:shd w:val="clear" w:color="auto" w:fill="auto"/>
            <w:noWrap/>
          </w:tcPr>
          <w:p w14:paraId="292FA021" w14:textId="7A0EF1F9"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392" w:type="dxa"/>
            <w:shd w:val="clear" w:color="auto" w:fill="auto"/>
            <w:noWrap/>
          </w:tcPr>
          <w:p w14:paraId="231EDB6C" w14:textId="33D7D10B"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4,976,038.20</w:t>
            </w:r>
          </w:p>
        </w:tc>
        <w:tc>
          <w:tcPr>
            <w:tcW w:w="1329" w:type="dxa"/>
            <w:shd w:val="clear" w:color="auto" w:fill="auto"/>
            <w:noWrap/>
          </w:tcPr>
          <w:p w14:paraId="71D47202" w14:textId="5D07033B"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(29,414.76)</w:t>
            </w:r>
          </w:p>
        </w:tc>
        <w:tc>
          <w:tcPr>
            <w:tcW w:w="1350" w:type="dxa"/>
            <w:shd w:val="clear" w:color="auto" w:fill="auto"/>
            <w:noWrap/>
          </w:tcPr>
          <w:p w14:paraId="7E26A445" w14:textId="2C65D5E7"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440" w:type="dxa"/>
            <w:shd w:val="clear" w:color="auto" w:fill="auto"/>
            <w:noWrap/>
          </w:tcPr>
          <w:p w14:paraId="2B78DA7D" w14:textId="66565323"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233" w:type="dxa"/>
          </w:tcPr>
          <w:p w14:paraId="48BFFF63" w14:textId="2EFC6A24"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(6,517,905.80)</w:t>
            </w:r>
          </w:p>
        </w:tc>
        <w:tc>
          <w:tcPr>
            <w:tcW w:w="1362" w:type="dxa"/>
            <w:shd w:val="clear" w:color="auto" w:fill="auto"/>
            <w:noWrap/>
          </w:tcPr>
          <w:p w14:paraId="5662A4C8" w14:textId="67821CFF"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(1,571,282.36)</w:t>
            </w:r>
          </w:p>
        </w:tc>
      </w:tr>
      <w:tr w:rsidR="00026BFB" w:rsidRPr="009E793C" w14:paraId="566E4C22" w14:textId="77777777" w:rsidTr="00026BFB">
        <w:trPr>
          <w:trHeight w:val="170"/>
        </w:trPr>
        <w:tc>
          <w:tcPr>
            <w:tcW w:w="2250" w:type="dxa"/>
            <w:shd w:val="clear" w:color="auto" w:fill="auto"/>
            <w:noWrap/>
            <w:vAlign w:val="bottom"/>
          </w:tcPr>
          <w:p w14:paraId="2BDF849F" w14:textId="4993DB22" w:rsidR="00026BFB" w:rsidRPr="009E793C" w:rsidRDefault="00026BFB" w:rsidP="00026BFB">
            <w:pPr>
              <w:spacing w:line="340" w:lineRule="exact"/>
              <w:ind w:left="175"/>
              <w:rPr>
                <w:rFonts w:ascii="AngsanaUPC" w:hAnsi="AngsanaUPC" w:cs="AngsanaUPC"/>
                <w:sz w:val="24"/>
                <w:szCs w:val="24"/>
                <w:cs/>
              </w:rPr>
            </w:pPr>
            <w:r w:rsidRPr="00E553D7">
              <w:rPr>
                <w:rFonts w:ascii="AngsanaUPC" w:hAnsi="AngsanaUPC" w:cs="AngsanaUPC"/>
                <w:sz w:val="24"/>
                <w:szCs w:val="24"/>
              </w:rPr>
              <w:t xml:space="preserve">As at December </w:t>
            </w:r>
            <w:r w:rsidRPr="00E553D7">
              <w:rPr>
                <w:rFonts w:ascii="AngsanaUPC" w:hAnsi="AngsanaUPC" w:cs="AngsanaUPC"/>
                <w:sz w:val="24"/>
                <w:szCs w:val="24"/>
                <w:cs/>
              </w:rPr>
              <w:t>31</w:t>
            </w:r>
            <w:r w:rsidRPr="00E553D7">
              <w:rPr>
                <w:rFonts w:ascii="AngsanaUPC" w:hAnsi="AngsanaUPC" w:cs="AngsanaUPC"/>
                <w:sz w:val="24"/>
                <w:szCs w:val="24"/>
              </w:rPr>
              <w:t xml:space="preserve">, </w:t>
            </w:r>
            <w:r>
              <w:rPr>
                <w:rFonts w:ascii="AngsanaUPC" w:hAnsi="AngsanaUPC" w:cs="AngsanaUPC"/>
                <w:sz w:val="24"/>
                <w:szCs w:val="24"/>
                <w:cs/>
              </w:rPr>
              <w:t>2022</w:t>
            </w:r>
          </w:p>
        </w:tc>
        <w:tc>
          <w:tcPr>
            <w:tcW w:w="1260" w:type="dxa"/>
            <w:shd w:val="clear" w:color="auto" w:fill="auto"/>
            <w:noWrap/>
          </w:tcPr>
          <w:p w14:paraId="38EF8042" w14:textId="1910F87F"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212,721,760.73</w:t>
            </w:r>
          </w:p>
        </w:tc>
        <w:tc>
          <w:tcPr>
            <w:tcW w:w="1233" w:type="dxa"/>
            <w:shd w:val="clear" w:color="auto" w:fill="auto"/>
            <w:noWrap/>
          </w:tcPr>
          <w:p w14:paraId="57183C2B" w14:textId="49DD63F5"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944866">
              <w:rPr>
                <w:rFonts w:ascii="AngsanaUPC" w:hAnsi="AngsanaUPC" w:cs="AngsanaUPC"/>
                <w:sz w:val="24"/>
                <w:szCs w:val="24"/>
              </w:rPr>
              <w:t>87,307,074.43</w:t>
            </w:r>
          </w:p>
        </w:tc>
        <w:tc>
          <w:tcPr>
            <w:tcW w:w="1154" w:type="dxa"/>
          </w:tcPr>
          <w:p w14:paraId="2B62F87C" w14:textId="673E2F7A" w:rsidR="00026BFB" w:rsidRPr="00025139" w:rsidRDefault="00026BFB" w:rsidP="00026BFB">
            <w:pPr>
              <w:pBdr>
                <w:bottom w:val="single" w:sz="4" w:space="1" w:color="auto"/>
              </w:pBdr>
              <w:spacing w:line="340" w:lineRule="exact"/>
              <w:jc w:val="right"/>
              <w:rPr>
                <w:rFonts w:ascii="AngsanaUPC" w:hAnsi="AngsanaUPC" w:cs="AngsanaUPC"/>
                <w:sz w:val="24"/>
                <w:szCs w:val="24"/>
              </w:rPr>
            </w:pPr>
            <w:r w:rsidRPr="00944866">
              <w:rPr>
                <w:rFonts w:ascii="AngsanaUPC" w:hAnsi="AngsanaUPC" w:cs="AngsanaUPC"/>
                <w:sz w:val="24"/>
                <w:szCs w:val="24"/>
                <w:cs/>
              </w:rPr>
              <w:t>11</w:t>
            </w:r>
            <w:r w:rsidRPr="00944866">
              <w:rPr>
                <w:rFonts w:ascii="AngsanaUPC" w:hAnsi="AngsanaUPC" w:cs="AngsanaUPC"/>
                <w:sz w:val="24"/>
                <w:szCs w:val="24"/>
              </w:rPr>
              <w:t>,</w:t>
            </w:r>
            <w:r w:rsidRPr="00944866">
              <w:rPr>
                <w:rFonts w:ascii="AngsanaUPC" w:hAnsi="AngsanaUPC" w:cs="AngsanaUPC"/>
                <w:sz w:val="24"/>
                <w:szCs w:val="24"/>
                <w:cs/>
              </w:rPr>
              <w:t>230</w:t>
            </w:r>
            <w:r w:rsidRPr="00944866">
              <w:rPr>
                <w:rFonts w:ascii="AngsanaUPC" w:hAnsi="AngsanaUPC" w:cs="AngsanaUPC"/>
                <w:sz w:val="24"/>
                <w:szCs w:val="24"/>
              </w:rPr>
              <w:t>,</w:t>
            </w:r>
            <w:r w:rsidRPr="00944866">
              <w:rPr>
                <w:rFonts w:ascii="AngsanaUPC" w:hAnsi="AngsanaUPC" w:cs="AngsanaUPC"/>
                <w:sz w:val="24"/>
                <w:szCs w:val="24"/>
                <w:cs/>
              </w:rPr>
              <w:t>619.95</w:t>
            </w:r>
          </w:p>
        </w:tc>
        <w:tc>
          <w:tcPr>
            <w:tcW w:w="1530" w:type="dxa"/>
            <w:shd w:val="clear" w:color="auto" w:fill="auto"/>
            <w:noWrap/>
          </w:tcPr>
          <w:p w14:paraId="57C90F71" w14:textId="1EC2077E"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37,967,735.52</w:t>
            </w:r>
          </w:p>
        </w:tc>
        <w:tc>
          <w:tcPr>
            <w:tcW w:w="1392" w:type="dxa"/>
            <w:shd w:val="clear" w:color="auto" w:fill="auto"/>
            <w:noWrap/>
          </w:tcPr>
          <w:p w14:paraId="57624960" w14:textId="0C05E235"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51,388,979.22</w:t>
            </w:r>
          </w:p>
        </w:tc>
        <w:tc>
          <w:tcPr>
            <w:tcW w:w="1329" w:type="dxa"/>
            <w:shd w:val="clear" w:color="auto" w:fill="auto"/>
            <w:noWrap/>
          </w:tcPr>
          <w:p w14:paraId="70A5D438" w14:textId="219798D7"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22,419,050.27</w:t>
            </w:r>
          </w:p>
        </w:tc>
        <w:tc>
          <w:tcPr>
            <w:tcW w:w="1350" w:type="dxa"/>
            <w:shd w:val="clear" w:color="auto" w:fill="auto"/>
            <w:noWrap/>
          </w:tcPr>
          <w:p w14:paraId="24CB5B36" w14:textId="78452A51"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19,386,683.22</w:t>
            </w:r>
          </w:p>
        </w:tc>
        <w:tc>
          <w:tcPr>
            <w:tcW w:w="1440" w:type="dxa"/>
            <w:shd w:val="clear" w:color="auto" w:fill="auto"/>
            <w:noWrap/>
          </w:tcPr>
          <w:p w14:paraId="2876EBA1" w14:textId="24303241"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42,415,892.71</w:t>
            </w:r>
          </w:p>
        </w:tc>
        <w:tc>
          <w:tcPr>
            <w:tcW w:w="1233" w:type="dxa"/>
          </w:tcPr>
          <w:p w14:paraId="325B564C" w14:textId="77C6C7F3"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2,118,101.95</w:t>
            </w:r>
          </w:p>
        </w:tc>
        <w:tc>
          <w:tcPr>
            <w:tcW w:w="1362" w:type="dxa"/>
            <w:shd w:val="clear" w:color="auto" w:fill="auto"/>
            <w:noWrap/>
          </w:tcPr>
          <w:p w14:paraId="753A3E20" w14:textId="49AEDCAE"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486,955,898.00</w:t>
            </w:r>
          </w:p>
        </w:tc>
      </w:tr>
      <w:tr w:rsidR="00026BFB" w:rsidRPr="009E793C" w14:paraId="23242400" w14:textId="77777777" w:rsidTr="00026BFB">
        <w:trPr>
          <w:trHeight w:val="170"/>
        </w:trPr>
        <w:tc>
          <w:tcPr>
            <w:tcW w:w="2250" w:type="dxa"/>
            <w:shd w:val="clear" w:color="auto" w:fill="auto"/>
            <w:noWrap/>
            <w:vAlign w:val="bottom"/>
          </w:tcPr>
          <w:p w14:paraId="492A3671" w14:textId="4F5E11E0" w:rsidR="00026BFB" w:rsidRPr="009E793C" w:rsidRDefault="00026BFB" w:rsidP="00026BFB">
            <w:pPr>
              <w:spacing w:line="340" w:lineRule="exact"/>
              <w:rPr>
                <w:rFonts w:ascii="AngsanaUPC" w:hAnsi="AngsanaUPC" w:cs="AngsanaUPC"/>
                <w:b/>
                <w:bCs/>
                <w:sz w:val="24"/>
                <w:szCs w:val="24"/>
              </w:rPr>
            </w:pPr>
            <w:r w:rsidRPr="00665A5C">
              <w:rPr>
                <w:rFonts w:ascii="AngsanaUPC" w:hAnsi="AngsanaUPC" w:cs="AngsanaUPC"/>
                <w:b/>
                <w:bCs/>
                <w:sz w:val="24"/>
                <w:szCs w:val="24"/>
              </w:rPr>
              <w:t xml:space="preserve">Accumulated </w:t>
            </w:r>
            <w:proofErr w:type="gramStart"/>
            <w:r w:rsidRPr="00665A5C">
              <w:rPr>
                <w:rFonts w:ascii="AngsanaUPC" w:hAnsi="AngsanaUPC" w:cs="AngsanaUPC"/>
                <w:b/>
                <w:bCs/>
                <w:sz w:val="24"/>
                <w:szCs w:val="24"/>
              </w:rPr>
              <w:t>depreciation :</w:t>
            </w:r>
            <w:proofErr w:type="gramEnd"/>
            <w:r w:rsidRPr="00665A5C">
              <w:rPr>
                <w:rFonts w:ascii="AngsanaUPC" w:hAnsi="AngsanaUPC" w:cs="AngsanaUPC"/>
                <w:b/>
                <w:bCs/>
                <w:sz w:val="24"/>
                <w:szCs w:val="24"/>
              </w:rPr>
              <w:t>-</w:t>
            </w:r>
          </w:p>
        </w:tc>
        <w:tc>
          <w:tcPr>
            <w:tcW w:w="1260" w:type="dxa"/>
            <w:shd w:val="clear" w:color="auto" w:fill="auto"/>
            <w:noWrap/>
            <w:vAlign w:val="bottom"/>
          </w:tcPr>
          <w:p w14:paraId="737767A3" w14:textId="77777777" w:rsidR="00026BFB" w:rsidRPr="009E793C" w:rsidRDefault="00026BFB" w:rsidP="00026BFB">
            <w:pPr>
              <w:spacing w:line="340" w:lineRule="exact"/>
              <w:jc w:val="right"/>
              <w:rPr>
                <w:rFonts w:ascii="AngsanaUPC" w:hAnsi="AngsanaUPC" w:cs="AngsanaUPC"/>
                <w:b/>
                <w:bCs/>
                <w:sz w:val="24"/>
                <w:szCs w:val="24"/>
              </w:rPr>
            </w:pPr>
          </w:p>
        </w:tc>
        <w:tc>
          <w:tcPr>
            <w:tcW w:w="1233" w:type="dxa"/>
            <w:shd w:val="clear" w:color="auto" w:fill="auto"/>
            <w:noWrap/>
            <w:vAlign w:val="bottom"/>
          </w:tcPr>
          <w:p w14:paraId="46CFC935" w14:textId="77777777" w:rsidR="00026BFB" w:rsidRPr="009E793C" w:rsidRDefault="00026BFB" w:rsidP="00026BFB">
            <w:pPr>
              <w:spacing w:line="340" w:lineRule="exact"/>
              <w:jc w:val="right"/>
              <w:rPr>
                <w:rFonts w:ascii="AngsanaUPC" w:hAnsi="AngsanaUPC" w:cs="AngsanaUPC"/>
                <w:sz w:val="24"/>
                <w:szCs w:val="24"/>
              </w:rPr>
            </w:pPr>
          </w:p>
        </w:tc>
        <w:tc>
          <w:tcPr>
            <w:tcW w:w="1154" w:type="dxa"/>
          </w:tcPr>
          <w:p w14:paraId="4944A970" w14:textId="77777777" w:rsidR="00026BFB" w:rsidRPr="009E793C" w:rsidRDefault="00026BFB" w:rsidP="00026BFB">
            <w:pPr>
              <w:spacing w:line="340" w:lineRule="exact"/>
              <w:jc w:val="right"/>
              <w:rPr>
                <w:rFonts w:ascii="AngsanaUPC" w:hAnsi="AngsanaUPC" w:cs="AngsanaUPC"/>
                <w:sz w:val="24"/>
                <w:szCs w:val="24"/>
              </w:rPr>
            </w:pPr>
          </w:p>
        </w:tc>
        <w:tc>
          <w:tcPr>
            <w:tcW w:w="1530" w:type="dxa"/>
            <w:shd w:val="clear" w:color="auto" w:fill="auto"/>
            <w:noWrap/>
            <w:vAlign w:val="bottom"/>
          </w:tcPr>
          <w:p w14:paraId="2C66CCCC" w14:textId="0EE383D1" w:rsidR="00026BFB" w:rsidRPr="009E793C" w:rsidRDefault="00026BFB" w:rsidP="00026BFB">
            <w:pPr>
              <w:spacing w:line="340" w:lineRule="exact"/>
              <w:jc w:val="right"/>
              <w:rPr>
                <w:rFonts w:ascii="AngsanaUPC" w:hAnsi="AngsanaUPC" w:cs="AngsanaUPC"/>
                <w:sz w:val="24"/>
                <w:szCs w:val="24"/>
              </w:rPr>
            </w:pPr>
          </w:p>
        </w:tc>
        <w:tc>
          <w:tcPr>
            <w:tcW w:w="1392" w:type="dxa"/>
            <w:shd w:val="clear" w:color="auto" w:fill="auto"/>
            <w:noWrap/>
            <w:vAlign w:val="bottom"/>
          </w:tcPr>
          <w:p w14:paraId="7ECB8014" w14:textId="77777777" w:rsidR="00026BFB" w:rsidRPr="009E793C" w:rsidRDefault="00026BFB" w:rsidP="00026BFB">
            <w:pPr>
              <w:spacing w:line="340" w:lineRule="exact"/>
              <w:jc w:val="right"/>
              <w:rPr>
                <w:rFonts w:ascii="AngsanaUPC" w:hAnsi="AngsanaUPC" w:cs="AngsanaUPC"/>
                <w:sz w:val="24"/>
                <w:szCs w:val="24"/>
              </w:rPr>
            </w:pPr>
          </w:p>
        </w:tc>
        <w:tc>
          <w:tcPr>
            <w:tcW w:w="1329" w:type="dxa"/>
            <w:shd w:val="clear" w:color="auto" w:fill="auto"/>
            <w:noWrap/>
            <w:vAlign w:val="bottom"/>
          </w:tcPr>
          <w:p w14:paraId="5FFD7487" w14:textId="77777777" w:rsidR="00026BFB" w:rsidRPr="009E793C" w:rsidRDefault="00026BFB" w:rsidP="00026BFB">
            <w:pPr>
              <w:spacing w:line="340" w:lineRule="exact"/>
              <w:jc w:val="right"/>
              <w:rPr>
                <w:rFonts w:ascii="AngsanaUPC" w:hAnsi="AngsanaUPC" w:cs="AngsanaUPC"/>
                <w:sz w:val="24"/>
                <w:szCs w:val="24"/>
              </w:rPr>
            </w:pPr>
          </w:p>
        </w:tc>
        <w:tc>
          <w:tcPr>
            <w:tcW w:w="1350" w:type="dxa"/>
            <w:shd w:val="clear" w:color="auto" w:fill="auto"/>
            <w:noWrap/>
            <w:vAlign w:val="bottom"/>
          </w:tcPr>
          <w:p w14:paraId="196C433A" w14:textId="77777777" w:rsidR="00026BFB" w:rsidRPr="009E793C" w:rsidRDefault="00026BFB" w:rsidP="00026BFB">
            <w:pPr>
              <w:spacing w:line="340" w:lineRule="exact"/>
              <w:jc w:val="right"/>
              <w:rPr>
                <w:rFonts w:ascii="AngsanaUPC" w:hAnsi="AngsanaUPC" w:cs="AngsanaUPC"/>
                <w:sz w:val="24"/>
                <w:szCs w:val="24"/>
              </w:rPr>
            </w:pPr>
          </w:p>
        </w:tc>
        <w:tc>
          <w:tcPr>
            <w:tcW w:w="1440" w:type="dxa"/>
            <w:shd w:val="clear" w:color="auto" w:fill="auto"/>
            <w:noWrap/>
            <w:vAlign w:val="bottom"/>
          </w:tcPr>
          <w:p w14:paraId="695BB5ED" w14:textId="77777777" w:rsidR="00026BFB" w:rsidRPr="009E793C" w:rsidRDefault="00026BFB" w:rsidP="00026BFB">
            <w:pPr>
              <w:spacing w:line="340" w:lineRule="exact"/>
              <w:jc w:val="right"/>
              <w:rPr>
                <w:rFonts w:ascii="AngsanaUPC" w:hAnsi="AngsanaUPC" w:cs="AngsanaUPC"/>
                <w:sz w:val="24"/>
                <w:szCs w:val="24"/>
                <w:cs/>
              </w:rPr>
            </w:pPr>
          </w:p>
        </w:tc>
        <w:tc>
          <w:tcPr>
            <w:tcW w:w="1233" w:type="dxa"/>
          </w:tcPr>
          <w:p w14:paraId="2DAA8266" w14:textId="77777777" w:rsidR="00026BFB" w:rsidRPr="009E793C" w:rsidRDefault="00026BFB" w:rsidP="00026BFB">
            <w:pPr>
              <w:spacing w:line="340" w:lineRule="exact"/>
              <w:jc w:val="right"/>
              <w:rPr>
                <w:rFonts w:ascii="AngsanaUPC" w:hAnsi="AngsanaUPC" w:cs="AngsanaUPC"/>
                <w:sz w:val="24"/>
                <w:szCs w:val="24"/>
              </w:rPr>
            </w:pPr>
          </w:p>
        </w:tc>
        <w:tc>
          <w:tcPr>
            <w:tcW w:w="1362" w:type="dxa"/>
            <w:shd w:val="clear" w:color="auto" w:fill="auto"/>
            <w:noWrap/>
            <w:vAlign w:val="bottom"/>
          </w:tcPr>
          <w:p w14:paraId="7E5F253A" w14:textId="750A7800" w:rsidR="00026BFB" w:rsidRPr="009E793C" w:rsidRDefault="00026BFB" w:rsidP="00026BFB">
            <w:pPr>
              <w:spacing w:line="340" w:lineRule="exact"/>
              <w:jc w:val="right"/>
              <w:rPr>
                <w:rFonts w:ascii="AngsanaUPC" w:hAnsi="AngsanaUPC" w:cs="AngsanaUPC"/>
                <w:sz w:val="24"/>
                <w:szCs w:val="24"/>
              </w:rPr>
            </w:pPr>
          </w:p>
        </w:tc>
      </w:tr>
      <w:tr w:rsidR="00026BFB" w:rsidRPr="009E793C" w14:paraId="44471E77" w14:textId="77777777" w:rsidTr="00026BFB">
        <w:trPr>
          <w:trHeight w:val="170"/>
        </w:trPr>
        <w:tc>
          <w:tcPr>
            <w:tcW w:w="2250" w:type="dxa"/>
            <w:shd w:val="clear" w:color="auto" w:fill="auto"/>
            <w:noWrap/>
            <w:vAlign w:val="bottom"/>
          </w:tcPr>
          <w:p w14:paraId="01A0D1B8" w14:textId="600AC75A" w:rsidR="00026BFB" w:rsidRPr="009E793C" w:rsidRDefault="00026BFB" w:rsidP="00026BFB">
            <w:pPr>
              <w:spacing w:line="340" w:lineRule="exact"/>
              <w:ind w:left="175"/>
              <w:rPr>
                <w:rFonts w:ascii="AngsanaUPC" w:hAnsi="AngsanaUPC" w:cs="AngsanaUPC"/>
                <w:sz w:val="24"/>
                <w:szCs w:val="24"/>
              </w:rPr>
            </w:pPr>
            <w:r w:rsidRPr="00D645B7">
              <w:rPr>
                <w:rFonts w:ascii="AngsanaUPC" w:hAnsi="AngsanaUPC" w:cs="AngsanaUPC"/>
                <w:sz w:val="24"/>
                <w:szCs w:val="24"/>
              </w:rPr>
              <w:t xml:space="preserve">As at January </w:t>
            </w:r>
            <w:r w:rsidRPr="00D645B7">
              <w:rPr>
                <w:rFonts w:ascii="AngsanaUPC" w:hAnsi="AngsanaUPC" w:cs="AngsanaUPC"/>
                <w:sz w:val="24"/>
                <w:szCs w:val="24"/>
                <w:cs/>
              </w:rPr>
              <w:t>1</w:t>
            </w:r>
            <w:r w:rsidRPr="00D645B7">
              <w:rPr>
                <w:rFonts w:ascii="AngsanaUPC" w:hAnsi="AngsanaUPC" w:cs="AngsanaUPC"/>
                <w:sz w:val="24"/>
                <w:szCs w:val="24"/>
              </w:rPr>
              <w:t xml:space="preserve">, </w:t>
            </w:r>
            <w:r>
              <w:rPr>
                <w:rFonts w:ascii="AngsanaUPC" w:hAnsi="AngsanaUPC" w:cs="AngsanaUPC"/>
                <w:sz w:val="24"/>
                <w:szCs w:val="24"/>
                <w:cs/>
              </w:rPr>
              <w:t>2021</w:t>
            </w:r>
          </w:p>
        </w:tc>
        <w:tc>
          <w:tcPr>
            <w:tcW w:w="1260" w:type="dxa"/>
            <w:shd w:val="clear" w:color="auto" w:fill="auto"/>
            <w:noWrap/>
          </w:tcPr>
          <w:p w14:paraId="119A235D" w14:textId="68342714"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233" w:type="dxa"/>
            <w:shd w:val="clear" w:color="auto" w:fill="auto"/>
            <w:noWrap/>
          </w:tcPr>
          <w:p w14:paraId="614B5E02" w14:textId="28975731" w:rsidR="00026BFB" w:rsidRPr="009E793C" w:rsidRDefault="00026BFB" w:rsidP="00026BFB">
            <w:pPr>
              <w:spacing w:line="340" w:lineRule="exact"/>
              <w:jc w:val="right"/>
              <w:rPr>
                <w:rFonts w:ascii="AngsanaUPC" w:hAnsi="AngsanaUPC" w:cs="AngsanaUPC"/>
                <w:sz w:val="24"/>
                <w:szCs w:val="24"/>
              </w:rPr>
            </w:pPr>
            <w:r w:rsidRPr="00981C6C">
              <w:rPr>
                <w:rFonts w:ascii="AngsanaUPC" w:hAnsi="AngsanaUPC" w:cs="AngsanaUPC"/>
                <w:sz w:val="24"/>
                <w:szCs w:val="24"/>
                <w:cs/>
              </w:rPr>
              <w:t>(22</w:t>
            </w:r>
            <w:r w:rsidRPr="00981C6C">
              <w:rPr>
                <w:rFonts w:ascii="AngsanaUPC" w:hAnsi="AngsanaUPC" w:cs="AngsanaUPC"/>
                <w:sz w:val="24"/>
                <w:szCs w:val="24"/>
              </w:rPr>
              <w:t>,</w:t>
            </w:r>
            <w:r w:rsidRPr="00981C6C">
              <w:rPr>
                <w:rFonts w:ascii="AngsanaUPC" w:hAnsi="AngsanaUPC" w:cs="AngsanaUPC"/>
                <w:sz w:val="24"/>
                <w:szCs w:val="24"/>
                <w:cs/>
              </w:rPr>
              <w:t>929</w:t>
            </w:r>
            <w:r w:rsidRPr="00981C6C">
              <w:rPr>
                <w:rFonts w:ascii="AngsanaUPC" w:hAnsi="AngsanaUPC" w:cs="AngsanaUPC"/>
                <w:sz w:val="24"/>
                <w:szCs w:val="24"/>
              </w:rPr>
              <w:t>,</w:t>
            </w:r>
            <w:r w:rsidRPr="00981C6C">
              <w:rPr>
                <w:rFonts w:ascii="AngsanaUPC" w:hAnsi="AngsanaUPC" w:cs="AngsanaUPC"/>
                <w:sz w:val="24"/>
                <w:szCs w:val="24"/>
                <w:cs/>
              </w:rPr>
              <w:t>105.33)</w:t>
            </w:r>
          </w:p>
        </w:tc>
        <w:tc>
          <w:tcPr>
            <w:tcW w:w="1154" w:type="dxa"/>
          </w:tcPr>
          <w:p w14:paraId="2BE05DB9" w14:textId="57B05275" w:rsidR="00026BFB" w:rsidRPr="009E793C" w:rsidRDefault="00026BFB" w:rsidP="00026BFB">
            <w:pPr>
              <w:spacing w:line="340" w:lineRule="exact"/>
              <w:jc w:val="right"/>
              <w:rPr>
                <w:rFonts w:ascii="AngsanaUPC" w:hAnsi="AngsanaUPC" w:cs="AngsanaUPC"/>
                <w:sz w:val="24"/>
                <w:szCs w:val="24"/>
              </w:rPr>
            </w:pPr>
            <w:r w:rsidRPr="00981C6C">
              <w:rPr>
                <w:rFonts w:ascii="AngsanaUPC" w:hAnsi="AngsanaUPC" w:cs="AngsanaUPC"/>
                <w:sz w:val="24"/>
                <w:szCs w:val="24"/>
                <w:cs/>
              </w:rPr>
              <w:t>(2</w:t>
            </w:r>
            <w:r w:rsidRPr="00981C6C">
              <w:rPr>
                <w:rFonts w:ascii="AngsanaUPC" w:hAnsi="AngsanaUPC" w:cs="AngsanaUPC"/>
                <w:sz w:val="24"/>
                <w:szCs w:val="24"/>
              </w:rPr>
              <w:t>,</w:t>
            </w:r>
            <w:r w:rsidRPr="00981C6C">
              <w:rPr>
                <w:rFonts w:ascii="AngsanaUPC" w:hAnsi="AngsanaUPC" w:cs="AngsanaUPC"/>
                <w:sz w:val="24"/>
                <w:szCs w:val="24"/>
                <w:cs/>
              </w:rPr>
              <w:t>527</w:t>
            </w:r>
            <w:r w:rsidRPr="00981C6C">
              <w:rPr>
                <w:rFonts w:ascii="AngsanaUPC" w:hAnsi="AngsanaUPC" w:cs="AngsanaUPC"/>
                <w:sz w:val="24"/>
                <w:szCs w:val="24"/>
              </w:rPr>
              <w:t>,</w:t>
            </w:r>
            <w:r w:rsidRPr="00981C6C">
              <w:rPr>
                <w:rFonts w:ascii="AngsanaUPC" w:hAnsi="AngsanaUPC" w:cs="AngsanaUPC"/>
                <w:sz w:val="24"/>
                <w:szCs w:val="24"/>
                <w:cs/>
              </w:rPr>
              <w:t>616.16)</w:t>
            </w:r>
          </w:p>
        </w:tc>
        <w:tc>
          <w:tcPr>
            <w:tcW w:w="1530" w:type="dxa"/>
            <w:shd w:val="clear" w:color="auto" w:fill="auto"/>
            <w:noWrap/>
          </w:tcPr>
          <w:p w14:paraId="2362530D" w14:textId="457A9A0D"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(12,841,521.50)</w:t>
            </w:r>
          </w:p>
        </w:tc>
        <w:tc>
          <w:tcPr>
            <w:tcW w:w="1392" w:type="dxa"/>
            <w:shd w:val="clear" w:color="auto" w:fill="auto"/>
            <w:noWrap/>
          </w:tcPr>
          <w:p w14:paraId="0E18CD20" w14:textId="67D2251B"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(4,658,710.65)</w:t>
            </w:r>
          </w:p>
        </w:tc>
        <w:tc>
          <w:tcPr>
            <w:tcW w:w="1329" w:type="dxa"/>
            <w:shd w:val="clear" w:color="auto" w:fill="auto"/>
            <w:noWrap/>
          </w:tcPr>
          <w:p w14:paraId="68820F54" w14:textId="5D7A246A"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 (3,361,197.20)</w:t>
            </w:r>
          </w:p>
        </w:tc>
        <w:tc>
          <w:tcPr>
            <w:tcW w:w="1350" w:type="dxa"/>
            <w:shd w:val="clear" w:color="auto" w:fill="auto"/>
            <w:noWrap/>
          </w:tcPr>
          <w:p w14:paraId="6092E706" w14:textId="7EFA2F00"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 (9,215,746.51)</w:t>
            </w:r>
          </w:p>
        </w:tc>
        <w:tc>
          <w:tcPr>
            <w:tcW w:w="1440" w:type="dxa"/>
            <w:shd w:val="clear" w:color="auto" w:fill="auto"/>
            <w:noWrap/>
          </w:tcPr>
          <w:p w14:paraId="7EB5C564" w14:textId="1930B44F"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(33,626,188.74)</w:t>
            </w:r>
          </w:p>
        </w:tc>
        <w:tc>
          <w:tcPr>
            <w:tcW w:w="1233" w:type="dxa"/>
          </w:tcPr>
          <w:p w14:paraId="5BE61385" w14:textId="14DAB7E2"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362" w:type="dxa"/>
            <w:shd w:val="clear" w:color="auto" w:fill="auto"/>
            <w:noWrap/>
          </w:tcPr>
          <w:p w14:paraId="1E6282F8" w14:textId="578D4895"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(89,160,086.09)</w:t>
            </w:r>
          </w:p>
        </w:tc>
      </w:tr>
      <w:tr w:rsidR="00026BFB" w:rsidRPr="009E793C" w14:paraId="1273F55D" w14:textId="77777777" w:rsidTr="00026BFB">
        <w:trPr>
          <w:trHeight w:val="131"/>
        </w:trPr>
        <w:tc>
          <w:tcPr>
            <w:tcW w:w="2250" w:type="dxa"/>
            <w:shd w:val="clear" w:color="auto" w:fill="auto"/>
            <w:noWrap/>
            <w:vAlign w:val="bottom"/>
          </w:tcPr>
          <w:p w14:paraId="776881CF" w14:textId="3BA24D43" w:rsidR="00026BFB" w:rsidRPr="009E793C" w:rsidRDefault="00026BFB" w:rsidP="00026BFB">
            <w:pPr>
              <w:spacing w:line="340" w:lineRule="exact"/>
              <w:ind w:left="175"/>
              <w:rPr>
                <w:rFonts w:ascii="AngsanaUPC" w:hAnsi="AngsanaUPC" w:cs="AngsanaUPC"/>
                <w:sz w:val="24"/>
                <w:szCs w:val="24"/>
              </w:rPr>
            </w:pPr>
            <w:r w:rsidRPr="009611CA">
              <w:rPr>
                <w:rFonts w:ascii="AngsanaUPC" w:hAnsi="AngsanaUPC" w:cs="AngsanaUPC"/>
                <w:sz w:val="24"/>
                <w:szCs w:val="24"/>
              </w:rPr>
              <w:t>Depreciation for the year</w:t>
            </w:r>
          </w:p>
        </w:tc>
        <w:tc>
          <w:tcPr>
            <w:tcW w:w="1260" w:type="dxa"/>
            <w:shd w:val="clear" w:color="auto" w:fill="auto"/>
            <w:noWrap/>
          </w:tcPr>
          <w:p w14:paraId="7F48E672" w14:textId="356A2A1C"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233" w:type="dxa"/>
            <w:shd w:val="clear" w:color="auto" w:fill="auto"/>
            <w:noWrap/>
          </w:tcPr>
          <w:p w14:paraId="2ABD942F" w14:textId="6EC7BB2F" w:rsidR="00026BFB" w:rsidRPr="009E793C" w:rsidRDefault="00026BFB" w:rsidP="00026BFB">
            <w:pPr>
              <w:spacing w:line="340" w:lineRule="exact"/>
              <w:jc w:val="right"/>
              <w:rPr>
                <w:rFonts w:ascii="AngsanaUPC" w:hAnsi="AngsanaUPC" w:cs="AngsanaUPC"/>
                <w:sz w:val="24"/>
                <w:szCs w:val="24"/>
              </w:rPr>
            </w:pPr>
            <w:r w:rsidRPr="00981C6C">
              <w:rPr>
                <w:rFonts w:ascii="AngsanaUPC" w:hAnsi="AngsanaUPC" w:cs="AngsanaUPC"/>
                <w:sz w:val="24"/>
                <w:szCs w:val="24"/>
                <w:cs/>
              </w:rPr>
              <w:t>(2</w:t>
            </w:r>
            <w:r w:rsidRPr="00981C6C">
              <w:rPr>
                <w:rFonts w:ascii="AngsanaUPC" w:hAnsi="AngsanaUPC" w:cs="AngsanaUPC"/>
                <w:sz w:val="24"/>
                <w:szCs w:val="24"/>
              </w:rPr>
              <w:t>,</w:t>
            </w:r>
            <w:r w:rsidRPr="00981C6C">
              <w:rPr>
                <w:rFonts w:ascii="AngsanaUPC" w:hAnsi="AngsanaUPC" w:cs="AngsanaUPC"/>
                <w:sz w:val="24"/>
                <w:szCs w:val="24"/>
                <w:cs/>
              </w:rPr>
              <w:t>112</w:t>
            </w:r>
            <w:r w:rsidRPr="00981C6C">
              <w:rPr>
                <w:rFonts w:ascii="AngsanaUPC" w:hAnsi="AngsanaUPC" w:cs="AngsanaUPC"/>
                <w:sz w:val="24"/>
                <w:szCs w:val="24"/>
              </w:rPr>
              <w:t>,</w:t>
            </w:r>
            <w:r w:rsidRPr="00981C6C">
              <w:rPr>
                <w:rFonts w:ascii="AngsanaUPC" w:hAnsi="AngsanaUPC" w:cs="AngsanaUPC"/>
                <w:sz w:val="24"/>
                <w:szCs w:val="24"/>
                <w:cs/>
              </w:rPr>
              <w:t>812.75)</w:t>
            </w:r>
          </w:p>
        </w:tc>
        <w:tc>
          <w:tcPr>
            <w:tcW w:w="1154" w:type="dxa"/>
          </w:tcPr>
          <w:p w14:paraId="75F7D1FD" w14:textId="22582501" w:rsidR="00026BFB" w:rsidRPr="009E793C" w:rsidRDefault="00026BFB" w:rsidP="00026BFB">
            <w:pPr>
              <w:spacing w:line="340" w:lineRule="exact"/>
              <w:jc w:val="right"/>
              <w:rPr>
                <w:rFonts w:ascii="AngsanaUPC" w:hAnsi="AngsanaUPC" w:cs="AngsanaUPC"/>
                <w:sz w:val="24"/>
                <w:szCs w:val="24"/>
              </w:rPr>
            </w:pPr>
            <w:r w:rsidRPr="00981C6C">
              <w:rPr>
                <w:rFonts w:ascii="AngsanaUPC" w:hAnsi="AngsanaUPC" w:cs="AngsanaUPC"/>
                <w:sz w:val="24"/>
                <w:szCs w:val="24"/>
                <w:cs/>
              </w:rPr>
              <w:t>(562</w:t>
            </w:r>
            <w:r w:rsidRPr="00981C6C">
              <w:rPr>
                <w:rFonts w:ascii="AngsanaUPC" w:hAnsi="AngsanaUPC" w:cs="AngsanaUPC"/>
                <w:sz w:val="24"/>
                <w:szCs w:val="24"/>
              </w:rPr>
              <w:t>,</w:t>
            </w:r>
            <w:r w:rsidRPr="00981C6C">
              <w:rPr>
                <w:rFonts w:ascii="AngsanaUPC" w:hAnsi="AngsanaUPC" w:cs="AngsanaUPC"/>
                <w:sz w:val="24"/>
                <w:szCs w:val="24"/>
                <w:cs/>
              </w:rPr>
              <w:t>651.36)</w:t>
            </w:r>
          </w:p>
        </w:tc>
        <w:tc>
          <w:tcPr>
            <w:tcW w:w="1530" w:type="dxa"/>
            <w:shd w:val="clear" w:color="auto" w:fill="auto"/>
            <w:noWrap/>
          </w:tcPr>
          <w:p w14:paraId="45EA90C9" w14:textId="16A5E42C"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 (1,928,786.05)</w:t>
            </w:r>
          </w:p>
        </w:tc>
        <w:tc>
          <w:tcPr>
            <w:tcW w:w="1392" w:type="dxa"/>
            <w:shd w:val="clear" w:color="auto" w:fill="auto"/>
            <w:noWrap/>
          </w:tcPr>
          <w:p w14:paraId="52C15452" w14:textId="37D8E17E"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(2,009,748.17)</w:t>
            </w:r>
          </w:p>
        </w:tc>
        <w:tc>
          <w:tcPr>
            <w:tcW w:w="1329" w:type="dxa"/>
            <w:shd w:val="clear" w:color="auto" w:fill="auto"/>
            <w:noWrap/>
          </w:tcPr>
          <w:p w14:paraId="5DCCBDCE" w14:textId="26CCEDEB"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 (1,516,529.49)</w:t>
            </w:r>
          </w:p>
        </w:tc>
        <w:tc>
          <w:tcPr>
            <w:tcW w:w="1350" w:type="dxa"/>
            <w:shd w:val="clear" w:color="auto" w:fill="auto"/>
            <w:noWrap/>
          </w:tcPr>
          <w:p w14:paraId="129A76E2" w14:textId="5182CB28"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 (2,851,570.66)</w:t>
            </w:r>
          </w:p>
        </w:tc>
        <w:tc>
          <w:tcPr>
            <w:tcW w:w="1440" w:type="dxa"/>
            <w:shd w:val="clear" w:color="auto" w:fill="auto"/>
            <w:noWrap/>
          </w:tcPr>
          <w:p w14:paraId="4ACF76EC" w14:textId="1EF72D65"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 (3,449,040.90)</w:t>
            </w:r>
          </w:p>
        </w:tc>
        <w:tc>
          <w:tcPr>
            <w:tcW w:w="1233" w:type="dxa"/>
          </w:tcPr>
          <w:p w14:paraId="0382B83E" w14:textId="46097FB5"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362" w:type="dxa"/>
            <w:shd w:val="clear" w:color="auto" w:fill="auto"/>
            <w:noWrap/>
          </w:tcPr>
          <w:p w14:paraId="141205C4" w14:textId="73DF5B36"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(14,431,139.38)</w:t>
            </w:r>
          </w:p>
        </w:tc>
      </w:tr>
      <w:tr w:rsidR="00026BFB" w:rsidRPr="009E793C" w14:paraId="5115BA79" w14:textId="77777777" w:rsidTr="00026BFB">
        <w:trPr>
          <w:trHeight w:val="131"/>
        </w:trPr>
        <w:tc>
          <w:tcPr>
            <w:tcW w:w="2250" w:type="dxa"/>
            <w:shd w:val="clear" w:color="auto" w:fill="auto"/>
            <w:noWrap/>
            <w:vAlign w:val="bottom"/>
          </w:tcPr>
          <w:p w14:paraId="4D65D801" w14:textId="582FFCEF" w:rsidR="00026BFB" w:rsidRPr="006264B5" w:rsidRDefault="00026BFB" w:rsidP="00026BFB">
            <w:pPr>
              <w:spacing w:line="340" w:lineRule="exact"/>
              <w:ind w:left="175"/>
              <w:rPr>
                <w:rFonts w:ascii="AngsanaUPC" w:hAnsi="AngsanaUPC" w:cs="AngsanaUPC"/>
                <w:sz w:val="24"/>
                <w:szCs w:val="24"/>
                <w:cs/>
              </w:rPr>
            </w:pPr>
            <w:r w:rsidRPr="006264B5">
              <w:rPr>
                <w:rFonts w:ascii="AngsanaUPC" w:hAnsi="AngsanaUPC" w:cs="AngsanaUPC"/>
                <w:sz w:val="24"/>
                <w:szCs w:val="24"/>
              </w:rPr>
              <w:t>Depreciation of disposal</w:t>
            </w:r>
          </w:p>
        </w:tc>
        <w:tc>
          <w:tcPr>
            <w:tcW w:w="1260" w:type="dxa"/>
            <w:shd w:val="clear" w:color="auto" w:fill="auto"/>
            <w:noWrap/>
          </w:tcPr>
          <w:p w14:paraId="571C7727" w14:textId="1E9D43B0"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233" w:type="dxa"/>
            <w:shd w:val="clear" w:color="auto" w:fill="auto"/>
            <w:noWrap/>
          </w:tcPr>
          <w:p w14:paraId="7A13F65F" w14:textId="6089000A"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154" w:type="dxa"/>
          </w:tcPr>
          <w:p w14:paraId="1037992F" w14:textId="2A904A51"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530" w:type="dxa"/>
            <w:shd w:val="clear" w:color="auto" w:fill="auto"/>
            <w:noWrap/>
          </w:tcPr>
          <w:p w14:paraId="6ADF873B" w14:textId="2C46DE7F"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 87,022.59 </w:t>
            </w:r>
          </w:p>
        </w:tc>
        <w:tc>
          <w:tcPr>
            <w:tcW w:w="1392" w:type="dxa"/>
            <w:shd w:val="clear" w:color="auto" w:fill="auto"/>
            <w:noWrap/>
          </w:tcPr>
          <w:p w14:paraId="1C53D1DB" w14:textId="0193B38E"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329" w:type="dxa"/>
            <w:shd w:val="clear" w:color="auto" w:fill="auto"/>
            <w:noWrap/>
          </w:tcPr>
          <w:p w14:paraId="56A675EE" w14:textId="30B14528"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 1,331,190.40 </w:t>
            </w:r>
          </w:p>
        </w:tc>
        <w:tc>
          <w:tcPr>
            <w:tcW w:w="1350" w:type="dxa"/>
            <w:shd w:val="clear" w:color="auto" w:fill="auto"/>
            <w:noWrap/>
          </w:tcPr>
          <w:p w14:paraId="4B070E37" w14:textId="423D818E"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 1,321,438.69 </w:t>
            </w:r>
          </w:p>
        </w:tc>
        <w:tc>
          <w:tcPr>
            <w:tcW w:w="1440" w:type="dxa"/>
            <w:shd w:val="clear" w:color="auto" w:fill="auto"/>
            <w:noWrap/>
          </w:tcPr>
          <w:p w14:paraId="68B93D41" w14:textId="75E60ECA"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 247,742.28 </w:t>
            </w:r>
          </w:p>
        </w:tc>
        <w:tc>
          <w:tcPr>
            <w:tcW w:w="1233" w:type="dxa"/>
          </w:tcPr>
          <w:p w14:paraId="256FC852" w14:textId="2627C3CD"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362" w:type="dxa"/>
            <w:shd w:val="clear" w:color="auto" w:fill="auto"/>
            <w:noWrap/>
          </w:tcPr>
          <w:p w14:paraId="4C64C63C" w14:textId="57126BF3" w:rsidR="00026BFB" w:rsidRPr="009E793C" w:rsidRDefault="00026BFB" w:rsidP="00026BFB">
            <w:pPr>
              <w:spacing w:line="340" w:lineRule="exact"/>
              <w:jc w:val="right"/>
              <w:rPr>
                <w:rFonts w:ascii="AngsanaUPC" w:hAnsi="AngsanaUPC" w:cs="AngsanaUPC"/>
                <w:sz w:val="24"/>
                <w:szCs w:val="24"/>
              </w:rPr>
            </w:pPr>
            <w:r w:rsidRPr="00D7449F">
              <w:rPr>
                <w:rFonts w:ascii="AngsanaUPC" w:hAnsi="AngsanaUPC" w:cs="AngsanaUPC"/>
                <w:sz w:val="24"/>
                <w:szCs w:val="24"/>
              </w:rPr>
              <w:t xml:space="preserve">2,987,393.96 </w:t>
            </w:r>
          </w:p>
        </w:tc>
      </w:tr>
      <w:tr w:rsidR="00026BFB" w:rsidRPr="009E793C" w14:paraId="23EFE4A8" w14:textId="77777777" w:rsidTr="00026BFB">
        <w:trPr>
          <w:trHeight w:val="170"/>
        </w:trPr>
        <w:tc>
          <w:tcPr>
            <w:tcW w:w="2250" w:type="dxa"/>
            <w:shd w:val="clear" w:color="auto" w:fill="auto"/>
            <w:noWrap/>
            <w:vAlign w:val="bottom"/>
          </w:tcPr>
          <w:p w14:paraId="0598BD5E" w14:textId="6504344E" w:rsidR="00026BFB" w:rsidRPr="009E793C" w:rsidRDefault="00026BFB" w:rsidP="00026BFB">
            <w:pPr>
              <w:spacing w:line="340" w:lineRule="exact"/>
              <w:ind w:left="175"/>
              <w:rPr>
                <w:rFonts w:ascii="AngsanaUPC" w:hAnsi="AngsanaUPC" w:cs="AngsanaUPC"/>
                <w:sz w:val="24"/>
                <w:szCs w:val="24"/>
              </w:rPr>
            </w:pPr>
            <w:r w:rsidRPr="0070064B">
              <w:rPr>
                <w:rFonts w:ascii="AngsanaUPC" w:hAnsi="AngsanaUPC" w:cs="AngsanaUPC"/>
                <w:sz w:val="24"/>
                <w:szCs w:val="24"/>
              </w:rPr>
              <w:t>Transfer in (out)</w:t>
            </w:r>
          </w:p>
        </w:tc>
        <w:tc>
          <w:tcPr>
            <w:tcW w:w="1260" w:type="dxa"/>
            <w:shd w:val="clear" w:color="auto" w:fill="auto"/>
            <w:noWrap/>
          </w:tcPr>
          <w:p w14:paraId="4FA564B0" w14:textId="685E7BAA"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233" w:type="dxa"/>
            <w:shd w:val="clear" w:color="auto" w:fill="auto"/>
            <w:noWrap/>
          </w:tcPr>
          <w:p w14:paraId="17148DDB" w14:textId="00C60C83"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154" w:type="dxa"/>
          </w:tcPr>
          <w:p w14:paraId="4E1B3A06" w14:textId="7C7FCCAE"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530" w:type="dxa"/>
            <w:shd w:val="clear" w:color="auto" w:fill="auto"/>
            <w:noWrap/>
          </w:tcPr>
          <w:p w14:paraId="0A92BCD7" w14:textId="679220AE"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 xml:space="preserve">114,684.37 </w:t>
            </w:r>
          </w:p>
        </w:tc>
        <w:tc>
          <w:tcPr>
            <w:tcW w:w="1392" w:type="dxa"/>
            <w:shd w:val="clear" w:color="auto" w:fill="auto"/>
            <w:noWrap/>
          </w:tcPr>
          <w:p w14:paraId="3A633303" w14:textId="58CD5A35"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329" w:type="dxa"/>
            <w:shd w:val="clear" w:color="auto" w:fill="auto"/>
            <w:noWrap/>
          </w:tcPr>
          <w:p w14:paraId="0AA8C8B1" w14:textId="501B961A"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350" w:type="dxa"/>
            <w:shd w:val="clear" w:color="auto" w:fill="auto"/>
            <w:noWrap/>
          </w:tcPr>
          <w:p w14:paraId="0827F689" w14:textId="2EEDE46C"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440" w:type="dxa"/>
            <w:shd w:val="clear" w:color="auto" w:fill="auto"/>
            <w:noWrap/>
          </w:tcPr>
          <w:p w14:paraId="00299D25" w14:textId="40ABEB47"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233" w:type="dxa"/>
          </w:tcPr>
          <w:p w14:paraId="3FA901A6" w14:textId="3CD989FB"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362" w:type="dxa"/>
            <w:shd w:val="clear" w:color="auto" w:fill="auto"/>
            <w:noWrap/>
          </w:tcPr>
          <w:p w14:paraId="577E50D5" w14:textId="1B9D385E"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 xml:space="preserve">114,684.37   </w:t>
            </w:r>
          </w:p>
        </w:tc>
      </w:tr>
      <w:tr w:rsidR="00026BFB" w:rsidRPr="009E793C" w14:paraId="52D0E159" w14:textId="77777777" w:rsidTr="00026BFB">
        <w:trPr>
          <w:trHeight w:val="397"/>
        </w:trPr>
        <w:tc>
          <w:tcPr>
            <w:tcW w:w="2250" w:type="dxa"/>
            <w:shd w:val="clear" w:color="auto" w:fill="auto"/>
            <w:noWrap/>
            <w:vAlign w:val="bottom"/>
          </w:tcPr>
          <w:p w14:paraId="4523CAC3" w14:textId="3624F06C" w:rsidR="00026BFB" w:rsidRPr="009E793C" w:rsidRDefault="00026BFB" w:rsidP="00026BFB">
            <w:pPr>
              <w:spacing w:line="340" w:lineRule="exact"/>
              <w:ind w:left="175"/>
              <w:rPr>
                <w:rFonts w:ascii="AngsanaUPC" w:hAnsi="AngsanaUPC" w:cs="AngsanaUPC"/>
                <w:sz w:val="24"/>
                <w:szCs w:val="24"/>
              </w:rPr>
            </w:pPr>
            <w:r w:rsidRPr="00E553D7">
              <w:rPr>
                <w:rFonts w:ascii="AngsanaUPC" w:hAnsi="AngsanaUPC" w:cs="AngsanaUPC"/>
                <w:sz w:val="24"/>
                <w:szCs w:val="24"/>
              </w:rPr>
              <w:t xml:space="preserve">As at December </w:t>
            </w:r>
            <w:r w:rsidRPr="00E553D7">
              <w:rPr>
                <w:rFonts w:ascii="AngsanaUPC" w:hAnsi="AngsanaUPC" w:cs="AngsanaUPC"/>
                <w:sz w:val="24"/>
                <w:szCs w:val="24"/>
                <w:cs/>
              </w:rPr>
              <w:t>31</w:t>
            </w:r>
            <w:r w:rsidRPr="00E553D7">
              <w:rPr>
                <w:rFonts w:ascii="AngsanaUPC" w:hAnsi="AngsanaUPC" w:cs="AngsanaUPC"/>
                <w:sz w:val="24"/>
                <w:szCs w:val="24"/>
              </w:rPr>
              <w:t xml:space="preserve">, </w:t>
            </w:r>
            <w:r>
              <w:rPr>
                <w:rFonts w:ascii="AngsanaUPC" w:hAnsi="AngsanaUPC" w:cs="AngsanaUPC"/>
                <w:sz w:val="24"/>
                <w:szCs w:val="24"/>
                <w:cs/>
              </w:rPr>
              <w:t>2021</w:t>
            </w:r>
          </w:p>
        </w:tc>
        <w:tc>
          <w:tcPr>
            <w:tcW w:w="1260" w:type="dxa"/>
            <w:shd w:val="clear" w:color="auto" w:fill="auto"/>
            <w:noWrap/>
          </w:tcPr>
          <w:p w14:paraId="09266A7E" w14:textId="25EE593D"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233" w:type="dxa"/>
            <w:shd w:val="clear" w:color="auto" w:fill="auto"/>
            <w:noWrap/>
          </w:tcPr>
          <w:p w14:paraId="21D01A79" w14:textId="09FE33E2"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051B38">
              <w:rPr>
                <w:rFonts w:ascii="AngsanaUPC" w:hAnsi="AngsanaUPC" w:cs="AngsanaUPC"/>
                <w:sz w:val="24"/>
                <w:szCs w:val="24"/>
                <w:cs/>
              </w:rPr>
              <w:t>(25</w:t>
            </w:r>
            <w:r w:rsidRPr="00051B38">
              <w:rPr>
                <w:rFonts w:ascii="AngsanaUPC" w:hAnsi="AngsanaUPC" w:cs="AngsanaUPC"/>
                <w:sz w:val="24"/>
                <w:szCs w:val="24"/>
              </w:rPr>
              <w:t>,</w:t>
            </w:r>
            <w:r w:rsidRPr="00051B38">
              <w:rPr>
                <w:rFonts w:ascii="AngsanaUPC" w:hAnsi="AngsanaUPC" w:cs="AngsanaUPC"/>
                <w:sz w:val="24"/>
                <w:szCs w:val="24"/>
                <w:cs/>
              </w:rPr>
              <w:t>041</w:t>
            </w:r>
            <w:r w:rsidRPr="00051B38">
              <w:rPr>
                <w:rFonts w:ascii="AngsanaUPC" w:hAnsi="AngsanaUPC" w:cs="AngsanaUPC"/>
                <w:sz w:val="24"/>
                <w:szCs w:val="24"/>
              </w:rPr>
              <w:t>,</w:t>
            </w:r>
            <w:r w:rsidRPr="00051B38">
              <w:rPr>
                <w:rFonts w:ascii="AngsanaUPC" w:hAnsi="AngsanaUPC" w:cs="AngsanaUPC"/>
                <w:sz w:val="24"/>
                <w:szCs w:val="24"/>
                <w:cs/>
              </w:rPr>
              <w:t>918.08)</w:t>
            </w:r>
          </w:p>
        </w:tc>
        <w:tc>
          <w:tcPr>
            <w:tcW w:w="1154" w:type="dxa"/>
          </w:tcPr>
          <w:p w14:paraId="2D4BB527" w14:textId="4DDC2573"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051B38">
              <w:rPr>
                <w:rFonts w:ascii="AngsanaUPC" w:hAnsi="AngsanaUPC" w:cs="AngsanaUPC"/>
                <w:sz w:val="24"/>
                <w:szCs w:val="24"/>
                <w:cs/>
              </w:rPr>
              <w:t>(3</w:t>
            </w:r>
            <w:r w:rsidRPr="00051B38">
              <w:rPr>
                <w:rFonts w:ascii="AngsanaUPC" w:hAnsi="AngsanaUPC" w:cs="AngsanaUPC"/>
                <w:sz w:val="24"/>
                <w:szCs w:val="24"/>
              </w:rPr>
              <w:t>,</w:t>
            </w:r>
            <w:r w:rsidRPr="00051B38">
              <w:rPr>
                <w:rFonts w:ascii="AngsanaUPC" w:hAnsi="AngsanaUPC" w:cs="AngsanaUPC"/>
                <w:sz w:val="24"/>
                <w:szCs w:val="24"/>
                <w:cs/>
              </w:rPr>
              <w:t>090</w:t>
            </w:r>
            <w:r w:rsidRPr="00051B38">
              <w:rPr>
                <w:rFonts w:ascii="AngsanaUPC" w:hAnsi="AngsanaUPC" w:cs="AngsanaUPC"/>
                <w:sz w:val="24"/>
                <w:szCs w:val="24"/>
              </w:rPr>
              <w:t>,</w:t>
            </w:r>
            <w:r w:rsidRPr="00051B38">
              <w:rPr>
                <w:rFonts w:ascii="AngsanaUPC" w:hAnsi="AngsanaUPC" w:cs="AngsanaUPC"/>
                <w:sz w:val="24"/>
                <w:szCs w:val="24"/>
                <w:cs/>
              </w:rPr>
              <w:t>267.52)</w:t>
            </w:r>
          </w:p>
        </w:tc>
        <w:tc>
          <w:tcPr>
            <w:tcW w:w="1530" w:type="dxa"/>
            <w:shd w:val="clear" w:color="auto" w:fill="auto"/>
            <w:noWrap/>
          </w:tcPr>
          <w:p w14:paraId="47945E5C" w14:textId="582B3ECD"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(14,568,600.59)</w:t>
            </w:r>
          </w:p>
        </w:tc>
        <w:tc>
          <w:tcPr>
            <w:tcW w:w="1392" w:type="dxa"/>
            <w:shd w:val="clear" w:color="auto" w:fill="auto"/>
            <w:noWrap/>
          </w:tcPr>
          <w:p w14:paraId="21F4D76D" w14:textId="0227669A"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(6,668,458.82)</w:t>
            </w:r>
          </w:p>
        </w:tc>
        <w:tc>
          <w:tcPr>
            <w:tcW w:w="1329" w:type="dxa"/>
            <w:shd w:val="clear" w:color="auto" w:fill="auto"/>
            <w:noWrap/>
          </w:tcPr>
          <w:p w14:paraId="48F92892" w14:textId="19E26BB6"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 xml:space="preserve"> (3,546,536.29)</w:t>
            </w:r>
          </w:p>
        </w:tc>
        <w:tc>
          <w:tcPr>
            <w:tcW w:w="1350" w:type="dxa"/>
            <w:shd w:val="clear" w:color="auto" w:fill="auto"/>
            <w:noWrap/>
          </w:tcPr>
          <w:p w14:paraId="199636D1" w14:textId="558D476F"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 xml:space="preserve"> (10,745,878.48)</w:t>
            </w:r>
          </w:p>
        </w:tc>
        <w:tc>
          <w:tcPr>
            <w:tcW w:w="1440" w:type="dxa"/>
            <w:shd w:val="clear" w:color="auto" w:fill="auto"/>
            <w:noWrap/>
          </w:tcPr>
          <w:p w14:paraId="32C1B83C" w14:textId="74C7C646"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(36,827,487.36)</w:t>
            </w:r>
          </w:p>
        </w:tc>
        <w:tc>
          <w:tcPr>
            <w:tcW w:w="1233" w:type="dxa"/>
          </w:tcPr>
          <w:p w14:paraId="115BDD6B" w14:textId="0EEAE74A"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362" w:type="dxa"/>
            <w:shd w:val="clear" w:color="auto" w:fill="auto"/>
            <w:noWrap/>
          </w:tcPr>
          <w:p w14:paraId="4CC59423" w14:textId="7AFC9510" w:rsidR="00026BFB" w:rsidRPr="009E793C" w:rsidRDefault="00026BFB" w:rsidP="00026BFB">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(100,489,147.14)</w:t>
            </w:r>
          </w:p>
        </w:tc>
      </w:tr>
      <w:tr w:rsidR="00964BE2" w:rsidRPr="009E793C" w14:paraId="76545134" w14:textId="77777777" w:rsidTr="00026BFB">
        <w:trPr>
          <w:trHeight w:val="170"/>
        </w:trPr>
        <w:tc>
          <w:tcPr>
            <w:tcW w:w="2250" w:type="dxa"/>
            <w:shd w:val="clear" w:color="auto" w:fill="auto"/>
            <w:noWrap/>
            <w:vAlign w:val="bottom"/>
          </w:tcPr>
          <w:p w14:paraId="26085F78" w14:textId="2F446120" w:rsidR="00964BE2" w:rsidRPr="006264B5" w:rsidRDefault="00964BE2" w:rsidP="00964BE2">
            <w:pPr>
              <w:spacing w:line="400" w:lineRule="exact"/>
              <w:rPr>
                <w:rFonts w:ascii="AngsanaUPC" w:hAnsi="AngsanaUPC" w:cs="AngsanaUPC"/>
                <w:sz w:val="24"/>
                <w:szCs w:val="24"/>
              </w:rPr>
            </w:pPr>
          </w:p>
        </w:tc>
        <w:tc>
          <w:tcPr>
            <w:tcW w:w="1260" w:type="dxa"/>
            <w:shd w:val="clear" w:color="auto" w:fill="auto"/>
            <w:noWrap/>
          </w:tcPr>
          <w:p w14:paraId="2A433D3C" w14:textId="77777777" w:rsidR="00964BE2" w:rsidRPr="00025139" w:rsidRDefault="00964BE2" w:rsidP="00026BFB">
            <w:pPr>
              <w:spacing w:line="400" w:lineRule="exact"/>
              <w:jc w:val="right"/>
              <w:rPr>
                <w:rFonts w:ascii="AngsanaUPC" w:hAnsi="AngsanaUPC" w:cs="AngsanaUPC"/>
                <w:sz w:val="24"/>
                <w:szCs w:val="24"/>
              </w:rPr>
            </w:pPr>
          </w:p>
        </w:tc>
        <w:tc>
          <w:tcPr>
            <w:tcW w:w="1233" w:type="dxa"/>
            <w:shd w:val="clear" w:color="auto" w:fill="auto"/>
            <w:noWrap/>
          </w:tcPr>
          <w:p w14:paraId="7090FAF0" w14:textId="77777777" w:rsidR="00964BE2" w:rsidRPr="00D7449F" w:rsidRDefault="00964BE2" w:rsidP="00026BFB">
            <w:pPr>
              <w:spacing w:line="400" w:lineRule="exact"/>
              <w:jc w:val="right"/>
              <w:rPr>
                <w:rFonts w:ascii="AngsanaUPC" w:hAnsi="AngsanaUPC" w:cs="AngsanaUPC"/>
                <w:sz w:val="24"/>
                <w:szCs w:val="24"/>
              </w:rPr>
            </w:pPr>
          </w:p>
        </w:tc>
        <w:tc>
          <w:tcPr>
            <w:tcW w:w="1154" w:type="dxa"/>
          </w:tcPr>
          <w:p w14:paraId="04F7C8B8" w14:textId="77777777" w:rsidR="00964BE2" w:rsidRPr="00D7449F" w:rsidRDefault="00964BE2" w:rsidP="00026BFB">
            <w:pPr>
              <w:spacing w:line="400" w:lineRule="exact"/>
              <w:jc w:val="right"/>
              <w:rPr>
                <w:rFonts w:ascii="AngsanaUPC" w:hAnsi="AngsanaUPC" w:cs="AngsanaUPC"/>
                <w:sz w:val="24"/>
                <w:szCs w:val="24"/>
              </w:rPr>
            </w:pPr>
          </w:p>
        </w:tc>
        <w:tc>
          <w:tcPr>
            <w:tcW w:w="1530" w:type="dxa"/>
            <w:shd w:val="clear" w:color="auto" w:fill="auto"/>
            <w:noWrap/>
          </w:tcPr>
          <w:p w14:paraId="30DBF451" w14:textId="77777777" w:rsidR="00964BE2" w:rsidRPr="00D7449F" w:rsidRDefault="00964BE2" w:rsidP="00026BFB">
            <w:pPr>
              <w:spacing w:line="400" w:lineRule="exact"/>
              <w:jc w:val="right"/>
              <w:rPr>
                <w:rFonts w:ascii="AngsanaUPC" w:hAnsi="AngsanaUPC" w:cs="AngsanaUPC"/>
                <w:sz w:val="24"/>
                <w:szCs w:val="24"/>
              </w:rPr>
            </w:pPr>
          </w:p>
        </w:tc>
        <w:tc>
          <w:tcPr>
            <w:tcW w:w="1392" w:type="dxa"/>
            <w:shd w:val="clear" w:color="auto" w:fill="auto"/>
            <w:noWrap/>
          </w:tcPr>
          <w:p w14:paraId="0138871E" w14:textId="77777777" w:rsidR="00964BE2" w:rsidRPr="00D7449F" w:rsidRDefault="00964BE2" w:rsidP="00026BFB">
            <w:pPr>
              <w:spacing w:line="400" w:lineRule="exact"/>
              <w:jc w:val="right"/>
              <w:rPr>
                <w:rFonts w:ascii="AngsanaUPC" w:hAnsi="AngsanaUPC" w:cs="AngsanaUPC"/>
                <w:sz w:val="24"/>
                <w:szCs w:val="24"/>
              </w:rPr>
            </w:pPr>
          </w:p>
        </w:tc>
        <w:tc>
          <w:tcPr>
            <w:tcW w:w="1329" w:type="dxa"/>
            <w:shd w:val="clear" w:color="auto" w:fill="auto"/>
            <w:noWrap/>
          </w:tcPr>
          <w:p w14:paraId="70A44C82" w14:textId="77777777" w:rsidR="00964BE2" w:rsidRPr="00D7449F" w:rsidRDefault="00964BE2" w:rsidP="00026BFB">
            <w:pPr>
              <w:spacing w:line="400" w:lineRule="exact"/>
              <w:jc w:val="right"/>
              <w:rPr>
                <w:rFonts w:ascii="AngsanaUPC" w:hAnsi="AngsanaUPC" w:cs="AngsanaUPC"/>
                <w:sz w:val="24"/>
                <w:szCs w:val="24"/>
              </w:rPr>
            </w:pPr>
          </w:p>
        </w:tc>
        <w:tc>
          <w:tcPr>
            <w:tcW w:w="1350" w:type="dxa"/>
            <w:shd w:val="clear" w:color="auto" w:fill="auto"/>
            <w:noWrap/>
          </w:tcPr>
          <w:p w14:paraId="6A18036C" w14:textId="77777777" w:rsidR="00964BE2" w:rsidRPr="00D7449F" w:rsidRDefault="00964BE2" w:rsidP="00026BFB">
            <w:pPr>
              <w:spacing w:line="400" w:lineRule="exact"/>
              <w:jc w:val="right"/>
              <w:rPr>
                <w:rFonts w:ascii="AngsanaUPC" w:hAnsi="AngsanaUPC" w:cs="AngsanaUPC"/>
                <w:sz w:val="24"/>
                <w:szCs w:val="24"/>
              </w:rPr>
            </w:pPr>
          </w:p>
        </w:tc>
        <w:tc>
          <w:tcPr>
            <w:tcW w:w="1440" w:type="dxa"/>
            <w:shd w:val="clear" w:color="auto" w:fill="auto"/>
            <w:noWrap/>
          </w:tcPr>
          <w:p w14:paraId="364836B4" w14:textId="77777777" w:rsidR="00964BE2" w:rsidRPr="00D7449F" w:rsidRDefault="00964BE2" w:rsidP="00026BFB">
            <w:pPr>
              <w:spacing w:line="400" w:lineRule="exact"/>
              <w:jc w:val="right"/>
              <w:rPr>
                <w:rFonts w:ascii="AngsanaUPC" w:hAnsi="AngsanaUPC" w:cs="AngsanaUPC"/>
                <w:sz w:val="24"/>
                <w:szCs w:val="24"/>
              </w:rPr>
            </w:pPr>
          </w:p>
        </w:tc>
        <w:tc>
          <w:tcPr>
            <w:tcW w:w="1233" w:type="dxa"/>
          </w:tcPr>
          <w:p w14:paraId="0B676385" w14:textId="77777777" w:rsidR="00964BE2" w:rsidRPr="00D7449F" w:rsidRDefault="00964BE2" w:rsidP="00026BFB">
            <w:pPr>
              <w:spacing w:line="400" w:lineRule="exact"/>
              <w:jc w:val="right"/>
              <w:rPr>
                <w:rFonts w:ascii="AngsanaUPC" w:hAnsi="AngsanaUPC" w:cs="AngsanaUPC"/>
                <w:sz w:val="24"/>
                <w:szCs w:val="24"/>
              </w:rPr>
            </w:pPr>
          </w:p>
        </w:tc>
        <w:tc>
          <w:tcPr>
            <w:tcW w:w="1362" w:type="dxa"/>
            <w:shd w:val="clear" w:color="auto" w:fill="auto"/>
            <w:noWrap/>
          </w:tcPr>
          <w:p w14:paraId="1861ADC6" w14:textId="77777777" w:rsidR="00964BE2" w:rsidRPr="00D7449F" w:rsidRDefault="00964BE2" w:rsidP="00026BFB">
            <w:pPr>
              <w:spacing w:line="400" w:lineRule="exact"/>
              <w:jc w:val="right"/>
              <w:rPr>
                <w:rFonts w:ascii="AngsanaUPC" w:hAnsi="AngsanaUPC" w:cs="AngsanaUPC"/>
                <w:sz w:val="24"/>
                <w:szCs w:val="24"/>
              </w:rPr>
            </w:pPr>
          </w:p>
        </w:tc>
      </w:tr>
      <w:tr w:rsidR="00964BE2" w:rsidRPr="009E793C" w14:paraId="10AD5D5B" w14:textId="77777777" w:rsidTr="00026BFB">
        <w:trPr>
          <w:trHeight w:val="170"/>
        </w:trPr>
        <w:tc>
          <w:tcPr>
            <w:tcW w:w="2250" w:type="dxa"/>
            <w:shd w:val="clear" w:color="auto" w:fill="auto"/>
            <w:noWrap/>
            <w:vAlign w:val="bottom"/>
          </w:tcPr>
          <w:p w14:paraId="37A6A5B4" w14:textId="5BF1EBDB" w:rsidR="00964BE2" w:rsidRPr="006264B5" w:rsidRDefault="00964BE2" w:rsidP="00964BE2">
            <w:pPr>
              <w:spacing w:line="400" w:lineRule="exact"/>
              <w:ind w:left="175"/>
              <w:rPr>
                <w:rFonts w:ascii="AngsanaUPC" w:hAnsi="AngsanaUPC" w:cs="AngsanaUPC"/>
                <w:sz w:val="24"/>
                <w:szCs w:val="24"/>
              </w:rPr>
            </w:pPr>
          </w:p>
        </w:tc>
        <w:tc>
          <w:tcPr>
            <w:tcW w:w="1260" w:type="dxa"/>
            <w:shd w:val="clear" w:color="auto" w:fill="auto"/>
            <w:noWrap/>
          </w:tcPr>
          <w:p w14:paraId="0F2FB2A0" w14:textId="366BADA9" w:rsidR="00964BE2" w:rsidRPr="00025139" w:rsidRDefault="00964BE2" w:rsidP="00964BE2">
            <w:pPr>
              <w:spacing w:line="400" w:lineRule="exact"/>
              <w:jc w:val="right"/>
              <w:rPr>
                <w:rFonts w:ascii="AngsanaUPC" w:hAnsi="AngsanaUPC" w:cs="AngsanaUPC"/>
                <w:sz w:val="24"/>
                <w:szCs w:val="24"/>
              </w:rPr>
            </w:pPr>
          </w:p>
        </w:tc>
        <w:tc>
          <w:tcPr>
            <w:tcW w:w="1233" w:type="dxa"/>
            <w:shd w:val="clear" w:color="auto" w:fill="auto"/>
            <w:noWrap/>
          </w:tcPr>
          <w:p w14:paraId="33E45B80" w14:textId="6F5F4F22" w:rsidR="00964BE2" w:rsidRPr="00D7449F" w:rsidRDefault="00964BE2" w:rsidP="00964BE2">
            <w:pPr>
              <w:spacing w:line="400" w:lineRule="exact"/>
              <w:jc w:val="right"/>
              <w:rPr>
                <w:rFonts w:ascii="AngsanaUPC" w:hAnsi="AngsanaUPC" w:cs="AngsanaUPC"/>
                <w:sz w:val="24"/>
                <w:szCs w:val="24"/>
              </w:rPr>
            </w:pPr>
          </w:p>
        </w:tc>
        <w:tc>
          <w:tcPr>
            <w:tcW w:w="1154" w:type="dxa"/>
          </w:tcPr>
          <w:p w14:paraId="5A96F9E4" w14:textId="4875EF04" w:rsidR="00964BE2" w:rsidRPr="00D7449F" w:rsidRDefault="00964BE2" w:rsidP="00964BE2">
            <w:pPr>
              <w:spacing w:line="400" w:lineRule="exact"/>
              <w:jc w:val="right"/>
              <w:rPr>
                <w:rFonts w:ascii="AngsanaUPC" w:hAnsi="AngsanaUPC" w:cs="AngsanaUPC"/>
                <w:sz w:val="24"/>
                <w:szCs w:val="24"/>
              </w:rPr>
            </w:pPr>
          </w:p>
        </w:tc>
        <w:tc>
          <w:tcPr>
            <w:tcW w:w="1530" w:type="dxa"/>
            <w:shd w:val="clear" w:color="auto" w:fill="auto"/>
            <w:noWrap/>
          </w:tcPr>
          <w:p w14:paraId="6CFD891A" w14:textId="6B6CD00A" w:rsidR="00964BE2" w:rsidRPr="00D7449F" w:rsidRDefault="00964BE2" w:rsidP="00964BE2">
            <w:pPr>
              <w:spacing w:line="400" w:lineRule="exact"/>
              <w:jc w:val="right"/>
              <w:rPr>
                <w:rFonts w:ascii="AngsanaUPC" w:hAnsi="AngsanaUPC" w:cs="AngsanaUPC"/>
                <w:sz w:val="24"/>
                <w:szCs w:val="24"/>
              </w:rPr>
            </w:pPr>
          </w:p>
        </w:tc>
        <w:tc>
          <w:tcPr>
            <w:tcW w:w="1392" w:type="dxa"/>
            <w:shd w:val="clear" w:color="auto" w:fill="auto"/>
            <w:noWrap/>
          </w:tcPr>
          <w:p w14:paraId="55818C27" w14:textId="522EE0A4" w:rsidR="00964BE2" w:rsidRPr="00D7449F" w:rsidRDefault="00964BE2" w:rsidP="00964BE2">
            <w:pPr>
              <w:spacing w:line="400" w:lineRule="exact"/>
              <w:jc w:val="right"/>
              <w:rPr>
                <w:rFonts w:ascii="AngsanaUPC" w:hAnsi="AngsanaUPC" w:cs="AngsanaUPC"/>
                <w:sz w:val="24"/>
                <w:szCs w:val="24"/>
              </w:rPr>
            </w:pPr>
          </w:p>
        </w:tc>
        <w:tc>
          <w:tcPr>
            <w:tcW w:w="1329" w:type="dxa"/>
            <w:shd w:val="clear" w:color="auto" w:fill="auto"/>
            <w:noWrap/>
          </w:tcPr>
          <w:p w14:paraId="65EA889C" w14:textId="5C34019E" w:rsidR="00964BE2" w:rsidRPr="00D7449F" w:rsidRDefault="00964BE2" w:rsidP="00964BE2">
            <w:pPr>
              <w:spacing w:line="400" w:lineRule="exact"/>
              <w:jc w:val="right"/>
              <w:rPr>
                <w:rFonts w:ascii="AngsanaUPC" w:hAnsi="AngsanaUPC" w:cs="AngsanaUPC"/>
                <w:sz w:val="24"/>
                <w:szCs w:val="24"/>
              </w:rPr>
            </w:pPr>
          </w:p>
        </w:tc>
        <w:tc>
          <w:tcPr>
            <w:tcW w:w="1350" w:type="dxa"/>
            <w:shd w:val="clear" w:color="auto" w:fill="auto"/>
            <w:noWrap/>
          </w:tcPr>
          <w:p w14:paraId="7187BDB5" w14:textId="586956CE" w:rsidR="00964BE2" w:rsidRPr="00D7449F" w:rsidRDefault="00964BE2" w:rsidP="00964BE2">
            <w:pPr>
              <w:spacing w:line="400" w:lineRule="exact"/>
              <w:jc w:val="right"/>
              <w:rPr>
                <w:rFonts w:ascii="AngsanaUPC" w:hAnsi="AngsanaUPC" w:cs="AngsanaUPC"/>
                <w:sz w:val="24"/>
                <w:szCs w:val="24"/>
              </w:rPr>
            </w:pPr>
          </w:p>
        </w:tc>
        <w:tc>
          <w:tcPr>
            <w:tcW w:w="1440" w:type="dxa"/>
            <w:shd w:val="clear" w:color="auto" w:fill="auto"/>
            <w:noWrap/>
          </w:tcPr>
          <w:p w14:paraId="7F85BE50" w14:textId="0242D170" w:rsidR="00964BE2" w:rsidRPr="00D7449F" w:rsidRDefault="00964BE2" w:rsidP="00964BE2">
            <w:pPr>
              <w:spacing w:line="400" w:lineRule="exact"/>
              <w:jc w:val="right"/>
              <w:rPr>
                <w:rFonts w:ascii="AngsanaUPC" w:hAnsi="AngsanaUPC" w:cs="AngsanaUPC"/>
                <w:sz w:val="24"/>
                <w:szCs w:val="24"/>
              </w:rPr>
            </w:pPr>
          </w:p>
        </w:tc>
        <w:tc>
          <w:tcPr>
            <w:tcW w:w="1233" w:type="dxa"/>
          </w:tcPr>
          <w:p w14:paraId="48E3031D" w14:textId="13B42D84" w:rsidR="00964BE2" w:rsidRPr="00D7449F" w:rsidRDefault="00964BE2" w:rsidP="00964BE2">
            <w:pPr>
              <w:spacing w:line="400" w:lineRule="exact"/>
              <w:jc w:val="right"/>
              <w:rPr>
                <w:rFonts w:ascii="AngsanaUPC" w:hAnsi="AngsanaUPC" w:cs="AngsanaUPC"/>
                <w:sz w:val="24"/>
                <w:szCs w:val="24"/>
              </w:rPr>
            </w:pPr>
          </w:p>
        </w:tc>
        <w:tc>
          <w:tcPr>
            <w:tcW w:w="1362" w:type="dxa"/>
            <w:shd w:val="clear" w:color="auto" w:fill="auto"/>
            <w:noWrap/>
          </w:tcPr>
          <w:p w14:paraId="47FB59B5" w14:textId="33D88006" w:rsidR="00964BE2" w:rsidRPr="00D7449F" w:rsidRDefault="00964BE2" w:rsidP="00964BE2">
            <w:pPr>
              <w:spacing w:line="400" w:lineRule="exact"/>
              <w:jc w:val="right"/>
              <w:rPr>
                <w:rFonts w:ascii="AngsanaUPC" w:hAnsi="AngsanaUPC" w:cs="AngsanaUPC"/>
                <w:sz w:val="24"/>
                <w:szCs w:val="24"/>
              </w:rPr>
            </w:pPr>
          </w:p>
        </w:tc>
      </w:tr>
      <w:tr w:rsidR="002076BC" w:rsidRPr="002C1811" w14:paraId="7A12CC75" w14:textId="77777777" w:rsidTr="00026BFB">
        <w:trPr>
          <w:trHeight w:val="170"/>
        </w:trPr>
        <w:tc>
          <w:tcPr>
            <w:tcW w:w="2250" w:type="dxa"/>
            <w:shd w:val="clear" w:color="auto" w:fill="auto"/>
            <w:noWrap/>
            <w:vAlign w:val="bottom"/>
          </w:tcPr>
          <w:p w14:paraId="7B30E854" w14:textId="0563E43A" w:rsidR="002076BC" w:rsidRPr="002C1811" w:rsidRDefault="002076BC" w:rsidP="002076BC">
            <w:pPr>
              <w:spacing w:line="400" w:lineRule="exact"/>
              <w:rPr>
                <w:rFonts w:asciiTheme="majorBidi" w:hAnsiTheme="majorBidi" w:cstheme="majorBidi"/>
                <w:sz w:val="24"/>
                <w:szCs w:val="24"/>
              </w:rPr>
            </w:pPr>
            <w:r w:rsidRPr="002C1811">
              <w:rPr>
                <w:rFonts w:asciiTheme="majorBidi" w:hAnsiTheme="majorBidi" w:cstheme="majorBidi"/>
                <w:b/>
                <w:bCs/>
                <w:sz w:val="24"/>
                <w:szCs w:val="24"/>
              </w:rPr>
              <w:t xml:space="preserve">Accumulated </w:t>
            </w:r>
            <w:proofErr w:type="gramStart"/>
            <w:r w:rsidRPr="002C1811">
              <w:rPr>
                <w:rFonts w:asciiTheme="majorBidi" w:hAnsiTheme="majorBidi" w:cstheme="majorBidi"/>
                <w:b/>
                <w:bCs/>
                <w:sz w:val="24"/>
                <w:szCs w:val="24"/>
              </w:rPr>
              <w:t>depreciation :</w:t>
            </w:r>
            <w:proofErr w:type="gramEnd"/>
            <w:r w:rsidRPr="002C1811">
              <w:rPr>
                <w:rFonts w:asciiTheme="majorBidi" w:hAnsiTheme="majorBidi" w:cstheme="majorBidi"/>
                <w:b/>
                <w:bCs/>
                <w:sz w:val="24"/>
                <w:szCs w:val="24"/>
              </w:rPr>
              <w:t>-</w:t>
            </w:r>
          </w:p>
        </w:tc>
        <w:tc>
          <w:tcPr>
            <w:tcW w:w="1260" w:type="dxa"/>
            <w:shd w:val="clear" w:color="auto" w:fill="auto"/>
            <w:noWrap/>
          </w:tcPr>
          <w:p w14:paraId="1E4DDC2C" w14:textId="77777777" w:rsidR="002076BC" w:rsidRPr="002C1811" w:rsidRDefault="002076BC" w:rsidP="00026BFB">
            <w:pPr>
              <w:spacing w:line="400" w:lineRule="exact"/>
              <w:jc w:val="right"/>
              <w:rPr>
                <w:rFonts w:asciiTheme="majorBidi" w:hAnsiTheme="majorBidi" w:cstheme="majorBidi"/>
                <w:sz w:val="24"/>
                <w:szCs w:val="24"/>
              </w:rPr>
            </w:pPr>
          </w:p>
        </w:tc>
        <w:tc>
          <w:tcPr>
            <w:tcW w:w="1233" w:type="dxa"/>
            <w:shd w:val="clear" w:color="auto" w:fill="auto"/>
            <w:noWrap/>
          </w:tcPr>
          <w:p w14:paraId="2C044EFD" w14:textId="77777777" w:rsidR="002076BC" w:rsidRPr="002C1811" w:rsidRDefault="002076BC" w:rsidP="00026BFB">
            <w:pPr>
              <w:spacing w:line="400" w:lineRule="exact"/>
              <w:jc w:val="right"/>
              <w:rPr>
                <w:rFonts w:asciiTheme="majorBidi" w:hAnsiTheme="majorBidi" w:cstheme="majorBidi"/>
                <w:sz w:val="24"/>
                <w:szCs w:val="24"/>
              </w:rPr>
            </w:pPr>
          </w:p>
        </w:tc>
        <w:tc>
          <w:tcPr>
            <w:tcW w:w="1154" w:type="dxa"/>
          </w:tcPr>
          <w:p w14:paraId="3C5712EE" w14:textId="77777777" w:rsidR="002076BC" w:rsidRPr="002C1811" w:rsidRDefault="002076BC" w:rsidP="00026BFB">
            <w:pPr>
              <w:spacing w:line="400" w:lineRule="exact"/>
              <w:jc w:val="right"/>
              <w:rPr>
                <w:rFonts w:asciiTheme="majorBidi" w:hAnsiTheme="majorBidi" w:cstheme="majorBidi"/>
                <w:sz w:val="24"/>
                <w:szCs w:val="24"/>
              </w:rPr>
            </w:pPr>
          </w:p>
        </w:tc>
        <w:tc>
          <w:tcPr>
            <w:tcW w:w="1530" w:type="dxa"/>
            <w:shd w:val="clear" w:color="auto" w:fill="auto"/>
            <w:noWrap/>
          </w:tcPr>
          <w:p w14:paraId="737E1830" w14:textId="77777777" w:rsidR="002076BC" w:rsidRPr="002C1811" w:rsidRDefault="002076BC" w:rsidP="00026BFB">
            <w:pPr>
              <w:spacing w:line="400" w:lineRule="exact"/>
              <w:jc w:val="right"/>
              <w:rPr>
                <w:rFonts w:asciiTheme="majorBidi" w:hAnsiTheme="majorBidi" w:cstheme="majorBidi"/>
                <w:sz w:val="24"/>
                <w:szCs w:val="24"/>
              </w:rPr>
            </w:pPr>
          </w:p>
        </w:tc>
        <w:tc>
          <w:tcPr>
            <w:tcW w:w="1392" w:type="dxa"/>
            <w:shd w:val="clear" w:color="auto" w:fill="auto"/>
            <w:noWrap/>
          </w:tcPr>
          <w:p w14:paraId="4772E093" w14:textId="77777777" w:rsidR="002076BC" w:rsidRPr="002C1811" w:rsidRDefault="002076BC" w:rsidP="00026BFB">
            <w:pPr>
              <w:spacing w:line="400" w:lineRule="exact"/>
              <w:jc w:val="right"/>
              <w:rPr>
                <w:rFonts w:asciiTheme="majorBidi" w:hAnsiTheme="majorBidi" w:cstheme="majorBidi"/>
                <w:sz w:val="24"/>
                <w:szCs w:val="24"/>
              </w:rPr>
            </w:pPr>
          </w:p>
        </w:tc>
        <w:tc>
          <w:tcPr>
            <w:tcW w:w="1329" w:type="dxa"/>
            <w:shd w:val="clear" w:color="auto" w:fill="auto"/>
            <w:noWrap/>
          </w:tcPr>
          <w:p w14:paraId="1D1E3A0D" w14:textId="77777777" w:rsidR="002076BC" w:rsidRPr="002C1811" w:rsidRDefault="002076BC" w:rsidP="00026BFB">
            <w:pPr>
              <w:spacing w:line="400" w:lineRule="exact"/>
              <w:jc w:val="right"/>
              <w:rPr>
                <w:rFonts w:asciiTheme="majorBidi" w:hAnsiTheme="majorBidi" w:cstheme="majorBidi"/>
                <w:sz w:val="24"/>
                <w:szCs w:val="24"/>
              </w:rPr>
            </w:pPr>
          </w:p>
        </w:tc>
        <w:tc>
          <w:tcPr>
            <w:tcW w:w="1350" w:type="dxa"/>
            <w:shd w:val="clear" w:color="auto" w:fill="auto"/>
            <w:noWrap/>
          </w:tcPr>
          <w:p w14:paraId="2BA5C59D" w14:textId="77777777" w:rsidR="002076BC" w:rsidRPr="002C1811" w:rsidRDefault="002076BC" w:rsidP="00026BFB">
            <w:pPr>
              <w:spacing w:line="400" w:lineRule="exact"/>
              <w:jc w:val="right"/>
              <w:rPr>
                <w:rFonts w:asciiTheme="majorBidi" w:hAnsiTheme="majorBidi" w:cstheme="majorBidi"/>
                <w:sz w:val="24"/>
                <w:szCs w:val="24"/>
              </w:rPr>
            </w:pPr>
          </w:p>
        </w:tc>
        <w:tc>
          <w:tcPr>
            <w:tcW w:w="1440" w:type="dxa"/>
            <w:shd w:val="clear" w:color="auto" w:fill="auto"/>
            <w:noWrap/>
          </w:tcPr>
          <w:p w14:paraId="119AD70E" w14:textId="77777777" w:rsidR="002076BC" w:rsidRPr="002C1811" w:rsidRDefault="002076BC" w:rsidP="00026BFB">
            <w:pPr>
              <w:spacing w:line="400" w:lineRule="exact"/>
              <w:jc w:val="right"/>
              <w:rPr>
                <w:rFonts w:asciiTheme="majorBidi" w:hAnsiTheme="majorBidi" w:cstheme="majorBidi"/>
                <w:sz w:val="24"/>
                <w:szCs w:val="24"/>
              </w:rPr>
            </w:pPr>
          </w:p>
        </w:tc>
        <w:tc>
          <w:tcPr>
            <w:tcW w:w="1233" w:type="dxa"/>
          </w:tcPr>
          <w:p w14:paraId="7C38DE58" w14:textId="77777777" w:rsidR="002076BC" w:rsidRPr="002C1811" w:rsidRDefault="002076BC" w:rsidP="00026BFB">
            <w:pPr>
              <w:spacing w:line="400" w:lineRule="exact"/>
              <w:jc w:val="right"/>
              <w:rPr>
                <w:rFonts w:asciiTheme="majorBidi" w:hAnsiTheme="majorBidi" w:cstheme="majorBidi"/>
                <w:sz w:val="24"/>
                <w:szCs w:val="24"/>
              </w:rPr>
            </w:pPr>
          </w:p>
        </w:tc>
        <w:tc>
          <w:tcPr>
            <w:tcW w:w="1362" w:type="dxa"/>
            <w:shd w:val="clear" w:color="auto" w:fill="auto"/>
            <w:noWrap/>
          </w:tcPr>
          <w:p w14:paraId="2CB6C0E5" w14:textId="77777777" w:rsidR="002076BC" w:rsidRPr="002C1811" w:rsidRDefault="002076BC" w:rsidP="00026BFB">
            <w:pPr>
              <w:spacing w:line="400" w:lineRule="exact"/>
              <w:jc w:val="right"/>
              <w:rPr>
                <w:rFonts w:asciiTheme="majorBidi" w:hAnsiTheme="majorBidi" w:cstheme="majorBidi"/>
                <w:sz w:val="24"/>
                <w:szCs w:val="24"/>
              </w:rPr>
            </w:pPr>
          </w:p>
        </w:tc>
      </w:tr>
      <w:tr w:rsidR="002076BC" w:rsidRPr="002C1811" w14:paraId="1FBF3E2C" w14:textId="77777777" w:rsidTr="00026BFB">
        <w:trPr>
          <w:trHeight w:val="170"/>
        </w:trPr>
        <w:tc>
          <w:tcPr>
            <w:tcW w:w="2250" w:type="dxa"/>
            <w:shd w:val="clear" w:color="auto" w:fill="auto"/>
            <w:noWrap/>
            <w:vAlign w:val="bottom"/>
          </w:tcPr>
          <w:p w14:paraId="36E78345" w14:textId="13723561" w:rsidR="002076BC" w:rsidRPr="002C1811" w:rsidRDefault="002076BC" w:rsidP="002076BC">
            <w:pPr>
              <w:spacing w:line="400" w:lineRule="exact"/>
              <w:ind w:left="175"/>
              <w:rPr>
                <w:rFonts w:asciiTheme="majorBidi" w:hAnsiTheme="majorBidi" w:cstheme="majorBidi"/>
                <w:sz w:val="24"/>
                <w:szCs w:val="24"/>
              </w:rPr>
            </w:pPr>
            <w:r w:rsidRPr="002C1811">
              <w:rPr>
                <w:rFonts w:asciiTheme="majorBidi" w:hAnsiTheme="majorBidi" w:cstheme="majorBidi"/>
                <w:sz w:val="24"/>
                <w:szCs w:val="24"/>
              </w:rPr>
              <w:t>Depreciation for the year</w:t>
            </w:r>
          </w:p>
        </w:tc>
        <w:tc>
          <w:tcPr>
            <w:tcW w:w="1260" w:type="dxa"/>
            <w:shd w:val="clear" w:color="auto" w:fill="auto"/>
            <w:noWrap/>
          </w:tcPr>
          <w:p w14:paraId="6AA3B1A6" w14:textId="1F767E04" w:rsidR="002076BC" w:rsidRPr="002C1811" w:rsidRDefault="002076BC" w:rsidP="002076BC">
            <w:pP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0.00</w:t>
            </w:r>
          </w:p>
        </w:tc>
        <w:tc>
          <w:tcPr>
            <w:tcW w:w="1233" w:type="dxa"/>
            <w:shd w:val="clear" w:color="auto" w:fill="auto"/>
            <w:noWrap/>
          </w:tcPr>
          <w:p w14:paraId="24E3275D" w14:textId="1FCD26A3" w:rsidR="002076BC" w:rsidRPr="002C1811" w:rsidRDefault="002076BC" w:rsidP="002076BC">
            <w:pP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(2,287,957.27)</w:t>
            </w:r>
          </w:p>
        </w:tc>
        <w:tc>
          <w:tcPr>
            <w:tcW w:w="1154" w:type="dxa"/>
          </w:tcPr>
          <w:p w14:paraId="3969F081" w14:textId="1C50041F" w:rsidR="002076BC" w:rsidRPr="002C1811" w:rsidRDefault="002076BC" w:rsidP="002076BC">
            <w:pPr>
              <w:spacing w:line="400" w:lineRule="exact"/>
              <w:jc w:val="right"/>
              <w:rPr>
                <w:rFonts w:asciiTheme="majorBidi" w:hAnsiTheme="majorBidi" w:cstheme="majorBidi"/>
                <w:sz w:val="24"/>
                <w:szCs w:val="24"/>
              </w:rPr>
            </w:pPr>
            <w:r w:rsidRPr="002C1811">
              <w:rPr>
                <w:rFonts w:asciiTheme="majorBidi" w:hAnsiTheme="majorBidi" w:cstheme="majorBidi"/>
                <w:sz w:val="24"/>
                <w:szCs w:val="24"/>
                <w:cs/>
              </w:rPr>
              <w:t>(1</w:t>
            </w:r>
            <w:r w:rsidRPr="002C1811">
              <w:rPr>
                <w:rFonts w:asciiTheme="majorBidi" w:hAnsiTheme="majorBidi" w:cstheme="majorBidi"/>
                <w:sz w:val="24"/>
                <w:szCs w:val="24"/>
              </w:rPr>
              <w:t>,</w:t>
            </w:r>
            <w:r w:rsidRPr="002C1811">
              <w:rPr>
                <w:rFonts w:asciiTheme="majorBidi" w:hAnsiTheme="majorBidi" w:cstheme="majorBidi"/>
                <w:sz w:val="24"/>
                <w:szCs w:val="24"/>
                <w:cs/>
              </w:rPr>
              <w:t>042</w:t>
            </w:r>
            <w:r w:rsidRPr="002C1811">
              <w:rPr>
                <w:rFonts w:asciiTheme="majorBidi" w:hAnsiTheme="majorBidi" w:cstheme="majorBidi"/>
                <w:sz w:val="24"/>
                <w:szCs w:val="24"/>
              </w:rPr>
              <w:t>,</w:t>
            </w:r>
            <w:r w:rsidRPr="002C1811">
              <w:rPr>
                <w:rFonts w:asciiTheme="majorBidi" w:hAnsiTheme="majorBidi" w:cstheme="majorBidi"/>
                <w:sz w:val="24"/>
                <w:szCs w:val="24"/>
                <w:cs/>
              </w:rPr>
              <w:t>894.73)</w:t>
            </w:r>
          </w:p>
        </w:tc>
        <w:tc>
          <w:tcPr>
            <w:tcW w:w="1530" w:type="dxa"/>
            <w:shd w:val="clear" w:color="auto" w:fill="auto"/>
            <w:noWrap/>
          </w:tcPr>
          <w:p w14:paraId="303C56E9" w14:textId="44BAE8FC" w:rsidR="002076BC" w:rsidRPr="002C1811" w:rsidRDefault="002076BC" w:rsidP="002076BC">
            <w:pP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(2,457,346.93)</w:t>
            </w:r>
          </w:p>
        </w:tc>
        <w:tc>
          <w:tcPr>
            <w:tcW w:w="1392" w:type="dxa"/>
            <w:shd w:val="clear" w:color="auto" w:fill="auto"/>
            <w:noWrap/>
          </w:tcPr>
          <w:p w14:paraId="15DEFE84" w14:textId="5188EF93" w:rsidR="002076BC" w:rsidRPr="002C1811" w:rsidRDefault="002076BC" w:rsidP="002076BC">
            <w:pP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(2,851,505.38)</w:t>
            </w:r>
          </w:p>
        </w:tc>
        <w:tc>
          <w:tcPr>
            <w:tcW w:w="1329" w:type="dxa"/>
            <w:shd w:val="clear" w:color="auto" w:fill="auto"/>
            <w:noWrap/>
          </w:tcPr>
          <w:p w14:paraId="26D6C793" w14:textId="0D5BC70D" w:rsidR="002076BC" w:rsidRPr="002C1811" w:rsidRDefault="002076BC" w:rsidP="002076BC">
            <w:pP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(2,958,176.29)</w:t>
            </w:r>
          </w:p>
        </w:tc>
        <w:tc>
          <w:tcPr>
            <w:tcW w:w="1350" w:type="dxa"/>
            <w:shd w:val="clear" w:color="auto" w:fill="auto"/>
            <w:noWrap/>
          </w:tcPr>
          <w:p w14:paraId="18B32008" w14:textId="14EFFFBD" w:rsidR="002076BC" w:rsidRPr="002C1811" w:rsidRDefault="002076BC" w:rsidP="002076BC">
            <w:pP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(2,977,110.39)</w:t>
            </w:r>
          </w:p>
        </w:tc>
        <w:tc>
          <w:tcPr>
            <w:tcW w:w="1440" w:type="dxa"/>
            <w:shd w:val="clear" w:color="auto" w:fill="auto"/>
            <w:noWrap/>
          </w:tcPr>
          <w:p w14:paraId="2AE08D47" w14:textId="5632AA1C" w:rsidR="002076BC" w:rsidRPr="002C1811" w:rsidRDefault="002076BC" w:rsidP="002076BC">
            <w:pP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(2,406,342.83)</w:t>
            </w:r>
          </w:p>
        </w:tc>
        <w:tc>
          <w:tcPr>
            <w:tcW w:w="1233" w:type="dxa"/>
          </w:tcPr>
          <w:p w14:paraId="0398A361" w14:textId="70B4D3B4" w:rsidR="002076BC" w:rsidRPr="002C1811" w:rsidRDefault="002076BC" w:rsidP="002076BC">
            <w:pP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0.00</w:t>
            </w:r>
          </w:p>
        </w:tc>
        <w:tc>
          <w:tcPr>
            <w:tcW w:w="1362" w:type="dxa"/>
            <w:shd w:val="clear" w:color="auto" w:fill="auto"/>
            <w:noWrap/>
          </w:tcPr>
          <w:p w14:paraId="11C077C3" w14:textId="642A90EE" w:rsidR="002076BC" w:rsidRPr="002C1811" w:rsidRDefault="002076BC" w:rsidP="002076BC">
            <w:pP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(16,981,333.82)</w:t>
            </w:r>
          </w:p>
        </w:tc>
      </w:tr>
      <w:tr w:rsidR="00026BFB" w:rsidRPr="002C1811" w14:paraId="6DFB6D4F" w14:textId="77777777" w:rsidTr="00026BFB">
        <w:trPr>
          <w:trHeight w:val="170"/>
        </w:trPr>
        <w:tc>
          <w:tcPr>
            <w:tcW w:w="2250" w:type="dxa"/>
            <w:shd w:val="clear" w:color="auto" w:fill="auto"/>
            <w:noWrap/>
            <w:vAlign w:val="bottom"/>
          </w:tcPr>
          <w:p w14:paraId="38B2F386" w14:textId="72DECF21" w:rsidR="00026BFB" w:rsidRPr="002C1811" w:rsidRDefault="00026BFB" w:rsidP="00026BFB">
            <w:pPr>
              <w:spacing w:line="400" w:lineRule="exact"/>
              <w:ind w:left="175"/>
              <w:rPr>
                <w:rFonts w:asciiTheme="majorBidi" w:hAnsiTheme="majorBidi" w:cstheme="majorBidi"/>
                <w:sz w:val="24"/>
                <w:szCs w:val="24"/>
                <w:cs/>
              </w:rPr>
            </w:pPr>
            <w:r w:rsidRPr="002C1811">
              <w:rPr>
                <w:rFonts w:asciiTheme="majorBidi" w:hAnsiTheme="majorBidi" w:cstheme="majorBidi"/>
                <w:sz w:val="24"/>
                <w:szCs w:val="24"/>
              </w:rPr>
              <w:t>Depreciation of disposal</w:t>
            </w:r>
          </w:p>
        </w:tc>
        <w:tc>
          <w:tcPr>
            <w:tcW w:w="1260" w:type="dxa"/>
            <w:shd w:val="clear" w:color="auto" w:fill="auto"/>
            <w:noWrap/>
          </w:tcPr>
          <w:p w14:paraId="443520C4" w14:textId="6E0D1EA0" w:rsidR="00026BFB" w:rsidRPr="002C1811" w:rsidRDefault="00026BFB" w:rsidP="00026BFB">
            <w:pP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0.00</w:t>
            </w:r>
          </w:p>
        </w:tc>
        <w:tc>
          <w:tcPr>
            <w:tcW w:w="1233" w:type="dxa"/>
            <w:shd w:val="clear" w:color="auto" w:fill="auto"/>
            <w:noWrap/>
          </w:tcPr>
          <w:p w14:paraId="4536D047" w14:textId="4EBAA0EA" w:rsidR="00026BFB" w:rsidRPr="002C1811" w:rsidRDefault="00026BFB" w:rsidP="00026BFB">
            <w:pP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0.00</w:t>
            </w:r>
          </w:p>
        </w:tc>
        <w:tc>
          <w:tcPr>
            <w:tcW w:w="1154" w:type="dxa"/>
          </w:tcPr>
          <w:p w14:paraId="3FE20C0C" w14:textId="230A16E7" w:rsidR="00026BFB" w:rsidRPr="002C1811" w:rsidRDefault="00026BFB" w:rsidP="00026BFB">
            <w:pP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0.00</w:t>
            </w:r>
          </w:p>
        </w:tc>
        <w:tc>
          <w:tcPr>
            <w:tcW w:w="1530" w:type="dxa"/>
            <w:shd w:val="clear" w:color="auto" w:fill="auto"/>
            <w:noWrap/>
          </w:tcPr>
          <w:p w14:paraId="62E0FBCC" w14:textId="21AB09E5" w:rsidR="00026BFB" w:rsidRPr="002C1811" w:rsidRDefault="00026BFB" w:rsidP="00026BFB">
            <w:pP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1,289,997.00</w:t>
            </w:r>
          </w:p>
        </w:tc>
        <w:tc>
          <w:tcPr>
            <w:tcW w:w="1392" w:type="dxa"/>
            <w:shd w:val="clear" w:color="auto" w:fill="auto"/>
            <w:noWrap/>
          </w:tcPr>
          <w:p w14:paraId="6C28B04D" w14:textId="1EAC28C6" w:rsidR="00026BFB" w:rsidRPr="002C1811" w:rsidRDefault="00026BFB" w:rsidP="00026BFB">
            <w:pP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0.00</w:t>
            </w:r>
          </w:p>
        </w:tc>
        <w:tc>
          <w:tcPr>
            <w:tcW w:w="1329" w:type="dxa"/>
            <w:shd w:val="clear" w:color="auto" w:fill="auto"/>
            <w:noWrap/>
          </w:tcPr>
          <w:p w14:paraId="70006917" w14:textId="66111470" w:rsidR="00026BFB" w:rsidRPr="002C1811" w:rsidRDefault="00026BFB" w:rsidP="00026BFB">
            <w:pP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0.00</w:t>
            </w:r>
          </w:p>
        </w:tc>
        <w:tc>
          <w:tcPr>
            <w:tcW w:w="1350" w:type="dxa"/>
            <w:shd w:val="clear" w:color="auto" w:fill="auto"/>
            <w:noWrap/>
          </w:tcPr>
          <w:p w14:paraId="5ACC7F94" w14:textId="57EEFD0A" w:rsidR="00026BFB" w:rsidRPr="002C1811" w:rsidRDefault="00026BFB" w:rsidP="00026BFB">
            <w:pP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0.00</w:t>
            </w:r>
          </w:p>
        </w:tc>
        <w:tc>
          <w:tcPr>
            <w:tcW w:w="1440" w:type="dxa"/>
            <w:shd w:val="clear" w:color="auto" w:fill="auto"/>
            <w:noWrap/>
          </w:tcPr>
          <w:p w14:paraId="72474414" w14:textId="050C9186" w:rsidR="00026BFB" w:rsidRPr="002C1811" w:rsidRDefault="00026BFB" w:rsidP="00026BFB">
            <w:pP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12,113,123.54</w:t>
            </w:r>
          </w:p>
        </w:tc>
        <w:tc>
          <w:tcPr>
            <w:tcW w:w="1233" w:type="dxa"/>
          </w:tcPr>
          <w:p w14:paraId="330BA203" w14:textId="6AC409FB" w:rsidR="00026BFB" w:rsidRPr="002C1811" w:rsidRDefault="00026BFB" w:rsidP="00026BFB">
            <w:pP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0.00</w:t>
            </w:r>
          </w:p>
        </w:tc>
        <w:tc>
          <w:tcPr>
            <w:tcW w:w="1362" w:type="dxa"/>
            <w:shd w:val="clear" w:color="auto" w:fill="auto"/>
            <w:noWrap/>
          </w:tcPr>
          <w:p w14:paraId="6053128C" w14:textId="571A3254" w:rsidR="00026BFB" w:rsidRPr="002C1811" w:rsidRDefault="00026BFB" w:rsidP="00026BFB">
            <w:pP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13,403,120.54</w:t>
            </w:r>
          </w:p>
        </w:tc>
      </w:tr>
      <w:tr w:rsidR="00026BFB" w:rsidRPr="002C1811" w14:paraId="48EB0A4D" w14:textId="77777777" w:rsidTr="00026BFB">
        <w:trPr>
          <w:trHeight w:val="170"/>
        </w:trPr>
        <w:tc>
          <w:tcPr>
            <w:tcW w:w="2250" w:type="dxa"/>
            <w:shd w:val="clear" w:color="auto" w:fill="auto"/>
            <w:noWrap/>
            <w:vAlign w:val="bottom"/>
          </w:tcPr>
          <w:p w14:paraId="619D517B" w14:textId="502FEEBD" w:rsidR="00026BFB" w:rsidRPr="002C1811" w:rsidRDefault="00026BFB" w:rsidP="00026BFB">
            <w:pPr>
              <w:spacing w:line="400" w:lineRule="exact"/>
              <w:ind w:left="175"/>
              <w:rPr>
                <w:rFonts w:asciiTheme="majorBidi" w:hAnsiTheme="majorBidi" w:cstheme="majorBidi"/>
                <w:sz w:val="24"/>
                <w:szCs w:val="24"/>
                <w:cs/>
              </w:rPr>
            </w:pPr>
            <w:r w:rsidRPr="002C1811">
              <w:rPr>
                <w:rFonts w:asciiTheme="majorBidi" w:hAnsiTheme="majorBidi" w:cstheme="majorBidi"/>
                <w:sz w:val="24"/>
                <w:szCs w:val="24"/>
              </w:rPr>
              <w:t>Transfer in (out)</w:t>
            </w:r>
          </w:p>
        </w:tc>
        <w:tc>
          <w:tcPr>
            <w:tcW w:w="1260" w:type="dxa"/>
            <w:shd w:val="clear" w:color="auto" w:fill="auto"/>
            <w:noWrap/>
          </w:tcPr>
          <w:p w14:paraId="6B4BB72B" w14:textId="50FBEB30" w:rsidR="00026BFB" w:rsidRPr="002C1811" w:rsidRDefault="00026BFB" w:rsidP="00026BFB">
            <w:pPr>
              <w:pBdr>
                <w:bottom w:val="sing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0.00</w:t>
            </w:r>
          </w:p>
        </w:tc>
        <w:tc>
          <w:tcPr>
            <w:tcW w:w="1233" w:type="dxa"/>
            <w:shd w:val="clear" w:color="auto" w:fill="auto"/>
            <w:noWrap/>
          </w:tcPr>
          <w:p w14:paraId="52BEE481" w14:textId="0EF0AFEA" w:rsidR="00026BFB" w:rsidRPr="002C1811" w:rsidRDefault="00026BFB" w:rsidP="00026BFB">
            <w:pPr>
              <w:pBdr>
                <w:bottom w:val="sing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0.00</w:t>
            </w:r>
          </w:p>
        </w:tc>
        <w:tc>
          <w:tcPr>
            <w:tcW w:w="1154" w:type="dxa"/>
          </w:tcPr>
          <w:p w14:paraId="1D19FC6A" w14:textId="551D5204" w:rsidR="00026BFB" w:rsidRPr="002C1811" w:rsidRDefault="00026BFB" w:rsidP="00026BFB">
            <w:pPr>
              <w:pBdr>
                <w:bottom w:val="sing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0.00</w:t>
            </w:r>
          </w:p>
        </w:tc>
        <w:tc>
          <w:tcPr>
            <w:tcW w:w="1530" w:type="dxa"/>
            <w:shd w:val="clear" w:color="auto" w:fill="auto"/>
            <w:noWrap/>
          </w:tcPr>
          <w:p w14:paraId="00511AAF" w14:textId="1C79A252" w:rsidR="00026BFB" w:rsidRPr="002C1811" w:rsidRDefault="00026BFB" w:rsidP="00026BFB">
            <w:pPr>
              <w:pBdr>
                <w:bottom w:val="single" w:sz="4" w:space="1" w:color="auto"/>
              </w:pBdr>
              <w:spacing w:line="400" w:lineRule="exact"/>
              <w:jc w:val="right"/>
              <w:rPr>
                <w:rFonts w:asciiTheme="majorBidi" w:hAnsiTheme="majorBidi" w:cstheme="majorBidi" w:hint="cs"/>
                <w:sz w:val="24"/>
                <w:szCs w:val="24"/>
              </w:rPr>
            </w:pPr>
            <w:r w:rsidRPr="005D6BDA">
              <w:rPr>
                <w:rFonts w:asciiTheme="majorBidi" w:hAnsiTheme="majorBidi" w:cstheme="majorBidi"/>
                <w:sz w:val="24"/>
                <w:szCs w:val="24"/>
              </w:rPr>
              <w:t>0.00</w:t>
            </w:r>
          </w:p>
        </w:tc>
        <w:tc>
          <w:tcPr>
            <w:tcW w:w="1392" w:type="dxa"/>
            <w:shd w:val="clear" w:color="auto" w:fill="auto"/>
            <w:noWrap/>
          </w:tcPr>
          <w:p w14:paraId="42795BAE" w14:textId="4BD260FE" w:rsidR="00026BFB" w:rsidRPr="002C1811" w:rsidRDefault="00026BFB" w:rsidP="00026BFB">
            <w:pPr>
              <w:pBdr>
                <w:bottom w:val="sing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0.00</w:t>
            </w:r>
          </w:p>
        </w:tc>
        <w:tc>
          <w:tcPr>
            <w:tcW w:w="1329" w:type="dxa"/>
            <w:shd w:val="clear" w:color="auto" w:fill="auto"/>
            <w:noWrap/>
          </w:tcPr>
          <w:p w14:paraId="44BEED37" w14:textId="0AFD2297" w:rsidR="00026BFB" w:rsidRPr="002C1811" w:rsidRDefault="00026BFB" w:rsidP="00026BFB">
            <w:pPr>
              <w:pBdr>
                <w:bottom w:val="sing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3,336.25</w:t>
            </w:r>
          </w:p>
        </w:tc>
        <w:tc>
          <w:tcPr>
            <w:tcW w:w="1350" w:type="dxa"/>
            <w:shd w:val="clear" w:color="auto" w:fill="auto"/>
            <w:noWrap/>
          </w:tcPr>
          <w:p w14:paraId="6B9F3863" w14:textId="4F3DEA86" w:rsidR="00026BFB" w:rsidRPr="002C1811" w:rsidRDefault="00026BFB" w:rsidP="00026BFB">
            <w:pPr>
              <w:pBdr>
                <w:bottom w:val="sing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0.00</w:t>
            </w:r>
          </w:p>
        </w:tc>
        <w:tc>
          <w:tcPr>
            <w:tcW w:w="1440" w:type="dxa"/>
            <w:shd w:val="clear" w:color="auto" w:fill="auto"/>
            <w:noWrap/>
          </w:tcPr>
          <w:p w14:paraId="56430CE6" w14:textId="414E48ED" w:rsidR="00026BFB" w:rsidRPr="002C1811" w:rsidRDefault="00026BFB" w:rsidP="00026BFB">
            <w:pPr>
              <w:pBdr>
                <w:bottom w:val="sing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0.00</w:t>
            </w:r>
          </w:p>
        </w:tc>
        <w:tc>
          <w:tcPr>
            <w:tcW w:w="1233" w:type="dxa"/>
          </w:tcPr>
          <w:p w14:paraId="6552B2C9" w14:textId="43125C05" w:rsidR="00026BFB" w:rsidRPr="002C1811" w:rsidRDefault="00026BFB" w:rsidP="00026BFB">
            <w:pPr>
              <w:pBdr>
                <w:bottom w:val="sing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0.00</w:t>
            </w:r>
          </w:p>
        </w:tc>
        <w:tc>
          <w:tcPr>
            <w:tcW w:w="1362" w:type="dxa"/>
            <w:shd w:val="clear" w:color="auto" w:fill="auto"/>
            <w:noWrap/>
          </w:tcPr>
          <w:p w14:paraId="30A1C40E" w14:textId="422E69D6" w:rsidR="00026BFB" w:rsidRPr="002C1811" w:rsidRDefault="00026BFB" w:rsidP="00026BFB">
            <w:pPr>
              <w:pBdr>
                <w:bottom w:val="sing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3,336.25</w:t>
            </w:r>
          </w:p>
        </w:tc>
      </w:tr>
      <w:tr w:rsidR="00026BFB" w:rsidRPr="002C1811" w14:paraId="17DA8C1D" w14:textId="77777777" w:rsidTr="00026BFB">
        <w:trPr>
          <w:trHeight w:val="170"/>
        </w:trPr>
        <w:tc>
          <w:tcPr>
            <w:tcW w:w="2250" w:type="dxa"/>
            <w:shd w:val="clear" w:color="auto" w:fill="auto"/>
            <w:noWrap/>
            <w:vAlign w:val="bottom"/>
          </w:tcPr>
          <w:p w14:paraId="7BF7152B" w14:textId="6C1D340D" w:rsidR="00026BFB" w:rsidRPr="002C1811" w:rsidRDefault="00026BFB" w:rsidP="00026BFB">
            <w:pPr>
              <w:spacing w:line="400" w:lineRule="exact"/>
              <w:ind w:left="175"/>
              <w:rPr>
                <w:rFonts w:asciiTheme="majorBidi" w:hAnsiTheme="majorBidi" w:cstheme="majorBidi"/>
                <w:sz w:val="24"/>
                <w:szCs w:val="24"/>
                <w:cs/>
              </w:rPr>
            </w:pPr>
            <w:r w:rsidRPr="002C1811">
              <w:rPr>
                <w:rFonts w:asciiTheme="majorBidi" w:hAnsiTheme="majorBidi" w:cstheme="majorBidi"/>
                <w:sz w:val="24"/>
                <w:szCs w:val="24"/>
              </w:rPr>
              <w:t xml:space="preserve">As at December </w:t>
            </w:r>
            <w:r w:rsidRPr="002C1811">
              <w:rPr>
                <w:rFonts w:asciiTheme="majorBidi" w:hAnsiTheme="majorBidi" w:cstheme="majorBidi"/>
                <w:sz w:val="24"/>
                <w:szCs w:val="24"/>
                <w:cs/>
              </w:rPr>
              <w:t>31</w:t>
            </w:r>
            <w:r w:rsidRPr="002C1811">
              <w:rPr>
                <w:rFonts w:asciiTheme="majorBidi" w:hAnsiTheme="majorBidi" w:cstheme="majorBidi"/>
                <w:sz w:val="24"/>
                <w:szCs w:val="24"/>
              </w:rPr>
              <w:t xml:space="preserve">, </w:t>
            </w:r>
            <w:r w:rsidRPr="002C1811">
              <w:rPr>
                <w:rFonts w:asciiTheme="majorBidi" w:hAnsiTheme="majorBidi" w:cstheme="majorBidi"/>
                <w:sz w:val="24"/>
                <w:szCs w:val="24"/>
                <w:cs/>
              </w:rPr>
              <w:t>2022</w:t>
            </w:r>
          </w:p>
        </w:tc>
        <w:tc>
          <w:tcPr>
            <w:tcW w:w="1260" w:type="dxa"/>
            <w:shd w:val="clear" w:color="auto" w:fill="auto"/>
            <w:noWrap/>
          </w:tcPr>
          <w:p w14:paraId="50F413B9" w14:textId="08927114" w:rsidR="00026BFB" w:rsidRPr="002C1811" w:rsidRDefault="00026BFB" w:rsidP="00026BFB">
            <w:pPr>
              <w:pBdr>
                <w:bottom w:val="sing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0.00</w:t>
            </w:r>
          </w:p>
        </w:tc>
        <w:tc>
          <w:tcPr>
            <w:tcW w:w="1233" w:type="dxa"/>
            <w:shd w:val="clear" w:color="auto" w:fill="auto"/>
            <w:noWrap/>
          </w:tcPr>
          <w:p w14:paraId="3EA578D9" w14:textId="12394524" w:rsidR="00026BFB" w:rsidRPr="002C1811" w:rsidRDefault="00026BFB" w:rsidP="00026BFB">
            <w:pPr>
              <w:pBdr>
                <w:bottom w:val="sing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(27,329,875.35)</w:t>
            </w:r>
          </w:p>
        </w:tc>
        <w:tc>
          <w:tcPr>
            <w:tcW w:w="1154" w:type="dxa"/>
          </w:tcPr>
          <w:p w14:paraId="42530D9F" w14:textId="60E042D6" w:rsidR="00026BFB" w:rsidRPr="002C1811" w:rsidRDefault="00026BFB" w:rsidP="00026BFB">
            <w:pPr>
              <w:pBdr>
                <w:bottom w:val="sing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cs/>
              </w:rPr>
              <w:t>(4</w:t>
            </w:r>
            <w:r w:rsidRPr="002C1811">
              <w:rPr>
                <w:rFonts w:asciiTheme="majorBidi" w:hAnsiTheme="majorBidi" w:cstheme="majorBidi"/>
                <w:sz w:val="24"/>
                <w:szCs w:val="24"/>
              </w:rPr>
              <w:t>,</w:t>
            </w:r>
            <w:r w:rsidRPr="002C1811">
              <w:rPr>
                <w:rFonts w:asciiTheme="majorBidi" w:hAnsiTheme="majorBidi" w:cstheme="majorBidi"/>
                <w:sz w:val="24"/>
                <w:szCs w:val="24"/>
                <w:cs/>
              </w:rPr>
              <w:t>133</w:t>
            </w:r>
            <w:r w:rsidRPr="002C1811">
              <w:rPr>
                <w:rFonts w:asciiTheme="majorBidi" w:hAnsiTheme="majorBidi" w:cstheme="majorBidi"/>
                <w:sz w:val="24"/>
                <w:szCs w:val="24"/>
              </w:rPr>
              <w:t>,</w:t>
            </w:r>
            <w:r w:rsidRPr="002C1811">
              <w:rPr>
                <w:rFonts w:asciiTheme="majorBidi" w:hAnsiTheme="majorBidi" w:cstheme="majorBidi"/>
                <w:sz w:val="24"/>
                <w:szCs w:val="24"/>
                <w:cs/>
              </w:rPr>
              <w:t>162.25)</w:t>
            </w:r>
          </w:p>
        </w:tc>
        <w:tc>
          <w:tcPr>
            <w:tcW w:w="1530" w:type="dxa"/>
            <w:shd w:val="clear" w:color="auto" w:fill="auto"/>
            <w:noWrap/>
          </w:tcPr>
          <w:p w14:paraId="6D19F219" w14:textId="4576018B" w:rsidR="00026BFB" w:rsidRPr="002C1811" w:rsidRDefault="00026BFB" w:rsidP="00026BFB">
            <w:pPr>
              <w:pBdr>
                <w:bottom w:val="sing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(15,735,950.52)</w:t>
            </w:r>
          </w:p>
        </w:tc>
        <w:tc>
          <w:tcPr>
            <w:tcW w:w="1392" w:type="dxa"/>
            <w:shd w:val="clear" w:color="auto" w:fill="auto"/>
            <w:noWrap/>
          </w:tcPr>
          <w:p w14:paraId="17699E0C" w14:textId="07254C02" w:rsidR="00026BFB" w:rsidRPr="002C1811" w:rsidRDefault="00026BFB" w:rsidP="00026BFB">
            <w:pPr>
              <w:pBdr>
                <w:bottom w:val="sing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(9,519,694.20)</w:t>
            </w:r>
          </w:p>
        </w:tc>
        <w:tc>
          <w:tcPr>
            <w:tcW w:w="1329" w:type="dxa"/>
            <w:shd w:val="clear" w:color="auto" w:fill="auto"/>
            <w:noWrap/>
          </w:tcPr>
          <w:p w14:paraId="49E0FAAA" w14:textId="185D2C3D" w:rsidR="00026BFB" w:rsidRPr="002C1811" w:rsidRDefault="00026BFB" w:rsidP="00026BFB">
            <w:pPr>
              <w:pBdr>
                <w:bottom w:val="sing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(6,501,376.33)</w:t>
            </w:r>
          </w:p>
        </w:tc>
        <w:tc>
          <w:tcPr>
            <w:tcW w:w="1350" w:type="dxa"/>
            <w:shd w:val="clear" w:color="auto" w:fill="auto"/>
            <w:noWrap/>
          </w:tcPr>
          <w:p w14:paraId="56FD3076" w14:textId="5F2594D4" w:rsidR="00026BFB" w:rsidRPr="002C1811" w:rsidRDefault="00026BFB" w:rsidP="00026BFB">
            <w:pPr>
              <w:pBdr>
                <w:bottom w:val="sing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(13,722,988.87)</w:t>
            </w:r>
          </w:p>
        </w:tc>
        <w:tc>
          <w:tcPr>
            <w:tcW w:w="1440" w:type="dxa"/>
            <w:shd w:val="clear" w:color="auto" w:fill="auto"/>
            <w:noWrap/>
          </w:tcPr>
          <w:p w14:paraId="4A38FD80" w14:textId="73D5D25B" w:rsidR="00026BFB" w:rsidRPr="002C1811" w:rsidRDefault="00026BFB" w:rsidP="00026BFB">
            <w:pPr>
              <w:pBdr>
                <w:bottom w:val="sing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(27,120,706.65)</w:t>
            </w:r>
          </w:p>
        </w:tc>
        <w:tc>
          <w:tcPr>
            <w:tcW w:w="1233" w:type="dxa"/>
          </w:tcPr>
          <w:p w14:paraId="07620127" w14:textId="4E98D5E9" w:rsidR="00026BFB" w:rsidRPr="002C1811" w:rsidRDefault="00026BFB" w:rsidP="00026BFB">
            <w:pPr>
              <w:pBdr>
                <w:bottom w:val="sing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0.00</w:t>
            </w:r>
          </w:p>
        </w:tc>
        <w:tc>
          <w:tcPr>
            <w:tcW w:w="1362" w:type="dxa"/>
            <w:shd w:val="clear" w:color="auto" w:fill="auto"/>
            <w:noWrap/>
          </w:tcPr>
          <w:p w14:paraId="55D2ECFD" w14:textId="33CDD283" w:rsidR="00026BFB" w:rsidRPr="002C1811" w:rsidRDefault="00026BFB" w:rsidP="00026BFB">
            <w:pPr>
              <w:pBdr>
                <w:bottom w:val="sing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(104,064,024.17)</w:t>
            </w:r>
          </w:p>
        </w:tc>
      </w:tr>
      <w:tr w:rsidR="00026BFB" w:rsidRPr="002C1811" w14:paraId="2FDD3374" w14:textId="77777777" w:rsidTr="00026BFB">
        <w:trPr>
          <w:trHeight w:val="170"/>
        </w:trPr>
        <w:tc>
          <w:tcPr>
            <w:tcW w:w="2250" w:type="dxa"/>
            <w:shd w:val="clear" w:color="auto" w:fill="auto"/>
            <w:noWrap/>
            <w:vAlign w:val="bottom"/>
            <w:hideMark/>
          </w:tcPr>
          <w:p w14:paraId="363E0516" w14:textId="39394624" w:rsidR="00026BFB" w:rsidRPr="002C1811" w:rsidRDefault="00026BFB" w:rsidP="00026BFB">
            <w:pPr>
              <w:spacing w:line="400" w:lineRule="exact"/>
              <w:ind w:left="34"/>
              <w:rPr>
                <w:rFonts w:asciiTheme="majorBidi" w:hAnsiTheme="majorBidi" w:cstheme="majorBidi"/>
                <w:b/>
                <w:bCs/>
                <w:sz w:val="24"/>
                <w:szCs w:val="24"/>
              </w:rPr>
            </w:pPr>
            <w:r w:rsidRPr="002C1811">
              <w:rPr>
                <w:rFonts w:asciiTheme="majorBidi" w:hAnsiTheme="majorBidi" w:cstheme="majorBidi"/>
                <w:b/>
                <w:bCs/>
                <w:sz w:val="24"/>
                <w:szCs w:val="24"/>
              </w:rPr>
              <w:t>Net book value</w:t>
            </w:r>
          </w:p>
        </w:tc>
        <w:tc>
          <w:tcPr>
            <w:tcW w:w="1260" w:type="dxa"/>
            <w:shd w:val="clear" w:color="auto" w:fill="auto"/>
            <w:noWrap/>
            <w:vAlign w:val="bottom"/>
          </w:tcPr>
          <w:p w14:paraId="0455DA96" w14:textId="77777777" w:rsidR="00026BFB" w:rsidRPr="002C1811" w:rsidRDefault="00026BFB" w:rsidP="00026BFB">
            <w:pPr>
              <w:spacing w:line="400" w:lineRule="exact"/>
              <w:jc w:val="right"/>
              <w:rPr>
                <w:rFonts w:asciiTheme="majorBidi" w:hAnsiTheme="majorBidi" w:cstheme="majorBidi"/>
                <w:sz w:val="24"/>
                <w:szCs w:val="24"/>
              </w:rPr>
            </w:pPr>
          </w:p>
        </w:tc>
        <w:tc>
          <w:tcPr>
            <w:tcW w:w="1233" w:type="dxa"/>
            <w:shd w:val="clear" w:color="auto" w:fill="auto"/>
            <w:noWrap/>
            <w:vAlign w:val="bottom"/>
          </w:tcPr>
          <w:p w14:paraId="6CAF6BCE" w14:textId="77777777" w:rsidR="00026BFB" w:rsidRPr="002C1811" w:rsidRDefault="00026BFB" w:rsidP="00026BFB">
            <w:pPr>
              <w:spacing w:line="400" w:lineRule="exact"/>
              <w:jc w:val="right"/>
              <w:rPr>
                <w:rFonts w:asciiTheme="majorBidi" w:hAnsiTheme="majorBidi" w:cstheme="majorBidi"/>
                <w:sz w:val="24"/>
                <w:szCs w:val="24"/>
              </w:rPr>
            </w:pPr>
          </w:p>
        </w:tc>
        <w:tc>
          <w:tcPr>
            <w:tcW w:w="1154" w:type="dxa"/>
          </w:tcPr>
          <w:p w14:paraId="7D946EE7" w14:textId="77777777" w:rsidR="00026BFB" w:rsidRPr="002C1811" w:rsidRDefault="00026BFB" w:rsidP="00026BFB">
            <w:pPr>
              <w:spacing w:line="400" w:lineRule="exact"/>
              <w:jc w:val="right"/>
              <w:rPr>
                <w:rFonts w:asciiTheme="majorBidi" w:hAnsiTheme="majorBidi" w:cstheme="majorBidi"/>
                <w:sz w:val="24"/>
                <w:szCs w:val="24"/>
              </w:rPr>
            </w:pPr>
          </w:p>
        </w:tc>
        <w:tc>
          <w:tcPr>
            <w:tcW w:w="1530" w:type="dxa"/>
            <w:shd w:val="clear" w:color="auto" w:fill="auto"/>
            <w:noWrap/>
            <w:vAlign w:val="bottom"/>
          </w:tcPr>
          <w:p w14:paraId="20C7AA56" w14:textId="073E56CB" w:rsidR="00026BFB" w:rsidRPr="002C1811" w:rsidRDefault="00026BFB" w:rsidP="00026BFB">
            <w:pPr>
              <w:spacing w:line="400" w:lineRule="exact"/>
              <w:jc w:val="right"/>
              <w:rPr>
                <w:rFonts w:asciiTheme="majorBidi" w:hAnsiTheme="majorBidi" w:cstheme="majorBidi"/>
                <w:sz w:val="24"/>
                <w:szCs w:val="24"/>
              </w:rPr>
            </w:pPr>
          </w:p>
        </w:tc>
        <w:tc>
          <w:tcPr>
            <w:tcW w:w="1392" w:type="dxa"/>
            <w:shd w:val="clear" w:color="auto" w:fill="auto"/>
            <w:noWrap/>
            <w:vAlign w:val="bottom"/>
          </w:tcPr>
          <w:p w14:paraId="26DE5952" w14:textId="77777777" w:rsidR="00026BFB" w:rsidRPr="002C1811" w:rsidRDefault="00026BFB" w:rsidP="00026BFB">
            <w:pPr>
              <w:spacing w:line="400" w:lineRule="exact"/>
              <w:jc w:val="right"/>
              <w:rPr>
                <w:rFonts w:asciiTheme="majorBidi" w:hAnsiTheme="majorBidi" w:cstheme="majorBidi"/>
                <w:sz w:val="24"/>
                <w:szCs w:val="24"/>
              </w:rPr>
            </w:pPr>
          </w:p>
        </w:tc>
        <w:tc>
          <w:tcPr>
            <w:tcW w:w="1329" w:type="dxa"/>
            <w:shd w:val="clear" w:color="auto" w:fill="auto"/>
            <w:noWrap/>
            <w:vAlign w:val="bottom"/>
          </w:tcPr>
          <w:p w14:paraId="3B155B7B" w14:textId="77777777" w:rsidR="00026BFB" w:rsidRPr="002C1811" w:rsidRDefault="00026BFB" w:rsidP="00026BFB">
            <w:pPr>
              <w:spacing w:line="400" w:lineRule="exact"/>
              <w:jc w:val="right"/>
              <w:rPr>
                <w:rFonts w:asciiTheme="majorBidi" w:hAnsiTheme="majorBidi" w:cstheme="majorBidi"/>
                <w:sz w:val="24"/>
                <w:szCs w:val="24"/>
              </w:rPr>
            </w:pPr>
          </w:p>
        </w:tc>
        <w:tc>
          <w:tcPr>
            <w:tcW w:w="1350" w:type="dxa"/>
            <w:shd w:val="clear" w:color="auto" w:fill="auto"/>
            <w:noWrap/>
            <w:vAlign w:val="bottom"/>
          </w:tcPr>
          <w:p w14:paraId="3D635C78" w14:textId="77777777" w:rsidR="00026BFB" w:rsidRPr="002C1811" w:rsidRDefault="00026BFB" w:rsidP="00026BFB">
            <w:pPr>
              <w:spacing w:line="400" w:lineRule="exact"/>
              <w:jc w:val="right"/>
              <w:rPr>
                <w:rFonts w:asciiTheme="majorBidi" w:hAnsiTheme="majorBidi" w:cstheme="majorBidi"/>
                <w:sz w:val="24"/>
                <w:szCs w:val="24"/>
              </w:rPr>
            </w:pPr>
          </w:p>
        </w:tc>
        <w:tc>
          <w:tcPr>
            <w:tcW w:w="1440" w:type="dxa"/>
            <w:shd w:val="clear" w:color="auto" w:fill="auto"/>
            <w:noWrap/>
            <w:vAlign w:val="bottom"/>
          </w:tcPr>
          <w:p w14:paraId="27DF38D1" w14:textId="77777777" w:rsidR="00026BFB" w:rsidRPr="002C1811" w:rsidRDefault="00026BFB" w:rsidP="00026BFB">
            <w:pPr>
              <w:spacing w:line="400" w:lineRule="exact"/>
              <w:jc w:val="right"/>
              <w:rPr>
                <w:rFonts w:asciiTheme="majorBidi" w:hAnsiTheme="majorBidi" w:cstheme="majorBidi"/>
                <w:sz w:val="24"/>
                <w:szCs w:val="24"/>
              </w:rPr>
            </w:pPr>
          </w:p>
        </w:tc>
        <w:tc>
          <w:tcPr>
            <w:tcW w:w="1233" w:type="dxa"/>
          </w:tcPr>
          <w:p w14:paraId="39937FDF" w14:textId="77777777" w:rsidR="00026BFB" w:rsidRPr="002C1811" w:rsidRDefault="00026BFB" w:rsidP="00026BFB">
            <w:pPr>
              <w:spacing w:line="400" w:lineRule="exact"/>
              <w:jc w:val="right"/>
              <w:rPr>
                <w:rFonts w:asciiTheme="majorBidi" w:hAnsiTheme="majorBidi" w:cstheme="majorBidi"/>
                <w:sz w:val="24"/>
                <w:szCs w:val="24"/>
              </w:rPr>
            </w:pPr>
          </w:p>
        </w:tc>
        <w:tc>
          <w:tcPr>
            <w:tcW w:w="1362" w:type="dxa"/>
            <w:shd w:val="clear" w:color="auto" w:fill="auto"/>
            <w:noWrap/>
            <w:vAlign w:val="bottom"/>
          </w:tcPr>
          <w:p w14:paraId="6A9D4E99" w14:textId="77777777" w:rsidR="00026BFB" w:rsidRPr="002C1811" w:rsidRDefault="00026BFB" w:rsidP="00026BFB">
            <w:pPr>
              <w:spacing w:line="400" w:lineRule="exact"/>
              <w:jc w:val="right"/>
              <w:rPr>
                <w:rFonts w:asciiTheme="majorBidi" w:hAnsiTheme="majorBidi" w:cstheme="majorBidi"/>
                <w:sz w:val="24"/>
                <w:szCs w:val="24"/>
              </w:rPr>
            </w:pPr>
          </w:p>
        </w:tc>
      </w:tr>
      <w:tr w:rsidR="00026BFB" w:rsidRPr="002C1811" w14:paraId="25553B3D" w14:textId="77777777" w:rsidTr="00026BFB">
        <w:trPr>
          <w:trHeight w:val="333"/>
        </w:trPr>
        <w:tc>
          <w:tcPr>
            <w:tcW w:w="2250" w:type="dxa"/>
            <w:shd w:val="clear" w:color="auto" w:fill="auto"/>
            <w:noWrap/>
            <w:vAlign w:val="center"/>
          </w:tcPr>
          <w:p w14:paraId="540BA3E2" w14:textId="18B886E4" w:rsidR="00026BFB" w:rsidRPr="002C1811" w:rsidRDefault="00026BFB" w:rsidP="00026BFB">
            <w:pPr>
              <w:spacing w:line="400" w:lineRule="exact"/>
              <w:rPr>
                <w:rFonts w:asciiTheme="majorBidi" w:hAnsiTheme="majorBidi" w:cstheme="majorBidi"/>
                <w:sz w:val="24"/>
                <w:szCs w:val="24"/>
                <w:cs/>
              </w:rPr>
            </w:pPr>
            <w:r w:rsidRPr="002C1811">
              <w:rPr>
                <w:rFonts w:asciiTheme="majorBidi" w:hAnsiTheme="majorBidi" w:cstheme="majorBidi"/>
                <w:sz w:val="24"/>
                <w:szCs w:val="24"/>
                <w:cs/>
              </w:rPr>
              <w:t xml:space="preserve">    </w:t>
            </w:r>
            <w:r w:rsidRPr="002C1811">
              <w:rPr>
                <w:rFonts w:asciiTheme="majorBidi" w:hAnsiTheme="majorBidi" w:cstheme="majorBidi"/>
                <w:sz w:val="24"/>
                <w:szCs w:val="24"/>
              </w:rPr>
              <w:t xml:space="preserve">As at December </w:t>
            </w:r>
            <w:r w:rsidRPr="002C1811">
              <w:rPr>
                <w:rFonts w:asciiTheme="majorBidi" w:hAnsiTheme="majorBidi" w:cstheme="majorBidi"/>
                <w:sz w:val="24"/>
                <w:szCs w:val="24"/>
                <w:cs/>
              </w:rPr>
              <w:t>31</w:t>
            </w:r>
            <w:r w:rsidRPr="002C1811">
              <w:rPr>
                <w:rFonts w:asciiTheme="majorBidi" w:hAnsiTheme="majorBidi" w:cstheme="majorBidi"/>
                <w:sz w:val="24"/>
                <w:szCs w:val="24"/>
              </w:rPr>
              <w:t xml:space="preserve">, </w:t>
            </w:r>
            <w:r w:rsidRPr="002C1811">
              <w:rPr>
                <w:rFonts w:asciiTheme="majorBidi" w:hAnsiTheme="majorBidi" w:cstheme="majorBidi"/>
                <w:sz w:val="24"/>
                <w:szCs w:val="24"/>
                <w:cs/>
              </w:rPr>
              <w:t>2021</w:t>
            </w:r>
          </w:p>
        </w:tc>
        <w:tc>
          <w:tcPr>
            <w:tcW w:w="1260" w:type="dxa"/>
            <w:shd w:val="clear" w:color="auto" w:fill="auto"/>
            <w:noWrap/>
          </w:tcPr>
          <w:p w14:paraId="5D9AFE86" w14:textId="14DD4E05" w:rsidR="00026BFB" w:rsidRPr="002C1811" w:rsidRDefault="00026BFB" w:rsidP="00026BFB">
            <w:pPr>
              <w:pBdr>
                <w:bottom w:val="doub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 xml:space="preserve">212,721,760.73 </w:t>
            </w:r>
          </w:p>
        </w:tc>
        <w:tc>
          <w:tcPr>
            <w:tcW w:w="1233" w:type="dxa"/>
            <w:shd w:val="clear" w:color="auto" w:fill="auto"/>
            <w:noWrap/>
          </w:tcPr>
          <w:p w14:paraId="1E234A53" w14:textId="339A0DD6" w:rsidR="00026BFB" w:rsidRPr="002C1811" w:rsidRDefault="00026BFB" w:rsidP="00026BFB">
            <w:pPr>
              <w:pBdr>
                <w:bottom w:val="doub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62,265,156.35</w:t>
            </w:r>
          </w:p>
        </w:tc>
        <w:tc>
          <w:tcPr>
            <w:tcW w:w="1154" w:type="dxa"/>
          </w:tcPr>
          <w:p w14:paraId="4B9571F9" w14:textId="1670EE5A" w:rsidR="00026BFB" w:rsidRPr="002C1811" w:rsidRDefault="00026BFB" w:rsidP="00026BFB">
            <w:pPr>
              <w:pBdr>
                <w:bottom w:val="doub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cs/>
              </w:rPr>
              <w:t>3</w:t>
            </w:r>
            <w:r w:rsidRPr="002C1811">
              <w:rPr>
                <w:rFonts w:asciiTheme="majorBidi" w:hAnsiTheme="majorBidi" w:cstheme="majorBidi"/>
                <w:sz w:val="24"/>
                <w:szCs w:val="24"/>
              </w:rPr>
              <w:t>,</w:t>
            </w:r>
            <w:r w:rsidRPr="002C1811">
              <w:rPr>
                <w:rFonts w:asciiTheme="majorBidi" w:hAnsiTheme="majorBidi" w:cstheme="majorBidi"/>
                <w:sz w:val="24"/>
                <w:szCs w:val="24"/>
                <w:cs/>
              </w:rPr>
              <w:t>922</w:t>
            </w:r>
            <w:r w:rsidRPr="002C1811">
              <w:rPr>
                <w:rFonts w:asciiTheme="majorBidi" w:hAnsiTheme="majorBidi" w:cstheme="majorBidi"/>
                <w:sz w:val="24"/>
                <w:szCs w:val="24"/>
              </w:rPr>
              <w:t>,</w:t>
            </w:r>
            <w:r w:rsidRPr="002C1811">
              <w:rPr>
                <w:rFonts w:asciiTheme="majorBidi" w:hAnsiTheme="majorBidi" w:cstheme="majorBidi"/>
                <w:sz w:val="24"/>
                <w:szCs w:val="24"/>
                <w:cs/>
              </w:rPr>
              <w:t>841.11</w:t>
            </w:r>
          </w:p>
        </w:tc>
        <w:tc>
          <w:tcPr>
            <w:tcW w:w="1530" w:type="dxa"/>
            <w:shd w:val="clear" w:color="auto" w:fill="auto"/>
            <w:noWrap/>
          </w:tcPr>
          <w:p w14:paraId="4AE71E5B" w14:textId="5EE0E4A7" w:rsidR="00026BFB" w:rsidRPr="002C1811" w:rsidRDefault="00026BFB" w:rsidP="00026BFB">
            <w:pPr>
              <w:pBdr>
                <w:bottom w:val="doub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 xml:space="preserve"> 13,448,988.09 </w:t>
            </w:r>
          </w:p>
        </w:tc>
        <w:tc>
          <w:tcPr>
            <w:tcW w:w="1392" w:type="dxa"/>
            <w:shd w:val="clear" w:color="auto" w:fill="auto"/>
            <w:noWrap/>
          </w:tcPr>
          <w:p w14:paraId="1F84587C" w14:textId="3793D8A8" w:rsidR="00026BFB" w:rsidRPr="002C1811" w:rsidRDefault="00026BFB" w:rsidP="00026BFB">
            <w:pPr>
              <w:pBdr>
                <w:bottom w:val="doub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27,861,041.74</w:t>
            </w:r>
          </w:p>
        </w:tc>
        <w:tc>
          <w:tcPr>
            <w:tcW w:w="1329" w:type="dxa"/>
            <w:shd w:val="clear" w:color="auto" w:fill="auto"/>
            <w:noWrap/>
          </w:tcPr>
          <w:p w14:paraId="33435534" w14:textId="7330F161" w:rsidR="00026BFB" w:rsidRPr="002C1811" w:rsidRDefault="00026BFB" w:rsidP="00026BFB">
            <w:pPr>
              <w:pBdr>
                <w:bottom w:val="doub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 xml:space="preserve">10,160,887.24 </w:t>
            </w:r>
          </w:p>
        </w:tc>
        <w:tc>
          <w:tcPr>
            <w:tcW w:w="1350" w:type="dxa"/>
            <w:shd w:val="clear" w:color="auto" w:fill="auto"/>
            <w:noWrap/>
          </w:tcPr>
          <w:p w14:paraId="392882A9" w14:textId="7B14A0C7" w:rsidR="00026BFB" w:rsidRPr="002C1811" w:rsidRDefault="00026BFB" w:rsidP="00026BFB">
            <w:pPr>
              <w:pBdr>
                <w:bottom w:val="doub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 xml:space="preserve"> 6,445,064.29 </w:t>
            </w:r>
          </w:p>
        </w:tc>
        <w:tc>
          <w:tcPr>
            <w:tcW w:w="1440" w:type="dxa"/>
            <w:shd w:val="clear" w:color="auto" w:fill="auto"/>
            <w:noWrap/>
          </w:tcPr>
          <w:p w14:paraId="62294DE8" w14:textId="637D851F" w:rsidR="00026BFB" w:rsidRPr="002C1811" w:rsidRDefault="00026BFB" w:rsidP="00026BFB">
            <w:pPr>
              <w:pBdr>
                <w:bottom w:val="doub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 xml:space="preserve"> 13,422,179.19 </w:t>
            </w:r>
          </w:p>
        </w:tc>
        <w:tc>
          <w:tcPr>
            <w:tcW w:w="1233" w:type="dxa"/>
          </w:tcPr>
          <w:p w14:paraId="659EA62E" w14:textId="09A68E27" w:rsidR="00026BFB" w:rsidRPr="002C1811" w:rsidRDefault="00026BFB" w:rsidP="00026BFB">
            <w:pPr>
              <w:pBdr>
                <w:bottom w:val="doub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 xml:space="preserve"> 6,708,507.75 </w:t>
            </w:r>
          </w:p>
        </w:tc>
        <w:tc>
          <w:tcPr>
            <w:tcW w:w="1362" w:type="dxa"/>
            <w:shd w:val="clear" w:color="auto" w:fill="auto"/>
            <w:noWrap/>
          </w:tcPr>
          <w:p w14:paraId="125A17F1" w14:textId="15DE6980" w:rsidR="00026BFB" w:rsidRPr="002C1811" w:rsidRDefault="00026BFB" w:rsidP="00026BFB">
            <w:pPr>
              <w:pBdr>
                <w:bottom w:val="doub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356,956,426.49</w:t>
            </w:r>
          </w:p>
        </w:tc>
      </w:tr>
      <w:tr w:rsidR="00026BFB" w:rsidRPr="002C1811" w14:paraId="6EBD98B2" w14:textId="77777777" w:rsidTr="00026BFB">
        <w:trPr>
          <w:trHeight w:val="564"/>
        </w:trPr>
        <w:tc>
          <w:tcPr>
            <w:tcW w:w="2250" w:type="dxa"/>
            <w:shd w:val="clear" w:color="auto" w:fill="auto"/>
            <w:noWrap/>
            <w:vAlign w:val="center"/>
            <w:hideMark/>
          </w:tcPr>
          <w:p w14:paraId="51CE5FF6" w14:textId="61A62444" w:rsidR="00026BFB" w:rsidRPr="002C1811" w:rsidRDefault="00026BFB" w:rsidP="00026BFB">
            <w:pPr>
              <w:spacing w:line="400" w:lineRule="exact"/>
              <w:ind w:left="175"/>
              <w:rPr>
                <w:rFonts w:asciiTheme="majorBidi" w:hAnsiTheme="majorBidi" w:cstheme="majorBidi"/>
                <w:sz w:val="24"/>
                <w:szCs w:val="24"/>
              </w:rPr>
            </w:pPr>
            <w:r w:rsidRPr="002C1811">
              <w:rPr>
                <w:rFonts w:asciiTheme="majorBidi" w:hAnsiTheme="majorBidi" w:cstheme="majorBidi"/>
                <w:sz w:val="24"/>
                <w:szCs w:val="24"/>
              </w:rPr>
              <w:t xml:space="preserve">As at December </w:t>
            </w:r>
            <w:r w:rsidRPr="002C1811">
              <w:rPr>
                <w:rFonts w:asciiTheme="majorBidi" w:hAnsiTheme="majorBidi" w:cstheme="majorBidi"/>
                <w:sz w:val="24"/>
                <w:szCs w:val="24"/>
                <w:cs/>
              </w:rPr>
              <w:t>31</w:t>
            </w:r>
            <w:r w:rsidRPr="002C1811">
              <w:rPr>
                <w:rFonts w:asciiTheme="majorBidi" w:hAnsiTheme="majorBidi" w:cstheme="majorBidi"/>
                <w:sz w:val="24"/>
                <w:szCs w:val="24"/>
              </w:rPr>
              <w:t xml:space="preserve">, </w:t>
            </w:r>
            <w:r w:rsidRPr="002C1811">
              <w:rPr>
                <w:rFonts w:asciiTheme="majorBidi" w:hAnsiTheme="majorBidi" w:cstheme="majorBidi"/>
                <w:sz w:val="24"/>
                <w:szCs w:val="24"/>
                <w:cs/>
              </w:rPr>
              <w:t>2022</w:t>
            </w:r>
          </w:p>
        </w:tc>
        <w:tc>
          <w:tcPr>
            <w:tcW w:w="1260" w:type="dxa"/>
            <w:shd w:val="clear" w:color="auto" w:fill="auto"/>
            <w:noWrap/>
          </w:tcPr>
          <w:p w14:paraId="7544412C" w14:textId="0B62A2AB" w:rsidR="00026BFB" w:rsidRPr="002C1811" w:rsidRDefault="00026BFB" w:rsidP="00026BFB">
            <w:pPr>
              <w:pBdr>
                <w:bottom w:val="doub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212,721,760.73</w:t>
            </w:r>
          </w:p>
        </w:tc>
        <w:tc>
          <w:tcPr>
            <w:tcW w:w="1233" w:type="dxa"/>
            <w:shd w:val="clear" w:color="auto" w:fill="auto"/>
            <w:noWrap/>
          </w:tcPr>
          <w:p w14:paraId="568528E6" w14:textId="1420C521" w:rsidR="00026BFB" w:rsidRPr="002C1811" w:rsidRDefault="00026BFB" w:rsidP="00026BFB">
            <w:pPr>
              <w:pBdr>
                <w:bottom w:val="double" w:sz="4" w:space="1" w:color="auto"/>
              </w:pBdr>
              <w:spacing w:line="400" w:lineRule="exact"/>
              <w:jc w:val="right"/>
              <w:rPr>
                <w:rFonts w:asciiTheme="majorBidi" w:hAnsiTheme="majorBidi" w:cstheme="majorBidi"/>
                <w:sz w:val="24"/>
                <w:szCs w:val="24"/>
                <w:cs/>
              </w:rPr>
            </w:pPr>
            <w:r w:rsidRPr="002C1811">
              <w:rPr>
                <w:rFonts w:asciiTheme="majorBidi" w:hAnsiTheme="majorBidi" w:cstheme="majorBidi"/>
                <w:sz w:val="24"/>
                <w:szCs w:val="24"/>
              </w:rPr>
              <w:t>59,977,199.08</w:t>
            </w:r>
          </w:p>
        </w:tc>
        <w:tc>
          <w:tcPr>
            <w:tcW w:w="1154" w:type="dxa"/>
          </w:tcPr>
          <w:p w14:paraId="6C69B818" w14:textId="0574A7AC" w:rsidR="00026BFB" w:rsidRPr="002C1811" w:rsidRDefault="00026BFB" w:rsidP="00026BFB">
            <w:pPr>
              <w:pBdr>
                <w:bottom w:val="doub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cs/>
              </w:rPr>
              <w:t>7</w:t>
            </w:r>
            <w:r w:rsidRPr="002C1811">
              <w:rPr>
                <w:rFonts w:asciiTheme="majorBidi" w:hAnsiTheme="majorBidi" w:cstheme="majorBidi"/>
                <w:sz w:val="24"/>
                <w:szCs w:val="24"/>
              </w:rPr>
              <w:t>,</w:t>
            </w:r>
            <w:r w:rsidRPr="002C1811">
              <w:rPr>
                <w:rFonts w:asciiTheme="majorBidi" w:hAnsiTheme="majorBidi" w:cstheme="majorBidi"/>
                <w:sz w:val="24"/>
                <w:szCs w:val="24"/>
                <w:cs/>
              </w:rPr>
              <w:t>097</w:t>
            </w:r>
            <w:r w:rsidRPr="002C1811">
              <w:rPr>
                <w:rFonts w:asciiTheme="majorBidi" w:hAnsiTheme="majorBidi" w:cstheme="majorBidi"/>
                <w:sz w:val="24"/>
                <w:szCs w:val="24"/>
              </w:rPr>
              <w:t>,</w:t>
            </w:r>
            <w:r w:rsidRPr="002C1811">
              <w:rPr>
                <w:rFonts w:asciiTheme="majorBidi" w:hAnsiTheme="majorBidi" w:cstheme="majorBidi"/>
                <w:sz w:val="24"/>
                <w:szCs w:val="24"/>
                <w:cs/>
              </w:rPr>
              <w:t>457.70</w:t>
            </w:r>
          </w:p>
        </w:tc>
        <w:tc>
          <w:tcPr>
            <w:tcW w:w="1530" w:type="dxa"/>
            <w:shd w:val="clear" w:color="auto" w:fill="auto"/>
            <w:noWrap/>
          </w:tcPr>
          <w:p w14:paraId="4D7ED965" w14:textId="3BD59C35" w:rsidR="00026BFB" w:rsidRPr="002C1811" w:rsidRDefault="00026BFB" w:rsidP="00026BFB">
            <w:pPr>
              <w:pBdr>
                <w:bottom w:val="doub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22,231,785.00</w:t>
            </w:r>
          </w:p>
        </w:tc>
        <w:tc>
          <w:tcPr>
            <w:tcW w:w="1392" w:type="dxa"/>
            <w:shd w:val="clear" w:color="auto" w:fill="auto"/>
            <w:noWrap/>
          </w:tcPr>
          <w:p w14:paraId="1666C95E" w14:textId="0D24718F" w:rsidR="00026BFB" w:rsidRPr="002C1811" w:rsidRDefault="00026BFB" w:rsidP="00026BFB">
            <w:pPr>
              <w:pBdr>
                <w:bottom w:val="doub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41,869,015.02</w:t>
            </w:r>
          </w:p>
        </w:tc>
        <w:tc>
          <w:tcPr>
            <w:tcW w:w="1329" w:type="dxa"/>
            <w:shd w:val="clear" w:color="auto" w:fill="auto"/>
            <w:noWrap/>
          </w:tcPr>
          <w:p w14:paraId="0047CE2E" w14:textId="6936E82E" w:rsidR="00026BFB" w:rsidRPr="002C1811" w:rsidRDefault="00026BFB" w:rsidP="00026BFB">
            <w:pPr>
              <w:pBdr>
                <w:bottom w:val="doub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15,917,673.94</w:t>
            </w:r>
          </w:p>
        </w:tc>
        <w:tc>
          <w:tcPr>
            <w:tcW w:w="1350" w:type="dxa"/>
            <w:shd w:val="clear" w:color="auto" w:fill="auto"/>
            <w:noWrap/>
          </w:tcPr>
          <w:p w14:paraId="5DBD6292" w14:textId="0E772E90" w:rsidR="00026BFB" w:rsidRPr="002C1811" w:rsidRDefault="00026BFB" w:rsidP="00026BFB">
            <w:pPr>
              <w:pBdr>
                <w:bottom w:val="doub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5,663,694.35</w:t>
            </w:r>
          </w:p>
        </w:tc>
        <w:tc>
          <w:tcPr>
            <w:tcW w:w="1440" w:type="dxa"/>
            <w:shd w:val="clear" w:color="auto" w:fill="auto"/>
            <w:noWrap/>
          </w:tcPr>
          <w:p w14:paraId="457B6D28" w14:textId="0FD8A688" w:rsidR="00026BFB" w:rsidRPr="002C1811" w:rsidRDefault="00026BFB" w:rsidP="00026BFB">
            <w:pPr>
              <w:pBdr>
                <w:bottom w:val="doub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15,295,186.06</w:t>
            </w:r>
          </w:p>
        </w:tc>
        <w:tc>
          <w:tcPr>
            <w:tcW w:w="1233" w:type="dxa"/>
          </w:tcPr>
          <w:p w14:paraId="2B1771E5" w14:textId="2E590607" w:rsidR="00026BFB" w:rsidRPr="002C1811" w:rsidRDefault="00026BFB" w:rsidP="00026BFB">
            <w:pPr>
              <w:pBdr>
                <w:bottom w:val="doub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2,118,101.95</w:t>
            </w:r>
          </w:p>
        </w:tc>
        <w:tc>
          <w:tcPr>
            <w:tcW w:w="1362" w:type="dxa"/>
            <w:shd w:val="clear" w:color="auto" w:fill="auto"/>
            <w:noWrap/>
          </w:tcPr>
          <w:p w14:paraId="3D793A47" w14:textId="67697575" w:rsidR="00026BFB" w:rsidRPr="002C1811" w:rsidRDefault="00026BFB" w:rsidP="00026BFB">
            <w:pPr>
              <w:pBdr>
                <w:bottom w:val="double" w:sz="4" w:space="1" w:color="auto"/>
              </w:pBdr>
              <w:spacing w:line="400" w:lineRule="exact"/>
              <w:jc w:val="right"/>
              <w:rPr>
                <w:rFonts w:asciiTheme="majorBidi" w:hAnsiTheme="majorBidi" w:cstheme="majorBidi"/>
                <w:sz w:val="24"/>
                <w:szCs w:val="24"/>
              </w:rPr>
            </w:pPr>
            <w:r w:rsidRPr="002C1811">
              <w:rPr>
                <w:rFonts w:asciiTheme="majorBidi" w:hAnsiTheme="majorBidi" w:cstheme="majorBidi"/>
                <w:sz w:val="24"/>
                <w:szCs w:val="24"/>
              </w:rPr>
              <w:t>382,891,873.83</w:t>
            </w:r>
          </w:p>
        </w:tc>
      </w:tr>
    </w:tbl>
    <w:p w14:paraId="5D51F113" w14:textId="33D5FFE3" w:rsidR="00B13475" w:rsidRPr="002C1811" w:rsidRDefault="004C6488" w:rsidP="00C03469">
      <w:pPr>
        <w:spacing w:line="460" w:lineRule="exact"/>
        <w:ind w:left="425" w:firstLine="568"/>
        <w:jc w:val="thaiDistribute"/>
        <w:rPr>
          <w:rFonts w:asciiTheme="majorBidi" w:hAnsiTheme="majorBidi" w:cstheme="majorBidi"/>
          <w:color w:val="000000" w:themeColor="text1"/>
          <w:sz w:val="30"/>
          <w:szCs w:val="30"/>
        </w:rPr>
      </w:pPr>
      <w:r w:rsidRPr="002C1811">
        <w:rPr>
          <w:rFonts w:asciiTheme="majorBidi" w:hAnsiTheme="majorBidi" w:cstheme="majorBidi"/>
          <w:color w:val="000000" w:themeColor="text1"/>
          <w:sz w:val="30"/>
          <w:szCs w:val="30"/>
        </w:rPr>
        <w:t xml:space="preserve">As at December </w:t>
      </w:r>
      <w:r w:rsidRPr="002C1811">
        <w:rPr>
          <w:rFonts w:asciiTheme="majorBidi" w:hAnsiTheme="majorBidi" w:cstheme="majorBidi"/>
          <w:color w:val="000000" w:themeColor="text1"/>
          <w:sz w:val="30"/>
          <w:szCs w:val="30"/>
          <w:cs/>
        </w:rPr>
        <w:t>31</w:t>
      </w:r>
      <w:r w:rsidRPr="002C1811">
        <w:rPr>
          <w:rFonts w:asciiTheme="majorBidi" w:hAnsiTheme="majorBidi" w:cstheme="majorBidi"/>
          <w:color w:val="000000" w:themeColor="text1"/>
          <w:sz w:val="30"/>
          <w:szCs w:val="30"/>
        </w:rPr>
        <w:t xml:space="preserve">, </w:t>
      </w:r>
      <w:r w:rsidR="00D87163" w:rsidRPr="002C1811">
        <w:rPr>
          <w:rFonts w:asciiTheme="majorBidi" w:hAnsiTheme="majorBidi" w:cstheme="majorBidi"/>
          <w:color w:val="000000" w:themeColor="text1"/>
          <w:sz w:val="30"/>
          <w:szCs w:val="30"/>
          <w:cs/>
        </w:rPr>
        <w:t>2022</w:t>
      </w:r>
      <w:r w:rsidRPr="002C1811">
        <w:rPr>
          <w:rFonts w:asciiTheme="majorBidi" w:hAnsiTheme="majorBidi" w:cstheme="majorBidi"/>
          <w:color w:val="000000" w:themeColor="text1"/>
          <w:sz w:val="30"/>
          <w:szCs w:val="30"/>
          <w:cs/>
        </w:rPr>
        <w:t xml:space="preserve"> </w:t>
      </w:r>
      <w:r w:rsidRPr="002C1811">
        <w:rPr>
          <w:rFonts w:asciiTheme="majorBidi" w:hAnsiTheme="majorBidi" w:cstheme="majorBidi"/>
          <w:color w:val="000000" w:themeColor="text1"/>
          <w:sz w:val="30"/>
          <w:szCs w:val="30"/>
        </w:rPr>
        <w:t xml:space="preserve">and </w:t>
      </w:r>
      <w:r w:rsidR="00D87163" w:rsidRPr="002C1811">
        <w:rPr>
          <w:rFonts w:asciiTheme="majorBidi" w:hAnsiTheme="majorBidi" w:cstheme="majorBidi"/>
          <w:color w:val="000000" w:themeColor="text1"/>
          <w:sz w:val="30"/>
          <w:szCs w:val="30"/>
          <w:cs/>
        </w:rPr>
        <w:t>2021</w:t>
      </w:r>
      <w:r w:rsidR="00DB641C" w:rsidRPr="002C1811">
        <w:rPr>
          <w:rFonts w:asciiTheme="majorBidi" w:hAnsiTheme="majorBidi" w:cstheme="majorBidi"/>
          <w:color w:val="000000" w:themeColor="text1"/>
          <w:sz w:val="30"/>
          <w:szCs w:val="30"/>
        </w:rPr>
        <w:t xml:space="preserve">, land with </w:t>
      </w:r>
      <w:r w:rsidR="00403EE9" w:rsidRPr="002C1811">
        <w:rPr>
          <w:rFonts w:asciiTheme="majorBidi" w:hAnsiTheme="majorBidi" w:cstheme="majorBidi"/>
          <w:color w:val="000000" w:themeColor="text1"/>
          <w:sz w:val="30"/>
          <w:szCs w:val="30"/>
        </w:rPr>
        <w:t xml:space="preserve">its construction, machineries and equipment for rent </w:t>
      </w:r>
      <w:r w:rsidR="00D243AA" w:rsidRPr="002C1811">
        <w:rPr>
          <w:rFonts w:asciiTheme="majorBidi" w:hAnsiTheme="majorBidi" w:cstheme="majorBidi"/>
          <w:color w:val="000000" w:themeColor="text1"/>
          <w:sz w:val="30"/>
          <w:szCs w:val="30"/>
        </w:rPr>
        <w:t xml:space="preserve">obligated </w:t>
      </w:r>
      <w:r w:rsidR="00403EE9" w:rsidRPr="002C1811">
        <w:rPr>
          <w:rFonts w:asciiTheme="majorBidi" w:hAnsiTheme="majorBidi" w:cstheme="majorBidi"/>
          <w:color w:val="000000" w:themeColor="text1"/>
          <w:sz w:val="30"/>
          <w:szCs w:val="30"/>
        </w:rPr>
        <w:t>against</w:t>
      </w:r>
      <w:r w:rsidR="00D243AA" w:rsidRPr="002C1811">
        <w:rPr>
          <w:rFonts w:asciiTheme="majorBidi" w:hAnsiTheme="majorBidi" w:cstheme="majorBidi"/>
          <w:color w:val="000000" w:themeColor="text1"/>
          <w:sz w:val="30"/>
          <w:szCs w:val="30"/>
        </w:rPr>
        <w:t xml:space="preserve"> short-term borrowings (note 1</w:t>
      </w:r>
      <w:r w:rsidR="008171B1" w:rsidRPr="002C1811">
        <w:rPr>
          <w:rFonts w:asciiTheme="majorBidi" w:hAnsiTheme="majorBidi" w:cstheme="majorBidi"/>
          <w:color w:val="000000" w:themeColor="text1"/>
          <w:sz w:val="30"/>
          <w:szCs w:val="30"/>
        </w:rPr>
        <w:t>7</w:t>
      </w:r>
      <w:r w:rsidR="00D243AA" w:rsidRPr="002C1811">
        <w:rPr>
          <w:rFonts w:asciiTheme="majorBidi" w:hAnsiTheme="majorBidi" w:cstheme="majorBidi"/>
          <w:color w:val="000000" w:themeColor="text1"/>
          <w:sz w:val="30"/>
          <w:szCs w:val="30"/>
        </w:rPr>
        <w:t>) and long-term borrowings (note 1</w:t>
      </w:r>
      <w:r w:rsidR="008171B1" w:rsidRPr="002C1811">
        <w:rPr>
          <w:rFonts w:asciiTheme="majorBidi" w:hAnsiTheme="majorBidi" w:cstheme="majorBidi"/>
          <w:color w:val="000000" w:themeColor="text1"/>
          <w:sz w:val="30"/>
          <w:szCs w:val="30"/>
        </w:rPr>
        <w:t>9</w:t>
      </w:r>
      <w:r w:rsidR="00D243AA" w:rsidRPr="002C1811">
        <w:rPr>
          <w:rFonts w:asciiTheme="majorBidi" w:hAnsiTheme="majorBidi" w:cstheme="majorBidi"/>
          <w:color w:val="000000" w:themeColor="text1"/>
          <w:sz w:val="30"/>
          <w:szCs w:val="30"/>
        </w:rPr>
        <w:t>) and guaranteed</w:t>
      </w:r>
      <w:r w:rsidR="00A07BE8" w:rsidRPr="002C1811">
        <w:rPr>
          <w:rFonts w:asciiTheme="majorBidi" w:hAnsiTheme="majorBidi" w:cstheme="majorBidi"/>
          <w:color w:val="000000" w:themeColor="text1"/>
          <w:sz w:val="30"/>
          <w:szCs w:val="30"/>
        </w:rPr>
        <w:t xml:space="preserve"> bank’s issuance of letter of guarantee (note </w:t>
      </w:r>
      <w:r w:rsidR="008713BB" w:rsidRPr="002C1811">
        <w:rPr>
          <w:rFonts w:asciiTheme="majorBidi" w:hAnsiTheme="majorBidi" w:cstheme="majorBidi"/>
          <w:color w:val="000000" w:themeColor="text1"/>
          <w:sz w:val="30"/>
          <w:szCs w:val="30"/>
        </w:rPr>
        <w:t>31.1</w:t>
      </w:r>
      <w:r w:rsidR="00A07BE8" w:rsidRPr="002C1811">
        <w:rPr>
          <w:rFonts w:asciiTheme="majorBidi" w:hAnsiTheme="majorBidi" w:cstheme="majorBidi"/>
          <w:color w:val="000000" w:themeColor="text1"/>
          <w:sz w:val="30"/>
          <w:szCs w:val="30"/>
        </w:rPr>
        <w:t>).</w:t>
      </w:r>
    </w:p>
    <w:p w14:paraId="5E6C87A4" w14:textId="209A83DF" w:rsidR="0053388F" w:rsidRPr="002C1811" w:rsidRDefault="004C6488" w:rsidP="00C03469">
      <w:pPr>
        <w:spacing w:line="460" w:lineRule="exact"/>
        <w:ind w:left="425" w:firstLine="568"/>
        <w:jc w:val="thaiDistribute"/>
        <w:rPr>
          <w:rFonts w:asciiTheme="majorBidi" w:hAnsiTheme="majorBidi" w:cstheme="majorBidi"/>
          <w:color w:val="000000" w:themeColor="text1"/>
          <w:sz w:val="30"/>
          <w:szCs w:val="30"/>
        </w:rPr>
      </w:pPr>
      <w:r w:rsidRPr="002C1811">
        <w:rPr>
          <w:rFonts w:asciiTheme="majorBidi" w:hAnsiTheme="majorBidi" w:cstheme="majorBidi"/>
          <w:color w:val="000000" w:themeColor="text1"/>
          <w:sz w:val="30"/>
          <w:szCs w:val="30"/>
        </w:rPr>
        <w:t xml:space="preserve">As at December </w:t>
      </w:r>
      <w:r w:rsidRPr="002C1811">
        <w:rPr>
          <w:rFonts w:asciiTheme="majorBidi" w:hAnsiTheme="majorBidi" w:cstheme="majorBidi"/>
          <w:color w:val="000000" w:themeColor="text1"/>
          <w:sz w:val="30"/>
          <w:szCs w:val="30"/>
          <w:cs/>
        </w:rPr>
        <w:t>31</w:t>
      </w:r>
      <w:r w:rsidRPr="002C1811">
        <w:rPr>
          <w:rFonts w:asciiTheme="majorBidi" w:hAnsiTheme="majorBidi" w:cstheme="majorBidi"/>
          <w:color w:val="000000" w:themeColor="text1"/>
          <w:sz w:val="30"/>
          <w:szCs w:val="30"/>
        </w:rPr>
        <w:t xml:space="preserve">, </w:t>
      </w:r>
      <w:r w:rsidR="00D87163" w:rsidRPr="002C1811">
        <w:rPr>
          <w:rFonts w:asciiTheme="majorBidi" w:hAnsiTheme="majorBidi" w:cstheme="majorBidi"/>
          <w:color w:val="000000" w:themeColor="text1"/>
          <w:sz w:val="30"/>
          <w:szCs w:val="30"/>
          <w:cs/>
        </w:rPr>
        <w:t>2022</w:t>
      </w:r>
      <w:r w:rsidRPr="002C1811">
        <w:rPr>
          <w:rFonts w:asciiTheme="majorBidi" w:hAnsiTheme="majorBidi" w:cstheme="majorBidi"/>
          <w:color w:val="000000" w:themeColor="text1"/>
          <w:sz w:val="30"/>
          <w:szCs w:val="30"/>
          <w:cs/>
        </w:rPr>
        <w:t xml:space="preserve"> </w:t>
      </w:r>
      <w:r w:rsidRPr="002C1811">
        <w:rPr>
          <w:rFonts w:asciiTheme="majorBidi" w:hAnsiTheme="majorBidi" w:cstheme="majorBidi"/>
          <w:color w:val="000000" w:themeColor="text1"/>
          <w:sz w:val="30"/>
          <w:szCs w:val="30"/>
        </w:rPr>
        <w:t xml:space="preserve">and </w:t>
      </w:r>
      <w:r w:rsidR="00D87163" w:rsidRPr="002C1811">
        <w:rPr>
          <w:rFonts w:asciiTheme="majorBidi" w:hAnsiTheme="majorBidi" w:cstheme="majorBidi"/>
          <w:color w:val="000000" w:themeColor="text1"/>
          <w:sz w:val="30"/>
          <w:szCs w:val="30"/>
          <w:cs/>
        </w:rPr>
        <w:t>2021</w:t>
      </w:r>
      <w:r w:rsidR="00A07BE8" w:rsidRPr="002C1811">
        <w:rPr>
          <w:rFonts w:asciiTheme="majorBidi" w:hAnsiTheme="majorBidi" w:cstheme="majorBidi"/>
          <w:color w:val="000000" w:themeColor="text1"/>
          <w:sz w:val="30"/>
          <w:szCs w:val="30"/>
        </w:rPr>
        <w:t xml:space="preserve">, vehicles (partial) obligated during the compliance with the </w:t>
      </w:r>
      <w:r w:rsidR="0018117D" w:rsidRPr="002C1811">
        <w:rPr>
          <w:rFonts w:asciiTheme="majorBidi" w:hAnsiTheme="majorBidi" w:cstheme="majorBidi"/>
          <w:color w:val="000000" w:themeColor="text1"/>
          <w:sz w:val="30"/>
          <w:szCs w:val="30"/>
        </w:rPr>
        <w:t xml:space="preserve">conditions of the lease (note </w:t>
      </w:r>
      <w:r w:rsidR="008171B1" w:rsidRPr="002C1811">
        <w:rPr>
          <w:rFonts w:asciiTheme="majorBidi" w:hAnsiTheme="majorBidi" w:cstheme="majorBidi"/>
          <w:color w:val="000000" w:themeColor="text1"/>
          <w:sz w:val="30"/>
          <w:szCs w:val="30"/>
        </w:rPr>
        <w:t>20</w:t>
      </w:r>
      <w:r w:rsidR="0018117D" w:rsidRPr="002C1811">
        <w:rPr>
          <w:rFonts w:asciiTheme="majorBidi" w:hAnsiTheme="majorBidi" w:cstheme="majorBidi"/>
          <w:color w:val="000000" w:themeColor="text1"/>
          <w:sz w:val="30"/>
          <w:szCs w:val="30"/>
        </w:rPr>
        <w:t>).</w:t>
      </w:r>
      <w:r w:rsidRPr="002C1811">
        <w:rPr>
          <w:rFonts w:asciiTheme="majorBidi" w:hAnsiTheme="majorBidi" w:cstheme="majorBidi"/>
          <w:color w:val="000000" w:themeColor="text1"/>
          <w:sz w:val="30"/>
          <w:szCs w:val="30"/>
          <w:cs/>
        </w:rPr>
        <w:t xml:space="preserve"> </w:t>
      </w:r>
    </w:p>
    <w:p w14:paraId="4A6D157C" w14:textId="77777777" w:rsidR="0053388F" w:rsidRPr="002C1811" w:rsidRDefault="0053388F" w:rsidP="00280846">
      <w:pPr>
        <w:tabs>
          <w:tab w:val="left" w:pos="0"/>
        </w:tabs>
        <w:spacing w:line="276" w:lineRule="auto"/>
        <w:jc w:val="thaiDistribute"/>
        <w:rPr>
          <w:rFonts w:asciiTheme="majorBidi" w:hAnsiTheme="majorBidi" w:cstheme="majorBidi"/>
          <w:color w:val="000000" w:themeColor="text1"/>
          <w:sz w:val="30"/>
          <w:szCs w:val="30"/>
        </w:rPr>
      </w:pPr>
    </w:p>
    <w:p w14:paraId="4B5F406F" w14:textId="1ABD36EE" w:rsidR="00DB641C" w:rsidRPr="002C1811" w:rsidRDefault="00DB641C" w:rsidP="00280846">
      <w:pPr>
        <w:tabs>
          <w:tab w:val="left" w:pos="0"/>
        </w:tabs>
        <w:spacing w:line="276" w:lineRule="auto"/>
        <w:jc w:val="thaiDistribute"/>
        <w:rPr>
          <w:rFonts w:asciiTheme="majorBidi" w:hAnsiTheme="majorBidi" w:cstheme="majorBidi"/>
          <w:color w:val="000000" w:themeColor="text1"/>
          <w:sz w:val="30"/>
          <w:szCs w:val="30"/>
          <w:cs/>
        </w:rPr>
      </w:pPr>
    </w:p>
    <w:p w14:paraId="4CB7C76E" w14:textId="33570242" w:rsidR="00DB641C" w:rsidRDefault="00DB641C" w:rsidP="00DB641C">
      <w:pPr>
        <w:rPr>
          <w:rFonts w:ascii="AngsanaUPC" w:hAnsi="AngsanaUPC" w:cs="AngsanaUPC"/>
          <w:sz w:val="30"/>
          <w:szCs w:val="30"/>
          <w:cs/>
        </w:rPr>
      </w:pPr>
    </w:p>
    <w:p w14:paraId="2BFE622A" w14:textId="77777777" w:rsidR="006E6AAC" w:rsidRPr="00DB641C" w:rsidRDefault="006E6AAC" w:rsidP="00DB641C">
      <w:pPr>
        <w:rPr>
          <w:rFonts w:ascii="AngsanaUPC" w:hAnsi="AngsanaUPC" w:cs="AngsanaUPC"/>
          <w:sz w:val="30"/>
          <w:szCs w:val="30"/>
          <w:cs/>
        </w:rPr>
        <w:sectPr w:rsidR="006E6AAC" w:rsidRPr="00DB641C" w:rsidSect="00D232E1">
          <w:footerReference w:type="default" r:id="rId14"/>
          <w:pgSz w:w="16838" w:h="11906" w:orient="landscape" w:code="9"/>
          <w:pgMar w:top="1418" w:right="1134" w:bottom="1135" w:left="1389" w:header="851" w:footer="465" w:gutter="0"/>
          <w:pgNumType w:fmt="numberInDash"/>
          <w:cols w:space="708"/>
          <w:docGrid w:linePitch="381"/>
        </w:sectPr>
      </w:pPr>
    </w:p>
    <w:p w14:paraId="5217E369" w14:textId="396D8334" w:rsidR="008171B1" w:rsidRPr="002C1811" w:rsidRDefault="00632761">
      <w:pPr>
        <w:pStyle w:val="ListParagraph"/>
        <w:numPr>
          <w:ilvl w:val="0"/>
          <w:numId w:val="8"/>
        </w:numPr>
        <w:spacing w:before="240" w:line="440" w:lineRule="exact"/>
        <w:jc w:val="thaiDistribute"/>
        <w:rPr>
          <w:rFonts w:asciiTheme="majorBidi" w:hAnsiTheme="majorBidi" w:cstheme="majorBidi"/>
          <w:color w:val="000000" w:themeColor="text1"/>
          <w:sz w:val="30"/>
          <w:szCs w:val="30"/>
        </w:rPr>
      </w:pPr>
      <w:r w:rsidRPr="002C1811">
        <w:rPr>
          <w:rFonts w:asciiTheme="majorBidi" w:hAnsiTheme="majorBidi" w:cstheme="majorBidi"/>
          <w:color w:val="000000" w:themeColor="text1"/>
          <w:sz w:val="30"/>
          <w:szCs w:val="30"/>
        </w:rPr>
        <w:t>RIGHT-OF-USE ASSETS</w:t>
      </w:r>
    </w:p>
    <w:p w14:paraId="3DF9FB72" w14:textId="7718F21F" w:rsidR="00E002B8" w:rsidRPr="002C1811" w:rsidRDefault="0018117D" w:rsidP="00C03469">
      <w:pPr>
        <w:spacing w:line="460" w:lineRule="exact"/>
        <w:ind w:left="425" w:firstLine="568"/>
        <w:jc w:val="thaiDistribute"/>
        <w:rPr>
          <w:rFonts w:asciiTheme="majorBidi" w:hAnsiTheme="majorBidi" w:cstheme="majorBidi"/>
          <w:color w:val="000000" w:themeColor="text1"/>
          <w:sz w:val="30"/>
          <w:szCs w:val="30"/>
        </w:rPr>
      </w:pPr>
      <w:r w:rsidRPr="002C1811">
        <w:rPr>
          <w:rFonts w:asciiTheme="majorBidi" w:hAnsiTheme="majorBidi" w:cstheme="majorBidi"/>
          <w:color w:val="000000" w:themeColor="text1"/>
          <w:sz w:val="30"/>
          <w:szCs w:val="30"/>
        </w:rPr>
        <w:t xml:space="preserve">right-of-use assets </w:t>
      </w:r>
      <w:r w:rsidR="001146B3" w:rsidRPr="002C1811">
        <w:rPr>
          <w:rFonts w:asciiTheme="majorBidi" w:hAnsiTheme="majorBidi" w:cstheme="majorBidi"/>
          <w:color w:val="000000" w:themeColor="text1"/>
          <w:sz w:val="30"/>
          <w:szCs w:val="30"/>
        </w:rPr>
        <w:t>at</w:t>
      </w:r>
      <w:r w:rsidRPr="002C1811">
        <w:rPr>
          <w:rFonts w:asciiTheme="majorBidi" w:hAnsiTheme="majorBidi" w:cstheme="majorBidi"/>
          <w:color w:val="000000" w:themeColor="text1"/>
          <w:sz w:val="30"/>
          <w:szCs w:val="30"/>
        </w:rPr>
        <w:t xml:space="preserve"> December 31, </w:t>
      </w:r>
      <w:r w:rsidR="00D87163" w:rsidRPr="002C1811">
        <w:rPr>
          <w:rFonts w:asciiTheme="majorBidi" w:hAnsiTheme="majorBidi" w:cstheme="majorBidi"/>
          <w:color w:val="000000" w:themeColor="text1"/>
          <w:sz w:val="30"/>
          <w:szCs w:val="30"/>
        </w:rPr>
        <w:t>2022</w:t>
      </w:r>
      <w:r w:rsidRPr="002C1811">
        <w:rPr>
          <w:rFonts w:asciiTheme="majorBidi" w:hAnsiTheme="majorBidi" w:cstheme="majorBidi"/>
          <w:color w:val="000000" w:themeColor="text1"/>
          <w:sz w:val="30"/>
          <w:szCs w:val="30"/>
        </w:rPr>
        <w:t xml:space="preserve"> and </w:t>
      </w:r>
      <w:r w:rsidR="00D87163" w:rsidRPr="002C1811">
        <w:rPr>
          <w:rFonts w:asciiTheme="majorBidi" w:hAnsiTheme="majorBidi" w:cstheme="majorBidi"/>
          <w:color w:val="000000" w:themeColor="text1"/>
          <w:sz w:val="30"/>
          <w:szCs w:val="30"/>
        </w:rPr>
        <w:t>2021</w:t>
      </w:r>
      <w:r w:rsidRPr="002C1811">
        <w:rPr>
          <w:rFonts w:asciiTheme="majorBidi" w:hAnsiTheme="majorBidi" w:cstheme="majorBidi"/>
          <w:color w:val="000000" w:themeColor="text1"/>
          <w:sz w:val="30"/>
          <w:szCs w:val="30"/>
        </w:rPr>
        <w:t xml:space="preserve"> </w:t>
      </w:r>
    </w:p>
    <w:tbl>
      <w:tblPr>
        <w:tblW w:w="8681" w:type="dxa"/>
        <w:tblInd w:w="392" w:type="dxa"/>
        <w:tblLook w:val="04A0" w:firstRow="1" w:lastRow="0" w:firstColumn="1" w:lastColumn="0" w:noHBand="0" w:noVBand="1"/>
      </w:tblPr>
      <w:tblGrid>
        <w:gridCol w:w="6696"/>
        <w:gridCol w:w="1985"/>
      </w:tblGrid>
      <w:tr w:rsidR="00E53B24" w:rsidRPr="002C1811" w14:paraId="38D337E9" w14:textId="77777777" w:rsidTr="002C1811">
        <w:trPr>
          <w:trHeight w:val="211"/>
          <w:tblHeader/>
        </w:trPr>
        <w:tc>
          <w:tcPr>
            <w:tcW w:w="6696" w:type="dxa"/>
            <w:shd w:val="clear" w:color="auto" w:fill="auto"/>
            <w:noWrap/>
            <w:vAlign w:val="bottom"/>
          </w:tcPr>
          <w:p w14:paraId="0D0BFFF0" w14:textId="77777777" w:rsidR="00E53B24" w:rsidRPr="002C1811" w:rsidRDefault="00E53B24" w:rsidP="006E6AAC">
            <w:pPr>
              <w:spacing w:line="440" w:lineRule="exact"/>
              <w:rPr>
                <w:rFonts w:asciiTheme="majorBidi" w:hAnsiTheme="majorBidi" w:cstheme="majorBidi"/>
                <w:sz w:val="30"/>
                <w:szCs w:val="30"/>
                <w:cs/>
              </w:rPr>
            </w:pPr>
          </w:p>
        </w:tc>
        <w:tc>
          <w:tcPr>
            <w:tcW w:w="1985" w:type="dxa"/>
          </w:tcPr>
          <w:p w14:paraId="6839CFF2" w14:textId="5508A606" w:rsidR="00E53B24" w:rsidRPr="002C1811" w:rsidRDefault="00BE3643" w:rsidP="006E6AAC">
            <w:pPr>
              <w:spacing w:line="440" w:lineRule="exact"/>
              <w:jc w:val="right"/>
              <w:rPr>
                <w:rFonts w:asciiTheme="majorBidi" w:hAnsiTheme="majorBidi" w:cstheme="majorBidi"/>
                <w:sz w:val="30"/>
                <w:szCs w:val="30"/>
                <w:cs/>
              </w:rPr>
            </w:pPr>
            <w:r w:rsidRPr="002C1811">
              <w:rPr>
                <w:rFonts w:asciiTheme="majorBidi" w:hAnsiTheme="majorBidi" w:cstheme="majorBidi"/>
                <w:color w:val="000000" w:themeColor="text1"/>
                <w:sz w:val="30"/>
                <w:szCs w:val="30"/>
                <w:cs/>
              </w:rPr>
              <w:t>(</w:t>
            </w:r>
            <w:r w:rsidRPr="002C1811">
              <w:rPr>
                <w:rFonts w:asciiTheme="majorBidi" w:hAnsiTheme="majorBidi" w:cstheme="majorBidi"/>
                <w:color w:val="000000" w:themeColor="text1"/>
                <w:sz w:val="30"/>
                <w:szCs w:val="30"/>
              </w:rPr>
              <w:t>Unit : Baht)</w:t>
            </w:r>
          </w:p>
        </w:tc>
      </w:tr>
      <w:tr w:rsidR="00AA2CA7" w:rsidRPr="002C1811" w14:paraId="7BFF8244" w14:textId="77777777" w:rsidTr="002C1811">
        <w:trPr>
          <w:trHeight w:val="450"/>
          <w:tblHeader/>
        </w:trPr>
        <w:tc>
          <w:tcPr>
            <w:tcW w:w="6696" w:type="dxa"/>
            <w:shd w:val="clear" w:color="auto" w:fill="auto"/>
            <w:noWrap/>
            <w:vAlign w:val="bottom"/>
          </w:tcPr>
          <w:p w14:paraId="52D68821" w14:textId="77777777" w:rsidR="00AA2CA7" w:rsidRPr="002C1811" w:rsidRDefault="00AA2CA7" w:rsidP="006E6AAC">
            <w:pPr>
              <w:spacing w:line="440" w:lineRule="exact"/>
              <w:rPr>
                <w:rFonts w:asciiTheme="majorBidi" w:hAnsiTheme="majorBidi" w:cstheme="majorBidi"/>
                <w:sz w:val="30"/>
                <w:szCs w:val="30"/>
                <w:cs/>
              </w:rPr>
            </w:pPr>
          </w:p>
        </w:tc>
        <w:tc>
          <w:tcPr>
            <w:tcW w:w="1985" w:type="dxa"/>
            <w:vAlign w:val="bottom"/>
          </w:tcPr>
          <w:p w14:paraId="0B3143B7" w14:textId="72537AF7" w:rsidR="00AA2CA7" w:rsidRPr="002C1811" w:rsidRDefault="00D93E62" w:rsidP="00086498">
            <w:pPr>
              <w:pBdr>
                <w:bottom w:val="single" w:sz="4" w:space="1" w:color="auto"/>
              </w:pBdr>
              <w:spacing w:line="440" w:lineRule="exact"/>
              <w:jc w:val="center"/>
              <w:rPr>
                <w:rFonts w:asciiTheme="majorBidi" w:hAnsiTheme="majorBidi" w:cstheme="majorBidi"/>
                <w:sz w:val="30"/>
                <w:szCs w:val="30"/>
                <w:cs/>
              </w:rPr>
            </w:pPr>
            <w:r w:rsidRPr="002C1811">
              <w:rPr>
                <w:rFonts w:asciiTheme="majorBidi" w:hAnsiTheme="majorBidi" w:cstheme="majorBidi"/>
                <w:sz w:val="30"/>
                <w:szCs w:val="30"/>
              </w:rPr>
              <w:t>Financial statements in which the equity is applied</w:t>
            </w:r>
            <w:r w:rsidR="00B4264C" w:rsidRPr="002C1811">
              <w:rPr>
                <w:rFonts w:asciiTheme="majorBidi" w:hAnsiTheme="majorBidi" w:cstheme="majorBidi"/>
              </w:rPr>
              <w:t xml:space="preserve"> </w:t>
            </w:r>
            <w:r w:rsidR="00B4264C" w:rsidRPr="002C1811">
              <w:rPr>
                <w:rFonts w:asciiTheme="majorBidi" w:hAnsiTheme="majorBidi" w:cstheme="majorBidi"/>
                <w:sz w:val="30"/>
                <w:szCs w:val="30"/>
              </w:rPr>
              <w:t xml:space="preserve">and </w:t>
            </w:r>
            <w:r w:rsidR="00086498" w:rsidRPr="002C1811">
              <w:rPr>
                <w:rFonts w:asciiTheme="majorBidi" w:hAnsiTheme="majorBidi" w:cstheme="majorBidi"/>
                <w:sz w:val="30"/>
                <w:szCs w:val="30"/>
              </w:rPr>
              <w:t>S</w:t>
            </w:r>
            <w:r w:rsidR="00B4264C" w:rsidRPr="002C1811">
              <w:rPr>
                <w:rFonts w:asciiTheme="majorBidi" w:hAnsiTheme="majorBidi" w:cstheme="majorBidi"/>
                <w:sz w:val="30"/>
                <w:szCs w:val="30"/>
              </w:rPr>
              <w:t>eparate financial statements</w:t>
            </w:r>
          </w:p>
        </w:tc>
      </w:tr>
      <w:tr w:rsidR="00E34126" w:rsidRPr="002C1811" w14:paraId="23F5D78D" w14:textId="7B2C2AB0" w:rsidTr="002C1811">
        <w:trPr>
          <w:trHeight w:val="450"/>
          <w:tblHeader/>
        </w:trPr>
        <w:tc>
          <w:tcPr>
            <w:tcW w:w="6696" w:type="dxa"/>
            <w:shd w:val="clear" w:color="auto" w:fill="auto"/>
            <w:noWrap/>
            <w:vAlign w:val="bottom"/>
          </w:tcPr>
          <w:p w14:paraId="6D5FB494" w14:textId="77777777" w:rsidR="00E34126" w:rsidRPr="002C1811" w:rsidRDefault="00E34126" w:rsidP="006E6AAC">
            <w:pPr>
              <w:spacing w:line="440" w:lineRule="exact"/>
              <w:rPr>
                <w:rFonts w:asciiTheme="majorBidi" w:hAnsiTheme="majorBidi" w:cstheme="majorBidi"/>
                <w:sz w:val="30"/>
                <w:szCs w:val="30"/>
                <w:cs/>
              </w:rPr>
            </w:pPr>
          </w:p>
        </w:tc>
        <w:tc>
          <w:tcPr>
            <w:tcW w:w="1985" w:type="dxa"/>
            <w:vAlign w:val="bottom"/>
          </w:tcPr>
          <w:p w14:paraId="6CE76D57" w14:textId="7A54847A" w:rsidR="00E34126" w:rsidRPr="002C1811" w:rsidRDefault="00BE3643" w:rsidP="006E6AAC">
            <w:pPr>
              <w:pBdr>
                <w:bottom w:val="single" w:sz="4" w:space="1" w:color="auto"/>
              </w:pBdr>
              <w:spacing w:line="440" w:lineRule="exact"/>
              <w:jc w:val="center"/>
              <w:rPr>
                <w:rFonts w:asciiTheme="majorBidi" w:hAnsiTheme="majorBidi" w:cstheme="majorBidi"/>
                <w:sz w:val="30"/>
                <w:szCs w:val="30"/>
                <w:cs/>
              </w:rPr>
            </w:pPr>
            <w:r w:rsidRPr="002C1811">
              <w:rPr>
                <w:rFonts w:asciiTheme="majorBidi" w:hAnsiTheme="majorBidi" w:cstheme="majorBidi"/>
                <w:sz w:val="30"/>
                <w:szCs w:val="30"/>
              </w:rPr>
              <w:t>Vehicles</w:t>
            </w:r>
          </w:p>
        </w:tc>
      </w:tr>
      <w:tr w:rsidR="00E34126" w:rsidRPr="002C1811" w14:paraId="77102384" w14:textId="055A9087" w:rsidTr="002C1811">
        <w:trPr>
          <w:trHeight w:val="23"/>
        </w:trPr>
        <w:tc>
          <w:tcPr>
            <w:tcW w:w="6696" w:type="dxa"/>
            <w:shd w:val="clear" w:color="auto" w:fill="auto"/>
            <w:noWrap/>
            <w:vAlign w:val="bottom"/>
            <w:hideMark/>
          </w:tcPr>
          <w:p w14:paraId="295AFF23" w14:textId="50025F69" w:rsidR="00E34126" w:rsidRPr="002C1811" w:rsidRDefault="001869B8" w:rsidP="006E6AAC">
            <w:pPr>
              <w:spacing w:line="440" w:lineRule="exact"/>
              <w:ind w:left="34"/>
              <w:rPr>
                <w:rFonts w:asciiTheme="majorBidi" w:hAnsiTheme="majorBidi" w:cstheme="majorBidi"/>
                <w:sz w:val="30"/>
                <w:szCs w:val="30"/>
              </w:rPr>
            </w:pPr>
            <w:proofErr w:type="gramStart"/>
            <w:r w:rsidRPr="002C1811">
              <w:rPr>
                <w:rFonts w:asciiTheme="majorBidi" w:hAnsiTheme="majorBidi" w:cstheme="majorBidi"/>
                <w:sz w:val="30"/>
                <w:szCs w:val="30"/>
              </w:rPr>
              <w:t>Cost :</w:t>
            </w:r>
            <w:proofErr w:type="gramEnd"/>
            <w:r w:rsidRPr="002C1811">
              <w:rPr>
                <w:rFonts w:asciiTheme="majorBidi" w:hAnsiTheme="majorBidi" w:cstheme="majorBidi"/>
                <w:sz w:val="30"/>
                <w:szCs w:val="30"/>
              </w:rPr>
              <w:t>-</w:t>
            </w:r>
          </w:p>
        </w:tc>
        <w:tc>
          <w:tcPr>
            <w:tcW w:w="1985" w:type="dxa"/>
          </w:tcPr>
          <w:p w14:paraId="6E4B1A35" w14:textId="77777777" w:rsidR="00E34126" w:rsidRPr="002C1811" w:rsidRDefault="00E34126" w:rsidP="006E6AAC">
            <w:pPr>
              <w:spacing w:line="440" w:lineRule="exact"/>
              <w:rPr>
                <w:rFonts w:asciiTheme="majorBidi" w:hAnsiTheme="majorBidi" w:cstheme="majorBidi"/>
                <w:sz w:val="30"/>
                <w:szCs w:val="30"/>
              </w:rPr>
            </w:pPr>
          </w:p>
        </w:tc>
      </w:tr>
      <w:tr w:rsidR="004734AB" w:rsidRPr="002C1811" w14:paraId="0B10795F" w14:textId="6EF82053" w:rsidTr="002C1811">
        <w:trPr>
          <w:trHeight w:val="297"/>
        </w:trPr>
        <w:tc>
          <w:tcPr>
            <w:tcW w:w="6696" w:type="dxa"/>
            <w:shd w:val="clear" w:color="auto" w:fill="auto"/>
            <w:noWrap/>
            <w:vAlign w:val="bottom"/>
          </w:tcPr>
          <w:p w14:paraId="63BC34EC" w14:textId="43ECC470" w:rsidR="004734AB" w:rsidRPr="002C1811" w:rsidRDefault="004734AB" w:rsidP="004734AB">
            <w:pPr>
              <w:spacing w:line="440" w:lineRule="exact"/>
              <w:ind w:left="742" w:hanging="425"/>
              <w:rPr>
                <w:rFonts w:asciiTheme="majorBidi" w:hAnsiTheme="majorBidi" w:cstheme="majorBidi"/>
                <w:sz w:val="30"/>
                <w:szCs w:val="30"/>
              </w:rPr>
            </w:pPr>
            <w:r w:rsidRPr="002C1811">
              <w:rPr>
                <w:rFonts w:asciiTheme="majorBidi" w:hAnsiTheme="majorBidi" w:cstheme="majorBidi"/>
                <w:sz w:val="30"/>
                <w:szCs w:val="30"/>
              </w:rPr>
              <w:t>As at January 1, 2021</w:t>
            </w:r>
          </w:p>
        </w:tc>
        <w:tc>
          <w:tcPr>
            <w:tcW w:w="1985" w:type="dxa"/>
          </w:tcPr>
          <w:p w14:paraId="2E73CDF9" w14:textId="1E635453" w:rsidR="004734AB" w:rsidRPr="002C1811" w:rsidRDefault="004734AB" w:rsidP="00026BFB">
            <w:pPr>
              <w:pBdr>
                <w:bottom w:val="single" w:sz="4" w:space="1" w:color="auto"/>
              </w:pBdr>
              <w:spacing w:line="440" w:lineRule="exact"/>
              <w:jc w:val="right"/>
              <w:rPr>
                <w:rFonts w:asciiTheme="majorBidi" w:hAnsiTheme="majorBidi" w:cstheme="majorBidi"/>
                <w:sz w:val="30"/>
                <w:szCs w:val="30"/>
              </w:rPr>
            </w:pPr>
            <w:r w:rsidRPr="002C1811">
              <w:rPr>
                <w:rFonts w:asciiTheme="majorBidi" w:hAnsiTheme="majorBidi" w:cstheme="majorBidi"/>
                <w:sz w:val="30"/>
                <w:szCs w:val="30"/>
              </w:rPr>
              <w:t>15,933,531.00</w:t>
            </w:r>
          </w:p>
        </w:tc>
      </w:tr>
      <w:tr w:rsidR="004734AB" w:rsidRPr="002C1811" w14:paraId="1472123E" w14:textId="0E1B268A" w:rsidTr="002C1811">
        <w:trPr>
          <w:trHeight w:val="170"/>
        </w:trPr>
        <w:tc>
          <w:tcPr>
            <w:tcW w:w="6696" w:type="dxa"/>
            <w:shd w:val="clear" w:color="auto" w:fill="auto"/>
            <w:noWrap/>
            <w:vAlign w:val="bottom"/>
          </w:tcPr>
          <w:p w14:paraId="7447CE32" w14:textId="45B3AA6E" w:rsidR="004734AB" w:rsidRPr="002C1811" w:rsidRDefault="004734AB" w:rsidP="004734AB">
            <w:pPr>
              <w:spacing w:line="440" w:lineRule="exact"/>
              <w:ind w:left="317"/>
              <w:rPr>
                <w:rFonts w:asciiTheme="majorBidi" w:hAnsiTheme="majorBidi" w:cstheme="majorBidi"/>
                <w:sz w:val="30"/>
                <w:szCs w:val="30"/>
                <w:cs/>
              </w:rPr>
            </w:pPr>
            <w:r w:rsidRPr="002C1811">
              <w:rPr>
                <w:rFonts w:asciiTheme="majorBidi" w:hAnsiTheme="majorBidi" w:cstheme="majorBidi"/>
                <w:sz w:val="30"/>
                <w:szCs w:val="30"/>
              </w:rPr>
              <w:t xml:space="preserve">As at December </w:t>
            </w:r>
            <w:r w:rsidRPr="002C1811">
              <w:rPr>
                <w:rFonts w:asciiTheme="majorBidi" w:hAnsiTheme="majorBidi" w:cstheme="majorBidi"/>
                <w:sz w:val="30"/>
                <w:szCs w:val="30"/>
                <w:cs/>
              </w:rPr>
              <w:t>31</w:t>
            </w:r>
            <w:r w:rsidRPr="002C1811">
              <w:rPr>
                <w:rFonts w:asciiTheme="majorBidi" w:hAnsiTheme="majorBidi" w:cstheme="majorBidi"/>
                <w:sz w:val="30"/>
                <w:szCs w:val="30"/>
              </w:rPr>
              <w:t xml:space="preserve">, </w:t>
            </w:r>
            <w:r w:rsidRPr="002C1811">
              <w:rPr>
                <w:rFonts w:asciiTheme="majorBidi" w:hAnsiTheme="majorBidi" w:cstheme="majorBidi"/>
                <w:sz w:val="30"/>
                <w:szCs w:val="30"/>
                <w:cs/>
              </w:rPr>
              <w:t>2021</w:t>
            </w:r>
          </w:p>
        </w:tc>
        <w:tc>
          <w:tcPr>
            <w:tcW w:w="1985" w:type="dxa"/>
          </w:tcPr>
          <w:p w14:paraId="404B1DD1" w14:textId="0B1501B1" w:rsidR="004734AB" w:rsidRPr="002C1811" w:rsidRDefault="004734AB" w:rsidP="00855820">
            <w:pPr>
              <w:pBdr>
                <w:bottom w:val="single" w:sz="4" w:space="1" w:color="auto"/>
              </w:pBdr>
              <w:spacing w:line="440" w:lineRule="exact"/>
              <w:jc w:val="right"/>
              <w:rPr>
                <w:rFonts w:asciiTheme="majorBidi" w:hAnsiTheme="majorBidi" w:cstheme="majorBidi"/>
                <w:sz w:val="30"/>
                <w:szCs w:val="30"/>
              </w:rPr>
            </w:pPr>
            <w:r w:rsidRPr="002C1811">
              <w:rPr>
                <w:rFonts w:asciiTheme="majorBidi" w:hAnsiTheme="majorBidi" w:cstheme="majorBidi"/>
                <w:sz w:val="30"/>
                <w:szCs w:val="30"/>
              </w:rPr>
              <w:t>15,933,531.00</w:t>
            </w:r>
          </w:p>
        </w:tc>
      </w:tr>
      <w:tr w:rsidR="004734AB" w:rsidRPr="002C1811" w14:paraId="57E708AF" w14:textId="77777777" w:rsidTr="002C1811">
        <w:trPr>
          <w:trHeight w:val="170"/>
        </w:trPr>
        <w:tc>
          <w:tcPr>
            <w:tcW w:w="6696" w:type="dxa"/>
            <w:shd w:val="clear" w:color="auto" w:fill="auto"/>
            <w:noWrap/>
            <w:vAlign w:val="bottom"/>
          </w:tcPr>
          <w:p w14:paraId="5D8F8CE3" w14:textId="06873238" w:rsidR="004734AB" w:rsidRPr="002C1811" w:rsidRDefault="004734AB" w:rsidP="004734AB">
            <w:pPr>
              <w:spacing w:line="440" w:lineRule="exact"/>
              <w:ind w:left="317"/>
              <w:rPr>
                <w:rFonts w:asciiTheme="majorBidi" w:hAnsiTheme="majorBidi" w:cstheme="majorBidi"/>
                <w:sz w:val="30"/>
                <w:szCs w:val="30"/>
                <w:cs/>
              </w:rPr>
            </w:pPr>
            <w:r w:rsidRPr="002C1811">
              <w:rPr>
                <w:rFonts w:asciiTheme="majorBidi" w:hAnsiTheme="majorBidi" w:cstheme="majorBidi"/>
                <w:sz w:val="30"/>
                <w:szCs w:val="30"/>
              </w:rPr>
              <w:t xml:space="preserve">As at December </w:t>
            </w:r>
            <w:r w:rsidRPr="002C1811">
              <w:rPr>
                <w:rFonts w:asciiTheme="majorBidi" w:hAnsiTheme="majorBidi" w:cstheme="majorBidi"/>
                <w:sz w:val="30"/>
                <w:szCs w:val="30"/>
                <w:cs/>
              </w:rPr>
              <w:t>31</w:t>
            </w:r>
            <w:r w:rsidRPr="002C1811">
              <w:rPr>
                <w:rFonts w:asciiTheme="majorBidi" w:hAnsiTheme="majorBidi" w:cstheme="majorBidi"/>
                <w:sz w:val="30"/>
                <w:szCs w:val="30"/>
              </w:rPr>
              <w:t xml:space="preserve">, </w:t>
            </w:r>
            <w:r w:rsidRPr="002C1811">
              <w:rPr>
                <w:rFonts w:asciiTheme="majorBidi" w:hAnsiTheme="majorBidi" w:cstheme="majorBidi"/>
                <w:sz w:val="30"/>
                <w:szCs w:val="30"/>
                <w:cs/>
              </w:rPr>
              <w:t>2022</w:t>
            </w:r>
          </w:p>
        </w:tc>
        <w:tc>
          <w:tcPr>
            <w:tcW w:w="1985" w:type="dxa"/>
          </w:tcPr>
          <w:p w14:paraId="671CD367" w14:textId="3DA852A6" w:rsidR="004734AB" w:rsidRPr="002C1811" w:rsidRDefault="004734AB" w:rsidP="004734AB">
            <w:pPr>
              <w:pBdr>
                <w:bottom w:val="single" w:sz="4" w:space="1" w:color="auto"/>
              </w:pBdr>
              <w:spacing w:line="440" w:lineRule="exact"/>
              <w:jc w:val="right"/>
              <w:rPr>
                <w:rFonts w:asciiTheme="majorBidi" w:hAnsiTheme="majorBidi" w:cstheme="majorBidi"/>
                <w:sz w:val="30"/>
                <w:szCs w:val="30"/>
              </w:rPr>
            </w:pPr>
            <w:r w:rsidRPr="002C1811">
              <w:rPr>
                <w:rFonts w:asciiTheme="majorBidi" w:hAnsiTheme="majorBidi" w:cstheme="majorBidi"/>
                <w:sz w:val="30"/>
                <w:szCs w:val="30"/>
              </w:rPr>
              <w:t>15,933,531.00</w:t>
            </w:r>
          </w:p>
        </w:tc>
      </w:tr>
      <w:tr w:rsidR="00A30F9F" w:rsidRPr="002C1811" w14:paraId="01CF8EBB" w14:textId="1CC3B49E" w:rsidTr="002C1811">
        <w:trPr>
          <w:trHeight w:val="170"/>
        </w:trPr>
        <w:tc>
          <w:tcPr>
            <w:tcW w:w="6696" w:type="dxa"/>
            <w:shd w:val="clear" w:color="auto" w:fill="auto"/>
            <w:noWrap/>
            <w:vAlign w:val="bottom"/>
          </w:tcPr>
          <w:p w14:paraId="77328B98" w14:textId="2D785962" w:rsidR="00A30F9F" w:rsidRPr="002C1811" w:rsidRDefault="00344830" w:rsidP="006E6AAC">
            <w:pPr>
              <w:spacing w:line="440" w:lineRule="exact"/>
              <w:ind w:left="34"/>
              <w:rPr>
                <w:rFonts w:asciiTheme="majorBidi" w:hAnsiTheme="majorBidi" w:cstheme="majorBidi"/>
                <w:sz w:val="30"/>
                <w:szCs w:val="30"/>
              </w:rPr>
            </w:pPr>
            <w:r w:rsidRPr="002C1811">
              <w:rPr>
                <w:rFonts w:asciiTheme="majorBidi" w:hAnsiTheme="majorBidi" w:cstheme="majorBidi"/>
                <w:sz w:val="30"/>
                <w:szCs w:val="30"/>
              </w:rPr>
              <w:t xml:space="preserve">Accumulated </w:t>
            </w:r>
            <w:proofErr w:type="gramStart"/>
            <w:r w:rsidRPr="002C1811">
              <w:rPr>
                <w:rFonts w:asciiTheme="majorBidi" w:hAnsiTheme="majorBidi" w:cstheme="majorBidi"/>
                <w:sz w:val="30"/>
                <w:szCs w:val="30"/>
              </w:rPr>
              <w:t>amortization :</w:t>
            </w:r>
            <w:proofErr w:type="gramEnd"/>
          </w:p>
        </w:tc>
        <w:tc>
          <w:tcPr>
            <w:tcW w:w="1985" w:type="dxa"/>
          </w:tcPr>
          <w:p w14:paraId="722C4305" w14:textId="77777777" w:rsidR="00A30F9F" w:rsidRPr="002C1811" w:rsidRDefault="00A30F9F" w:rsidP="006E6AAC">
            <w:pPr>
              <w:spacing w:line="440" w:lineRule="exact"/>
              <w:jc w:val="right"/>
              <w:rPr>
                <w:rFonts w:asciiTheme="majorBidi" w:hAnsiTheme="majorBidi" w:cstheme="majorBidi"/>
                <w:sz w:val="30"/>
                <w:szCs w:val="30"/>
              </w:rPr>
            </w:pPr>
          </w:p>
        </w:tc>
      </w:tr>
      <w:tr w:rsidR="004734AB" w:rsidRPr="002C1811" w14:paraId="1F64BBA6" w14:textId="77777777" w:rsidTr="002C1811">
        <w:trPr>
          <w:trHeight w:val="170"/>
        </w:trPr>
        <w:tc>
          <w:tcPr>
            <w:tcW w:w="6696" w:type="dxa"/>
            <w:shd w:val="clear" w:color="auto" w:fill="auto"/>
            <w:noWrap/>
            <w:vAlign w:val="bottom"/>
          </w:tcPr>
          <w:p w14:paraId="734681C7" w14:textId="037A0CD9" w:rsidR="004734AB" w:rsidRPr="002C1811" w:rsidRDefault="004734AB" w:rsidP="004734AB">
            <w:pPr>
              <w:spacing w:line="440" w:lineRule="exact"/>
              <w:ind w:left="742" w:hanging="425"/>
              <w:rPr>
                <w:rFonts w:asciiTheme="majorBidi" w:hAnsiTheme="majorBidi" w:cstheme="majorBidi"/>
                <w:sz w:val="30"/>
                <w:szCs w:val="30"/>
                <w:cs/>
              </w:rPr>
            </w:pPr>
            <w:r w:rsidRPr="002C1811">
              <w:rPr>
                <w:rFonts w:asciiTheme="majorBidi" w:hAnsiTheme="majorBidi" w:cstheme="majorBidi"/>
                <w:sz w:val="30"/>
                <w:szCs w:val="30"/>
              </w:rPr>
              <w:t>As at January 1, 2021</w:t>
            </w:r>
          </w:p>
        </w:tc>
        <w:tc>
          <w:tcPr>
            <w:tcW w:w="1985" w:type="dxa"/>
          </w:tcPr>
          <w:p w14:paraId="72ED9472" w14:textId="1EA89B70" w:rsidR="004734AB" w:rsidRPr="002C1811" w:rsidRDefault="004734AB" w:rsidP="004734AB">
            <w:pPr>
              <w:spacing w:line="440" w:lineRule="exact"/>
              <w:jc w:val="right"/>
              <w:rPr>
                <w:rFonts w:asciiTheme="majorBidi" w:hAnsiTheme="majorBidi" w:cstheme="majorBidi"/>
                <w:sz w:val="30"/>
                <w:szCs w:val="30"/>
              </w:rPr>
            </w:pPr>
            <w:r w:rsidRPr="002C1811">
              <w:rPr>
                <w:rFonts w:asciiTheme="majorBidi" w:hAnsiTheme="majorBidi" w:cstheme="majorBidi"/>
                <w:sz w:val="30"/>
                <w:szCs w:val="30"/>
              </w:rPr>
              <w:t>(2,357,169.83)</w:t>
            </w:r>
          </w:p>
        </w:tc>
      </w:tr>
      <w:tr w:rsidR="004734AB" w:rsidRPr="002C1811" w14:paraId="485294DA" w14:textId="77777777" w:rsidTr="002C1811">
        <w:trPr>
          <w:trHeight w:val="170"/>
        </w:trPr>
        <w:tc>
          <w:tcPr>
            <w:tcW w:w="6696" w:type="dxa"/>
            <w:shd w:val="clear" w:color="auto" w:fill="auto"/>
            <w:noWrap/>
            <w:vAlign w:val="bottom"/>
          </w:tcPr>
          <w:p w14:paraId="496C049F" w14:textId="3EF2FFEC" w:rsidR="004734AB" w:rsidRPr="002C1811" w:rsidRDefault="004734AB" w:rsidP="004734AB">
            <w:pPr>
              <w:spacing w:line="440" w:lineRule="exact"/>
              <w:ind w:left="317"/>
              <w:rPr>
                <w:rFonts w:asciiTheme="majorBidi" w:hAnsiTheme="majorBidi" w:cstheme="majorBidi"/>
                <w:sz w:val="30"/>
                <w:szCs w:val="30"/>
                <w:cs/>
              </w:rPr>
            </w:pPr>
            <w:r w:rsidRPr="002C1811">
              <w:rPr>
                <w:rFonts w:asciiTheme="majorBidi" w:hAnsiTheme="majorBidi" w:cstheme="majorBidi"/>
                <w:sz w:val="30"/>
                <w:szCs w:val="30"/>
              </w:rPr>
              <w:t>Amortization for the year</w:t>
            </w:r>
          </w:p>
        </w:tc>
        <w:tc>
          <w:tcPr>
            <w:tcW w:w="1985" w:type="dxa"/>
          </w:tcPr>
          <w:p w14:paraId="4FFA1709" w14:textId="0AD05017" w:rsidR="004734AB" w:rsidRPr="002C1811" w:rsidRDefault="004734AB" w:rsidP="004734AB">
            <w:pPr>
              <w:pBdr>
                <w:bottom w:val="single" w:sz="4" w:space="1" w:color="auto"/>
              </w:pBdr>
              <w:spacing w:line="440" w:lineRule="exact"/>
              <w:jc w:val="right"/>
              <w:rPr>
                <w:rFonts w:asciiTheme="majorBidi" w:hAnsiTheme="majorBidi" w:cstheme="majorBidi"/>
                <w:sz w:val="30"/>
                <w:szCs w:val="30"/>
              </w:rPr>
            </w:pPr>
            <w:r w:rsidRPr="002C1811">
              <w:rPr>
                <w:rFonts w:asciiTheme="majorBidi" w:hAnsiTheme="majorBidi" w:cstheme="majorBidi"/>
                <w:sz w:val="30"/>
                <w:szCs w:val="30"/>
              </w:rPr>
              <w:t>(3,234,676.67)</w:t>
            </w:r>
          </w:p>
        </w:tc>
      </w:tr>
      <w:tr w:rsidR="004734AB" w:rsidRPr="002C1811" w14:paraId="7C739E35" w14:textId="69C9C27E" w:rsidTr="002C1811">
        <w:trPr>
          <w:trHeight w:val="170"/>
        </w:trPr>
        <w:tc>
          <w:tcPr>
            <w:tcW w:w="6696" w:type="dxa"/>
            <w:shd w:val="clear" w:color="auto" w:fill="auto"/>
            <w:noWrap/>
            <w:vAlign w:val="bottom"/>
          </w:tcPr>
          <w:p w14:paraId="13B87C57" w14:textId="020FBBA7" w:rsidR="004734AB" w:rsidRPr="002C1811" w:rsidRDefault="004734AB" w:rsidP="004734AB">
            <w:pPr>
              <w:spacing w:line="440" w:lineRule="exact"/>
              <w:ind w:left="317"/>
              <w:rPr>
                <w:rFonts w:asciiTheme="majorBidi" w:hAnsiTheme="majorBidi" w:cstheme="majorBidi"/>
                <w:sz w:val="30"/>
                <w:szCs w:val="30"/>
              </w:rPr>
            </w:pPr>
            <w:r w:rsidRPr="002C1811">
              <w:rPr>
                <w:rFonts w:asciiTheme="majorBidi" w:hAnsiTheme="majorBidi" w:cstheme="majorBidi"/>
                <w:sz w:val="30"/>
                <w:szCs w:val="30"/>
              </w:rPr>
              <w:t xml:space="preserve">As at December </w:t>
            </w:r>
            <w:r w:rsidRPr="002C1811">
              <w:rPr>
                <w:rFonts w:asciiTheme="majorBidi" w:hAnsiTheme="majorBidi" w:cstheme="majorBidi"/>
                <w:sz w:val="30"/>
                <w:szCs w:val="30"/>
                <w:cs/>
              </w:rPr>
              <w:t>31</w:t>
            </w:r>
            <w:r w:rsidRPr="002C1811">
              <w:rPr>
                <w:rFonts w:asciiTheme="majorBidi" w:hAnsiTheme="majorBidi" w:cstheme="majorBidi"/>
                <w:sz w:val="30"/>
                <w:szCs w:val="30"/>
              </w:rPr>
              <w:t xml:space="preserve">, </w:t>
            </w:r>
            <w:r w:rsidRPr="002C1811">
              <w:rPr>
                <w:rFonts w:asciiTheme="majorBidi" w:hAnsiTheme="majorBidi" w:cstheme="majorBidi"/>
                <w:sz w:val="30"/>
                <w:szCs w:val="30"/>
                <w:cs/>
              </w:rPr>
              <w:t>2021</w:t>
            </w:r>
          </w:p>
        </w:tc>
        <w:tc>
          <w:tcPr>
            <w:tcW w:w="1985" w:type="dxa"/>
          </w:tcPr>
          <w:p w14:paraId="4B860730" w14:textId="51713828" w:rsidR="004734AB" w:rsidRPr="002C1811" w:rsidRDefault="004734AB" w:rsidP="004734AB">
            <w:pPr>
              <w:spacing w:line="440" w:lineRule="exact"/>
              <w:jc w:val="right"/>
              <w:rPr>
                <w:rFonts w:asciiTheme="majorBidi" w:hAnsiTheme="majorBidi" w:cstheme="majorBidi"/>
                <w:sz w:val="30"/>
                <w:szCs w:val="30"/>
              </w:rPr>
            </w:pPr>
            <w:r w:rsidRPr="002C1811">
              <w:rPr>
                <w:rFonts w:asciiTheme="majorBidi" w:hAnsiTheme="majorBidi" w:cstheme="majorBidi"/>
                <w:sz w:val="30"/>
                <w:szCs w:val="30"/>
              </w:rPr>
              <w:t>(5,591,846.50)</w:t>
            </w:r>
          </w:p>
        </w:tc>
      </w:tr>
      <w:tr w:rsidR="004734AB" w:rsidRPr="002C1811" w14:paraId="10BB1E55" w14:textId="6FCE95AD" w:rsidTr="002C1811">
        <w:trPr>
          <w:trHeight w:val="131"/>
        </w:trPr>
        <w:tc>
          <w:tcPr>
            <w:tcW w:w="6696" w:type="dxa"/>
            <w:shd w:val="clear" w:color="auto" w:fill="auto"/>
            <w:noWrap/>
            <w:vAlign w:val="bottom"/>
          </w:tcPr>
          <w:p w14:paraId="7A894ADD" w14:textId="74BA6308" w:rsidR="004734AB" w:rsidRPr="002C1811" w:rsidRDefault="004734AB" w:rsidP="004734AB">
            <w:pPr>
              <w:spacing w:line="440" w:lineRule="exact"/>
              <w:ind w:left="317"/>
              <w:rPr>
                <w:rFonts w:asciiTheme="majorBidi" w:hAnsiTheme="majorBidi" w:cstheme="majorBidi"/>
                <w:sz w:val="30"/>
                <w:szCs w:val="30"/>
              </w:rPr>
            </w:pPr>
            <w:r w:rsidRPr="002C1811">
              <w:rPr>
                <w:rFonts w:asciiTheme="majorBidi" w:hAnsiTheme="majorBidi" w:cstheme="majorBidi"/>
                <w:sz w:val="30"/>
                <w:szCs w:val="30"/>
              </w:rPr>
              <w:t>Amortization for the year</w:t>
            </w:r>
          </w:p>
        </w:tc>
        <w:tc>
          <w:tcPr>
            <w:tcW w:w="1985" w:type="dxa"/>
          </w:tcPr>
          <w:p w14:paraId="00C5E11C" w14:textId="7F844426" w:rsidR="004734AB" w:rsidRPr="002C1811" w:rsidRDefault="004734AB" w:rsidP="004734AB">
            <w:pPr>
              <w:spacing w:line="440" w:lineRule="exact"/>
              <w:jc w:val="right"/>
              <w:rPr>
                <w:rFonts w:asciiTheme="majorBidi" w:hAnsiTheme="majorBidi" w:cstheme="majorBidi"/>
                <w:sz w:val="30"/>
                <w:szCs w:val="30"/>
              </w:rPr>
            </w:pPr>
            <w:r w:rsidRPr="002C1811">
              <w:rPr>
                <w:rFonts w:asciiTheme="majorBidi" w:hAnsiTheme="majorBidi" w:cstheme="majorBidi"/>
                <w:sz w:val="30"/>
                <w:szCs w:val="30"/>
              </w:rPr>
              <w:t>(3,214,952.10)</w:t>
            </w:r>
          </w:p>
        </w:tc>
      </w:tr>
      <w:tr w:rsidR="004734AB" w:rsidRPr="002C1811" w14:paraId="6B40DB83" w14:textId="00C9CA47" w:rsidTr="002C1811">
        <w:trPr>
          <w:trHeight w:val="170"/>
        </w:trPr>
        <w:tc>
          <w:tcPr>
            <w:tcW w:w="6696" w:type="dxa"/>
            <w:shd w:val="clear" w:color="auto" w:fill="auto"/>
            <w:noWrap/>
            <w:vAlign w:val="bottom"/>
          </w:tcPr>
          <w:p w14:paraId="78D84C65" w14:textId="4E89E6E7" w:rsidR="004734AB" w:rsidRPr="002C1811" w:rsidRDefault="004734AB" w:rsidP="004734AB">
            <w:pPr>
              <w:spacing w:line="440" w:lineRule="exact"/>
              <w:ind w:left="317"/>
              <w:rPr>
                <w:rFonts w:asciiTheme="majorBidi" w:hAnsiTheme="majorBidi" w:cstheme="majorBidi"/>
                <w:sz w:val="30"/>
                <w:szCs w:val="30"/>
              </w:rPr>
            </w:pPr>
            <w:r w:rsidRPr="002C1811">
              <w:rPr>
                <w:rFonts w:asciiTheme="majorBidi" w:hAnsiTheme="majorBidi" w:cstheme="majorBidi"/>
                <w:sz w:val="30"/>
                <w:szCs w:val="30"/>
              </w:rPr>
              <w:t xml:space="preserve">As at December </w:t>
            </w:r>
            <w:r w:rsidRPr="002C1811">
              <w:rPr>
                <w:rFonts w:asciiTheme="majorBidi" w:hAnsiTheme="majorBidi" w:cstheme="majorBidi"/>
                <w:sz w:val="30"/>
                <w:szCs w:val="30"/>
                <w:cs/>
              </w:rPr>
              <w:t>31</w:t>
            </w:r>
            <w:r w:rsidRPr="002C1811">
              <w:rPr>
                <w:rFonts w:asciiTheme="majorBidi" w:hAnsiTheme="majorBidi" w:cstheme="majorBidi"/>
                <w:sz w:val="30"/>
                <w:szCs w:val="30"/>
              </w:rPr>
              <w:t xml:space="preserve">, </w:t>
            </w:r>
            <w:r w:rsidRPr="002C1811">
              <w:rPr>
                <w:rFonts w:asciiTheme="majorBidi" w:hAnsiTheme="majorBidi" w:cstheme="majorBidi"/>
                <w:sz w:val="30"/>
                <w:szCs w:val="30"/>
                <w:cs/>
              </w:rPr>
              <w:t>2022</w:t>
            </w:r>
          </w:p>
        </w:tc>
        <w:tc>
          <w:tcPr>
            <w:tcW w:w="1985" w:type="dxa"/>
          </w:tcPr>
          <w:p w14:paraId="04D2AA8B" w14:textId="10375C0B" w:rsidR="004734AB" w:rsidRPr="002C1811" w:rsidRDefault="004734AB" w:rsidP="004734AB">
            <w:pPr>
              <w:pBdr>
                <w:top w:val="single" w:sz="4" w:space="1" w:color="auto"/>
                <w:bottom w:val="single" w:sz="4" w:space="1" w:color="auto"/>
              </w:pBdr>
              <w:spacing w:line="440" w:lineRule="exact"/>
              <w:jc w:val="right"/>
              <w:rPr>
                <w:rFonts w:asciiTheme="majorBidi" w:hAnsiTheme="majorBidi" w:cstheme="majorBidi"/>
                <w:sz w:val="30"/>
                <w:szCs w:val="30"/>
              </w:rPr>
            </w:pPr>
            <w:r w:rsidRPr="002C1811">
              <w:rPr>
                <w:rFonts w:asciiTheme="majorBidi" w:hAnsiTheme="majorBidi" w:cstheme="majorBidi"/>
                <w:sz w:val="30"/>
                <w:szCs w:val="30"/>
              </w:rPr>
              <w:t>(8,806,798.60)</w:t>
            </w:r>
          </w:p>
        </w:tc>
      </w:tr>
      <w:tr w:rsidR="004734AB" w:rsidRPr="002C1811" w14:paraId="5CD8433E" w14:textId="77777777" w:rsidTr="002C1811">
        <w:trPr>
          <w:trHeight w:val="170"/>
        </w:trPr>
        <w:tc>
          <w:tcPr>
            <w:tcW w:w="6696" w:type="dxa"/>
            <w:shd w:val="clear" w:color="auto" w:fill="auto"/>
            <w:noWrap/>
            <w:vAlign w:val="bottom"/>
          </w:tcPr>
          <w:p w14:paraId="113C389A" w14:textId="2C69EBF8" w:rsidR="004734AB" w:rsidRPr="002C1811" w:rsidRDefault="004734AB" w:rsidP="004734AB">
            <w:pPr>
              <w:spacing w:line="440" w:lineRule="exact"/>
              <w:ind w:left="34"/>
              <w:rPr>
                <w:rFonts w:asciiTheme="majorBidi" w:hAnsiTheme="majorBidi" w:cstheme="majorBidi"/>
                <w:sz w:val="30"/>
                <w:szCs w:val="30"/>
                <w:cs/>
              </w:rPr>
            </w:pPr>
            <w:r w:rsidRPr="002C1811">
              <w:rPr>
                <w:rFonts w:asciiTheme="majorBidi" w:hAnsiTheme="majorBidi" w:cstheme="majorBidi"/>
                <w:sz w:val="30"/>
                <w:szCs w:val="30"/>
              </w:rPr>
              <w:t xml:space="preserve">Net book </w:t>
            </w:r>
            <w:r w:rsidRPr="002C1811">
              <w:rPr>
                <w:rFonts w:asciiTheme="majorBidi" w:hAnsiTheme="majorBidi" w:cstheme="majorBidi"/>
                <w:noProof/>
                <w:sz w:val="30"/>
                <w:szCs w:val="30"/>
              </w:rPr>
              <w:t>value</w:t>
            </w:r>
            <w:r w:rsidR="001146B3" w:rsidRPr="002C1811">
              <w:rPr>
                <w:rFonts w:asciiTheme="majorBidi" w:hAnsiTheme="majorBidi" w:cstheme="majorBidi"/>
                <w:noProof/>
                <w:sz w:val="30"/>
                <w:szCs w:val="30"/>
              </w:rPr>
              <w:t xml:space="preserve"> </w:t>
            </w:r>
            <w:r w:rsidRPr="002C1811">
              <w:rPr>
                <w:rFonts w:asciiTheme="majorBidi" w:hAnsiTheme="majorBidi" w:cstheme="majorBidi"/>
                <w:noProof/>
                <w:sz w:val="30"/>
                <w:szCs w:val="30"/>
              </w:rPr>
              <w:t>:</w:t>
            </w:r>
            <w:r w:rsidRPr="002C1811">
              <w:rPr>
                <w:rFonts w:asciiTheme="majorBidi" w:hAnsiTheme="majorBidi" w:cstheme="majorBidi"/>
                <w:noProof/>
                <w:sz w:val="30"/>
                <w:szCs w:val="30"/>
                <w:cs/>
              </w:rPr>
              <w:t>-</w:t>
            </w:r>
          </w:p>
        </w:tc>
        <w:tc>
          <w:tcPr>
            <w:tcW w:w="1985" w:type="dxa"/>
          </w:tcPr>
          <w:p w14:paraId="256633A7" w14:textId="77777777" w:rsidR="004734AB" w:rsidRPr="002C1811" w:rsidRDefault="004734AB" w:rsidP="004734AB">
            <w:pPr>
              <w:spacing w:line="440" w:lineRule="exact"/>
              <w:jc w:val="right"/>
              <w:rPr>
                <w:rFonts w:asciiTheme="majorBidi" w:hAnsiTheme="majorBidi" w:cstheme="majorBidi"/>
                <w:sz w:val="30"/>
                <w:szCs w:val="30"/>
              </w:rPr>
            </w:pPr>
          </w:p>
        </w:tc>
      </w:tr>
      <w:tr w:rsidR="004734AB" w:rsidRPr="002C1811" w14:paraId="5DEB5FC8" w14:textId="77777777" w:rsidTr="002C1811">
        <w:trPr>
          <w:trHeight w:val="170"/>
        </w:trPr>
        <w:tc>
          <w:tcPr>
            <w:tcW w:w="6696" w:type="dxa"/>
            <w:shd w:val="clear" w:color="auto" w:fill="auto"/>
            <w:noWrap/>
            <w:vAlign w:val="bottom"/>
          </w:tcPr>
          <w:p w14:paraId="19FA102B" w14:textId="4FF45753" w:rsidR="004734AB" w:rsidRPr="002C1811" w:rsidRDefault="004734AB" w:rsidP="004734AB">
            <w:pPr>
              <w:spacing w:line="440" w:lineRule="exact"/>
              <w:ind w:left="317"/>
              <w:rPr>
                <w:rFonts w:asciiTheme="majorBidi" w:hAnsiTheme="majorBidi" w:cstheme="majorBidi"/>
                <w:sz w:val="30"/>
                <w:szCs w:val="30"/>
                <w:cs/>
              </w:rPr>
            </w:pPr>
            <w:r w:rsidRPr="002C1811">
              <w:rPr>
                <w:rFonts w:asciiTheme="majorBidi" w:hAnsiTheme="majorBidi" w:cstheme="majorBidi"/>
                <w:sz w:val="30"/>
                <w:szCs w:val="30"/>
              </w:rPr>
              <w:t xml:space="preserve">As at December </w:t>
            </w:r>
            <w:r w:rsidRPr="002C1811">
              <w:rPr>
                <w:rFonts w:asciiTheme="majorBidi" w:hAnsiTheme="majorBidi" w:cstheme="majorBidi"/>
                <w:sz w:val="30"/>
                <w:szCs w:val="30"/>
                <w:cs/>
              </w:rPr>
              <w:t>31</w:t>
            </w:r>
            <w:r w:rsidRPr="002C1811">
              <w:rPr>
                <w:rFonts w:asciiTheme="majorBidi" w:hAnsiTheme="majorBidi" w:cstheme="majorBidi"/>
                <w:sz w:val="30"/>
                <w:szCs w:val="30"/>
              </w:rPr>
              <w:t xml:space="preserve">, </w:t>
            </w:r>
            <w:r w:rsidRPr="002C1811">
              <w:rPr>
                <w:rFonts w:asciiTheme="majorBidi" w:hAnsiTheme="majorBidi" w:cstheme="majorBidi"/>
                <w:sz w:val="30"/>
                <w:szCs w:val="30"/>
                <w:cs/>
              </w:rPr>
              <w:t>2021</w:t>
            </w:r>
          </w:p>
        </w:tc>
        <w:tc>
          <w:tcPr>
            <w:tcW w:w="1985" w:type="dxa"/>
          </w:tcPr>
          <w:p w14:paraId="320DFE8E" w14:textId="5291DABA" w:rsidR="004734AB" w:rsidRPr="002C1811" w:rsidRDefault="004734AB" w:rsidP="004734AB">
            <w:pPr>
              <w:pBdr>
                <w:bottom w:val="double" w:sz="4" w:space="1" w:color="auto"/>
              </w:pBdr>
              <w:spacing w:line="440" w:lineRule="exact"/>
              <w:jc w:val="right"/>
              <w:rPr>
                <w:rFonts w:asciiTheme="majorBidi" w:hAnsiTheme="majorBidi" w:cstheme="majorBidi"/>
                <w:sz w:val="30"/>
                <w:szCs w:val="30"/>
              </w:rPr>
            </w:pPr>
            <w:r w:rsidRPr="002C1811">
              <w:rPr>
                <w:rFonts w:asciiTheme="majorBidi" w:hAnsiTheme="majorBidi" w:cstheme="majorBidi"/>
                <w:sz w:val="30"/>
                <w:szCs w:val="30"/>
              </w:rPr>
              <w:t>10,341,684.50</w:t>
            </w:r>
          </w:p>
        </w:tc>
      </w:tr>
      <w:tr w:rsidR="004734AB" w:rsidRPr="002C1811" w14:paraId="399E786A" w14:textId="77777777" w:rsidTr="002C1811">
        <w:trPr>
          <w:trHeight w:val="567"/>
        </w:trPr>
        <w:tc>
          <w:tcPr>
            <w:tcW w:w="6696" w:type="dxa"/>
            <w:shd w:val="clear" w:color="auto" w:fill="auto"/>
            <w:noWrap/>
            <w:vAlign w:val="center"/>
          </w:tcPr>
          <w:p w14:paraId="2504DBB0" w14:textId="1D25329F" w:rsidR="004734AB" w:rsidRPr="002C1811" w:rsidRDefault="004734AB" w:rsidP="004734AB">
            <w:pPr>
              <w:spacing w:line="440" w:lineRule="exact"/>
              <w:ind w:left="317"/>
              <w:rPr>
                <w:rFonts w:asciiTheme="majorBidi" w:hAnsiTheme="majorBidi" w:cstheme="majorBidi"/>
                <w:sz w:val="30"/>
                <w:szCs w:val="30"/>
                <w:cs/>
              </w:rPr>
            </w:pPr>
            <w:r w:rsidRPr="002C1811">
              <w:rPr>
                <w:rFonts w:asciiTheme="majorBidi" w:hAnsiTheme="majorBidi" w:cstheme="majorBidi"/>
                <w:sz w:val="30"/>
                <w:szCs w:val="30"/>
              </w:rPr>
              <w:t xml:space="preserve">As at December </w:t>
            </w:r>
            <w:r w:rsidRPr="002C1811">
              <w:rPr>
                <w:rFonts w:asciiTheme="majorBidi" w:hAnsiTheme="majorBidi" w:cstheme="majorBidi"/>
                <w:sz w:val="30"/>
                <w:szCs w:val="30"/>
                <w:cs/>
              </w:rPr>
              <w:t>31</w:t>
            </w:r>
            <w:r w:rsidRPr="002C1811">
              <w:rPr>
                <w:rFonts w:asciiTheme="majorBidi" w:hAnsiTheme="majorBidi" w:cstheme="majorBidi"/>
                <w:sz w:val="30"/>
                <w:szCs w:val="30"/>
              </w:rPr>
              <w:t xml:space="preserve">, </w:t>
            </w:r>
            <w:r w:rsidRPr="002C1811">
              <w:rPr>
                <w:rFonts w:asciiTheme="majorBidi" w:hAnsiTheme="majorBidi" w:cstheme="majorBidi"/>
                <w:sz w:val="30"/>
                <w:szCs w:val="30"/>
                <w:cs/>
              </w:rPr>
              <w:t>2022</w:t>
            </w:r>
          </w:p>
        </w:tc>
        <w:tc>
          <w:tcPr>
            <w:tcW w:w="1985" w:type="dxa"/>
          </w:tcPr>
          <w:p w14:paraId="6311B6CB" w14:textId="4080F274" w:rsidR="004734AB" w:rsidRPr="002C1811" w:rsidRDefault="004734AB" w:rsidP="004734AB">
            <w:pPr>
              <w:pBdr>
                <w:bottom w:val="double" w:sz="4" w:space="1" w:color="auto"/>
              </w:pBdr>
              <w:spacing w:line="440" w:lineRule="exact"/>
              <w:jc w:val="right"/>
              <w:rPr>
                <w:rFonts w:asciiTheme="majorBidi" w:hAnsiTheme="majorBidi" w:cstheme="majorBidi"/>
                <w:sz w:val="30"/>
                <w:szCs w:val="30"/>
              </w:rPr>
            </w:pPr>
            <w:r w:rsidRPr="002C1811">
              <w:rPr>
                <w:rFonts w:asciiTheme="majorBidi" w:hAnsiTheme="majorBidi" w:cstheme="majorBidi"/>
                <w:sz w:val="30"/>
                <w:szCs w:val="30"/>
              </w:rPr>
              <w:t>7,126,732.40</w:t>
            </w:r>
          </w:p>
        </w:tc>
      </w:tr>
    </w:tbl>
    <w:p w14:paraId="53C39F78" w14:textId="53E10D6B" w:rsidR="0082276A" w:rsidRPr="002C1811" w:rsidRDefault="0082276A" w:rsidP="0082276A">
      <w:pPr>
        <w:pStyle w:val="ListParagraph"/>
        <w:spacing w:before="240" w:line="460" w:lineRule="exact"/>
        <w:ind w:left="426"/>
        <w:jc w:val="thaiDistribute"/>
        <w:rPr>
          <w:rFonts w:asciiTheme="majorBidi" w:hAnsiTheme="majorBidi" w:cstheme="majorBidi"/>
          <w:color w:val="000000" w:themeColor="text1"/>
          <w:sz w:val="30"/>
          <w:szCs w:val="30"/>
        </w:rPr>
      </w:pPr>
    </w:p>
    <w:p w14:paraId="7BCC9FC1" w14:textId="296504B2" w:rsidR="00820B2D" w:rsidRPr="002C1811" w:rsidRDefault="00820B2D">
      <w:pPr>
        <w:rPr>
          <w:rFonts w:asciiTheme="majorBidi" w:hAnsiTheme="majorBidi" w:cstheme="majorBidi"/>
          <w:color w:val="000000" w:themeColor="text1"/>
          <w:sz w:val="30"/>
          <w:szCs w:val="30"/>
        </w:rPr>
      </w:pPr>
      <w:r w:rsidRPr="002C1811">
        <w:rPr>
          <w:rFonts w:asciiTheme="majorBidi" w:hAnsiTheme="majorBidi" w:cstheme="majorBidi"/>
          <w:color w:val="000000" w:themeColor="text1"/>
          <w:sz w:val="30"/>
          <w:szCs w:val="30"/>
        </w:rPr>
        <w:br w:type="page"/>
      </w:r>
    </w:p>
    <w:p w14:paraId="17A44893" w14:textId="0B158608" w:rsidR="00AB0FB1" w:rsidRPr="009E793C" w:rsidRDefault="00B6249F" w:rsidP="00820B2D">
      <w:pPr>
        <w:pStyle w:val="ListParagraph"/>
        <w:numPr>
          <w:ilvl w:val="0"/>
          <w:numId w:val="8"/>
        </w:numPr>
        <w:spacing w:before="240" w:line="460" w:lineRule="exact"/>
        <w:ind w:left="426" w:hanging="426"/>
        <w:jc w:val="thaiDistribute"/>
        <w:rPr>
          <w:rFonts w:ascii="AngsanaUPC" w:hAnsi="AngsanaUPC" w:cs="AngsanaUPC"/>
          <w:color w:val="000000" w:themeColor="text1"/>
          <w:sz w:val="30"/>
          <w:szCs w:val="30"/>
          <w:cs/>
        </w:rPr>
      </w:pPr>
      <w:r w:rsidRPr="00B6249F">
        <w:rPr>
          <w:rFonts w:ascii="AngsanaUPC" w:hAnsi="AngsanaUPC" w:cs="AngsanaUPC"/>
          <w:color w:val="000000" w:themeColor="text1"/>
          <w:sz w:val="30"/>
          <w:szCs w:val="30"/>
        </w:rPr>
        <w:t>OTHER INTANGIBLE ASSETS</w:t>
      </w:r>
    </w:p>
    <w:p w14:paraId="1480FD08" w14:textId="4979885E" w:rsidR="0070332A" w:rsidRDefault="00B6249F" w:rsidP="00820B2D">
      <w:pPr>
        <w:spacing w:line="460" w:lineRule="exact"/>
        <w:ind w:left="425" w:firstLine="568"/>
        <w:jc w:val="thaiDistribute"/>
        <w:rPr>
          <w:rFonts w:ascii="AngsanaUPC" w:hAnsi="AngsanaUPC" w:cs="AngsanaUPC"/>
          <w:color w:val="000000" w:themeColor="text1"/>
          <w:sz w:val="30"/>
          <w:szCs w:val="30"/>
        </w:rPr>
      </w:pPr>
      <w:r w:rsidRPr="00B6249F">
        <w:rPr>
          <w:rFonts w:ascii="AngsanaUPC" w:hAnsi="AngsanaUPC" w:cs="AngsanaUPC"/>
          <w:color w:val="000000" w:themeColor="text1"/>
          <w:sz w:val="30"/>
          <w:szCs w:val="30"/>
        </w:rPr>
        <w:t xml:space="preserve">Other intangible assets as at December </w:t>
      </w:r>
      <w:r w:rsidRPr="00B6249F">
        <w:rPr>
          <w:rFonts w:ascii="AngsanaUPC" w:hAnsi="AngsanaUPC" w:cs="AngsanaUPC"/>
          <w:color w:val="000000" w:themeColor="text1"/>
          <w:sz w:val="30"/>
          <w:szCs w:val="30"/>
          <w:cs/>
        </w:rPr>
        <w:t>31</w:t>
      </w:r>
      <w:r w:rsidRPr="00B6249F">
        <w:rPr>
          <w:rFonts w:ascii="AngsanaUPC" w:hAnsi="AngsanaUPC" w:cs="AngsanaUPC"/>
          <w:color w:val="000000" w:themeColor="text1"/>
          <w:sz w:val="30"/>
          <w:szCs w:val="30"/>
        </w:rPr>
        <w:t xml:space="preserve">, </w:t>
      </w:r>
      <w:r w:rsidR="00D87163">
        <w:rPr>
          <w:rFonts w:ascii="AngsanaUPC" w:hAnsi="AngsanaUPC" w:cs="AngsanaUPC"/>
          <w:color w:val="000000" w:themeColor="text1"/>
          <w:sz w:val="30"/>
          <w:szCs w:val="30"/>
          <w:cs/>
        </w:rPr>
        <w:t>2022</w:t>
      </w:r>
      <w:r w:rsidRPr="00B6249F">
        <w:rPr>
          <w:rFonts w:ascii="AngsanaUPC" w:hAnsi="AngsanaUPC" w:cs="AngsanaUPC"/>
          <w:color w:val="000000" w:themeColor="text1"/>
          <w:sz w:val="30"/>
          <w:szCs w:val="30"/>
          <w:cs/>
        </w:rPr>
        <w:t xml:space="preserve"> </w:t>
      </w:r>
      <w:r w:rsidRPr="00B6249F">
        <w:rPr>
          <w:rFonts w:ascii="AngsanaUPC" w:hAnsi="AngsanaUPC" w:cs="AngsanaUPC"/>
          <w:color w:val="000000" w:themeColor="text1"/>
          <w:sz w:val="30"/>
          <w:szCs w:val="30"/>
        </w:rPr>
        <w:t xml:space="preserve">and </w:t>
      </w:r>
      <w:r w:rsidR="00D87163">
        <w:rPr>
          <w:rFonts w:ascii="AngsanaUPC" w:hAnsi="AngsanaUPC" w:cs="AngsanaUPC"/>
          <w:color w:val="000000" w:themeColor="text1"/>
          <w:sz w:val="30"/>
          <w:szCs w:val="30"/>
          <w:cs/>
        </w:rPr>
        <w:t>2021</w:t>
      </w:r>
    </w:p>
    <w:tbl>
      <w:tblPr>
        <w:tblStyle w:val="TableGrid"/>
        <w:tblW w:w="1068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
        <w:gridCol w:w="2138"/>
        <w:gridCol w:w="1404"/>
        <w:gridCol w:w="1297"/>
        <w:gridCol w:w="1417"/>
        <w:gridCol w:w="1404"/>
        <w:gridCol w:w="1337"/>
        <w:gridCol w:w="1418"/>
      </w:tblGrid>
      <w:tr w:rsidR="004734AB" w:rsidRPr="00820B2D" w14:paraId="4B57459C" w14:textId="77777777" w:rsidTr="002C1811">
        <w:trPr>
          <w:trHeight w:val="403"/>
        </w:trPr>
        <w:tc>
          <w:tcPr>
            <w:tcW w:w="265" w:type="dxa"/>
          </w:tcPr>
          <w:p w14:paraId="3F5BD457" w14:textId="77777777" w:rsidR="004734AB" w:rsidRPr="00820B2D" w:rsidRDefault="004734AB" w:rsidP="00820B2D">
            <w:pPr>
              <w:spacing w:line="460" w:lineRule="exact"/>
              <w:rPr>
                <w:rFonts w:asciiTheme="majorBidi" w:hAnsiTheme="majorBidi" w:cstheme="majorBidi"/>
                <w:cs/>
              </w:rPr>
            </w:pPr>
          </w:p>
        </w:tc>
        <w:tc>
          <w:tcPr>
            <w:tcW w:w="2138" w:type="dxa"/>
          </w:tcPr>
          <w:p w14:paraId="40EDEABE" w14:textId="77777777" w:rsidR="004734AB" w:rsidRPr="00820B2D" w:rsidRDefault="004734AB" w:rsidP="00820B2D">
            <w:pPr>
              <w:spacing w:line="460" w:lineRule="exact"/>
              <w:rPr>
                <w:rFonts w:asciiTheme="majorBidi" w:hAnsiTheme="majorBidi" w:cstheme="majorBidi"/>
                <w:cs/>
              </w:rPr>
            </w:pPr>
          </w:p>
        </w:tc>
        <w:tc>
          <w:tcPr>
            <w:tcW w:w="1404" w:type="dxa"/>
          </w:tcPr>
          <w:p w14:paraId="02534C66" w14:textId="77777777" w:rsidR="004734AB" w:rsidRPr="00820B2D" w:rsidRDefault="004734AB" w:rsidP="00820B2D">
            <w:pPr>
              <w:spacing w:line="460" w:lineRule="exact"/>
              <w:jc w:val="center"/>
              <w:rPr>
                <w:rFonts w:asciiTheme="majorBidi" w:hAnsiTheme="majorBidi" w:cstheme="majorBidi"/>
                <w:cs/>
              </w:rPr>
            </w:pPr>
          </w:p>
        </w:tc>
        <w:tc>
          <w:tcPr>
            <w:tcW w:w="1297" w:type="dxa"/>
          </w:tcPr>
          <w:p w14:paraId="50A6A292" w14:textId="77777777" w:rsidR="004734AB" w:rsidRPr="00820B2D" w:rsidRDefault="004734AB" w:rsidP="00820B2D">
            <w:pPr>
              <w:spacing w:line="460" w:lineRule="exact"/>
              <w:jc w:val="center"/>
              <w:rPr>
                <w:rFonts w:asciiTheme="majorBidi" w:hAnsiTheme="majorBidi" w:cstheme="majorBidi"/>
                <w:cs/>
              </w:rPr>
            </w:pPr>
          </w:p>
        </w:tc>
        <w:tc>
          <w:tcPr>
            <w:tcW w:w="1417" w:type="dxa"/>
          </w:tcPr>
          <w:p w14:paraId="72EDD27C" w14:textId="77777777" w:rsidR="004734AB" w:rsidRPr="00820B2D" w:rsidRDefault="004734AB" w:rsidP="00820B2D">
            <w:pPr>
              <w:spacing w:line="460" w:lineRule="exact"/>
              <w:jc w:val="center"/>
              <w:rPr>
                <w:rFonts w:asciiTheme="majorBidi" w:hAnsiTheme="majorBidi" w:cstheme="majorBidi"/>
                <w:cs/>
              </w:rPr>
            </w:pPr>
          </w:p>
        </w:tc>
        <w:tc>
          <w:tcPr>
            <w:tcW w:w="1404" w:type="dxa"/>
          </w:tcPr>
          <w:p w14:paraId="23B799C1" w14:textId="02D2FAD8" w:rsidR="004734AB" w:rsidRPr="00820B2D" w:rsidRDefault="004734AB" w:rsidP="00820B2D">
            <w:pPr>
              <w:spacing w:line="460" w:lineRule="exact"/>
              <w:jc w:val="center"/>
              <w:rPr>
                <w:rFonts w:asciiTheme="majorBidi" w:hAnsiTheme="majorBidi" w:cstheme="majorBidi"/>
                <w:cs/>
              </w:rPr>
            </w:pPr>
          </w:p>
        </w:tc>
        <w:tc>
          <w:tcPr>
            <w:tcW w:w="1337" w:type="dxa"/>
          </w:tcPr>
          <w:p w14:paraId="55923C02" w14:textId="77777777" w:rsidR="004734AB" w:rsidRPr="00820B2D" w:rsidRDefault="004734AB" w:rsidP="00820B2D">
            <w:pPr>
              <w:spacing w:line="460" w:lineRule="exact"/>
              <w:jc w:val="center"/>
              <w:rPr>
                <w:rFonts w:asciiTheme="majorBidi" w:hAnsiTheme="majorBidi" w:cstheme="majorBidi"/>
                <w:color w:val="000000" w:themeColor="text1"/>
                <w:cs/>
              </w:rPr>
            </w:pPr>
          </w:p>
        </w:tc>
        <w:tc>
          <w:tcPr>
            <w:tcW w:w="1418" w:type="dxa"/>
          </w:tcPr>
          <w:p w14:paraId="6614E9B9" w14:textId="77777777" w:rsidR="004734AB" w:rsidRPr="00820B2D" w:rsidRDefault="004734AB" w:rsidP="00820B2D">
            <w:pPr>
              <w:spacing w:line="460" w:lineRule="exact"/>
              <w:jc w:val="center"/>
              <w:rPr>
                <w:rFonts w:asciiTheme="majorBidi" w:hAnsiTheme="majorBidi" w:cstheme="majorBidi"/>
                <w:color w:val="000000" w:themeColor="text1"/>
                <w:cs/>
              </w:rPr>
            </w:pPr>
            <w:r w:rsidRPr="00820B2D">
              <w:rPr>
                <w:rFonts w:asciiTheme="majorBidi" w:hAnsiTheme="majorBidi" w:cstheme="majorBidi"/>
                <w:color w:val="000000" w:themeColor="text1"/>
              </w:rPr>
              <w:t>(</w:t>
            </w:r>
            <w:proofErr w:type="gramStart"/>
            <w:r w:rsidRPr="00820B2D">
              <w:rPr>
                <w:rFonts w:asciiTheme="majorBidi" w:hAnsiTheme="majorBidi" w:cstheme="majorBidi"/>
                <w:color w:val="000000" w:themeColor="text1"/>
              </w:rPr>
              <w:t>Unit :</w:t>
            </w:r>
            <w:proofErr w:type="gramEnd"/>
            <w:r w:rsidRPr="00820B2D">
              <w:rPr>
                <w:rFonts w:asciiTheme="majorBidi" w:hAnsiTheme="majorBidi" w:cstheme="majorBidi"/>
                <w:color w:val="000000" w:themeColor="text1"/>
              </w:rPr>
              <w:t xml:space="preserve"> Baht)</w:t>
            </w:r>
          </w:p>
        </w:tc>
      </w:tr>
      <w:tr w:rsidR="004734AB" w:rsidRPr="00820B2D" w14:paraId="1153EA07" w14:textId="77777777" w:rsidTr="002C1811">
        <w:trPr>
          <w:trHeight w:val="403"/>
        </w:trPr>
        <w:tc>
          <w:tcPr>
            <w:tcW w:w="265" w:type="dxa"/>
          </w:tcPr>
          <w:p w14:paraId="6E163E9F" w14:textId="77777777" w:rsidR="004734AB" w:rsidRPr="00820B2D" w:rsidRDefault="004734AB" w:rsidP="00820B2D">
            <w:pPr>
              <w:spacing w:line="460" w:lineRule="exact"/>
              <w:rPr>
                <w:rFonts w:asciiTheme="majorBidi" w:hAnsiTheme="majorBidi" w:cstheme="majorBidi"/>
                <w:cs/>
              </w:rPr>
            </w:pPr>
          </w:p>
        </w:tc>
        <w:tc>
          <w:tcPr>
            <w:tcW w:w="2138" w:type="dxa"/>
          </w:tcPr>
          <w:p w14:paraId="666D4881" w14:textId="77777777" w:rsidR="004734AB" w:rsidRPr="00820B2D" w:rsidRDefault="004734AB" w:rsidP="00820B2D">
            <w:pPr>
              <w:spacing w:line="460" w:lineRule="exact"/>
              <w:rPr>
                <w:rFonts w:asciiTheme="majorBidi" w:hAnsiTheme="majorBidi" w:cstheme="majorBidi"/>
                <w:cs/>
              </w:rPr>
            </w:pPr>
          </w:p>
        </w:tc>
        <w:tc>
          <w:tcPr>
            <w:tcW w:w="8277" w:type="dxa"/>
            <w:gridSpan w:val="6"/>
          </w:tcPr>
          <w:p w14:paraId="098368B0" w14:textId="28B0CAB9" w:rsidR="004734AB" w:rsidRPr="00820B2D" w:rsidRDefault="004734AB" w:rsidP="00820B2D">
            <w:pPr>
              <w:pBdr>
                <w:bottom w:val="single" w:sz="4" w:space="1" w:color="auto"/>
              </w:pBdr>
              <w:spacing w:line="460" w:lineRule="exact"/>
              <w:jc w:val="center"/>
              <w:rPr>
                <w:rFonts w:asciiTheme="majorBidi" w:hAnsiTheme="majorBidi" w:cstheme="majorBidi"/>
              </w:rPr>
            </w:pPr>
            <w:r w:rsidRPr="00820B2D">
              <w:rPr>
                <w:rFonts w:asciiTheme="majorBidi" w:hAnsiTheme="majorBidi" w:cstheme="majorBidi"/>
              </w:rPr>
              <w:t>Financial statements in which the equity is applied and Separate financial statements</w:t>
            </w:r>
          </w:p>
        </w:tc>
      </w:tr>
      <w:tr w:rsidR="004734AB" w:rsidRPr="00820B2D" w14:paraId="41863CAA" w14:textId="77777777" w:rsidTr="002C1811">
        <w:trPr>
          <w:trHeight w:val="403"/>
        </w:trPr>
        <w:tc>
          <w:tcPr>
            <w:tcW w:w="265" w:type="dxa"/>
          </w:tcPr>
          <w:p w14:paraId="5B45C9F6" w14:textId="77777777" w:rsidR="004734AB" w:rsidRPr="00820B2D" w:rsidRDefault="004734AB" w:rsidP="00820B2D">
            <w:pPr>
              <w:spacing w:line="460" w:lineRule="exact"/>
              <w:rPr>
                <w:rFonts w:asciiTheme="majorBidi" w:hAnsiTheme="majorBidi" w:cstheme="majorBidi"/>
                <w:cs/>
              </w:rPr>
            </w:pPr>
          </w:p>
        </w:tc>
        <w:tc>
          <w:tcPr>
            <w:tcW w:w="2138" w:type="dxa"/>
          </w:tcPr>
          <w:p w14:paraId="1F61BDC8" w14:textId="77777777" w:rsidR="004734AB" w:rsidRPr="00820B2D" w:rsidRDefault="004734AB" w:rsidP="00820B2D">
            <w:pPr>
              <w:spacing w:line="460" w:lineRule="exact"/>
              <w:rPr>
                <w:rFonts w:asciiTheme="majorBidi" w:hAnsiTheme="majorBidi" w:cstheme="majorBidi"/>
                <w:cs/>
              </w:rPr>
            </w:pPr>
          </w:p>
        </w:tc>
        <w:tc>
          <w:tcPr>
            <w:tcW w:w="1404" w:type="dxa"/>
            <w:vAlign w:val="bottom"/>
          </w:tcPr>
          <w:p w14:paraId="5672E38F" w14:textId="77777777" w:rsidR="00AD5749" w:rsidRPr="00820B2D" w:rsidRDefault="00AD5749" w:rsidP="00820B2D">
            <w:pPr>
              <w:spacing w:line="460" w:lineRule="exact"/>
              <w:jc w:val="center"/>
              <w:rPr>
                <w:rFonts w:asciiTheme="majorBidi" w:hAnsiTheme="majorBidi" w:cstheme="majorBidi"/>
              </w:rPr>
            </w:pPr>
            <w:r w:rsidRPr="00820B2D">
              <w:rPr>
                <w:rFonts w:asciiTheme="majorBidi" w:hAnsiTheme="majorBidi" w:cstheme="majorBidi"/>
              </w:rPr>
              <w:t>Computer</w:t>
            </w:r>
          </w:p>
          <w:p w14:paraId="03BA6C37" w14:textId="1090D126" w:rsidR="004734AB" w:rsidRPr="00820B2D" w:rsidRDefault="00AD5749" w:rsidP="00820B2D">
            <w:pPr>
              <w:spacing w:line="460" w:lineRule="exact"/>
              <w:jc w:val="center"/>
              <w:rPr>
                <w:rFonts w:asciiTheme="majorBidi" w:hAnsiTheme="majorBidi" w:cstheme="majorBidi"/>
                <w:cs/>
              </w:rPr>
            </w:pPr>
            <w:r w:rsidRPr="00820B2D">
              <w:rPr>
                <w:rFonts w:asciiTheme="majorBidi" w:hAnsiTheme="majorBidi" w:cstheme="majorBidi"/>
              </w:rPr>
              <w:t>software</w:t>
            </w:r>
          </w:p>
        </w:tc>
        <w:tc>
          <w:tcPr>
            <w:tcW w:w="1297" w:type="dxa"/>
          </w:tcPr>
          <w:p w14:paraId="09029560" w14:textId="77777777" w:rsidR="00AD5749" w:rsidRPr="00820B2D" w:rsidRDefault="00AD5749" w:rsidP="00820B2D">
            <w:pPr>
              <w:spacing w:line="460" w:lineRule="exact"/>
              <w:jc w:val="center"/>
              <w:rPr>
                <w:rFonts w:asciiTheme="majorBidi" w:hAnsiTheme="majorBidi" w:cstheme="majorBidi"/>
              </w:rPr>
            </w:pPr>
            <w:r w:rsidRPr="00820B2D">
              <w:rPr>
                <w:rFonts w:asciiTheme="majorBidi" w:hAnsiTheme="majorBidi" w:cstheme="majorBidi"/>
              </w:rPr>
              <w:t xml:space="preserve">Computer software for </w:t>
            </w:r>
          </w:p>
          <w:p w14:paraId="21D62331" w14:textId="432943DD" w:rsidR="004734AB" w:rsidRPr="00820B2D" w:rsidRDefault="00AD5749" w:rsidP="00820B2D">
            <w:pPr>
              <w:spacing w:line="460" w:lineRule="exact"/>
              <w:jc w:val="center"/>
              <w:rPr>
                <w:rFonts w:asciiTheme="majorBidi" w:hAnsiTheme="majorBidi" w:cstheme="majorBidi"/>
                <w:cs/>
              </w:rPr>
            </w:pPr>
            <w:r w:rsidRPr="00820B2D">
              <w:rPr>
                <w:rFonts w:asciiTheme="majorBidi" w:hAnsiTheme="majorBidi" w:cstheme="majorBidi"/>
              </w:rPr>
              <w:t>development</w:t>
            </w:r>
          </w:p>
        </w:tc>
        <w:tc>
          <w:tcPr>
            <w:tcW w:w="1417" w:type="dxa"/>
          </w:tcPr>
          <w:p w14:paraId="088EBCBB" w14:textId="539D4F14" w:rsidR="004734AB" w:rsidRPr="00820B2D" w:rsidRDefault="00221E06" w:rsidP="00820B2D">
            <w:pPr>
              <w:spacing w:line="460" w:lineRule="exact"/>
              <w:jc w:val="center"/>
              <w:rPr>
                <w:rFonts w:asciiTheme="majorBidi" w:hAnsiTheme="majorBidi" w:cstheme="majorBidi"/>
                <w:highlight w:val="yellow"/>
              </w:rPr>
            </w:pPr>
            <w:r w:rsidRPr="00820B2D">
              <w:rPr>
                <w:rFonts w:asciiTheme="majorBidi" w:hAnsiTheme="majorBidi" w:cstheme="majorBidi"/>
              </w:rPr>
              <w:t>Research and development assets</w:t>
            </w:r>
          </w:p>
        </w:tc>
        <w:tc>
          <w:tcPr>
            <w:tcW w:w="1404" w:type="dxa"/>
            <w:vAlign w:val="bottom"/>
          </w:tcPr>
          <w:p w14:paraId="2F10E4E5" w14:textId="76025313" w:rsidR="004734AB" w:rsidRPr="00820B2D" w:rsidRDefault="00814514" w:rsidP="00820B2D">
            <w:pPr>
              <w:spacing w:line="460" w:lineRule="exact"/>
              <w:jc w:val="center"/>
              <w:rPr>
                <w:rFonts w:asciiTheme="majorBidi" w:hAnsiTheme="majorBidi" w:cstheme="majorBidi"/>
                <w:highlight w:val="yellow"/>
                <w:cs/>
              </w:rPr>
            </w:pPr>
            <w:r w:rsidRPr="00820B2D">
              <w:rPr>
                <w:rFonts w:asciiTheme="majorBidi" w:hAnsiTheme="majorBidi" w:cstheme="majorBidi"/>
              </w:rPr>
              <w:t>Work under products development</w:t>
            </w:r>
          </w:p>
        </w:tc>
        <w:tc>
          <w:tcPr>
            <w:tcW w:w="1337" w:type="dxa"/>
            <w:vAlign w:val="bottom"/>
          </w:tcPr>
          <w:p w14:paraId="3629F3B8" w14:textId="6D3BC642" w:rsidR="004734AB" w:rsidRPr="00820B2D" w:rsidRDefault="00AD5749" w:rsidP="00820B2D">
            <w:pPr>
              <w:spacing w:line="460" w:lineRule="exact"/>
              <w:jc w:val="center"/>
              <w:rPr>
                <w:rFonts w:asciiTheme="majorBidi" w:hAnsiTheme="majorBidi" w:cstheme="majorBidi"/>
                <w:highlight w:val="yellow"/>
                <w:cs/>
              </w:rPr>
            </w:pPr>
            <w:r w:rsidRPr="00820B2D">
              <w:rPr>
                <w:rFonts w:asciiTheme="majorBidi" w:hAnsiTheme="majorBidi" w:cstheme="majorBidi"/>
              </w:rPr>
              <w:t>Copyright</w:t>
            </w:r>
          </w:p>
        </w:tc>
        <w:tc>
          <w:tcPr>
            <w:tcW w:w="1418" w:type="dxa"/>
          </w:tcPr>
          <w:p w14:paraId="7E51630F" w14:textId="77777777" w:rsidR="00AD5749" w:rsidRPr="00820B2D" w:rsidRDefault="00AD5749" w:rsidP="00820B2D">
            <w:pPr>
              <w:spacing w:line="460" w:lineRule="exact"/>
              <w:jc w:val="center"/>
              <w:rPr>
                <w:rFonts w:asciiTheme="majorBidi" w:hAnsiTheme="majorBidi" w:cstheme="majorBidi"/>
              </w:rPr>
            </w:pPr>
          </w:p>
          <w:p w14:paraId="554967EE" w14:textId="77777777" w:rsidR="00AD5749" w:rsidRPr="00820B2D" w:rsidRDefault="00AD5749" w:rsidP="00820B2D">
            <w:pPr>
              <w:spacing w:line="460" w:lineRule="exact"/>
              <w:jc w:val="center"/>
              <w:rPr>
                <w:rFonts w:asciiTheme="majorBidi" w:hAnsiTheme="majorBidi" w:cstheme="majorBidi"/>
              </w:rPr>
            </w:pPr>
          </w:p>
          <w:p w14:paraId="02779B1C" w14:textId="13523F0C" w:rsidR="004734AB" w:rsidRPr="00820B2D" w:rsidRDefault="00AD5749" w:rsidP="00820B2D">
            <w:pPr>
              <w:spacing w:line="460" w:lineRule="exact"/>
              <w:jc w:val="center"/>
              <w:rPr>
                <w:rFonts w:asciiTheme="majorBidi" w:hAnsiTheme="majorBidi" w:cstheme="majorBidi"/>
                <w:cs/>
              </w:rPr>
            </w:pPr>
            <w:r w:rsidRPr="00820B2D">
              <w:rPr>
                <w:rFonts w:asciiTheme="majorBidi" w:hAnsiTheme="majorBidi" w:cstheme="majorBidi"/>
              </w:rPr>
              <w:t>Total</w:t>
            </w:r>
          </w:p>
        </w:tc>
      </w:tr>
      <w:tr w:rsidR="004734AB" w:rsidRPr="00820B2D" w14:paraId="3FD37C59" w14:textId="77777777" w:rsidTr="002C1811">
        <w:trPr>
          <w:trHeight w:val="403"/>
        </w:trPr>
        <w:tc>
          <w:tcPr>
            <w:tcW w:w="2403" w:type="dxa"/>
            <w:gridSpan w:val="2"/>
          </w:tcPr>
          <w:p w14:paraId="23020372" w14:textId="77777777" w:rsidR="004734AB" w:rsidRPr="00820B2D" w:rsidRDefault="004734AB" w:rsidP="00820B2D">
            <w:pPr>
              <w:spacing w:line="460" w:lineRule="exact"/>
              <w:ind w:left="34"/>
              <w:rPr>
                <w:rFonts w:asciiTheme="majorBidi" w:hAnsiTheme="majorBidi" w:cstheme="majorBidi"/>
                <w:color w:val="000000" w:themeColor="text1"/>
                <w:cs/>
              </w:rPr>
            </w:pPr>
            <w:proofErr w:type="gramStart"/>
            <w:r w:rsidRPr="00820B2D">
              <w:rPr>
                <w:rFonts w:asciiTheme="majorBidi" w:hAnsiTheme="majorBidi" w:cstheme="majorBidi"/>
                <w:color w:val="000000" w:themeColor="text1"/>
              </w:rPr>
              <w:t>Cost</w:t>
            </w:r>
            <w:r w:rsidRPr="00820B2D">
              <w:rPr>
                <w:rFonts w:asciiTheme="majorBidi" w:hAnsiTheme="majorBidi" w:cstheme="majorBidi"/>
                <w:color w:val="000000" w:themeColor="text1"/>
                <w:cs/>
              </w:rPr>
              <w:t xml:space="preserve"> </w:t>
            </w:r>
            <w:r w:rsidRPr="00820B2D">
              <w:rPr>
                <w:rFonts w:asciiTheme="majorBidi" w:hAnsiTheme="majorBidi" w:cstheme="majorBidi"/>
                <w:color w:val="000000" w:themeColor="text1"/>
              </w:rPr>
              <w:t>:</w:t>
            </w:r>
            <w:proofErr w:type="gramEnd"/>
          </w:p>
        </w:tc>
        <w:tc>
          <w:tcPr>
            <w:tcW w:w="1404" w:type="dxa"/>
          </w:tcPr>
          <w:p w14:paraId="1F4AE549" w14:textId="77777777" w:rsidR="004734AB" w:rsidRPr="00820B2D" w:rsidRDefault="004734AB" w:rsidP="00820B2D">
            <w:pPr>
              <w:spacing w:line="460" w:lineRule="exact"/>
              <w:jc w:val="right"/>
              <w:rPr>
                <w:rFonts w:asciiTheme="majorBidi" w:hAnsiTheme="majorBidi" w:cstheme="majorBidi"/>
                <w:color w:val="000000" w:themeColor="text1"/>
              </w:rPr>
            </w:pPr>
          </w:p>
        </w:tc>
        <w:tc>
          <w:tcPr>
            <w:tcW w:w="1297" w:type="dxa"/>
          </w:tcPr>
          <w:p w14:paraId="174AF631" w14:textId="77777777" w:rsidR="004734AB" w:rsidRPr="00820B2D" w:rsidRDefault="004734AB" w:rsidP="00820B2D">
            <w:pPr>
              <w:spacing w:line="460" w:lineRule="exact"/>
              <w:jc w:val="right"/>
              <w:rPr>
                <w:rFonts w:asciiTheme="majorBidi" w:hAnsiTheme="majorBidi" w:cstheme="majorBidi"/>
                <w:color w:val="000000" w:themeColor="text1"/>
              </w:rPr>
            </w:pPr>
          </w:p>
        </w:tc>
        <w:tc>
          <w:tcPr>
            <w:tcW w:w="1417" w:type="dxa"/>
          </w:tcPr>
          <w:p w14:paraId="68729824" w14:textId="77777777" w:rsidR="004734AB" w:rsidRPr="00820B2D" w:rsidRDefault="004734AB" w:rsidP="00820B2D">
            <w:pPr>
              <w:spacing w:line="460" w:lineRule="exact"/>
              <w:jc w:val="right"/>
              <w:rPr>
                <w:rFonts w:asciiTheme="majorBidi" w:hAnsiTheme="majorBidi" w:cstheme="majorBidi"/>
                <w:color w:val="000000" w:themeColor="text1"/>
              </w:rPr>
            </w:pPr>
          </w:p>
        </w:tc>
        <w:tc>
          <w:tcPr>
            <w:tcW w:w="1404" w:type="dxa"/>
          </w:tcPr>
          <w:p w14:paraId="31D37305" w14:textId="6D296773" w:rsidR="004734AB" w:rsidRPr="00820B2D" w:rsidRDefault="004734AB" w:rsidP="00820B2D">
            <w:pPr>
              <w:spacing w:line="460" w:lineRule="exact"/>
              <w:jc w:val="right"/>
              <w:rPr>
                <w:rFonts w:asciiTheme="majorBidi" w:hAnsiTheme="majorBidi" w:cstheme="majorBidi"/>
                <w:color w:val="000000" w:themeColor="text1"/>
              </w:rPr>
            </w:pPr>
          </w:p>
        </w:tc>
        <w:tc>
          <w:tcPr>
            <w:tcW w:w="1337" w:type="dxa"/>
          </w:tcPr>
          <w:p w14:paraId="17F049A8" w14:textId="77777777" w:rsidR="004734AB" w:rsidRPr="00820B2D" w:rsidRDefault="004734AB" w:rsidP="00820B2D">
            <w:pPr>
              <w:spacing w:line="460" w:lineRule="exact"/>
              <w:jc w:val="right"/>
              <w:rPr>
                <w:rFonts w:asciiTheme="majorBidi" w:hAnsiTheme="majorBidi" w:cstheme="majorBidi"/>
                <w:color w:val="000000" w:themeColor="text1"/>
              </w:rPr>
            </w:pPr>
          </w:p>
        </w:tc>
        <w:tc>
          <w:tcPr>
            <w:tcW w:w="1418" w:type="dxa"/>
          </w:tcPr>
          <w:p w14:paraId="78466667" w14:textId="77777777" w:rsidR="004734AB" w:rsidRPr="00820B2D" w:rsidRDefault="004734AB" w:rsidP="00820B2D">
            <w:pPr>
              <w:spacing w:line="460" w:lineRule="exact"/>
              <w:jc w:val="right"/>
              <w:rPr>
                <w:rFonts w:asciiTheme="majorBidi" w:hAnsiTheme="majorBidi" w:cstheme="majorBidi"/>
                <w:color w:val="000000" w:themeColor="text1"/>
              </w:rPr>
            </w:pPr>
          </w:p>
        </w:tc>
      </w:tr>
      <w:tr w:rsidR="00AD5749" w:rsidRPr="00820B2D" w14:paraId="694604B4" w14:textId="77777777" w:rsidTr="002C1811">
        <w:trPr>
          <w:trHeight w:val="403"/>
        </w:trPr>
        <w:tc>
          <w:tcPr>
            <w:tcW w:w="265" w:type="dxa"/>
          </w:tcPr>
          <w:p w14:paraId="2F5630C9" w14:textId="77777777" w:rsidR="00AD5749" w:rsidRPr="00820B2D" w:rsidRDefault="00AD5749" w:rsidP="00820B2D">
            <w:pPr>
              <w:spacing w:line="460" w:lineRule="exact"/>
              <w:rPr>
                <w:rFonts w:asciiTheme="majorBidi" w:hAnsiTheme="majorBidi" w:cstheme="majorBidi"/>
                <w:color w:val="000000" w:themeColor="text1"/>
                <w:cs/>
              </w:rPr>
            </w:pPr>
          </w:p>
        </w:tc>
        <w:tc>
          <w:tcPr>
            <w:tcW w:w="2138" w:type="dxa"/>
            <w:vAlign w:val="bottom"/>
          </w:tcPr>
          <w:p w14:paraId="189A4951" w14:textId="25F2187F" w:rsidR="00AD5749" w:rsidRPr="00820B2D" w:rsidRDefault="00AD5749" w:rsidP="00820B2D">
            <w:pPr>
              <w:spacing w:line="460" w:lineRule="exact"/>
              <w:rPr>
                <w:rFonts w:asciiTheme="majorBidi" w:hAnsiTheme="majorBidi" w:cstheme="majorBidi"/>
                <w:color w:val="000000" w:themeColor="text1"/>
                <w:cs/>
              </w:rPr>
            </w:pPr>
            <w:r w:rsidRPr="00820B2D">
              <w:rPr>
                <w:rFonts w:asciiTheme="majorBidi" w:hAnsiTheme="majorBidi" w:cstheme="majorBidi"/>
                <w:color w:val="000000" w:themeColor="text1"/>
              </w:rPr>
              <w:t xml:space="preserve">As at January </w:t>
            </w:r>
            <w:r w:rsidRPr="00820B2D">
              <w:rPr>
                <w:rFonts w:asciiTheme="majorBidi" w:hAnsiTheme="majorBidi" w:cstheme="majorBidi"/>
                <w:color w:val="000000" w:themeColor="text1"/>
                <w:cs/>
              </w:rPr>
              <w:t>1</w:t>
            </w:r>
            <w:r w:rsidRPr="00820B2D">
              <w:rPr>
                <w:rFonts w:asciiTheme="majorBidi" w:hAnsiTheme="majorBidi" w:cstheme="majorBidi"/>
                <w:color w:val="000000" w:themeColor="text1"/>
              </w:rPr>
              <w:t xml:space="preserve">, </w:t>
            </w:r>
            <w:r w:rsidRPr="00820B2D">
              <w:rPr>
                <w:rFonts w:asciiTheme="majorBidi" w:hAnsiTheme="majorBidi" w:cstheme="majorBidi"/>
                <w:color w:val="000000" w:themeColor="text1"/>
                <w:cs/>
              </w:rPr>
              <w:t>2021</w:t>
            </w:r>
          </w:p>
        </w:tc>
        <w:tc>
          <w:tcPr>
            <w:tcW w:w="1404" w:type="dxa"/>
          </w:tcPr>
          <w:p w14:paraId="71FB680A" w14:textId="0072654F"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rPr>
              <w:t>1,965,944.00</w:t>
            </w:r>
          </w:p>
        </w:tc>
        <w:tc>
          <w:tcPr>
            <w:tcW w:w="1297" w:type="dxa"/>
          </w:tcPr>
          <w:p w14:paraId="54D329A3" w14:textId="42B369D0"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rPr>
              <w:t>0.00</w:t>
            </w:r>
          </w:p>
        </w:tc>
        <w:tc>
          <w:tcPr>
            <w:tcW w:w="1417" w:type="dxa"/>
          </w:tcPr>
          <w:p w14:paraId="2EF2F078" w14:textId="77EF1DBC"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color w:val="000000" w:themeColor="text1"/>
              </w:rPr>
              <w:t>0.00</w:t>
            </w:r>
          </w:p>
        </w:tc>
        <w:tc>
          <w:tcPr>
            <w:tcW w:w="1404" w:type="dxa"/>
          </w:tcPr>
          <w:p w14:paraId="43F14288" w14:textId="6C47FB4C"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color w:val="000000" w:themeColor="text1"/>
                <w:cs/>
              </w:rPr>
              <w:t>0.00</w:t>
            </w:r>
          </w:p>
        </w:tc>
        <w:tc>
          <w:tcPr>
            <w:tcW w:w="1337" w:type="dxa"/>
          </w:tcPr>
          <w:p w14:paraId="19923FF6" w14:textId="7B1D9A51"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color w:val="000000" w:themeColor="text1"/>
                <w:cs/>
              </w:rPr>
              <w:t>0.00</w:t>
            </w:r>
          </w:p>
        </w:tc>
        <w:tc>
          <w:tcPr>
            <w:tcW w:w="1418" w:type="dxa"/>
          </w:tcPr>
          <w:p w14:paraId="1AAC9111" w14:textId="1612D9B9"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rPr>
              <w:t>1,965,944.00</w:t>
            </w:r>
          </w:p>
        </w:tc>
      </w:tr>
      <w:tr w:rsidR="00AD5749" w:rsidRPr="00820B2D" w14:paraId="21C37168" w14:textId="77777777" w:rsidTr="002C1811">
        <w:trPr>
          <w:trHeight w:val="403"/>
        </w:trPr>
        <w:tc>
          <w:tcPr>
            <w:tcW w:w="265" w:type="dxa"/>
          </w:tcPr>
          <w:p w14:paraId="0F7CADD2" w14:textId="77777777" w:rsidR="00AD5749" w:rsidRPr="00820B2D" w:rsidRDefault="00AD5749" w:rsidP="00820B2D">
            <w:pPr>
              <w:spacing w:line="460" w:lineRule="exact"/>
              <w:rPr>
                <w:rFonts w:asciiTheme="majorBidi" w:hAnsiTheme="majorBidi" w:cstheme="majorBidi"/>
                <w:color w:val="000000" w:themeColor="text1"/>
                <w:cs/>
              </w:rPr>
            </w:pPr>
          </w:p>
        </w:tc>
        <w:tc>
          <w:tcPr>
            <w:tcW w:w="2138" w:type="dxa"/>
            <w:vAlign w:val="bottom"/>
          </w:tcPr>
          <w:p w14:paraId="3D24FDF2" w14:textId="53A292A2" w:rsidR="00AD5749" w:rsidRPr="00820B2D" w:rsidRDefault="00AD5749" w:rsidP="00820B2D">
            <w:pPr>
              <w:spacing w:line="460" w:lineRule="exact"/>
              <w:rPr>
                <w:rFonts w:asciiTheme="majorBidi" w:hAnsiTheme="majorBidi" w:cstheme="majorBidi"/>
                <w:color w:val="000000" w:themeColor="text1"/>
              </w:rPr>
            </w:pPr>
            <w:r w:rsidRPr="00820B2D">
              <w:rPr>
                <w:rFonts w:asciiTheme="majorBidi" w:hAnsiTheme="majorBidi" w:cstheme="majorBidi"/>
                <w:color w:val="000000" w:themeColor="text1"/>
              </w:rPr>
              <w:t>Acquisition</w:t>
            </w:r>
          </w:p>
        </w:tc>
        <w:tc>
          <w:tcPr>
            <w:tcW w:w="1404" w:type="dxa"/>
          </w:tcPr>
          <w:p w14:paraId="4F2F10A5" w14:textId="2058374E" w:rsidR="00AD5749" w:rsidRPr="00820B2D" w:rsidRDefault="00AD5749" w:rsidP="00820B2D">
            <w:pPr>
              <w:pBdr>
                <w:bottom w:val="single" w:sz="4" w:space="1" w:color="auto"/>
              </w:pBdr>
              <w:spacing w:line="460" w:lineRule="exact"/>
              <w:jc w:val="right"/>
              <w:rPr>
                <w:rFonts w:asciiTheme="majorBidi" w:hAnsiTheme="majorBidi" w:cstheme="majorBidi"/>
              </w:rPr>
            </w:pPr>
            <w:r w:rsidRPr="00820B2D">
              <w:rPr>
                <w:rFonts w:asciiTheme="majorBidi" w:hAnsiTheme="majorBidi" w:cstheme="majorBidi"/>
              </w:rPr>
              <w:t>364,450.00</w:t>
            </w:r>
          </w:p>
        </w:tc>
        <w:tc>
          <w:tcPr>
            <w:tcW w:w="1297" w:type="dxa"/>
          </w:tcPr>
          <w:p w14:paraId="5B9E5AB6" w14:textId="25DF2674" w:rsidR="00AD5749" w:rsidRPr="00820B2D" w:rsidRDefault="00AD5749" w:rsidP="00820B2D">
            <w:pPr>
              <w:pBdr>
                <w:bottom w:val="single" w:sz="4" w:space="1" w:color="auto"/>
              </w:pBdr>
              <w:spacing w:line="460" w:lineRule="exact"/>
              <w:jc w:val="right"/>
              <w:rPr>
                <w:rFonts w:asciiTheme="majorBidi" w:hAnsiTheme="majorBidi" w:cstheme="majorBidi"/>
              </w:rPr>
            </w:pPr>
            <w:r w:rsidRPr="00820B2D">
              <w:rPr>
                <w:rFonts w:asciiTheme="majorBidi" w:hAnsiTheme="majorBidi" w:cstheme="majorBidi"/>
              </w:rPr>
              <w:t xml:space="preserve"> 605,000.00</w:t>
            </w:r>
          </w:p>
        </w:tc>
        <w:tc>
          <w:tcPr>
            <w:tcW w:w="1417" w:type="dxa"/>
          </w:tcPr>
          <w:p w14:paraId="4EE35BC2" w14:textId="7CD2F6CB" w:rsidR="00AD5749" w:rsidRPr="00820B2D" w:rsidRDefault="00AD5749" w:rsidP="00820B2D">
            <w:pPr>
              <w:pBdr>
                <w:bottom w:val="single" w:sz="4" w:space="1" w:color="auto"/>
              </w:pBdr>
              <w:spacing w:line="460" w:lineRule="exact"/>
              <w:jc w:val="right"/>
              <w:rPr>
                <w:rFonts w:asciiTheme="majorBidi" w:hAnsiTheme="majorBidi" w:cstheme="majorBidi"/>
              </w:rPr>
            </w:pPr>
            <w:r w:rsidRPr="00820B2D">
              <w:rPr>
                <w:rFonts w:asciiTheme="majorBidi" w:hAnsiTheme="majorBidi" w:cstheme="majorBidi"/>
                <w:color w:val="000000" w:themeColor="text1"/>
              </w:rPr>
              <w:t>0.00</w:t>
            </w:r>
          </w:p>
        </w:tc>
        <w:tc>
          <w:tcPr>
            <w:tcW w:w="1404" w:type="dxa"/>
          </w:tcPr>
          <w:p w14:paraId="650AF0F9" w14:textId="38C0CE17" w:rsidR="00AD5749" w:rsidRPr="00820B2D" w:rsidRDefault="00AD5749" w:rsidP="00820B2D">
            <w:pPr>
              <w:pBdr>
                <w:bottom w:val="single" w:sz="4" w:space="1" w:color="auto"/>
              </w:pBdr>
              <w:spacing w:line="460" w:lineRule="exact"/>
              <w:jc w:val="right"/>
              <w:rPr>
                <w:rFonts w:asciiTheme="majorBidi" w:hAnsiTheme="majorBidi" w:cstheme="majorBidi"/>
              </w:rPr>
            </w:pPr>
            <w:r w:rsidRPr="00820B2D">
              <w:rPr>
                <w:rFonts w:asciiTheme="majorBidi" w:hAnsiTheme="majorBidi" w:cstheme="majorBidi"/>
                <w:color w:val="000000" w:themeColor="text1"/>
                <w:cs/>
              </w:rPr>
              <w:t>0.00</w:t>
            </w:r>
          </w:p>
        </w:tc>
        <w:tc>
          <w:tcPr>
            <w:tcW w:w="1337" w:type="dxa"/>
          </w:tcPr>
          <w:p w14:paraId="6FCB8022" w14:textId="7238E6EE" w:rsidR="00AD5749" w:rsidRPr="00820B2D" w:rsidRDefault="00AD5749" w:rsidP="00820B2D">
            <w:pPr>
              <w:pBdr>
                <w:bottom w:val="single" w:sz="4" w:space="1" w:color="auto"/>
              </w:pBdr>
              <w:spacing w:line="460" w:lineRule="exact"/>
              <w:jc w:val="right"/>
              <w:rPr>
                <w:rFonts w:asciiTheme="majorBidi" w:hAnsiTheme="majorBidi" w:cstheme="majorBidi"/>
                <w:cs/>
              </w:rPr>
            </w:pPr>
            <w:r w:rsidRPr="00820B2D">
              <w:rPr>
                <w:rFonts w:asciiTheme="majorBidi" w:hAnsiTheme="majorBidi" w:cstheme="majorBidi"/>
                <w:color w:val="000000" w:themeColor="text1"/>
                <w:cs/>
              </w:rPr>
              <w:t>0.00</w:t>
            </w:r>
          </w:p>
        </w:tc>
        <w:tc>
          <w:tcPr>
            <w:tcW w:w="1418" w:type="dxa"/>
          </w:tcPr>
          <w:p w14:paraId="6CFF85F8" w14:textId="007378F5" w:rsidR="00AD5749" w:rsidRPr="00820B2D" w:rsidRDefault="00AD5749" w:rsidP="00820B2D">
            <w:pPr>
              <w:pBdr>
                <w:bottom w:val="single" w:sz="4" w:space="1" w:color="auto"/>
              </w:pBdr>
              <w:spacing w:line="460" w:lineRule="exact"/>
              <w:jc w:val="right"/>
              <w:rPr>
                <w:rFonts w:asciiTheme="majorBidi" w:hAnsiTheme="majorBidi" w:cstheme="majorBidi"/>
                <w:cs/>
              </w:rPr>
            </w:pPr>
            <w:r w:rsidRPr="00820B2D">
              <w:rPr>
                <w:rFonts w:asciiTheme="majorBidi" w:hAnsiTheme="majorBidi" w:cstheme="majorBidi"/>
              </w:rPr>
              <w:t>969,450.00</w:t>
            </w:r>
          </w:p>
        </w:tc>
      </w:tr>
      <w:tr w:rsidR="00AD5749" w:rsidRPr="00820B2D" w14:paraId="70BD853C" w14:textId="77777777" w:rsidTr="002C1811">
        <w:trPr>
          <w:trHeight w:val="403"/>
        </w:trPr>
        <w:tc>
          <w:tcPr>
            <w:tcW w:w="265" w:type="dxa"/>
          </w:tcPr>
          <w:p w14:paraId="39354A63" w14:textId="77777777" w:rsidR="00AD5749" w:rsidRPr="00820B2D" w:rsidRDefault="00AD5749" w:rsidP="00820B2D">
            <w:pPr>
              <w:spacing w:line="460" w:lineRule="exact"/>
              <w:rPr>
                <w:rFonts w:asciiTheme="majorBidi" w:hAnsiTheme="majorBidi" w:cstheme="majorBidi"/>
                <w:color w:val="000000" w:themeColor="text1"/>
                <w:cs/>
              </w:rPr>
            </w:pPr>
          </w:p>
        </w:tc>
        <w:tc>
          <w:tcPr>
            <w:tcW w:w="2138" w:type="dxa"/>
            <w:vAlign w:val="bottom"/>
          </w:tcPr>
          <w:p w14:paraId="4C738238" w14:textId="258B6CE2" w:rsidR="00AD5749" w:rsidRPr="00820B2D" w:rsidRDefault="00AD5749" w:rsidP="00820B2D">
            <w:pPr>
              <w:spacing w:line="460" w:lineRule="exact"/>
              <w:rPr>
                <w:rFonts w:asciiTheme="majorBidi" w:hAnsiTheme="majorBidi" w:cstheme="majorBidi"/>
                <w:color w:val="000000" w:themeColor="text1"/>
              </w:rPr>
            </w:pPr>
            <w:r w:rsidRPr="00820B2D">
              <w:rPr>
                <w:rFonts w:asciiTheme="majorBidi" w:hAnsiTheme="majorBidi" w:cstheme="majorBidi"/>
              </w:rPr>
              <w:t>As at December 31, 2021</w:t>
            </w:r>
          </w:p>
        </w:tc>
        <w:tc>
          <w:tcPr>
            <w:tcW w:w="1404" w:type="dxa"/>
          </w:tcPr>
          <w:p w14:paraId="06577869" w14:textId="75B68758"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rPr>
              <w:t>2,330,394.00</w:t>
            </w:r>
          </w:p>
        </w:tc>
        <w:tc>
          <w:tcPr>
            <w:tcW w:w="1297" w:type="dxa"/>
          </w:tcPr>
          <w:p w14:paraId="64B3145B" w14:textId="3ACC3A19"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rPr>
              <w:t xml:space="preserve"> 605,000.00</w:t>
            </w:r>
          </w:p>
        </w:tc>
        <w:tc>
          <w:tcPr>
            <w:tcW w:w="1417" w:type="dxa"/>
          </w:tcPr>
          <w:p w14:paraId="6171EB14" w14:textId="47DDA693" w:rsidR="00AD5749" w:rsidRPr="00820B2D" w:rsidRDefault="00AD5749" w:rsidP="00820B2D">
            <w:pPr>
              <w:spacing w:line="460" w:lineRule="exact"/>
              <w:jc w:val="right"/>
              <w:rPr>
                <w:rFonts w:asciiTheme="majorBidi" w:hAnsiTheme="majorBidi" w:cstheme="majorBidi"/>
                <w:cs/>
              </w:rPr>
            </w:pPr>
            <w:r w:rsidRPr="00820B2D">
              <w:rPr>
                <w:rFonts w:asciiTheme="majorBidi" w:hAnsiTheme="majorBidi" w:cstheme="majorBidi"/>
                <w:color w:val="000000" w:themeColor="text1"/>
              </w:rPr>
              <w:t>0.00</w:t>
            </w:r>
          </w:p>
        </w:tc>
        <w:tc>
          <w:tcPr>
            <w:tcW w:w="1404" w:type="dxa"/>
          </w:tcPr>
          <w:p w14:paraId="4520DA73" w14:textId="102FFE84"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color w:val="000000" w:themeColor="text1"/>
                <w:cs/>
              </w:rPr>
              <w:t>0.00</w:t>
            </w:r>
          </w:p>
        </w:tc>
        <w:tc>
          <w:tcPr>
            <w:tcW w:w="1337" w:type="dxa"/>
          </w:tcPr>
          <w:p w14:paraId="18693D21" w14:textId="6F2101F7" w:rsidR="00AD5749" w:rsidRPr="00820B2D" w:rsidRDefault="00AD5749" w:rsidP="00820B2D">
            <w:pPr>
              <w:spacing w:line="460" w:lineRule="exact"/>
              <w:jc w:val="right"/>
              <w:rPr>
                <w:rFonts w:asciiTheme="majorBidi" w:hAnsiTheme="majorBidi" w:cstheme="majorBidi"/>
                <w:cs/>
              </w:rPr>
            </w:pPr>
            <w:r w:rsidRPr="00820B2D">
              <w:rPr>
                <w:rFonts w:asciiTheme="majorBidi" w:hAnsiTheme="majorBidi" w:cstheme="majorBidi"/>
                <w:color w:val="000000" w:themeColor="text1"/>
                <w:cs/>
              </w:rPr>
              <w:t>0.00</w:t>
            </w:r>
          </w:p>
        </w:tc>
        <w:tc>
          <w:tcPr>
            <w:tcW w:w="1418" w:type="dxa"/>
          </w:tcPr>
          <w:p w14:paraId="185ADC2E" w14:textId="4540F055" w:rsidR="00AD5749" w:rsidRPr="00820B2D" w:rsidRDefault="00AD5749" w:rsidP="00820B2D">
            <w:pPr>
              <w:spacing w:line="460" w:lineRule="exact"/>
              <w:jc w:val="right"/>
              <w:rPr>
                <w:rFonts w:asciiTheme="majorBidi" w:hAnsiTheme="majorBidi" w:cstheme="majorBidi"/>
                <w:cs/>
              </w:rPr>
            </w:pPr>
            <w:r w:rsidRPr="00820B2D">
              <w:rPr>
                <w:rFonts w:asciiTheme="majorBidi" w:hAnsiTheme="majorBidi" w:cstheme="majorBidi"/>
              </w:rPr>
              <w:t>2,935,394.00</w:t>
            </w:r>
          </w:p>
        </w:tc>
      </w:tr>
      <w:tr w:rsidR="00AD5749" w:rsidRPr="00820B2D" w14:paraId="2E3CA68E" w14:textId="77777777" w:rsidTr="002C1811">
        <w:trPr>
          <w:trHeight w:val="403"/>
        </w:trPr>
        <w:tc>
          <w:tcPr>
            <w:tcW w:w="265" w:type="dxa"/>
          </w:tcPr>
          <w:p w14:paraId="3E2F4AD4" w14:textId="77777777" w:rsidR="00AD5749" w:rsidRPr="00820B2D" w:rsidRDefault="00AD5749" w:rsidP="00820B2D">
            <w:pPr>
              <w:spacing w:line="460" w:lineRule="exact"/>
              <w:rPr>
                <w:rFonts w:asciiTheme="majorBidi" w:hAnsiTheme="majorBidi" w:cstheme="majorBidi"/>
                <w:color w:val="000000" w:themeColor="text1"/>
                <w:cs/>
              </w:rPr>
            </w:pPr>
          </w:p>
        </w:tc>
        <w:tc>
          <w:tcPr>
            <w:tcW w:w="2138" w:type="dxa"/>
            <w:vAlign w:val="bottom"/>
          </w:tcPr>
          <w:p w14:paraId="37566DE6" w14:textId="77777777" w:rsidR="00AD5749" w:rsidRPr="00820B2D" w:rsidRDefault="00AD5749" w:rsidP="00820B2D">
            <w:pPr>
              <w:spacing w:line="460" w:lineRule="exact"/>
              <w:rPr>
                <w:rFonts w:asciiTheme="majorBidi" w:hAnsiTheme="majorBidi" w:cstheme="majorBidi"/>
                <w:color w:val="000000" w:themeColor="text1"/>
                <w:cs/>
              </w:rPr>
            </w:pPr>
            <w:r w:rsidRPr="00820B2D">
              <w:rPr>
                <w:rFonts w:asciiTheme="majorBidi" w:hAnsiTheme="majorBidi" w:cstheme="majorBidi"/>
                <w:color w:val="000000" w:themeColor="text1"/>
              </w:rPr>
              <w:t>Acquisition</w:t>
            </w:r>
          </w:p>
        </w:tc>
        <w:tc>
          <w:tcPr>
            <w:tcW w:w="1404" w:type="dxa"/>
          </w:tcPr>
          <w:p w14:paraId="09C2E3F4" w14:textId="6750D939"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color w:val="000000" w:themeColor="text1"/>
              </w:rPr>
              <w:t>1,822,715.00</w:t>
            </w:r>
          </w:p>
        </w:tc>
        <w:tc>
          <w:tcPr>
            <w:tcW w:w="1297" w:type="dxa"/>
          </w:tcPr>
          <w:p w14:paraId="14AFC17D" w14:textId="23AA5293"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color w:val="000000" w:themeColor="text1"/>
              </w:rPr>
              <w:t>8,557,146.00</w:t>
            </w:r>
          </w:p>
        </w:tc>
        <w:tc>
          <w:tcPr>
            <w:tcW w:w="1417" w:type="dxa"/>
          </w:tcPr>
          <w:p w14:paraId="4082983C" w14:textId="582E9656"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color w:val="000000" w:themeColor="text1"/>
              </w:rPr>
              <w:t>13,194,070.83</w:t>
            </w:r>
          </w:p>
        </w:tc>
        <w:tc>
          <w:tcPr>
            <w:tcW w:w="1404" w:type="dxa"/>
          </w:tcPr>
          <w:p w14:paraId="359E9494" w14:textId="0E4A3F48"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color w:val="000000" w:themeColor="text1"/>
              </w:rPr>
              <w:t>23,827,382.24</w:t>
            </w:r>
          </w:p>
        </w:tc>
        <w:tc>
          <w:tcPr>
            <w:tcW w:w="1337" w:type="dxa"/>
          </w:tcPr>
          <w:p w14:paraId="1FB6C623" w14:textId="516A5F0F"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color w:val="000000" w:themeColor="text1"/>
              </w:rPr>
              <w:t>7,488,350.00</w:t>
            </w:r>
          </w:p>
        </w:tc>
        <w:tc>
          <w:tcPr>
            <w:tcW w:w="1418" w:type="dxa"/>
          </w:tcPr>
          <w:p w14:paraId="41DBF46C" w14:textId="78CD9B3C"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color w:val="000000" w:themeColor="text1"/>
              </w:rPr>
              <w:t>54,889,664.07</w:t>
            </w:r>
          </w:p>
        </w:tc>
      </w:tr>
      <w:tr w:rsidR="00AD5749" w:rsidRPr="00820B2D" w14:paraId="6BE56454" w14:textId="77777777" w:rsidTr="002C1811">
        <w:trPr>
          <w:trHeight w:val="403"/>
        </w:trPr>
        <w:tc>
          <w:tcPr>
            <w:tcW w:w="265" w:type="dxa"/>
          </w:tcPr>
          <w:p w14:paraId="67CE6ED3" w14:textId="77777777" w:rsidR="00AD5749" w:rsidRPr="00820B2D" w:rsidRDefault="00AD5749" w:rsidP="00820B2D">
            <w:pPr>
              <w:spacing w:line="460" w:lineRule="exact"/>
              <w:rPr>
                <w:rFonts w:asciiTheme="majorBidi" w:hAnsiTheme="majorBidi" w:cstheme="majorBidi"/>
                <w:color w:val="000000" w:themeColor="text1"/>
                <w:cs/>
              </w:rPr>
            </w:pPr>
          </w:p>
        </w:tc>
        <w:tc>
          <w:tcPr>
            <w:tcW w:w="2138" w:type="dxa"/>
            <w:vAlign w:val="bottom"/>
          </w:tcPr>
          <w:p w14:paraId="757E7B4D" w14:textId="77777777" w:rsidR="00AD5749" w:rsidRPr="00820B2D" w:rsidRDefault="00AD5749" w:rsidP="00820B2D">
            <w:pPr>
              <w:spacing w:line="460" w:lineRule="exact"/>
              <w:rPr>
                <w:rFonts w:asciiTheme="majorBidi" w:hAnsiTheme="majorBidi" w:cstheme="majorBidi"/>
                <w:color w:val="000000" w:themeColor="text1"/>
              </w:rPr>
            </w:pPr>
            <w:r w:rsidRPr="00820B2D">
              <w:rPr>
                <w:rFonts w:asciiTheme="majorBidi" w:hAnsiTheme="majorBidi" w:cstheme="majorBidi"/>
                <w:color w:val="000000" w:themeColor="text1"/>
              </w:rPr>
              <w:t>Transfer in (out)</w:t>
            </w:r>
          </w:p>
        </w:tc>
        <w:tc>
          <w:tcPr>
            <w:tcW w:w="1404" w:type="dxa"/>
          </w:tcPr>
          <w:p w14:paraId="104D3355" w14:textId="02C9565F" w:rsidR="00AD5749" w:rsidRPr="00820B2D" w:rsidRDefault="00AD5749" w:rsidP="00820B2D">
            <w:pPr>
              <w:pBdr>
                <w:bottom w:val="single" w:sz="4" w:space="1" w:color="auto"/>
              </w:pBdr>
              <w:spacing w:line="460" w:lineRule="exact"/>
              <w:jc w:val="right"/>
              <w:rPr>
                <w:rFonts w:asciiTheme="majorBidi" w:hAnsiTheme="majorBidi" w:cstheme="majorBidi"/>
                <w:color w:val="000000" w:themeColor="text1"/>
              </w:rPr>
            </w:pPr>
            <w:r w:rsidRPr="00820B2D">
              <w:rPr>
                <w:rFonts w:asciiTheme="majorBidi" w:hAnsiTheme="majorBidi" w:cstheme="majorBidi"/>
                <w:color w:val="000000" w:themeColor="text1"/>
              </w:rPr>
              <w:t>605,000.00</w:t>
            </w:r>
          </w:p>
        </w:tc>
        <w:tc>
          <w:tcPr>
            <w:tcW w:w="1297" w:type="dxa"/>
          </w:tcPr>
          <w:p w14:paraId="7CB70F2E" w14:textId="01031A83" w:rsidR="00AD5749" w:rsidRPr="00820B2D" w:rsidRDefault="00AD5749" w:rsidP="00820B2D">
            <w:pPr>
              <w:pBdr>
                <w:bottom w:val="single" w:sz="4" w:space="1" w:color="auto"/>
              </w:pBdr>
              <w:spacing w:line="460" w:lineRule="exact"/>
              <w:jc w:val="right"/>
              <w:rPr>
                <w:rFonts w:asciiTheme="majorBidi" w:hAnsiTheme="majorBidi" w:cstheme="majorBidi"/>
              </w:rPr>
            </w:pPr>
            <w:r w:rsidRPr="00820B2D">
              <w:rPr>
                <w:rFonts w:asciiTheme="majorBidi" w:hAnsiTheme="majorBidi" w:cstheme="majorBidi"/>
                <w:color w:val="000000" w:themeColor="text1"/>
              </w:rPr>
              <w:t>(605,000.00)</w:t>
            </w:r>
          </w:p>
        </w:tc>
        <w:tc>
          <w:tcPr>
            <w:tcW w:w="1417" w:type="dxa"/>
          </w:tcPr>
          <w:p w14:paraId="2AC7FA7B" w14:textId="6F1CB635" w:rsidR="00AD5749" w:rsidRPr="00820B2D" w:rsidRDefault="00AD5749" w:rsidP="00820B2D">
            <w:pPr>
              <w:pBdr>
                <w:bottom w:val="single" w:sz="4" w:space="1" w:color="auto"/>
              </w:pBdr>
              <w:spacing w:line="460" w:lineRule="exact"/>
              <w:jc w:val="right"/>
              <w:rPr>
                <w:rFonts w:asciiTheme="majorBidi" w:hAnsiTheme="majorBidi" w:cstheme="majorBidi"/>
                <w:color w:val="000000" w:themeColor="text1"/>
              </w:rPr>
            </w:pPr>
            <w:r w:rsidRPr="00820B2D">
              <w:rPr>
                <w:rFonts w:asciiTheme="majorBidi" w:hAnsiTheme="majorBidi" w:cstheme="majorBidi"/>
                <w:color w:val="000000" w:themeColor="text1"/>
              </w:rPr>
              <w:t>0.00</w:t>
            </w:r>
          </w:p>
        </w:tc>
        <w:tc>
          <w:tcPr>
            <w:tcW w:w="1404" w:type="dxa"/>
          </w:tcPr>
          <w:p w14:paraId="15CE469C" w14:textId="3B86FCF2" w:rsidR="00AD5749" w:rsidRPr="00820B2D" w:rsidRDefault="00AD5749" w:rsidP="00820B2D">
            <w:pPr>
              <w:pBdr>
                <w:bottom w:val="single" w:sz="4" w:space="1" w:color="auto"/>
              </w:pBdr>
              <w:spacing w:line="460" w:lineRule="exact"/>
              <w:jc w:val="right"/>
              <w:rPr>
                <w:rFonts w:asciiTheme="majorBidi" w:hAnsiTheme="majorBidi" w:cstheme="majorBidi"/>
                <w:color w:val="000000" w:themeColor="text1"/>
              </w:rPr>
            </w:pPr>
            <w:r w:rsidRPr="00820B2D">
              <w:rPr>
                <w:rFonts w:asciiTheme="majorBidi" w:hAnsiTheme="majorBidi" w:cstheme="majorBidi"/>
                <w:color w:val="000000" w:themeColor="text1"/>
              </w:rPr>
              <w:t>337,589.12</w:t>
            </w:r>
          </w:p>
        </w:tc>
        <w:tc>
          <w:tcPr>
            <w:tcW w:w="1337" w:type="dxa"/>
          </w:tcPr>
          <w:p w14:paraId="25777B8E" w14:textId="44A293B9" w:rsidR="00AD5749" w:rsidRPr="00820B2D" w:rsidRDefault="00AD5749" w:rsidP="00820B2D">
            <w:pPr>
              <w:pBdr>
                <w:bottom w:val="single" w:sz="4" w:space="1" w:color="auto"/>
              </w:pBdr>
              <w:spacing w:line="460" w:lineRule="exact"/>
              <w:jc w:val="right"/>
              <w:rPr>
                <w:rFonts w:asciiTheme="majorBidi" w:hAnsiTheme="majorBidi" w:cstheme="majorBidi"/>
                <w:color w:val="000000" w:themeColor="text1"/>
              </w:rPr>
            </w:pPr>
            <w:r w:rsidRPr="00820B2D">
              <w:rPr>
                <w:rFonts w:asciiTheme="majorBidi" w:hAnsiTheme="majorBidi" w:cstheme="majorBidi"/>
                <w:color w:val="000000" w:themeColor="text1"/>
              </w:rPr>
              <w:t>0.00</w:t>
            </w:r>
          </w:p>
        </w:tc>
        <w:tc>
          <w:tcPr>
            <w:tcW w:w="1418" w:type="dxa"/>
          </w:tcPr>
          <w:p w14:paraId="73CBC8DB" w14:textId="2C0A08CF" w:rsidR="00AD5749" w:rsidRPr="00820B2D" w:rsidRDefault="00AD5749" w:rsidP="00820B2D">
            <w:pPr>
              <w:pBdr>
                <w:bottom w:val="single" w:sz="4" w:space="1" w:color="auto"/>
              </w:pBdr>
              <w:spacing w:line="460" w:lineRule="exact"/>
              <w:jc w:val="right"/>
              <w:rPr>
                <w:rFonts w:asciiTheme="majorBidi" w:hAnsiTheme="majorBidi" w:cstheme="majorBidi"/>
                <w:color w:val="000000" w:themeColor="text1"/>
              </w:rPr>
            </w:pPr>
            <w:r w:rsidRPr="00820B2D">
              <w:rPr>
                <w:rFonts w:asciiTheme="majorBidi" w:hAnsiTheme="majorBidi" w:cstheme="majorBidi"/>
                <w:color w:val="000000" w:themeColor="text1"/>
              </w:rPr>
              <w:t>377,589.12</w:t>
            </w:r>
          </w:p>
        </w:tc>
      </w:tr>
      <w:tr w:rsidR="00AD5749" w:rsidRPr="00820B2D" w14:paraId="59D24D0D" w14:textId="77777777" w:rsidTr="002C1811">
        <w:trPr>
          <w:trHeight w:val="403"/>
        </w:trPr>
        <w:tc>
          <w:tcPr>
            <w:tcW w:w="265" w:type="dxa"/>
          </w:tcPr>
          <w:p w14:paraId="5A46E493" w14:textId="77777777" w:rsidR="00AD5749" w:rsidRPr="00820B2D" w:rsidRDefault="00AD5749" w:rsidP="00820B2D">
            <w:pPr>
              <w:spacing w:line="460" w:lineRule="exact"/>
              <w:rPr>
                <w:rFonts w:asciiTheme="majorBidi" w:hAnsiTheme="majorBidi" w:cstheme="majorBidi"/>
                <w:color w:val="000000" w:themeColor="text1"/>
                <w:cs/>
              </w:rPr>
            </w:pPr>
          </w:p>
        </w:tc>
        <w:tc>
          <w:tcPr>
            <w:tcW w:w="2138" w:type="dxa"/>
            <w:vAlign w:val="bottom"/>
          </w:tcPr>
          <w:p w14:paraId="6CBBB131" w14:textId="2752B0B2" w:rsidR="00AD5749" w:rsidRPr="00820B2D" w:rsidRDefault="00AD5749" w:rsidP="00820B2D">
            <w:pPr>
              <w:spacing w:line="460" w:lineRule="exact"/>
              <w:rPr>
                <w:rFonts w:asciiTheme="majorBidi" w:hAnsiTheme="majorBidi" w:cstheme="majorBidi"/>
                <w:color w:val="000000" w:themeColor="text1"/>
                <w:cs/>
              </w:rPr>
            </w:pPr>
            <w:r w:rsidRPr="00820B2D">
              <w:rPr>
                <w:rFonts w:asciiTheme="majorBidi" w:hAnsiTheme="majorBidi" w:cstheme="majorBidi"/>
              </w:rPr>
              <w:t>As at December 31, 2022</w:t>
            </w:r>
          </w:p>
        </w:tc>
        <w:tc>
          <w:tcPr>
            <w:tcW w:w="1404" w:type="dxa"/>
          </w:tcPr>
          <w:p w14:paraId="7789A42D" w14:textId="1800B68F" w:rsidR="00AD5749" w:rsidRPr="00820B2D" w:rsidRDefault="00AD5749" w:rsidP="00820B2D">
            <w:pPr>
              <w:pBdr>
                <w:bottom w:val="single" w:sz="4" w:space="1" w:color="auto"/>
              </w:pBdr>
              <w:spacing w:line="460" w:lineRule="exact"/>
              <w:jc w:val="right"/>
              <w:rPr>
                <w:rFonts w:asciiTheme="majorBidi" w:hAnsiTheme="majorBidi" w:cstheme="majorBidi"/>
                <w:color w:val="000000" w:themeColor="text1"/>
              </w:rPr>
            </w:pPr>
            <w:r w:rsidRPr="00820B2D">
              <w:rPr>
                <w:rFonts w:asciiTheme="majorBidi" w:hAnsiTheme="majorBidi" w:cstheme="majorBidi"/>
                <w:color w:val="000000" w:themeColor="text1"/>
              </w:rPr>
              <w:t>4,758,109.00</w:t>
            </w:r>
          </w:p>
        </w:tc>
        <w:tc>
          <w:tcPr>
            <w:tcW w:w="1297" w:type="dxa"/>
          </w:tcPr>
          <w:p w14:paraId="766C4A74" w14:textId="6E6838C1" w:rsidR="00AD5749" w:rsidRPr="00820B2D" w:rsidRDefault="00AD5749" w:rsidP="00820B2D">
            <w:pPr>
              <w:pBdr>
                <w:bottom w:val="single" w:sz="4" w:space="1" w:color="auto"/>
              </w:pBdr>
              <w:spacing w:line="460" w:lineRule="exact"/>
              <w:jc w:val="right"/>
              <w:rPr>
                <w:rFonts w:asciiTheme="majorBidi" w:hAnsiTheme="majorBidi" w:cstheme="majorBidi"/>
              </w:rPr>
            </w:pPr>
            <w:r w:rsidRPr="00820B2D">
              <w:rPr>
                <w:rFonts w:asciiTheme="majorBidi" w:hAnsiTheme="majorBidi" w:cstheme="majorBidi"/>
                <w:color w:val="000000" w:themeColor="text1"/>
              </w:rPr>
              <w:t>8,557,146.00</w:t>
            </w:r>
          </w:p>
        </w:tc>
        <w:tc>
          <w:tcPr>
            <w:tcW w:w="1417" w:type="dxa"/>
          </w:tcPr>
          <w:p w14:paraId="5828765B" w14:textId="2F5635C8" w:rsidR="00AD5749" w:rsidRPr="00820B2D" w:rsidRDefault="00AD5749" w:rsidP="00820B2D">
            <w:pPr>
              <w:pBdr>
                <w:bottom w:val="single" w:sz="4" w:space="1" w:color="auto"/>
              </w:pBdr>
              <w:spacing w:line="460" w:lineRule="exact"/>
              <w:jc w:val="right"/>
              <w:rPr>
                <w:rFonts w:asciiTheme="majorBidi" w:hAnsiTheme="majorBidi" w:cstheme="majorBidi"/>
                <w:color w:val="000000" w:themeColor="text1"/>
              </w:rPr>
            </w:pPr>
            <w:r w:rsidRPr="00820B2D">
              <w:rPr>
                <w:rFonts w:asciiTheme="majorBidi" w:hAnsiTheme="majorBidi" w:cstheme="majorBidi"/>
                <w:color w:val="000000" w:themeColor="text1"/>
              </w:rPr>
              <w:t>13,194,070.83</w:t>
            </w:r>
          </w:p>
        </w:tc>
        <w:tc>
          <w:tcPr>
            <w:tcW w:w="1404" w:type="dxa"/>
          </w:tcPr>
          <w:p w14:paraId="33714AF0" w14:textId="195A0244" w:rsidR="00AD5749" w:rsidRPr="00820B2D" w:rsidRDefault="00AD5749" w:rsidP="00820B2D">
            <w:pPr>
              <w:pBdr>
                <w:bottom w:val="single" w:sz="4" w:space="1" w:color="auto"/>
              </w:pBdr>
              <w:spacing w:line="460" w:lineRule="exact"/>
              <w:jc w:val="right"/>
              <w:rPr>
                <w:rFonts w:asciiTheme="majorBidi" w:hAnsiTheme="majorBidi" w:cstheme="majorBidi"/>
                <w:color w:val="000000" w:themeColor="text1"/>
              </w:rPr>
            </w:pPr>
            <w:r w:rsidRPr="00820B2D">
              <w:rPr>
                <w:rFonts w:asciiTheme="majorBidi" w:hAnsiTheme="majorBidi" w:cstheme="majorBidi"/>
                <w:color w:val="000000" w:themeColor="text1"/>
              </w:rPr>
              <w:t>24,204,971.36</w:t>
            </w:r>
          </w:p>
        </w:tc>
        <w:tc>
          <w:tcPr>
            <w:tcW w:w="1337" w:type="dxa"/>
          </w:tcPr>
          <w:p w14:paraId="1C54AA56" w14:textId="2D159E8E" w:rsidR="00AD5749" w:rsidRPr="00820B2D" w:rsidRDefault="00AD5749" w:rsidP="00820B2D">
            <w:pPr>
              <w:pBdr>
                <w:bottom w:val="single" w:sz="4" w:space="1" w:color="auto"/>
              </w:pBdr>
              <w:spacing w:line="460" w:lineRule="exact"/>
              <w:jc w:val="right"/>
              <w:rPr>
                <w:rFonts w:asciiTheme="majorBidi" w:hAnsiTheme="majorBidi" w:cstheme="majorBidi"/>
              </w:rPr>
            </w:pPr>
            <w:r w:rsidRPr="00820B2D">
              <w:rPr>
                <w:rFonts w:asciiTheme="majorBidi" w:hAnsiTheme="majorBidi" w:cstheme="majorBidi"/>
                <w:color w:val="000000" w:themeColor="text1"/>
              </w:rPr>
              <w:t>7,488,350.00</w:t>
            </w:r>
          </w:p>
        </w:tc>
        <w:tc>
          <w:tcPr>
            <w:tcW w:w="1418" w:type="dxa"/>
          </w:tcPr>
          <w:p w14:paraId="77177437" w14:textId="31707BBD" w:rsidR="00AD5749" w:rsidRPr="00820B2D" w:rsidRDefault="00AD5749" w:rsidP="00820B2D">
            <w:pPr>
              <w:pBdr>
                <w:bottom w:val="single" w:sz="4" w:space="1" w:color="auto"/>
              </w:pBdr>
              <w:spacing w:line="460" w:lineRule="exact"/>
              <w:jc w:val="right"/>
              <w:rPr>
                <w:rFonts w:asciiTheme="majorBidi" w:hAnsiTheme="majorBidi" w:cstheme="majorBidi"/>
              </w:rPr>
            </w:pPr>
            <w:r w:rsidRPr="00820B2D">
              <w:rPr>
                <w:rFonts w:asciiTheme="majorBidi" w:hAnsiTheme="majorBidi" w:cstheme="majorBidi"/>
                <w:color w:val="000000" w:themeColor="text1"/>
              </w:rPr>
              <w:t>58,202,647.19</w:t>
            </w:r>
          </w:p>
        </w:tc>
      </w:tr>
      <w:tr w:rsidR="00AD5749" w:rsidRPr="00820B2D" w14:paraId="0ECF001B" w14:textId="77777777" w:rsidTr="002C1811">
        <w:trPr>
          <w:trHeight w:val="403"/>
        </w:trPr>
        <w:tc>
          <w:tcPr>
            <w:tcW w:w="2403" w:type="dxa"/>
            <w:gridSpan w:val="2"/>
          </w:tcPr>
          <w:p w14:paraId="73E2DB4A" w14:textId="77777777" w:rsidR="00AD5749" w:rsidRPr="00820B2D" w:rsidRDefault="00AD5749" w:rsidP="00820B2D">
            <w:pPr>
              <w:spacing w:line="460" w:lineRule="exact"/>
              <w:ind w:left="34"/>
              <w:rPr>
                <w:rFonts w:asciiTheme="majorBidi" w:hAnsiTheme="majorBidi" w:cstheme="majorBidi"/>
                <w:color w:val="000000" w:themeColor="text1"/>
                <w:cs/>
              </w:rPr>
            </w:pPr>
            <w:r w:rsidRPr="00820B2D">
              <w:rPr>
                <w:rFonts w:asciiTheme="majorBidi" w:hAnsiTheme="majorBidi" w:cstheme="majorBidi"/>
                <w:color w:val="000000" w:themeColor="text1"/>
              </w:rPr>
              <w:t xml:space="preserve">Accumulated </w:t>
            </w:r>
            <w:proofErr w:type="gramStart"/>
            <w:r w:rsidRPr="00820B2D">
              <w:rPr>
                <w:rFonts w:asciiTheme="majorBidi" w:hAnsiTheme="majorBidi" w:cstheme="majorBidi"/>
                <w:color w:val="000000" w:themeColor="text1"/>
              </w:rPr>
              <w:t>amortization</w:t>
            </w:r>
            <w:r w:rsidRPr="00820B2D">
              <w:rPr>
                <w:rFonts w:asciiTheme="majorBidi" w:hAnsiTheme="majorBidi" w:cstheme="majorBidi"/>
                <w:color w:val="000000" w:themeColor="text1"/>
                <w:cs/>
              </w:rPr>
              <w:t xml:space="preserve"> </w:t>
            </w:r>
            <w:r w:rsidRPr="00820B2D">
              <w:rPr>
                <w:rFonts w:asciiTheme="majorBidi" w:hAnsiTheme="majorBidi" w:cstheme="majorBidi"/>
                <w:color w:val="000000" w:themeColor="text1"/>
              </w:rPr>
              <w:t>:</w:t>
            </w:r>
            <w:proofErr w:type="gramEnd"/>
          </w:p>
        </w:tc>
        <w:tc>
          <w:tcPr>
            <w:tcW w:w="1404" w:type="dxa"/>
          </w:tcPr>
          <w:p w14:paraId="6103917A" w14:textId="77777777" w:rsidR="00AD5749" w:rsidRPr="00820B2D" w:rsidRDefault="00AD5749" w:rsidP="00820B2D">
            <w:pPr>
              <w:spacing w:line="460" w:lineRule="exact"/>
              <w:rPr>
                <w:rFonts w:asciiTheme="majorBidi" w:hAnsiTheme="majorBidi" w:cstheme="majorBidi"/>
              </w:rPr>
            </w:pPr>
          </w:p>
        </w:tc>
        <w:tc>
          <w:tcPr>
            <w:tcW w:w="1297" w:type="dxa"/>
          </w:tcPr>
          <w:p w14:paraId="60F0EF3A" w14:textId="77777777" w:rsidR="00AD5749" w:rsidRPr="00820B2D" w:rsidRDefault="00AD5749" w:rsidP="00820B2D">
            <w:pPr>
              <w:spacing w:line="460" w:lineRule="exact"/>
              <w:jc w:val="center"/>
              <w:rPr>
                <w:rFonts w:asciiTheme="majorBidi" w:hAnsiTheme="majorBidi" w:cstheme="majorBidi"/>
              </w:rPr>
            </w:pPr>
          </w:p>
        </w:tc>
        <w:tc>
          <w:tcPr>
            <w:tcW w:w="1417" w:type="dxa"/>
          </w:tcPr>
          <w:p w14:paraId="0294C12E" w14:textId="77777777" w:rsidR="00AD5749" w:rsidRPr="00820B2D" w:rsidRDefault="00AD5749" w:rsidP="00820B2D">
            <w:pPr>
              <w:spacing w:line="460" w:lineRule="exact"/>
              <w:rPr>
                <w:rFonts w:asciiTheme="majorBidi" w:hAnsiTheme="majorBidi" w:cstheme="majorBidi"/>
              </w:rPr>
            </w:pPr>
          </w:p>
        </w:tc>
        <w:tc>
          <w:tcPr>
            <w:tcW w:w="1404" w:type="dxa"/>
          </w:tcPr>
          <w:p w14:paraId="16167238" w14:textId="23515774" w:rsidR="00AD5749" w:rsidRPr="00820B2D" w:rsidRDefault="00AD5749" w:rsidP="00820B2D">
            <w:pPr>
              <w:spacing w:line="460" w:lineRule="exact"/>
              <w:rPr>
                <w:rFonts w:asciiTheme="majorBidi" w:hAnsiTheme="majorBidi" w:cstheme="majorBidi"/>
              </w:rPr>
            </w:pPr>
          </w:p>
        </w:tc>
        <w:tc>
          <w:tcPr>
            <w:tcW w:w="1337" w:type="dxa"/>
            <w:vAlign w:val="center"/>
          </w:tcPr>
          <w:p w14:paraId="76288244" w14:textId="77777777" w:rsidR="00AD5749" w:rsidRPr="00820B2D" w:rsidRDefault="00AD5749" w:rsidP="00820B2D">
            <w:pPr>
              <w:spacing w:line="460" w:lineRule="exact"/>
              <w:rPr>
                <w:rFonts w:asciiTheme="majorBidi" w:hAnsiTheme="majorBidi" w:cstheme="majorBidi"/>
              </w:rPr>
            </w:pPr>
          </w:p>
        </w:tc>
        <w:tc>
          <w:tcPr>
            <w:tcW w:w="1418" w:type="dxa"/>
            <w:vAlign w:val="center"/>
          </w:tcPr>
          <w:p w14:paraId="0B1A6630" w14:textId="77777777" w:rsidR="00AD5749" w:rsidRPr="00820B2D" w:rsidRDefault="00AD5749" w:rsidP="00820B2D">
            <w:pPr>
              <w:spacing w:line="460" w:lineRule="exact"/>
              <w:rPr>
                <w:rFonts w:asciiTheme="majorBidi" w:hAnsiTheme="majorBidi" w:cstheme="majorBidi"/>
              </w:rPr>
            </w:pPr>
          </w:p>
        </w:tc>
      </w:tr>
      <w:tr w:rsidR="00AD5749" w:rsidRPr="00820B2D" w14:paraId="0DB24B43" w14:textId="77777777" w:rsidTr="002C1811">
        <w:trPr>
          <w:trHeight w:val="264"/>
        </w:trPr>
        <w:tc>
          <w:tcPr>
            <w:tcW w:w="265" w:type="dxa"/>
          </w:tcPr>
          <w:p w14:paraId="2F09AF43" w14:textId="77777777" w:rsidR="00AD5749" w:rsidRPr="00820B2D" w:rsidRDefault="00AD5749" w:rsidP="00820B2D">
            <w:pPr>
              <w:spacing w:line="460" w:lineRule="exact"/>
              <w:rPr>
                <w:rFonts w:asciiTheme="majorBidi" w:hAnsiTheme="majorBidi" w:cstheme="majorBidi"/>
                <w:color w:val="000000" w:themeColor="text1"/>
                <w:cs/>
              </w:rPr>
            </w:pPr>
          </w:p>
        </w:tc>
        <w:tc>
          <w:tcPr>
            <w:tcW w:w="2138" w:type="dxa"/>
            <w:vAlign w:val="bottom"/>
          </w:tcPr>
          <w:p w14:paraId="21956F17" w14:textId="6CEA5B27" w:rsidR="00AD5749" w:rsidRPr="00820B2D" w:rsidRDefault="00AD5749" w:rsidP="00820B2D">
            <w:pPr>
              <w:spacing w:line="460" w:lineRule="exact"/>
              <w:rPr>
                <w:rFonts w:asciiTheme="majorBidi" w:hAnsiTheme="majorBidi" w:cstheme="majorBidi"/>
              </w:rPr>
            </w:pPr>
            <w:r w:rsidRPr="00820B2D">
              <w:rPr>
                <w:rFonts w:asciiTheme="majorBidi" w:hAnsiTheme="majorBidi" w:cstheme="majorBidi"/>
                <w:color w:val="000000" w:themeColor="text1"/>
              </w:rPr>
              <w:t xml:space="preserve">As at January </w:t>
            </w:r>
            <w:r w:rsidRPr="00820B2D">
              <w:rPr>
                <w:rFonts w:asciiTheme="majorBidi" w:hAnsiTheme="majorBidi" w:cstheme="majorBidi"/>
                <w:color w:val="000000" w:themeColor="text1"/>
                <w:cs/>
              </w:rPr>
              <w:t>1</w:t>
            </w:r>
            <w:r w:rsidRPr="00820B2D">
              <w:rPr>
                <w:rFonts w:asciiTheme="majorBidi" w:hAnsiTheme="majorBidi" w:cstheme="majorBidi"/>
                <w:color w:val="000000" w:themeColor="text1"/>
              </w:rPr>
              <w:t xml:space="preserve">, </w:t>
            </w:r>
            <w:r w:rsidRPr="00820B2D">
              <w:rPr>
                <w:rFonts w:asciiTheme="majorBidi" w:hAnsiTheme="majorBidi" w:cstheme="majorBidi"/>
                <w:color w:val="000000" w:themeColor="text1"/>
                <w:cs/>
              </w:rPr>
              <w:t>2021</w:t>
            </w:r>
          </w:p>
        </w:tc>
        <w:tc>
          <w:tcPr>
            <w:tcW w:w="1404" w:type="dxa"/>
          </w:tcPr>
          <w:p w14:paraId="7CD37F59" w14:textId="3394D383"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rPr>
              <w:t>(618,506.76)</w:t>
            </w:r>
          </w:p>
        </w:tc>
        <w:tc>
          <w:tcPr>
            <w:tcW w:w="1297" w:type="dxa"/>
          </w:tcPr>
          <w:p w14:paraId="58C969CC" w14:textId="15CC7C20"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rPr>
              <w:t>0.00</w:t>
            </w:r>
          </w:p>
        </w:tc>
        <w:tc>
          <w:tcPr>
            <w:tcW w:w="1417" w:type="dxa"/>
          </w:tcPr>
          <w:p w14:paraId="31A348C5" w14:textId="60C29B95" w:rsidR="00AD5749" w:rsidRPr="00820B2D" w:rsidRDefault="00AD5749" w:rsidP="00820B2D">
            <w:pPr>
              <w:spacing w:line="460" w:lineRule="exact"/>
              <w:jc w:val="right"/>
              <w:rPr>
                <w:rFonts w:asciiTheme="majorBidi" w:hAnsiTheme="majorBidi" w:cstheme="majorBidi"/>
                <w:color w:val="000000" w:themeColor="text1"/>
                <w:cs/>
              </w:rPr>
            </w:pPr>
            <w:r w:rsidRPr="00820B2D">
              <w:rPr>
                <w:rFonts w:asciiTheme="majorBidi" w:hAnsiTheme="majorBidi" w:cstheme="majorBidi"/>
                <w:color w:val="000000" w:themeColor="text1"/>
              </w:rPr>
              <w:t>0.00</w:t>
            </w:r>
          </w:p>
        </w:tc>
        <w:tc>
          <w:tcPr>
            <w:tcW w:w="1404" w:type="dxa"/>
          </w:tcPr>
          <w:p w14:paraId="41ECA9AD" w14:textId="7E2EF63B"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color w:val="000000" w:themeColor="text1"/>
                <w:cs/>
              </w:rPr>
              <w:t>0.00</w:t>
            </w:r>
          </w:p>
        </w:tc>
        <w:tc>
          <w:tcPr>
            <w:tcW w:w="1337" w:type="dxa"/>
          </w:tcPr>
          <w:p w14:paraId="2F362146" w14:textId="77986A1A"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color w:val="000000" w:themeColor="text1"/>
                <w:cs/>
              </w:rPr>
              <w:t>0.00</w:t>
            </w:r>
          </w:p>
        </w:tc>
        <w:tc>
          <w:tcPr>
            <w:tcW w:w="1418" w:type="dxa"/>
          </w:tcPr>
          <w:p w14:paraId="4AA74296" w14:textId="722EDFEA"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rPr>
              <w:t>(618,506.76)</w:t>
            </w:r>
          </w:p>
        </w:tc>
      </w:tr>
      <w:tr w:rsidR="00AD5749" w:rsidRPr="00820B2D" w14:paraId="41A32A10" w14:textId="77777777" w:rsidTr="002C1811">
        <w:trPr>
          <w:trHeight w:val="264"/>
        </w:trPr>
        <w:tc>
          <w:tcPr>
            <w:tcW w:w="265" w:type="dxa"/>
          </w:tcPr>
          <w:p w14:paraId="1A4A5963" w14:textId="77777777" w:rsidR="00AD5749" w:rsidRPr="00820B2D" w:rsidRDefault="00AD5749" w:rsidP="00820B2D">
            <w:pPr>
              <w:spacing w:line="460" w:lineRule="exact"/>
              <w:rPr>
                <w:rFonts w:asciiTheme="majorBidi" w:hAnsiTheme="majorBidi" w:cstheme="majorBidi"/>
                <w:color w:val="000000" w:themeColor="text1"/>
                <w:cs/>
              </w:rPr>
            </w:pPr>
          </w:p>
        </w:tc>
        <w:tc>
          <w:tcPr>
            <w:tcW w:w="2138" w:type="dxa"/>
            <w:vAlign w:val="bottom"/>
          </w:tcPr>
          <w:p w14:paraId="3153F9CA" w14:textId="75B7E019" w:rsidR="00AD5749" w:rsidRPr="00820B2D" w:rsidRDefault="00AD5749" w:rsidP="00820B2D">
            <w:pPr>
              <w:spacing w:line="460" w:lineRule="exact"/>
              <w:rPr>
                <w:rFonts w:asciiTheme="majorBidi" w:hAnsiTheme="majorBidi" w:cstheme="majorBidi"/>
              </w:rPr>
            </w:pPr>
            <w:r w:rsidRPr="00820B2D">
              <w:rPr>
                <w:rFonts w:asciiTheme="majorBidi" w:hAnsiTheme="majorBidi" w:cstheme="majorBidi"/>
                <w:color w:val="000000" w:themeColor="text1"/>
              </w:rPr>
              <w:t>Amortization for the year</w:t>
            </w:r>
          </w:p>
        </w:tc>
        <w:tc>
          <w:tcPr>
            <w:tcW w:w="1404" w:type="dxa"/>
          </w:tcPr>
          <w:p w14:paraId="7DA29784" w14:textId="3C2E7F3B" w:rsidR="00AD5749" w:rsidRPr="00820B2D" w:rsidRDefault="00AD5749" w:rsidP="00820B2D">
            <w:pPr>
              <w:pBdr>
                <w:bottom w:val="single" w:sz="4" w:space="1" w:color="auto"/>
              </w:pBdr>
              <w:spacing w:line="460" w:lineRule="exact"/>
              <w:jc w:val="right"/>
              <w:rPr>
                <w:rFonts w:asciiTheme="majorBidi" w:hAnsiTheme="majorBidi" w:cstheme="majorBidi"/>
              </w:rPr>
            </w:pPr>
            <w:r w:rsidRPr="00820B2D">
              <w:rPr>
                <w:rFonts w:asciiTheme="majorBidi" w:hAnsiTheme="majorBidi" w:cstheme="majorBidi"/>
              </w:rPr>
              <w:t>(411,471.51)</w:t>
            </w:r>
          </w:p>
        </w:tc>
        <w:tc>
          <w:tcPr>
            <w:tcW w:w="1297" w:type="dxa"/>
          </w:tcPr>
          <w:p w14:paraId="619B9AB0" w14:textId="7DD7065E" w:rsidR="00AD5749" w:rsidRPr="00820B2D" w:rsidRDefault="00AD5749" w:rsidP="00820B2D">
            <w:pPr>
              <w:pBdr>
                <w:bottom w:val="single" w:sz="4" w:space="1" w:color="auto"/>
              </w:pBdr>
              <w:spacing w:line="460" w:lineRule="exact"/>
              <w:jc w:val="right"/>
              <w:rPr>
                <w:rFonts w:asciiTheme="majorBidi" w:hAnsiTheme="majorBidi" w:cstheme="majorBidi"/>
              </w:rPr>
            </w:pPr>
            <w:r w:rsidRPr="00820B2D">
              <w:rPr>
                <w:rFonts w:asciiTheme="majorBidi" w:hAnsiTheme="majorBidi" w:cstheme="majorBidi"/>
              </w:rPr>
              <w:t>0.00</w:t>
            </w:r>
          </w:p>
        </w:tc>
        <w:tc>
          <w:tcPr>
            <w:tcW w:w="1417" w:type="dxa"/>
          </w:tcPr>
          <w:p w14:paraId="7DD47688" w14:textId="3D1C4420" w:rsidR="00AD5749" w:rsidRPr="00820B2D" w:rsidRDefault="00AD5749" w:rsidP="00820B2D">
            <w:pPr>
              <w:pBdr>
                <w:bottom w:val="single" w:sz="4" w:space="1" w:color="auto"/>
              </w:pBdr>
              <w:spacing w:line="460" w:lineRule="exact"/>
              <w:jc w:val="right"/>
              <w:rPr>
                <w:rFonts w:asciiTheme="majorBidi" w:hAnsiTheme="majorBidi" w:cstheme="majorBidi"/>
                <w:color w:val="000000" w:themeColor="text1"/>
                <w:cs/>
              </w:rPr>
            </w:pPr>
            <w:r w:rsidRPr="00820B2D">
              <w:rPr>
                <w:rFonts w:asciiTheme="majorBidi" w:hAnsiTheme="majorBidi" w:cstheme="majorBidi"/>
                <w:color w:val="000000" w:themeColor="text1"/>
              </w:rPr>
              <w:t>0.00</w:t>
            </w:r>
          </w:p>
        </w:tc>
        <w:tc>
          <w:tcPr>
            <w:tcW w:w="1404" w:type="dxa"/>
          </w:tcPr>
          <w:p w14:paraId="298A35F8" w14:textId="25CF6BDE" w:rsidR="00AD5749" w:rsidRPr="00820B2D" w:rsidRDefault="00AD5749" w:rsidP="00820B2D">
            <w:pPr>
              <w:pBdr>
                <w:bottom w:val="single" w:sz="4" w:space="1" w:color="auto"/>
              </w:pBdr>
              <w:spacing w:line="460" w:lineRule="exact"/>
              <w:jc w:val="right"/>
              <w:rPr>
                <w:rFonts w:asciiTheme="majorBidi" w:hAnsiTheme="majorBidi" w:cstheme="majorBidi"/>
              </w:rPr>
            </w:pPr>
            <w:r w:rsidRPr="00820B2D">
              <w:rPr>
                <w:rFonts w:asciiTheme="majorBidi" w:hAnsiTheme="majorBidi" w:cstheme="majorBidi"/>
                <w:color w:val="000000" w:themeColor="text1"/>
                <w:cs/>
              </w:rPr>
              <w:t>0.00</w:t>
            </w:r>
          </w:p>
        </w:tc>
        <w:tc>
          <w:tcPr>
            <w:tcW w:w="1337" w:type="dxa"/>
          </w:tcPr>
          <w:p w14:paraId="36453161" w14:textId="7845D791" w:rsidR="00AD5749" w:rsidRPr="00820B2D" w:rsidRDefault="00AD5749" w:rsidP="00820B2D">
            <w:pPr>
              <w:pBdr>
                <w:bottom w:val="single" w:sz="4" w:space="1" w:color="auto"/>
              </w:pBdr>
              <w:spacing w:line="460" w:lineRule="exact"/>
              <w:jc w:val="right"/>
              <w:rPr>
                <w:rFonts w:asciiTheme="majorBidi" w:hAnsiTheme="majorBidi" w:cstheme="majorBidi"/>
              </w:rPr>
            </w:pPr>
            <w:r w:rsidRPr="00820B2D">
              <w:rPr>
                <w:rFonts w:asciiTheme="majorBidi" w:hAnsiTheme="majorBidi" w:cstheme="majorBidi"/>
                <w:color w:val="000000" w:themeColor="text1"/>
                <w:cs/>
              </w:rPr>
              <w:t>0.00</w:t>
            </w:r>
          </w:p>
        </w:tc>
        <w:tc>
          <w:tcPr>
            <w:tcW w:w="1418" w:type="dxa"/>
          </w:tcPr>
          <w:p w14:paraId="17841841" w14:textId="03DB12E8" w:rsidR="00AD5749" w:rsidRPr="00820B2D" w:rsidRDefault="00AD5749" w:rsidP="00820B2D">
            <w:pPr>
              <w:pBdr>
                <w:bottom w:val="single" w:sz="4" w:space="1" w:color="auto"/>
              </w:pBdr>
              <w:spacing w:line="460" w:lineRule="exact"/>
              <w:jc w:val="right"/>
              <w:rPr>
                <w:rFonts w:asciiTheme="majorBidi" w:hAnsiTheme="majorBidi" w:cstheme="majorBidi"/>
              </w:rPr>
            </w:pPr>
            <w:r w:rsidRPr="00820B2D">
              <w:rPr>
                <w:rFonts w:asciiTheme="majorBidi" w:hAnsiTheme="majorBidi" w:cstheme="majorBidi"/>
              </w:rPr>
              <w:t>(411,471.51)</w:t>
            </w:r>
          </w:p>
        </w:tc>
      </w:tr>
      <w:tr w:rsidR="00AD5749" w:rsidRPr="00820B2D" w14:paraId="645EF601" w14:textId="77777777" w:rsidTr="002C1811">
        <w:trPr>
          <w:trHeight w:val="264"/>
        </w:trPr>
        <w:tc>
          <w:tcPr>
            <w:tcW w:w="265" w:type="dxa"/>
          </w:tcPr>
          <w:p w14:paraId="3643B5EB" w14:textId="77777777" w:rsidR="00AD5749" w:rsidRPr="00820B2D" w:rsidRDefault="00AD5749" w:rsidP="00820B2D">
            <w:pPr>
              <w:spacing w:line="460" w:lineRule="exact"/>
              <w:rPr>
                <w:rFonts w:asciiTheme="majorBidi" w:hAnsiTheme="majorBidi" w:cstheme="majorBidi"/>
                <w:color w:val="000000" w:themeColor="text1"/>
                <w:cs/>
              </w:rPr>
            </w:pPr>
          </w:p>
        </w:tc>
        <w:tc>
          <w:tcPr>
            <w:tcW w:w="2138" w:type="dxa"/>
            <w:vAlign w:val="bottom"/>
          </w:tcPr>
          <w:p w14:paraId="5EA6D55B" w14:textId="77777777" w:rsidR="00AD5749" w:rsidRPr="00820B2D" w:rsidRDefault="00AD5749" w:rsidP="00820B2D">
            <w:pPr>
              <w:spacing w:line="460" w:lineRule="exact"/>
              <w:rPr>
                <w:rFonts w:asciiTheme="majorBidi" w:hAnsiTheme="majorBidi" w:cstheme="majorBidi"/>
                <w:color w:val="000000" w:themeColor="text1"/>
              </w:rPr>
            </w:pPr>
            <w:r w:rsidRPr="00820B2D">
              <w:rPr>
                <w:rFonts w:asciiTheme="majorBidi" w:hAnsiTheme="majorBidi" w:cstheme="majorBidi"/>
              </w:rPr>
              <w:t>As at December 31, 2021</w:t>
            </w:r>
          </w:p>
        </w:tc>
        <w:tc>
          <w:tcPr>
            <w:tcW w:w="1404" w:type="dxa"/>
          </w:tcPr>
          <w:p w14:paraId="4153EDDC" w14:textId="358BC19C"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rPr>
              <w:t>(1,029,978.27)</w:t>
            </w:r>
          </w:p>
        </w:tc>
        <w:tc>
          <w:tcPr>
            <w:tcW w:w="1297" w:type="dxa"/>
          </w:tcPr>
          <w:p w14:paraId="4BD8D6AE" w14:textId="0ED53180"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rPr>
              <w:t>0.00</w:t>
            </w:r>
          </w:p>
        </w:tc>
        <w:tc>
          <w:tcPr>
            <w:tcW w:w="1417" w:type="dxa"/>
          </w:tcPr>
          <w:p w14:paraId="1B5CB836" w14:textId="23D8A277" w:rsidR="00AD5749" w:rsidRPr="00820B2D" w:rsidRDefault="00AD5749" w:rsidP="00820B2D">
            <w:pPr>
              <w:spacing w:line="460" w:lineRule="exact"/>
              <w:jc w:val="right"/>
              <w:rPr>
                <w:rFonts w:asciiTheme="majorBidi" w:hAnsiTheme="majorBidi" w:cstheme="majorBidi"/>
                <w:color w:val="000000" w:themeColor="text1"/>
                <w:cs/>
              </w:rPr>
            </w:pPr>
            <w:r w:rsidRPr="00820B2D">
              <w:rPr>
                <w:rFonts w:asciiTheme="majorBidi" w:hAnsiTheme="majorBidi" w:cstheme="majorBidi"/>
                <w:color w:val="000000" w:themeColor="text1"/>
              </w:rPr>
              <w:t>0.00</w:t>
            </w:r>
          </w:p>
        </w:tc>
        <w:tc>
          <w:tcPr>
            <w:tcW w:w="1404" w:type="dxa"/>
          </w:tcPr>
          <w:p w14:paraId="58B0AF2B" w14:textId="72BB6D6B"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color w:val="000000" w:themeColor="text1"/>
                <w:cs/>
              </w:rPr>
              <w:t>0.00</w:t>
            </w:r>
          </w:p>
        </w:tc>
        <w:tc>
          <w:tcPr>
            <w:tcW w:w="1337" w:type="dxa"/>
          </w:tcPr>
          <w:p w14:paraId="0D3CFC49" w14:textId="0BF54041"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color w:val="000000" w:themeColor="text1"/>
                <w:cs/>
              </w:rPr>
              <w:t>0.00</w:t>
            </w:r>
          </w:p>
        </w:tc>
        <w:tc>
          <w:tcPr>
            <w:tcW w:w="1418" w:type="dxa"/>
          </w:tcPr>
          <w:p w14:paraId="77A73310" w14:textId="7DC64EC1"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rPr>
              <w:t>(1,029,978.27)</w:t>
            </w:r>
          </w:p>
        </w:tc>
      </w:tr>
      <w:tr w:rsidR="00AD5749" w:rsidRPr="00820B2D" w14:paraId="3EB8989A" w14:textId="77777777" w:rsidTr="002C1811">
        <w:trPr>
          <w:trHeight w:val="264"/>
        </w:trPr>
        <w:tc>
          <w:tcPr>
            <w:tcW w:w="265" w:type="dxa"/>
          </w:tcPr>
          <w:p w14:paraId="2A1074AF" w14:textId="77777777" w:rsidR="00AD5749" w:rsidRPr="00820B2D" w:rsidRDefault="00AD5749" w:rsidP="00820B2D">
            <w:pPr>
              <w:spacing w:line="460" w:lineRule="exact"/>
              <w:rPr>
                <w:rFonts w:asciiTheme="majorBidi" w:hAnsiTheme="majorBidi" w:cstheme="majorBidi"/>
                <w:color w:val="000000" w:themeColor="text1"/>
                <w:cs/>
              </w:rPr>
            </w:pPr>
          </w:p>
        </w:tc>
        <w:tc>
          <w:tcPr>
            <w:tcW w:w="2138" w:type="dxa"/>
            <w:vAlign w:val="bottom"/>
          </w:tcPr>
          <w:p w14:paraId="54591BC4" w14:textId="4EA70AC4" w:rsidR="00AD5749" w:rsidRPr="00820B2D" w:rsidRDefault="00AD5749" w:rsidP="00820B2D">
            <w:pPr>
              <w:spacing w:line="460" w:lineRule="exact"/>
              <w:rPr>
                <w:rFonts w:asciiTheme="majorBidi" w:hAnsiTheme="majorBidi" w:cstheme="majorBidi"/>
                <w:color w:val="000000" w:themeColor="text1"/>
                <w:cs/>
              </w:rPr>
            </w:pPr>
            <w:r w:rsidRPr="00820B2D">
              <w:rPr>
                <w:rFonts w:asciiTheme="majorBidi" w:hAnsiTheme="majorBidi" w:cstheme="majorBidi"/>
                <w:color w:val="000000" w:themeColor="text1"/>
              </w:rPr>
              <w:t>Amortization for the year</w:t>
            </w:r>
          </w:p>
        </w:tc>
        <w:tc>
          <w:tcPr>
            <w:tcW w:w="1404" w:type="dxa"/>
          </w:tcPr>
          <w:p w14:paraId="798AFEE6" w14:textId="3BC82FF5"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color w:val="000000" w:themeColor="text1"/>
                <w:cs/>
              </w:rPr>
              <w:t>(659</w:t>
            </w:r>
            <w:r w:rsidRPr="00820B2D">
              <w:rPr>
                <w:rFonts w:asciiTheme="majorBidi" w:hAnsiTheme="majorBidi" w:cstheme="majorBidi"/>
                <w:color w:val="000000" w:themeColor="text1"/>
              </w:rPr>
              <w:t>,</w:t>
            </w:r>
            <w:r w:rsidRPr="00820B2D">
              <w:rPr>
                <w:rFonts w:asciiTheme="majorBidi" w:hAnsiTheme="majorBidi" w:cstheme="majorBidi"/>
                <w:color w:val="000000" w:themeColor="text1"/>
                <w:cs/>
              </w:rPr>
              <w:t>309.14)</w:t>
            </w:r>
          </w:p>
        </w:tc>
        <w:tc>
          <w:tcPr>
            <w:tcW w:w="1297" w:type="dxa"/>
          </w:tcPr>
          <w:p w14:paraId="6461AF72" w14:textId="09E4AEF0"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color w:val="000000" w:themeColor="text1"/>
              </w:rPr>
              <w:t>0.00</w:t>
            </w:r>
          </w:p>
        </w:tc>
        <w:tc>
          <w:tcPr>
            <w:tcW w:w="1417" w:type="dxa"/>
          </w:tcPr>
          <w:p w14:paraId="42E2992C" w14:textId="2517D401"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color w:val="000000" w:themeColor="text1"/>
              </w:rPr>
              <w:t>(239,900.59)</w:t>
            </w:r>
          </w:p>
        </w:tc>
        <w:tc>
          <w:tcPr>
            <w:tcW w:w="1404" w:type="dxa"/>
          </w:tcPr>
          <w:p w14:paraId="129485DA" w14:textId="1E2CE14A"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color w:val="000000" w:themeColor="text1"/>
              </w:rPr>
              <w:t>0.00</w:t>
            </w:r>
          </w:p>
        </w:tc>
        <w:tc>
          <w:tcPr>
            <w:tcW w:w="1337" w:type="dxa"/>
          </w:tcPr>
          <w:p w14:paraId="66DFC313" w14:textId="3ACB8CD4"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color w:val="000000" w:themeColor="text1"/>
              </w:rPr>
              <w:t>(211,280.80)</w:t>
            </w:r>
          </w:p>
        </w:tc>
        <w:tc>
          <w:tcPr>
            <w:tcW w:w="1418" w:type="dxa"/>
          </w:tcPr>
          <w:p w14:paraId="314BA9A9" w14:textId="2DE67CA8" w:rsidR="00AD5749" w:rsidRPr="00820B2D" w:rsidRDefault="00AD5749" w:rsidP="00820B2D">
            <w:pPr>
              <w:spacing w:line="460" w:lineRule="exact"/>
              <w:jc w:val="right"/>
              <w:rPr>
                <w:rFonts w:asciiTheme="majorBidi" w:hAnsiTheme="majorBidi" w:cstheme="majorBidi"/>
              </w:rPr>
            </w:pPr>
            <w:r w:rsidRPr="00820B2D">
              <w:rPr>
                <w:rFonts w:asciiTheme="majorBidi" w:hAnsiTheme="majorBidi" w:cstheme="majorBidi"/>
                <w:color w:val="000000" w:themeColor="text1"/>
              </w:rPr>
              <w:t>(1,110,490.53)</w:t>
            </w:r>
          </w:p>
        </w:tc>
      </w:tr>
      <w:tr w:rsidR="00AD5749" w:rsidRPr="00820B2D" w14:paraId="4D35A8F9" w14:textId="77777777" w:rsidTr="002C1811">
        <w:trPr>
          <w:trHeight w:val="403"/>
        </w:trPr>
        <w:tc>
          <w:tcPr>
            <w:tcW w:w="265" w:type="dxa"/>
          </w:tcPr>
          <w:p w14:paraId="4AC32E7A" w14:textId="77777777" w:rsidR="00AD5749" w:rsidRPr="00820B2D" w:rsidRDefault="00AD5749" w:rsidP="00820B2D">
            <w:pPr>
              <w:spacing w:line="460" w:lineRule="exact"/>
              <w:rPr>
                <w:rFonts w:asciiTheme="majorBidi" w:hAnsiTheme="majorBidi" w:cstheme="majorBidi"/>
                <w:color w:val="000000" w:themeColor="text1"/>
                <w:cs/>
              </w:rPr>
            </w:pPr>
          </w:p>
        </w:tc>
        <w:tc>
          <w:tcPr>
            <w:tcW w:w="2138" w:type="dxa"/>
            <w:vAlign w:val="bottom"/>
          </w:tcPr>
          <w:p w14:paraId="3CDAD2B1" w14:textId="03411942" w:rsidR="00AD5749" w:rsidRPr="00820B2D" w:rsidRDefault="00AD5749" w:rsidP="00820B2D">
            <w:pPr>
              <w:spacing w:line="460" w:lineRule="exact"/>
              <w:rPr>
                <w:rFonts w:asciiTheme="majorBidi" w:hAnsiTheme="majorBidi" w:cstheme="majorBidi"/>
                <w:color w:val="000000" w:themeColor="text1"/>
              </w:rPr>
            </w:pPr>
            <w:r w:rsidRPr="00820B2D">
              <w:rPr>
                <w:rFonts w:asciiTheme="majorBidi" w:hAnsiTheme="majorBidi" w:cstheme="majorBidi"/>
              </w:rPr>
              <w:t>As at December 31, 2022</w:t>
            </w:r>
          </w:p>
        </w:tc>
        <w:tc>
          <w:tcPr>
            <w:tcW w:w="1404" w:type="dxa"/>
          </w:tcPr>
          <w:p w14:paraId="31D19802" w14:textId="7E48F220" w:rsidR="00AD5749" w:rsidRPr="00820B2D" w:rsidRDefault="00AD5749" w:rsidP="00820B2D">
            <w:pPr>
              <w:pBdr>
                <w:top w:val="single" w:sz="4" w:space="1" w:color="auto"/>
                <w:bottom w:val="single" w:sz="4" w:space="1" w:color="auto"/>
              </w:pBdr>
              <w:spacing w:line="460" w:lineRule="exact"/>
              <w:jc w:val="right"/>
              <w:rPr>
                <w:rFonts w:asciiTheme="majorBidi" w:hAnsiTheme="majorBidi" w:cstheme="majorBidi"/>
                <w:color w:val="000000" w:themeColor="text1"/>
              </w:rPr>
            </w:pPr>
            <w:r w:rsidRPr="00820B2D">
              <w:rPr>
                <w:rFonts w:asciiTheme="majorBidi" w:hAnsiTheme="majorBidi" w:cstheme="majorBidi"/>
                <w:color w:val="000000" w:themeColor="text1"/>
                <w:cs/>
              </w:rPr>
              <w:t>(1</w:t>
            </w:r>
            <w:r w:rsidRPr="00820B2D">
              <w:rPr>
                <w:rFonts w:asciiTheme="majorBidi" w:hAnsiTheme="majorBidi" w:cstheme="majorBidi"/>
                <w:color w:val="000000" w:themeColor="text1"/>
              </w:rPr>
              <w:t>,</w:t>
            </w:r>
            <w:r w:rsidRPr="00820B2D">
              <w:rPr>
                <w:rFonts w:asciiTheme="majorBidi" w:hAnsiTheme="majorBidi" w:cstheme="majorBidi"/>
                <w:color w:val="000000" w:themeColor="text1"/>
                <w:cs/>
              </w:rPr>
              <w:t>689</w:t>
            </w:r>
            <w:r w:rsidRPr="00820B2D">
              <w:rPr>
                <w:rFonts w:asciiTheme="majorBidi" w:hAnsiTheme="majorBidi" w:cstheme="majorBidi"/>
                <w:color w:val="000000" w:themeColor="text1"/>
              </w:rPr>
              <w:t>,</w:t>
            </w:r>
            <w:r w:rsidRPr="00820B2D">
              <w:rPr>
                <w:rFonts w:asciiTheme="majorBidi" w:hAnsiTheme="majorBidi" w:cstheme="majorBidi"/>
                <w:color w:val="000000" w:themeColor="text1"/>
                <w:cs/>
              </w:rPr>
              <w:t>287.41)</w:t>
            </w:r>
          </w:p>
        </w:tc>
        <w:tc>
          <w:tcPr>
            <w:tcW w:w="1297" w:type="dxa"/>
          </w:tcPr>
          <w:p w14:paraId="50C1580C" w14:textId="4F7D9F33" w:rsidR="00AD5749" w:rsidRPr="00820B2D" w:rsidRDefault="00AD5749" w:rsidP="00820B2D">
            <w:pPr>
              <w:pBdr>
                <w:top w:val="single" w:sz="4" w:space="1" w:color="auto"/>
                <w:bottom w:val="single" w:sz="4" w:space="1" w:color="auto"/>
              </w:pBdr>
              <w:spacing w:line="460" w:lineRule="exact"/>
              <w:jc w:val="right"/>
              <w:rPr>
                <w:rFonts w:asciiTheme="majorBidi" w:hAnsiTheme="majorBidi" w:cstheme="majorBidi"/>
                <w:color w:val="000000" w:themeColor="text1"/>
              </w:rPr>
            </w:pPr>
            <w:r w:rsidRPr="00820B2D">
              <w:rPr>
                <w:rFonts w:asciiTheme="majorBidi" w:hAnsiTheme="majorBidi" w:cstheme="majorBidi"/>
                <w:color w:val="000000" w:themeColor="text1"/>
              </w:rPr>
              <w:t>0.00</w:t>
            </w:r>
          </w:p>
        </w:tc>
        <w:tc>
          <w:tcPr>
            <w:tcW w:w="1417" w:type="dxa"/>
          </w:tcPr>
          <w:p w14:paraId="47779A21" w14:textId="21513ED2" w:rsidR="00AD5749" w:rsidRPr="00820B2D" w:rsidRDefault="00AD5749" w:rsidP="00820B2D">
            <w:pPr>
              <w:pBdr>
                <w:top w:val="single" w:sz="4" w:space="1" w:color="auto"/>
                <w:bottom w:val="single" w:sz="4" w:space="1" w:color="auto"/>
              </w:pBdr>
              <w:spacing w:line="460" w:lineRule="exact"/>
              <w:jc w:val="right"/>
              <w:rPr>
                <w:rFonts w:asciiTheme="majorBidi" w:hAnsiTheme="majorBidi" w:cstheme="majorBidi"/>
                <w:color w:val="000000" w:themeColor="text1"/>
              </w:rPr>
            </w:pPr>
            <w:r w:rsidRPr="00820B2D">
              <w:rPr>
                <w:rFonts w:asciiTheme="majorBidi" w:hAnsiTheme="majorBidi" w:cstheme="majorBidi"/>
                <w:color w:val="000000" w:themeColor="text1"/>
              </w:rPr>
              <w:t>(239,900.59)</w:t>
            </w:r>
          </w:p>
        </w:tc>
        <w:tc>
          <w:tcPr>
            <w:tcW w:w="1404" w:type="dxa"/>
          </w:tcPr>
          <w:p w14:paraId="245B9D9A" w14:textId="44E3C938" w:rsidR="00AD5749" w:rsidRPr="00820B2D" w:rsidRDefault="00AD5749" w:rsidP="00820B2D">
            <w:pPr>
              <w:pBdr>
                <w:top w:val="single" w:sz="4" w:space="1" w:color="auto"/>
                <w:bottom w:val="single" w:sz="4" w:space="1" w:color="auto"/>
              </w:pBdr>
              <w:spacing w:line="460" w:lineRule="exact"/>
              <w:jc w:val="right"/>
              <w:rPr>
                <w:rFonts w:asciiTheme="majorBidi" w:hAnsiTheme="majorBidi" w:cstheme="majorBidi"/>
                <w:color w:val="000000" w:themeColor="text1"/>
              </w:rPr>
            </w:pPr>
            <w:r w:rsidRPr="00820B2D">
              <w:rPr>
                <w:rFonts w:asciiTheme="majorBidi" w:hAnsiTheme="majorBidi" w:cstheme="majorBidi"/>
                <w:color w:val="000000" w:themeColor="text1"/>
              </w:rPr>
              <w:t>0.00</w:t>
            </w:r>
          </w:p>
        </w:tc>
        <w:tc>
          <w:tcPr>
            <w:tcW w:w="1337" w:type="dxa"/>
          </w:tcPr>
          <w:p w14:paraId="69B9DD3B" w14:textId="71AB3565" w:rsidR="00AD5749" w:rsidRPr="00820B2D" w:rsidRDefault="00AD5749" w:rsidP="00820B2D">
            <w:pPr>
              <w:pBdr>
                <w:top w:val="single" w:sz="4" w:space="1" w:color="auto"/>
                <w:bottom w:val="single" w:sz="4" w:space="1" w:color="auto"/>
              </w:pBdr>
              <w:spacing w:line="460" w:lineRule="exact"/>
              <w:jc w:val="right"/>
              <w:rPr>
                <w:rFonts w:asciiTheme="majorBidi" w:hAnsiTheme="majorBidi" w:cstheme="majorBidi"/>
              </w:rPr>
            </w:pPr>
            <w:r w:rsidRPr="00820B2D">
              <w:rPr>
                <w:rFonts w:asciiTheme="majorBidi" w:hAnsiTheme="majorBidi" w:cstheme="majorBidi"/>
                <w:color w:val="000000" w:themeColor="text1"/>
              </w:rPr>
              <w:t>(211,280.80)</w:t>
            </w:r>
          </w:p>
        </w:tc>
        <w:tc>
          <w:tcPr>
            <w:tcW w:w="1418" w:type="dxa"/>
          </w:tcPr>
          <w:p w14:paraId="1A691ACB" w14:textId="502C4B8B" w:rsidR="00AD5749" w:rsidRPr="00820B2D" w:rsidRDefault="00AD5749" w:rsidP="00820B2D">
            <w:pPr>
              <w:pBdr>
                <w:top w:val="single" w:sz="4" w:space="1" w:color="auto"/>
                <w:bottom w:val="single" w:sz="4" w:space="1" w:color="auto"/>
              </w:pBdr>
              <w:spacing w:line="460" w:lineRule="exact"/>
              <w:jc w:val="right"/>
              <w:rPr>
                <w:rFonts w:asciiTheme="majorBidi" w:hAnsiTheme="majorBidi" w:cstheme="majorBidi"/>
              </w:rPr>
            </w:pPr>
            <w:r w:rsidRPr="00820B2D">
              <w:rPr>
                <w:rFonts w:asciiTheme="majorBidi" w:hAnsiTheme="majorBidi" w:cstheme="majorBidi"/>
                <w:color w:val="000000" w:themeColor="text1"/>
              </w:rPr>
              <w:t>(2,140,468.80)</w:t>
            </w:r>
          </w:p>
        </w:tc>
      </w:tr>
      <w:tr w:rsidR="00AD5749" w:rsidRPr="00820B2D" w14:paraId="670ECEB5" w14:textId="77777777" w:rsidTr="002C1811">
        <w:trPr>
          <w:trHeight w:val="399"/>
        </w:trPr>
        <w:tc>
          <w:tcPr>
            <w:tcW w:w="2403" w:type="dxa"/>
            <w:gridSpan w:val="2"/>
          </w:tcPr>
          <w:p w14:paraId="1EA04063" w14:textId="77777777" w:rsidR="00AD5749" w:rsidRPr="00820B2D" w:rsidRDefault="00AD5749" w:rsidP="00820B2D">
            <w:pPr>
              <w:spacing w:line="460" w:lineRule="exact"/>
              <w:ind w:left="34"/>
              <w:rPr>
                <w:rFonts w:asciiTheme="majorBidi" w:hAnsiTheme="majorBidi" w:cstheme="majorBidi"/>
                <w:color w:val="000000" w:themeColor="text1"/>
                <w:cs/>
              </w:rPr>
            </w:pPr>
            <w:r w:rsidRPr="00820B2D">
              <w:rPr>
                <w:rFonts w:asciiTheme="majorBidi" w:hAnsiTheme="majorBidi" w:cstheme="majorBidi"/>
                <w:color w:val="000000" w:themeColor="text1"/>
              </w:rPr>
              <w:t xml:space="preserve">Net book </w:t>
            </w:r>
            <w:proofErr w:type="gramStart"/>
            <w:r w:rsidRPr="00820B2D">
              <w:rPr>
                <w:rFonts w:asciiTheme="majorBidi" w:hAnsiTheme="majorBidi" w:cstheme="majorBidi"/>
                <w:color w:val="000000" w:themeColor="text1"/>
              </w:rPr>
              <w:t>value :</w:t>
            </w:r>
            <w:proofErr w:type="gramEnd"/>
          </w:p>
        </w:tc>
        <w:tc>
          <w:tcPr>
            <w:tcW w:w="1404" w:type="dxa"/>
          </w:tcPr>
          <w:p w14:paraId="04D2C6F9" w14:textId="77777777" w:rsidR="00AD5749" w:rsidRPr="00820B2D" w:rsidRDefault="00AD5749" w:rsidP="00820B2D">
            <w:pPr>
              <w:spacing w:line="460" w:lineRule="exact"/>
              <w:rPr>
                <w:rFonts w:asciiTheme="majorBidi" w:hAnsiTheme="majorBidi" w:cstheme="majorBidi"/>
                <w:color w:val="000000" w:themeColor="text1"/>
              </w:rPr>
            </w:pPr>
          </w:p>
        </w:tc>
        <w:tc>
          <w:tcPr>
            <w:tcW w:w="1297" w:type="dxa"/>
          </w:tcPr>
          <w:p w14:paraId="2527E9FE" w14:textId="77777777" w:rsidR="00AD5749" w:rsidRPr="00820B2D" w:rsidRDefault="00AD5749" w:rsidP="00820B2D">
            <w:pPr>
              <w:spacing w:line="460" w:lineRule="exact"/>
              <w:rPr>
                <w:rFonts w:asciiTheme="majorBidi" w:hAnsiTheme="majorBidi" w:cstheme="majorBidi"/>
                <w:color w:val="000000" w:themeColor="text1"/>
              </w:rPr>
            </w:pPr>
          </w:p>
        </w:tc>
        <w:tc>
          <w:tcPr>
            <w:tcW w:w="1417" w:type="dxa"/>
          </w:tcPr>
          <w:p w14:paraId="64DADA20" w14:textId="77777777" w:rsidR="00AD5749" w:rsidRPr="00820B2D" w:rsidRDefault="00AD5749" w:rsidP="00820B2D">
            <w:pPr>
              <w:spacing w:line="460" w:lineRule="exact"/>
              <w:rPr>
                <w:rFonts w:asciiTheme="majorBidi" w:hAnsiTheme="majorBidi" w:cstheme="majorBidi"/>
                <w:color w:val="000000" w:themeColor="text1"/>
              </w:rPr>
            </w:pPr>
          </w:p>
        </w:tc>
        <w:tc>
          <w:tcPr>
            <w:tcW w:w="1404" w:type="dxa"/>
          </w:tcPr>
          <w:p w14:paraId="07487D35" w14:textId="5260C10C" w:rsidR="00AD5749" w:rsidRPr="00820B2D" w:rsidRDefault="00AD5749" w:rsidP="00820B2D">
            <w:pPr>
              <w:spacing w:line="460" w:lineRule="exact"/>
              <w:rPr>
                <w:rFonts w:asciiTheme="majorBidi" w:hAnsiTheme="majorBidi" w:cstheme="majorBidi"/>
                <w:color w:val="000000" w:themeColor="text1"/>
              </w:rPr>
            </w:pPr>
          </w:p>
        </w:tc>
        <w:tc>
          <w:tcPr>
            <w:tcW w:w="1337" w:type="dxa"/>
            <w:vAlign w:val="bottom"/>
          </w:tcPr>
          <w:p w14:paraId="02F81C1F" w14:textId="77777777" w:rsidR="00AD5749" w:rsidRPr="00820B2D" w:rsidRDefault="00AD5749" w:rsidP="00820B2D">
            <w:pPr>
              <w:spacing w:line="460" w:lineRule="exact"/>
              <w:rPr>
                <w:rFonts w:asciiTheme="majorBidi" w:hAnsiTheme="majorBidi" w:cstheme="majorBidi"/>
                <w:color w:val="000000" w:themeColor="text1"/>
              </w:rPr>
            </w:pPr>
          </w:p>
        </w:tc>
        <w:tc>
          <w:tcPr>
            <w:tcW w:w="1418" w:type="dxa"/>
            <w:vAlign w:val="bottom"/>
          </w:tcPr>
          <w:p w14:paraId="035B77C7" w14:textId="77777777" w:rsidR="00AD5749" w:rsidRPr="00820B2D" w:rsidRDefault="00AD5749" w:rsidP="00820B2D">
            <w:pPr>
              <w:spacing w:line="460" w:lineRule="exact"/>
              <w:rPr>
                <w:rFonts w:asciiTheme="majorBidi" w:hAnsiTheme="majorBidi" w:cstheme="majorBidi"/>
                <w:color w:val="000000" w:themeColor="text1"/>
              </w:rPr>
            </w:pPr>
          </w:p>
        </w:tc>
      </w:tr>
      <w:tr w:rsidR="00AD5749" w:rsidRPr="00820B2D" w14:paraId="66D7A7CD" w14:textId="77777777" w:rsidTr="002C1811">
        <w:trPr>
          <w:trHeight w:val="403"/>
        </w:trPr>
        <w:tc>
          <w:tcPr>
            <w:tcW w:w="265" w:type="dxa"/>
          </w:tcPr>
          <w:p w14:paraId="3E1CD62D" w14:textId="77777777" w:rsidR="00AD5749" w:rsidRPr="00820B2D" w:rsidRDefault="00AD5749" w:rsidP="00820B2D">
            <w:pPr>
              <w:spacing w:line="460" w:lineRule="exact"/>
              <w:rPr>
                <w:rFonts w:asciiTheme="majorBidi" w:hAnsiTheme="majorBidi" w:cstheme="majorBidi"/>
                <w:color w:val="000000" w:themeColor="text1"/>
                <w:cs/>
              </w:rPr>
            </w:pPr>
          </w:p>
        </w:tc>
        <w:tc>
          <w:tcPr>
            <w:tcW w:w="2138" w:type="dxa"/>
            <w:vAlign w:val="bottom"/>
          </w:tcPr>
          <w:p w14:paraId="7351647F" w14:textId="77777777" w:rsidR="00AD5749" w:rsidRPr="00820B2D" w:rsidRDefault="00AD5749" w:rsidP="00820B2D">
            <w:pPr>
              <w:spacing w:line="460" w:lineRule="exact"/>
              <w:rPr>
                <w:rFonts w:asciiTheme="majorBidi" w:hAnsiTheme="majorBidi" w:cstheme="majorBidi"/>
                <w:color w:val="000000" w:themeColor="text1"/>
              </w:rPr>
            </w:pPr>
            <w:r w:rsidRPr="00820B2D">
              <w:rPr>
                <w:rFonts w:asciiTheme="majorBidi" w:hAnsiTheme="majorBidi" w:cstheme="majorBidi"/>
              </w:rPr>
              <w:t>As at December 31, 2021</w:t>
            </w:r>
          </w:p>
        </w:tc>
        <w:tc>
          <w:tcPr>
            <w:tcW w:w="1404" w:type="dxa"/>
            <w:vAlign w:val="center"/>
          </w:tcPr>
          <w:p w14:paraId="14894869" w14:textId="0FEB5DF4" w:rsidR="00AD5749" w:rsidRPr="00820B2D" w:rsidRDefault="00AD5749" w:rsidP="00820B2D">
            <w:pPr>
              <w:pBdr>
                <w:bottom w:val="double" w:sz="4" w:space="1" w:color="auto"/>
              </w:pBdr>
              <w:spacing w:line="460" w:lineRule="exact"/>
              <w:jc w:val="right"/>
              <w:rPr>
                <w:rFonts w:asciiTheme="majorBidi" w:hAnsiTheme="majorBidi" w:cstheme="majorBidi"/>
                <w:color w:val="000000" w:themeColor="text1"/>
                <w:cs/>
              </w:rPr>
            </w:pPr>
            <w:r w:rsidRPr="00820B2D">
              <w:rPr>
                <w:rFonts w:asciiTheme="majorBidi" w:hAnsiTheme="majorBidi" w:cstheme="majorBidi"/>
              </w:rPr>
              <w:t>1,300,415.73</w:t>
            </w:r>
          </w:p>
        </w:tc>
        <w:tc>
          <w:tcPr>
            <w:tcW w:w="1297" w:type="dxa"/>
            <w:vAlign w:val="center"/>
          </w:tcPr>
          <w:p w14:paraId="71ABA9C0" w14:textId="744A3522" w:rsidR="00AD5749" w:rsidRPr="00820B2D" w:rsidRDefault="00AD5749" w:rsidP="00820B2D">
            <w:pPr>
              <w:pBdr>
                <w:bottom w:val="double" w:sz="4" w:space="1" w:color="auto"/>
              </w:pBdr>
              <w:spacing w:line="460" w:lineRule="exact"/>
              <w:jc w:val="right"/>
              <w:rPr>
                <w:rFonts w:asciiTheme="majorBidi" w:hAnsiTheme="majorBidi" w:cstheme="majorBidi"/>
                <w:color w:val="000000" w:themeColor="text1"/>
                <w:cs/>
              </w:rPr>
            </w:pPr>
            <w:r w:rsidRPr="00820B2D">
              <w:rPr>
                <w:rFonts w:asciiTheme="majorBidi" w:hAnsiTheme="majorBidi" w:cstheme="majorBidi"/>
              </w:rPr>
              <w:t xml:space="preserve"> 605,000.00</w:t>
            </w:r>
          </w:p>
        </w:tc>
        <w:tc>
          <w:tcPr>
            <w:tcW w:w="1417" w:type="dxa"/>
          </w:tcPr>
          <w:p w14:paraId="79EC0975" w14:textId="5DE55A27" w:rsidR="00AD5749" w:rsidRPr="00820B2D" w:rsidRDefault="00AD5749" w:rsidP="00820B2D">
            <w:pPr>
              <w:pBdr>
                <w:bottom w:val="double" w:sz="4" w:space="1" w:color="auto"/>
              </w:pBdr>
              <w:spacing w:line="460" w:lineRule="exact"/>
              <w:jc w:val="right"/>
              <w:rPr>
                <w:rFonts w:asciiTheme="majorBidi" w:hAnsiTheme="majorBidi" w:cstheme="majorBidi"/>
                <w:color w:val="000000" w:themeColor="text1"/>
                <w:cs/>
              </w:rPr>
            </w:pPr>
            <w:r w:rsidRPr="00820B2D">
              <w:rPr>
                <w:rFonts w:asciiTheme="majorBidi" w:hAnsiTheme="majorBidi" w:cstheme="majorBidi"/>
                <w:color w:val="000000" w:themeColor="text1"/>
              </w:rPr>
              <w:t>0.00</w:t>
            </w:r>
          </w:p>
        </w:tc>
        <w:tc>
          <w:tcPr>
            <w:tcW w:w="1404" w:type="dxa"/>
            <w:vAlign w:val="center"/>
          </w:tcPr>
          <w:p w14:paraId="619C2123" w14:textId="6B2DE25C" w:rsidR="00AD5749" w:rsidRPr="00820B2D" w:rsidRDefault="00AD5749" w:rsidP="00820B2D">
            <w:pPr>
              <w:pBdr>
                <w:bottom w:val="double" w:sz="4" w:space="1" w:color="auto"/>
              </w:pBdr>
              <w:spacing w:line="460" w:lineRule="exact"/>
              <w:jc w:val="right"/>
              <w:rPr>
                <w:rFonts w:asciiTheme="majorBidi" w:hAnsiTheme="majorBidi" w:cstheme="majorBidi"/>
                <w:color w:val="000000" w:themeColor="text1"/>
                <w:cs/>
              </w:rPr>
            </w:pPr>
            <w:r w:rsidRPr="00820B2D">
              <w:rPr>
                <w:rFonts w:asciiTheme="majorBidi" w:hAnsiTheme="majorBidi" w:cstheme="majorBidi"/>
                <w:color w:val="000000" w:themeColor="text1"/>
              </w:rPr>
              <w:t>0.00</w:t>
            </w:r>
          </w:p>
        </w:tc>
        <w:tc>
          <w:tcPr>
            <w:tcW w:w="1337" w:type="dxa"/>
            <w:vAlign w:val="center"/>
          </w:tcPr>
          <w:p w14:paraId="3DB01541" w14:textId="10AD98DC" w:rsidR="00AD5749" w:rsidRPr="00820B2D" w:rsidRDefault="00AD5749" w:rsidP="00820B2D">
            <w:pPr>
              <w:pBdr>
                <w:bottom w:val="double" w:sz="4" w:space="1" w:color="auto"/>
              </w:pBdr>
              <w:spacing w:line="460" w:lineRule="exact"/>
              <w:jc w:val="right"/>
              <w:rPr>
                <w:rFonts w:asciiTheme="majorBidi" w:hAnsiTheme="majorBidi" w:cstheme="majorBidi"/>
                <w:color w:val="000000" w:themeColor="text1"/>
              </w:rPr>
            </w:pPr>
            <w:r w:rsidRPr="00820B2D">
              <w:rPr>
                <w:rFonts w:asciiTheme="majorBidi" w:hAnsiTheme="majorBidi" w:cstheme="majorBidi"/>
                <w:color w:val="000000" w:themeColor="text1"/>
              </w:rPr>
              <w:t>0.00</w:t>
            </w:r>
          </w:p>
        </w:tc>
        <w:tc>
          <w:tcPr>
            <w:tcW w:w="1418" w:type="dxa"/>
            <w:vAlign w:val="center"/>
          </w:tcPr>
          <w:p w14:paraId="272C3AC7" w14:textId="6E14D525" w:rsidR="00AD5749" w:rsidRPr="00820B2D" w:rsidRDefault="00AD5749" w:rsidP="00820B2D">
            <w:pPr>
              <w:pBdr>
                <w:bottom w:val="double" w:sz="4" w:space="1" w:color="auto"/>
              </w:pBdr>
              <w:spacing w:line="460" w:lineRule="exact"/>
              <w:jc w:val="right"/>
              <w:rPr>
                <w:rFonts w:asciiTheme="majorBidi" w:hAnsiTheme="majorBidi" w:cstheme="majorBidi"/>
                <w:color w:val="000000" w:themeColor="text1"/>
              </w:rPr>
            </w:pPr>
            <w:r w:rsidRPr="00820B2D">
              <w:rPr>
                <w:rFonts w:asciiTheme="majorBidi" w:hAnsiTheme="majorBidi" w:cstheme="majorBidi"/>
              </w:rPr>
              <w:t>1,905,415.73</w:t>
            </w:r>
          </w:p>
        </w:tc>
      </w:tr>
      <w:tr w:rsidR="00AD5749" w:rsidRPr="00820B2D" w14:paraId="483ACAF6" w14:textId="77777777" w:rsidTr="002C1811">
        <w:trPr>
          <w:trHeight w:val="480"/>
        </w:trPr>
        <w:tc>
          <w:tcPr>
            <w:tcW w:w="265" w:type="dxa"/>
            <w:vAlign w:val="center"/>
          </w:tcPr>
          <w:p w14:paraId="7A4D568F" w14:textId="77777777" w:rsidR="00AD5749" w:rsidRPr="00820B2D" w:rsidRDefault="00AD5749" w:rsidP="00820B2D">
            <w:pPr>
              <w:spacing w:line="460" w:lineRule="exact"/>
              <w:jc w:val="right"/>
              <w:rPr>
                <w:rFonts w:asciiTheme="majorBidi" w:hAnsiTheme="majorBidi" w:cstheme="majorBidi"/>
                <w:color w:val="000000" w:themeColor="text1"/>
                <w:cs/>
              </w:rPr>
            </w:pPr>
          </w:p>
        </w:tc>
        <w:tc>
          <w:tcPr>
            <w:tcW w:w="2138" w:type="dxa"/>
            <w:vAlign w:val="center"/>
          </w:tcPr>
          <w:p w14:paraId="03FEAC28" w14:textId="68DDCC5B" w:rsidR="00AD5749" w:rsidRPr="00820B2D" w:rsidRDefault="00AD5749" w:rsidP="00820B2D">
            <w:pPr>
              <w:spacing w:line="460" w:lineRule="exact"/>
              <w:rPr>
                <w:rFonts w:asciiTheme="majorBidi" w:hAnsiTheme="majorBidi" w:cstheme="majorBidi"/>
                <w:color w:val="000000" w:themeColor="text1"/>
              </w:rPr>
            </w:pPr>
            <w:r w:rsidRPr="00820B2D">
              <w:rPr>
                <w:rFonts w:asciiTheme="majorBidi" w:hAnsiTheme="majorBidi" w:cstheme="majorBidi"/>
              </w:rPr>
              <w:t>As at December 31, 2022</w:t>
            </w:r>
          </w:p>
        </w:tc>
        <w:tc>
          <w:tcPr>
            <w:tcW w:w="1404" w:type="dxa"/>
            <w:vAlign w:val="center"/>
          </w:tcPr>
          <w:p w14:paraId="5C1F25EA" w14:textId="3041CFDF" w:rsidR="00AD5749" w:rsidRPr="00820B2D" w:rsidRDefault="00AD5749" w:rsidP="00820B2D">
            <w:pPr>
              <w:pBdr>
                <w:bottom w:val="double" w:sz="4" w:space="1" w:color="auto"/>
              </w:pBdr>
              <w:spacing w:line="460" w:lineRule="exact"/>
              <w:jc w:val="right"/>
              <w:rPr>
                <w:rFonts w:asciiTheme="majorBidi" w:hAnsiTheme="majorBidi" w:cstheme="majorBidi"/>
                <w:color w:val="000000" w:themeColor="text1"/>
                <w:cs/>
              </w:rPr>
            </w:pPr>
            <w:r w:rsidRPr="00820B2D">
              <w:rPr>
                <w:rFonts w:asciiTheme="majorBidi" w:hAnsiTheme="majorBidi" w:cstheme="majorBidi"/>
                <w:color w:val="000000" w:themeColor="text1"/>
              </w:rPr>
              <w:t>3,068,821.59</w:t>
            </w:r>
          </w:p>
        </w:tc>
        <w:tc>
          <w:tcPr>
            <w:tcW w:w="1297" w:type="dxa"/>
            <w:vAlign w:val="center"/>
          </w:tcPr>
          <w:p w14:paraId="31FE625E" w14:textId="67D07959" w:rsidR="00AD5749" w:rsidRPr="00820B2D" w:rsidRDefault="00AD5749" w:rsidP="00820B2D">
            <w:pPr>
              <w:pBdr>
                <w:bottom w:val="double" w:sz="4" w:space="1" w:color="auto"/>
              </w:pBdr>
              <w:spacing w:line="460" w:lineRule="exact"/>
              <w:jc w:val="right"/>
              <w:rPr>
                <w:rFonts w:asciiTheme="majorBidi" w:hAnsiTheme="majorBidi" w:cstheme="majorBidi"/>
                <w:color w:val="000000" w:themeColor="text1"/>
                <w:cs/>
              </w:rPr>
            </w:pPr>
            <w:r w:rsidRPr="00820B2D">
              <w:rPr>
                <w:rFonts w:asciiTheme="majorBidi" w:hAnsiTheme="majorBidi" w:cstheme="majorBidi"/>
                <w:color w:val="000000" w:themeColor="text1"/>
              </w:rPr>
              <w:t>8,557,146.00</w:t>
            </w:r>
          </w:p>
        </w:tc>
        <w:tc>
          <w:tcPr>
            <w:tcW w:w="1417" w:type="dxa"/>
          </w:tcPr>
          <w:p w14:paraId="2F989F66" w14:textId="43CC3548" w:rsidR="00AD5749" w:rsidRPr="00820B2D" w:rsidRDefault="00AD5749" w:rsidP="00820B2D">
            <w:pPr>
              <w:pBdr>
                <w:bottom w:val="double" w:sz="4" w:space="1" w:color="auto"/>
              </w:pBdr>
              <w:spacing w:line="460" w:lineRule="exact"/>
              <w:jc w:val="right"/>
              <w:rPr>
                <w:rFonts w:asciiTheme="majorBidi" w:hAnsiTheme="majorBidi" w:cstheme="majorBidi"/>
                <w:color w:val="000000" w:themeColor="text1"/>
                <w:cs/>
              </w:rPr>
            </w:pPr>
            <w:r w:rsidRPr="00820B2D">
              <w:rPr>
                <w:rFonts w:asciiTheme="majorBidi" w:hAnsiTheme="majorBidi" w:cstheme="majorBidi"/>
                <w:color w:val="000000" w:themeColor="text1"/>
              </w:rPr>
              <w:t>12,954,170.24</w:t>
            </w:r>
          </w:p>
        </w:tc>
        <w:tc>
          <w:tcPr>
            <w:tcW w:w="1404" w:type="dxa"/>
            <w:vAlign w:val="center"/>
          </w:tcPr>
          <w:p w14:paraId="07107A42" w14:textId="0C24DEDB" w:rsidR="00AD5749" w:rsidRPr="00820B2D" w:rsidRDefault="00AD5749" w:rsidP="00820B2D">
            <w:pPr>
              <w:pBdr>
                <w:bottom w:val="double" w:sz="4" w:space="1" w:color="auto"/>
              </w:pBdr>
              <w:spacing w:line="460" w:lineRule="exact"/>
              <w:jc w:val="right"/>
              <w:rPr>
                <w:rFonts w:asciiTheme="majorBidi" w:hAnsiTheme="majorBidi" w:cstheme="majorBidi"/>
                <w:color w:val="000000" w:themeColor="text1"/>
                <w:cs/>
              </w:rPr>
            </w:pPr>
            <w:r w:rsidRPr="00820B2D">
              <w:rPr>
                <w:rFonts w:asciiTheme="majorBidi" w:hAnsiTheme="majorBidi" w:cstheme="majorBidi"/>
                <w:color w:val="000000" w:themeColor="text1"/>
              </w:rPr>
              <w:t>24,204,971.36</w:t>
            </w:r>
          </w:p>
        </w:tc>
        <w:tc>
          <w:tcPr>
            <w:tcW w:w="1337" w:type="dxa"/>
            <w:vAlign w:val="center"/>
          </w:tcPr>
          <w:p w14:paraId="1E2EDBBE" w14:textId="7D8626E9" w:rsidR="00AD5749" w:rsidRPr="00820B2D" w:rsidRDefault="00AD5749" w:rsidP="00820B2D">
            <w:pPr>
              <w:pBdr>
                <w:bottom w:val="double" w:sz="4" w:space="1" w:color="auto"/>
              </w:pBdr>
              <w:spacing w:line="460" w:lineRule="exact"/>
              <w:jc w:val="right"/>
              <w:rPr>
                <w:rFonts w:asciiTheme="majorBidi" w:hAnsiTheme="majorBidi" w:cstheme="majorBidi"/>
              </w:rPr>
            </w:pPr>
            <w:r w:rsidRPr="00820B2D">
              <w:rPr>
                <w:rFonts w:asciiTheme="majorBidi" w:hAnsiTheme="majorBidi" w:cstheme="majorBidi"/>
                <w:color w:val="000000" w:themeColor="text1"/>
              </w:rPr>
              <w:t>7,277,069.20</w:t>
            </w:r>
          </w:p>
        </w:tc>
        <w:tc>
          <w:tcPr>
            <w:tcW w:w="1418" w:type="dxa"/>
            <w:vAlign w:val="center"/>
          </w:tcPr>
          <w:p w14:paraId="06B0D07C" w14:textId="1E8FB10F" w:rsidR="00AD5749" w:rsidRPr="00820B2D" w:rsidRDefault="00AD5749" w:rsidP="00820B2D">
            <w:pPr>
              <w:pBdr>
                <w:bottom w:val="double" w:sz="4" w:space="1" w:color="auto"/>
              </w:pBdr>
              <w:spacing w:line="460" w:lineRule="exact"/>
              <w:jc w:val="right"/>
              <w:rPr>
                <w:rFonts w:asciiTheme="majorBidi" w:hAnsiTheme="majorBidi" w:cstheme="majorBidi"/>
              </w:rPr>
            </w:pPr>
            <w:r w:rsidRPr="00820B2D">
              <w:rPr>
                <w:rFonts w:asciiTheme="majorBidi" w:hAnsiTheme="majorBidi" w:cstheme="majorBidi"/>
                <w:color w:val="000000" w:themeColor="text1"/>
                <w:cs/>
              </w:rPr>
              <w:t>56</w:t>
            </w:r>
            <w:r w:rsidRPr="00820B2D">
              <w:rPr>
                <w:rFonts w:asciiTheme="majorBidi" w:hAnsiTheme="majorBidi" w:cstheme="majorBidi"/>
                <w:color w:val="000000" w:themeColor="text1"/>
              </w:rPr>
              <w:t>,</w:t>
            </w:r>
            <w:r w:rsidRPr="00820B2D">
              <w:rPr>
                <w:rFonts w:asciiTheme="majorBidi" w:hAnsiTheme="majorBidi" w:cstheme="majorBidi"/>
                <w:color w:val="000000" w:themeColor="text1"/>
                <w:cs/>
              </w:rPr>
              <w:t>062</w:t>
            </w:r>
            <w:r w:rsidRPr="00820B2D">
              <w:rPr>
                <w:rFonts w:asciiTheme="majorBidi" w:hAnsiTheme="majorBidi" w:cstheme="majorBidi"/>
                <w:color w:val="000000" w:themeColor="text1"/>
              </w:rPr>
              <w:t>,</w:t>
            </w:r>
            <w:r w:rsidRPr="00820B2D">
              <w:rPr>
                <w:rFonts w:asciiTheme="majorBidi" w:hAnsiTheme="majorBidi" w:cstheme="majorBidi"/>
                <w:color w:val="000000" w:themeColor="text1"/>
                <w:cs/>
              </w:rPr>
              <w:t>178.39</w:t>
            </w:r>
          </w:p>
        </w:tc>
      </w:tr>
    </w:tbl>
    <w:p w14:paraId="62214586" w14:textId="77777777" w:rsidR="004E3B8E" w:rsidRDefault="004E3B8E" w:rsidP="00820B2D">
      <w:pPr>
        <w:pStyle w:val="ListParagraph"/>
        <w:spacing w:before="120" w:line="460" w:lineRule="exact"/>
        <w:ind w:left="425"/>
        <w:rPr>
          <w:rFonts w:ascii="AngsanaUPC" w:hAnsi="AngsanaUPC" w:cs="AngsanaUPC"/>
          <w:color w:val="000000" w:themeColor="text1"/>
          <w:sz w:val="30"/>
          <w:szCs w:val="30"/>
        </w:rPr>
      </w:pPr>
    </w:p>
    <w:p w14:paraId="0012197C" w14:textId="77777777" w:rsidR="004E3B8E" w:rsidRDefault="004E3B8E" w:rsidP="00820B2D">
      <w:pPr>
        <w:pStyle w:val="ListParagraph"/>
        <w:spacing w:before="120" w:line="460" w:lineRule="exact"/>
        <w:ind w:left="425"/>
        <w:rPr>
          <w:rFonts w:ascii="AngsanaUPC" w:hAnsi="AngsanaUPC" w:cs="AngsanaUPC"/>
          <w:color w:val="000000" w:themeColor="text1"/>
          <w:sz w:val="30"/>
          <w:szCs w:val="30"/>
        </w:rPr>
      </w:pPr>
    </w:p>
    <w:p w14:paraId="2C460170" w14:textId="1E32C131" w:rsidR="00820B2D" w:rsidRDefault="00820B2D">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6A4749CF" w14:textId="08C3FF2E" w:rsidR="00F431D2" w:rsidRPr="00F938B5" w:rsidRDefault="005F2E24" w:rsidP="00CA0E9D">
      <w:pPr>
        <w:pStyle w:val="ListParagraph"/>
        <w:numPr>
          <w:ilvl w:val="0"/>
          <w:numId w:val="8"/>
        </w:numPr>
        <w:spacing w:before="120" w:line="400" w:lineRule="exact"/>
        <w:ind w:left="425" w:hanging="426"/>
        <w:rPr>
          <w:rFonts w:ascii="AngsanaUPC" w:hAnsi="AngsanaUPC" w:cs="AngsanaUPC"/>
          <w:color w:val="000000" w:themeColor="text1"/>
          <w:sz w:val="30"/>
          <w:szCs w:val="30"/>
        </w:rPr>
      </w:pPr>
      <w:r w:rsidRPr="00F938B5">
        <w:rPr>
          <w:rFonts w:ascii="AngsanaUPC" w:hAnsi="AngsanaUPC" w:cs="AngsanaUPC"/>
          <w:color w:val="000000" w:themeColor="text1"/>
          <w:sz w:val="30"/>
          <w:szCs w:val="30"/>
        </w:rPr>
        <w:t>DEFERRED TAX ASSETS</w:t>
      </w:r>
      <w:r w:rsidR="00C83371">
        <w:rPr>
          <w:rFonts w:ascii="AngsanaUPC" w:hAnsi="AngsanaUPC" w:cs="AngsanaUPC"/>
          <w:color w:val="000000" w:themeColor="text1"/>
          <w:sz w:val="30"/>
          <w:szCs w:val="30"/>
        </w:rPr>
        <w:t xml:space="preserve"> </w:t>
      </w:r>
      <w:r w:rsidR="009E107C">
        <w:rPr>
          <w:rFonts w:ascii="AngsanaUPC" w:hAnsi="AngsanaUPC" w:cs="AngsanaUPC"/>
          <w:color w:val="000000" w:themeColor="text1"/>
          <w:sz w:val="30"/>
          <w:szCs w:val="30"/>
        </w:rPr>
        <w:t>(L</w:t>
      </w:r>
      <w:r w:rsidR="00FD3F72">
        <w:rPr>
          <w:rFonts w:ascii="AngsanaUPC" w:hAnsi="AngsanaUPC" w:cs="AngsanaUPC"/>
          <w:color w:val="000000" w:themeColor="text1"/>
          <w:sz w:val="30"/>
          <w:szCs w:val="30"/>
        </w:rPr>
        <w:t>I</w:t>
      </w:r>
      <w:r w:rsidR="009E107C">
        <w:rPr>
          <w:rFonts w:ascii="AngsanaUPC" w:hAnsi="AngsanaUPC" w:cs="AngsanaUPC"/>
          <w:color w:val="000000" w:themeColor="text1"/>
          <w:sz w:val="30"/>
          <w:szCs w:val="30"/>
        </w:rPr>
        <w:t>ABI</w:t>
      </w:r>
      <w:r w:rsidR="00FD3F72">
        <w:rPr>
          <w:rFonts w:ascii="AngsanaUPC" w:hAnsi="AngsanaUPC" w:cs="AngsanaUPC"/>
          <w:color w:val="000000" w:themeColor="text1"/>
          <w:sz w:val="30"/>
          <w:szCs w:val="30"/>
        </w:rPr>
        <w:t>LI</w:t>
      </w:r>
      <w:r w:rsidR="009E107C">
        <w:rPr>
          <w:rFonts w:ascii="AngsanaUPC" w:hAnsi="AngsanaUPC" w:cs="AngsanaUPC"/>
          <w:color w:val="000000" w:themeColor="text1"/>
          <w:sz w:val="30"/>
          <w:szCs w:val="30"/>
        </w:rPr>
        <w:t>TIES)</w:t>
      </w:r>
      <w:r w:rsidRPr="00F938B5">
        <w:rPr>
          <w:rFonts w:ascii="AngsanaUPC" w:hAnsi="AngsanaUPC" w:cs="AngsanaUPC"/>
          <w:color w:val="000000" w:themeColor="text1"/>
          <w:sz w:val="30"/>
          <w:szCs w:val="30"/>
        </w:rPr>
        <w:t xml:space="preserve"> </w:t>
      </w:r>
    </w:p>
    <w:p w14:paraId="21C965BB" w14:textId="1DB67EF7" w:rsidR="00ED23DE" w:rsidRPr="00C03469" w:rsidRDefault="005F2E24" w:rsidP="00CA0E9D">
      <w:pPr>
        <w:spacing w:line="400" w:lineRule="exact"/>
        <w:ind w:left="425" w:firstLine="568"/>
        <w:jc w:val="thaiDistribute"/>
        <w:rPr>
          <w:rFonts w:ascii="AngsanaUPC" w:hAnsi="AngsanaUPC" w:cs="AngsanaUPC"/>
          <w:color w:val="000000" w:themeColor="text1"/>
          <w:sz w:val="30"/>
          <w:szCs w:val="30"/>
        </w:rPr>
      </w:pPr>
      <w:r w:rsidRPr="00C03469">
        <w:rPr>
          <w:rFonts w:ascii="AngsanaUPC" w:hAnsi="AngsanaUPC" w:cs="AngsanaUPC"/>
          <w:color w:val="000000" w:themeColor="text1"/>
          <w:sz w:val="30"/>
          <w:szCs w:val="30"/>
        </w:rPr>
        <w:t>Deferred tax assets</w:t>
      </w:r>
      <w:r w:rsidR="00C83371" w:rsidRPr="00C03469">
        <w:rPr>
          <w:rFonts w:ascii="AngsanaUPC" w:hAnsi="AngsanaUPC" w:cs="AngsanaUPC"/>
          <w:color w:val="000000" w:themeColor="text1"/>
          <w:sz w:val="30"/>
          <w:szCs w:val="30"/>
        </w:rPr>
        <w:t xml:space="preserve"> and liabilities</w:t>
      </w:r>
      <w:r w:rsidRPr="00C03469">
        <w:rPr>
          <w:rFonts w:ascii="AngsanaUPC" w:hAnsi="AngsanaUPC" w:cs="AngsanaUPC"/>
          <w:color w:val="000000" w:themeColor="text1"/>
          <w:sz w:val="30"/>
          <w:szCs w:val="30"/>
        </w:rPr>
        <w:t xml:space="preserve"> as at December </w:t>
      </w:r>
      <w:r w:rsidRPr="00C03469">
        <w:rPr>
          <w:rFonts w:ascii="AngsanaUPC" w:hAnsi="AngsanaUPC" w:cs="AngsanaUPC"/>
          <w:color w:val="000000" w:themeColor="text1"/>
          <w:sz w:val="30"/>
          <w:szCs w:val="30"/>
          <w:cs/>
        </w:rPr>
        <w:t>31</w:t>
      </w:r>
      <w:r w:rsidRPr="00C03469">
        <w:rPr>
          <w:rFonts w:ascii="AngsanaUPC" w:hAnsi="AngsanaUPC" w:cs="AngsanaUPC"/>
          <w:color w:val="000000" w:themeColor="text1"/>
          <w:sz w:val="30"/>
          <w:szCs w:val="30"/>
        </w:rPr>
        <w:t xml:space="preserve">, </w:t>
      </w:r>
      <w:r w:rsidR="00D87163" w:rsidRPr="00C03469">
        <w:rPr>
          <w:rFonts w:ascii="AngsanaUPC" w:hAnsi="AngsanaUPC" w:cs="AngsanaUPC"/>
          <w:color w:val="000000" w:themeColor="text1"/>
          <w:sz w:val="30"/>
          <w:szCs w:val="30"/>
          <w:cs/>
        </w:rPr>
        <w:t>2022</w:t>
      </w:r>
      <w:r w:rsidRPr="00C03469">
        <w:rPr>
          <w:rFonts w:ascii="AngsanaUPC" w:hAnsi="AngsanaUPC" w:cs="AngsanaUPC"/>
          <w:color w:val="000000" w:themeColor="text1"/>
          <w:sz w:val="30"/>
          <w:szCs w:val="30"/>
          <w:cs/>
        </w:rPr>
        <w:t xml:space="preserve"> </w:t>
      </w:r>
      <w:r w:rsidRPr="00C03469">
        <w:rPr>
          <w:rFonts w:ascii="AngsanaUPC" w:hAnsi="AngsanaUPC" w:cs="AngsanaUPC"/>
          <w:color w:val="000000" w:themeColor="text1"/>
          <w:sz w:val="30"/>
          <w:szCs w:val="30"/>
        </w:rPr>
        <w:t xml:space="preserve">and </w:t>
      </w:r>
      <w:r w:rsidR="00D87163" w:rsidRPr="00C03469">
        <w:rPr>
          <w:rFonts w:ascii="AngsanaUPC" w:hAnsi="AngsanaUPC" w:cs="AngsanaUPC"/>
          <w:color w:val="000000" w:themeColor="text1"/>
          <w:sz w:val="30"/>
          <w:szCs w:val="30"/>
          <w:cs/>
        </w:rPr>
        <w:t>2021</w:t>
      </w:r>
    </w:p>
    <w:tbl>
      <w:tblPr>
        <w:tblStyle w:val="TableGrid"/>
        <w:tblW w:w="850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843"/>
        <w:gridCol w:w="1843"/>
      </w:tblGrid>
      <w:tr w:rsidR="001A1AF5" w:rsidRPr="00F938B5" w14:paraId="69F6F33A" w14:textId="77777777" w:rsidTr="002C1811">
        <w:tc>
          <w:tcPr>
            <w:tcW w:w="4819" w:type="dxa"/>
            <w:vAlign w:val="bottom"/>
          </w:tcPr>
          <w:p w14:paraId="46507499" w14:textId="77777777" w:rsidR="001A1AF5" w:rsidRPr="00F938B5" w:rsidRDefault="001A1AF5" w:rsidP="00CA0E9D">
            <w:pPr>
              <w:spacing w:line="400" w:lineRule="exact"/>
              <w:rPr>
                <w:rFonts w:ascii="AngsanaUPC" w:hAnsi="AngsanaUPC" w:cs="AngsanaUPC"/>
                <w:sz w:val="30"/>
                <w:szCs w:val="30"/>
              </w:rPr>
            </w:pPr>
          </w:p>
        </w:tc>
        <w:tc>
          <w:tcPr>
            <w:tcW w:w="1843" w:type="dxa"/>
            <w:vAlign w:val="bottom"/>
          </w:tcPr>
          <w:p w14:paraId="1795FE3B" w14:textId="3DF7620F" w:rsidR="001A1AF5" w:rsidRPr="00F938B5" w:rsidRDefault="001A1AF5" w:rsidP="00CA0E9D">
            <w:pPr>
              <w:spacing w:line="400" w:lineRule="exact"/>
              <w:jc w:val="right"/>
              <w:rPr>
                <w:rFonts w:ascii="AngsanaUPC" w:hAnsi="AngsanaUPC" w:cs="AngsanaUPC"/>
                <w:sz w:val="30"/>
                <w:szCs w:val="30"/>
              </w:rPr>
            </w:pPr>
          </w:p>
        </w:tc>
        <w:tc>
          <w:tcPr>
            <w:tcW w:w="1843" w:type="dxa"/>
            <w:vAlign w:val="bottom"/>
          </w:tcPr>
          <w:p w14:paraId="7046DF71" w14:textId="2696E07C" w:rsidR="001A1AF5" w:rsidRPr="00F938B5" w:rsidRDefault="005F2E24" w:rsidP="00CA0E9D">
            <w:pPr>
              <w:spacing w:line="400" w:lineRule="exact"/>
              <w:jc w:val="right"/>
              <w:rPr>
                <w:rFonts w:ascii="AngsanaUPC" w:hAnsi="AngsanaUPC" w:cs="AngsanaUPC"/>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6A4D13" w:rsidRPr="00F938B5" w14:paraId="18FBFB28" w14:textId="77777777" w:rsidTr="002C1811">
        <w:tc>
          <w:tcPr>
            <w:tcW w:w="4819" w:type="dxa"/>
            <w:vAlign w:val="bottom"/>
          </w:tcPr>
          <w:p w14:paraId="082155D2" w14:textId="77777777" w:rsidR="006A4D13" w:rsidRPr="00F938B5" w:rsidRDefault="006A4D13" w:rsidP="00CA0E9D">
            <w:pPr>
              <w:spacing w:line="400" w:lineRule="exact"/>
              <w:rPr>
                <w:rFonts w:ascii="AngsanaUPC" w:hAnsi="AngsanaUPC" w:cs="AngsanaUPC"/>
                <w:sz w:val="30"/>
                <w:szCs w:val="30"/>
              </w:rPr>
            </w:pPr>
          </w:p>
        </w:tc>
        <w:tc>
          <w:tcPr>
            <w:tcW w:w="3686" w:type="dxa"/>
            <w:gridSpan w:val="2"/>
            <w:vAlign w:val="bottom"/>
          </w:tcPr>
          <w:p w14:paraId="70737929" w14:textId="76AB45DE" w:rsidR="006A4D13" w:rsidRPr="00F938B5" w:rsidRDefault="00D93E62" w:rsidP="00CA0E9D">
            <w:pPr>
              <w:pBdr>
                <w:bottom w:val="single" w:sz="4" w:space="1" w:color="auto"/>
              </w:pBdr>
              <w:spacing w:line="400" w:lineRule="exact"/>
              <w:jc w:val="center"/>
              <w:rPr>
                <w:rFonts w:ascii="AngsanaUPC" w:hAnsi="AngsanaUPC" w:cs="AngsanaUPC"/>
                <w:sz w:val="30"/>
                <w:szCs w:val="30"/>
              </w:rPr>
            </w:pPr>
            <w:r w:rsidRPr="00CC2A49">
              <w:rPr>
                <w:rFonts w:ascii="AngsanaUPC" w:hAnsi="AngsanaUPC" w:cs="AngsanaUPC"/>
                <w:sz w:val="30"/>
                <w:szCs w:val="30"/>
              </w:rPr>
              <w:t xml:space="preserve">Financial statements in which the equity is applied </w:t>
            </w:r>
            <w:r w:rsidR="00C83371">
              <w:rPr>
                <w:rFonts w:ascii="AngsanaUPC" w:hAnsi="AngsanaUPC" w:cs="AngsanaUPC"/>
                <w:sz w:val="30"/>
                <w:szCs w:val="30"/>
              </w:rPr>
              <w:t>and S</w:t>
            </w:r>
            <w:r w:rsidR="00B4264C" w:rsidRPr="00CC2A49">
              <w:rPr>
                <w:rFonts w:ascii="AngsanaUPC" w:hAnsi="AngsanaUPC" w:cs="AngsanaUPC"/>
                <w:sz w:val="30"/>
                <w:szCs w:val="30"/>
              </w:rPr>
              <w:t>eparate financial statements</w:t>
            </w:r>
          </w:p>
        </w:tc>
      </w:tr>
      <w:tr w:rsidR="002A7E19" w:rsidRPr="00F938B5" w14:paraId="55332CA3" w14:textId="77777777" w:rsidTr="002C1811">
        <w:tc>
          <w:tcPr>
            <w:tcW w:w="4819" w:type="dxa"/>
            <w:vAlign w:val="bottom"/>
          </w:tcPr>
          <w:p w14:paraId="41DDD79B" w14:textId="77777777" w:rsidR="002A7E19" w:rsidRPr="00F938B5" w:rsidRDefault="002A7E19" w:rsidP="00CA0E9D">
            <w:pPr>
              <w:spacing w:line="400" w:lineRule="exact"/>
              <w:rPr>
                <w:rFonts w:ascii="AngsanaUPC" w:hAnsi="AngsanaUPC" w:cs="AngsanaUPC"/>
                <w:sz w:val="30"/>
                <w:szCs w:val="30"/>
              </w:rPr>
            </w:pPr>
          </w:p>
        </w:tc>
        <w:tc>
          <w:tcPr>
            <w:tcW w:w="1843" w:type="dxa"/>
          </w:tcPr>
          <w:p w14:paraId="76A51F7C" w14:textId="2EB346FB" w:rsidR="002A7E19" w:rsidRPr="00F938B5" w:rsidRDefault="00D87163" w:rsidP="00CA0E9D">
            <w:pPr>
              <w:spacing w:line="400" w:lineRule="exact"/>
              <w:jc w:val="center"/>
              <w:rPr>
                <w:rFonts w:ascii="AngsanaUPC" w:hAnsi="AngsanaUPC" w:cs="AngsanaUPC"/>
                <w:sz w:val="30"/>
                <w:szCs w:val="30"/>
              </w:rPr>
            </w:pPr>
            <w:r>
              <w:rPr>
                <w:rFonts w:ascii="AngsanaUPC" w:hAnsi="AngsanaUPC" w:cs="AngsanaUPC"/>
                <w:color w:val="000000" w:themeColor="text1"/>
                <w:sz w:val="30"/>
                <w:szCs w:val="30"/>
              </w:rPr>
              <w:t>2022</w:t>
            </w:r>
          </w:p>
        </w:tc>
        <w:tc>
          <w:tcPr>
            <w:tcW w:w="1843" w:type="dxa"/>
          </w:tcPr>
          <w:p w14:paraId="37B5D182" w14:textId="6F3E24AE" w:rsidR="002A7E19" w:rsidRPr="00F938B5" w:rsidRDefault="00D87163" w:rsidP="00CA0E9D">
            <w:pPr>
              <w:spacing w:line="400" w:lineRule="exact"/>
              <w:jc w:val="center"/>
              <w:rPr>
                <w:rFonts w:ascii="AngsanaUPC" w:hAnsi="AngsanaUPC" w:cs="AngsanaUPC"/>
                <w:sz w:val="30"/>
                <w:szCs w:val="30"/>
              </w:rPr>
            </w:pPr>
            <w:r>
              <w:rPr>
                <w:rFonts w:ascii="AngsanaUPC" w:hAnsi="AngsanaUPC" w:cs="AngsanaUPC"/>
                <w:color w:val="000000" w:themeColor="text1"/>
                <w:sz w:val="30"/>
                <w:szCs w:val="30"/>
              </w:rPr>
              <w:t>2021</w:t>
            </w:r>
          </w:p>
        </w:tc>
      </w:tr>
      <w:tr w:rsidR="002A7E19" w:rsidRPr="00F938B5" w14:paraId="51F1B911" w14:textId="77777777" w:rsidTr="002C1811">
        <w:trPr>
          <w:trHeight w:val="68"/>
        </w:trPr>
        <w:tc>
          <w:tcPr>
            <w:tcW w:w="4819" w:type="dxa"/>
          </w:tcPr>
          <w:p w14:paraId="2AF681F5" w14:textId="03923A9C" w:rsidR="002A7E19" w:rsidRPr="00F938B5" w:rsidRDefault="002A7E19" w:rsidP="00CA0E9D">
            <w:pPr>
              <w:spacing w:line="400" w:lineRule="exact"/>
              <w:ind w:left="27"/>
              <w:rPr>
                <w:rFonts w:ascii="AngsanaUPC" w:hAnsi="AngsanaUPC" w:cs="AngsanaUPC"/>
                <w:sz w:val="30"/>
                <w:szCs w:val="30"/>
                <w:cs/>
              </w:rPr>
            </w:pPr>
            <w:r w:rsidRPr="00F938B5">
              <w:rPr>
                <w:sz w:val="30"/>
                <w:szCs w:val="30"/>
              </w:rPr>
              <w:t>Allowance for expected credit losses -</w:t>
            </w:r>
          </w:p>
        </w:tc>
        <w:tc>
          <w:tcPr>
            <w:tcW w:w="1843" w:type="dxa"/>
            <w:vAlign w:val="bottom"/>
          </w:tcPr>
          <w:p w14:paraId="4DE45830" w14:textId="77777777" w:rsidR="002A7E19" w:rsidRPr="00F938B5" w:rsidRDefault="002A7E19" w:rsidP="00CA0E9D">
            <w:pPr>
              <w:spacing w:line="400" w:lineRule="exact"/>
              <w:jc w:val="center"/>
              <w:rPr>
                <w:rFonts w:ascii="AngsanaUPC" w:hAnsi="AngsanaUPC" w:cs="AngsanaUPC"/>
                <w:sz w:val="30"/>
                <w:szCs w:val="30"/>
              </w:rPr>
            </w:pPr>
          </w:p>
        </w:tc>
        <w:tc>
          <w:tcPr>
            <w:tcW w:w="1843" w:type="dxa"/>
            <w:vAlign w:val="bottom"/>
          </w:tcPr>
          <w:p w14:paraId="4C180E84" w14:textId="77777777" w:rsidR="002A7E19" w:rsidRPr="00F938B5" w:rsidRDefault="002A7E19" w:rsidP="00CA0E9D">
            <w:pPr>
              <w:spacing w:line="400" w:lineRule="exact"/>
              <w:jc w:val="center"/>
              <w:rPr>
                <w:rFonts w:ascii="AngsanaUPC" w:hAnsi="AngsanaUPC" w:cs="AngsanaUPC"/>
                <w:sz w:val="30"/>
                <w:szCs w:val="30"/>
              </w:rPr>
            </w:pPr>
          </w:p>
        </w:tc>
      </w:tr>
      <w:tr w:rsidR="00AD5749" w:rsidRPr="00F938B5" w14:paraId="1F679DAD" w14:textId="77777777" w:rsidTr="002C1811">
        <w:tc>
          <w:tcPr>
            <w:tcW w:w="4819" w:type="dxa"/>
          </w:tcPr>
          <w:p w14:paraId="38A99B3E" w14:textId="4ABCA4D1" w:rsidR="00AD5749" w:rsidRPr="00F938B5" w:rsidRDefault="00AD5749" w:rsidP="00CA0E9D">
            <w:pPr>
              <w:spacing w:line="400" w:lineRule="exact"/>
              <w:ind w:left="452"/>
              <w:rPr>
                <w:rFonts w:ascii="AngsanaUPC" w:hAnsi="AngsanaUPC" w:cs="AngsanaUPC"/>
                <w:sz w:val="30"/>
                <w:szCs w:val="30"/>
              </w:rPr>
            </w:pPr>
            <w:r w:rsidRPr="00F938B5">
              <w:rPr>
                <w:sz w:val="30"/>
                <w:szCs w:val="30"/>
              </w:rPr>
              <w:t>trade and other current receivables</w:t>
            </w:r>
          </w:p>
        </w:tc>
        <w:tc>
          <w:tcPr>
            <w:tcW w:w="1843" w:type="dxa"/>
            <w:vAlign w:val="bottom"/>
          </w:tcPr>
          <w:p w14:paraId="5DB57383" w14:textId="74DBFCF3" w:rsidR="00AD5749" w:rsidRPr="00F938B5" w:rsidRDefault="00AD5749" w:rsidP="00CA0E9D">
            <w:pPr>
              <w:spacing w:line="400" w:lineRule="exact"/>
              <w:jc w:val="right"/>
              <w:rPr>
                <w:rFonts w:ascii="AngsanaUPC" w:hAnsi="AngsanaUPC" w:cs="AngsanaUPC"/>
                <w:sz w:val="30"/>
                <w:szCs w:val="30"/>
              </w:rPr>
            </w:pPr>
            <w:r w:rsidRPr="000E77AE">
              <w:rPr>
                <w:rFonts w:ascii="AngsanaUPC" w:hAnsi="AngsanaUPC" w:cs="AngsanaUPC"/>
                <w:sz w:val="30"/>
                <w:szCs w:val="30"/>
                <w:cs/>
              </w:rPr>
              <w:t>0.00</w:t>
            </w:r>
          </w:p>
        </w:tc>
        <w:tc>
          <w:tcPr>
            <w:tcW w:w="1843" w:type="dxa"/>
            <w:vAlign w:val="bottom"/>
          </w:tcPr>
          <w:p w14:paraId="151D4834" w14:textId="00A1D247" w:rsidR="00AD5749" w:rsidRPr="00F938B5" w:rsidRDefault="00AD5749" w:rsidP="00CA0E9D">
            <w:pPr>
              <w:spacing w:line="400" w:lineRule="exact"/>
              <w:jc w:val="right"/>
              <w:rPr>
                <w:rFonts w:ascii="AngsanaUPC" w:hAnsi="AngsanaUPC" w:cs="AngsanaUPC"/>
                <w:sz w:val="30"/>
                <w:szCs w:val="30"/>
              </w:rPr>
            </w:pPr>
            <w:r w:rsidRPr="006905E5">
              <w:rPr>
                <w:rFonts w:ascii="AngsanaUPC" w:hAnsi="AngsanaUPC" w:cs="AngsanaUPC"/>
                <w:sz w:val="30"/>
                <w:szCs w:val="30"/>
              </w:rPr>
              <w:t>620,000.00</w:t>
            </w:r>
          </w:p>
        </w:tc>
      </w:tr>
      <w:tr w:rsidR="00AD5749" w:rsidRPr="00F938B5" w14:paraId="4DED9087" w14:textId="77777777" w:rsidTr="002C1811">
        <w:tc>
          <w:tcPr>
            <w:tcW w:w="4819" w:type="dxa"/>
            <w:vAlign w:val="bottom"/>
          </w:tcPr>
          <w:p w14:paraId="7D87AB54" w14:textId="213273D4" w:rsidR="00AD5749" w:rsidRPr="00F938B5" w:rsidRDefault="00AD5749" w:rsidP="00CA0E9D">
            <w:pPr>
              <w:spacing w:line="400" w:lineRule="exact"/>
              <w:ind w:left="27"/>
              <w:rPr>
                <w:rFonts w:ascii="AngsanaUPC" w:hAnsi="AngsanaUPC" w:cs="AngsanaUPC"/>
                <w:sz w:val="30"/>
                <w:szCs w:val="30"/>
                <w:cs/>
              </w:rPr>
            </w:pPr>
            <w:r w:rsidRPr="00F938B5">
              <w:rPr>
                <w:rFonts w:ascii="AngsanaUPC" w:hAnsi="AngsanaUPC" w:cs="AngsanaUPC"/>
                <w:sz w:val="30"/>
                <w:szCs w:val="30"/>
              </w:rPr>
              <w:t>Current provisions for employee benefit</w:t>
            </w:r>
          </w:p>
        </w:tc>
        <w:tc>
          <w:tcPr>
            <w:tcW w:w="1843" w:type="dxa"/>
            <w:tcBorders>
              <w:left w:val="nil"/>
              <w:right w:val="nil"/>
            </w:tcBorders>
            <w:shd w:val="clear" w:color="auto" w:fill="auto"/>
          </w:tcPr>
          <w:p w14:paraId="7E6E8726" w14:textId="5B0CA40A" w:rsidR="00AD5749" w:rsidRPr="00F938B5" w:rsidRDefault="00AD5749" w:rsidP="00CA0E9D">
            <w:pPr>
              <w:spacing w:line="400" w:lineRule="exact"/>
              <w:jc w:val="right"/>
              <w:rPr>
                <w:rFonts w:ascii="AngsanaUPC" w:hAnsi="AngsanaUPC" w:cs="AngsanaUPC"/>
                <w:sz w:val="30"/>
                <w:szCs w:val="30"/>
              </w:rPr>
            </w:pPr>
            <w:r w:rsidRPr="000E77AE">
              <w:rPr>
                <w:rFonts w:ascii="AngsanaUPC" w:hAnsi="AngsanaUPC" w:cs="AngsanaUPC"/>
                <w:sz w:val="30"/>
                <w:szCs w:val="30"/>
                <w:cs/>
              </w:rPr>
              <w:t>3</w:t>
            </w:r>
            <w:r w:rsidRPr="000E77AE">
              <w:rPr>
                <w:rFonts w:ascii="AngsanaUPC" w:hAnsi="AngsanaUPC" w:cs="AngsanaUPC"/>
                <w:sz w:val="30"/>
                <w:szCs w:val="30"/>
              </w:rPr>
              <w:t>,</w:t>
            </w:r>
            <w:r w:rsidRPr="000E77AE">
              <w:rPr>
                <w:rFonts w:ascii="AngsanaUPC" w:hAnsi="AngsanaUPC" w:cs="AngsanaUPC"/>
                <w:sz w:val="30"/>
                <w:szCs w:val="30"/>
                <w:cs/>
              </w:rPr>
              <w:t>757</w:t>
            </w:r>
            <w:r w:rsidRPr="000E77AE">
              <w:rPr>
                <w:rFonts w:ascii="AngsanaUPC" w:hAnsi="AngsanaUPC" w:cs="AngsanaUPC"/>
                <w:sz w:val="30"/>
                <w:szCs w:val="30"/>
              </w:rPr>
              <w:t>,</w:t>
            </w:r>
            <w:r w:rsidRPr="000E77AE">
              <w:rPr>
                <w:rFonts w:ascii="AngsanaUPC" w:hAnsi="AngsanaUPC" w:cs="AngsanaUPC"/>
                <w:sz w:val="30"/>
                <w:szCs w:val="30"/>
                <w:cs/>
              </w:rPr>
              <w:t>600.09</w:t>
            </w:r>
          </w:p>
        </w:tc>
        <w:tc>
          <w:tcPr>
            <w:tcW w:w="1843" w:type="dxa"/>
            <w:shd w:val="clear" w:color="auto" w:fill="auto"/>
          </w:tcPr>
          <w:p w14:paraId="7143B7C2" w14:textId="41777678" w:rsidR="00AD5749" w:rsidRPr="00F938B5" w:rsidRDefault="00AD5749" w:rsidP="00CA0E9D">
            <w:pPr>
              <w:spacing w:line="400" w:lineRule="exact"/>
              <w:jc w:val="right"/>
              <w:rPr>
                <w:rFonts w:ascii="AngsanaUPC" w:hAnsi="AngsanaUPC" w:cs="AngsanaUPC"/>
                <w:sz w:val="30"/>
                <w:szCs w:val="30"/>
              </w:rPr>
            </w:pPr>
            <w:r w:rsidRPr="006905E5">
              <w:rPr>
                <w:rFonts w:ascii="AngsanaUPC" w:hAnsi="AngsanaUPC" w:cs="AngsanaUPC"/>
                <w:sz w:val="30"/>
                <w:szCs w:val="30"/>
              </w:rPr>
              <w:t>5,625,662.65</w:t>
            </w:r>
          </w:p>
        </w:tc>
      </w:tr>
      <w:tr w:rsidR="00AD5749" w:rsidRPr="00F938B5" w14:paraId="41C15CA4" w14:textId="77777777" w:rsidTr="002C1811">
        <w:tc>
          <w:tcPr>
            <w:tcW w:w="4819" w:type="dxa"/>
            <w:vAlign w:val="bottom"/>
          </w:tcPr>
          <w:p w14:paraId="6518C4D2" w14:textId="326BA845" w:rsidR="00AD5749" w:rsidRPr="00F938B5" w:rsidRDefault="00AD5749" w:rsidP="00CA0E9D">
            <w:pPr>
              <w:spacing w:line="400" w:lineRule="exact"/>
              <w:ind w:left="27"/>
              <w:rPr>
                <w:rFonts w:ascii="AngsanaUPC" w:hAnsi="AngsanaUPC" w:cs="AngsanaUPC"/>
                <w:sz w:val="30"/>
                <w:szCs w:val="30"/>
              </w:rPr>
            </w:pPr>
            <w:r w:rsidRPr="00C50697">
              <w:rPr>
                <w:rFonts w:ascii="AngsanaUPC" w:hAnsi="AngsanaUPC" w:cs="AngsanaUPC"/>
                <w:sz w:val="30"/>
                <w:szCs w:val="30"/>
              </w:rPr>
              <w:t>Allowance for defective raw materials</w:t>
            </w:r>
          </w:p>
        </w:tc>
        <w:tc>
          <w:tcPr>
            <w:tcW w:w="1843" w:type="dxa"/>
            <w:tcBorders>
              <w:left w:val="nil"/>
              <w:right w:val="nil"/>
            </w:tcBorders>
            <w:shd w:val="clear" w:color="auto" w:fill="auto"/>
          </w:tcPr>
          <w:p w14:paraId="0243975E" w14:textId="00A4178C" w:rsidR="00AD5749" w:rsidRPr="00F938B5" w:rsidRDefault="00AD5749" w:rsidP="00CA0E9D">
            <w:pPr>
              <w:spacing w:line="400" w:lineRule="exact"/>
              <w:jc w:val="right"/>
              <w:rPr>
                <w:rFonts w:ascii="AngsanaUPC" w:hAnsi="AngsanaUPC" w:cs="AngsanaUPC"/>
                <w:sz w:val="30"/>
                <w:szCs w:val="30"/>
              </w:rPr>
            </w:pPr>
            <w:r w:rsidRPr="000E77AE">
              <w:rPr>
                <w:rFonts w:ascii="AngsanaUPC" w:hAnsi="AngsanaUPC" w:cs="AngsanaUPC"/>
                <w:sz w:val="30"/>
                <w:szCs w:val="30"/>
              </w:rPr>
              <w:t>91,672.40</w:t>
            </w:r>
          </w:p>
        </w:tc>
        <w:tc>
          <w:tcPr>
            <w:tcW w:w="1843" w:type="dxa"/>
            <w:shd w:val="clear" w:color="auto" w:fill="auto"/>
          </w:tcPr>
          <w:p w14:paraId="761293EA" w14:textId="45CCD079" w:rsidR="00AD5749" w:rsidRPr="00F938B5" w:rsidRDefault="00AD5749" w:rsidP="00CA0E9D">
            <w:pPr>
              <w:spacing w:line="400" w:lineRule="exact"/>
              <w:jc w:val="right"/>
              <w:rPr>
                <w:rFonts w:ascii="AngsanaUPC" w:hAnsi="AngsanaUPC" w:cs="AngsanaUPC"/>
                <w:sz w:val="30"/>
                <w:szCs w:val="30"/>
              </w:rPr>
            </w:pPr>
            <w:r w:rsidRPr="006905E5">
              <w:rPr>
                <w:rFonts w:ascii="AngsanaUPC" w:hAnsi="AngsanaUPC" w:cs="AngsanaUPC"/>
                <w:sz w:val="30"/>
                <w:szCs w:val="30"/>
              </w:rPr>
              <w:t>1,556,386.13</w:t>
            </w:r>
          </w:p>
        </w:tc>
      </w:tr>
      <w:tr w:rsidR="00AD5749" w:rsidRPr="00F938B5" w14:paraId="1D85B071" w14:textId="77777777" w:rsidTr="002C1811">
        <w:tc>
          <w:tcPr>
            <w:tcW w:w="4819" w:type="dxa"/>
            <w:vAlign w:val="bottom"/>
          </w:tcPr>
          <w:p w14:paraId="246616D3" w14:textId="3CF7AB2E" w:rsidR="00AD5749" w:rsidRPr="00F938B5" w:rsidRDefault="00AD5749" w:rsidP="00CA0E9D">
            <w:pPr>
              <w:spacing w:line="400" w:lineRule="exact"/>
              <w:ind w:left="27"/>
              <w:rPr>
                <w:rFonts w:ascii="AngsanaUPC" w:hAnsi="AngsanaUPC" w:cs="AngsanaUPC"/>
                <w:sz w:val="30"/>
                <w:szCs w:val="30"/>
                <w:cs/>
              </w:rPr>
            </w:pPr>
            <w:r w:rsidRPr="00F938B5">
              <w:rPr>
                <w:rFonts w:ascii="AngsanaUPC" w:hAnsi="AngsanaUPC" w:cs="AngsanaUPC"/>
                <w:sz w:val="30"/>
                <w:szCs w:val="30"/>
              </w:rPr>
              <w:t>Provisions</w:t>
            </w:r>
          </w:p>
        </w:tc>
        <w:tc>
          <w:tcPr>
            <w:tcW w:w="1843" w:type="dxa"/>
            <w:tcBorders>
              <w:left w:val="nil"/>
              <w:right w:val="nil"/>
            </w:tcBorders>
            <w:shd w:val="clear" w:color="auto" w:fill="auto"/>
          </w:tcPr>
          <w:p w14:paraId="7B86742B" w14:textId="5D669CEA" w:rsidR="00AD5749" w:rsidRPr="00F938B5" w:rsidRDefault="00AD5749" w:rsidP="00CA0E9D">
            <w:pPr>
              <w:spacing w:line="400" w:lineRule="exact"/>
              <w:jc w:val="right"/>
              <w:rPr>
                <w:rFonts w:ascii="AngsanaUPC" w:hAnsi="AngsanaUPC" w:cs="AngsanaUPC"/>
                <w:sz w:val="30"/>
                <w:szCs w:val="30"/>
              </w:rPr>
            </w:pPr>
            <w:r w:rsidRPr="000E77AE">
              <w:rPr>
                <w:rFonts w:ascii="AngsanaUPC" w:hAnsi="AngsanaUPC" w:cs="AngsanaUPC"/>
                <w:sz w:val="30"/>
                <w:szCs w:val="30"/>
              </w:rPr>
              <w:t>1,</w:t>
            </w:r>
            <w:r>
              <w:rPr>
                <w:rFonts w:ascii="AngsanaUPC" w:hAnsi="AngsanaUPC" w:cs="AngsanaUPC"/>
                <w:sz w:val="30"/>
                <w:szCs w:val="30"/>
              </w:rPr>
              <w:t>893,968.38</w:t>
            </w:r>
          </w:p>
        </w:tc>
        <w:tc>
          <w:tcPr>
            <w:tcW w:w="1843" w:type="dxa"/>
            <w:shd w:val="clear" w:color="auto" w:fill="auto"/>
          </w:tcPr>
          <w:p w14:paraId="702383D7" w14:textId="179A0021" w:rsidR="00AD5749" w:rsidRPr="00F938B5" w:rsidRDefault="00AD5749" w:rsidP="00CA0E9D">
            <w:pPr>
              <w:spacing w:line="400" w:lineRule="exact"/>
              <w:jc w:val="right"/>
              <w:rPr>
                <w:rFonts w:ascii="AngsanaUPC" w:hAnsi="AngsanaUPC" w:cs="AngsanaUPC"/>
                <w:sz w:val="30"/>
                <w:szCs w:val="30"/>
              </w:rPr>
            </w:pPr>
            <w:r w:rsidRPr="006905E5">
              <w:rPr>
                <w:rFonts w:ascii="AngsanaUPC" w:hAnsi="AngsanaUPC" w:cs="AngsanaUPC"/>
                <w:sz w:val="30"/>
                <w:szCs w:val="30"/>
              </w:rPr>
              <w:t xml:space="preserve"> 78,496.69</w:t>
            </w:r>
          </w:p>
        </w:tc>
      </w:tr>
      <w:tr w:rsidR="00AD5749" w:rsidRPr="00F938B5" w14:paraId="024C97D8" w14:textId="77777777" w:rsidTr="002C1811">
        <w:tc>
          <w:tcPr>
            <w:tcW w:w="4819" w:type="dxa"/>
          </w:tcPr>
          <w:p w14:paraId="5DFC095D" w14:textId="58FCD7E4" w:rsidR="00AD5749" w:rsidRPr="00F938B5" w:rsidRDefault="00AD5749" w:rsidP="00CA0E9D">
            <w:pPr>
              <w:spacing w:line="400" w:lineRule="exact"/>
              <w:ind w:left="27"/>
              <w:rPr>
                <w:rFonts w:ascii="AngsanaUPC" w:hAnsi="AngsanaUPC" w:cs="AngsanaUPC"/>
                <w:sz w:val="30"/>
                <w:szCs w:val="30"/>
                <w:cs/>
              </w:rPr>
            </w:pPr>
            <w:r w:rsidRPr="00F938B5">
              <w:rPr>
                <w:sz w:val="30"/>
                <w:szCs w:val="30"/>
              </w:rPr>
              <w:t>Right-of-use assets</w:t>
            </w:r>
          </w:p>
        </w:tc>
        <w:tc>
          <w:tcPr>
            <w:tcW w:w="1843" w:type="dxa"/>
            <w:tcBorders>
              <w:left w:val="nil"/>
              <w:right w:val="nil"/>
            </w:tcBorders>
            <w:shd w:val="clear" w:color="auto" w:fill="auto"/>
          </w:tcPr>
          <w:p w14:paraId="4027FE91" w14:textId="0A03B7FA" w:rsidR="00AD5749" w:rsidRPr="00F938B5" w:rsidRDefault="00AD5749" w:rsidP="00CA0E9D">
            <w:pPr>
              <w:spacing w:line="400" w:lineRule="exact"/>
              <w:jc w:val="right"/>
              <w:rPr>
                <w:rFonts w:ascii="AngsanaUPC" w:hAnsi="AngsanaUPC" w:cs="AngsanaUPC"/>
                <w:sz w:val="30"/>
                <w:szCs w:val="30"/>
              </w:rPr>
            </w:pPr>
            <w:r w:rsidRPr="000E77AE">
              <w:rPr>
                <w:rFonts w:ascii="AngsanaUPC" w:hAnsi="AngsanaUPC" w:cs="AngsanaUPC"/>
                <w:sz w:val="30"/>
                <w:szCs w:val="30"/>
              </w:rPr>
              <w:t>(7,136,758.50)</w:t>
            </w:r>
          </w:p>
        </w:tc>
        <w:tc>
          <w:tcPr>
            <w:tcW w:w="1843" w:type="dxa"/>
            <w:shd w:val="clear" w:color="auto" w:fill="auto"/>
          </w:tcPr>
          <w:p w14:paraId="595DE5FA" w14:textId="10937D4E" w:rsidR="00AD5749" w:rsidRPr="00F938B5" w:rsidRDefault="00AD5749" w:rsidP="00CA0E9D">
            <w:pPr>
              <w:spacing w:line="400" w:lineRule="exact"/>
              <w:jc w:val="right"/>
              <w:rPr>
                <w:rFonts w:ascii="AngsanaUPC" w:hAnsi="AngsanaUPC" w:cs="AngsanaUPC"/>
                <w:sz w:val="30"/>
                <w:szCs w:val="30"/>
              </w:rPr>
            </w:pPr>
            <w:r w:rsidRPr="006905E5">
              <w:rPr>
                <w:rFonts w:ascii="AngsanaUPC" w:hAnsi="AngsanaUPC" w:cs="AngsanaUPC"/>
                <w:sz w:val="30"/>
                <w:szCs w:val="30"/>
              </w:rPr>
              <w:t>(9,009,185.25)</w:t>
            </w:r>
          </w:p>
        </w:tc>
      </w:tr>
      <w:tr w:rsidR="00AD5749" w:rsidRPr="00F938B5" w14:paraId="272E98A0" w14:textId="77777777" w:rsidTr="002C1811">
        <w:tc>
          <w:tcPr>
            <w:tcW w:w="4819" w:type="dxa"/>
          </w:tcPr>
          <w:p w14:paraId="257CBA3A" w14:textId="76F31A92" w:rsidR="00AD5749" w:rsidRPr="00F938B5" w:rsidRDefault="00AD5749" w:rsidP="00CA0E9D">
            <w:pPr>
              <w:spacing w:line="400" w:lineRule="exact"/>
              <w:ind w:left="27"/>
              <w:rPr>
                <w:rFonts w:ascii="AngsanaUPC" w:hAnsi="AngsanaUPC" w:cs="AngsanaUPC"/>
                <w:sz w:val="30"/>
                <w:szCs w:val="30"/>
                <w:cs/>
              </w:rPr>
            </w:pPr>
            <w:r w:rsidRPr="00F938B5">
              <w:rPr>
                <w:sz w:val="30"/>
                <w:szCs w:val="30"/>
              </w:rPr>
              <w:t>Lease liabilities</w:t>
            </w:r>
          </w:p>
        </w:tc>
        <w:tc>
          <w:tcPr>
            <w:tcW w:w="1843" w:type="dxa"/>
            <w:tcBorders>
              <w:left w:val="nil"/>
              <w:right w:val="nil"/>
            </w:tcBorders>
            <w:shd w:val="clear" w:color="auto" w:fill="auto"/>
          </w:tcPr>
          <w:p w14:paraId="3D0114D1" w14:textId="053AD103" w:rsidR="00AD5749" w:rsidRPr="00F938B5" w:rsidRDefault="00AD5749" w:rsidP="00CA0E9D">
            <w:pPr>
              <w:spacing w:line="400" w:lineRule="exact"/>
              <w:jc w:val="right"/>
              <w:rPr>
                <w:rFonts w:ascii="AngsanaUPC" w:hAnsi="AngsanaUPC" w:cs="AngsanaUPC"/>
                <w:sz w:val="30"/>
                <w:szCs w:val="30"/>
              </w:rPr>
            </w:pPr>
            <w:r w:rsidRPr="000E77AE">
              <w:rPr>
                <w:rFonts w:ascii="AngsanaUPC" w:hAnsi="AngsanaUPC" w:cs="AngsanaUPC"/>
                <w:sz w:val="30"/>
                <w:szCs w:val="30"/>
              </w:rPr>
              <w:t>4,849,768.74</w:t>
            </w:r>
          </w:p>
        </w:tc>
        <w:tc>
          <w:tcPr>
            <w:tcW w:w="1843" w:type="dxa"/>
            <w:shd w:val="clear" w:color="auto" w:fill="auto"/>
          </w:tcPr>
          <w:p w14:paraId="6D887648" w14:textId="58CC1610" w:rsidR="00AD5749" w:rsidRPr="00F938B5" w:rsidRDefault="00AD5749" w:rsidP="00CA0E9D">
            <w:pPr>
              <w:spacing w:line="400" w:lineRule="exact"/>
              <w:jc w:val="right"/>
              <w:rPr>
                <w:rFonts w:ascii="AngsanaUPC" w:hAnsi="AngsanaUPC" w:cs="AngsanaUPC"/>
                <w:sz w:val="30"/>
                <w:szCs w:val="30"/>
              </w:rPr>
            </w:pPr>
            <w:r w:rsidRPr="006905E5">
              <w:rPr>
                <w:rFonts w:ascii="AngsanaUPC" w:hAnsi="AngsanaUPC" w:cs="AngsanaUPC"/>
                <w:sz w:val="30"/>
                <w:szCs w:val="30"/>
              </w:rPr>
              <w:t>7,543,193.31</w:t>
            </w:r>
          </w:p>
        </w:tc>
      </w:tr>
      <w:tr w:rsidR="00AD5749" w:rsidRPr="00F938B5" w14:paraId="16B92D56" w14:textId="77777777" w:rsidTr="002C1811">
        <w:tc>
          <w:tcPr>
            <w:tcW w:w="4819" w:type="dxa"/>
            <w:vAlign w:val="bottom"/>
          </w:tcPr>
          <w:p w14:paraId="70420D5D" w14:textId="0149B76D" w:rsidR="00AD5749" w:rsidRPr="00AD5749" w:rsidRDefault="001A4D81" w:rsidP="00CA0E9D">
            <w:pPr>
              <w:spacing w:line="400" w:lineRule="exact"/>
              <w:ind w:left="27"/>
              <w:rPr>
                <w:sz w:val="30"/>
                <w:szCs w:val="30"/>
                <w:highlight w:val="yellow"/>
              </w:rPr>
            </w:pPr>
            <w:r w:rsidRPr="001A4D81">
              <w:rPr>
                <w:rFonts w:ascii="AngsanaUPC" w:hAnsi="AngsanaUPC" w:cs="AngsanaUPC"/>
                <w:sz w:val="30"/>
                <w:szCs w:val="30"/>
              </w:rPr>
              <w:t>Allowance for adjustment value of securities for trading</w:t>
            </w:r>
          </w:p>
        </w:tc>
        <w:tc>
          <w:tcPr>
            <w:tcW w:w="1843" w:type="dxa"/>
            <w:tcBorders>
              <w:left w:val="nil"/>
              <w:right w:val="nil"/>
            </w:tcBorders>
            <w:shd w:val="clear" w:color="auto" w:fill="auto"/>
          </w:tcPr>
          <w:p w14:paraId="31078E64" w14:textId="28774705" w:rsidR="00AD5749" w:rsidRPr="00F938B5" w:rsidRDefault="00AD5749" w:rsidP="00CA0E9D">
            <w:pPr>
              <w:spacing w:line="400" w:lineRule="exact"/>
              <w:jc w:val="right"/>
              <w:rPr>
                <w:rFonts w:ascii="AngsanaUPC" w:hAnsi="AngsanaUPC" w:cs="AngsanaUPC"/>
                <w:sz w:val="30"/>
                <w:szCs w:val="30"/>
              </w:rPr>
            </w:pPr>
            <w:r w:rsidRPr="000E77AE">
              <w:rPr>
                <w:rFonts w:ascii="AngsanaUPC" w:hAnsi="AngsanaUPC" w:cs="AngsanaUPC"/>
                <w:sz w:val="30"/>
                <w:szCs w:val="30"/>
              </w:rPr>
              <w:t>(117,000.00)</w:t>
            </w:r>
          </w:p>
        </w:tc>
        <w:tc>
          <w:tcPr>
            <w:tcW w:w="1843" w:type="dxa"/>
            <w:shd w:val="clear" w:color="auto" w:fill="auto"/>
          </w:tcPr>
          <w:p w14:paraId="09EE517F" w14:textId="02EC512E" w:rsidR="00AD5749" w:rsidRPr="009E793C" w:rsidRDefault="00AD5749" w:rsidP="00CA0E9D">
            <w:pPr>
              <w:spacing w:line="400" w:lineRule="exact"/>
              <w:jc w:val="right"/>
              <w:rPr>
                <w:rFonts w:ascii="AngsanaUPC" w:hAnsi="AngsanaUPC" w:cs="AngsanaUPC"/>
                <w:sz w:val="30"/>
                <w:szCs w:val="30"/>
              </w:rPr>
            </w:pPr>
            <w:r>
              <w:rPr>
                <w:rFonts w:ascii="AngsanaUPC" w:hAnsi="AngsanaUPC" w:cs="AngsanaUPC" w:hint="cs"/>
                <w:sz w:val="30"/>
                <w:szCs w:val="30"/>
                <w:cs/>
              </w:rPr>
              <w:t>0.00</w:t>
            </w:r>
          </w:p>
        </w:tc>
      </w:tr>
      <w:tr w:rsidR="00AD5749" w:rsidRPr="00F938B5" w14:paraId="51704834" w14:textId="77777777" w:rsidTr="002C1811">
        <w:tc>
          <w:tcPr>
            <w:tcW w:w="4819" w:type="dxa"/>
            <w:vAlign w:val="bottom"/>
          </w:tcPr>
          <w:p w14:paraId="3C7FD856" w14:textId="4BE63D3B" w:rsidR="00AD5749" w:rsidRPr="00AD5749" w:rsidRDefault="00401460" w:rsidP="00CA0E9D">
            <w:pPr>
              <w:spacing w:line="400" w:lineRule="exact"/>
              <w:ind w:left="27"/>
              <w:rPr>
                <w:rFonts w:ascii="AngsanaUPC" w:hAnsi="AngsanaUPC" w:cs="AngsanaUPC"/>
                <w:sz w:val="30"/>
                <w:szCs w:val="30"/>
                <w:highlight w:val="yellow"/>
                <w:cs/>
              </w:rPr>
            </w:pPr>
            <w:r w:rsidRPr="00401460">
              <w:rPr>
                <w:rFonts w:ascii="AngsanaUPC" w:hAnsi="AngsanaUPC" w:cs="AngsanaUPC"/>
                <w:sz w:val="30"/>
                <w:szCs w:val="30"/>
              </w:rPr>
              <w:t>Estimates of machines dismantlement</w:t>
            </w:r>
          </w:p>
        </w:tc>
        <w:tc>
          <w:tcPr>
            <w:tcW w:w="1843" w:type="dxa"/>
            <w:tcBorders>
              <w:left w:val="nil"/>
              <w:right w:val="nil"/>
            </w:tcBorders>
            <w:shd w:val="clear" w:color="auto" w:fill="auto"/>
            <w:vAlign w:val="bottom"/>
          </w:tcPr>
          <w:p w14:paraId="407E8A84" w14:textId="3EF2F454" w:rsidR="00AD5749" w:rsidRPr="00F938B5" w:rsidRDefault="00AD5749" w:rsidP="00CA0E9D">
            <w:pPr>
              <w:pBdr>
                <w:bottom w:val="single" w:sz="4" w:space="1" w:color="auto"/>
              </w:pBdr>
              <w:spacing w:line="400" w:lineRule="exact"/>
              <w:jc w:val="right"/>
              <w:rPr>
                <w:rFonts w:ascii="AngsanaUPC" w:hAnsi="AngsanaUPC" w:cs="AngsanaUPC"/>
                <w:sz w:val="30"/>
                <w:szCs w:val="30"/>
              </w:rPr>
            </w:pPr>
            <w:r w:rsidRPr="00297893">
              <w:rPr>
                <w:rFonts w:ascii="AngsanaUPC" w:hAnsi="AngsanaUPC" w:cs="AngsanaUPC"/>
                <w:sz w:val="30"/>
                <w:szCs w:val="30"/>
              </w:rPr>
              <w:t>86,485.06</w:t>
            </w:r>
          </w:p>
        </w:tc>
        <w:tc>
          <w:tcPr>
            <w:tcW w:w="1843" w:type="dxa"/>
            <w:shd w:val="clear" w:color="auto" w:fill="auto"/>
            <w:vAlign w:val="bottom"/>
          </w:tcPr>
          <w:p w14:paraId="5194B854" w14:textId="1065152B" w:rsidR="00AD5749" w:rsidRPr="00F938B5" w:rsidRDefault="00AD5749" w:rsidP="00CA0E9D">
            <w:pPr>
              <w:pBdr>
                <w:bottom w:val="single" w:sz="4" w:space="1" w:color="auto"/>
              </w:pBdr>
              <w:spacing w:line="400" w:lineRule="exact"/>
              <w:jc w:val="right"/>
              <w:rPr>
                <w:rFonts w:ascii="AngsanaUPC" w:hAnsi="AngsanaUPC" w:cs="AngsanaUPC"/>
                <w:sz w:val="30"/>
                <w:szCs w:val="30"/>
              </w:rPr>
            </w:pPr>
            <w:r w:rsidRPr="006905E5">
              <w:rPr>
                <w:rFonts w:ascii="AngsanaUPC" w:hAnsi="AngsanaUPC" w:cs="AngsanaUPC"/>
                <w:sz w:val="30"/>
                <w:szCs w:val="30"/>
              </w:rPr>
              <w:t>0.00</w:t>
            </w:r>
          </w:p>
        </w:tc>
      </w:tr>
      <w:tr w:rsidR="00AD5749" w:rsidRPr="00F938B5" w14:paraId="1647F44F" w14:textId="77777777" w:rsidTr="002C1811">
        <w:trPr>
          <w:trHeight w:val="524"/>
        </w:trPr>
        <w:tc>
          <w:tcPr>
            <w:tcW w:w="4819" w:type="dxa"/>
          </w:tcPr>
          <w:p w14:paraId="2600E6AC" w14:textId="4E05EFEA" w:rsidR="00AD5749" w:rsidRPr="00F938B5" w:rsidRDefault="00AD5749" w:rsidP="00CA0E9D">
            <w:pPr>
              <w:spacing w:line="400" w:lineRule="exact"/>
              <w:ind w:left="1193"/>
              <w:rPr>
                <w:rFonts w:ascii="AngsanaUPC" w:hAnsi="AngsanaUPC" w:cs="AngsanaUPC"/>
                <w:sz w:val="30"/>
                <w:szCs w:val="30"/>
                <w:cs/>
              </w:rPr>
            </w:pPr>
            <w:r w:rsidRPr="00DB05E7">
              <w:rPr>
                <w:rFonts w:ascii="AngsanaUPC" w:hAnsi="AngsanaUPC" w:cs="AngsanaUPC"/>
                <w:sz w:val="30"/>
                <w:szCs w:val="30"/>
              </w:rPr>
              <w:t>Total</w:t>
            </w:r>
          </w:p>
        </w:tc>
        <w:tc>
          <w:tcPr>
            <w:tcW w:w="1843" w:type="dxa"/>
            <w:tcBorders>
              <w:left w:val="nil"/>
              <w:right w:val="nil"/>
            </w:tcBorders>
            <w:shd w:val="clear" w:color="auto" w:fill="auto"/>
          </w:tcPr>
          <w:p w14:paraId="0B9E0F4E" w14:textId="10E9D037" w:rsidR="00AD5749" w:rsidRPr="00F938B5" w:rsidRDefault="00AD5749" w:rsidP="00CA0E9D">
            <w:pPr>
              <w:pBdr>
                <w:bottom w:val="double" w:sz="4" w:space="1" w:color="auto"/>
              </w:pBdr>
              <w:spacing w:line="400" w:lineRule="exact"/>
              <w:jc w:val="right"/>
              <w:rPr>
                <w:rFonts w:ascii="AngsanaUPC" w:hAnsi="AngsanaUPC" w:cs="AngsanaUPC"/>
                <w:sz w:val="30"/>
                <w:szCs w:val="30"/>
              </w:rPr>
            </w:pPr>
            <w:r>
              <w:rPr>
                <w:rFonts w:ascii="AngsanaUPC" w:hAnsi="AngsanaUPC" w:cs="AngsanaUPC"/>
                <w:sz w:val="30"/>
                <w:szCs w:val="30"/>
              </w:rPr>
              <w:t>3,425,736.17</w:t>
            </w:r>
          </w:p>
        </w:tc>
        <w:tc>
          <w:tcPr>
            <w:tcW w:w="1843" w:type="dxa"/>
            <w:shd w:val="clear" w:color="auto" w:fill="auto"/>
          </w:tcPr>
          <w:p w14:paraId="49BDED5D" w14:textId="256A62BF" w:rsidR="00AD5749" w:rsidRPr="00F938B5" w:rsidRDefault="00AD5749" w:rsidP="00CA0E9D">
            <w:pPr>
              <w:pBdr>
                <w:bottom w:val="double" w:sz="4" w:space="1" w:color="auto"/>
              </w:pBdr>
              <w:spacing w:line="400" w:lineRule="exact"/>
              <w:jc w:val="right"/>
              <w:rPr>
                <w:rFonts w:ascii="AngsanaUPC" w:hAnsi="AngsanaUPC" w:cs="AngsanaUPC"/>
                <w:sz w:val="30"/>
                <w:szCs w:val="30"/>
              </w:rPr>
            </w:pPr>
            <w:r w:rsidRPr="006905E5">
              <w:rPr>
                <w:rFonts w:ascii="AngsanaUPC" w:hAnsi="AngsanaUPC" w:cs="AngsanaUPC"/>
                <w:sz w:val="30"/>
                <w:szCs w:val="30"/>
              </w:rPr>
              <w:t>6,414,553.53</w:t>
            </w:r>
          </w:p>
        </w:tc>
      </w:tr>
    </w:tbl>
    <w:p w14:paraId="33766A6A" w14:textId="23EA65F7" w:rsidR="00BD31AF" w:rsidRDefault="00776303" w:rsidP="00CA0E9D">
      <w:pPr>
        <w:pStyle w:val="ListParagraph"/>
        <w:numPr>
          <w:ilvl w:val="0"/>
          <w:numId w:val="8"/>
        </w:numPr>
        <w:spacing w:before="240" w:line="400" w:lineRule="exact"/>
        <w:ind w:left="425" w:hanging="426"/>
        <w:rPr>
          <w:rFonts w:ascii="AngsanaUPC" w:hAnsi="AngsanaUPC" w:cs="AngsanaUPC"/>
          <w:color w:val="000000" w:themeColor="text1"/>
          <w:sz w:val="30"/>
          <w:szCs w:val="30"/>
        </w:rPr>
      </w:pPr>
      <w:r w:rsidRPr="00776303">
        <w:rPr>
          <w:rFonts w:ascii="AngsanaUPC" w:hAnsi="AngsanaUPC" w:cs="AngsanaUPC"/>
          <w:color w:val="000000" w:themeColor="text1"/>
          <w:sz w:val="30"/>
          <w:szCs w:val="30"/>
        </w:rPr>
        <w:t>DEPOSITS AT FINANCIAL INSTITUTION WITH OBLIGATIONS</w:t>
      </w:r>
    </w:p>
    <w:p w14:paraId="3B18DB58" w14:textId="157C4144" w:rsidR="00780ABA" w:rsidRPr="00C03469" w:rsidRDefault="00780ABA" w:rsidP="00CA0E9D">
      <w:pPr>
        <w:spacing w:line="400" w:lineRule="exact"/>
        <w:ind w:left="425" w:firstLine="568"/>
        <w:jc w:val="thaiDistribute"/>
        <w:rPr>
          <w:rFonts w:ascii="AngsanaUPC" w:hAnsi="AngsanaUPC" w:cs="AngsanaUPC"/>
          <w:color w:val="000000" w:themeColor="text1"/>
          <w:sz w:val="30"/>
          <w:szCs w:val="30"/>
        </w:rPr>
      </w:pPr>
      <w:r w:rsidRPr="00C03469">
        <w:rPr>
          <w:rFonts w:ascii="AngsanaUPC" w:hAnsi="AngsanaUPC" w:cs="AngsanaUPC"/>
          <w:color w:val="000000" w:themeColor="text1"/>
          <w:sz w:val="30"/>
          <w:szCs w:val="30"/>
        </w:rPr>
        <w:t xml:space="preserve">Deposits at financial institution with obligations as at </w:t>
      </w:r>
      <w:r w:rsidR="00AD5749" w:rsidRPr="00C03469">
        <w:rPr>
          <w:rFonts w:ascii="AngsanaUPC" w:hAnsi="AngsanaUPC" w:cs="AngsanaUPC"/>
          <w:color w:val="000000" w:themeColor="text1"/>
          <w:sz w:val="30"/>
          <w:szCs w:val="30"/>
        </w:rPr>
        <w:t xml:space="preserve">December </w:t>
      </w:r>
      <w:r w:rsidR="00AD5749" w:rsidRPr="00C03469">
        <w:rPr>
          <w:rFonts w:ascii="AngsanaUPC" w:hAnsi="AngsanaUPC" w:cs="AngsanaUPC"/>
          <w:color w:val="000000" w:themeColor="text1"/>
          <w:sz w:val="30"/>
          <w:szCs w:val="30"/>
          <w:cs/>
        </w:rPr>
        <w:t>31</w:t>
      </w:r>
      <w:r w:rsidR="00AD5749" w:rsidRPr="00C03469">
        <w:rPr>
          <w:rFonts w:ascii="AngsanaUPC" w:hAnsi="AngsanaUPC" w:cs="AngsanaUPC"/>
          <w:color w:val="000000" w:themeColor="text1"/>
          <w:sz w:val="30"/>
          <w:szCs w:val="30"/>
        </w:rPr>
        <w:t xml:space="preserve">, </w:t>
      </w:r>
      <w:r w:rsidR="00AD5749" w:rsidRPr="00C03469">
        <w:rPr>
          <w:rFonts w:ascii="AngsanaUPC" w:hAnsi="AngsanaUPC" w:cs="AngsanaUPC"/>
          <w:color w:val="000000" w:themeColor="text1"/>
          <w:sz w:val="30"/>
          <w:szCs w:val="30"/>
          <w:cs/>
        </w:rPr>
        <w:t>2022</w:t>
      </w:r>
    </w:p>
    <w:tbl>
      <w:tblPr>
        <w:tblStyle w:val="TableGrid"/>
        <w:tblW w:w="850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693"/>
      </w:tblGrid>
      <w:tr w:rsidR="00780ABA" w:rsidRPr="007E17F2" w14:paraId="7D5EC693" w14:textId="77777777" w:rsidTr="002C1811">
        <w:trPr>
          <w:trHeight w:val="434"/>
        </w:trPr>
        <w:tc>
          <w:tcPr>
            <w:tcW w:w="5812" w:type="dxa"/>
            <w:vAlign w:val="bottom"/>
          </w:tcPr>
          <w:p w14:paraId="43A3A505" w14:textId="77777777" w:rsidR="00780ABA" w:rsidRPr="007E17F2" w:rsidRDefault="00780ABA" w:rsidP="00CA0E9D">
            <w:pPr>
              <w:spacing w:line="400" w:lineRule="exact"/>
              <w:rPr>
                <w:sz w:val="30"/>
                <w:szCs w:val="30"/>
                <w:highlight w:val="yellow"/>
              </w:rPr>
            </w:pPr>
          </w:p>
        </w:tc>
        <w:tc>
          <w:tcPr>
            <w:tcW w:w="2693" w:type="dxa"/>
            <w:vAlign w:val="bottom"/>
          </w:tcPr>
          <w:p w14:paraId="77FE99CA" w14:textId="77777777" w:rsidR="00780ABA" w:rsidRPr="007E17F2" w:rsidRDefault="00780ABA" w:rsidP="00CA0E9D">
            <w:pPr>
              <w:spacing w:line="400" w:lineRule="exact"/>
              <w:jc w:val="right"/>
              <w:rPr>
                <w:sz w:val="30"/>
                <w:szCs w:val="30"/>
                <w:highlight w:val="yellow"/>
              </w:rPr>
            </w:pPr>
            <w:r w:rsidRPr="00EC5452">
              <w:rPr>
                <w:color w:val="000000" w:themeColor="text1"/>
                <w:sz w:val="30"/>
                <w:szCs w:val="30"/>
                <w:cs/>
              </w:rPr>
              <w:t>(</w:t>
            </w:r>
            <w:r w:rsidRPr="00EC5452">
              <w:rPr>
                <w:color w:val="000000" w:themeColor="text1"/>
                <w:sz w:val="30"/>
                <w:szCs w:val="30"/>
              </w:rPr>
              <w:t>Unit : Baht)</w:t>
            </w:r>
          </w:p>
        </w:tc>
      </w:tr>
      <w:tr w:rsidR="00780ABA" w:rsidRPr="007E17F2" w14:paraId="24D9EA44" w14:textId="77777777" w:rsidTr="002C1811">
        <w:trPr>
          <w:trHeight w:val="1340"/>
        </w:trPr>
        <w:tc>
          <w:tcPr>
            <w:tcW w:w="5812" w:type="dxa"/>
            <w:vAlign w:val="bottom"/>
          </w:tcPr>
          <w:p w14:paraId="37F500B2" w14:textId="77777777" w:rsidR="00780ABA" w:rsidRPr="007E17F2" w:rsidRDefault="00780ABA" w:rsidP="00CA0E9D">
            <w:pPr>
              <w:spacing w:line="400" w:lineRule="exact"/>
              <w:rPr>
                <w:sz w:val="30"/>
                <w:szCs w:val="30"/>
                <w:highlight w:val="yellow"/>
              </w:rPr>
            </w:pPr>
          </w:p>
        </w:tc>
        <w:tc>
          <w:tcPr>
            <w:tcW w:w="2693" w:type="dxa"/>
            <w:vAlign w:val="bottom"/>
          </w:tcPr>
          <w:p w14:paraId="4D2879EA" w14:textId="77777777" w:rsidR="00780ABA" w:rsidRPr="007E17F2" w:rsidRDefault="00780ABA" w:rsidP="00CA0E9D">
            <w:pPr>
              <w:pBdr>
                <w:bottom w:val="single" w:sz="4" w:space="1" w:color="auto"/>
              </w:pBdr>
              <w:spacing w:line="400" w:lineRule="exact"/>
              <w:jc w:val="center"/>
              <w:rPr>
                <w:sz w:val="30"/>
                <w:szCs w:val="30"/>
                <w:highlight w:val="yellow"/>
              </w:rPr>
            </w:pPr>
            <w:r w:rsidRPr="00EC5452">
              <w:rPr>
                <w:sz w:val="30"/>
                <w:szCs w:val="30"/>
              </w:rPr>
              <w:t>Financial statements in which the equity is applied and Separate financial statements</w:t>
            </w:r>
          </w:p>
        </w:tc>
      </w:tr>
      <w:tr w:rsidR="00780ABA" w:rsidRPr="007E17F2" w14:paraId="3B9AAF06" w14:textId="77777777" w:rsidTr="002C1811">
        <w:trPr>
          <w:trHeight w:val="434"/>
        </w:trPr>
        <w:tc>
          <w:tcPr>
            <w:tcW w:w="5812" w:type="dxa"/>
            <w:vAlign w:val="bottom"/>
          </w:tcPr>
          <w:p w14:paraId="56FCE787" w14:textId="77777777" w:rsidR="00780ABA" w:rsidRPr="007E17F2" w:rsidRDefault="00780ABA" w:rsidP="00CA0E9D">
            <w:pPr>
              <w:spacing w:line="400" w:lineRule="exact"/>
              <w:rPr>
                <w:sz w:val="30"/>
                <w:szCs w:val="30"/>
                <w:highlight w:val="yellow"/>
              </w:rPr>
            </w:pPr>
          </w:p>
        </w:tc>
        <w:tc>
          <w:tcPr>
            <w:tcW w:w="2693" w:type="dxa"/>
          </w:tcPr>
          <w:p w14:paraId="3F4B020E" w14:textId="647839C5" w:rsidR="00780ABA" w:rsidRPr="003C5ECE" w:rsidRDefault="00780ABA" w:rsidP="00CA0E9D">
            <w:pPr>
              <w:spacing w:line="400" w:lineRule="exact"/>
              <w:jc w:val="center"/>
              <w:rPr>
                <w:sz w:val="30"/>
                <w:szCs w:val="30"/>
              </w:rPr>
            </w:pPr>
            <w:r w:rsidRPr="003C5ECE">
              <w:rPr>
                <w:color w:val="000000" w:themeColor="text1"/>
                <w:sz w:val="30"/>
                <w:szCs w:val="30"/>
              </w:rPr>
              <w:t>2022</w:t>
            </w:r>
          </w:p>
        </w:tc>
      </w:tr>
      <w:tr w:rsidR="00780ABA" w:rsidRPr="00A87B2D" w14:paraId="56FB89E8" w14:textId="77777777" w:rsidTr="002C1811">
        <w:trPr>
          <w:trHeight w:val="168"/>
        </w:trPr>
        <w:tc>
          <w:tcPr>
            <w:tcW w:w="5812" w:type="dxa"/>
            <w:vAlign w:val="bottom"/>
          </w:tcPr>
          <w:p w14:paraId="38394E26" w14:textId="77777777" w:rsidR="00780ABA" w:rsidRPr="00A87B2D" w:rsidRDefault="00780ABA" w:rsidP="00CA0E9D">
            <w:pPr>
              <w:spacing w:line="400" w:lineRule="exact"/>
              <w:ind w:left="27"/>
              <w:rPr>
                <w:sz w:val="30"/>
                <w:szCs w:val="30"/>
                <w:cs/>
              </w:rPr>
            </w:pPr>
            <w:r w:rsidRPr="00A87B2D">
              <w:rPr>
                <w:sz w:val="30"/>
                <w:szCs w:val="30"/>
              </w:rPr>
              <w:t xml:space="preserve">Fixed deposits with </w:t>
            </w:r>
            <w:r w:rsidRPr="00A87B2D">
              <w:rPr>
                <w:sz w:val="30"/>
                <w:szCs w:val="30"/>
                <w:cs/>
              </w:rPr>
              <w:t xml:space="preserve">12 </w:t>
            </w:r>
            <w:r w:rsidRPr="00A87B2D">
              <w:rPr>
                <w:sz w:val="30"/>
                <w:szCs w:val="30"/>
              </w:rPr>
              <w:t>months maturity</w:t>
            </w:r>
          </w:p>
        </w:tc>
        <w:tc>
          <w:tcPr>
            <w:tcW w:w="2693" w:type="dxa"/>
            <w:vAlign w:val="bottom"/>
          </w:tcPr>
          <w:p w14:paraId="0977E0E6" w14:textId="77777777" w:rsidR="00780ABA" w:rsidRPr="00A87B2D" w:rsidRDefault="00780ABA" w:rsidP="00CA0E9D">
            <w:pPr>
              <w:pBdr>
                <w:bottom w:val="double" w:sz="4" w:space="1" w:color="auto"/>
              </w:pBdr>
              <w:spacing w:line="400" w:lineRule="exact"/>
              <w:jc w:val="right"/>
              <w:rPr>
                <w:sz w:val="30"/>
                <w:szCs w:val="30"/>
              </w:rPr>
            </w:pPr>
            <w:r w:rsidRPr="00A87B2D">
              <w:rPr>
                <w:rFonts w:hint="cs"/>
                <w:sz w:val="30"/>
                <w:szCs w:val="30"/>
                <w:cs/>
              </w:rPr>
              <w:t>10</w:t>
            </w:r>
            <w:r w:rsidRPr="00A87B2D">
              <w:rPr>
                <w:sz w:val="30"/>
                <w:szCs w:val="30"/>
              </w:rPr>
              <w:t>,001,000.00</w:t>
            </w:r>
          </w:p>
        </w:tc>
      </w:tr>
    </w:tbl>
    <w:p w14:paraId="0AE66586" w14:textId="11E8207D" w:rsidR="00780ABA" w:rsidRDefault="00780ABA" w:rsidP="00CA0E9D">
      <w:pPr>
        <w:spacing w:before="240" w:line="400" w:lineRule="exact"/>
        <w:ind w:left="425" w:firstLine="567"/>
        <w:jc w:val="thaiDistribute"/>
        <w:rPr>
          <w:rFonts w:ascii="AngsanaUPC" w:hAnsi="AngsanaUPC" w:cs="AngsanaUPC"/>
          <w:color w:val="000000" w:themeColor="text1"/>
          <w:sz w:val="30"/>
          <w:szCs w:val="30"/>
        </w:rPr>
      </w:pPr>
      <w:r w:rsidRPr="00C03469">
        <w:rPr>
          <w:rFonts w:ascii="AngsanaUPC" w:hAnsi="AngsanaUPC" w:cs="AngsanaUPC"/>
          <w:color w:val="000000" w:themeColor="text1"/>
          <w:sz w:val="30"/>
          <w:szCs w:val="30"/>
        </w:rPr>
        <w:t>Fixed deposits at the interest rate of 0.15% per annum are used as collateral for short-term borrowings from financial institutions (Note 1</w:t>
      </w:r>
      <w:r w:rsidR="00AD5749" w:rsidRPr="00C03469">
        <w:rPr>
          <w:rFonts w:ascii="AngsanaUPC" w:hAnsi="AngsanaUPC" w:cs="AngsanaUPC"/>
          <w:color w:val="000000" w:themeColor="text1"/>
          <w:sz w:val="30"/>
          <w:szCs w:val="30"/>
        </w:rPr>
        <w:t>7</w:t>
      </w:r>
      <w:r w:rsidRPr="00C03469">
        <w:rPr>
          <w:rFonts w:ascii="AngsanaUPC" w:hAnsi="AngsanaUPC" w:cs="AngsanaUPC"/>
          <w:color w:val="000000" w:themeColor="text1"/>
          <w:sz w:val="30"/>
          <w:szCs w:val="30"/>
        </w:rPr>
        <w:t>).</w:t>
      </w:r>
    </w:p>
    <w:p w14:paraId="6E35050F" w14:textId="77777777" w:rsidR="00E16619" w:rsidRDefault="00E16619" w:rsidP="00CA0E9D">
      <w:pPr>
        <w:spacing w:line="400" w:lineRule="exact"/>
        <w:ind w:left="425" w:firstLine="568"/>
        <w:jc w:val="thaiDistribute"/>
        <w:rPr>
          <w:rFonts w:ascii="AngsanaUPC" w:hAnsi="AngsanaUPC" w:cs="AngsanaUPC"/>
          <w:color w:val="000000" w:themeColor="text1"/>
          <w:sz w:val="30"/>
          <w:szCs w:val="30"/>
        </w:rPr>
      </w:pPr>
    </w:p>
    <w:p w14:paraId="175F0AD1" w14:textId="1AFE3373" w:rsidR="00820B2D" w:rsidRDefault="00820B2D" w:rsidP="00CA0E9D">
      <w:pPr>
        <w:spacing w:line="400" w:lineRule="exact"/>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1A914771" w14:textId="0C1C4457" w:rsidR="009020D0" w:rsidRPr="009E793C" w:rsidRDefault="00923840" w:rsidP="00CA0E9D">
      <w:pPr>
        <w:pStyle w:val="ListParagraph"/>
        <w:numPr>
          <w:ilvl w:val="0"/>
          <w:numId w:val="8"/>
        </w:numPr>
        <w:spacing w:before="240" w:line="440" w:lineRule="exact"/>
        <w:ind w:left="425" w:hanging="426"/>
        <w:rPr>
          <w:rFonts w:ascii="AngsanaUPC" w:hAnsi="AngsanaUPC" w:cs="AngsanaUPC"/>
          <w:color w:val="000000" w:themeColor="text1"/>
          <w:sz w:val="30"/>
          <w:szCs w:val="30"/>
        </w:rPr>
      </w:pPr>
      <w:r>
        <w:rPr>
          <w:rFonts w:ascii="AngsanaUPC" w:hAnsi="AngsanaUPC" w:cs="AngsanaUPC"/>
          <w:color w:val="000000" w:themeColor="text1"/>
          <w:sz w:val="30"/>
          <w:szCs w:val="30"/>
        </w:rPr>
        <w:t>OTHER NON-CURRENT ASSETS</w:t>
      </w:r>
    </w:p>
    <w:p w14:paraId="526E71DF" w14:textId="595C60CE" w:rsidR="009020D0" w:rsidRPr="009E793C" w:rsidRDefault="00923840" w:rsidP="00CA0E9D">
      <w:pPr>
        <w:spacing w:line="440" w:lineRule="exact"/>
        <w:ind w:left="425" w:firstLine="568"/>
        <w:jc w:val="thaiDistribute"/>
        <w:rPr>
          <w:rFonts w:ascii="AngsanaUPC" w:hAnsi="AngsanaUPC" w:cs="AngsanaUPC"/>
          <w:color w:val="000000" w:themeColor="text1"/>
          <w:sz w:val="30"/>
          <w:szCs w:val="30"/>
        </w:rPr>
      </w:pPr>
      <w:r w:rsidRPr="00923840">
        <w:rPr>
          <w:rFonts w:ascii="AngsanaUPC" w:hAnsi="AngsanaUPC" w:cs="AngsanaUPC"/>
          <w:color w:val="000000" w:themeColor="text1"/>
          <w:sz w:val="30"/>
          <w:szCs w:val="30"/>
        </w:rPr>
        <w:t xml:space="preserve">Other non-current assets </w:t>
      </w:r>
      <w:r w:rsidRPr="00C03469">
        <w:rPr>
          <w:rFonts w:ascii="AngsanaUPC" w:hAnsi="AngsanaUPC" w:cs="AngsanaUPC"/>
          <w:color w:val="000000" w:themeColor="text1"/>
          <w:sz w:val="30"/>
          <w:szCs w:val="30"/>
        </w:rPr>
        <w:t xml:space="preserve">as at December </w:t>
      </w:r>
      <w:r w:rsidRPr="00C03469">
        <w:rPr>
          <w:rFonts w:ascii="AngsanaUPC" w:hAnsi="AngsanaUPC" w:cs="AngsanaUPC"/>
          <w:color w:val="000000" w:themeColor="text1"/>
          <w:sz w:val="30"/>
          <w:szCs w:val="30"/>
          <w:cs/>
        </w:rPr>
        <w:t>31</w:t>
      </w:r>
      <w:r w:rsidRPr="00C03469">
        <w:rPr>
          <w:rFonts w:ascii="AngsanaUPC" w:hAnsi="AngsanaUPC" w:cs="AngsanaUPC"/>
          <w:color w:val="000000" w:themeColor="text1"/>
          <w:sz w:val="30"/>
          <w:szCs w:val="30"/>
        </w:rPr>
        <w:t xml:space="preserve">, </w:t>
      </w:r>
      <w:r w:rsidR="00D87163" w:rsidRPr="00C03469">
        <w:rPr>
          <w:rFonts w:ascii="AngsanaUPC" w:hAnsi="AngsanaUPC" w:cs="AngsanaUPC"/>
          <w:color w:val="000000" w:themeColor="text1"/>
          <w:sz w:val="30"/>
          <w:szCs w:val="30"/>
          <w:cs/>
        </w:rPr>
        <w:t>2022</w:t>
      </w:r>
      <w:r w:rsidRPr="00C03469">
        <w:rPr>
          <w:rFonts w:ascii="AngsanaUPC" w:hAnsi="AngsanaUPC" w:cs="AngsanaUPC"/>
          <w:color w:val="000000" w:themeColor="text1"/>
          <w:sz w:val="30"/>
          <w:szCs w:val="30"/>
          <w:cs/>
        </w:rPr>
        <w:t xml:space="preserve"> </w:t>
      </w:r>
      <w:r w:rsidRPr="00C03469">
        <w:rPr>
          <w:rFonts w:ascii="AngsanaUPC" w:hAnsi="AngsanaUPC" w:cs="AngsanaUPC"/>
          <w:color w:val="000000" w:themeColor="text1"/>
          <w:sz w:val="30"/>
          <w:szCs w:val="30"/>
        </w:rPr>
        <w:t xml:space="preserve">and </w:t>
      </w:r>
      <w:r w:rsidR="00D87163" w:rsidRPr="00C03469">
        <w:rPr>
          <w:rFonts w:ascii="AngsanaUPC" w:hAnsi="AngsanaUPC" w:cs="AngsanaUPC"/>
          <w:color w:val="000000" w:themeColor="text1"/>
          <w:sz w:val="30"/>
          <w:szCs w:val="30"/>
          <w:cs/>
        </w:rPr>
        <w:t>2021</w:t>
      </w:r>
    </w:p>
    <w:tbl>
      <w:tblPr>
        <w:tblStyle w:val="TableGrid"/>
        <w:tblW w:w="893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843"/>
        <w:gridCol w:w="1843"/>
      </w:tblGrid>
      <w:tr w:rsidR="009020D0" w:rsidRPr="009E793C" w14:paraId="11760313" w14:textId="77777777" w:rsidTr="002C1811">
        <w:trPr>
          <w:trHeight w:val="397"/>
        </w:trPr>
        <w:tc>
          <w:tcPr>
            <w:tcW w:w="5245" w:type="dxa"/>
            <w:vAlign w:val="bottom"/>
          </w:tcPr>
          <w:p w14:paraId="72135E36" w14:textId="77777777" w:rsidR="009020D0" w:rsidRPr="009E793C" w:rsidRDefault="009020D0" w:rsidP="00CA0E9D">
            <w:pPr>
              <w:spacing w:line="440" w:lineRule="exact"/>
              <w:rPr>
                <w:rFonts w:ascii="AngsanaUPC" w:hAnsi="AngsanaUPC" w:cs="AngsanaUPC"/>
                <w:color w:val="000000" w:themeColor="text1"/>
                <w:sz w:val="30"/>
                <w:szCs w:val="30"/>
              </w:rPr>
            </w:pPr>
          </w:p>
        </w:tc>
        <w:tc>
          <w:tcPr>
            <w:tcW w:w="3686" w:type="dxa"/>
            <w:gridSpan w:val="2"/>
            <w:vAlign w:val="bottom"/>
          </w:tcPr>
          <w:p w14:paraId="6C123487" w14:textId="311FBB4F" w:rsidR="009020D0" w:rsidRPr="009E793C" w:rsidRDefault="00DB05E7" w:rsidP="00CA0E9D">
            <w:pPr>
              <w:spacing w:line="44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6A4D13" w:rsidRPr="009E793C" w14:paraId="35844E10" w14:textId="77777777" w:rsidTr="002C1811">
        <w:trPr>
          <w:trHeight w:val="397"/>
        </w:trPr>
        <w:tc>
          <w:tcPr>
            <w:tcW w:w="5245" w:type="dxa"/>
            <w:vAlign w:val="bottom"/>
          </w:tcPr>
          <w:p w14:paraId="7917DC5D" w14:textId="77777777" w:rsidR="006A4D13" w:rsidRPr="009E793C" w:rsidRDefault="006A4D13" w:rsidP="00CA0E9D">
            <w:pPr>
              <w:spacing w:line="440" w:lineRule="exact"/>
              <w:rPr>
                <w:rFonts w:ascii="AngsanaUPC" w:hAnsi="AngsanaUPC" w:cs="AngsanaUPC"/>
                <w:color w:val="000000" w:themeColor="text1"/>
                <w:sz w:val="30"/>
                <w:szCs w:val="30"/>
              </w:rPr>
            </w:pPr>
          </w:p>
        </w:tc>
        <w:tc>
          <w:tcPr>
            <w:tcW w:w="3686" w:type="dxa"/>
            <w:gridSpan w:val="2"/>
          </w:tcPr>
          <w:p w14:paraId="4A2CD8C1" w14:textId="38970E14" w:rsidR="006A4D13" w:rsidRPr="00B4264C" w:rsidRDefault="00D93E62" w:rsidP="00CA0E9D">
            <w:pPr>
              <w:pBdr>
                <w:bottom w:val="single" w:sz="4" w:space="1" w:color="auto"/>
              </w:pBdr>
              <w:spacing w:line="440" w:lineRule="exact"/>
              <w:jc w:val="center"/>
              <w:rPr>
                <w:rFonts w:ascii="AngsanaUPC" w:hAnsi="AngsanaUPC" w:cs="AngsanaUPC"/>
                <w:color w:val="000000" w:themeColor="text1"/>
                <w:sz w:val="30"/>
                <w:szCs w:val="30"/>
                <w:highlight w:val="yellow"/>
                <w:cs/>
              </w:rPr>
            </w:pPr>
            <w:r w:rsidRPr="00CC2A49">
              <w:rPr>
                <w:rFonts w:ascii="AngsanaUPC" w:hAnsi="AngsanaUPC" w:cs="AngsanaUPC"/>
                <w:sz w:val="30"/>
                <w:szCs w:val="30"/>
              </w:rPr>
              <w:t xml:space="preserve">Financial statements in which the equity is applied </w:t>
            </w:r>
            <w:r w:rsidR="00C83371">
              <w:rPr>
                <w:rFonts w:ascii="AngsanaUPC" w:hAnsi="AngsanaUPC" w:cs="AngsanaUPC"/>
                <w:sz w:val="30"/>
                <w:szCs w:val="30"/>
              </w:rPr>
              <w:t>and S</w:t>
            </w:r>
            <w:r w:rsidR="00B4264C" w:rsidRPr="00CC2A49">
              <w:rPr>
                <w:rFonts w:ascii="AngsanaUPC" w:hAnsi="AngsanaUPC" w:cs="AngsanaUPC"/>
                <w:sz w:val="30"/>
                <w:szCs w:val="30"/>
              </w:rPr>
              <w:t>eparate financial statements</w:t>
            </w:r>
          </w:p>
        </w:tc>
      </w:tr>
      <w:tr w:rsidR="002A7E19" w:rsidRPr="009E793C" w14:paraId="1ECBE756" w14:textId="77777777" w:rsidTr="002C1811">
        <w:trPr>
          <w:trHeight w:val="397"/>
        </w:trPr>
        <w:tc>
          <w:tcPr>
            <w:tcW w:w="5245" w:type="dxa"/>
            <w:vAlign w:val="bottom"/>
          </w:tcPr>
          <w:p w14:paraId="7760B642" w14:textId="77777777" w:rsidR="002A7E19" w:rsidRPr="009E793C" w:rsidRDefault="002A7E19" w:rsidP="00CA0E9D">
            <w:pPr>
              <w:spacing w:line="440" w:lineRule="exact"/>
              <w:rPr>
                <w:rFonts w:ascii="AngsanaUPC" w:hAnsi="AngsanaUPC" w:cs="AngsanaUPC"/>
                <w:color w:val="000000" w:themeColor="text1"/>
                <w:sz w:val="30"/>
                <w:szCs w:val="30"/>
              </w:rPr>
            </w:pPr>
          </w:p>
        </w:tc>
        <w:tc>
          <w:tcPr>
            <w:tcW w:w="1843" w:type="dxa"/>
          </w:tcPr>
          <w:p w14:paraId="543CF152" w14:textId="61ADF8E6" w:rsidR="002A7E19" w:rsidRPr="009E793C" w:rsidRDefault="00D87163" w:rsidP="00CA0E9D">
            <w:pPr>
              <w:spacing w:line="440" w:lineRule="exact"/>
              <w:ind w:right="-44"/>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c>
          <w:tcPr>
            <w:tcW w:w="1843" w:type="dxa"/>
          </w:tcPr>
          <w:p w14:paraId="4102ADA2" w14:textId="76637820" w:rsidR="002A7E19" w:rsidRPr="009E793C" w:rsidRDefault="00D87163" w:rsidP="00CA0E9D">
            <w:pPr>
              <w:spacing w:line="44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2021</w:t>
            </w:r>
          </w:p>
        </w:tc>
      </w:tr>
      <w:tr w:rsidR="00D747F1" w:rsidRPr="009E793C" w14:paraId="53A13846" w14:textId="77777777" w:rsidTr="002C1811">
        <w:trPr>
          <w:trHeight w:val="397"/>
        </w:trPr>
        <w:tc>
          <w:tcPr>
            <w:tcW w:w="5245" w:type="dxa"/>
          </w:tcPr>
          <w:p w14:paraId="090011CB" w14:textId="7B471995" w:rsidR="00D747F1" w:rsidRPr="00FD0E0B" w:rsidRDefault="00D747F1" w:rsidP="00CA0E9D">
            <w:pPr>
              <w:spacing w:line="440" w:lineRule="exact"/>
              <w:ind w:left="33"/>
              <w:rPr>
                <w:rFonts w:ascii="AngsanaUPC" w:hAnsi="AngsanaUPC" w:cs="AngsanaUPC"/>
                <w:color w:val="000000" w:themeColor="text1"/>
                <w:sz w:val="30"/>
                <w:szCs w:val="30"/>
              </w:rPr>
            </w:pPr>
            <w:r w:rsidRPr="00FD0E0B">
              <w:rPr>
                <w:rFonts w:ascii="AngsanaUPC" w:hAnsi="AngsanaUPC" w:cs="AngsanaUPC"/>
                <w:color w:val="000000" w:themeColor="text1"/>
                <w:sz w:val="30"/>
                <w:szCs w:val="30"/>
              </w:rPr>
              <w:t>Income tax deducted at source</w:t>
            </w:r>
          </w:p>
        </w:tc>
        <w:tc>
          <w:tcPr>
            <w:tcW w:w="1843" w:type="dxa"/>
            <w:tcBorders>
              <w:left w:val="nil"/>
              <w:right w:val="nil"/>
            </w:tcBorders>
            <w:shd w:val="clear" w:color="auto" w:fill="auto"/>
            <w:vAlign w:val="bottom"/>
          </w:tcPr>
          <w:p w14:paraId="62B754B0" w14:textId="5D263C21" w:rsidR="00D747F1" w:rsidRPr="009E793C" w:rsidRDefault="00D747F1" w:rsidP="00CA0E9D">
            <w:pPr>
              <w:spacing w:line="440" w:lineRule="exact"/>
              <w:jc w:val="right"/>
              <w:rPr>
                <w:rFonts w:ascii="AngsanaUPC" w:hAnsi="AngsanaUPC" w:cs="AngsanaUPC"/>
                <w:color w:val="000000" w:themeColor="text1"/>
                <w:sz w:val="30"/>
                <w:szCs w:val="30"/>
              </w:rPr>
            </w:pPr>
            <w:r w:rsidRPr="006905E5">
              <w:rPr>
                <w:rFonts w:ascii="AngsanaUPC" w:hAnsi="AngsanaUPC" w:cs="AngsanaUPC"/>
                <w:color w:val="000000" w:themeColor="text1"/>
                <w:sz w:val="30"/>
                <w:szCs w:val="30"/>
              </w:rPr>
              <w:t>1,156,230.09</w:t>
            </w:r>
          </w:p>
        </w:tc>
        <w:tc>
          <w:tcPr>
            <w:tcW w:w="1843" w:type="dxa"/>
            <w:vAlign w:val="bottom"/>
          </w:tcPr>
          <w:p w14:paraId="2E38C9C4" w14:textId="3877D645" w:rsidR="00D747F1" w:rsidRPr="009E793C" w:rsidRDefault="00D747F1" w:rsidP="00CA0E9D">
            <w:pPr>
              <w:spacing w:line="440" w:lineRule="exact"/>
              <w:jc w:val="right"/>
              <w:rPr>
                <w:rFonts w:ascii="AngsanaUPC" w:hAnsi="AngsanaUPC" w:cs="AngsanaUPC"/>
                <w:color w:val="000000" w:themeColor="text1"/>
                <w:sz w:val="30"/>
                <w:szCs w:val="30"/>
              </w:rPr>
            </w:pPr>
            <w:r w:rsidRPr="006905E5">
              <w:rPr>
                <w:rFonts w:ascii="AngsanaUPC" w:hAnsi="AngsanaUPC" w:cs="AngsanaUPC"/>
                <w:color w:val="000000" w:themeColor="text1"/>
                <w:sz w:val="30"/>
                <w:szCs w:val="30"/>
              </w:rPr>
              <w:t>1,156,230.09</w:t>
            </w:r>
          </w:p>
        </w:tc>
      </w:tr>
      <w:tr w:rsidR="00D747F1" w:rsidRPr="009E793C" w14:paraId="176D9B45" w14:textId="77777777" w:rsidTr="002C1811">
        <w:trPr>
          <w:trHeight w:val="397"/>
        </w:trPr>
        <w:tc>
          <w:tcPr>
            <w:tcW w:w="5245" w:type="dxa"/>
          </w:tcPr>
          <w:p w14:paraId="6AF8A7A0" w14:textId="5271D16C" w:rsidR="00D747F1" w:rsidRPr="00FD0E0B" w:rsidRDefault="00D747F1" w:rsidP="00CA0E9D">
            <w:pPr>
              <w:spacing w:line="440" w:lineRule="exact"/>
              <w:ind w:left="33"/>
              <w:rPr>
                <w:rFonts w:ascii="AngsanaUPC" w:hAnsi="AngsanaUPC" w:cs="AngsanaUPC"/>
                <w:color w:val="000000" w:themeColor="text1"/>
                <w:sz w:val="30"/>
                <w:szCs w:val="30"/>
              </w:rPr>
            </w:pPr>
            <w:r w:rsidRPr="00FD0E0B">
              <w:rPr>
                <w:rFonts w:ascii="AngsanaUPC" w:hAnsi="AngsanaUPC" w:cs="AngsanaUPC"/>
                <w:color w:val="000000" w:themeColor="text1"/>
                <w:sz w:val="30"/>
                <w:szCs w:val="30"/>
              </w:rPr>
              <w:t>Deposits for lease liabilities</w:t>
            </w:r>
          </w:p>
        </w:tc>
        <w:tc>
          <w:tcPr>
            <w:tcW w:w="1843" w:type="dxa"/>
            <w:tcBorders>
              <w:top w:val="nil"/>
              <w:left w:val="nil"/>
              <w:right w:val="nil"/>
            </w:tcBorders>
            <w:shd w:val="clear" w:color="auto" w:fill="auto"/>
          </w:tcPr>
          <w:p w14:paraId="604388EE" w14:textId="6863F725" w:rsidR="00D747F1" w:rsidRPr="009E793C" w:rsidRDefault="00D747F1" w:rsidP="00CA0E9D">
            <w:pPr>
              <w:spacing w:line="440" w:lineRule="exact"/>
              <w:jc w:val="right"/>
              <w:rPr>
                <w:rFonts w:ascii="AngsanaUPC" w:hAnsi="AngsanaUPC" w:cs="AngsanaUPC"/>
                <w:color w:val="000000" w:themeColor="text1"/>
                <w:sz w:val="30"/>
                <w:szCs w:val="30"/>
              </w:rPr>
            </w:pPr>
            <w:r w:rsidRPr="00D747F1">
              <w:rPr>
                <w:rFonts w:ascii="AngsanaUPC" w:hAnsi="AngsanaUPC" w:cs="AngsanaUPC"/>
                <w:color w:val="000000" w:themeColor="text1"/>
                <w:sz w:val="30"/>
                <w:szCs w:val="30"/>
              </w:rPr>
              <w:t>6,820,201.39</w:t>
            </w:r>
          </w:p>
        </w:tc>
        <w:tc>
          <w:tcPr>
            <w:tcW w:w="1843" w:type="dxa"/>
            <w:vAlign w:val="bottom"/>
          </w:tcPr>
          <w:p w14:paraId="19E8EA34" w14:textId="3D05E901" w:rsidR="00D747F1" w:rsidRPr="009E793C" w:rsidRDefault="00D747F1" w:rsidP="00CA0E9D">
            <w:pPr>
              <w:spacing w:line="440" w:lineRule="exact"/>
              <w:jc w:val="right"/>
              <w:rPr>
                <w:rFonts w:ascii="AngsanaUPC" w:hAnsi="AngsanaUPC" w:cs="AngsanaUPC"/>
                <w:color w:val="000000" w:themeColor="text1"/>
                <w:sz w:val="30"/>
                <w:szCs w:val="30"/>
              </w:rPr>
            </w:pPr>
            <w:r w:rsidRPr="006905E5">
              <w:rPr>
                <w:rFonts w:ascii="AngsanaUPC" w:hAnsi="AngsanaUPC" w:cs="AngsanaUPC"/>
                <w:color w:val="000000" w:themeColor="text1"/>
                <w:sz w:val="30"/>
                <w:szCs w:val="30"/>
              </w:rPr>
              <w:t>8,220,470.94</w:t>
            </w:r>
          </w:p>
        </w:tc>
      </w:tr>
      <w:tr w:rsidR="00D747F1" w:rsidRPr="009E793C" w14:paraId="753081F0" w14:textId="77777777" w:rsidTr="002C1811">
        <w:trPr>
          <w:trHeight w:val="397"/>
        </w:trPr>
        <w:tc>
          <w:tcPr>
            <w:tcW w:w="5245" w:type="dxa"/>
          </w:tcPr>
          <w:p w14:paraId="7C283F33" w14:textId="5C15E6EB" w:rsidR="00D747F1" w:rsidRPr="00FD0E0B" w:rsidRDefault="00D747F1" w:rsidP="00CA0E9D">
            <w:pPr>
              <w:spacing w:line="440" w:lineRule="exact"/>
              <w:ind w:left="33"/>
              <w:rPr>
                <w:rFonts w:ascii="AngsanaUPC" w:hAnsi="AngsanaUPC" w:cs="AngsanaUPC"/>
                <w:color w:val="000000" w:themeColor="text1"/>
                <w:sz w:val="30"/>
                <w:szCs w:val="30"/>
                <w:cs/>
              </w:rPr>
            </w:pPr>
            <w:r w:rsidRPr="00FD0E0B">
              <w:rPr>
                <w:rFonts w:ascii="AngsanaUPC" w:hAnsi="AngsanaUPC" w:cs="AngsanaUPC"/>
                <w:color w:val="000000" w:themeColor="text1"/>
                <w:sz w:val="30"/>
                <w:szCs w:val="30"/>
              </w:rPr>
              <w:t>Guarantees</w:t>
            </w:r>
          </w:p>
        </w:tc>
        <w:tc>
          <w:tcPr>
            <w:tcW w:w="1843" w:type="dxa"/>
            <w:tcBorders>
              <w:top w:val="nil"/>
              <w:left w:val="nil"/>
              <w:right w:val="nil"/>
            </w:tcBorders>
            <w:shd w:val="clear" w:color="auto" w:fill="auto"/>
          </w:tcPr>
          <w:p w14:paraId="2F0D84BC" w14:textId="26C89C70" w:rsidR="00D747F1" w:rsidRPr="009E793C" w:rsidRDefault="00D747F1" w:rsidP="00CA0E9D">
            <w:pPr>
              <w:pBdr>
                <w:bottom w:val="single" w:sz="4" w:space="1" w:color="auto"/>
              </w:pBdr>
              <w:spacing w:line="440" w:lineRule="exact"/>
              <w:jc w:val="right"/>
              <w:rPr>
                <w:rFonts w:ascii="AngsanaUPC" w:hAnsi="AngsanaUPC" w:cs="AngsanaUPC"/>
                <w:color w:val="000000" w:themeColor="text1"/>
                <w:sz w:val="30"/>
                <w:szCs w:val="30"/>
              </w:rPr>
            </w:pPr>
            <w:r w:rsidRPr="00D747F1">
              <w:rPr>
                <w:rFonts w:ascii="AngsanaUPC" w:hAnsi="AngsanaUPC" w:cs="AngsanaUPC" w:hint="cs"/>
                <w:color w:val="000000" w:themeColor="text1"/>
                <w:sz w:val="30"/>
                <w:szCs w:val="30"/>
                <w:cs/>
              </w:rPr>
              <w:t>1,327,055.00</w:t>
            </w:r>
          </w:p>
        </w:tc>
        <w:tc>
          <w:tcPr>
            <w:tcW w:w="1843" w:type="dxa"/>
            <w:vAlign w:val="bottom"/>
          </w:tcPr>
          <w:p w14:paraId="34A9E7DB" w14:textId="4AF3417E" w:rsidR="00D747F1" w:rsidRPr="009E793C" w:rsidRDefault="00D747F1" w:rsidP="00CA0E9D">
            <w:pPr>
              <w:pBdr>
                <w:bottom w:val="single" w:sz="4" w:space="1" w:color="auto"/>
              </w:pBdr>
              <w:spacing w:line="440" w:lineRule="exact"/>
              <w:jc w:val="right"/>
              <w:rPr>
                <w:rFonts w:ascii="AngsanaUPC" w:hAnsi="AngsanaUPC" w:cs="AngsanaUPC"/>
                <w:color w:val="000000" w:themeColor="text1"/>
                <w:sz w:val="30"/>
                <w:szCs w:val="30"/>
              </w:rPr>
            </w:pPr>
            <w:r w:rsidRPr="006905E5">
              <w:rPr>
                <w:rFonts w:ascii="AngsanaUPC" w:hAnsi="AngsanaUPC" w:cs="AngsanaUPC"/>
                <w:color w:val="000000" w:themeColor="text1"/>
                <w:sz w:val="30"/>
                <w:szCs w:val="30"/>
              </w:rPr>
              <w:t>2,425,655.00</w:t>
            </w:r>
          </w:p>
        </w:tc>
      </w:tr>
      <w:tr w:rsidR="00D747F1" w:rsidRPr="009E793C" w14:paraId="78053C1F" w14:textId="77777777" w:rsidTr="002C1811">
        <w:trPr>
          <w:trHeight w:val="397"/>
        </w:trPr>
        <w:tc>
          <w:tcPr>
            <w:tcW w:w="5245" w:type="dxa"/>
            <w:vAlign w:val="center"/>
          </w:tcPr>
          <w:p w14:paraId="297CAECD" w14:textId="177D42B5" w:rsidR="00D747F1" w:rsidRPr="00FD0E0B" w:rsidRDefault="00D747F1" w:rsidP="00CA0E9D">
            <w:pPr>
              <w:spacing w:line="440" w:lineRule="exact"/>
              <w:ind w:left="520"/>
              <w:rPr>
                <w:rFonts w:ascii="AngsanaUPC" w:hAnsi="AngsanaUPC" w:cs="AngsanaUPC"/>
                <w:color w:val="000000" w:themeColor="text1"/>
                <w:sz w:val="30"/>
                <w:szCs w:val="30"/>
              </w:rPr>
            </w:pPr>
            <w:r w:rsidRPr="00DB05E7">
              <w:rPr>
                <w:rFonts w:ascii="AngsanaUPC" w:hAnsi="AngsanaUPC" w:cs="AngsanaUPC"/>
                <w:sz w:val="30"/>
                <w:szCs w:val="30"/>
              </w:rPr>
              <w:t>Total</w:t>
            </w:r>
          </w:p>
        </w:tc>
        <w:tc>
          <w:tcPr>
            <w:tcW w:w="1843" w:type="dxa"/>
            <w:tcBorders>
              <w:top w:val="nil"/>
              <w:left w:val="nil"/>
              <w:bottom w:val="nil"/>
              <w:right w:val="nil"/>
            </w:tcBorders>
            <w:shd w:val="clear" w:color="auto" w:fill="auto"/>
          </w:tcPr>
          <w:p w14:paraId="2F4AC803" w14:textId="71246DE4" w:rsidR="00D747F1" w:rsidRPr="00D747F1" w:rsidRDefault="00D747F1" w:rsidP="00CA0E9D">
            <w:pPr>
              <w:spacing w:line="440" w:lineRule="exact"/>
              <w:jc w:val="right"/>
              <w:rPr>
                <w:rFonts w:ascii="AngsanaUPC" w:hAnsi="AngsanaUPC" w:cs="AngsanaUPC"/>
                <w:color w:val="000000" w:themeColor="text1"/>
                <w:sz w:val="30"/>
                <w:szCs w:val="30"/>
              </w:rPr>
            </w:pPr>
            <w:r w:rsidRPr="00D747F1">
              <w:rPr>
                <w:rFonts w:ascii="AngsanaUPC" w:hAnsi="AngsanaUPC" w:cs="AngsanaUPC"/>
                <w:color w:val="000000" w:themeColor="text1"/>
                <w:sz w:val="30"/>
                <w:szCs w:val="30"/>
              </w:rPr>
              <w:t xml:space="preserve">9,303,486.48 </w:t>
            </w:r>
          </w:p>
        </w:tc>
        <w:tc>
          <w:tcPr>
            <w:tcW w:w="1843" w:type="dxa"/>
            <w:vAlign w:val="center"/>
          </w:tcPr>
          <w:p w14:paraId="62E7F740" w14:textId="050A823F" w:rsidR="00D747F1" w:rsidRPr="00D747F1" w:rsidRDefault="00D747F1" w:rsidP="00CA0E9D">
            <w:pPr>
              <w:spacing w:line="440" w:lineRule="exact"/>
              <w:jc w:val="right"/>
              <w:rPr>
                <w:rFonts w:ascii="AngsanaUPC" w:hAnsi="AngsanaUPC" w:cs="AngsanaUPC"/>
                <w:color w:val="000000" w:themeColor="text1"/>
                <w:sz w:val="30"/>
                <w:szCs w:val="30"/>
              </w:rPr>
            </w:pPr>
            <w:r w:rsidRPr="006905E5">
              <w:rPr>
                <w:rFonts w:ascii="AngsanaUPC" w:hAnsi="AngsanaUPC" w:cs="AngsanaUPC"/>
                <w:color w:val="000000" w:themeColor="text1"/>
                <w:sz w:val="30"/>
                <w:szCs w:val="30"/>
              </w:rPr>
              <w:t>11,802,356.03</w:t>
            </w:r>
          </w:p>
        </w:tc>
      </w:tr>
      <w:tr w:rsidR="00D747F1" w:rsidRPr="009E793C" w14:paraId="1F4B47DD" w14:textId="77777777" w:rsidTr="002C1811">
        <w:trPr>
          <w:trHeight w:val="397"/>
        </w:trPr>
        <w:tc>
          <w:tcPr>
            <w:tcW w:w="5245" w:type="dxa"/>
          </w:tcPr>
          <w:p w14:paraId="2323FC5F" w14:textId="57117519" w:rsidR="00D747F1" w:rsidRPr="00FD0E0B" w:rsidRDefault="00D30E24" w:rsidP="00CA0E9D">
            <w:pPr>
              <w:spacing w:line="440" w:lineRule="exact"/>
              <w:ind w:left="33"/>
              <w:rPr>
                <w:rFonts w:ascii="AngsanaUPC" w:hAnsi="AngsanaUPC" w:cs="AngsanaUPC"/>
                <w:color w:val="000000" w:themeColor="text1"/>
                <w:sz w:val="30"/>
                <w:szCs w:val="30"/>
              </w:rPr>
            </w:pPr>
            <w:r w:rsidRPr="00D30E24">
              <w:rPr>
                <w:rFonts w:ascii="AngsanaUPC" w:hAnsi="AngsanaUPC" w:cs="AngsanaUPC"/>
                <w:color w:val="000000" w:themeColor="text1"/>
                <w:sz w:val="30"/>
                <w:szCs w:val="30"/>
                <w:cs/>
              </w:rPr>
              <w:t>(</w:t>
            </w:r>
            <w:r w:rsidRPr="00D30E24">
              <w:rPr>
                <w:rFonts w:ascii="AngsanaUPC" w:hAnsi="AngsanaUPC" w:cs="AngsanaUPC"/>
                <w:color w:val="000000" w:themeColor="text1"/>
                <w:sz w:val="30"/>
                <w:szCs w:val="30"/>
              </w:rPr>
              <w:t>Less) Allowance for other non-current assets</w:t>
            </w:r>
          </w:p>
        </w:tc>
        <w:tc>
          <w:tcPr>
            <w:tcW w:w="1843" w:type="dxa"/>
            <w:tcBorders>
              <w:top w:val="nil"/>
              <w:left w:val="nil"/>
              <w:bottom w:val="nil"/>
              <w:right w:val="nil"/>
            </w:tcBorders>
            <w:shd w:val="clear" w:color="auto" w:fill="auto"/>
          </w:tcPr>
          <w:p w14:paraId="36959889" w14:textId="7F3357FD" w:rsidR="00D747F1" w:rsidRPr="009E793C" w:rsidRDefault="00D747F1" w:rsidP="00CA0E9D">
            <w:pPr>
              <w:pBdr>
                <w:bottom w:val="single" w:sz="4" w:space="1" w:color="auto"/>
              </w:pBdr>
              <w:spacing w:line="440" w:lineRule="exact"/>
              <w:jc w:val="right"/>
              <w:rPr>
                <w:rFonts w:ascii="AngsanaUPC" w:hAnsi="AngsanaUPC" w:cs="AngsanaUPC"/>
                <w:color w:val="000000" w:themeColor="text1"/>
                <w:sz w:val="30"/>
                <w:szCs w:val="30"/>
              </w:rPr>
            </w:pPr>
            <w:r w:rsidRPr="00D747F1">
              <w:rPr>
                <w:rFonts w:ascii="AngsanaUPC" w:hAnsi="AngsanaUPC" w:cs="AngsanaUPC"/>
                <w:color w:val="000000" w:themeColor="text1"/>
                <w:sz w:val="30"/>
                <w:szCs w:val="30"/>
              </w:rPr>
              <w:t>(2,352,041.13)</w:t>
            </w:r>
          </w:p>
        </w:tc>
        <w:tc>
          <w:tcPr>
            <w:tcW w:w="1843" w:type="dxa"/>
            <w:vAlign w:val="center"/>
          </w:tcPr>
          <w:p w14:paraId="24099950" w14:textId="6FC39272" w:rsidR="00D747F1" w:rsidRPr="009E793C" w:rsidRDefault="00D747F1" w:rsidP="00CA0E9D">
            <w:pPr>
              <w:pBdr>
                <w:bottom w:val="single" w:sz="4" w:space="1" w:color="auto"/>
              </w:pBdr>
              <w:spacing w:line="440" w:lineRule="exact"/>
              <w:jc w:val="right"/>
              <w:rPr>
                <w:rFonts w:ascii="AngsanaUPC" w:hAnsi="AngsanaUPC" w:cs="AngsanaUPC"/>
                <w:color w:val="000000" w:themeColor="text1"/>
                <w:sz w:val="30"/>
                <w:szCs w:val="30"/>
              </w:rPr>
            </w:pPr>
            <w:r>
              <w:rPr>
                <w:rFonts w:ascii="AngsanaUPC" w:hAnsi="AngsanaUPC" w:cs="AngsanaUPC"/>
                <w:color w:val="000000" w:themeColor="text1"/>
                <w:sz w:val="30"/>
                <w:szCs w:val="30"/>
              </w:rPr>
              <w:t>0.00</w:t>
            </w:r>
          </w:p>
        </w:tc>
      </w:tr>
      <w:tr w:rsidR="00D747F1" w:rsidRPr="009E793C" w14:paraId="2C9B8769" w14:textId="77777777" w:rsidTr="002C1811">
        <w:trPr>
          <w:trHeight w:val="85"/>
        </w:trPr>
        <w:tc>
          <w:tcPr>
            <w:tcW w:w="5245" w:type="dxa"/>
            <w:vAlign w:val="center"/>
          </w:tcPr>
          <w:p w14:paraId="0C6A3E84" w14:textId="15290978" w:rsidR="00D747F1" w:rsidRPr="00D747F1" w:rsidRDefault="00D747F1" w:rsidP="00CA0E9D">
            <w:pPr>
              <w:spacing w:line="440" w:lineRule="exact"/>
              <w:ind w:left="520"/>
              <w:rPr>
                <w:rFonts w:ascii="AngsanaUPC" w:hAnsi="AngsanaUPC" w:cs="AngsanaUPC"/>
                <w:color w:val="000000" w:themeColor="text1"/>
                <w:sz w:val="30"/>
                <w:szCs w:val="30"/>
              </w:rPr>
            </w:pPr>
            <w:r w:rsidRPr="009213F6">
              <w:rPr>
                <w:color w:val="000000" w:themeColor="text1"/>
                <w:sz w:val="30"/>
                <w:szCs w:val="30"/>
              </w:rPr>
              <w:t xml:space="preserve">Other non-current assets </w:t>
            </w:r>
            <w:r w:rsidRPr="009213F6">
              <w:rPr>
                <w:rFonts w:hint="cs"/>
                <w:color w:val="000000" w:themeColor="text1"/>
                <w:sz w:val="30"/>
                <w:szCs w:val="30"/>
                <w:cs/>
              </w:rPr>
              <w:t>-</w:t>
            </w:r>
            <w:r w:rsidRPr="009213F6">
              <w:rPr>
                <w:color w:val="000000" w:themeColor="text1"/>
                <w:sz w:val="30"/>
                <w:szCs w:val="30"/>
              </w:rPr>
              <w:t>Net</w:t>
            </w:r>
          </w:p>
        </w:tc>
        <w:tc>
          <w:tcPr>
            <w:tcW w:w="1843" w:type="dxa"/>
            <w:tcBorders>
              <w:top w:val="nil"/>
              <w:left w:val="nil"/>
              <w:right w:val="nil"/>
            </w:tcBorders>
            <w:shd w:val="clear" w:color="auto" w:fill="auto"/>
          </w:tcPr>
          <w:p w14:paraId="62ED168F" w14:textId="3CD62443" w:rsidR="00D747F1" w:rsidRPr="009E793C" w:rsidRDefault="00D747F1" w:rsidP="00CA0E9D">
            <w:pPr>
              <w:pBdr>
                <w:bottom w:val="double" w:sz="4" w:space="1" w:color="auto"/>
              </w:pBdr>
              <w:spacing w:line="440" w:lineRule="exact"/>
              <w:jc w:val="right"/>
              <w:rPr>
                <w:rFonts w:ascii="AngsanaUPC" w:hAnsi="AngsanaUPC" w:cs="AngsanaUPC"/>
                <w:color w:val="000000" w:themeColor="text1"/>
                <w:sz w:val="30"/>
                <w:szCs w:val="30"/>
              </w:rPr>
            </w:pPr>
            <w:r w:rsidRPr="00D747F1">
              <w:rPr>
                <w:rFonts w:ascii="AngsanaUPC" w:hAnsi="AngsanaUPC" w:cs="AngsanaUPC"/>
                <w:color w:val="000000" w:themeColor="text1"/>
                <w:sz w:val="30"/>
                <w:szCs w:val="30"/>
              </w:rPr>
              <w:t>6,951,445.35</w:t>
            </w:r>
          </w:p>
        </w:tc>
        <w:tc>
          <w:tcPr>
            <w:tcW w:w="1843" w:type="dxa"/>
            <w:vAlign w:val="center"/>
          </w:tcPr>
          <w:p w14:paraId="3C87462A" w14:textId="7E39FA20" w:rsidR="00D747F1" w:rsidRPr="009E793C" w:rsidRDefault="00D747F1" w:rsidP="00CA0E9D">
            <w:pPr>
              <w:pBdr>
                <w:bottom w:val="double" w:sz="4" w:space="1" w:color="auto"/>
              </w:pBdr>
              <w:spacing w:line="440" w:lineRule="exact"/>
              <w:jc w:val="right"/>
              <w:rPr>
                <w:rFonts w:ascii="AngsanaUPC" w:hAnsi="AngsanaUPC" w:cs="AngsanaUPC"/>
                <w:color w:val="000000" w:themeColor="text1"/>
                <w:sz w:val="30"/>
                <w:szCs w:val="30"/>
              </w:rPr>
            </w:pPr>
            <w:r w:rsidRPr="006905E5">
              <w:rPr>
                <w:rFonts w:ascii="AngsanaUPC" w:hAnsi="AngsanaUPC" w:cs="AngsanaUPC"/>
                <w:color w:val="000000" w:themeColor="text1"/>
                <w:sz w:val="30"/>
                <w:szCs w:val="30"/>
              </w:rPr>
              <w:t>11,802,356.03</w:t>
            </w:r>
          </w:p>
        </w:tc>
      </w:tr>
    </w:tbl>
    <w:p w14:paraId="7657254E" w14:textId="114556C2" w:rsidR="00D24F22" w:rsidRPr="00A11B4E" w:rsidRDefault="00BA1558" w:rsidP="00CA0E9D">
      <w:pPr>
        <w:pStyle w:val="ListParagraph"/>
        <w:numPr>
          <w:ilvl w:val="0"/>
          <w:numId w:val="8"/>
        </w:numPr>
        <w:spacing w:before="120" w:line="440" w:lineRule="exact"/>
        <w:ind w:left="425" w:hanging="425"/>
        <w:rPr>
          <w:rFonts w:ascii="AngsanaUPC" w:hAnsi="AngsanaUPC" w:cs="AngsanaUPC"/>
          <w:color w:val="000000" w:themeColor="text1"/>
          <w:sz w:val="30"/>
          <w:szCs w:val="30"/>
        </w:rPr>
      </w:pPr>
      <w:r w:rsidRPr="00A11B4E">
        <w:rPr>
          <w:rFonts w:ascii="AngsanaUPC" w:hAnsi="AngsanaUPC" w:cs="AngsanaUPC"/>
          <w:color w:val="000000" w:themeColor="text1"/>
          <w:sz w:val="30"/>
          <w:szCs w:val="30"/>
        </w:rPr>
        <w:t>OVERDRAFTS A</w:t>
      </w:r>
      <w:r w:rsidR="00AC7AEC" w:rsidRPr="00A11B4E">
        <w:rPr>
          <w:rFonts w:ascii="AngsanaUPC" w:hAnsi="AngsanaUPC" w:cs="AngsanaUPC"/>
          <w:color w:val="000000" w:themeColor="text1"/>
          <w:sz w:val="30"/>
          <w:szCs w:val="30"/>
        </w:rPr>
        <w:t xml:space="preserve">ND SHORT-TERM BORROWINGS FROM FINANCIAL INSTITUTIONS </w:t>
      </w:r>
    </w:p>
    <w:p w14:paraId="7866C358" w14:textId="7EFDFEA0" w:rsidR="00D24F22" w:rsidRPr="00C03469" w:rsidRDefault="00AC7AEC" w:rsidP="00CA0E9D">
      <w:pPr>
        <w:spacing w:line="440" w:lineRule="exact"/>
        <w:ind w:left="425" w:firstLine="568"/>
        <w:jc w:val="thaiDistribute"/>
        <w:rPr>
          <w:rFonts w:ascii="AngsanaUPC" w:hAnsi="AngsanaUPC" w:cs="AngsanaUPC"/>
          <w:color w:val="000000" w:themeColor="text1"/>
          <w:sz w:val="30"/>
          <w:szCs w:val="30"/>
        </w:rPr>
      </w:pPr>
      <w:r w:rsidRPr="00A11B4E">
        <w:rPr>
          <w:rFonts w:ascii="AngsanaUPC" w:hAnsi="AngsanaUPC" w:cs="AngsanaUPC"/>
          <w:color w:val="000000" w:themeColor="text1"/>
          <w:sz w:val="30"/>
          <w:szCs w:val="30"/>
        </w:rPr>
        <w:t>Overdraft</w:t>
      </w:r>
      <w:r w:rsidR="00B43619" w:rsidRPr="00A11B4E">
        <w:rPr>
          <w:rFonts w:ascii="AngsanaUPC" w:hAnsi="AngsanaUPC" w:cs="AngsanaUPC"/>
          <w:color w:val="000000" w:themeColor="text1"/>
          <w:sz w:val="30"/>
          <w:szCs w:val="30"/>
        </w:rPr>
        <w:t>s</w:t>
      </w:r>
      <w:r w:rsidRPr="00A11B4E">
        <w:rPr>
          <w:rFonts w:ascii="AngsanaUPC" w:hAnsi="AngsanaUPC" w:cs="AngsanaUPC"/>
          <w:color w:val="000000" w:themeColor="text1"/>
          <w:sz w:val="30"/>
          <w:szCs w:val="30"/>
        </w:rPr>
        <w:t xml:space="preserve"> and short-term borrowings from financ</w:t>
      </w:r>
      <w:r w:rsidR="00947B13" w:rsidRPr="00A11B4E">
        <w:rPr>
          <w:rFonts w:ascii="AngsanaUPC" w:hAnsi="AngsanaUPC" w:cs="AngsanaUPC"/>
          <w:color w:val="000000" w:themeColor="text1"/>
          <w:sz w:val="30"/>
          <w:szCs w:val="30"/>
        </w:rPr>
        <w:t>i</w:t>
      </w:r>
      <w:r w:rsidRPr="00A11B4E">
        <w:rPr>
          <w:rFonts w:ascii="AngsanaUPC" w:hAnsi="AngsanaUPC" w:cs="AngsanaUPC"/>
          <w:color w:val="000000" w:themeColor="text1"/>
          <w:sz w:val="30"/>
          <w:szCs w:val="30"/>
        </w:rPr>
        <w:t xml:space="preserve">al institutions </w:t>
      </w:r>
      <w:r w:rsidR="00947B13" w:rsidRPr="00C03469">
        <w:rPr>
          <w:rFonts w:ascii="AngsanaUPC" w:hAnsi="AngsanaUPC" w:cs="AngsanaUPC"/>
          <w:color w:val="000000" w:themeColor="text1"/>
          <w:sz w:val="30"/>
          <w:szCs w:val="30"/>
        </w:rPr>
        <w:t xml:space="preserve">as at December </w:t>
      </w:r>
      <w:r w:rsidR="00947B13" w:rsidRPr="00C03469">
        <w:rPr>
          <w:rFonts w:ascii="AngsanaUPC" w:hAnsi="AngsanaUPC" w:cs="AngsanaUPC"/>
          <w:color w:val="000000" w:themeColor="text1"/>
          <w:sz w:val="30"/>
          <w:szCs w:val="30"/>
          <w:cs/>
        </w:rPr>
        <w:t>31</w:t>
      </w:r>
      <w:r w:rsidR="00947B13" w:rsidRPr="00C03469">
        <w:rPr>
          <w:rFonts w:ascii="AngsanaUPC" w:hAnsi="AngsanaUPC" w:cs="AngsanaUPC"/>
          <w:color w:val="000000" w:themeColor="text1"/>
          <w:sz w:val="30"/>
          <w:szCs w:val="30"/>
        </w:rPr>
        <w:t xml:space="preserve">, </w:t>
      </w:r>
      <w:r w:rsidR="00D87163" w:rsidRPr="00C03469">
        <w:rPr>
          <w:rFonts w:ascii="AngsanaUPC" w:hAnsi="AngsanaUPC" w:cs="AngsanaUPC"/>
          <w:color w:val="000000" w:themeColor="text1"/>
          <w:sz w:val="30"/>
          <w:szCs w:val="30"/>
          <w:cs/>
        </w:rPr>
        <w:t>2022</w:t>
      </w:r>
      <w:r w:rsidR="00947B13" w:rsidRPr="00C03469">
        <w:rPr>
          <w:rFonts w:ascii="AngsanaUPC" w:hAnsi="AngsanaUPC" w:cs="AngsanaUPC"/>
          <w:color w:val="000000" w:themeColor="text1"/>
          <w:sz w:val="30"/>
          <w:szCs w:val="30"/>
          <w:cs/>
        </w:rPr>
        <w:t xml:space="preserve"> </w:t>
      </w:r>
      <w:r w:rsidR="00947B13" w:rsidRPr="00C03469">
        <w:rPr>
          <w:rFonts w:ascii="AngsanaUPC" w:hAnsi="AngsanaUPC" w:cs="AngsanaUPC"/>
          <w:color w:val="000000" w:themeColor="text1"/>
          <w:sz w:val="30"/>
          <w:szCs w:val="30"/>
        </w:rPr>
        <w:t xml:space="preserve">and </w:t>
      </w:r>
      <w:r w:rsidR="00D87163" w:rsidRPr="00C03469">
        <w:rPr>
          <w:rFonts w:ascii="AngsanaUPC" w:hAnsi="AngsanaUPC" w:cs="AngsanaUPC"/>
          <w:color w:val="000000" w:themeColor="text1"/>
          <w:sz w:val="30"/>
          <w:szCs w:val="30"/>
          <w:cs/>
        </w:rPr>
        <w:t>2021</w:t>
      </w:r>
    </w:p>
    <w:tbl>
      <w:tblPr>
        <w:tblStyle w:val="TableGrid"/>
        <w:tblW w:w="897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134"/>
        <w:gridCol w:w="1134"/>
        <w:gridCol w:w="1589"/>
        <w:gridCol w:w="1388"/>
        <w:gridCol w:w="1460"/>
      </w:tblGrid>
      <w:tr w:rsidR="00987331" w:rsidRPr="002C1811" w14:paraId="1DBD4279" w14:textId="77777777" w:rsidTr="002C1811">
        <w:tc>
          <w:tcPr>
            <w:tcW w:w="2268" w:type="dxa"/>
            <w:vAlign w:val="bottom"/>
          </w:tcPr>
          <w:p w14:paraId="6799CAC9" w14:textId="77777777" w:rsidR="00987331" w:rsidRPr="002C1811" w:rsidRDefault="00987331" w:rsidP="00CA0E9D">
            <w:pPr>
              <w:spacing w:line="440" w:lineRule="exact"/>
              <w:ind w:left="34"/>
              <w:rPr>
                <w:color w:val="000000" w:themeColor="text1"/>
              </w:rPr>
            </w:pPr>
          </w:p>
        </w:tc>
        <w:tc>
          <w:tcPr>
            <w:tcW w:w="2268" w:type="dxa"/>
            <w:gridSpan w:val="2"/>
            <w:vAlign w:val="bottom"/>
          </w:tcPr>
          <w:p w14:paraId="120560EE" w14:textId="77777777" w:rsidR="00987331" w:rsidRPr="002C1811" w:rsidRDefault="00987331" w:rsidP="00CA0E9D">
            <w:pPr>
              <w:spacing w:line="440" w:lineRule="exact"/>
              <w:jc w:val="center"/>
              <w:rPr>
                <w:color w:val="000000" w:themeColor="text1"/>
                <w:cs/>
              </w:rPr>
            </w:pPr>
          </w:p>
        </w:tc>
        <w:tc>
          <w:tcPr>
            <w:tcW w:w="1589" w:type="dxa"/>
          </w:tcPr>
          <w:p w14:paraId="7364511E" w14:textId="77777777" w:rsidR="00987331" w:rsidRPr="002C1811" w:rsidRDefault="00987331" w:rsidP="00CA0E9D">
            <w:pPr>
              <w:spacing w:line="440" w:lineRule="exact"/>
              <w:jc w:val="center"/>
              <w:rPr>
                <w:color w:val="000000" w:themeColor="text1"/>
                <w:cs/>
              </w:rPr>
            </w:pPr>
          </w:p>
        </w:tc>
        <w:tc>
          <w:tcPr>
            <w:tcW w:w="2845" w:type="dxa"/>
            <w:gridSpan w:val="2"/>
            <w:vAlign w:val="bottom"/>
          </w:tcPr>
          <w:p w14:paraId="6A88D0C0" w14:textId="77777777" w:rsidR="00987331" w:rsidRPr="002C1811" w:rsidRDefault="00987331" w:rsidP="00CA0E9D">
            <w:pPr>
              <w:spacing w:line="440" w:lineRule="exact"/>
              <w:jc w:val="right"/>
              <w:rPr>
                <w:color w:val="000000" w:themeColor="text1"/>
              </w:rPr>
            </w:pPr>
            <w:r w:rsidRPr="002C1811">
              <w:rPr>
                <w:color w:val="000000" w:themeColor="text1"/>
                <w:cs/>
              </w:rPr>
              <w:t>(</w:t>
            </w:r>
            <w:r w:rsidRPr="002C1811">
              <w:rPr>
                <w:color w:val="000000" w:themeColor="text1"/>
              </w:rPr>
              <w:t>Unit : Baht)</w:t>
            </w:r>
          </w:p>
        </w:tc>
      </w:tr>
      <w:tr w:rsidR="00987331" w:rsidRPr="002C1811" w14:paraId="44A114A6" w14:textId="77777777" w:rsidTr="002C1811">
        <w:tc>
          <w:tcPr>
            <w:tcW w:w="2268" w:type="dxa"/>
            <w:vAlign w:val="bottom"/>
          </w:tcPr>
          <w:p w14:paraId="00ABE4F1" w14:textId="77777777" w:rsidR="00987331" w:rsidRPr="002C1811" w:rsidRDefault="00987331" w:rsidP="00CA0E9D">
            <w:pPr>
              <w:spacing w:line="440" w:lineRule="exact"/>
              <w:ind w:left="34"/>
              <w:rPr>
                <w:color w:val="000000" w:themeColor="text1"/>
              </w:rPr>
            </w:pPr>
          </w:p>
        </w:tc>
        <w:tc>
          <w:tcPr>
            <w:tcW w:w="6702" w:type="dxa"/>
            <w:gridSpan w:val="5"/>
            <w:vAlign w:val="bottom"/>
          </w:tcPr>
          <w:p w14:paraId="5D7AA1E1" w14:textId="77777777" w:rsidR="00987331" w:rsidRPr="002C1811" w:rsidRDefault="00987331" w:rsidP="00CA0E9D">
            <w:pPr>
              <w:pBdr>
                <w:bottom w:val="single" w:sz="4" w:space="1" w:color="auto"/>
              </w:pBdr>
              <w:spacing w:line="440" w:lineRule="exact"/>
              <w:jc w:val="center"/>
              <w:rPr>
                <w:color w:val="000000" w:themeColor="text1"/>
              </w:rPr>
            </w:pPr>
            <w:r w:rsidRPr="002C1811">
              <w:rPr>
                <w:color w:val="000000" w:themeColor="text1"/>
              </w:rPr>
              <w:t>Financial statements in which the equity is applied and Separate financial statements</w:t>
            </w:r>
          </w:p>
        </w:tc>
      </w:tr>
      <w:tr w:rsidR="00D66F65" w:rsidRPr="002C1811" w14:paraId="64A662DE" w14:textId="77777777" w:rsidTr="002C1811">
        <w:tc>
          <w:tcPr>
            <w:tcW w:w="2268" w:type="dxa"/>
            <w:vAlign w:val="bottom"/>
          </w:tcPr>
          <w:p w14:paraId="72A1F66C" w14:textId="77777777" w:rsidR="00D66F65" w:rsidRPr="002C1811" w:rsidRDefault="00D66F65" w:rsidP="00CA0E9D">
            <w:pPr>
              <w:spacing w:line="440" w:lineRule="exact"/>
              <w:ind w:left="34"/>
              <w:rPr>
                <w:color w:val="000000" w:themeColor="text1"/>
              </w:rPr>
            </w:pPr>
          </w:p>
        </w:tc>
        <w:tc>
          <w:tcPr>
            <w:tcW w:w="2268" w:type="dxa"/>
            <w:gridSpan w:val="2"/>
            <w:vAlign w:val="bottom"/>
          </w:tcPr>
          <w:p w14:paraId="67ECCE42" w14:textId="15A834A8" w:rsidR="00D66F65" w:rsidRPr="002C1811" w:rsidRDefault="00D66F65" w:rsidP="00CA0E9D">
            <w:pPr>
              <w:spacing w:line="440" w:lineRule="exact"/>
              <w:jc w:val="center"/>
              <w:rPr>
                <w:color w:val="000000" w:themeColor="text1"/>
              </w:rPr>
            </w:pPr>
            <w:r w:rsidRPr="002C1811">
              <w:rPr>
                <w:color w:val="000000" w:themeColor="text1"/>
              </w:rPr>
              <w:t xml:space="preserve">Credit lines </w:t>
            </w:r>
            <w:r w:rsidRPr="002C1811">
              <w:rPr>
                <w:color w:val="000000" w:themeColor="text1"/>
                <w:cs/>
              </w:rPr>
              <w:t>(</w:t>
            </w:r>
            <w:r w:rsidRPr="002C1811">
              <w:rPr>
                <w:color w:val="000000" w:themeColor="text1"/>
              </w:rPr>
              <w:t>Million Baht)</w:t>
            </w:r>
          </w:p>
        </w:tc>
        <w:tc>
          <w:tcPr>
            <w:tcW w:w="1589" w:type="dxa"/>
            <w:vMerge w:val="restart"/>
          </w:tcPr>
          <w:p w14:paraId="7844CE19" w14:textId="02CEDD8D" w:rsidR="00D66F65" w:rsidRPr="002C1811" w:rsidRDefault="00D66F65" w:rsidP="00CA0E9D">
            <w:pPr>
              <w:pBdr>
                <w:bottom w:val="single" w:sz="4" w:space="1" w:color="auto"/>
              </w:pBdr>
              <w:spacing w:line="440" w:lineRule="exact"/>
              <w:jc w:val="center"/>
              <w:rPr>
                <w:color w:val="000000" w:themeColor="text1"/>
              </w:rPr>
            </w:pPr>
            <w:r w:rsidRPr="002C1811">
              <w:rPr>
                <w:color w:val="000000" w:themeColor="text1"/>
              </w:rPr>
              <w:t>Interest rate</w:t>
            </w:r>
          </w:p>
          <w:p w14:paraId="02A38867" w14:textId="77777777" w:rsidR="00D66F65" w:rsidRPr="002C1811" w:rsidRDefault="00D66F65" w:rsidP="00CA0E9D">
            <w:pPr>
              <w:pBdr>
                <w:bottom w:val="single" w:sz="4" w:space="1" w:color="auto"/>
              </w:pBdr>
              <w:spacing w:line="440" w:lineRule="exact"/>
              <w:jc w:val="center"/>
              <w:rPr>
                <w:color w:val="000000" w:themeColor="text1"/>
              </w:rPr>
            </w:pPr>
            <w:r w:rsidRPr="002C1811">
              <w:rPr>
                <w:color w:val="000000" w:themeColor="text1"/>
                <w:cs/>
              </w:rPr>
              <w:t xml:space="preserve">(% </w:t>
            </w:r>
            <w:r w:rsidRPr="002C1811">
              <w:rPr>
                <w:color w:val="000000" w:themeColor="text1"/>
              </w:rPr>
              <w:t>per annum)</w:t>
            </w:r>
          </w:p>
        </w:tc>
        <w:tc>
          <w:tcPr>
            <w:tcW w:w="2845" w:type="dxa"/>
            <w:gridSpan w:val="2"/>
            <w:vAlign w:val="bottom"/>
          </w:tcPr>
          <w:p w14:paraId="56B47982" w14:textId="77777777" w:rsidR="00D66F65" w:rsidRPr="002C1811" w:rsidRDefault="00D66F65" w:rsidP="00CA0E9D">
            <w:pPr>
              <w:spacing w:line="440" w:lineRule="exact"/>
              <w:jc w:val="right"/>
              <w:rPr>
                <w:color w:val="000000" w:themeColor="text1"/>
                <w:cs/>
              </w:rPr>
            </w:pPr>
          </w:p>
        </w:tc>
      </w:tr>
      <w:tr w:rsidR="00D66F65" w:rsidRPr="002C1811" w14:paraId="551684C4" w14:textId="77777777" w:rsidTr="002C1811">
        <w:tc>
          <w:tcPr>
            <w:tcW w:w="2268" w:type="dxa"/>
            <w:vAlign w:val="center"/>
          </w:tcPr>
          <w:p w14:paraId="5E2BCC0B" w14:textId="13C08C81" w:rsidR="00D66F65" w:rsidRPr="002C1811" w:rsidRDefault="00D66F65" w:rsidP="00CA0E9D">
            <w:pPr>
              <w:spacing w:line="440" w:lineRule="exact"/>
              <w:ind w:left="34"/>
              <w:jc w:val="center"/>
              <w:rPr>
                <w:color w:val="000000" w:themeColor="text1"/>
                <w:cs/>
              </w:rPr>
            </w:pPr>
          </w:p>
        </w:tc>
        <w:tc>
          <w:tcPr>
            <w:tcW w:w="1134" w:type="dxa"/>
            <w:vAlign w:val="bottom"/>
          </w:tcPr>
          <w:p w14:paraId="513FA354" w14:textId="120E60EC" w:rsidR="00D66F65" w:rsidRPr="002C1811" w:rsidRDefault="00D66F65" w:rsidP="00CA0E9D">
            <w:pPr>
              <w:pBdr>
                <w:bottom w:val="single" w:sz="4" w:space="1" w:color="auto"/>
              </w:pBdr>
              <w:spacing w:line="440" w:lineRule="exact"/>
              <w:jc w:val="center"/>
              <w:rPr>
                <w:color w:val="000000" w:themeColor="text1"/>
              </w:rPr>
            </w:pPr>
            <w:r w:rsidRPr="002C1811">
              <w:rPr>
                <w:color w:val="000000" w:themeColor="text1"/>
                <w:cs/>
              </w:rPr>
              <w:t>2022</w:t>
            </w:r>
          </w:p>
        </w:tc>
        <w:tc>
          <w:tcPr>
            <w:tcW w:w="1134" w:type="dxa"/>
            <w:vAlign w:val="bottom"/>
          </w:tcPr>
          <w:p w14:paraId="1169A57C" w14:textId="4CA8EB11" w:rsidR="00D66F65" w:rsidRPr="002C1811" w:rsidRDefault="00D66F65" w:rsidP="00CA0E9D">
            <w:pPr>
              <w:pBdr>
                <w:bottom w:val="single" w:sz="4" w:space="1" w:color="auto"/>
              </w:pBdr>
              <w:spacing w:line="440" w:lineRule="exact"/>
              <w:jc w:val="center"/>
              <w:rPr>
                <w:color w:val="000000" w:themeColor="text1"/>
              </w:rPr>
            </w:pPr>
            <w:r w:rsidRPr="002C1811">
              <w:rPr>
                <w:color w:val="000000" w:themeColor="text1"/>
                <w:cs/>
              </w:rPr>
              <w:t>2021</w:t>
            </w:r>
          </w:p>
        </w:tc>
        <w:tc>
          <w:tcPr>
            <w:tcW w:w="1589" w:type="dxa"/>
            <w:vMerge/>
          </w:tcPr>
          <w:p w14:paraId="1CFE42F7" w14:textId="77777777" w:rsidR="00D66F65" w:rsidRPr="002C1811" w:rsidRDefault="00D66F65" w:rsidP="00CA0E9D">
            <w:pPr>
              <w:pBdr>
                <w:bottom w:val="single" w:sz="4" w:space="1" w:color="auto"/>
              </w:pBdr>
              <w:spacing w:line="440" w:lineRule="exact"/>
              <w:jc w:val="center"/>
              <w:rPr>
                <w:color w:val="000000" w:themeColor="text1"/>
              </w:rPr>
            </w:pPr>
          </w:p>
        </w:tc>
        <w:tc>
          <w:tcPr>
            <w:tcW w:w="1388" w:type="dxa"/>
            <w:vAlign w:val="bottom"/>
          </w:tcPr>
          <w:p w14:paraId="615BCB0E" w14:textId="074EC0E6" w:rsidR="00D66F65" w:rsidRPr="002C1811" w:rsidRDefault="00D66F65" w:rsidP="00CA0E9D">
            <w:pPr>
              <w:pBdr>
                <w:bottom w:val="single" w:sz="4" w:space="1" w:color="auto"/>
              </w:pBdr>
              <w:spacing w:line="440" w:lineRule="exact"/>
              <w:jc w:val="center"/>
              <w:rPr>
                <w:color w:val="000000" w:themeColor="text1"/>
              </w:rPr>
            </w:pPr>
            <w:r w:rsidRPr="002C1811">
              <w:rPr>
                <w:color w:val="000000" w:themeColor="text1"/>
                <w:cs/>
              </w:rPr>
              <w:t>2022</w:t>
            </w:r>
          </w:p>
        </w:tc>
        <w:tc>
          <w:tcPr>
            <w:tcW w:w="1460" w:type="dxa"/>
            <w:vAlign w:val="bottom"/>
          </w:tcPr>
          <w:p w14:paraId="1989C350" w14:textId="734AE33C" w:rsidR="00D66F65" w:rsidRPr="002C1811" w:rsidRDefault="00D66F65" w:rsidP="00CA0E9D">
            <w:pPr>
              <w:pBdr>
                <w:bottom w:val="single" w:sz="4" w:space="1" w:color="auto"/>
              </w:pBdr>
              <w:spacing w:line="440" w:lineRule="exact"/>
              <w:jc w:val="center"/>
              <w:rPr>
                <w:color w:val="000000" w:themeColor="text1"/>
              </w:rPr>
            </w:pPr>
            <w:r w:rsidRPr="002C1811">
              <w:rPr>
                <w:color w:val="000000" w:themeColor="text1"/>
                <w:cs/>
              </w:rPr>
              <w:t>2021</w:t>
            </w:r>
          </w:p>
        </w:tc>
      </w:tr>
      <w:tr w:rsidR="00D747F1" w:rsidRPr="002C1811" w14:paraId="4E58E392" w14:textId="77777777" w:rsidTr="002C1811">
        <w:tc>
          <w:tcPr>
            <w:tcW w:w="2268" w:type="dxa"/>
            <w:vAlign w:val="bottom"/>
          </w:tcPr>
          <w:p w14:paraId="5BF02F97" w14:textId="77777777" w:rsidR="00D747F1" w:rsidRPr="002C1811" w:rsidRDefault="00D747F1" w:rsidP="00CA0E9D">
            <w:pPr>
              <w:spacing w:line="440" w:lineRule="exact"/>
              <w:ind w:left="34"/>
              <w:rPr>
                <w:color w:val="000000" w:themeColor="text1"/>
              </w:rPr>
            </w:pPr>
            <w:r w:rsidRPr="002C1811">
              <w:rPr>
                <w:color w:val="000000" w:themeColor="text1"/>
              </w:rPr>
              <w:t>Bank overdrafts</w:t>
            </w:r>
          </w:p>
        </w:tc>
        <w:tc>
          <w:tcPr>
            <w:tcW w:w="1134" w:type="dxa"/>
          </w:tcPr>
          <w:p w14:paraId="285E8C46" w14:textId="088F5937" w:rsidR="00D747F1" w:rsidRPr="002C1811" w:rsidRDefault="00D747F1" w:rsidP="00CA0E9D">
            <w:pPr>
              <w:spacing w:line="440" w:lineRule="exact"/>
              <w:jc w:val="right"/>
              <w:rPr>
                <w:color w:val="000000" w:themeColor="text1"/>
              </w:rPr>
            </w:pPr>
            <w:r w:rsidRPr="002C1811">
              <w:rPr>
                <w:rFonts w:ascii="AngsanaUPC" w:hAnsi="AngsanaUPC" w:cs="AngsanaUPC"/>
              </w:rPr>
              <w:t>31</w:t>
            </w:r>
          </w:p>
        </w:tc>
        <w:tc>
          <w:tcPr>
            <w:tcW w:w="1134" w:type="dxa"/>
          </w:tcPr>
          <w:p w14:paraId="4E3819CB" w14:textId="046829A9" w:rsidR="00D747F1" w:rsidRPr="002C1811" w:rsidRDefault="00D747F1" w:rsidP="00CA0E9D">
            <w:pPr>
              <w:spacing w:line="440" w:lineRule="exact"/>
              <w:jc w:val="right"/>
              <w:rPr>
                <w:color w:val="000000" w:themeColor="text1"/>
                <w:cs/>
              </w:rPr>
            </w:pPr>
            <w:r w:rsidRPr="002C1811">
              <w:rPr>
                <w:rFonts w:ascii="AngsanaUPC" w:hAnsi="AngsanaUPC" w:cs="AngsanaUPC"/>
                <w:color w:val="000000" w:themeColor="text1"/>
              </w:rPr>
              <w:t>31</w:t>
            </w:r>
          </w:p>
        </w:tc>
        <w:tc>
          <w:tcPr>
            <w:tcW w:w="1589" w:type="dxa"/>
          </w:tcPr>
          <w:p w14:paraId="59425BB5" w14:textId="0DDEB37C" w:rsidR="00D747F1" w:rsidRPr="002C1811" w:rsidRDefault="00D747F1" w:rsidP="00CA0E9D">
            <w:pPr>
              <w:spacing w:line="440" w:lineRule="exact"/>
              <w:jc w:val="center"/>
              <w:rPr>
                <w:color w:val="000000" w:themeColor="text1"/>
              </w:rPr>
            </w:pPr>
            <w:r w:rsidRPr="002C1811">
              <w:rPr>
                <w:rFonts w:ascii="AngsanaUPC" w:hAnsi="AngsanaUPC" w:cs="AngsanaUPC"/>
              </w:rPr>
              <w:t>MOR, MOR-2%</w:t>
            </w:r>
          </w:p>
        </w:tc>
        <w:tc>
          <w:tcPr>
            <w:tcW w:w="1388" w:type="dxa"/>
            <w:shd w:val="clear" w:color="auto" w:fill="auto"/>
          </w:tcPr>
          <w:p w14:paraId="61C51C39" w14:textId="33984615" w:rsidR="00D747F1" w:rsidRPr="002C1811" w:rsidRDefault="00D747F1" w:rsidP="00CA0E9D">
            <w:pPr>
              <w:spacing w:line="440" w:lineRule="exact"/>
              <w:jc w:val="right"/>
              <w:rPr>
                <w:color w:val="000000" w:themeColor="text1"/>
              </w:rPr>
            </w:pPr>
            <w:r w:rsidRPr="002C1811">
              <w:rPr>
                <w:rFonts w:ascii="AngsanaUPC" w:hAnsi="AngsanaUPC" w:cs="AngsanaUPC"/>
                <w:color w:val="000000" w:themeColor="text1"/>
              </w:rPr>
              <w:t>1,323.59</w:t>
            </w:r>
          </w:p>
        </w:tc>
        <w:tc>
          <w:tcPr>
            <w:tcW w:w="1460" w:type="dxa"/>
          </w:tcPr>
          <w:p w14:paraId="61D89F01" w14:textId="773A8410" w:rsidR="00D747F1" w:rsidRPr="002C1811" w:rsidRDefault="00D747F1" w:rsidP="00CA0E9D">
            <w:pPr>
              <w:spacing w:line="440" w:lineRule="exact"/>
              <w:jc w:val="right"/>
              <w:rPr>
                <w:color w:val="000000" w:themeColor="text1"/>
              </w:rPr>
            </w:pPr>
            <w:r w:rsidRPr="002C1811">
              <w:rPr>
                <w:rFonts w:ascii="AngsanaUPC" w:hAnsi="AngsanaUPC" w:cs="AngsanaUPC"/>
              </w:rPr>
              <w:t>0.00</w:t>
            </w:r>
          </w:p>
        </w:tc>
      </w:tr>
      <w:tr w:rsidR="00D747F1" w:rsidRPr="002C1811" w14:paraId="43E90B74" w14:textId="77777777" w:rsidTr="002C1811">
        <w:trPr>
          <w:trHeight w:val="396"/>
        </w:trPr>
        <w:tc>
          <w:tcPr>
            <w:tcW w:w="2268" w:type="dxa"/>
          </w:tcPr>
          <w:p w14:paraId="431F3BB2" w14:textId="77777777" w:rsidR="00D747F1" w:rsidRPr="002C1811" w:rsidRDefault="00D747F1" w:rsidP="00CA0E9D">
            <w:pPr>
              <w:spacing w:line="440" w:lineRule="exact"/>
              <w:ind w:left="34"/>
              <w:rPr>
                <w:color w:val="000000" w:themeColor="text1"/>
              </w:rPr>
            </w:pPr>
            <w:r w:rsidRPr="002C1811">
              <w:t>Foreign credit transactions</w:t>
            </w:r>
          </w:p>
        </w:tc>
        <w:tc>
          <w:tcPr>
            <w:tcW w:w="1134" w:type="dxa"/>
          </w:tcPr>
          <w:p w14:paraId="2041E578" w14:textId="0A29FFBF" w:rsidR="00D747F1" w:rsidRPr="002C1811" w:rsidRDefault="00D747F1" w:rsidP="00CA0E9D">
            <w:pPr>
              <w:spacing w:line="440" w:lineRule="exact"/>
              <w:jc w:val="right"/>
              <w:rPr>
                <w:color w:val="000000" w:themeColor="text1"/>
              </w:rPr>
            </w:pPr>
            <w:r w:rsidRPr="002C1811">
              <w:rPr>
                <w:rFonts w:ascii="AngsanaUPC" w:hAnsi="AngsanaUPC" w:cs="AngsanaUPC"/>
              </w:rPr>
              <w:t>335</w:t>
            </w:r>
          </w:p>
        </w:tc>
        <w:tc>
          <w:tcPr>
            <w:tcW w:w="1134" w:type="dxa"/>
          </w:tcPr>
          <w:p w14:paraId="1B0D0337" w14:textId="5ACC579C" w:rsidR="00D747F1" w:rsidRPr="002C1811" w:rsidRDefault="00D747F1" w:rsidP="00CA0E9D">
            <w:pPr>
              <w:spacing w:line="440" w:lineRule="exact"/>
              <w:jc w:val="right"/>
              <w:rPr>
                <w:color w:val="000000" w:themeColor="text1"/>
              </w:rPr>
            </w:pPr>
            <w:r w:rsidRPr="002C1811">
              <w:rPr>
                <w:rFonts w:ascii="AngsanaUPC" w:hAnsi="AngsanaUPC" w:cs="AngsanaUPC"/>
                <w:color w:val="000000" w:themeColor="text1"/>
              </w:rPr>
              <w:t>275</w:t>
            </w:r>
          </w:p>
        </w:tc>
        <w:tc>
          <w:tcPr>
            <w:tcW w:w="1589" w:type="dxa"/>
          </w:tcPr>
          <w:p w14:paraId="5D41078E" w14:textId="672F18A8" w:rsidR="00D747F1" w:rsidRPr="002C1811" w:rsidRDefault="00D747F1" w:rsidP="00CA0E9D">
            <w:pPr>
              <w:spacing w:line="440" w:lineRule="exact"/>
              <w:jc w:val="center"/>
              <w:rPr>
                <w:color w:val="000000" w:themeColor="text1"/>
              </w:rPr>
            </w:pPr>
            <w:r w:rsidRPr="002C1811">
              <w:rPr>
                <w:rFonts w:ascii="AngsanaUPC" w:hAnsi="AngsanaUPC" w:cs="AngsanaUPC"/>
              </w:rPr>
              <w:t>3.37%</w:t>
            </w:r>
            <w:r w:rsidRPr="002C1811">
              <w:rPr>
                <w:rFonts w:ascii="AngsanaUPC" w:hAnsi="AngsanaUPC" w:cs="AngsanaUPC" w:hint="cs"/>
                <w:cs/>
              </w:rPr>
              <w:t xml:space="preserve"> </w:t>
            </w:r>
            <w:r w:rsidRPr="002C1811">
              <w:rPr>
                <w:rFonts w:ascii="AngsanaUPC" w:hAnsi="AngsanaUPC" w:cs="AngsanaUPC"/>
              </w:rPr>
              <w:t>-</w:t>
            </w:r>
            <w:r w:rsidRPr="002C1811">
              <w:rPr>
                <w:rFonts w:ascii="AngsanaUPC" w:hAnsi="AngsanaUPC" w:cs="AngsanaUPC" w:hint="cs"/>
                <w:cs/>
              </w:rPr>
              <w:t xml:space="preserve"> </w:t>
            </w:r>
            <w:r w:rsidRPr="002C1811">
              <w:rPr>
                <w:rFonts w:ascii="AngsanaUPC" w:hAnsi="AngsanaUPC" w:cs="AngsanaUPC"/>
              </w:rPr>
              <w:t>7.73%</w:t>
            </w:r>
          </w:p>
        </w:tc>
        <w:tc>
          <w:tcPr>
            <w:tcW w:w="1388" w:type="dxa"/>
            <w:shd w:val="clear" w:color="auto" w:fill="auto"/>
          </w:tcPr>
          <w:p w14:paraId="22CBC3BB" w14:textId="14D1D773" w:rsidR="00D747F1" w:rsidRPr="002C1811" w:rsidRDefault="00D747F1" w:rsidP="00CA0E9D">
            <w:pPr>
              <w:spacing w:line="440" w:lineRule="exact"/>
              <w:jc w:val="center"/>
              <w:rPr>
                <w:color w:val="000000" w:themeColor="text1"/>
              </w:rPr>
            </w:pPr>
            <w:r w:rsidRPr="002C1811">
              <w:rPr>
                <w:rFonts w:ascii="AngsanaUPC" w:hAnsi="AngsanaUPC" w:cs="AngsanaUPC"/>
                <w:color w:val="000000" w:themeColor="text1"/>
              </w:rPr>
              <w:t>118,713,632.86</w:t>
            </w:r>
          </w:p>
        </w:tc>
        <w:tc>
          <w:tcPr>
            <w:tcW w:w="1460" w:type="dxa"/>
          </w:tcPr>
          <w:p w14:paraId="7E209B0C" w14:textId="1606B91B" w:rsidR="00D747F1" w:rsidRPr="002C1811" w:rsidRDefault="00D747F1" w:rsidP="00CA0E9D">
            <w:pPr>
              <w:spacing w:line="440" w:lineRule="exact"/>
              <w:jc w:val="center"/>
              <w:rPr>
                <w:color w:val="000000" w:themeColor="text1"/>
              </w:rPr>
            </w:pPr>
            <w:r w:rsidRPr="002C1811">
              <w:rPr>
                <w:rFonts w:ascii="AngsanaUPC" w:hAnsi="AngsanaUPC" w:cs="AngsanaUPC"/>
                <w:color w:val="000000" w:themeColor="text1"/>
              </w:rPr>
              <w:t>166,797,074</w:t>
            </w:r>
            <w:r w:rsidRPr="002C1811">
              <w:rPr>
                <w:rFonts w:ascii="AngsanaUPC" w:hAnsi="AngsanaUPC" w:cs="AngsanaUPC"/>
                <w:color w:val="000000" w:themeColor="text1"/>
                <w:cs/>
              </w:rPr>
              <w:t>.</w:t>
            </w:r>
            <w:r w:rsidRPr="002C1811">
              <w:rPr>
                <w:rFonts w:ascii="AngsanaUPC" w:hAnsi="AngsanaUPC" w:cs="AngsanaUPC"/>
                <w:color w:val="000000" w:themeColor="text1"/>
              </w:rPr>
              <w:t>03</w:t>
            </w:r>
          </w:p>
        </w:tc>
      </w:tr>
      <w:tr w:rsidR="00D747F1" w:rsidRPr="002C1811" w14:paraId="2966A5C1" w14:textId="77777777" w:rsidTr="002C1811">
        <w:trPr>
          <w:trHeight w:val="85"/>
        </w:trPr>
        <w:tc>
          <w:tcPr>
            <w:tcW w:w="2268" w:type="dxa"/>
          </w:tcPr>
          <w:p w14:paraId="5E6930CA" w14:textId="77777777" w:rsidR="00D747F1" w:rsidRPr="002C1811" w:rsidRDefault="00D747F1" w:rsidP="00CA0E9D">
            <w:pPr>
              <w:spacing w:line="440" w:lineRule="exact"/>
              <w:ind w:left="34"/>
              <w:rPr>
                <w:cs/>
              </w:rPr>
            </w:pPr>
            <w:r w:rsidRPr="002C1811">
              <w:rPr>
                <w:color w:val="000000" w:themeColor="text1"/>
              </w:rPr>
              <w:t>Short-term borrowings</w:t>
            </w:r>
          </w:p>
        </w:tc>
        <w:tc>
          <w:tcPr>
            <w:tcW w:w="1134" w:type="dxa"/>
          </w:tcPr>
          <w:p w14:paraId="04819273" w14:textId="1AF7F077" w:rsidR="00D747F1" w:rsidRPr="002C1811" w:rsidRDefault="00D747F1" w:rsidP="00CA0E9D">
            <w:pPr>
              <w:pBdr>
                <w:bottom w:val="single" w:sz="4" w:space="1" w:color="auto"/>
              </w:pBdr>
              <w:spacing w:line="440" w:lineRule="exact"/>
              <w:jc w:val="right"/>
              <w:rPr>
                <w:color w:val="000000" w:themeColor="text1"/>
                <w:cs/>
              </w:rPr>
            </w:pPr>
            <w:r w:rsidRPr="002C1811">
              <w:rPr>
                <w:rFonts w:ascii="AngsanaUPC" w:hAnsi="AngsanaUPC" w:cs="AngsanaUPC"/>
              </w:rPr>
              <w:t>25</w:t>
            </w:r>
          </w:p>
        </w:tc>
        <w:tc>
          <w:tcPr>
            <w:tcW w:w="1134" w:type="dxa"/>
          </w:tcPr>
          <w:p w14:paraId="79DBE9D1" w14:textId="494D26C4" w:rsidR="00D747F1" w:rsidRPr="002C1811" w:rsidRDefault="00D747F1" w:rsidP="00CA0E9D">
            <w:pPr>
              <w:pBdr>
                <w:bottom w:val="single" w:sz="4" w:space="1" w:color="auto"/>
              </w:pBdr>
              <w:spacing w:line="440" w:lineRule="exact"/>
              <w:jc w:val="right"/>
              <w:rPr>
                <w:color w:val="000000" w:themeColor="text1"/>
                <w:cs/>
              </w:rPr>
            </w:pPr>
            <w:r w:rsidRPr="002C1811">
              <w:rPr>
                <w:rFonts w:ascii="AngsanaUPC" w:hAnsi="AngsanaUPC" w:cs="AngsanaUPC"/>
                <w:color w:val="000000" w:themeColor="text1"/>
              </w:rPr>
              <w:t>25</w:t>
            </w:r>
          </w:p>
        </w:tc>
        <w:tc>
          <w:tcPr>
            <w:tcW w:w="1589" w:type="dxa"/>
          </w:tcPr>
          <w:p w14:paraId="04A5DEEE" w14:textId="1BA1357B" w:rsidR="00D747F1" w:rsidRPr="002C1811" w:rsidRDefault="00D747F1" w:rsidP="00CA0E9D">
            <w:pPr>
              <w:spacing w:line="440" w:lineRule="exact"/>
              <w:jc w:val="center"/>
              <w:rPr>
                <w:color w:val="000000" w:themeColor="text1"/>
              </w:rPr>
            </w:pPr>
            <w:r w:rsidRPr="002C1811">
              <w:rPr>
                <w:rFonts w:ascii="AngsanaUPC" w:hAnsi="AngsanaUPC" w:cs="AngsanaUPC"/>
              </w:rPr>
              <w:t>MLR-3.5%</w:t>
            </w:r>
          </w:p>
        </w:tc>
        <w:tc>
          <w:tcPr>
            <w:tcW w:w="1388" w:type="dxa"/>
            <w:shd w:val="clear" w:color="auto" w:fill="auto"/>
            <w:vAlign w:val="center"/>
          </w:tcPr>
          <w:p w14:paraId="6A66086E" w14:textId="128D645C" w:rsidR="00D747F1" w:rsidRPr="002C1811" w:rsidRDefault="00D747F1" w:rsidP="00CA0E9D">
            <w:pPr>
              <w:pBdr>
                <w:bottom w:val="single" w:sz="4" w:space="1" w:color="auto"/>
              </w:pBdr>
              <w:spacing w:line="440" w:lineRule="exact"/>
              <w:jc w:val="right"/>
              <w:rPr>
                <w:color w:val="000000" w:themeColor="text1"/>
                <w:cs/>
              </w:rPr>
            </w:pPr>
            <w:r w:rsidRPr="002C1811">
              <w:rPr>
                <w:rFonts w:ascii="AngsanaUPC" w:hAnsi="AngsanaUPC" w:cs="AngsanaUPC"/>
                <w:color w:val="000000" w:themeColor="text1"/>
              </w:rPr>
              <w:t>0.00</w:t>
            </w:r>
          </w:p>
        </w:tc>
        <w:tc>
          <w:tcPr>
            <w:tcW w:w="1460" w:type="dxa"/>
            <w:vAlign w:val="center"/>
          </w:tcPr>
          <w:p w14:paraId="675E5819" w14:textId="760A4B50" w:rsidR="00D747F1" w:rsidRPr="002C1811" w:rsidRDefault="00D747F1" w:rsidP="00CA0E9D">
            <w:pPr>
              <w:pBdr>
                <w:bottom w:val="single" w:sz="4" w:space="1" w:color="auto"/>
              </w:pBdr>
              <w:spacing w:line="440" w:lineRule="exact"/>
              <w:jc w:val="right"/>
            </w:pPr>
            <w:r w:rsidRPr="002C1811">
              <w:rPr>
                <w:rFonts w:ascii="AngsanaUPC" w:hAnsi="AngsanaUPC" w:cs="AngsanaUPC"/>
                <w:color w:val="000000" w:themeColor="text1"/>
              </w:rPr>
              <w:t>0</w:t>
            </w:r>
            <w:r w:rsidRPr="002C1811">
              <w:rPr>
                <w:rFonts w:ascii="AngsanaUPC" w:hAnsi="AngsanaUPC" w:cs="AngsanaUPC"/>
                <w:color w:val="000000" w:themeColor="text1"/>
                <w:cs/>
              </w:rPr>
              <w:t>.</w:t>
            </w:r>
            <w:r w:rsidRPr="002C1811">
              <w:rPr>
                <w:rFonts w:ascii="AngsanaUPC" w:hAnsi="AngsanaUPC" w:cs="AngsanaUPC"/>
                <w:color w:val="000000" w:themeColor="text1"/>
              </w:rPr>
              <w:t>00</w:t>
            </w:r>
          </w:p>
        </w:tc>
      </w:tr>
      <w:tr w:rsidR="00CA0E9D" w:rsidRPr="002C1811" w14:paraId="2B18AD64" w14:textId="77777777" w:rsidTr="002C1811">
        <w:trPr>
          <w:trHeight w:val="535"/>
        </w:trPr>
        <w:tc>
          <w:tcPr>
            <w:tcW w:w="2268" w:type="dxa"/>
            <w:vAlign w:val="center"/>
          </w:tcPr>
          <w:p w14:paraId="61F19B74" w14:textId="77777777" w:rsidR="00CA0E9D" w:rsidRPr="002C1811" w:rsidRDefault="00CA0E9D" w:rsidP="00CA0E9D">
            <w:pPr>
              <w:spacing w:line="440" w:lineRule="exact"/>
              <w:ind w:left="720"/>
              <w:jc w:val="center"/>
              <w:rPr>
                <w:color w:val="000000" w:themeColor="text1"/>
              </w:rPr>
            </w:pPr>
            <w:r w:rsidRPr="002C1811">
              <w:t>Total</w:t>
            </w:r>
          </w:p>
        </w:tc>
        <w:tc>
          <w:tcPr>
            <w:tcW w:w="1134" w:type="dxa"/>
            <w:vAlign w:val="center"/>
          </w:tcPr>
          <w:p w14:paraId="0CE58FC7" w14:textId="748D3B71" w:rsidR="00CA0E9D" w:rsidRPr="002C1811" w:rsidRDefault="00CA0E9D" w:rsidP="00CA0E9D">
            <w:pPr>
              <w:pBdr>
                <w:bottom w:val="double" w:sz="4" w:space="1" w:color="auto"/>
              </w:pBdr>
              <w:spacing w:line="440" w:lineRule="exact"/>
              <w:jc w:val="right"/>
              <w:rPr>
                <w:color w:val="000000" w:themeColor="text1"/>
              </w:rPr>
            </w:pPr>
            <w:r w:rsidRPr="002C1811">
              <w:rPr>
                <w:rFonts w:ascii="AngsanaUPC" w:hAnsi="AngsanaUPC" w:cs="AngsanaUPC"/>
              </w:rPr>
              <w:t>391</w:t>
            </w:r>
          </w:p>
        </w:tc>
        <w:tc>
          <w:tcPr>
            <w:tcW w:w="1134" w:type="dxa"/>
            <w:vAlign w:val="center"/>
          </w:tcPr>
          <w:p w14:paraId="5DC98894" w14:textId="34550C77" w:rsidR="00CA0E9D" w:rsidRPr="002C1811" w:rsidRDefault="00CA0E9D" w:rsidP="00CA0E9D">
            <w:pPr>
              <w:pBdr>
                <w:bottom w:val="double" w:sz="4" w:space="1" w:color="auto"/>
              </w:pBdr>
              <w:spacing w:line="440" w:lineRule="exact"/>
              <w:jc w:val="right"/>
              <w:rPr>
                <w:color w:val="000000" w:themeColor="text1"/>
              </w:rPr>
            </w:pPr>
            <w:r w:rsidRPr="002C1811">
              <w:rPr>
                <w:rFonts w:ascii="AngsanaUPC" w:hAnsi="AngsanaUPC" w:cs="AngsanaUPC"/>
                <w:color w:val="000000" w:themeColor="text1"/>
              </w:rPr>
              <w:t>331</w:t>
            </w:r>
          </w:p>
        </w:tc>
        <w:tc>
          <w:tcPr>
            <w:tcW w:w="1589" w:type="dxa"/>
            <w:vAlign w:val="center"/>
          </w:tcPr>
          <w:p w14:paraId="178973F4" w14:textId="6D51C205" w:rsidR="00CA0E9D" w:rsidRPr="002C1811" w:rsidRDefault="00CA0E9D" w:rsidP="00CA0E9D">
            <w:pPr>
              <w:spacing w:line="440" w:lineRule="exact"/>
              <w:jc w:val="right"/>
              <w:rPr>
                <w:color w:val="000000" w:themeColor="text1"/>
              </w:rPr>
            </w:pPr>
          </w:p>
        </w:tc>
        <w:tc>
          <w:tcPr>
            <w:tcW w:w="1388" w:type="dxa"/>
            <w:shd w:val="clear" w:color="auto" w:fill="auto"/>
            <w:vAlign w:val="center"/>
          </w:tcPr>
          <w:p w14:paraId="0F32177C" w14:textId="3DCC09B9" w:rsidR="00CA0E9D" w:rsidRPr="002C1811" w:rsidRDefault="00CA0E9D" w:rsidP="00CA0E9D">
            <w:pPr>
              <w:pBdr>
                <w:bottom w:val="double" w:sz="4" w:space="1" w:color="auto"/>
              </w:pBdr>
              <w:spacing w:line="440" w:lineRule="exact"/>
              <w:jc w:val="right"/>
              <w:rPr>
                <w:color w:val="000000" w:themeColor="text1"/>
              </w:rPr>
            </w:pPr>
            <w:r w:rsidRPr="002C1811">
              <w:rPr>
                <w:rFonts w:ascii="AngsanaUPC" w:hAnsi="AngsanaUPC" w:cs="AngsanaUPC"/>
                <w:color w:val="000000" w:themeColor="text1"/>
              </w:rPr>
              <w:t>118,714,956.45</w:t>
            </w:r>
          </w:p>
        </w:tc>
        <w:tc>
          <w:tcPr>
            <w:tcW w:w="1460" w:type="dxa"/>
            <w:vAlign w:val="center"/>
          </w:tcPr>
          <w:p w14:paraId="0FBB9A3C" w14:textId="5AB015F9" w:rsidR="00CA0E9D" w:rsidRPr="002C1811" w:rsidRDefault="00CA0E9D" w:rsidP="00CA0E9D">
            <w:pPr>
              <w:pBdr>
                <w:bottom w:val="double" w:sz="4" w:space="1" w:color="auto"/>
              </w:pBdr>
              <w:spacing w:line="440" w:lineRule="exact"/>
              <w:jc w:val="right"/>
              <w:rPr>
                <w:color w:val="000000" w:themeColor="text1"/>
              </w:rPr>
            </w:pPr>
            <w:r w:rsidRPr="002C1811">
              <w:rPr>
                <w:rFonts w:ascii="AngsanaUPC" w:hAnsi="AngsanaUPC" w:cs="AngsanaUPC"/>
                <w:color w:val="000000" w:themeColor="text1"/>
              </w:rPr>
              <w:t>166,797,074.03</w:t>
            </w:r>
          </w:p>
        </w:tc>
      </w:tr>
    </w:tbl>
    <w:p w14:paraId="432A8BC3" w14:textId="242C1E75" w:rsidR="003848F2" w:rsidRDefault="007F68D8" w:rsidP="00CA0E9D">
      <w:pPr>
        <w:spacing w:before="120" w:line="440" w:lineRule="exact"/>
        <w:ind w:left="425" w:firstLine="567"/>
        <w:jc w:val="thaiDistribute"/>
        <w:rPr>
          <w:rFonts w:ascii="AngsanaUPC" w:hAnsi="AngsanaUPC" w:cs="AngsanaUPC"/>
          <w:color w:val="000000" w:themeColor="text1"/>
          <w:sz w:val="30"/>
          <w:szCs w:val="30"/>
        </w:rPr>
      </w:pPr>
      <w:bookmarkStart w:id="18" w:name="_Hlk135816746"/>
      <w:bookmarkStart w:id="19" w:name="_Hlk135744328"/>
      <w:r w:rsidRPr="00C03469">
        <w:rPr>
          <w:rFonts w:ascii="AngsanaUPC" w:hAnsi="AngsanaUPC" w:cs="AngsanaUPC"/>
          <w:color w:val="000000" w:themeColor="text1"/>
          <w:sz w:val="30"/>
          <w:szCs w:val="30"/>
        </w:rPr>
        <w:t>The Company has overdrafts and short-term borrowings from three banks (2021: 2 banks), guaranteed by land with its construction belonging to the Company (note 11), fixed deposits of the Company (note 15), land with its construction of the directors and bank deposits belongings to the directors of the Company, and personal guarantee by the directors.</w:t>
      </w:r>
    </w:p>
    <w:p w14:paraId="49F2CE03" w14:textId="7EEE1708" w:rsidR="00CA0E9D" w:rsidRDefault="00CA0E9D" w:rsidP="00CA0E9D">
      <w:pPr>
        <w:spacing w:line="440" w:lineRule="exact"/>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bookmarkEnd w:id="18"/>
    <w:bookmarkEnd w:id="19"/>
    <w:p w14:paraId="3E937AF5" w14:textId="474656CB" w:rsidR="00571DA6" w:rsidRPr="009E793C" w:rsidRDefault="00A11B4E" w:rsidP="00CA0E9D">
      <w:pPr>
        <w:pStyle w:val="ListParagraph"/>
        <w:numPr>
          <w:ilvl w:val="0"/>
          <w:numId w:val="8"/>
        </w:numPr>
        <w:spacing w:before="120" w:line="380" w:lineRule="exact"/>
        <w:ind w:left="425" w:hanging="425"/>
        <w:rPr>
          <w:rFonts w:ascii="AngsanaUPC" w:hAnsi="AngsanaUPC" w:cs="AngsanaUPC"/>
          <w:color w:val="000000" w:themeColor="text1"/>
          <w:sz w:val="30"/>
          <w:szCs w:val="30"/>
        </w:rPr>
      </w:pPr>
      <w:r w:rsidRPr="00A11B4E">
        <w:rPr>
          <w:rFonts w:ascii="AngsanaUPC" w:hAnsi="AngsanaUPC" w:cs="AngsanaUPC"/>
          <w:color w:val="000000" w:themeColor="text1"/>
          <w:sz w:val="30"/>
          <w:szCs w:val="30"/>
        </w:rPr>
        <w:t xml:space="preserve">TRADE AND OTHER CURRENT PAYABLES </w:t>
      </w:r>
    </w:p>
    <w:p w14:paraId="3AE0D8E1" w14:textId="2FA90B8E" w:rsidR="00571DA6" w:rsidRPr="009E793C" w:rsidRDefault="00A11B4E" w:rsidP="00CA0E9D">
      <w:pPr>
        <w:spacing w:line="380" w:lineRule="exact"/>
        <w:ind w:left="425" w:firstLine="568"/>
        <w:jc w:val="thaiDistribute"/>
        <w:rPr>
          <w:rFonts w:ascii="AngsanaUPC" w:hAnsi="AngsanaUPC" w:cs="AngsanaUPC"/>
          <w:color w:val="000000" w:themeColor="text1"/>
          <w:sz w:val="30"/>
          <w:szCs w:val="30"/>
        </w:rPr>
      </w:pPr>
      <w:r w:rsidRPr="00A11B4E">
        <w:rPr>
          <w:rFonts w:ascii="AngsanaUPC" w:hAnsi="AngsanaUPC" w:cs="AngsanaUPC"/>
          <w:color w:val="000000" w:themeColor="text1"/>
          <w:sz w:val="30"/>
          <w:szCs w:val="30"/>
        </w:rPr>
        <w:t xml:space="preserve">Trade and other current payables as at December </w:t>
      </w:r>
      <w:r w:rsidRPr="00A11B4E">
        <w:rPr>
          <w:rFonts w:ascii="AngsanaUPC" w:hAnsi="AngsanaUPC" w:cs="AngsanaUPC"/>
          <w:color w:val="000000" w:themeColor="text1"/>
          <w:sz w:val="30"/>
          <w:szCs w:val="30"/>
          <w:cs/>
        </w:rPr>
        <w:t>31</w:t>
      </w:r>
      <w:r w:rsidRPr="00A11B4E">
        <w:rPr>
          <w:rFonts w:ascii="AngsanaUPC" w:hAnsi="AngsanaUPC" w:cs="AngsanaUPC"/>
          <w:color w:val="000000" w:themeColor="text1"/>
          <w:sz w:val="30"/>
          <w:szCs w:val="30"/>
        </w:rPr>
        <w:t xml:space="preserve">, </w:t>
      </w:r>
      <w:r w:rsidR="00D87163">
        <w:rPr>
          <w:rFonts w:ascii="AngsanaUPC" w:hAnsi="AngsanaUPC" w:cs="AngsanaUPC"/>
          <w:color w:val="000000" w:themeColor="text1"/>
          <w:sz w:val="30"/>
          <w:szCs w:val="30"/>
          <w:cs/>
        </w:rPr>
        <w:t>2022</w:t>
      </w:r>
      <w:r w:rsidRPr="00A11B4E">
        <w:rPr>
          <w:rFonts w:ascii="AngsanaUPC" w:hAnsi="AngsanaUPC" w:cs="AngsanaUPC"/>
          <w:color w:val="000000" w:themeColor="text1"/>
          <w:sz w:val="30"/>
          <w:szCs w:val="30"/>
          <w:cs/>
        </w:rPr>
        <w:t xml:space="preserve"> </w:t>
      </w:r>
      <w:r w:rsidRPr="00A11B4E">
        <w:rPr>
          <w:rFonts w:ascii="AngsanaUPC" w:hAnsi="AngsanaUPC" w:cs="AngsanaUPC"/>
          <w:color w:val="000000" w:themeColor="text1"/>
          <w:sz w:val="30"/>
          <w:szCs w:val="30"/>
        </w:rPr>
        <w:t xml:space="preserve">and </w:t>
      </w:r>
      <w:r w:rsidR="00D87163">
        <w:rPr>
          <w:rFonts w:ascii="AngsanaUPC" w:hAnsi="AngsanaUPC" w:cs="AngsanaUPC"/>
          <w:color w:val="000000" w:themeColor="text1"/>
          <w:sz w:val="30"/>
          <w:szCs w:val="30"/>
          <w:cs/>
        </w:rPr>
        <w:t>2021</w:t>
      </w:r>
      <w:r w:rsidRPr="00A11B4E">
        <w:rPr>
          <w:rFonts w:ascii="AngsanaUPC" w:hAnsi="AngsanaUPC" w:cs="AngsanaUPC"/>
          <w:color w:val="000000" w:themeColor="text1"/>
          <w:sz w:val="30"/>
          <w:szCs w:val="30"/>
          <w:cs/>
        </w:rPr>
        <w:t xml:space="preserve"> </w:t>
      </w:r>
    </w:p>
    <w:tbl>
      <w:tblPr>
        <w:tblStyle w:val="TableGrid"/>
        <w:tblW w:w="850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1701"/>
        <w:gridCol w:w="1701"/>
      </w:tblGrid>
      <w:tr w:rsidR="00C91333" w:rsidRPr="009E793C" w14:paraId="42A284F7" w14:textId="77777777" w:rsidTr="00CA0E9D">
        <w:tc>
          <w:tcPr>
            <w:tcW w:w="5103" w:type="dxa"/>
            <w:vAlign w:val="bottom"/>
          </w:tcPr>
          <w:p w14:paraId="5EECFB57" w14:textId="77777777" w:rsidR="00C91333" w:rsidRPr="009E793C" w:rsidRDefault="00C91333" w:rsidP="00CA0E9D">
            <w:pPr>
              <w:spacing w:line="380" w:lineRule="exact"/>
              <w:rPr>
                <w:rFonts w:ascii="AngsanaUPC" w:hAnsi="AngsanaUPC" w:cs="AngsanaUPC"/>
                <w:color w:val="000000" w:themeColor="text1"/>
                <w:sz w:val="30"/>
                <w:szCs w:val="30"/>
              </w:rPr>
            </w:pPr>
          </w:p>
        </w:tc>
        <w:tc>
          <w:tcPr>
            <w:tcW w:w="1701" w:type="dxa"/>
            <w:vAlign w:val="bottom"/>
          </w:tcPr>
          <w:p w14:paraId="44731D02" w14:textId="74A9503B" w:rsidR="00C91333" w:rsidRPr="009E793C" w:rsidRDefault="00C91333" w:rsidP="00CA0E9D">
            <w:pPr>
              <w:spacing w:line="380" w:lineRule="exact"/>
              <w:rPr>
                <w:rFonts w:ascii="AngsanaUPC" w:hAnsi="AngsanaUPC" w:cs="AngsanaUPC"/>
                <w:color w:val="000000" w:themeColor="text1"/>
                <w:sz w:val="30"/>
                <w:szCs w:val="30"/>
              </w:rPr>
            </w:pPr>
          </w:p>
        </w:tc>
        <w:tc>
          <w:tcPr>
            <w:tcW w:w="1701" w:type="dxa"/>
            <w:vAlign w:val="bottom"/>
          </w:tcPr>
          <w:p w14:paraId="0F2CBEDB" w14:textId="60876455" w:rsidR="00C91333" w:rsidRPr="009E793C" w:rsidRDefault="00A11B4E" w:rsidP="00CA0E9D">
            <w:pPr>
              <w:spacing w:line="38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D51DFE" w:rsidRPr="00FD0E0B" w14:paraId="5B693449" w14:textId="77777777" w:rsidTr="00CA0E9D">
        <w:tc>
          <w:tcPr>
            <w:tcW w:w="5103" w:type="dxa"/>
            <w:vAlign w:val="bottom"/>
          </w:tcPr>
          <w:p w14:paraId="5129EB9D" w14:textId="77777777" w:rsidR="00D51DFE" w:rsidRPr="009E793C" w:rsidRDefault="00D51DFE" w:rsidP="00CA0E9D">
            <w:pPr>
              <w:spacing w:line="380" w:lineRule="exact"/>
              <w:rPr>
                <w:rFonts w:ascii="AngsanaUPC" w:hAnsi="AngsanaUPC" w:cs="AngsanaUPC"/>
                <w:color w:val="000000" w:themeColor="text1"/>
                <w:sz w:val="30"/>
                <w:szCs w:val="30"/>
              </w:rPr>
            </w:pPr>
          </w:p>
        </w:tc>
        <w:tc>
          <w:tcPr>
            <w:tcW w:w="3402" w:type="dxa"/>
            <w:gridSpan w:val="2"/>
            <w:vAlign w:val="bottom"/>
          </w:tcPr>
          <w:p w14:paraId="610D6F06" w14:textId="0B8B0C2F" w:rsidR="00D51DFE" w:rsidRPr="00FD0E0B" w:rsidRDefault="00D93E62" w:rsidP="00CA0E9D">
            <w:pPr>
              <w:pBdr>
                <w:bottom w:val="single" w:sz="4" w:space="1" w:color="auto"/>
              </w:pBdr>
              <w:spacing w:line="380" w:lineRule="exact"/>
              <w:jc w:val="center"/>
              <w:rPr>
                <w:rFonts w:ascii="AngsanaUPC" w:hAnsi="AngsanaUPC" w:cs="AngsanaUPC"/>
                <w:color w:val="000000" w:themeColor="text1"/>
                <w:sz w:val="30"/>
                <w:szCs w:val="30"/>
              </w:rPr>
            </w:pPr>
            <w:r w:rsidRPr="00FD0E0B">
              <w:rPr>
                <w:rFonts w:ascii="AngsanaUPC" w:hAnsi="AngsanaUPC" w:cs="AngsanaUPC"/>
                <w:sz w:val="30"/>
                <w:szCs w:val="30"/>
              </w:rPr>
              <w:t xml:space="preserve">Financial statements in which the equity is applied </w:t>
            </w:r>
            <w:r w:rsidR="00D91FDE">
              <w:rPr>
                <w:rFonts w:ascii="AngsanaUPC" w:hAnsi="AngsanaUPC" w:cs="AngsanaUPC"/>
                <w:sz w:val="30"/>
                <w:szCs w:val="30"/>
              </w:rPr>
              <w:t>and S</w:t>
            </w:r>
            <w:r w:rsidR="00B4264C" w:rsidRPr="00FD0E0B">
              <w:rPr>
                <w:rFonts w:ascii="AngsanaUPC" w:hAnsi="AngsanaUPC" w:cs="AngsanaUPC"/>
                <w:sz w:val="30"/>
                <w:szCs w:val="30"/>
              </w:rPr>
              <w:t>eparate financial statements</w:t>
            </w:r>
          </w:p>
        </w:tc>
      </w:tr>
      <w:tr w:rsidR="002A7E19" w:rsidRPr="009E793C" w14:paraId="11B44B29" w14:textId="77777777" w:rsidTr="00CA0E9D">
        <w:trPr>
          <w:trHeight w:val="69"/>
        </w:trPr>
        <w:tc>
          <w:tcPr>
            <w:tcW w:w="5103" w:type="dxa"/>
            <w:vAlign w:val="bottom"/>
          </w:tcPr>
          <w:p w14:paraId="6FD3D46A" w14:textId="77777777" w:rsidR="002A7E19" w:rsidRPr="009E793C" w:rsidRDefault="002A7E19" w:rsidP="00CA0E9D">
            <w:pPr>
              <w:spacing w:line="380" w:lineRule="exact"/>
              <w:ind w:left="34"/>
              <w:rPr>
                <w:rFonts w:ascii="AngsanaUPC" w:hAnsi="AngsanaUPC" w:cs="AngsanaUPC"/>
                <w:color w:val="000000" w:themeColor="text1"/>
                <w:sz w:val="30"/>
                <w:szCs w:val="30"/>
              </w:rPr>
            </w:pPr>
          </w:p>
        </w:tc>
        <w:tc>
          <w:tcPr>
            <w:tcW w:w="1701" w:type="dxa"/>
          </w:tcPr>
          <w:p w14:paraId="2C88DACC" w14:textId="39EB82E2" w:rsidR="002A7E19" w:rsidRPr="009E793C" w:rsidRDefault="00D87163" w:rsidP="00CA0E9D">
            <w:pPr>
              <w:spacing w:line="380" w:lineRule="exact"/>
              <w:ind w:left="-108"/>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c>
          <w:tcPr>
            <w:tcW w:w="1701" w:type="dxa"/>
          </w:tcPr>
          <w:p w14:paraId="193E9A5B" w14:textId="71597446" w:rsidR="002A7E19" w:rsidRPr="009E793C" w:rsidRDefault="00D87163" w:rsidP="00CA0E9D">
            <w:pPr>
              <w:spacing w:line="3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2021</w:t>
            </w:r>
          </w:p>
        </w:tc>
      </w:tr>
      <w:tr w:rsidR="00D747F1" w:rsidRPr="009E793C" w14:paraId="33501776" w14:textId="77777777" w:rsidTr="00CA0E9D">
        <w:tc>
          <w:tcPr>
            <w:tcW w:w="5103" w:type="dxa"/>
            <w:vAlign w:val="bottom"/>
          </w:tcPr>
          <w:p w14:paraId="4CB41CEA" w14:textId="69620301" w:rsidR="00D747F1" w:rsidRPr="00647615" w:rsidRDefault="00D747F1" w:rsidP="00CA0E9D">
            <w:pPr>
              <w:spacing w:line="380" w:lineRule="exact"/>
              <w:ind w:left="34"/>
              <w:rPr>
                <w:rFonts w:ascii="AngsanaUPC" w:hAnsi="AngsanaUPC" w:cs="AngsanaUPC"/>
                <w:color w:val="000000" w:themeColor="text1"/>
                <w:sz w:val="30"/>
                <w:szCs w:val="30"/>
              </w:rPr>
            </w:pPr>
            <w:r w:rsidRPr="00647615">
              <w:rPr>
                <w:rFonts w:ascii="AngsanaUPC" w:hAnsi="AngsanaUPC" w:cs="AngsanaUPC"/>
                <w:color w:val="000000" w:themeColor="text1"/>
                <w:sz w:val="30"/>
                <w:szCs w:val="30"/>
              </w:rPr>
              <w:t>Trade accounts payable</w:t>
            </w:r>
          </w:p>
        </w:tc>
        <w:tc>
          <w:tcPr>
            <w:tcW w:w="1701" w:type="dxa"/>
            <w:shd w:val="clear" w:color="auto" w:fill="auto"/>
          </w:tcPr>
          <w:p w14:paraId="34C61F9D" w14:textId="421CDE90" w:rsidR="00D747F1" w:rsidRPr="009E793C" w:rsidRDefault="00D747F1" w:rsidP="00CA0E9D">
            <w:pPr>
              <w:spacing w:line="380" w:lineRule="exact"/>
              <w:jc w:val="right"/>
              <w:rPr>
                <w:rFonts w:ascii="AngsanaUPC" w:hAnsi="AngsanaUPC" w:cs="AngsanaUPC"/>
                <w:color w:val="000000" w:themeColor="text1"/>
                <w:sz w:val="30"/>
                <w:szCs w:val="30"/>
              </w:rPr>
            </w:pPr>
            <w:r w:rsidRPr="006D037B">
              <w:rPr>
                <w:rFonts w:ascii="AngsanaUPC" w:hAnsi="AngsanaUPC" w:cs="AngsanaUPC"/>
                <w:sz w:val="30"/>
                <w:szCs w:val="30"/>
              </w:rPr>
              <w:t xml:space="preserve">49,446,907.15 </w:t>
            </w:r>
          </w:p>
        </w:tc>
        <w:tc>
          <w:tcPr>
            <w:tcW w:w="1701" w:type="dxa"/>
            <w:shd w:val="clear" w:color="auto" w:fill="auto"/>
          </w:tcPr>
          <w:p w14:paraId="2FB7A560" w14:textId="6BDDE055" w:rsidR="00D747F1" w:rsidRPr="009E793C" w:rsidRDefault="00D747F1" w:rsidP="00CA0E9D">
            <w:pPr>
              <w:spacing w:line="380" w:lineRule="exact"/>
              <w:jc w:val="right"/>
              <w:rPr>
                <w:rFonts w:ascii="AngsanaUPC" w:hAnsi="AngsanaUPC" w:cs="AngsanaUPC"/>
                <w:color w:val="000000" w:themeColor="text1"/>
                <w:sz w:val="30"/>
                <w:szCs w:val="30"/>
              </w:rPr>
            </w:pPr>
            <w:r w:rsidRPr="006905E5">
              <w:rPr>
                <w:rFonts w:ascii="AngsanaUPC" w:hAnsi="AngsanaUPC" w:cs="AngsanaUPC"/>
                <w:sz w:val="30"/>
                <w:szCs w:val="30"/>
              </w:rPr>
              <w:t xml:space="preserve"> 56,852,254.64</w:t>
            </w:r>
          </w:p>
        </w:tc>
      </w:tr>
      <w:tr w:rsidR="00D747F1" w:rsidRPr="009E793C" w14:paraId="50F46582" w14:textId="77777777" w:rsidTr="00CA0E9D">
        <w:tc>
          <w:tcPr>
            <w:tcW w:w="5103" w:type="dxa"/>
            <w:vAlign w:val="bottom"/>
          </w:tcPr>
          <w:p w14:paraId="22A0DD90" w14:textId="362A59C6" w:rsidR="00D747F1" w:rsidRPr="00647615" w:rsidRDefault="00D747F1" w:rsidP="00CA0E9D">
            <w:pPr>
              <w:spacing w:line="380" w:lineRule="exact"/>
              <w:ind w:left="34"/>
              <w:rPr>
                <w:rFonts w:ascii="AngsanaUPC" w:hAnsi="AngsanaUPC" w:cs="AngsanaUPC"/>
                <w:color w:val="000000" w:themeColor="text1"/>
                <w:sz w:val="30"/>
                <w:szCs w:val="30"/>
              </w:rPr>
            </w:pPr>
            <w:r w:rsidRPr="00647615">
              <w:rPr>
                <w:rFonts w:ascii="AngsanaUPC" w:hAnsi="AngsanaUPC" w:cs="AngsanaUPC"/>
                <w:color w:val="000000" w:themeColor="text1"/>
                <w:sz w:val="30"/>
                <w:szCs w:val="30"/>
              </w:rPr>
              <w:t>Trade notes payable</w:t>
            </w:r>
          </w:p>
        </w:tc>
        <w:tc>
          <w:tcPr>
            <w:tcW w:w="1701" w:type="dxa"/>
            <w:shd w:val="clear" w:color="auto" w:fill="auto"/>
          </w:tcPr>
          <w:p w14:paraId="1060B309" w14:textId="39F40421" w:rsidR="00D747F1" w:rsidRPr="009E793C" w:rsidRDefault="00D747F1" w:rsidP="00CA0E9D">
            <w:pPr>
              <w:pBdr>
                <w:bottom w:val="single" w:sz="4" w:space="1" w:color="auto"/>
              </w:pBdr>
              <w:spacing w:line="380" w:lineRule="exact"/>
              <w:jc w:val="right"/>
              <w:rPr>
                <w:rFonts w:ascii="AngsanaUPC" w:hAnsi="AngsanaUPC" w:cs="AngsanaUPC"/>
                <w:color w:val="000000" w:themeColor="text1"/>
                <w:sz w:val="30"/>
                <w:szCs w:val="30"/>
                <w:cs/>
              </w:rPr>
            </w:pPr>
            <w:r w:rsidRPr="006D037B">
              <w:rPr>
                <w:rFonts w:ascii="AngsanaUPC" w:hAnsi="AngsanaUPC" w:cs="AngsanaUPC"/>
                <w:sz w:val="30"/>
                <w:szCs w:val="30"/>
              </w:rPr>
              <w:t xml:space="preserve">4,291,151.24 </w:t>
            </w:r>
          </w:p>
        </w:tc>
        <w:tc>
          <w:tcPr>
            <w:tcW w:w="1701" w:type="dxa"/>
            <w:shd w:val="clear" w:color="auto" w:fill="auto"/>
          </w:tcPr>
          <w:p w14:paraId="68C10BF3" w14:textId="3A10E583" w:rsidR="00D747F1" w:rsidRPr="009E793C" w:rsidRDefault="00D747F1" w:rsidP="00CA0E9D">
            <w:pPr>
              <w:pBdr>
                <w:bottom w:val="single" w:sz="4" w:space="1" w:color="auto"/>
              </w:pBdr>
              <w:spacing w:line="380" w:lineRule="exact"/>
              <w:jc w:val="right"/>
              <w:rPr>
                <w:rFonts w:ascii="AngsanaUPC" w:hAnsi="AngsanaUPC" w:cs="AngsanaUPC"/>
                <w:color w:val="000000" w:themeColor="text1"/>
                <w:sz w:val="30"/>
                <w:szCs w:val="30"/>
                <w:cs/>
              </w:rPr>
            </w:pPr>
            <w:r w:rsidRPr="006905E5">
              <w:rPr>
                <w:rFonts w:ascii="AngsanaUPC" w:hAnsi="AngsanaUPC" w:cs="AngsanaUPC"/>
                <w:sz w:val="30"/>
                <w:szCs w:val="30"/>
              </w:rPr>
              <w:t xml:space="preserve"> 6,706,228.22</w:t>
            </w:r>
          </w:p>
        </w:tc>
      </w:tr>
      <w:tr w:rsidR="00D747F1" w:rsidRPr="009E793C" w14:paraId="16484F93" w14:textId="77777777" w:rsidTr="00CA0E9D">
        <w:tc>
          <w:tcPr>
            <w:tcW w:w="5103" w:type="dxa"/>
            <w:vAlign w:val="bottom"/>
          </w:tcPr>
          <w:p w14:paraId="3C8615D6" w14:textId="7FB14000" w:rsidR="00D747F1" w:rsidRPr="00647615" w:rsidRDefault="00D747F1" w:rsidP="00CA0E9D">
            <w:pPr>
              <w:spacing w:line="380" w:lineRule="exact"/>
              <w:ind w:left="600"/>
              <w:rPr>
                <w:rFonts w:ascii="AngsanaUPC" w:hAnsi="AngsanaUPC" w:cs="AngsanaUPC"/>
                <w:color w:val="000000" w:themeColor="text1"/>
                <w:sz w:val="30"/>
                <w:szCs w:val="30"/>
              </w:rPr>
            </w:pPr>
            <w:r w:rsidRPr="00647615">
              <w:rPr>
                <w:rFonts w:ascii="AngsanaUPC" w:hAnsi="AngsanaUPC" w:cs="AngsanaUPC"/>
                <w:color w:val="000000" w:themeColor="text1"/>
                <w:sz w:val="30"/>
                <w:szCs w:val="30"/>
              </w:rPr>
              <w:t>Total trade accounts payable</w:t>
            </w:r>
          </w:p>
        </w:tc>
        <w:tc>
          <w:tcPr>
            <w:tcW w:w="1701" w:type="dxa"/>
            <w:shd w:val="clear" w:color="auto" w:fill="auto"/>
          </w:tcPr>
          <w:p w14:paraId="7F007D11" w14:textId="3541B545" w:rsidR="00D747F1" w:rsidRPr="009E793C" w:rsidRDefault="00D747F1" w:rsidP="00CA0E9D">
            <w:pPr>
              <w:pBdr>
                <w:bottom w:val="single" w:sz="4" w:space="1" w:color="auto"/>
              </w:pBdr>
              <w:spacing w:line="380" w:lineRule="exact"/>
              <w:jc w:val="right"/>
              <w:rPr>
                <w:rFonts w:ascii="AngsanaUPC" w:hAnsi="AngsanaUPC" w:cs="AngsanaUPC"/>
                <w:color w:val="000000" w:themeColor="text1"/>
                <w:sz w:val="30"/>
                <w:szCs w:val="30"/>
              </w:rPr>
            </w:pPr>
            <w:r w:rsidRPr="006D037B">
              <w:rPr>
                <w:rFonts w:ascii="AngsanaUPC" w:hAnsi="AngsanaUPC" w:cs="AngsanaUPC"/>
                <w:sz w:val="30"/>
                <w:szCs w:val="30"/>
              </w:rPr>
              <w:t xml:space="preserve">53,738,058.39 </w:t>
            </w:r>
          </w:p>
        </w:tc>
        <w:tc>
          <w:tcPr>
            <w:tcW w:w="1701" w:type="dxa"/>
            <w:shd w:val="clear" w:color="auto" w:fill="auto"/>
          </w:tcPr>
          <w:p w14:paraId="50CAFC92" w14:textId="4338F457" w:rsidR="00D747F1" w:rsidRPr="009E793C" w:rsidRDefault="00D747F1" w:rsidP="00CA0E9D">
            <w:pPr>
              <w:pBdr>
                <w:bottom w:val="single" w:sz="4" w:space="1" w:color="auto"/>
              </w:pBdr>
              <w:spacing w:line="380" w:lineRule="exact"/>
              <w:jc w:val="right"/>
              <w:rPr>
                <w:rFonts w:ascii="AngsanaUPC" w:hAnsi="AngsanaUPC" w:cs="AngsanaUPC"/>
                <w:color w:val="000000" w:themeColor="text1"/>
                <w:sz w:val="30"/>
                <w:szCs w:val="30"/>
              </w:rPr>
            </w:pPr>
            <w:r w:rsidRPr="006905E5">
              <w:rPr>
                <w:rFonts w:ascii="AngsanaUPC" w:hAnsi="AngsanaUPC" w:cs="AngsanaUPC"/>
                <w:sz w:val="30"/>
                <w:szCs w:val="30"/>
              </w:rPr>
              <w:t>63,558,482.86</w:t>
            </w:r>
          </w:p>
        </w:tc>
      </w:tr>
      <w:tr w:rsidR="00D747F1" w:rsidRPr="009E793C" w14:paraId="4B5F2A23" w14:textId="77777777" w:rsidTr="00CA0E9D">
        <w:tc>
          <w:tcPr>
            <w:tcW w:w="5103" w:type="dxa"/>
            <w:vAlign w:val="bottom"/>
          </w:tcPr>
          <w:p w14:paraId="6F216868" w14:textId="500701A4" w:rsidR="00D747F1" w:rsidRPr="00647615" w:rsidRDefault="00D747F1" w:rsidP="00CA0E9D">
            <w:pPr>
              <w:spacing w:line="380" w:lineRule="exact"/>
              <w:ind w:left="34"/>
              <w:rPr>
                <w:rFonts w:ascii="AngsanaUPC" w:hAnsi="AngsanaUPC" w:cs="AngsanaUPC"/>
                <w:color w:val="000000" w:themeColor="text1"/>
                <w:sz w:val="30"/>
                <w:szCs w:val="30"/>
                <w:cs/>
              </w:rPr>
            </w:pPr>
            <w:r w:rsidRPr="00647615">
              <w:rPr>
                <w:rFonts w:ascii="AngsanaUPC" w:hAnsi="AngsanaUPC" w:cs="AngsanaUPC"/>
                <w:color w:val="000000" w:themeColor="text1"/>
                <w:sz w:val="30"/>
                <w:szCs w:val="30"/>
              </w:rPr>
              <w:t>Other current payables</w:t>
            </w:r>
          </w:p>
        </w:tc>
        <w:tc>
          <w:tcPr>
            <w:tcW w:w="1701" w:type="dxa"/>
            <w:shd w:val="clear" w:color="auto" w:fill="auto"/>
            <w:vAlign w:val="bottom"/>
          </w:tcPr>
          <w:p w14:paraId="6FAF4BD9" w14:textId="3A461E54" w:rsidR="00D747F1" w:rsidRPr="009E793C" w:rsidRDefault="00D747F1" w:rsidP="00CA0E9D">
            <w:pPr>
              <w:spacing w:line="380" w:lineRule="exact"/>
              <w:jc w:val="right"/>
              <w:rPr>
                <w:rFonts w:ascii="AngsanaUPC" w:hAnsi="AngsanaUPC" w:cs="AngsanaUPC"/>
                <w:color w:val="000000" w:themeColor="text1"/>
                <w:sz w:val="30"/>
                <w:szCs w:val="30"/>
              </w:rPr>
            </w:pPr>
          </w:p>
        </w:tc>
        <w:tc>
          <w:tcPr>
            <w:tcW w:w="1701" w:type="dxa"/>
            <w:shd w:val="clear" w:color="auto" w:fill="auto"/>
            <w:vAlign w:val="bottom"/>
          </w:tcPr>
          <w:p w14:paraId="32FDBD97" w14:textId="77777777" w:rsidR="00D747F1" w:rsidRPr="009E793C" w:rsidRDefault="00D747F1" w:rsidP="00CA0E9D">
            <w:pPr>
              <w:spacing w:line="380" w:lineRule="exact"/>
              <w:jc w:val="right"/>
              <w:rPr>
                <w:rFonts w:ascii="AngsanaUPC" w:hAnsi="AngsanaUPC" w:cs="AngsanaUPC"/>
                <w:color w:val="000000" w:themeColor="text1"/>
                <w:sz w:val="30"/>
                <w:szCs w:val="30"/>
              </w:rPr>
            </w:pPr>
          </w:p>
        </w:tc>
      </w:tr>
      <w:tr w:rsidR="00D747F1" w:rsidRPr="009E793C" w14:paraId="29A56AC1" w14:textId="77777777" w:rsidTr="00CA0E9D">
        <w:tc>
          <w:tcPr>
            <w:tcW w:w="5103" w:type="dxa"/>
            <w:vAlign w:val="bottom"/>
          </w:tcPr>
          <w:p w14:paraId="1CE06A37" w14:textId="6D8E514C" w:rsidR="00D747F1" w:rsidRPr="00647615" w:rsidRDefault="00D747F1" w:rsidP="00CA0E9D">
            <w:pPr>
              <w:spacing w:line="380" w:lineRule="exact"/>
              <w:ind w:left="317"/>
              <w:rPr>
                <w:rFonts w:ascii="AngsanaUPC" w:hAnsi="AngsanaUPC" w:cs="AngsanaUPC"/>
                <w:color w:val="000000" w:themeColor="text1"/>
                <w:sz w:val="30"/>
                <w:szCs w:val="30"/>
                <w:cs/>
              </w:rPr>
            </w:pPr>
            <w:r w:rsidRPr="00647615">
              <w:rPr>
                <w:rFonts w:ascii="AngsanaUPC" w:hAnsi="AngsanaUPC" w:cs="AngsanaUPC"/>
                <w:color w:val="000000" w:themeColor="text1"/>
                <w:sz w:val="30"/>
                <w:szCs w:val="30"/>
              </w:rPr>
              <w:t>Unearned revenues</w:t>
            </w:r>
          </w:p>
        </w:tc>
        <w:tc>
          <w:tcPr>
            <w:tcW w:w="1701" w:type="dxa"/>
            <w:tcBorders>
              <w:left w:val="nil"/>
              <w:right w:val="nil"/>
            </w:tcBorders>
            <w:shd w:val="clear" w:color="auto" w:fill="auto"/>
          </w:tcPr>
          <w:p w14:paraId="6857903A" w14:textId="7B0281AC" w:rsidR="00D747F1" w:rsidRPr="009E793C" w:rsidRDefault="00D747F1" w:rsidP="00CA0E9D">
            <w:pPr>
              <w:spacing w:line="380" w:lineRule="exact"/>
              <w:jc w:val="right"/>
              <w:rPr>
                <w:rFonts w:ascii="AngsanaUPC" w:hAnsi="AngsanaUPC" w:cs="AngsanaUPC"/>
                <w:color w:val="000000" w:themeColor="text1"/>
                <w:sz w:val="30"/>
                <w:szCs w:val="30"/>
              </w:rPr>
            </w:pPr>
            <w:r w:rsidRPr="006D037B">
              <w:rPr>
                <w:rFonts w:ascii="AngsanaUPC" w:hAnsi="AngsanaUPC" w:cs="AngsanaUPC"/>
                <w:sz w:val="30"/>
                <w:szCs w:val="30"/>
              </w:rPr>
              <w:t xml:space="preserve">2,941,293.03 </w:t>
            </w:r>
          </w:p>
        </w:tc>
        <w:tc>
          <w:tcPr>
            <w:tcW w:w="1701" w:type="dxa"/>
            <w:shd w:val="clear" w:color="auto" w:fill="auto"/>
          </w:tcPr>
          <w:p w14:paraId="0244EF85" w14:textId="65B035E0" w:rsidR="00D747F1" w:rsidRPr="009E793C" w:rsidRDefault="00D747F1" w:rsidP="00CA0E9D">
            <w:pPr>
              <w:spacing w:line="380" w:lineRule="exact"/>
              <w:jc w:val="right"/>
              <w:rPr>
                <w:rFonts w:ascii="AngsanaUPC" w:hAnsi="AngsanaUPC" w:cs="AngsanaUPC"/>
                <w:color w:val="000000" w:themeColor="text1"/>
                <w:sz w:val="30"/>
                <w:szCs w:val="30"/>
              </w:rPr>
            </w:pPr>
            <w:r w:rsidRPr="006905E5">
              <w:rPr>
                <w:rFonts w:ascii="AngsanaUPC" w:hAnsi="AngsanaUPC" w:cs="AngsanaUPC"/>
                <w:sz w:val="30"/>
                <w:szCs w:val="30"/>
              </w:rPr>
              <w:t xml:space="preserve"> 9,868,866.78</w:t>
            </w:r>
          </w:p>
        </w:tc>
      </w:tr>
      <w:tr w:rsidR="00EE1F56" w:rsidRPr="009E793C" w14:paraId="458D8B5A" w14:textId="77777777" w:rsidTr="00CA0E9D">
        <w:tc>
          <w:tcPr>
            <w:tcW w:w="5103" w:type="dxa"/>
            <w:vAlign w:val="bottom"/>
          </w:tcPr>
          <w:p w14:paraId="01EAE5F3" w14:textId="4797040C" w:rsidR="00EE1F56" w:rsidRPr="00647615" w:rsidRDefault="009524D9" w:rsidP="00CA0E9D">
            <w:pPr>
              <w:spacing w:line="380" w:lineRule="exact"/>
              <w:ind w:left="317"/>
              <w:rPr>
                <w:rFonts w:ascii="AngsanaUPC" w:hAnsi="AngsanaUPC" w:cs="AngsanaUPC"/>
                <w:color w:val="000000" w:themeColor="text1"/>
                <w:sz w:val="30"/>
                <w:szCs w:val="30"/>
                <w:cs/>
              </w:rPr>
            </w:pPr>
            <w:r w:rsidRPr="00E144F2">
              <w:rPr>
                <w:rFonts w:ascii="AngsanaUPC" w:hAnsi="AngsanaUPC" w:cs="AngsanaUPC"/>
                <w:color w:val="000000" w:themeColor="text1"/>
                <w:sz w:val="30"/>
                <w:szCs w:val="30"/>
              </w:rPr>
              <w:t>Unbilled costs</w:t>
            </w:r>
          </w:p>
        </w:tc>
        <w:tc>
          <w:tcPr>
            <w:tcW w:w="1701" w:type="dxa"/>
            <w:tcBorders>
              <w:left w:val="nil"/>
              <w:right w:val="nil"/>
            </w:tcBorders>
            <w:shd w:val="clear" w:color="auto" w:fill="auto"/>
          </w:tcPr>
          <w:p w14:paraId="2B8450DA" w14:textId="4A516CF6" w:rsidR="00EE1F56" w:rsidRPr="006D037B" w:rsidRDefault="00EE1F56" w:rsidP="00CA0E9D">
            <w:pPr>
              <w:spacing w:line="380" w:lineRule="exact"/>
              <w:jc w:val="right"/>
              <w:rPr>
                <w:rFonts w:ascii="AngsanaUPC" w:hAnsi="AngsanaUPC" w:cs="AngsanaUPC"/>
                <w:sz w:val="30"/>
                <w:szCs w:val="30"/>
              </w:rPr>
            </w:pPr>
            <w:r>
              <w:rPr>
                <w:rFonts w:ascii="AngsanaUPC" w:hAnsi="AngsanaUPC" w:cs="AngsanaUPC"/>
                <w:sz w:val="30"/>
                <w:szCs w:val="30"/>
              </w:rPr>
              <w:t>28,725,787.49</w:t>
            </w:r>
          </w:p>
        </w:tc>
        <w:tc>
          <w:tcPr>
            <w:tcW w:w="1701" w:type="dxa"/>
            <w:shd w:val="clear" w:color="auto" w:fill="auto"/>
          </w:tcPr>
          <w:p w14:paraId="0E1E902B" w14:textId="05EF885C" w:rsidR="00EE1F56" w:rsidRPr="006905E5" w:rsidRDefault="00EE1F56" w:rsidP="00CA0E9D">
            <w:pPr>
              <w:spacing w:line="380" w:lineRule="exact"/>
              <w:jc w:val="right"/>
              <w:rPr>
                <w:rFonts w:ascii="AngsanaUPC" w:hAnsi="AngsanaUPC" w:cs="AngsanaUPC"/>
                <w:sz w:val="30"/>
                <w:szCs w:val="30"/>
              </w:rPr>
            </w:pPr>
            <w:r>
              <w:rPr>
                <w:rFonts w:ascii="AngsanaUPC" w:hAnsi="AngsanaUPC" w:cs="AngsanaUPC"/>
                <w:sz w:val="30"/>
                <w:szCs w:val="30"/>
              </w:rPr>
              <w:t>0.00</w:t>
            </w:r>
          </w:p>
        </w:tc>
      </w:tr>
      <w:tr w:rsidR="00D747F1" w:rsidRPr="009E793C" w14:paraId="7F86966A" w14:textId="77777777" w:rsidTr="00CA0E9D">
        <w:tc>
          <w:tcPr>
            <w:tcW w:w="5103" w:type="dxa"/>
            <w:vAlign w:val="bottom"/>
          </w:tcPr>
          <w:p w14:paraId="49FD32C0" w14:textId="68A97D96" w:rsidR="00D747F1" w:rsidRPr="009E793C" w:rsidRDefault="00D747F1" w:rsidP="00CA0E9D">
            <w:pPr>
              <w:spacing w:line="380" w:lineRule="exact"/>
              <w:ind w:left="317"/>
              <w:rPr>
                <w:rFonts w:ascii="AngsanaUPC" w:hAnsi="AngsanaUPC" w:cs="AngsanaUPC"/>
                <w:color w:val="000000" w:themeColor="text1"/>
                <w:sz w:val="30"/>
                <w:szCs w:val="30"/>
              </w:rPr>
            </w:pPr>
            <w:r w:rsidRPr="00E6120A">
              <w:rPr>
                <w:rFonts w:ascii="AngsanaUPC" w:hAnsi="AngsanaUPC" w:cs="AngsanaUPC"/>
                <w:color w:val="000000" w:themeColor="text1"/>
                <w:sz w:val="30"/>
                <w:szCs w:val="30"/>
              </w:rPr>
              <w:t>Accrued expenses</w:t>
            </w:r>
          </w:p>
        </w:tc>
        <w:tc>
          <w:tcPr>
            <w:tcW w:w="1701" w:type="dxa"/>
            <w:tcBorders>
              <w:top w:val="nil"/>
              <w:left w:val="nil"/>
              <w:right w:val="nil"/>
            </w:tcBorders>
            <w:shd w:val="clear" w:color="auto" w:fill="auto"/>
          </w:tcPr>
          <w:p w14:paraId="1190C8EB" w14:textId="7479ABAF" w:rsidR="00D747F1" w:rsidRPr="009E793C" w:rsidRDefault="00EE1F56" w:rsidP="00CA0E9D">
            <w:pPr>
              <w:spacing w:line="380" w:lineRule="exact"/>
              <w:jc w:val="right"/>
              <w:rPr>
                <w:rFonts w:ascii="AngsanaUPC" w:hAnsi="AngsanaUPC" w:cs="AngsanaUPC"/>
                <w:color w:val="000000" w:themeColor="text1"/>
                <w:sz w:val="30"/>
                <w:szCs w:val="30"/>
              </w:rPr>
            </w:pPr>
            <w:r>
              <w:rPr>
                <w:rFonts w:ascii="AngsanaUPC" w:hAnsi="AngsanaUPC" w:cs="AngsanaUPC"/>
                <w:sz w:val="30"/>
                <w:szCs w:val="30"/>
              </w:rPr>
              <w:t>25,404,908</w:t>
            </w:r>
            <w:r w:rsidR="00004396">
              <w:rPr>
                <w:rFonts w:ascii="AngsanaUPC" w:hAnsi="AngsanaUPC" w:cs="AngsanaUPC"/>
                <w:sz w:val="30"/>
                <w:szCs w:val="30"/>
              </w:rPr>
              <w:t>.92</w:t>
            </w:r>
            <w:r w:rsidR="00D747F1" w:rsidRPr="006D037B">
              <w:rPr>
                <w:rFonts w:ascii="AngsanaUPC" w:hAnsi="AngsanaUPC" w:cs="AngsanaUPC"/>
                <w:sz w:val="30"/>
                <w:szCs w:val="30"/>
              </w:rPr>
              <w:t xml:space="preserve"> </w:t>
            </w:r>
          </w:p>
        </w:tc>
        <w:tc>
          <w:tcPr>
            <w:tcW w:w="1701" w:type="dxa"/>
            <w:shd w:val="clear" w:color="auto" w:fill="auto"/>
          </w:tcPr>
          <w:p w14:paraId="7A7898B0" w14:textId="583141F3" w:rsidR="00D747F1" w:rsidRPr="009E793C" w:rsidRDefault="00D747F1" w:rsidP="00CA0E9D">
            <w:pPr>
              <w:spacing w:line="380" w:lineRule="exact"/>
              <w:jc w:val="right"/>
              <w:rPr>
                <w:rFonts w:ascii="AngsanaUPC" w:hAnsi="AngsanaUPC" w:cs="AngsanaUPC"/>
                <w:color w:val="000000" w:themeColor="text1"/>
                <w:sz w:val="30"/>
                <w:szCs w:val="30"/>
              </w:rPr>
            </w:pPr>
            <w:r w:rsidRPr="006905E5">
              <w:rPr>
                <w:rFonts w:ascii="AngsanaUPC" w:hAnsi="AngsanaUPC" w:cs="AngsanaUPC"/>
                <w:sz w:val="30"/>
                <w:szCs w:val="30"/>
              </w:rPr>
              <w:t>23,943,998.41</w:t>
            </w:r>
          </w:p>
        </w:tc>
      </w:tr>
      <w:tr w:rsidR="00D747F1" w:rsidRPr="009E793C" w14:paraId="30C0107E" w14:textId="77777777" w:rsidTr="00CA0E9D">
        <w:tc>
          <w:tcPr>
            <w:tcW w:w="5103" w:type="dxa"/>
            <w:vAlign w:val="bottom"/>
          </w:tcPr>
          <w:p w14:paraId="694551B9" w14:textId="0DA8C463" w:rsidR="00D747F1" w:rsidRPr="009E793C" w:rsidRDefault="00D747F1" w:rsidP="00CA0E9D">
            <w:pPr>
              <w:spacing w:line="380" w:lineRule="exact"/>
              <w:ind w:left="317"/>
              <w:rPr>
                <w:rFonts w:ascii="AngsanaUPC" w:hAnsi="AngsanaUPC" w:cs="AngsanaUPC"/>
                <w:color w:val="000000" w:themeColor="text1"/>
                <w:sz w:val="30"/>
                <w:szCs w:val="30"/>
                <w:cs/>
              </w:rPr>
            </w:pPr>
            <w:r w:rsidRPr="00E80E6C">
              <w:rPr>
                <w:rFonts w:ascii="AngsanaUPC" w:hAnsi="AngsanaUPC" w:cs="AngsanaUPC"/>
                <w:color w:val="000000" w:themeColor="text1"/>
                <w:sz w:val="30"/>
                <w:szCs w:val="30"/>
              </w:rPr>
              <w:t>Retention for construction work</w:t>
            </w:r>
          </w:p>
        </w:tc>
        <w:tc>
          <w:tcPr>
            <w:tcW w:w="1701" w:type="dxa"/>
            <w:tcBorders>
              <w:top w:val="nil"/>
              <w:left w:val="nil"/>
              <w:right w:val="nil"/>
            </w:tcBorders>
            <w:shd w:val="clear" w:color="auto" w:fill="auto"/>
          </w:tcPr>
          <w:p w14:paraId="235D11BB" w14:textId="74BBEDDA" w:rsidR="00D747F1" w:rsidRPr="009E793C" w:rsidRDefault="00D747F1" w:rsidP="00CA0E9D">
            <w:pPr>
              <w:spacing w:line="380" w:lineRule="exact"/>
              <w:jc w:val="right"/>
              <w:rPr>
                <w:rFonts w:ascii="AngsanaUPC" w:hAnsi="AngsanaUPC" w:cs="AngsanaUPC"/>
                <w:color w:val="000000" w:themeColor="text1"/>
                <w:sz w:val="30"/>
                <w:szCs w:val="30"/>
              </w:rPr>
            </w:pPr>
            <w:r w:rsidRPr="006D037B">
              <w:rPr>
                <w:rFonts w:ascii="AngsanaUPC" w:hAnsi="AngsanaUPC" w:cs="AngsanaUPC"/>
                <w:sz w:val="30"/>
                <w:szCs w:val="30"/>
              </w:rPr>
              <w:t xml:space="preserve">1,619,184.45 </w:t>
            </w:r>
          </w:p>
        </w:tc>
        <w:tc>
          <w:tcPr>
            <w:tcW w:w="1701" w:type="dxa"/>
            <w:shd w:val="clear" w:color="auto" w:fill="auto"/>
          </w:tcPr>
          <w:p w14:paraId="447DFF83" w14:textId="78AFC4D7" w:rsidR="00D747F1" w:rsidRPr="009E793C" w:rsidRDefault="00D747F1" w:rsidP="00CA0E9D">
            <w:pPr>
              <w:spacing w:line="380" w:lineRule="exact"/>
              <w:jc w:val="right"/>
              <w:rPr>
                <w:rFonts w:ascii="AngsanaUPC" w:hAnsi="AngsanaUPC" w:cs="AngsanaUPC"/>
                <w:color w:val="000000" w:themeColor="text1"/>
                <w:sz w:val="30"/>
                <w:szCs w:val="30"/>
              </w:rPr>
            </w:pPr>
            <w:r w:rsidRPr="006905E5">
              <w:rPr>
                <w:rFonts w:ascii="AngsanaUPC" w:hAnsi="AngsanaUPC" w:cs="AngsanaUPC"/>
                <w:sz w:val="30"/>
                <w:szCs w:val="30"/>
              </w:rPr>
              <w:t xml:space="preserve"> 2,991,014.13</w:t>
            </w:r>
          </w:p>
        </w:tc>
      </w:tr>
      <w:tr w:rsidR="00D747F1" w:rsidRPr="009E793C" w14:paraId="0CE81F45" w14:textId="77777777" w:rsidTr="00CA0E9D">
        <w:tc>
          <w:tcPr>
            <w:tcW w:w="5103" w:type="dxa"/>
            <w:vAlign w:val="bottom"/>
          </w:tcPr>
          <w:p w14:paraId="730FED0D" w14:textId="2519184B" w:rsidR="00D747F1" w:rsidRPr="009E793C" w:rsidRDefault="00D747F1" w:rsidP="00CA0E9D">
            <w:pPr>
              <w:spacing w:line="380" w:lineRule="exact"/>
              <w:ind w:left="317"/>
              <w:rPr>
                <w:rFonts w:ascii="AngsanaUPC" w:hAnsi="AngsanaUPC" w:cs="AngsanaUPC"/>
                <w:color w:val="000000" w:themeColor="text1"/>
                <w:sz w:val="30"/>
                <w:szCs w:val="30"/>
                <w:cs/>
              </w:rPr>
            </w:pPr>
            <w:r w:rsidRPr="005F0F30">
              <w:rPr>
                <w:rFonts w:ascii="AngsanaUPC" w:hAnsi="AngsanaUPC" w:cs="AngsanaUPC"/>
                <w:color w:val="000000" w:themeColor="text1"/>
                <w:sz w:val="30"/>
                <w:szCs w:val="30"/>
              </w:rPr>
              <w:t>Revenue Department payable</w:t>
            </w:r>
          </w:p>
        </w:tc>
        <w:tc>
          <w:tcPr>
            <w:tcW w:w="1701" w:type="dxa"/>
            <w:tcBorders>
              <w:top w:val="nil"/>
              <w:left w:val="nil"/>
              <w:right w:val="nil"/>
            </w:tcBorders>
            <w:shd w:val="clear" w:color="auto" w:fill="auto"/>
          </w:tcPr>
          <w:p w14:paraId="53DBA87F" w14:textId="0A1F53A9" w:rsidR="00D747F1" w:rsidRPr="009E793C" w:rsidRDefault="00D747F1" w:rsidP="00CA0E9D">
            <w:pPr>
              <w:spacing w:line="380" w:lineRule="exact"/>
              <w:jc w:val="right"/>
              <w:rPr>
                <w:rFonts w:ascii="AngsanaUPC" w:hAnsi="AngsanaUPC" w:cs="AngsanaUPC"/>
                <w:color w:val="000000" w:themeColor="text1"/>
                <w:sz w:val="30"/>
                <w:szCs w:val="30"/>
              </w:rPr>
            </w:pPr>
            <w:r w:rsidRPr="006D037B">
              <w:rPr>
                <w:rFonts w:ascii="AngsanaUPC" w:hAnsi="AngsanaUPC" w:cs="AngsanaUPC"/>
                <w:sz w:val="30"/>
                <w:szCs w:val="30"/>
              </w:rPr>
              <w:t xml:space="preserve">16,112,003.33 </w:t>
            </w:r>
          </w:p>
        </w:tc>
        <w:tc>
          <w:tcPr>
            <w:tcW w:w="1701" w:type="dxa"/>
            <w:shd w:val="clear" w:color="auto" w:fill="auto"/>
          </w:tcPr>
          <w:p w14:paraId="2CDBF238" w14:textId="1CEF939E" w:rsidR="00D747F1" w:rsidRPr="009E793C" w:rsidRDefault="00D747F1" w:rsidP="00CA0E9D">
            <w:pPr>
              <w:spacing w:line="380" w:lineRule="exact"/>
              <w:jc w:val="right"/>
              <w:rPr>
                <w:rFonts w:ascii="AngsanaUPC" w:hAnsi="AngsanaUPC" w:cs="AngsanaUPC"/>
                <w:color w:val="000000" w:themeColor="text1"/>
                <w:sz w:val="30"/>
                <w:szCs w:val="30"/>
              </w:rPr>
            </w:pPr>
            <w:r w:rsidRPr="006905E5">
              <w:rPr>
                <w:rFonts w:ascii="AngsanaUPC" w:hAnsi="AngsanaUPC" w:cs="AngsanaUPC"/>
                <w:sz w:val="30"/>
                <w:szCs w:val="30"/>
              </w:rPr>
              <w:t xml:space="preserve"> 3,488,091.97</w:t>
            </w:r>
          </w:p>
        </w:tc>
      </w:tr>
      <w:tr w:rsidR="00D747F1" w:rsidRPr="009E793C" w14:paraId="3D4EEDDF" w14:textId="77777777" w:rsidTr="00CA0E9D">
        <w:tc>
          <w:tcPr>
            <w:tcW w:w="5103" w:type="dxa"/>
            <w:vAlign w:val="bottom"/>
          </w:tcPr>
          <w:p w14:paraId="53458BB0" w14:textId="2C76320E" w:rsidR="00D747F1" w:rsidRPr="009E793C" w:rsidRDefault="00D747F1" w:rsidP="00CA0E9D">
            <w:pPr>
              <w:spacing w:line="380" w:lineRule="exact"/>
              <w:ind w:left="317"/>
              <w:rPr>
                <w:rFonts w:ascii="AngsanaUPC" w:hAnsi="AngsanaUPC" w:cs="AngsanaUPC"/>
                <w:color w:val="000000" w:themeColor="text1"/>
                <w:sz w:val="30"/>
                <w:szCs w:val="30"/>
              </w:rPr>
            </w:pPr>
            <w:r>
              <w:rPr>
                <w:rFonts w:ascii="AngsanaUPC" w:hAnsi="AngsanaUPC" w:cs="AngsanaUPC"/>
                <w:color w:val="000000" w:themeColor="text1"/>
                <w:sz w:val="30"/>
                <w:szCs w:val="30"/>
              </w:rPr>
              <w:t>O</w:t>
            </w:r>
            <w:r w:rsidRPr="00A11B4E">
              <w:rPr>
                <w:rFonts w:ascii="AngsanaUPC" w:hAnsi="AngsanaUPC" w:cs="AngsanaUPC"/>
                <w:color w:val="000000" w:themeColor="text1"/>
                <w:sz w:val="30"/>
                <w:szCs w:val="30"/>
              </w:rPr>
              <w:t>ther current payables</w:t>
            </w:r>
          </w:p>
        </w:tc>
        <w:tc>
          <w:tcPr>
            <w:tcW w:w="1701" w:type="dxa"/>
            <w:tcBorders>
              <w:top w:val="nil"/>
              <w:left w:val="nil"/>
              <w:right w:val="nil"/>
            </w:tcBorders>
            <w:shd w:val="clear" w:color="auto" w:fill="auto"/>
          </w:tcPr>
          <w:p w14:paraId="2E0CB794" w14:textId="2DFED25E" w:rsidR="00D747F1" w:rsidRPr="009E793C" w:rsidRDefault="00D747F1" w:rsidP="00CA0E9D">
            <w:pPr>
              <w:pBdr>
                <w:bottom w:val="single" w:sz="4" w:space="1" w:color="auto"/>
              </w:pBdr>
              <w:spacing w:line="380" w:lineRule="exact"/>
              <w:jc w:val="right"/>
              <w:rPr>
                <w:rFonts w:ascii="AngsanaUPC" w:hAnsi="AngsanaUPC" w:cs="AngsanaUPC"/>
                <w:color w:val="000000" w:themeColor="text1"/>
                <w:sz w:val="30"/>
                <w:szCs w:val="30"/>
              </w:rPr>
            </w:pPr>
            <w:r w:rsidRPr="006D037B">
              <w:rPr>
                <w:rFonts w:ascii="AngsanaUPC" w:hAnsi="AngsanaUPC" w:cs="AngsanaUPC"/>
                <w:sz w:val="30"/>
                <w:szCs w:val="30"/>
              </w:rPr>
              <w:t xml:space="preserve">6,631,496.03 </w:t>
            </w:r>
          </w:p>
        </w:tc>
        <w:tc>
          <w:tcPr>
            <w:tcW w:w="1701" w:type="dxa"/>
            <w:shd w:val="clear" w:color="auto" w:fill="auto"/>
          </w:tcPr>
          <w:p w14:paraId="38EB7E09" w14:textId="5B11C471" w:rsidR="00D747F1" w:rsidRPr="009E793C" w:rsidRDefault="00D747F1" w:rsidP="00CA0E9D">
            <w:pPr>
              <w:pBdr>
                <w:bottom w:val="single" w:sz="4" w:space="1" w:color="auto"/>
              </w:pBdr>
              <w:spacing w:line="380" w:lineRule="exact"/>
              <w:jc w:val="right"/>
              <w:rPr>
                <w:rFonts w:ascii="AngsanaUPC" w:hAnsi="AngsanaUPC" w:cs="AngsanaUPC"/>
                <w:color w:val="000000" w:themeColor="text1"/>
                <w:sz w:val="30"/>
                <w:szCs w:val="30"/>
              </w:rPr>
            </w:pPr>
            <w:r w:rsidRPr="006905E5">
              <w:rPr>
                <w:rFonts w:ascii="AngsanaUPC" w:hAnsi="AngsanaUPC" w:cs="AngsanaUPC"/>
                <w:sz w:val="30"/>
                <w:szCs w:val="30"/>
              </w:rPr>
              <w:t>4,078,778.75</w:t>
            </w:r>
          </w:p>
        </w:tc>
      </w:tr>
      <w:tr w:rsidR="00D747F1" w:rsidRPr="009E793C" w14:paraId="6349C135" w14:textId="77777777" w:rsidTr="00CA0E9D">
        <w:tc>
          <w:tcPr>
            <w:tcW w:w="5103" w:type="dxa"/>
            <w:vAlign w:val="bottom"/>
          </w:tcPr>
          <w:p w14:paraId="18084C3F" w14:textId="797F852A" w:rsidR="00D747F1" w:rsidRPr="009E793C" w:rsidRDefault="00D747F1" w:rsidP="00CA0E9D">
            <w:pPr>
              <w:spacing w:line="380" w:lineRule="exact"/>
              <w:ind w:left="600"/>
              <w:rPr>
                <w:rFonts w:ascii="AngsanaUPC" w:hAnsi="AngsanaUPC" w:cs="AngsanaUPC"/>
                <w:color w:val="000000" w:themeColor="text1"/>
                <w:sz w:val="30"/>
                <w:szCs w:val="30"/>
              </w:rPr>
            </w:pPr>
            <w:r w:rsidRPr="005F0F30">
              <w:rPr>
                <w:rFonts w:ascii="AngsanaUPC" w:hAnsi="AngsanaUPC" w:cs="AngsanaUPC"/>
                <w:color w:val="000000" w:themeColor="text1"/>
                <w:sz w:val="30"/>
                <w:szCs w:val="30"/>
              </w:rPr>
              <w:t>Total other current payables</w:t>
            </w:r>
          </w:p>
        </w:tc>
        <w:tc>
          <w:tcPr>
            <w:tcW w:w="1701" w:type="dxa"/>
            <w:tcBorders>
              <w:left w:val="nil"/>
              <w:right w:val="nil"/>
            </w:tcBorders>
            <w:shd w:val="clear" w:color="auto" w:fill="auto"/>
          </w:tcPr>
          <w:p w14:paraId="1161C443" w14:textId="53A9FF5D" w:rsidR="00D747F1" w:rsidRPr="009E793C" w:rsidRDefault="00D747F1" w:rsidP="00CA0E9D">
            <w:pPr>
              <w:pBdr>
                <w:bottom w:val="single" w:sz="4" w:space="1" w:color="auto"/>
              </w:pBdr>
              <w:spacing w:line="380" w:lineRule="exact"/>
              <w:jc w:val="right"/>
              <w:rPr>
                <w:rFonts w:ascii="AngsanaUPC" w:hAnsi="AngsanaUPC" w:cs="AngsanaUPC"/>
                <w:color w:val="000000" w:themeColor="text1"/>
                <w:sz w:val="30"/>
                <w:szCs w:val="30"/>
              </w:rPr>
            </w:pPr>
            <w:r w:rsidRPr="006D037B">
              <w:rPr>
                <w:rFonts w:ascii="AngsanaUPC" w:hAnsi="AngsanaUPC" w:cs="AngsanaUPC"/>
                <w:sz w:val="30"/>
                <w:szCs w:val="30"/>
              </w:rPr>
              <w:t xml:space="preserve">81,434,673.25 </w:t>
            </w:r>
          </w:p>
        </w:tc>
        <w:tc>
          <w:tcPr>
            <w:tcW w:w="1701" w:type="dxa"/>
            <w:shd w:val="clear" w:color="auto" w:fill="auto"/>
          </w:tcPr>
          <w:p w14:paraId="6EB2FABB" w14:textId="5F301648" w:rsidR="00D747F1" w:rsidRPr="009E793C" w:rsidRDefault="00D747F1" w:rsidP="00CA0E9D">
            <w:pPr>
              <w:pBdr>
                <w:bottom w:val="single" w:sz="4" w:space="1" w:color="auto"/>
              </w:pBdr>
              <w:spacing w:line="380" w:lineRule="exact"/>
              <w:jc w:val="right"/>
              <w:rPr>
                <w:rFonts w:ascii="AngsanaUPC" w:hAnsi="AngsanaUPC" w:cs="AngsanaUPC"/>
                <w:color w:val="000000" w:themeColor="text1"/>
                <w:sz w:val="30"/>
                <w:szCs w:val="30"/>
              </w:rPr>
            </w:pPr>
            <w:r w:rsidRPr="006905E5">
              <w:rPr>
                <w:rFonts w:ascii="AngsanaUPC" w:hAnsi="AngsanaUPC" w:cs="AngsanaUPC"/>
                <w:sz w:val="30"/>
                <w:szCs w:val="30"/>
              </w:rPr>
              <w:t>44,370,750.04</w:t>
            </w:r>
          </w:p>
        </w:tc>
      </w:tr>
      <w:tr w:rsidR="00D747F1" w:rsidRPr="009E793C" w14:paraId="5A7EB9A3" w14:textId="77777777" w:rsidTr="00CA0E9D">
        <w:trPr>
          <w:trHeight w:val="575"/>
        </w:trPr>
        <w:tc>
          <w:tcPr>
            <w:tcW w:w="5103" w:type="dxa"/>
            <w:vAlign w:val="center"/>
          </w:tcPr>
          <w:p w14:paraId="1F85F00A" w14:textId="6EAE56DA" w:rsidR="00D747F1" w:rsidRPr="009E793C" w:rsidRDefault="00D747F1" w:rsidP="00CA0E9D">
            <w:pPr>
              <w:spacing w:line="380" w:lineRule="exact"/>
              <w:ind w:left="600"/>
              <w:rPr>
                <w:rFonts w:ascii="AngsanaUPC" w:hAnsi="AngsanaUPC" w:cs="AngsanaUPC"/>
                <w:color w:val="000000" w:themeColor="text1"/>
                <w:sz w:val="30"/>
                <w:szCs w:val="30"/>
              </w:rPr>
            </w:pPr>
            <w:r w:rsidRPr="005F0F30">
              <w:rPr>
                <w:rFonts w:ascii="AngsanaUPC" w:hAnsi="AngsanaUPC" w:cs="AngsanaUPC"/>
                <w:color w:val="000000" w:themeColor="text1"/>
                <w:sz w:val="30"/>
                <w:szCs w:val="30"/>
              </w:rPr>
              <w:t>Total trade and other current payables</w:t>
            </w:r>
          </w:p>
        </w:tc>
        <w:tc>
          <w:tcPr>
            <w:tcW w:w="1701" w:type="dxa"/>
            <w:tcBorders>
              <w:top w:val="nil"/>
              <w:left w:val="nil"/>
              <w:right w:val="nil"/>
            </w:tcBorders>
            <w:shd w:val="clear" w:color="auto" w:fill="auto"/>
          </w:tcPr>
          <w:p w14:paraId="705664AE" w14:textId="52D3A2BE" w:rsidR="00D747F1" w:rsidRPr="009E793C" w:rsidRDefault="00D747F1" w:rsidP="00CA0E9D">
            <w:pPr>
              <w:pBdr>
                <w:bottom w:val="double" w:sz="4" w:space="1" w:color="auto"/>
              </w:pBdr>
              <w:spacing w:line="380" w:lineRule="exact"/>
              <w:jc w:val="right"/>
              <w:rPr>
                <w:rFonts w:ascii="AngsanaUPC" w:hAnsi="AngsanaUPC" w:cs="AngsanaUPC"/>
                <w:color w:val="000000" w:themeColor="text1"/>
                <w:sz w:val="30"/>
                <w:szCs w:val="30"/>
              </w:rPr>
            </w:pPr>
            <w:r w:rsidRPr="006D037B">
              <w:rPr>
                <w:rFonts w:ascii="AngsanaUPC" w:hAnsi="AngsanaUPC" w:cs="AngsanaUPC"/>
                <w:sz w:val="30"/>
                <w:szCs w:val="30"/>
              </w:rPr>
              <w:t xml:space="preserve">135,172,731.64 </w:t>
            </w:r>
          </w:p>
        </w:tc>
        <w:tc>
          <w:tcPr>
            <w:tcW w:w="1701" w:type="dxa"/>
            <w:shd w:val="clear" w:color="auto" w:fill="auto"/>
          </w:tcPr>
          <w:p w14:paraId="3D615821" w14:textId="439923FF" w:rsidR="00D747F1" w:rsidRPr="009E793C" w:rsidRDefault="00D747F1" w:rsidP="00CA0E9D">
            <w:pPr>
              <w:pBdr>
                <w:bottom w:val="double" w:sz="4" w:space="1" w:color="auto"/>
              </w:pBdr>
              <w:spacing w:line="380" w:lineRule="exact"/>
              <w:jc w:val="right"/>
              <w:rPr>
                <w:rFonts w:ascii="AngsanaUPC" w:hAnsi="AngsanaUPC" w:cs="AngsanaUPC"/>
                <w:color w:val="000000" w:themeColor="text1"/>
                <w:sz w:val="30"/>
                <w:szCs w:val="30"/>
              </w:rPr>
            </w:pPr>
            <w:r w:rsidRPr="006905E5">
              <w:rPr>
                <w:rFonts w:ascii="AngsanaUPC" w:hAnsi="AngsanaUPC" w:cs="AngsanaUPC"/>
                <w:sz w:val="30"/>
                <w:szCs w:val="30"/>
              </w:rPr>
              <w:t>107,929,232.90</w:t>
            </w:r>
          </w:p>
        </w:tc>
      </w:tr>
    </w:tbl>
    <w:p w14:paraId="6FE704EB" w14:textId="743D1EFC" w:rsidR="00416246" w:rsidRPr="00C03469" w:rsidRDefault="003545BD" w:rsidP="00CA0E9D">
      <w:pPr>
        <w:pStyle w:val="ListParagraph"/>
        <w:numPr>
          <w:ilvl w:val="0"/>
          <w:numId w:val="8"/>
        </w:numPr>
        <w:spacing w:before="120" w:line="380" w:lineRule="exact"/>
        <w:ind w:left="425" w:hanging="425"/>
        <w:rPr>
          <w:rFonts w:ascii="AngsanaUPC" w:hAnsi="AngsanaUPC" w:cs="AngsanaUPC"/>
          <w:color w:val="000000" w:themeColor="text1"/>
          <w:sz w:val="30"/>
          <w:szCs w:val="30"/>
        </w:rPr>
      </w:pPr>
      <w:r w:rsidRPr="00C03469">
        <w:rPr>
          <w:rFonts w:ascii="AngsanaUPC" w:hAnsi="AngsanaUPC" w:cs="AngsanaUPC"/>
          <w:color w:val="000000" w:themeColor="text1"/>
          <w:sz w:val="30"/>
          <w:szCs w:val="30"/>
        </w:rPr>
        <w:t>LONG-TERM BORROWINGS</w:t>
      </w:r>
    </w:p>
    <w:p w14:paraId="0CB49FE3" w14:textId="017E162C" w:rsidR="00416246" w:rsidRPr="009E793C" w:rsidRDefault="003318BC" w:rsidP="00CA0E9D">
      <w:pPr>
        <w:spacing w:line="380" w:lineRule="exact"/>
        <w:ind w:left="425" w:firstLine="568"/>
        <w:jc w:val="thaiDistribute"/>
        <w:rPr>
          <w:rFonts w:ascii="AngsanaUPC" w:hAnsi="AngsanaUPC" w:cs="AngsanaUPC"/>
          <w:color w:val="000000" w:themeColor="text1"/>
          <w:sz w:val="30"/>
          <w:szCs w:val="30"/>
          <w:cs/>
        </w:rPr>
      </w:pPr>
      <w:r>
        <w:rPr>
          <w:rFonts w:ascii="AngsanaUPC" w:hAnsi="AngsanaUPC" w:cs="AngsanaUPC"/>
          <w:color w:val="000000" w:themeColor="text1"/>
          <w:sz w:val="30"/>
          <w:szCs w:val="30"/>
        </w:rPr>
        <w:t>Long-term borrowings</w:t>
      </w:r>
      <w:r w:rsidRPr="00A11B4E">
        <w:rPr>
          <w:rFonts w:ascii="AngsanaUPC" w:hAnsi="AngsanaUPC" w:cs="AngsanaUPC"/>
          <w:color w:val="000000" w:themeColor="text1"/>
          <w:sz w:val="30"/>
          <w:szCs w:val="30"/>
        </w:rPr>
        <w:t xml:space="preserve"> as at December </w:t>
      </w:r>
      <w:r w:rsidRPr="00A11B4E">
        <w:rPr>
          <w:rFonts w:ascii="AngsanaUPC" w:hAnsi="AngsanaUPC" w:cs="AngsanaUPC"/>
          <w:color w:val="000000" w:themeColor="text1"/>
          <w:sz w:val="30"/>
          <w:szCs w:val="30"/>
          <w:cs/>
        </w:rPr>
        <w:t>31</w:t>
      </w:r>
      <w:r w:rsidRPr="00A11B4E">
        <w:rPr>
          <w:rFonts w:ascii="AngsanaUPC" w:hAnsi="AngsanaUPC" w:cs="AngsanaUPC"/>
          <w:color w:val="000000" w:themeColor="text1"/>
          <w:sz w:val="30"/>
          <w:szCs w:val="30"/>
        </w:rPr>
        <w:t xml:space="preserve">, </w:t>
      </w:r>
      <w:r w:rsidR="00D87163">
        <w:rPr>
          <w:rFonts w:ascii="AngsanaUPC" w:hAnsi="AngsanaUPC" w:cs="AngsanaUPC"/>
          <w:color w:val="000000" w:themeColor="text1"/>
          <w:sz w:val="30"/>
          <w:szCs w:val="30"/>
          <w:cs/>
        </w:rPr>
        <w:t>2022</w:t>
      </w:r>
      <w:r w:rsidRPr="00A11B4E">
        <w:rPr>
          <w:rFonts w:ascii="AngsanaUPC" w:hAnsi="AngsanaUPC" w:cs="AngsanaUPC"/>
          <w:color w:val="000000" w:themeColor="text1"/>
          <w:sz w:val="30"/>
          <w:szCs w:val="30"/>
          <w:cs/>
        </w:rPr>
        <w:t xml:space="preserve"> </w:t>
      </w:r>
      <w:r w:rsidRPr="00A11B4E">
        <w:rPr>
          <w:rFonts w:ascii="AngsanaUPC" w:hAnsi="AngsanaUPC" w:cs="AngsanaUPC"/>
          <w:color w:val="000000" w:themeColor="text1"/>
          <w:sz w:val="30"/>
          <w:szCs w:val="30"/>
        </w:rPr>
        <w:t xml:space="preserve">and </w:t>
      </w:r>
      <w:r w:rsidR="00D87163">
        <w:rPr>
          <w:rFonts w:ascii="AngsanaUPC" w:hAnsi="AngsanaUPC" w:cs="AngsanaUPC"/>
          <w:color w:val="000000" w:themeColor="text1"/>
          <w:sz w:val="30"/>
          <w:szCs w:val="30"/>
          <w:cs/>
        </w:rPr>
        <w:t>2021</w:t>
      </w:r>
    </w:p>
    <w:tbl>
      <w:tblPr>
        <w:tblStyle w:val="TableGrid"/>
        <w:tblW w:w="850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1701"/>
        <w:gridCol w:w="1701"/>
      </w:tblGrid>
      <w:tr w:rsidR="00A24D87" w:rsidRPr="009E793C" w14:paraId="27D8D20F" w14:textId="77777777" w:rsidTr="00CA0E9D">
        <w:tc>
          <w:tcPr>
            <w:tcW w:w="5103" w:type="dxa"/>
            <w:vAlign w:val="bottom"/>
          </w:tcPr>
          <w:p w14:paraId="08668C54" w14:textId="77777777" w:rsidR="00A24D87" w:rsidRPr="009E793C" w:rsidRDefault="00A24D87" w:rsidP="00CA0E9D">
            <w:pPr>
              <w:spacing w:line="380" w:lineRule="exact"/>
              <w:rPr>
                <w:rFonts w:ascii="AngsanaUPC" w:hAnsi="AngsanaUPC" w:cs="AngsanaUPC"/>
                <w:color w:val="000000" w:themeColor="text1"/>
                <w:sz w:val="30"/>
                <w:szCs w:val="30"/>
              </w:rPr>
            </w:pPr>
          </w:p>
        </w:tc>
        <w:tc>
          <w:tcPr>
            <w:tcW w:w="1701" w:type="dxa"/>
            <w:vAlign w:val="bottom"/>
          </w:tcPr>
          <w:p w14:paraId="75ADF7BA" w14:textId="4D7497D5" w:rsidR="00A24D87" w:rsidRPr="009E793C" w:rsidRDefault="00A24D87" w:rsidP="00CA0E9D">
            <w:pPr>
              <w:spacing w:line="380" w:lineRule="exact"/>
              <w:rPr>
                <w:rFonts w:ascii="AngsanaUPC" w:hAnsi="AngsanaUPC" w:cs="AngsanaUPC"/>
                <w:color w:val="000000" w:themeColor="text1"/>
                <w:sz w:val="30"/>
                <w:szCs w:val="30"/>
              </w:rPr>
            </w:pPr>
          </w:p>
        </w:tc>
        <w:tc>
          <w:tcPr>
            <w:tcW w:w="1701" w:type="dxa"/>
            <w:vAlign w:val="bottom"/>
          </w:tcPr>
          <w:p w14:paraId="2E05995A" w14:textId="72F8A738" w:rsidR="00A24D87" w:rsidRPr="009E793C" w:rsidRDefault="00A24D87" w:rsidP="00CA0E9D">
            <w:pPr>
              <w:spacing w:line="38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A24D87" w:rsidRPr="008966DE" w14:paraId="00C5BC3E" w14:textId="77777777" w:rsidTr="00CA0E9D">
        <w:tc>
          <w:tcPr>
            <w:tcW w:w="5103" w:type="dxa"/>
            <w:vAlign w:val="bottom"/>
          </w:tcPr>
          <w:p w14:paraId="67EBFB77" w14:textId="77777777" w:rsidR="00A24D87" w:rsidRPr="008966DE" w:rsidRDefault="00A24D87" w:rsidP="00CA0E9D">
            <w:pPr>
              <w:spacing w:line="380" w:lineRule="exact"/>
              <w:rPr>
                <w:rFonts w:ascii="AngsanaUPC" w:hAnsi="AngsanaUPC" w:cs="AngsanaUPC"/>
                <w:color w:val="000000" w:themeColor="text1"/>
                <w:sz w:val="30"/>
                <w:szCs w:val="30"/>
              </w:rPr>
            </w:pPr>
          </w:p>
        </w:tc>
        <w:tc>
          <w:tcPr>
            <w:tcW w:w="3402" w:type="dxa"/>
            <w:gridSpan w:val="2"/>
            <w:vAlign w:val="bottom"/>
          </w:tcPr>
          <w:p w14:paraId="1C584116" w14:textId="2C03FCDF" w:rsidR="00A24D87" w:rsidRPr="00EC28A0" w:rsidRDefault="00A24D87" w:rsidP="00CA0E9D">
            <w:pPr>
              <w:pBdr>
                <w:bottom w:val="single" w:sz="4" w:space="1" w:color="auto"/>
              </w:pBdr>
              <w:spacing w:line="380" w:lineRule="exact"/>
              <w:jc w:val="center"/>
              <w:rPr>
                <w:rFonts w:ascii="AngsanaUPC" w:hAnsi="AngsanaUPC" w:cs="AngsanaUPC"/>
                <w:color w:val="000000" w:themeColor="text1"/>
                <w:sz w:val="30"/>
                <w:szCs w:val="30"/>
                <w:cs/>
              </w:rPr>
            </w:pPr>
            <w:r w:rsidRPr="00E80E6C">
              <w:rPr>
                <w:rFonts w:ascii="AngsanaUPC" w:hAnsi="AngsanaUPC" w:cs="AngsanaUPC"/>
                <w:sz w:val="30"/>
                <w:szCs w:val="30"/>
              </w:rPr>
              <w:t xml:space="preserve">Financial statements in which the equity is applied </w:t>
            </w:r>
            <w:r>
              <w:rPr>
                <w:rFonts w:ascii="AngsanaUPC" w:hAnsi="AngsanaUPC" w:cs="AngsanaUPC"/>
                <w:sz w:val="30"/>
                <w:szCs w:val="30"/>
              </w:rPr>
              <w:t>and S</w:t>
            </w:r>
            <w:r w:rsidRPr="00E80E6C">
              <w:rPr>
                <w:rFonts w:ascii="AngsanaUPC" w:hAnsi="AngsanaUPC" w:cs="AngsanaUPC"/>
                <w:sz w:val="30"/>
                <w:szCs w:val="30"/>
              </w:rPr>
              <w:t>eparate financial statements</w:t>
            </w:r>
          </w:p>
        </w:tc>
      </w:tr>
      <w:tr w:rsidR="00A24D87" w:rsidRPr="00AD3443" w14:paraId="159A1CEF" w14:textId="77777777" w:rsidTr="00CA0E9D">
        <w:tc>
          <w:tcPr>
            <w:tcW w:w="5103" w:type="dxa"/>
            <w:vAlign w:val="bottom"/>
          </w:tcPr>
          <w:p w14:paraId="4673C2A6" w14:textId="77777777" w:rsidR="00A24D87" w:rsidRPr="00AD3443" w:rsidRDefault="00A24D87" w:rsidP="00CA0E9D">
            <w:pPr>
              <w:spacing w:line="380" w:lineRule="exact"/>
              <w:rPr>
                <w:rFonts w:ascii="AngsanaUPC" w:hAnsi="AngsanaUPC" w:cs="AngsanaUPC"/>
                <w:color w:val="000000" w:themeColor="text1"/>
                <w:sz w:val="30"/>
                <w:szCs w:val="30"/>
              </w:rPr>
            </w:pPr>
          </w:p>
        </w:tc>
        <w:tc>
          <w:tcPr>
            <w:tcW w:w="1701" w:type="dxa"/>
          </w:tcPr>
          <w:p w14:paraId="14191CCB" w14:textId="5B6C81F2" w:rsidR="00A24D87" w:rsidRPr="00AD3443" w:rsidRDefault="00A24D87" w:rsidP="00CA0E9D">
            <w:pPr>
              <w:spacing w:line="3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c>
          <w:tcPr>
            <w:tcW w:w="1701" w:type="dxa"/>
          </w:tcPr>
          <w:p w14:paraId="22724A53" w14:textId="7C770EE8" w:rsidR="00A24D87" w:rsidRPr="00AD3443" w:rsidRDefault="00A24D87" w:rsidP="00CA0E9D">
            <w:pPr>
              <w:spacing w:line="3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2021</w:t>
            </w:r>
          </w:p>
        </w:tc>
      </w:tr>
      <w:tr w:rsidR="00A24D87" w:rsidRPr="00AD3443" w14:paraId="21BEAEF6" w14:textId="77777777" w:rsidTr="00CA0E9D">
        <w:tc>
          <w:tcPr>
            <w:tcW w:w="5103" w:type="dxa"/>
          </w:tcPr>
          <w:p w14:paraId="5454BAF0" w14:textId="0013856F" w:rsidR="00A24D87" w:rsidRPr="00AD3443" w:rsidRDefault="00A24D87" w:rsidP="00CA0E9D">
            <w:pPr>
              <w:spacing w:line="380" w:lineRule="exact"/>
              <w:ind w:left="34"/>
              <w:rPr>
                <w:rFonts w:ascii="AngsanaUPC" w:hAnsi="AngsanaUPC" w:cs="AngsanaUPC"/>
                <w:color w:val="000000" w:themeColor="text1"/>
                <w:sz w:val="30"/>
                <w:szCs w:val="30"/>
              </w:rPr>
            </w:pPr>
            <w:r w:rsidRPr="00AD3443">
              <w:rPr>
                <w:rFonts w:ascii="AngsanaUPC" w:hAnsi="AngsanaUPC" w:cs="AngsanaUPC"/>
                <w:color w:val="000000" w:themeColor="text1"/>
                <w:sz w:val="30"/>
                <w:szCs w:val="30"/>
              </w:rPr>
              <w:t>Long-term borrowings from financial institutions</w:t>
            </w:r>
          </w:p>
        </w:tc>
        <w:tc>
          <w:tcPr>
            <w:tcW w:w="1701" w:type="dxa"/>
            <w:tcBorders>
              <w:left w:val="nil"/>
              <w:right w:val="nil"/>
            </w:tcBorders>
            <w:shd w:val="clear" w:color="auto" w:fill="auto"/>
          </w:tcPr>
          <w:p w14:paraId="47FD8ECE" w14:textId="6B9A8ECE" w:rsidR="00A24D87" w:rsidRPr="00AD3443" w:rsidRDefault="00A24D87" w:rsidP="00CA0E9D">
            <w:pPr>
              <w:spacing w:line="38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116,324,156.40</w:t>
            </w:r>
          </w:p>
        </w:tc>
        <w:tc>
          <w:tcPr>
            <w:tcW w:w="1701" w:type="dxa"/>
          </w:tcPr>
          <w:p w14:paraId="655C51E5" w14:textId="3CE31BB3" w:rsidR="00A24D87" w:rsidRPr="00AD3443" w:rsidRDefault="00A24D87" w:rsidP="00CA0E9D">
            <w:pPr>
              <w:spacing w:line="380" w:lineRule="exact"/>
              <w:jc w:val="right"/>
              <w:rPr>
                <w:rFonts w:ascii="AngsanaUPC" w:hAnsi="AngsanaUPC" w:cs="AngsanaUPC"/>
                <w:color w:val="000000" w:themeColor="text1"/>
                <w:sz w:val="30"/>
                <w:szCs w:val="30"/>
              </w:rPr>
            </w:pPr>
            <w:r w:rsidRPr="00D7449F">
              <w:rPr>
                <w:rFonts w:ascii="AngsanaUPC" w:hAnsi="AngsanaUPC" w:cs="AngsanaUPC"/>
                <w:sz w:val="30"/>
                <w:szCs w:val="30"/>
              </w:rPr>
              <w:t xml:space="preserve"> 143,453,231.05 </w:t>
            </w:r>
          </w:p>
        </w:tc>
      </w:tr>
      <w:tr w:rsidR="00A24D87" w:rsidRPr="00AD3443" w14:paraId="517F62CC" w14:textId="77777777" w:rsidTr="00CA0E9D">
        <w:tc>
          <w:tcPr>
            <w:tcW w:w="5103" w:type="dxa"/>
          </w:tcPr>
          <w:p w14:paraId="1C489C63" w14:textId="21D69C5A" w:rsidR="00A24D87" w:rsidRPr="00AD3443" w:rsidRDefault="00A24D87" w:rsidP="00CA0E9D">
            <w:pPr>
              <w:spacing w:line="380" w:lineRule="exact"/>
              <w:ind w:left="34"/>
              <w:rPr>
                <w:rFonts w:ascii="AngsanaUPC" w:hAnsi="AngsanaUPC" w:cs="AngsanaUPC"/>
                <w:color w:val="000000" w:themeColor="text1"/>
                <w:sz w:val="30"/>
                <w:szCs w:val="30"/>
                <w:cs/>
              </w:rPr>
            </w:pPr>
            <w:r w:rsidRPr="00E80E6C">
              <w:rPr>
                <w:rFonts w:ascii="AngsanaUPC" w:hAnsi="AngsanaUPC" w:cs="AngsanaUPC"/>
                <w:color w:val="000000" w:themeColor="text1"/>
                <w:sz w:val="30"/>
                <w:szCs w:val="30"/>
              </w:rPr>
              <w:t>Financial lease</w:t>
            </w:r>
            <w:r>
              <w:rPr>
                <w:rFonts w:ascii="AngsanaUPC" w:hAnsi="AngsanaUPC" w:cs="AngsanaUPC"/>
                <w:color w:val="000000" w:themeColor="text1"/>
                <w:sz w:val="30"/>
                <w:szCs w:val="30"/>
              </w:rPr>
              <w:t>s</w:t>
            </w:r>
            <w:r w:rsidRPr="00E80E6C">
              <w:rPr>
                <w:rFonts w:ascii="AngsanaUPC" w:hAnsi="AngsanaUPC" w:cs="AngsanaUPC"/>
                <w:color w:val="000000" w:themeColor="text1"/>
                <w:sz w:val="30"/>
                <w:szCs w:val="30"/>
              </w:rPr>
              <w:t xml:space="preserve"> </w:t>
            </w:r>
            <w:r>
              <w:rPr>
                <w:rFonts w:ascii="AngsanaUPC" w:hAnsi="AngsanaUPC" w:cs="AngsanaUPC"/>
                <w:color w:val="000000" w:themeColor="text1"/>
                <w:sz w:val="30"/>
                <w:szCs w:val="30"/>
              </w:rPr>
              <w:t>are</w:t>
            </w:r>
            <w:r w:rsidRPr="00E80E6C">
              <w:rPr>
                <w:rFonts w:ascii="AngsanaUPC" w:hAnsi="AngsanaUPC" w:cs="AngsanaUPC"/>
                <w:color w:val="000000" w:themeColor="text1"/>
                <w:sz w:val="30"/>
                <w:szCs w:val="30"/>
              </w:rPr>
              <w:t xml:space="preserve"> not </w:t>
            </w:r>
            <w:r>
              <w:rPr>
                <w:rFonts w:ascii="AngsanaUPC" w:hAnsi="AngsanaUPC" w:cs="AngsanaUPC"/>
                <w:color w:val="000000" w:themeColor="text1"/>
                <w:sz w:val="30"/>
                <w:szCs w:val="30"/>
              </w:rPr>
              <w:t xml:space="preserve">considered as </w:t>
            </w:r>
            <w:r w:rsidRPr="00E80E6C">
              <w:rPr>
                <w:rFonts w:ascii="AngsanaUPC" w:hAnsi="AngsanaUPC" w:cs="AngsanaUPC"/>
                <w:color w:val="000000" w:themeColor="text1"/>
                <w:sz w:val="30"/>
                <w:szCs w:val="30"/>
              </w:rPr>
              <w:t>lease</w:t>
            </w:r>
            <w:r>
              <w:rPr>
                <w:rFonts w:ascii="AngsanaUPC" w:hAnsi="AngsanaUPC" w:cs="AngsanaUPC"/>
                <w:color w:val="000000" w:themeColor="text1"/>
                <w:sz w:val="30"/>
                <w:szCs w:val="30"/>
              </w:rPr>
              <w:t>s</w:t>
            </w:r>
          </w:p>
        </w:tc>
        <w:tc>
          <w:tcPr>
            <w:tcW w:w="1701" w:type="dxa"/>
            <w:tcBorders>
              <w:left w:val="nil"/>
              <w:right w:val="nil"/>
            </w:tcBorders>
            <w:shd w:val="clear" w:color="auto" w:fill="auto"/>
          </w:tcPr>
          <w:p w14:paraId="28A4349E" w14:textId="03F7AD06" w:rsidR="00A24D87" w:rsidRPr="00AD3443" w:rsidRDefault="00A24D87" w:rsidP="00CA0E9D">
            <w:pPr>
              <w:pBdr>
                <w:bottom w:val="single" w:sz="4" w:space="1" w:color="auto"/>
              </w:pBdr>
              <w:spacing w:line="38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13,643,590.04</w:t>
            </w:r>
          </w:p>
        </w:tc>
        <w:tc>
          <w:tcPr>
            <w:tcW w:w="1701" w:type="dxa"/>
          </w:tcPr>
          <w:p w14:paraId="3E836325" w14:textId="130B44E9" w:rsidR="00A24D87" w:rsidRPr="00AD3443" w:rsidRDefault="00A24D87" w:rsidP="00CA0E9D">
            <w:pPr>
              <w:pBdr>
                <w:bottom w:val="single" w:sz="4" w:space="1" w:color="auto"/>
              </w:pBdr>
              <w:spacing w:line="380" w:lineRule="exact"/>
              <w:jc w:val="right"/>
              <w:rPr>
                <w:rFonts w:ascii="AngsanaUPC" w:hAnsi="AngsanaUPC" w:cs="AngsanaUPC"/>
                <w:color w:val="000000" w:themeColor="text1"/>
                <w:sz w:val="30"/>
                <w:szCs w:val="30"/>
              </w:rPr>
            </w:pPr>
            <w:r w:rsidRPr="00D7449F">
              <w:rPr>
                <w:rFonts w:ascii="AngsanaUPC" w:hAnsi="AngsanaUPC" w:cs="AngsanaUPC"/>
                <w:sz w:val="30"/>
                <w:szCs w:val="30"/>
              </w:rPr>
              <w:t>22,931,713.31</w:t>
            </w:r>
          </w:p>
        </w:tc>
      </w:tr>
      <w:tr w:rsidR="00A24D87" w:rsidRPr="00AD3443" w14:paraId="0125DA5F" w14:textId="77777777" w:rsidTr="00CA0E9D">
        <w:tc>
          <w:tcPr>
            <w:tcW w:w="5103" w:type="dxa"/>
          </w:tcPr>
          <w:p w14:paraId="4CEC931D" w14:textId="649F16C5" w:rsidR="00A24D87" w:rsidRPr="00AD3443" w:rsidRDefault="00A24D87" w:rsidP="00CA0E9D">
            <w:pPr>
              <w:spacing w:line="380" w:lineRule="exact"/>
              <w:ind w:left="602" w:hanging="6"/>
              <w:rPr>
                <w:rFonts w:ascii="AngsanaUPC" w:hAnsi="AngsanaUPC" w:cs="AngsanaUPC"/>
                <w:color w:val="000000" w:themeColor="text1"/>
                <w:sz w:val="30"/>
                <w:szCs w:val="30"/>
                <w:cs/>
              </w:rPr>
            </w:pPr>
            <w:r w:rsidRPr="00AD3443">
              <w:rPr>
                <w:rFonts w:ascii="AngsanaUPC" w:hAnsi="AngsanaUPC" w:cs="AngsanaUPC"/>
                <w:color w:val="000000" w:themeColor="text1"/>
                <w:sz w:val="30"/>
                <w:szCs w:val="30"/>
              </w:rPr>
              <w:t>Total</w:t>
            </w:r>
          </w:p>
        </w:tc>
        <w:tc>
          <w:tcPr>
            <w:tcW w:w="1701" w:type="dxa"/>
            <w:tcBorders>
              <w:left w:val="nil"/>
              <w:right w:val="nil"/>
            </w:tcBorders>
            <w:shd w:val="clear" w:color="auto" w:fill="auto"/>
          </w:tcPr>
          <w:p w14:paraId="2AD4A7B0" w14:textId="00B434EC" w:rsidR="00A24D87" w:rsidRPr="00AD3443" w:rsidRDefault="00A24D87" w:rsidP="00CA0E9D">
            <w:pPr>
              <w:spacing w:line="38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129,967,746.44</w:t>
            </w:r>
          </w:p>
        </w:tc>
        <w:tc>
          <w:tcPr>
            <w:tcW w:w="1701" w:type="dxa"/>
          </w:tcPr>
          <w:p w14:paraId="3B31D0D9" w14:textId="662FC490" w:rsidR="00A24D87" w:rsidRPr="00AD3443" w:rsidRDefault="00A24D87" w:rsidP="00CA0E9D">
            <w:pPr>
              <w:spacing w:line="380" w:lineRule="exact"/>
              <w:jc w:val="right"/>
              <w:rPr>
                <w:rFonts w:ascii="AngsanaUPC" w:hAnsi="AngsanaUPC" w:cs="AngsanaUPC"/>
                <w:color w:val="000000" w:themeColor="text1"/>
                <w:sz w:val="30"/>
                <w:szCs w:val="30"/>
              </w:rPr>
            </w:pPr>
            <w:r w:rsidRPr="00D7449F">
              <w:rPr>
                <w:rFonts w:ascii="AngsanaUPC" w:hAnsi="AngsanaUPC" w:cs="AngsanaUPC"/>
                <w:sz w:val="30"/>
                <w:szCs w:val="30"/>
              </w:rPr>
              <w:t>166,384,944.36</w:t>
            </w:r>
          </w:p>
        </w:tc>
      </w:tr>
      <w:tr w:rsidR="00A24D87" w:rsidRPr="00E80E6C" w14:paraId="7A264D85" w14:textId="77777777" w:rsidTr="00CA0E9D">
        <w:tc>
          <w:tcPr>
            <w:tcW w:w="5103" w:type="dxa"/>
            <w:vAlign w:val="bottom"/>
          </w:tcPr>
          <w:p w14:paraId="2B4AD502" w14:textId="3EFB2BAE" w:rsidR="00A24D87" w:rsidRPr="00AD3443" w:rsidRDefault="00A24D87" w:rsidP="00CA0E9D">
            <w:pPr>
              <w:spacing w:line="380" w:lineRule="exact"/>
              <w:ind w:left="34"/>
              <w:rPr>
                <w:rFonts w:ascii="AngsanaUPC" w:hAnsi="AngsanaUPC" w:cs="AngsanaUPC"/>
                <w:color w:val="000000" w:themeColor="text1"/>
                <w:sz w:val="30"/>
                <w:szCs w:val="30"/>
              </w:rPr>
            </w:pPr>
            <w:r w:rsidRPr="00AD3443">
              <w:rPr>
                <w:rFonts w:ascii="AngsanaUPC" w:hAnsi="AngsanaUPC" w:cs="AngsanaUPC"/>
                <w:color w:val="000000" w:themeColor="text1"/>
                <w:sz w:val="30"/>
                <w:szCs w:val="30"/>
              </w:rPr>
              <w:t>(Less)</w:t>
            </w:r>
            <w:r w:rsidRPr="00AD3443">
              <w:rPr>
                <w:rFonts w:ascii="AngsanaUPC" w:hAnsi="AngsanaUPC" w:cs="AngsanaUPC"/>
                <w:color w:val="000000" w:themeColor="text1"/>
                <w:sz w:val="30"/>
                <w:szCs w:val="30"/>
                <w:cs/>
              </w:rPr>
              <w:t xml:space="preserve"> </w:t>
            </w:r>
            <w:r w:rsidRPr="00AD3443">
              <w:rPr>
                <w:rFonts w:ascii="AngsanaUPC" w:hAnsi="AngsanaUPC" w:cs="AngsanaUPC"/>
                <w:color w:val="000000" w:themeColor="text1"/>
                <w:sz w:val="30"/>
                <w:szCs w:val="30"/>
              </w:rPr>
              <w:t>Current portion</w:t>
            </w:r>
          </w:p>
        </w:tc>
        <w:tc>
          <w:tcPr>
            <w:tcW w:w="1701" w:type="dxa"/>
            <w:tcBorders>
              <w:top w:val="nil"/>
              <w:left w:val="nil"/>
              <w:bottom w:val="nil"/>
              <w:right w:val="nil"/>
            </w:tcBorders>
            <w:shd w:val="clear" w:color="auto" w:fill="auto"/>
          </w:tcPr>
          <w:p w14:paraId="057C51CF" w14:textId="7F5FA7E7" w:rsidR="00A24D87" w:rsidRPr="00AD3443" w:rsidRDefault="00A24D87" w:rsidP="00CA0E9D">
            <w:pPr>
              <w:pBdr>
                <w:bottom w:val="single" w:sz="4" w:space="1" w:color="auto"/>
              </w:pBdr>
              <w:spacing w:line="380" w:lineRule="exact"/>
              <w:jc w:val="right"/>
              <w:rPr>
                <w:rFonts w:ascii="AngsanaUPC" w:hAnsi="AngsanaUPC" w:cs="AngsanaUPC"/>
                <w:color w:val="000000" w:themeColor="text1"/>
                <w:sz w:val="30"/>
                <w:szCs w:val="30"/>
              </w:rPr>
            </w:pPr>
            <w:r w:rsidRPr="00D7449F">
              <w:rPr>
                <w:rFonts w:ascii="AngsanaUPC" w:hAnsi="AngsanaUPC" w:cs="AngsanaUPC" w:hint="cs"/>
                <w:color w:val="000000" w:themeColor="text1"/>
                <w:sz w:val="30"/>
                <w:szCs w:val="30"/>
                <w:cs/>
              </w:rPr>
              <w:t>(</w:t>
            </w:r>
            <w:r w:rsidRPr="00413E25">
              <w:rPr>
                <w:rFonts w:ascii="AngsanaUPC" w:hAnsi="AngsanaUPC" w:cs="AngsanaUPC"/>
                <w:color w:val="000000" w:themeColor="text1"/>
                <w:sz w:val="30"/>
                <w:szCs w:val="30"/>
              </w:rPr>
              <w:t>33</w:t>
            </w:r>
            <w:r w:rsidRPr="00D7449F">
              <w:rPr>
                <w:rFonts w:ascii="AngsanaUPC" w:hAnsi="AngsanaUPC" w:cs="AngsanaUPC"/>
                <w:color w:val="000000" w:themeColor="text1"/>
                <w:sz w:val="30"/>
                <w:szCs w:val="30"/>
              </w:rPr>
              <w:t>,</w:t>
            </w:r>
            <w:r w:rsidRPr="00413E25">
              <w:rPr>
                <w:rFonts w:ascii="AngsanaUPC" w:hAnsi="AngsanaUPC" w:cs="AngsanaUPC"/>
                <w:color w:val="000000" w:themeColor="text1"/>
                <w:sz w:val="30"/>
                <w:szCs w:val="30"/>
              </w:rPr>
              <w:t>289</w:t>
            </w:r>
            <w:r w:rsidRPr="00D7449F">
              <w:rPr>
                <w:rFonts w:ascii="AngsanaUPC" w:hAnsi="AngsanaUPC" w:cs="AngsanaUPC"/>
                <w:color w:val="000000" w:themeColor="text1"/>
                <w:sz w:val="30"/>
                <w:szCs w:val="30"/>
              </w:rPr>
              <w:t>,</w:t>
            </w:r>
            <w:r w:rsidRPr="00413E25">
              <w:rPr>
                <w:rFonts w:ascii="AngsanaUPC" w:hAnsi="AngsanaUPC" w:cs="AngsanaUPC"/>
                <w:color w:val="000000" w:themeColor="text1"/>
                <w:sz w:val="30"/>
                <w:szCs w:val="30"/>
              </w:rPr>
              <w:t>781</w:t>
            </w:r>
            <w:r w:rsidRPr="00D7449F">
              <w:rPr>
                <w:rFonts w:ascii="AngsanaUPC" w:hAnsi="AngsanaUPC" w:cs="AngsanaUPC"/>
                <w:color w:val="000000" w:themeColor="text1"/>
                <w:sz w:val="30"/>
                <w:szCs w:val="30"/>
                <w:cs/>
              </w:rPr>
              <w:t>.</w:t>
            </w:r>
            <w:r w:rsidRPr="00413E25">
              <w:rPr>
                <w:rFonts w:ascii="AngsanaUPC" w:hAnsi="AngsanaUPC" w:cs="AngsanaUPC"/>
                <w:color w:val="000000" w:themeColor="text1"/>
                <w:sz w:val="30"/>
                <w:szCs w:val="30"/>
              </w:rPr>
              <w:t>10</w:t>
            </w:r>
            <w:r w:rsidRPr="00D7449F">
              <w:rPr>
                <w:rFonts w:ascii="AngsanaUPC" w:hAnsi="AngsanaUPC" w:cs="AngsanaUPC" w:hint="cs"/>
                <w:color w:val="000000" w:themeColor="text1"/>
                <w:sz w:val="30"/>
                <w:szCs w:val="30"/>
                <w:cs/>
              </w:rPr>
              <w:t>)</w:t>
            </w:r>
          </w:p>
        </w:tc>
        <w:tc>
          <w:tcPr>
            <w:tcW w:w="1701" w:type="dxa"/>
          </w:tcPr>
          <w:p w14:paraId="0D5B144C" w14:textId="2AD8DF44" w:rsidR="00A24D87" w:rsidRPr="00AD3443" w:rsidRDefault="00A24D87" w:rsidP="00CA0E9D">
            <w:pPr>
              <w:pBdr>
                <w:bottom w:val="single" w:sz="4" w:space="1" w:color="auto"/>
              </w:pBdr>
              <w:spacing w:line="380" w:lineRule="exact"/>
              <w:jc w:val="right"/>
              <w:rPr>
                <w:rFonts w:ascii="AngsanaUPC" w:hAnsi="AngsanaUPC" w:cs="AngsanaUPC"/>
                <w:color w:val="000000" w:themeColor="text1"/>
                <w:sz w:val="30"/>
                <w:szCs w:val="30"/>
              </w:rPr>
            </w:pPr>
            <w:r w:rsidRPr="00D7449F">
              <w:rPr>
                <w:rFonts w:ascii="AngsanaUPC" w:hAnsi="AngsanaUPC" w:cs="AngsanaUPC"/>
                <w:sz w:val="30"/>
                <w:szCs w:val="30"/>
              </w:rPr>
              <w:t>(41,767,003.77)</w:t>
            </w:r>
          </w:p>
        </w:tc>
      </w:tr>
      <w:tr w:rsidR="00A24D87" w:rsidRPr="00AD3443" w14:paraId="6FB57295" w14:textId="77777777" w:rsidTr="00CA0E9D">
        <w:tc>
          <w:tcPr>
            <w:tcW w:w="5103" w:type="dxa"/>
            <w:vAlign w:val="bottom"/>
          </w:tcPr>
          <w:p w14:paraId="2A78E413" w14:textId="07504591" w:rsidR="00A24D87" w:rsidRPr="00AD3443" w:rsidRDefault="00A24D87" w:rsidP="00CA0E9D">
            <w:pPr>
              <w:spacing w:line="380" w:lineRule="exact"/>
              <w:ind w:left="34"/>
              <w:rPr>
                <w:rFonts w:ascii="AngsanaUPC" w:hAnsi="AngsanaUPC" w:cs="AngsanaUPC"/>
                <w:color w:val="000000" w:themeColor="text1"/>
                <w:sz w:val="30"/>
                <w:szCs w:val="30"/>
              </w:rPr>
            </w:pPr>
            <w:r w:rsidRPr="00E45249">
              <w:rPr>
                <w:rFonts w:ascii="AngsanaUPC" w:hAnsi="AngsanaUPC" w:cs="AngsanaUPC"/>
                <w:color w:val="000000" w:themeColor="text1"/>
                <w:sz w:val="30"/>
                <w:szCs w:val="30"/>
              </w:rPr>
              <w:t xml:space="preserve">Long-term borrowings </w:t>
            </w:r>
            <w:r w:rsidRPr="00E45249">
              <w:rPr>
                <w:rFonts w:ascii="AngsanaUPC" w:hAnsi="AngsanaUPC" w:cs="AngsanaUPC"/>
                <w:color w:val="000000" w:themeColor="text1"/>
                <w:sz w:val="30"/>
                <w:szCs w:val="30"/>
                <w:cs/>
              </w:rPr>
              <w:t xml:space="preserve">- </w:t>
            </w:r>
            <w:r w:rsidRPr="00E45249">
              <w:rPr>
                <w:rFonts w:ascii="AngsanaUPC" w:hAnsi="AngsanaUPC" w:cs="AngsanaUPC"/>
                <w:color w:val="000000" w:themeColor="text1"/>
                <w:sz w:val="30"/>
                <w:szCs w:val="30"/>
              </w:rPr>
              <w:t>net of current portion</w:t>
            </w:r>
          </w:p>
        </w:tc>
        <w:tc>
          <w:tcPr>
            <w:tcW w:w="1701" w:type="dxa"/>
            <w:tcBorders>
              <w:left w:val="nil"/>
              <w:right w:val="nil"/>
            </w:tcBorders>
            <w:shd w:val="clear" w:color="auto" w:fill="auto"/>
          </w:tcPr>
          <w:p w14:paraId="76465E32" w14:textId="4591B368" w:rsidR="00A24D87" w:rsidRPr="00AD3443" w:rsidRDefault="00A24D87" w:rsidP="00CA0E9D">
            <w:pPr>
              <w:pBdr>
                <w:bottom w:val="double" w:sz="4" w:space="1" w:color="auto"/>
              </w:pBdr>
              <w:spacing w:line="38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96,677,965.34</w:t>
            </w:r>
          </w:p>
        </w:tc>
        <w:tc>
          <w:tcPr>
            <w:tcW w:w="1701" w:type="dxa"/>
          </w:tcPr>
          <w:p w14:paraId="0498A9C4" w14:textId="391A07ED" w:rsidR="00A24D87" w:rsidRPr="00AD3443" w:rsidRDefault="00A24D87" w:rsidP="00CA0E9D">
            <w:pPr>
              <w:pBdr>
                <w:bottom w:val="double" w:sz="4" w:space="1" w:color="auto"/>
              </w:pBdr>
              <w:spacing w:line="380" w:lineRule="exact"/>
              <w:jc w:val="right"/>
              <w:rPr>
                <w:rFonts w:ascii="AngsanaUPC" w:hAnsi="AngsanaUPC" w:cs="AngsanaUPC"/>
                <w:color w:val="000000" w:themeColor="text1"/>
                <w:sz w:val="30"/>
                <w:szCs w:val="30"/>
              </w:rPr>
            </w:pPr>
            <w:r w:rsidRPr="00D7449F">
              <w:rPr>
                <w:rFonts w:ascii="AngsanaUPC" w:hAnsi="AngsanaUPC" w:cs="AngsanaUPC"/>
                <w:sz w:val="30"/>
                <w:szCs w:val="30"/>
              </w:rPr>
              <w:t>124,617,940.59</w:t>
            </w:r>
          </w:p>
        </w:tc>
      </w:tr>
    </w:tbl>
    <w:p w14:paraId="7EE09890" w14:textId="77777777" w:rsidR="004D4FAA" w:rsidRDefault="004D4FAA" w:rsidP="00CA0E9D">
      <w:pPr>
        <w:spacing w:line="380" w:lineRule="exact"/>
        <w:ind w:left="425" w:firstLine="568"/>
        <w:jc w:val="thaiDistribute"/>
        <w:rPr>
          <w:rFonts w:ascii="AngsanaUPC" w:hAnsi="AngsanaUPC" w:cs="AngsanaUPC"/>
          <w:color w:val="000000" w:themeColor="text1"/>
          <w:sz w:val="30"/>
          <w:szCs w:val="30"/>
        </w:rPr>
      </w:pPr>
    </w:p>
    <w:p w14:paraId="6F153740" w14:textId="5FC8DA4E" w:rsidR="00CA0E9D" w:rsidRDefault="00CA0E9D">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29066BAF" w14:textId="4D2559FB" w:rsidR="00EC10A7" w:rsidRPr="00AD3443" w:rsidRDefault="001A55C1" w:rsidP="00C03469">
      <w:pPr>
        <w:spacing w:line="460" w:lineRule="exact"/>
        <w:ind w:left="425" w:firstLine="568"/>
        <w:jc w:val="thaiDistribute"/>
        <w:rPr>
          <w:rFonts w:ascii="AngsanaUPC" w:hAnsi="AngsanaUPC" w:cs="AngsanaUPC"/>
          <w:color w:val="000000" w:themeColor="text1"/>
          <w:sz w:val="30"/>
          <w:szCs w:val="30"/>
        </w:rPr>
      </w:pPr>
      <w:r w:rsidRPr="00AD3443">
        <w:rPr>
          <w:rFonts w:ascii="AngsanaUPC" w:hAnsi="AngsanaUPC" w:cs="AngsanaUPC"/>
          <w:color w:val="000000" w:themeColor="text1"/>
          <w:sz w:val="30"/>
          <w:szCs w:val="30"/>
        </w:rPr>
        <w:t>Movement transactions</w:t>
      </w:r>
      <w:r w:rsidRPr="00AD3443">
        <w:rPr>
          <w:rFonts w:ascii="AngsanaUPC" w:hAnsi="AngsanaUPC" w:cs="AngsanaUPC" w:hint="cs"/>
          <w:color w:val="000000" w:themeColor="text1"/>
          <w:sz w:val="30"/>
          <w:szCs w:val="30"/>
          <w:cs/>
        </w:rPr>
        <w:t xml:space="preserve"> </w:t>
      </w:r>
      <w:r w:rsidR="00086ED2">
        <w:rPr>
          <w:rFonts w:ascii="AngsanaUPC" w:hAnsi="AngsanaUPC" w:cs="AngsanaUPC"/>
          <w:color w:val="000000" w:themeColor="text1"/>
          <w:sz w:val="30"/>
          <w:szCs w:val="30"/>
        </w:rPr>
        <w:t>in the</w:t>
      </w:r>
      <w:r w:rsidRPr="00AD3443">
        <w:rPr>
          <w:rFonts w:ascii="AngsanaUPC" w:hAnsi="AngsanaUPC" w:cs="AngsanaUPC"/>
          <w:color w:val="000000" w:themeColor="text1"/>
          <w:sz w:val="30"/>
          <w:szCs w:val="30"/>
        </w:rPr>
        <w:t xml:space="preserve"> long-term borrowings from financial institutions</w:t>
      </w:r>
    </w:p>
    <w:tbl>
      <w:tblPr>
        <w:tblStyle w:val="TableGrid"/>
        <w:tblW w:w="8398"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1843"/>
        <w:gridCol w:w="1843"/>
      </w:tblGrid>
      <w:tr w:rsidR="00C30E06" w:rsidRPr="00AD3443" w14:paraId="04EAEE92" w14:textId="77777777" w:rsidTr="002C1811">
        <w:tc>
          <w:tcPr>
            <w:tcW w:w="4712" w:type="dxa"/>
          </w:tcPr>
          <w:p w14:paraId="744760B4" w14:textId="77777777" w:rsidR="00C30E06" w:rsidRPr="00AD3443" w:rsidRDefault="00C30E06" w:rsidP="00AC4078">
            <w:pPr>
              <w:spacing w:line="440" w:lineRule="exact"/>
              <w:rPr>
                <w:rFonts w:ascii="AngsanaUPC" w:hAnsi="AngsanaUPC" w:cs="AngsanaUPC"/>
                <w:color w:val="000000" w:themeColor="text1"/>
                <w:sz w:val="30"/>
                <w:szCs w:val="30"/>
              </w:rPr>
            </w:pPr>
          </w:p>
        </w:tc>
        <w:tc>
          <w:tcPr>
            <w:tcW w:w="1843" w:type="dxa"/>
          </w:tcPr>
          <w:p w14:paraId="7155C13D" w14:textId="213127D4" w:rsidR="00C30E06" w:rsidRPr="00AD3443" w:rsidRDefault="00C30E06" w:rsidP="00AC4078">
            <w:pPr>
              <w:tabs>
                <w:tab w:val="left" w:pos="0"/>
              </w:tabs>
              <w:spacing w:line="440" w:lineRule="exact"/>
              <w:rPr>
                <w:rFonts w:ascii="AngsanaUPC" w:hAnsi="AngsanaUPC" w:cs="AngsanaUPC"/>
                <w:color w:val="000000" w:themeColor="text1"/>
                <w:sz w:val="30"/>
                <w:szCs w:val="30"/>
              </w:rPr>
            </w:pPr>
          </w:p>
        </w:tc>
        <w:tc>
          <w:tcPr>
            <w:tcW w:w="1843" w:type="dxa"/>
            <w:vAlign w:val="bottom"/>
          </w:tcPr>
          <w:p w14:paraId="01E33813" w14:textId="113F546F" w:rsidR="00C30E06" w:rsidRPr="00AD3443" w:rsidRDefault="007A1B05" w:rsidP="00AC4078">
            <w:pPr>
              <w:tabs>
                <w:tab w:val="left" w:pos="0"/>
              </w:tabs>
              <w:spacing w:line="440" w:lineRule="exact"/>
              <w:jc w:val="right"/>
              <w:rPr>
                <w:rFonts w:ascii="AngsanaUPC" w:hAnsi="AngsanaUPC" w:cs="AngsanaUPC"/>
                <w:color w:val="000000" w:themeColor="text1"/>
                <w:sz w:val="30"/>
                <w:szCs w:val="30"/>
              </w:rPr>
            </w:pPr>
            <w:r w:rsidRPr="00AD3443">
              <w:rPr>
                <w:rFonts w:ascii="AngsanaUPC" w:hAnsi="AngsanaUPC" w:cs="AngsanaUPC"/>
                <w:color w:val="000000" w:themeColor="text1"/>
                <w:sz w:val="30"/>
                <w:szCs w:val="30"/>
                <w:cs/>
              </w:rPr>
              <w:t>(</w:t>
            </w:r>
            <w:r w:rsidRPr="00AD3443">
              <w:rPr>
                <w:rFonts w:ascii="AngsanaUPC" w:hAnsi="AngsanaUPC" w:cs="AngsanaUPC"/>
                <w:color w:val="000000" w:themeColor="text1"/>
                <w:sz w:val="30"/>
                <w:szCs w:val="30"/>
              </w:rPr>
              <w:t>Unit : Baht)</w:t>
            </w:r>
          </w:p>
        </w:tc>
      </w:tr>
      <w:tr w:rsidR="00E82C7C" w:rsidRPr="00AD3443" w14:paraId="3AFF854F" w14:textId="77777777" w:rsidTr="002C1811">
        <w:tc>
          <w:tcPr>
            <w:tcW w:w="4712" w:type="dxa"/>
          </w:tcPr>
          <w:p w14:paraId="73D0F08C" w14:textId="77777777" w:rsidR="00E82C7C" w:rsidRPr="00AD3443" w:rsidRDefault="00E82C7C" w:rsidP="00AC4078">
            <w:pPr>
              <w:spacing w:line="440" w:lineRule="exact"/>
              <w:rPr>
                <w:rFonts w:ascii="AngsanaUPC" w:hAnsi="AngsanaUPC" w:cs="AngsanaUPC"/>
                <w:color w:val="000000" w:themeColor="text1"/>
                <w:sz w:val="30"/>
                <w:szCs w:val="30"/>
              </w:rPr>
            </w:pPr>
          </w:p>
        </w:tc>
        <w:tc>
          <w:tcPr>
            <w:tcW w:w="3686" w:type="dxa"/>
            <w:gridSpan w:val="2"/>
          </w:tcPr>
          <w:p w14:paraId="429DCE48" w14:textId="5BB6EA07" w:rsidR="00E82C7C" w:rsidRPr="00AD3443" w:rsidRDefault="00D93E62" w:rsidP="00AC4078">
            <w:pPr>
              <w:pBdr>
                <w:bottom w:val="single" w:sz="4" w:space="1" w:color="auto"/>
              </w:pBdr>
              <w:tabs>
                <w:tab w:val="left" w:pos="0"/>
              </w:tabs>
              <w:spacing w:line="440" w:lineRule="exact"/>
              <w:jc w:val="center"/>
              <w:rPr>
                <w:rFonts w:ascii="AngsanaUPC" w:hAnsi="AngsanaUPC" w:cs="AngsanaUPC"/>
                <w:color w:val="000000" w:themeColor="text1"/>
                <w:sz w:val="30"/>
                <w:szCs w:val="30"/>
              </w:rPr>
            </w:pPr>
            <w:r w:rsidRPr="00E80E6C">
              <w:rPr>
                <w:rFonts w:ascii="AngsanaUPC" w:hAnsi="AngsanaUPC" w:cs="AngsanaUPC"/>
                <w:sz w:val="30"/>
                <w:szCs w:val="30"/>
              </w:rPr>
              <w:t xml:space="preserve">Financial statements in which the equity is applied </w:t>
            </w:r>
            <w:r w:rsidR="00D91FDE">
              <w:rPr>
                <w:rFonts w:ascii="AngsanaUPC" w:hAnsi="AngsanaUPC" w:cs="AngsanaUPC"/>
                <w:sz w:val="30"/>
                <w:szCs w:val="30"/>
              </w:rPr>
              <w:t>and S</w:t>
            </w:r>
            <w:r w:rsidR="00EC28A0" w:rsidRPr="00E80E6C">
              <w:rPr>
                <w:rFonts w:ascii="AngsanaUPC" w:hAnsi="AngsanaUPC" w:cs="AngsanaUPC"/>
                <w:sz w:val="30"/>
                <w:szCs w:val="30"/>
              </w:rPr>
              <w:t>eparate financial statements</w:t>
            </w:r>
          </w:p>
        </w:tc>
      </w:tr>
      <w:tr w:rsidR="002A7E19" w:rsidRPr="00AD3443" w14:paraId="30B54E65" w14:textId="77777777" w:rsidTr="002C1811">
        <w:tc>
          <w:tcPr>
            <w:tcW w:w="4712" w:type="dxa"/>
          </w:tcPr>
          <w:p w14:paraId="43CF1D53" w14:textId="77777777" w:rsidR="002A7E19" w:rsidRPr="00AD3443" w:rsidRDefault="002A7E19" w:rsidP="002A7E19">
            <w:pPr>
              <w:spacing w:line="440" w:lineRule="exact"/>
              <w:rPr>
                <w:rFonts w:ascii="AngsanaUPC" w:hAnsi="AngsanaUPC" w:cs="AngsanaUPC"/>
                <w:color w:val="000000" w:themeColor="text1"/>
                <w:sz w:val="30"/>
                <w:szCs w:val="30"/>
              </w:rPr>
            </w:pPr>
          </w:p>
        </w:tc>
        <w:tc>
          <w:tcPr>
            <w:tcW w:w="1843" w:type="dxa"/>
          </w:tcPr>
          <w:p w14:paraId="7BA4D228" w14:textId="584CDB90" w:rsidR="002A7E19" w:rsidRPr="00AD3443" w:rsidRDefault="00D87163" w:rsidP="002A7E19">
            <w:pPr>
              <w:tabs>
                <w:tab w:val="left" w:pos="0"/>
              </w:tabs>
              <w:spacing w:line="44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c>
          <w:tcPr>
            <w:tcW w:w="1843" w:type="dxa"/>
          </w:tcPr>
          <w:p w14:paraId="7D1F315A" w14:textId="20707AAE" w:rsidR="002A7E19" w:rsidRPr="00AD3443" w:rsidRDefault="00D87163" w:rsidP="002A7E19">
            <w:pPr>
              <w:tabs>
                <w:tab w:val="left" w:pos="0"/>
              </w:tabs>
              <w:spacing w:line="44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2021</w:t>
            </w:r>
          </w:p>
        </w:tc>
      </w:tr>
      <w:tr w:rsidR="0060380C" w:rsidRPr="00AD3443" w14:paraId="25CFF7D1" w14:textId="77777777" w:rsidTr="002C1811">
        <w:tc>
          <w:tcPr>
            <w:tcW w:w="4712" w:type="dxa"/>
          </w:tcPr>
          <w:p w14:paraId="368D468B" w14:textId="790CBCE9" w:rsidR="0060380C" w:rsidRPr="00AD3443" w:rsidRDefault="0060380C" w:rsidP="0060380C">
            <w:pPr>
              <w:spacing w:line="440" w:lineRule="exact"/>
              <w:rPr>
                <w:rFonts w:ascii="AngsanaUPC" w:hAnsi="AngsanaUPC" w:cs="AngsanaUPC"/>
                <w:color w:val="000000" w:themeColor="text1"/>
                <w:sz w:val="30"/>
                <w:szCs w:val="30"/>
              </w:rPr>
            </w:pPr>
            <w:r w:rsidRPr="00AD3443">
              <w:rPr>
                <w:rFonts w:ascii="AngsanaUPC" w:hAnsi="AngsanaUPC" w:cs="AngsanaUPC"/>
                <w:color w:val="000000" w:themeColor="text1"/>
                <w:sz w:val="30"/>
                <w:szCs w:val="30"/>
              </w:rPr>
              <w:t xml:space="preserve">As at January </w:t>
            </w:r>
            <w:r w:rsidRPr="00AD3443">
              <w:rPr>
                <w:rFonts w:ascii="AngsanaUPC" w:hAnsi="AngsanaUPC" w:cs="AngsanaUPC"/>
                <w:color w:val="000000" w:themeColor="text1"/>
                <w:sz w:val="30"/>
                <w:szCs w:val="30"/>
                <w:cs/>
              </w:rPr>
              <w:t>1</w:t>
            </w:r>
            <w:r w:rsidRPr="00AD3443">
              <w:rPr>
                <w:rFonts w:ascii="AngsanaUPC" w:hAnsi="AngsanaUPC" w:cs="AngsanaUPC"/>
                <w:color w:val="000000" w:themeColor="text1"/>
                <w:sz w:val="30"/>
                <w:szCs w:val="30"/>
              </w:rPr>
              <w:t xml:space="preserve">, </w:t>
            </w:r>
          </w:p>
        </w:tc>
        <w:tc>
          <w:tcPr>
            <w:tcW w:w="1843" w:type="dxa"/>
          </w:tcPr>
          <w:p w14:paraId="64D811C5" w14:textId="7E693712" w:rsidR="0060380C" w:rsidRPr="00AD3443" w:rsidRDefault="0060380C" w:rsidP="0060380C">
            <w:pPr>
              <w:tabs>
                <w:tab w:val="left" w:pos="0"/>
              </w:tabs>
              <w:spacing w:line="44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143,453,231.05</w:t>
            </w:r>
          </w:p>
        </w:tc>
        <w:tc>
          <w:tcPr>
            <w:tcW w:w="1843" w:type="dxa"/>
          </w:tcPr>
          <w:p w14:paraId="502E9326" w14:textId="384FC880" w:rsidR="0060380C" w:rsidRPr="00AD3443" w:rsidRDefault="0060380C" w:rsidP="0060380C">
            <w:pPr>
              <w:tabs>
                <w:tab w:val="left" w:pos="0"/>
              </w:tabs>
              <w:spacing w:line="44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145,602,500</w:t>
            </w:r>
            <w:r w:rsidRPr="00D7449F">
              <w:rPr>
                <w:rFonts w:ascii="AngsanaUPC" w:hAnsi="AngsanaUPC" w:cs="AngsanaUPC"/>
                <w:color w:val="000000" w:themeColor="text1"/>
                <w:sz w:val="30"/>
                <w:szCs w:val="30"/>
                <w:cs/>
              </w:rPr>
              <w:t>.</w:t>
            </w:r>
            <w:r w:rsidRPr="00D7449F">
              <w:rPr>
                <w:rFonts w:ascii="AngsanaUPC" w:hAnsi="AngsanaUPC" w:cs="AngsanaUPC"/>
                <w:color w:val="000000" w:themeColor="text1"/>
                <w:sz w:val="30"/>
                <w:szCs w:val="30"/>
              </w:rPr>
              <w:t>00</w:t>
            </w:r>
          </w:p>
        </w:tc>
      </w:tr>
      <w:tr w:rsidR="0060380C" w:rsidRPr="00AD3443" w14:paraId="1233D6DE" w14:textId="77777777" w:rsidTr="002C1811">
        <w:tc>
          <w:tcPr>
            <w:tcW w:w="4712" w:type="dxa"/>
          </w:tcPr>
          <w:p w14:paraId="3662CCB1" w14:textId="1DE1656C" w:rsidR="0060380C" w:rsidRPr="00AD3443" w:rsidRDefault="0060380C" w:rsidP="0060380C">
            <w:pPr>
              <w:spacing w:line="440" w:lineRule="exact"/>
              <w:rPr>
                <w:rFonts w:ascii="AngsanaUPC" w:hAnsi="AngsanaUPC" w:cs="AngsanaUPC"/>
                <w:color w:val="000000" w:themeColor="text1"/>
                <w:sz w:val="30"/>
                <w:szCs w:val="30"/>
              </w:rPr>
            </w:pPr>
            <w:r w:rsidRPr="00AD3443">
              <w:rPr>
                <w:rFonts w:ascii="AngsanaUPC" w:hAnsi="AngsanaUPC" w:cs="AngsanaUPC"/>
                <w:color w:val="000000" w:themeColor="text1"/>
                <w:sz w:val="30"/>
                <w:szCs w:val="30"/>
              </w:rPr>
              <w:t>Increase</w:t>
            </w:r>
          </w:p>
        </w:tc>
        <w:tc>
          <w:tcPr>
            <w:tcW w:w="1843" w:type="dxa"/>
          </w:tcPr>
          <w:p w14:paraId="07536BE2" w14:textId="0A5E809F" w:rsidR="0060380C" w:rsidRPr="00AD3443" w:rsidRDefault="0060380C" w:rsidP="0060380C">
            <w:pPr>
              <w:tabs>
                <w:tab w:val="left" w:pos="0"/>
              </w:tabs>
              <w:spacing w:line="44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0.00</w:t>
            </w:r>
          </w:p>
        </w:tc>
        <w:tc>
          <w:tcPr>
            <w:tcW w:w="1843" w:type="dxa"/>
          </w:tcPr>
          <w:p w14:paraId="265E7ED1" w14:textId="4A70F3D8" w:rsidR="0060380C" w:rsidRPr="00AD3443" w:rsidRDefault="0060380C" w:rsidP="0060380C">
            <w:pPr>
              <w:tabs>
                <w:tab w:val="left" w:pos="0"/>
              </w:tabs>
              <w:spacing w:line="44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24,000,000.00</w:t>
            </w:r>
          </w:p>
        </w:tc>
      </w:tr>
      <w:tr w:rsidR="0060380C" w:rsidRPr="00AD3443" w14:paraId="11F4863F" w14:textId="77777777" w:rsidTr="002C1811">
        <w:tc>
          <w:tcPr>
            <w:tcW w:w="4712" w:type="dxa"/>
          </w:tcPr>
          <w:p w14:paraId="69C6CC4D" w14:textId="7FAF52F2" w:rsidR="0060380C" w:rsidRPr="00AD3443" w:rsidRDefault="0060380C" w:rsidP="0060380C">
            <w:pPr>
              <w:spacing w:line="440" w:lineRule="exact"/>
              <w:rPr>
                <w:rFonts w:ascii="AngsanaUPC" w:hAnsi="AngsanaUPC" w:cs="AngsanaUPC"/>
                <w:color w:val="000000" w:themeColor="text1"/>
                <w:sz w:val="30"/>
                <w:szCs w:val="30"/>
              </w:rPr>
            </w:pPr>
            <w:r w:rsidRPr="00AD3443">
              <w:rPr>
                <w:rFonts w:ascii="AngsanaUPC" w:hAnsi="AngsanaUPC" w:cs="AngsanaUPC"/>
                <w:color w:val="000000" w:themeColor="text1"/>
                <w:sz w:val="30"/>
                <w:szCs w:val="30"/>
              </w:rPr>
              <w:t>Payment during the year</w:t>
            </w:r>
          </w:p>
        </w:tc>
        <w:tc>
          <w:tcPr>
            <w:tcW w:w="1843" w:type="dxa"/>
          </w:tcPr>
          <w:p w14:paraId="0A989505" w14:textId="52A6F9FC" w:rsidR="0060380C" w:rsidRPr="00AD3443" w:rsidRDefault="0060380C" w:rsidP="0060380C">
            <w:pPr>
              <w:pBdr>
                <w:bottom w:val="single" w:sz="4" w:space="1" w:color="auto"/>
              </w:pBdr>
              <w:tabs>
                <w:tab w:val="left" w:pos="0"/>
              </w:tabs>
              <w:spacing w:line="44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cs/>
              </w:rPr>
              <w:t>(</w:t>
            </w:r>
            <w:r w:rsidRPr="00D7449F">
              <w:rPr>
                <w:rFonts w:ascii="AngsanaUPC" w:hAnsi="AngsanaUPC" w:cs="AngsanaUPC"/>
                <w:color w:val="000000" w:themeColor="text1"/>
                <w:sz w:val="30"/>
                <w:szCs w:val="30"/>
              </w:rPr>
              <w:t>27,129,074.65</w:t>
            </w:r>
            <w:r w:rsidRPr="00D7449F">
              <w:rPr>
                <w:rFonts w:ascii="AngsanaUPC" w:hAnsi="AngsanaUPC" w:cs="AngsanaUPC"/>
                <w:color w:val="000000" w:themeColor="text1"/>
                <w:sz w:val="30"/>
                <w:szCs w:val="30"/>
                <w:cs/>
              </w:rPr>
              <w:t>)</w:t>
            </w:r>
          </w:p>
        </w:tc>
        <w:tc>
          <w:tcPr>
            <w:tcW w:w="1843" w:type="dxa"/>
          </w:tcPr>
          <w:p w14:paraId="1A999BA3" w14:textId="7276093A" w:rsidR="0060380C" w:rsidRPr="00AD3443" w:rsidRDefault="0060380C" w:rsidP="0060380C">
            <w:pPr>
              <w:pBdr>
                <w:bottom w:val="single" w:sz="4" w:space="1" w:color="auto"/>
              </w:pBdr>
              <w:tabs>
                <w:tab w:val="left" w:pos="0"/>
              </w:tabs>
              <w:spacing w:line="44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(26,149,268.95)</w:t>
            </w:r>
          </w:p>
        </w:tc>
      </w:tr>
      <w:tr w:rsidR="0060380C" w:rsidRPr="00AD3443" w14:paraId="5396AF03" w14:textId="77777777" w:rsidTr="002C1811">
        <w:trPr>
          <w:trHeight w:val="73"/>
        </w:trPr>
        <w:tc>
          <w:tcPr>
            <w:tcW w:w="4712" w:type="dxa"/>
          </w:tcPr>
          <w:p w14:paraId="6CCEE40B" w14:textId="6EDC19EC" w:rsidR="0060380C" w:rsidRPr="00AD3443" w:rsidRDefault="0060380C" w:rsidP="0060380C">
            <w:pPr>
              <w:spacing w:line="440" w:lineRule="exact"/>
              <w:rPr>
                <w:rFonts w:ascii="AngsanaUPC" w:hAnsi="AngsanaUPC" w:cs="AngsanaUPC"/>
                <w:color w:val="000000" w:themeColor="text1"/>
                <w:sz w:val="30"/>
                <w:szCs w:val="30"/>
              </w:rPr>
            </w:pPr>
            <w:r w:rsidRPr="00AD3443">
              <w:rPr>
                <w:rFonts w:ascii="AngsanaUPC" w:hAnsi="AngsanaUPC" w:cs="AngsanaUPC"/>
                <w:color w:val="000000" w:themeColor="text1"/>
                <w:sz w:val="30"/>
                <w:szCs w:val="30"/>
              </w:rPr>
              <w:t xml:space="preserve">As at December </w:t>
            </w:r>
            <w:r w:rsidRPr="00AD3443">
              <w:rPr>
                <w:rFonts w:ascii="AngsanaUPC" w:hAnsi="AngsanaUPC" w:cs="AngsanaUPC"/>
                <w:color w:val="000000" w:themeColor="text1"/>
                <w:sz w:val="30"/>
                <w:szCs w:val="30"/>
                <w:cs/>
              </w:rPr>
              <w:t>31</w:t>
            </w:r>
            <w:r>
              <w:rPr>
                <w:rFonts w:ascii="AngsanaUPC" w:hAnsi="AngsanaUPC" w:cs="AngsanaUPC"/>
                <w:color w:val="000000" w:themeColor="text1"/>
                <w:sz w:val="30"/>
                <w:szCs w:val="30"/>
              </w:rPr>
              <w:t>,</w:t>
            </w:r>
          </w:p>
        </w:tc>
        <w:tc>
          <w:tcPr>
            <w:tcW w:w="1843" w:type="dxa"/>
          </w:tcPr>
          <w:p w14:paraId="580F6CEF" w14:textId="649C2CA8" w:rsidR="0060380C" w:rsidRPr="00AD3443" w:rsidRDefault="0060380C" w:rsidP="0060380C">
            <w:pPr>
              <w:pBdr>
                <w:top w:val="single" w:sz="4" w:space="1" w:color="auto"/>
                <w:bottom w:val="double" w:sz="4" w:space="1" w:color="auto"/>
              </w:pBdr>
              <w:tabs>
                <w:tab w:val="left" w:pos="0"/>
              </w:tabs>
              <w:spacing w:line="44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116,324,156.40</w:t>
            </w:r>
          </w:p>
        </w:tc>
        <w:tc>
          <w:tcPr>
            <w:tcW w:w="1843" w:type="dxa"/>
          </w:tcPr>
          <w:p w14:paraId="62D2FF3D" w14:textId="403E65AB" w:rsidR="0060380C" w:rsidRPr="00AD3443" w:rsidRDefault="0060380C" w:rsidP="0060380C">
            <w:pPr>
              <w:pBdr>
                <w:top w:val="single" w:sz="4" w:space="1" w:color="auto"/>
                <w:bottom w:val="double" w:sz="4" w:space="1" w:color="auto"/>
              </w:pBdr>
              <w:tabs>
                <w:tab w:val="left" w:pos="0"/>
              </w:tabs>
              <w:spacing w:line="44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143,453,231.05</w:t>
            </w:r>
          </w:p>
        </w:tc>
      </w:tr>
    </w:tbl>
    <w:p w14:paraId="33AE4B2C" w14:textId="655F646C" w:rsidR="006B43D3" w:rsidRDefault="006B43D3" w:rsidP="00C03469">
      <w:pPr>
        <w:spacing w:line="460" w:lineRule="exact"/>
        <w:ind w:left="425" w:firstLine="568"/>
        <w:jc w:val="thaiDistribute"/>
        <w:rPr>
          <w:rFonts w:ascii="AngsanaUPC" w:hAnsi="AngsanaUPC" w:cs="AngsanaUPC"/>
          <w:color w:val="000000" w:themeColor="text1"/>
          <w:sz w:val="30"/>
          <w:szCs w:val="30"/>
        </w:rPr>
      </w:pPr>
      <w:r w:rsidRPr="006B43D3">
        <w:rPr>
          <w:rFonts w:ascii="AngsanaUPC" w:hAnsi="AngsanaUPC" w:cs="AngsanaUPC"/>
          <w:color w:val="000000" w:themeColor="text1"/>
          <w:sz w:val="30"/>
          <w:szCs w:val="30"/>
        </w:rPr>
        <w:t>The Company has long-term borrowings from two banks with a total credit limit of Baht 224.60 million with the repayment condition of principal and interest every month at the interest rate of MLR-2% - MLR-</w:t>
      </w:r>
      <w:r w:rsidRPr="005D6BDA">
        <w:rPr>
          <w:rFonts w:ascii="AngsanaUPC" w:hAnsi="AngsanaUPC" w:cs="AngsanaUPC"/>
          <w:color w:val="000000" w:themeColor="text1"/>
          <w:sz w:val="30"/>
          <w:szCs w:val="30"/>
        </w:rPr>
        <w:t>2.</w:t>
      </w:r>
      <w:r w:rsidR="008A733C" w:rsidRPr="005D6BDA">
        <w:rPr>
          <w:rFonts w:ascii="AngsanaUPC" w:hAnsi="AngsanaUPC" w:cs="AngsanaUPC"/>
          <w:color w:val="000000" w:themeColor="text1"/>
          <w:sz w:val="30"/>
          <w:szCs w:val="30"/>
        </w:rPr>
        <w:t>50</w:t>
      </w:r>
      <w:r w:rsidRPr="005D6BDA">
        <w:rPr>
          <w:rFonts w:ascii="AngsanaUPC" w:hAnsi="AngsanaUPC" w:cs="AngsanaUPC"/>
          <w:color w:val="000000" w:themeColor="text1"/>
          <w:sz w:val="30"/>
          <w:szCs w:val="30"/>
        </w:rPr>
        <w:t>%, are</w:t>
      </w:r>
      <w:r w:rsidRPr="006B43D3">
        <w:rPr>
          <w:rFonts w:ascii="AngsanaUPC" w:hAnsi="AngsanaUPC" w:cs="AngsanaUPC"/>
          <w:color w:val="000000" w:themeColor="text1"/>
          <w:sz w:val="30"/>
          <w:szCs w:val="30"/>
        </w:rPr>
        <w:t xml:space="preserve"> guaranteed by land with its construction owned by the Company (note 1</w:t>
      </w:r>
      <w:r w:rsidR="00855820">
        <w:rPr>
          <w:rFonts w:ascii="AngsanaUPC" w:hAnsi="AngsanaUPC" w:cs="AngsanaUPC"/>
          <w:color w:val="000000" w:themeColor="text1"/>
          <w:sz w:val="30"/>
          <w:szCs w:val="30"/>
        </w:rPr>
        <w:t>1</w:t>
      </w:r>
      <w:r w:rsidRPr="006B43D3">
        <w:rPr>
          <w:rFonts w:ascii="AngsanaUPC" w:hAnsi="AngsanaUPC" w:cs="AngsanaUPC"/>
          <w:color w:val="000000" w:themeColor="text1"/>
          <w:sz w:val="30"/>
          <w:szCs w:val="30"/>
        </w:rPr>
        <w:t xml:space="preserve">), and personal guarantees by the directors. The Company has commitment in accordance with the regulation of agreement by maintaining the </w:t>
      </w:r>
      <w:proofErr w:type="gramStart"/>
      <w:r w:rsidRPr="006B43D3">
        <w:rPr>
          <w:rFonts w:ascii="AngsanaUPC" w:hAnsi="AngsanaUPC" w:cs="AngsanaUPC"/>
          <w:color w:val="000000" w:themeColor="text1"/>
          <w:sz w:val="30"/>
          <w:szCs w:val="30"/>
        </w:rPr>
        <w:t>debt to equity</w:t>
      </w:r>
      <w:proofErr w:type="gramEnd"/>
      <w:r w:rsidRPr="006B43D3">
        <w:rPr>
          <w:rFonts w:ascii="AngsanaUPC" w:hAnsi="AngsanaUPC" w:cs="AngsanaUPC"/>
          <w:color w:val="000000" w:themeColor="text1"/>
          <w:sz w:val="30"/>
          <w:szCs w:val="30"/>
        </w:rPr>
        <w:t xml:space="preserve"> ratio not exceed 1.2-2 times.</w:t>
      </w:r>
    </w:p>
    <w:p w14:paraId="1D224463" w14:textId="14E86D1A" w:rsidR="00C9461F" w:rsidRPr="00AD3443" w:rsidRDefault="00484838" w:rsidP="00C03469">
      <w:pPr>
        <w:spacing w:line="460" w:lineRule="exact"/>
        <w:ind w:left="425" w:firstLine="568"/>
        <w:jc w:val="thaiDistribute"/>
        <w:rPr>
          <w:rFonts w:ascii="AngsanaUPC" w:hAnsi="AngsanaUPC" w:cs="AngsanaUPC"/>
          <w:color w:val="000000" w:themeColor="text1"/>
          <w:sz w:val="30"/>
          <w:szCs w:val="30"/>
        </w:rPr>
      </w:pPr>
      <w:r w:rsidRPr="00484838">
        <w:rPr>
          <w:rFonts w:ascii="AngsanaUPC" w:hAnsi="AngsanaUPC" w:cs="AngsanaUPC"/>
          <w:color w:val="000000" w:themeColor="text1"/>
          <w:sz w:val="30"/>
          <w:szCs w:val="30"/>
        </w:rPr>
        <w:t>Movements of financial lease liabilities are not considered as leases</w:t>
      </w:r>
    </w:p>
    <w:tbl>
      <w:tblPr>
        <w:tblStyle w:val="TableGrid"/>
        <w:tblW w:w="836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843"/>
        <w:gridCol w:w="1843"/>
      </w:tblGrid>
      <w:tr w:rsidR="00C9461F" w:rsidRPr="00AD3443" w14:paraId="25DEC09E" w14:textId="77777777" w:rsidTr="002C1811">
        <w:tc>
          <w:tcPr>
            <w:tcW w:w="4678" w:type="dxa"/>
            <w:shd w:val="clear" w:color="auto" w:fill="auto"/>
          </w:tcPr>
          <w:p w14:paraId="46A64109" w14:textId="77777777" w:rsidR="00C9461F" w:rsidRPr="00AD3443" w:rsidRDefault="00C9461F" w:rsidP="00832393">
            <w:pPr>
              <w:spacing w:line="380" w:lineRule="exact"/>
              <w:ind w:left="34"/>
              <w:rPr>
                <w:rFonts w:ascii="AngsanaUPC" w:hAnsi="AngsanaUPC" w:cs="AngsanaUPC"/>
                <w:color w:val="000000" w:themeColor="text1"/>
                <w:sz w:val="30"/>
                <w:szCs w:val="30"/>
              </w:rPr>
            </w:pPr>
          </w:p>
        </w:tc>
        <w:tc>
          <w:tcPr>
            <w:tcW w:w="1843" w:type="dxa"/>
            <w:shd w:val="clear" w:color="auto" w:fill="auto"/>
          </w:tcPr>
          <w:p w14:paraId="7319E383" w14:textId="77777777" w:rsidR="00C9461F" w:rsidRPr="00AD3443" w:rsidRDefault="00C9461F" w:rsidP="00832393">
            <w:pPr>
              <w:tabs>
                <w:tab w:val="left" w:pos="0"/>
              </w:tabs>
              <w:spacing w:line="380" w:lineRule="exact"/>
              <w:rPr>
                <w:rFonts w:ascii="AngsanaUPC" w:hAnsi="AngsanaUPC" w:cs="AngsanaUPC"/>
                <w:color w:val="000000" w:themeColor="text1"/>
                <w:sz w:val="30"/>
                <w:szCs w:val="30"/>
              </w:rPr>
            </w:pPr>
          </w:p>
        </w:tc>
        <w:tc>
          <w:tcPr>
            <w:tcW w:w="1843" w:type="dxa"/>
            <w:shd w:val="clear" w:color="auto" w:fill="auto"/>
            <w:vAlign w:val="bottom"/>
          </w:tcPr>
          <w:p w14:paraId="433A1259" w14:textId="4736FEC2" w:rsidR="00C9461F" w:rsidRPr="00AD3443" w:rsidRDefault="007A1B05" w:rsidP="00832393">
            <w:pPr>
              <w:tabs>
                <w:tab w:val="left" w:pos="0"/>
              </w:tabs>
              <w:spacing w:line="380" w:lineRule="exact"/>
              <w:jc w:val="right"/>
              <w:rPr>
                <w:rFonts w:ascii="AngsanaUPC" w:hAnsi="AngsanaUPC" w:cs="AngsanaUPC"/>
                <w:color w:val="000000" w:themeColor="text1"/>
                <w:sz w:val="30"/>
                <w:szCs w:val="30"/>
              </w:rPr>
            </w:pPr>
            <w:r w:rsidRPr="00AD3443">
              <w:rPr>
                <w:rFonts w:ascii="AngsanaUPC" w:hAnsi="AngsanaUPC" w:cs="AngsanaUPC"/>
                <w:color w:val="000000" w:themeColor="text1"/>
                <w:sz w:val="30"/>
                <w:szCs w:val="30"/>
                <w:cs/>
              </w:rPr>
              <w:t>(</w:t>
            </w:r>
            <w:r w:rsidRPr="00AD3443">
              <w:rPr>
                <w:rFonts w:ascii="AngsanaUPC" w:hAnsi="AngsanaUPC" w:cs="AngsanaUPC"/>
                <w:color w:val="000000" w:themeColor="text1"/>
                <w:sz w:val="30"/>
                <w:szCs w:val="30"/>
              </w:rPr>
              <w:t>Unit : Baht)</w:t>
            </w:r>
          </w:p>
        </w:tc>
      </w:tr>
      <w:tr w:rsidR="0038372F" w:rsidRPr="00AD3443" w14:paraId="373DA3CA" w14:textId="77777777" w:rsidTr="002C1811">
        <w:tc>
          <w:tcPr>
            <w:tcW w:w="4678" w:type="dxa"/>
            <w:shd w:val="clear" w:color="auto" w:fill="auto"/>
          </w:tcPr>
          <w:p w14:paraId="0BED35EA" w14:textId="77777777" w:rsidR="0038372F" w:rsidRPr="00AD3443" w:rsidRDefault="0038372F" w:rsidP="00832393">
            <w:pPr>
              <w:spacing w:line="380" w:lineRule="exact"/>
              <w:ind w:left="34"/>
              <w:rPr>
                <w:rFonts w:ascii="AngsanaUPC" w:hAnsi="AngsanaUPC" w:cs="AngsanaUPC"/>
                <w:color w:val="000000" w:themeColor="text1"/>
                <w:sz w:val="30"/>
                <w:szCs w:val="30"/>
              </w:rPr>
            </w:pPr>
          </w:p>
        </w:tc>
        <w:tc>
          <w:tcPr>
            <w:tcW w:w="3686" w:type="dxa"/>
            <w:gridSpan w:val="2"/>
            <w:shd w:val="clear" w:color="auto" w:fill="auto"/>
          </w:tcPr>
          <w:p w14:paraId="18D4D009" w14:textId="48AF2733" w:rsidR="0038372F" w:rsidRPr="00AD3443" w:rsidRDefault="00D93E62" w:rsidP="00832393">
            <w:pPr>
              <w:pBdr>
                <w:bottom w:val="single" w:sz="4" w:space="1" w:color="auto"/>
              </w:pBdr>
              <w:tabs>
                <w:tab w:val="left" w:pos="0"/>
              </w:tabs>
              <w:spacing w:line="380" w:lineRule="exact"/>
              <w:jc w:val="center"/>
              <w:rPr>
                <w:rFonts w:ascii="AngsanaUPC" w:hAnsi="AngsanaUPC" w:cs="AngsanaUPC"/>
                <w:color w:val="000000" w:themeColor="text1"/>
                <w:sz w:val="30"/>
                <w:szCs w:val="30"/>
              </w:rPr>
            </w:pPr>
            <w:r w:rsidRPr="002F1D32">
              <w:rPr>
                <w:rFonts w:ascii="AngsanaUPC" w:hAnsi="AngsanaUPC" w:cs="AngsanaUPC"/>
                <w:sz w:val="30"/>
                <w:szCs w:val="30"/>
              </w:rPr>
              <w:t xml:space="preserve">Financial statements in which the equity is applied </w:t>
            </w:r>
            <w:r w:rsidR="00D91FDE">
              <w:rPr>
                <w:rFonts w:ascii="AngsanaUPC" w:hAnsi="AngsanaUPC" w:cs="AngsanaUPC"/>
                <w:sz w:val="30"/>
                <w:szCs w:val="30"/>
              </w:rPr>
              <w:t>and S</w:t>
            </w:r>
            <w:r w:rsidR="00AE4469" w:rsidRPr="002F1D32">
              <w:rPr>
                <w:rFonts w:ascii="AngsanaUPC" w:hAnsi="AngsanaUPC" w:cs="AngsanaUPC"/>
                <w:sz w:val="30"/>
                <w:szCs w:val="30"/>
              </w:rPr>
              <w:t>eparate financial statements</w:t>
            </w:r>
          </w:p>
        </w:tc>
      </w:tr>
      <w:tr w:rsidR="002A7E19" w:rsidRPr="00AD3443" w14:paraId="5D9D3A39" w14:textId="77777777" w:rsidTr="002C1811">
        <w:tc>
          <w:tcPr>
            <w:tcW w:w="4678" w:type="dxa"/>
            <w:shd w:val="clear" w:color="auto" w:fill="auto"/>
          </w:tcPr>
          <w:p w14:paraId="6D903088" w14:textId="77777777" w:rsidR="002A7E19" w:rsidRPr="00AD3443" w:rsidRDefault="002A7E19" w:rsidP="00832393">
            <w:pPr>
              <w:spacing w:line="380" w:lineRule="exact"/>
              <w:ind w:left="34"/>
              <w:rPr>
                <w:rFonts w:ascii="AngsanaUPC" w:hAnsi="AngsanaUPC" w:cs="AngsanaUPC"/>
                <w:color w:val="000000" w:themeColor="text1"/>
                <w:sz w:val="30"/>
                <w:szCs w:val="30"/>
              </w:rPr>
            </w:pPr>
          </w:p>
        </w:tc>
        <w:tc>
          <w:tcPr>
            <w:tcW w:w="1843" w:type="dxa"/>
            <w:shd w:val="clear" w:color="auto" w:fill="auto"/>
          </w:tcPr>
          <w:p w14:paraId="4FA2C804" w14:textId="0A291042" w:rsidR="002A7E19" w:rsidRPr="00AD3443" w:rsidRDefault="00D87163" w:rsidP="00832393">
            <w:pPr>
              <w:tabs>
                <w:tab w:val="left" w:pos="0"/>
              </w:tabs>
              <w:spacing w:line="3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c>
          <w:tcPr>
            <w:tcW w:w="1843" w:type="dxa"/>
            <w:shd w:val="clear" w:color="auto" w:fill="auto"/>
          </w:tcPr>
          <w:p w14:paraId="32E02FF9" w14:textId="43D494A9" w:rsidR="002A7E19" w:rsidRPr="00AD3443" w:rsidRDefault="00D87163" w:rsidP="00832393">
            <w:pPr>
              <w:tabs>
                <w:tab w:val="left" w:pos="0"/>
              </w:tabs>
              <w:spacing w:line="3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2021</w:t>
            </w:r>
          </w:p>
        </w:tc>
      </w:tr>
      <w:tr w:rsidR="0060380C" w:rsidRPr="00AD3443" w14:paraId="311A6FB1" w14:textId="77777777" w:rsidTr="002C1811">
        <w:tc>
          <w:tcPr>
            <w:tcW w:w="4678" w:type="dxa"/>
            <w:shd w:val="clear" w:color="auto" w:fill="auto"/>
          </w:tcPr>
          <w:p w14:paraId="73CF8395" w14:textId="369185E8" w:rsidR="0060380C" w:rsidRPr="00AD3443" w:rsidRDefault="0060380C" w:rsidP="0060380C">
            <w:pPr>
              <w:spacing w:line="380" w:lineRule="exact"/>
              <w:ind w:left="34"/>
              <w:rPr>
                <w:rFonts w:ascii="AngsanaUPC" w:hAnsi="AngsanaUPC" w:cs="AngsanaUPC"/>
                <w:color w:val="000000" w:themeColor="text1"/>
                <w:sz w:val="30"/>
                <w:szCs w:val="30"/>
              </w:rPr>
            </w:pPr>
            <w:r w:rsidRPr="00AD3443">
              <w:rPr>
                <w:rFonts w:ascii="AngsanaUPC" w:hAnsi="AngsanaUPC" w:cs="AngsanaUPC"/>
                <w:color w:val="000000" w:themeColor="text1"/>
                <w:sz w:val="30"/>
                <w:szCs w:val="30"/>
              </w:rPr>
              <w:t xml:space="preserve">As at January </w:t>
            </w:r>
            <w:r w:rsidRPr="00AD3443">
              <w:rPr>
                <w:rFonts w:ascii="AngsanaUPC" w:hAnsi="AngsanaUPC" w:cs="AngsanaUPC"/>
                <w:color w:val="000000" w:themeColor="text1"/>
                <w:sz w:val="30"/>
                <w:szCs w:val="30"/>
                <w:cs/>
              </w:rPr>
              <w:t>1</w:t>
            </w:r>
            <w:r w:rsidRPr="00AD3443">
              <w:rPr>
                <w:rFonts w:ascii="AngsanaUPC" w:hAnsi="AngsanaUPC" w:cs="AngsanaUPC"/>
                <w:color w:val="000000" w:themeColor="text1"/>
                <w:sz w:val="30"/>
                <w:szCs w:val="30"/>
              </w:rPr>
              <w:t>,</w:t>
            </w:r>
          </w:p>
        </w:tc>
        <w:tc>
          <w:tcPr>
            <w:tcW w:w="1843" w:type="dxa"/>
          </w:tcPr>
          <w:p w14:paraId="7AF7D406" w14:textId="3194AB7F" w:rsidR="0060380C" w:rsidRPr="00AD3443" w:rsidRDefault="0060380C" w:rsidP="0060380C">
            <w:pPr>
              <w:tabs>
                <w:tab w:val="left" w:pos="0"/>
              </w:tabs>
              <w:spacing w:line="38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22,931,713.31</w:t>
            </w:r>
          </w:p>
        </w:tc>
        <w:tc>
          <w:tcPr>
            <w:tcW w:w="1843" w:type="dxa"/>
          </w:tcPr>
          <w:p w14:paraId="108DF5C6" w14:textId="740CC0AC" w:rsidR="0060380C" w:rsidRPr="00AD3443" w:rsidRDefault="0060380C" w:rsidP="0060380C">
            <w:pPr>
              <w:tabs>
                <w:tab w:val="left" w:pos="0"/>
              </w:tabs>
              <w:spacing w:line="38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31,234,085</w:t>
            </w:r>
            <w:r w:rsidRPr="00D7449F">
              <w:rPr>
                <w:rFonts w:ascii="AngsanaUPC" w:hAnsi="AngsanaUPC" w:cs="AngsanaUPC"/>
                <w:color w:val="000000" w:themeColor="text1"/>
                <w:sz w:val="30"/>
                <w:szCs w:val="30"/>
                <w:cs/>
              </w:rPr>
              <w:t>.</w:t>
            </w:r>
            <w:r w:rsidRPr="00D7449F">
              <w:rPr>
                <w:rFonts w:ascii="AngsanaUPC" w:hAnsi="AngsanaUPC" w:cs="AngsanaUPC"/>
                <w:color w:val="000000" w:themeColor="text1"/>
                <w:sz w:val="30"/>
                <w:szCs w:val="30"/>
              </w:rPr>
              <w:t>22</w:t>
            </w:r>
          </w:p>
        </w:tc>
      </w:tr>
      <w:tr w:rsidR="0060380C" w:rsidRPr="00AD3443" w14:paraId="17284497" w14:textId="77777777" w:rsidTr="002C1811">
        <w:tc>
          <w:tcPr>
            <w:tcW w:w="4678" w:type="dxa"/>
            <w:shd w:val="clear" w:color="auto" w:fill="auto"/>
          </w:tcPr>
          <w:p w14:paraId="51C0E633" w14:textId="31AC6C93" w:rsidR="0060380C" w:rsidRPr="00AD3443" w:rsidRDefault="0060380C" w:rsidP="0060380C">
            <w:pPr>
              <w:spacing w:line="380" w:lineRule="exact"/>
              <w:ind w:left="34"/>
              <w:rPr>
                <w:rFonts w:ascii="AngsanaUPC" w:hAnsi="AngsanaUPC" w:cs="AngsanaUPC"/>
                <w:color w:val="000000" w:themeColor="text1"/>
                <w:sz w:val="30"/>
                <w:szCs w:val="30"/>
              </w:rPr>
            </w:pPr>
            <w:r w:rsidRPr="00AD3443">
              <w:rPr>
                <w:rFonts w:ascii="AngsanaUPC" w:hAnsi="AngsanaUPC" w:cs="AngsanaUPC"/>
                <w:color w:val="000000" w:themeColor="text1"/>
                <w:sz w:val="30"/>
                <w:szCs w:val="30"/>
              </w:rPr>
              <w:t>Payment during the year</w:t>
            </w:r>
          </w:p>
        </w:tc>
        <w:tc>
          <w:tcPr>
            <w:tcW w:w="1843" w:type="dxa"/>
          </w:tcPr>
          <w:p w14:paraId="704C11E9" w14:textId="01D3FAB8" w:rsidR="0060380C" w:rsidRPr="00AD3443" w:rsidRDefault="0060380C" w:rsidP="0060380C">
            <w:pPr>
              <w:pBdr>
                <w:bottom w:val="single" w:sz="4" w:space="1" w:color="auto"/>
              </w:pBdr>
              <w:tabs>
                <w:tab w:val="left" w:pos="0"/>
              </w:tabs>
              <w:spacing w:line="38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(9,288,123.27)</w:t>
            </w:r>
          </w:p>
        </w:tc>
        <w:tc>
          <w:tcPr>
            <w:tcW w:w="1843" w:type="dxa"/>
          </w:tcPr>
          <w:p w14:paraId="3157FA40" w14:textId="690E68BA" w:rsidR="0060380C" w:rsidRPr="00AD3443" w:rsidRDefault="0060380C" w:rsidP="0060380C">
            <w:pPr>
              <w:pBdr>
                <w:bottom w:val="single" w:sz="4" w:space="1" w:color="auto"/>
              </w:pBdr>
              <w:tabs>
                <w:tab w:val="left" w:pos="0"/>
              </w:tabs>
              <w:spacing w:line="38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(8,302,371.91)</w:t>
            </w:r>
          </w:p>
        </w:tc>
      </w:tr>
      <w:tr w:rsidR="0060380C" w:rsidRPr="00AD3443" w14:paraId="562508BA" w14:textId="77777777" w:rsidTr="002C1811">
        <w:tc>
          <w:tcPr>
            <w:tcW w:w="4678" w:type="dxa"/>
            <w:shd w:val="clear" w:color="auto" w:fill="auto"/>
          </w:tcPr>
          <w:p w14:paraId="7EDC1870" w14:textId="6539E54A" w:rsidR="0060380C" w:rsidRPr="00AD3443" w:rsidRDefault="0060380C" w:rsidP="0060380C">
            <w:pPr>
              <w:spacing w:line="380" w:lineRule="exact"/>
              <w:ind w:left="34"/>
              <w:rPr>
                <w:rFonts w:ascii="AngsanaUPC" w:hAnsi="AngsanaUPC" w:cs="AngsanaUPC"/>
                <w:color w:val="000000" w:themeColor="text1"/>
                <w:sz w:val="30"/>
                <w:szCs w:val="30"/>
              </w:rPr>
            </w:pPr>
            <w:r w:rsidRPr="00AD3443">
              <w:rPr>
                <w:rFonts w:ascii="AngsanaUPC" w:hAnsi="AngsanaUPC" w:cs="AngsanaUPC"/>
                <w:color w:val="000000" w:themeColor="text1"/>
                <w:sz w:val="30"/>
                <w:szCs w:val="30"/>
              </w:rPr>
              <w:t xml:space="preserve">As at December </w:t>
            </w:r>
            <w:r w:rsidRPr="00AD3443">
              <w:rPr>
                <w:rFonts w:ascii="AngsanaUPC" w:hAnsi="AngsanaUPC" w:cs="AngsanaUPC"/>
                <w:color w:val="000000" w:themeColor="text1"/>
                <w:sz w:val="30"/>
                <w:szCs w:val="30"/>
                <w:cs/>
              </w:rPr>
              <w:t>31</w:t>
            </w:r>
            <w:r>
              <w:rPr>
                <w:rFonts w:ascii="AngsanaUPC" w:hAnsi="AngsanaUPC" w:cs="AngsanaUPC"/>
                <w:color w:val="000000" w:themeColor="text1"/>
                <w:sz w:val="30"/>
                <w:szCs w:val="30"/>
              </w:rPr>
              <w:t>,</w:t>
            </w:r>
          </w:p>
        </w:tc>
        <w:tc>
          <w:tcPr>
            <w:tcW w:w="1843" w:type="dxa"/>
          </w:tcPr>
          <w:p w14:paraId="5CA27ABF" w14:textId="3F523E54" w:rsidR="0060380C" w:rsidRPr="00AD3443" w:rsidRDefault="0060380C" w:rsidP="0060380C">
            <w:pPr>
              <w:pBdr>
                <w:top w:val="single" w:sz="4" w:space="1" w:color="auto"/>
                <w:bottom w:val="double" w:sz="4" w:space="1" w:color="auto"/>
              </w:pBdr>
              <w:tabs>
                <w:tab w:val="left" w:pos="0"/>
              </w:tabs>
              <w:spacing w:line="38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13,643,590.04</w:t>
            </w:r>
          </w:p>
        </w:tc>
        <w:tc>
          <w:tcPr>
            <w:tcW w:w="1843" w:type="dxa"/>
          </w:tcPr>
          <w:p w14:paraId="604BC72E" w14:textId="6B849066" w:rsidR="0060380C" w:rsidRPr="00AD3443" w:rsidRDefault="0060380C" w:rsidP="0060380C">
            <w:pPr>
              <w:pBdr>
                <w:top w:val="single" w:sz="4" w:space="1" w:color="auto"/>
                <w:bottom w:val="double" w:sz="4" w:space="1" w:color="auto"/>
              </w:pBdr>
              <w:tabs>
                <w:tab w:val="left" w:pos="0"/>
              </w:tabs>
              <w:spacing w:line="380" w:lineRule="exact"/>
              <w:jc w:val="right"/>
              <w:rPr>
                <w:rFonts w:ascii="AngsanaUPC" w:hAnsi="AngsanaUPC" w:cs="AngsanaUPC"/>
                <w:color w:val="000000" w:themeColor="text1"/>
                <w:sz w:val="30"/>
                <w:szCs w:val="30"/>
                <w:cs/>
              </w:rPr>
            </w:pPr>
            <w:r w:rsidRPr="00D7449F">
              <w:rPr>
                <w:rFonts w:ascii="AngsanaUPC" w:hAnsi="AngsanaUPC" w:cs="AngsanaUPC"/>
                <w:color w:val="000000" w:themeColor="text1"/>
                <w:sz w:val="30"/>
                <w:szCs w:val="30"/>
              </w:rPr>
              <w:t>22,931,713.31</w:t>
            </w:r>
          </w:p>
        </w:tc>
      </w:tr>
    </w:tbl>
    <w:p w14:paraId="346D4AEB" w14:textId="32B56DA4" w:rsidR="00D8380A" w:rsidRDefault="00D13DF4" w:rsidP="00C03469">
      <w:pPr>
        <w:spacing w:line="460" w:lineRule="exact"/>
        <w:ind w:left="425" w:firstLine="568"/>
        <w:jc w:val="thaiDistribute"/>
        <w:rPr>
          <w:rFonts w:ascii="AngsanaUPC" w:hAnsi="AngsanaUPC" w:cs="AngsanaUPC"/>
          <w:color w:val="000000" w:themeColor="text1"/>
          <w:sz w:val="30"/>
          <w:szCs w:val="30"/>
        </w:rPr>
      </w:pPr>
      <w:r w:rsidRPr="00D13DF4">
        <w:rPr>
          <w:rFonts w:ascii="AngsanaUPC" w:hAnsi="AngsanaUPC" w:cs="AngsanaUPC"/>
          <w:color w:val="000000" w:themeColor="text1"/>
          <w:sz w:val="30"/>
          <w:szCs w:val="30"/>
        </w:rPr>
        <w:t xml:space="preserve">The Company enters into several leasing agreements with various financial institutions </w:t>
      </w:r>
      <w:r>
        <w:rPr>
          <w:rFonts w:ascii="AngsanaUPC" w:hAnsi="AngsanaUPC" w:cs="AngsanaUPC"/>
          <w:color w:val="000000" w:themeColor="text1"/>
          <w:sz w:val="30"/>
          <w:szCs w:val="30"/>
        </w:rPr>
        <w:t>by t</w:t>
      </w:r>
      <w:r w:rsidRPr="00D13DF4">
        <w:rPr>
          <w:rFonts w:ascii="AngsanaUPC" w:hAnsi="AngsanaUPC" w:cs="AngsanaUPC"/>
          <w:color w:val="000000" w:themeColor="text1"/>
          <w:sz w:val="30"/>
          <w:szCs w:val="30"/>
        </w:rPr>
        <w:t>he Company</w:t>
      </w:r>
      <w:r>
        <w:rPr>
          <w:rFonts w:ascii="AngsanaUPC" w:hAnsi="AngsanaUPC" w:cs="AngsanaUPC"/>
          <w:color w:val="000000" w:themeColor="text1"/>
          <w:sz w:val="30"/>
          <w:szCs w:val="30"/>
        </w:rPr>
        <w:t>’s</w:t>
      </w:r>
      <w:r w:rsidRPr="00D13DF4">
        <w:rPr>
          <w:rFonts w:ascii="AngsanaUPC" w:hAnsi="AngsanaUPC" w:cs="AngsanaUPC"/>
          <w:color w:val="000000" w:themeColor="text1"/>
          <w:sz w:val="30"/>
          <w:szCs w:val="30"/>
        </w:rPr>
        <w:t xml:space="preserve"> sel</w:t>
      </w:r>
      <w:r>
        <w:rPr>
          <w:rFonts w:ascii="AngsanaUPC" w:hAnsi="AngsanaUPC" w:cs="AngsanaUPC"/>
          <w:color w:val="000000" w:themeColor="text1"/>
          <w:sz w:val="30"/>
          <w:szCs w:val="30"/>
        </w:rPr>
        <w:t>ling</w:t>
      </w:r>
      <w:r w:rsidRPr="00D13DF4">
        <w:rPr>
          <w:rFonts w:ascii="AngsanaUPC" w:hAnsi="AngsanaUPC" w:cs="AngsanaUPC"/>
          <w:color w:val="000000" w:themeColor="text1"/>
          <w:sz w:val="30"/>
          <w:szCs w:val="30"/>
        </w:rPr>
        <w:t xml:space="preserve"> machine</w:t>
      </w:r>
      <w:r w:rsidR="001E42FF">
        <w:rPr>
          <w:rFonts w:ascii="AngsanaUPC" w:hAnsi="AngsanaUPC" w:cs="AngsanaUPC"/>
          <w:color w:val="000000" w:themeColor="text1"/>
          <w:sz w:val="30"/>
          <w:szCs w:val="30"/>
        </w:rPr>
        <w:t>s</w:t>
      </w:r>
      <w:r w:rsidRPr="00D13DF4">
        <w:rPr>
          <w:rFonts w:ascii="AngsanaUPC" w:hAnsi="AngsanaUPC" w:cs="AngsanaUPC"/>
          <w:color w:val="000000" w:themeColor="text1"/>
          <w:sz w:val="30"/>
          <w:szCs w:val="30"/>
        </w:rPr>
        <w:t xml:space="preserve"> to financial institutions and the Company </w:t>
      </w:r>
      <w:r>
        <w:rPr>
          <w:rFonts w:ascii="AngsanaUPC" w:hAnsi="AngsanaUPC" w:cs="AngsanaUPC"/>
          <w:color w:val="000000" w:themeColor="text1"/>
          <w:sz w:val="30"/>
          <w:szCs w:val="30"/>
        </w:rPr>
        <w:t>re</w:t>
      </w:r>
      <w:r w:rsidRPr="00D13DF4">
        <w:rPr>
          <w:rFonts w:ascii="AngsanaUPC" w:hAnsi="AngsanaUPC" w:cs="AngsanaUPC"/>
          <w:color w:val="000000" w:themeColor="text1"/>
          <w:sz w:val="30"/>
          <w:szCs w:val="30"/>
        </w:rPr>
        <w:t xml:space="preserve">enters into a leasing agreement with the right to </w:t>
      </w:r>
      <w:r>
        <w:rPr>
          <w:rFonts w:ascii="AngsanaUPC" w:hAnsi="AngsanaUPC" w:cs="AngsanaUPC"/>
          <w:color w:val="000000" w:themeColor="text1"/>
          <w:sz w:val="30"/>
          <w:szCs w:val="30"/>
        </w:rPr>
        <w:t>repurchase</w:t>
      </w:r>
      <w:r w:rsidRPr="00D13DF4">
        <w:rPr>
          <w:rFonts w:ascii="AngsanaUPC" w:hAnsi="AngsanaUPC" w:cs="AngsanaUPC"/>
          <w:color w:val="000000" w:themeColor="text1"/>
          <w:sz w:val="30"/>
          <w:szCs w:val="30"/>
        </w:rPr>
        <w:t xml:space="preserve"> at the </w:t>
      </w:r>
      <w:r w:rsidR="001E42FF">
        <w:rPr>
          <w:rFonts w:ascii="AngsanaUPC" w:hAnsi="AngsanaUPC" w:cs="AngsanaUPC"/>
          <w:color w:val="000000" w:themeColor="text1"/>
          <w:sz w:val="30"/>
          <w:szCs w:val="30"/>
        </w:rPr>
        <w:t xml:space="preserve">termination </w:t>
      </w:r>
      <w:r w:rsidRPr="00D13DF4">
        <w:rPr>
          <w:rFonts w:ascii="AngsanaUPC" w:hAnsi="AngsanaUPC" w:cs="AngsanaUPC"/>
          <w:color w:val="000000" w:themeColor="text1"/>
          <w:sz w:val="30"/>
          <w:szCs w:val="30"/>
        </w:rPr>
        <w:t xml:space="preserve">of </w:t>
      </w:r>
      <w:r w:rsidR="001E42FF">
        <w:rPr>
          <w:rFonts w:ascii="AngsanaUPC" w:hAnsi="AngsanaUPC" w:cs="AngsanaUPC"/>
          <w:color w:val="000000" w:themeColor="text1"/>
          <w:sz w:val="30"/>
          <w:szCs w:val="30"/>
        </w:rPr>
        <w:t>agreement</w:t>
      </w:r>
      <w:r w:rsidRPr="00D13DF4">
        <w:rPr>
          <w:rFonts w:ascii="AngsanaUPC" w:hAnsi="AngsanaUPC" w:cs="AngsanaUPC"/>
          <w:color w:val="000000" w:themeColor="text1"/>
          <w:sz w:val="30"/>
          <w:szCs w:val="30"/>
        </w:rPr>
        <w:t>. Such a sale</w:t>
      </w:r>
      <w:r w:rsidR="001E42FF" w:rsidRPr="001E42FF">
        <w:rPr>
          <w:rFonts w:ascii="AngsanaUPC" w:hAnsi="AngsanaUPC" w:cs="AngsanaUPC"/>
          <w:color w:val="000000" w:themeColor="text1"/>
          <w:sz w:val="30"/>
          <w:szCs w:val="30"/>
        </w:rPr>
        <w:t xml:space="preserve"> </w:t>
      </w:r>
      <w:r w:rsidR="001E42FF" w:rsidRPr="00D13DF4">
        <w:rPr>
          <w:rFonts w:ascii="AngsanaUPC" w:hAnsi="AngsanaUPC" w:cs="AngsanaUPC"/>
          <w:color w:val="000000" w:themeColor="text1"/>
          <w:sz w:val="30"/>
          <w:szCs w:val="30"/>
        </w:rPr>
        <w:t>content</w:t>
      </w:r>
      <w:r w:rsidR="001E42FF" w:rsidRPr="001E42FF">
        <w:rPr>
          <w:rFonts w:ascii="AngsanaUPC" w:hAnsi="AngsanaUPC" w:cs="AngsanaUPC"/>
          <w:color w:val="000000" w:themeColor="text1"/>
          <w:sz w:val="30"/>
          <w:szCs w:val="30"/>
        </w:rPr>
        <w:t xml:space="preserve"> </w:t>
      </w:r>
      <w:r w:rsidR="001E42FF">
        <w:rPr>
          <w:rFonts w:ascii="AngsanaUPC" w:hAnsi="AngsanaUPC" w:cs="AngsanaUPC"/>
          <w:color w:val="000000" w:themeColor="text1"/>
          <w:sz w:val="30"/>
          <w:szCs w:val="30"/>
        </w:rPr>
        <w:t xml:space="preserve">is not considered as </w:t>
      </w:r>
      <w:r w:rsidRPr="00D13DF4">
        <w:rPr>
          <w:rFonts w:ascii="AngsanaUPC" w:hAnsi="AngsanaUPC" w:cs="AngsanaUPC"/>
          <w:color w:val="000000" w:themeColor="text1"/>
          <w:sz w:val="30"/>
          <w:szCs w:val="30"/>
        </w:rPr>
        <w:t xml:space="preserve">a capital lease but </w:t>
      </w:r>
      <w:r w:rsidR="001E42FF">
        <w:rPr>
          <w:rFonts w:ascii="AngsanaUPC" w:hAnsi="AngsanaUPC" w:cs="AngsanaUPC"/>
          <w:color w:val="000000" w:themeColor="text1"/>
          <w:sz w:val="30"/>
          <w:szCs w:val="30"/>
        </w:rPr>
        <w:t>is</w:t>
      </w:r>
      <w:r w:rsidRPr="00D13DF4">
        <w:rPr>
          <w:rFonts w:ascii="AngsanaUPC" w:hAnsi="AngsanaUPC" w:cs="AngsanaUPC"/>
          <w:color w:val="000000" w:themeColor="text1"/>
          <w:sz w:val="30"/>
          <w:szCs w:val="30"/>
        </w:rPr>
        <w:t xml:space="preserve"> a borrowing with assets as collateral</w:t>
      </w:r>
      <w:r w:rsidR="001E42FF">
        <w:rPr>
          <w:rFonts w:ascii="AngsanaUPC" w:hAnsi="AngsanaUPC" w:cs="AngsanaUPC"/>
          <w:color w:val="000000" w:themeColor="text1"/>
          <w:sz w:val="30"/>
          <w:szCs w:val="30"/>
        </w:rPr>
        <w:t>, and charged i</w:t>
      </w:r>
      <w:r w:rsidRPr="00D13DF4">
        <w:rPr>
          <w:rFonts w:ascii="AngsanaUPC" w:hAnsi="AngsanaUPC" w:cs="AngsanaUPC"/>
          <w:color w:val="000000" w:themeColor="text1"/>
          <w:sz w:val="30"/>
          <w:szCs w:val="30"/>
        </w:rPr>
        <w:t xml:space="preserve">nterest </w:t>
      </w:r>
      <w:r w:rsidR="001E42FF">
        <w:rPr>
          <w:rFonts w:ascii="AngsanaUPC" w:hAnsi="AngsanaUPC" w:cs="AngsanaUPC"/>
          <w:color w:val="000000" w:themeColor="text1"/>
          <w:sz w:val="30"/>
          <w:szCs w:val="30"/>
        </w:rPr>
        <w:t xml:space="preserve">at the </w:t>
      </w:r>
      <w:r w:rsidRPr="00D13DF4">
        <w:rPr>
          <w:rFonts w:ascii="AngsanaUPC" w:hAnsi="AngsanaUPC" w:cs="AngsanaUPC"/>
          <w:color w:val="000000" w:themeColor="text1"/>
          <w:sz w:val="30"/>
          <w:szCs w:val="30"/>
        </w:rPr>
        <w:t xml:space="preserve">rate </w:t>
      </w:r>
      <w:r w:rsidR="001E42FF">
        <w:rPr>
          <w:rFonts w:ascii="AngsanaUPC" w:hAnsi="AngsanaUPC" w:cs="AngsanaUPC"/>
          <w:color w:val="000000" w:themeColor="text1"/>
          <w:sz w:val="30"/>
          <w:szCs w:val="30"/>
        </w:rPr>
        <w:t xml:space="preserve">of </w:t>
      </w:r>
      <w:r w:rsidRPr="00D13DF4">
        <w:rPr>
          <w:rFonts w:ascii="AngsanaUPC" w:hAnsi="AngsanaUPC" w:cs="AngsanaUPC"/>
          <w:color w:val="000000" w:themeColor="text1"/>
          <w:sz w:val="30"/>
          <w:szCs w:val="30"/>
          <w:cs/>
        </w:rPr>
        <w:t xml:space="preserve">4.181% </w:t>
      </w:r>
      <w:r w:rsidRPr="00D13DF4">
        <w:rPr>
          <w:rFonts w:ascii="AngsanaUPC" w:hAnsi="AngsanaUPC" w:cs="AngsanaUPC"/>
          <w:color w:val="000000" w:themeColor="text1"/>
          <w:sz w:val="30"/>
          <w:szCs w:val="30"/>
        </w:rPr>
        <w:t xml:space="preserve">to </w:t>
      </w:r>
      <w:r w:rsidRPr="00D13DF4">
        <w:rPr>
          <w:rFonts w:ascii="AngsanaUPC" w:hAnsi="AngsanaUPC" w:cs="AngsanaUPC"/>
          <w:color w:val="000000" w:themeColor="text1"/>
          <w:sz w:val="30"/>
          <w:szCs w:val="30"/>
          <w:cs/>
        </w:rPr>
        <w:t xml:space="preserve">5.589% </w:t>
      </w:r>
      <w:r w:rsidRPr="00D13DF4">
        <w:rPr>
          <w:rFonts w:ascii="AngsanaUPC" w:hAnsi="AngsanaUPC" w:cs="AngsanaUPC"/>
          <w:color w:val="000000" w:themeColor="text1"/>
          <w:sz w:val="30"/>
          <w:szCs w:val="30"/>
        </w:rPr>
        <w:t>p</w:t>
      </w:r>
      <w:r w:rsidR="001E42FF">
        <w:rPr>
          <w:rFonts w:ascii="AngsanaUPC" w:hAnsi="AngsanaUPC" w:cs="AngsanaUPC"/>
          <w:color w:val="000000" w:themeColor="text1"/>
          <w:sz w:val="30"/>
          <w:szCs w:val="30"/>
        </w:rPr>
        <w:t xml:space="preserve">er </w:t>
      </w:r>
      <w:r w:rsidRPr="00D13DF4">
        <w:rPr>
          <w:rFonts w:ascii="AngsanaUPC" w:hAnsi="AngsanaUPC" w:cs="AngsanaUPC"/>
          <w:color w:val="000000" w:themeColor="text1"/>
          <w:sz w:val="30"/>
          <w:szCs w:val="30"/>
        </w:rPr>
        <w:t>a</w:t>
      </w:r>
      <w:r w:rsidR="001E42FF">
        <w:rPr>
          <w:rFonts w:ascii="AngsanaUPC" w:hAnsi="AngsanaUPC" w:cs="AngsanaUPC"/>
          <w:color w:val="000000" w:themeColor="text1"/>
          <w:sz w:val="30"/>
          <w:szCs w:val="30"/>
        </w:rPr>
        <w:t>nnum</w:t>
      </w:r>
      <w:r w:rsidRPr="00D13DF4">
        <w:rPr>
          <w:rFonts w:ascii="AngsanaUPC" w:hAnsi="AngsanaUPC" w:cs="AngsanaUPC"/>
          <w:color w:val="000000" w:themeColor="text1"/>
          <w:sz w:val="30"/>
          <w:szCs w:val="30"/>
        </w:rPr>
        <w:t xml:space="preserve">. </w:t>
      </w:r>
      <w:r w:rsidR="001E42FF">
        <w:rPr>
          <w:rFonts w:ascii="AngsanaUPC" w:hAnsi="AngsanaUPC" w:cs="AngsanaUPC"/>
          <w:color w:val="000000" w:themeColor="text1"/>
          <w:sz w:val="30"/>
          <w:szCs w:val="30"/>
        </w:rPr>
        <w:t>T</w:t>
      </w:r>
      <w:r w:rsidRPr="00D13DF4">
        <w:rPr>
          <w:rFonts w:ascii="AngsanaUPC" w:hAnsi="AngsanaUPC" w:cs="AngsanaUPC"/>
          <w:color w:val="000000" w:themeColor="text1"/>
          <w:sz w:val="30"/>
          <w:szCs w:val="30"/>
        </w:rPr>
        <w:t xml:space="preserve">he right to repurchase at the price specified in the </w:t>
      </w:r>
      <w:r w:rsidR="001E42FF">
        <w:rPr>
          <w:rFonts w:ascii="AngsanaUPC" w:hAnsi="AngsanaUPC" w:cs="AngsanaUPC"/>
          <w:color w:val="000000" w:themeColor="text1"/>
          <w:sz w:val="30"/>
          <w:szCs w:val="30"/>
        </w:rPr>
        <w:t>agreement</w:t>
      </w:r>
      <w:r w:rsidRPr="00D13DF4">
        <w:rPr>
          <w:rFonts w:ascii="AngsanaUPC" w:hAnsi="AngsanaUPC" w:cs="AngsanaUPC"/>
          <w:color w:val="000000" w:themeColor="text1"/>
          <w:sz w:val="30"/>
          <w:szCs w:val="30"/>
        </w:rPr>
        <w:t>, which is equ</w:t>
      </w:r>
      <w:r w:rsidR="001E42FF">
        <w:rPr>
          <w:rFonts w:ascii="AngsanaUPC" w:hAnsi="AngsanaUPC" w:cs="AngsanaUPC"/>
          <w:color w:val="000000" w:themeColor="text1"/>
          <w:sz w:val="30"/>
          <w:szCs w:val="30"/>
        </w:rPr>
        <w:t>ivalent</w:t>
      </w:r>
      <w:r w:rsidRPr="00D13DF4">
        <w:rPr>
          <w:rFonts w:ascii="AngsanaUPC" w:hAnsi="AngsanaUPC" w:cs="AngsanaUPC"/>
          <w:color w:val="000000" w:themeColor="text1"/>
          <w:sz w:val="30"/>
          <w:szCs w:val="30"/>
        </w:rPr>
        <w:t xml:space="preserve"> to or gr</w:t>
      </w:r>
      <w:r w:rsidR="001E42FF">
        <w:rPr>
          <w:rFonts w:ascii="AngsanaUPC" w:hAnsi="AngsanaUPC" w:cs="AngsanaUPC"/>
          <w:color w:val="000000" w:themeColor="text1"/>
          <w:sz w:val="30"/>
          <w:szCs w:val="30"/>
        </w:rPr>
        <w:t>eater than the paid guarantees</w:t>
      </w:r>
      <w:r w:rsidRPr="00D13DF4">
        <w:rPr>
          <w:rFonts w:ascii="AngsanaUPC" w:hAnsi="AngsanaUPC" w:cs="AngsanaUPC"/>
          <w:color w:val="000000" w:themeColor="text1"/>
          <w:sz w:val="30"/>
          <w:szCs w:val="30"/>
        </w:rPr>
        <w:t>.</w:t>
      </w:r>
    </w:p>
    <w:p w14:paraId="146D52F0" w14:textId="41136AEC" w:rsidR="001C7507" w:rsidRDefault="001C7507">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02C04DA7" w14:textId="5435E65B" w:rsidR="00C177D8" w:rsidRPr="00631AB9" w:rsidRDefault="00CA0E9D" w:rsidP="00CA0E9D">
      <w:pPr>
        <w:pStyle w:val="ListParagraph"/>
        <w:numPr>
          <w:ilvl w:val="0"/>
          <w:numId w:val="8"/>
        </w:numPr>
        <w:spacing w:before="120" w:line="380" w:lineRule="exact"/>
        <w:ind w:left="426" w:hanging="426"/>
        <w:rPr>
          <w:rFonts w:eastAsia="SimSun"/>
          <w:vanish/>
          <w:color w:val="000000" w:themeColor="text1"/>
          <w:sz w:val="30"/>
          <w:szCs w:val="30"/>
          <w:lang w:val="en-GB"/>
        </w:rPr>
      </w:pPr>
      <w:r w:rsidRPr="00631AB9">
        <w:rPr>
          <w:color w:val="000000" w:themeColor="text1"/>
          <w:sz w:val="30"/>
          <w:szCs w:val="30"/>
        </w:rPr>
        <w:t>LEASE</w:t>
      </w:r>
      <w:r w:rsidRPr="00631AB9">
        <w:rPr>
          <w:sz w:val="30"/>
          <w:szCs w:val="30"/>
        </w:rPr>
        <w:t xml:space="preserve"> LIABILITIES</w:t>
      </w:r>
    </w:p>
    <w:p w14:paraId="2208E991" w14:textId="77777777" w:rsidR="00631AB9" w:rsidRDefault="00631AB9" w:rsidP="00CA0E9D">
      <w:pPr>
        <w:pStyle w:val="ListParagraph"/>
        <w:numPr>
          <w:ilvl w:val="1"/>
          <w:numId w:val="8"/>
        </w:numPr>
        <w:spacing w:before="120" w:line="380" w:lineRule="exact"/>
        <w:ind w:left="993" w:hanging="568"/>
        <w:rPr>
          <w:color w:val="000000" w:themeColor="text1"/>
          <w:sz w:val="30"/>
          <w:szCs w:val="30"/>
        </w:rPr>
      </w:pPr>
    </w:p>
    <w:p w14:paraId="2F25ED55" w14:textId="0F581A9A" w:rsidR="008417DD" w:rsidRPr="00631AB9" w:rsidRDefault="001E42FF" w:rsidP="00631AB9">
      <w:pPr>
        <w:pStyle w:val="ListParagraph"/>
        <w:numPr>
          <w:ilvl w:val="1"/>
          <w:numId w:val="14"/>
        </w:numPr>
        <w:spacing w:before="120" w:line="380" w:lineRule="exact"/>
        <w:ind w:left="993" w:hanging="567"/>
        <w:rPr>
          <w:color w:val="000000" w:themeColor="text1"/>
          <w:sz w:val="30"/>
          <w:szCs w:val="30"/>
        </w:rPr>
      </w:pPr>
      <w:r w:rsidRPr="00631AB9">
        <w:rPr>
          <w:rFonts w:eastAsia="SimSun"/>
          <w:color w:val="000000" w:themeColor="text1"/>
          <w:sz w:val="30"/>
          <w:szCs w:val="30"/>
          <w:lang w:val="en-GB"/>
        </w:rPr>
        <w:t>Right-of-use of assets included in property, plant and equipment.</w:t>
      </w:r>
    </w:p>
    <w:p w14:paraId="0AEF871F" w14:textId="77777777" w:rsidR="00C177D8" w:rsidRPr="00631AB9" w:rsidRDefault="00C177D8" w:rsidP="00C03469">
      <w:pPr>
        <w:spacing w:line="460" w:lineRule="exact"/>
        <w:ind w:left="425" w:firstLine="568"/>
        <w:jc w:val="thaiDistribute"/>
        <w:rPr>
          <w:color w:val="000000" w:themeColor="text1"/>
          <w:sz w:val="30"/>
          <w:szCs w:val="30"/>
        </w:rPr>
      </w:pPr>
      <w:r w:rsidRPr="00631AB9">
        <w:rPr>
          <w:color w:val="000000" w:themeColor="text1"/>
          <w:sz w:val="30"/>
          <w:szCs w:val="30"/>
        </w:rPr>
        <w:t>Carrying value of right-of–use assets under leases of vehicles are included in property, plant and equipment. The movements for the year ended December 31, 2022 and 2021 are presented as follows:</w:t>
      </w:r>
      <w:bookmarkStart w:id="20" w:name="_Hlk65242622"/>
    </w:p>
    <w:tbl>
      <w:tblPr>
        <w:tblW w:w="8505" w:type="dxa"/>
        <w:tblInd w:w="851" w:type="dxa"/>
        <w:tblLayout w:type="fixed"/>
        <w:tblLook w:val="0000" w:firstRow="0" w:lastRow="0" w:firstColumn="0" w:lastColumn="0" w:noHBand="0" w:noVBand="0"/>
      </w:tblPr>
      <w:tblGrid>
        <w:gridCol w:w="4819"/>
        <w:gridCol w:w="1843"/>
        <w:gridCol w:w="1843"/>
      </w:tblGrid>
      <w:tr w:rsidR="00C177D8" w:rsidRPr="009E793C" w14:paraId="4C47C94E" w14:textId="77777777" w:rsidTr="002C1811">
        <w:trPr>
          <w:cantSplit/>
        </w:trPr>
        <w:tc>
          <w:tcPr>
            <w:tcW w:w="4819" w:type="dxa"/>
            <w:tcBorders>
              <w:top w:val="nil"/>
              <w:left w:val="nil"/>
              <w:bottom w:val="nil"/>
              <w:right w:val="nil"/>
            </w:tcBorders>
          </w:tcPr>
          <w:p w14:paraId="221F6EAE" w14:textId="77777777" w:rsidR="00C177D8" w:rsidRPr="00FB321B" w:rsidRDefault="00C177D8" w:rsidP="007E6DC1">
            <w:pPr>
              <w:overflowPunct w:val="0"/>
              <w:autoSpaceDE w:val="0"/>
              <w:autoSpaceDN w:val="0"/>
              <w:adjustRightInd w:val="0"/>
              <w:spacing w:line="400" w:lineRule="exact"/>
              <w:textAlignment w:val="baseline"/>
              <w:rPr>
                <w:rFonts w:ascii="AngsanaUPC" w:hAnsi="AngsanaUPC" w:cs="AngsanaUPC"/>
                <w:color w:val="000000" w:themeColor="text1"/>
                <w:sz w:val="30"/>
                <w:szCs w:val="30"/>
              </w:rPr>
            </w:pPr>
          </w:p>
        </w:tc>
        <w:tc>
          <w:tcPr>
            <w:tcW w:w="3686" w:type="dxa"/>
            <w:gridSpan w:val="2"/>
            <w:tcBorders>
              <w:top w:val="nil"/>
              <w:left w:val="nil"/>
              <w:bottom w:val="nil"/>
              <w:right w:val="nil"/>
            </w:tcBorders>
          </w:tcPr>
          <w:p w14:paraId="2AE5C874" w14:textId="77777777" w:rsidR="00C177D8" w:rsidRPr="009E793C" w:rsidRDefault="00C177D8" w:rsidP="007E6DC1">
            <w:pPr>
              <w:overflowPunct w:val="0"/>
              <w:autoSpaceDE w:val="0"/>
              <w:autoSpaceDN w:val="0"/>
              <w:adjustRightInd w:val="0"/>
              <w:spacing w:line="400" w:lineRule="exact"/>
              <w:jc w:val="right"/>
              <w:textAlignment w:val="baseline"/>
              <w:rPr>
                <w:rFonts w:ascii="AngsanaUPC" w:hAnsi="AngsanaUPC" w:cs="AngsanaUPC"/>
                <w:color w:val="000000" w:themeColor="text1"/>
                <w:sz w:val="30"/>
                <w:szCs w:val="30"/>
              </w:rPr>
            </w:pPr>
            <w:r w:rsidRPr="00FB321B">
              <w:rPr>
                <w:rFonts w:ascii="AngsanaUPC" w:hAnsi="AngsanaUPC" w:cs="AngsanaUPC"/>
                <w:color w:val="000000" w:themeColor="text1"/>
                <w:sz w:val="30"/>
                <w:szCs w:val="30"/>
                <w:cs/>
              </w:rPr>
              <w:t>(</w:t>
            </w:r>
            <w:r w:rsidRPr="00FB321B">
              <w:rPr>
                <w:rFonts w:ascii="AngsanaUPC" w:hAnsi="AngsanaUPC" w:cs="AngsanaUPC"/>
                <w:color w:val="000000" w:themeColor="text1"/>
                <w:sz w:val="30"/>
                <w:szCs w:val="30"/>
              </w:rPr>
              <w:t>Unit : Baht)</w:t>
            </w:r>
          </w:p>
        </w:tc>
      </w:tr>
      <w:tr w:rsidR="00C177D8" w:rsidRPr="009E793C" w14:paraId="13723F65" w14:textId="77777777" w:rsidTr="002C1811">
        <w:trPr>
          <w:cantSplit/>
        </w:trPr>
        <w:tc>
          <w:tcPr>
            <w:tcW w:w="4819" w:type="dxa"/>
            <w:tcBorders>
              <w:top w:val="nil"/>
              <w:left w:val="nil"/>
              <w:bottom w:val="nil"/>
              <w:right w:val="nil"/>
            </w:tcBorders>
          </w:tcPr>
          <w:p w14:paraId="790293E4" w14:textId="77777777" w:rsidR="00C177D8" w:rsidRPr="009E793C" w:rsidRDefault="00C177D8" w:rsidP="00C03469">
            <w:pPr>
              <w:spacing w:line="380" w:lineRule="exact"/>
              <w:ind w:left="425" w:firstLine="567"/>
              <w:rPr>
                <w:rFonts w:ascii="AngsanaUPC" w:hAnsi="AngsanaUPC" w:cs="AngsanaUPC"/>
                <w:color w:val="000000" w:themeColor="text1"/>
                <w:sz w:val="30"/>
                <w:szCs w:val="30"/>
              </w:rPr>
            </w:pPr>
          </w:p>
        </w:tc>
        <w:tc>
          <w:tcPr>
            <w:tcW w:w="3686" w:type="dxa"/>
            <w:gridSpan w:val="2"/>
            <w:tcBorders>
              <w:top w:val="nil"/>
              <w:left w:val="nil"/>
              <w:bottom w:val="nil"/>
              <w:right w:val="nil"/>
            </w:tcBorders>
          </w:tcPr>
          <w:p w14:paraId="72F09ADF" w14:textId="77777777" w:rsidR="00C177D8" w:rsidRPr="00AE4469" w:rsidRDefault="00C177D8" w:rsidP="007E6DC1">
            <w:pPr>
              <w:pBdr>
                <w:bottom w:val="single" w:sz="4" w:space="1" w:color="auto"/>
              </w:pBdr>
              <w:spacing w:line="400" w:lineRule="exact"/>
              <w:jc w:val="center"/>
              <w:rPr>
                <w:rFonts w:ascii="AngsanaUPC" w:hAnsi="AngsanaUPC" w:cs="AngsanaUPC"/>
                <w:color w:val="000000" w:themeColor="text1"/>
                <w:sz w:val="30"/>
                <w:szCs w:val="30"/>
                <w:cs/>
              </w:rPr>
            </w:pPr>
            <w:r w:rsidRPr="00D93578">
              <w:rPr>
                <w:rFonts w:ascii="AngsanaUPC" w:hAnsi="AngsanaUPC" w:cs="AngsanaUPC"/>
                <w:sz w:val="30"/>
                <w:szCs w:val="30"/>
              </w:rPr>
              <w:t xml:space="preserve">Financial statements in which the equity is applied </w:t>
            </w:r>
            <w:r>
              <w:rPr>
                <w:rFonts w:ascii="AngsanaUPC" w:hAnsi="AngsanaUPC" w:cs="AngsanaUPC"/>
                <w:sz w:val="30"/>
                <w:szCs w:val="30"/>
              </w:rPr>
              <w:t>and S</w:t>
            </w:r>
            <w:r w:rsidRPr="00D93578">
              <w:rPr>
                <w:rFonts w:ascii="AngsanaUPC" w:hAnsi="AngsanaUPC" w:cs="AngsanaUPC"/>
                <w:sz w:val="30"/>
                <w:szCs w:val="30"/>
              </w:rPr>
              <w:t>eparate financial statements</w:t>
            </w:r>
          </w:p>
        </w:tc>
      </w:tr>
      <w:tr w:rsidR="00C177D8" w:rsidRPr="009E793C" w14:paraId="23D104F2" w14:textId="77777777" w:rsidTr="002C1811">
        <w:trPr>
          <w:cantSplit/>
        </w:trPr>
        <w:tc>
          <w:tcPr>
            <w:tcW w:w="4819" w:type="dxa"/>
            <w:tcBorders>
              <w:top w:val="nil"/>
              <w:left w:val="nil"/>
              <w:bottom w:val="nil"/>
              <w:right w:val="nil"/>
            </w:tcBorders>
          </w:tcPr>
          <w:p w14:paraId="20F6CC33" w14:textId="77777777" w:rsidR="00C177D8" w:rsidRPr="009E793C" w:rsidRDefault="00C177D8" w:rsidP="00CA0E9D">
            <w:pPr>
              <w:overflowPunct w:val="0"/>
              <w:autoSpaceDE w:val="0"/>
              <w:autoSpaceDN w:val="0"/>
              <w:adjustRightInd w:val="0"/>
              <w:spacing w:line="400" w:lineRule="exact"/>
              <w:jc w:val="center"/>
              <w:textAlignment w:val="baseline"/>
              <w:rPr>
                <w:rFonts w:ascii="AngsanaUPC" w:hAnsi="AngsanaUPC" w:cs="AngsanaUPC"/>
                <w:color w:val="000000" w:themeColor="text1"/>
                <w:sz w:val="30"/>
                <w:szCs w:val="30"/>
              </w:rPr>
            </w:pPr>
          </w:p>
        </w:tc>
        <w:tc>
          <w:tcPr>
            <w:tcW w:w="1843" w:type="dxa"/>
            <w:tcBorders>
              <w:top w:val="nil"/>
              <w:left w:val="nil"/>
              <w:bottom w:val="nil"/>
              <w:right w:val="nil"/>
            </w:tcBorders>
          </w:tcPr>
          <w:p w14:paraId="37049772" w14:textId="77777777" w:rsidR="00C177D8" w:rsidRPr="009E793C" w:rsidRDefault="00C177D8" w:rsidP="007E6DC1">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c>
          <w:tcPr>
            <w:tcW w:w="1843" w:type="dxa"/>
            <w:tcBorders>
              <w:top w:val="nil"/>
              <w:left w:val="nil"/>
              <w:bottom w:val="nil"/>
              <w:right w:val="nil"/>
            </w:tcBorders>
          </w:tcPr>
          <w:p w14:paraId="4632BEDD" w14:textId="77777777" w:rsidR="00C177D8" w:rsidRPr="009E793C" w:rsidRDefault="00C177D8" w:rsidP="007E6DC1">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2021</w:t>
            </w:r>
          </w:p>
        </w:tc>
      </w:tr>
      <w:tr w:rsidR="0060380C" w:rsidRPr="009E793C" w14:paraId="235F3567" w14:textId="77777777" w:rsidTr="002C1811">
        <w:trPr>
          <w:cantSplit/>
        </w:trPr>
        <w:tc>
          <w:tcPr>
            <w:tcW w:w="4819" w:type="dxa"/>
            <w:tcBorders>
              <w:top w:val="nil"/>
              <w:left w:val="nil"/>
              <w:bottom w:val="nil"/>
              <w:right w:val="nil"/>
            </w:tcBorders>
          </w:tcPr>
          <w:p w14:paraId="24B77788" w14:textId="77777777" w:rsidR="0060380C" w:rsidRPr="009E793C" w:rsidRDefault="0060380C" w:rsidP="00CA0E9D">
            <w:pPr>
              <w:overflowPunct w:val="0"/>
              <w:autoSpaceDE w:val="0"/>
              <w:autoSpaceDN w:val="0"/>
              <w:adjustRightInd w:val="0"/>
              <w:spacing w:line="400" w:lineRule="exact"/>
              <w:ind w:right="-43"/>
              <w:textAlignment w:val="baseline"/>
              <w:rPr>
                <w:rFonts w:ascii="AngsanaUPC" w:hAnsi="AngsanaUPC" w:cs="AngsanaUPC"/>
                <w:color w:val="000000" w:themeColor="text1"/>
                <w:sz w:val="30"/>
                <w:szCs w:val="30"/>
                <w:cs/>
              </w:rPr>
            </w:pPr>
            <w:r w:rsidRPr="00DD6108">
              <w:rPr>
                <w:rFonts w:ascii="AngsanaUPC" w:hAnsi="AngsanaUPC" w:cs="AngsanaUPC"/>
                <w:sz w:val="30"/>
                <w:szCs w:val="30"/>
              </w:rPr>
              <w:t>Net book value</w:t>
            </w:r>
            <w:r>
              <w:rPr>
                <w:rFonts w:ascii="AngsanaUPC" w:hAnsi="AngsanaUPC" w:cs="AngsanaUPC" w:hint="cs"/>
                <w:color w:val="000000" w:themeColor="text1"/>
                <w:sz w:val="30"/>
                <w:szCs w:val="30"/>
                <w:cs/>
              </w:rPr>
              <w:t xml:space="preserve"> </w:t>
            </w:r>
            <w:r w:rsidRPr="00BF5B6F">
              <w:rPr>
                <w:rFonts w:ascii="AngsanaUPC" w:hAnsi="AngsanaUPC" w:cs="AngsanaUPC"/>
                <w:color w:val="000000" w:themeColor="text1"/>
                <w:sz w:val="30"/>
                <w:szCs w:val="30"/>
              </w:rPr>
              <w:t>at the beginning of year</w:t>
            </w:r>
          </w:p>
        </w:tc>
        <w:tc>
          <w:tcPr>
            <w:tcW w:w="1843" w:type="dxa"/>
            <w:tcBorders>
              <w:top w:val="nil"/>
              <w:left w:val="nil"/>
              <w:bottom w:val="nil"/>
              <w:right w:val="nil"/>
            </w:tcBorders>
            <w:shd w:val="clear" w:color="auto" w:fill="auto"/>
          </w:tcPr>
          <w:p w14:paraId="2D71580D" w14:textId="18172A4A" w:rsidR="0060380C" w:rsidRPr="009E793C" w:rsidRDefault="0060380C" w:rsidP="0060380C">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sidRPr="00413E25">
              <w:rPr>
                <w:rFonts w:ascii="AngsanaUPC" w:hAnsi="AngsanaUPC" w:cs="AngsanaUPC"/>
                <w:sz w:val="30"/>
                <w:szCs w:val="30"/>
              </w:rPr>
              <w:t>7</w:t>
            </w:r>
            <w:r w:rsidRPr="00D7449F">
              <w:rPr>
                <w:rFonts w:ascii="AngsanaUPC" w:hAnsi="AngsanaUPC" w:cs="AngsanaUPC"/>
                <w:sz w:val="30"/>
                <w:szCs w:val="30"/>
              </w:rPr>
              <w:t>,</w:t>
            </w:r>
            <w:r w:rsidRPr="00413E25">
              <w:rPr>
                <w:rFonts w:ascii="AngsanaUPC" w:hAnsi="AngsanaUPC" w:cs="AngsanaUPC"/>
                <w:sz w:val="30"/>
                <w:szCs w:val="30"/>
              </w:rPr>
              <w:t>212</w:t>
            </w:r>
            <w:r w:rsidRPr="00D7449F">
              <w:rPr>
                <w:rFonts w:ascii="AngsanaUPC" w:hAnsi="AngsanaUPC" w:cs="AngsanaUPC"/>
                <w:sz w:val="30"/>
                <w:szCs w:val="30"/>
              </w:rPr>
              <w:t>,</w:t>
            </w:r>
            <w:r w:rsidRPr="00413E25">
              <w:rPr>
                <w:rFonts w:ascii="AngsanaUPC" w:hAnsi="AngsanaUPC" w:cs="AngsanaUPC"/>
                <w:sz w:val="30"/>
                <w:szCs w:val="30"/>
              </w:rPr>
              <w:t>634</w:t>
            </w:r>
            <w:r w:rsidRPr="00D7449F">
              <w:rPr>
                <w:rFonts w:ascii="AngsanaUPC" w:hAnsi="AngsanaUPC" w:cs="AngsanaUPC"/>
                <w:sz w:val="30"/>
                <w:szCs w:val="30"/>
                <w:cs/>
              </w:rPr>
              <w:t>.</w:t>
            </w:r>
            <w:r w:rsidRPr="00413E25">
              <w:rPr>
                <w:rFonts w:ascii="AngsanaUPC" w:hAnsi="AngsanaUPC" w:cs="AngsanaUPC"/>
                <w:sz w:val="30"/>
                <w:szCs w:val="30"/>
              </w:rPr>
              <w:t>27</w:t>
            </w:r>
          </w:p>
        </w:tc>
        <w:tc>
          <w:tcPr>
            <w:tcW w:w="1843" w:type="dxa"/>
            <w:tcBorders>
              <w:top w:val="nil"/>
              <w:left w:val="nil"/>
              <w:bottom w:val="nil"/>
              <w:right w:val="nil"/>
            </w:tcBorders>
            <w:shd w:val="clear" w:color="auto" w:fill="auto"/>
          </w:tcPr>
          <w:p w14:paraId="704BB4AD" w14:textId="56938415" w:rsidR="0060380C" w:rsidRPr="009E793C" w:rsidRDefault="0060380C" w:rsidP="0060380C">
            <w:pPr>
              <w:tabs>
                <w:tab w:val="decimal" w:pos="972"/>
              </w:tabs>
              <w:overflowPunct w:val="0"/>
              <w:autoSpaceDE w:val="0"/>
              <w:autoSpaceDN w:val="0"/>
              <w:adjustRightInd w:val="0"/>
              <w:spacing w:line="400" w:lineRule="exact"/>
              <w:jc w:val="right"/>
              <w:textAlignment w:val="baseline"/>
              <w:rPr>
                <w:rFonts w:ascii="AngsanaUPC" w:hAnsi="AngsanaUPC" w:cs="AngsanaUPC"/>
                <w:color w:val="000000" w:themeColor="text1"/>
                <w:sz w:val="30"/>
                <w:szCs w:val="30"/>
              </w:rPr>
            </w:pPr>
            <w:r w:rsidRPr="00D7449F">
              <w:rPr>
                <w:rFonts w:ascii="AngsanaUPC" w:hAnsi="AngsanaUPC" w:cs="AngsanaUPC"/>
                <w:sz w:val="30"/>
                <w:szCs w:val="30"/>
              </w:rPr>
              <w:t xml:space="preserve">13,346,755.73 </w:t>
            </w:r>
          </w:p>
        </w:tc>
      </w:tr>
      <w:tr w:rsidR="0060380C" w:rsidRPr="009E793C" w14:paraId="521CD40C" w14:textId="77777777" w:rsidTr="002C1811">
        <w:trPr>
          <w:cantSplit/>
        </w:trPr>
        <w:tc>
          <w:tcPr>
            <w:tcW w:w="4819" w:type="dxa"/>
            <w:tcBorders>
              <w:top w:val="nil"/>
              <w:left w:val="nil"/>
              <w:bottom w:val="nil"/>
              <w:right w:val="nil"/>
            </w:tcBorders>
          </w:tcPr>
          <w:p w14:paraId="31D0C84D" w14:textId="77777777" w:rsidR="0060380C" w:rsidRPr="009E793C" w:rsidRDefault="0060380C" w:rsidP="00CA0E9D">
            <w:pPr>
              <w:overflowPunct w:val="0"/>
              <w:autoSpaceDE w:val="0"/>
              <w:autoSpaceDN w:val="0"/>
              <w:adjustRightInd w:val="0"/>
              <w:spacing w:line="400" w:lineRule="exact"/>
              <w:ind w:right="-43"/>
              <w:textAlignment w:val="baseline"/>
              <w:rPr>
                <w:rFonts w:ascii="AngsanaUPC" w:hAnsi="AngsanaUPC" w:cs="AngsanaUPC"/>
                <w:color w:val="000000" w:themeColor="text1"/>
                <w:sz w:val="30"/>
                <w:szCs w:val="30"/>
                <w:cs/>
              </w:rPr>
            </w:pPr>
            <w:r w:rsidRPr="00BF5B6F">
              <w:rPr>
                <w:rFonts w:ascii="AngsanaUPC" w:hAnsi="AngsanaUPC" w:cs="AngsanaUPC"/>
                <w:sz w:val="30"/>
                <w:szCs w:val="30"/>
              </w:rPr>
              <w:t>Amortization for the year</w:t>
            </w:r>
          </w:p>
        </w:tc>
        <w:tc>
          <w:tcPr>
            <w:tcW w:w="1843" w:type="dxa"/>
            <w:tcBorders>
              <w:top w:val="nil"/>
              <w:left w:val="nil"/>
              <w:right w:val="nil"/>
            </w:tcBorders>
            <w:shd w:val="clear" w:color="auto" w:fill="auto"/>
          </w:tcPr>
          <w:p w14:paraId="31A10F56" w14:textId="2F316734" w:rsidR="0060380C" w:rsidRPr="009E793C" w:rsidRDefault="0060380C" w:rsidP="0060380C">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sidRPr="00D7449F">
              <w:rPr>
                <w:rFonts w:ascii="AngsanaUPC" w:hAnsi="AngsanaUPC" w:cs="AngsanaUPC" w:hint="cs"/>
                <w:sz w:val="30"/>
                <w:szCs w:val="30"/>
                <w:cs/>
              </w:rPr>
              <w:t>(</w:t>
            </w:r>
            <w:r w:rsidRPr="00D7449F">
              <w:rPr>
                <w:rFonts w:ascii="AngsanaUPC" w:hAnsi="AngsanaUPC" w:cs="AngsanaUPC"/>
                <w:sz w:val="30"/>
                <w:szCs w:val="30"/>
              </w:rPr>
              <w:t>2,046,232.26</w:t>
            </w:r>
            <w:r w:rsidRPr="00D7449F">
              <w:rPr>
                <w:rFonts w:ascii="AngsanaUPC" w:hAnsi="AngsanaUPC" w:cs="AngsanaUPC" w:hint="cs"/>
                <w:sz w:val="30"/>
                <w:szCs w:val="30"/>
                <w:cs/>
              </w:rPr>
              <w:t>)</w:t>
            </w:r>
          </w:p>
        </w:tc>
        <w:tc>
          <w:tcPr>
            <w:tcW w:w="1843" w:type="dxa"/>
            <w:tcBorders>
              <w:top w:val="nil"/>
              <w:left w:val="nil"/>
              <w:right w:val="nil"/>
            </w:tcBorders>
            <w:shd w:val="clear" w:color="auto" w:fill="auto"/>
          </w:tcPr>
          <w:p w14:paraId="0AD61629" w14:textId="62A4414B" w:rsidR="0060380C" w:rsidRPr="009E793C" w:rsidRDefault="0060380C" w:rsidP="0060380C">
            <w:pPr>
              <w:tabs>
                <w:tab w:val="decimal" w:pos="972"/>
              </w:tabs>
              <w:overflowPunct w:val="0"/>
              <w:autoSpaceDE w:val="0"/>
              <w:autoSpaceDN w:val="0"/>
              <w:adjustRightInd w:val="0"/>
              <w:spacing w:line="400" w:lineRule="exact"/>
              <w:jc w:val="right"/>
              <w:textAlignment w:val="baseline"/>
              <w:rPr>
                <w:rFonts w:ascii="AngsanaUPC" w:hAnsi="AngsanaUPC" w:cs="AngsanaUPC"/>
                <w:color w:val="000000" w:themeColor="text1"/>
                <w:sz w:val="30"/>
                <w:szCs w:val="30"/>
              </w:rPr>
            </w:pPr>
            <w:r w:rsidRPr="00D7449F">
              <w:rPr>
                <w:rFonts w:ascii="AngsanaUPC" w:hAnsi="AngsanaUPC" w:cs="AngsanaUPC"/>
                <w:sz w:val="30"/>
                <w:szCs w:val="30"/>
              </w:rPr>
              <w:t>(2,809,951.26)</w:t>
            </w:r>
          </w:p>
        </w:tc>
      </w:tr>
      <w:tr w:rsidR="0060380C" w:rsidRPr="009E793C" w14:paraId="5A0576D1" w14:textId="77777777" w:rsidTr="002C1811">
        <w:trPr>
          <w:cantSplit/>
        </w:trPr>
        <w:tc>
          <w:tcPr>
            <w:tcW w:w="4819" w:type="dxa"/>
            <w:tcBorders>
              <w:top w:val="nil"/>
              <w:left w:val="nil"/>
              <w:bottom w:val="nil"/>
              <w:right w:val="nil"/>
            </w:tcBorders>
          </w:tcPr>
          <w:p w14:paraId="36FFB032" w14:textId="77777777" w:rsidR="0060380C" w:rsidRPr="009E793C" w:rsidRDefault="0060380C" w:rsidP="00CA0E9D">
            <w:pPr>
              <w:overflowPunct w:val="0"/>
              <w:autoSpaceDE w:val="0"/>
              <w:autoSpaceDN w:val="0"/>
              <w:adjustRightInd w:val="0"/>
              <w:spacing w:line="400" w:lineRule="exact"/>
              <w:ind w:right="-43"/>
              <w:textAlignment w:val="baseline"/>
              <w:rPr>
                <w:rFonts w:ascii="AngsanaUPC" w:hAnsi="AngsanaUPC" w:cs="AngsanaUPC"/>
                <w:color w:val="000000" w:themeColor="text1"/>
                <w:sz w:val="30"/>
                <w:szCs w:val="30"/>
                <w:cs/>
              </w:rPr>
            </w:pPr>
            <w:r w:rsidRPr="00086ED2">
              <w:rPr>
                <w:rFonts w:ascii="AngsanaUPC" w:hAnsi="AngsanaUPC" w:cs="AngsanaUPC"/>
                <w:color w:val="000000" w:themeColor="text1"/>
                <w:sz w:val="30"/>
                <w:szCs w:val="30"/>
              </w:rPr>
              <w:t>Transfer out</w:t>
            </w:r>
          </w:p>
        </w:tc>
        <w:tc>
          <w:tcPr>
            <w:tcW w:w="1843" w:type="dxa"/>
            <w:tcBorders>
              <w:top w:val="nil"/>
              <w:left w:val="nil"/>
              <w:right w:val="nil"/>
            </w:tcBorders>
            <w:shd w:val="clear" w:color="auto" w:fill="auto"/>
          </w:tcPr>
          <w:p w14:paraId="0A172DDB" w14:textId="3DA430DA" w:rsidR="0060380C" w:rsidRPr="009E793C" w:rsidRDefault="0060380C" w:rsidP="0060380C">
            <w:pPr>
              <w:pBdr>
                <w:bottom w:val="single" w:sz="4" w:space="1" w:color="auto"/>
              </w:pBd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sidRPr="00D7449F">
              <w:rPr>
                <w:rFonts w:ascii="AngsanaUPC" w:hAnsi="AngsanaUPC" w:cs="AngsanaUPC"/>
                <w:sz w:val="30"/>
                <w:szCs w:val="30"/>
              </w:rPr>
              <w:t>(1,487,558.22)</w:t>
            </w:r>
          </w:p>
        </w:tc>
        <w:tc>
          <w:tcPr>
            <w:tcW w:w="1843" w:type="dxa"/>
            <w:tcBorders>
              <w:top w:val="nil"/>
              <w:left w:val="nil"/>
              <w:right w:val="nil"/>
            </w:tcBorders>
            <w:shd w:val="clear" w:color="auto" w:fill="auto"/>
          </w:tcPr>
          <w:p w14:paraId="3646ED2C" w14:textId="29D1AA64" w:rsidR="0060380C" w:rsidRPr="009E793C" w:rsidRDefault="0060380C" w:rsidP="0060380C">
            <w:pPr>
              <w:pBdr>
                <w:bottom w:val="single" w:sz="4" w:space="1" w:color="auto"/>
              </w:pBdr>
              <w:tabs>
                <w:tab w:val="decimal" w:pos="972"/>
              </w:tabs>
              <w:overflowPunct w:val="0"/>
              <w:autoSpaceDE w:val="0"/>
              <w:autoSpaceDN w:val="0"/>
              <w:adjustRightInd w:val="0"/>
              <w:spacing w:line="400" w:lineRule="exact"/>
              <w:jc w:val="right"/>
              <w:textAlignment w:val="baseline"/>
              <w:rPr>
                <w:rFonts w:ascii="AngsanaUPC" w:hAnsi="AngsanaUPC" w:cs="AngsanaUPC"/>
                <w:color w:val="000000" w:themeColor="text1"/>
                <w:sz w:val="30"/>
                <w:szCs w:val="30"/>
                <w:cs/>
              </w:rPr>
            </w:pPr>
            <w:r w:rsidRPr="00D7449F">
              <w:rPr>
                <w:rFonts w:ascii="AngsanaUPC" w:hAnsi="AngsanaUPC" w:cs="AngsanaUPC"/>
                <w:sz w:val="30"/>
                <w:szCs w:val="30"/>
              </w:rPr>
              <w:t>(3,324,170.20)</w:t>
            </w:r>
          </w:p>
        </w:tc>
      </w:tr>
      <w:tr w:rsidR="0060380C" w:rsidRPr="009E793C" w14:paraId="7BD4EA6F" w14:textId="77777777" w:rsidTr="002C1811">
        <w:trPr>
          <w:cantSplit/>
          <w:trHeight w:val="497"/>
        </w:trPr>
        <w:tc>
          <w:tcPr>
            <w:tcW w:w="4819" w:type="dxa"/>
            <w:tcBorders>
              <w:top w:val="nil"/>
              <w:left w:val="nil"/>
              <w:bottom w:val="nil"/>
              <w:right w:val="nil"/>
            </w:tcBorders>
          </w:tcPr>
          <w:p w14:paraId="1EAC14DB" w14:textId="77777777" w:rsidR="0060380C" w:rsidRPr="009E793C" w:rsidRDefault="0060380C" w:rsidP="00CA0E9D">
            <w:pPr>
              <w:overflowPunct w:val="0"/>
              <w:autoSpaceDE w:val="0"/>
              <w:autoSpaceDN w:val="0"/>
              <w:adjustRightInd w:val="0"/>
              <w:spacing w:line="400" w:lineRule="exact"/>
              <w:ind w:right="-43"/>
              <w:textAlignment w:val="baseline"/>
              <w:rPr>
                <w:rFonts w:ascii="AngsanaUPC" w:hAnsi="AngsanaUPC" w:cs="AngsanaUPC"/>
                <w:color w:val="000000" w:themeColor="text1"/>
                <w:sz w:val="30"/>
                <w:szCs w:val="30"/>
                <w:cs/>
              </w:rPr>
            </w:pPr>
            <w:r w:rsidRPr="00DD6108">
              <w:rPr>
                <w:rFonts w:ascii="AngsanaUPC" w:hAnsi="AngsanaUPC" w:cs="AngsanaUPC"/>
                <w:sz w:val="30"/>
                <w:szCs w:val="30"/>
              </w:rPr>
              <w:t>Net book value</w:t>
            </w:r>
            <w:r>
              <w:rPr>
                <w:rFonts w:ascii="AngsanaUPC" w:hAnsi="AngsanaUPC" w:cs="AngsanaUPC"/>
                <w:color w:val="000000" w:themeColor="text1"/>
                <w:sz w:val="30"/>
                <w:szCs w:val="30"/>
              </w:rPr>
              <w:t xml:space="preserve"> </w:t>
            </w:r>
            <w:r w:rsidRPr="00BF5B6F">
              <w:rPr>
                <w:rFonts w:ascii="AngsanaUPC" w:hAnsi="AngsanaUPC" w:cs="AngsanaUPC"/>
                <w:color w:val="000000" w:themeColor="text1"/>
                <w:sz w:val="30"/>
                <w:szCs w:val="30"/>
              </w:rPr>
              <w:t>at the end of year</w:t>
            </w:r>
          </w:p>
        </w:tc>
        <w:tc>
          <w:tcPr>
            <w:tcW w:w="1843" w:type="dxa"/>
            <w:tcBorders>
              <w:left w:val="nil"/>
              <w:right w:val="nil"/>
            </w:tcBorders>
            <w:shd w:val="clear" w:color="auto" w:fill="auto"/>
          </w:tcPr>
          <w:p w14:paraId="4AA8E2BC" w14:textId="0A59CF36" w:rsidR="0060380C" w:rsidRPr="009E793C" w:rsidRDefault="0060380C" w:rsidP="0060380C">
            <w:pPr>
              <w:pBdr>
                <w:bottom w:val="double" w:sz="4" w:space="1" w:color="auto"/>
              </w:pBdr>
              <w:tabs>
                <w:tab w:val="decimal" w:pos="984"/>
              </w:tabs>
              <w:overflowPunct w:val="0"/>
              <w:autoSpaceDE w:val="0"/>
              <w:autoSpaceDN w:val="0"/>
              <w:adjustRightInd w:val="0"/>
              <w:spacing w:line="400" w:lineRule="exact"/>
              <w:jc w:val="right"/>
              <w:textAlignment w:val="baseline"/>
              <w:rPr>
                <w:rFonts w:ascii="AngsanaUPC" w:hAnsi="AngsanaUPC" w:cs="AngsanaUPC"/>
                <w:sz w:val="30"/>
                <w:szCs w:val="30"/>
              </w:rPr>
            </w:pPr>
            <w:r w:rsidRPr="00413E25">
              <w:rPr>
                <w:rFonts w:ascii="AngsanaUPC" w:hAnsi="AngsanaUPC" w:cs="AngsanaUPC"/>
                <w:sz w:val="30"/>
                <w:szCs w:val="30"/>
              </w:rPr>
              <w:t>3</w:t>
            </w:r>
            <w:r w:rsidRPr="00D7449F">
              <w:rPr>
                <w:rFonts w:ascii="AngsanaUPC" w:hAnsi="AngsanaUPC" w:cs="AngsanaUPC"/>
                <w:sz w:val="30"/>
                <w:szCs w:val="30"/>
              </w:rPr>
              <w:t>,</w:t>
            </w:r>
            <w:r w:rsidRPr="00413E25">
              <w:rPr>
                <w:rFonts w:ascii="AngsanaUPC" w:hAnsi="AngsanaUPC" w:cs="AngsanaUPC"/>
                <w:sz w:val="30"/>
                <w:szCs w:val="30"/>
              </w:rPr>
              <w:t>678</w:t>
            </w:r>
            <w:r w:rsidRPr="00D7449F">
              <w:rPr>
                <w:rFonts w:ascii="AngsanaUPC" w:hAnsi="AngsanaUPC" w:cs="AngsanaUPC"/>
                <w:sz w:val="30"/>
                <w:szCs w:val="30"/>
              </w:rPr>
              <w:t>,</w:t>
            </w:r>
            <w:r w:rsidRPr="00413E25">
              <w:rPr>
                <w:rFonts w:ascii="AngsanaUPC" w:hAnsi="AngsanaUPC" w:cs="AngsanaUPC"/>
                <w:sz w:val="30"/>
                <w:szCs w:val="30"/>
              </w:rPr>
              <w:t>843</w:t>
            </w:r>
            <w:r w:rsidRPr="00D7449F">
              <w:rPr>
                <w:rFonts w:ascii="AngsanaUPC" w:hAnsi="AngsanaUPC" w:cs="AngsanaUPC"/>
                <w:sz w:val="30"/>
                <w:szCs w:val="30"/>
                <w:cs/>
              </w:rPr>
              <w:t>.</w:t>
            </w:r>
            <w:r w:rsidRPr="00413E25">
              <w:rPr>
                <w:rFonts w:ascii="AngsanaUPC" w:hAnsi="AngsanaUPC" w:cs="AngsanaUPC"/>
                <w:sz w:val="30"/>
                <w:szCs w:val="30"/>
              </w:rPr>
              <w:t>79</w:t>
            </w:r>
          </w:p>
        </w:tc>
        <w:tc>
          <w:tcPr>
            <w:tcW w:w="1843" w:type="dxa"/>
            <w:tcBorders>
              <w:left w:val="nil"/>
              <w:right w:val="nil"/>
            </w:tcBorders>
            <w:shd w:val="clear" w:color="auto" w:fill="auto"/>
          </w:tcPr>
          <w:p w14:paraId="4C0F2395" w14:textId="6A248D36" w:rsidR="0060380C" w:rsidRPr="009E793C" w:rsidRDefault="0060380C" w:rsidP="0060380C">
            <w:pPr>
              <w:pBdr>
                <w:bottom w:val="double" w:sz="4" w:space="1" w:color="auto"/>
              </w:pBdr>
              <w:tabs>
                <w:tab w:val="decimal" w:pos="984"/>
              </w:tabs>
              <w:overflowPunct w:val="0"/>
              <w:autoSpaceDE w:val="0"/>
              <w:autoSpaceDN w:val="0"/>
              <w:adjustRightInd w:val="0"/>
              <w:spacing w:line="400" w:lineRule="exact"/>
              <w:jc w:val="right"/>
              <w:textAlignment w:val="baseline"/>
              <w:rPr>
                <w:rFonts w:ascii="AngsanaUPC" w:hAnsi="AngsanaUPC" w:cs="AngsanaUPC"/>
                <w:color w:val="000000" w:themeColor="text1"/>
                <w:sz w:val="30"/>
                <w:szCs w:val="30"/>
              </w:rPr>
            </w:pPr>
            <w:r w:rsidRPr="00D7449F">
              <w:rPr>
                <w:rFonts w:ascii="AngsanaUPC" w:hAnsi="AngsanaUPC" w:cs="AngsanaUPC"/>
                <w:sz w:val="30"/>
                <w:szCs w:val="30"/>
              </w:rPr>
              <w:t>7,212,634.27</w:t>
            </w:r>
          </w:p>
        </w:tc>
      </w:tr>
    </w:tbl>
    <w:bookmarkEnd w:id="20"/>
    <w:p w14:paraId="7677DF34" w14:textId="2140AC0F" w:rsidR="008417DD" w:rsidRPr="00C177D8" w:rsidRDefault="00FB321B" w:rsidP="00631AB9">
      <w:pPr>
        <w:pStyle w:val="ListParagraph"/>
        <w:numPr>
          <w:ilvl w:val="1"/>
          <w:numId w:val="14"/>
        </w:numPr>
        <w:spacing w:before="120" w:line="380" w:lineRule="exact"/>
        <w:ind w:left="993" w:hanging="567"/>
        <w:rPr>
          <w:rFonts w:ascii="AngsanaUPC" w:hAnsi="AngsanaUPC" w:cs="AngsanaUPC"/>
          <w:color w:val="000000" w:themeColor="text1"/>
          <w:sz w:val="30"/>
          <w:szCs w:val="30"/>
        </w:rPr>
      </w:pPr>
      <w:r w:rsidRPr="00FD3F72">
        <w:t>Carrying</w:t>
      </w:r>
      <w:r w:rsidRPr="00C177D8">
        <w:rPr>
          <w:rFonts w:ascii="AngsanaUPC" w:hAnsi="AngsanaUPC" w:cs="AngsanaUPC"/>
          <w:color w:val="000000" w:themeColor="text1"/>
          <w:sz w:val="30"/>
          <w:szCs w:val="30"/>
        </w:rPr>
        <w:t xml:space="preserve"> value of lease liabilities and movements for the year ended December </w:t>
      </w:r>
      <w:r w:rsidRPr="00C177D8">
        <w:rPr>
          <w:rFonts w:ascii="AngsanaUPC" w:hAnsi="AngsanaUPC" w:cs="AngsanaUPC"/>
          <w:color w:val="000000" w:themeColor="text1"/>
          <w:sz w:val="30"/>
          <w:szCs w:val="30"/>
          <w:cs/>
        </w:rPr>
        <w:t>31</w:t>
      </w:r>
      <w:r w:rsidRPr="00C177D8">
        <w:rPr>
          <w:rFonts w:ascii="AngsanaUPC" w:hAnsi="AngsanaUPC" w:cs="AngsanaUPC"/>
          <w:color w:val="000000" w:themeColor="text1"/>
          <w:sz w:val="30"/>
          <w:szCs w:val="30"/>
        </w:rPr>
        <w:t xml:space="preserve">, </w:t>
      </w:r>
      <w:r w:rsidR="00D87163" w:rsidRPr="00C177D8">
        <w:rPr>
          <w:rFonts w:ascii="AngsanaUPC" w:hAnsi="AngsanaUPC" w:cs="AngsanaUPC"/>
          <w:color w:val="000000" w:themeColor="text1"/>
          <w:sz w:val="30"/>
          <w:szCs w:val="30"/>
          <w:cs/>
        </w:rPr>
        <w:t>2022</w:t>
      </w:r>
      <w:r w:rsidRPr="00C177D8">
        <w:rPr>
          <w:rFonts w:ascii="AngsanaUPC" w:hAnsi="AngsanaUPC" w:cs="AngsanaUPC"/>
          <w:color w:val="000000" w:themeColor="text1"/>
          <w:sz w:val="30"/>
          <w:szCs w:val="30"/>
          <w:cs/>
        </w:rPr>
        <w:t xml:space="preserve"> </w:t>
      </w:r>
      <w:r w:rsidRPr="00C177D8">
        <w:rPr>
          <w:rFonts w:ascii="AngsanaUPC" w:hAnsi="AngsanaUPC" w:cs="AngsanaUPC"/>
          <w:color w:val="000000" w:themeColor="text1"/>
          <w:sz w:val="30"/>
          <w:szCs w:val="30"/>
        </w:rPr>
        <w:t xml:space="preserve">and </w:t>
      </w:r>
      <w:r w:rsidR="00D87163" w:rsidRPr="00C177D8">
        <w:rPr>
          <w:rFonts w:ascii="AngsanaUPC" w:hAnsi="AngsanaUPC" w:cs="AngsanaUPC"/>
          <w:color w:val="000000" w:themeColor="text1"/>
          <w:sz w:val="30"/>
          <w:szCs w:val="30"/>
          <w:cs/>
        </w:rPr>
        <w:t>2021</w:t>
      </w:r>
      <w:r w:rsidRPr="00C177D8">
        <w:rPr>
          <w:rFonts w:ascii="AngsanaUPC" w:hAnsi="AngsanaUPC" w:cs="AngsanaUPC"/>
          <w:color w:val="000000" w:themeColor="text1"/>
          <w:sz w:val="30"/>
          <w:szCs w:val="30"/>
          <w:cs/>
        </w:rPr>
        <w:t xml:space="preserve"> </w:t>
      </w:r>
      <w:r w:rsidRPr="00C177D8">
        <w:rPr>
          <w:rFonts w:ascii="AngsanaUPC" w:hAnsi="AngsanaUPC" w:cs="AngsanaUPC"/>
          <w:color w:val="000000" w:themeColor="text1"/>
          <w:sz w:val="30"/>
          <w:szCs w:val="30"/>
        </w:rPr>
        <w:t>are as follows:</w:t>
      </w:r>
    </w:p>
    <w:tbl>
      <w:tblPr>
        <w:tblW w:w="8505" w:type="dxa"/>
        <w:tblInd w:w="851" w:type="dxa"/>
        <w:tblLayout w:type="fixed"/>
        <w:tblLook w:val="0000" w:firstRow="0" w:lastRow="0" w:firstColumn="0" w:lastColumn="0" w:noHBand="0" w:noVBand="0"/>
      </w:tblPr>
      <w:tblGrid>
        <w:gridCol w:w="4819"/>
        <w:gridCol w:w="1843"/>
        <w:gridCol w:w="1843"/>
      </w:tblGrid>
      <w:tr w:rsidR="008417DD" w:rsidRPr="009E793C" w14:paraId="557693F8" w14:textId="77777777" w:rsidTr="002C1811">
        <w:trPr>
          <w:cantSplit/>
        </w:trPr>
        <w:tc>
          <w:tcPr>
            <w:tcW w:w="4819" w:type="dxa"/>
            <w:tcBorders>
              <w:top w:val="nil"/>
              <w:left w:val="nil"/>
              <w:bottom w:val="nil"/>
              <w:right w:val="nil"/>
            </w:tcBorders>
          </w:tcPr>
          <w:p w14:paraId="6FBABECE" w14:textId="77777777" w:rsidR="008417DD" w:rsidRPr="009E793C" w:rsidRDefault="008417DD" w:rsidP="00AC4078">
            <w:pPr>
              <w:overflowPunct w:val="0"/>
              <w:autoSpaceDE w:val="0"/>
              <w:autoSpaceDN w:val="0"/>
              <w:adjustRightInd w:val="0"/>
              <w:spacing w:line="420" w:lineRule="exact"/>
              <w:textAlignment w:val="baseline"/>
              <w:rPr>
                <w:rFonts w:ascii="AngsanaUPC" w:hAnsi="AngsanaUPC" w:cs="AngsanaUPC"/>
                <w:color w:val="000000" w:themeColor="text1"/>
                <w:sz w:val="30"/>
                <w:szCs w:val="30"/>
              </w:rPr>
            </w:pPr>
          </w:p>
        </w:tc>
        <w:tc>
          <w:tcPr>
            <w:tcW w:w="3686" w:type="dxa"/>
            <w:gridSpan w:val="2"/>
            <w:tcBorders>
              <w:top w:val="nil"/>
              <w:left w:val="nil"/>
              <w:bottom w:val="nil"/>
              <w:right w:val="nil"/>
            </w:tcBorders>
          </w:tcPr>
          <w:p w14:paraId="6A36DAD9" w14:textId="23BB658B" w:rsidR="008417DD" w:rsidRPr="009E793C" w:rsidRDefault="00086ED2" w:rsidP="00AC4078">
            <w:pPr>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7730F5" w:rsidRPr="009E793C" w14:paraId="5B09FEFD" w14:textId="77777777" w:rsidTr="002C1811">
        <w:trPr>
          <w:cantSplit/>
        </w:trPr>
        <w:tc>
          <w:tcPr>
            <w:tcW w:w="4819" w:type="dxa"/>
            <w:tcBorders>
              <w:top w:val="nil"/>
              <w:left w:val="nil"/>
              <w:bottom w:val="nil"/>
              <w:right w:val="nil"/>
            </w:tcBorders>
          </w:tcPr>
          <w:p w14:paraId="58D8DF4E" w14:textId="77777777" w:rsidR="007730F5" w:rsidRPr="009E793C" w:rsidRDefault="007730F5" w:rsidP="00AC4078">
            <w:pPr>
              <w:overflowPunct w:val="0"/>
              <w:autoSpaceDE w:val="0"/>
              <w:autoSpaceDN w:val="0"/>
              <w:adjustRightInd w:val="0"/>
              <w:spacing w:line="420" w:lineRule="exact"/>
              <w:textAlignment w:val="baseline"/>
              <w:rPr>
                <w:rFonts w:ascii="AngsanaUPC" w:hAnsi="AngsanaUPC" w:cs="AngsanaUPC"/>
                <w:color w:val="000000" w:themeColor="text1"/>
                <w:sz w:val="30"/>
                <w:szCs w:val="30"/>
              </w:rPr>
            </w:pPr>
          </w:p>
        </w:tc>
        <w:tc>
          <w:tcPr>
            <w:tcW w:w="3686" w:type="dxa"/>
            <w:gridSpan w:val="2"/>
            <w:tcBorders>
              <w:top w:val="nil"/>
              <w:left w:val="nil"/>
              <w:bottom w:val="nil"/>
              <w:right w:val="nil"/>
            </w:tcBorders>
          </w:tcPr>
          <w:p w14:paraId="12FBA588" w14:textId="390A5B30" w:rsidR="007730F5" w:rsidRPr="009E793C" w:rsidRDefault="00D93E62" w:rsidP="00AC4078">
            <w:pPr>
              <w:pBdr>
                <w:bottom w:val="single" w:sz="4" w:space="1" w:color="auto"/>
              </w:pBdr>
              <w:overflowPunct w:val="0"/>
              <w:autoSpaceDE w:val="0"/>
              <w:autoSpaceDN w:val="0"/>
              <w:adjustRightInd w:val="0"/>
              <w:spacing w:line="420" w:lineRule="exact"/>
              <w:jc w:val="center"/>
              <w:textAlignment w:val="baseline"/>
              <w:rPr>
                <w:rFonts w:ascii="AngsanaUPC" w:hAnsi="AngsanaUPC" w:cs="AngsanaUPC"/>
                <w:color w:val="000000" w:themeColor="text1"/>
                <w:sz w:val="30"/>
                <w:szCs w:val="30"/>
              </w:rPr>
            </w:pPr>
            <w:r w:rsidRPr="003C57A0">
              <w:rPr>
                <w:rFonts w:ascii="AngsanaUPC" w:hAnsi="AngsanaUPC" w:cs="AngsanaUPC"/>
                <w:sz w:val="30"/>
                <w:szCs w:val="30"/>
              </w:rPr>
              <w:t xml:space="preserve">Financial statements in which the equity is applied </w:t>
            </w:r>
            <w:r w:rsidR="00DE1407">
              <w:rPr>
                <w:rFonts w:ascii="AngsanaUPC" w:hAnsi="AngsanaUPC" w:cs="AngsanaUPC"/>
                <w:sz w:val="30"/>
                <w:szCs w:val="30"/>
              </w:rPr>
              <w:t>and S</w:t>
            </w:r>
            <w:r w:rsidR="00AE4469" w:rsidRPr="003C57A0">
              <w:rPr>
                <w:rFonts w:ascii="AngsanaUPC" w:hAnsi="AngsanaUPC" w:cs="AngsanaUPC"/>
                <w:sz w:val="30"/>
                <w:szCs w:val="30"/>
              </w:rPr>
              <w:t>eparate financial statements</w:t>
            </w:r>
          </w:p>
        </w:tc>
      </w:tr>
      <w:tr w:rsidR="002A7E19" w:rsidRPr="009E793C" w14:paraId="3DB8A459" w14:textId="77777777" w:rsidTr="002C1811">
        <w:trPr>
          <w:cantSplit/>
        </w:trPr>
        <w:tc>
          <w:tcPr>
            <w:tcW w:w="4819" w:type="dxa"/>
            <w:tcBorders>
              <w:top w:val="nil"/>
              <w:left w:val="nil"/>
              <w:bottom w:val="nil"/>
              <w:right w:val="nil"/>
            </w:tcBorders>
          </w:tcPr>
          <w:p w14:paraId="497AA35B" w14:textId="77777777" w:rsidR="002A7E19" w:rsidRPr="009E793C" w:rsidRDefault="002A7E19" w:rsidP="00CA0E9D">
            <w:pPr>
              <w:overflowPunct w:val="0"/>
              <w:autoSpaceDE w:val="0"/>
              <w:autoSpaceDN w:val="0"/>
              <w:adjustRightInd w:val="0"/>
              <w:spacing w:line="420" w:lineRule="exact"/>
              <w:ind w:left="27"/>
              <w:jc w:val="center"/>
              <w:textAlignment w:val="baseline"/>
              <w:rPr>
                <w:rFonts w:ascii="AngsanaUPC" w:hAnsi="AngsanaUPC" w:cs="AngsanaUPC"/>
                <w:color w:val="000000" w:themeColor="text1"/>
                <w:sz w:val="30"/>
                <w:szCs w:val="30"/>
              </w:rPr>
            </w:pPr>
          </w:p>
        </w:tc>
        <w:tc>
          <w:tcPr>
            <w:tcW w:w="1843" w:type="dxa"/>
            <w:tcBorders>
              <w:top w:val="nil"/>
              <w:left w:val="nil"/>
              <w:bottom w:val="nil"/>
              <w:right w:val="nil"/>
            </w:tcBorders>
          </w:tcPr>
          <w:p w14:paraId="00D9B421" w14:textId="67D5123A" w:rsidR="002A7E19" w:rsidRPr="009E793C" w:rsidRDefault="00D87163" w:rsidP="002A7E19">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c>
          <w:tcPr>
            <w:tcW w:w="1843" w:type="dxa"/>
            <w:tcBorders>
              <w:top w:val="nil"/>
              <w:left w:val="nil"/>
              <w:bottom w:val="nil"/>
              <w:right w:val="nil"/>
            </w:tcBorders>
          </w:tcPr>
          <w:p w14:paraId="3ADFFB4E" w14:textId="54E3B185" w:rsidR="002A7E19" w:rsidRPr="009E793C" w:rsidRDefault="00D87163" w:rsidP="002A7E19">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2021</w:t>
            </w:r>
          </w:p>
        </w:tc>
      </w:tr>
      <w:tr w:rsidR="0060380C" w:rsidRPr="009E793C" w14:paraId="10B6A5F5" w14:textId="77777777" w:rsidTr="002C1811">
        <w:trPr>
          <w:cantSplit/>
        </w:trPr>
        <w:tc>
          <w:tcPr>
            <w:tcW w:w="4819" w:type="dxa"/>
            <w:tcBorders>
              <w:top w:val="nil"/>
              <w:left w:val="nil"/>
              <w:bottom w:val="nil"/>
              <w:right w:val="nil"/>
            </w:tcBorders>
          </w:tcPr>
          <w:p w14:paraId="6F85B46F" w14:textId="39475524" w:rsidR="0060380C" w:rsidRPr="00243EA5" w:rsidRDefault="0060380C" w:rsidP="00CA0E9D">
            <w:pPr>
              <w:overflowPunct w:val="0"/>
              <w:autoSpaceDE w:val="0"/>
              <w:autoSpaceDN w:val="0"/>
              <w:adjustRightInd w:val="0"/>
              <w:spacing w:line="420" w:lineRule="exact"/>
              <w:ind w:left="27" w:right="-43"/>
              <w:textAlignment w:val="baseline"/>
              <w:rPr>
                <w:rFonts w:ascii="AngsanaUPC" w:hAnsi="AngsanaUPC" w:cs="AngsanaUPC"/>
                <w:color w:val="000000" w:themeColor="text1"/>
                <w:sz w:val="30"/>
                <w:szCs w:val="30"/>
                <w:cs/>
              </w:rPr>
            </w:pPr>
            <w:r w:rsidRPr="00243EA5">
              <w:rPr>
                <w:rFonts w:ascii="AngsanaUPC" w:hAnsi="AngsanaUPC" w:cs="AngsanaUPC"/>
                <w:color w:val="000000" w:themeColor="text1"/>
                <w:sz w:val="30"/>
                <w:szCs w:val="30"/>
              </w:rPr>
              <w:t>Balance at the beginning of year</w:t>
            </w:r>
          </w:p>
        </w:tc>
        <w:tc>
          <w:tcPr>
            <w:tcW w:w="1843" w:type="dxa"/>
            <w:tcBorders>
              <w:top w:val="nil"/>
              <w:left w:val="nil"/>
              <w:bottom w:val="nil"/>
              <w:right w:val="nil"/>
            </w:tcBorders>
            <w:shd w:val="clear" w:color="auto" w:fill="auto"/>
          </w:tcPr>
          <w:p w14:paraId="7767F8D0" w14:textId="71B057C6" w:rsidR="0060380C" w:rsidRPr="009E793C" w:rsidRDefault="0060380C" w:rsidP="0060380C">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sz w:val="30"/>
                <w:szCs w:val="30"/>
              </w:rPr>
              <w:t>15,858,667.55</w:t>
            </w:r>
          </w:p>
        </w:tc>
        <w:tc>
          <w:tcPr>
            <w:tcW w:w="1843" w:type="dxa"/>
            <w:tcBorders>
              <w:top w:val="nil"/>
              <w:left w:val="nil"/>
              <w:bottom w:val="nil"/>
              <w:right w:val="nil"/>
            </w:tcBorders>
            <w:shd w:val="clear" w:color="auto" w:fill="auto"/>
          </w:tcPr>
          <w:p w14:paraId="6AC13261" w14:textId="2AE0DFA6" w:rsidR="0060380C" w:rsidRPr="009E793C" w:rsidRDefault="0060380C" w:rsidP="0060380C">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sz w:val="30"/>
                <w:szCs w:val="30"/>
              </w:rPr>
              <w:t>22,399,775.16</w:t>
            </w:r>
          </w:p>
        </w:tc>
      </w:tr>
      <w:tr w:rsidR="0060380C" w:rsidRPr="009E793C" w14:paraId="5D37D688" w14:textId="77777777" w:rsidTr="002C1811">
        <w:trPr>
          <w:cantSplit/>
        </w:trPr>
        <w:tc>
          <w:tcPr>
            <w:tcW w:w="4819" w:type="dxa"/>
            <w:tcBorders>
              <w:top w:val="nil"/>
              <w:left w:val="nil"/>
              <w:bottom w:val="nil"/>
              <w:right w:val="nil"/>
            </w:tcBorders>
          </w:tcPr>
          <w:p w14:paraId="4A095F00" w14:textId="1DC3FB37" w:rsidR="0060380C" w:rsidRPr="009E793C" w:rsidRDefault="0060380C" w:rsidP="00CA0E9D">
            <w:pPr>
              <w:overflowPunct w:val="0"/>
              <w:autoSpaceDE w:val="0"/>
              <w:autoSpaceDN w:val="0"/>
              <w:adjustRightInd w:val="0"/>
              <w:spacing w:line="420" w:lineRule="exact"/>
              <w:ind w:left="27" w:right="-43"/>
              <w:textAlignment w:val="baseline"/>
              <w:rPr>
                <w:rFonts w:ascii="AngsanaUPC" w:hAnsi="AngsanaUPC" w:cs="AngsanaUPC"/>
                <w:color w:val="000000" w:themeColor="text1"/>
                <w:sz w:val="30"/>
                <w:szCs w:val="30"/>
                <w:cs/>
              </w:rPr>
            </w:pPr>
            <w:r w:rsidRPr="00BF5B6F">
              <w:rPr>
                <w:rFonts w:ascii="AngsanaUPC" w:hAnsi="AngsanaUPC" w:cs="AngsanaUPC"/>
                <w:color w:val="000000" w:themeColor="text1"/>
                <w:sz w:val="30"/>
                <w:szCs w:val="30"/>
              </w:rPr>
              <w:t>Increase</w:t>
            </w:r>
          </w:p>
        </w:tc>
        <w:tc>
          <w:tcPr>
            <w:tcW w:w="1843" w:type="dxa"/>
            <w:tcBorders>
              <w:top w:val="nil"/>
              <w:left w:val="nil"/>
              <w:bottom w:val="nil"/>
              <w:right w:val="nil"/>
            </w:tcBorders>
            <w:shd w:val="clear" w:color="auto" w:fill="auto"/>
          </w:tcPr>
          <w:p w14:paraId="648E6946" w14:textId="21E2A2A0" w:rsidR="0060380C" w:rsidRPr="009E793C" w:rsidRDefault="0060380C" w:rsidP="0060380C">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sz w:val="30"/>
                <w:szCs w:val="30"/>
              </w:rPr>
              <w:t>4,000,000.00</w:t>
            </w:r>
          </w:p>
        </w:tc>
        <w:tc>
          <w:tcPr>
            <w:tcW w:w="1843" w:type="dxa"/>
            <w:tcBorders>
              <w:top w:val="nil"/>
              <w:left w:val="nil"/>
              <w:bottom w:val="nil"/>
              <w:right w:val="nil"/>
            </w:tcBorders>
            <w:shd w:val="clear" w:color="auto" w:fill="auto"/>
          </w:tcPr>
          <w:p w14:paraId="4669A04F" w14:textId="34314ACC" w:rsidR="0060380C" w:rsidRPr="009E793C" w:rsidRDefault="0060380C" w:rsidP="0060380C">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sz w:val="30"/>
                <w:szCs w:val="30"/>
              </w:rPr>
              <w:t>0.00</w:t>
            </w:r>
          </w:p>
        </w:tc>
      </w:tr>
      <w:tr w:rsidR="0060380C" w:rsidRPr="009E793C" w14:paraId="085062E3" w14:textId="77777777" w:rsidTr="002C1811">
        <w:trPr>
          <w:cantSplit/>
        </w:trPr>
        <w:tc>
          <w:tcPr>
            <w:tcW w:w="4819" w:type="dxa"/>
            <w:tcBorders>
              <w:top w:val="nil"/>
              <w:left w:val="nil"/>
              <w:bottom w:val="nil"/>
              <w:right w:val="nil"/>
            </w:tcBorders>
          </w:tcPr>
          <w:p w14:paraId="422E0575" w14:textId="051E5E41" w:rsidR="0060380C" w:rsidRPr="00243EA5" w:rsidRDefault="0060380C" w:rsidP="00CA0E9D">
            <w:pPr>
              <w:overflowPunct w:val="0"/>
              <w:autoSpaceDE w:val="0"/>
              <w:autoSpaceDN w:val="0"/>
              <w:adjustRightInd w:val="0"/>
              <w:spacing w:line="420" w:lineRule="exact"/>
              <w:ind w:left="27" w:right="-43"/>
              <w:textAlignment w:val="baseline"/>
              <w:rPr>
                <w:rFonts w:ascii="AngsanaUPC" w:hAnsi="AngsanaUPC" w:cs="AngsanaUPC"/>
                <w:color w:val="000000" w:themeColor="text1"/>
                <w:sz w:val="30"/>
                <w:szCs w:val="30"/>
                <w:cs/>
              </w:rPr>
            </w:pPr>
            <w:r w:rsidRPr="00243EA5">
              <w:rPr>
                <w:rFonts w:ascii="AngsanaUPC" w:hAnsi="AngsanaUPC" w:cs="AngsanaUPC"/>
                <w:color w:val="000000" w:themeColor="text1"/>
                <w:sz w:val="30"/>
                <w:szCs w:val="30"/>
              </w:rPr>
              <w:t>Less: Payment during the year</w:t>
            </w:r>
          </w:p>
        </w:tc>
        <w:tc>
          <w:tcPr>
            <w:tcW w:w="1843" w:type="dxa"/>
            <w:tcBorders>
              <w:top w:val="nil"/>
              <w:left w:val="nil"/>
              <w:bottom w:val="nil"/>
              <w:right w:val="nil"/>
            </w:tcBorders>
            <w:shd w:val="clear" w:color="auto" w:fill="auto"/>
          </w:tcPr>
          <w:p w14:paraId="7A94427A" w14:textId="01114ABD" w:rsidR="0060380C" w:rsidRPr="009E793C" w:rsidRDefault="0060380C" w:rsidP="0060380C">
            <w:pPr>
              <w:pBdr>
                <w:bottom w:val="sing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sz w:val="30"/>
                <w:szCs w:val="30"/>
              </w:rPr>
              <w:t>(5,276,356.76)</w:t>
            </w:r>
          </w:p>
        </w:tc>
        <w:tc>
          <w:tcPr>
            <w:tcW w:w="1843" w:type="dxa"/>
            <w:tcBorders>
              <w:top w:val="nil"/>
              <w:left w:val="nil"/>
              <w:bottom w:val="nil"/>
              <w:right w:val="nil"/>
            </w:tcBorders>
            <w:shd w:val="clear" w:color="auto" w:fill="auto"/>
          </w:tcPr>
          <w:p w14:paraId="24C72E85" w14:textId="5D35595D" w:rsidR="0060380C" w:rsidRPr="009E793C" w:rsidRDefault="0060380C" w:rsidP="0060380C">
            <w:pPr>
              <w:pBdr>
                <w:bottom w:val="sing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sz w:val="30"/>
                <w:szCs w:val="30"/>
              </w:rPr>
              <w:t>(6,541,107.61)</w:t>
            </w:r>
          </w:p>
        </w:tc>
      </w:tr>
      <w:tr w:rsidR="0060380C" w:rsidRPr="009E793C" w14:paraId="791B2B09" w14:textId="77777777" w:rsidTr="002C1811">
        <w:trPr>
          <w:cantSplit/>
        </w:trPr>
        <w:tc>
          <w:tcPr>
            <w:tcW w:w="4819" w:type="dxa"/>
            <w:tcBorders>
              <w:top w:val="nil"/>
              <w:left w:val="nil"/>
              <w:bottom w:val="nil"/>
              <w:right w:val="nil"/>
            </w:tcBorders>
          </w:tcPr>
          <w:p w14:paraId="0EEE4548" w14:textId="1E94D011" w:rsidR="0060380C" w:rsidRPr="00243EA5" w:rsidRDefault="0060380C" w:rsidP="00CA0E9D">
            <w:pPr>
              <w:overflowPunct w:val="0"/>
              <w:autoSpaceDE w:val="0"/>
              <w:autoSpaceDN w:val="0"/>
              <w:adjustRightInd w:val="0"/>
              <w:spacing w:line="420" w:lineRule="exact"/>
              <w:ind w:left="27" w:right="-43"/>
              <w:textAlignment w:val="baseline"/>
              <w:rPr>
                <w:rFonts w:ascii="AngsanaUPC" w:hAnsi="AngsanaUPC" w:cs="AngsanaUPC"/>
                <w:color w:val="000000" w:themeColor="text1"/>
                <w:sz w:val="30"/>
                <w:szCs w:val="30"/>
                <w:cs/>
              </w:rPr>
            </w:pPr>
            <w:r w:rsidRPr="00243EA5">
              <w:rPr>
                <w:rFonts w:ascii="AngsanaUPC" w:hAnsi="AngsanaUPC" w:cs="AngsanaUPC"/>
                <w:color w:val="000000" w:themeColor="text1"/>
                <w:sz w:val="30"/>
                <w:szCs w:val="30"/>
              </w:rPr>
              <w:t>Balance at the end of year</w:t>
            </w:r>
          </w:p>
        </w:tc>
        <w:tc>
          <w:tcPr>
            <w:tcW w:w="1843" w:type="dxa"/>
            <w:tcBorders>
              <w:top w:val="nil"/>
              <w:left w:val="nil"/>
              <w:bottom w:val="nil"/>
              <w:right w:val="nil"/>
            </w:tcBorders>
            <w:shd w:val="clear" w:color="auto" w:fill="auto"/>
          </w:tcPr>
          <w:p w14:paraId="65E49214" w14:textId="6A3774B0" w:rsidR="0060380C" w:rsidRPr="009E793C" w:rsidRDefault="0060380C" w:rsidP="0060380C">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sz w:val="30"/>
                <w:szCs w:val="30"/>
              </w:rPr>
              <w:t>14,582,310.79</w:t>
            </w:r>
          </w:p>
        </w:tc>
        <w:tc>
          <w:tcPr>
            <w:tcW w:w="1843" w:type="dxa"/>
            <w:tcBorders>
              <w:top w:val="nil"/>
              <w:left w:val="nil"/>
              <w:bottom w:val="nil"/>
              <w:right w:val="nil"/>
            </w:tcBorders>
            <w:shd w:val="clear" w:color="auto" w:fill="auto"/>
          </w:tcPr>
          <w:p w14:paraId="0CC4E894" w14:textId="2FB4CE72" w:rsidR="0060380C" w:rsidRPr="009E793C" w:rsidRDefault="0060380C" w:rsidP="0060380C">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sz w:val="30"/>
                <w:szCs w:val="30"/>
              </w:rPr>
              <w:t>15,858,667.55</w:t>
            </w:r>
          </w:p>
        </w:tc>
      </w:tr>
      <w:tr w:rsidR="0060380C" w:rsidRPr="009E793C" w14:paraId="7F79F0F3" w14:textId="77777777" w:rsidTr="002C1811">
        <w:trPr>
          <w:cantSplit/>
        </w:trPr>
        <w:tc>
          <w:tcPr>
            <w:tcW w:w="4819" w:type="dxa"/>
            <w:tcBorders>
              <w:top w:val="nil"/>
              <w:left w:val="nil"/>
              <w:bottom w:val="nil"/>
              <w:right w:val="nil"/>
            </w:tcBorders>
          </w:tcPr>
          <w:p w14:paraId="224EFE18" w14:textId="07845208" w:rsidR="0060380C" w:rsidRPr="009E793C" w:rsidRDefault="0060380C" w:rsidP="00CA0E9D">
            <w:pPr>
              <w:overflowPunct w:val="0"/>
              <w:autoSpaceDE w:val="0"/>
              <w:autoSpaceDN w:val="0"/>
              <w:adjustRightInd w:val="0"/>
              <w:spacing w:line="420" w:lineRule="exact"/>
              <w:ind w:left="27" w:right="-43"/>
              <w:textAlignment w:val="baseline"/>
              <w:rPr>
                <w:rFonts w:ascii="AngsanaUPC" w:hAnsi="AngsanaUPC" w:cs="AngsanaUPC"/>
                <w:color w:val="000000" w:themeColor="text1"/>
                <w:sz w:val="30"/>
                <w:szCs w:val="30"/>
                <w:cs/>
              </w:rPr>
            </w:pPr>
            <w:r w:rsidRPr="005237E8">
              <w:rPr>
                <w:rFonts w:ascii="AngsanaUPC" w:hAnsi="AngsanaUPC" w:cs="AngsanaUPC"/>
                <w:color w:val="000000" w:themeColor="text1"/>
                <w:sz w:val="30"/>
                <w:szCs w:val="30"/>
              </w:rPr>
              <w:t>Less: Current portion</w:t>
            </w:r>
          </w:p>
        </w:tc>
        <w:tc>
          <w:tcPr>
            <w:tcW w:w="1843" w:type="dxa"/>
            <w:tcBorders>
              <w:top w:val="nil"/>
              <w:left w:val="nil"/>
              <w:bottom w:val="nil"/>
              <w:right w:val="nil"/>
            </w:tcBorders>
            <w:shd w:val="clear" w:color="auto" w:fill="auto"/>
          </w:tcPr>
          <w:p w14:paraId="4B76A214" w14:textId="076B3816" w:rsidR="0060380C" w:rsidRPr="009E793C" w:rsidRDefault="0060380C" w:rsidP="0060380C">
            <w:pPr>
              <w:pBdr>
                <w:bottom w:val="sing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sz w:val="30"/>
                <w:szCs w:val="30"/>
                <w:cs/>
              </w:rPr>
              <w:t>(</w:t>
            </w:r>
            <w:r w:rsidRPr="00D7449F">
              <w:rPr>
                <w:rFonts w:ascii="AngsanaUPC" w:hAnsi="AngsanaUPC" w:cs="AngsanaUPC"/>
                <w:sz w:val="30"/>
                <w:szCs w:val="30"/>
              </w:rPr>
              <w:t>4,848,327.68</w:t>
            </w:r>
            <w:r w:rsidRPr="00D7449F">
              <w:rPr>
                <w:rFonts w:ascii="AngsanaUPC" w:hAnsi="AngsanaUPC" w:cs="AngsanaUPC"/>
                <w:sz w:val="30"/>
                <w:szCs w:val="30"/>
                <w:cs/>
              </w:rPr>
              <w:t>)</w:t>
            </w:r>
          </w:p>
        </w:tc>
        <w:tc>
          <w:tcPr>
            <w:tcW w:w="1843" w:type="dxa"/>
            <w:tcBorders>
              <w:top w:val="nil"/>
              <w:left w:val="nil"/>
              <w:bottom w:val="nil"/>
              <w:right w:val="nil"/>
            </w:tcBorders>
            <w:shd w:val="clear" w:color="auto" w:fill="auto"/>
          </w:tcPr>
          <w:p w14:paraId="2134BE6C" w14:textId="11E53890" w:rsidR="0060380C" w:rsidRPr="009E793C" w:rsidRDefault="0060380C" w:rsidP="0060380C">
            <w:pPr>
              <w:pBdr>
                <w:bottom w:val="sing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sz w:val="30"/>
                <w:szCs w:val="30"/>
              </w:rPr>
              <w:t>(5,276,359.66)</w:t>
            </w:r>
          </w:p>
        </w:tc>
      </w:tr>
      <w:tr w:rsidR="0060380C" w:rsidRPr="009E793C" w14:paraId="6C821B62" w14:textId="77777777" w:rsidTr="002C1811">
        <w:trPr>
          <w:cantSplit/>
          <w:trHeight w:val="529"/>
        </w:trPr>
        <w:tc>
          <w:tcPr>
            <w:tcW w:w="4819" w:type="dxa"/>
            <w:tcBorders>
              <w:top w:val="nil"/>
              <w:left w:val="nil"/>
              <w:bottom w:val="nil"/>
              <w:right w:val="nil"/>
            </w:tcBorders>
          </w:tcPr>
          <w:p w14:paraId="65C88CF2" w14:textId="5EBB5980" w:rsidR="0060380C" w:rsidRPr="005237E8" w:rsidRDefault="0060380C" w:rsidP="00CA0E9D">
            <w:pPr>
              <w:overflowPunct w:val="0"/>
              <w:autoSpaceDE w:val="0"/>
              <w:autoSpaceDN w:val="0"/>
              <w:adjustRightInd w:val="0"/>
              <w:spacing w:line="420" w:lineRule="exact"/>
              <w:ind w:left="27" w:right="-43"/>
              <w:textAlignment w:val="baseline"/>
              <w:rPr>
                <w:rFonts w:ascii="AngsanaUPC" w:hAnsi="AngsanaUPC" w:cs="AngsanaUPC"/>
                <w:color w:val="000000" w:themeColor="text1"/>
                <w:sz w:val="30"/>
                <w:szCs w:val="30"/>
                <w:cs/>
              </w:rPr>
            </w:pPr>
            <w:r w:rsidRPr="005237E8">
              <w:rPr>
                <w:rFonts w:ascii="AngsanaUPC" w:hAnsi="AngsanaUPC" w:cs="AngsanaUPC"/>
                <w:color w:val="000000" w:themeColor="text1"/>
                <w:sz w:val="30"/>
                <w:szCs w:val="30"/>
              </w:rPr>
              <w:t>Lease liabilities - net of current portion</w:t>
            </w:r>
          </w:p>
        </w:tc>
        <w:tc>
          <w:tcPr>
            <w:tcW w:w="1843" w:type="dxa"/>
            <w:tcBorders>
              <w:top w:val="nil"/>
              <w:left w:val="nil"/>
              <w:bottom w:val="nil"/>
              <w:right w:val="nil"/>
            </w:tcBorders>
            <w:shd w:val="clear" w:color="auto" w:fill="auto"/>
          </w:tcPr>
          <w:p w14:paraId="59D406CA" w14:textId="1F7C3766" w:rsidR="0060380C" w:rsidRPr="009E793C" w:rsidRDefault="0060380C" w:rsidP="0060380C">
            <w:pPr>
              <w:pBdr>
                <w:bottom w:val="doub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sz w:val="30"/>
                <w:szCs w:val="30"/>
              </w:rPr>
              <w:t>9,733,983.11</w:t>
            </w:r>
          </w:p>
        </w:tc>
        <w:tc>
          <w:tcPr>
            <w:tcW w:w="1843" w:type="dxa"/>
            <w:tcBorders>
              <w:top w:val="nil"/>
              <w:left w:val="nil"/>
              <w:bottom w:val="nil"/>
              <w:right w:val="nil"/>
            </w:tcBorders>
            <w:shd w:val="clear" w:color="auto" w:fill="auto"/>
          </w:tcPr>
          <w:p w14:paraId="36155C49" w14:textId="12FB20E4" w:rsidR="0060380C" w:rsidRPr="009E793C" w:rsidRDefault="0060380C" w:rsidP="0060380C">
            <w:pPr>
              <w:pBdr>
                <w:bottom w:val="doub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sz w:val="30"/>
                <w:szCs w:val="30"/>
              </w:rPr>
              <w:t>10,582,307.89</w:t>
            </w:r>
          </w:p>
        </w:tc>
      </w:tr>
    </w:tbl>
    <w:p w14:paraId="5EAC4922" w14:textId="77777777" w:rsidR="00B36EE3" w:rsidRDefault="00B36EE3" w:rsidP="00C03469">
      <w:pPr>
        <w:spacing w:line="460" w:lineRule="exact"/>
        <w:ind w:left="425" w:firstLine="568"/>
        <w:jc w:val="thaiDistribute"/>
        <w:rPr>
          <w:rFonts w:ascii="AngsanaUPC" w:hAnsi="AngsanaUPC" w:cs="AngsanaUPC"/>
          <w:color w:val="000000" w:themeColor="text1"/>
          <w:sz w:val="30"/>
          <w:szCs w:val="30"/>
        </w:rPr>
      </w:pPr>
    </w:p>
    <w:p w14:paraId="19F9F59A" w14:textId="0921F4FF" w:rsidR="00CA0E9D" w:rsidRDefault="00CA0E9D">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566167A6" w14:textId="7DCBCDCA" w:rsidR="008417DD" w:rsidRPr="009E793C" w:rsidRDefault="00FB321B" w:rsidP="00CA0E9D">
      <w:pPr>
        <w:spacing w:line="420" w:lineRule="exact"/>
        <w:ind w:left="425" w:firstLine="568"/>
        <w:jc w:val="thaiDistribute"/>
        <w:rPr>
          <w:rFonts w:ascii="AngsanaUPC" w:hAnsi="AngsanaUPC" w:cs="AngsanaUPC"/>
          <w:color w:val="000000" w:themeColor="text1"/>
          <w:sz w:val="30"/>
          <w:szCs w:val="30"/>
        </w:rPr>
      </w:pPr>
      <w:r w:rsidRPr="00FB321B">
        <w:rPr>
          <w:rFonts w:ascii="AngsanaUPC" w:hAnsi="AngsanaUPC" w:cs="AngsanaUPC"/>
          <w:color w:val="000000" w:themeColor="text1"/>
          <w:sz w:val="30"/>
          <w:szCs w:val="30"/>
        </w:rPr>
        <w:t xml:space="preserve">Expenses for the year ended December </w:t>
      </w:r>
      <w:r w:rsidRPr="00FB321B">
        <w:rPr>
          <w:rFonts w:ascii="AngsanaUPC" w:hAnsi="AngsanaUPC" w:cs="AngsanaUPC"/>
          <w:color w:val="000000" w:themeColor="text1"/>
          <w:sz w:val="30"/>
          <w:szCs w:val="30"/>
          <w:cs/>
        </w:rPr>
        <w:t>31</w:t>
      </w:r>
      <w:r w:rsidRPr="00FB321B">
        <w:rPr>
          <w:rFonts w:ascii="AngsanaUPC" w:hAnsi="AngsanaUPC" w:cs="AngsanaUPC"/>
          <w:color w:val="000000" w:themeColor="text1"/>
          <w:sz w:val="30"/>
          <w:szCs w:val="30"/>
        </w:rPr>
        <w:t xml:space="preserve">, </w:t>
      </w:r>
      <w:r w:rsidR="00D87163">
        <w:rPr>
          <w:rFonts w:ascii="AngsanaUPC" w:hAnsi="AngsanaUPC" w:cs="AngsanaUPC"/>
          <w:color w:val="000000" w:themeColor="text1"/>
          <w:sz w:val="30"/>
          <w:szCs w:val="30"/>
          <w:cs/>
        </w:rPr>
        <w:t>2022</w:t>
      </w:r>
      <w:r w:rsidRPr="00FB321B">
        <w:rPr>
          <w:rFonts w:ascii="AngsanaUPC" w:hAnsi="AngsanaUPC" w:cs="AngsanaUPC"/>
          <w:color w:val="000000" w:themeColor="text1"/>
          <w:sz w:val="30"/>
          <w:szCs w:val="30"/>
          <w:cs/>
        </w:rPr>
        <w:t xml:space="preserve"> </w:t>
      </w:r>
      <w:r w:rsidRPr="00FB321B">
        <w:rPr>
          <w:rFonts w:ascii="AngsanaUPC" w:hAnsi="AngsanaUPC" w:cs="AngsanaUPC"/>
          <w:color w:val="000000" w:themeColor="text1"/>
          <w:sz w:val="30"/>
          <w:szCs w:val="30"/>
        </w:rPr>
        <w:t xml:space="preserve">and </w:t>
      </w:r>
      <w:r w:rsidR="00D87163">
        <w:rPr>
          <w:rFonts w:ascii="AngsanaUPC" w:hAnsi="AngsanaUPC" w:cs="AngsanaUPC"/>
          <w:color w:val="000000" w:themeColor="text1"/>
          <w:sz w:val="30"/>
          <w:szCs w:val="30"/>
          <w:cs/>
        </w:rPr>
        <w:t>2021</w:t>
      </w:r>
      <w:r w:rsidR="00DE1407">
        <w:rPr>
          <w:rFonts w:ascii="AngsanaUPC" w:hAnsi="AngsanaUPC" w:cs="AngsanaUPC"/>
          <w:color w:val="000000" w:themeColor="text1"/>
          <w:sz w:val="30"/>
          <w:szCs w:val="30"/>
        </w:rPr>
        <w:t xml:space="preserve">, </w:t>
      </w:r>
      <w:r w:rsidRPr="00FB321B">
        <w:rPr>
          <w:rFonts w:ascii="AngsanaUPC" w:hAnsi="AngsanaUPC" w:cs="AngsanaUPC"/>
          <w:color w:val="000000" w:themeColor="text1"/>
          <w:sz w:val="30"/>
          <w:szCs w:val="30"/>
        </w:rPr>
        <w:t xml:space="preserve">relating to leases </w:t>
      </w:r>
      <w:proofErr w:type="spellStart"/>
      <w:r w:rsidRPr="00FB321B">
        <w:rPr>
          <w:rFonts w:ascii="AngsanaUPC" w:hAnsi="AngsanaUPC" w:cs="AngsanaUPC"/>
          <w:color w:val="000000" w:themeColor="text1"/>
          <w:sz w:val="30"/>
          <w:szCs w:val="30"/>
        </w:rPr>
        <w:t>recogni</w:t>
      </w:r>
      <w:r>
        <w:rPr>
          <w:rFonts w:ascii="AngsanaUPC" w:hAnsi="AngsanaUPC" w:cs="AngsanaUPC"/>
          <w:color w:val="000000" w:themeColor="text1"/>
          <w:sz w:val="30"/>
          <w:szCs w:val="30"/>
        </w:rPr>
        <w:t>s</w:t>
      </w:r>
      <w:r w:rsidRPr="00FB321B">
        <w:rPr>
          <w:rFonts w:ascii="AngsanaUPC" w:hAnsi="AngsanaUPC" w:cs="AngsanaUPC"/>
          <w:color w:val="000000" w:themeColor="text1"/>
          <w:sz w:val="30"/>
          <w:szCs w:val="30"/>
        </w:rPr>
        <w:t>ed</w:t>
      </w:r>
      <w:proofErr w:type="spellEnd"/>
      <w:r w:rsidRPr="00FB321B">
        <w:rPr>
          <w:rFonts w:ascii="AngsanaUPC" w:hAnsi="AngsanaUPC" w:cs="AngsanaUPC"/>
          <w:color w:val="000000" w:themeColor="text1"/>
          <w:sz w:val="30"/>
          <w:szCs w:val="30"/>
        </w:rPr>
        <w:t xml:space="preserve"> in the following items</w:t>
      </w:r>
      <w:r>
        <w:rPr>
          <w:rFonts w:ascii="AngsanaUPC" w:hAnsi="AngsanaUPC" w:cs="AngsanaUPC"/>
          <w:color w:val="000000" w:themeColor="text1"/>
          <w:sz w:val="30"/>
          <w:szCs w:val="30"/>
        </w:rPr>
        <w:t xml:space="preserve"> in </w:t>
      </w:r>
      <w:r w:rsidRPr="00FB321B">
        <w:rPr>
          <w:rFonts w:ascii="AngsanaUPC" w:hAnsi="AngsanaUPC" w:cs="AngsanaUPC"/>
          <w:color w:val="000000" w:themeColor="text1"/>
          <w:sz w:val="30"/>
          <w:szCs w:val="30"/>
        </w:rPr>
        <w:t>profit or loss</w:t>
      </w:r>
      <w:r>
        <w:rPr>
          <w:rFonts w:ascii="AngsanaUPC" w:hAnsi="AngsanaUPC" w:cs="AngsanaUPC"/>
          <w:color w:val="000000" w:themeColor="text1"/>
          <w:sz w:val="30"/>
          <w:szCs w:val="30"/>
        </w:rPr>
        <w:t>:</w:t>
      </w:r>
    </w:p>
    <w:tbl>
      <w:tblPr>
        <w:tblW w:w="8505" w:type="dxa"/>
        <w:tblInd w:w="851" w:type="dxa"/>
        <w:tblLayout w:type="fixed"/>
        <w:tblLook w:val="0000" w:firstRow="0" w:lastRow="0" w:firstColumn="0" w:lastColumn="0" w:noHBand="0" w:noVBand="0"/>
      </w:tblPr>
      <w:tblGrid>
        <w:gridCol w:w="4819"/>
        <w:gridCol w:w="1843"/>
        <w:gridCol w:w="1843"/>
      </w:tblGrid>
      <w:tr w:rsidR="008417DD" w:rsidRPr="009E793C" w14:paraId="3E5FAAE6" w14:textId="77777777" w:rsidTr="002C1811">
        <w:trPr>
          <w:cantSplit/>
        </w:trPr>
        <w:tc>
          <w:tcPr>
            <w:tcW w:w="4819" w:type="dxa"/>
            <w:tcBorders>
              <w:top w:val="nil"/>
              <w:left w:val="nil"/>
              <w:bottom w:val="nil"/>
              <w:right w:val="nil"/>
            </w:tcBorders>
          </w:tcPr>
          <w:p w14:paraId="71D23E9E" w14:textId="77777777" w:rsidR="008417DD" w:rsidRPr="009E793C" w:rsidRDefault="008417DD" w:rsidP="00CA0E9D">
            <w:pPr>
              <w:overflowPunct w:val="0"/>
              <w:autoSpaceDE w:val="0"/>
              <w:autoSpaceDN w:val="0"/>
              <w:adjustRightInd w:val="0"/>
              <w:spacing w:line="420" w:lineRule="exact"/>
              <w:textAlignment w:val="baseline"/>
              <w:rPr>
                <w:rFonts w:ascii="AngsanaUPC" w:hAnsi="AngsanaUPC" w:cs="AngsanaUPC"/>
                <w:color w:val="000000" w:themeColor="text1"/>
                <w:sz w:val="30"/>
                <w:szCs w:val="30"/>
              </w:rPr>
            </w:pPr>
          </w:p>
        </w:tc>
        <w:tc>
          <w:tcPr>
            <w:tcW w:w="3686" w:type="dxa"/>
            <w:gridSpan w:val="2"/>
            <w:tcBorders>
              <w:top w:val="nil"/>
              <w:left w:val="nil"/>
              <w:bottom w:val="nil"/>
              <w:right w:val="nil"/>
            </w:tcBorders>
          </w:tcPr>
          <w:p w14:paraId="29B92225" w14:textId="2148DCD6" w:rsidR="008417DD" w:rsidRPr="009E793C" w:rsidRDefault="00590BE0" w:rsidP="00CA0E9D">
            <w:pPr>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7730F5" w:rsidRPr="009E793C" w14:paraId="4E2DFE5C" w14:textId="77777777" w:rsidTr="002C1811">
        <w:trPr>
          <w:cantSplit/>
        </w:trPr>
        <w:tc>
          <w:tcPr>
            <w:tcW w:w="4819" w:type="dxa"/>
            <w:tcBorders>
              <w:top w:val="nil"/>
              <w:left w:val="nil"/>
              <w:bottom w:val="nil"/>
              <w:right w:val="nil"/>
            </w:tcBorders>
          </w:tcPr>
          <w:p w14:paraId="04C3FA02" w14:textId="77777777" w:rsidR="007730F5" w:rsidRPr="009E793C" w:rsidRDefault="007730F5" w:rsidP="00CA0E9D">
            <w:pPr>
              <w:overflowPunct w:val="0"/>
              <w:autoSpaceDE w:val="0"/>
              <w:autoSpaceDN w:val="0"/>
              <w:adjustRightInd w:val="0"/>
              <w:spacing w:line="420" w:lineRule="exact"/>
              <w:textAlignment w:val="baseline"/>
              <w:rPr>
                <w:rFonts w:ascii="AngsanaUPC" w:hAnsi="AngsanaUPC" w:cs="AngsanaUPC"/>
                <w:color w:val="000000" w:themeColor="text1"/>
                <w:sz w:val="30"/>
                <w:szCs w:val="30"/>
              </w:rPr>
            </w:pPr>
          </w:p>
        </w:tc>
        <w:tc>
          <w:tcPr>
            <w:tcW w:w="3686" w:type="dxa"/>
            <w:gridSpan w:val="2"/>
            <w:tcBorders>
              <w:top w:val="nil"/>
              <w:left w:val="nil"/>
              <w:bottom w:val="nil"/>
              <w:right w:val="nil"/>
            </w:tcBorders>
          </w:tcPr>
          <w:p w14:paraId="6D5AC46A" w14:textId="0209C06F" w:rsidR="007730F5" w:rsidRPr="009E793C" w:rsidRDefault="00D93E62" w:rsidP="00CA0E9D">
            <w:pPr>
              <w:pBdr>
                <w:bottom w:val="single" w:sz="4" w:space="1" w:color="auto"/>
              </w:pBdr>
              <w:overflowPunct w:val="0"/>
              <w:autoSpaceDE w:val="0"/>
              <w:autoSpaceDN w:val="0"/>
              <w:adjustRightInd w:val="0"/>
              <w:spacing w:line="420" w:lineRule="exact"/>
              <w:jc w:val="center"/>
              <w:textAlignment w:val="baseline"/>
              <w:rPr>
                <w:rFonts w:ascii="AngsanaUPC" w:hAnsi="AngsanaUPC" w:cs="AngsanaUPC"/>
                <w:color w:val="000000" w:themeColor="text1"/>
                <w:sz w:val="30"/>
                <w:szCs w:val="30"/>
              </w:rPr>
            </w:pPr>
            <w:r w:rsidRPr="002A4054">
              <w:rPr>
                <w:rFonts w:ascii="AngsanaUPC" w:hAnsi="AngsanaUPC" w:cs="AngsanaUPC"/>
                <w:sz w:val="30"/>
                <w:szCs w:val="30"/>
              </w:rPr>
              <w:t>Financial statements in which the equity is applied</w:t>
            </w:r>
            <w:r w:rsidR="00AE4469" w:rsidRPr="002A4054">
              <w:t xml:space="preserve"> </w:t>
            </w:r>
            <w:r w:rsidR="00DE1407">
              <w:rPr>
                <w:rFonts w:ascii="AngsanaUPC" w:hAnsi="AngsanaUPC" w:cs="AngsanaUPC"/>
                <w:sz w:val="30"/>
                <w:szCs w:val="30"/>
              </w:rPr>
              <w:t>and S</w:t>
            </w:r>
            <w:r w:rsidR="00AE4469" w:rsidRPr="002A4054">
              <w:rPr>
                <w:rFonts w:ascii="AngsanaUPC" w:hAnsi="AngsanaUPC" w:cs="AngsanaUPC"/>
                <w:sz w:val="30"/>
                <w:szCs w:val="30"/>
              </w:rPr>
              <w:t>eparate financial statements</w:t>
            </w:r>
          </w:p>
        </w:tc>
      </w:tr>
      <w:tr w:rsidR="002A7E19" w:rsidRPr="009E793C" w14:paraId="54937C0F" w14:textId="77777777" w:rsidTr="002C1811">
        <w:trPr>
          <w:cantSplit/>
        </w:trPr>
        <w:tc>
          <w:tcPr>
            <w:tcW w:w="4819" w:type="dxa"/>
            <w:tcBorders>
              <w:top w:val="nil"/>
              <w:left w:val="nil"/>
              <w:bottom w:val="nil"/>
              <w:right w:val="nil"/>
            </w:tcBorders>
            <w:shd w:val="clear" w:color="auto" w:fill="auto"/>
          </w:tcPr>
          <w:p w14:paraId="772C2200" w14:textId="77777777" w:rsidR="002A7E19" w:rsidRPr="009E793C" w:rsidRDefault="002A7E19" w:rsidP="00CA0E9D">
            <w:pPr>
              <w:overflowPunct w:val="0"/>
              <w:autoSpaceDE w:val="0"/>
              <w:autoSpaceDN w:val="0"/>
              <w:adjustRightInd w:val="0"/>
              <w:spacing w:line="420" w:lineRule="exact"/>
              <w:jc w:val="center"/>
              <w:textAlignment w:val="baseline"/>
              <w:rPr>
                <w:rFonts w:ascii="AngsanaUPC" w:hAnsi="AngsanaUPC" w:cs="AngsanaUPC"/>
                <w:color w:val="000000" w:themeColor="text1"/>
                <w:sz w:val="30"/>
                <w:szCs w:val="30"/>
              </w:rPr>
            </w:pPr>
          </w:p>
        </w:tc>
        <w:tc>
          <w:tcPr>
            <w:tcW w:w="1843" w:type="dxa"/>
            <w:tcBorders>
              <w:top w:val="nil"/>
              <w:left w:val="nil"/>
              <w:bottom w:val="nil"/>
              <w:right w:val="nil"/>
            </w:tcBorders>
            <w:shd w:val="clear" w:color="auto" w:fill="auto"/>
          </w:tcPr>
          <w:p w14:paraId="73216224" w14:textId="0D74971B" w:rsidR="002A7E19" w:rsidRPr="009E793C" w:rsidRDefault="00D87163" w:rsidP="00CA0E9D">
            <w:pPr>
              <w:spacing w:line="420" w:lineRule="exact"/>
              <w:ind w:left="-111" w:right="-128"/>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c>
          <w:tcPr>
            <w:tcW w:w="1843" w:type="dxa"/>
            <w:tcBorders>
              <w:top w:val="nil"/>
              <w:left w:val="nil"/>
              <w:bottom w:val="nil"/>
              <w:right w:val="nil"/>
            </w:tcBorders>
            <w:shd w:val="clear" w:color="auto" w:fill="auto"/>
          </w:tcPr>
          <w:p w14:paraId="62BF00ED" w14:textId="6C54CDEA" w:rsidR="002A7E19" w:rsidRPr="009E793C" w:rsidRDefault="00D87163" w:rsidP="00CA0E9D">
            <w:pPr>
              <w:spacing w:line="420" w:lineRule="exact"/>
              <w:ind w:left="-88" w:right="-117"/>
              <w:jc w:val="center"/>
              <w:rPr>
                <w:rFonts w:ascii="AngsanaUPC" w:hAnsi="AngsanaUPC" w:cs="AngsanaUPC"/>
                <w:color w:val="000000" w:themeColor="text1"/>
                <w:sz w:val="30"/>
                <w:szCs w:val="30"/>
              </w:rPr>
            </w:pPr>
            <w:r>
              <w:rPr>
                <w:rFonts w:ascii="AngsanaUPC" w:hAnsi="AngsanaUPC" w:cs="AngsanaUPC"/>
                <w:color w:val="000000" w:themeColor="text1"/>
                <w:sz w:val="30"/>
                <w:szCs w:val="30"/>
              </w:rPr>
              <w:t>2021</w:t>
            </w:r>
          </w:p>
        </w:tc>
      </w:tr>
      <w:tr w:rsidR="002A7E19" w:rsidRPr="009E793C" w14:paraId="0F68BC9C" w14:textId="77777777" w:rsidTr="002C1811">
        <w:trPr>
          <w:cantSplit/>
        </w:trPr>
        <w:tc>
          <w:tcPr>
            <w:tcW w:w="4819" w:type="dxa"/>
            <w:tcBorders>
              <w:top w:val="nil"/>
              <w:left w:val="nil"/>
              <w:bottom w:val="nil"/>
              <w:right w:val="nil"/>
            </w:tcBorders>
            <w:shd w:val="clear" w:color="auto" w:fill="auto"/>
          </w:tcPr>
          <w:p w14:paraId="2F4B01F4" w14:textId="592EEF5B" w:rsidR="002A7E19" w:rsidRPr="00FB321B" w:rsidRDefault="00FB321B" w:rsidP="00CA0E9D">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cs/>
              </w:rPr>
            </w:pPr>
            <w:r w:rsidRPr="00FB321B">
              <w:rPr>
                <w:rFonts w:ascii="AngsanaUPC" w:hAnsi="AngsanaUPC" w:cs="AngsanaUPC"/>
                <w:color w:val="000000" w:themeColor="text1"/>
                <w:sz w:val="30"/>
                <w:szCs w:val="30"/>
              </w:rPr>
              <w:t>Depreciation of right-of-use assets as presented in property,</w:t>
            </w:r>
          </w:p>
        </w:tc>
        <w:tc>
          <w:tcPr>
            <w:tcW w:w="1843" w:type="dxa"/>
            <w:tcBorders>
              <w:top w:val="nil"/>
              <w:left w:val="nil"/>
              <w:bottom w:val="nil"/>
              <w:right w:val="nil"/>
            </w:tcBorders>
            <w:shd w:val="clear" w:color="auto" w:fill="auto"/>
          </w:tcPr>
          <w:p w14:paraId="6B96C96D" w14:textId="0336C109" w:rsidR="002A7E19" w:rsidRPr="009E793C" w:rsidRDefault="002A7E19" w:rsidP="00CA0E9D">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rPr>
            </w:pPr>
          </w:p>
        </w:tc>
        <w:tc>
          <w:tcPr>
            <w:tcW w:w="1843" w:type="dxa"/>
            <w:tcBorders>
              <w:top w:val="nil"/>
              <w:left w:val="nil"/>
              <w:bottom w:val="nil"/>
              <w:right w:val="nil"/>
            </w:tcBorders>
            <w:shd w:val="clear" w:color="auto" w:fill="auto"/>
          </w:tcPr>
          <w:p w14:paraId="12BA47FF" w14:textId="29FA525F" w:rsidR="002A7E19" w:rsidRPr="009E793C" w:rsidRDefault="002A7E19" w:rsidP="00CA0E9D">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rPr>
            </w:pPr>
          </w:p>
        </w:tc>
      </w:tr>
      <w:tr w:rsidR="0060380C" w:rsidRPr="009E793C" w14:paraId="286D2D1C" w14:textId="77777777" w:rsidTr="002C1811">
        <w:trPr>
          <w:cantSplit/>
        </w:trPr>
        <w:tc>
          <w:tcPr>
            <w:tcW w:w="4819" w:type="dxa"/>
            <w:tcBorders>
              <w:top w:val="nil"/>
              <w:left w:val="nil"/>
              <w:bottom w:val="nil"/>
              <w:right w:val="nil"/>
            </w:tcBorders>
            <w:shd w:val="clear" w:color="auto" w:fill="auto"/>
          </w:tcPr>
          <w:p w14:paraId="455956D4" w14:textId="7C6EB0AC" w:rsidR="0060380C" w:rsidRPr="00FB321B" w:rsidRDefault="0060380C" w:rsidP="00CA0E9D">
            <w:pPr>
              <w:overflowPunct w:val="0"/>
              <w:autoSpaceDE w:val="0"/>
              <w:autoSpaceDN w:val="0"/>
              <w:adjustRightInd w:val="0"/>
              <w:spacing w:line="420" w:lineRule="exact"/>
              <w:ind w:left="458" w:right="-43" w:hanging="142"/>
              <w:jc w:val="both"/>
              <w:textAlignment w:val="baseline"/>
              <w:rPr>
                <w:rFonts w:ascii="AngsanaUPC" w:hAnsi="AngsanaUPC" w:cs="AngsanaUPC"/>
                <w:color w:val="000000" w:themeColor="text1"/>
                <w:sz w:val="30"/>
                <w:szCs w:val="30"/>
                <w:cs/>
              </w:rPr>
            </w:pPr>
            <w:r w:rsidRPr="00FB321B">
              <w:rPr>
                <w:rFonts w:ascii="AngsanaUPC" w:hAnsi="AngsanaUPC" w:cs="AngsanaUPC"/>
                <w:color w:val="000000" w:themeColor="text1"/>
                <w:sz w:val="30"/>
                <w:szCs w:val="30"/>
              </w:rPr>
              <w:t>plant</w:t>
            </w:r>
            <w:r w:rsidRPr="00FB321B">
              <w:rPr>
                <w:rFonts w:ascii="AngsanaUPC" w:hAnsi="AngsanaUPC" w:cs="AngsanaUPC" w:hint="cs"/>
                <w:color w:val="000000" w:themeColor="text1"/>
                <w:sz w:val="30"/>
                <w:szCs w:val="30"/>
                <w:cs/>
              </w:rPr>
              <w:t xml:space="preserve"> </w:t>
            </w:r>
            <w:r w:rsidRPr="00FB321B">
              <w:rPr>
                <w:rFonts w:ascii="AngsanaUPC" w:hAnsi="AngsanaUPC" w:cs="AngsanaUPC"/>
                <w:color w:val="000000" w:themeColor="text1"/>
                <w:sz w:val="30"/>
                <w:szCs w:val="30"/>
              </w:rPr>
              <w:t>and equipment</w:t>
            </w:r>
          </w:p>
        </w:tc>
        <w:tc>
          <w:tcPr>
            <w:tcW w:w="1843" w:type="dxa"/>
            <w:tcBorders>
              <w:top w:val="nil"/>
              <w:left w:val="nil"/>
              <w:bottom w:val="nil"/>
              <w:right w:val="nil"/>
            </w:tcBorders>
            <w:shd w:val="clear" w:color="auto" w:fill="auto"/>
          </w:tcPr>
          <w:p w14:paraId="0F64E433" w14:textId="3528C0C2" w:rsidR="0060380C" w:rsidRPr="009E793C" w:rsidRDefault="0060380C" w:rsidP="00CA0E9D">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sz w:val="30"/>
                <w:szCs w:val="30"/>
              </w:rPr>
              <w:t>2,046,232.26</w:t>
            </w:r>
          </w:p>
        </w:tc>
        <w:tc>
          <w:tcPr>
            <w:tcW w:w="1843" w:type="dxa"/>
            <w:tcBorders>
              <w:top w:val="nil"/>
              <w:left w:val="nil"/>
              <w:bottom w:val="nil"/>
              <w:right w:val="nil"/>
            </w:tcBorders>
            <w:shd w:val="clear" w:color="auto" w:fill="auto"/>
          </w:tcPr>
          <w:p w14:paraId="2C93428F" w14:textId="4290CE53" w:rsidR="0060380C" w:rsidRPr="009E793C" w:rsidRDefault="0060380C" w:rsidP="00CA0E9D">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sz w:val="30"/>
                <w:szCs w:val="30"/>
              </w:rPr>
              <w:t>2,809,951.26</w:t>
            </w:r>
          </w:p>
        </w:tc>
      </w:tr>
      <w:tr w:rsidR="0060380C" w:rsidRPr="009E793C" w14:paraId="395BD0E3" w14:textId="77777777" w:rsidTr="002C1811">
        <w:trPr>
          <w:cantSplit/>
        </w:trPr>
        <w:tc>
          <w:tcPr>
            <w:tcW w:w="4819" w:type="dxa"/>
            <w:tcBorders>
              <w:top w:val="nil"/>
              <w:left w:val="nil"/>
              <w:bottom w:val="nil"/>
              <w:right w:val="nil"/>
            </w:tcBorders>
            <w:shd w:val="clear" w:color="auto" w:fill="auto"/>
          </w:tcPr>
          <w:p w14:paraId="4D1750AA" w14:textId="03785DFB" w:rsidR="0060380C" w:rsidRPr="009C11F0" w:rsidRDefault="0060380C" w:rsidP="00CA0E9D">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cs/>
              </w:rPr>
            </w:pPr>
            <w:proofErr w:type="spellStart"/>
            <w:r>
              <w:rPr>
                <w:rFonts w:ascii="AngsanaUPC" w:hAnsi="AngsanaUPC" w:cs="AngsanaUPC"/>
                <w:color w:val="000000" w:themeColor="text1"/>
                <w:sz w:val="30"/>
                <w:szCs w:val="30"/>
              </w:rPr>
              <w:t>Amortis</w:t>
            </w:r>
            <w:r w:rsidRPr="009C11F0">
              <w:rPr>
                <w:rFonts w:ascii="AngsanaUPC" w:hAnsi="AngsanaUPC" w:cs="AngsanaUPC"/>
                <w:color w:val="000000" w:themeColor="text1"/>
                <w:sz w:val="30"/>
                <w:szCs w:val="30"/>
              </w:rPr>
              <w:t>ation</w:t>
            </w:r>
            <w:proofErr w:type="spellEnd"/>
            <w:r w:rsidRPr="009C11F0">
              <w:rPr>
                <w:rFonts w:ascii="AngsanaUPC" w:hAnsi="AngsanaUPC" w:cs="AngsanaUPC"/>
                <w:color w:val="000000" w:themeColor="text1"/>
                <w:sz w:val="30"/>
                <w:szCs w:val="30"/>
              </w:rPr>
              <w:t xml:space="preserve"> of right</w:t>
            </w:r>
            <w:r>
              <w:rPr>
                <w:rFonts w:ascii="AngsanaUPC" w:hAnsi="AngsanaUPC" w:cs="AngsanaUPC"/>
                <w:color w:val="000000" w:themeColor="text1"/>
                <w:sz w:val="30"/>
                <w:szCs w:val="30"/>
              </w:rPr>
              <w:t>-</w:t>
            </w:r>
            <w:r w:rsidRPr="009C11F0">
              <w:rPr>
                <w:rFonts w:ascii="AngsanaUPC" w:hAnsi="AngsanaUPC" w:cs="AngsanaUPC"/>
                <w:color w:val="000000" w:themeColor="text1"/>
                <w:sz w:val="30"/>
                <w:szCs w:val="30"/>
              </w:rPr>
              <w:t>of</w:t>
            </w:r>
            <w:r>
              <w:rPr>
                <w:rFonts w:ascii="AngsanaUPC" w:hAnsi="AngsanaUPC" w:cs="AngsanaUPC"/>
                <w:color w:val="000000" w:themeColor="text1"/>
                <w:sz w:val="30"/>
                <w:szCs w:val="30"/>
              </w:rPr>
              <w:t>-</w:t>
            </w:r>
            <w:r w:rsidRPr="009C11F0">
              <w:rPr>
                <w:rFonts w:ascii="AngsanaUPC" w:hAnsi="AngsanaUPC" w:cs="AngsanaUPC"/>
                <w:color w:val="000000" w:themeColor="text1"/>
                <w:sz w:val="30"/>
                <w:szCs w:val="30"/>
              </w:rPr>
              <w:t>use assets</w:t>
            </w:r>
          </w:p>
        </w:tc>
        <w:tc>
          <w:tcPr>
            <w:tcW w:w="1843" w:type="dxa"/>
            <w:tcBorders>
              <w:top w:val="nil"/>
              <w:left w:val="nil"/>
              <w:bottom w:val="nil"/>
              <w:right w:val="nil"/>
            </w:tcBorders>
            <w:shd w:val="clear" w:color="auto" w:fill="auto"/>
          </w:tcPr>
          <w:p w14:paraId="127E7163" w14:textId="1387135C" w:rsidR="0060380C" w:rsidRPr="009E793C" w:rsidRDefault="0060380C" w:rsidP="00CA0E9D">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sz w:val="30"/>
                <w:szCs w:val="30"/>
              </w:rPr>
              <w:t>3,214,952.10</w:t>
            </w:r>
          </w:p>
        </w:tc>
        <w:tc>
          <w:tcPr>
            <w:tcW w:w="1843" w:type="dxa"/>
            <w:tcBorders>
              <w:top w:val="nil"/>
              <w:left w:val="nil"/>
              <w:bottom w:val="nil"/>
              <w:right w:val="nil"/>
            </w:tcBorders>
            <w:shd w:val="clear" w:color="auto" w:fill="auto"/>
          </w:tcPr>
          <w:p w14:paraId="17D09E76" w14:textId="1F78E724" w:rsidR="0060380C" w:rsidRPr="009E793C" w:rsidRDefault="0060380C" w:rsidP="00CA0E9D">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D7449F">
              <w:rPr>
                <w:rFonts w:ascii="AngsanaUPC" w:hAnsi="AngsanaUPC" w:cs="AngsanaUPC"/>
                <w:sz w:val="30"/>
                <w:szCs w:val="30"/>
              </w:rPr>
              <w:t>3,234,676.67</w:t>
            </w:r>
          </w:p>
        </w:tc>
      </w:tr>
      <w:tr w:rsidR="0060380C" w:rsidRPr="009E793C" w14:paraId="00DA3209" w14:textId="77777777" w:rsidTr="002C1811">
        <w:trPr>
          <w:cantSplit/>
        </w:trPr>
        <w:tc>
          <w:tcPr>
            <w:tcW w:w="4819" w:type="dxa"/>
            <w:tcBorders>
              <w:top w:val="nil"/>
              <w:left w:val="nil"/>
              <w:bottom w:val="nil"/>
              <w:right w:val="nil"/>
            </w:tcBorders>
            <w:shd w:val="clear" w:color="auto" w:fill="auto"/>
          </w:tcPr>
          <w:p w14:paraId="5C80FC65" w14:textId="6DFA607C" w:rsidR="0060380C" w:rsidRPr="009E793C" w:rsidRDefault="0060380C" w:rsidP="00CA0E9D">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rPr>
            </w:pPr>
            <w:r w:rsidRPr="00481065">
              <w:rPr>
                <w:rFonts w:ascii="AngsanaUPC" w:hAnsi="AngsanaUPC" w:cs="AngsanaUPC"/>
                <w:color w:val="000000" w:themeColor="text1"/>
                <w:sz w:val="30"/>
                <w:szCs w:val="30"/>
              </w:rPr>
              <w:t>Finance costs of lease liabilities</w:t>
            </w:r>
          </w:p>
        </w:tc>
        <w:tc>
          <w:tcPr>
            <w:tcW w:w="1843" w:type="dxa"/>
            <w:tcBorders>
              <w:top w:val="nil"/>
              <w:left w:val="nil"/>
              <w:bottom w:val="nil"/>
              <w:right w:val="nil"/>
            </w:tcBorders>
            <w:shd w:val="clear" w:color="auto" w:fill="auto"/>
          </w:tcPr>
          <w:p w14:paraId="5B5FA66D" w14:textId="7297A66D" w:rsidR="0060380C" w:rsidRPr="009E793C" w:rsidRDefault="0060380C" w:rsidP="00CA0E9D">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D7449F">
              <w:rPr>
                <w:rFonts w:ascii="AngsanaUPC" w:hAnsi="AngsanaUPC" w:cs="AngsanaUPC"/>
                <w:color w:val="000000" w:themeColor="text1"/>
                <w:sz w:val="30"/>
                <w:szCs w:val="30"/>
              </w:rPr>
              <w:t>577,018.59</w:t>
            </w:r>
          </w:p>
        </w:tc>
        <w:tc>
          <w:tcPr>
            <w:tcW w:w="1843" w:type="dxa"/>
            <w:tcBorders>
              <w:top w:val="nil"/>
              <w:left w:val="nil"/>
              <w:bottom w:val="nil"/>
              <w:right w:val="nil"/>
            </w:tcBorders>
            <w:shd w:val="clear" w:color="auto" w:fill="auto"/>
          </w:tcPr>
          <w:p w14:paraId="7F808779" w14:textId="1713CC9A" w:rsidR="0060380C" w:rsidRPr="009E793C" w:rsidRDefault="0060380C" w:rsidP="00CA0E9D">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D7449F">
              <w:rPr>
                <w:rFonts w:ascii="AngsanaUPC" w:hAnsi="AngsanaUPC" w:cs="AngsanaUPC"/>
                <w:sz w:val="30"/>
                <w:szCs w:val="30"/>
              </w:rPr>
              <w:t xml:space="preserve"> 625,390.00 </w:t>
            </w:r>
          </w:p>
        </w:tc>
      </w:tr>
      <w:tr w:rsidR="0060380C" w:rsidRPr="009E793C" w14:paraId="071D2680" w14:textId="77777777" w:rsidTr="002C1811">
        <w:trPr>
          <w:cantSplit/>
        </w:trPr>
        <w:tc>
          <w:tcPr>
            <w:tcW w:w="4819" w:type="dxa"/>
            <w:tcBorders>
              <w:top w:val="nil"/>
              <w:left w:val="nil"/>
              <w:bottom w:val="nil"/>
              <w:right w:val="nil"/>
            </w:tcBorders>
            <w:shd w:val="clear" w:color="auto" w:fill="auto"/>
          </w:tcPr>
          <w:p w14:paraId="0AD18F0F" w14:textId="69828E7D" w:rsidR="0060380C" w:rsidRPr="00481065" w:rsidRDefault="0060380C" w:rsidP="00CA0E9D">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rPr>
            </w:pPr>
            <w:r w:rsidRPr="00682BEE">
              <w:rPr>
                <w:rFonts w:ascii="AngsanaUPC" w:hAnsi="AngsanaUPC" w:cs="AngsanaUPC"/>
                <w:color w:val="000000" w:themeColor="text1"/>
                <w:sz w:val="30"/>
                <w:szCs w:val="30"/>
              </w:rPr>
              <w:t>Short-term lease expenses</w:t>
            </w:r>
          </w:p>
        </w:tc>
        <w:tc>
          <w:tcPr>
            <w:tcW w:w="1843" w:type="dxa"/>
            <w:tcBorders>
              <w:top w:val="nil"/>
              <w:left w:val="nil"/>
              <w:bottom w:val="nil"/>
              <w:right w:val="nil"/>
            </w:tcBorders>
            <w:shd w:val="clear" w:color="auto" w:fill="auto"/>
          </w:tcPr>
          <w:p w14:paraId="2469F80F" w14:textId="3A626EA7" w:rsidR="0060380C" w:rsidRPr="009E793C" w:rsidRDefault="0060380C" w:rsidP="00CA0E9D">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D7449F">
              <w:rPr>
                <w:rFonts w:ascii="AngsanaUPC" w:hAnsi="AngsanaUPC" w:cs="AngsanaUPC"/>
                <w:color w:val="000000" w:themeColor="text1"/>
                <w:sz w:val="30"/>
                <w:szCs w:val="30"/>
              </w:rPr>
              <w:t>390,000.00</w:t>
            </w:r>
          </w:p>
        </w:tc>
        <w:tc>
          <w:tcPr>
            <w:tcW w:w="1843" w:type="dxa"/>
            <w:tcBorders>
              <w:top w:val="nil"/>
              <w:left w:val="nil"/>
              <w:bottom w:val="nil"/>
              <w:right w:val="nil"/>
            </w:tcBorders>
            <w:shd w:val="clear" w:color="auto" w:fill="auto"/>
          </w:tcPr>
          <w:p w14:paraId="105E277A" w14:textId="2A08DD44" w:rsidR="0060380C" w:rsidRPr="009E793C" w:rsidRDefault="0060380C" w:rsidP="00CA0E9D">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color w:val="000000" w:themeColor="text1"/>
                <w:sz w:val="30"/>
                <w:szCs w:val="30"/>
              </w:rPr>
              <w:t>0.00</w:t>
            </w:r>
          </w:p>
        </w:tc>
      </w:tr>
      <w:tr w:rsidR="0060380C" w:rsidRPr="009E793C" w14:paraId="2C5118C1" w14:textId="77777777" w:rsidTr="002C1811">
        <w:trPr>
          <w:cantSplit/>
          <w:trHeight w:val="349"/>
        </w:trPr>
        <w:tc>
          <w:tcPr>
            <w:tcW w:w="4819" w:type="dxa"/>
            <w:tcBorders>
              <w:top w:val="nil"/>
              <w:left w:val="nil"/>
              <w:bottom w:val="nil"/>
              <w:right w:val="nil"/>
            </w:tcBorders>
          </w:tcPr>
          <w:p w14:paraId="456C2627" w14:textId="579F6763" w:rsidR="0060380C" w:rsidRPr="009E793C" w:rsidRDefault="0060380C" w:rsidP="00CA0E9D">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rPr>
            </w:pPr>
            <w:r w:rsidRPr="00682BEE">
              <w:rPr>
                <w:rFonts w:ascii="AngsanaUPC" w:hAnsi="AngsanaUPC" w:cs="AngsanaUPC"/>
                <w:color w:val="000000" w:themeColor="text1"/>
                <w:sz w:val="30"/>
                <w:szCs w:val="30"/>
              </w:rPr>
              <w:t>Lease expense related to leases of low-value assets</w:t>
            </w:r>
          </w:p>
        </w:tc>
        <w:tc>
          <w:tcPr>
            <w:tcW w:w="1843" w:type="dxa"/>
            <w:tcBorders>
              <w:top w:val="nil"/>
              <w:left w:val="nil"/>
              <w:bottom w:val="nil"/>
              <w:right w:val="nil"/>
            </w:tcBorders>
            <w:shd w:val="clear" w:color="auto" w:fill="auto"/>
          </w:tcPr>
          <w:p w14:paraId="61007A50" w14:textId="48BF7F59" w:rsidR="0060380C" w:rsidRPr="009E793C" w:rsidRDefault="0060380C" w:rsidP="00CA0E9D">
            <w:pPr>
              <w:pBdr>
                <w:bottom w:val="sing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D7449F">
              <w:rPr>
                <w:rFonts w:ascii="AngsanaUPC" w:hAnsi="AngsanaUPC" w:cs="AngsanaUPC"/>
                <w:color w:val="000000" w:themeColor="text1"/>
                <w:sz w:val="30"/>
                <w:szCs w:val="30"/>
              </w:rPr>
              <w:t>371,520.00</w:t>
            </w:r>
          </w:p>
        </w:tc>
        <w:tc>
          <w:tcPr>
            <w:tcW w:w="1843" w:type="dxa"/>
            <w:tcBorders>
              <w:top w:val="nil"/>
              <w:left w:val="nil"/>
              <w:right w:val="nil"/>
            </w:tcBorders>
            <w:shd w:val="clear" w:color="auto" w:fill="auto"/>
          </w:tcPr>
          <w:p w14:paraId="6A61283A" w14:textId="14EBE6A5" w:rsidR="0060380C" w:rsidRPr="009E793C" w:rsidRDefault="0060380C" w:rsidP="00CA0E9D">
            <w:pPr>
              <w:pBdr>
                <w:bottom w:val="sing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D7449F">
              <w:rPr>
                <w:rFonts w:ascii="AngsanaUPC" w:hAnsi="AngsanaUPC" w:cs="AngsanaUPC"/>
                <w:sz w:val="30"/>
                <w:szCs w:val="30"/>
              </w:rPr>
              <w:t xml:space="preserve">239,020.00   </w:t>
            </w:r>
          </w:p>
        </w:tc>
      </w:tr>
      <w:tr w:rsidR="0060380C" w:rsidRPr="009E793C" w14:paraId="1C08C895" w14:textId="77777777" w:rsidTr="002C1811">
        <w:trPr>
          <w:cantSplit/>
          <w:trHeight w:val="483"/>
        </w:trPr>
        <w:tc>
          <w:tcPr>
            <w:tcW w:w="4819" w:type="dxa"/>
            <w:tcBorders>
              <w:top w:val="nil"/>
              <w:left w:val="nil"/>
              <w:bottom w:val="nil"/>
              <w:right w:val="nil"/>
            </w:tcBorders>
          </w:tcPr>
          <w:p w14:paraId="03FBD831" w14:textId="009A788F" w:rsidR="0060380C" w:rsidRPr="00682BEE" w:rsidRDefault="0060380C" w:rsidP="00CA0E9D">
            <w:pPr>
              <w:overflowPunct w:val="0"/>
              <w:autoSpaceDE w:val="0"/>
              <w:autoSpaceDN w:val="0"/>
              <w:adjustRightInd w:val="0"/>
              <w:spacing w:line="420" w:lineRule="exact"/>
              <w:ind w:left="312" w:right="-43" w:firstLine="822"/>
              <w:jc w:val="both"/>
              <w:textAlignment w:val="baseline"/>
              <w:rPr>
                <w:rFonts w:ascii="AngsanaUPC" w:hAnsi="AngsanaUPC" w:cs="AngsanaUPC"/>
                <w:color w:val="000000" w:themeColor="text1"/>
                <w:sz w:val="30"/>
                <w:szCs w:val="30"/>
              </w:rPr>
            </w:pPr>
            <w:r>
              <w:rPr>
                <w:rFonts w:ascii="AngsanaUPC" w:hAnsi="AngsanaUPC" w:cs="AngsanaUPC"/>
                <w:color w:val="000000" w:themeColor="text1"/>
                <w:sz w:val="30"/>
                <w:szCs w:val="30"/>
              </w:rPr>
              <w:t>Total</w:t>
            </w:r>
          </w:p>
        </w:tc>
        <w:tc>
          <w:tcPr>
            <w:tcW w:w="1843" w:type="dxa"/>
            <w:tcBorders>
              <w:top w:val="nil"/>
              <w:left w:val="nil"/>
              <w:bottom w:val="nil"/>
              <w:right w:val="nil"/>
            </w:tcBorders>
            <w:shd w:val="clear" w:color="auto" w:fill="auto"/>
          </w:tcPr>
          <w:p w14:paraId="6FA184D9" w14:textId="3758F8FD" w:rsidR="0060380C" w:rsidRPr="00693DDA" w:rsidRDefault="0060380C" w:rsidP="00CA0E9D">
            <w:pPr>
              <w:pBdr>
                <w:bottom w:val="doub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D7449F">
              <w:rPr>
                <w:rFonts w:ascii="AngsanaUPC" w:hAnsi="AngsanaUPC" w:cs="AngsanaUPC"/>
                <w:color w:val="000000" w:themeColor="text1"/>
                <w:sz w:val="30"/>
                <w:szCs w:val="30"/>
              </w:rPr>
              <w:t>4,553,490.69</w:t>
            </w:r>
          </w:p>
        </w:tc>
        <w:tc>
          <w:tcPr>
            <w:tcW w:w="1843" w:type="dxa"/>
            <w:tcBorders>
              <w:top w:val="nil"/>
              <w:left w:val="nil"/>
              <w:right w:val="nil"/>
            </w:tcBorders>
            <w:shd w:val="clear" w:color="auto" w:fill="auto"/>
          </w:tcPr>
          <w:p w14:paraId="2272753F" w14:textId="32DDD6A5" w:rsidR="0060380C" w:rsidRPr="00D80AA8" w:rsidRDefault="0060380C" w:rsidP="00CA0E9D">
            <w:pPr>
              <w:pBdr>
                <w:bottom w:val="doub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sz w:val="30"/>
                <w:szCs w:val="30"/>
              </w:rPr>
              <w:t>6,909,037.93</w:t>
            </w:r>
          </w:p>
        </w:tc>
      </w:tr>
    </w:tbl>
    <w:p w14:paraId="1E84C9C0" w14:textId="4B2CE6E6" w:rsidR="00F75466" w:rsidRPr="007E1E90" w:rsidRDefault="00F75466" w:rsidP="00631AB9">
      <w:pPr>
        <w:pStyle w:val="ListParagraph"/>
        <w:numPr>
          <w:ilvl w:val="0"/>
          <w:numId w:val="14"/>
        </w:numPr>
        <w:spacing w:before="120" w:line="420" w:lineRule="exact"/>
        <w:ind w:left="426" w:hanging="426"/>
        <w:rPr>
          <w:rFonts w:ascii="AngsanaUPC" w:hAnsi="AngsanaUPC" w:cs="AngsanaUPC"/>
          <w:sz w:val="30"/>
          <w:szCs w:val="30"/>
        </w:rPr>
      </w:pPr>
      <w:r w:rsidRPr="00F75466">
        <w:rPr>
          <w:rFonts w:ascii="AngsanaUPC" w:hAnsi="AngsanaUPC" w:cs="AngsanaUPC"/>
          <w:color w:val="000000" w:themeColor="text1"/>
          <w:sz w:val="30"/>
          <w:szCs w:val="30"/>
        </w:rPr>
        <w:t>DEFERRED</w:t>
      </w:r>
      <w:r w:rsidRPr="007E1E90">
        <w:rPr>
          <w:rFonts w:ascii="AngsanaUPC" w:hAnsi="AngsanaUPC" w:cs="AngsanaUPC"/>
          <w:sz w:val="30"/>
          <w:szCs w:val="30"/>
        </w:rPr>
        <w:t xml:space="preserve"> SERVICES INCOME</w:t>
      </w:r>
    </w:p>
    <w:p w14:paraId="673C9214" w14:textId="14A2D56E" w:rsidR="00F75466" w:rsidRPr="007E1E90" w:rsidRDefault="00F75466" w:rsidP="00CA0E9D">
      <w:pPr>
        <w:spacing w:line="420" w:lineRule="exact"/>
        <w:ind w:left="425" w:firstLine="568"/>
        <w:jc w:val="thaiDistribute"/>
        <w:rPr>
          <w:rFonts w:ascii="AngsanaUPC" w:hAnsi="AngsanaUPC" w:cs="AngsanaUPC"/>
          <w:color w:val="000000" w:themeColor="text1"/>
          <w:sz w:val="30"/>
          <w:szCs w:val="30"/>
        </w:rPr>
      </w:pPr>
      <w:r w:rsidRPr="007E1E90">
        <w:rPr>
          <w:rFonts w:ascii="AngsanaUPC" w:hAnsi="AngsanaUPC" w:cs="AngsanaUPC"/>
          <w:color w:val="000000" w:themeColor="text1"/>
          <w:sz w:val="30"/>
          <w:szCs w:val="30"/>
        </w:rPr>
        <w:t xml:space="preserve">Deferred services income as at December 31, </w:t>
      </w:r>
      <w:r>
        <w:rPr>
          <w:rFonts w:ascii="AngsanaUPC" w:hAnsi="AngsanaUPC" w:cs="AngsanaUPC"/>
          <w:color w:val="000000" w:themeColor="text1"/>
          <w:sz w:val="30"/>
          <w:szCs w:val="30"/>
        </w:rPr>
        <w:t>2022</w:t>
      </w:r>
      <w:r w:rsidRPr="007E1E90">
        <w:rPr>
          <w:rFonts w:ascii="AngsanaUPC" w:hAnsi="AngsanaUPC" w:cs="AngsanaUPC"/>
          <w:color w:val="000000" w:themeColor="text1"/>
          <w:sz w:val="30"/>
          <w:szCs w:val="30"/>
        </w:rPr>
        <w:t xml:space="preserve"> and </w:t>
      </w:r>
      <w:r>
        <w:rPr>
          <w:rFonts w:ascii="AngsanaUPC" w:hAnsi="AngsanaUPC" w:cs="AngsanaUPC"/>
          <w:color w:val="000000" w:themeColor="text1"/>
          <w:sz w:val="30"/>
          <w:szCs w:val="30"/>
        </w:rPr>
        <w:t>2021</w:t>
      </w:r>
    </w:p>
    <w:tbl>
      <w:tblPr>
        <w:tblStyle w:val="TableGrid"/>
        <w:tblW w:w="850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843"/>
        <w:gridCol w:w="1843"/>
      </w:tblGrid>
      <w:tr w:rsidR="00F75466" w:rsidRPr="007E1E90" w14:paraId="703FA2D5" w14:textId="77777777" w:rsidTr="002C1811">
        <w:tc>
          <w:tcPr>
            <w:tcW w:w="4819" w:type="dxa"/>
            <w:vAlign w:val="bottom"/>
          </w:tcPr>
          <w:p w14:paraId="19BD0679" w14:textId="77777777" w:rsidR="00F75466" w:rsidRPr="007E1E90" w:rsidRDefault="00F75466" w:rsidP="00CA0E9D">
            <w:pPr>
              <w:spacing w:line="420" w:lineRule="exact"/>
              <w:rPr>
                <w:rFonts w:ascii="AngsanaUPC" w:hAnsi="AngsanaUPC" w:cs="AngsanaUPC"/>
                <w:color w:val="000000" w:themeColor="text1"/>
                <w:sz w:val="30"/>
                <w:szCs w:val="30"/>
              </w:rPr>
            </w:pPr>
          </w:p>
        </w:tc>
        <w:tc>
          <w:tcPr>
            <w:tcW w:w="1843" w:type="dxa"/>
            <w:vAlign w:val="bottom"/>
          </w:tcPr>
          <w:p w14:paraId="03AE1771" w14:textId="77777777" w:rsidR="00F75466" w:rsidRPr="007E1E90" w:rsidRDefault="00F75466" w:rsidP="00CA0E9D">
            <w:pPr>
              <w:spacing w:line="420" w:lineRule="exact"/>
              <w:jc w:val="right"/>
              <w:rPr>
                <w:rFonts w:ascii="AngsanaUPC" w:hAnsi="AngsanaUPC" w:cs="AngsanaUPC"/>
                <w:color w:val="000000" w:themeColor="text1"/>
                <w:sz w:val="30"/>
                <w:szCs w:val="30"/>
              </w:rPr>
            </w:pPr>
          </w:p>
        </w:tc>
        <w:tc>
          <w:tcPr>
            <w:tcW w:w="1843" w:type="dxa"/>
          </w:tcPr>
          <w:p w14:paraId="48C60877" w14:textId="77777777" w:rsidR="00F75466" w:rsidRPr="007E1E90" w:rsidRDefault="00F75466" w:rsidP="00CA0E9D">
            <w:pPr>
              <w:spacing w:line="420" w:lineRule="exact"/>
              <w:jc w:val="right"/>
              <w:rPr>
                <w:rFonts w:ascii="AngsanaUPC" w:hAnsi="AngsanaUPC" w:cs="AngsanaUPC"/>
                <w:color w:val="000000" w:themeColor="text1"/>
                <w:sz w:val="30"/>
                <w:szCs w:val="30"/>
              </w:rPr>
            </w:pPr>
            <w:r w:rsidRPr="007E1E90">
              <w:rPr>
                <w:rFonts w:ascii="AngsanaUPC" w:hAnsi="AngsanaUPC" w:cs="AngsanaUPC"/>
                <w:color w:val="000000" w:themeColor="text1"/>
                <w:sz w:val="30"/>
                <w:szCs w:val="30"/>
                <w:cs/>
              </w:rPr>
              <w:t>(</w:t>
            </w:r>
            <w:r w:rsidRPr="007E1E90">
              <w:rPr>
                <w:rFonts w:ascii="AngsanaUPC" w:hAnsi="AngsanaUPC" w:cs="AngsanaUPC"/>
                <w:color w:val="000000" w:themeColor="text1"/>
                <w:sz w:val="30"/>
                <w:szCs w:val="30"/>
              </w:rPr>
              <w:t>Unit : Baht)</w:t>
            </w:r>
          </w:p>
        </w:tc>
      </w:tr>
      <w:tr w:rsidR="00F75466" w:rsidRPr="007E1E90" w14:paraId="74316137" w14:textId="77777777" w:rsidTr="002C1811">
        <w:tc>
          <w:tcPr>
            <w:tcW w:w="4819" w:type="dxa"/>
            <w:vAlign w:val="bottom"/>
          </w:tcPr>
          <w:p w14:paraId="5456AAE8" w14:textId="77777777" w:rsidR="00F75466" w:rsidRPr="007E1E90" w:rsidRDefault="00F75466" w:rsidP="00CA0E9D">
            <w:pPr>
              <w:spacing w:line="420" w:lineRule="exact"/>
              <w:rPr>
                <w:rFonts w:ascii="AngsanaUPC" w:hAnsi="AngsanaUPC" w:cs="AngsanaUPC"/>
                <w:color w:val="000000" w:themeColor="text1"/>
                <w:sz w:val="30"/>
                <w:szCs w:val="30"/>
              </w:rPr>
            </w:pPr>
          </w:p>
        </w:tc>
        <w:tc>
          <w:tcPr>
            <w:tcW w:w="3686" w:type="dxa"/>
            <w:gridSpan w:val="2"/>
            <w:vAlign w:val="bottom"/>
          </w:tcPr>
          <w:p w14:paraId="17174EA9" w14:textId="257D3E72" w:rsidR="00F75466" w:rsidRPr="007E1E90" w:rsidRDefault="00F75466" w:rsidP="000306C0">
            <w:pPr>
              <w:pBdr>
                <w:bottom w:val="single" w:sz="4" w:space="1" w:color="auto"/>
              </w:pBdr>
              <w:spacing w:line="420" w:lineRule="exact"/>
              <w:jc w:val="center"/>
              <w:rPr>
                <w:rFonts w:ascii="AngsanaUPC" w:hAnsi="AngsanaUPC" w:cs="AngsanaUPC"/>
                <w:color w:val="000000" w:themeColor="text1"/>
                <w:sz w:val="30"/>
                <w:szCs w:val="30"/>
              </w:rPr>
            </w:pPr>
            <w:r w:rsidRPr="007E1E90">
              <w:rPr>
                <w:rFonts w:ascii="AngsanaUPC" w:hAnsi="AngsanaUPC" w:cs="AngsanaUPC"/>
                <w:sz w:val="30"/>
                <w:szCs w:val="30"/>
              </w:rPr>
              <w:t>Financial statements in which the equity is applied and</w:t>
            </w:r>
            <w:r w:rsidR="000306C0">
              <w:rPr>
                <w:rFonts w:ascii="AngsanaUPC" w:hAnsi="AngsanaUPC" w:cs="AngsanaUPC"/>
                <w:sz w:val="30"/>
                <w:szCs w:val="30"/>
              </w:rPr>
              <w:t xml:space="preserve"> </w:t>
            </w:r>
            <w:r>
              <w:rPr>
                <w:rFonts w:ascii="AngsanaUPC" w:hAnsi="AngsanaUPC" w:cs="AngsanaUPC"/>
                <w:sz w:val="30"/>
                <w:szCs w:val="30"/>
              </w:rPr>
              <w:t>S</w:t>
            </w:r>
            <w:r w:rsidRPr="007E1E90">
              <w:rPr>
                <w:rFonts w:ascii="AngsanaUPC" w:hAnsi="AngsanaUPC" w:cs="AngsanaUPC"/>
                <w:sz w:val="30"/>
                <w:szCs w:val="30"/>
              </w:rPr>
              <w:t>eparate financial statements</w:t>
            </w:r>
          </w:p>
        </w:tc>
      </w:tr>
      <w:tr w:rsidR="00F75466" w:rsidRPr="007E1E90" w14:paraId="4CCFA528" w14:textId="77777777" w:rsidTr="002C1811">
        <w:tc>
          <w:tcPr>
            <w:tcW w:w="4819" w:type="dxa"/>
            <w:vAlign w:val="bottom"/>
          </w:tcPr>
          <w:p w14:paraId="256B612F" w14:textId="77777777" w:rsidR="00F75466" w:rsidRPr="007E1E90" w:rsidRDefault="00F75466" w:rsidP="00CA0E9D">
            <w:pPr>
              <w:spacing w:line="420" w:lineRule="exact"/>
              <w:rPr>
                <w:rFonts w:ascii="AngsanaUPC" w:hAnsi="AngsanaUPC" w:cs="AngsanaUPC"/>
                <w:color w:val="000000" w:themeColor="text1"/>
                <w:sz w:val="30"/>
                <w:szCs w:val="30"/>
              </w:rPr>
            </w:pPr>
          </w:p>
        </w:tc>
        <w:tc>
          <w:tcPr>
            <w:tcW w:w="1843" w:type="dxa"/>
          </w:tcPr>
          <w:p w14:paraId="237C18A0" w14:textId="77777777" w:rsidR="00F75466" w:rsidRPr="007E1E90" w:rsidRDefault="00F75466" w:rsidP="00CA0E9D">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c>
          <w:tcPr>
            <w:tcW w:w="1843" w:type="dxa"/>
          </w:tcPr>
          <w:p w14:paraId="6AC96FB7" w14:textId="77777777" w:rsidR="00F75466" w:rsidRPr="007E1E90" w:rsidRDefault="00F75466" w:rsidP="00CA0E9D">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2021</w:t>
            </w:r>
          </w:p>
        </w:tc>
      </w:tr>
      <w:tr w:rsidR="00F75466" w:rsidRPr="007E1E90" w14:paraId="33F93421" w14:textId="77777777" w:rsidTr="002C1811">
        <w:tc>
          <w:tcPr>
            <w:tcW w:w="6662" w:type="dxa"/>
            <w:gridSpan w:val="2"/>
            <w:vAlign w:val="bottom"/>
          </w:tcPr>
          <w:p w14:paraId="54FFDC1A" w14:textId="6EE71E9E" w:rsidR="00F75466" w:rsidRPr="007E1E90" w:rsidRDefault="00884BA4" w:rsidP="00CA0E9D">
            <w:pPr>
              <w:spacing w:line="420" w:lineRule="exact"/>
              <w:rPr>
                <w:rFonts w:ascii="AngsanaUPC" w:hAnsi="AngsanaUPC" w:cs="AngsanaUPC"/>
                <w:color w:val="000000" w:themeColor="text1"/>
                <w:sz w:val="30"/>
                <w:szCs w:val="30"/>
                <w:cs/>
              </w:rPr>
            </w:pPr>
            <w:r w:rsidRPr="00DD2CCF">
              <w:rPr>
                <w:color w:val="000000" w:themeColor="text1"/>
                <w:sz w:val="30"/>
                <w:szCs w:val="30"/>
              </w:rPr>
              <w:t>Deferred services income</w:t>
            </w:r>
          </w:p>
        </w:tc>
        <w:tc>
          <w:tcPr>
            <w:tcW w:w="1843" w:type="dxa"/>
          </w:tcPr>
          <w:p w14:paraId="76ABB2D9" w14:textId="77777777" w:rsidR="00F75466" w:rsidRPr="007E1E90" w:rsidRDefault="00F75466" w:rsidP="00CA0E9D">
            <w:pPr>
              <w:spacing w:line="420" w:lineRule="exact"/>
              <w:jc w:val="center"/>
              <w:rPr>
                <w:rFonts w:ascii="AngsanaUPC" w:hAnsi="AngsanaUPC" w:cs="AngsanaUPC"/>
                <w:color w:val="000000" w:themeColor="text1"/>
                <w:sz w:val="30"/>
                <w:szCs w:val="30"/>
                <w:cs/>
              </w:rPr>
            </w:pPr>
          </w:p>
        </w:tc>
      </w:tr>
      <w:tr w:rsidR="0060380C" w:rsidRPr="007E1E90" w14:paraId="545B9915" w14:textId="77777777" w:rsidTr="002C1811">
        <w:tc>
          <w:tcPr>
            <w:tcW w:w="4819" w:type="dxa"/>
            <w:vAlign w:val="bottom"/>
          </w:tcPr>
          <w:p w14:paraId="7A51B538" w14:textId="611B83A4" w:rsidR="0060380C" w:rsidRPr="007E1E90" w:rsidRDefault="0060380C" w:rsidP="00CA0E9D">
            <w:pPr>
              <w:spacing w:line="420" w:lineRule="exact"/>
              <w:ind w:left="317" w:right="-105"/>
              <w:rPr>
                <w:rFonts w:ascii="AngsanaUPC" w:hAnsi="AngsanaUPC" w:cs="AngsanaUPC"/>
                <w:color w:val="000000" w:themeColor="text1"/>
                <w:sz w:val="30"/>
                <w:szCs w:val="30"/>
              </w:rPr>
            </w:pPr>
            <w:r w:rsidRPr="00DD2CCF">
              <w:rPr>
                <w:color w:val="000000" w:themeColor="text1"/>
                <w:sz w:val="30"/>
                <w:szCs w:val="30"/>
              </w:rPr>
              <w:t>within one year</w:t>
            </w:r>
          </w:p>
        </w:tc>
        <w:tc>
          <w:tcPr>
            <w:tcW w:w="1843" w:type="dxa"/>
          </w:tcPr>
          <w:p w14:paraId="2BA22061" w14:textId="7C26CC9C" w:rsidR="0060380C" w:rsidRPr="007E1E90" w:rsidRDefault="0060380C" w:rsidP="00CA0E9D">
            <w:pPr>
              <w:spacing w:line="420" w:lineRule="exact"/>
              <w:jc w:val="right"/>
              <w:rPr>
                <w:rFonts w:ascii="AngsanaUPC" w:hAnsi="AngsanaUPC" w:cs="AngsanaUPC"/>
                <w:color w:val="000000" w:themeColor="text1"/>
                <w:sz w:val="30"/>
                <w:szCs w:val="30"/>
                <w:cs/>
              </w:rPr>
            </w:pPr>
            <w:r w:rsidRPr="00D7449F">
              <w:rPr>
                <w:rFonts w:ascii="AngsanaUPC" w:hAnsi="AngsanaUPC" w:cs="AngsanaUPC"/>
                <w:color w:val="000000" w:themeColor="text1"/>
                <w:sz w:val="30"/>
                <w:szCs w:val="30"/>
              </w:rPr>
              <w:t>19,837,581.73</w:t>
            </w:r>
          </w:p>
        </w:tc>
        <w:tc>
          <w:tcPr>
            <w:tcW w:w="1843" w:type="dxa"/>
            <w:shd w:val="clear" w:color="auto" w:fill="auto"/>
          </w:tcPr>
          <w:p w14:paraId="05C0E69C" w14:textId="2F80FD17" w:rsidR="0060380C" w:rsidRPr="007E1E90" w:rsidRDefault="0060380C" w:rsidP="00CA0E9D">
            <w:pPr>
              <w:spacing w:line="420" w:lineRule="exact"/>
              <w:jc w:val="right"/>
              <w:rPr>
                <w:rFonts w:ascii="AngsanaUPC" w:hAnsi="AngsanaUPC" w:cs="AngsanaUPC"/>
                <w:color w:val="000000" w:themeColor="text1"/>
                <w:sz w:val="30"/>
                <w:szCs w:val="30"/>
                <w:cs/>
              </w:rPr>
            </w:pPr>
            <w:r w:rsidRPr="00D7449F">
              <w:rPr>
                <w:rFonts w:ascii="AngsanaUPC" w:hAnsi="AngsanaUPC" w:cs="AngsanaUPC"/>
                <w:sz w:val="30"/>
                <w:szCs w:val="30"/>
              </w:rPr>
              <w:t>29,655,091.59</w:t>
            </w:r>
          </w:p>
        </w:tc>
      </w:tr>
      <w:tr w:rsidR="0060380C" w:rsidRPr="009E793C" w14:paraId="231B2E13" w14:textId="77777777" w:rsidTr="002C1811">
        <w:tc>
          <w:tcPr>
            <w:tcW w:w="4819" w:type="dxa"/>
            <w:vAlign w:val="bottom"/>
          </w:tcPr>
          <w:p w14:paraId="590C8D20" w14:textId="53E06FC3" w:rsidR="0060380C" w:rsidRPr="007E1E90" w:rsidRDefault="0060380C" w:rsidP="00CA0E9D">
            <w:pPr>
              <w:spacing w:line="420" w:lineRule="exact"/>
              <w:ind w:left="317"/>
              <w:rPr>
                <w:rFonts w:ascii="AngsanaUPC" w:hAnsi="AngsanaUPC" w:cs="AngsanaUPC"/>
                <w:color w:val="000000" w:themeColor="text1"/>
                <w:sz w:val="30"/>
                <w:szCs w:val="30"/>
                <w:cs/>
              </w:rPr>
            </w:pPr>
            <w:r w:rsidRPr="00DD2CCF">
              <w:rPr>
                <w:color w:val="000000" w:themeColor="text1"/>
                <w:sz w:val="30"/>
                <w:szCs w:val="30"/>
              </w:rPr>
              <w:t>Over 1 year but less than 5 years</w:t>
            </w:r>
          </w:p>
        </w:tc>
        <w:tc>
          <w:tcPr>
            <w:tcW w:w="1843" w:type="dxa"/>
          </w:tcPr>
          <w:p w14:paraId="518EDDF0" w14:textId="240A1FD7" w:rsidR="0060380C" w:rsidRPr="007E1E90" w:rsidRDefault="0060380C" w:rsidP="00CA0E9D">
            <w:pPr>
              <w:pBdr>
                <w:bottom w:val="single" w:sz="4" w:space="1" w:color="auto"/>
              </w:pBdr>
              <w:spacing w:line="42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11,232,909.46</w:t>
            </w:r>
          </w:p>
        </w:tc>
        <w:tc>
          <w:tcPr>
            <w:tcW w:w="1843" w:type="dxa"/>
            <w:shd w:val="clear" w:color="auto" w:fill="auto"/>
          </w:tcPr>
          <w:p w14:paraId="70E52DCE" w14:textId="0DC11510" w:rsidR="0060380C" w:rsidRPr="009E793C" w:rsidRDefault="0060380C" w:rsidP="00CA0E9D">
            <w:pPr>
              <w:pBdr>
                <w:bottom w:val="single" w:sz="4" w:space="1" w:color="auto"/>
              </w:pBdr>
              <w:spacing w:line="420" w:lineRule="exact"/>
              <w:jc w:val="right"/>
              <w:rPr>
                <w:rFonts w:ascii="AngsanaUPC" w:hAnsi="AngsanaUPC" w:cs="AngsanaUPC"/>
                <w:color w:val="000000" w:themeColor="text1"/>
                <w:sz w:val="30"/>
                <w:szCs w:val="30"/>
                <w:cs/>
              </w:rPr>
            </w:pPr>
            <w:r w:rsidRPr="00413E25">
              <w:rPr>
                <w:rFonts w:ascii="AngsanaUPC" w:hAnsi="AngsanaUPC" w:cs="AngsanaUPC" w:hint="cs"/>
                <w:color w:val="000000" w:themeColor="text1"/>
                <w:sz w:val="30"/>
                <w:szCs w:val="30"/>
              </w:rPr>
              <w:t>9</w:t>
            </w:r>
            <w:r w:rsidRPr="00D7449F">
              <w:rPr>
                <w:rFonts w:ascii="AngsanaUPC" w:hAnsi="AngsanaUPC" w:cs="AngsanaUPC"/>
                <w:color w:val="000000" w:themeColor="text1"/>
                <w:sz w:val="30"/>
                <w:szCs w:val="30"/>
              </w:rPr>
              <w:t>,545,529.42</w:t>
            </w:r>
          </w:p>
        </w:tc>
      </w:tr>
      <w:tr w:rsidR="0060380C" w:rsidRPr="009E793C" w14:paraId="4861D131" w14:textId="77777777" w:rsidTr="002C1811">
        <w:trPr>
          <w:trHeight w:val="453"/>
        </w:trPr>
        <w:tc>
          <w:tcPr>
            <w:tcW w:w="4819" w:type="dxa"/>
          </w:tcPr>
          <w:p w14:paraId="64C35AA7" w14:textId="4810A223" w:rsidR="0060380C" w:rsidRPr="009E793C" w:rsidRDefault="0060380C" w:rsidP="00CA0E9D">
            <w:pPr>
              <w:overflowPunct w:val="0"/>
              <w:autoSpaceDE w:val="0"/>
              <w:autoSpaceDN w:val="0"/>
              <w:adjustRightInd w:val="0"/>
              <w:spacing w:line="420" w:lineRule="exact"/>
              <w:ind w:left="312" w:right="-43" w:firstLine="822"/>
              <w:jc w:val="both"/>
              <w:textAlignment w:val="baseline"/>
              <w:rPr>
                <w:rFonts w:ascii="AngsanaUPC" w:hAnsi="AngsanaUPC" w:cs="AngsanaUPC"/>
                <w:color w:val="000000" w:themeColor="text1"/>
                <w:sz w:val="30"/>
                <w:szCs w:val="30"/>
                <w:cs/>
              </w:rPr>
            </w:pPr>
            <w:r>
              <w:rPr>
                <w:rFonts w:ascii="AngsanaUPC" w:hAnsi="AngsanaUPC" w:cs="AngsanaUPC"/>
                <w:color w:val="000000" w:themeColor="text1"/>
                <w:sz w:val="30"/>
                <w:szCs w:val="30"/>
              </w:rPr>
              <w:t>Total</w:t>
            </w:r>
          </w:p>
        </w:tc>
        <w:tc>
          <w:tcPr>
            <w:tcW w:w="1843" w:type="dxa"/>
          </w:tcPr>
          <w:p w14:paraId="3579AB02" w14:textId="31A69795" w:rsidR="0060380C" w:rsidRPr="009E793C" w:rsidRDefault="0060380C" w:rsidP="00CA0E9D">
            <w:pPr>
              <w:pBdr>
                <w:bottom w:val="double" w:sz="4" w:space="1" w:color="auto"/>
              </w:pBdr>
              <w:spacing w:line="420" w:lineRule="exact"/>
              <w:jc w:val="right"/>
              <w:rPr>
                <w:rFonts w:ascii="AngsanaUPC" w:hAnsi="AngsanaUPC" w:cs="AngsanaUPC"/>
                <w:color w:val="000000" w:themeColor="text1"/>
                <w:sz w:val="30"/>
                <w:szCs w:val="30"/>
                <w:cs/>
              </w:rPr>
            </w:pPr>
            <w:r w:rsidRPr="00D7449F">
              <w:rPr>
                <w:rFonts w:ascii="AngsanaUPC" w:hAnsi="AngsanaUPC" w:cs="AngsanaUPC"/>
                <w:color w:val="000000" w:themeColor="text1"/>
                <w:sz w:val="30"/>
                <w:szCs w:val="30"/>
              </w:rPr>
              <w:t>31,070,491.19</w:t>
            </w:r>
          </w:p>
        </w:tc>
        <w:tc>
          <w:tcPr>
            <w:tcW w:w="1843" w:type="dxa"/>
            <w:shd w:val="clear" w:color="auto" w:fill="auto"/>
          </w:tcPr>
          <w:p w14:paraId="17A24C9D" w14:textId="4F28E3B5" w:rsidR="0060380C" w:rsidRPr="009E793C" w:rsidRDefault="0060380C" w:rsidP="00CA0E9D">
            <w:pPr>
              <w:pBdr>
                <w:bottom w:val="double" w:sz="4" w:space="1" w:color="auto"/>
              </w:pBdr>
              <w:spacing w:line="42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39,200,621.01</w:t>
            </w:r>
          </w:p>
        </w:tc>
      </w:tr>
    </w:tbl>
    <w:p w14:paraId="3360B9CE" w14:textId="5E646F62" w:rsidR="0021101B" w:rsidRPr="009E793C" w:rsidRDefault="009C11F0" w:rsidP="00631AB9">
      <w:pPr>
        <w:pStyle w:val="ListParagraph"/>
        <w:numPr>
          <w:ilvl w:val="0"/>
          <w:numId w:val="14"/>
        </w:numPr>
        <w:spacing w:before="120" w:line="420" w:lineRule="exact"/>
        <w:ind w:left="426" w:hanging="426"/>
        <w:rPr>
          <w:rFonts w:ascii="AngsanaUPC" w:hAnsi="AngsanaUPC" w:cs="AngsanaUPC"/>
          <w:color w:val="000000" w:themeColor="text1"/>
          <w:sz w:val="30"/>
          <w:szCs w:val="30"/>
        </w:rPr>
      </w:pPr>
      <w:r w:rsidRPr="001C5668">
        <w:rPr>
          <w:rFonts w:ascii="AngsanaUPC" w:hAnsi="AngsanaUPC" w:cs="AngsanaUPC"/>
          <w:color w:val="000000" w:themeColor="text1"/>
          <w:sz w:val="30"/>
          <w:szCs w:val="30"/>
        </w:rPr>
        <w:t>NON-CURRENT PROVISIONS FOR EMPLOYEE BENEFITS</w:t>
      </w:r>
      <w:r w:rsidRPr="009C11F0">
        <w:rPr>
          <w:rFonts w:ascii="AngsanaUPC" w:hAnsi="AngsanaUPC" w:cs="AngsanaUPC"/>
          <w:color w:val="000000" w:themeColor="text1"/>
          <w:sz w:val="30"/>
          <w:szCs w:val="30"/>
        </w:rPr>
        <w:t xml:space="preserve"> </w:t>
      </w:r>
    </w:p>
    <w:p w14:paraId="5CD5154A" w14:textId="294EA613" w:rsidR="00372E8C" w:rsidRDefault="00372E8C" w:rsidP="00CA0E9D">
      <w:pPr>
        <w:spacing w:line="420" w:lineRule="exact"/>
        <w:ind w:left="425" w:firstLine="568"/>
        <w:jc w:val="thaiDistribute"/>
        <w:rPr>
          <w:rFonts w:ascii="AngsanaUPC" w:hAnsi="AngsanaUPC" w:cs="AngsanaUPC"/>
          <w:sz w:val="30"/>
          <w:szCs w:val="30"/>
        </w:rPr>
      </w:pPr>
      <w:r w:rsidRPr="00372E8C">
        <w:rPr>
          <w:rFonts w:ascii="AngsanaUPC" w:hAnsi="AngsanaUPC" w:cs="AngsanaUPC"/>
          <w:sz w:val="30"/>
          <w:szCs w:val="30"/>
        </w:rPr>
        <w:t xml:space="preserve">The </w:t>
      </w:r>
      <w:r>
        <w:rPr>
          <w:rFonts w:ascii="AngsanaUPC" w:hAnsi="AngsanaUPC" w:cs="AngsanaUPC"/>
          <w:sz w:val="30"/>
          <w:szCs w:val="30"/>
        </w:rPr>
        <w:t xml:space="preserve">Company </w:t>
      </w:r>
      <w:r w:rsidRPr="00372E8C">
        <w:rPr>
          <w:rFonts w:ascii="AngsanaUPC" w:hAnsi="AngsanaUPC" w:cs="AngsanaUPC"/>
          <w:sz w:val="30"/>
          <w:szCs w:val="30"/>
        </w:rPr>
        <w:t xml:space="preserve">had an </w:t>
      </w:r>
      <w:proofErr w:type="gramStart"/>
      <w:r w:rsidRPr="00372E8C">
        <w:rPr>
          <w:rFonts w:ascii="AngsanaUPC" w:hAnsi="AngsanaUPC" w:cs="AngsanaUPC"/>
          <w:sz w:val="30"/>
          <w:szCs w:val="30"/>
        </w:rPr>
        <w:t>employee benefit obligations</w:t>
      </w:r>
      <w:proofErr w:type="gramEnd"/>
      <w:r w:rsidRPr="00372E8C">
        <w:rPr>
          <w:rFonts w:ascii="AngsanaUPC" w:hAnsi="AngsanaUPC" w:cs="AngsanaUPC"/>
          <w:sz w:val="30"/>
          <w:szCs w:val="30"/>
        </w:rPr>
        <w:t xml:space="preserve"> based on the requirement of Thai </w:t>
      </w:r>
      <w:proofErr w:type="spellStart"/>
      <w:r w:rsidRPr="00372E8C">
        <w:rPr>
          <w:rFonts w:ascii="AngsanaUPC" w:hAnsi="AngsanaUPC" w:cs="AngsanaUPC"/>
          <w:sz w:val="30"/>
          <w:szCs w:val="30"/>
        </w:rPr>
        <w:t>Labour</w:t>
      </w:r>
      <w:proofErr w:type="spellEnd"/>
      <w:r w:rsidRPr="00372E8C">
        <w:rPr>
          <w:rFonts w:ascii="AngsanaUPC" w:hAnsi="AngsanaUPC" w:cs="AngsanaUPC"/>
          <w:sz w:val="30"/>
          <w:szCs w:val="30"/>
        </w:rPr>
        <w:t xml:space="preserve"> Protection Act (No.</w:t>
      </w:r>
      <w:r w:rsidRPr="00372E8C">
        <w:rPr>
          <w:rFonts w:ascii="AngsanaUPC" w:hAnsi="AngsanaUPC" w:cs="AngsanaUPC"/>
          <w:sz w:val="30"/>
          <w:szCs w:val="30"/>
          <w:cs/>
        </w:rPr>
        <w:t xml:space="preserve">7) </w:t>
      </w:r>
      <w:r w:rsidRPr="00372E8C">
        <w:rPr>
          <w:rFonts w:ascii="AngsanaUPC" w:hAnsi="AngsanaUPC" w:cs="AngsanaUPC"/>
          <w:sz w:val="30"/>
          <w:szCs w:val="30"/>
        </w:rPr>
        <w:t>B.E</w:t>
      </w:r>
      <w:r w:rsidRPr="004E5BEC">
        <w:rPr>
          <w:rFonts w:ascii="AngsanaUPC" w:hAnsi="AngsanaUPC" w:cs="AngsanaUPC"/>
          <w:sz w:val="30"/>
          <w:szCs w:val="30"/>
        </w:rPr>
        <w:t xml:space="preserve">. </w:t>
      </w:r>
      <w:r w:rsidRPr="004E5BEC">
        <w:rPr>
          <w:rFonts w:ascii="AngsanaUPC" w:hAnsi="AngsanaUPC" w:cs="AngsanaUPC"/>
          <w:sz w:val="30"/>
          <w:szCs w:val="30"/>
          <w:cs/>
        </w:rPr>
        <w:t>2562</w:t>
      </w:r>
      <w:r w:rsidRPr="00372E8C">
        <w:rPr>
          <w:rFonts w:ascii="AngsanaUPC" w:hAnsi="AngsanaUPC" w:cs="AngsanaUPC"/>
          <w:sz w:val="30"/>
          <w:szCs w:val="30"/>
          <w:cs/>
        </w:rPr>
        <w:t xml:space="preserve"> </w:t>
      </w:r>
      <w:r w:rsidRPr="00372E8C">
        <w:rPr>
          <w:rFonts w:ascii="AngsanaUPC" w:hAnsi="AngsanaUPC" w:cs="AngsanaUPC"/>
          <w:sz w:val="30"/>
          <w:szCs w:val="30"/>
        </w:rPr>
        <w:t>to provide retirement benefits to employees and other long-term benefits based on their pensionable and length of service.</w:t>
      </w:r>
    </w:p>
    <w:p w14:paraId="07862B08" w14:textId="6AFD20DA" w:rsidR="00CA0E9D" w:rsidRDefault="00CA0E9D">
      <w:pPr>
        <w:rPr>
          <w:rFonts w:ascii="AngsanaUPC" w:hAnsi="AngsanaUPC" w:cs="AngsanaUPC"/>
          <w:sz w:val="30"/>
          <w:szCs w:val="30"/>
        </w:rPr>
      </w:pPr>
      <w:r>
        <w:rPr>
          <w:rFonts w:ascii="AngsanaUPC" w:hAnsi="AngsanaUPC" w:cs="AngsanaUPC"/>
          <w:sz w:val="30"/>
          <w:szCs w:val="30"/>
        </w:rPr>
        <w:br w:type="page"/>
      </w:r>
    </w:p>
    <w:p w14:paraId="1916A4ED" w14:textId="38449641" w:rsidR="00DA0246" w:rsidRPr="00433C41" w:rsidRDefault="00352F2E" w:rsidP="000306C0">
      <w:pPr>
        <w:spacing w:line="420" w:lineRule="exact"/>
        <w:ind w:left="425" w:firstLine="568"/>
        <w:jc w:val="thaiDistribute"/>
        <w:rPr>
          <w:rFonts w:ascii="AngsanaUPC" w:hAnsi="AngsanaUPC" w:cs="AngsanaUPC"/>
          <w:sz w:val="30"/>
          <w:szCs w:val="30"/>
        </w:rPr>
      </w:pPr>
      <w:r w:rsidRPr="00352F2E">
        <w:rPr>
          <w:rFonts w:ascii="AngsanaUPC" w:hAnsi="AngsanaUPC" w:cs="AngsanaUPC"/>
          <w:sz w:val="30"/>
          <w:szCs w:val="30"/>
        </w:rPr>
        <w:t xml:space="preserve">Non-current provisions for employee benefits in statement of financial position </w:t>
      </w:r>
      <w:r w:rsidR="00433C41" w:rsidRPr="00A820D0">
        <w:rPr>
          <w:rFonts w:ascii="AngsanaUPC" w:hAnsi="AngsanaUPC" w:cs="AngsanaUPC"/>
          <w:sz w:val="30"/>
          <w:szCs w:val="30"/>
        </w:rPr>
        <w:t xml:space="preserve">as at December </w:t>
      </w:r>
      <w:r w:rsidR="00433C41" w:rsidRPr="00A820D0">
        <w:rPr>
          <w:rFonts w:ascii="AngsanaUPC" w:hAnsi="AngsanaUPC" w:cs="AngsanaUPC"/>
          <w:sz w:val="30"/>
          <w:szCs w:val="30"/>
          <w:cs/>
        </w:rPr>
        <w:t>31</w:t>
      </w:r>
      <w:r w:rsidR="00433C41" w:rsidRPr="00A820D0">
        <w:rPr>
          <w:rFonts w:ascii="AngsanaUPC" w:hAnsi="AngsanaUPC" w:cs="AngsanaUPC"/>
          <w:sz w:val="30"/>
          <w:szCs w:val="30"/>
        </w:rPr>
        <w:t xml:space="preserve">, </w:t>
      </w:r>
      <w:r w:rsidR="00D87163" w:rsidRPr="00A820D0">
        <w:rPr>
          <w:rFonts w:ascii="AngsanaUPC" w:hAnsi="AngsanaUPC" w:cs="AngsanaUPC"/>
          <w:sz w:val="30"/>
          <w:szCs w:val="30"/>
          <w:cs/>
        </w:rPr>
        <w:t>2022</w:t>
      </w:r>
      <w:r w:rsidR="00433C41" w:rsidRPr="00A820D0">
        <w:rPr>
          <w:rFonts w:ascii="AngsanaUPC" w:hAnsi="AngsanaUPC" w:cs="AngsanaUPC"/>
          <w:sz w:val="30"/>
          <w:szCs w:val="30"/>
          <w:cs/>
        </w:rPr>
        <w:t xml:space="preserve"> </w:t>
      </w:r>
      <w:r w:rsidR="00433C41" w:rsidRPr="00A820D0">
        <w:rPr>
          <w:rFonts w:ascii="AngsanaUPC" w:hAnsi="AngsanaUPC" w:cs="AngsanaUPC"/>
          <w:sz w:val="30"/>
          <w:szCs w:val="30"/>
        </w:rPr>
        <w:t xml:space="preserve">and </w:t>
      </w:r>
      <w:r w:rsidR="00D87163" w:rsidRPr="00A820D0">
        <w:rPr>
          <w:rFonts w:ascii="AngsanaUPC" w:hAnsi="AngsanaUPC" w:cs="AngsanaUPC"/>
          <w:sz w:val="30"/>
          <w:szCs w:val="30"/>
          <w:cs/>
        </w:rPr>
        <w:t>2021</w:t>
      </w:r>
      <w:r w:rsidR="00433C41" w:rsidRPr="00A820D0">
        <w:rPr>
          <w:rFonts w:ascii="AngsanaUPC" w:hAnsi="AngsanaUPC" w:cs="AngsanaUPC"/>
          <w:sz w:val="30"/>
          <w:szCs w:val="30"/>
        </w:rPr>
        <w:t xml:space="preserve"> </w:t>
      </w:r>
      <w:r w:rsidRPr="00352F2E">
        <w:rPr>
          <w:rFonts w:ascii="AngsanaUPC" w:hAnsi="AngsanaUPC" w:cs="AngsanaUPC"/>
          <w:sz w:val="30"/>
          <w:szCs w:val="30"/>
        </w:rPr>
        <w:t>was determined as follows:</w:t>
      </w:r>
    </w:p>
    <w:tbl>
      <w:tblPr>
        <w:tblStyle w:val="TableGrid"/>
        <w:tblW w:w="853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1984"/>
        <w:gridCol w:w="1843"/>
      </w:tblGrid>
      <w:tr w:rsidR="000A6E17" w:rsidRPr="009E793C" w14:paraId="72326BF0" w14:textId="77777777" w:rsidTr="002C1811">
        <w:tc>
          <w:tcPr>
            <w:tcW w:w="4712" w:type="dxa"/>
            <w:vAlign w:val="bottom"/>
          </w:tcPr>
          <w:p w14:paraId="1EF65C9D" w14:textId="77777777" w:rsidR="000A6E17" w:rsidRPr="009E793C" w:rsidRDefault="000A6E17" w:rsidP="000306C0">
            <w:pPr>
              <w:spacing w:line="420" w:lineRule="exact"/>
              <w:ind w:left="34"/>
              <w:rPr>
                <w:rFonts w:ascii="AngsanaUPC" w:hAnsi="AngsanaUPC" w:cs="AngsanaUPC"/>
                <w:color w:val="000000" w:themeColor="text1"/>
                <w:sz w:val="30"/>
                <w:szCs w:val="30"/>
              </w:rPr>
            </w:pPr>
          </w:p>
        </w:tc>
        <w:tc>
          <w:tcPr>
            <w:tcW w:w="3827" w:type="dxa"/>
            <w:gridSpan w:val="2"/>
            <w:vAlign w:val="bottom"/>
          </w:tcPr>
          <w:p w14:paraId="2CEF44E2" w14:textId="33791D83" w:rsidR="000A6E17" w:rsidRPr="009E793C" w:rsidRDefault="00590BE0" w:rsidP="000306C0">
            <w:pPr>
              <w:tabs>
                <w:tab w:val="left" w:pos="1303"/>
              </w:tabs>
              <w:spacing w:line="420" w:lineRule="exact"/>
              <w:ind w:left="113" w:hanging="113"/>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1724DB" w:rsidRPr="009E793C" w14:paraId="3272A949" w14:textId="77777777" w:rsidTr="002C1811">
        <w:tc>
          <w:tcPr>
            <w:tcW w:w="4712" w:type="dxa"/>
            <w:vAlign w:val="bottom"/>
          </w:tcPr>
          <w:p w14:paraId="03B2F772" w14:textId="77777777" w:rsidR="001724DB" w:rsidRPr="002A4054" w:rsidRDefault="001724DB" w:rsidP="000306C0">
            <w:pPr>
              <w:spacing w:line="420" w:lineRule="exact"/>
              <w:ind w:left="34"/>
              <w:rPr>
                <w:rFonts w:ascii="AngsanaUPC" w:hAnsi="AngsanaUPC" w:cs="AngsanaUPC"/>
                <w:color w:val="000000" w:themeColor="text1"/>
                <w:sz w:val="30"/>
                <w:szCs w:val="30"/>
              </w:rPr>
            </w:pPr>
          </w:p>
        </w:tc>
        <w:tc>
          <w:tcPr>
            <w:tcW w:w="3827" w:type="dxa"/>
            <w:gridSpan w:val="2"/>
          </w:tcPr>
          <w:p w14:paraId="03CB89D0" w14:textId="747B105D" w:rsidR="001724DB" w:rsidRPr="002A4054" w:rsidRDefault="00D93E62" w:rsidP="000306C0">
            <w:pPr>
              <w:pBdr>
                <w:bottom w:val="single" w:sz="4" w:space="1" w:color="auto"/>
              </w:pBdr>
              <w:tabs>
                <w:tab w:val="left" w:pos="1303"/>
              </w:tabs>
              <w:spacing w:line="420" w:lineRule="exact"/>
              <w:ind w:left="113" w:hanging="113"/>
              <w:jc w:val="center"/>
              <w:rPr>
                <w:rFonts w:ascii="AngsanaUPC" w:hAnsi="AngsanaUPC" w:cs="AngsanaUPC"/>
                <w:color w:val="000000" w:themeColor="text1"/>
                <w:sz w:val="30"/>
                <w:szCs w:val="30"/>
              </w:rPr>
            </w:pPr>
            <w:r w:rsidRPr="002A4054">
              <w:rPr>
                <w:rFonts w:ascii="AngsanaUPC" w:hAnsi="AngsanaUPC" w:cs="AngsanaUPC"/>
                <w:sz w:val="30"/>
                <w:szCs w:val="30"/>
              </w:rPr>
              <w:t xml:space="preserve">Financial statements in which the equity is applied </w:t>
            </w:r>
            <w:r w:rsidR="007152C5">
              <w:rPr>
                <w:rFonts w:ascii="AngsanaUPC" w:hAnsi="AngsanaUPC" w:cs="AngsanaUPC"/>
                <w:sz w:val="30"/>
                <w:szCs w:val="30"/>
              </w:rPr>
              <w:t>and S</w:t>
            </w:r>
            <w:r w:rsidR="00AE4469" w:rsidRPr="002A4054">
              <w:rPr>
                <w:rFonts w:ascii="AngsanaUPC" w:hAnsi="AngsanaUPC" w:cs="AngsanaUPC"/>
                <w:sz w:val="30"/>
                <w:szCs w:val="30"/>
              </w:rPr>
              <w:t>eparate financial statements</w:t>
            </w:r>
          </w:p>
        </w:tc>
      </w:tr>
      <w:tr w:rsidR="002A7E19" w:rsidRPr="009E793C" w14:paraId="10193963" w14:textId="77777777" w:rsidTr="002C1811">
        <w:tc>
          <w:tcPr>
            <w:tcW w:w="4712" w:type="dxa"/>
            <w:vAlign w:val="bottom"/>
          </w:tcPr>
          <w:p w14:paraId="1363CE3A" w14:textId="77777777" w:rsidR="002A7E19" w:rsidRPr="009E793C" w:rsidRDefault="002A7E19" w:rsidP="000306C0">
            <w:pPr>
              <w:spacing w:line="420" w:lineRule="exact"/>
              <w:ind w:left="34"/>
              <w:rPr>
                <w:rFonts w:ascii="AngsanaUPC" w:hAnsi="AngsanaUPC" w:cs="AngsanaUPC"/>
                <w:color w:val="000000" w:themeColor="text1"/>
                <w:sz w:val="30"/>
                <w:szCs w:val="30"/>
              </w:rPr>
            </w:pPr>
          </w:p>
        </w:tc>
        <w:tc>
          <w:tcPr>
            <w:tcW w:w="1984" w:type="dxa"/>
          </w:tcPr>
          <w:p w14:paraId="76EB3A3E" w14:textId="2991455E" w:rsidR="002A7E19" w:rsidRPr="009E793C" w:rsidRDefault="00D87163" w:rsidP="000306C0">
            <w:pPr>
              <w:spacing w:line="420" w:lineRule="exact"/>
              <w:ind w:left="113" w:hanging="113"/>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c>
          <w:tcPr>
            <w:tcW w:w="1843" w:type="dxa"/>
          </w:tcPr>
          <w:p w14:paraId="39265F0D" w14:textId="07B3B08C" w:rsidR="002A7E19" w:rsidRPr="009E793C" w:rsidRDefault="00D87163" w:rsidP="000306C0">
            <w:pPr>
              <w:spacing w:line="420" w:lineRule="exact"/>
              <w:ind w:left="113" w:hanging="113"/>
              <w:jc w:val="center"/>
              <w:rPr>
                <w:rFonts w:ascii="AngsanaUPC" w:hAnsi="AngsanaUPC" w:cs="AngsanaUPC"/>
                <w:color w:val="000000" w:themeColor="text1"/>
                <w:sz w:val="30"/>
                <w:szCs w:val="30"/>
              </w:rPr>
            </w:pPr>
            <w:r>
              <w:rPr>
                <w:rFonts w:ascii="AngsanaUPC" w:hAnsi="AngsanaUPC" w:cs="AngsanaUPC"/>
                <w:color w:val="000000" w:themeColor="text1"/>
                <w:sz w:val="30"/>
                <w:szCs w:val="30"/>
              </w:rPr>
              <w:t>2021</w:t>
            </w:r>
          </w:p>
        </w:tc>
      </w:tr>
      <w:tr w:rsidR="00AB0FC6" w:rsidRPr="009E793C" w14:paraId="04082E0B" w14:textId="77777777" w:rsidTr="002C1811">
        <w:trPr>
          <w:trHeight w:val="611"/>
        </w:trPr>
        <w:tc>
          <w:tcPr>
            <w:tcW w:w="4712" w:type="dxa"/>
            <w:vAlign w:val="center"/>
          </w:tcPr>
          <w:p w14:paraId="32BB3F44" w14:textId="247C71D0" w:rsidR="00AB0FC6" w:rsidRPr="009E793C" w:rsidRDefault="00AB0FC6" w:rsidP="000306C0">
            <w:pPr>
              <w:spacing w:line="420" w:lineRule="exact"/>
              <w:ind w:left="60"/>
              <w:rPr>
                <w:rFonts w:ascii="AngsanaUPC" w:hAnsi="AngsanaUPC" w:cs="AngsanaUPC"/>
                <w:color w:val="000000" w:themeColor="text1"/>
                <w:sz w:val="30"/>
                <w:szCs w:val="30"/>
                <w:cs/>
              </w:rPr>
            </w:pPr>
            <w:r w:rsidRPr="00433C41">
              <w:rPr>
                <w:rFonts w:ascii="AngsanaUPC" w:hAnsi="AngsanaUPC" w:cs="AngsanaUPC"/>
                <w:color w:val="000000" w:themeColor="text1"/>
                <w:sz w:val="30"/>
                <w:szCs w:val="30"/>
              </w:rPr>
              <w:t>Present value</w:t>
            </w:r>
          </w:p>
        </w:tc>
        <w:tc>
          <w:tcPr>
            <w:tcW w:w="1984" w:type="dxa"/>
            <w:vAlign w:val="center"/>
          </w:tcPr>
          <w:p w14:paraId="5476E54D" w14:textId="50AC1F94" w:rsidR="00AB0FC6" w:rsidRPr="009E793C" w:rsidRDefault="00AB0FC6" w:rsidP="000306C0">
            <w:pPr>
              <w:pBdr>
                <w:bottom w:val="double" w:sz="4" w:space="1" w:color="auto"/>
              </w:pBdr>
              <w:spacing w:line="420" w:lineRule="exact"/>
              <w:ind w:left="113" w:hanging="113"/>
              <w:jc w:val="right"/>
              <w:rPr>
                <w:rFonts w:ascii="AngsanaUPC" w:hAnsi="AngsanaUPC" w:cs="AngsanaUPC"/>
                <w:color w:val="000000" w:themeColor="text1"/>
                <w:sz w:val="30"/>
                <w:szCs w:val="30"/>
              </w:rPr>
            </w:pPr>
            <w:r w:rsidRPr="00693DDA">
              <w:rPr>
                <w:rFonts w:ascii="AngsanaUPC" w:hAnsi="AngsanaUPC" w:cs="AngsanaUPC"/>
                <w:color w:val="000000" w:themeColor="text1"/>
                <w:sz w:val="30"/>
                <w:szCs w:val="30"/>
                <w:cs/>
              </w:rPr>
              <w:t>23</w:t>
            </w:r>
            <w:r w:rsidRPr="00693DDA">
              <w:rPr>
                <w:rFonts w:ascii="AngsanaUPC" w:hAnsi="AngsanaUPC" w:cs="AngsanaUPC"/>
                <w:color w:val="000000" w:themeColor="text1"/>
                <w:sz w:val="30"/>
                <w:szCs w:val="30"/>
              </w:rPr>
              <w:t>,</w:t>
            </w:r>
            <w:r w:rsidRPr="00693DDA">
              <w:rPr>
                <w:rFonts w:ascii="AngsanaUPC" w:hAnsi="AngsanaUPC" w:cs="AngsanaUPC"/>
                <w:color w:val="000000" w:themeColor="text1"/>
                <w:sz w:val="30"/>
                <w:szCs w:val="30"/>
                <w:cs/>
              </w:rPr>
              <w:t>255</w:t>
            </w:r>
            <w:r w:rsidRPr="00693DDA">
              <w:rPr>
                <w:rFonts w:ascii="AngsanaUPC" w:hAnsi="AngsanaUPC" w:cs="AngsanaUPC"/>
                <w:color w:val="000000" w:themeColor="text1"/>
                <w:sz w:val="30"/>
                <w:szCs w:val="30"/>
              </w:rPr>
              <w:t>,</w:t>
            </w:r>
            <w:r w:rsidRPr="00693DDA">
              <w:rPr>
                <w:rFonts w:ascii="AngsanaUPC" w:hAnsi="AngsanaUPC" w:cs="AngsanaUPC"/>
                <w:color w:val="000000" w:themeColor="text1"/>
                <w:sz w:val="30"/>
                <w:szCs w:val="30"/>
                <w:cs/>
              </w:rPr>
              <w:t>405.94</w:t>
            </w:r>
          </w:p>
        </w:tc>
        <w:tc>
          <w:tcPr>
            <w:tcW w:w="1843" w:type="dxa"/>
            <w:vAlign w:val="center"/>
          </w:tcPr>
          <w:p w14:paraId="70478D64" w14:textId="34BB304F" w:rsidR="00AB0FC6" w:rsidRPr="009E793C" w:rsidRDefault="00AB0FC6" w:rsidP="000306C0">
            <w:pPr>
              <w:pBdr>
                <w:bottom w:val="double" w:sz="4" w:space="1" w:color="auto"/>
              </w:pBdr>
              <w:spacing w:line="420" w:lineRule="exact"/>
              <w:ind w:left="113" w:hanging="113"/>
              <w:jc w:val="right"/>
              <w:rPr>
                <w:rFonts w:ascii="AngsanaUPC" w:hAnsi="AngsanaUPC" w:cs="AngsanaUPC"/>
                <w:color w:val="000000" w:themeColor="text1"/>
                <w:sz w:val="30"/>
                <w:szCs w:val="30"/>
              </w:rPr>
            </w:pPr>
            <w:r w:rsidRPr="003051E2">
              <w:rPr>
                <w:rFonts w:ascii="AngsanaUPC" w:hAnsi="AngsanaUPC" w:cs="AngsanaUPC"/>
                <w:color w:val="000000" w:themeColor="text1"/>
                <w:sz w:val="30"/>
                <w:szCs w:val="30"/>
              </w:rPr>
              <w:t>28,128,313.27</w:t>
            </w:r>
          </w:p>
        </w:tc>
      </w:tr>
    </w:tbl>
    <w:p w14:paraId="0A319F1E" w14:textId="7DBB9D8E" w:rsidR="00A93A27" w:rsidRPr="00A820D0" w:rsidRDefault="002509A5" w:rsidP="000306C0">
      <w:pPr>
        <w:spacing w:before="120" w:line="420" w:lineRule="exact"/>
        <w:ind w:left="425" w:firstLine="567"/>
        <w:jc w:val="thaiDistribute"/>
        <w:rPr>
          <w:rFonts w:ascii="AngsanaUPC" w:hAnsi="AngsanaUPC" w:cs="AngsanaUPC"/>
          <w:sz w:val="30"/>
          <w:szCs w:val="30"/>
        </w:rPr>
      </w:pPr>
      <w:r w:rsidRPr="00A820D0">
        <w:rPr>
          <w:rFonts w:ascii="AngsanaUPC" w:hAnsi="AngsanaUPC" w:cs="AngsanaUPC"/>
          <w:sz w:val="30"/>
          <w:szCs w:val="30"/>
        </w:rPr>
        <w:t xml:space="preserve">Movement in the present value of the employee benefit obligations as at December </w:t>
      </w:r>
      <w:r w:rsidRPr="00A820D0">
        <w:rPr>
          <w:rFonts w:ascii="AngsanaUPC" w:hAnsi="AngsanaUPC" w:cs="AngsanaUPC"/>
          <w:sz w:val="30"/>
          <w:szCs w:val="30"/>
          <w:cs/>
        </w:rPr>
        <w:t>31</w:t>
      </w:r>
      <w:r w:rsidRPr="00A820D0">
        <w:rPr>
          <w:rFonts w:ascii="AngsanaUPC" w:hAnsi="AngsanaUPC" w:cs="AngsanaUPC"/>
          <w:sz w:val="30"/>
          <w:szCs w:val="30"/>
        </w:rPr>
        <w:t xml:space="preserve">, </w:t>
      </w:r>
      <w:r w:rsidR="00D87163" w:rsidRPr="00A820D0">
        <w:rPr>
          <w:rFonts w:ascii="AngsanaUPC" w:hAnsi="AngsanaUPC" w:cs="AngsanaUPC"/>
          <w:sz w:val="30"/>
          <w:szCs w:val="30"/>
          <w:cs/>
        </w:rPr>
        <w:t>2022</w:t>
      </w:r>
      <w:r w:rsidRPr="00A820D0">
        <w:rPr>
          <w:rFonts w:ascii="AngsanaUPC" w:hAnsi="AngsanaUPC" w:cs="AngsanaUPC"/>
          <w:sz w:val="30"/>
          <w:szCs w:val="30"/>
          <w:cs/>
        </w:rPr>
        <w:t xml:space="preserve"> </w:t>
      </w:r>
      <w:r w:rsidRPr="00A820D0">
        <w:rPr>
          <w:rFonts w:ascii="AngsanaUPC" w:hAnsi="AngsanaUPC" w:cs="AngsanaUPC"/>
          <w:sz w:val="30"/>
          <w:szCs w:val="30"/>
        </w:rPr>
        <w:t xml:space="preserve">and </w:t>
      </w:r>
      <w:r w:rsidR="00D87163" w:rsidRPr="00A820D0">
        <w:rPr>
          <w:rFonts w:ascii="AngsanaUPC" w:hAnsi="AngsanaUPC" w:cs="AngsanaUPC"/>
          <w:sz w:val="30"/>
          <w:szCs w:val="30"/>
          <w:cs/>
        </w:rPr>
        <w:t>2021</w:t>
      </w:r>
    </w:p>
    <w:tbl>
      <w:tblPr>
        <w:tblStyle w:val="TableGrid"/>
        <w:tblW w:w="853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1984"/>
        <w:gridCol w:w="1843"/>
      </w:tblGrid>
      <w:tr w:rsidR="000A6E17" w:rsidRPr="009E793C" w14:paraId="062A67A9" w14:textId="77777777" w:rsidTr="002C1811">
        <w:tc>
          <w:tcPr>
            <w:tcW w:w="4712" w:type="dxa"/>
            <w:vAlign w:val="bottom"/>
          </w:tcPr>
          <w:p w14:paraId="2CB1E9FD" w14:textId="77777777" w:rsidR="000A6E17" w:rsidRPr="009E793C" w:rsidRDefault="000A6E17" w:rsidP="000306C0">
            <w:pPr>
              <w:spacing w:line="420" w:lineRule="exact"/>
              <w:rPr>
                <w:rFonts w:ascii="AngsanaUPC" w:hAnsi="AngsanaUPC" w:cs="AngsanaUPC"/>
                <w:color w:val="000000" w:themeColor="text1"/>
                <w:sz w:val="30"/>
                <w:szCs w:val="30"/>
              </w:rPr>
            </w:pPr>
          </w:p>
        </w:tc>
        <w:tc>
          <w:tcPr>
            <w:tcW w:w="3827" w:type="dxa"/>
            <w:gridSpan w:val="2"/>
            <w:vAlign w:val="bottom"/>
          </w:tcPr>
          <w:p w14:paraId="488735DE" w14:textId="3EBB6380" w:rsidR="000A6E17" w:rsidRPr="009E793C" w:rsidRDefault="00590BE0" w:rsidP="000306C0">
            <w:pPr>
              <w:spacing w:line="42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1724DB" w:rsidRPr="009E793C" w14:paraId="23197485" w14:textId="77777777" w:rsidTr="002C1811">
        <w:tc>
          <w:tcPr>
            <w:tcW w:w="4712" w:type="dxa"/>
            <w:vAlign w:val="bottom"/>
          </w:tcPr>
          <w:p w14:paraId="6E6FE1FA" w14:textId="77777777" w:rsidR="001724DB" w:rsidRPr="009E793C" w:rsidRDefault="001724DB" w:rsidP="000306C0">
            <w:pPr>
              <w:spacing w:line="420" w:lineRule="exact"/>
              <w:rPr>
                <w:rFonts w:ascii="AngsanaUPC" w:hAnsi="AngsanaUPC" w:cs="AngsanaUPC"/>
                <w:color w:val="000000" w:themeColor="text1"/>
                <w:sz w:val="30"/>
                <w:szCs w:val="30"/>
              </w:rPr>
            </w:pPr>
          </w:p>
        </w:tc>
        <w:tc>
          <w:tcPr>
            <w:tcW w:w="3827" w:type="dxa"/>
            <w:gridSpan w:val="2"/>
            <w:vAlign w:val="bottom"/>
          </w:tcPr>
          <w:p w14:paraId="553D1347" w14:textId="33ED92C3" w:rsidR="001724DB" w:rsidRPr="002A4054" w:rsidRDefault="00D93E62" w:rsidP="000306C0">
            <w:pPr>
              <w:pBdr>
                <w:bottom w:val="single" w:sz="4" w:space="1" w:color="auto"/>
              </w:pBdr>
              <w:spacing w:line="420" w:lineRule="exact"/>
              <w:jc w:val="center"/>
              <w:rPr>
                <w:rFonts w:ascii="AngsanaUPC" w:hAnsi="AngsanaUPC" w:cs="AngsanaUPC"/>
                <w:color w:val="000000" w:themeColor="text1"/>
                <w:sz w:val="30"/>
                <w:szCs w:val="30"/>
              </w:rPr>
            </w:pPr>
            <w:r w:rsidRPr="002A4054">
              <w:rPr>
                <w:rFonts w:ascii="AngsanaUPC" w:hAnsi="AngsanaUPC" w:cs="AngsanaUPC"/>
                <w:sz w:val="30"/>
                <w:szCs w:val="30"/>
              </w:rPr>
              <w:t xml:space="preserve">Financial statements in which the equity is applied </w:t>
            </w:r>
            <w:r w:rsidR="007152C5">
              <w:rPr>
                <w:rFonts w:ascii="AngsanaUPC" w:hAnsi="AngsanaUPC" w:cs="AngsanaUPC"/>
                <w:sz w:val="30"/>
                <w:szCs w:val="30"/>
              </w:rPr>
              <w:t>and S</w:t>
            </w:r>
            <w:r w:rsidR="00AE4469" w:rsidRPr="002A4054">
              <w:rPr>
                <w:rFonts w:ascii="AngsanaUPC" w:hAnsi="AngsanaUPC" w:cs="AngsanaUPC"/>
                <w:sz w:val="30"/>
                <w:szCs w:val="30"/>
              </w:rPr>
              <w:t>eparate financial statements</w:t>
            </w:r>
          </w:p>
        </w:tc>
      </w:tr>
      <w:tr w:rsidR="002A7E19" w:rsidRPr="009E793C" w14:paraId="6DF341F7" w14:textId="77777777" w:rsidTr="002C1811">
        <w:tc>
          <w:tcPr>
            <w:tcW w:w="4712" w:type="dxa"/>
            <w:vAlign w:val="bottom"/>
          </w:tcPr>
          <w:p w14:paraId="23D761FD" w14:textId="77777777" w:rsidR="002A7E19" w:rsidRPr="009E793C" w:rsidRDefault="002A7E19" w:rsidP="000306C0">
            <w:pPr>
              <w:spacing w:line="420" w:lineRule="exact"/>
              <w:ind w:left="60"/>
              <w:rPr>
                <w:rFonts w:ascii="AngsanaUPC" w:hAnsi="AngsanaUPC" w:cs="AngsanaUPC"/>
                <w:color w:val="000000" w:themeColor="text1"/>
                <w:sz w:val="30"/>
                <w:szCs w:val="30"/>
              </w:rPr>
            </w:pPr>
          </w:p>
        </w:tc>
        <w:tc>
          <w:tcPr>
            <w:tcW w:w="1984" w:type="dxa"/>
          </w:tcPr>
          <w:p w14:paraId="18D6E51A" w14:textId="3B683B29" w:rsidR="002A7E19" w:rsidRPr="009E793C" w:rsidRDefault="00D87163" w:rsidP="000306C0">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c>
          <w:tcPr>
            <w:tcW w:w="1843" w:type="dxa"/>
          </w:tcPr>
          <w:p w14:paraId="071FE726" w14:textId="6918A14E" w:rsidR="002A7E19" w:rsidRPr="009E793C" w:rsidRDefault="00D87163" w:rsidP="000306C0">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2021</w:t>
            </w:r>
          </w:p>
        </w:tc>
      </w:tr>
      <w:tr w:rsidR="002C1811" w:rsidRPr="009E793C" w14:paraId="565E5CBA" w14:textId="77777777" w:rsidTr="002C1811">
        <w:tc>
          <w:tcPr>
            <w:tcW w:w="4712" w:type="dxa"/>
            <w:vAlign w:val="bottom"/>
          </w:tcPr>
          <w:p w14:paraId="54992B96" w14:textId="6947D121" w:rsidR="002C1811" w:rsidRPr="009E793C" w:rsidRDefault="002C1811" w:rsidP="000306C0">
            <w:pPr>
              <w:spacing w:line="420" w:lineRule="exact"/>
              <w:ind w:left="60"/>
              <w:rPr>
                <w:rFonts w:ascii="AngsanaUPC" w:hAnsi="AngsanaUPC" w:cs="AngsanaUPC"/>
                <w:color w:val="000000" w:themeColor="text1"/>
                <w:sz w:val="30"/>
                <w:szCs w:val="30"/>
              </w:rPr>
            </w:pPr>
            <w:r w:rsidRPr="002509A5">
              <w:rPr>
                <w:rFonts w:ascii="AngsanaUPC" w:hAnsi="AngsanaUPC" w:cs="AngsanaUPC"/>
                <w:color w:val="000000" w:themeColor="text1"/>
                <w:sz w:val="30"/>
                <w:szCs w:val="30"/>
              </w:rPr>
              <w:t>Defined employee benefit plans at beginning</w:t>
            </w:r>
          </w:p>
        </w:tc>
        <w:tc>
          <w:tcPr>
            <w:tcW w:w="1984" w:type="dxa"/>
          </w:tcPr>
          <w:p w14:paraId="132A01A5" w14:textId="77777777" w:rsidR="002C1811" w:rsidRDefault="002C1811" w:rsidP="000306C0">
            <w:pPr>
              <w:spacing w:line="420" w:lineRule="exact"/>
              <w:jc w:val="center"/>
              <w:rPr>
                <w:rFonts w:ascii="AngsanaUPC" w:hAnsi="AngsanaUPC" w:cs="AngsanaUPC"/>
                <w:color w:val="000000" w:themeColor="text1"/>
                <w:sz w:val="30"/>
                <w:szCs w:val="30"/>
              </w:rPr>
            </w:pPr>
          </w:p>
        </w:tc>
        <w:tc>
          <w:tcPr>
            <w:tcW w:w="1843" w:type="dxa"/>
          </w:tcPr>
          <w:p w14:paraId="4D8DDCD9" w14:textId="77777777" w:rsidR="002C1811" w:rsidRDefault="002C1811" w:rsidP="000306C0">
            <w:pPr>
              <w:spacing w:line="420" w:lineRule="exact"/>
              <w:jc w:val="center"/>
              <w:rPr>
                <w:rFonts w:ascii="AngsanaUPC" w:hAnsi="AngsanaUPC" w:cs="AngsanaUPC"/>
                <w:color w:val="000000" w:themeColor="text1"/>
                <w:sz w:val="30"/>
                <w:szCs w:val="30"/>
              </w:rPr>
            </w:pPr>
          </w:p>
        </w:tc>
      </w:tr>
      <w:tr w:rsidR="0060380C" w:rsidRPr="009E793C" w14:paraId="328B8BE5" w14:textId="77777777" w:rsidTr="002C1811">
        <w:tc>
          <w:tcPr>
            <w:tcW w:w="4712" w:type="dxa"/>
            <w:vAlign w:val="bottom"/>
          </w:tcPr>
          <w:p w14:paraId="2836A488" w14:textId="1B676985" w:rsidR="0060380C" w:rsidRPr="009E793C" w:rsidRDefault="0060380C" w:rsidP="002C1811">
            <w:pPr>
              <w:spacing w:line="420" w:lineRule="exact"/>
              <w:ind w:left="485"/>
              <w:rPr>
                <w:rFonts w:ascii="AngsanaUPC" w:hAnsi="AngsanaUPC" w:cs="AngsanaUPC"/>
                <w:color w:val="000000" w:themeColor="text1"/>
                <w:sz w:val="30"/>
                <w:szCs w:val="30"/>
                <w:cs/>
              </w:rPr>
            </w:pPr>
            <w:r w:rsidRPr="002509A5">
              <w:rPr>
                <w:rFonts w:ascii="AngsanaUPC" w:hAnsi="AngsanaUPC" w:cs="AngsanaUPC"/>
                <w:color w:val="000000" w:themeColor="text1"/>
                <w:sz w:val="30"/>
                <w:szCs w:val="30"/>
              </w:rPr>
              <w:t>of the year</w:t>
            </w:r>
          </w:p>
        </w:tc>
        <w:tc>
          <w:tcPr>
            <w:tcW w:w="1984" w:type="dxa"/>
            <w:tcBorders>
              <w:left w:val="nil"/>
              <w:right w:val="nil"/>
            </w:tcBorders>
            <w:shd w:val="clear" w:color="auto" w:fill="auto"/>
            <w:vAlign w:val="bottom"/>
          </w:tcPr>
          <w:p w14:paraId="5352BC5D" w14:textId="3CB88771" w:rsidR="0060380C" w:rsidRPr="009E793C" w:rsidRDefault="0060380C" w:rsidP="000306C0">
            <w:pPr>
              <w:spacing w:line="42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28,128,313.27</w:t>
            </w:r>
          </w:p>
        </w:tc>
        <w:tc>
          <w:tcPr>
            <w:tcW w:w="1843" w:type="dxa"/>
            <w:vAlign w:val="bottom"/>
          </w:tcPr>
          <w:p w14:paraId="28111627" w14:textId="00241BB0" w:rsidR="0060380C" w:rsidRPr="009E793C" w:rsidRDefault="0060380C" w:rsidP="000306C0">
            <w:pPr>
              <w:spacing w:line="420" w:lineRule="exact"/>
              <w:jc w:val="right"/>
              <w:rPr>
                <w:rFonts w:ascii="AngsanaUPC" w:hAnsi="AngsanaUPC" w:cs="AngsanaUPC"/>
                <w:color w:val="000000" w:themeColor="text1"/>
                <w:sz w:val="30"/>
                <w:szCs w:val="30"/>
              </w:rPr>
            </w:pPr>
            <w:r w:rsidRPr="00D7449F">
              <w:rPr>
                <w:rFonts w:ascii="AngsanaUPC" w:hAnsi="AngsanaUPC" w:cs="AngsanaUPC"/>
                <w:color w:val="000000"/>
                <w:sz w:val="30"/>
                <w:szCs w:val="30"/>
              </w:rPr>
              <w:t xml:space="preserve">23,748,750.98 </w:t>
            </w:r>
          </w:p>
        </w:tc>
      </w:tr>
      <w:tr w:rsidR="0060380C" w:rsidRPr="009E793C" w14:paraId="005A6637" w14:textId="77777777" w:rsidTr="002C1811">
        <w:tc>
          <w:tcPr>
            <w:tcW w:w="4712" w:type="dxa"/>
          </w:tcPr>
          <w:p w14:paraId="627F1D9E" w14:textId="69AB2E22" w:rsidR="0060380C" w:rsidRPr="00112371" w:rsidRDefault="0060380C" w:rsidP="000306C0">
            <w:pPr>
              <w:spacing w:line="420" w:lineRule="exact"/>
              <w:ind w:left="60"/>
              <w:rPr>
                <w:rFonts w:ascii="AngsanaUPC" w:hAnsi="AngsanaUPC" w:cs="AngsanaUPC"/>
                <w:color w:val="000000" w:themeColor="text1"/>
                <w:sz w:val="30"/>
                <w:szCs w:val="30"/>
                <w:cs/>
              </w:rPr>
            </w:pPr>
            <w:r w:rsidRPr="00112371">
              <w:rPr>
                <w:rFonts w:ascii="AngsanaUPC" w:hAnsi="AngsanaUPC" w:cs="AngsanaUPC"/>
                <w:color w:val="000000" w:themeColor="text1"/>
                <w:sz w:val="30"/>
                <w:szCs w:val="30"/>
              </w:rPr>
              <w:t>Current costs of service and interest</w:t>
            </w:r>
          </w:p>
        </w:tc>
        <w:tc>
          <w:tcPr>
            <w:tcW w:w="1984" w:type="dxa"/>
            <w:tcBorders>
              <w:left w:val="nil"/>
              <w:right w:val="nil"/>
            </w:tcBorders>
            <w:shd w:val="clear" w:color="auto" w:fill="auto"/>
          </w:tcPr>
          <w:p w14:paraId="34AFE4ED" w14:textId="2ED8E924" w:rsidR="0060380C" w:rsidRPr="009E793C" w:rsidRDefault="0060380C" w:rsidP="000306C0">
            <w:pPr>
              <w:spacing w:line="420" w:lineRule="exact"/>
              <w:jc w:val="right"/>
              <w:rPr>
                <w:rFonts w:ascii="AngsanaUPC" w:hAnsi="AngsanaUPC" w:cs="AngsanaUPC"/>
                <w:color w:val="000000" w:themeColor="text1"/>
                <w:sz w:val="30"/>
                <w:szCs w:val="30"/>
              </w:rPr>
            </w:pPr>
            <w:r w:rsidRPr="00413E25">
              <w:rPr>
                <w:rFonts w:ascii="AngsanaUPC" w:hAnsi="AngsanaUPC" w:cs="AngsanaUPC"/>
                <w:color w:val="000000" w:themeColor="text1"/>
                <w:sz w:val="30"/>
                <w:szCs w:val="30"/>
              </w:rPr>
              <w:t>4</w:t>
            </w:r>
            <w:r w:rsidRPr="00D7449F">
              <w:rPr>
                <w:rFonts w:ascii="AngsanaUPC" w:hAnsi="AngsanaUPC" w:cs="AngsanaUPC"/>
                <w:color w:val="000000" w:themeColor="text1"/>
                <w:sz w:val="30"/>
                <w:szCs w:val="30"/>
              </w:rPr>
              <w:t>,</w:t>
            </w:r>
            <w:r w:rsidRPr="00413E25">
              <w:rPr>
                <w:rFonts w:ascii="AngsanaUPC" w:hAnsi="AngsanaUPC" w:cs="AngsanaUPC"/>
                <w:color w:val="000000" w:themeColor="text1"/>
                <w:sz w:val="30"/>
                <w:szCs w:val="30"/>
              </w:rPr>
              <w:t>505</w:t>
            </w:r>
            <w:r w:rsidRPr="00D7449F">
              <w:rPr>
                <w:rFonts w:ascii="AngsanaUPC" w:hAnsi="AngsanaUPC" w:cs="AngsanaUPC"/>
                <w:color w:val="000000" w:themeColor="text1"/>
                <w:sz w:val="30"/>
                <w:szCs w:val="30"/>
              </w:rPr>
              <w:t>,</w:t>
            </w:r>
            <w:r w:rsidRPr="00413E25">
              <w:rPr>
                <w:rFonts w:ascii="AngsanaUPC" w:hAnsi="AngsanaUPC" w:cs="AngsanaUPC"/>
                <w:color w:val="000000" w:themeColor="text1"/>
                <w:sz w:val="30"/>
                <w:szCs w:val="30"/>
              </w:rPr>
              <w:t>383</w:t>
            </w:r>
            <w:r w:rsidRPr="00D7449F">
              <w:rPr>
                <w:rFonts w:ascii="AngsanaUPC" w:hAnsi="AngsanaUPC" w:cs="AngsanaUPC"/>
                <w:color w:val="000000" w:themeColor="text1"/>
                <w:sz w:val="30"/>
                <w:szCs w:val="30"/>
                <w:cs/>
              </w:rPr>
              <w:t>.</w:t>
            </w:r>
            <w:r w:rsidRPr="00413E25">
              <w:rPr>
                <w:rFonts w:ascii="AngsanaUPC" w:hAnsi="AngsanaUPC" w:cs="AngsanaUPC"/>
                <w:color w:val="000000" w:themeColor="text1"/>
                <w:sz w:val="30"/>
                <w:szCs w:val="30"/>
              </w:rPr>
              <w:t>1</w:t>
            </w:r>
            <w:r w:rsidRPr="00413E25">
              <w:rPr>
                <w:rFonts w:ascii="AngsanaUPC" w:hAnsi="AngsanaUPC" w:cs="AngsanaUPC" w:hint="cs"/>
                <w:color w:val="000000" w:themeColor="text1"/>
                <w:sz w:val="30"/>
                <w:szCs w:val="30"/>
              </w:rPr>
              <w:t>2</w:t>
            </w:r>
          </w:p>
        </w:tc>
        <w:tc>
          <w:tcPr>
            <w:tcW w:w="1843" w:type="dxa"/>
          </w:tcPr>
          <w:p w14:paraId="5AEE3B00" w14:textId="64980CC4" w:rsidR="0060380C" w:rsidRPr="009E793C" w:rsidRDefault="0060380C" w:rsidP="000306C0">
            <w:pPr>
              <w:spacing w:line="420" w:lineRule="exact"/>
              <w:jc w:val="right"/>
              <w:rPr>
                <w:rFonts w:ascii="AngsanaUPC" w:hAnsi="AngsanaUPC" w:cs="AngsanaUPC"/>
                <w:color w:val="000000" w:themeColor="text1"/>
                <w:sz w:val="30"/>
                <w:szCs w:val="30"/>
                <w:cs/>
              </w:rPr>
            </w:pPr>
            <w:r w:rsidRPr="00D7449F">
              <w:rPr>
                <w:rFonts w:ascii="AngsanaUPC" w:hAnsi="AngsanaUPC" w:cs="AngsanaUPC"/>
                <w:sz w:val="30"/>
                <w:szCs w:val="30"/>
              </w:rPr>
              <w:t xml:space="preserve"> 4,255,923.37 </w:t>
            </w:r>
          </w:p>
        </w:tc>
      </w:tr>
      <w:tr w:rsidR="002C1811" w:rsidRPr="009E793C" w14:paraId="540098DD" w14:textId="77777777" w:rsidTr="002C1811">
        <w:tc>
          <w:tcPr>
            <w:tcW w:w="4712" w:type="dxa"/>
          </w:tcPr>
          <w:p w14:paraId="0B30637B" w14:textId="3BC6C8DF" w:rsidR="002C1811" w:rsidRPr="00112371" w:rsidRDefault="002C1811" w:rsidP="000306C0">
            <w:pPr>
              <w:spacing w:line="420" w:lineRule="exact"/>
              <w:ind w:left="60"/>
              <w:rPr>
                <w:rFonts w:ascii="AngsanaUPC" w:hAnsi="AngsanaUPC" w:cs="AngsanaUPC"/>
                <w:color w:val="000000" w:themeColor="text1"/>
                <w:sz w:val="30"/>
                <w:szCs w:val="30"/>
              </w:rPr>
            </w:pPr>
            <w:r>
              <w:rPr>
                <w:rFonts w:ascii="AngsanaUPC" w:hAnsi="AngsanaUPC" w:cs="AngsanaUPC"/>
                <w:color w:val="000000" w:themeColor="text1"/>
                <w:sz w:val="30"/>
                <w:szCs w:val="30"/>
              </w:rPr>
              <w:t>Gain (</w:t>
            </w:r>
            <w:r w:rsidRPr="00BF4ED3">
              <w:rPr>
                <w:rFonts w:ascii="AngsanaUPC" w:hAnsi="AngsanaUPC" w:cs="AngsanaUPC"/>
                <w:color w:val="000000" w:themeColor="text1"/>
                <w:sz w:val="30"/>
                <w:szCs w:val="30"/>
              </w:rPr>
              <w:t>Losses</w:t>
            </w:r>
            <w:r>
              <w:rPr>
                <w:rFonts w:ascii="AngsanaUPC" w:hAnsi="AngsanaUPC" w:cs="AngsanaUPC"/>
                <w:color w:val="000000" w:themeColor="text1"/>
                <w:sz w:val="30"/>
                <w:szCs w:val="30"/>
              </w:rPr>
              <w:t>)</w:t>
            </w:r>
            <w:r w:rsidRPr="00BF4ED3">
              <w:rPr>
                <w:rFonts w:ascii="AngsanaUPC" w:hAnsi="AngsanaUPC" w:cs="AngsanaUPC"/>
                <w:color w:val="000000" w:themeColor="text1"/>
                <w:sz w:val="30"/>
                <w:szCs w:val="30"/>
              </w:rPr>
              <w:t xml:space="preserve"> on re</w:t>
            </w:r>
            <w:r>
              <w:rPr>
                <w:rFonts w:ascii="AngsanaUPC" w:hAnsi="AngsanaUPC" w:cs="AngsanaUPC"/>
                <w:color w:val="000000" w:themeColor="text1"/>
                <w:sz w:val="30"/>
                <w:szCs w:val="30"/>
              </w:rPr>
              <w:t>-</w:t>
            </w:r>
            <w:r w:rsidRPr="00BF4ED3">
              <w:rPr>
                <w:rFonts w:ascii="AngsanaUPC" w:hAnsi="AngsanaUPC" w:cs="AngsanaUPC"/>
                <w:color w:val="000000" w:themeColor="text1"/>
                <w:sz w:val="30"/>
                <w:szCs w:val="30"/>
              </w:rPr>
              <w:t>measu</w:t>
            </w:r>
            <w:r>
              <w:rPr>
                <w:rFonts w:ascii="AngsanaUPC" w:hAnsi="AngsanaUPC" w:cs="AngsanaUPC"/>
                <w:color w:val="000000" w:themeColor="text1"/>
                <w:sz w:val="30"/>
                <w:szCs w:val="30"/>
              </w:rPr>
              <w:t>re</w:t>
            </w:r>
            <w:r w:rsidRPr="00BF4ED3">
              <w:rPr>
                <w:rFonts w:ascii="AngsanaUPC" w:hAnsi="AngsanaUPC" w:cs="AngsanaUPC"/>
                <w:color w:val="000000" w:themeColor="text1"/>
                <w:sz w:val="30"/>
                <w:szCs w:val="30"/>
              </w:rPr>
              <w:t>ments on</w:t>
            </w:r>
          </w:p>
        </w:tc>
        <w:tc>
          <w:tcPr>
            <w:tcW w:w="1984" w:type="dxa"/>
            <w:tcBorders>
              <w:left w:val="nil"/>
              <w:right w:val="nil"/>
            </w:tcBorders>
            <w:shd w:val="clear" w:color="auto" w:fill="auto"/>
          </w:tcPr>
          <w:p w14:paraId="5A651EC7" w14:textId="77777777" w:rsidR="002C1811" w:rsidRPr="00413E25" w:rsidRDefault="002C1811" w:rsidP="000306C0">
            <w:pPr>
              <w:spacing w:line="420" w:lineRule="exact"/>
              <w:jc w:val="right"/>
              <w:rPr>
                <w:rFonts w:ascii="AngsanaUPC" w:hAnsi="AngsanaUPC" w:cs="AngsanaUPC"/>
                <w:color w:val="000000" w:themeColor="text1"/>
                <w:sz w:val="30"/>
                <w:szCs w:val="30"/>
              </w:rPr>
            </w:pPr>
          </w:p>
        </w:tc>
        <w:tc>
          <w:tcPr>
            <w:tcW w:w="1843" w:type="dxa"/>
          </w:tcPr>
          <w:p w14:paraId="745AA1DD" w14:textId="77777777" w:rsidR="002C1811" w:rsidRPr="00D7449F" w:rsidRDefault="002C1811" w:rsidP="000306C0">
            <w:pPr>
              <w:spacing w:line="420" w:lineRule="exact"/>
              <w:jc w:val="right"/>
              <w:rPr>
                <w:rFonts w:ascii="AngsanaUPC" w:hAnsi="AngsanaUPC" w:cs="AngsanaUPC"/>
                <w:sz w:val="30"/>
                <w:szCs w:val="30"/>
              </w:rPr>
            </w:pPr>
          </w:p>
        </w:tc>
      </w:tr>
      <w:tr w:rsidR="0060380C" w:rsidRPr="009E793C" w14:paraId="242F7B21" w14:textId="77777777" w:rsidTr="002C1811">
        <w:tc>
          <w:tcPr>
            <w:tcW w:w="4712" w:type="dxa"/>
            <w:vAlign w:val="bottom"/>
          </w:tcPr>
          <w:p w14:paraId="10C165F4" w14:textId="1B483285" w:rsidR="0060380C" w:rsidRPr="00BF4ED3" w:rsidRDefault="0060380C" w:rsidP="002C1811">
            <w:pPr>
              <w:spacing w:line="420" w:lineRule="exact"/>
              <w:ind w:left="485"/>
              <w:rPr>
                <w:rFonts w:ascii="AngsanaUPC" w:hAnsi="AngsanaUPC" w:cs="AngsanaUPC"/>
                <w:color w:val="000000" w:themeColor="text1"/>
                <w:sz w:val="30"/>
                <w:szCs w:val="30"/>
                <w:cs/>
              </w:rPr>
            </w:pPr>
            <w:r w:rsidRPr="00BF4ED3">
              <w:rPr>
                <w:rFonts w:ascii="AngsanaUPC" w:hAnsi="AngsanaUPC" w:cs="AngsanaUPC"/>
                <w:color w:val="000000" w:themeColor="text1"/>
                <w:sz w:val="30"/>
                <w:szCs w:val="30"/>
              </w:rPr>
              <w:t>defined benefit plans</w:t>
            </w:r>
          </w:p>
        </w:tc>
        <w:tc>
          <w:tcPr>
            <w:tcW w:w="1984" w:type="dxa"/>
            <w:tcBorders>
              <w:top w:val="nil"/>
              <w:left w:val="nil"/>
              <w:right w:val="nil"/>
            </w:tcBorders>
            <w:shd w:val="clear" w:color="auto" w:fill="auto"/>
          </w:tcPr>
          <w:p w14:paraId="66710DFE" w14:textId="1EC3DE70" w:rsidR="0060380C" w:rsidRPr="009E793C" w:rsidRDefault="0060380C" w:rsidP="000306C0">
            <w:pPr>
              <w:spacing w:line="42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(4,467,405.49)</w:t>
            </w:r>
          </w:p>
        </w:tc>
        <w:tc>
          <w:tcPr>
            <w:tcW w:w="1843" w:type="dxa"/>
          </w:tcPr>
          <w:p w14:paraId="1A32A6A3" w14:textId="3A47F246" w:rsidR="0060380C" w:rsidRPr="009E793C" w:rsidRDefault="0060380C" w:rsidP="000306C0">
            <w:pPr>
              <w:spacing w:line="420" w:lineRule="exact"/>
              <w:jc w:val="right"/>
              <w:rPr>
                <w:rFonts w:ascii="AngsanaUPC" w:hAnsi="AngsanaUPC" w:cs="AngsanaUPC"/>
                <w:color w:val="000000" w:themeColor="text1"/>
                <w:sz w:val="30"/>
                <w:szCs w:val="30"/>
              </w:rPr>
            </w:pPr>
            <w:r w:rsidRPr="00D7449F">
              <w:rPr>
                <w:rFonts w:ascii="AngsanaUPC" w:hAnsi="AngsanaUPC" w:cs="AngsanaUPC"/>
                <w:sz w:val="30"/>
                <w:szCs w:val="30"/>
              </w:rPr>
              <w:t xml:space="preserve"> 173,638.93 </w:t>
            </w:r>
          </w:p>
        </w:tc>
      </w:tr>
      <w:tr w:rsidR="0060380C" w:rsidRPr="009E793C" w14:paraId="7F292828" w14:textId="77777777" w:rsidTr="002C1811">
        <w:tc>
          <w:tcPr>
            <w:tcW w:w="4712" w:type="dxa"/>
            <w:tcBorders>
              <w:left w:val="nil"/>
              <w:bottom w:val="nil"/>
              <w:right w:val="nil"/>
            </w:tcBorders>
            <w:shd w:val="clear" w:color="auto" w:fill="auto"/>
            <w:vAlign w:val="bottom"/>
          </w:tcPr>
          <w:p w14:paraId="23B933BE" w14:textId="56AD21F8" w:rsidR="0060380C" w:rsidRPr="00112371" w:rsidRDefault="007E250C" w:rsidP="000306C0">
            <w:pPr>
              <w:spacing w:line="420" w:lineRule="exact"/>
              <w:ind w:left="60"/>
              <w:rPr>
                <w:rFonts w:ascii="AngsanaUPC" w:hAnsi="AngsanaUPC" w:cs="AngsanaUPC"/>
                <w:color w:val="000000" w:themeColor="text1"/>
                <w:sz w:val="30"/>
                <w:szCs w:val="30"/>
                <w:cs/>
              </w:rPr>
            </w:pPr>
            <w:r w:rsidRPr="007E250C">
              <w:rPr>
                <w:rFonts w:ascii="AngsanaUPC" w:hAnsi="AngsanaUPC" w:cs="AngsanaUPC"/>
                <w:color w:val="000000" w:themeColor="text1"/>
                <w:sz w:val="30"/>
                <w:szCs w:val="30"/>
              </w:rPr>
              <w:t>Payment of employee benefit</w:t>
            </w:r>
          </w:p>
        </w:tc>
        <w:tc>
          <w:tcPr>
            <w:tcW w:w="1984" w:type="dxa"/>
            <w:tcBorders>
              <w:top w:val="nil"/>
              <w:left w:val="nil"/>
              <w:right w:val="nil"/>
            </w:tcBorders>
            <w:shd w:val="clear" w:color="auto" w:fill="auto"/>
          </w:tcPr>
          <w:p w14:paraId="6C0E6BC1" w14:textId="5854FDB8" w:rsidR="0060380C" w:rsidRPr="009E793C" w:rsidRDefault="0060380C" w:rsidP="000306C0">
            <w:pPr>
              <w:pBdr>
                <w:bottom w:val="single" w:sz="4" w:space="1" w:color="auto"/>
              </w:pBdr>
              <w:spacing w:line="42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cs/>
              </w:rPr>
              <w:t>(</w:t>
            </w:r>
            <w:r w:rsidRPr="00413E25">
              <w:rPr>
                <w:rFonts w:ascii="AngsanaUPC" w:hAnsi="AngsanaUPC" w:cs="AngsanaUPC"/>
                <w:color w:val="000000" w:themeColor="text1"/>
                <w:sz w:val="30"/>
                <w:szCs w:val="30"/>
              </w:rPr>
              <w:t>4</w:t>
            </w:r>
            <w:r w:rsidRPr="00D7449F">
              <w:rPr>
                <w:rFonts w:ascii="AngsanaUPC" w:hAnsi="AngsanaUPC" w:cs="AngsanaUPC"/>
                <w:color w:val="000000" w:themeColor="text1"/>
                <w:sz w:val="30"/>
                <w:szCs w:val="30"/>
              </w:rPr>
              <w:t>,</w:t>
            </w:r>
            <w:r w:rsidRPr="00413E25">
              <w:rPr>
                <w:rFonts w:ascii="AngsanaUPC" w:hAnsi="AngsanaUPC" w:cs="AngsanaUPC"/>
                <w:color w:val="000000" w:themeColor="text1"/>
                <w:sz w:val="30"/>
                <w:szCs w:val="30"/>
              </w:rPr>
              <w:t>910</w:t>
            </w:r>
            <w:r w:rsidRPr="00D7449F">
              <w:rPr>
                <w:rFonts w:ascii="AngsanaUPC" w:hAnsi="AngsanaUPC" w:cs="AngsanaUPC"/>
                <w:color w:val="000000" w:themeColor="text1"/>
                <w:sz w:val="30"/>
                <w:szCs w:val="30"/>
              </w:rPr>
              <w:t>,</w:t>
            </w:r>
            <w:r w:rsidRPr="00413E25">
              <w:rPr>
                <w:rFonts w:ascii="AngsanaUPC" w:hAnsi="AngsanaUPC" w:cs="AngsanaUPC"/>
                <w:color w:val="000000" w:themeColor="text1"/>
                <w:sz w:val="30"/>
                <w:szCs w:val="30"/>
              </w:rPr>
              <w:t>884</w:t>
            </w:r>
            <w:r w:rsidRPr="00D7449F">
              <w:rPr>
                <w:rFonts w:ascii="AngsanaUPC" w:hAnsi="AngsanaUPC" w:cs="AngsanaUPC"/>
                <w:color w:val="000000" w:themeColor="text1"/>
                <w:sz w:val="30"/>
                <w:szCs w:val="30"/>
                <w:cs/>
              </w:rPr>
              <w:t>.</w:t>
            </w:r>
            <w:r w:rsidRPr="00413E25">
              <w:rPr>
                <w:rFonts w:ascii="AngsanaUPC" w:hAnsi="AngsanaUPC" w:cs="AngsanaUPC" w:hint="cs"/>
                <w:color w:val="000000" w:themeColor="text1"/>
                <w:sz w:val="30"/>
                <w:szCs w:val="30"/>
              </w:rPr>
              <w:t>96</w:t>
            </w:r>
            <w:r w:rsidRPr="00D7449F">
              <w:rPr>
                <w:rFonts w:ascii="AngsanaUPC" w:hAnsi="AngsanaUPC" w:cs="AngsanaUPC"/>
                <w:color w:val="000000" w:themeColor="text1"/>
                <w:sz w:val="30"/>
                <w:szCs w:val="30"/>
                <w:cs/>
              </w:rPr>
              <w:t>)</w:t>
            </w:r>
          </w:p>
        </w:tc>
        <w:tc>
          <w:tcPr>
            <w:tcW w:w="1843" w:type="dxa"/>
          </w:tcPr>
          <w:p w14:paraId="0048AD33" w14:textId="5744D685" w:rsidR="0060380C" w:rsidRPr="009E793C" w:rsidRDefault="0060380C" w:rsidP="000306C0">
            <w:pPr>
              <w:pBdr>
                <w:bottom w:val="single" w:sz="4" w:space="1" w:color="auto"/>
              </w:pBdr>
              <w:spacing w:line="420" w:lineRule="exact"/>
              <w:jc w:val="right"/>
              <w:rPr>
                <w:rFonts w:ascii="AngsanaUPC" w:hAnsi="AngsanaUPC" w:cs="AngsanaUPC"/>
                <w:color w:val="000000" w:themeColor="text1"/>
                <w:sz w:val="30"/>
                <w:szCs w:val="30"/>
                <w:cs/>
              </w:rPr>
            </w:pPr>
            <w:r w:rsidRPr="00D7449F">
              <w:rPr>
                <w:rFonts w:ascii="AngsanaUPC" w:hAnsi="AngsanaUPC" w:cs="AngsanaUPC"/>
                <w:sz w:val="30"/>
                <w:szCs w:val="30"/>
              </w:rPr>
              <w:t xml:space="preserve"> (50,000.00)</w:t>
            </w:r>
          </w:p>
        </w:tc>
      </w:tr>
      <w:tr w:rsidR="0060380C" w:rsidRPr="009E793C" w14:paraId="53828B74" w14:textId="77777777" w:rsidTr="002C1811">
        <w:trPr>
          <w:trHeight w:val="581"/>
        </w:trPr>
        <w:tc>
          <w:tcPr>
            <w:tcW w:w="4712" w:type="dxa"/>
            <w:vAlign w:val="center"/>
          </w:tcPr>
          <w:p w14:paraId="4C937881" w14:textId="0DE0A91B" w:rsidR="0060380C" w:rsidRPr="009E793C" w:rsidRDefault="0060380C" w:rsidP="000306C0">
            <w:pPr>
              <w:spacing w:line="420" w:lineRule="exact"/>
              <w:ind w:left="60"/>
              <w:rPr>
                <w:rFonts w:ascii="AngsanaUPC" w:hAnsi="AngsanaUPC" w:cs="AngsanaUPC"/>
                <w:color w:val="000000" w:themeColor="text1"/>
                <w:sz w:val="30"/>
                <w:szCs w:val="30"/>
              </w:rPr>
            </w:pPr>
            <w:r w:rsidRPr="00112371">
              <w:rPr>
                <w:rFonts w:ascii="AngsanaUPC" w:hAnsi="AngsanaUPC" w:cs="AngsanaUPC"/>
                <w:color w:val="000000" w:themeColor="text1"/>
                <w:sz w:val="30"/>
                <w:szCs w:val="30"/>
              </w:rPr>
              <w:t>Defined employee benefit plans at the end</w:t>
            </w:r>
            <w:r>
              <w:rPr>
                <w:rFonts w:ascii="AngsanaUPC" w:hAnsi="AngsanaUPC" w:cs="AngsanaUPC"/>
                <w:color w:val="000000" w:themeColor="text1"/>
                <w:sz w:val="30"/>
                <w:szCs w:val="30"/>
              </w:rPr>
              <w:t xml:space="preserve"> </w:t>
            </w:r>
            <w:r w:rsidRPr="00112371">
              <w:rPr>
                <w:rFonts w:ascii="AngsanaUPC" w:hAnsi="AngsanaUPC" w:cs="AngsanaUPC"/>
                <w:color w:val="000000" w:themeColor="text1"/>
                <w:sz w:val="30"/>
                <w:szCs w:val="30"/>
              </w:rPr>
              <w:t>of the year</w:t>
            </w:r>
          </w:p>
        </w:tc>
        <w:tc>
          <w:tcPr>
            <w:tcW w:w="1984" w:type="dxa"/>
            <w:tcBorders>
              <w:top w:val="nil"/>
              <w:left w:val="nil"/>
              <w:right w:val="nil"/>
            </w:tcBorders>
            <w:shd w:val="clear" w:color="auto" w:fill="auto"/>
          </w:tcPr>
          <w:p w14:paraId="5082CCB2" w14:textId="545F4215" w:rsidR="0060380C" w:rsidRPr="009E793C" w:rsidRDefault="0060380C" w:rsidP="000306C0">
            <w:pPr>
              <w:pBdr>
                <w:bottom w:val="double" w:sz="4" w:space="1" w:color="auto"/>
              </w:pBdr>
              <w:spacing w:line="42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23,255,405.94</w:t>
            </w:r>
          </w:p>
        </w:tc>
        <w:tc>
          <w:tcPr>
            <w:tcW w:w="1843" w:type="dxa"/>
          </w:tcPr>
          <w:p w14:paraId="44F3AEB7" w14:textId="2183B44D" w:rsidR="0060380C" w:rsidRPr="009E793C" w:rsidRDefault="0060380C" w:rsidP="000306C0">
            <w:pPr>
              <w:pBdr>
                <w:bottom w:val="double" w:sz="4" w:space="1" w:color="auto"/>
              </w:pBdr>
              <w:spacing w:line="420" w:lineRule="exact"/>
              <w:jc w:val="right"/>
              <w:rPr>
                <w:rFonts w:ascii="AngsanaUPC" w:hAnsi="AngsanaUPC" w:cs="AngsanaUPC"/>
                <w:color w:val="000000" w:themeColor="text1"/>
                <w:sz w:val="30"/>
                <w:szCs w:val="30"/>
              </w:rPr>
            </w:pPr>
            <w:r w:rsidRPr="00D7449F">
              <w:rPr>
                <w:rFonts w:ascii="AngsanaUPC" w:hAnsi="AngsanaUPC" w:cs="AngsanaUPC"/>
                <w:sz w:val="30"/>
                <w:szCs w:val="30"/>
              </w:rPr>
              <w:t xml:space="preserve"> 28,128,313.27 </w:t>
            </w:r>
          </w:p>
        </w:tc>
      </w:tr>
    </w:tbl>
    <w:p w14:paraId="522CCD56" w14:textId="319629A1" w:rsidR="00A93A27" w:rsidRPr="00A820D0" w:rsidRDefault="007152C5" w:rsidP="000306C0">
      <w:pPr>
        <w:spacing w:before="120" w:line="420" w:lineRule="exact"/>
        <w:ind w:left="425" w:firstLine="567"/>
        <w:jc w:val="thaiDistribute"/>
        <w:rPr>
          <w:rFonts w:ascii="AngsanaUPC" w:hAnsi="AngsanaUPC" w:cs="AngsanaUPC"/>
          <w:sz w:val="30"/>
          <w:szCs w:val="30"/>
        </w:rPr>
      </w:pPr>
      <w:r w:rsidRPr="00A820D0">
        <w:rPr>
          <w:rFonts w:ascii="AngsanaUPC" w:hAnsi="AngsanaUPC" w:cs="AngsanaUPC"/>
          <w:sz w:val="30"/>
          <w:szCs w:val="30"/>
        </w:rPr>
        <w:t>Employee benefit obligations</w:t>
      </w:r>
      <w:r w:rsidR="002A4054" w:rsidRPr="00A820D0">
        <w:rPr>
          <w:rFonts w:ascii="AngsanaUPC" w:hAnsi="AngsanaUPC" w:cs="AngsanaUPC"/>
          <w:sz w:val="30"/>
          <w:szCs w:val="30"/>
        </w:rPr>
        <w:t xml:space="preserve"> </w:t>
      </w:r>
      <w:r w:rsidR="00920428" w:rsidRPr="00A820D0">
        <w:rPr>
          <w:rFonts w:ascii="AngsanaUPC" w:hAnsi="AngsanaUPC" w:cs="AngsanaUPC"/>
          <w:sz w:val="30"/>
          <w:szCs w:val="30"/>
        </w:rPr>
        <w:t>are expected to pay as follows:</w:t>
      </w:r>
    </w:p>
    <w:tbl>
      <w:tblPr>
        <w:tblStyle w:val="TableGrid"/>
        <w:tblW w:w="853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12"/>
        <w:gridCol w:w="1984"/>
        <w:gridCol w:w="1843"/>
      </w:tblGrid>
      <w:tr w:rsidR="000A6E17" w:rsidRPr="009E793C" w14:paraId="72E21004" w14:textId="77777777" w:rsidTr="002C1811">
        <w:tc>
          <w:tcPr>
            <w:tcW w:w="4712" w:type="dxa"/>
            <w:vAlign w:val="bottom"/>
          </w:tcPr>
          <w:p w14:paraId="1BCE412C" w14:textId="77777777" w:rsidR="000A6E17" w:rsidRPr="009E793C" w:rsidRDefault="000A6E17" w:rsidP="000306C0">
            <w:pPr>
              <w:spacing w:line="420" w:lineRule="exact"/>
              <w:rPr>
                <w:rFonts w:ascii="AngsanaUPC" w:hAnsi="AngsanaUPC" w:cs="AngsanaUPC"/>
                <w:color w:val="000000" w:themeColor="text1"/>
                <w:sz w:val="30"/>
                <w:szCs w:val="30"/>
              </w:rPr>
            </w:pPr>
          </w:p>
        </w:tc>
        <w:tc>
          <w:tcPr>
            <w:tcW w:w="1984" w:type="dxa"/>
            <w:vAlign w:val="bottom"/>
          </w:tcPr>
          <w:p w14:paraId="52A70229" w14:textId="05B3FEF3" w:rsidR="000A6E17" w:rsidRPr="009E793C" w:rsidRDefault="000A6E17" w:rsidP="000306C0">
            <w:pPr>
              <w:spacing w:line="420" w:lineRule="exact"/>
              <w:rPr>
                <w:rFonts w:ascii="AngsanaUPC" w:hAnsi="AngsanaUPC" w:cs="AngsanaUPC"/>
                <w:color w:val="000000" w:themeColor="text1"/>
                <w:sz w:val="30"/>
                <w:szCs w:val="30"/>
              </w:rPr>
            </w:pPr>
          </w:p>
        </w:tc>
        <w:tc>
          <w:tcPr>
            <w:tcW w:w="1843" w:type="dxa"/>
            <w:vAlign w:val="bottom"/>
          </w:tcPr>
          <w:p w14:paraId="6C0ABC2E" w14:textId="588F28FB" w:rsidR="000A6E17" w:rsidRPr="009E793C" w:rsidRDefault="00590BE0" w:rsidP="000306C0">
            <w:pPr>
              <w:spacing w:line="42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1724DB" w:rsidRPr="009E793C" w14:paraId="45350CA0" w14:textId="77777777" w:rsidTr="002C1811">
        <w:tc>
          <w:tcPr>
            <w:tcW w:w="4712" w:type="dxa"/>
            <w:vAlign w:val="bottom"/>
          </w:tcPr>
          <w:p w14:paraId="4F17FC4B" w14:textId="77777777" w:rsidR="001724DB" w:rsidRPr="009E793C" w:rsidRDefault="001724DB" w:rsidP="000306C0">
            <w:pPr>
              <w:spacing w:line="420" w:lineRule="exact"/>
              <w:rPr>
                <w:rFonts w:ascii="AngsanaUPC" w:hAnsi="AngsanaUPC" w:cs="AngsanaUPC"/>
                <w:color w:val="000000" w:themeColor="text1"/>
                <w:sz w:val="30"/>
                <w:szCs w:val="30"/>
              </w:rPr>
            </w:pPr>
          </w:p>
        </w:tc>
        <w:tc>
          <w:tcPr>
            <w:tcW w:w="3827" w:type="dxa"/>
            <w:gridSpan w:val="2"/>
            <w:vAlign w:val="bottom"/>
          </w:tcPr>
          <w:p w14:paraId="5B6B7A06" w14:textId="7121D4E8" w:rsidR="001724DB" w:rsidRPr="00FA4235" w:rsidRDefault="00D93E62" w:rsidP="000306C0">
            <w:pPr>
              <w:pBdr>
                <w:bottom w:val="single" w:sz="4" w:space="1" w:color="auto"/>
              </w:pBdr>
              <w:spacing w:line="420" w:lineRule="exact"/>
              <w:jc w:val="center"/>
              <w:rPr>
                <w:rFonts w:ascii="AngsanaUPC" w:hAnsi="AngsanaUPC" w:cs="AngsanaUPC"/>
                <w:color w:val="000000" w:themeColor="text1"/>
                <w:sz w:val="30"/>
                <w:szCs w:val="30"/>
                <w:highlight w:val="yellow"/>
              </w:rPr>
            </w:pPr>
            <w:r w:rsidRPr="002A4054">
              <w:rPr>
                <w:rFonts w:ascii="AngsanaUPC" w:hAnsi="AngsanaUPC" w:cs="AngsanaUPC"/>
                <w:sz w:val="30"/>
                <w:szCs w:val="30"/>
              </w:rPr>
              <w:t xml:space="preserve">Financial statements in which the equity is applied </w:t>
            </w:r>
            <w:r w:rsidR="007152C5">
              <w:rPr>
                <w:rFonts w:ascii="AngsanaUPC" w:hAnsi="AngsanaUPC" w:cs="AngsanaUPC"/>
                <w:sz w:val="30"/>
                <w:szCs w:val="30"/>
              </w:rPr>
              <w:t>and S</w:t>
            </w:r>
            <w:r w:rsidR="00AE4469" w:rsidRPr="002A4054">
              <w:rPr>
                <w:rFonts w:ascii="AngsanaUPC" w:hAnsi="AngsanaUPC" w:cs="AngsanaUPC"/>
                <w:sz w:val="30"/>
                <w:szCs w:val="30"/>
              </w:rPr>
              <w:t>eparate financial statements</w:t>
            </w:r>
          </w:p>
        </w:tc>
      </w:tr>
      <w:tr w:rsidR="002A7E19" w:rsidRPr="009E793C" w14:paraId="7F617AC9" w14:textId="77777777" w:rsidTr="002C1811">
        <w:tc>
          <w:tcPr>
            <w:tcW w:w="4712" w:type="dxa"/>
            <w:vAlign w:val="bottom"/>
          </w:tcPr>
          <w:p w14:paraId="658D6B74" w14:textId="77777777" w:rsidR="002A7E19" w:rsidRPr="009E793C" w:rsidRDefault="002A7E19" w:rsidP="000306C0">
            <w:pPr>
              <w:spacing w:line="420" w:lineRule="exact"/>
              <w:rPr>
                <w:rFonts w:ascii="AngsanaUPC" w:hAnsi="AngsanaUPC" w:cs="AngsanaUPC"/>
                <w:color w:val="000000" w:themeColor="text1"/>
                <w:sz w:val="30"/>
                <w:szCs w:val="30"/>
              </w:rPr>
            </w:pPr>
          </w:p>
        </w:tc>
        <w:tc>
          <w:tcPr>
            <w:tcW w:w="1984" w:type="dxa"/>
          </w:tcPr>
          <w:p w14:paraId="7D6020AC" w14:textId="5E626B67" w:rsidR="002A7E19" w:rsidRPr="009E793C" w:rsidRDefault="00D87163" w:rsidP="000306C0">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c>
          <w:tcPr>
            <w:tcW w:w="1843" w:type="dxa"/>
          </w:tcPr>
          <w:p w14:paraId="6BD25706" w14:textId="6E3F0662" w:rsidR="002A7E19" w:rsidRPr="009E793C" w:rsidRDefault="00D87163" w:rsidP="000306C0">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2021</w:t>
            </w:r>
          </w:p>
        </w:tc>
      </w:tr>
      <w:tr w:rsidR="0060380C" w:rsidRPr="009E793C" w14:paraId="11860F55" w14:textId="77777777" w:rsidTr="002C1811">
        <w:tc>
          <w:tcPr>
            <w:tcW w:w="4712" w:type="dxa"/>
            <w:vAlign w:val="bottom"/>
          </w:tcPr>
          <w:p w14:paraId="59B069BA" w14:textId="7641E3B9" w:rsidR="0060380C" w:rsidRPr="009E793C" w:rsidRDefault="0060380C" w:rsidP="000306C0">
            <w:pPr>
              <w:spacing w:line="420" w:lineRule="exact"/>
              <w:ind w:left="60"/>
              <w:rPr>
                <w:rFonts w:ascii="AngsanaUPC" w:hAnsi="AngsanaUPC" w:cs="AngsanaUPC"/>
                <w:color w:val="000000" w:themeColor="text1"/>
                <w:sz w:val="30"/>
                <w:szCs w:val="30"/>
                <w:cs/>
              </w:rPr>
            </w:pPr>
            <w:r>
              <w:rPr>
                <w:rFonts w:ascii="AngsanaUPC" w:hAnsi="AngsanaUPC" w:cs="AngsanaUPC"/>
                <w:color w:val="000000" w:themeColor="text1"/>
                <w:sz w:val="30"/>
                <w:szCs w:val="30"/>
              </w:rPr>
              <w:t>P</w:t>
            </w:r>
            <w:r w:rsidRPr="00FA4235">
              <w:rPr>
                <w:rFonts w:ascii="AngsanaUPC" w:hAnsi="AngsanaUPC" w:cs="AngsanaUPC"/>
                <w:color w:val="000000" w:themeColor="text1"/>
                <w:sz w:val="30"/>
                <w:szCs w:val="30"/>
              </w:rPr>
              <w:t>ay</w:t>
            </w:r>
            <w:r>
              <w:rPr>
                <w:rFonts w:ascii="AngsanaUPC" w:hAnsi="AngsanaUPC" w:cs="AngsanaUPC"/>
                <w:color w:val="000000" w:themeColor="text1"/>
                <w:sz w:val="30"/>
                <w:szCs w:val="30"/>
              </w:rPr>
              <w:t xml:space="preserve"> within one</w:t>
            </w:r>
            <w:r w:rsidRPr="00FA4235">
              <w:rPr>
                <w:rFonts w:ascii="AngsanaUPC" w:hAnsi="AngsanaUPC" w:cs="AngsanaUPC"/>
                <w:color w:val="000000" w:themeColor="text1"/>
                <w:sz w:val="30"/>
                <w:szCs w:val="30"/>
              </w:rPr>
              <w:t xml:space="preserve"> year</w:t>
            </w:r>
          </w:p>
        </w:tc>
        <w:tc>
          <w:tcPr>
            <w:tcW w:w="1984" w:type="dxa"/>
            <w:tcBorders>
              <w:top w:val="nil"/>
              <w:left w:val="nil"/>
              <w:right w:val="nil"/>
            </w:tcBorders>
            <w:shd w:val="clear" w:color="auto" w:fill="auto"/>
          </w:tcPr>
          <w:p w14:paraId="5FD4F663" w14:textId="600C158F" w:rsidR="0060380C" w:rsidRPr="009E793C" w:rsidRDefault="0060380C" w:rsidP="000306C0">
            <w:pPr>
              <w:spacing w:line="420" w:lineRule="exact"/>
              <w:jc w:val="right"/>
              <w:rPr>
                <w:rFonts w:ascii="AngsanaUPC" w:hAnsi="AngsanaUPC" w:cs="AngsanaUPC"/>
                <w:color w:val="000000" w:themeColor="text1"/>
                <w:sz w:val="30"/>
                <w:szCs w:val="30"/>
              </w:rPr>
            </w:pPr>
            <w:r w:rsidRPr="00413E25">
              <w:rPr>
                <w:rFonts w:ascii="AngsanaUPC" w:hAnsi="AngsanaUPC" w:cs="AngsanaUPC"/>
                <w:color w:val="000000" w:themeColor="text1"/>
                <w:sz w:val="30"/>
                <w:szCs w:val="30"/>
              </w:rPr>
              <w:t>2</w:t>
            </w:r>
            <w:r w:rsidRPr="00D7449F">
              <w:rPr>
                <w:rFonts w:ascii="AngsanaUPC" w:hAnsi="AngsanaUPC" w:cs="AngsanaUPC"/>
                <w:color w:val="000000" w:themeColor="text1"/>
                <w:sz w:val="30"/>
                <w:szCs w:val="30"/>
              </w:rPr>
              <w:t>,</w:t>
            </w:r>
            <w:r w:rsidRPr="00413E25">
              <w:rPr>
                <w:rFonts w:ascii="AngsanaUPC" w:hAnsi="AngsanaUPC" w:cs="AngsanaUPC"/>
                <w:color w:val="000000" w:themeColor="text1"/>
                <w:sz w:val="30"/>
                <w:szCs w:val="30"/>
              </w:rPr>
              <w:t>583</w:t>
            </w:r>
            <w:r w:rsidRPr="00D7449F">
              <w:rPr>
                <w:rFonts w:ascii="AngsanaUPC" w:hAnsi="AngsanaUPC" w:cs="AngsanaUPC"/>
                <w:color w:val="000000" w:themeColor="text1"/>
                <w:sz w:val="30"/>
                <w:szCs w:val="30"/>
              </w:rPr>
              <w:t>,</w:t>
            </w:r>
            <w:r w:rsidRPr="00413E25">
              <w:rPr>
                <w:rFonts w:ascii="AngsanaUPC" w:hAnsi="AngsanaUPC" w:cs="AngsanaUPC"/>
                <w:color w:val="000000" w:themeColor="text1"/>
                <w:sz w:val="30"/>
                <w:szCs w:val="30"/>
              </w:rPr>
              <w:t>797</w:t>
            </w:r>
            <w:r w:rsidRPr="00D7449F">
              <w:rPr>
                <w:rFonts w:ascii="AngsanaUPC" w:hAnsi="AngsanaUPC" w:cs="AngsanaUPC"/>
                <w:color w:val="000000" w:themeColor="text1"/>
                <w:sz w:val="30"/>
                <w:szCs w:val="30"/>
                <w:cs/>
              </w:rPr>
              <w:t>.</w:t>
            </w:r>
            <w:r w:rsidRPr="00413E25">
              <w:rPr>
                <w:rFonts w:ascii="AngsanaUPC" w:hAnsi="AngsanaUPC" w:cs="AngsanaUPC"/>
                <w:color w:val="000000" w:themeColor="text1"/>
                <w:sz w:val="30"/>
                <w:szCs w:val="30"/>
              </w:rPr>
              <w:t>55</w:t>
            </w:r>
          </w:p>
        </w:tc>
        <w:tc>
          <w:tcPr>
            <w:tcW w:w="1843" w:type="dxa"/>
          </w:tcPr>
          <w:p w14:paraId="07FD0A70" w14:textId="0F094955" w:rsidR="0060380C" w:rsidRPr="009E793C" w:rsidRDefault="0060380C" w:rsidP="000306C0">
            <w:pPr>
              <w:spacing w:line="420" w:lineRule="exact"/>
              <w:jc w:val="right"/>
              <w:rPr>
                <w:rFonts w:ascii="AngsanaUPC" w:hAnsi="AngsanaUPC" w:cs="AngsanaUPC"/>
                <w:color w:val="000000" w:themeColor="text1"/>
                <w:sz w:val="30"/>
                <w:szCs w:val="30"/>
              </w:rPr>
            </w:pPr>
            <w:r w:rsidRPr="00D7449F">
              <w:rPr>
                <w:rFonts w:ascii="AngsanaUPC" w:hAnsi="AngsanaUPC" w:cs="AngsanaUPC"/>
                <w:sz w:val="30"/>
                <w:szCs w:val="30"/>
              </w:rPr>
              <w:t xml:space="preserve">0.00   </w:t>
            </w:r>
          </w:p>
        </w:tc>
      </w:tr>
      <w:tr w:rsidR="0060380C" w:rsidRPr="009E793C" w14:paraId="0ECF41EE" w14:textId="77777777" w:rsidTr="002C1811">
        <w:tc>
          <w:tcPr>
            <w:tcW w:w="4712" w:type="dxa"/>
            <w:vAlign w:val="bottom"/>
          </w:tcPr>
          <w:p w14:paraId="5F06DC89" w14:textId="22A76D50" w:rsidR="0060380C" w:rsidRPr="00FA4235" w:rsidRDefault="0060380C" w:rsidP="000306C0">
            <w:pPr>
              <w:spacing w:line="420" w:lineRule="exact"/>
              <w:ind w:left="60"/>
              <w:rPr>
                <w:rFonts w:ascii="AngsanaUPC" w:hAnsi="AngsanaUPC" w:cs="AngsanaUPC"/>
                <w:color w:val="000000" w:themeColor="text1"/>
                <w:sz w:val="30"/>
                <w:szCs w:val="30"/>
                <w:cs/>
              </w:rPr>
            </w:pPr>
            <w:r>
              <w:rPr>
                <w:rFonts w:ascii="AngsanaUPC" w:hAnsi="AngsanaUPC" w:cs="AngsanaUPC"/>
                <w:color w:val="000000" w:themeColor="text1"/>
                <w:sz w:val="30"/>
                <w:szCs w:val="30"/>
              </w:rPr>
              <w:t>P</w:t>
            </w:r>
            <w:r w:rsidRPr="00FA4235">
              <w:rPr>
                <w:rFonts w:ascii="AngsanaUPC" w:hAnsi="AngsanaUPC" w:cs="AngsanaUPC"/>
                <w:color w:val="000000" w:themeColor="text1"/>
                <w:sz w:val="30"/>
                <w:szCs w:val="30"/>
              </w:rPr>
              <w:t xml:space="preserve">ay more than </w:t>
            </w:r>
            <w:r>
              <w:rPr>
                <w:rFonts w:ascii="AngsanaUPC" w:hAnsi="AngsanaUPC" w:cs="AngsanaUPC"/>
                <w:color w:val="000000" w:themeColor="text1"/>
                <w:sz w:val="30"/>
                <w:szCs w:val="30"/>
              </w:rPr>
              <w:t>one</w:t>
            </w:r>
            <w:r w:rsidRPr="00FA4235">
              <w:rPr>
                <w:rFonts w:ascii="AngsanaUPC" w:hAnsi="AngsanaUPC" w:cs="AngsanaUPC"/>
                <w:color w:val="000000" w:themeColor="text1"/>
                <w:sz w:val="30"/>
                <w:szCs w:val="30"/>
              </w:rPr>
              <w:t xml:space="preserve"> year</w:t>
            </w:r>
          </w:p>
        </w:tc>
        <w:tc>
          <w:tcPr>
            <w:tcW w:w="1984" w:type="dxa"/>
            <w:tcBorders>
              <w:top w:val="nil"/>
              <w:left w:val="nil"/>
              <w:bottom w:val="nil"/>
              <w:right w:val="nil"/>
            </w:tcBorders>
            <w:shd w:val="clear" w:color="auto" w:fill="auto"/>
          </w:tcPr>
          <w:p w14:paraId="25475780" w14:textId="59D1399C" w:rsidR="0060380C" w:rsidRPr="009E793C" w:rsidRDefault="0060380C" w:rsidP="000306C0">
            <w:pPr>
              <w:pBdr>
                <w:bottom w:val="single" w:sz="4" w:space="1" w:color="auto"/>
              </w:pBdr>
              <w:spacing w:line="420" w:lineRule="exact"/>
              <w:jc w:val="right"/>
              <w:rPr>
                <w:rFonts w:ascii="AngsanaUPC" w:hAnsi="AngsanaUPC" w:cs="AngsanaUPC"/>
                <w:color w:val="000000" w:themeColor="text1"/>
                <w:sz w:val="30"/>
                <w:szCs w:val="30"/>
              </w:rPr>
            </w:pPr>
            <w:r w:rsidRPr="00D7449F">
              <w:rPr>
                <w:rFonts w:ascii="AngsanaUPC" w:hAnsi="AngsanaUPC" w:cs="AngsanaUPC"/>
                <w:sz w:val="30"/>
                <w:szCs w:val="30"/>
              </w:rPr>
              <w:t>20,671,608.39</w:t>
            </w:r>
          </w:p>
        </w:tc>
        <w:tc>
          <w:tcPr>
            <w:tcW w:w="1843" w:type="dxa"/>
          </w:tcPr>
          <w:p w14:paraId="3CF49A46" w14:textId="5C76B84B" w:rsidR="0060380C" w:rsidRPr="009E793C" w:rsidRDefault="0060380C" w:rsidP="000306C0">
            <w:pPr>
              <w:pBdr>
                <w:bottom w:val="single" w:sz="4" w:space="1" w:color="auto"/>
              </w:pBdr>
              <w:spacing w:line="420" w:lineRule="exact"/>
              <w:jc w:val="right"/>
              <w:rPr>
                <w:rFonts w:ascii="AngsanaUPC" w:hAnsi="AngsanaUPC" w:cs="AngsanaUPC"/>
                <w:color w:val="000000" w:themeColor="text1"/>
                <w:sz w:val="30"/>
                <w:szCs w:val="30"/>
              </w:rPr>
            </w:pPr>
            <w:r w:rsidRPr="00D7449F">
              <w:rPr>
                <w:rFonts w:ascii="AngsanaUPC" w:hAnsi="AngsanaUPC" w:cs="AngsanaUPC"/>
                <w:sz w:val="30"/>
                <w:szCs w:val="30"/>
              </w:rPr>
              <w:t xml:space="preserve"> 28,128,313.27 </w:t>
            </w:r>
          </w:p>
        </w:tc>
      </w:tr>
      <w:tr w:rsidR="0060380C" w:rsidRPr="009E793C" w14:paraId="579770DE" w14:textId="77777777" w:rsidTr="002C1811">
        <w:trPr>
          <w:trHeight w:val="539"/>
        </w:trPr>
        <w:tc>
          <w:tcPr>
            <w:tcW w:w="4712" w:type="dxa"/>
            <w:vAlign w:val="bottom"/>
          </w:tcPr>
          <w:p w14:paraId="4020FA6A" w14:textId="2F2ED61E" w:rsidR="0060380C" w:rsidRPr="009E793C" w:rsidRDefault="0060380C" w:rsidP="000306C0">
            <w:pPr>
              <w:spacing w:line="420" w:lineRule="exact"/>
              <w:ind w:left="720"/>
              <w:rPr>
                <w:rFonts w:ascii="AngsanaUPC" w:hAnsi="AngsanaUPC" w:cs="AngsanaUPC"/>
                <w:color w:val="000000" w:themeColor="text1"/>
                <w:sz w:val="30"/>
                <w:szCs w:val="30"/>
              </w:rPr>
            </w:pPr>
            <w:r w:rsidRPr="00FA4235">
              <w:rPr>
                <w:rFonts w:ascii="AngsanaUPC" w:hAnsi="AngsanaUPC" w:cs="AngsanaUPC"/>
                <w:color w:val="000000" w:themeColor="text1"/>
                <w:sz w:val="30"/>
                <w:szCs w:val="30"/>
              </w:rPr>
              <w:t>Total</w:t>
            </w:r>
          </w:p>
        </w:tc>
        <w:tc>
          <w:tcPr>
            <w:tcW w:w="1984" w:type="dxa"/>
            <w:tcBorders>
              <w:top w:val="nil"/>
              <w:left w:val="nil"/>
              <w:bottom w:val="nil"/>
              <w:right w:val="nil"/>
            </w:tcBorders>
            <w:shd w:val="clear" w:color="auto" w:fill="auto"/>
          </w:tcPr>
          <w:p w14:paraId="4C337BC4" w14:textId="0F821710" w:rsidR="0060380C" w:rsidRPr="009E793C" w:rsidRDefault="0060380C" w:rsidP="000306C0">
            <w:pPr>
              <w:pBdr>
                <w:bottom w:val="double" w:sz="4" w:space="1" w:color="auto"/>
              </w:pBdr>
              <w:spacing w:line="420" w:lineRule="exact"/>
              <w:jc w:val="right"/>
              <w:rPr>
                <w:rFonts w:ascii="AngsanaUPC" w:hAnsi="AngsanaUPC" w:cs="AngsanaUPC"/>
                <w:color w:val="000000" w:themeColor="text1"/>
                <w:sz w:val="30"/>
                <w:szCs w:val="30"/>
              </w:rPr>
            </w:pPr>
            <w:r w:rsidRPr="00D7449F">
              <w:rPr>
                <w:rFonts w:ascii="AngsanaUPC" w:hAnsi="AngsanaUPC" w:cs="AngsanaUPC"/>
                <w:sz w:val="30"/>
                <w:szCs w:val="30"/>
              </w:rPr>
              <w:t xml:space="preserve">23,255,405.94 </w:t>
            </w:r>
          </w:p>
        </w:tc>
        <w:tc>
          <w:tcPr>
            <w:tcW w:w="1843" w:type="dxa"/>
          </w:tcPr>
          <w:p w14:paraId="6E1FDE13" w14:textId="0CCB1F2E" w:rsidR="0060380C" w:rsidRPr="009E793C" w:rsidRDefault="0060380C" w:rsidP="000306C0">
            <w:pPr>
              <w:pBdr>
                <w:bottom w:val="double" w:sz="4" w:space="1" w:color="auto"/>
              </w:pBdr>
              <w:spacing w:line="420" w:lineRule="exact"/>
              <w:jc w:val="right"/>
              <w:rPr>
                <w:rFonts w:ascii="AngsanaUPC" w:hAnsi="AngsanaUPC" w:cs="AngsanaUPC"/>
                <w:color w:val="000000" w:themeColor="text1"/>
                <w:sz w:val="30"/>
                <w:szCs w:val="30"/>
              </w:rPr>
            </w:pPr>
            <w:r w:rsidRPr="00D7449F">
              <w:rPr>
                <w:rFonts w:ascii="AngsanaUPC" w:hAnsi="AngsanaUPC" w:cs="AngsanaUPC"/>
                <w:sz w:val="30"/>
                <w:szCs w:val="30"/>
              </w:rPr>
              <w:t xml:space="preserve"> 28,128,313.27 </w:t>
            </w:r>
          </w:p>
        </w:tc>
      </w:tr>
    </w:tbl>
    <w:p w14:paraId="5BA05001" w14:textId="444ECC29" w:rsidR="000306C0" w:rsidRDefault="000306C0">
      <w:pPr>
        <w:rPr>
          <w:rFonts w:ascii="AngsanaUPC" w:hAnsi="AngsanaUPC" w:cs="AngsanaUPC"/>
          <w:sz w:val="30"/>
          <w:szCs w:val="30"/>
        </w:rPr>
      </w:pPr>
      <w:r>
        <w:rPr>
          <w:rFonts w:ascii="AngsanaUPC" w:hAnsi="AngsanaUPC" w:cs="AngsanaUPC"/>
          <w:sz w:val="30"/>
          <w:szCs w:val="30"/>
        </w:rPr>
        <w:br w:type="page"/>
      </w:r>
    </w:p>
    <w:p w14:paraId="67D1D920" w14:textId="2DD95B29" w:rsidR="00A93A27" w:rsidRPr="000306C0" w:rsidRDefault="00EA3C06" w:rsidP="000306C0">
      <w:pPr>
        <w:spacing w:line="380" w:lineRule="exact"/>
        <w:ind w:left="425" w:firstLine="568"/>
        <w:jc w:val="thaiDistribute"/>
        <w:rPr>
          <w:rFonts w:asciiTheme="majorBidi" w:hAnsiTheme="majorBidi" w:cstheme="majorBidi"/>
          <w:sz w:val="30"/>
          <w:szCs w:val="30"/>
        </w:rPr>
      </w:pPr>
      <w:r w:rsidRPr="000306C0">
        <w:rPr>
          <w:rFonts w:asciiTheme="majorBidi" w:hAnsiTheme="majorBidi" w:cstheme="majorBidi"/>
          <w:sz w:val="30"/>
          <w:szCs w:val="30"/>
        </w:rPr>
        <w:t xml:space="preserve">Employee benefit expense </w:t>
      </w:r>
      <w:proofErr w:type="spellStart"/>
      <w:r w:rsidRPr="000306C0">
        <w:rPr>
          <w:rFonts w:asciiTheme="majorBidi" w:hAnsiTheme="majorBidi" w:cstheme="majorBidi"/>
          <w:sz w:val="30"/>
          <w:szCs w:val="30"/>
        </w:rPr>
        <w:t>recogni</w:t>
      </w:r>
      <w:r w:rsidR="00FD3F72" w:rsidRPr="000306C0">
        <w:rPr>
          <w:rFonts w:asciiTheme="majorBidi" w:hAnsiTheme="majorBidi" w:cstheme="majorBidi"/>
          <w:sz w:val="30"/>
          <w:szCs w:val="30"/>
        </w:rPr>
        <w:t>s</w:t>
      </w:r>
      <w:r w:rsidRPr="000306C0">
        <w:rPr>
          <w:rFonts w:asciiTheme="majorBidi" w:hAnsiTheme="majorBidi" w:cstheme="majorBidi"/>
          <w:sz w:val="30"/>
          <w:szCs w:val="30"/>
        </w:rPr>
        <w:t>ed</w:t>
      </w:r>
      <w:proofErr w:type="spellEnd"/>
      <w:r w:rsidRPr="000306C0">
        <w:rPr>
          <w:rFonts w:asciiTheme="majorBidi" w:hAnsiTheme="majorBidi" w:cstheme="majorBidi"/>
          <w:sz w:val="30"/>
          <w:szCs w:val="30"/>
        </w:rPr>
        <w:t xml:space="preserve"> in statement of comprehensive income for the year ended December </w:t>
      </w:r>
      <w:r w:rsidRPr="000306C0">
        <w:rPr>
          <w:rFonts w:asciiTheme="majorBidi" w:hAnsiTheme="majorBidi" w:cstheme="majorBidi"/>
          <w:sz w:val="30"/>
          <w:szCs w:val="30"/>
          <w:cs/>
        </w:rPr>
        <w:t>31</w:t>
      </w:r>
      <w:r w:rsidRPr="000306C0">
        <w:rPr>
          <w:rFonts w:asciiTheme="majorBidi" w:hAnsiTheme="majorBidi" w:cstheme="majorBidi"/>
          <w:sz w:val="30"/>
          <w:szCs w:val="30"/>
        </w:rPr>
        <w:t xml:space="preserve">, </w:t>
      </w:r>
      <w:r w:rsidR="00D87163" w:rsidRPr="000306C0">
        <w:rPr>
          <w:rFonts w:asciiTheme="majorBidi" w:hAnsiTheme="majorBidi" w:cstheme="majorBidi"/>
          <w:sz w:val="30"/>
          <w:szCs w:val="30"/>
          <w:cs/>
        </w:rPr>
        <w:t>2022</w:t>
      </w:r>
      <w:r w:rsidRPr="000306C0">
        <w:rPr>
          <w:rFonts w:asciiTheme="majorBidi" w:hAnsiTheme="majorBidi" w:cstheme="majorBidi"/>
          <w:sz w:val="30"/>
          <w:szCs w:val="30"/>
        </w:rPr>
        <w:t xml:space="preserve"> and </w:t>
      </w:r>
      <w:r w:rsidR="00D87163" w:rsidRPr="000306C0">
        <w:rPr>
          <w:rFonts w:asciiTheme="majorBidi" w:hAnsiTheme="majorBidi" w:cstheme="majorBidi"/>
          <w:sz w:val="30"/>
          <w:szCs w:val="30"/>
          <w:cs/>
        </w:rPr>
        <w:t>2021</w:t>
      </w:r>
      <w:r w:rsidRPr="000306C0">
        <w:rPr>
          <w:rFonts w:asciiTheme="majorBidi" w:hAnsiTheme="majorBidi" w:cstheme="majorBidi"/>
          <w:sz w:val="30"/>
          <w:szCs w:val="30"/>
        </w:rPr>
        <w:t xml:space="preserve"> </w:t>
      </w:r>
    </w:p>
    <w:tbl>
      <w:tblPr>
        <w:tblStyle w:val="TableGrid"/>
        <w:tblW w:w="8681"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877"/>
        <w:gridCol w:w="1809"/>
      </w:tblGrid>
      <w:tr w:rsidR="00E51E23" w:rsidRPr="000306C0" w14:paraId="400C8404" w14:textId="77777777" w:rsidTr="000306C0">
        <w:tc>
          <w:tcPr>
            <w:tcW w:w="4995" w:type="dxa"/>
            <w:vAlign w:val="bottom"/>
          </w:tcPr>
          <w:p w14:paraId="788390B7" w14:textId="77777777" w:rsidR="00E51E23" w:rsidRPr="000306C0" w:rsidRDefault="00E51E23" w:rsidP="000306C0">
            <w:pPr>
              <w:spacing w:line="380" w:lineRule="exact"/>
              <w:rPr>
                <w:rFonts w:asciiTheme="majorBidi" w:hAnsiTheme="majorBidi" w:cstheme="majorBidi"/>
                <w:color w:val="000000" w:themeColor="text1"/>
                <w:sz w:val="30"/>
                <w:szCs w:val="30"/>
              </w:rPr>
            </w:pPr>
          </w:p>
        </w:tc>
        <w:tc>
          <w:tcPr>
            <w:tcW w:w="3686" w:type="dxa"/>
            <w:gridSpan w:val="2"/>
            <w:vAlign w:val="bottom"/>
          </w:tcPr>
          <w:p w14:paraId="27F368E9" w14:textId="0C122E4F" w:rsidR="00E51E23" w:rsidRPr="000306C0" w:rsidRDefault="00590BE0" w:rsidP="000306C0">
            <w:pP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sidRPr="000306C0">
              <w:rPr>
                <w:rFonts w:asciiTheme="majorBidi" w:hAnsiTheme="majorBidi" w:cstheme="majorBidi"/>
                <w:color w:val="000000" w:themeColor="text1"/>
                <w:sz w:val="30"/>
                <w:szCs w:val="30"/>
              </w:rPr>
              <w:t>Unit : Baht)</w:t>
            </w:r>
          </w:p>
        </w:tc>
      </w:tr>
      <w:tr w:rsidR="006F6F34" w:rsidRPr="000306C0" w14:paraId="5DB0BC29" w14:textId="77777777" w:rsidTr="000306C0">
        <w:tc>
          <w:tcPr>
            <w:tcW w:w="4995" w:type="dxa"/>
            <w:vAlign w:val="bottom"/>
          </w:tcPr>
          <w:p w14:paraId="0A92C3AE" w14:textId="77777777" w:rsidR="006F6F34" w:rsidRPr="000306C0" w:rsidRDefault="006F6F34" w:rsidP="000306C0">
            <w:pPr>
              <w:spacing w:line="380" w:lineRule="exact"/>
              <w:rPr>
                <w:rFonts w:asciiTheme="majorBidi" w:hAnsiTheme="majorBidi" w:cstheme="majorBidi"/>
                <w:color w:val="000000" w:themeColor="text1"/>
                <w:sz w:val="30"/>
                <w:szCs w:val="30"/>
              </w:rPr>
            </w:pPr>
          </w:p>
        </w:tc>
        <w:tc>
          <w:tcPr>
            <w:tcW w:w="3686" w:type="dxa"/>
            <w:gridSpan w:val="2"/>
            <w:vAlign w:val="bottom"/>
          </w:tcPr>
          <w:p w14:paraId="3B699CCA" w14:textId="23343FC3" w:rsidR="006F6F34" w:rsidRPr="000306C0" w:rsidRDefault="00D93E62" w:rsidP="000306C0">
            <w:pPr>
              <w:pBdr>
                <w:bottom w:val="single" w:sz="4" w:space="1" w:color="auto"/>
              </w:pBdr>
              <w:spacing w:line="380" w:lineRule="exact"/>
              <w:jc w:val="center"/>
              <w:rPr>
                <w:rFonts w:asciiTheme="majorBidi" w:hAnsiTheme="majorBidi" w:cstheme="majorBidi"/>
                <w:color w:val="000000" w:themeColor="text1"/>
                <w:sz w:val="30"/>
                <w:szCs w:val="30"/>
                <w:highlight w:val="yellow"/>
              </w:rPr>
            </w:pPr>
            <w:r w:rsidRPr="000306C0">
              <w:rPr>
                <w:rFonts w:asciiTheme="majorBidi" w:hAnsiTheme="majorBidi" w:cstheme="majorBidi"/>
                <w:sz w:val="30"/>
                <w:szCs w:val="30"/>
              </w:rPr>
              <w:t xml:space="preserve">Financial statements in which the equity is applied </w:t>
            </w:r>
            <w:r w:rsidR="002A0796" w:rsidRPr="000306C0">
              <w:rPr>
                <w:rFonts w:asciiTheme="majorBidi" w:hAnsiTheme="majorBidi" w:cstheme="majorBidi"/>
                <w:sz w:val="30"/>
                <w:szCs w:val="30"/>
              </w:rPr>
              <w:t>and S</w:t>
            </w:r>
            <w:r w:rsidR="00AE4469" w:rsidRPr="000306C0">
              <w:rPr>
                <w:rFonts w:asciiTheme="majorBidi" w:hAnsiTheme="majorBidi" w:cstheme="majorBidi"/>
                <w:sz w:val="30"/>
                <w:szCs w:val="30"/>
              </w:rPr>
              <w:t>eparate financial statements</w:t>
            </w:r>
          </w:p>
        </w:tc>
      </w:tr>
      <w:tr w:rsidR="002A7E19" w:rsidRPr="000306C0" w14:paraId="7799D34F" w14:textId="77777777" w:rsidTr="000306C0">
        <w:tc>
          <w:tcPr>
            <w:tcW w:w="4995" w:type="dxa"/>
            <w:vAlign w:val="bottom"/>
          </w:tcPr>
          <w:p w14:paraId="3B317155" w14:textId="77777777" w:rsidR="002A7E19" w:rsidRPr="000306C0" w:rsidRDefault="002A7E19" w:rsidP="000306C0">
            <w:pPr>
              <w:spacing w:line="380" w:lineRule="exact"/>
              <w:rPr>
                <w:rFonts w:asciiTheme="majorBidi" w:hAnsiTheme="majorBidi" w:cstheme="majorBidi"/>
                <w:color w:val="000000" w:themeColor="text1"/>
                <w:sz w:val="30"/>
                <w:szCs w:val="30"/>
              </w:rPr>
            </w:pPr>
          </w:p>
        </w:tc>
        <w:tc>
          <w:tcPr>
            <w:tcW w:w="1877" w:type="dxa"/>
          </w:tcPr>
          <w:p w14:paraId="72D5A896" w14:textId="35CC5C4D" w:rsidR="002A7E19" w:rsidRPr="000306C0" w:rsidRDefault="00D87163" w:rsidP="000306C0">
            <w:pPr>
              <w:spacing w:line="38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2022</w:t>
            </w:r>
          </w:p>
        </w:tc>
        <w:tc>
          <w:tcPr>
            <w:tcW w:w="1809" w:type="dxa"/>
          </w:tcPr>
          <w:p w14:paraId="09B1731D" w14:textId="4781D5AF" w:rsidR="002A7E19" w:rsidRPr="000306C0" w:rsidRDefault="00D87163" w:rsidP="000306C0">
            <w:pPr>
              <w:spacing w:line="38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2021</w:t>
            </w:r>
          </w:p>
        </w:tc>
      </w:tr>
      <w:tr w:rsidR="0060380C" w:rsidRPr="000306C0" w14:paraId="49BFFA67" w14:textId="77777777" w:rsidTr="000306C0">
        <w:tc>
          <w:tcPr>
            <w:tcW w:w="4995" w:type="dxa"/>
          </w:tcPr>
          <w:p w14:paraId="634C6B3E" w14:textId="001D4468" w:rsidR="0060380C" w:rsidRPr="000306C0" w:rsidRDefault="0060380C" w:rsidP="000306C0">
            <w:pPr>
              <w:spacing w:line="380" w:lineRule="exact"/>
              <w:rPr>
                <w:rFonts w:asciiTheme="majorBidi" w:hAnsiTheme="majorBidi" w:cstheme="majorBidi"/>
                <w:color w:val="000000" w:themeColor="text1"/>
                <w:sz w:val="30"/>
                <w:szCs w:val="30"/>
              </w:rPr>
            </w:pPr>
            <w:r w:rsidRPr="000306C0">
              <w:rPr>
                <w:rFonts w:asciiTheme="majorBidi" w:hAnsiTheme="majorBidi" w:cstheme="majorBidi"/>
                <w:sz w:val="30"/>
                <w:szCs w:val="30"/>
              </w:rPr>
              <w:t>Current service costs</w:t>
            </w:r>
          </w:p>
        </w:tc>
        <w:tc>
          <w:tcPr>
            <w:tcW w:w="1877" w:type="dxa"/>
            <w:tcBorders>
              <w:top w:val="nil"/>
              <w:left w:val="nil"/>
              <w:right w:val="nil"/>
            </w:tcBorders>
            <w:shd w:val="clear" w:color="auto" w:fill="auto"/>
          </w:tcPr>
          <w:p w14:paraId="05BB18F2" w14:textId="089A8A03" w:rsidR="0060380C" w:rsidRPr="000306C0" w:rsidRDefault="0060380C" w:rsidP="000306C0">
            <w:pP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4,042,037.07</w:t>
            </w:r>
          </w:p>
        </w:tc>
        <w:tc>
          <w:tcPr>
            <w:tcW w:w="1809" w:type="dxa"/>
          </w:tcPr>
          <w:p w14:paraId="75B8B335" w14:textId="329A6AC7" w:rsidR="0060380C" w:rsidRPr="000306C0" w:rsidRDefault="0060380C" w:rsidP="000306C0">
            <w:pP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sz w:val="30"/>
                <w:szCs w:val="30"/>
              </w:rPr>
              <w:t xml:space="preserve"> 3,876,506.84 </w:t>
            </w:r>
          </w:p>
        </w:tc>
      </w:tr>
      <w:tr w:rsidR="0060380C" w:rsidRPr="000306C0" w14:paraId="03C76905" w14:textId="77777777" w:rsidTr="000306C0">
        <w:tc>
          <w:tcPr>
            <w:tcW w:w="4995" w:type="dxa"/>
          </w:tcPr>
          <w:p w14:paraId="64F62EE3" w14:textId="1408AE2C" w:rsidR="0060380C" w:rsidRPr="000306C0" w:rsidRDefault="0060380C" w:rsidP="000306C0">
            <w:pPr>
              <w:spacing w:line="380" w:lineRule="exact"/>
              <w:rPr>
                <w:rFonts w:asciiTheme="majorBidi" w:hAnsiTheme="majorBidi" w:cstheme="majorBidi"/>
                <w:color w:val="000000" w:themeColor="text1"/>
                <w:sz w:val="30"/>
                <w:szCs w:val="30"/>
              </w:rPr>
            </w:pPr>
            <w:r w:rsidRPr="000306C0">
              <w:rPr>
                <w:rFonts w:asciiTheme="majorBidi" w:hAnsiTheme="majorBidi" w:cstheme="majorBidi"/>
                <w:sz w:val="30"/>
                <w:szCs w:val="30"/>
              </w:rPr>
              <w:t xml:space="preserve">Interest on obligation </w:t>
            </w:r>
          </w:p>
        </w:tc>
        <w:tc>
          <w:tcPr>
            <w:tcW w:w="1877" w:type="dxa"/>
            <w:tcBorders>
              <w:top w:val="nil"/>
              <w:left w:val="nil"/>
              <w:bottom w:val="nil"/>
              <w:right w:val="nil"/>
            </w:tcBorders>
            <w:shd w:val="clear" w:color="auto" w:fill="auto"/>
          </w:tcPr>
          <w:p w14:paraId="5371A2C4" w14:textId="20D31D70" w:rsidR="0060380C" w:rsidRPr="000306C0" w:rsidRDefault="0060380C" w:rsidP="000306C0">
            <w:pPr>
              <w:pBdr>
                <w:bottom w:val="single" w:sz="4" w:space="1" w:color="auto"/>
              </w:pBd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463,346.05</w:t>
            </w:r>
          </w:p>
        </w:tc>
        <w:tc>
          <w:tcPr>
            <w:tcW w:w="1809" w:type="dxa"/>
          </w:tcPr>
          <w:p w14:paraId="497E0D0C" w14:textId="1F2FF652" w:rsidR="0060380C" w:rsidRPr="000306C0" w:rsidRDefault="0060380C" w:rsidP="000306C0">
            <w:pPr>
              <w:pBdr>
                <w:bottom w:val="single" w:sz="4" w:space="1" w:color="auto"/>
              </w:pBd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sz w:val="30"/>
                <w:szCs w:val="30"/>
              </w:rPr>
              <w:t xml:space="preserve"> 379,416.52 </w:t>
            </w:r>
          </w:p>
        </w:tc>
      </w:tr>
      <w:tr w:rsidR="00AB0FC6" w:rsidRPr="000306C0" w14:paraId="1994C1C0" w14:textId="77777777" w:rsidTr="000306C0">
        <w:tc>
          <w:tcPr>
            <w:tcW w:w="4995" w:type="dxa"/>
          </w:tcPr>
          <w:p w14:paraId="14148843" w14:textId="44FF0CBA" w:rsidR="00AB0FC6" w:rsidRPr="000306C0" w:rsidRDefault="00AB0FC6" w:rsidP="000306C0">
            <w:pPr>
              <w:spacing w:line="380" w:lineRule="exact"/>
              <w:ind w:left="720"/>
              <w:rPr>
                <w:rFonts w:asciiTheme="majorBidi" w:hAnsiTheme="majorBidi" w:cstheme="majorBidi"/>
                <w:color w:val="000000" w:themeColor="text1"/>
                <w:sz w:val="30"/>
                <w:szCs w:val="30"/>
              </w:rPr>
            </w:pPr>
            <w:r w:rsidRPr="000306C0">
              <w:rPr>
                <w:rFonts w:asciiTheme="majorBidi" w:hAnsiTheme="majorBidi" w:cstheme="majorBidi"/>
                <w:sz w:val="30"/>
                <w:szCs w:val="30"/>
              </w:rPr>
              <w:t>Total</w:t>
            </w:r>
          </w:p>
        </w:tc>
        <w:tc>
          <w:tcPr>
            <w:tcW w:w="1877" w:type="dxa"/>
            <w:tcBorders>
              <w:left w:val="nil"/>
              <w:right w:val="nil"/>
            </w:tcBorders>
            <w:shd w:val="clear" w:color="auto" w:fill="auto"/>
          </w:tcPr>
          <w:p w14:paraId="72BC2297" w14:textId="32873F2E" w:rsidR="00AB0FC6" w:rsidRPr="000306C0" w:rsidRDefault="00AB0FC6" w:rsidP="000306C0">
            <w:pPr>
              <w:pBdr>
                <w:bottom w:val="double" w:sz="4" w:space="1" w:color="auto"/>
              </w:pBd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4</w:t>
            </w:r>
            <w:r w:rsidRPr="000306C0">
              <w:rPr>
                <w:rFonts w:asciiTheme="majorBidi" w:hAnsiTheme="majorBidi" w:cstheme="majorBidi"/>
                <w:color w:val="000000" w:themeColor="text1"/>
                <w:sz w:val="30"/>
                <w:szCs w:val="30"/>
              </w:rPr>
              <w:t>,</w:t>
            </w:r>
            <w:r w:rsidRPr="000306C0">
              <w:rPr>
                <w:rFonts w:asciiTheme="majorBidi" w:hAnsiTheme="majorBidi" w:cstheme="majorBidi"/>
                <w:color w:val="000000" w:themeColor="text1"/>
                <w:sz w:val="30"/>
                <w:szCs w:val="30"/>
                <w:cs/>
              </w:rPr>
              <w:t>505</w:t>
            </w:r>
            <w:r w:rsidRPr="000306C0">
              <w:rPr>
                <w:rFonts w:asciiTheme="majorBidi" w:hAnsiTheme="majorBidi" w:cstheme="majorBidi"/>
                <w:color w:val="000000" w:themeColor="text1"/>
                <w:sz w:val="30"/>
                <w:szCs w:val="30"/>
              </w:rPr>
              <w:t>,</w:t>
            </w:r>
            <w:r w:rsidRPr="000306C0">
              <w:rPr>
                <w:rFonts w:asciiTheme="majorBidi" w:hAnsiTheme="majorBidi" w:cstheme="majorBidi"/>
                <w:color w:val="000000" w:themeColor="text1"/>
                <w:sz w:val="30"/>
                <w:szCs w:val="30"/>
                <w:cs/>
              </w:rPr>
              <w:t>383.12</w:t>
            </w:r>
          </w:p>
        </w:tc>
        <w:tc>
          <w:tcPr>
            <w:tcW w:w="1809" w:type="dxa"/>
          </w:tcPr>
          <w:p w14:paraId="3687FA29" w14:textId="64EADEC4" w:rsidR="00AB0FC6" w:rsidRPr="000306C0" w:rsidRDefault="00AB0FC6" w:rsidP="000306C0">
            <w:pPr>
              <w:pBdr>
                <w:bottom w:val="double" w:sz="4" w:space="1" w:color="auto"/>
              </w:pBd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sz w:val="30"/>
                <w:szCs w:val="30"/>
              </w:rPr>
              <w:t xml:space="preserve"> 4,255,923.37 </w:t>
            </w:r>
          </w:p>
        </w:tc>
      </w:tr>
    </w:tbl>
    <w:p w14:paraId="08C20550" w14:textId="33E4A784" w:rsidR="00833568" w:rsidRPr="000306C0" w:rsidRDefault="00833568" w:rsidP="000306C0">
      <w:pPr>
        <w:spacing w:before="120" w:line="380" w:lineRule="exact"/>
        <w:ind w:left="425" w:firstLine="567"/>
        <w:jc w:val="thaiDistribute"/>
        <w:rPr>
          <w:rFonts w:asciiTheme="majorBidi" w:hAnsiTheme="majorBidi" w:cstheme="majorBidi"/>
          <w:sz w:val="30"/>
          <w:szCs w:val="30"/>
        </w:rPr>
      </w:pPr>
      <w:r w:rsidRPr="000306C0">
        <w:rPr>
          <w:rFonts w:asciiTheme="majorBidi" w:hAnsiTheme="majorBidi" w:cstheme="majorBidi"/>
          <w:sz w:val="30"/>
          <w:szCs w:val="30"/>
        </w:rPr>
        <w:t>These costs are included in the following expenses</w:t>
      </w:r>
    </w:p>
    <w:tbl>
      <w:tblPr>
        <w:tblStyle w:val="TableGrid"/>
        <w:tblW w:w="8681"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843"/>
        <w:gridCol w:w="1843"/>
      </w:tblGrid>
      <w:tr w:rsidR="00E51E23" w:rsidRPr="000306C0" w14:paraId="4F9567A7" w14:textId="77777777" w:rsidTr="000306C0">
        <w:tc>
          <w:tcPr>
            <w:tcW w:w="4995" w:type="dxa"/>
            <w:shd w:val="clear" w:color="auto" w:fill="auto"/>
            <w:vAlign w:val="bottom"/>
          </w:tcPr>
          <w:p w14:paraId="0B08825B" w14:textId="1A867935" w:rsidR="00E51E23" w:rsidRPr="000306C0" w:rsidRDefault="00E51E23" w:rsidP="000306C0">
            <w:pPr>
              <w:spacing w:line="380" w:lineRule="exact"/>
              <w:rPr>
                <w:rFonts w:asciiTheme="majorBidi" w:hAnsiTheme="majorBidi" w:cstheme="majorBidi"/>
                <w:color w:val="000000" w:themeColor="text1"/>
                <w:sz w:val="30"/>
                <w:szCs w:val="30"/>
              </w:rPr>
            </w:pPr>
          </w:p>
        </w:tc>
        <w:tc>
          <w:tcPr>
            <w:tcW w:w="3686" w:type="dxa"/>
            <w:gridSpan w:val="2"/>
            <w:shd w:val="clear" w:color="auto" w:fill="auto"/>
            <w:vAlign w:val="bottom"/>
          </w:tcPr>
          <w:p w14:paraId="4AA8FA41" w14:textId="52FA4A63" w:rsidR="00E51E23" w:rsidRPr="000306C0" w:rsidRDefault="00590BE0" w:rsidP="000306C0">
            <w:pP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sidRPr="000306C0">
              <w:rPr>
                <w:rFonts w:asciiTheme="majorBidi" w:hAnsiTheme="majorBidi" w:cstheme="majorBidi"/>
                <w:color w:val="000000" w:themeColor="text1"/>
                <w:sz w:val="30"/>
                <w:szCs w:val="30"/>
              </w:rPr>
              <w:t>Unit : Baht)</w:t>
            </w:r>
          </w:p>
        </w:tc>
      </w:tr>
      <w:tr w:rsidR="006F6F34" w:rsidRPr="000306C0" w14:paraId="306EC8DE" w14:textId="77777777" w:rsidTr="000306C0">
        <w:tc>
          <w:tcPr>
            <w:tcW w:w="4995" w:type="dxa"/>
            <w:shd w:val="clear" w:color="auto" w:fill="auto"/>
            <w:vAlign w:val="bottom"/>
          </w:tcPr>
          <w:p w14:paraId="7E8F3414" w14:textId="77777777" w:rsidR="006F6F34" w:rsidRPr="000306C0" w:rsidRDefault="006F6F34" w:rsidP="000306C0">
            <w:pPr>
              <w:spacing w:line="380" w:lineRule="exact"/>
              <w:rPr>
                <w:rFonts w:asciiTheme="majorBidi" w:hAnsiTheme="majorBidi" w:cstheme="majorBidi"/>
                <w:color w:val="000000" w:themeColor="text1"/>
                <w:sz w:val="30"/>
                <w:szCs w:val="30"/>
              </w:rPr>
            </w:pPr>
          </w:p>
        </w:tc>
        <w:tc>
          <w:tcPr>
            <w:tcW w:w="3686" w:type="dxa"/>
            <w:gridSpan w:val="2"/>
            <w:shd w:val="clear" w:color="auto" w:fill="auto"/>
            <w:vAlign w:val="bottom"/>
          </w:tcPr>
          <w:p w14:paraId="56CDCE43" w14:textId="1A2276F7" w:rsidR="006F6F34" w:rsidRPr="000306C0" w:rsidRDefault="00D93E62" w:rsidP="000306C0">
            <w:pPr>
              <w:pBdr>
                <w:bottom w:val="single" w:sz="4" w:space="1" w:color="auto"/>
              </w:pBdr>
              <w:spacing w:line="380" w:lineRule="exact"/>
              <w:jc w:val="center"/>
              <w:rPr>
                <w:rFonts w:asciiTheme="majorBidi" w:hAnsiTheme="majorBidi" w:cstheme="majorBidi"/>
                <w:color w:val="000000" w:themeColor="text1"/>
                <w:sz w:val="30"/>
                <w:szCs w:val="30"/>
                <w:highlight w:val="yellow"/>
              </w:rPr>
            </w:pPr>
            <w:r w:rsidRPr="000306C0">
              <w:rPr>
                <w:rFonts w:asciiTheme="majorBidi" w:hAnsiTheme="majorBidi" w:cstheme="majorBidi"/>
                <w:sz w:val="30"/>
                <w:szCs w:val="30"/>
              </w:rPr>
              <w:t xml:space="preserve">Financial statements in which the equity is applied </w:t>
            </w:r>
            <w:r w:rsidR="007E4FAA" w:rsidRPr="000306C0">
              <w:rPr>
                <w:rFonts w:asciiTheme="majorBidi" w:hAnsiTheme="majorBidi" w:cstheme="majorBidi"/>
                <w:sz w:val="30"/>
                <w:szCs w:val="30"/>
              </w:rPr>
              <w:t>and S</w:t>
            </w:r>
            <w:r w:rsidR="00AE4469" w:rsidRPr="000306C0">
              <w:rPr>
                <w:rFonts w:asciiTheme="majorBidi" w:hAnsiTheme="majorBidi" w:cstheme="majorBidi"/>
                <w:sz w:val="30"/>
                <w:szCs w:val="30"/>
              </w:rPr>
              <w:t>eparate financial statements</w:t>
            </w:r>
          </w:p>
        </w:tc>
      </w:tr>
      <w:tr w:rsidR="002A7E19" w:rsidRPr="000306C0" w14:paraId="6028E18B" w14:textId="77777777" w:rsidTr="000306C0">
        <w:tc>
          <w:tcPr>
            <w:tcW w:w="4995" w:type="dxa"/>
            <w:shd w:val="clear" w:color="auto" w:fill="auto"/>
            <w:vAlign w:val="bottom"/>
          </w:tcPr>
          <w:p w14:paraId="31B65BEB" w14:textId="77777777" w:rsidR="002A7E19" w:rsidRPr="000306C0" w:rsidRDefault="002A7E19" w:rsidP="000306C0">
            <w:pPr>
              <w:spacing w:line="380" w:lineRule="exact"/>
              <w:rPr>
                <w:rFonts w:asciiTheme="majorBidi" w:hAnsiTheme="majorBidi" w:cstheme="majorBidi"/>
                <w:color w:val="000000" w:themeColor="text1"/>
                <w:sz w:val="30"/>
                <w:szCs w:val="30"/>
              </w:rPr>
            </w:pPr>
          </w:p>
        </w:tc>
        <w:tc>
          <w:tcPr>
            <w:tcW w:w="1843" w:type="dxa"/>
            <w:shd w:val="clear" w:color="auto" w:fill="auto"/>
          </w:tcPr>
          <w:p w14:paraId="3BF10F94" w14:textId="4ED8C140" w:rsidR="002A7E19" w:rsidRPr="000306C0" w:rsidRDefault="00D87163" w:rsidP="000306C0">
            <w:pPr>
              <w:spacing w:line="38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2022</w:t>
            </w:r>
          </w:p>
        </w:tc>
        <w:tc>
          <w:tcPr>
            <w:tcW w:w="1843" w:type="dxa"/>
            <w:shd w:val="clear" w:color="auto" w:fill="auto"/>
          </w:tcPr>
          <w:p w14:paraId="29EF6600" w14:textId="2DD66941" w:rsidR="002A7E19" w:rsidRPr="000306C0" w:rsidRDefault="00D87163" w:rsidP="000306C0">
            <w:pPr>
              <w:spacing w:line="38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2021</w:t>
            </w:r>
          </w:p>
        </w:tc>
      </w:tr>
      <w:tr w:rsidR="0060380C" w:rsidRPr="000306C0" w14:paraId="789A6B3A" w14:textId="77777777" w:rsidTr="000306C0">
        <w:tc>
          <w:tcPr>
            <w:tcW w:w="4995" w:type="dxa"/>
            <w:shd w:val="clear" w:color="auto" w:fill="auto"/>
            <w:vAlign w:val="bottom"/>
          </w:tcPr>
          <w:p w14:paraId="1B617FA5" w14:textId="76B025B3" w:rsidR="0060380C" w:rsidRPr="000306C0" w:rsidRDefault="0060380C" w:rsidP="000306C0">
            <w:pPr>
              <w:spacing w:line="380" w:lineRule="exac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Costs of sale</w:t>
            </w:r>
          </w:p>
        </w:tc>
        <w:tc>
          <w:tcPr>
            <w:tcW w:w="1843" w:type="dxa"/>
            <w:tcBorders>
              <w:left w:val="nil"/>
              <w:right w:val="nil"/>
            </w:tcBorders>
            <w:shd w:val="clear" w:color="auto" w:fill="auto"/>
          </w:tcPr>
          <w:p w14:paraId="066A90DF" w14:textId="3FF73DAA" w:rsidR="0060380C" w:rsidRPr="000306C0" w:rsidRDefault="0060380C" w:rsidP="000306C0">
            <w:pP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sz w:val="30"/>
                <w:szCs w:val="30"/>
              </w:rPr>
              <w:t xml:space="preserve">976,735.70 </w:t>
            </w:r>
          </w:p>
        </w:tc>
        <w:tc>
          <w:tcPr>
            <w:tcW w:w="1843" w:type="dxa"/>
            <w:shd w:val="clear" w:color="auto" w:fill="auto"/>
          </w:tcPr>
          <w:p w14:paraId="414469C4" w14:textId="692B720D" w:rsidR="0060380C" w:rsidRPr="000306C0" w:rsidRDefault="0060380C" w:rsidP="000306C0">
            <w:pPr>
              <w:spacing w:line="380" w:lineRule="exact"/>
              <w:jc w:val="right"/>
              <w:rPr>
                <w:rFonts w:asciiTheme="majorBidi" w:hAnsiTheme="majorBidi" w:cstheme="majorBidi"/>
                <w:color w:val="000000" w:themeColor="text1"/>
                <w:sz w:val="30"/>
                <w:szCs w:val="30"/>
                <w:cs/>
              </w:rPr>
            </w:pPr>
            <w:r w:rsidRPr="000306C0">
              <w:rPr>
                <w:rFonts w:asciiTheme="majorBidi" w:hAnsiTheme="majorBidi" w:cstheme="majorBidi"/>
                <w:sz w:val="30"/>
                <w:szCs w:val="30"/>
              </w:rPr>
              <w:t>831,636.66</w:t>
            </w:r>
          </w:p>
        </w:tc>
      </w:tr>
      <w:tr w:rsidR="0060380C" w:rsidRPr="000306C0" w14:paraId="7D7C3FC8" w14:textId="77777777" w:rsidTr="000306C0">
        <w:tc>
          <w:tcPr>
            <w:tcW w:w="4995" w:type="dxa"/>
            <w:shd w:val="clear" w:color="auto" w:fill="auto"/>
            <w:vAlign w:val="bottom"/>
          </w:tcPr>
          <w:p w14:paraId="70E50187" w14:textId="040E1A53" w:rsidR="0060380C" w:rsidRPr="000306C0" w:rsidRDefault="0060380C" w:rsidP="000306C0">
            <w:pPr>
              <w:spacing w:line="380" w:lineRule="exact"/>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Costs of service</w:t>
            </w:r>
          </w:p>
        </w:tc>
        <w:tc>
          <w:tcPr>
            <w:tcW w:w="1843" w:type="dxa"/>
            <w:tcBorders>
              <w:left w:val="nil"/>
              <w:right w:val="nil"/>
            </w:tcBorders>
            <w:shd w:val="clear" w:color="auto" w:fill="auto"/>
          </w:tcPr>
          <w:p w14:paraId="1C788A3C" w14:textId="574D35C2" w:rsidR="0060380C" w:rsidRPr="000306C0" w:rsidRDefault="0060380C" w:rsidP="000306C0">
            <w:pPr>
              <w:spacing w:line="380" w:lineRule="exact"/>
              <w:jc w:val="right"/>
              <w:rPr>
                <w:rFonts w:asciiTheme="majorBidi" w:hAnsiTheme="majorBidi" w:cstheme="majorBidi"/>
                <w:sz w:val="30"/>
                <w:szCs w:val="30"/>
              </w:rPr>
            </w:pPr>
            <w:r w:rsidRPr="000306C0">
              <w:rPr>
                <w:rFonts w:asciiTheme="majorBidi" w:hAnsiTheme="majorBidi" w:cstheme="majorBidi"/>
                <w:sz w:val="30"/>
                <w:szCs w:val="30"/>
              </w:rPr>
              <w:t xml:space="preserve">844,231.10 </w:t>
            </w:r>
          </w:p>
        </w:tc>
        <w:tc>
          <w:tcPr>
            <w:tcW w:w="1843" w:type="dxa"/>
            <w:shd w:val="clear" w:color="auto" w:fill="auto"/>
          </w:tcPr>
          <w:p w14:paraId="575BF2BE" w14:textId="4A1842B7" w:rsidR="0060380C" w:rsidRPr="000306C0" w:rsidRDefault="0060380C" w:rsidP="000306C0">
            <w:pP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sz w:val="30"/>
                <w:szCs w:val="30"/>
              </w:rPr>
              <w:t>795,968</w:t>
            </w:r>
            <w:r w:rsidRPr="000306C0">
              <w:rPr>
                <w:rFonts w:asciiTheme="majorBidi" w:hAnsiTheme="majorBidi" w:cstheme="majorBidi"/>
                <w:sz w:val="30"/>
                <w:szCs w:val="30"/>
                <w:cs/>
              </w:rPr>
              <w:t>.</w:t>
            </w:r>
            <w:r w:rsidRPr="000306C0">
              <w:rPr>
                <w:rFonts w:asciiTheme="majorBidi" w:hAnsiTheme="majorBidi" w:cstheme="majorBidi"/>
                <w:sz w:val="30"/>
                <w:szCs w:val="30"/>
              </w:rPr>
              <w:t>95</w:t>
            </w:r>
          </w:p>
        </w:tc>
      </w:tr>
      <w:tr w:rsidR="0060380C" w:rsidRPr="000306C0" w14:paraId="6C326767" w14:textId="77777777" w:rsidTr="000306C0">
        <w:tc>
          <w:tcPr>
            <w:tcW w:w="4995" w:type="dxa"/>
            <w:shd w:val="clear" w:color="auto" w:fill="auto"/>
          </w:tcPr>
          <w:p w14:paraId="571086E8" w14:textId="721F736A" w:rsidR="0060380C" w:rsidRPr="000306C0" w:rsidRDefault="0060380C" w:rsidP="000306C0">
            <w:pPr>
              <w:spacing w:line="380" w:lineRule="exact"/>
              <w:rPr>
                <w:rFonts w:asciiTheme="majorBidi" w:hAnsiTheme="majorBidi" w:cstheme="majorBidi"/>
                <w:color w:val="000000" w:themeColor="text1"/>
                <w:sz w:val="30"/>
                <w:szCs w:val="30"/>
              </w:rPr>
            </w:pPr>
            <w:r w:rsidRPr="000306C0">
              <w:rPr>
                <w:rFonts w:asciiTheme="majorBidi" w:hAnsiTheme="majorBidi" w:cstheme="majorBidi"/>
                <w:sz w:val="30"/>
                <w:szCs w:val="30"/>
              </w:rPr>
              <w:t>Distribution costs</w:t>
            </w:r>
          </w:p>
        </w:tc>
        <w:tc>
          <w:tcPr>
            <w:tcW w:w="1843" w:type="dxa"/>
            <w:tcBorders>
              <w:top w:val="nil"/>
              <w:left w:val="nil"/>
              <w:right w:val="nil"/>
            </w:tcBorders>
            <w:shd w:val="clear" w:color="auto" w:fill="auto"/>
          </w:tcPr>
          <w:p w14:paraId="30144F6B" w14:textId="49F7F806" w:rsidR="0060380C" w:rsidRPr="000306C0" w:rsidRDefault="0060380C" w:rsidP="000306C0">
            <w:pP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sz w:val="30"/>
                <w:szCs w:val="30"/>
              </w:rPr>
              <w:t xml:space="preserve">1,372,219.22 </w:t>
            </w:r>
          </w:p>
        </w:tc>
        <w:tc>
          <w:tcPr>
            <w:tcW w:w="1843" w:type="dxa"/>
            <w:shd w:val="clear" w:color="auto" w:fill="auto"/>
          </w:tcPr>
          <w:p w14:paraId="16378D3F" w14:textId="2A8664C3" w:rsidR="0060380C" w:rsidRPr="000306C0" w:rsidRDefault="0060380C" w:rsidP="000306C0">
            <w:pP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sz w:val="30"/>
                <w:szCs w:val="30"/>
              </w:rPr>
              <w:t>1,169,056.19</w:t>
            </w:r>
          </w:p>
        </w:tc>
      </w:tr>
      <w:tr w:rsidR="0060380C" w:rsidRPr="000306C0" w14:paraId="4353AE12" w14:textId="77777777" w:rsidTr="000306C0">
        <w:tc>
          <w:tcPr>
            <w:tcW w:w="4995" w:type="dxa"/>
            <w:shd w:val="clear" w:color="auto" w:fill="auto"/>
          </w:tcPr>
          <w:p w14:paraId="64B5B920" w14:textId="5AAE40C3" w:rsidR="0060380C" w:rsidRPr="000306C0" w:rsidRDefault="0060380C" w:rsidP="000306C0">
            <w:pPr>
              <w:spacing w:line="380" w:lineRule="exact"/>
              <w:rPr>
                <w:rFonts w:asciiTheme="majorBidi" w:hAnsiTheme="majorBidi" w:cstheme="majorBidi"/>
                <w:color w:val="000000" w:themeColor="text1"/>
                <w:sz w:val="30"/>
                <w:szCs w:val="30"/>
              </w:rPr>
            </w:pPr>
            <w:r w:rsidRPr="000306C0">
              <w:rPr>
                <w:rFonts w:asciiTheme="majorBidi" w:hAnsiTheme="majorBidi" w:cstheme="majorBidi"/>
                <w:sz w:val="30"/>
                <w:szCs w:val="30"/>
              </w:rPr>
              <w:t>Administrative expenses</w:t>
            </w:r>
          </w:p>
        </w:tc>
        <w:tc>
          <w:tcPr>
            <w:tcW w:w="1843" w:type="dxa"/>
            <w:tcBorders>
              <w:left w:val="nil"/>
              <w:bottom w:val="nil"/>
              <w:right w:val="nil"/>
            </w:tcBorders>
            <w:shd w:val="clear" w:color="auto" w:fill="auto"/>
          </w:tcPr>
          <w:p w14:paraId="2A8BF13E" w14:textId="6C775548" w:rsidR="0060380C" w:rsidRPr="000306C0" w:rsidRDefault="0060380C" w:rsidP="000306C0">
            <w:pPr>
              <w:pBdr>
                <w:bottom w:val="single" w:sz="4" w:space="1" w:color="auto"/>
              </w:pBd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sz w:val="30"/>
                <w:szCs w:val="30"/>
              </w:rPr>
              <w:t xml:space="preserve">1,312,197.10 </w:t>
            </w:r>
          </w:p>
        </w:tc>
        <w:tc>
          <w:tcPr>
            <w:tcW w:w="1843" w:type="dxa"/>
            <w:shd w:val="clear" w:color="auto" w:fill="auto"/>
          </w:tcPr>
          <w:p w14:paraId="55B2B196" w14:textId="26A9E2AE" w:rsidR="0060380C" w:rsidRPr="000306C0" w:rsidRDefault="0060380C" w:rsidP="000306C0">
            <w:pPr>
              <w:pBdr>
                <w:bottom w:val="single" w:sz="4" w:space="1" w:color="auto"/>
              </w:pBd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sz w:val="30"/>
                <w:szCs w:val="30"/>
              </w:rPr>
              <w:t>1,459,261.57</w:t>
            </w:r>
          </w:p>
        </w:tc>
      </w:tr>
      <w:tr w:rsidR="0060380C" w:rsidRPr="000306C0" w14:paraId="71761CB1" w14:textId="77777777" w:rsidTr="000306C0">
        <w:trPr>
          <w:trHeight w:val="529"/>
        </w:trPr>
        <w:tc>
          <w:tcPr>
            <w:tcW w:w="4995" w:type="dxa"/>
            <w:shd w:val="clear" w:color="auto" w:fill="auto"/>
            <w:vAlign w:val="center"/>
          </w:tcPr>
          <w:p w14:paraId="7C49B590" w14:textId="00F01569" w:rsidR="0060380C" w:rsidRPr="000306C0" w:rsidRDefault="0060380C" w:rsidP="000306C0">
            <w:pPr>
              <w:spacing w:line="380" w:lineRule="exact"/>
              <w:ind w:left="720"/>
              <w:rPr>
                <w:rFonts w:asciiTheme="majorBidi" w:hAnsiTheme="majorBidi" w:cstheme="majorBidi"/>
                <w:color w:val="000000" w:themeColor="text1"/>
                <w:sz w:val="30"/>
                <w:szCs w:val="30"/>
              </w:rPr>
            </w:pPr>
            <w:r w:rsidRPr="000306C0">
              <w:rPr>
                <w:rFonts w:asciiTheme="majorBidi" w:hAnsiTheme="majorBidi" w:cstheme="majorBidi"/>
                <w:sz w:val="30"/>
                <w:szCs w:val="30"/>
              </w:rPr>
              <w:t>Total</w:t>
            </w:r>
          </w:p>
        </w:tc>
        <w:tc>
          <w:tcPr>
            <w:tcW w:w="1843" w:type="dxa"/>
            <w:tcBorders>
              <w:left w:val="nil"/>
              <w:right w:val="nil"/>
            </w:tcBorders>
            <w:shd w:val="clear" w:color="auto" w:fill="auto"/>
          </w:tcPr>
          <w:p w14:paraId="32C74B07" w14:textId="200B6408" w:rsidR="0060380C" w:rsidRPr="000306C0" w:rsidRDefault="0060380C" w:rsidP="000306C0">
            <w:pPr>
              <w:pBdr>
                <w:bottom w:val="double" w:sz="4" w:space="1" w:color="auto"/>
              </w:pBd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4,505,383</w:t>
            </w:r>
            <w:r w:rsidRPr="000306C0">
              <w:rPr>
                <w:rFonts w:asciiTheme="majorBidi" w:hAnsiTheme="majorBidi" w:cstheme="majorBidi"/>
                <w:color w:val="000000" w:themeColor="text1"/>
                <w:sz w:val="30"/>
                <w:szCs w:val="30"/>
                <w:cs/>
              </w:rPr>
              <w:t>.</w:t>
            </w:r>
            <w:r w:rsidRPr="000306C0">
              <w:rPr>
                <w:rFonts w:asciiTheme="majorBidi" w:hAnsiTheme="majorBidi" w:cstheme="majorBidi"/>
                <w:color w:val="000000" w:themeColor="text1"/>
                <w:sz w:val="30"/>
                <w:szCs w:val="30"/>
              </w:rPr>
              <w:t>12</w:t>
            </w:r>
          </w:p>
        </w:tc>
        <w:tc>
          <w:tcPr>
            <w:tcW w:w="1843" w:type="dxa"/>
            <w:shd w:val="clear" w:color="auto" w:fill="auto"/>
          </w:tcPr>
          <w:p w14:paraId="22960CCF" w14:textId="31250454" w:rsidR="0060380C" w:rsidRPr="000306C0" w:rsidRDefault="0060380C" w:rsidP="000306C0">
            <w:pPr>
              <w:pBdr>
                <w:bottom w:val="double" w:sz="4" w:space="1" w:color="auto"/>
              </w:pBd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sz w:val="30"/>
                <w:szCs w:val="30"/>
              </w:rPr>
              <w:t>4,255,923.37</w:t>
            </w:r>
          </w:p>
        </w:tc>
      </w:tr>
    </w:tbl>
    <w:p w14:paraId="402619BE" w14:textId="0CED2EAC" w:rsidR="00AB0FC6" w:rsidRPr="000306C0" w:rsidRDefault="00D36C13" w:rsidP="000306C0">
      <w:pPr>
        <w:spacing w:before="120" w:line="380" w:lineRule="exact"/>
        <w:ind w:left="425" w:firstLine="567"/>
        <w:jc w:val="thaiDistribute"/>
        <w:rPr>
          <w:rFonts w:asciiTheme="majorBidi" w:hAnsiTheme="majorBidi" w:cstheme="majorBidi"/>
          <w:sz w:val="30"/>
          <w:szCs w:val="30"/>
        </w:rPr>
      </w:pPr>
      <w:bookmarkStart w:id="21" w:name="_Hlk126225993"/>
      <w:r w:rsidRPr="000306C0">
        <w:rPr>
          <w:rFonts w:asciiTheme="majorBidi" w:hAnsiTheme="majorBidi" w:cstheme="majorBidi"/>
          <w:sz w:val="30"/>
          <w:szCs w:val="30"/>
        </w:rPr>
        <w:t xml:space="preserve">Actuarial (gains) and losses </w:t>
      </w:r>
      <w:proofErr w:type="spellStart"/>
      <w:r w:rsidRPr="000306C0">
        <w:rPr>
          <w:rFonts w:asciiTheme="majorBidi" w:hAnsiTheme="majorBidi" w:cstheme="majorBidi"/>
          <w:sz w:val="30"/>
          <w:szCs w:val="30"/>
        </w:rPr>
        <w:t>recognised</w:t>
      </w:r>
      <w:proofErr w:type="spellEnd"/>
      <w:r w:rsidRPr="000306C0">
        <w:rPr>
          <w:rFonts w:asciiTheme="majorBidi" w:hAnsiTheme="majorBidi" w:cstheme="majorBidi"/>
          <w:sz w:val="30"/>
          <w:szCs w:val="30"/>
        </w:rPr>
        <w:t xml:space="preserve"> in other comprehensive income arising</w:t>
      </w:r>
    </w:p>
    <w:bookmarkEnd w:id="21"/>
    <w:tbl>
      <w:tblPr>
        <w:tblStyle w:val="TableGrid"/>
        <w:tblW w:w="8681"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843"/>
        <w:gridCol w:w="1843"/>
      </w:tblGrid>
      <w:tr w:rsidR="00AB0FC6" w:rsidRPr="000306C0" w14:paraId="1FFD0A88" w14:textId="77777777" w:rsidTr="000306C0">
        <w:tc>
          <w:tcPr>
            <w:tcW w:w="4995" w:type="dxa"/>
            <w:vAlign w:val="bottom"/>
          </w:tcPr>
          <w:p w14:paraId="10B66DA3" w14:textId="77777777" w:rsidR="00AB0FC6" w:rsidRPr="000306C0" w:rsidRDefault="00AB0FC6" w:rsidP="000306C0">
            <w:pPr>
              <w:spacing w:line="380" w:lineRule="exact"/>
              <w:ind w:left="34"/>
              <w:rPr>
                <w:rFonts w:asciiTheme="majorBidi" w:hAnsiTheme="majorBidi" w:cstheme="majorBidi"/>
                <w:color w:val="000000" w:themeColor="text1"/>
                <w:sz w:val="30"/>
                <w:szCs w:val="30"/>
                <w:highlight w:val="yellow"/>
              </w:rPr>
            </w:pPr>
          </w:p>
        </w:tc>
        <w:tc>
          <w:tcPr>
            <w:tcW w:w="1843" w:type="dxa"/>
            <w:vAlign w:val="bottom"/>
          </w:tcPr>
          <w:p w14:paraId="4198B100" w14:textId="77777777" w:rsidR="00AB0FC6" w:rsidRPr="000306C0" w:rsidRDefault="00AB0FC6" w:rsidP="000306C0">
            <w:pPr>
              <w:spacing w:line="380" w:lineRule="exact"/>
              <w:jc w:val="right"/>
              <w:rPr>
                <w:rFonts w:asciiTheme="majorBidi" w:hAnsiTheme="majorBidi" w:cstheme="majorBidi"/>
                <w:color w:val="000000" w:themeColor="text1"/>
                <w:sz w:val="30"/>
                <w:szCs w:val="30"/>
                <w:highlight w:val="yellow"/>
              </w:rPr>
            </w:pPr>
          </w:p>
        </w:tc>
        <w:tc>
          <w:tcPr>
            <w:tcW w:w="1843" w:type="dxa"/>
            <w:vAlign w:val="bottom"/>
          </w:tcPr>
          <w:p w14:paraId="19CB1BFA" w14:textId="0E3C3D92" w:rsidR="00AB0FC6" w:rsidRPr="000306C0" w:rsidRDefault="00AB0FC6" w:rsidP="000306C0">
            <w:pPr>
              <w:spacing w:line="380" w:lineRule="exact"/>
              <w:jc w:val="right"/>
              <w:rPr>
                <w:rFonts w:asciiTheme="majorBidi" w:hAnsiTheme="majorBidi" w:cstheme="majorBidi"/>
                <w:color w:val="000000" w:themeColor="text1"/>
                <w:sz w:val="30"/>
                <w:szCs w:val="30"/>
                <w:highlight w:val="yellow"/>
              </w:rPr>
            </w:pPr>
            <w:r w:rsidRPr="000306C0">
              <w:rPr>
                <w:rFonts w:asciiTheme="majorBidi" w:hAnsiTheme="majorBidi" w:cstheme="majorBidi"/>
                <w:color w:val="000000" w:themeColor="text1"/>
                <w:sz w:val="30"/>
                <w:szCs w:val="30"/>
              </w:rPr>
              <w:t>(</w:t>
            </w:r>
            <w:proofErr w:type="gramStart"/>
            <w:r w:rsidRPr="000306C0">
              <w:rPr>
                <w:rFonts w:asciiTheme="majorBidi" w:hAnsiTheme="majorBidi" w:cstheme="majorBidi"/>
                <w:color w:val="000000" w:themeColor="text1"/>
                <w:sz w:val="30"/>
                <w:szCs w:val="30"/>
              </w:rPr>
              <w:t>Unit :</w:t>
            </w:r>
            <w:proofErr w:type="gramEnd"/>
            <w:r w:rsidRPr="000306C0">
              <w:rPr>
                <w:rFonts w:asciiTheme="majorBidi" w:hAnsiTheme="majorBidi" w:cstheme="majorBidi"/>
                <w:color w:val="000000" w:themeColor="text1"/>
                <w:sz w:val="30"/>
                <w:szCs w:val="30"/>
              </w:rPr>
              <w:t xml:space="preserve"> Baht)</w:t>
            </w:r>
          </w:p>
        </w:tc>
      </w:tr>
      <w:tr w:rsidR="00AB0FC6" w:rsidRPr="000306C0" w14:paraId="191588B9" w14:textId="77777777" w:rsidTr="000306C0">
        <w:tc>
          <w:tcPr>
            <w:tcW w:w="4995" w:type="dxa"/>
            <w:vAlign w:val="bottom"/>
          </w:tcPr>
          <w:p w14:paraId="4989CC89" w14:textId="77777777" w:rsidR="00AB0FC6" w:rsidRPr="000306C0" w:rsidRDefault="00AB0FC6" w:rsidP="000306C0">
            <w:pPr>
              <w:spacing w:line="380" w:lineRule="exact"/>
              <w:ind w:left="34"/>
              <w:rPr>
                <w:rFonts w:asciiTheme="majorBidi" w:hAnsiTheme="majorBidi" w:cstheme="majorBidi"/>
                <w:color w:val="000000" w:themeColor="text1"/>
                <w:sz w:val="30"/>
                <w:szCs w:val="30"/>
                <w:highlight w:val="yellow"/>
              </w:rPr>
            </w:pPr>
          </w:p>
        </w:tc>
        <w:tc>
          <w:tcPr>
            <w:tcW w:w="3686" w:type="dxa"/>
            <w:gridSpan w:val="2"/>
            <w:vAlign w:val="bottom"/>
          </w:tcPr>
          <w:p w14:paraId="46788866" w14:textId="257C5723" w:rsidR="00AB0FC6" w:rsidRPr="000306C0" w:rsidRDefault="00AB0FC6" w:rsidP="000306C0">
            <w:pPr>
              <w:pBdr>
                <w:bottom w:val="single" w:sz="4" w:space="1" w:color="auto"/>
              </w:pBdr>
              <w:spacing w:line="380" w:lineRule="exact"/>
              <w:jc w:val="center"/>
              <w:rPr>
                <w:rFonts w:asciiTheme="majorBidi" w:hAnsiTheme="majorBidi" w:cstheme="majorBidi"/>
                <w:color w:val="000000" w:themeColor="text1"/>
                <w:sz w:val="30"/>
                <w:szCs w:val="30"/>
                <w:highlight w:val="yellow"/>
              </w:rPr>
            </w:pPr>
            <w:r w:rsidRPr="000306C0">
              <w:rPr>
                <w:rFonts w:asciiTheme="majorBidi" w:hAnsiTheme="majorBidi" w:cstheme="majorBidi"/>
                <w:color w:val="000000" w:themeColor="text1"/>
                <w:sz w:val="30"/>
                <w:szCs w:val="30"/>
              </w:rPr>
              <w:t>Financial statements in which the equity is applied and Separate financial statements</w:t>
            </w:r>
          </w:p>
        </w:tc>
      </w:tr>
      <w:tr w:rsidR="00AB0FC6" w:rsidRPr="000306C0" w14:paraId="4CB470F4" w14:textId="77777777" w:rsidTr="000306C0">
        <w:tc>
          <w:tcPr>
            <w:tcW w:w="4995" w:type="dxa"/>
            <w:vAlign w:val="bottom"/>
          </w:tcPr>
          <w:p w14:paraId="6A2AE89D" w14:textId="77777777" w:rsidR="00AB0FC6" w:rsidRPr="000306C0" w:rsidRDefault="00AB0FC6" w:rsidP="000306C0">
            <w:pPr>
              <w:spacing w:line="380" w:lineRule="exact"/>
              <w:ind w:left="34"/>
              <w:rPr>
                <w:rFonts w:asciiTheme="majorBidi" w:hAnsiTheme="majorBidi" w:cstheme="majorBidi"/>
                <w:color w:val="000000" w:themeColor="text1"/>
                <w:sz w:val="30"/>
                <w:szCs w:val="30"/>
                <w:highlight w:val="yellow"/>
              </w:rPr>
            </w:pPr>
          </w:p>
        </w:tc>
        <w:tc>
          <w:tcPr>
            <w:tcW w:w="1843" w:type="dxa"/>
            <w:shd w:val="clear" w:color="auto" w:fill="auto"/>
          </w:tcPr>
          <w:p w14:paraId="0B2AACD9" w14:textId="547BBB15" w:rsidR="00AB0FC6" w:rsidRPr="000306C0" w:rsidRDefault="00AB0FC6" w:rsidP="000306C0">
            <w:pPr>
              <w:spacing w:line="380" w:lineRule="exact"/>
              <w:jc w:val="center"/>
              <w:rPr>
                <w:rFonts w:asciiTheme="majorBidi" w:hAnsiTheme="majorBidi" w:cstheme="majorBidi"/>
                <w:color w:val="000000" w:themeColor="text1"/>
                <w:sz w:val="30"/>
                <w:szCs w:val="30"/>
                <w:highlight w:val="yellow"/>
              </w:rPr>
            </w:pPr>
            <w:r w:rsidRPr="000306C0">
              <w:rPr>
                <w:rFonts w:asciiTheme="majorBidi" w:hAnsiTheme="majorBidi" w:cstheme="majorBidi"/>
                <w:color w:val="000000" w:themeColor="text1"/>
                <w:sz w:val="30"/>
                <w:szCs w:val="30"/>
              </w:rPr>
              <w:t>2022</w:t>
            </w:r>
          </w:p>
        </w:tc>
        <w:tc>
          <w:tcPr>
            <w:tcW w:w="1843" w:type="dxa"/>
            <w:shd w:val="clear" w:color="auto" w:fill="auto"/>
          </w:tcPr>
          <w:p w14:paraId="7F35C430" w14:textId="03EEB868" w:rsidR="00AB0FC6" w:rsidRPr="000306C0" w:rsidRDefault="00AB0FC6" w:rsidP="000306C0">
            <w:pPr>
              <w:spacing w:line="380" w:lineRule="exact"/>
              <w:jc w:val="center"/>
              <w:rPr>
                <w:rFonts w:asciiTheme="majorBidi" w:hAnsiTheme="majorBidi" w:cstheme="majorBidi"/>
                <w:color w:val="000000" w:themeColor="text1"/>
                <w:sz w:val="30"/>
                <w:szCs w:val="30"/>
                <w:highlight w:val="yellow"/>
              </w:rPr>
            </w:pPr>
            <w:r w:rsidRPr="000306C0">
              <w:rPr>
                <w:rFonts w:asciiTheme="majorBidi" w:hAnsiTheme="majorBidi" w:cstheme="majorBidi"/>
                <w:color w:val="000000" w:themeColor="text1"/>
                <w:sz w:val="30"/>
                <w:szCs w:val="30"/>
              </w:rPr>
              <w:t>2021</w:t>
            </w:r>
          </w:p>
        </w:tc>
      </w:tr>
      <w:tr w:rsidR="007E250C" w:rsidRPr="000306C0" w14:paraId="2A77EEB7" w14:textId="77777777" w:rsidTr="000306C0">
        <w:tc>
          <w:tcPr>
            <w:tcW w:w="4995" w:type="dxa"/>
            <w:vAlign w:val="bottom"/>
          </w:tcPr>
          <w:p w14:paraId="415E22DF" w14:textId="0BDC354B" w:rsidR="007E250C" w:rsidRPr="000306C0" w:rsidRDefault="007E250C" w:rsidP="000306C0">
            <w:pPr>
              <w:spacing w:line="380" w:lineRule="exact"/>
              <w:ind w:left="34"/>
              <w:rPr>
                <w:rFonts w:asciiTheme="majorBidi" w:hAnsiTheme="majorBidi" w:cstheme="majorBidi"/>
                <w:color w:val="000000" w:themeColor="text1"/>
                <w:sz w:val="30"/>
                <w:szCs w:val="30"/>
                <w:highlight w:val="yellow"/>
                <w:cs/>
              </w:rPr>
            </w:pPr>
            <w:r w:rsidRPr="000306C0">
              <w:rPr>
                <w:rFonts w:asciiTheme="majorBidi" w:hAnsiTheme="majorBidi" w:cstheme="majorBidi"/>
                <w:sz w:val="30"/>
                <w:szCs w:val="30"/>
              </w:rPr>
              <w:t xml:space="preserve">Included in retained earnings </w:t>
            </w:r>
          </w:p>
        </w:tc>
        <w:tc>
          <w:tcPr>
            <w:tcW w:w="1843" w:type="dxa"/>
            <w:tcBorders>
              <w:top w:val="nil"/>
              <w:left w:val="nil"/>
              <w:right w:val="nil"/>
            </w:tcBorders>
            <w:shd w:val="clear" w:color="auto" w:fill="auto"/>
            <w:vAlign w:val="bottom"/>
          </w:tcPr>
          <w:p w14:paraId="536CA3DF" w14:textId="77777777" w:rsidR="007E250C" w:rsidRPr="000306C0" w:rsidRDefault="007E250C" w:rsidP="000306C0">
            <w:pPr>
              <w:spacing w:line="380" w:lineRule="exact"/>
              <w:jc w:val="right"/>
              <w:rPr>
                <w:rFonts w:asciiTheme="majorBidi" w:hAnsiTheme="majorBidi" w:cstheme="majorBidi"/>
                <w:color w:val="000000" w:themeColor="text1"/>
                <w:sz w:val="30"/>
                <w:szCs w:val="30"/>
                <w:highlight w:val="yellow"/>
                <w:cs/>
              </w:rPr>
            </w:pPr>
          </w:p>
        </w:tc>
        <w:tc>
          <w:tcPr>
            <w:tcW w:w="1843" w:type="dxa"/>
            <w:vAlign w:val="bottom"/>
          </w:tcPr>
          <w:p w14:paraId="09D77A35" w14:textId="77777777" w:rsidR="007E250C" w:rsidRPr="000306C0" w:rsidRDefault="007E250C" w:rsidP="000306C0">
            <w:pPr>
              <w:spacing w:line="380" w:lineRule="exact"/>
              <w:jc w:val="right"/>
              <w:rPr>
                <w:rFonts w:asciiTheme="majorBidi" w:hAnsiTheme="majorBidi" w:cstheme="majorBidi"/>
                <w:color w:val="000000"/>
                <w:sz w:val="30"/>
                <w:szCs w:val="30"/>
                <w:highlight w:val="yellow"/>
              </w:rPr>
            </w:pPr>
          </w:p>
        </w:tc>
      </w:tr>
      <w:tr w:rsidR="007E250C" w:rsidRPr="000306C0" w14:paraId="082FF5E3" w14:textId="77777777" w:rsidTr="000306C0">
        <w:tc>
          <w:tcPr>
            <w:tcW w:w="4995" w:type="dxa"/>
            <w:vAlign w:val="bottom"/>
          </w:tcPr>
          <w:p w14:paraId="560DA371" w14:textId="5557320B" w:rsidR="007E250C" w:rsidRPr="000306C0" w:rsidRDefault="007E250C" w:rsidP="000306C0">
            <w:pPr>
              <w:spacing w:line="380" w:lineRule="exact"/>
              <w:ind w:left="34" w:firstLine="318"/>
              <w:rPr>
                <w:rFonts w:asciiTheme="majorBidi" w:hAnsiTheme="majorBidi" w:cstheme="majorBidi"/>
                <w:color w:val="000000" w:themeColor="text1"/>
                <w:sz w:val="30"/>
                <w:szCs w:val="30"/>
                <w:highlight w:val="yellow"/>
              </w:rPr>
            </w:pPr>
            <w:bookmarkStart w:id="22" w:name="_Hlk135744562"/>
            <w:r w:rsidRPr="000306C0">
              <w:rPr>
                <w:rFonts w:asciiTheme="majorBidi" w:hAnsiTheme="majorBidi" w:cstheme="majorBidi"/>
                <w:sz w:val="30"/>
                <w:szCs w:val="30"/>
              </w:rPr>
              <w:t xml:space="preserve">   At the beginning of the year</w:t>
            </w:r>
          </w:p>
        </w:tc>
        <w:tc>
          <w:tcPr>
            <w:tcW w:w="1843" w:type="dxa"/>
            <w:tcBorders>
              <w:top w:val="nil"/>
              <w:left w:val="nil"/>
              <w:right w:val="nil"/>
            </w:tcBorders>
            <w:shd w:val="clear" w:color="auto" w:fill="auto"/>
          </w:tcPr>
          <w:p w14:paraId="64441265" w14:textId="4A5860C0" w:rsidR="007E250C" w:rsidRPr="000306C0" w:rsidRDefault="007E250C" w:rsidP="000306C0">
            <w:pPr>
              <w:spacing w:line="380" w:lineRule="exact"/>
              <w:jc w:val="right"/>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 xml:space="preserve">514,478.90 </w:t>
            </w:r>
          </w:p>
        </w:tc>
        <w:tc>
          <w:tcPr>
            <w:tcW w:w="1843" w:type="dxa"/>
            <w:vAlign w:val="bottom"/>
          </w:tcPr>
          <w:p w14:paraId="22829F8F" w14:textId="6741BCF4" w:rsidR="007E250C" w:rsidRPr="000306C0" w:rsidRDefault="007E250C" w:rsidP="000306C0">
            <w:pP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340,839.97</w:t>
            </w:r>
          </w:p>
        </w:tc>
      </w:tr>
      <w:tr w:rsidR="007E250C" w:rsidRPr="000306C0" w14:paraId="18D9ABAA" w14:textId="77777777" w:rsidTr="000306C0">
        <w:tc>
          <w:tcPr>
            <w:tcW w:w="4995" w:type="dxa"/>
            <w:vAlign w:val="bottom"/>
          </w:tcPr>
          <w:p w14:paraId="32F8BD23" w14:textId="0D27AC89" w:rsidR="007E250C" w:rsidRPr="000306C0" w:rsidRDefault="007E250C" w:rsidP="000306C0">
            <w:pPr>
              <w:spacing w:line="380" w:lineRule="exact"/>
              <w:ind w:left="34" w:firstLine="318"/>
              <w:rPr>
                <w:rFonts w:asciiTheme="majorBidi" w:hAnsiTheme="majorBidi" w:cstheme="majorBidi"/>
                <w:color w:val="000000" w:themeColor="text1"/>
                <w:sz w:val="30"/>
                <w:szCs w:val="30"/>
                <w:highlight w:val="yellow"/>
              </w:rPr>
            </w:pPr>
            <w:r w:rsidRPr="000306C0">
              <w:rPr>
                <w:rFonts w:asciiTheme="majorBidi" w:hAnsiTheme="majorBidi" w:cstheme="majorBidi"/>
                <w:sz w:val="30"/>
                <w:szCs w:val="30"/>
              </w:rPr>
              <w:t xml:space="preserve">   Recognized during the year</w:t>
            </w:r>
          </w:p>
        </w:tc>
        <w:tc>
          <w:tcPr>
            <w:tcW w:w="1843" w:type="dxa"/>
            <w:tcBorders>
              <w:left w:val="nil"/>
              <w:right w:val="nil"/>
            </w:tcBorders>
            <w:shd w:val="clear" w:color="auto" w:fill="auto"/>
          </w:tcPr>
          <w:p w14:paraId="0B7CBFFC" w14:textId="338A3813" w:rsidR="007E250C" w:rsidRPr="000306C0" w:rsidRDefault="007E250C" w:rsidP="000306C0">
            <w:pPr>
              <w:pBdr>
                <w:bottom w:val="single" w:sz="4" w:space="1" w:color="auto"/>
              </w:pBd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 xml:space="preserve">(4,467,405.49) </w:t>
            </w:r>
          </w:p>
        </w:tc>
        <w:tc>
          <w:tcPr>
            <w:tcW w:w="1843" w:type="dxa"/>
            <w:vAlign w:val="bottom"/>
          </w:tcPr>
          <w:p w14:paraId="4BDDD8F9" w14:textId="1040A006" w:rsidR="007E250C" w:rsidRPr="000306C0" w:rsidRDefault="007E250C" w:rsidP="000306C0">
            <w:pPr>
              <w:pBdr>
                <w:bottom w:val="single" w:sz="4" w:space="1" w:color="auto"/>
              </w:pBd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173,638.93</w:t>
            </w:r>
          </w:p>
        </w:tc>
      </w:tr>
      <w:tr w:rsidR="007E250C" w:rsidRPr="000306C0" w14:paraId="465D4BAF" w14:textId="77777777" w:rsidTr="000306C0">
        <w:trPr>
          <w:trHeight w:val="64"/>
        </w:trPr>
        <w:tc>
          <w:tcPr>
            <w:tcW w:w="4995" w:type="dxa"/>
            <w:vAlign w:val="bottom"/>
          </w:tcPr>
          <w:p w14:paraId="719B5F1D" w14:textId="4612C3C2" w:rsidR="007E250C" w:rsidRPr="000306C0" w:rsidRDefault="007E250C" w:rsidP="000306C0">
            <w:pPr>
              <w:spacing w:line="380" w:lineRule="exact"/>
              <w:ind w:left="34" w:firstLine="318"/>
              <w:rPr>
                <w:rFonts w:asciiTheme="majorBidi" w:hAnsiTheme="majorBidi" w:cstheme="majorBidi"/>
                <w:color w:val="000000" w:themeColor="text1"/>
                <w:sz w:val="30"/>
                <w:szCs w:val="30"/>
                <w:highlight w:val="yellow"/>
              </w:rPr>
            </w:pPr>
            <w:r w:rsidRPr="000306C0">
              <w:rPr>
                <w:rFonts w:asciiTheme="majorBidi" w:hAnsiTheme="majorBidi" w:cstheme="majorBidi"/>
                <w:sz w:val="30"/>
                <w:szCs w:val="30"/>
              </w:rPr>
              <w:t xml:space="preserve">   At the end of year</w:t>
            </w:r>
          </w:p>
        </w:tc>
        <w:tc>
          <w:tcPr>
            <w:tcW w:w="1843" w:type="dxa"/>
            <w:tcBorders>
              <w:left w:val="nil"/>
              <w:right w:val="nil"/>
            </w:tcBorders>
            <w:shd w:val="clear" w:color="auto" w:fill="auto"/>
          </w:tcPr>
          <w:p w14:paraId="709CCAE0" w14:textId="4F50952E" w:rsidR="007E250C" w:rsidRPr="000306C0" w:rsidRDefault="007E250C" w:rsidP="000306C0">
            <w:pPr>
              <w:pBdr>
                <w:bottom w:val="double" w:sz="4" w:space="1" w:color="auto"/>
              </w:pBd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 xml:space="preserve">(3,952,926.59) </w:t>
            </w:r>
          </w:p>
        </w:tc>
        <w:tc>
          <w:tcPr>
            <w:tcW w:w="1843" w:type="dxa"/>
            <w:vAlign w:val="center"/>
          </w:tcPr>
          <w:p w14:paraId="4A1FF094" w14:textId="52710BBC" w:rsidR="007E250C" w:rsidRPr="000306C0" w:rsidRDefault="007E250C" w:rsidP="000306C0">
            <w:pPr>
              <w:pBdr>
                <w:bottom w:val="double" w:sz="4" w:space="1" w:color="auto"/>
              </w:pBd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514,478.90</w:t>
            </w:r>
          </w:p>
        </w:tc>
      </w:tr>
      <w:bookmarkEnd w:id="22"/>
    </w:tbl>
    <w:p w14:paraId="44B645C1" w14:textId="77777777" w:rsidR="000306C0" w:rsidRPr="000306C0" w:rsidRDefault="000306C0">
      <w:pPr>
        <w:rPr>
          <w:rFonts w:asciiTheme="majorBidi" w:hAnsiTheme="majorBidi" w:cstheme="majorBidi"/>
          <w:sz w:val="30"/>
          <w:szCs w:val="30"/>
        </w:rPr>
      </w:pPr>
      <w:r w:rsidRPr="000306C0">
        <w:rPr>
          <w:rFonts w:asciiTheme="majorBidi" w:hAnsiTheme="majorBidi" w:cstheme="majorBidi"/>
          <w:sz w:val="30"/>
          <w:szCs w:val="30"/>
        </w:rPr>
        <w:br w:type="page"/>
      </w:r>
    </w:p>
    <w:p w14:paraId="0AC0391A" w14:textId="5AD9C7E9" w:rsidR="00A93A27" w:rsidRPr="000306C0" w:rsidRDefault="00D36C13" w:rsidP="00720F37">
      <w:pPr>
        <w:spacing w:line="340" w:lineRule="exact"/>
        <w:ind w:left="425" w:firstLine="568"/>
        <w:jc w:val="thaiDistribute"/>
        <w:rPr>
          <w:rFonts w:asciiTheme="majorBidi" w:hAnsiTheme="majorBidi" w:cstheme="majorBidi"/>
          <w:sz w:val="30"/>
          <w:szCs w:val="30"/>
        </w:rPr>
      </w:pPr>
      <w:r w:rsidRPr="000306C0">
        <w:rPr>
          <w:rFonts w:asciiTheme="majorBidi" w:hAnsiTheme="majorBidi" w:cstheme="majorBidi"/>
          <w:sz w:val="30"/>
          <w:szCs w:val="30"/>
        </w:rPr>
        <w:t xml:space="preserve">Actuarial (gains) and losses </w:t>
      </w:r>
      <w:proofErr w:type="spellStart"/>
      <w:r w:rsidRPr="000306C0">
        <w:rPr>
          <w:rFonts w:asciiTheme="majorBidi" w:hAnsiTheme="majorBidi" w:cstheme="majorBidi"/>
          <w:sz w:val="30"/>
          <w:szCs w:val="30"/>
        </w:rPr>
        <w:t>recognised</w:t>
      </w:r>
      <w:proofErr w:type="spellEnd"/>
      <w:r w:rsidRPr="000306C0">
        <w:rPr>
          <w:rFonts w:asciiTheme="majorBidi" w:hAnsiTheme="majorBidi" w:cstheme="majorBidi"/>
          <w:sz w:val="30"/>
          <w:szCs w:val="30"/>
        </w:rPr>
        <w:t xml:space="preserve"> in other comprehensive income arising</w:t>
      </w:r>
      <w:r w:rsidR="00B14334" w:rsidRPr="000306C0">
        <w:rPr>
          <w:rFonts w:asciiTheme="majorBidi" w:hAnsiTheme="majorBidi" w:cstheme="majorBidi"/>
          <w:sz w:val="30"/>
          <w:szCs w:val="30"/>
        </w:rPr>
        <w:t xml:space="preserve"> from: </w:t>
      </w:r>
    </w:p>
    <w:tbl>
      <w:tblPr>
        <w:tblStyle w:val="TableGrid"/>
        <w:tblW w:w="854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1842"/>
        <w:gridCol w:w="1845"/>
      </w:tblGrid>
      <w:tr w:rsidR="00E51E23" w:rsidRPr="000306C0" w14:paraId="066696B0" w14:textId="77777777" w:rsidTr="000306C0">
        <w:tc>
          <w:tcPr>
            <w:tcW w:w="4853" w:type="dxa"/>
            <w:vAlign w:val="bottom"/>
          </w:tcPr>
          <w:p w14:paraId="0B5B4FF3" w14:textId="77777777" w:rsidR="00E51E23" w:rsidRPr="000306C0" w:rsidRDefault="00E51E23" w:rsidP="00720F37">
            <w:pPr>
              <w:spacing w:line="340" w:lineRule="exact"/>
              <w:ind w:left="34"/>
              <w:rPr>
                <w:rFonts w:asciiTheme="majorBidi" w:hAnsiTheme="majorBidi" w:cstheme="majorBidi"/>
                <w:color w:val="000000" w:themeColor="text1"/>
                <w:sz w:val="30"/>
                <w:szCs w:val="30"/>
              </w:rPr>
            </w:pPr>
          </w:p>
        </w:tc>
        <w:tc>
          <w:tcPr>
            <w:tcW w:w="1842" w:type="dxa"/>
            <w:vAlign w:val="bottom"/>
          </w:tcPr>
          <w:p w14:paraId="4916C4EA" w14:textId="43765CC2" w:rsidR="00E51E23" w:rsidRPr="000306C0" w:rsidRDefault="00E51E23" w:rsidP="00720F37">
            <w:pPr>
              <w:spacing w:line="340" w:lineRule="exact"/>
              <w:jc w:val="right"/>
              <w:rPr>
                <w:rFonts w:asciiTheme="majorBidi" w:hAnsiTheme="majorBidi" w:cstheme="majorBidi"/>
                <w:color w:val="000000" w:themeColor="text1"/>
                <w:sz w:val="30"/>
                <w:szCs w:val="30"/>
              </w:rPr>
            </w:pPr>
          </w:p>
        </w:tc>
        <w:tc>
          <w:tcPr>
            <w:tcW w:w="1845" w:type="dxa"/>
            <w:vAlign w:val="bottom"/>
          </w:tcPr>
          <w:p w14:paraId="098D2239" w14:textId="33CACF7C" w:rsidR="00E51E23" w:rsidRPr="000306C0" w:rsidRDefault="00590BE0" w:rsidP="00720F37">
            <w:pPr>
              <w:spacing w:line="34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sidRPr="000306C0">
              <w:rPr>
                <w:rFonts w:asciiTheme="majorBidi" w:hAnsiTheme="majorBidi" w:cstheme="majorBidi"/>
                <w:color w:val="000000" w:themeColor="text1"/>
                <w:sz w:val="30"/>
                <w:szCs w:val="30"/>
              </w:rPr>
              <w:t>Unit : Baht)</w:t>
            </w:r>
          </w:p>
        </w:tc>
      </w:tr>
      <w:tr w:rsidR="00D40902" w:rsidRPr="000306C0" w14:paraId="7222CFAC" w14:textId="77777777" w:rsidTr="000306C0">
        <w:tc>
          <w:tcPr>
            <w:tcW w:w="4853" w:type="dxa"/>
            <w:vAlign w:val="bottom"/>
          </w:tcPr>
          <w:p w14:paraId="79EF6968" w14:textId="77777777" w:rsidR="00D40902" w:rsidRPr="000306C0" w:rsidRDefault="00D40902" w:rsidP="00720F37">
            <w:pPr>
              <w:spacing w:line="340" w:lineRule="exact"/>
              <w:ind w:left="34"/>
              <w:rPr>
                <w:rFonts w:asciiTheme="majorBidi" w:hAnsiTheme="majorBidi" w:cstheme="majorBidi"/>
                <w:color w:val="000000" w:themeColor="text1"/>
                <w:sz w:val="30"/>
                <w:szCs w:val="30"/>
              </w:rPr>
            </w:pPr>
          </w:p>
        </w:tc>
        <w:tc>
          <w:tcPr>
            <w:tcW w:w="3687" w:type="dxa"/>
            <w:gridSpan w:val="2"/>
            <w:vAlign w:val="bottom"/>
          </w:tcPr>
          <w:p w14:paraId="06792F93" w14:textId="61B0D36D" w:rsidR="00D40902" w:rsidRPr="000306C0" w:rsidRDefault="00D93E62" w:rsidP="00720F37">
            <w:pPr>
              <w:pBdr>
                <w:bottom w:val="single" w:sz="4" w:space="1" w:color="auto"/>
              </w:pBdr>
              <w:spacing w:line="340" w:lineRule="exact"/>
              <w:jc w:val="center"/>
              <w:rPr>
                <w:rFonts w:asciiTheme="majorBidi" w:hAnsiTheme="majorBidi" w:cstheme="majorBidi"/>
                <w:color w:val="000000" w:themeColor="text1"/>
                <w:sz w:val="30"/>
                <w:szCs w:val="30"/>
                <w:highlight w:val="yellow"/>
              </w:rPr>
            </w:pPr>
            <w:r w:rsidRPr="000306C0">
              <w:rPr>
                <w:rFonts w:asciiTheme="majorBidi" w:hAnsiTheme="majorBidi" w:cstheme="majorBidi"/>
                <w:sz w:val="30"/>
                <w:szCs w:val="30"/>
              </w:rPr>
              <w:t xml:space="preserve">Financial statements in which the equity is applied </w:t>
            </w:r>
            <w:r w:rsidR="007E4FAA" w:rsidRPr="000306C0">
              <w:rPr>
                <w:rFonts w:asciiTheme="majorBidi" w:hAnsiTheme="majorBidi" w:cstheme="majorBidi"/>
                <w:sz w:val="30"/>
                <w:szCs w:val="30"/>
              </w:rPr>
              <w:t>and S</w:t>
            </w:r>
            <w:r w:rsidR="00AE4469" w:rsidRPr="000306C0">
              <w:rPr>
                <w:rFonts w:asciiTheme="majorBidi" w:hAnsiTheme="majorBidi" w:cstheme="majorBidi"/>
                <w:sz w:val="30"/>
                <w:szCs w:val="30"/>
              </w:rPr>
              <w:t>eparate financial statements</w:t>
            </w:r>
          </w:p>
        </w:tc>
      </w:tr>
      <w:tr w:rsidR="002A7E19" w:rsidRPr="000306C0" w14:paraId="2220A2B1" w14:textId="77777777" w:rsidTr="000306C0">
        <w:tc>
          <w:tcPr>
            <w:tcW w:w="4853" w:type="dxa"/>
            <w:vAlign w:val="bottom"/>
          </w:tcPr>
          <w:p w14:paraId="28AF9756" w14:textId="77777777" w:rsidR="002A7E19" w:rsidRPr="000306C0" w:rsidRDefault="002A7E19" w:rsidP="00720F37">
            <w:pPr>
              <w:spacing w:line="340" w:lineRule="exact"/>
              <w:ind w:left="34"/>
              <w:rPr>
                <w:rFonts w:asciiTheme="majorBidi" w:hAnsiTheme="majorBidi" w:cstheme="majorBidi"/>
                <w:color w:val="000000" w:themeColor="text1"/>
                <w:sz w:val="30"/>
                <w:szCs w:val="30"/>
              </w:rPr>
            </w:pPr>
          </w:p>
        </w:tc>
        <w:tc>
          <w:tcPr>
            <w:tcW w:w="1842" w:type="dxa"/>
          </w:tcPr>
          <w:p w14:paraId="734D76F6" w14:textId="32F4EDB0" w:rsidR="002A7E19" w:rsidRPr="000306C0" w:rsidRDefault="00D87163" w:rsidP="00720F37">
            <w:pP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2022</w:t>
            </w:r>
          </w:p>
        </w:tc>
        <w:tc>
          <w:tcPr>
            <w:tcW w:w="1845" w:type="dxa"/>
          </w:tcPr>
          <w:p w14:paraId="7DD9A876" w14:textId="67D1F6E7" w:rsidR="002A7E19" w:rsidRPr="000306C0" w:rsidRDefault="00D87163" w:rsidP="00720F37">
            <w:pP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2021</w:t>
            </w:r>
          </w:p>
        </w:tc>
      </w:tr>
      <w:tr w:rsidR="0060380C" w:rsidRPr="000306C0" w14:paraId="3A597E3B" w14:textId="77777777" w:rsidTr="000306C0">
        <w:tc>
          <w:tcPr>
            <w:tcW w:w="4853" w:type="dxa"/>
            <w:vAlign w:val="bottom"/>
          </w:tcPr>
          <w:p w14:paraId="590E2276" w14:textId="2FCC9567" w:rsidR="0060380C" w:rsidRPr="000306C0" w:rsidRDefault="0060380C" w:rsidP="00720F37">
            <w:pPr>
              <w:spacing w:line="340" w:lineRule="exact"/>
              <w:ind w:left="34"/>
              <w:rPr>
                <w:rFonts w:asciiTheme="majorBidi" w:hAnsiTheme="majorBidi" w:cstheme="majorBidi"/>
                <w:color w:val="000000" w:themeColor="text1"/>
                <w:sz w:val="30"/>
                <w:szCs w:val="30"/>
              </w:rPr>
            </w:pPr>
            <w:bookmarkStart w:id="23" w:name="_Hlk41210474"/>
            <w:r w:rsidRPr="000306C0">
              <w:rPr>
                <w:rFonts w:asciiTheme="majorBidi" w:hAnsiTheme="majorBidi" w:cstheme="majorBidi"/>
                <w:color w:val="000000" w:themeColor="text1"/>
                <w:sz w:val="30"/>
                <w:szCs w:val="30"/>
              </w:rPr>
              <w:t>Financial assumptions</w:t>
            </w:r>
          </w:p>
        </w:tc>
        <w:tc>
          <w:tcPr>
            <w:tcW w:w="1842" w:type="dxa"/>
            <w:tcBorders>
              <w:top w:val="nil"/>
              <w:left w:val="nil"/>
              <w:right w:val="nil"/>
            </w:tcBorders>
            <w:shd w:val="clear" w:color="auto" w:fill="auto"/>
            <w:vAlign w:val="bottom"/>
          </w:tcPr>
          <w:p w14:paraId="0E4CF19F" w14:textId="43E5A2DD" w:rsidR="0060380C" w:rsidRPr="000306C0" w:rsidRDefault="0060380C" w:rsidP="00720F37">
            <w:pPr>
              <w:spacing w:line="34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sidRPr="000306C0">
              <w:rPr>
                <w:rFonts w:asciiTheme="majorBidi" w:hAnsiTheme="majorBidi" w:cstheme="majorBidi"/>
                <w:color w:val="000000" w:themeColor="text1"/>
                <w:sz w:val="30"/>
                <w:szCs w:val="30"/>
              </w:rPr>
              <w:t>5,656,356.69</w:t>
            </w:r>
            <w:r w:rsidRPr="000306C0">
              <w:rPr>
                <w:rFonts w:asciiTheme="majorBidi" w:hAnsiTheme="majorBidi" w:cstheme="majorBidi"/>
                <w:color w:val="000000" w:themeColor="text1"/>
                <w:sz w:val="30"/>
                <w:szCs w:val="30"/>
                <w:cs/>
              </w:rPr>
              <w:t>)</w:t>
            </w:r>
          </w:p>
        </w:tc>
        <w:tc>
          <w:tcPr>
            <w:tcW w:w="1845" w:type="dxa"/>
            <w:vAlign w:val="bottom"/>
          </w:tcPr>
          <w:p w14:paraId="38DE11B1" w14:textId="038386EA" w:rsidR="0060380C" w:rsidRPr="000306C0" w:rsidRDefault="0060380C" w:rsidP="00720F37">
            <w:pPr>
              <w:spacing w:line="34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sz w:val="30"/>
                <w:szCs w:val="30"/>
              </w:rPr>
              <w:t>(46,197.63)</w:t>
            </w:r>
          </w:p>
        </w:tc>
      </w:tr>
      <w:tr w:rsidR="0060380C" w:rsidRPr="000306C0" w14:paraId="2CC6061D" w14:textId="77777777" w:rsidTr="000306C0">
        <w:tc>
          <w:tcPr>
            <w:tcW w:w="4853" w:type="dxa"/>
            <w:vAlign w:val="bottom"/>
          </w:tcPr>
          <w:p w14:paraId="70E40CF3" w14:textId="0DE8A153" w:rsidR="0060380C" w:rsidRPr="000306C0" w:rsidRDefault="0060380C" w:rsidP="00720F37">
            <w:pPr>
              <w:spacing w:line="340" w:lineRule="exact"/>
              <w:ind w:left="34"/>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Experience adjustment</w:t>
            </w:r>
          </w:p>
        </w:tc>
        <w:tc>
          <w:tcPr>
            <w:tcW w:w="1842" w:type="dxa"/>
            <w:tcBorders>
              <w:left w:val="nil"/>
              <w:right w:val="nil"/>
            </w:tcBorders>
            <w:shd w:val="clear" w:color="auto" w:fill="auto"/>
            <w:vAlign w:val="bottom"/>
          </w:tcPr>
          <w:p w14:paraId="77D1B205" w14:textId="66D846D5" w:rsidR="0060380C" w:rsidRPr="000306C0" w:rsidRDefault="0060380C" w:rsidP="00720F37">
            <w:pPr>
              <w:pBdr>
                <w:bottom w:val="single" w:sz="4" w:space="1" w:color="auto"/>
              </w:pBdr>
              <w:spacing w:line="34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1,188,951.20</w:t>
            </w:r>
          </w:p>
        </w:tc>
        <w:tc>
          <w:tcPr>
            <w:tcW w:w="1845" w:type="dxa"/>
            <w:vAlign w:val="bottom"/>
          </w:tcPr>
          <w:p w14:paraId="42A771D0" w14:textId="4721C559" w:rsidR="0060380C" w:rsidRPr="000306C0" w:rsidRDefault="0060380C" w:rsidP="00720F37">
            <w:pPr>
              <w:pBdr>
                <w:bottom w:val="single" w:sz="4" w:space="1" w:color="auto"/>
              </w:pBdr>
              <w:spacing w:line="34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sz w:val="30"/>
                <w:szCs w:val="30"/>
              </w:rPr>
              <w:t xml:space="preserve"> 219,836.56 </w:t>
            </w:r>
          </w:p>
        </w:tc>
      </w:tr>
      <w:tr w:rsidR="0060380C" w:rsidRPr="000306C0" w14:paraId="48C6CD46" w14:textId="77777777" w:rsidTr="002C1811">
        <w:trPr>
          <w:trHeight w:val="85"/>
        </w:trPr>
        <w:tc>
          <w:tcPr>
            <w:tcW w:w="4853" w:type="dxa"/>
            <w:vAlign w:val="center"/>
          </w:tcPr>
          <w:p w14:paraId="43E5604D" w14:textId="7FFB5DF8" w:rsidR="0060380C" w:rsidRPr="000306C0" w:rsidRDefault="0060380C" w:rsidP="00720F37">
            <w:pPr>
              <w:spacing w:line="340" w:lineRule="exact"/>
              <w:ind w:left="720"/>
              <w:rPr>
                <w:rFonts w:asciiTheme="majorBidi" w:hAnsiTheme="majorBidi" w:cstheme="majorBidi"/>
                <w:color w:val="000000" w:themeColor="text1"/>
                <w:sz w:val="30"/>
                <w:szCs w:val="30"/>
              </w:rPr>
            </w:pPr>
            <w:r w:rsidRPr="000306C0">
              <w:rPr>
                <w:rFonts w:asciiTheme="majorBidi" w:hAnsiTheme="majorBidi" w:cstheme="majorBidi"/>
                <w:sz w:val="30"/>
                <w:szCs w:val="30"/>
              </w:rPr>
              <w:t>Total</w:t>
            </w:r>
          </w:p>
        </w:tc>
        <w:tc>
          <w:tcPr>
            <w:tcW w:w="1842" w:type="dxa"/>
            <w:tcBorders>
              <w:left w:val="nil"/>
              <w:right w:val="nil"/>
            </w:tcBorders>
            <w:shd w:val="clear" w:color="auto" w:fill="auto"/>
            <w:vAlign w:val="center"/>
          </w:tcPr>
          <w:p w14:paraId="51AC34AD" w14:textId="1F68706E" w:rsidR="0060380C" w:rsidRPr="000306C0" w:rsidRDefault="0060380C" w:rsidP="00720F37">
            <w:pPr>
              <w:pBdr>
                <w:bottom w:val="double" w:sz="4" w:space="1" w:color="auto"/>
              </w:pBdr>
              <w:spacing w:line="34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(4,467,405.49)</w:t>
            </w:r>
          </w:p>
        </w:tc>
        <w:tc>
          <w:tcPr>
            <w:tcW w:w="1845" w:type="dxa"/>
            <w:vAlign w:val="center"/>
          </w:tcPr>
          <w:p w14:paraId="566DAE5B" w14:textId="201EFDCE" w:rsidR="0060380C" w:rsidRPr="000306C0" w:rsidRDefault="0060380C" w:rsidP="00720F37">
            <w:pPr>
              <w:pBdr>
                <w:bottom w:val="double" w:sz="4" w:space="1" w:color="auto"/>
              </w:pBdr>
              <w:spacing w:line="34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sz w:val="30"/>
                <w:szCs w:val="30"/>
              </w:rPr>
              <w:t xml:space="preserve"> 173,638.93 </w:t>
            </w:r>
          </w:p>
        </w:tc>
      </w:tr>
    </w:tbl>
    <w:bookmarkEnd w:id="23"/>
    <w:p w14:paraId="0DBDC5B5" w14:textId="4C75C9A6" w:rsidR="00A93A27" w:rsidRPr="000306C0" w:rsidRDefault="00642072" w:rsidP="00720F37">
      <w:pPr>
        <w:spacing w:before="120" w:line="340" w:lineRule="exact"/>
        <w:ind w:left="425" w:firstLine="567"/>
        <w:jc w:val="thaiDistribute"/>
        <w:rPr>
          <w:rFonts w:asciiTheme="majorBidi" w:hAnsiTheme="majorBidi" w:cstheme="majorBidi"/>
          <w:sz w:val="30"/>
          <w:szCs w:val="30"/>
        </w:rPr>
      </w:pPr>
      <w:r w:rsidRPr="000306C0">
        <w:rPr>
          <w:rFonts w:asciiTheme="majorBidi" w:hAnsiTheme="majorBidi" w:cstheme="majorBidi"/>
          <w:sz w:val="30"/>
          <w:szCs w:val="30"/>
        </w:rPr>
        <w:t xml:space="preserve">Principal actuarial assumption at the reporting date </w:t>
      </w:r>
    </w:p>
    <w:tbl>
      <w:tblPr>
        <w:tblStyle w:val="TableGrid"/>
        <w:tblW w:w="850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842"/>
        <w:gridCol w:w="1843"/>
      </w:tblGrid>
      <w:tr w:rsidR="00E3373A" w:rsidRPr="000306C0" w14:paraId="2AC6C286" w14:textId="77777777" w:rsidTr="000306C0">
        <w:tc>
          <w:tcPr>
            <w:tcW w:w="4819" w:type="dxa"/>
            <w:vAlign w:val="bottom"/>
          </w:tcPr>
          <w:p w14:paraId="124E6D29" w14:textId="77777777" w:rsidR="00E3373A" w:rsidRPr="000306C0" w:rsidRDefault="00E3373A" w:rsidP="00720F37">
            <w:pPr>
              <w:spacing w:line="340" w:lineRule="exact"/>
              <w:ind w:left="34"/>
              <w:rPr>
                <w:rFonts w:asciiTheme="majorBidi" w:hAnsiTheme="majorBidi" w:cstheme="majorBidi"/>
                <w:color w:val="000000" w:themeColor="text1"/>
                <w:sz w:val="30"/>
                <w:szCs w:val="30"/>
                <w:cs/>
              </w:rPr>
            </w:pPr>
          </w:p>
        </w:tc>
        <w:tc>
          <w:tcPr>
            <w:tcW w:w="3685" w:type="dxa"/>
            <w:gridSpan w:val="2"/>
          </w:tcPr>
          <w:p w14:paraId="593D9695" w14:textId="07B1F277" w:rsidR="00E3373A" w:rsidRPr="000306C0" w:rsidRDefault="00E51E23" w:rsidP="00720F37">
            <w:pPr>
              <w:spacing w:line="340" w:lineRule="exact"/>
              <w:jc w:val="right"/>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w:t>
            </w:r>
            <w:r w:rsidR="004C4E4B" w:rsidRPr="000306C0">
              <w:rPr>
                <w:rFonts w:asciiTheme="majorBidi" w:hAnsiTheme="majorBidi" w:cstheme="majorBidi"/>
                <w:color w:val="000000" w:themeColor="text1"/>
                <w:sz w:val="30"/>
                <w:szCs w:val="30"/>
              </w:rPr>
              <w:t>Percentage</w:t>
            </w:r>
            <w:r w:rsidRPr="000306C0">
              <w:rPr>
                <w:rFonts w:asciiTheme="majorBidi" w:hAnsiTheme="majorBidi" w:cstheme="majorBidi"/>
                <w:color w:val="000000" w:themeColor="text1"/>
                <w:sz w:val="30"/>
                <w:szCs w:val="30"/>
                <w:cs/>
              </w:rPr>
              <w:t>)</w:t>
            </w:r>
          </w:p>
        </w:tc>
      </w:tr>
      <w:tr w:rsidR="00D40902" w:rsidRPr="000306C0" w14:paraId="6EF96730" w14:textId="77777777" w:rsidTr="000306C0">
        <w:tc>
          <w:tcPr>
            <w:tcW w:w="4819" w:type="dxa"/>
            <w:vAlign w:val="bottom"/>
          </w:tcPr>
          <w:p w14:paraId="1FDCDA81" w14:textId="77777777" w:rsidR="00D40902" w:rsidRPr="000306C0" w:rsidRDefault="00D40902" w:rsidP="00720F37">
            <w:pPr>
              <w:spacing w:line="340" w:lineRule="exact"/>
              <w:ind w:left="34"/>
              <w:rPr>
                <w:rFonts w:asciiTheme="majorBidi" w:hAnsiTheme="majorBidi" w:cstheme="majorBidi"/>
                <w:color w:val="000000" w:themeColor="text1"/>
                <w:sz w:val="30"/>
                <w:szCs w:val="30"/>
                <w:cs/>
              </w:rPr>
            </w:pPr>
          </w:p>
        </w:tc>
        <w:tc>
          <w:tcPr>
            <w:tcW w:w="3685" w:type="dxa"/>
            <w:gridSpan w:val="2"/>
          </w:tcPr>
          <w:p w14:paraId="76B73F04" w14:textId="13871009" w:rsidR="00D40902" w:rsidRPr="000306C0" w:rsidRDefault="00D93E62" w:rsidP="00720F37">
            <w:pPr>
              <w:pBdr>
                <w:bottom w:val="single" w:sz="4" w:space="1" w:color="auto"/>
              </w:pBd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sz w:val="30"/>
                <w:szCs w:val="30"/>
              </w:rPr>
              <w:t>Financial statements in which the equity is applied</w:t>
            </w:r>
            <w:r w:rsidR="00AE4469" w:rsidRPr="000306C0">
              <w:rPr>
                <w:rFonts w:asciiTheme="majorBidi" w:hAnsiTheme="majorBidi" w:cstheme="majorBidi"/>
              </w:rPr>
              <w:t xml:space="preserve"> </w:t>
            </w:r>
            <w:r w:rsidR="007E4FAA" w:rsidRPr="000306C0">
              <w:rPr>
                <w:rFonts w:asciiTheme="majorBidi" w:hAnsiTheme="majorBidi" w:cstheme="majorBidi"/>
                <w:sz w:val="30"/>
                <w:szCs w:val="30"/>
              </w:rPr>
              <w:t>and S</w:t>
            </w:r>
            <w:r w:rsidR="00AE4469" w:rsidRPr="000306C0">
              <w:rPr>
                <w:rFonts w:asciiTheme="majorBidi" w:hAnsiTheme="majorBidi" w:cstheme="majorBidi"/>
                <w:sz w:val="30"/>
                <w:szCs w:val="30"/>
              </w:rPr>
              <w:t>eparate financial statements</w:t>
            </w:r>
          </w:p>
        </w:tc>
      </w:tr>
      <w:tr w:rsidR="002A7E19" w:rsidRPr="000306C0" w14:paraId="33A07B01" w14:textId="77777777" w:rsidTr="000306C0">
        <w:tc>
          <w:tcPr>
            <w:tcW w:w="4819" w:type="dxa"/>
            <w:vAlign w:val="bottom"/>
          </w:tcPr>
          <w:p w14:paraId="44566AF9" w14:textId="77777777" w:rsidR="002A7E19" w:rsidRPr="000306C0" w:rsidRDefault="002A7E19" w:rsidP="00720F37">
            <w:pPr>
              <w:spacing w:line="340" w:lineRule="exact"/>
              <w:ind w:left="34"/>
              <w:rPr>
                <w:rFonts w:asciiTheme="majorBidi" w:hAnsiTheme="majorBidi" w:cstheme="majorBidi"/>
                <w:color w:val="000000" w:themeColor="text1"/>
                <w:sz w:val="30"/>
                <w:szCs w:val="30"/>
                <w:cs/>
              </w:rPr>
            </w:pPr>
          </w:p>
        </w:tc>
        <w:tc>
          <w:tcPr>
            <w:tcW w:w="1842" w:type="dxa"/>
          </w:tcPr>
          <w:p w14:paraId="0403CD72" w14:textId="6F3F1AF8" w:rsidR="002A7E19" w:rsidRPr="000306C0" w:rsidRDefault="00D87163" w:rsidP="00720F37">
            <w:pP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2022</w:t>
            </w:r>
          </w:p>
        </w:tc>
        <w:tc>
          <w:tcPr>
            <w:tcW w:w="1843" w:type="dxa"/>
          </w:tcPr>
          <w:p w14:paraId="67E721EE" w14:textId="1BDA137D" w:rsidR="002A7E19" w:rsidRPr="000306C0" w:rsidRDefault="00D87163" w:rsidP="00720F37">
            <w:pP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2021</w:t>
            </w:r>
          </w:p>
        </w:tc>
      </w:tr>
      <w:tr w:rsidR="00AB0FC6" w:rsidRPr="000306C0" w14:paraId="189006BC" w14:textId="77777777" w:rsidTr="000306C0">
        <w:tc>
          <w:tcPr>
            <w:tcW w:w="4819" w:type="dxa"/>
          </w:tcPr>
          <w:p w14:paraId="2E9B973A" w14:textId="7C1396BF" w:rsidR="00AB0FC6" w:rsidRPr="000306C0" w:rsidRDefault="00AB0FC6" w:rsidP="00720F37">
            <w:pPr>
              <w:spacing w:line="340" w:lineRule="exact"/>
              <w:ind w:left="34"/>
              <w:rPr>
                <w:rFonts w:asciiTheme="majorBidi" w:hAnsiTheme="majorBidi" w:cstheme="majorBidi"/>
                <w:color w:val="000000" w:themeColor="text1"/>
                <w:sz w:val="30"/>
                <w:szCs w:val="30"/>
              </w:rPr>
            </w:pPr>
            <w:r w:rsidRPr="000306C0">
              <w:rPr>
                <w:rFonts w:asciiTheme="majorBidi" w:hAnsiTheme="majorBidi" w:cstheme="majorBidi"/>
                <w:sz w:val="30"/>
                <w:szCs w:val="30"/>
              </w:rPr>
              <w:t>Discount rate</w:t>
            </w:r>
          </w:p>
        </w:tc>
        <w:tc>
          <w:tcPr>
            <w:tcW w:w="1842" w:type="dxa"/>
            <w:shd w:val="clear" w:color="auto" w:fill="auto"/>
          </w:tcPr>
          <w:p w14:paraId="49A3B263" w14:textId="5E0E4332" w:rsidR="00AB0FC6" w:rsidRPr="000306C0" w:rsidRDefault="00AB0FC6" w:rsidP="00720F37">
            <w:pP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1.77%-4.15%</w:t>
            </w:r>
          </w:p>
        </w:tc>
        <w:tc>
          <w:tcPr>
            <w:tcW w:w="1843" w:type="dxa"/>
          </w:tcPr>
          <w:p w14:paraId="0AEEC18E" w14:textId="438D4928" w:rsidR="00AB0FC6" w:rsidRPr="000306C0" w:rsidRDefault="00AB0FC6" w:rsidP="00720F37">
            <w:pP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sz w:val="30"/>
                <w:szCs w:val="30"/>
              </w:rPr>
              <w:t>0.92% - 1.81%</w:t>
            </w:r>
          </w:p>
        </w:tc>
      </w:tr>
      <w:tr w:rsidR="00AB0FC6" w:rsidRPr="000306C0" w14:paraId="522E7147" w14:textId="77777777" w:rsidTr="000306C0">
        <w:tc>
          <w:tcPr>
            <w:tcW w:w="4819" w:type="dxa"/>
          </w:tcPr>
          <w:p w14:paraId="685F0E12" w14:textId="41CD716E" w:rsidR="00AB0FC6" w:rsidRPr="000306C0" w:rsidRDefault="00AB0FC6" w:rsidP="00720F37">
            <w:pPr>
              <w:spacing w:line="340" w:lineRule="exact"/>
              <w:ind w:left="34"/>
              <w:rPr>
                <w:rFonts w:asciiTheme="majorBidi" w:hAnsiTheme="majorBidi" w:cstheme="majorBidi"/>
                <w:color w:val="000000" w:themeColor="text1"/>
                <w:sz w:val="30"/>
                <w:szCs w:val="30"/>
                <w:cs/>
              </w:rPr>
            </w:pPr>
            <w:r w:rsidRPr="000306C0">
              <w:rPr>
                <w:rFonts w:asciiTheme="majorBidi" w:hAnsiTheme="majorBidi" w:cstheme="majorBidi"/>
                <w:sz w:val="30"/>
                <w:szCs w:val="30"/>
              </w:rPr>
              <w:t xml:space="preserve">Salaries increase base </w:t>
            </w:r>
            <w:r w:rsidRPr="000306C0">
              <w:rPr>
                <w:rFonts w:asciiTheme="majorBidi" w:hAnsiTheme="majorBidi" w:cstheme="majorBidi"/>
                <w:sz w:val="30"/>
                <w:szCs w:val="30"/>
                <w:cs/>
              </w:rPr>
              <w:t>(</w:t>
            </w:r>
            <w:r w:rsidRPr="000306C0">
              <w:rPr>
                <w:rFonts w:asciiTheme="majorBidi" w:hAnsiTheme="majorBidi" w:cstheme="majorBidi"/>
                <w:sz w:val="30"/>
                <w:szCs w:val="30"/>
              </w:rPr>
              <w:t xml:space="preserve">Monthly </w:t>
            </w:r>
            <w:r w:rsidRPr="000306C0">
              <w:rPr>
                <w:rFonts w:asciiTheme="majorBidi" w:hAnsiTheme="majorBidi" w:cstheme="majorBidi"/>
                <w:sz w:val="30"/>
                <w:szCs w:val="30"/>
                <w:cs/>
              </w:rPr>
              <w:t xml:space="preserve">/ </w:t>
            </w:r>
            <w:r w:rsidRPr="000306C0">
              <w:rPr>
                <w:rFonts w:asciiTheme="majorBidi" w:hAnsiTheme="majorBidi" w:cstheme="majorBidi"/>
                <w:sz w:val="30"/>
                <w:szCs w:val="30"/>
              </w:rPr>
              <w:t>Daily</w:t>
            </w:r>
            <w:r w:rsidRPr="000306C0">
              <w:rPr>
                <w:rFonts w:asciiTheme="majorBidi" w:hAnsiTheme="majorBidi" w:cstheme="majorBidi"/>
                <w:sz w:val="30"/>
                <w:szCs w:val="30"/>
                <w:cs/>
              </w:rPr>
              <w:t>)</w:t>
            </w:r>
          </w:p>
        </w:tc>
        <w:tc>
          <w:tcPr>
            <w:tcW w:w="1842" w:type="dxa"/>
            <w:shd w:val="clear" w:color="auto" w:fill="auto"/>
          </w:tcPr>
          <w:p w14:paraId="0A9AE036" w14:textId="6434AC61" w:rsidR="00AB0FC6" w:rsidRPr="000306C0" w:rsidRDefault="00AB0FC6" w:rsidP="00720F37">
            <w:pP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0.05</w:t>
            </w:r>
          </w:p>
        </w:tc>
        <w:tc>
          <w:tcPr>
            <w:tcW w:w="1843" w:type="dxa"/>
          </w:tcPr>
          <w:p w14:paraId="5BE9607B" w14:textId="0D5B113D" w:rsidR="00AB0FC6" w:rsidRPr="000306C0" w:rsidRDefault="00AB0FC6" w:rsidP="00720F37">
            <w:pP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sz w:val="30"/>
                <w:szCs w:val="30"/>
              </w:rPr>
              <w:t xml:space="preserve"> 0.05 </w:t>
            </w:r>
          </w:p>
        </w:tc>
      </w:tr>
      <w:tr w:rsidR="00AB0FC6" w:rsidRPr="000306C0" w14:paraId="043B1C58" w14:textId="77777777" w:rsidTr="000306C0">
        <w:tc>
          <w:tcPr>
            <w:tcW w:w="4819" w:type="dxa"/>
          </w:tcPr>
          <w:p w14:paraId="5ABC94D2" w14:textId="4B699C01" w:rsidR="00AB0FC6" w:rsidRPr="000306C0" w:rsidRDefault="00AB0FC6" w:rsidP="00720F37">
            <w:pPr>
              <w:spacing w:line="340" w:lineRule="exact"/>
              <w:ind w:left="34"/>
              <w:rPr>
                <w:rFonts w:asciiTheme="majorBidi" w:hAnsiTheme="majorBidi" w:cstheme="majorBidi"/>
                <w:color w:val="000000" w:themeColor="text1"/>
                <w:sz w:val="30"/>
                <w:szCs w:val="30"/>
              </w:rPr>
            </w:pPr>
            <w:r w:rsidRPr="000306C0">
              <w:rPr>
                <w:rFonts w:asciiTheme="majorBidi" w:hAnsiTheme="majorBidi" w:cstheme="majorBidi"/>
                <w:sz w:val="30"/>
                <w:szCs w:val="30"/>
              </w:rPr>
              <w:t xml:space="preserve">Employee turnover </w:t>
            </w:r>
            <w:r w:rsidRPr="000306C0">
              <w:rPr>
                <w:rFonts w:asciiTheme="majorBidi" w:hAnsiTheme="majorBidi" w:cstheme="majorBidi"/>
                <w:sz w:val="30"/>
                <w:szCs w:val="30"/>
                <w:cs/>
              </w:rPr>
              <w:t>(</w:t>
            </w:r>
            <w:r w:rsidRPr="000306C0">
              <w:rPr>
                <w:rFonts w:asciiTheme="majorBidi" w:hAnsiTheme="majorBidi" w:cstheme="majorBidi"/>
                <w:sz w:val="30"/>
                <w:szCs w:val="30"/>
              </w:rPr>
              <w:t xml:space="preserve">Monthly </w:t>
            </w:r>
            <w:r w:rsidRPr="000306C0">
              <w:rPr>
                <w:rFonts w:asciiTheme="majorBidi" w:hAnsiTheme="majorBidi" w:cstheme="majorBidi"/>
                <w:sz w:val="30"/>
                <w:szCs w:val="30"/>
                <w:cs/>
              </w:rPr>
              <w:t xml:space="preserve">/ </w:t>
            </w:r>
            <w:r w:rsidRPr="000306C0">
              <w:rPr>
                <w:rFonts w:asciiTheme="majorBidi" w:hAnsiTheme="majorBidi" w:cstheme="majorBidi"/>
                <w:sz w:val="30"/>
                <w:szCs w:val="30"/>
              </w:rPr>
              <w:t>Daily</w:t>
            </w:r>
            <w:r w:rsidRPr="000306C0">
              <w:rPr>
                <w:rFonts w:asciiTheme="majorBidi" w:hAnsiTheme="majorBidi" w:cstheme="majorBidi"/>
                <w:sz w:val="30"/>
                <w:szCs w:val="30"/>
                <w:cs/>
              </w:rPr>
              <w:t>)</w:t>
            </w:r>
          </w:p>
        </w:tc>
        <w:tc>
          <w:tcPr>
            <w:tcW w:w="1842" w:type="dxa"/>
            <w:shd w:val="clear" w:color="auto" w:fill="auto"/>
          </w:tcPr>
          <w:p w14:paraId="5055C4F0" w14:textId="23E1D4D3" w:rsidR="00AB0FC6" w:rsidRPr="000306C0" w:rsidRDefault="00AB0FC6" w:rsidP="00720F37">
            <w:pP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1.91% -</w:t>
            </w:r>
            <w:r w:rsidRPr="000306C0">
              <w:rPr>
                <w:rFonts w:asciiTheme="majorBidi" w:hAnsiTheme="majorBidi" w:cstheme="majorBidi"/>
                <w:color w:val="000000" w:themeColor="text1"/>
                <w:sz w:val="30"/>
                <w:szCs w:val="30"/>
                <w:cs/>
              </w:rPr>
              <w:t xml:space="preserve"> </w:t>
            </w:r>
            <w:r w:rsidRPr="000306C0">
              <w:rPr>
                <w:rFonts w:asciiTheme="majorBidi" w:hAnsiTheme="majorBidi" w:cstheme="majorBidi"/>
                <w:color w:val="000000" w:themeColor="text1"/>
                <w:sz w:val="30"/>
                <w:szCs w:val="30"/>
              </w:rPr>
              <w:t>22.92%</w:t>
            </w:r>
          </w:p>
        </w:tc>
        <w:tc>
          <w:tcPr>
            <w:tcW w:w="1843" w:type="dxa"/>
          </w:tcPr>
          <w:p w14:paraId="33528B6F" w14:textId="1750AFC9" w:rsidR="00AB0FC6" w:rsidRPr="000306C0" w:rsidRDefault="00AB0FC6" w:rsidP="00720F37">
            <w:pP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sz w:val="30"/>
                <w:szCs w:val="30"/>
              </w:rPr>
              <w:t>1.91%</w:t>
            </w:r>
            <w:r w:rsidRPr="000306C0">
              <w:rPr>
                <w:rFonts w:asciiTheme="majorBidi" w:hAnsiTheme="majorBidi" w:cstheme="majorBidi"/>
                <w:sz w:val="30"/>
                <w:szCs w:val="30"/>
                <w:cs/>
              </w:rPr>
              <w:t xml:space="preserve"> - </w:t>
            </w:r>
            <w:r w:rsidRPr="000306C0">
              <w:rPr>
                <w:rFonts w:asciiTheme="majorBidi" w:hAnsiTheme="majorBidi" w:cstheme="majorBidi"/>
                <w:sz w:val="30"/>
                <w:szCs w:val="30"/>
              </w:rPr>
              <w:t xml:space="preserve">22.92% </w:t>
            </w:r>
          </w:p>
        </w:tc>
      </w:tr>
      <w:tr w:rsidR="00AB0FC6" w:rsidRPr="000306C0" w14:paraId="00C03E72" w14:textId="77777777" w:rsidTr="000306C0">
        <w:tc>
          <w:tcPr>
            <w:tcW w:w="4819" w:type="dxa"/>
          </w:tcPr>
          <w:p w14:paraId="3D300C42" w14:textId="64B30EC1" w:rsidR="00AB0FC6" w:rsidRPr="000306C0" w:rsidRDefault="00AB0FC6" w:rsidP="00720F37">
            <w:pPr>
              <w:spacing w:line="340" w:lineRule="exact"/>
              <w:ind w:left="34"/>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Mortality rates</w:t>
            </w:r>
          </w:p>
        </w:tc>
        <w:tc>
          <w:tcPr>
            <w:tcW w:w="1842" w:type="dxa"/>
            <w:shd w:val="clear" w:color="auto" w:fill="auto"/>
          </w:tcPr>
          <w:p w14:paraId="77532115" w14:textId="52267CF5" w:rsidR="00AB0FC6" w:rsidRPr="000306C0" w:rsidRDefault="00AB0FC6" w:rsidP="00720F37">
            <w:pPr>
              <w:spacing w:line="340" w:lineRule="exact"/>
              <w:jc w:val="center"/>
              <w:rPr>
                <w:rFonts w:asciiTheme="majorBidi" w:hAnsiTheme="majorBidi" w:cstheme="majorBidi"/>
                <w:sz w:val="30"/>
                <w:szCs w:val="30"/>
              </w:rPr>
            </w:pPr>
            <w:r w:rsidRPr="000306C0">
              <w:rPr>
                <w:rFonts w:asciiTheme="majorBidi" w:hAnsiTheme="majorBidi" w:cstheme="majorBidi"/>
                <w:sz w:val="30"/>
                <w:szCs w:val="30"/>
              </w:rPr>
              <w:t xml:space="preserve"> 105%</w:t>
            </w:r>
            <w:r w:rsidRPr="000306C0">
              <w:rPr>
                <w:rFonts w:asciiTheme="majorBidi" w:hAnsiTheme="majorBidi" w:cstheme="majorBidi"/>
                <w:sz w:val="30"/>
                <w:szCs w:val="30"/>
                <w:cs/>
              </w:rPr>
              <w:t xml:space="preserve"> </w:t>
            </w:r>
            <w:r w:rsidRPr="000306C0">
              <w:rPr>
                <w:rFonts w:asciiTheme="majorBidi" w:hAnsiTheme="majorBidi" w:cstheme="majorBidi"/>
                <w:sz w:val="30"/>
                <w:szCs w:val="30"/>
              </w:rPr>
              <w:t>of</w:t>
            </w:r>
            <w:r w:rsidRPr="000306C0">
              <w:rPr>
                <w:rFonts w:asciiTheme="majorBidi" w:hAnsiTheme="majorBidi" w:cstheme="majorBidi"/>
                <w:sz w:val="30"/>
                <w:szCs w:val="30"/>
                <w:cs/>
              </w:rPr>
              <w:t xml:space="preserve"> </w:t>
            </w:r>
            <w:r w:rsidRPr="000306C0">
              <w:rPr>
                <w:rFonts w:asciiTheme="majorBidi" w:hAnsiTheme="majorBidi" w:cstheme="majorBidi"/>
                <w:sz w:val="30"/>
                <w:szCs w:val="30"/>
              </w:rPr>
              <w:t xml:space="preserve">TMO17 </w:t>
            </w:r>
          </w:p>
        </w:tc>
        <w:tc>
          <w:tcPr>
            <w:tcW w:w="1843" w:type="dxa"/>
          </w:tcPr>
          <w:p w14:paraId="4B290C0D" w14:textId="47C7EF64" w:rsidR="00AB0FC6" w:rsidRPr="000306C0" w:rsidRDefault="00AB0FC6" w:rsidP="00720F37">
            <w:pPr>
              <w:spacing w:line="340" w:lineRule="exact"/>
              <w:jc w:val="center"/>
              <w:rPr>
                <w:rFonts w:asciiTheme="majorBidi" w:hAnsiTheme="majorBidi" w:cstheme="majorBidi"/>
                <w:sz w:val="30"/>
                <w:szCs w:val="30"/>
              </w:rPr>
            </w:pPr>
            <w:r w:rsidRPr="000306C0">
              <w:rPr>
                <w:rFonts w:asciiTheme="majorBidi" w:hAnsiTheme="majorBidi" w:cstheme="majorBidi"/>
                <w:sz w:val="30"/>
                <w:szCs w:val="30"/>
              </w:rPr>
              <w:t>105%</w:t>
            </w:r>
            <w:r w:rsidRPr="000306C0">
              <w:rPr>
                <w:rFonts w:asciiTheme="majorBidi" w:hAnsiTheme="majorBidi" w:cstheme="majorBidi"/>
                <w:sz w:val="30"/>
                <w:szCs w:val="30"/>
                <w:cs/>
              </w:rPr>
              <w:t xml:space="preserve"> </w:t>
            </w:r>
            <w:r w:rsidRPr="000306C0">
              <w:rPr>
                <w:rFonts w:asciiTheme="majorBidi" w:hAnsiTheme="majorBidi" w:cstheme="majorBidi"/>
                <w:sz w:val="30"/>
                <w:szCs w:val="30"/>
              </w:rPr>
              <w:t>of</w:t>
            </w:r>
            <w:r w:rsidRPr="000306C0">
              <w:rPr>
                <w:rFonts w:asciiTheme="majorBidi" w:hAnsiTheme="majorBidi" w:cstheme="majorBidi"/>
                <w:sz w:val="30"/>
                <w:szCs w:val="30"/>
                <w:cs/>
              </w:rPr>
              <w:t xml:space="preserve"> </w:t>
            </w:r>
            <w:r w:rsidRPr="000306C0">
              <w:rPr>
                <w:rFonts w:asciiTheme="majorBidi" w:hAnsiTheme="majorBidi" w:cstheme="majorBidi"/>
                <w:sz w:val="30"/>
                <w:szCs w:val="30"/>
              </w:rPr>
              <w:t xml:space="preserve">TMO17 </w:t>
            </w:r>
          </w:p>
        </w:tc>
      </w:tr>
    </w:tbl>
    <w:p w14:paraId="33480E53" w14:textId="3A68D482" w:rsidR="00694652" w:rsidRPr="000306C0" w:rsidRDefault="00CB40FC" w:rsidP="00720F37">
      <w:pPr>
        <w:spacing w:before="120" w:line="340" w:lineRule="exact"/>
        <w:ind w:left="425" w:firstLine="567"/>
        <w:jc w:val="thaiDistribute"/>
        <w:rPr>
          <w:rFonts w:asciiTheme="majorBidi" w:hAnsiTheme="majorBidi" w:cstheme="majorBidi"/>
          <w:sz w:val="30"/>
          <w:szCs w:val="30"/>
          <w:cs/>
        </w:rPr>
      </w:pPr>
      <w:r w:rsidRPr="000306C0">
        <w:rPr>
          <w:rFonts w:asciiTheme="majorBidi" w:hAnsiTheme="majorBidi" w:cstheme="majorBidi"/>
          <w:sz w:val="30"/>
          <w:szCs w:val="30"/>
        </w:rPr>
        <w:t xml:space="preserve">Assumptions regarding future mortality are based on published statistics and Thailand Mortality Ordinary Life table </w:t>
      </w:r>
      <w:r w:rsidRPr="000306C0">
        <w:rPr>
          <w:rFonts w:asciiTheme="majorBidi" w:hAnsiTheme="majorBidi" w:cstheme="majorBidi"/>
          <w:sz w:val="30"/>
          <w:szCs w:val="30"/>
          <w:cs/>
        </w:rPr>
        <w:t>2017</w:t>
      </w:r>
      <w:r w:rsidR="00FD3F72" w:rsidRPr="000306C0">
        <w:rPr>
          <w:rFonts w:asciiTheme="majorBidi" w:hAnsiTheme="majorBidi" w:cstheme="majorBidi"/>
          <w:sz w:val="30"/>
          <w:szCs w:val="30"/>
        </w:rPr>
        <w:t>.</w:t>
      </w:r>
      <w:r w:rsidR="00D36C13" w:rsidRPr="000306C0">
        <w:rPr>
          <w:rFonts w:asciiTheme="majorBidi" w:hAnsiTheme="majorBidi" w:cstheme="majorBidi"/>
          <w:sz w:val="30"/>
          <w:szCs w:val="30"/>
          <w:cs/>
        </w:rPr>
        <w:t xml:space="preserve"> </w:t>
      </w:r>
      <w:r w:rsidR="00D36C13" w:rsidRPr="000306C0">
        <w:rPr>
          <w:rFonts w:asciiTheme="majorBidi" w:hAnsiTheme="majorBidi" w:cstheme="majorBidi"/>
          <w:sz w:val="30"/>
          <w:szCs w:val="30"/>
        </w:rPr>
        <w:t>("TMO17")</w:t>
      </w:r>
    </w:p>
    <w:p w14:paraId="5C11E7DF" w14:textId="3C9FC71C" w:rsidR="00925257" w:rsidRPr="000306C0" w:rsidRDefault="00CB40FC" w:rsidP="00720F37">
      <w:pPr>
        <w:pStyle w:val="ListParagraph"/>
        <w:spacing w:before="120" w:line="340" w:lineRule="exact"/>
        <w:ind w:left="425" w:firstLine="567"/>
        <w:jc w:val="thaiDistribute"/>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Sensitivity analysis</w:t>
      </w:r>
    </w:p>
    <w:p w14:paraId="5542B8D0" w14:textId="3CA9385A" w:rsidR="00A93A27" w:rsidRPr="000306C0" w:rsidRDefault="002953A6" w:rsidP="00720F37">
      <w:pPr>
        <w:spacing w:before="120" w:line="340" w:lineRule="exact"/>
        <w:ind w:left="425" w:firstLine="567"/>
        <w:jc w:val="thaiDistribute"/>
        <w:rPr>
          <w:rFonts w:asciiTheme="majorBidi" w:hAnsiTheme="majorBidi" w:cstheme="majorBidi"/>
          <w:sz w:val="30"/>
          <w:szCs w:val="30"/>
        </w:rPr>
      </w:pPr>
      <w:r w:rsidRPr="000306C0">
        <w:rPr>
          <w:rFonts w:asciiTheme="majorBidi" w:hAnsiTheme="majorBidi" w:cstheme="majorBidi"/>
          <w:sz w:val="30"/>
          <w:szCs w:val="30"/>
        </w:rPr>
        <w:t>Reasonably possible changes at the reporting date to the relevant actuarial assumptions, holding other assumptions constant, would have affected the defined benefit obligation by the amounts shown below:</w:t>
      </w:r>
    </w:p>
    <w:tbl>
      <w:tblPr>
        <w:tblStyle w:val="TableGrid"/>
        <w:tblW w:w="864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397"/>
        <w:gridCol w:w="1296"/>
        <w:gridCol w:w="1418"/>
        <w:gridCol w:w="1275"/>
      </w:tblGrid>
      <w:tr w:rsidR="00A93A27" w:rsidRPr="000306C0" w14:paraId="11908D3C" w14:textId="77777777" w:rsidTr="000306C0">
        <w:tc>
          <w:tcPr>
            <w:tcW w:w="3260" w:type="dxa"/>
            <w:vAlign w:val="bottom"/>
          </w:tcPr>
          <w:p w14:paraId="7BB8D66E" w14:textId="77777777" w:rsidR="00A93A27" w:rsidRPr="000306C0" w:rsidRDefault="00A93A27" w:rsidP="00720F37">
            <w:pPr>
              <w:spacing w:line="340" w:lineRule="exact"/>
              <w:rPr>
                <w:rFonts w:asciiTheme="majorBidi" w:hAnsiTheme="majorBidi" w:cstheme="majorBidi"/>
                <w:color w:val="000000" w:themeColor="text1"/>
                <w:sz w:val="30"/>
                <w:szCs w:val="30"/>
              </w:rPr>
            </w:pPr>
          </w:p>
        </w:tc>
        <w:tc>
          <w:tcPr>
            <w:tcW w:w="1397" w:type="dxa"/>
          </w:tcPr>
          <w:p w14:paraId="7D07361D" w14:textId="77777777" w:rsidR="00A93A27" w:rsidRPr="000306C0" w:rsidRDefault="00A93A27" w:rsidP="00720F37">
            <w:pPr>
              <w:spacing w:line="340" w:lineRule="exact"/>
              <w:jc w:val="right"/>
              <w:rPr>
                <w:rFonts w:asciiTheme="majorBidi" w:hAnsiTheme="majorBidi" w:cstheme="majorBidi"/>
                <w:color w:val="000000" w:themeColor="text1"/>
                <w:sz w:val="30"/>
                <w:szCs w:val="30"/>
              </w:rPr>
            </w:pPr>
          </w:p>
        </w:tc>
        <w:tc>
          <w:tcPr>
            <w:tcW w:w="1296" w:type="dxa"/>
          </w:tcPr>
          <w:p w14:paraId="18B3F5FE" w14:textId="77777777" w:rsidR="00A93A27" w:rsidRPr="000306C0" w:rsidRDefault="00A93A27" w:rsidP="00720F37">
            <w:pPr>
              <w:spacing w:line="340" w:lineRule="exact"/>
              <w:jc w:val="right"/>
              <w:rPr>
                <w:rFonts w:asciiTheme="majorBidi" w:hAnsiTheme="majorBidi" w:cstheme="majorBidi"/>
                <w:color w:val="000000" w:themeColor="text1"/>
                <w:sz w:val="30"/>
                <w:szCs w:val="30"/>
              </w:rPr>
            </w:pPr>
          </w:p>
        </w:tc>
        <w:tc>
          <w:tcPr>
            <w:tcW w:w="2693" w:type="dxa"/>
            <w:gridSpan w:val="2"/>
          </w:tcPr>
          <w:p w14:paraId="4AF0C3B3" w14:textId="75877870" w:rsidR="00A93A27" w:rsidRPr="000306C0" w:rsidRDefault="00590BE0" w:rsidP="00720F37">
            <w:pPr>
              <w:spacing w:line="34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sidRPr="000306C0">
              <w:rPr>
                <w:rFonts w:asciiTheme="majorBidi" w:hAnsiTheme="majorBidi" w:cstheme="majorBidi"/>
                <w:color w:val="000000" w:themeColor="text1"/>
                <w:sz w:val="30"/>
                <w:szCs w:val="30"/>
              </w:rPr>
              <w:t>Unit : Baht)</w:t>
            </w:r>
          </w:p>
        </w:tc>
      </w:tr>
      <w:tr w:rsidR="00D40902" w:rsidRPr="000306C0" w14:paraId="14847DB5" w14:textId="77777777" w:rsidTr="000306C0">
        <w:tc>
          <w:tcPr>
            <w:tcW w:w="3260" w:type="dxa"/>
            <w:vAlign w:val="bottom"/>
          </w:tcPr>
          <w:p w14:paraId="114805C5" w14:textId="77777777" w:rsidR="00D40902" w:rsidRPr="000306C0" w:rsidRDefault="00D40902" w:rsidP="00720F37">
            <w:pPr>
              <w:spacing w:line="340" w:lineRule="exact"/>
              <w:rPr>
                <w:rFonts w:asciiTheme="majorBidi" w:hAnsiTheme="majorBidi" w:cstheme="majorBidi"/>
                <w:color w:val="000000" w:themeColor="text1"/>
                <w:sz w:val="30"/>
                <w:szCs w:val="30"/>
              </w:rPr>
            </w:pPr>
          </w:p>
        </w:tc>
        <w:tc>
          <w:tcPr>
            <w:tcW w:w="5386" w:type="dxa"/>
            <w:gridSpan w:val="4"/>
          </w:tcPr>
          <w:p w14:paraId="1A9D02E3" w14:textId="1A4293BB" w:rsidR="00D40902" w:rsidRPr="000306C0" w:rsidRDefault="00D93E62" w:rsidP="00720F37">
            <w:pPr>
              <w:pBdr>
                <w:bottom w:val="single" w:sz="4" w:space="1" w:color="auto"/>
              </w:pBdr>
              <w:spacing w:line="340" w:lineRule="exact"/>
              <w:jc w:val="center"/>
              <w:rPr>
                <w:rFonts w:asciiTheme="majorBidi" w:hAnsiTheme="majorBidi" w:cstheme="majorBidi"/>
                <w:color w:val="000000" w:themeColor="text1"/>
                <w:sz w:val="30"/>
                <w:szCs w:val="30"/>
                <w:highlight w:val="yellow"/>
              </w:rPr>
            </w:pPr>
            <w:r w:rsidRPr="000306C0">
              <w:rPr>
                <w:rFonts w:asciiTheme="majorBidi" w:hAnsiTheme="majorBidi" w:cstheme="majorBidi"/>
                <w:sz w:val="30"/>
                <w:szCs w:val="30"/>
              </w:rPr>
              <w:t xml:space="preserve">Financial statements in which the equity is applied </w:t>
            </w:r>
            <w:r w:rsidR="003C7363" w:rsidRPr="000306C0">
              <w:rPr>
                <w:rFonts w:asciiTheme="majorBidi" w:hAnsiTheme="majorBidi" w:cstheme="majorBidi"/>
                <w:sz w:val="30"/>
                <w:szCs w:val="30"/>
              </w:rPr>
              <w:t>and S</w:t>
            </w:r>
            <w:r w:rsidR="00600D28" w:rsidRPr="000306C0">
              <w:rPr>
                <w:rFonts w:asciiTheme="majorBidi" w:hAnsiTheme="majorBidi" w:cstheme="majorBidi"/>
                <w:sz w:val="30"/>
                <w:szCs w:val="30"/>
              </w:rPr>
              <w:t>eparate financial statements</w:t>
            </w:r>
          </w:p>
        </w:tc>
      </w:tr>
      <w:tr w:rsidR="002A7E19" w:rsidRPr="000306C0" w14:paraId="13AD31CF" w14:textId="77777777" w:rsidTr="000306C0">
        <w:tc>
          <w:tcPr>
            <w:tcW w:w="3260" w:type="dxa"/>
            <w:vAlign w:val="bottom"/>
          </w:tcPr>
          <w:p w14:paraId="7186FD27" w14:textId="77777777" w:rsidR="002A7E19" w:rsidRPr="000306C0" w:rsidRDefault="002A7E19" w:rsidP="00720F37">
            <w:pPr>
              <w:spacing w:line="340" w:lineRule="exact"/>
              <w:rPr>
                <w:rFonts w:asciiTheme="majorBidi" w:hAnsiTheme="majorBidi" w:cstheme="majorBidi"/>
                <w:color w:val="000000" w:themeColor="text1"/>
                <w:sz w:val="30"/>
                <w:szCs w:val="30"/>
              </w:rPr>
            </w:pPr>
          </w:p>
        </w:tc>
        <w:tc>
          <w:tcPr>
            <w:tcW w:w="2693" w:type="dxa"/>
            <w:gridSpan w:val="2"/>
          </w:tcPr>
          <w:p w14:paraId="62AAB082" w14:textId="3FB30ABE" w:rsidR="002A7E19" w:rsidRPr="000306C0" w:rsidRDefault="00D87163" w:rsidP="00720F37">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2022</w:t>
            </w:r>
          </w:p>
        </w:tc>
        <w:tc>
          <w:tcPr>
            <w:tcW w:w="2693" w:type="dxa"/>
            <w:gridSpan w:val="2"/>
          </w:tcPr>
          <w:p w14:paraId="4942686E" w14:textId="2F7205FF" w:rsidR="002A7E19" w:rsidRPr="000306C0" w:rsidRDefault="00D87163" w:rsidP="00720F37">
            <w:pPr>
              <w:pBdr>
                <w:bottom w:val="single" w:sz="4" w:space="1" w:color="auto"/>
              </w:pBd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2021</w:t>
            </w:r>
          </w:p>
        </w:tc>
      </w:tr>
      <w:tr w:rsidR="002A7E19" w:rsidRPr="000306C0" w14:paraId="7616EA81" w14:textId="77777777" w:rsidTr="000306C0">
        <w:tc>
          <w:tcPr>
            <w:tcW w:w="3260" w:type="dxa"/>
            <w:vAlign w:val="bottom"/>
          </w:tcPr>
          <w:p w14:paraId="765C909D" w14:textId="77777777" w:rsidR="002A7E19" w:rsidRPr="000306C0" w:rsidRDefault="002A7E19" w:rsidP="00720F37">
            <w:pPr>
              <w:spacing w:line="340" w:lineRule="exact"/>
              <w:rPr>
                <w:rFonts w:asciiTheme="majorBidi" w:hAnsiTheme="majorBidi" w:cstheme="majorBidi"/>
                <w:color w:val="000000" w:themeColor="text1"/>
                <w:sz w:val="30"/>
                <w:szCs w:val="30"/>
              </w:rPr>
            </w:pPr>
          </w:p>
        </w:tc>
        <w:tc>
          <w:tcPr>
            <w:tcW w:w="1397" w:type="dxa"/>
          </w:tcPr>
          <w:p w14:paraId="5824BCA3" w14:textId="560B1DF4" w:rsidR="002A7E19" w:rsidRPr="000306C0" w:rsidRDefault="002A7E19" w:rsidP="00720F37">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Increase</w:t>
            </w:r>
          </w:p>
        </w:tc>
        <w:tc>
          <w:tcPr>
            <w:tcW w:w="1296" w:type="dxa"/>
          </w:tcPr>
          <w:p w14:paraId="14659EBF" w14:textId="59134CE9" w:rsidR="002A7E19" w:rsidRPr="000306C0" w:rsidRDefault="002A7E19" w:rsidP="00720F37">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Decrease</w:t>
            </w:r>
          </w:p>
        </w:tc>
        <w:tc>
          <w:tcPr>
            <w:tcW w:w="1418" w:type="dxa"/>
          </w:tcPr>
          <w:p w14:paraId="1987BD96" w14:textId="4315CC3B" w:rsidR="002A7E19" w:rsidRPr="000306C0" w:rsidRDefault="002A7E19" w:rsidP="00720F37">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Increase</w:t>
            </w:r>
          </w:p>
        </w:tc>
        <w:tc>
          <w:tcPr>
            <w:tcW w:w="1275" w:type="dxa"/>
          </w:tcPr>
          <w:p w14:paraId="0780DFD0" w14:textId="2256AF4D" w:rsidR="002A7E19" w:rsidRPr="000306C0" w:rsidRDefault="002A7E19" w:rsidP="00720F37">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Decrease</w:t>
            </w:r>
          </w:p>
        </w:tc>
      </w:tr>
      <w:tr w:rsidR="002A7E19" w:rsidRPr="000306C0" w14:paraId="5080D1FB" w14:textId="77777777" w:rsidTr="000306C0">
        <w:tc>
          <w:tcPr>
            <w:tcW w:w="3260" w:type="dxa"/>
            <w:vAlign w:val="bottom"/>
          </w:tcPr>
          <w:p w14:paraId="7E4CA3F0" w14:textId="2C1ABFA7" w:rsidR="002A7E19" w:rsidRPr="000306C0" w:rsidRDefault="002A7E19" w:rsidP="00720F37">
            <w:pPr>
              <w:spacing w:line="340" w:lineRule="exact"/>
              <w:ind w:left="34"/>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Discount rate</w:t>
            </w:r>
          </w:p>
        </w:tc>
        <w:tc>
          <w:tcPr>
            <w:tcW w:w="1397" w:type="dxa"/>
          </w:tcPr>
          <w:p w14:paraId="5D3A1C68" w14:textId="77777777" w:rsidR="002A7E19" w:rsidRPr="000306C0" w:rsidRDefault="002A7E19" w:rsidP="00720F37">
            <w:pPr>
              <w:spacing w:line="340" w:lineRule="exact"/>
              <w:jc w:val="center"/>
              <w:rPr>
                <w:rFonts w:asciiTheme="majorBidi" w:hAnsiTheme="majorBidi" w:cstheme="majorBidi"/>
                <w:color w:val="000000" w:themeColor="text1"/>
                <w:sz w:val="30"/>
                <w:szCs w:val="30"/>
                <w:cs/>
              </w:rPr>
            </w:pPr>
          </w:p>
        </w:tc>
        <w:tc>
          <w:tcPr>
            <w:tcW w:w="1296" w:type="dxa"/>
          </w:tcPr>
          <w:p w14:paraId="1960A31E" w14:textId="77777777" w:rsidR="002A7E19" w:rsidRPr="000306C0" w:rsidRDefault="002A7E19" w:rsidP="00720F37">
            <w:pPr>
              <w:spacing w:line="340" w:lineRule="exact"/>
              <w:jc w:val="center"/>
              <w:rPr>
                <w:rFonts w:asciiTheme="majorBidi" w:hAnsiTheme="majorBidi" w:cstheme="majorBidi"/>
                <w:color w:val="000000" w:themeColor="text1"/>
                <w:sz w:val="30"/>
                <w:szCs w:val="30"/>
                <w:cs/>
              </w:rPr>
            </w:pPr>
          </w:p>
        </w:tc>
        <w:tc>
          <w:tcPr>
            <w:tcW w:w="1418" w:type="dxa"/>
          </w:tcPr>
          <w:p w14:paraId="2B5E6781" w14:textId="77777777" w:rsidR="002A7E19" w:rsidRPr="000306C0" w:rsidRDefault="002A7E19" w:rsidP="00720F37">
            <w:pPr>
              <w:spacing w:line="340" w:lineRule="exact"/>
              <w:jc w:val="center"/>
              <w:rPr>
                <w:rFonts w:asciiTheme="majorBidi" w:hAnsiTheme="majorBidi" w:cstheme="majorBidi"/>
                <w:color w:val="000000" w:themeColor="text1"/>
                <w:sz w:val="30"/>
                <w:szCs w:val="30"/>
                <w:cs/>
              </w:rPr>
            </w:pPr>
          </w:p>
        </w:tc>
        <w:tc>
          <w:tcPr>
            <w:tcW w:w="1275" w:type="dxa"/>
            <w:vAlign w:val="bottom"/>
          </w:tcPr>
          <w:p w14:paraId="5FB57CC7" w14:textId="77777777" w:rsidR="002A7E19" w:rsidRPr="000306C0" w:rsidRDefault="002A7E19" w:rsidP="00720F37">
            <w:pPr>
              <w:spacing w:line="340" w:lineRule="exact"/>
              <w:jc w:val="center"/>
              <w:rPr>
                <w:rFonts w:asciiTheme="majorBidi" w:hAnsiTheme="majorBidi" w:cstheme="majorBidi"/>
                <w:color w:val="000000" w:themeColor="text1"/>
                <w:sz w:val="30"/>
                <w:szCs w:val="30"/>
                <w:cs/>
              </w:rPr>
            </w:pPr>
          </w:p>
        </w:tc>
      </w:tr>
      <w:tr w:rsidR="0060380C" w:rsidRPr="000306C0" w14:paraId="22161565" w14:textId="77777777" w:rsidTr="000306C0">
        <w:tc>
          <w:tcPr>
            <w:tcW w:w="3260" w:type="dxa"/>
            <w:vAlign w:val="bottom"/>
          </w:tcPr>
          <w:p w14:paraId="15F93AC3" w14:textId="32CC49D8" w:rsidR="0060380C" w:rsidRPr="000306C0" w:rsidRDefault="0060380C" w:rsidP="00720F37">
            <w:pPr>
              <w:spacing w:line="340" w:lineRule="exact"/>
              <w:ind w:left="317"/>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 xml:space="preserve">(0.5% </w:t>
            </w:r>
            <w:r w:rsidRPr="000306C0">
              <w:rPr>
                <w:rFonts w:asciiTheme="majorBidi" w:hAnsiTheme="majorBidi" w:cstheme="majorBidi"/>
                <w:color w:val="000000" w:themeColor="text1"/>
                <w:sz w:val="30"/>
                <w:szCs w:val="30"/>
              </w:rPr>
              <w:t>movement)</w:t>
            </w:r>
          </w:p>
        </w:tc>
        <w:tc>
          <w:tcPr>
            <w:tcW w:w="1397" w:type="dxa"/>
            <w:tcBorders>
              <w:left w:val="nil"/>
              <w:right w:val="nil"/>
            </w:tcBorders>
            <w:shd w:val="clear" w:color="auto" w:fill="auto"/>
            <w:vAlign w:val="bottom"/>
          </w:tcPr>
          <w:p w14:paraId="15501805" w14:textId="38AD4B8B" w:rsidR="0060380C" w:rsidRPr="000306C0" w:rsidRDefault="0060380C" w:rsidP="00720F37">
            <w:pPr>
              <w:spacing w:line="340" w:lineRule="exact"/>
              <w:jc w:val="right"/>
              <w:rPr>
                <w:rFonts w:asciiTheme="majorBidi" w:hAnsiTheme="majorBidi" w:cstheme="majorBidi"/>
                <w:sz w:val="30"/>
                <w:szCs w:val="30"/>
              </w:rPr>
            </w:pPr>
            <w:r w:rsidRPr="000306C0">
              <w:rPr>
                <w:rFonts w:asciiTheme="majorBidi" w:hAnsiTheme="majorBidi" w:cstheme="majorBidi"/>
                <w:sz w:val="30"/>
                <w:szCs w:val="30"/>
              </w:rPr>
              <w:t>(2,415,511)</w:t>
            </w:r>
          </w:p>
        </w:tc>
        <w:tc>
          <w:tcPr>
            <w:tcW w:w="1296" w:type="dxa"/>
            <w:tcBorders>
              <w:left w:val="nil"/>
              <w:right w:val="nil"/>
            </w:tcBorders>
            <w:shd w:val="clear" w:color="auto" w:fill="auto"/>
            <w:vAlign w:val="bottom"/>
          </w:tcPr>
          <w:p w14:paraId="3CB62EBD" w14:textId="5882517A" w:rsidR="0060380C" w:rsidRPr="000306C0" w:rsidRDefault="0060380C" w:rsidP="00720F37">
            <w:pPr>
              <w:spacing w:line="340" w:lineRule="exact"/>
              <w:jc w:val="right"/>
              <w:rPr>
                <w:rFonts w:asciiTheme="majorBidi" w:hAnsiTheme="majorBidi" w:cstheme="majorBidi"/>
                <w:sz w:val="30"/>
                <w:szCs w:val="30"/>
              </w:rPr>
            </w:pPr>
            <w:r w:rsidRPr="000306C0">
              <w:rPr>
                <w:rFonts w:asciiTheme="majorBidi" w:hAnsiTheme="majorBidi" w:cstheme="majorBidi"/>
                <w:sz w:val="30"/>
                <w:szCs w:val="30"/>
              </w:rPr>
              <w:t>2,857,407</w:t>
            </w:r>
          </w:p>
        </w:tc>
        <w:tc>
          <w:tcPr>
            <w:tcW w:w="1418" w:type="dxa"/>
            <w:vAlign w:val="bottom"/>
          </w:tcPr>
          <w:p w14:paraId="342BE7F8" w14:textId="3A9AC664" w:rsidR="0060380C" w:rsidRPr="000306C0" w:rsidRDefault="0060380C" w:rsidP="00720F37">
            <w:pPr>
              <w:spacing w:line="340" w:lineRule="exact"/>
              <w:jc w:val="right"/>
              <w:rPr>
                <w:rFonts w:asciiTheme="majorBidi" w:hAnsiTheme="majorBidi" w:cstheme="majorBidi"/>
                <w:sz w:val="30"/>
                <w:szCs w:val="30"/>
              </w:rPr>
            </w:pPr>
            <w:r w:rsidRPr="000306C0">
              <w:rPr>
                <w:rFonts w:asciiTheme="majorBidi" w:hAnsiTheme="majorBidi" w:cstheme="majorBidi"/>
                <w:sz w:val="30"/>
                <w:szCs w:val="30"/>
                <w:cs/>
              </w:rPr>
              <w:t>(</w:t>
            </w:r>
            <w:r w:rsidRPr="000306C0">
              <w:rPr>
                <w:rFonts w:asciiTheme="majorBidi" w:hAnsiTheme="majorBidi" w:cstheme="majorBidi"/>
                <w:sz w:val="30"/>
                <w:szCs w:val="30"/>
              </w:rPr>
              <w:t>3,139,523</w:t>
            </w:r>
            <w:r w:rsidRPr="000306C0">
              <w:rPr>
                <w:rFonts w:asciiTheme="majorBidi" w:hAnsiTheme="majorBidi" w:cstheme="majorBidi"/>
                <w:sz w:val="30"/>
                <w:szCs w:val="30"/>
                <w:cs/>
              </w:rPr>
              <w:t>)</w:t>
            </w:r>
          </w:p>
        </w:tc>
        <w:tc>
          <w:tcPr>
            <w:tcW w:w="1275" w:type="dxa"/>
            <w:vAlign w:val="bottom"/>
          </w:tcPr>
          <w:p w14:paraId="136EF0BC" w14:textId="1654468E" w:rsidR="0060380C" w:rsidRPr="000306C0" w:rsidRDefault="0060380C" w:rsidP="00720F37">
            <w:pPr>
              <w:spacing w:line="340" w:lineRule="exact"/>
              <w:jc w:val="right"/>
              <w:rPr>
                <w:rFonts w:asciiTheme="majorBidi" w:hAnsiTheme="majorBidi" w:cstheme="majorBidi"/>
                <w:sz w:val="30"/>
                <w:szCs w:val="30"/>
              </w:rPr>
            </w:pPr>
            <w:r w:rsidRPr="000306C0">
              <w:rPr>
                <w:rFonts w:asciiTheme="majorBidi" w:hAnsiTheme="majorBidi" w:cstheme="majorBidi"/>
                <w:sz w:val="30"/>
                <w:szCs w:val="30"/>
              </w:rPr>
              <w:t>3,764,139</w:t>
            </w:r>
          </w:p>
        </w:tc>
      </w:tr>
      <w:tr w:rsidR="0060380C" w:rsidRPr="000306C0" w14:paraId="356F19F5" w14:textId="77777777" w:rsidTr="000306C0">
        <w:tc>
          <w:tcPr>
            <w:tcW w:w="3260" w:type="dxa"/>
            <w:vAlign w:val="bottom"/>
          </w:tcPr>
          <w:p w14:paraId="567D3DB7" w14:textId="0112F559" w:rsidR="0060380C" w:rsidRPr="000306C0" w:rsidRDefault="0060380C" w:rsidP="00720F37">
            <w:pPr>
              <w:spacing w:line="340" w:lineRule="exact"/>
              <w:ind w:left="34"/>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 xml:space="preserve">Salary </w:t>
            </w:r>
            <w:proofErr w:type="gramStart"/>
            <w:r w:rsidRPr="000306C0">
              <w:rPr>
                <w:rFonts w:asciiTheme="majorBidi" w:hAnsiTheme="majorBidi" w:cstheme="majorBidi"/>
                <w:color w:val="000000" w:themeColor="text1"/>
                <w:sz w:val="30"/>
                <w:szCs w:val="30"/>
              </w:rPr>
              <w:t>increase</w:t>
            </w:r>
            <w:proofErr w:type="gramEnd"/>
            <w:r w:rsidRPr="000306C0">
              <w:rPr>
                <w:rFonts w:asciiTheme="majorBidi" w:hAnsiTheme="majorBidi" w:cstheme="majorBidi"/>
                <w:color w:val="000000" w:themeColor="text1"/>
                <w:sz w:val="30"/>
                <w:szCs w:val="30"/>
              </w:rPr>
              <w:t xml:space="preserve"> rates</w:t>
            </w:r>
          </w:p>
        </w:tc>
        <w:tc>
          <w:tcPr>
            <w:tcW w:w="1397" w:type="dxa"/>
            <w:tcBorders>
              <w:left w:val="nil"/>
              <w:right w:val="nil"/>
            </w:tcBorders>
            <w:shd w:val="clear" w:color="auto" w:fill="auto"/>
            <w:vAlign w:val="bottom"/>
          </w:tcPr>
          <w:p w14:paraId="1DB56847" w14:textId="77777777" w:rsidR="0060380C" w:rsidRPr="000306C0" w:rsidRDefault="0060380C" w:rsidP="00720F37">
            <w:pPr>
              <w:spacing w:line="340" w:lineRule="exact"/>
              <w:jc w:val="right"/>
              <w:rPr>
                <w:rFonts w:asciiTheme="majorBidi" w:hAnsiTheme="majorBidi" w:cstheme="majorBidi"/>
                <w:sz w:val="30"/>
                <w:szCs w:val="30"/>
              </w:rPr>
            </w:pPr>
          </w:p>
        </w:tc>
        <w:tc>
          <w:tcPr>
            <w:tcW w:w="1296" w:type="dxa"/>
            <w:tcBorders>
              <w:left w:val="nil"/>
              <w:right w:val="nil"/>
            </w:tcBorders>
            <w:shd w:val="clear" w:color="auto" w:fill="auto"/>
            <w:vAlign w:val="bottom"/>
          </w:tcPr>
          <w:p w14:paraId="536E3A9E" w14:textId="77777777" w:rsidR="0060380C" w:rsidRPr="000306C0" w:rsidRDefault="0060380C" w:rsidP="00720F37">
            <w:pPr>
              <w:spacing w:line="340" w:lineRule="exact"/>
              <w:jc w:val="right"/>
              <w:rPr>
                <w:rFonts w:asciiTheme="majorBidi" w:hAnsiTheme="majorBidi" w:cstheme="majorBidi"/>
                <w:sz w:val="30"/>
                <w:szCs w:val="30"/>
              </w:rPr>
            </w:pPr>
          </w:p>
        </w:tc>
        <w:tc>
          <w:tcPr>
            <w:tcW w:w="1418" w:type="dxa"/>
            <w:vAlign w:val="bottom"/>
          </w:tcPr>
          <w:p w14:paraId="46CB9C89" w14:textId="77777777" w:rsidR="0060380C" w:rsidRPr="000306C0" w:rsidRDefault="0060380C" w:rsidP="00720F37">
            <w:pPr>
              <w:spacing w:line="340" w:lineRule="exact"/>
              <w:jc w:val="right"/>
              <w:rPr>
                <w:rFonts w:asciiTheme="majorBidi" w:hAnsiTheme="majorBidi" w:cstheme="majorBidi"/>
                <w:sz w:val="30"/>
                <w:szCs w:val="30"/>
                <w:cs/>
              </w:rPr>
            </w:pPr>
          </w:p>
        </w:tc>
        <w:tc>
          <w:tcPr>
            <w:tcW w:w="1275" w:type="dxa"/>
            <w:vAlign w:val="bottom"/>
          </w:tcPr>
          <w:p w14:paraId="0C410525" w14:textId="77777777" w:rsidR="0060380C" w:rsidRPr="000306C0" w:rsidRDefault="0060380C" w:rsidP="00720F37">
            <w:pPr>
              <w:spacing w:line="340" w:lineRule="exact"/>
              <w:jc w:val="right"/>
              <w:rPr>
                <w:rFonts w:asciiTheme="majorBidi" w:hAnsiTheme="majorBidi" w:cstheme="majorBidi"/>
                <w:sz w:val="30"/>
                <w:szCs w:val="30"/>
              </w:rPr>
            </w:pPr>
          </w:p>
        </w:tc>
      </w:tr>
      <w:tr w:rsidR="0060380C" w:rsidRPr="000306C0" w14:paraId="67C20FA9" w14:textId="77777777" w:rsidTr="000306C0">
        <w:tc>
          <w:tcPr>
            <w:tcW w:w="3260" w:type="dxa"/>
            <w:vAlign w:val="bottom"/>
          </w:tcPr>
          <w:p w14:paraId="54272322" w14:textId="293577C4" w:rsidR="0060380C" w:rsidRPr="000306C0" w:rsidRDefault="0060380C" w:rsidP="00720F37">
            <w:pPr>
              <w:spacing w:line="340" w:lineRule="exact"/>
              <w:ind w:left="317"/>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 xml:space="preserve">(1% </w:t>
            </w:r>
            <w:r w:rsidRPr="000306C0">
              <w:rPr>
                <w:rFonts w:asciiTheme="majorBidi" w:hAnsiTheme="majorBidi" w:cstheme="majorBidi"/>
                <w:color w:val="000000" w:themeColor="text1"/>
                <w:sz w:val="30"/>
                <w:szCs w:val="30"/>
              </w:rPr>
              <w:t>movement)</w:t>
            </w:r>
          </w:p>
        </w:tc>
        <w:tc>
          <w:tcPr>
            <w:tcW w:w="1397" w:type="dxa"/>
            <w:tcBorders>
              <w:top w:val="nil"/>
              <w:left w:val="nil"/>
              <w:right w:val="nil"/>
            </w:tcBorders>
            <w:shd w:val="clear" w:color="auto" w:fill="auto"/>
            <w:vAlign w:val="bottom"/>
          </w:tcPr>
          <w:p w14:paraId="7C7BB9AC" w14:textId="7F53B083" w:rsidR="0060380C" w:rsidRPr="000306C0" w:rsidRDefault="0060380C" w:rsidP="00720F37">
            <w:pPr>
              <w:spacing w:line="340" w:lineRule="exact"/>
              <w:jc w:val="right"/>
              <w:rPr>
                <w:rFonts w:asciiTheme="majorBidi" w:hAnsiTheme="majorBidi" w:cstheme="majorBidi"/>
                <w:sz w:val="30"/>
                <w:szCs w:val="30"/>
              </w:rPr>
            </w:pPr>
            <w:r w:rsidRPr="000306C0">
              <w:rPr>
                <w:rFonts w:asciiTheme="majorBidi" w:hAnsiTheme="majorBidi" w:cstheme="majorBidi"/>
                <w:sz w:val="30"/>
                <w:szCs w:val="30"/>
              </w:rPr>
              <w:t>2,402,719</w:t>
            </w:r>
          </w:p>
        </w:tc>
        <w:tc>
          <w:tcPr>
            <w:tcW w:w="1296" w:type="dxa"/>
            <w:tcBorders>
              <w:top w:val="nil"/>
              <w:left w:val="nil"/>
              <w:right w:val="nil"/>
            </w:tcBorders>
            <w:shd w:val="clear" w:color="auto" w:fill="auto"/>
            <w:vAlign w:val="bottom"/>
          </w:tcPr>
          <w:p w14:paraId="318EF206" w14:textId="5C7D4DED" w:rsidR="0060380C" w:rsidRPr="000306C0" w:rsidRDefault="0060380C" w:rsidP="00720F37">
            <w:pPr>
              <w:spacing w:line="340" w:lineRule="exact"/>
              <w:jc w:val="right"/>
              <w:rPr>
                <w:rFonts w:asciiTheme="majorBidi" w:hAnsiTheme="majorBidi" w:cstheme="majorBidi"/>
                <w:sz w:val="30"/>
                <w:szCs w:val="30"/>
              </w:rPr>
            </w:pPr>
            <w:r w:rsidRPr="000306C0">
              <w:rPr>
                <w:rFonts w:asciiTheme="majorBidi" w:hAnsiTheme="majorBidi" w:cstheme="majorBidi"/>
                <w:sz w:val="30"/>
                <w:szCs w:val="30"/>
              </w:rPr>
              <w:t>(1,984,017)</w:t>
            </w:r>
          </w:p>
        </w:tc>
        <w:tc>
          <w:tcPr>
            <w:tcW w:w="1418" w:type="dxa"/>
            <w:vAlign w:val="bottom"/>
          </w:tcPr>
          <w:p w14:paraId="53E79171" w14:textId="40433EE6" w:rsidR="0060380C" w:rsidRPr="000306C0" w:rsidRDefault="0060380C" w:rsidP="00720F37">
            <w:pPr>
              <w:spacing w:line="340" w:lineRule="exact"/>
              <w:jc w:val="right"/>
              <w:rPr>
                <w:rFonts w:asciiTheme="majorBidi" w:hAnsiTheme="majorBidi" w:cstheme="majorBidi"/>
                <w:sz w:val="30"/>
                <w:szCs w:val="30"/>
              </w:rPr>
            </w:pPr>
            <w:r w:rsidRPr="000306C0">
              <w:rPr>
                <w:rFonts w:asciiTheme="majorBidi" w:hAnsiTheme="majorBidi" w:cstheme="majorBidi"/>
                <w:sz w:val="30"/>
                <w:szCs w:val="30"/>
              </w:rPr>
              <w:t>3,339,405</w:t>
            </w:r>
          </w:p>
        </w:tc>
        <w:tc>
          <w:tcPr>
            <w:tcW w:w="1275" w:type="dxa"/>
            <w:vAlign w:val="bottom"/>
          </w:tcPr>
          <w:p w14:paraId="75C37DE7" w14:textId="5BB63CF1" w:rsidR="0060380C" w:rsidRPr="000306C0" w:rsidRDefault="0060380C" w:rsidP="00720F37">
            <w:pPr>
              <w:spacing w:line="340" w:lineRule="exact"/>
              <w:jc w:val="right"/>
              <w:rPr>
                <w:rFonts w:asciiTheme="majorBidi" w:hAnsiTheme="majorBidi" w:cstheme="majorBidi"/>
                <w:sz w:val="30"/>
                <w:szCs w:val="30"/>
              </w:rPr>
            </w:pPr>
            <w:r w:rsidRPr="000306C0">
              <w:rPr>
                <w:rFonts w:asciiTheme="majorBidi" w:hAnsiTheme="majorBidi" w:cstheme="majorBidi"/>
                <w:sz w:val="30"/>
                <w:szCs w:val="30"/>
              </w:rPr>
              <w:t>(2,760,661)</w:t>
            </w:r>
          </w:p>
        </w:tc>
      </w:tr>
      <w:tr w:rsidR="0060380C" w:rsidRPr="000306C0" w14:paraId="03D6B7E6" w14:textId="77777777" w:rsidTr="000306C0">
        <w:tc>
          <w:tcPr>
            <w:tcW w:w="3260" w:type="dxa"/>
            <w:vAlign w:val="bottom"/>
          </w:tcPr>
          <w:p w14:paraId="28A9C2A9" w14:textId="0A82C7D3" w:rsidR="0060380C" w:rsidRPr="000306C0" w:rsidRDefault="0060380C" w:rsidP="00720F37">
            <w:pPr>
              <w:spacing w:line="340" w:lineRule="exac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Mortality rates</w:t>
            </w:r>
          </w:p>
        </w:tc>
        <w:tc>
          <w:tcPr>
            <w:tcW w:w="1397" w:type="dxa"/>
            <w:tcBorders>
              <w:top w:val="nil"/>
              <w:left w:val="nil"/>
              <w:right w:val="nil"/>
            </w:tcBorders>
            <w:shd w:val="clear" w:color="auto" w:fill="auto"/>
            <w:vAlign w:val="bottom"/>
          </w:tcPr>
          <w:p w14:paraId="139D855E" w14:textId="77777777" w:rsidR="0060380C" w:rsidRPr="000306C0" w:rsidRDefault="0060380C" w:rsidP="00720F37">
            <w:pPr>
              <w:spacing w:line="340" w:lineRule="exact"/>
              <w:jc w:val="right"/>
              <w:rPr>
                <w:rFonts w:asciiTheme="majorBidi" w:hAnsiTheme="majorBidi" w:cstheme="majorBidi"/>
                <w:sz w:val="30"/>
                <w:szCs w:val="30"/>
              </w:rPr>
            </w:pPr>
          </w:p>
        </w:tc>
        <w:tc>
          <w:tcPr>
            <w:tcW w:w="1296" w:type="dxa"/>
            <w:tcBorders>
              <w:top w:val="nil"/>
              <w:left w:val="nil"/>
              <w:right w:val="nil"/>
            </w:tcBorders>
            <w:shd w:val="clear" w:color="auto" w:fill="auto"/>
            <w:vAlign w:val="bottom"/>
          </w:tcPr>
          <w:p w14:paraId="1D1234ED" w14:textId="77777777" w:rsidR="0060380C" w:rsidRPr="000306C0" w:rsidRDefault="0060380C" w:rsidP="00720F37">
            <w:pPr>
              <w:spacing w:line="340" w:lineRule="exact"/>
              <w:jc w:val="right"/>
              <w:rPr>
                <w:rFonts w:asciiTheme="majorBidi" w:hAnsiTheme="majorBidi" w:cstheme="majorBidi"/>
                <w:sz w:val="30"/>
                <w:szCs w:val="30"/>
              </w:rPr>
            </w:pPr>
          </w:p>
        </w:tc>
        <w:tc>
          <w:tcPr>
            <w:tcW w:w="1418" w:type="dxa"/>
            <w:vAlign w:val="bottom"/>
          </w:tcPr>
          <w:p w14:paraId="5E853067" w14:textId="77777777" w:rsidR="0060380C" w:rsidRPr="000306C0" w:rsidRDefault="0060380C" w:rsidP="00720F37">
            <w:pPr>
              <w:spacing w:line="340" w:lineRule="exact"/>
              <w:jc w:val="right"/>
              <w:rPr>
                <w:rFonts w:asciiTheme="majorBidi" w:hAnsiTheme="majorBidi" w:cstheme="majorBidi"/>
                <w:sz w:val="30"/>
                <w:szCs w:val="30"/>
              </w:rPr>
            </w:pPr>
          </w:p>
        </w:tc>
        <w:tc>
          <w:tcPr>
            <w:tcW w:w="1275" w:type="dxa"/>
            <w:vAlign w:val="bottom"/>
          </w:tcPr>
          <w:p w14:paraId="369EC41F" w14:textId="77777777" w:rsidR="0060380C" w:rsidRPr="000306C0" w:rsidRDefault="0060380C" w:rsidP="00720F37">
            <w:pPr>
              <w:spacing w:line="340" w:lineRule="exact"/>
              <w:jc w:val="right"/>
              <w:rPr>
                <w:rFonts w:asciiTheme="majorBidi" w:hAnsiTheme="majorBidi" w:cstheme="majorBidi"/>
                <w:sz w:val="30"/>
                <w:szCs w:val="30"/>
              </w:rPr>
            </w:pPr>
          </w:p>
        </w:tc>
      </w:tr>
      <w:tr w:rsidR="0060380C" w:rsidRPr="000306C0" w14:paraId="2D1463E1" w14:textId="77777777" w:rsidTr="000306C0">
        <w:tc>
          <w:tcPr>
            <w:tcW w:w="3260" w:type="dxa"/>
            <w:vAlign w:val="bottom"/>
          </w:tcPr>
          <w:p w14:paraId="0701AFAC" w14:textId="750B29BB" w:rsidR="0060380C" w:rsidRPr="000306C0" w:rsidRDefault="0060380C" w:rsidP="00720F37">
            <w:pPr>
              <w:spacing w:line="340" w:lineRule="exact"/>
              <w:ind w:left="317"/>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cs/>
              </w:rPr>
              <w:t xml:space="preserve">(20% </w:t>
            </w:r>
            <w:r w:rsidRPr="000306C0">
              <w:rPr>
                <w:rFonts w:asciiTheme="majorBidi" w:hAnsiTheme="majorBidi" w:cstheme="majorBidi"/>
                <w:color w:val="000000" w:themeColor="text1"/>
                <w:sz w:val="30"/>
                <w:szCs w:val="30"/>
              </w:rPr>
              <w:t>movement)</w:t>
            </w:r>
          </w:p>
        </w:tc>
        <w:tc>
          <w:tcPr>
            <w:tcW w:w="1397" w:type="dxa"/>
            <w:tcBorders>
              <w:top w:val="nil"/>
              <w:left w:val="nil"/>
              <w:right w:val="nil"/>
            </w:tcBorders>
            <w:shd w:val="clear" w:color="auto" w:fill="auto"/>
            <w:vAlign w:val="bottom"/>
          </w:tcPr>
          <w:p w14:paraId="66BD1F9D" w14:textId="127D5328" w:rsidR="0060380C" w:rsidRPr="000306C0" w:rsidRDefault="0060380C" w:rsidP="00720F37">
            <w:pPr>
              <w:spacing w:line="340" w:lineRule="exact"/>
              <w:jc w:val="right"/>
              <w:rPr>
                <w:rFonts w:asciiTheme="majorBidi" w:hAnsiTheme="majorBidi" w:cstheme="majorBidi"/>
                <w:sz w:val="30"/>
                <w:szCs w:val="30"/>
              </w:rPr>
            </w:pPr>
            <w:r w:rsidRPr="000306C0">
              <w:rPr>
                <w:rFonts w:asciiTheme="majorBidi" w:hAnsiTheme="majorBidi" w:cstheme="majorBidi"/>
                <w:sz w:val="30"/>
                <w:szCs w:val="30"/>
              </w:rPr>
              <w:t>(1,605,105)</w:t>
            </w:r>
          </w:p>
        </w:tc>
        <w:tc>
          <w:tcPr>
            <w:tcW w:w="1296" w:type="dxa"/>
            <w:tcBorders>
              <w:top w:val="nil"/>
              <w:left w:val="nil"/>
              <w:right w:val="nil"/>
            </w:tcBorders>
            <w:shd w:val="clear" w:color="auto" w:fill="auto"/>
            <w:vAlign w:val="bottom"/>
          </w:tcPr>
          <w:p w14:paraId="0072CAD7" w14:textId="2FE26889" w:rsidR="0060380C" w:rsidRPr="000306C0" w:rsidRDefault="0060380C" w:rsidP="00720F37">
            <w:pPr>
              <w:spacing w:line="340" w:lineRule="exact"/>
              <w:jc w:val="right"/>
              <w:rPr>
                <w:rFonts w:asciiTheme="majorBidi" w:hAnsiTheme="majorBidi" w:cstheme="majorBidi"/>
                <w:sz w:val="30"/>
                <w:szCs w:val="30"/>
              </w:rPr>
            </w:pPr>
            <w:r w:rsidRPr="000306C0">
              <w:rPr>
                <w:rFonts w:asciiTheme="majorBidi" w:hAnsiTheme="majorBidi" w:cstheme="majorBidi"/>
                <w:sz w:val="30"/>
                <w:szCs w:val="30"/>
              </w:rPr>
              <w:t>1,897,461</w:t>
            </w:r>
          </w:p>
        </w:tc>
        <w:tc>
          <w:tcPr>
            <w:tcW w:w="1418" w:type="dxa"/>
            <w:vAlign w:val="bottom"/>
          </w:tcPr>
          <w:p w14:paraId="4EDC56CC" w14:textId="4208196A" w:rsidR="0060380C" w:rsidRPr="000306C0" w:rsidRDefault="0060380C" w:rsidP="00720F37">
            <w:pPr>
              <w:spacing w:line="340" w:lineRule="exact"/>
              <w:jc w:val="right"/>
              <w:rPr>
                <w:rFonts w:asciiTheme="majorBidi" w:hAnsiTheme="majorBidi" w:cstheme="majorBidi"/>
                <w:sz w:val="30"/>
                <w:szCs w:val="30"/>
              </w:rPr>
            </w:pPr>
            <w:r w:rsidRPr="000306C0">
              <w:rPr>
                <w:rFonts w:asciiTheme="majorBidi" w:hAnsiTheme="majorBidi" w:cstheme="majorBidi"/>
                <w:sz w:val="30"/>
                <w:szCs w:val="30"/>
              </w:rPr>
              <w:t>(2,410,377)</w:t>
            </w:r>
          </w:p>
        </w:tc>
        <w:tc>
          <w:tcPr>
            <w:tcW w:w="1275" w:type="dxa"/>
            <w:vAlign w:val="bottom"/>
          </w:tcPr>
          <w:p w14:paraId="75FAAEE4" w14:textId="3093E867" w:rsidR="0060380C" w:rsidRPr="000306C0" w:rsidRDefault="0060380C" w:rsidP="00720F37">
            <w:pPr>
              <w:spacing w:line="340" w:lineRule="exact"/>
              <w:jc w:val="right"/>
              <w:rPr>
                <w:rFonts w:asciiTheme="majorBidi" w:hAnsiTheme="majorBidi" w:cstheme="majorBidi"/>
                <w:sz w:val="30"/>
                <w:szCs w:val="30"/>
              </w:rPr>
            </w:pPr>
            <w:r w:rsidRPr="000306C0">
              <w:rPr>
                <w:rFonts w:asciiTheme="majorBidi" w:hAnsiTheme="majorBidi" w:cstheme="majorBidi"/>
                <w:sz w:val="30"/>
                <w:szCs w:val="30"/>
              </w:rPr>
              <w:t>2,844,176</w:t>
            </w:r>
          </w:p>
        </w:tc>
      </w:tr>
      <w:tr w:rsidR="0060380C" w:rsidRPr="009E793C" w14:paraId="69A0ACE0" w14:textId="77777777" w:rsidTr="000306C0">
        <w:tc>
          <w:tcPr>
            <w:tcW w:w="3260" w:type="dxa"/>
            <w:vAlign w:val="bottom"/>
          </w:tcPr>
          <w:p w14:paraId="471066A4" w14:textId="2154EF08" w:rsidR="0060380C" w:rsidRPr="009E793C" w:rsidRDefault="0060380C" w:rsidP="00720F37">
            <w:pPr>
              <w:spacing w:line="340" w:lineRule="exact"/>
              <w:ind w:left="34"/>
              <w:rPr>
                <w:rFonts w:ascii="AngsanaUPC" w:hAnsi="AngsanaUPC" w:cs="AngsanaUPC"/>
                <w:color w:val="000000" w:themeColor="text1"/>
                <w:sz w:val="30"/>
                <w:szCs w:val="30"/>
                <w:cs/>
              </w:rPr>
            </w:pPr>
            <w:r w:rsidRPr="00AB27F3">
              <w:rPr>
                <w:rFonts w:ascii="AngsanaUPC" w:hAnsi="AngsanaUPC" w:cs="AngsanaUPC"/>
                <w:color w:val="000000" w:themeColor="text1"/>
                <w:sz w:val="30"/>
                <w:szCs w:val="30"/>
              </w:rPr>
              <w:t>Turnover rates</w:t>
            </w:r>
          </w:p>
        </w:tc>
        <w:tc>
          <w:tcPr>
            <w:tcW w:w="1397" w:type="dxa"/>
            <w:tcBorders>
              <w:top w:val="nil"/>
              <w:left w:val="nil"/>
              <w:right w:val="nil"/>
            </w:tcBorders>
            <w:shd w:val="clear" w:color="auto" w:fill="auto"/>
            <w:vAlign w:val="bottom"/>
          </w:tcPr>
          <w:p w14:paraId="5B3E86F4" w14:textId="77777777" w:rsidR="0060380C" w:rsidRPr="009E793C" w:rsidRDefault="0060380C" w:rsidP="00720F37">
            <w:pPr>
              <w:spacing w:line="340" w:lineRule="exact"/>
              <w:jc w:val="right"/>
              <w:rPr>
                <w:rFonts w:ascii="AngsanaUPC" w:hAnsi="AngsanaUPC" w:cs="AngsanaUPC"/>
                <w:sz w:val="30"/>
                <w:szCs w:val="30"/>
              </w:rPr>
            </w:pPr>
          </w:p>
        </w:tc>
        <w:tc>
          <w:tcPr>
            <w:tcW w:w="1296" w:type="dxa"/>
            <w:tcBorders>
              <w:top w:val="nil"/>
              <w:left w:val="nil"/>
              <w:right w:val="nil"/>
            </w:tcBorders>
            <w:shd w:val="clear" w:color="auto" w:fill="auto"/>
            <w:vAlign w:val="bottom"/>
          </w:tcPr>
          <w:p w14:paraId="08CC35A1" w14:textId="77777777" w:rsidR="0060380C" w:rsidRPr="009E793C" w:rsidRDefault="0060380C" w:rsidP="00720F37">
            <w:pPr>
              <w:spacing w:line="340" w:lineRule="exact"/>
              <w:jc w:val="right"/>
              <w:rPr>
                <w:rFonts w:ascii="AngsanaUPC" w:hAnsi="AngsanaUPC" w:cs="AngsanaUPC"/>
                <w:sz w:val="30"/>
                <w:szCs w:val="30"/>
              </w:rPr>
            </w:pPr>
          </w:p>
        </w:tc>
        <w:tc>
          <w:tcPr>
            <w:tcW w:w="1418" w:type="dxa"/>
            <w:vAlign w:val="bottom"/>
          </w:tcPr>
          <w:p w14:paraId="1D32260D" w14:textId="77777777" w:rsidR="0060380C" w:rsidRPr="009E793C" w:rsidRDefault="0060380C" w:rsidP="00720F37">
            <w:pPr>
              <w:spacing w:line="340" w:lineRule="exact"/>
              <w:jc w:val="right"/>
              <w:rPr>
                <w:rFonts w:ascii="AngsanaUPC" w:hAnsi="AngsanaUPC" w:cs="AngsanaUPC"/>
                <w:sz w:val="30"/>
                <w:szCs w:val="30"/>
              </w:rPr>
            </w:pPr>
          </w:p>
        </w:tc>
        <w:tc>
          <w:tcPr>
            <w:tcW w:w="1275" w:type="dxa"/>
            <w:vAlign w:val="bottom"/>
          </w:tcPr>
          <w:p w14:paraId="27EA7BEB" w14:textId="77777777" w:rsidR="0060380C" w:rsidRPr="009E793C" w:rsidRDefault="0060380C" w:rsidP="00720F37">
            <w:pPr>
              <w:spacing w:line="340" w:lineRule="exact"/>
              <w:jc w:val="right"/>
              <w:rPr>
                <w:rFonts w:ascii="AngsanaUPC" w:hAnsi="AngsanaUPC" w:cs="AngsanaUPC"/>
                <w:sz w:val="30"/>
                <w:szCs w:val="30"/>
                <w:cs/>
              </w:rPr>
            </w:pPr>
          </w:p>
        </w:tc>
      </w:tr>
      <w:tr w:rsidR="0060380C" w:rsidRPr="009E793C" w14:paraId="2B9D1557" w14:textId="77777777" w:rsidTr="000306C0">
        <w:tc>
          <w:tcPr>
            <w:tcW w:w="3260" w:type="dxa"/>
            <w:vAlign w:val="bottom"/>
          </w:tcPr>
          <w:p w14:paraId="12ED0E9F" w14:textId="1DC2ECF3" w:rsidR="0060380C" w:rsidRPr="009E793C" w:rsidRDefault="0060380C" w:rsidP="00720F37">
            <w:pPr>
              <w:spacing w:line="340" w:lineRule="exact"/>
              <w:ind w:left="317"/>
              <w:rPr>
                <w:rFonts w:ascii="AngsanaUPC" w:hAnsi="AngsanaUPC" w:cs="AngsanaUPC"/>
                <w:color w:val="000000" w:themeColor="text1"/>
                <w:sz w:val="30"/>
                <w:szCs w:val="30"/>
                <w:cs/>
              </w:rPr>
            </w:pPr>
            <w:r w:rsidRPr="00AB27F3">
              <w:rPr>
                <w:rFonts w:ascii="AngsanaUPC" w:hAnsi="AngsanaUPC" w:cs="AngsanaUPC"/>
                <w:color w:val="000000" w:themeColor="text1"/>
                <w:sz w:val="30"/>
                <w:szCs w:val="30"/>
                <w:cs/>
              </w:rPr>
              <w:t>(</w:t>
            </w:r>
            <w:r>
              <w:rPr>
                <w:rFonts w:ascii="AngsanaUPC" w:hAnsi="AngsanaUPC" w:cs="AngsanaUPC" w:hint="cs"/>
                <w:color w:val="000000" w:themeColor="text1"/>
                <w:sz w:val="30"/>
                <w:szCs w:val="30"/>
                <w:cs/>
              </w:rPr>
              <w:t>20</w:t>
            </w:r>
            <w:r w:rsidRPr="00AB27F3">
              <w:rPr>
                <w:rFonts w:ascii="AngsanaUPC" w:hAnsi="AngsanaUPC" w:cs="AngsanaUPC"/>
                <w:color w:val="000000" w:themeColor="text1"/>
                <w:sz w:val="30"/>
                <w:szCs w:val="30"/>
                <w:cs/>
              </w:rPr>
              <w:t xml:space="preserve">% </w:t>
            </w:r>
            <w:r w:rsidRPr="00AB27F3">
              <w:rPr>
                <w:rFonts w:ascii="AngsanaUPC" w:hAnsi="AngsanaUPC" w:cs="AngsanaUPC"/>
                <w:color w:val="000000" w:themeColor="text1"/>
                <w:sz w:val="30"/>
                <w:szCs w:val="30"/>
              </w:rPr>
              <w:t>movement)</w:t>
            </w:r>
          </w:p>
        </w:tc>
        <w:tc>
          <w:tcPr>
            <w:tcW w:w="1397" w:type="dxa"/>
            <w:tcBorders>
              <w:top w:val="nil"/>
              <w:left w:val="nil"/>
              <w:right w:val="nil"/>
            </w:tcBorders>
            <w:shd w:val="clear" w:color="auto" w:fill="auto"/>
            <w:vAlign w:val="bottom"/>
          </w:tcPr>
          <w:p w14:paraId="2B56B837" w14:textId="1631DBED" w:rsidR="0060380C" w:rsidRPr="009E793C" w:rsidRDefault="0060380C" w:rsidP="00720F37">
            <w:pPr>
              <w:spacing w:line="340" w:lineRule="exact"/>
              <w:jc w:val="right"/>
              <w:rPr>
                <w:rFonts w:ascii="AngsanaUPC" w:hAnsi="AngsanaUPC" w:cs="AngsanaUPC"/>
                <w:sz w:val="30"/>
                <w:szCs w:val="30"/>
              </w:rPr>
            </w:pPr>
            <w:r w:rsidRPr="00D7449F">
              <w:rPr>
                <w:rFonts w:ascii="AngsanaUPC" w:hAnsi="AngsanaUPC" w:cs="AngsanaUPC"/>
                <w:sz w:val="30"/>
                <w:szCs w:val="30"/>
              </w:rPr>
              <w:t>(296,679)</w:t>
            </w:r>
          </w:p>
        </w:tc>
        <w:tc>
          <w:tcPr>
            <w:tcW w:w="1296" w:type="dxa"/>
            <w:tcBorders>
              <w:top w:val="nil"/>
              <w:left w:val="nil"/>
              <w:right w:val="nil"/>
            </w:tcBorders>
            <w:shd w:val="clear" w:color="auto" w:fill="auto"/>
            <w:vAlign w:val="bottom"/>
          </w:tcPr>
          <w:p w14:paraId="38E5D047" w14:textId="46F4EC6F" w:rsidR="0060380C" w:rsidRPr="009E793C" w:rsidRDefault="0060380C" w:rsidP="00720F37">
            <w:pPr>
              <w:spacing w:line="340" w:lineRule="exact"/>
              <w:jc w:val="right"/>
              <w:rPr>
                <w:rFonts w:ascii="AngsanaUPC" w:hAnsi="AngsanaUPC" w:cs="AngsanaUPC"/>
                <w:sz w:val="30"/>
                <w:szCs w:val="30"/>
              </w:rPr>
            </w:pPr>
            <w:r w:rsidRPr="00D7449F">
              <w:rPr>
                <w:rFonts w:ascii="AngsanaUPC" w:hAnsi="AngsanaUPC" w:cs="AngsanaUPC"/>
                <w:sz w:val="30"/>
                <w:szCs w:val="30"/>
              </w:rPr>
              <w:t>301,543</w:t>
            </w:r>
          </w:p>
        </w:tc>
        <w:tc>
          <w:tcPr>
            <w:tcW w:w="1418" w:type="dxa"/>
            <w:vAlign w:val="bottom"/>
          </w:tcPr>
          <w:p w14:paraId="6373F368" w14:textId="70EB7E3D" w:rsidR="0060380C" w:rsidRPr="009E793C" w:rsidRDefault="0060380C" w:rsidP="00720F37">
            <w:pPr>
              <w:spacing w:line="340" w:lineRule="exact"/>
              <w:jc w:val="right"/>
              <w:rPr>
                <w:rFonts w:ascii="AngsanaUPC" w:hAnsi="AngsanaUPC" w:cs="AngsanaUPC"/>
                <w:sz w:val="30"/>
                <w:szCs w:val="30"/>
              </w:rPr>
            </w:pPr>
            <w:r w:rsidRPr="00D7449F">
              <w:rPr>
                <w:rFonts w:ascii="AngsanaUPC" w:hAnsi="AngsanaUPC" w:cs="AngsanaUPC"/>
                <w:sz w:val="30"/>
                <w:szCs w:val="30"/>
              </w:rPr>
              <w:t>(380,675)</w:t>
            </w:r>
          </w:p>
        </w:tc>
        <w:tc>
          <w:tcPr>
            <w:tcW w:w="1275" w:type="dxa"/>
            <w:vAlign w:val="bottom"/>
          </w:tcPr>
          <w:p w14:paraId="724DBEC9" w14:textId="40D195E5" w:rsidR="0060380C" w:rsidRPr="009E793C" w:rsidRDefault="0060380C" w:rsidP="00720F37">
            <w:pPr>
              <w:spacing w:line="340" w:lineRule="exact"/>
              <w:jc w:val="right"/>
              <w:rPr>
                <w:rFonts w:ascii="AngsanaUPC" w:hAnsi="AngsanaUPC" w:cs="AngsanaUPC"/>
                <w:sz w:val="30"/>
                <w:szCs w:val="30"/>
              </w:rPr>
            </w:pPr>
            <w:r w:rsidRPr="00D7449F">
              <w:rPr>
                <w:rFonts w:ascii="AngsanaUPC" w:hAnsi="AngsanaUPC" w:cs="AngsanaUPC"/>
                <w:sz w:val="30"/>
                <w:szCs w:val="30"/>
              </w:rPr>
              <w:t>387,309</w:t>
            </w:r>
          </w:p>
        </w:tc>
      </w:tr>
    </w:tbl>
    <w:p w14:paraId="4AD78784" w14:textId="69BFE152" w:rsidR="00665921" w:rsidRDefault="001F6EE0" w:rsidP="00720F37">
      <w:pPr>
        <w:spacing w:line="340" w:lineRule="exact"/>
        <w:ind w:left="425" w:firstLine="568"/>
        <w:jc w:val="thaiDistribute"/>
        <w:rPr>
          <w:rFonts w:ascii="AngsanaUPC" w:hAnsi="AngsanaUPC" w:cs="AngsanaUPC"/>
          <w:sz w:val="30"/>
          <w:szCs w:val="30"/>
        </w:rPr>
      </w:pPr>
      <w:r w:rsidRPr="00291135">
        <w:rPr>
          <w:rFonts w:ascii="AngsanaUPC" w:hAnsi="AngsanaUPC" w:cs="AngsanaUPC"/>
          <w:sz w:val="30"/>
          <w:szCs w:val="30"/>
        </w:rPr>
        <w:t>Although the analysis does not take account of the full distribution of cash flows expected under the plan, it does provide an approximation of the sensitivity of the assumptions shown.</w:t>
      </w:r>
    </w:p>
    <w:p w14:paraId="0133E7E6" w14:textId="77777777" w:rsidR="00665921" w:rsidRDefault="00665921">
      <w:pPr>
        <w:rPr>
          <w:rFonts w:ascii="AngsanaUPC" w:hAnsi="AngsanaUPC" w:cs="AngsanaUPC"/>
          <w:sz w:val="30"/>
          <w:szCs w:val="30"/>
        </w:rPr>
      </w:pPr>
      <w:r>
        <w:rPr>
          <w:rFonts w:ascii="AngsanaUPC" w:hAnsi="AngsanaUPC" w:cs="AngsanaUPC"/>
          <w:sz w:val="30"/>
          <w:szCs w:val="30"/>
        </w:rPr>
        <w:br w:type="page"/>
      </w:r>
    </w:p>
    <w:p w14:paraId="3582BA5E" w14:textId="04A86280" w:rsidR="00AF19AF" w:rsidRPr="00720F37" w:rsidRDefault="00C114C9" w:rsidP="00631AB9">
      <w:pPr>
        <w:pStyle w:val="ListParagraph"/>
        <w:numPr>
          <w:ilvl w:val="0"/>
          <w:numId w:val="14"/>
        </w:numPr>
        <w:spacing w:before="120" w:line="420" w:lineRule="exact"/>
        <w:ind w:left="426" w:hanging="426"/>
        <w:rPr>
          <w:color w:val="000000" w:themeColor="text1"/>
          <w:sz w:val="30"/>
          <w:szCs w:val="30"/>
        </w:rPr>
      </w:pPr>
      <w:r w:rsidRPr="00720F37">
        <w:rPr>
          <w:color w:val="000000" w:themeColor="text1"/>
          <w:sz w:val="30"/>
          <w:szCs w:val="30"/>
        </w:rPr>
        <w:t>ORDINARY SHARES INCREASE</w:t>
      </w:r>
    </w:p>
    <w:p w14:paraId="61E9ED0E" w14:textId="6495001D" w:rsidR="000008E4" w:rsidRPr="00720F37" w:rsidRDefault="000008E4" w:rsidP="00720F37">
      <w:pPr>
        <w:spacing w:line="420" w:lineRule="exact"/>
        <w:ind w:left="425" w:firstLine="568"/>
        <w:jc w:val="thaiDistribute"/>
        <w:rPr>
          <w:sz w:val="30"/>
          <w:szCs w:val="30"/>
        </w:rPr>
      </w:pPr>
      <w:r w:rsidRPr="00720F37">
        <w:rPr>
          <w:sz w:val="30"/>
          <w:szCs w:val="30"/>
        </w:rPr>
        <w:t xml:space="preserve">According to the resolutions of the </w:t>
      </w:r>
      <w:r w:rsidRPr="00720F37">
        <w:rPr>
          <w:sz w:val="30"/>
          <w:szCs w:val="30"/>
          <w:cs/>
        </w:rPr>
        <w:t xml:space="preserve">2022 </w:t>
      </w:r>
      <w:r w:rsidRPr="00720F37">
        <w:rPr>
          <w:sz w:val="30"/>
          <w:szCs w:val="30"/>
        </w:rPr>
        <w:t xml:space="preserve">Annual General Meeting of Shareholders held on April </w:t>
      </w:r>
      <w:r w:rsidRPr="00720F37">
        <w:rPr>
          <w:sz w:val="30"/>
          <w:szCs w:val="30"/>
          <w:cs/>
        </w:rPr>
        <w:t>27</w:t>
      </w:r>
      <w:r w:rsidRPr="00720F37">
        <w:rPr>
          <w:sz w:val="30"/>
          <w:szCs w:val="30"/>
        </w:rPr>
        <w:t xml:space="preserve">, </w:t>
      </w:r>
      <w:r w:rsidRPr="00720F37">
        <w:rPr>
          <w:sz w:val="30"/>
          <w:szCs w:val="30"/>
          <w:cs/>
        </w:rPr>
        <w:t>2022</w:t>
      </w:r>
      <w:r w:rsidRPr="00720F37">
        <w:rPr>
          <w:sz w:val="30"/>
          <w:szCs w:val="30"/>
        </w:rPr>
        <w:t xml:space="preserve">, passed to increase the Company’s registered share capital for </w:t>
      </w:r>
      <w:r w:rsidRPr="00720F37">
        <w:rPr>
          <w:sz w:val="30"/>
          <w:szCs w:val="30"/>
          <w:cs/>
        </w:rPr>
        <w:t>2</w:t>
      </w:r>
      <w:r w:rsidRPr="00720F37">
        <w:rPr>
          <w:sz w:val="30"/>
          <w:szCs w:val="30"/>
        </w:rPr>
        <w:t>,</w:t>
      </w:r>
      <w:r w:rsidRPr="00720F37">
        <w:rPr>
          <w:sz w:val="30"/>
          <w:szCs w:val="30"/>
          <w:cs/>
        </w:rPr>
        <w:t>350</w:t>
      </w:r>
      <w:r w:rsidRPr="00720F37">
        <w:rPr>
          <w:sz w:val="30"/>
          <w:szCs w:val="30"/>
        </w:rPr>
        <w:t>,</w:t>
      </w:r>
      <w:r w:rsidRPr="00720F37">
        <w:rPr>
          <w:sz w:val="30"/>
          <w:szCs w:val="30"/>
          <w:cs/>
        </w:rPr>
        <w:t xml:space="preserve">000 </w:t>
      </w:r>
      <w:r w:rsidRPr="00720F37">
        <w:rPr>
          <w:sz w:val="30"/>
          <w:szCs w:val="30"/>
        </w:rPr>
        <w:t xml:space="preserve">ordinary shares of Baht </w:t>
      </w:r>
      <w:r w:rsidRPr="00720F37">
        <w:rPr>
          <w:sz w:val="30"/>
          <w:szCs w:val="30"/>
          <w:cs/>
        </w:rPr>
        <w:t xml:space="preserve">100 </w:t>
      </w:r>
      <w:r w:rsidRPr="00720F37">
        <w:rPr>
          <w:sz w:val="30"/>
          <w:szCs w:val="30"/>
        </w:rPr>
        <w:t xml:space="preserve">each, amounting to Baht </w:t>
      </w:r>
      <w:r w:rsidRPr="00720F37">
        <w:rPr>
          <w:sz w:val="30"/>
          <w:szCs w:val="30"/>
          <w:cs/>
        </w:rPr>
        <w:t xml:space="preserve">235 </w:t>
      </w:r>
      <w:r w:rsidRPr="00720F37">
        <w:rPr>
          <w:sz w:val="30"/>
          <w:szCs w:val="30"/>
        </w:rPr>
        <w:t xml:space="preserve">million from </w:t>
      </w:r>
      <w:r w:rsidRPr="00720F37">
        <w:rPr>
          <w:sz w:val="30"/>
          <w:szCs w:val="30"/>
          <w:cs/>
        </w:rPr>
        <w:t>100</w:t>
      </w:r>
      <w:r w:rsidRPr="00720F37">
        <w:rPr>
          <w:sz w:val="30"/>
          <w:szCs w:val="30"/>
        </w:rPr>
        <w:t>,</w:t>
      </w:r>
      <w:r w:rsidRPr="00720F37">
        <w:rPr>
          <w:sz w:val="30"/>
          <w:szCs w:val="30"/>
          <w:cs/>
        </w:rPr>
        <w:t xml:space="preserve">000 </w:t>
      </w:r>
      <w:r w:rsidRPr="00720F37">
        <w:rPr>
          <w:sz w:val="30"/>
          <w:szCs w:val="30"/>
        </w:rPr>
        <w:t xml:space="preserve">shares of Baht </w:t>
      </w:r>
      <w:r w:rsidRPr="00720F37">
        <w:rPr>
          <w:sz w:val="30"/>
          <w:szCs w:val="30"/>
          <w:cs/>
        </w:rPr>
        <w:t xml:space="preserve">100 </w:t>
      </w:r>
      <w:r w:rsidRPr="00720F37">
        <w:rPr>
          <w:sz w:val="30"/>
          <w:szCs w:val="30"/>
        </w:rPr>
        <w:t xml:space="preserve">each, amounting to Baht </w:t>
      </w:r>
      <w:r w:rsidRPr="00720F37">
        <w:rPr>
          <w:sz w:val="30"/>
          <w:szCs w:val="30"/>
          <w:cs/>
        </w:rPr>
        <w:t xml:space="preserve">10 </w:t>
      </w:r>
      <w:r w:rsidRPr="00720F37">
        <w:rPr>
          <w:sz w:val="30"/>
          <w:szCs w:val="30"/>
        </w:rPr>
        <w:t xml:space="preserve">million to </w:t>
      </w:r>
      <w:r w:rsidRPr="00720F37">
        <w:rPr>
          <w:sz w:val="30"/>
          <w:szCs w:val="30"/>
          <w:cs/>
        </w:rPr>
        <w:t>2</w:t>
      </w:r>
      <w:r w:rsidRPr="00720F37">
        <w:rPr>
          <w:sz w:val="30"/>
          <w:szCs w:val="30"/>
        </w:rPr>
        <w:t>,</w:t>
      </w:r>
      <w:r w:rsidRPr="00720F37">
        <w:rPr>
          <w:sz w:val="30"/>
          <w:szCs w:val="30"/>
          <w:cs/>
        </w:rPr>
        <w:t>450</w:t>
      </w:r>
      <w:r w:rsidRPr="00720F37">
        <w:rPr>
          <w:sz w:val="30"/>
          <w:szCs w:val="30"/>
        </w:rPr>
        <w:t>,</w:t>
      </w:r>
      <w:r w:rsidRPr="00720F37">
        <w:rPr>
          <w:sz w:val="30"/>
          <w:szCs w:val="30"/>
          <w:cs/>
        </w:rPr>
        <w:t xml:space="preserve">000 </w:t>
      </w:r>
      <w:r w:rsidRPr="00720F37">
        <w:rPr>
          <w:sz w:val="30"/>
          <w:szCs w:val="30"/>
        </w:rPr>
        <w:t xml:space="preserve">shares of Baht </w:t>
      </w:r>
      <w:r w:rsidRPr="00720F37">
        <w:rPr>
          <w:sz w:val="30"/>
          <w:szCs w:val="30"/>
          <w:cs/>
        </w:rPr>
        <w:t xml:space="preserve">100 </w:t>
      </w:r>
      <w:r w:rsidRPr="00720F37">
        <w:rPr>
          <w:sz w:val="30"/>
          <w:szCs w:val="30"/>
        </w:rPr>
        <w:t xml:space="preserve">each, amounting to Baht </w:t>
      </w:r>
      <w:r w:rsidRPr="00720F37">
        <w:rPr>
          <w:sz w:val="30"/>
          <w:szCs w:val="30"/>
          <w:cs/>
        </w:rPr>
        <w:t xml:space="preserve">245 </w:t>
      </w:r>
      <w:r w:rsidRPr="00720F37">
        <w:rPr>
          <w:sz w:val="30"/>
          <w:szCs w:val="30"/>
        </w:rPr>
        <w:t xml:space="preserve">million. The Company offers those shares to the shareholders based on proportionately. The Company has registered the share capital increase and amended the Memorandum of Association with the Ministry of Commerce on May </w:t>
      </w:r>
      <w:r w:rsidRPr="00720F37">
        <w:rPr>
          <w:sz w:val="30"/>
          <w:szCs w:val="30"/>
          <w:cs/>
        </w:rPr>
        <w:t>3</w:t>
      </w:r>
      <w:r w:rsidRPr="00720F37">
        <w:rPr>
          <w:sz w:val="30"/>
          <w:szCs w:val="30"/>
        </w:rPr>
        <w:t xml:space="preserve">, </w:t>
      </w:r>
      <w:r w:rsidRPr="00720F37">
        <w:rPr>
          <w:sz w:val="30"/>
          <w:szCs w:val="30"/>
          <w:cs/>
        </w:rPr>
        <w:t>2022</w:t>
      </w:r>
      <w:r w:rsidRPr="00720F37">
        <w:rPr>
          <w:sz w:val="30"/>
          <w:szCs w:val="30"/>
        </w:rPr>
        <w:t>. The share capital is currently fully paid-up.</w:t>
      </w:r>
    </w:p>
    <w:p w14:paraId="0A43504F" w14:textId="079107EE" w:rsidR="00D30F70" w:rsidRPr="00720F37" w:rsidRDefault="00D30F70" w:rsidP="00720F37">
      <w:pPr>
        <w:spacing w:line="420" w:lineRule="exact"/>
        <w:ind w:left="425" w:firstLine="568"/>
        <w:jc w:val="thaiDistribute"/>
        <w:rPr>
          <w:sz w:val="30"/>
          <w:szCs w:val="30"/>
        </w:rPr>
      </w:pPr>
      <w:r w:rsidRPr="00720F37">
        <w:rPr>
          <w:sz w:val="30"/>
          <w:szCs w:val="30"/>
        </w:rPr>
        <w:t xml:space="preserve">According to the resolutions of the Annual General Meeting of Shareholders for the year </w:t>
      </w:r>
      <w:r w:rsidRPr="00720F37">
        <w:rPr>
          <w:sz w:val="30"/>
          <w:szCs w:val="30"/>
          <w:cs/>
        </w:rPr>
        <w:t xml:space="preserve">2022 </w:t>
      </w:r>
      <w:r w:rsidRPr="00720F37">
        <w:rPr>
          <w:sz w:val="30"/>
          <w:szCs w:val="30"/>
        </w:rPr>
        <w:t xml:space="preserve">held on May </w:t>
      </w:r>
      <w:r w:rsidRPr="00720F37">
        <w:rPr>
          <w:sz w:val="30"/>
          <w:szCs w:val="30"/>
          <w:cs/>
        </w:rPr>
        <w:t>30</w:t>
      </w:r>
      <w:r w:rsidRPr="00720F37">
        <w:rPr>
          <w:sz w:val="30"/>
          <w:szCs w:val="30"/>
        </w:rPr>
        <w:t xml:space="preserve">, </w:t>
      </w:r>
      <w:r w:rsidRPr="00720F37">
        <w:rPr>
          <w:sz w:val="30"/>
          <w:szCs w:val="30"/>
          <w:cs/>
        </w:rPr>
        <w:t>2022</w:t>
      </w:r>
      <w:r w:rsidRPr="00720F37">
        <w:rPr>
          <w:sz w:val="30"/>
          <w:szCs w:val="30"/>
        </w:rPr>
        <w:t xml:space="preserve">, passed to increase the Company’s registered share capital for </w:t>
      </w:r>
      <w:r w:rsidRPr="00720F37">
        <w:rPr>
          <w:sz w:val="30"/>
          <w:szCs w:val="30"/>
          <w:cs/>
        </w:rPr>
        <w:t>525</w:t>
      </w:r>
      <w:r w:rsidRPr="00720F37">
        <w:rPr>
          <w:sz w:val="30"/>
          <w:szCs w:val="30"/>
        </w:rPr>
        <w:t>,</w:t>
      </w:r>
      <w:r w:rsidRPr="00720F37">
        <w:rPr>
          <w:sz w:val="30"/>
          <w:szCs w:val="30"/>
          <w:cs/>
        </w:rPr>
        <w:t xml:space="preserve">000 </w:t>
      </w:r>
      <w:r w:rsidRPr="00720F37">
        <w:rPr>
          <w:sz w:val="30"/>
          <w:szCs w:val="30"/>
        </w:rPr>
        <w:t xml:space="preserve">ordinary shares of Baht </w:t>
      </w:r>
      <w:r w:rsidRPr="00720F37">
        <w:rPr>
          <w:sz w:val="30"/>
          <w:szCs w:val="30"/>
          <w:cs/>
        </w:rPr>
        <w:t xml:space="preserve">100 </w:t>
      </w:r>
      <w:r w:rsidRPr="00720F37">
        <w:rPr>
          <w:sz w:val="30"/>
          <w:szCs w:val="30"/>
        </w:rPr>
        <w:t xml:space="preserve">each, amounting to Baht </w:t>
      </w:r>
      <w:r w:rsidRPr="00720F37">
        <w:rPr>
          <w:sz w:val="30"/>
          <w:szCs w:val="30"/>
          <w:cs/>
        </w:rPr>
        <w:t xml:space="preserve">52 </w:t>
      </w:r>
      <w:r w:rsidRPr="00720F37">
        <w:rPr>
          <w:sz w:val="30"/>
          <w:szCs w:val="30"/>
        </w:rPr>
        <w:t xml:space="preserve">million from the </w:t>
      </w:r>
      <w:r w:rsidRPr="00720F37">
        <w:rPr>
          <w:sz w:val="30"/>
          <w:szCs w:val="30"/>
          <w:cs/>
        </w:rPr>
        <w:t>2</w:t>
      </w:r>
      <w:r w:rsidRPr="00720F37">
        <w:rPr>
          <w:sz w:val="30"/>
          <w:szCs w:val="30"/>
        </w:rPr>
        <w:t>,</w:t>
      </w:r>
      <w:r w:rsidRPr="00720F37">
        <w:rPr>
          <w:sz w:val="30"/>
          <w:szCs w:val="30"/>
          <w:cs/>
        </w:rPr>
        <w:t>450</w:t>
      </w:r>
      <w:r w:rsidRPr="00720F37">
        <w:rPr>
          <w:sz w:val="30"/>
          <w:szCs w:val="30"/>
        </w:rPr>
        <w:t>,</w:t>
      </w:r>
      <w:r w:rsidRPr="00720F37">
        <w:rPr>
          <w:sz w:val="30"/>
          <w:szCs w:val="30"/>
          <w:cs/>
        </w:rPr>
        <w:t xml:space="preserve">000 </w:t>
      </w:r>
      <w:r w:rsidRPr="00720F37">
        <w:rPr>
          <w:sz w:val="30"/>
          <w:szCs w:val="30"/>
        </w:rPr>
        <w:t xml:space="preserve">shares of Baht </w:t>
      </w:r>
      <w:r w:rsidRPr="00720F37">
        <w:rPr>
          <w:sz w:val="30"/>
          <w:szCs w:val="30"/>
          <w:cs/>
        </w:rPr>
        <w:t>100</w:t>
      </w:r>
      <w:r w:rsidRPr="00720F37">
        <w:rPr>
          <w:sz w:val="30"/>
          <w:szCs w:val="30"/>
        </w:rPr>
        <w:t xml:space="preserve"> each amounting to Baht </w:t>
      </w:r>
      <w:r w:rsidRPr="00720F37">
        <w:rPr>
          <w:sz w:val="30"/>
          <w:szCs w:val="30"/>
          <w:cs/>
        </w:rPr>
        <w:t xml:space="preserve">245 </w:t>
      </w:r>
      <w:r w:rsidRPr="00720F37">
        <w:rPr>
          <w:sz w:val="30"/>
          <w:szCs w:val="30"/>
        </w:rPr>
        <w:t xml:space="preserve">million to </w:t>
      </w:r>
      <w:r w:rsidRPr="00720F37">
        <w:rPr>
          <w:sz w:val="30"/>
          <w:szCs w:val="30"/>
          <w:cs/>
        </w:rPr>
        <w:t>2</w:t>
      </w:r>
      <w:r w:rsidRPr="00720F37">
        <w:rPr>
          <w:sz w:val="30"/>
          <w:szCs w:val="30"/>
        </w:rPr>
        <w:t>,</w:t>
      </w:r>
      <w:r w:rsidRPr="00720F37">
        <w:rPr>
          <w:sz w:val="30"/>
          <w:szCs w:val="30"/>
          <w:cs/>
        </w:rPr>
        <w:t>975</w:t>
      </w:r>
      <w:r w:rsidRPr="00720F37">
        <w:rPr>
          <w:sz w:val="30"/>
          <w:szCs w:val="30"/>
        </w:rPr>
        <w:t>,</w:t>
      </w:r>
      <w:r w:rsidRPr="00720F37">
        <w:rPr>
          <w:sz w:val="30"/>
          <w:szCs w:val="30"/>
          <w:cs/>
        </w:rPr>
        <w:t xml:space="preserve">000 </w:t>
      </w:r>
      <w:r w:rsidRPr="00720F37">
        <w:rPr>
          <w:sz w:val="30"/>
          <w:szCs w:val="30"/>
        </w:rPr>
        <w:t xml:space="preserve">shares of Baht </w:t>
      </w:r>
      <w:r w:rsidRPr="00720F37">
        <w:rPr>
          <w:sz w:val="30"/>
          <w:szCs w:val="30"/>
          <w:cs/>
        </w:rPr>
        <w:t xml:space="preserve">100 </w:t>
      </w:r>
      <w:r w:rsidRPr="00720F37">
        <w:rPr>
          <w:sz w:val="30"/>
          <w:szCs w:val="30"/>
        </w:rPr>
        <w:t>each, amounting to Baht 297.50</w:t>
      </w:r>
      <w:r w:rsidRPr="00720F37">
        <w:rPr>
          <w:sz w:val="30"/>
          <w:szCs w:val="30"/>
          <w:cs/>
        </w:rPr>
        <w:t xml:space="preserve"> </w:t>
      </w:r>
      <w:r w:rsidRPr="00720F37">
        <w:rPr>
          <w:sz w:val="30"/>
          <w:szCs w:val="30"/>
        </w:rPr>
        <w:t xml:space="preserve">million. The Company has registered the share capital increase and amended the Memorandum of Association with the Ministry of Commerce on May </w:t>
      </w:r>
      <w:r w:rsidRPr="00720F37">
        <w:rPr>
          <w:sz w:val="30"/>
          <w:szCs w:val="30"/>
          <w:cs/>
        </w:rPr>
        <w:t>30</w:t>
      </w:r>
      <w:r w:rsidRPr="00720F37">
        <w:rPr>
          <w:sz w:val="30"/>
          <w:szCs w:val="30"/>
        </w:rPr>
        <w:t xml:space="preserve">, </w:t>
      </w:r>
      <w:r w:rsidRPr="00720F37">
        <w:rPr>
          <w:sz w:val="30"/>
          <w:szCs w:val="30"/>
          <w:cs/>
        </w:rPr>
        <w:t>2022</w:t>
      </w:r>
    </w:p>
    <w:p w14:paraId="40CFAFA7" w14:textId="77777777" w:rsidR="007B22E3" w:rsidRPr="00720F37" w:rsidRDefault="007B22E3" w:rsidP="00720F37">
      <w:pPr>
        <w:spacing w:line="420" w:lineRule="exact"/>
        <w:ind w:left="425" w:firstLine="568"/>
        <w:jc w:val="thaiDistribute"/>
        <w:rPr>
          <w:sz w:val="30"/>
          <w:szCs w:val="30"/>
        </w:rPr>
      </w:pPr>
      <w:bookmarkStart w:id="24" w:name="_Hlk126226660"/>
      <w:r w:rsidRPr="00720F37">
        <w:rPr>
          <w:sz w:val="30"/>
          <w:szCs w:val="30"/>
        </w:rPr>
        <w:t xml:space="preserve">The aforementioned share capital increase is specifically offered to the new shareholders who participated in the Company's investment at a price of Baht 1,486.94 per share, totaling Baht 780.64 million, resulted share premium on ordinary shares amounted to Baht 728.14 million. The increased share price of the new shareholders is a negotiable transaction which is higher than the fair value calculated by the cash flow discount method, so there are no </w:t>
      </w:r>
      <w:proofErr w:type="gramStart"/>
      <w:r w:rsidRPr="00720F37">
        <w:rPr>
          <w:sz w:val="30"/>
          <w:szCs w:val="30"/>
        </w:rPr>
        <w:t>shares based</w:t>
      </w:r>
      <w:proofErr w:type="gramEnd"/>
      <w:r w:rsidRPr="00720F37">
        <w:rPr>
          <w:sz w:val="30"/>
          <w:szCs w:val="30"/>
        </w:rPr>
        <w:t xml:space="preserve"> payments to be recorded.</w:t>
      </w:r>
    </w:p>
    <w:p w14:paraId="0A25BD66" w14:textId="77777777" w:rsidR="001E57CA" w:rsidRPr="00720F37" w:rsidRDefault="001E57CA" w:rsidP="00720F37">
      <w:pPr>
        <w:spacing w:line="420" w:lineRule="exact"/>
        <w:ind w:left="425" w:firstLine="568"/>
        <w:jc w:val="thaiDistribute"/>
        <w:rPr>
          <w:sz w:val="30"/>
          <w:szCs w:val="30"/>
        </w:rPr>
      </w:pPr>
      <w:bookmarkStart w:id="25" w:name="_Hlk135816964"/>
      <w:bookmarkEnd w:id="24"/>
      <w:r w:rsidRPr="00720F37">
        <w:rPr>
          <w:sz w:val="30"/>
          <w:szCs w:val="30"/>
        </w:rPr>
        <w:t xml:space="preserve">According to the minutes of the shareholders’ extraordinary meeting No. </w:t>
      </w:r>
      <w:r w:rsidRPr="00720F37">
        <w:rPr>
          <w:sz w:val="30"/>
          <w:szCs w:val="30"/>
          <w:cs/>
        </w:rPr>
        <w:t xml:space="preserve">1/2022 </w:t>
      </w:r>
      <w:r w:rsidRPr="00720F37">
        <w:rPr>
          <w:sz w:val="30"/>
          <w:szCs w:val="30"/>
        </w:rPr>
        <w:t xml:space="preserve">held on December </w:t>
      </w:r>
      <w:r w:rsidRPr="00720F37">
        <w:rPr>
          <w:sz w:val="30"/>
          <w:szCs w:val="30"/>
          <w:cs/>
        </w:rPr>
        <w:t>15</w:t>
      </w:r>
      <w:r w:rsidRPr="00720F37">
        <w:rPr>
          <w:sz w:val="30"/>
          <w:szCs w:val="30"/>
        </w:rPr>
        <w:t xml:space="preserve">, </w:t>
      </w:r>
      <w:r w:rsidRPr="00720F37">
        <w:rPr>
          <w:sz w:val="30"/>
          <w:szCs w:val="30"/>
          <w:cs/>
        </w:rPr>
        <w:t>2022</w:t>
      </w:r>
      <w:r w:rsidRPr="00720F37">
        <w:rPr>
          <w:sz w:val="30"/>
          <w:szCs w:val="30"/>
        </w:rPr>
        <w:t xml:space="preserve">, passed the resolution to approve the change in ordinary share value from Baht </w:t>
      </w:r>
      <w:r w:rsidRPr="00720F37">
        <w:rPr>
          <w:sz w:val="30"/>
          <w:szCs w:val="30"/>
          <w:cs/>
        </w:rPr>
        <w:t xml:space="preserve">100 </w:t>
      </w:r>
      <w:r w:rsidRPr="00720F37">
        <w:rPr>
          <w:sz w:val="30"/>
          <w:szCs w:val="30"/>
        </w:rPr>
        <w:t xml:space="preserve">per share to Baht </w:t>
      </w:r>
      <w:r w:rsidRPr="00720F37">
        <w:rPr>
          <w:sz w:val="30"/>
          <w:szCs w:val="30"/>
          <w:cs/>
        </w:rPr>
        <w:t xml:space="preserve">0.50 </w:t>
      </w:r>
      <w:r w:rsidRPr="00720F37">
        <w:rPr>
          <w:sz w:val="30"/>
          <w:szCs w:val="30"/>
        </w:rPr>
        <w:t xml:space="preserve">per share, from </w:t>
      </w:r>
      <w:r w:rsidRPr="00720F37">
        <w:rPr>
          <w:sz w:val="30"/>
          <w:szCs w:val="30"/>
          <w:cs/>
        </w:rPr>
        <w:t>2</w:t>
      </w:r>
      <w:r w:rsidRPr="00720F37">
        <w:rPr>
          <w:sz w:val="30"/>
          <w:szCs w:val="30"/>
        </w:rPr>
        <w:t>,</w:t>
      </w:r>
      <w:r w:rsidRPr="00720F37">
        <w:rPr>
          <w:sz w:val="30"/>
          <w:szCs w:val="30"/>
          <w:cs/>
        </w:rPr>
        <w:t>975</w:t>
      </w:r>
      <w:r w:rsidRPr="00720F37">
        <w:rPr>
          <w:sz w:val="30"/>
          <w:szCs w:val="30"/>
        </w:rPr>
        <w:t>,</w:t>
      </w:r>
      <w:r w:rsidRPr="00720F37">
        <w:rPr>
          <w:sz w:val="30"/>
          <w:szCs w:val="30"/>
          <w:cs/>
        </w:rPr>
        <w:t xml:space="preserve">000 </w:t>
      </w:r>
      <w:r w:rsidRPr="00720F37">
        <w:rPr>
          <w:sz w:val="30"/>
          <w:szCs w:val="30"/>
        </w:rPr>
        <w:t xml:space="preserve">shares to </w:t>
      </w:r>
      <w:r w:rsidRPr="00720F37">
        <w:rPr>
          <w:sz w:val="30"/>
          <w:szCs w:val="30"/>
          <w:cs/>
        </w:rPr>
        <w:t>595</w:t>
      </w:r>
      <w:r w:rsidRPr="00720F37">
        <w:rPr>
          <w:sz w:val="30"/>
          <w:szCs w:val="30"/>
        </w:rPr>
        <w:t>,</w:t>
      </w:r>
      <w:r w:rsidRPr="00720F37">
        <w:rPr>
          <w:sz w:val="30"/>
          <w:szCs w:val="30"/>
          <w:cs/>
        </w:rPr>
        <w:t>000</w:t>
      </w:r>
      <w:r w:rsidRPr="00720F37">
        <w:rPr>
          <w:sz w:val="30"/>
          <w:szCs w:val="30"/>
        </w:rPr>
        <w:t>,</w:t>
      </w:r>
      <w:r w:rsidRPr="00720F37">
        <w:rPr>
          <w:sz w:val="30"/>
          <w:szCs w:val="30"/>
          <w:cs/>
        </w:rPr>
        <w:t xml:space="preserve">000 </w:t>
      </w:r>
      <w:r w:rsidRPr="00720F37">
        <w:rPr>
          <w:sz w:val="30"/>
          <w:szCs w:val="30"/>
        </w:rPr>
        <w:t>shares.</w:t>
      </w:r>
    </w:p>
    <w:p w14:paraId="08F886A1" w14:textId="77777777" w:rsidR="006C5E6F" w:rsidRPr="00720F37" w:rsidRDefault="006C5E6F" w:rsidP="00720F37">
      <w:pPr>
        <w:spacing w:line="420" w:lineRule="exact"/>
        <w:ind w:left="425" w:firstLine="568"/>
        <w:jc w:val="thaiDistribute"/>
        <w:rPr>
          <w:sz w:val="30"/>
          <w:szCs w:val="30"/>
        </w:rPr>
      </w:pPr>
      <w:bookmarkStart w:id="26" w:name="_Hlk128145925"/>
      <w:bookmarkEnd w:id="25"/>
      <w:r w:rsidRPr="00720F37">
        <w:rPr>
          <w:sz w:val="30"/>
          <w:szCs w:val="30"/>
        </w:rPr>
        <w:t>According to the resolutions of the Annual General Meeting of the shareholders for the year No.1/2022 held on December 15, 2022, passed to increase the Company’s registered share capital for 105,000,000 ordinary shares of Baht 0.50 each, amounting to Baht 52.50 million from the 595,000,000 shares of Baht 0.50 each amounting to Baht 297.50 million to 700,000,000 shares of Baht 0.50 each, amounting to Baht 350 million. The Company has registered the share capital increase and amended the Memorandum of Association with the Ministry of Commerce on December 19, 2022. At present, the newly registered shares have not been allocated to shareholders.</w:t>
      </w:r>
    </w:p>
    <w:p w14:paraId="4BA221E5" w14:textId="25FB3CB6" w:rsidR="00720F37" w:rsidRPr="00720F37" w:rsidRDefault="00720F37" w:rsidP="00720F37">
      <w:pPr>
        <w:spacing w:line="420" w:lineRule="exact"/>
        <w:rPr>
          <w:sz w:val="30"/>
          <w:szCs w:val="30"/>
        </w:rPr>
      </w:pPr>
      <w:r w:rsidRPr="00720F37">
        <w:rPr>
          <w:sz w:val="30"/>
          <w:szCs w:val="30"/>
        </w:rPr>
        <w:br w:type="page"/>
      </w:r>
    </w:p>
    <w:p w14:paraId="1653AE3B" w14:textId="5171773F" w:rsidR="00EF5846" w:rsidRPr="00720F37" w:rsidRDefault="00705DC0" w:rsidP="00631AB9">
      <w:pPr>
        <w:pStyle w:val="ListParagraph"/>
        <w:numPr>
          <w:ilvl w:val="0"/>
          <w:numId w:val="14"/>
        </w:numPr>
        <w:spacing w:before="240" w:line="420" w:lineRule="exact"/>
        <w:ind w:left="426" w:hanging="426"/>
        <w:rPr>
          <w:color w:val="000000" w:themeColor="text1"/>
          <w:sz w:val="30"/>
          <w:szCs w:val="30"/>
        </w:rPr>
      </w:pPr>
      <w:r w:rsidRPr="00720F37">
        <w:rPr>
          <w:color w:val="000000" w:themeColor="text1"/>
          <w:sz w:val="30"/>
          <w:szCs w:val="30"/>
        </w:rPr>
        <w:t>LEGAL RESERVE</w:t>
      </w:r>
    </w:p>
    <w:p w14:paraId="5DED1020" w14:textId="1C457E0C" w:rsidR="00705DC0" w:rsidRPr="00720F37" w:rsidRDefault="00705DC0" w:rsidP="00720F37">
      <w:pPr>
        <w:spacing w:line="420" w:lineRule="exact"/>
        <w:ind w:left="425" w:firstLine="568"/>
        <w:jc w:val="thaiDistribute"/>
        <w:rPr>
          <w:sz w:val="30"/>
          <w:szCs w:val="30"/>
        </w:rPr>
      </w:pPr>
      <w:bookmarkStart w:id="27" w:name="_Hlk128145942"/>
      <w:bookmarkEnd w:id="26"/>
      <w:r w:rsidRPr="00720F37">
        <w:rPr>
          <w:sz w:val="30"/>
          <w:szCs w:val="30"/>
        </w:rPr>
        <w:t>According to the Public Company Limited Act B.E. 2535, the Company is required to set aside a legal reserve at least 5% of the net profit deducted by the deficit brought forward (if any) until the reserve reach 10% of the authorized share capital. This legal reserve is not available for dividend distribution.</w:t>
      </w:r>
    </w:p>
    <w:bookmarkEnd w:id="27"/>
    <w:p w14:paraId="7423F248" w14:textId="47F7FF23" w:rsidR="00EF5846" w:rsidRPr="00720F37" w:rsidRDefault="005301E3" w:rsidP="00720F37">
      <w:pPr>
        <w:spacing w:line="420" w:lineRule="exact"/>
        <w:ind w:left="425" w:firstLine="568"/>
        <w:jc w:val="thaiDistribute"/>
        <w:rPr>
          <w:sz w:val="30"/>
          <w:szCs w:val="30"/>
        </w:rPr>
      </w:pPr>
      <w:r w:rsidRPr="00720F37">
        <w:rPr>
          <w:sz w:val="30"/>
          <w:szCs w:val="30"/>
        </w:rPr>
        <w:t xml:space="preserve">The Company has appropriated net profit in </w:t>
      </w:r>
      <w:r w:rsidRPr="00720F37">
        <w:rPr>
          <w:sz w:val="30"/>
          <w:szCs w:val="30"/>
          <w:cs/>
        </w:rPr>
        <w:t xml:space="preserve">2022 </w:t>
      </w:r>
      <w:r w:rsidRPr="00720F37">
        <w:rPr>
          <w:sz w:val="30"/>
          <w:szCs w:val="30"/>
        </w:rPr>
        <w:t xml:space="preserve">as a legal reserve amount of Baht </w:t>
      </w:r>
      <w:r w:rsidRPr="00720F37">
        <w:rPr>
          <w:sz w:val="30"/>
          <w:szCs w:val="30"/>
          <w:cs/>
        </w:rPr>
        <w:t xml:space="preserve">35 </w:t>
      </w:r>
      <w:r w:rsidRPr="00720F37">
        <w:rPr>
          <w:sz w:val="30"/>
          <w:szCs w:val="30"/>
        </w:rPr>
        <w:t xml:space="preserve">million by fully set aside for legal reserve reach an amount of </w:t>
      </w:r>
      <w:r w:rsidRPr="00720F37">
        <w:rPr>
          <w:sz w:val="30"/>
          <w:szCs w:val="30"/>
          <w:cs/>
        </w:rPr>
        <w:t xml:space="preserve">10% </w:t>
      </w:r>
      <w:r w:rsidRPr="00720F37">
        <w:rPr>
          <w:sz w:val="30"/>
          <w:szCs w:val="30"/>
        </w:rPr>
        <w:t>of the Company's registered capital.</w:t>
      </w:r>
    </w:p>
    <w:p w14:paraId="31278145" w14:textId="533E4115" w:rsidR="00D30F70" w:rsidRPr="00720F37" w:rsidRDefault="00636046" w:rsidP="00631AB9">
      <w:pPr>
        <w:pStyle w:val="ListParagraph"/>
        <w:numPr>
          <w:ilvl w:val="0"/>
          <w:numId w:val="14"/>
        </w:numPr>
        <w:spacing w:before="120" w:line="420" w:lineRule="exact"/>
        <w:ind w:left="426" w:hanging="426"/>
        <w:rPr>
          <w:color w:val="000000" w:themeColor="text1"/>
          <w:sz w:val="30"/>
          <w:szCs w:val="30"/>
        </w:rPr>
      </w:pPr>
      <w:r w:rsidRPr="00720F37">
        <w:rPr>
          <w:color w:val="000000" w:themeColor="text1"/>
          <w:sz w:val="30"/>
          <w:szCs w:val="30"/>
        </w:rPr>
        <w:t>DIVIDEND PAID</w:t>
      </w:r>
    </w:p>
    <w:p w14:paraId="5D07E4C3" w14:textId="376E8118" w:rsidR="00AC21E2" w:rsidRPr="00720F37" w:rsidRDefault="00AC21E2" w:rsidP="00720F37">
      <w:pPr>
        <w:spacing w:line="420" w:lineRule="exact"/>
        <w:ind w:left="425" w:firstLine="568"/>
        <w:jc w:val="thaiDistribute"/>
        <w:rPr>
          <w:sz w:val="30"/>
          <w:szCs w:val="30"/>
        </w:rPr>
      </w:pPr>
      <w:r w:rsidRPr="00720F37">
        <w:rPr>
          <w:sz w:val="30"/>
          <w:szCs w:val="30"/>
        </w:rPr>
        <w:t>According to the resolutions of the 2022 Annual General Meeting of Shareholders held on April 27, 2022, passed to approve the dividends payment to the shareholders for 100,000 shares at Baht 2,700 each, amounting to Baht 270 million. The shareholders brought a partial dividend amount of Baht 176.25 million to pay the share capital increase and set aside a legal reserve of Baht 24.5 million. The remaining amount of 93.75 million was already paid-up on May 10, 2022.</w:t>
      </w:r>
    </w:p>
    <w:p w14:paraId="255B3988" w14:textId="369E4B41" w:rsidR="00696B7A" w:rsidRPr="00720F37" w:rsidRDefault="004536D4" w:rsidP="00720F37">
      <w:pPr>
        <w:spacing w:line="420" w:lineRule="exact"/>
        <w:ind w:left="425" w:firstLine="568"/>
        <w:jc w:val="thaiDistribute"/>
        <w:rPr>
          <w:sz w:val="30"/>
          <w:szCs w:val="30"/>
        </w:rPr>
      </w:pPr>
      <w:bookmarkStart w:id="28" w:name="_Hlk135744859"/>
      <w:r w:rsidRPr="00720F37">
        <w:rPr>
          <w:sz w:val="30"/>
          <w:szCs w:val="30"/>
        </w:rPr>
        <w:t xml:space="preserve">According to the resolution of the Board of directors' meeting No. </w:t>
      </w:r>
      <w:r w:rsidRPr="00720F37">
        <w:rPr>
          <w:sz w:val="30"/>
          <w:szCs w:val="30"/>
          <w:cs/>
        </w:rPr>
        <w:t xml:space="preserve">12/2022 </w:t>
      </w:r>
      <w:r w:rsidRPr="00720F37">
        <w:rPr>
          <w:sz w:val="30"/>
          <w:szCs w:val="30"/>
        </w:rPr>
        <w:t xml:space="preserve">held on December </w:t>
      </w:r>
      <w:r w:rsidRPr="00720F37">
        <w:rPr>
          <w:sz w:val="30"/>
          <w:szCs w:val="30"/>
          <w:cs/>
        </w:rPr>
        <w:t>15</w:t>
      </w:r>
      <w:r w:rsidRPr="00720F37">
        <w:rPr>
          <w:sz w:val="30"/>
          <w:szCs w:val="30"/>
        </w:rPr>
        <w:t xml:space="preserve">, </w:t>
      </w:r>
      <w:r w:rsidRPr="00720F37">
        <w:rPr>
          <w:sz w:val="30"/>
          <w:szCs w:val="30"/>
          <w:cs/>
        </w:rPr>
        <w:t>2022</w:t>
      </w:r>
      <w:r w:rsidRPr="00720F37">
        <w:rPr>
          <w:sz w:val="30"/>
          <w:szCs w:val="30"/>
        </w:rPr>
        <w:t xml:space="preserve">, passed the resolution to approve the payment of interim dividend to the shareholders for </w:t>
      </w:r>
      <w:r w:rsidRPr="00720F37">
        <w:rPr>
          <w:sz w:val="30"/>
          <w:szCs w:val="30"/>
          <w:cs/>
        </w:rPr>
        <w:t>2</w:t>
      </w:r>
      <w:r w:rsidRPr="00720F37">
        <w:rPr>
          <w:sz w:val="30"/>
          <w:szCs w:val="30"/>
        </w:rPr>
        <w:t>,</w:t>
      </w:r>
      <w:r w:rsidRPr="00720F37">
        <w:rPr>
          <w:sz w:val="30"/>
          <w:szCs w:val="30"/>
          <w:cs/>
        </w:rPr>
        <w:t>975</w:t>
      </w:r>
      <w:r w:rsidRPr="00720F37">
        <w:rPr>
          <w:sz w:val="30"/>
          <w:szCs w:val="30"/>
        </w:rPr>
        <w:t>,</w:t>
      </w:r>
      <w:r w:rsidRPr="00720F37">
        <w:rPr>
          <w:sz w:val="30"/>
          <w:szCs w:val="30"/>
          <w:cs/>
        </w:rPr>
        <w:t xml:space="preserve">000 </w:t>
      </w:r>
      <w:r w:rsidRPr="00720F37">
        <w:rPr>
          <w:sz w:val="30"/>
          <w:szCs w:val="30"/>
        </w:rPr>
        <w:t xml:space="preserve">shares at Baht </w:t>
      </w:r>
      <w:r w:rsidRPr="00720F37">
        <w:rPr>
          <w:sz w:val="30"/>
          <w:szCs w:val="30"/>
          <w:cs/>
        </w:rPr>
        <w:t xml:space="preserve">50 </w:t>
      </w:r>
      <w:r w:rsidRPr="00720F37">
        <w:rPr>
          <w:sz w:val="30"/>
          <w:szCs w:val="30"/>
        </w:rPr>
        <w:t xml:space="preserve">each, totaling Baht </w:t>
      </w:r>
      <w:r w:rsidRPr="00720F37">
        <w:rPr>
          <w:sz w:val="30"/>
          <w:szCs w:val="30"/>
          <w:cs/>
        </w:rPr>
        <w:t xml:space="preserve">148.75 </w:t>
      </w:r>
      <w:r w:rsidRPr="00720F37">
        <w:rPr>
          <w:sz w:val="30"/>
          <w:szCs w:val="30"/>
        </w:rPr>
        <w:t xml:space="preserve">million and set aside a legal reserve of Baht </w:t>
      </w:r>
      <w:r w:rsidRPr="00720F37">
        <w:rPr>
          <w:sz w:val="30"/>
          <w:szCs w:val="30"/>
          <w:cs/>
        </w:rPr>
        <w:t xml:space="preserve">5.25 </w:t>
      </w:r>
      <w:r w:rsidRPr="00720F37">
        <w:rPr>
          <w:sz w:val="30"/>
          <w:szCs w:val="30"/>
        </w:rPr>
        <w:t xml:space="preserve">million. The payment has been completed on December </w:t>
      </w:r>
      <w:r w:rsidRPr="00720F37">
        <w:rPr>
          <w:sz w:val="30"/>
          <w:szCs w:val="30"/>
          <w:cs/>
        </w:rPr>
        <w:t>28</w:t>
      </w:r>
      <w:r w:rsidRPr="00720F37">
        <w:rPr>
          <w:sz w:val="30"/>
          <w:szCs w:val="30"/>
        </w:rPr>
        <w:t xml:space="preserve">, </w:t>
      </w:r>
      <w:r w:rsidRPr="00720F37">
        <w:rPr>
          <w:sz w:val="30"/>
          <w:szCs w:val="30"/>
          <w:cs/>
        </w:rPr>
        <w:t>2022.</w:t>
      </w:r>
    </w:p>
    <w:bookmarkEnd w:id="28"/>
    <w:p w14:paraId="10811834" w14:textId="60B2ACDE" w:rsidR="00403AF5" w:rsidRPr="00720F37" w:rsidRDefault="00403AF5" w:rsidP="00631AB9">
      <w:pPr>
        <w:pStyle w:val="ListParagraph"/>
        <w:numPr>
          <w:ilvl w:val="0"/>
          <w:numId w:val="14"/>
        </w:numPr>
        <w:spacing w:before="120" w:line="420" w:lineRule="exact"/>
        <w:ind w:left="425" w:hanging="425"/>
        <w:jc w:val="thaiDistribute"/>
        <w:rPr>
          <w:color w:val="000000" w:themeColor="text1"/>
          <w:sz w:val="30"/>
          <w:szCs w:val="30"/>
        </w:rPr>
      </w:pPr>
      <w:r w:rsidRPr="00720F37">
        <w:rPr>
          <w:color w:val="000000" w:themeColor="text1"/>
          <w:sz w:val="30"/>
          <w:szCs w:val="30"/>
        </w:rPr>
        <w:t>OTHER INCOME</w:t>
      </w:r>
    </w:p>
    <w:p w14:paraId="7BB4CD63" w14:textId="3DA84E09" w:rsidR="00403AF5" w:rsidRPr="00720F37" w:rsidRDefault="00403AF5" w:rsidP="00720F37">
      <w:pPr>
        <w:spacing w:line="420" w:lineRule="exact"/>
        <w:ind w:left="425" w:firstLine="568"/>
        <w:jc w:val="thaiDistribute"/>
        <w:rPr>
          <w:sz w:val="30"/>
          <w:szCs w:val="30"/>
        </w:rPr>
      </w:pPr>
      <w:r w:rsidRPr="00720F37">
        <w:rPr>
          <w:sz w:val="30"/>
          <w:szCs w:val="30"/>
        </w:rPr>
        <w:t>Other income</w:t>
      </w:r>
      <w:r w:rsidRPr="00720F37">
        <w:rPr>
          <w:sz w:val="30"/>
          <w:szCs w:val="30"/>
          <w:cs/>
        </w:rPr>
        <w:t xml:space="preserve"> </w:t>
      </w:r>
      <w:r w:rsidR="00B67DDB" w:rsidRPr="00720F37">
        <w:rPr>
          <w:sz w:val="30"/>
          <w:szCs w:val="30"/>
        </w:rPr>
        <w:t xml:space="preserve">for the year ended December </w:t>
      </w:r>
      <w:r w:rsidR="00B67DDB" w:rsidRPr="00720F37">
        <w:rPr>
          <w:sz w:val="30"/>
          <w:szCs w:val="30"/>
          <w:cs/>
        </w:rPr>
        <w:t>31</w:t>
      </w:r>
      <w:r w:rsidR="00B67DDB" w:rsidRPr="00720F37">
        <w:rPr>
          <w:sz w:val="30"/>
          <w:szCs w:val="30"/>
        </w:rPr>
        <w:t xml:space="preserve">, </w:t>
      </w:r>
      <w:r w:rsidR="00B67DDB" w:rsidRPr="00720F37">
        <w:rPr>
          <w:sz w:val="30"/>
          <w:szCs w:val="30"/>
          <w:cs/>
        </w:rPr>
        <w:t xml:space="preserve">2022 </w:t>
      </w:r>
      <w:r w:rsidR="00B67DDB" w:rsidRPr="00720F37">
        <w:rPr>
          <w:sz w:val="30"/>
          <w:szCs w:val="30"/>
        </w:rPr>
        <w:t xml:space="preserve">and </w:t>
      </w:r>
      <w:r w:rsidR="00B67DDB" w:rsidRPr="00720F37">
        <w:rPr>
          <w:sz w:val="30"/>
          <w:szCs w:val="30"/>
          <w:cs/>
        </w:rPr>
        <w:t>2021</w:t>
      </w:r>
    </w:p>
    <w:tbl>
      <w:tblPr>
        <w:tblStyle w:val="TableGrid"/>
        <w:tblW w:w="89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78"/>
        <w:gridCol w:w="1843"/>
        <w:gridCol w:w="1843"/>
      </w:tblGrid>
      <w:tr w:rsidR="00403AF5" w:rsidRPr="00D7449F" w14:paraId="002F4B37" w14:textId="77777777" w:rsidTr="00423D15">
        <w:tc>
          <w:tcPr>
            <w:tcW w:w="5278" w:type="dxa"/>
            <w:vAlign w:val="bottom"/>
          </w:tcPr>
          <w:p w14:paraId="17A59D8F" w14:textId="77777777" w:rsidR="00403AF5" w:rsidRPr="00D01E81" w:rsidRDefault="00403AF5" w:rsidP="00720F37">
            <w:pPr>
              <w:spacing w:line="420" w:lineRule="exact"/>
              <w:rPr>
                <w:rFonts w:ascii="AngsanaUPC" w:hAnsi="AngsanaUPC" w:cs="AngsanaUPC"/>
                <w:color w:val="000000" w:themeColor="text1"/>
                <w:sz w:val="30"/>
                <w:szCs w:val="30"/>
              </w:rPr>
            </w:pPr>
          </w:p>
        </w:tc>
        <w:tc>
          <w:tcPr>
            <w:tcW w:w="3686" w:type="dxa"/>
            <w:gridSpan w:val="2"/>
            <w:vAlign w:val="bottom"/>
          </w:tcPr>
          <w:p w14:paraId="479A294D" w14:textId="70056EB1" w:rsidR="00403AF5" w:rsidRPr="00D7449F" w:rsidRDefault="00403AF5" w:rsidP="00720F37">
            <w:pPr>
              <w:spacing w:line="42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403AF5" w:rsidRPr="00D7449F" w14:paraId="74F63C89" w14:textId="77777777" w:rsidTr="00423D15">
        <w:tc>
          <w:tcPr>
            <w:tcW w:w="5278" w:type="dxa"/>
            <w:vAlign w:val="bottom"/>
          </w:tcPr>
          <w:p w14:paraId="31652119" w14:textId="77777777" w:rsidR="00403AF5" w:rsidRPr="00D7449F" w:rsidRDefault="00403AF5" w:rsidP="00720F37">
            <w:pPr>
              <w:spacing w:line="420" w:lineRule="exact"/>
              <w:rPr>
                <w:rFonts w:ascii="AngsanaUPC" w:hAnsi="AngsanaUPC" w:cs="AngsanaUPC"/>
                <w:color w:val="000000" w:themeColor="text1"/>
                <w:sz w:val="30"/>
                <w:szCs w:val="30"/>
              </w:rPr>
            </w:pPr>
          </w:p>
        </w:tc>
        <w:tc>
          <w:tcPr>
            <w:tcW w:w="3686" w:type="dxa"/>
            <w:gridSpan w:val="2"/>
            <w:vAlign w:val="bottom"/>
          </w:tcPr>
          <w:p w14:paraId="0FB384B1" w14:textId="61C8599B" w:rsidR="00403AF5" w:rsidRPr="00D7449F" w:rsidRDefault="00403AF5" w:rsidP="00720F37">
            <w:pPr>
              <w:pBdr>
                <w:bottom w:val="single" w:sz="4" w:space="1" w:color="auto"/>
              </w:pBdr>
              <w:spacing w:line="420" w:lineRule="exact"/>
              <w:jc w:val="center"/>
              <w:rPr>
                <w:rFonts w:ascii="AngsanaUPC" w:hAnsi="AngsanaUPC" w:cs="AngsanaUPC"/>
                <w:color w:val="000000" w:themeColor="text1"/>
                <w:sz w:val="30"/>
                <w:szCs w:val="30"/>
              </w:rPr>
            </w:pPr>
            <w:r w:rsidRPr="002A4054">
              <w:rPr>
                <w:rFonts w:ascii="AngsanaUPC" w:hAnsi="AngsanaUPC" w:cs="AngsanaUPC"/>
                <w:sz w:val="30"/>
                <w:szCs w:val="30"/>
              </w:rPr>
              <w:t xml:space="preserve">Financial statements in which the equity is applied </w:t>
            </w:r>
            <w:r>
              <w:rPr>
                <w:rFonts w:ascii="AngsanaUPC" w:hAnsi="AngsanaUPC" w:cs="AngsanaUPC"/>
                <w:sz w:val="30"/>
                <w:szCs w:val="30"/>
              </w:rPr>
              <w:t>and S</w:t>
            </w:r>
            <w:r w:rsidRPr="002A4054">
              <w:rPr>
                <w:rFonts w:ascii="AngsanaUPC" w:hAnsi="AngsanaUPC" w:cs="AngsanaUPC"/>
                <w:sz w:val="30"/>
                <w:szCs w:val="30"/>
              </w:rPr>
              <w:t>eparate financial statements</w:t>
            </w:r>
          </w:p>
        </w:tc>
      </w:tr>
      <w:tr w:rsidR="00403AF5" w:rsidRPr="00D7449F" w14:paraId="7626E4BE" w14:textId="77777777" w:rsidTr="00423D15">
        <w:tc>
          <w:tcPr>
            <w:tcW w:w="5278" w:type="dxa"/>
            <w:vAlign w:val="bottom"/>
          </w:tcPr>
          <w:p w14:paraId="257D437D" w14:textId="77777777" w:rsidR="00403AF5" w:rsidRPr="00D7449F" w:rsidRDefault="00403AF5" w:rsidP="00720F37">
            <w:pPr>
              <w:spacing w:line="420" w:lineRule="exact"/>
              <w:rPr>
                <w:rFonts w:ascii="AngsanaUPC" w:hAnsi="AngsanaUPC" w:cs="AngsanaUPC"/>
                <w:color w:val="000000" w:themeColor="text1"/>
                <w:sz w:val="30"/>
                <w:szCs w:val="30"/>
              </w:rPr>
            </w:pPr>
          </w:p>
        </w:tc>
        <w:tc>
          <w:tcPr>
            <w:tcW w:w="1843" w:type="dxa"/>
          </w:tcPr>
          <w:p w14:paraId="5192E5A8" w14:textId="6A22BD39" w:rsidR="00403AF5" w:rsidRPr="00D7449F" w:rsidRDefault="00403AF5" w:rsidP="00720F37">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c>
          <w:tcPr>
            <w:tcW w:w="1843" w:type="dxa"/>
          </w:tcPr>
          <w:p w14:paraId="0B81304E" w14:textId="55991F9E" w:rsidR="00403AF5" w:rsidRPr="00D7449F" w:rsidRDefault="00403AF5" w:rsidP="00720F37">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1C7507">
              <w:rPr>
                <w:rFonts w:ascii="AngsanaUPC" w:hAnsi="AngsanaUPC" w:cs="AngsanaUPC"/>
                <w:color w:val="000000" w:themeColor="text1"/>
                <w:sz w:val="30"/>
                <w:szCs w:val="30"/>
              </w:rPr>
              <w:t>1</w:t>
            </w:r>
          </w:p>
        </w:tc>
      </w:tr>
      <w:tr w:rsidR="00403AF5" w:rsidRPr="00D7449F" w14:paraId="713E0CE7" w14:textId="77777777" w:rsidTr="00423D15">
        <w:tc>
          <w:tcPr>
            <w:tcW w:w="5278" w:type="dxa"/>
            <w:vAlign w:val="bottom"/>
          </w:tcPr>
          <w:p w14:paraId="4D224702" w14:textId="2C8638F3" w:rsidR="00403AF5" w:rsidRPr="00D7449F" w:rsidRDefault="00705DC0" w:rsidP="00720F37">
            <w:pPr>
              <w:spacing w:line="420" w:lineRule="exact"/>
              <w:ind w:left="34"/>
              <w:rPr>
                <w:rFonts w:ascii="AngsanaUPC" w:hAnsi="AngsanaUPC" w:cs="AngsanaUPC"/>
                <w:color w:val="000000" w:themeColor="text1"/>
                <w:sz w:val="30"/>
                <w:szCs w:val="30"/>
              </w:rPr>
            </w:pPr>
            <w:bookmarkStart w:id="29" w:name="_Hlk135744897"/>
            <w:r w:rsidRPr="00705DC0">
              <w:rPr>
                <w:rFonts w:ascii="AngsanaUPC" w:hAnsi="AngsanaUPC" w:cs="AngsanaUPC"/>
                <w:color w:val="000000" w:themeColor="text1"/>
                <w:sz w:val="30"/>
                <w:szCs w:val="30"/>
              </w:rPr>
              <w:t>Gain on sales of assets</w:t>
            </w:r>
          </w:p>
        </w:tc>
        <w:tc>
          <w:tcPr>
            <w:tcW w:w="1843" w:type="dxa"/>
            <w:vAlign w:val="bottom"/>
          </w:tcPr>
          <w:p w14:paraId="370AE67A" w14:textId="77777777" w:rsidR="00403AF5" w:rsidRPr="00D7449F" w:rsidRDefault="00403AF5" w:rsidP="00720F37">
            <w:pPr>
              <w:spacing w:line="420" w:lineRule="exact"/>
              <w:jc w:val="right"/>
              <w:rPr>
                <w:rFonts w:ascii="AngsanaUPC" w:hAnsi="AngsanaUPC" w:cs="AngsanaUPC"/>
                <w:color w:val="000000" w:themeColor="text1"/>
                <w:sz w:val="30"/>
                <w:szCs w:val="30"/>
              </w:rPr>
            </w:pPr>
            <w:r>
              <w:rPr>
                <w:rFonts w:ascii="AngsanaUPC" w:hAnsi="AngsanaUPC" w:cs="AngsanaUPC"/>
                <w:color w:val="000000" w:themeColor="text1"/>
                <w:sz w:val="30"/>
                <w:szCs w:val="30"/>
              </w:rPr>
              <w:t>5</w:t>
            </w:r>
            <w:r w:rsidRPr="00D7449F">
              <w:rPr>
                <w:rFonts w:ascii="AngsanaUPC" w:hAnsi="AngsanaUPC" w:cs="AngsanaUPC"/>
                <w:color w:val="000000" w:themeColor="text1"/>
                <w:sz w:val="30"/>
                <w:szCs w:val="30"/>
              </w:rPr>
              <w:t>,</w:t>
            </w:r>
            <w:r>
              <w:rPr>
                <w:rFonts w:ascii="AngsanaUPC" w:hAnsi="AngsanaUPC" w:cs="AngsanaUPC"/>
                <w:color w:val="000000" w:themeColor="text1"/>
                <w:sz w:val="30"/>
                <w:szCs w:val="30"/>
              </w:rPr>
              <w:t>436</w:t>
            </w:r>
            <w:r w:rsidRPr="00D7449F">
              <w:rPr>
                <w:rFonts w:ascii="AngsanaUPC" w:hAnsi="AngsanaUPC" w:cs="AngsanaUPC"/>
                <w:color w:val="000000" w:themeColor="text1"/>
                <w:sz w:val="30"/>
                <w:szCs w:val="30"/>
              </w:rPr>
              <w:t>,</w:t>
            </w:r>
            <w:r>
              <w:rPr>
                <w:rFonts w:ascii="AngsanaUPC" w:hAnsi="AngsanaUPC" w:cs="AngsanaUPC"/>
                <w:color w:val="000000" w:themeColor="text1"/>
                <w:sz w:val="30"/>
                <w:szCs w:val="30"/>
              </w:rPr>
              <w:t>823.34</w:t>
            </w:r>
          </w:p>
        </w:tc>
        <w:tc>
          <w:tcPr>
            <w:tcW w:w="1843" w:type="dxa"/>
            <w:vAlign w:val="bottom"/>
          </w:tcPr>
          <w:p w14:paraId="3838AC7D" w14:textId="77777777" w:rsidR="00403AF5" w:rsidRPr="00D7449F" w:rsidRDefault="00403AF5" w:rsidP="00720F37">
            <w:pPr>
              <w:spacing w:line="420" w:lineRule="exact"/>
              <w:jc w:val="right"/>
              <w:rPr>
                <w:rFonts w:ascii="AngsanaUPC" w:hAnsi="AngsanaUPC" w:cs="AngsanaUPC"/>
                <w:color w:val="000000" w:themeColor="text1"/>
                <w:sz w:val="30"/>
                <w:szCs w:val="30"/>
              </w:rPr>
            </w:pPr>
            <w:r>
              <w:rPr>
                <w:rFonts w:ascii="AngsanaUPC" w:hAnsi="AngsanaUPC" w:cs="AngsanaUPC"/>
                <w:color w:val="000000" w:themeColor="text1"/>
                <w:sz w:val="30"/>
                <w:szCs w:val="30"/>
              </w:rPr>
              <w:t>1,483,528.88</w:t>
            </w:r>
          </w:p>
        </w:tc>
      </w:tr>
      <w:tr w:rsidR="00403AF5" w:rsidRPr="00D7449F" w14:paraId="5483386A" w14:textId="77777777" w:rsidTr="00423D15">
        <w:tc>
          <w:tcPr>
            <w:tcW w:w="5278" w:type="dxa"/>
            <w:vAlign w:val="bottom"/>
          </w:tcPr>
          <w:p w14:paraId="7481DD6B" w14:textId="047D6D92" w:rsidR="00403AF5" w:rsidRPr="00D7449F" w:rsidRDefault="00705DC0" w:rsidP="00720F37">
            <w:pPr>
              <w:spacing w:line="420" w:lineRule="exact"/>
              <w:ind w:left="34"/>
              <w:rPr>
                <w:rFonts w:ascii="AngsanaUPC" w:hAnsi="AngsanaUPC" w:cs="AngsanaUPC"/>
                <w:color w:val="000000" w:themeColor="text1"/>
                <w:sz w:val="30"/>
                <w:szCs w:val="30"/>
              </w:rPr>
            </w:pPr>
            <w:r w:rsidRPr="00705DC0">
              <w:rPr>
                <w:rFonts w:ascii="AngsanaUPC" w:hAnsi="AngsanaUPC" w:cs="AngsanaUPC"/>
                <w:color w:val="000000" w:themeColor="text1"/>
                <w:sz w:val="30"/>
                <w:szCs w:val="30"/>
              </w:rPr>
              <w:t>Gain on sales of investments</w:t>
            </w:r>
          </w:p>
        </w:tc>
        <w:tc>
          <w:tcPr>
            <w:tcW w:w="1843" w:type="dxa"/>
            <w:shd w:val="clear" w:color="auto" w:fill="auto"/>
            <w:vAlign w:val="bottom"/>
          </w:tcPr>
          <w:p w14:paraId="35185A77" w14:textId="77777777" w:rsidR="00403AF5" w:rsidRPr="00D7449F" w:rsidRDefault="00403AF5" w:rsidP="00720F37">
            <w:pPr>
              <w:spacing w:line="420" w:lineRule="exact"/>
              <w:jc w:val="right"/>
              <w:rPr>
                <w:rFonts w:ascii="AngsanaUPC" w:hAnsi="AngsanaUPC" w:cs="AngsanaUPC"/>
                <w:color w:val="000000" w:themeColor="text1"/>
                <w:sz w:val="30"/>
                <w:szCs w:val="30"/>
              </w:rPr>
            </w:pPr>
            <w:r>
              <w:rPr>
                <w:rFonts w:ascii="AngsanaUPC" w:hAnsi="AngsanaUPC" w:cs="AngsanaUPC"/>
                <w:color w:val="000000" w:themeColor="text1"/>
                <w:sz w:val="30"/>
                <w:szCs w:val="30"/>
              </w:rPr>
              <w:t>446,050.19</w:t>
            </w:r>
          </w:p>
        </w:tc>
        <w:tc>
          <w:tcPr>
            <w:tcW w:w="1843" w:type="dxa"/>
            <w:shd w:val="clear" w:color="auto" w:fill="auto"/>
            <w:vAlign w:val="bottom"/>
          </w:tcPr>
          <w:p w14:paraId="0253662B" w14:textId="77777777" w:rsidR="00403AF5" w:rsidRPr="00D7449F" w:rsidRDefault="00403AF5" w:rsidP="00720F37">
            <w:pPr>
              <w:spacing w:line="420" w:lineRule="exact"/>
              <w:jc w:val="right"/>
              <w:rPr>
                <w:rFonts w:ascii="AngsanaUPC" w:hAnsi="AngsanaUPC" w:cs="AngsanaUPC"/>
                <w:color w:val="000000" w:themeColor="text1"/>
                <w:sz w:val="30"/>
                <w:szCs w:val="30"/>
              </w:rPr>
            </w:pPr>
            <w:r>
              <w:rPr>
                <w:rFonts w:ascii="AngsanaUPC" w:hAnsi="AngsanaUPC" w:cs="AngsanaUPC"/>
                <w:color w:val="000000" w:themeColor="text1"/>
                <w:sz w:val="30"/>
                <w:szCs w:val="30"/>
              </w:rPr>
              <w:t>0.00</w:t>
            </w:r>
          </w:p>
        </w:tc>
      </w:tr>
      <w:tr w:rsidR="00403AF5" w:rsidRPr="00D7449F" w14:paraId="45ACCCBD" w14:textId="77777777" w:rsidTr="00423D15">
        <w:tc>
          <w:tcPr>
            <w:tcW w:w="5278" w:type="dxa"/>
            <w:vAlign w:val="bottom"/>
          </w:tcPr>
          <w:p w14:paraId="49182E93" w14:textId="4432D9C4" w:rsidR="00403AF5" w:rsidRPr="00D7449F" w:rsidRDefault="00705DC0" w:rsidP="00720F37">
            <w:pPr>
              <w:spacing w:line="420" w:lineRule="exact"/>
              <w:ind w:left="34"/>
              <w:rPr>
                <w:rFonts w:ascii="AngsanaUPC" w:hAnsi="AngsanaUPC" w:cs="AngsanaUPC"/>
                <w:color w:val="000000" w:themeColor="text1"/>
                <w:sz w:val="30"/>
                <w:szCs w:val="30"/>
                <w:cs/>
              </w:rPr>
            </w:pPr>
            <w:bookmarkStart w:id="30" w:name="_Hlk128147308"/>
            <w:r w:rsidRPr="00705DC0">
              <w:rPr>
                <w:rFonts w:ascii="AngsanaUPC" w:hAnsi="AngsanaUPC" w:cs="AngsanaUPC"/>
                <w:color w:val="000000" w:themeColor="text1"/>
                <w:sz w:val="30"/>
                <w:szCs w:val="30"/>
              </w:rPr>
              <w:t>Gain on fair value measurement</w:t>
            </w:r>
            <w:r>
              <w:rPr>
                <w:rFonts w:ascii="AngsanaUPC" w:hAnsi="AngsanaUPC" w:cs="AngsanaUPC"/>
                <w:color w:val="000000" w:themeColor="text1"/>
                <w:sz w:val="30"/>
                <w:szCs w:val="30"/>
              </w:rPr>
              <w:t xml:space="preserve"> </w:t>
            </w:r>
            <w:r w:rsidRPr="00705DC0">
              <w:rPr>
                <w:rFonts w:ascii="AngsanaUPC" w:hAnsi="AngsanaUPC" w:cs="AngsanaUPC"/>
                <w:color w:val="000000" w:themeColor="text1"/>
                <w:sz w:val="30"/>
                <w:szCs w:val="30"/>
              </w:rPr>
              <w:t>financial assets</w:t>
            </w:r>
            <w:bookmarkEnd w:id="30"/>
          </w:p>
        </w:tc>
        <w:tc>
          <w:tcPr>
            <w:tcW w:w="1843" w:type="dxa"/>
            <w:shd w:val="clear" w:color="auto" w:fill="auto"/>
            <w:vAlign w:val="bottom"/>
          </w:tcPr>
          <w:p w14:paraId="3FBF95BE" w14:textId="77777777" w:rsidR="00403AF5" w:rsidRPr="00413E25" w:rsidRDefault="00403AF5" w:rsidP="00720F37">
            <w:pPr>
              <w:spacing w:line="420" w:lineRule="exact"/>
              <w:jc w:val="right"/>
              <w:rPr>
                <w:rFonts w:ascii="AngsanaUPC" w:hAnsi="AngsanaUPC" w:cs="AngsanaUPC"/>
                <w:color w:val="000000" w:themeColor="text1"/>
                <w:sz w:val="30"/>
                <w:szCs w:val="30"/>
              </w:rPr>
            </w:pPr>
            <w:r>
              <w:rPr>
                <w:rFonts w:ascii="AngsanaUPC" w:hAnsi="AngsanaUPC" w:cs="AngsanaUPC"/>
                <w:color w:val="000000" w:themeColor="text1"/>
                <w:sz w:val="30"/>
                <w:szCs w:val="30"/>
              </w:rPr>
              <w:t>548,842.90</w:t>
            </w:r>
          </w:p>
        </w:tc>
        <w:tc>
          <w:tcPr>
            <w:tcW w:w="1843" w:type="dxa"/>
            <w:shd w:val="clear" w:color="auto" w:fill="auto"/>
            <w:vAlign w:val="bottom"/>
          </w:tcPr>
          <w:p w14:paraId="33E079C8" w14:textId="77777777" w:rsidR="00403AF5" w:rsidRPr="00D7449F" w:rsidRDefault="00403AF5" w:rsidP="00720F37">
            <w:pPr>
              <w:spacing w:line="420" w:lineRule="exact"/>
              <w:jc w:val="right"/>
              <w:rPr>
                <w:rFonts w:ascii="AngsanaUPC" w:hAnsi="AngsanaUPC" w:cs="AngsanaUPC"/>
                <w:color w:val="000000" w:themeColor="text1"/>
                <w:sz w:val="30"/>
                <w:szCs w:val="30"/>
              </w:rPr>
            </w:pPr>
            <w:r>
              <w:rPr>
                <w:rFonts w:ascii="AngsanaUPC" w:hAnsi="AngsanaUPC" w:cs="AngsanaUPC"/>
                <w:color w:val="000000" w:themeColor="text1"/>
                <w:sz w:val="30"/>
                <w:szCs w:val="30"/>
              </w:rPr>
              <w:t>0.00</w:t>
            </w:r>
          </w:p>
        </w:tc>
      </w:tr>
      <w:tr w:rsidR="00403AF5" w:rsidRPr="00D7449F" w14:paraId="6E022A35" w14:textId="77777777" w:rsidTr="00423D15">
        <w:tc>
          <w:tcPr>
            <w:tcW w:w="5278" w:type="dxa"/>
            <w:vAlign w:val="bottom"/>
          </w:tcPr>
          <w:p w14:paraId="11375BC2" w14:textId="743E9A26" w:rsidR="00403AF5" w:rsidRPr="00D7449F" w:rsidRDefault="003C1054" w:rsidP="00720F37">
            <w:pPr>
              <w:spacing w:line="420" w:lineRule="exact"/>
              <w:ind w:left="34"/>
              <w:rPr>
                <w:rFonts w:ascii="AngsanaUPC" w:hAnsi="AngsanaUPC" w:cs="AngsanaUPC"/>
                <w:color w:val="000000" w:themeColor="text1"/>
                <w:sz w:val="30"/>
                <w:szCs w:val="30"/>
                <w:cs/>
              </w:rPr>
            </w:pPr>
            <w:bookmarkStart w:id="31" w:name="_Hlk128147314"/>
            <w:r w:rsidRPr="003C1054">
              <w:rPr>
                <w:rFonts w:ascii="AngsanaUPC" w:hAnsi="AngsanaUPC" w:cs="AngsanaUPC"/>
                <w:color w:val="000000" w:themeColor="text1"/>
                <w:sz w:val="30"/>
                <w:szCs w:val="30"/>
              </w:rPr>
              <w:t>Gains on exchange rate</w:t>
            </w:r>
          </w:p>
        </w:tc>
        <w:tc>
          <w:tcPr>
            <w:tcW w:w="1843" w:type="dxa"/>
            <w:shd w:val="clear" w:color="auto" w:fill="auto"/>
            <w:vAlign w:val="bottom"/>
          </w:tcPr>
          <w:p w14:paraId="13C7E6F0" w14:textId="77777777" w:rsidR="00403AF5" w:rsidRPr="00413E25" w:rsidRDefault="00403AF5" w:rsidP="00720F37">
            <w:pPr>
              <w:spacing w:line="420" w:lineRule="exact"/>
              <w:jc w:val="right"/>
              <w:rPr>
                <w:rFonts w:ascii="AngsanaUPC" w:hAnsi="AngsanaUPC" w:cs="AngsanaUPC"/>
                <w:color w:val="000000" w:themeColor="text1"/>
                <w:sz w:val="30"/>
                <w:szCs w:val="30"/>
              </w:rPr>
            </w:pPr>
            <w:r>
              <w:rPr>
                <w:rFonts w:ascii="AngsanaUPC" w:hAnsi="AngsanaUPC" w:cs="AngsanaUPC"/>
                <w:color w:val="000000" w:themeColor="text1"/>
                <w:sz w:val="30"/>
                <w:szCs w:val="30"/>
              </w:rPr>
              <w:t>1,855,536.31</w:t>
            </w:r>
          </w:p>
        </w:tc>
        <w:tc>
          <w:tcPr>
            <w:tcW w:w="1843" w:type="dxa"/>
            <w:shd w:val="clear" w:color="auto" w:fill="auto"/>
            <w:vAlign w:val="bottom"/>
          </w:tcPr>
          <w:p w14:paraId="76F34745" w14:textId="77777777" w:rsidR="00403AF5" w:rsidRPr="00D7449F" w:rsidRDefault="00403AF5" w:rsidP="00720F37">
            <w:pPr>
              <w:spacing w:line="420" w:lineRule="exact"/>
              <w:jc w:val="right"/>
              <w:rPr>
                <w:rFonts w:ascii="AngsanaUPC" w:hAnsi="AngsanaUPC" w:cs="AngsanaUPC"/>
                <w:color w:val="000000" w:themeColor="text1"/>
                <w:sz w:val="30"/>
                <w:szCs w:val="30"/>
              </w:rPr>
            </w:pPr>
            <w:r>
              <w:rPr>
                <w:rFonts w:ascii="AngsanaUPC" w:hAnsi="AngsanaUPC" w:cs="AngsanaUPC"/>
                <w:color w:val="000000" w:themeColor="text1"/>
                <w:sz w:val="30"/>
                <w:szCs w:val="30"/>
              </w:rPr>
              <w:t>0.00</w:t>
            </w:r>
          </w:p>
        </w:tc>
      </w:tr>
      <w:bookmarkEnd w:id="29"/>
      <w:bookmarkEnd w:id="31"/>
      <w:tr w:rsidR="00403AF5" w:rsidRPr="00D7449F" w14:paraId="5F27F33C" w14:textId="77777777" w:rsidTr="00423D15">
        <w:tc>
          <w:tcPr>
            <w:tcW w:w="5278" w:type="dxa"/>
            <w:vAlign w:val="bottom"/>
          </w:tcPr>
          <w:p w14:paraId="641A351A" w14:textId="67B60783" w:rsidR="00403AF5" w:rsidRPr="00D7449F" w:rsidRDefault="00B67DDB" w:rsidP="00720F37">
            <w:pPr>
              <w:spacing w:line="420" w:lineRule="exact"/>
              <w:ind w:left="34"/>
              <w:rPr>
                <w:rFonts w:ascii="AngsanaUPC" w:hAnsi="AngsanaUPC" w:cs="AngsanaUPC"/>
                <w:color w:val="000000" w:themeColor="text1"/>
                <w:sz w:val="30"/>
                <w:szCs w:val="30"/>
              </w:rPr>
            </w:pPr>
            <w:r w:rsidRPr="00A747B6">
              <w:rPr>
                <w:rFonts w:ascii="AngsanaUPC" w:hAnsi="AngsanaUPC" w:cs="AngsanaUPC"/>
                <w:sz w:val="30"/>
                <w:szCs w:val="30"/>
              </w:rPr>
              <w:t>Other</w:t>
            </w:r>
          </w:p>
        </w:tc>
        <w:tc>
          <w:tcPr>
            <w:tcW w:w="1843" w:type="dxa"/>
            <w:shd w:val="clear" w:color="auto" w:fill="auto"/>
            <w:vAlign w:val="bottom"/>
          </w:tcPr>
          <w:p w14:paraId="5C741E67" w14:textId="77777777" w:rsidR="00403AF5" w:rsidRPr="00D7449F" w:rsidRDefault="00403AF5" w:rsidP="00720F37">
            <w:pPr>
              <w:pBdr>
                <w:bottom w:val="single" w:sz="4" w:space="1" w:color="auto"/>
              </w:pBdr>
              <w:spacing w:line="420" w:lineRule="exact"/>
              <w:jc w:val="right"/>
              <w:rPr>
                <w:rFonts w:ascii="AngsanaUPC" w:hAnsi="AngsanaUPC" w:cs="AngsanaUPC"/>
                <w:color w:val="000000" w:themeColor="text1"/>
                <w:sz w:val="30"/>
                <w:szCs w:val="30"/>
              </w:rPr>
            </w:pPr>
            <w:r>
              <w:rPr>
                <w:rFonts w:ascii="AngsanaUPC" w:hAnsi="AngsanaUPC" w:cs="AngsanaUPC"/>
                <w:color w:val="000000" w:themeColor="text1"/>
                <w:sz w:val="30"/>
                <w:szCs w:val="30"/>
              </w:rPr>
              <w:t>3,040,473.84</w:t>
            </w:r>
          </w:p>
        </w:tc>
        <w:tc>
          <w:tcPr>
            <w:tcW w:w="1843" w:type="dxa"/>
            <w:shd w:val="clear" w:color="auto" w:fill="auto"/>
            <w:vAlign w:val="bottom"/>
          </w:tcPr>
          <w:p w14:paraId="6DBF4E33" w14:textId="77777777" w:rsidR="00403AF5" w:rsidRPr="00D7449F" w:rsidRDefault="00403AF5" w:rsidP="00720F37">
            <w:pPr>
              <w:pBdr>
                <w:bottom w:val="single" w:sz="4" w:space="1" w:color="auto"/>
              </w:pBdr>
              <w:spacing w:line="420" w:lineRule="exact"/>
              <w:jc w:val="right"/>
              <w:rPr>
                <w:rFonts w:ascii="AngsanaUPC" w:hAnsi="AngsanaUPC" w:cs="AngsanaUPC"/>
                <w:color w:val="000000" w:themeColor="text1"/>
                <w:sz w:val="30"/>
                <w:szCs w:val="30"/>
              </w:rPr>
            </w:pPr>
            <w:r>
              <w:rPr>
                <w:rFonts w:ascii="AngsanaUPC" w:hAnsi="AngsanaUPC" w:cs="AngsanaUPC"/>
                <w:color w:val="000000" w:themeColor="text1"/>
                <w:sz w:val="30"/>
                <w:szCs w:val="30"/>
              </w:rPr>
              <w:t>1,140,250.46</w:t>
            </w:r>
          </w:p>
        </w:tc>
      </w:tr>
      <w:tr w:rsidR="00403AF5" w:rsidRPr="00D7449F" w14:paraId="0F316DAC" w14:textId="77777777" w:rsidTr="00423D15">
        <w:tc>
          <w:tcPr>
            <w:tcW w:w="5278" w:type="dxa"/>
            <w:vAlign w:val="bottom"/>
          </w:tcPr>
          <w:p w14:paraId="1AAB369E" w14:textId="1566AC51" w:rsidR="00403AF5" w:rsidRDefault="00B67DDB" w:rsidP="00720F37">
            <w:pPr>
              <w:spacing w:line="420" w:lineRule="exact"/>
              <w:ind w:left="631"/>
              <w:rPr>
                <w:rFonts w:ascii="AngsanaUPC" w:hAnsi="AngsanaUPC" w:cs="AngsanaUPC"/>
                <w:color w:val="000000" w:themeColor="text1"/>
                <w:sz w:val="30"/>
                <w:szCs w:val="30"/>
                <w:cs/>
              </w:rPr>
            </w:pPr>
            <w:r w:rsidRPr="00E05A2B">
              <w:rPr>
                <w:sz w:val="30"/>
                <w:szCs w:val="30"/>
              </w:rPr>
              <w:t>Total</w:t>
            </w:r>
          </w:p>
        </w:tc>
        <w:tc>
          <w:tcPr>
            <w:tcW w:w="1843" w:type="dxa"/>
            <w:shd w:val="clear" w:color="auto" w:fill="auto"/>
            <w:vAlign w:val="bottom"/>
          </w:tcPr>
          <w:p w14:paraId="355AFB81" w14:textId="77777777" w:rsidR="00403AF5" w:rsidRPr="00D7449F" w:rsidRDefault="00403AF5" w:rsidP="00720F37">
            <w:pPr>
              <w:pBdr>
                <w:bottom w:val="double" w:sz="4" w:space="1" w:color="auto"/>
              </w:pBdr>
              <w:spacing w:line="420" w:lineRule="exact"/>
              <w:jc w:val="right"/>
              <w:rPr>
                <w:rFonts w:ascii="AngsanaUPC" w:hAnsi="AngsanaUPC" w:cs="AngsanaUPC"/>
                <w:color w:val="000000" w:themeColor="text1"/>
                <w:sz w:val="30"/>
                <w:szCs w:val="30"/>
              </w:rPr>
            </w:pPr>
            <w:r>
              <w:rPr>
                <w:rFonts w:ascii="AngsanaUPC" w:hAnsi="AngsanaUPC" w:cs="AngsanaUPC"/>
                <w:color w:val="000000" w:themeColor="text1"/>
                <w:sz w:val="30"/>
                <w:szCs w:val="30"/>
              </w:rPr>
              <w:t>11,327,726.58</w:t>
            </w:r>
          </w:p>
        </w:tc>
        <w:tc>
          <w:tcPr>
            <w:tcW w:w="1843" w:type="dxa"/>
            <w:shd w:val="clear" w:color="auto" w:fill="auto"/>
            <w:vAlign w:val="bottom"/>
          </w:tcPr>
          <w:p w14:paraId="7E6F4EDD" w14:textId="77777777" w:rsidR="00403AF5" w:rsidRPr="00D7449F" w:rsidRDefault="00403AF5" w:rsidP="00720F37">
            <w:pPr>
              <w:pBdr>
                <w:bottom w:val="double" w:sz="4" w:space="1" w:color="auto"/>
              </w:pBdr>
              <w:spacing w:line="420" w:lineRule="exact"/>
              <w:jc w:val="right"/>
              <w:rPr>
                <w:rFonts w:ascii="AngsanaUPC" w:hAnsi="AngsanaUPC" w:cs="AngsanaUPC"/>
                <w:color w:val="000000" w:themeColor="text1"/>
                <w:sz w:val="30"/>
                <w:szCs w:val="30"/>
              </w:rPr>
            </w:pPr>
            <w:r>
              <w:rPr>
                <w:rFonts w:ascii="AngsanaUPC" w:hAnsi="AngsanaUPC" w:cs="AngsanaUPC"/>
                <w:color w:val="000000" w:themeColor="text1"/>
                <w:sz w:val="30"/>
                <w:szCs w:val="30"/>
              </w:rPr>
              <w:t>2,623,779.34</w:t>
            </w:r>
          </w:p>
        </w:tc>
      </w:tr>
    </w:tbl>
    <w:p w14:paraId="4E965350" w14:textId="77777777" w:rsidR="00AF52B3" w:rsidRDefault="00AF52B3" w:rsidP="00720F37">
      <w:pPr>
        <w:pStyle w:val="ListParagraph"/>
        <w:spacing w:before="120" w:line="420" w:lineRule="exact"/>
        <w:ind w:left="426"/>
        <w:rPr>
          <w:rFonts w:ascii="AngsanaUPC" w:hAnsi="AngsanaUPC" w:cs="AngsanaUPC"/>
          <w:color w:val="000000" w:themeColor="text1"/>
          <w:sz w:val="30"/>
          <w:szCs w:val="30"/>
        </w:rPr>
      </w:pPr>
    </w:p>
    <w:p w14:paraId="2AA9A9E9" w14:textId="3DA64F86" w:rsidR="00720F37" w:rsidRDefault="00720F37">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2B859656" w14:textId="517D4A40" w:rsidR="005B6063" w:rsidRPr="009E793C" w:rsidRDefault="00361734" w:rsidP="00631AB9">
      <w:pPr>
        <w:pStyle w:val="ListParagraph"/>
        <w:numPr>
          <w:ilvl w:val="0"/>
          <w:numId w:val="14"/>
        </w:numPr>
        <w:spacing w:before="120" w:line="460" w:lineRule="exact"/>
        <w:ind w:left="426" w:hanging="426"/>
        <w:rPr>
          <w:rFonts w:ascii="AngsanaUPC" w:hAnsi="AngsanaUPC" w:cs="AngsanaUPC"/>
          <w:color w:val="000000" w:themeColor="text1"/>
          <w:sz w:val="30"/>
          <w:szCs w:val="30"/>
          <w:cs/>
        </w:rPr>
      </w:pPr>
      <w:r w:rsidRPr="00361734">
        <w:rPr>
          <w:rFonts w:ascii="AngsanaUPC" w:hAnsi="AngsanaUPC" w:cs="AngsanaUPC"/>
          <w:color w:val="000000" w:themeColor="text1"/>
          <w:sz w:val="30"/>
          <w:szCs w:val="30"/>
        </w:rPr>
        <w:t xml:space="preserve">TAX </w:t>
      </w:r>
      <w:r w:rsidR="003C7363">
        <w:rPr>
          <w:rFonts w:ascii="AngsanaUPC" w:hAnsi="AngsanaUPC" w:cs="AngsanaUPC"/>
          <w:color w:val="000000" w:themeColor="text1"/>
          <w:sz w:val="30"/>
          <w:szCs w:val="30"/>
        </w:rPr>
        <w:t>EXPENSE (INCOME)</w:t>
      </w:r>
    </w:p>
    <w:p w14:paraId="67620940" w14:textId="5DA17992" w:rsidR="005B6063" w:rsidRPr="000D4CE3" w:rsidRDefault="000854CC" w:rsidP="00665921">
      <w:pPr>
        <w:spacing w:line="460" w:lineRule="exact"/>
        <w:ind w:left="425" w:firstLine="568"/>
        <w:jc w:val="thaiDistribute"/>
        <w:rPr>
          <w:rFonts w:ascii="AngsanaUPC" w:hAnsi="AngsanaUPC" w:cs="AngsanaUPC"/>
          <w:sz w:val="30"/>
          <w:szCs w:val="30"/>
        </w:rPr>
      </w:pPr>
      <w:r w:rsidRPr="000D4CE3">
        <w:rPr>
          <w:rFonts w:ascii="AngsanaUPC" w:hAnsi="AngsanaUPC" w:cs="AngsanaUPC"/>
          <w:sz w:val="30"/>
          <w:szCs w:val="30"/>
        </w:rPr>
        <w:t>Tax expense</w:t>
      </w:r>
      <w:r w:rsidR="00B67DDB" w:rsidRPr="000D4CE3">
        <w:rPr>
          <w:rFonts w:ascii="AngsanaUPC" w:hAnsi="AngsanaUPC" w:cs="AngsanaUPC" w:hint="cs"/>
          <w:sz w:val="30"/>
          <w:szCs w:val="30"/>
          <w:cs/>
        </w:rPr>
        <w:t xml:space="preserve"> (</w:t>
      </w:r>
      <w:r w:rsidR="00B67DDB" w:rsidRPr="000D4CE3">
        <w:rPr>
          <w:rFonts w:ascii="AngsanaUPC" w:hAnsi="AngsanaUPC" w:cs="AngsanaUPC"/>
          <w:sz w:val="30"/>
          <w:szCs w:val="30"/>
        </w:rPr>
        <w:t>Income</w:t>
      </w:r>
      <w:r w:rsidR="00B67DDB" w:rsidRPr="000D4CE3">
        <w:rPr>
          <w:rFonts w:ascii="AngsanaUPC" w:hAnsi="AngsanaUPC" w:cs="AngsanaUPC" w:hint="cs"/>
          <w:sz w:val="30"/>
          <w:szCs w:val="30"/>
          <w:cs/>
        </w:rPr>
        <w:t>)</w:t>
      </w:r>
      <w:r w:rsidRPr="000D4CE3">
        <w:rPr>
          <w:rFonts w:ascii="AngsanaUPC" w:hAnsi="AngsanaUPC" w:cs="AngsanaUPC"/>
          <w:sz w:val="30"/>
          <w:szCs w:val="30"/>
        </w:rPr>
        <w:t xml:space="preserve"> for the year ended December </w:t>
      </w:r>
      <w:r w:rsidRPr="000D4CE3">
        <w:rPr>
          <w:rFonts w:ascii="AngsanaUPC" w:hAnsi="AngsanaUPC" w:cs="AngsanaUPC"/>
          <w:sz w:val="30"/>
          <w:szCs w:val="30"/>
          <w:cs/>
        </w:rPr>
        <w:t>31</w:t>
      </w:r>
      <w:r w:rsidRPr="000D4CE3">
        <w:rPr>
          <w:rFonts w:ascii="AngsanaUPC" w:hAnsi="AngsanaUPC" w:cs="AngsanaUPC"/>
          <w:sz w:val="30"/>
          <w:szCs w:val="30"/>
        </w:rPr>
        <w:t xml:space="preserve">, </w:t>
      </w:r>
      <w:r w:rsidR="00D87163" w:rsidRPr="000D4CE3">
        <w:rPr>
          <w:rFonts w:ascii="AngsanaUPC" w:hAnsi="AngsanaUPC" w:cs="AngsanaUPC"/>
          <w:sz w:val="30"/>
          <w:szCs w:val="30"/>
          <w:cs/>
        </w:rPr>
        <w:t>2022</w:t>
      </w:r>
      <w:r w:rsidRPr="000D4CE3">
        <w:rPr>
          <w:rFonts w:ascii="AngsanaUPC" w:hAnsi="AngsanaUPC" w:cs="AngsanaUPC"/>
          <w:sz w:val="30"/>
          <w:szCs w:val="30"/>
          <w:cs/>
        </w:rPr>
        <w:t xml:space="preserve"> </w:t>
      </w:r>
      <w:r w:rsidRPr="000D4CE3">
        <w:rPr>
          <w:rFonts w:ascii="AngsanaUPC" w:hAnsi="AngsanaUPC" w:cs="AngsanaUPC"/>
          <w:sz w:val="30"/>
          <w:szCs w:val="30"/>
        </w:rPr>
        <w:t xml:space="preserve">and </w:t>
      </w:r>
      <w:r w:rsidR="00D87163" w:rsidRPr="000D4CE3">
        <w:rPr>
          <w:rFonts w:ascii="AngsanaUPC" w:hAnsi="AngsanaUPC" w:cs="AngsanaUPC"/>
          <w:sz w:val="30"/>
          <w:szCs w:val="30"/>
          <w:cs/>
        </w:rPr>
        <w:t>2021</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1842"/>
        <w:gridCol w:w="1843"/>
      </w:tblGrid>
      <w:tr w:rsidR="005C625D" w:rsidRPr="009E793C" w14:paraId="4AD053E4" w14:textId="77777777" w:rsidTr="00665921">
        <w:tc>
          <w:tcPr>
            <w:tcW w:w="5103" w:type="dxa"/>
            <w:vAlign w:val="bottom"/>
          </w:tcPr>
          <w:p w14:paraId="3709BCAF" w14:textId="77777777" w:rsidR="005C625D" w:rsidRPr="009E793C" w:rsidRDefault="005C625D" w:rsidP="00665921">
            <w:pPr>
              <w:spacing w:line="460" w:lineRule="exact"/>
              <w:rPr>
                <w:rFonts w:ascii="AngsanaUPC" w:hAnsi="AngsanaUPC" w:cs="AngsanaUPC"/>
                <w:color w:val="000000" w:themeColor="text1"/>
                <w:sz w:val="30"/>
                <w:szCs w:val="30"/>
              </w:rPr>
            </w:pPr>
          </w:p>
        </w:tc>
        <w:tc>
          <w:tcPr>
            <w:tcW w:w="3685" w:type="dxa"/>
            <w:gridSpan w:val="2"/>
            <w:vAlign w:val="bottom"/>
          </w:tcPr>
          <w:p w14:paraId="6E40E64F" w14:textId="59CBD0FE" w:rsidR="005C625D" w:rsidRPr="009E793C" w:rsidRDefault="00590BE0" w:rsidP="00665921">
            <w:pPr>
              <w:spacing w:line="46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E528C4" w:rsidRPr="009E793C" w14:paraId="07126331" w14:textId="77777777" w:rsidTr="00665921">
        <w:tc>
          <w:tcPr>
            <w:tcW w:w="5103" w:type="dxa"/>
            <w:vAlign w:val="bottom"/>
          </w:tcPr>
          <w:p w14:paraId="4B0765C7" w14:textId="77777777" w:rsidR="00E528C4" w:rsidRPr="009E793C" w:rsidRDefault="00E528C4" w:rsidP="00665921">
            <w:pPr>
              <w:spacing w:line="460" w:lineRule="exact"/>
              <w:rPr>
                <w:rFonts w:ascii="AngsanaUPC" w:hAnsi="AngsanaUPC" w:cs="AngsanaUPC"/>
                <w:color w:val="000000" w:themeColor="text1"/>
                <w:sz w:val="30"/>
                <w:szCs w:val="30"/>
              </w:rPr>
            </w:pPr>
          </w:p>
        </w:tc>
        <w:tc>
          <w:tcPr>
            <w:tcW w:w="3685" w:type="dxa"/>
            <w:gridSpan w:val="2"/>
            <w:vAlign w:val="bottom"/>
          </w:tcPr>
          <w:p w14:paraId="75D853C3" w14:textId="1D3CF0BD" w:rsidR="00E528C4" w:rsidRPr="006D12DF" w:rsidRDefault="00D93E62" w:rsidP="00665921">
            <w:pPr>
              <w:pBdr>
                <w:bottom w:val="single" w:sz="4" w:space="1" w:color="auto"/>
              </w:pBdr>
              <w:spacing w:line="460" w:lineRule="exact"/>
              <w:jc w:val="center"/>
              <w:rPr>
                <w:rFonts w:ascii="AngsanaUPC" w:hAnsi="AngsanaUPC" w:cs="AngsanaUPC"/>
                <w:sz w:val="30"/>
                <w:szCs w:val="30"/>
              </w:rPr>
            </w:pPr>
            <w:r w:rsidRPr="002A4054">
              <w:rPr>
                <w:rFonts w:ascii="AngsanaUPC" w:hAnsi="AngsanaUPC" w:cs="AngsanaUPC"/>
                <w:sz w:val="30"/>
                <w:szCs w:val="30"/>
              </w:rPr>
              <w:t xml:space="preserve">Financial statements in which the equity is applied </w:t>
            </w:r>
            <w:r w:rsidR="003C7363">
              <w:rPr>
                <w:rFonts w:ascii="AngsanaUPC" w:hAnsi="AngsanaUPC" w:cs="AngsanaUPC"/>
                <w:sz w:val="30"/>
                <w:szCs w:val="30"/>
              </w:rPr>
              <w:t>and</w:t>
            </w:r>
            <w:r w:rsidR="006D12DF">
              <w:rPr>
                <w:rFonts w:ascii="AngsanaUPC" w:hAnsi="AngsanaUPC" w:cs="AngsanaUPC"/>
                <w:sz w:val="30"/>
                <w:szCs w:val="30"/>
              </w:rPr>
              <w:t xml:space="preserve"> </w:t>
            </w:r>
            <w:r w:rsidR="003C7363">
              <w:rPr>
                <w:rFonts w:ascii="AngsanaUPC" w:hAnsi="AngsanaUPC" w:cs="AngsanaUPC"/>
                <w:sz w:val="30"/>
                <w:szCs w:val="30"/>
              </w:rPr>
              <w:t>S</w:t>
            </w:r>
            <w:r w:rsidR="0065751A" w:rsidRPr="002A4054">
              <w:rPr>
                <w:rFonts w:ascii="AngsanaUPC" w:hAnsi="AngsanaUPC" w:cs="AngsanaUPC"/>
                <w:sz w:val="30"/>
                <w:szCs w:val="30"/>
              </w:rPr>
              <w:t>eparate financial statements</w:t>
            </w:r>
          </w:p>
        </w:tc>
      </w:tr>
      <w:tr w:rsidR="002A7E19" w:rsidRPr="009E793C" w14:paraId="64D0A799" w14:textId="77777777" w:rsidTr="00665921">
        <w:tc>
          <w:tcPr>
            <w:tcW w:w="5103" w:type="dxa"/>
            <w:vAlign w:val="bottom"/>
          </w:tcPr>
          <w:p w14:paraId="352F40F3" w14:textId="77777777" w:rsidR="002A7E19" w:rsidRPr="009E793C" w:rsidRDefault="002A7E19" w:rsidP="00665921">
            <w:pPr>
              <w:spacing w:line="460" w:lineRule="exact"/>
              <w:rPr>
                <w:rFonts w:ascii="AngsanaUPC" w:hAnsi="AngsanaUPC" w:cs="AngsanaUPC"/>
                <w:color w:val="000000" w:themeColor="text1"/>
                <w:sz w:val="30"/>
                <w:szCs w:val="30"/>
              </w:rPr>
            </w:pPr>
          </w:p>
        </w:tc>
        <w:tc>
          <w:tcPr>
            <w:tcW w:w="1842" w:type="dxa"/>
          </w:tcPr>
          <w:p w14:paraId="70DB6C10" w14:textId="712B1373" w:rsidR="002A7E19" w:rsidRPr="009E793C" w:rsidRDefault="00D87163" w:rsidP="00665921">
            <w:pPr>
              <w:spacing w:line="46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c>
          <w:tcPr>
            <w:tcW w:w="1843" w:type="dxa"/>
          </w:tcPr>
          <w:p w14:paraId="2CCD8E16" w14:textId="7E0D912B" w:rsidR="002A7E19" w:rsidRPr="009E793C" w:rsidRDefault="00D87163" w:rsidP="00665921">
            <w:pPr>
              <w:spacing w:line="46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2021</w:t>
            </w:r>
          </w:p>
        </w:tc>
      </w:tr>
      <w:tr w:rsidR="002A7E19" w:rsidRPr="009E793C" w14:paraId="49CD34F7" w14:textId="77777777" w:rsidTr="00665921">
        <w:tc>
          <w:tcPr>
            <w:tcW w:w="5103" w:type="dxa"/>
            <w:vAlign w:val="bottom"/>
          </w:tcPr>
          <w:p w14:paraId="33BA8EF8" w14:textId="3E9CAA23" w:rsidR="002A7E19" w:rsidRPr="009E793C" w:rsidRDefault="002A7E19" w:rsidP="00665921">
            <w:pPr>
              <w:spacing w:line="460" w:lineRule="exact"/>
              <w:ind w:left="34"/>
              <w:rPr>
                <w:rFonts w:ascii="AngsanaUPC" w:hAnsi="AngsanaUPC" w:cs="AngsanaUPC"/>
                <w:color w:val="000000" w:themeColor="text1"/>
                <w:sz w:val="30"/>
                <w:szCs w:val="30"/>
              </w:rPr>
            </w:pPr>
            <w:r w:rsidRPr="00C2664C">
              <w:rPr>
                <w:rFonts w:ascii="AngsanaUPC" w:hAnsi="AngsanaUPC" w:cs="AngsanaUPC"/>
                <w:color w:val="000000" w:themeColor="text1"/>
                <w:sz w:val="30"/>
                <w:szCs w:val="30"/>
              </w:rPr>
              <w:t xml:space="preserve">Current income </w:t>
            </w:r>
            <w:proofErr w:type="gramStart"/>
            <w:r w:rsidRPr="00C2664C">
              <w:rPr>
                <w:rFonts w:ascii="AngsanaUPC" w:hAnsi="AngsanaUPC" w:cs="AngsanaUPC"/>
                <w:color w:val="000000" w:themeColor="text1"/>
                <w:sz w:val="30"/>
                <w:szCs w:val="30"/>
              </w:rPr>
              <w:t>tax :</w:t>
            </w:r>
            <w:proofErr w:type="gramEnd"/>
          </w:p>
        </w:tc>
        <w:tc>
          <w:tcPr>
            <w:tcW w:w="1842" w:type="dxa"/>
            <w:vAlign w:val="bottom"/>
          </w:tcPr>
          <w:p w14:paraId="170B99A3" w14:textId="1AEBA7D5" w:rsidR="002A7E19" w:rsidRPr="009E793C" w:rsidRDefault="002A7E19" w:rsidP="00665921">
            <w:pPr>
              <w:spacing w:line="460" w:lineRule="exact"/>
              <w:rPr>
                <w:rFonts w:ascii="AngsanaUPC" w:hAnsi="AngsanaUPC" w:cs="AngsanaUPC"/>
                <w:color w:val="000000" w:themeColor="text1"/>
                <w:sz w:val="30"/>
                <w:szCs w:val="30"/>
              </w:rPr>
            </w:pPr>
          </w:p>
        </w:tc>
        <w:tc>
          <w:tcPr>
            <w:tcW w:w="1843" w:type="dxa"/>
            <w:vAlign w:val="bottom"/>
          </w:tcPr>
          <w:p w14:paraId="3311B804" w14:textId="77777777" w:rsidR="002A7E19" w:rsidRPr="009E793C" w:rsidRDefault="002A7E19" w:rsidP="00665921">
            <w:pPr>
              <w:spacing w:line="460" w:lineRule="exact"/>
              <w:rPr>
                <w:rFonts w:ascii="AngsanaUPC" w:hAnsi="AngsanaUPC" w:cs="AngsanaUPC"/>
                <w:color w:val="000000" w:themeColor="text1"/>
                <w:sz w:val="30"/>
                <w:szCs w:val="30"/>
              </w:rPr>
            </w:pPr>
          </w:p>
        </w:tc>
      </w:tr>
      <w:tr w:rsidR="00696B7A" w:rsidRPr="009E793C" w14:paraId="59DF3FF7" w14:textId="77777777" w:rsidTr="00665921">
        <w:tc>
          <w:tcPr>
            <w:tcW w:w="5103" w:type="dxa"/>
            <w:vAlign w:val="bottom"/>
          </w:tcPr>
          <w:p w14:paraId="6075B475" w14:textId="67903C56" w:rsidR="00696B7A" w:rsidRPr="009E793C" w:rsidRDefault="00696B7A" w:rsidP="00665921">
            <w:pPr>
              <w:spacing w:line="460" w:lineRule="exact"/>
              <w:ind w:firstLine="317"/>
              <w:rPr>
                <w:rFonts w:ascii="AngsanaUPC" w:hAnsi="AngsanaUPC" w:cs="AngsanaUPC"/>
                <w:color w:val="000000" w:themeColor="text1"/>
                <w:sz w:val="30"/>
                <w:szCs w:val="30"/>
              </w:rPr>
            </w:pPr>
            <w:r w:rsidRPr="003A6A81">
              <w:rPr>
                <w:rFonts w:ascii="AngsanaUPC" w:hAnsi="AngsanaUPC" w:cs="AngsanaUPC"/>
                <w:color w:val="000000" w:themeColor="text1"/>
                <w:sz w:val="30"/>
                <w:szCs w:val="30"/>
              </w:rPr>
              <w:t>Current income tax for the year</w:t>
            </w:r>
          </w:p>
        </w:tc>
        <w:tc>
          <w:tcPr>
            <w:tcW w:w="1842" w:type="dxa"/>
            <w:shd w:val="clear" w:color="auto" w:fill="auto"/>
            <w:vAlign w:val="bottom"/>
          </w:tcPr>
          <w:p w14:paraId="1E98C658" w14:textId="2EA64574" w:rsidR="00696B7A" w:rsidRPr="009E793C" w:rsidRDefault="00696B7A" w:rsidP="00665921">
            <w:pPr>
              <w:spacing w:line="460" w:lineRule="exact"/>
              <w:jc w:val="right"/>
              <w:rPr>
                <w:rFonts w:ascii="AngsanaUPC" w:hAnsi="AngsanaUPC" w:cs="AngsanaUPC"/>
                <w:color w:val="000000" w:themeColor="text1"/>
                <w:sz w:val="30"/>
                <w:szCs w:val="30"/>
              </w:rPr>
            </w:pPr>
            <w:r w:rsidRPr="005573D3">
              <w:rPr>
                <w:rFonts w:ascii="AngsanaUPC" w:hAnsi="AngsanaUPC" w:cs="AngsanaUPC"/>
                <w:color w:val="000000" w:themeColor="text1"/>
                <w:sz w:val="30"/>
                <w:szCs w:val="30"/>
                <w:cs/>
              </w:rPr>
              <w:t>43</w:t>
            </w:r>
            <w:r w:rsidRPr="005573D3">
              <w:rPr>
                <w:rFonts w:ascii="AngsanaUPC" w:hAnsi="AngsanaUPC" w:cs="AngsanaUPC"/>
                <w:color w:val="000000" w:themeColor="text1"/>
                <w:sz w:val="30"/>
                <w:szCs w:val="30"/>
              </w:rPr>
              <w:t>,</w:t>
            </w:r>
            <w:r>
              <w:rPr>
                <w:rFonts w:ascii="AngsanaUPC" w:hAnsi="AngsanaUPC" w:cs="AngsanaUPC"/>
                <w:color w:val="000000" w:themeColor="text1"/>
                <w:sz w:val="30"/>
                <w:szCs w:val="30"/>
              </w:rPr>
              <w:t>820,074.58</w:t>
            </w:r>
          </w:p>
        </w:tc>
        <w:tc>
          <w:tcPr>
            <w:tcW w:w="1843" w:type="dxa"/>
            <w:shd w:val="clear" w:color="auto" w:fill="auto"/>
            <w:vAlign w:val="bottom"/>
          </w:tcPr>
          <w:p w14:paraId="65FDEFA3" w14:textId="4DAF5364" w:rsidR="00696B7A" w:rsidRPr="009E793C" w:rsidRDefault="00696B7A" w:rsidP="00665921">
            <w:pPr>
              <w:spacing w:line="460" w:lineRule="exact"/>
              <w:jc w:val="right"/>
              <w:rPr>
                <w:rFonts w:ascii="AngsanaUPC" w:hAnsi="AngsanaUPC" w:cs="AngsanaUPC"/>
                <w:color w:val="000000" w:themeColor="text1"/>
                <w:sz w:val="30"/>
                <w:szCs w:val="30"/>
              </w:rPr>
            </w:pPr>
            <w:r w:rsidRPr="003051E2">
              <w:rPr>
                <w:rFonts w:ascii="AngsanaUPC" w:hAnsi="AngsanaUPC" w:cs="AngsanaUPC"/>
                <w:color w:val="000000" w:themeColor="text1"/>
                <w:sz w:val="30"/>
                <w:szCs w:val="30"/>
              </w:rPr>
              <w:t>45,439,842.37</w:t>
            </w:r>
          </w:p>
        </w:tc>
      </w:tr>
      <w:tr w:rsidR="00696B7A" w:rsidRPr="009E793C" w14:paraId="759DE6D6" w14:textId="77777777" w:rsidTr="00665921">
        <w:tc>
          <w:tcPr>
            <w:tcW w:w="5103" w:type="dxa"/>
            <w:vAlign w:val="bottom"/>
          </w:tcPr>
          <w:p w14:paraId="64A5DB51" w14:textId="1BC0DB9D" w:rsidR="00696B7A" w:rsidRPr="009E793C" w:rsidRDefault="00696B7A" w:rsidP="00665921">
            <w:pPr>
              <w:spacing w:line="460" w:lineRule="exact"/>
              <w:ind w:left="34"/>
              <w:rPr>
                <w:rFonts w:ascii="AngsanaUPC" w:hAnsi="AngsanaUPC" w:cs="AngsanaUPC"/>
                <w:color w:val="000000" w:themeColor="text1"/>
                <w:sz w:val="30"/>
                <w:szCs w:val="30"/>
              </w:rPr>
            </w:pPr>
            <w:r w:rsidRPr="003A6A81">
              <w:rPr>
                <w:rFonts w:ascii="AngsanaUPC" w:hAnsi="AngsanaUPC" w:cs="AngsanaUPC"/>
                <w:color w:val="000000" w:themeColor="text1"/>
                <w:sz w:val="30"/>
                <w:szCs w:val="30"/>
              </w:rPr>
              <w:t xml:space="preserve">Deferred </w:t>
            </w:r>
            <w:proofErr w:type="gramStart"/>
            <w:r w:rsidRPr="003A6A81">
              <w:rPr>
                <w:rFonts w:ascii="AngsanaUPC" w:hAnsi="AngsanaUPC" w:cs="AngsanaUPC"/>
                <w:color w:val="000000" w:themeColor="text1"/>
                <w:sz w:val="30"/>
                <w:szCs w:val="30"/>
              </w:rPr>
              <w:t>tax :</w:t>
            </w:r>
            <w:proofErr w:type="gramEnd"/>
          </w:p>
        </w:tc>
        <w:tc>
          <w:tcPr>
            <w:tcW w:w="1842" w:type="dxa"/>
            <w:vAlign w:val="bottom"/>
          </w:tcPr>
          <w:p w14:paraId="49DBA48B" w14:textId="0AABBBFA" w:rsidR="00696B7A" w:rsidRPr="009E793C" w:rsidRDefault="00696B7A" w:rsidP="00665921">
            <w:pPr>
              <w:spacing w:line="460" w:lineRule="exact"/>
              <w:jc w:val="right"/>
              <w:rPr>
                <w:rFonts w:ascii="AngsanaUPC" w:hAnsi="AngsanaUPC" w:cs="AngsanaUPC"/>
                <w:color w:val="000000" w:themeColor="text1"/>
                <w:sz w:val="30"/>
                <w:szCs w:val="30"/>
              </w:rPr>
            </w:pPr>
          </w:p>
        </w:tc>
        <w:tc>
          <w:tcPr>
            <w:tcW w:w="1843" w:type="dxa"/>
            <w:vAlign w:val="bottom"/>
          </w:tcPr>
          <w:p w14:paraId="0A44347A" w14:textId="77777777" w:rsidR="00696B7A" w:rsidRPr="009E793C" w:rsidRDefault="00696B7A" w:rsidP="00665921">
            <w:pPr>
              <w:spacing w:line="460" w:lineRule="exact"/>
              <w:jc w:val="right"/>
              <w:rPr>
                <w:rFonts w:ascii="AngsanaUPC" w:hAnsi="AngsanaUPC" w:cs="AngsanaUPC"/>
                <w:color w:val="000000" w:themeColor="text1"/>
                <w:sz w:val="30"/>
                <w:szCs w:val="30"/>
              </w:rPr>
            </w:pPr>
          </w:p>
        </w:tc>
      </w:tr>
      <w:tr w:rsidR="00696B7A" w:rsidRPr="009E793C" w14:paraId="58C1F8E2" w14:textId="77777777" w:rsidTr="00665921">
        <w:tc>
          <w:tcPr>
            <w:tcW w:w="5103" w:type="dxa"/>
            <w:vAlign w:val="bottom"/>
          </w:tcPr>
          <w:p w14:paraId="5CF0935C" w14:textId="0D4C21F2" w:rsidR="00696B7A" w:rsidRPr="009E793C" w:rsidRDefault="00696B7A" w:rsidP="00665921">
            <w:pPr>
              <w:spacing w:line="460" w:lineRule="exact"/>
              <w:ind w:firstLine="317"/>
              <w:rPr>
                <w:rFonts w:ascii="AngsanaUPC" w:hAnsi="AngsanaUPC" w:cs="AngsanaUPC"/>
                <w:color w:val="000000" w:themeColor="text1"/>
                <w:sz w:val="30"/>
                <w:szCs w:val="30"/>
                <w:cs/>
              </w:rPr>
            </w:pPr>
            <w:r w:rsidRPr="003A6A81">
              <w:rPr>
                <w:rFonts w:ascii="AngsanaUPC" w:hAnsi="AngsanaUPC" w:cs="AngsanaUPC"/>
                <w:color w:val="000000" w:themeColor="text1"/>
                <w:sz w:val="30"/>
                <w:szCs w:val="30"/>
              </w:rPr>
              <w:t>Deferred tax from temporary</w:t>
            </w:r>
            <w:r>
              <w:rPr>
                <w:rFonts w:ascii="AngsanaUPC" w:hAnsi="AngsanaUPC" w:cs="AngsanaUPC"/>
                <w:color w:val="000000" w:themeColor="text1"/>
                <w:sz w:val="30"/>
                <w:szCs w:val="30"/>
              </w:rPr>
              <w:t xml:space="preserve"> </w:t>
            </w:r>
            <w:r w:rsidRPr="003A6A81">
              <w:rPr>
                <w:rFonts w:ascii="AngsanaUPC" w:hAnsi="AngsanaUPC" w:cs="AngsanaUPC"/>
                <w:color w:val="000000" w:themeColor="text1"/>
                <w:sz w:val="30"/>
                <w:szCs w:val="30"/>
              </w:rPr>
              <w:t>differences and reversal</w:t>
            </w:r>
          </w:p>
        </w:tc>
        <w:tc>
          <w:tcPr>
            <w:tcW w:w="1842" w:type="dxa"/>
            <w:vAlign w:val="bottom"/>
          </w:tcPr>
          <w:p w14:paraId="1452089E" w14:textId="77777777" w:rsidR="00696B7A" w:rsidRPr="009E793C" w:rsidRDefault="00696B7A" w:rsidP="00665921">
            <w:pPr>
              <w:spacing w:line="460" w:lineRule="exact"/>
              <w:jc w:val="right"/>
              <w:rPr>
                <w:rFonts w:ascii="AngsanaUPC" w:hAnsi="AngsanaUPC" w:cs="AngsanaUPC"/>
                <w:color w:val="000000" w:themeColor="text1"/>
                <w:sz w:val="30"/>
                <w:szCs w:val="30"/>
              </w:rPr>
            </w:pPr>
          </w:p>
        </w:tc>
        <w:tc>
          <w:tcPr>
            <w:tcW w:w="1843" w:type="dxa"/>
            <w:vAlign w:val="bottom"/>
          </w:tcPr>
          <w:p w14:paraId="2A2140DC" w14:textId="77777777" w:rsidR="00696B7A" w:rsidRPr="009E793C" w:rsidRDefault="00696B7A" w:rsidP="00665921">
            <w:pPr>
              <w:spacing w:line="460" w:lineRule="exact"/>
              <w:jc w:val="right"/>
              <w:rPr>
                <w:rFonts w:ascii="AngsanaUPC" w:hAnsi="AngsanaUPC" w:cs="AngsanaUPC"/>
                <w:color w:val="000000" w:themeColor="text1"/>
                <w:sz w:val="30"/>
                <w:szCs w:val="30"/>
              </w:rPr>
            </w:pPr>
          </w:p>
        </w:tc>
      </w:tr>
      <w:tr w:rsidR="00696B7A" w:rsidRPr="009E793C" w14:paraId="0F3104DF" w14:textId="77777777" w:rsidTr="00665921">
        <w:tc>
          <w:tcPr>
            <w:tcW w:w="5103" w:type="dxa"/>
            <w:vAlign w:val="bottom"/>
          </w:tcPr>
          <w:p w14:paraId="2F128612" w14:textId="243C2C31" w:rsidR="00696B7A" w:rsidRPr="009E793C" w:rsidRDefault="00696B7A" w:rsidP="00665921">
            <w:pPr>
              <w:spacing w:line="460" w:lineRule="exact"/>
              <w:ind w:left="317" w:firstLine="317"/>
              <w:rPr>
                <w:rFonts w:ascii="AngsanaUPC" w:hAnsi="AngsanaUPC" w:cs="AngsanaUPC"/>
                <w:color w:val="000000" w:themeColor="text1"/>
                <w:sz w:val="30"/>
                <w:szCs w:val="30"/>
              </w:rPr>
            </w:pPr>
            <w:r>
              <w:rPr>
                <w:rFonts w:ascii="AngsanaUPC" w:hAnsi="AngsanaUPC" w:cs="AngsanaUPC"/>
                <w:color w:val="000000" w:themeColor="text1"/>
                <w:sz w:val="30"/>
                <w:szCs w:val="30"/>
              </w:rPr>
              <w:t xml:space="preserve">of </w:t>
            </w:r>
            <w:r w:rsidRPr="003A6A81">
              <w:rPr>
                <w:rFonts w:ascii="AngsanaUPC" w:hAnsi="AngsanaUPC" w:cs="AngsanaUPC"/>
                <w:color w:val="000000" w:themeColor="text1"/>
                <w:sz w:val="30"/>
                <w:szCs w:val="30"/>
              </w:rPr>
              <w:t>temporary differences</w:t>
            </w:r>
          </w:p>
        </w:tc>
        <w:tc>
          <w:tcPr>
            <w:tcW w:w="1842" w:type="dxa"/>
            <w:shd w:val="clear" w:color="auto" w:fill="auto"/>
            <w:vAlign w:val="bottom"/>
          </w:tcPr>
          <w:p w14:paraId="74AE31AF" w14:textId="0548594C" w:rsidR="00696B7A" w:rsidRPr="009E793C" w:rsidRDefault="00696B7A" w:rsidP="00665921">
            <w:pPr>
              <w:pBdr>
                <w:bottom w:val="single" w:sz="4" w:space="1" w:color="auto"/>
              </w:pBdr>
              <w:spacing w:line="460" w:lineRule="exact"/>
              <w:jc w:val="right"/>
              <w:rPr>
                <w:rFonts w:ascii="AngsanaUPC" w:hAnsi="AngsanaUPC" w:cs="AngsanaUPC"/>
                <w:color w:val="000000" w:themeColor="text1"/>
                <w:sz w:val="30"/>
                <w:szCs w:val="30"/>
              </w:rPr>
            </w:pPr>
            <w:r w:rsidRPr="005573D3">
              <w:rPr>
                <w:rFonts w:ascii="AngsanaUPC" w:hAnsi="AngsanaUPC" w:cs="AngsanaUPC"/>
                <w:color w:val="000000" w:themeColor="text1"/>
                <w:sz w:val="30"/>
                <w:szCs w:val="30"/>
              </w:rPr>
              <w:t>2,</w:t>
            </w:r>
            <w:r>
              <w:rPr>
                <w:rFonts w:ascii="AngsanaUPC" w:hAnsi="AngsanaUPC" w:cs="AngsanaUPC"/>
                <w:color w:val="000000" w:themeColor="text1"/>
                <w:sz w:val="30"/>
                <w:szCs w:val="30"/>
              </w:rPr>
              <w:t>095,336.26</w:t>
            </w:r>
          </w:p>
        </w:tc>
        <w:tc>
          <w:tcPr>
            <w:tcW w:w="1843" w:type="dxa"/>
            <w:shd w:val="clear" w:color="auto" w:fill="auto"/>
            <w:vAlign w:val="bottom"/>
          </w:tcPr>
          <w:p w14:paraId="59B4FBE9" w14:textId="7D30547D" w:rsidR="00696B7A" w:rsidRPr="009E793C" w:rsidRDefault="00696B7A" w:rsidP="00665921">
            <w:pPr>
              <w:pBdr>
                <w:bottom w:val="single" w:sz="4" w:space="1" w:color="auto"/>
              </w:pBdr>
              <w:spacing w:line="460" w:lineRule="exact"/>
              <w:jc w:val="right"/>
              <w:rPr>
                <w:rFonts w:ascii="AngsanaUPC" w:hAnsi="AngsanaUPC" w:cs="AngsanaUPC"/>
                <w:color w:val="000000" w:themeColor="text1"/>
                <w:sz w:val="30"/>
                <w:szCs w:val="30"/>
              </w:rPr>
            </w:pPr>
            <w:r w:rsidRPr="003051E2">
              <w:rPr>
                <w:rFonts w:ascii="AngsanaUPC" w:hAnsi="AngsanaUPC" w:cs="AngsanaUPC"/>
                <w:color w:val="000000" w:themeColor="text1"/>
                <w:sz w:val="30"/>
                <w:szCs w:val="30"/>
              </w:rPr>
              <w:t>(1,338,179.35)</w:t>
            </w:r>
          </w:p>
        </w:tc>
      </w:tr>
      <w:tr w:rsidR="00696B7A" w:rsidRPr="009E793C" w14:paraId="0885288B" w14:textId="77777777" w:rsidTr="00665921">
        <w:trPr>
          <w:trHeight w:val="483"/>
        </w:trPr>
        <w:tc>
          <w:tcPr>
            <w:tcW w:w="5103" w:type="dxa"/>
            <w:vAlign w:val="center"/>
          </w:tcPr>
          <w:p w14:paraId="66948FB7" w14:textId="7CF04FD8" w:rsidR="00696B7A" w:rsidRPr="009E793C" w:rsidRDefault="00696B7A" w:rsidP="00665921">
            <w:pPr>
              <w:spacing w:line="460" w:lineRule="exact"/>
              <w:ind w:left="34"/>
              <w:rPr>
                <w:rFonts w:ascii="AngsanaUPC" w:hAnsi="AngsanaUPC" w:cs="AngsanaUPC"/>
                <w:color w:val="000000" w:themeColor="text1"/>
                <w:sz w:val="30"/>
                <w:szCs w:val="30"/>
              </w:rPr>
            </w:pPr>
            <w:r w:rsidRPr="003A6A81">
              <w:rPr>
                <w:rFonts w:ascii="AngsanaUPC" w:hAnsi="AngsanaUPC" w:cs="AngsanaUPC"/>
                <w:color w:val="000000" w:themeColor="text1"/>
                <w:sz w:val="30"/>
                <w:szCs w:val="30"/>
              </w:rPr>
              <w:t xml:space="preserve">Tax expense </w:t>
            </w:r>
            <w:proofErr w:type="gramStart"/>
            <w:r w:rsidRPr="00173872">
              <w:rPr>
                <w:rFonts w:ascii="AngsanaUPC" w:hAnsi="AngsanaUPC" w:cs="AngsanaUPC"/>
                <w:color w:val="000000" w:themeColor="text1"/>
                <w:sz w:val="30"/>
                <w:szCs w:val="30"/>
              </w:rPr>
              <w:t>presented  in</w:t>
            </w:r>
            <w:proofErr w:type="gramEnd"/>
            <w:r w:rsidRPr="00173872">
              <w:rPr>
                <w:rFonts w:ascii="AngsanaUPC" w:hAnsi="AngsanaUPC" w:cs="AngsanaUPC"/>
                <w:color w:val="000000" w:themeColor="text1"/>
                <w:sz w:val="30"/>
                <w:szCs w:val="30"/>
              </w:rPr>
              <w:t xml:space="preserve"> the statement of comprehensive</w:t>
            </w:r>
          </w:p>
        </w:tc>
        <w:tc>
          <w:tcPr>
            <w:tcW w:w="1842" w:type="dxa"/>
            <w:shd w:val="clear" w:color="auto" w:fill="auto"/>
            <w:vAlign w:val="center"/>
          </w:tcPr>
          <w:p w14:paraId="6C5A3BDD" w14:textId="1341C22F" w:rsidR="00696B7A" w:rsidRPr="009E793C" w:rsidRDefault="00696B7A" w:rsidP="00665921">
            <w:pPr>
              <w:pBdr>
                <w:bottom w:val="double" w:sz="4" w:space="1" w:color="auto"/>
              </w:pBdr>
              <w:spacing w:line="460" w:lineRule="exact"/>
              <w:jc w:val="right"/>
              <w:rPr>
                <w:rFonts w:ascii="AngsanaUPC" w:hAnsi="AngsanaUPC" w:cs="AngsanaUPC"/>
                <w:color w:val="000000" w:themeColor="text1"/>
                <w:sz w:val="30"/>
                <w:szCs w:val="30"/>
              </w:rPr>
            </w:pPr>
            <w:r w:rsidRPr="005573D3">
              <w:rPr>
                <w:rFonts w:ascii="AngsanaUPC" w:hAnsi="AngsanaUPC" w:cs="AngsanaUPC"/>
                <w:color w:val="000000" w:themeColor="text1"/>
                <w:sz w:val="30"/>
                <w:szCs w:val="30"/>
              </w:rPr>
              <w:t>4</w:t>
            </w:r>
            <w:r>
              <w:rPr>
                <w:rFonts w:ascii="AngsanaUPC" w:hAnsi="AngsanaUPC" w:cs="AngsanaUPC"/>
                <w:color w:val="000000" w:themeColor="text1"/>
                <w:sz w:val="30"/>
                <w:szCs w:val="30"/>
              </w:rPr>
              <w:t>5,915,410.84</w:t>
            </w:r>
          </w:p>
        </w:tc>
        <w:tc>
          <w:tcPr>
            <w:tcW w:w="1843" w:type="dxa"/>
            <w:shd w:val="clear" w:color="auto" w:fill="auto"/>
            <w:vAlign w:val="center"/>
          </w:tcPr>
          <w:p w14:paraId="5CB78C10" w14:textId="476EB5A1" w:rsidR="00696B7A" w:rsidRPr="009E793C" w:rsidRDefault="00696B7A" w:rsidP="00665921">
            <w:pPr>
              <w:pBdr>
                <w:bottom w:val="double" w:sz="4" w:space="1" w:color="auto"/>
              </w:pBdr>
              <w:spacing w:line="460" w:lineRule="exact"/>
              <w:jc w:val="right"/>
              <w:rPr>
                <w:rFonts w:ascii="AngsanaUPC" w:hAnsi="AngsanaUPC" w:cs="AngsanaUPC"/>
                <w:color w:val="000000" w:themeColor="text1"/>
                <w:sz w:val="30"/>
                <w:szCs w:val="30"/>
              </w:rPr>
            </w:pPr>
            <w:r w:rsidRPr="003051E2">
              <w:rPr>
                <w:rFonts w:ascii="AngsanaUPC" w:hAnsi="AngsanaUPC" w:cs="AngsanaUPC"/>
                <w:color w:val="000000" w:themeColor="text1"/>
                <w:sz w:val="30"/>
                <w:szCs w:val="30"/>
              </w:rPr>
              <w:t>44,101,663.02</w:t>
            </w:r>
          </w:p>
        </w:tc>
      </w:tr>
    </w:tbl>
    <w:p w14:paraId="41515231" w14:textId="7F549ACB" w:rsidR="000A4797" w:rsidRPr="000D4CE3" w:rsidRDefault="007E1E90" w:rsidP="00665921">
      <w:pPr>
        <w:spacing w:line="460" w:lineRule="exact"/>
        <w:ind w:left="425" w:firstLine="568"/>
        <w:jc w:val="thaiDistribute"/>
        <w:rPr>
          <w:rFonts w:ascii="AngsanaUPC" w:hAnsi="AngsanaUPC" w:cs="AngsanaUPC"/>
          <w:sz w:val="30"/>
          <w:szCs w:val="30"/>
        </w:rPr>
      </w:pPr>
      <w:r w:rsidRPr="000D4CE3">
        <w:rPr>
          <w:rFonts w:ascii="AngsanaUPC" w:hAnsi="AngsanaUPC" w:cs="AngsanaUPC"/>
          <w:sz w:val="30"/>
          <w:szCs w:val="30"/>
        </w:rPr>
        <w:t xml:space="preserve">Income tax </w:t>
      </w:r>
      <w:proofErr w:type="spellStart"/>
      <w:r w:rsidRPr="000D4CE3">
        <w:rPr>
          <w:rFonts w:ascii="AngsanaUPC" w:hAnsi="AngsanaUPC" w:cs="AngsanaUPC"/>
          <w:sz w:val="30"/>
          <w:szCs w:val="30"/>
        </w:rPr>
        <w:t>recognis</w:t>
      </w:r>
      <w:r w:rsidR="00912A52" w:rsidRPr="000D4CE3">
        <w:rPr>
          <w:rFonts w:ascii="AngsanaUPC" w:hAnsi="AngsanaUPC" w:cs="AngsanaUPC"/>
          <w:sz w:val="30"/>
          <w:szCs w:val="30"/>
        </w:rPr>
        <w:t>ed</w:t>
      </w:r>
      <w:proofErr w:type="spellEnd"/>
      <w:r w:rsidR="00912A52" w:rsidRPr="000D4CE3">
        <w:rPr>
          <w:rFonts w:ascii="AngsanaUPC" w:hAnsi="AngsanaUPC" w:cs="AngsanaUPC"/>
          <w:sz w:val="30"/>
          <w:szCs w:val="30"/>
        </w:rPr>
        <w:t xml:space="preserve"> in other comprehensive income </w:t>
      </w:r>
      <w:r w:rsidR="00B35703" w:rsidRPr="000D4CE3">
        <w:rPr>
          <w:rFonts w:ascii="AngsanaUPC" w:hAnsi="AngsanaUPC" w:cs="AngsanaUPC"/>
          <w:sz w:val="30"/>
          <w:szCs w:val="30"/>
        </w:rPr>
        <w:t xml:space="preserve">for the year ended December 31, </w:t>
      </w:r>
      <w:r w:rsidR="00D87163" w:rsidRPr="000D4CE3">
        <w:rPr>
          <w:rFonts w:ascii="AngsanaUPC" w:hAnsi="AngsanaUPC" w:cs="AngsanaUPC"/>
          <w:sz w:val="30"/>
          <w:szCs w:val="30"/>
        </w:rPr>
        <w:t>2022</w:t>
      </w:r>
      <w:r w:rsidR="00B35703" w:rsidRPr="000D4CE3">
        <w:rPr>
          <w:rFonts w:ascii="AngsanaUPC" w:hAnsi="AngsanaUPC" w:cs="AngsanaUPC"/>
          <w:sz w:val="30"/>
          <w:szCs w:val="30"/>
        </w:rPr>
        <w:t xml:space="preserve"> and </w:t>
      </w:r>
      <w:r w:rsidR="00D87163" w:rsidRPr="000D4CE3">
        <w:rPr>
          <w:rFonts w:ascii="AngsanaUPC" w:hAnsi="AngsanaUPC" w:cs="AngsanaUPC"/>
          <w:sz w:val="30"/>
          <w:szCs w:val="30"/>
        </w:rPr>
        <w:t>2021</w:t>
      </w:r>
      <w:r w:rsidR="00912A52" w:rsidRPr="000D4CE3">
        <w:rPr>
          <w:rFonts w:ascii="AngsanaUPC" w:hAnsi="AngsanaUPC" w:cs="AngsanaUPC"/>
          <w:sz w:val="30"/>
          <w:szCs w:val="30"/>
        </w:rPr>
        <w:t xml:space="preserve"> are </w:t>
      </w:r>
      <w:proofErr w:type="spellStart"/>
      <w:r w:rsidR="00912A52" w:rsidRPr="000D4CE3">
        <w:rPr>
          <w:rFonts w:ascii="AngsanaUPC" w:hAnsi="AngsanaUPC" w:cs="AngsanaUPC"/>
          <w:sz w:val="30"/>
          <w:szCs w:val="30"/>
        </w:rPr>
        <w:t>summari</w:t>
      </w:r>
      <w:r w:rsidRPr="000D4CE3">
        <w:rPr>
          <w:rFonts w:ascii="AngsanaUPC" w:hAnsi="AngsanaUPC" w:cs="AngsanaUPC"/>
          <w:sz w:val="30"/>
          <w:szCs w:val="30"/>
        </w:rPr>
        <w:t>s</w:t>
      </w:r>
      <w:r w:rsidR="00912A52" w:rsidRPr="000D4CE3">
        <w:rPr>
          <w:rFonts w:ascii="AngsanaUPC" w:hAnsi="AngsanaUPC" w:cs="AngsanaUPC"/>
          <w:sz w:val="30"/>
          <w:szCs w:val="30"/>
        </w:rPr>
        <w:t>ed</w:t>
      </w:r>
      <w:proofErr w:type="spellEnd"/>
      <w:r w:rsidR="00912A52" w:rsidRPr="000D4CE3">
        <w:rPr>
          <w:rFonts w:ascii="AngsanaUPC" w:hAnsi="AngsanaUPC" w:cs="AngsanaUPC"/>
          <w:sz w:val="30"/>
          <w:szCs w:val="30"/>
        </w:rPr>
        <w:t xml:space="preserv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984"/>
        <w:gridCol w:w="1843"/>
      </w:tblGrid>
      <w:tr w:rsidR="00453CD1" w:rsidRPr="009E793C" w14:paraId="567F894D" w14:textId="77777777" w:rsidTr="00665921">
        <w:tc>
          <w:tcPr>
            <w:tcW w:w="4961" w:type="dxa"/>
          </w:tcPr>
          <w:p w14:paraId="7F39EF7D" w14:textId="77777777" w:rsidR="00453CD1" w:rsidRPr="009E793C" w:rsidRDefault="00453CD1" w:rsidP="00665921">
            <w:pPr>
              <w:tabs>
                <w:tab w:val="left" w:pos="0"/>
                <w:tab w:val="left" w:pos="426"/>
              </w:tabs>
              <w:spacing w:line="460" w:lineRule="exact"/>
              <w:jc w:val="thaiDistribute"/>
              <w:rPr>
                <w:rFonts w:ascii="AngsanaUPC" w:hAnsi="AngsanaUPC" w:cs="AngsanaUPC"/>
                <w:color w:val="000000" w:themeColor="text1"/>
                <w:sz w:val="30"/>
                <w:szCs w:val="30"/>
              </w:rPr>
            </w:pPr>
          </w:p>
        </w:tc>
        <w:tc>
          <w:tcPr>
            <w:tcW w:w="1984" w:type="dxa"/>
          </w:tcPr>
          <w:p w14:paraId="6CA584DF" w14:textId="77777777" w:rsidR="00453CD1" w:rsidRPr="009E793C" w:rsidRDefault="00453CD1" w:rsidP="00665921">
            <w:pPr>
              <w:tabs>
                <w:tab w:val="left" w:pos="0"/>
                <w:tab w:val="left" w:pos="426"/>
              </w:tabs>
              <w:spacing w:line="460" w:lineRule="exact"/>
              <w:jc w:val="thaiDistribute"/>
              <w:rPr>
                <w:rFonts w:ascii="AngsanaUPC" w:hAnsi="AngsanaUPC" w:cs="AngsanaUPC"/>
                <w:color w:val="000000" w:themeColor="text1"/>
                <w:sz w:val="30"/>
                <w:szCs w:val="30"/>
              </w:rPr>
            </w:pPr>
          </w:p>
        </w:tc>
        <w:tc>
          <w:tcPr>
            <w:tcW w:w="1843" w:type="dxa"/>
          </w:tcPr>
          <w:p w14:paraId="24E73F99" w14:textId="35EDD02E" w:rsidR="00453CD1" w:rsidRPr="009E793C" w:rsidRDefault="00590BE0" w:rsidP="00665921">
            <w:pPr>
              <w:tabs>
                <w:tab w:val="left" w:pos="0"/>
                <w:tab w:val="left" w:pos="426"/>
              </w:tabs>
              <w:spacing w:line="46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E528C4" w:rsidRPr="009E793C" w14:paraId="50248BCD" w14:textId="77777777" w:rsidTr="00665921">
        <w:tc>
          <w:tcPr>
            <w:tcW w:w="4961" w:type="dxa"/>
          </w:tcPr>
          <w:p w14:paraId="05763004" w14:textId="77777777" w:rsidR="00E528C4" w:rsidRPr="009E793C" w:rsidRDefault="00E528C4" w:rsidP="00665921">
            <w:pPr>
              <w:tabs>
                <w:tab w:val="left" w:pos="0"/>
                <w:tab w:val="left" w:pos="426"/>
              </w:tabs>
              <w:spacing w:line="460" w:lineRule="exact"/>
              <w:jc w:val="thaiDistribute"/>
              <w:rPr>
                <w:rFonts w:ascii="AngsanaUPC" w:hAnsi="AngsanaUPC" w:cs="AngsanaUPC"/>
                <w:color w:val="000000" w:themeColor="text1"/>
                <w:sz w:val="30"/>
                <w:szCs w:val="30"/>
              </w:rPr>
            </w:pPr>
          </w:p>
        </w:tc>
        <w:tc>
          <w:tcPr>
            <w:tcW w:w="3827" w:type="dxa"/>
            <w:gridSpan w:val="2"/>
          </w:tcPr>
          <w:p w14:paraId="42805408" w14:textId="1D02057A" w:rsidR="00E528C4" w:rsidRPr="00B35703" w:rsidRDefault="00D93E62" w:rsidP="00665921">
            <w:pPr>
              <w:pBdr>
                <w:bottom w:val="single" w:sz="4" w:space="1" w:color="auto"/>
              </w:pBdr>
              <w:tabs>
                <w:tab w:val="left" w:pos="0"/>
                <w:tab w:val="left" w:pos="426"/>
              </w:tabs>
              <w:spacing w:line="460" w:lineRule="exact"/>
              <w:jc w:val="center"/>
              <w:rPr>
                <w:rFonts w:ascii="AngsanaUPC" w:hAnsi="AngsanaUPC" w:cs="AngsanaUPC"/>
                <w:color w:val="000000" w:themeColor="text1"/>
                <w:sz w:val="30"/>
                <w:szCs w:val="30"/>
                <w:highlight w:val="yellow"/>
              </w:rPr>
            </w:pPr>
            <w:r w:rsidRPr="00D93E62">
              <w:rPr>
                <w:rFonts w:ascii="AngsanaUPC" w:hAnsi="AngsanaUPC" w:cs="AngsanaUPC"/>
                <w:sz w:val="30"/>
                <w:szCs w:val="30"/>
              </w:rPr>
              <w:t xml:space="preserve">Financial statements in which the equity is applied </w:t>
            </w:r>
            <w:r w:rsidR="0065751A" w:rsidRPr="002A4054">
              <w:rPr>
                <w:rFonts w:ascii="AngsanaUPC" w:hAnsi="AngsanaUPC" w:cs="AngsanaUPC"/>
                <w:sz w:val="30"/>
                <w:szCs w:val="30"/>
              </w:rPr>
              <w:t xml:space="preserve">and </w:t>
            </w:r>
            <w:r w:rsidR="003C7363">
              <w:rPr>
                <w:rFonts w:ascii="AngsanaUPC" w:hAnsi="AngsanaUPC" w:cs="AngsanaUPC"/>
                <w:sz w:val="30"/>
                <w:szCs w:val="30"/>
              </w:rPr>
              <w:t>S</w:t>
            </w:r>
            <w:r w:rsidR="0065751A" w:rsidRPr="002A4054">
              <w:rPr>
                <w:rFonts w:ascii="AngsanaUPC" w:hAnsi="AngsanaUPC" w:cs="AngsanaUPC"/>
                <w:sz w:val="30"/>
                <w:szCs w:val="30"/>
              </w:rPr>
              <w:t>eparate financial statements</w:t>
            </w:r>
          </w:p>
        </w:tc>
      </w:tr>
      <w:tr w:rsidR="002A7E19" w:rsidRPr="009E793C" w14:paraId="4DEEEBA5" w14:textId="77777777" w:rsidTr="00665921">
        <w:tc>
          <w:tcPr>
            <w:tcW w:w="4961" w:type="dxa"/>
          </w:tcPr>
          <w:p w14:paraId="75C33C11" w14:textId="77777777" w:rsidR="002A7E19" w:rsidRPr="009E793C" w:rsidRDefault="002A7E19" w:rsidP="00665921">
            <w:pPr>
              <w:tabs>
                <w:tab w:val="left" w:pos="0"/>
                <w:tab w:val="left" w:pos="426"/>
              </w:tabs>
              <w:spacing w:line="460" w:lineRule="exact"/>
              <w:jc w:val="thaiDistribute"/>
              <w:rPr>
                <w:rFonts w:ascii="AngsanaUPC" w:hAnsi="AngsanaUPC" w:cs="AngsanaUPC"/>
                <w:color w:val="000000" w:themeColor="text1"/>
                <w:sz w:val="30"/>
                <w:szCs w:val="30"/>
              </w:rPr>
            </w:pPr>
          </w:p>
        </w:tc>
        <w:tc>
          <w:tcPr>
            <w:tcW w:w="1984" w:type="dxa"/>
          </w:tcPr>
          <w:p w14:paraId="5DE443FF" w14:textId="797FF1B1" w:rsidR="002A7E19" w:rsidRPr="009E793C" w:rsidRDefault="00D87163" w:rsidP="00665921">
            <w:pPr>
              <w:tabs>
                <w:tab w:val="left" w:pos="0"/>
                <w:tab w:val="left" w:pos="426"/>
              </w:tabs>
              <w:spacing w:line="46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c>
          <w:tcPr>
            <w:tcW w:w="1843" w:type="dxa"/>
          </w:tcPr>
          <w:p w14:paraId="1911762A" w14:textId="3FF270B8" w:rsidR="002A7E19" w:rsidRPr="009E793C" w:rsidRDefault="00D87163" w:rsidP="00665921">
            <w:pPr>
              <w:tabs>
                <w:tab w:val="left" w:pos="0"/>
                <w:tab w:val="left" w:pos="426"/>
              </w:tabs>
              <w:spacing w:line="46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2021</w:t>
            </w:r>
          </w:p>
        </w:tc>
      </w:tr>
      <w:tr w:rsidR="00696B7A" w:rsidRPr="009E793C" w14:paraId="17AD92B1" w14:textId="77777777" w:rsidTr="00665921">
        <w:trPr>
          <w:trHeight w:val="458"/>
        </w:trPr>
        <w:tc>
          <w:tcPr>
            <w:tcW w:w="4961" w:type="dxa"/>
          </w:tcPr>
          <w:p w14:paraId="61D2F03B" w14:textId="076EDDD8" w:rsidR="00696B7A" w:rsidRPr="006D12DF" w:rsidRDefault="00696B7A" w:rsidP="00665921">
            <w:pPr>
              <w:tabs>
                <w:tab w:val="left" w:pos="0"/>
                <w:tab w:val="left" w:pos="426"/>
              </w:tabs>
              <w:spacing w:line="460" w:lineRule="exact"/>
              <w:jc w:val="thaiDistribute"/>
              <w:rPr>
                <w:rFonts w:ascii="AngsanaUPC" w:hAnsi="AngsanaUPC" w:cs="AngsanaUPC"/>
                <w:color w:val="000000" w:themeColor="text1"/>
                <w:sz w:val="30"/>
                <w:szCs w:val="30"/>
              </w:rPr>
            </w:pPr>
            <w:r w:rsidRPr="006D12DF">
              <w:rPr>
                <w:sz w:val="30"/>
                <w:szCs w:val="30"/>
              </w:rPr>
              <w:t>Deferred tax related to actuarial (gains) losses</w:t>
            </w:r>
          </w:p>
        </w:tc>
        <w:tc>
          <w:tcPr>
            <w:tcW w:w="1984" w:type="dxa"/>
            <w:vAlign w:val="center"/>
          </w:tcPr>
          <w:p w14:paraId="7456F8B9" w14:textId="58D5A22F" w:rsidR="00696B7A" w:rsidRPr="009E793C" w:rsidRDefault="00696B7A" w:rsidP="00665921">
            <w:pPr>
              <w:pBdr>
                <w:bottom w:val="double" w:sz="4" w:space="1" w:color="auto"/>
              </w:pBdr>
              <w:tabs>
                <w:tab w:val="left" w:pos="0"/>
                <w:tab w:val="left" w:pos="426"/>
              </w:tabs>
              <w:spacing w:line="460" w:lineRule="exact"/>
              <w:jc w:val="right"/>
              <w:rPr>
                <w:rFonts w:ascii="AngsanaUPC" w:hAnsi="AngsanaUPC" w:cs="AngsanaUPC"/>
                <w:color w:val="000000" w:themeColor="text1"/>
                <w:sz w:val="30"/>
                <w:szCs w:val="30"/>
              </w:rPr>
            </w:pPr>
            <w:r w:rsidRPr="005573D3">
              <w:rPr>
                <w:rFonts w:ascii="AngsanaUPC" w:hAnsi="AngsanaUPC" w:cs="AngsanaUPC"/>
                <w:color w:val="000000" w:themeColor="text1"/>
                <w:sz w:val="30"/>
                <w:szCs w:val="30"/>
              </w:rPr>
              <w:t>893,481.10</w:t>
            </w:r>
          </w:p>
        </w:tc>
        <w:tc>
          <w:tcPr>
            <w:tcW w:w="1843" w:type="dxa"/>
            <w:vAlign w:val="center"/>
          </w:tcPr>
          <w:p w14:paraId="4790C39F" w14:textId="3EB9E499" w:rsidR="00696B7A" w:rsidRPr="009E793C" w:rsidRDefault="00696B7A" w:rsidP="00665921">
            <w:pPr>
              <w:pBdr>
                <w:bottom w:val="double" w:sz="4" w:space="1" w:color="auto"/>
              </w:pBdr>
              <w:tabs>
                <w:tab w:val="left" w:pos="0"/>
                <w:tab w:val="left" w:pos="426"/>
              </w:tabs>
              <w:spacing w:line="460" w:lineRule="exact"/>
              <w:jc w:val="right"/>
              <w:rPr>
                <w:rFonts w:ascii="AngsanaUPC" w:hAnsi="AngsanaUPC" w:cs="AngsanaUPC"/>
                <w:color w:val="000000" w:themeColor="text1"/>
                <w:sz w:val="30"/>
                <w:szCs w:val="30"/>
              </w:rPr>
            </w:pPr>
            <w:r w:rsidRPr="00F7173D">
              <w:rPr>
                <w:rFonts w:ascii="AngsanaUPC" w:hAnsi="AngsanaUPC" w:cs="AngsanaUPC"/>
                <w:color w:val="000000" w:themeColor="text1"/>
                <w:sz w:val="30"/>
                <w:szCs w:val="30"/>
              </w:rPr>
              <w:t>(34,727.79)</w:t>
            </w:r>
          </w:p>
        </w:tc>
      </w:tr>
    </w:tbl>
    <w:p w14:paraId="1A33E7AF" w14:textId="77777777" w:rsidR="00665921" w:rsidRDefault="00665921" w:rsidP="00665921">
      <w:pPr>
        <w:spacing w:line="460" w:lineRule="exact"/>
        <w:ind w:left="425" w:firstLine="568"/>
        <w:jc w:val="thaiDistribute"/>
        <w:rPr>
          <w:rFonts w:ascii="AngsanaUPC" w:hAnsi="AngsanaUPC" w:cs="AngsanaUPC"/>
          <w:sz w:val="30"/>
          <w:szCs w:val="30"/>
        </w:rPr>
      </w:pPr>
    </w:p>
    <w:p w14:paraId="7C58E024" w14:textId="789BC940" w:rsidR="00665921" w:rsidRDefault="00665921" w:rsidP="00665921">
      <w:pPr>
        <w:spacing w:line="460" w:lineRule="exact"/>
        <w:rPr>
          <w:rFonts w:ascii="AngsanaUPC" w:hAnsi="AngsanaUPC" w:cs="AngsanaUPC"/>
          <w:sz w:val="30"/>
          <w:szCs w:val="30"/>
        </w:rPr>
      </w:pPr>
      <w:r>
        <w:rPr>
          <w:rFonts w:ascii="AngsanaUPC" w:hAnsi="AngsanaUPC" w:cs="AngsanaUPC"/>
          <w:sz w:val="30"/>
          <w:szCs w:val="30"/>
        </w:rPr>
        <w:br w:type="page"/>
      </w:r>
    </w:p>
    <w:p w14:paraId="7619D77B" w14:textId="544BD5E0" w:rsidR="00402D65" w:rsidRPr="009E793C" w:rsidRDefault="00CE5B8A" w:rsidP="00665921">
      <w:pPr>
        <w:spacing w:line="360" w:lineRule="exact"/>
        <w:ind w:left="425" w:firstLine="568"/>
        <w:jc w:val="thaiDistribute"/>
        <w:rPr>
          <w:rFonts w:ascii="AngsanaUPC" w:hAnsi="AngsanaUPC" w:cs="AngsanaUPC"/>
          <w:sz w:val="30"/>
          <w:szCs w:val="30"/>
        </w:rPr>
      </w:pPr>
      <w:r w:rsidRPr="00CE5B8A">
        <w:rPr>
          <w:rFonts w:ascii="AngsanaUPC" w:hAnsi="AngsanaUPC" w:cs="AngsanaUPC"/>
          <w:sz w:val="30"/>
          <w:szCs w:val="30"/>
        </w:rPr>
        <w:t xml:space="preserve">Reconciliation between tax expense and the result of accounting profit multiplied by the applicable tax rates for the year ended December </w:t>
      </w:r>
      <w:r w:rsidRPr="00CE5B8A">
        <w:rPr>
          <w:rFonts w:ascii="AngsanaUPC" w:hAnsi="AngsanaUPC" w:cs="AngsanaUPC"/>
          <w:sz w:val="30"/>
          <w:szCs w:val="30"/>
          <w:cs/>
        </w:rPr>
        <w:t>31</w:t>
      </w:r>
      <w:r w:rsidRPr="00CE5B8A">
        <w:rPr>
          <w:rFonts w:ascii="AngsanaUPC" w:hAnsi="AngsanaUPC" w:cs="AngsanaUPC"/>
          <w:sz w:val="30"/>
          <w:szCs w:val="30"/>
        </w:rPr>
        <w:t xml:space="preserve">, </w:t>
      </w:r>
      <w:r w:rsidR="00D87163">
        <w:rPr>
          <w:rFonts w:ascii="AngsanaUPC" w:hAnsi="AngsanaUPC" w:cs="AngsanaUPC"/>
          <w:sz w:val="30"/>
          <w:szCs w:val="30"/>
          <w:cs/>
        </w:rPr>
        <w:t>2022</w:t>
      </w:r>
      <w:r w:rsidRPr="00CE5B8A">
        <w:rPr>
          <w:rFonts w:ascii="AngsanaUPC" w:hAnsi="AngsanaUPC" w:cs="AngsanaUPC"/>
          <w:sz w:val="30"/>
          <w:szCs w:val="30"/>
          <w:cs/>
        </w:rPr>
        <w:t xml:space="preserve"> </w:t>
      </w:r>
      <w:r w:rsidRPr="00CE5B8A">
        <w:rPr>
          <w:rFonts w:ascii="AngsanaUPC" w:hAnsi="AngsanaUPC" w:cs="AngsanaUPC"/>
          <w:sz w:val="30"/>
          <w:szCs w:val="30"/>
        </w:rPr>
        <w:t xml:space="preserve">and </w:t>
      </w:r>
      <w:r w:rsidR="00D87163">
        <w:rPr>
          <w:rFonts w:ascii="AngsanaUPC" w:hAnsi="AngsanaUPC" w:cs="AngsanaUPC"/>
          <w:sz w:val="30"/>
          <w:szCs w:val="30"/>
          <w:cs/>
        </w:rPr>
        <w:t>2021</w:t>
      </w:r>
      <w:r w:rsidRPr="00CE5B8A">
        <w:rPr>
          <w:rFonts w:ascii="AngsanaUPC" w:hAnsi="AngsanaUPC" w:cs="AngsanaUPC"/>
          <w:sz w:val="30"/>
          <w:szCs w:val="30"/>
          <w:cs/>
        </w:rPr>
        <w:t xml:space="preserve"> </w:t>
      </w:r>
      <w:r w:rsidRPr="00CE5B8A">
        <w:rPr>
          <w:rFonts w:ascii="AngsanaUPC" w:hAnsi="AngsanaUPC" w:cs="AngsanaUPC"/>
          <w:sz w:val="30"/>
          <w:szCs w:val="30"/>
        </w:rPr>
        <w:t>are as follows:</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1701"/>
        <w:gridCol w:w="1701"/>
      </w:tblGrid>
      <w:tr w:rsidR="005C625D" w:rsidRPr="0025158E" w14:paraId="2DB1F965" w14:textId="77777777" w:rsidTr="009F4A40">
        <w:tc>
          <w:tcPr>
            <w:tcW w:w="5386" w:type="dxa"/>
            <w:vAlign w:val="bottom"/>
          </w:tcPr>
          <w:p w14:paraId="586C761B" w14:textId="77777777" w:rsidR="005C625D" w:rsidRPr="009E793C" w:rsidRDefault="005C625D" w:rsidP="00665921">
            <w:pPr>
              <w:spacing w:line="360" w:lineRule="exact"/>
              <w:rPr>
                <w:rFonts w:ascii="AngsanaUPC" w:hAnsi="AngsanaUPC" w:cs="AngsanaUPC"/>
                <w:sz w:val="30"/>
                <w:szCs w:val="30"/>
              </w:rPr>
            </w:pPr>
          </w:p>
        </w:tc>
        <w:tc>
          <w:tcPr>
            <w:tcW w:w="3402" w:type="dxa"/>
            <w:gridSpan w:val="2"/>
            <w:vAlign w:val="bottom"/>
          </w:tcPr>
          <w:p w14:paraId="7B9C13D6" w14:textId="79CA48E4" w:rsidR="005C625D" w:rsidRPr="00696B7A" w:rsidRDefault="00590BE0" w:rsidP="00665921">
            <w:pPr>
              <w:spacing w:line="360" w:lineRule="exact"/>
              <w:jc w:val="right"/>
              <w:rPr>
                <w:rFonts w:ascii="AngsanaUPC" w:hAnsi="AngsanaUPC" w:cs="AngsanaUPC"/>
                <w:sz w:val="30"/>
                <w:szCs w:val="30"/>
              </w:rPr>
            </w:pPr>
            <w:r w:rsidRPr="00696B7A">
              <w:rPr>
                <w:rFonts w:ascii="AngsanaUPC" w:hAnsi="AngsanaUPC" w:cs="AngsanaUPC"/>
                <w:color w:val="000000" w:themeColor="text1"/>
                <w:sz w:val="30"/>
                <w:szCs w:val="30"/>
                <w:cs/>
              </w:rPr>
              <w:t>(</w:t>
            </w:r>
            <w:r w:rsidRPr="00696B7A">
              <w:rPr>
                <w:rFonts w:ascii="AngsanaUPC" w:hAnsi="AngsanaUPC" w:cs="AngsanaUPC"/>
                <w:color w:val="000000" w:themeColor="text1"/>
                <w:sz w:val="30"/>
                <w:szCs w:val="30"/>
              </w:rPr>
              <w:t>Unit : Baht)</w:t>
            </w:r>
          </w:p>
        </w:tc>
      </w:tr>
      <w:tr w:rsidR="00E528C4" w:rsidRPr="0025158E" w14:paraId="4CC599B8" w14:textId="77777777" w:rsidTr="009F4A40">
        <w:tc>
          <w:tcPr>
            <w:tcW w:w="5386" w:type="dxa"/>
            <w:vAlign w:val="bottom"/>
          </w:tcPr>
          <w:p w14:paraId="038AA10A" w14:textId="77777777" w:rsidR="00E528C4" w:rsidRPr="0025158E" w:rsidRDefault="00E528C4" w:rsidP="00665921">
            <w:pPr>
              <w:spacing w:line="360" w:lineRule="exact"/>
              <w:rPr>
                <w:rFonts w:ascii="AngsanaUPC" w:hAnsi="AngsanaUPC" w:cs="AngsanaUPC"/>
                <w:sz w:val="30"/>
                <w:szCs w:val="30"/>
                <w:highlight w:val="yellow"/>
              </w:rPr>
            </w:pPr>
          </w:p>
        </w:tc>
        <w:tc>
          <w:tcPr>
            <w:tcW w:w="3402" w:type="dxa"/>
            <w:gridSpan w:val="2"/>
            <w:vAlign w:val="bottom"/>
          </w:tcPr>
          <w:p w14:paraId="7850BF3E" w14:textId="6BF43C2E" w:rsidR="00E528C4" w:rsidRPr="00696B7A" w:rsidRDefault="004B32A8" w:rsidP="00665921">
            <w:pPr>
              <w:pBdr>
                <w:bottom w:val="single" w:sz="4" w:space="1" w:color="auto"/>
              </w:pBdr>
              <w:spacing w:line="360" w:lineRule="exact"/>
              <w:jc w:val="center"/>
              <w:rPr>
                <w:rFonts w:ascii="AngsanaUPC" w:hAnsi="AngsanaUPC" w:cs="AngsanaUPC"/>
                <w:sz w:val="30"/>
                <w:szCs w:val="30"/>
              </w:rPr>
            </w:pPr>
            <w:r w:rsidRPr="00696B7A">
              <w:rPr>
                <w:rFonts w:ascii="AngsanaUPC" w:hAnsi="AngsanaUPC" w:cs="AngsanaUPC"/>
                <w:color w:val="000000" w:themeColor="text1"/>
                <w:sz w:val="30"/>
                <w:szCs w:val="30"/>
              </w:rPr>
              <w:t>F</w:t>
            </w:r>
            <w:r w:rsidR="00D47D12" w:rsidRPr="00696B7A">
              <w:rPr>
                <w:rFonts w:ascii="AngsanaUPC" w:hAnsi="AngsanaUPC" w:cs="AngsanaUPC"/>
                <w:color w:val="000000" w:themeColor="text1"/>
                <w:sz w:val="30"/>
                <w:szCs w:val="30"/>
              </w:rPr>
              <w:t>inancial statements</w:t>
            </w:r>
            <w:r w:rsidRPr="00696B7A">
              <w:rPr>
                <w:rFonts w:ascii="AngsanaUPC" w:hAnsi="AngsanaUPC" w:cs="AngsanaUPC"/>
                <w:color w:val="000000" w:themeColor="text1"/>
                <w:sz w:val="30"/>
                <w:szCs w:val="30"/>
              </w:rPr>
              <w:t xml:space="preserve"> in which the equity is applied</w:t>
            </w:r>
          </w:p>
        </w:tc>
      </w:tr>
      <w:tr w:rsidR="002A7E19" w:rsidRPr="0025158E" w14:paraId="7C1B46AE" w14:textId="77777777" w:rsidTr="009F4A40">
        <w:tc>
          <w:tcPr>
            <w:tcW w:w="5386" w:type="dxa"/>
            <w:vAlign w:val="bottom"/>
          </w:tcPr>
          <w:p w14:paraId="1FB96CE3" w14:textId="77777777" w:rsidR="002A7E19" w:rsidRPr="0025158E" w:rsidRDefault="002A7E19" w:rsidP="00665921">
            <w:pPr>
              <w:spacing w:line="360" w:lineRule="exact"/>
              <w:rPr>
                <w:rFonts w:ascii="AngsanaUPC" w:hAnsi="AngsanaUPC" w:cs="AngsanaUPC"/>
                <w:sz w:val="30"/>
                <w:szCs w:val="30"/>
                <w:highlight w:val="yellow"/>
              </w:rPr>
            </w:pPr>
          </w:p>
        </w:tc>
        <w:tc>
          <w:tcPr>
            <w:tcW w:w="1701" w:type="dxa"/>
          </w:tcPr>
          <w:p w14:paraId="27930819" w14:textId="6A81BD6A" w:rsidR="002A7E19" w:rsidRPr="00696B7A" w:rsidRDefault="00D87163" w:rsidP="00665921">
            <w:pPr>
              <w:spacing w:line="360" w:lineRule="exact"/>
              <w:jc w:val="center"/>
              <w:rPr>
                <w:rFonts w:ascii="AngsanaUPC" w:hAnsi="AngsanaUPC" w:cs="AngsanaUPC"/>
                <w:sz w:val="30"/>
                <w:szCs w:val="30"/>
              </w:rPr>
            </w:pPr>
            <w:r w:rsidRPr="00696B7A">
              <w:rPr>
                <w:rFonts w:ascii="AngsanaUPC" w:hAnsi="AngsanaUPC" w:cs="AngsanaUPC"/>
                <w:color w:val="000000" w:themeColor="text1"/>
                <w:sz w:val="30"/>
                <w:szCs w:val="30"/>
              </w:rPr>
              <w:t>2022</w:t>
            </w:r>
          </w:p>
        </w:tc>
        <w:tc>
          <w:tcPr>
            <w:tcW w:w="1701" w:type="dxa"/>
          </w:tcPr>
          <w:p w14:paraId="4EAA736F" w14:textId="6F54EAAF" w:rsidR="002A7E19" w:rsidRPr="00696B7A" w:rsidRDefault="00D87163" w:rsidP="00665921">
            <w:pPr>
              <w:spacing w:line="360" w:lineRule="exact"/>
              <w:jc w:val="center"/>
              <w:rPr>
                <w:rFonts w:ascii="AngsanaUPC" w:hAnsi="AngsanaUPC" w:cs="AngsanaUPC"/>
                <w:sz w:val="30"/>
                <w:szCs w:val="30"/>
              </w:rPr>
            </w:pPr>
            <w:r w:rsidRPr="00696B7A">
              <w:rPr>
                <w:rFonts w:ascii="AngsanaUPC" w:hAnsi="AngsanaUPC" w:cs="AngsanaUPC"/>
                <w:color w:val="000000" w:themeColor="text1"/>
                <w:sz w:val="30"/>
                <w:szCs w:val="30"/>
              </w:rPr>
              <w:t>2021</w:t>
            </w:r>
          </w:p>
        </w:tc>
      </w:tr>
      <w:tr w:rsidR="00345223" w:rsidRPr="0025158E" w14:paraId="7AA9FE38" w14:textId="77777777" w:rsidTr="009F4A40">
        <w:tc>
          <w:tcPr>
            <w:tcW w:w="5386" w:type="dxa"/>
            <w:vAlign w:val="bottom"/>
          </w:tcPr>
          <w:p w14:paraId="3D738DDA" w14:textId="14A2B320" w:rsidR="00345223" w:rsidRPr="00696B7A" w:rsidRDefault="00345223" w:rsidP="00665921">
            <w:pPr>
              <w:spacing w:line="360" w:lineRule="exact"/>
              <w:ind w:left="34"/>
              <w:rPr>
                <w:rFonts w:ascii="AngsanaUPC" w:hAnsi="AngsanaUPC" w:cs="AngsanaUPC"/>
                <w:sz w:val="30"/>
                <w:szCs w:val="30"/>
              </w:rPr>
            </w:pPr>
            <w:r w:rsidRPr="00696B7A">
              <w:rPr>
                <w:rFonts w:ascii="AngsanaUPC" w:hAnsi="AngsanaUPC" w:cs="AngsanaUPC"/>
                <w:sz w:val="30"/>
                <w:szCs w:val="30"/>
              </w:rPr>
              <w:t>Accounting profit before tax</w:t>
            </w:r>
          </w:p>
        </w:tc>
        <w:tc>
          <w:tcPr>
            <w:tcW w:w="1701" w:type="dxa"/>
            <w:vAlign w:val="bottom"/>
          </w:tcPr>
          <w:p w14:paraId="1515BBCA" w14:textId="0A4D337A" w:rsidR="00345223" w:rsidRPr="00696B7A" w:rsidRDefault="00345223" w:rsidP="00665921">
            <w:pPr>
              <w:pBdr>
                <w:bottom w:val="double" w:sz="4" w:space="1" w:color="auto"/>
              </w:pBdr>
              <w:spacing w:line="360" w:lineRule="exact"/>
              <w:jc w:val="right"/>
              <w:rPr>
                <w:rFonts w:ascii="AngsanaUPC" w:hAnsi="AngsanaUPC" w:cs="AngsanaUPC"/>
                <w:sz w:val="30"/>
                <w:szCs w:val="30"/>
              </w:rPr>
            </w:pPr>
            <w:r w:rsidRPr="00D7449F">
              <w:rPr>
                <w:rFonts w:ascii="AngsanaUPC" w:hAnsi="AngsanaUPC" w:cs="AngsanaUPC"/>
                <w:sz w:val="30"/>
                <w:szCs w:val="30"/>
              </w:rPr>
              <w:t>221,769,206.25</w:t>
            </w:r>
          </w:p>
        </w:tc>
        <w:tc>
          <w:tcPr>
            <w:tcW w:w="1701" w:type="dxa"/>
            <w:vAlign w:val="bottom"/>
          </w:tcPr>
          <w:p w14:paraId="7DD1F4D1" w14:textId="2EF014EF" w:rsidR="00345223" w:rsidRPr="00696B7A" w:rsidRDefault="00345223" w:rsidP="00665921">
            <w:pPr>
              <w:pBdr>
                <w:bottom w:val="double" w:sz="4" w:space="1" w:color="auto"/>
              </w:pBdr>
              <w:spacing w:line="360" w:lineRule="exact"/>
              <w:jc w:val="right"/>
              <w:rPr>
                <w:rFonts w:ascii="AngsanaUPC" w:hAnsi="AngsanaUPC" w:cs="AngsanaUPC"/>
                <w:sz w:val="30"/>
                <w:szCs w:val="30"/>
              </w:rPr>
            </w:pPr>
            <w:r w:rsidRPr="00D7449F">
              <w:rPr>
                <w:rFonts w:ascii="AngsanaUPC" w:hAnsi="AngsanaUPC" w:cs="AngsanaUPC"/>
                <w:sz w:val="30"/>
                <w:szCs w:val="30"/>
              </w:rPr>
              <w:t>217,006,385.41</w:t>
            </w:r>
          </w:p>
        </w:tc>
      </w:tr>
      <w:tr w:rsidR="00696B7A" w:rsidRPr="0025158E" w14:paraId="512B1CBC" w14:textId="77777777" w:rsidTr="009F4A40">
        <w:tc>
          <w:tcPr>
            <w:tcW w:w="5386" w:type="dxa"/>
            <w:vAlign w:val="bottom"/>
          </w:tcPr>
          <w:p w14:paraId="668A93C4" w14:textId="7F0895EC" w:rsidR="00696B7A" w:rsidRPr="00696B7A" w:rsidRDefault="00696B7A" w:rsidP="00665921">
            <w:pPr>
              <w:spacing w:line="360" w:lineRule="exact"/>
              <w:ind w:left="34"/>
              <w:rPr>
                <w:rFonts w:ascii="AngsanaUPC" w:hAnsi="AngsanaUPC" w:cs="AngsanaUPC"/>
                <w:sz w:val="30"/>
                <w:szCs w:val="30"/>
              </w:rPr>
            </w:pPr>
            <w:r w:rsidRPr="00696B7A">
              <w:rPr>
                <w:rFonts w:ascii="AngsanaUPC" w:hAnsi="AngsanaUPC" w:cs="AngsanaUPC"/>
                <w:sz w:val="30"/>
                <w:szCs w:val="30"/>
              </w:rPr>
              <w:t>Applicable tax rate (%)</w:t>
            </w:r>
          </w:p>
        </w:tc>
        <w:tc>
          <w:tcPr>
            <w:tcW w:w="1701" w:type="dxa"/>
            <w:vAlign w:val="bottom"/>
          </w:tcPr>
          <w:p w14:paraId="6D53B5EB" w14:textId="356F390E" w:rsidR="00696B7A" w:rsidRPr="00696B7A" w:rsidRDefault="00696B7A" w:rsidP="00665921">
            <w:pPr>
              <w:spacing w:line="360" w:lineRule="exact"/>
              <w:jc w:val="center"/>
              <w:rPr>
                <w:rFonts w:ascii="AngsanaUPC" w:hAnsi="AngsanaUPC" w:cs="AngsanaUPC"/>
                <w:sz w:val="30"/>
                <w:szCs w:val="30"/>
                <w:cs/>
              </w:rPr>
            </w:pPr>
            <w:r w:rsidRPr="005573D3">
              <w:rPr>
                <w:rFonts w:ascii="AngsanaUPC" w:hAnsi="AngsanaUPC" w:cs="AngsanaUPC"/>
                <w:sz w:val="30"/>
                <w:szCs w:val="30"/>
              </w:rPr>
              <w:t>20</w:t>
            </w:r>
          </w:p>
        </w:tc>
        <w:tc>
          <w:tcPr>
            <w:tcW w:w="1701" w:type="dxa"/>
            <w:vAlign w:val="bottom"/>
          </w:tcPr>
          <w:p w14:paraId="3F76F1E8" w14:textId="3E831153" w:rsidR="00696B7A" w:rsidRPr="00696B7A" w:rsidRDefault="00696B7A" w:rsidP="00665921">
            <w:pPr>
              <w:spacing w:line="360" w:lineRule="exact"/>
              <w:jc w:val="center"/>
              <w:rPr>
                <w:rFonts w:ascii="AngsanaUPC" w:hAnsi="AngsanaUPC" w:cs="AngsanaUPC"/>
                <w:sz w:val="30"/>
                <w:szCs w:val="30"/>
                <w:cs/>
              </w:rPr>
            </w:pPr>
            <w:r w:rsidRPr="00F7173D">
              <w:rPr>
                <w:rFonts w:ascii="AngsanaUPC" w:hAnsi="AngsanaUPC" w:cs="AngsanaUPC"/>
                <w:sz w:val="30"/>
                <w:szCs w:val="30"/>
              </w:rPr>
              <w:t>20</w:t>
            </w:r>
          </w:p>
        </w:tc>
      </w:tr>
      <w:tr w:rsidR="00345223" w:rsidRPr="0025158E" w14:paraId="1C9822E5" w14:textId="77777777" w:rsidTr="009F4A40">
        <w:tc>
          <w:tcPr>
            <w:tcW w:w="5386" w:type="dxa"/>
            <w:vAlign w:val="bottom"/>
          </w:tcPr>
          <w:p w14:paraId="05A3F791" w14:textId="14D3EF67" w:rsidR="00345223" w:rsidRPr="00696B7A" w:rsidRDefault="00345223" w:rsidP="00665921">
            <w:pPr>
              <w:spacing w:line="360" w:lineRule="exact"/>
              <w:ind w:left="34"/>
              <w:rPr>
                <w:rFonts w:ascii="AngsanaUPC" w:hAnsi="AngsanaUPC" w:cs="AngsanaUPC"/>
                <w:sz w:val="30"/>
                <w:szCs w:val="30"/>
              </w:rPr>
            </w:pPr>
            <w:r w:rsidRPr="00696B7A">
              <w:rPr>
                <w:rFonts w:ascii="AngsanaUPC" w:hAnsi="AngsanaUPC" w:cs="AngsanaUPC"/>
                <w:sz w:val="30"/>
                <w:szCs w:val="30"/>
              </w:rPr>
              <w:t>Accounting profit before tax multiplied by applicable tax rate</w:t>
            </w:r>
          </w:p>
        </w:tc>
        <w:tc>
          <w:tcPr>
            <w:tcW w:w="1701" w:type="dxa"/>
          </w:tcPr>
          <w:p w14:paraId="7E5D191D" w14:textId="302C665B" w:rsidR="00345223" w:rsidRPr="00696B7A" w:rsidRDefault="00345223" w:rsidP="00665921">
            <w:pPr>
              <w:spacing w:line="360" w:lineRule="exact"/>
              <w:jc w:val="right"/>
              <w:rPr>
                <w:rFonts w:ascii="AngsanaUPC" w:hAnsi="AngsanaUPC" w:cs="AngsanaUPC"/>
                <w:sz w:val="30"/>
                <w:szCs w:val="30"/>
                <w:cs/>
              </w:rPr>
            </w:pPr>
            <w:r w:rsidRPr="00D7449F">
              <w:rPr>
                <w:rFonts w:ascii="AngsanaUPC" w:hAnsi="AngsanaUPC" w:cs="AngsanaUPC"/>
                <w:sz w:val="30"/>
                <w:szCs w:val="30"/>
              </w:rPr>
              <w:t>44,353,841.25</w:t>
            </w:r>
          </w:p>
        </w:tc>
        <w:tc>
          <w:tcPr>
            <w:tcW w:w="1701" w:type="dxa"/>
          </w:tcPr>
          <w:p w14:paraId="54996A84" w14:textId="1723E26F" w:rsidR="00345223" w:rsidRPr="00696B7A" w:rsidRDefault="00345223" w:rsidP="00665921">
            <w:pPr>
              <w:spacing w:line="360" w:lineRule="exact"/>
              <w:jc w:val="right"/>
              <w:rPr>
                <w:rFonts w:ascii="AngsanaUPC" w:hAnsi="AngsanaUPC" w:cs="AngsanaUPC"/>
                <w:sz w:val="30"/>
                <w:szCs w:val="30"/>
              </w:rPr>
            </w:pPr>
            <w:r w:rsidRPr="00D7449F">
              <w:rPr>
                <w:rFonts w:ascii="AngsanaUPC" w:hAnsi="AngsanaUPC" w:cs="AngsanaUPC"/>
                <w:sz w:val="30"/>
                <w:szCs w:val="30"/>
              </w:rPr>
              <w:t>43,401,277.08</w:t>
            </w:r>
          </w:p>
        </w:tc>
      </w:tr>
      <w:tr w:rsidR="00696B7A" w:rsidRPr="0025158E" w14:paraId="46461C00" w14:textId="77777777" w:rsidTr="009F4A40">
        <w:tc>
          <w:tcPr>
            <w:tcW w:w="5386" w:type="dxa"/>
            <w:vAlign w:val="bottom"/>
          </w:tcPr>
          <w:p w14:paraId="137F75F9" w14:textId="41ED1584" w:rsidR="00696B7A" w:rsidRPr="00397450" w:rsidRDefault="00696B7A" w:rsidP="00665921">
            <w:pPr>
              <w:spacing w:line="360" w:lineRule="exact"/>
              <w:ind w:left="34"/>
              <w:rPr>
                <w:rFonts w:ascii="AngsanaUPC" w:hAnsi="AngsanaUPC" w:cs="AngsanaUPC"/>
                <w:sz w:val="30"/>
                <w:szCs w:val="30"/>
                <w:cs/>
              </w:rPr>
            </w:pPr>
            <w:r w:rsidRPr="00397450">
              <w:rPr>
                <w:rFonts w:ascii="AngsanaUPC" w:hAnsi="AngsanaUPC" w:cs="AngsanaUPC"/>
                <w:sz w:val="30"/>
                <w:szCs w:val="30"/>
              </w:rPr>
              <w:t xml:space="preserve">Taxable effects </w:t>
            </w:r>
            <w:proofErr w:type="gramStart"/>
            <w:r w:rsidRPr="00397450">
              <w:rPr>
                <w:rFonts w:ascii="AngsanaUPC" w:hAnsi="AngsanaUPC" w:cs="AngsanaUPC"/>
                <w:sz w:val="30"/>
                <w:szCs w:val="30"/>
              </w:rPr>
              <w:t>for :</w:t>
            </w:r>
            <w:proofErr w:type="gramEnd"/>
          </w:p>
        </w:tc>
        <w:tc>
          <w:tcPr>
            <w:tcW w:w="1701" w:type="dxa"/>
          </w:tcPr>
          <w:p w14:paraId="1BDD8F93" w14:textId="139E6BF1" w:rsidR="00696B7A" w:rsidRPr="00397450" w:rsidRDefault="00696B7A" w:rsidP="00665921">
            <w:pPr>
              <w:spacing w:line="360" w:lineRule="exact"/>
              <w:jc w:val="right"/>
              <w:rPr>
                <w:rFonts w:ascii="AngsanaUPC" w:hAnsi="AngsanaUPC" w:cs="AngsanaUPC"/>
                <w:sz w:val="30"/>
                <w:szCs w:val="30"/>
              </w:rPr>
            </w:pPr>
          </w:p>
        </w:tc>
        <w:tc>
          <w:tcPr>
            <w:tcW w:w="1701" w:type="dxa"/>
          </w:tcPr>
          <w:p w14:paraId="1DD9C422" w14:textId="77777777" w:rsidR="00696B7A" w:rsidRPr="00397450" w:rsidRDefault="00696B7A" w:rsidP="00665921">
            <w:pPr>
              <w:spacing w:line="360" w:lineRule="exact"/>
              <w:jc w:val="right"/>
              <w:rPr>
                <w:rFonts w:ascii="AngsanaUPC" w:hAnsi="AngsanaUPC" w:cs="AngsanaUPC"/>
                <w:sz w:val="30"/>
                <w:szCs w:val="30"/>
              </w:rPr>
            </w:pPr>
          </w:p>
        </w:tc>
      </w:tr>
      <w:tr w:rsidR="00345223" w:rsidRPr="0025158E" w14:paraId="74ADC176" w14:textId="77777777" w:rsidTr="009F4A40">
        <w:tc>
          <w:tcPr>
            <w:tcW w:w="5386" w:type="dxa"/>
            <w:vAlign w:val="bottom"/>
          </w:tcPr>
          <w:p w14:paraId="0FF854F0" w14:textId="796DB203" w:rsidR="00345223" w:rsidRPr="00397450" w:rsidRDefault="00345223" w:rsidP="00665921">
            <w:pPr>
              <w:spacing w:line="360" w:lineRule="exact"/>
              <w:ind w:firstLine="317"/>
              <w:rPr>
                <w:rFonts w:ascii="AngsanaUPC" w:hAnsi="AngsanaUPC" w:cs="AngsanaUPC"/>
                <w:sz w:val="30"/>
                <w:szCs w:val="30"/>
                <w:cs/>
              </w:rPr>
            </w:pPr>
            <w:r w:rsidRPr="00397450">
              <w:rPr>
                <w:rFonts w:ascii="AngsanaUPC" w:hAnsi="AngsanaUPC" w:cs="AngsanaUPC"/>
                <w:sz w:val="30"/>
                <w:szCs w:val="30"/>
              </w:rPr>
              <w:t>Non-deductible expenses</w:t>
            </w:r>
          </w:p>
        </w:tc>
        <w:tc>
          <w:tcPr>
            <w:tcW w:w="1701" w:type="dxa"/>
          </w:tcPr>
          <w:p w14:paraId="44DF3362" w14:textId="5EB70705" w:rsidR="00345223" w:rsidRPr="00397450" w:rsidRDefault="00345223" w:rsidP="00665921">
            <w:pPr>
              <w:spacing w:line="360" w:lineRule="exact"/>
              <w:jc w:val="right"/>
              <w:rPr>
                <w:rFonts w:ascii="AngsanaUPC" w:hAnsi="AngsanaUPC" w:cs="AngsanaUPC"/>
                <w:sz w:val="30"/>
                <w:szCs w:val="30"/>
              </w:rPr>
            </w:pPr>
            <w:r w:rsidRPr="00D7449F">
              <w:rPr>
                <w:rFonts w:ascii="AngsanaUPC" w:hAnsi="AngsanaUPC" w:cs="AngsanaUPC"/>
                <w:sz w:val="30"/>
                <w:szCs w:val="30"/>
              </w:rPr>
              <w:t>1,539,643.39</w:t>
            </w:r>
          </w:p>
        </w:tc>
        <w:tc>
          <w:tcPr>
            <w:tcW w:w="1701" w:type="dxa"/>
          </w:tcPr>
          <w:p w14:paraId="41C31948" w14:textId="2AFF6EF4" w:rsidR="00345223" w:rsidRPr="00397450" w:rsidRDefault="00345223" w:rsidP="00665921">
            <w:pPr>
              <w:spacing w:line="360" w:lineRule="exact"/>
              <w:jc w:val="right"/>
              <w:rPr>
                <w:rFonts w:ascii="AngsanaUPC" w:hAnsi="AngsanaUPC" w:cs="AngsanaUPC"/>
                <w:sz w:val="30"/>
                <w:szCs w:val="30"/>
              </w:rPr>
            </w:pPr>
            <w:r w:rsidRPr="00D7449F">
              <w:rPr>
                <w:rFonts w:ascii="AngsanaUPC" w:hAnsi="AngsanaUPC" w:cs="AngsanaUPC"/>
                <w:sz w:val="30"/>
                <w:szCs w:val="30"/>
              </w:rPr>
              <w:t>5,404,916.28</w:t>
            </w:r>
          </w:p>
        </w:tc>
      </w:tr>
      <w:tr w:rsidR="00345223" w:rsidRPr="0025158E" w14:paraId="2F8FC8D0" w14:textId="77777777" w:rsidTr="009F4A40">
        <w:tc>
          <w:tcPr>
            <w:tcW w:w="5386" w:type="dxa"/>
            <w:vAlign w:val="bottom"/>
          </w:tcPr>
          <w:p w14:paraId="28558C5F" w14:textId="0A365BEE" w:rsidR="00345223" w:rsidRPr="00397450" w:rsidRDefault="00345223" w:rsidP="00665921">
            <w:pPr>
              <w:spacing w:line="360" w:lineRule="exact"/>
              <w:ind w:firstLine="317"/>
              <w:rPr>
                <w:rFonts w:ascii="AngsanaUPC" w:hAnsi="AngsanaUPC" w:cs="AngsanaUPC"/>
                <w:sz w:val="30"/>
                <w:szCs w:val="30"/>
                <w:cs/>
              </w:rPr>
            </w:pPr>
            <w:r w:rsidRPr="00397450">
              <w:rPr>
                <w:rFonts w:ascii="AngsanaUPC" w:hAnsi="AngsanaUPC" w:cs="AngsanaUPC"/>
                <w:sz w:val="30"/>
                <w:szCs w:val="30"/>
              </w:rPr>
              <w:t>Other expenses that accounting basis differ from tax basis</w:t>
            </w:r>
          </w:p>
        </w:tc>
        <w:tc>
          <w:tcPr>
            <w:tcW w:w="1701" w:type="dxa"/>
          </w:tcPr>
          <w:p w14:paraId="74F6E7EF" w14:textId="39D748C3" w:rsidR="00345223" w:rsidRPr="00397450" w:rsidRDefault="00345223" w:rsidP="00665921">
            <w:pPr>
              <w:spacing w:line="360" w:lineRule="exact"/>
              <w:jc w:val="right"/>
              <w:rPr>
                <w:rFonts w:ascii="AngsanaUPC" w:hAnsi="AngsanaUPC" w:cs="AngsanaUPC"/>
                <w:sz w:val="30"/>
                <w:szCs w:val="30"/>
              </w:rPr>
            </w:pPr>
            <w:r w:rsidRPr="00D7449F">
              <w:rPr>
                <w:rFonts w:ascii="AngsanaUPC" w:hAnsi="AngsanaUPC" w:cs="AngsanaUPC"/>
                <w:sz w:val="30"/>
                <w:szCs w:val="30"/>
              </w:rPr>
              <w:t>(1,103,765.62)</w:t>
            </w:r>
          </w:p>
        </w:tc>
        <w:tc>
          <w:tcPr>
            <w:tcW w:w="1701" w:type="dxa"/>
          </w:tcPr>
          <w:p w14:paraId="3F2CAA58" w14:textId="4A1FD8D3" w:rsidR="00345223" w:rsidRPr="00397450" w:rsidRDefault="00345223" w:rsidP="00665921">
            <w:pPr>
              <w:spacing w:line="360" w:lineRule="exact"/>
              <w:jc w:val="right"/>
              <w:rPr>
                <w:rFonts w:ascii="AngsanaUPC" w:hAnsi="AngsanaUPC" w:cs="AngsanaUPC"/>
                <w:sz w:val="30"/>
                <w:szCs w:val="30"/>
              </w:rPr>
            </w:pPr>
            <w:r w:rsidRPr="00D7449F">
              <w:rPr>
                <w:rFonts w:ascii="AngsanaUPC" w:hAnsi="AngsanaUPC" w:cs="AngsanaUPC"/>
                <w:sz w:val="30"/>
                <w:szCs w:val="30"/>
              </w:rPr>
              <w:t>(878,728.50)</w:t>
            </w:r>
          </w:p>
        </w:tc>
      </w:tr>
      <w:tr w:rsidR="00345223" w:rsidRPr="0025158E" w14:paraId="36C91A1C" w14:textId="77777777" w:rsidTr="009F4A40">
        <w:tc>
          <w:tcPr>
            <w:tcW w:w="5386" w:type="dxa"/>
            <w:vAlign w:val="bottom"/>
          </w:tcPr>
          <w:p w14:paraId="47CD5416" w14:textId="3C05EE25" w:rsidR="00345223" w:rsidRPr="00397450" w:rsidRDefault="00345223" w:rsidP="00665921">
            <w:pPr>
              <w:spacing w:line="360" w:lineRule="exact"/>
              <w:ind w:firstLine="317"/>
              <w:rPr>
                <w:rFonts w:ascii="AngsanaUPC" w:hAnsi="AngsanaUPC" w:cs="AngsanaUPC"/>
                <w:sz w:val="30"/>
                <w:szCs w:val="30"/>
                <w:cs/>
              </w:rPr>
            </w:pPr>
            <w:r w:rsidRPr="00397450">
              <w:rPr>
                <w:rFonts w:ascii="AngsanaUPC" w:hAnsi="AngsanaUPC" w:cs="AngsanaUPC"/>
                <w:sz w:val="30"/>
                <w:szCs w:val="30"/>
              </w:rPr>
              <w:t>Additional taxable expenses</w:t>
            </w:r>
          </w:p>
        </w:tc>
        <w:tc>
          <w:tcPr>
            <w:tcW w:w="1701" w:type="dxa"/>
          </w:tcPr>
          <w:p w14:paraId="790DDEAF" w14:textId="6F429DF4" w:rsidR="00345223" w:rsidRPr="00397450" w:rsidRDefault="00345223" w:rsidP="00665921">
            <w:pPr>
              <w:spacing w:line="360" w:lineRule="exact"/>
              <w:jc w:val="right"/>
              <w:rPr>
                <w:rFonts w:ascii="AngsanaUPC" w:hAnsi="AngsanaUPC" w:cs="AngsanaUPC"/>
                <w:sz w:val="30"/>
                <w:szCs w:val="30"/>
                <w:cs/>
              </w:rPr>
            </w:pPr>
            <w:r w:rsidRPr="00D7449F">
              <w:rPr>
                <w:rFonts w:ascii="AngsanaUPC" w:hAnsi="AngsanaUPC" w:cs="AngsanaUPC"/>
                <w:sz w:val="30"/>
                <w:szCs w:val="30"/>
              </w:rPr>
              <w:t>(687,186.53)</w:t>
            </w:r>
          </w:p>
        </w:tc>
        <w:tc>
          <w:tcPr>
            <w:tcW w:w="1701" w:type="dxa"/>
          </w:tcPr>
          <w:p w14:paraId="2424E745" w14:textId="03D3247F" w:rsidR="00345223" w:rsidRPr="00397450" w:rsidRDefault="00345223" w:rsidP="00665921">
            <w:pPr>
              <w:spacing w:line="360" w:lineRule="exact"/>
              <w:jc w:val="right"/>
              <w:rPr>
                <w:rFonts w:ascii="AngsanaUPC" w:hAnsi="AngsanaUPC" w:cs="AngsanaUPC"/>
                <w:sz w:val="30"/>
                <w:szCs w:val="30"/>
              </w:rPr>
            </w:pPr>
            <w:r w:rsidRPr="00D7449F">
              <w:rPr>
                <w:rFonts w:ascii="AngsanaUPC" w:hAnsi="AngsanaUPC" w:cs="AngsanaUPC"/>
                <w:sz w:val="30"/>
                <w:szCs w:val="30"/>
              </w:rPr>
              <w:t>(1,674,019.98)</w:t>
            </w:r>
          </w:p>
        </w:tc>
      </w:tr>
      <w:tr w:rsidR="00397450" w:rsidRPr="0025158E" w14:paraId="1537BE26" w14:textId="77777777" w:rsidTr="009F4A40">
        <w:tc>
          <w:tcPr>
            <w:tcW w:w="5386" w:type="dxa"/>
            <w:vAlign w:val="bottom"/>
          </w:tcPr>
          <w:p w14:paraId="56B05E28" w14:textId="48A3B9A1" w:rsidR="00397450" w:rsidRPr="00397450" w:rsidRDefault="00397450" w:rsidP="00665921">
            <w:pPr>
              <w:spacing w:line="360" w:lineRule="exact"/>
              <w:ind w:firstLine="317"/>
              <w:rPr>
                <w:rFonts w:ascii="AngsanaUPC" w:hAnsi="AngsanaUPC" w:cs="AngsanaUPC"/>
                <w:sz w:val="30"/>
                <w:szCs w:val="30"/>
                <w:cs/>
              </w:rPr>
            </w:pPr>
            <w:r w:rsidRPr="00397450">
              <w:rPr>
                <w:rFonts w:ascii="AngsanaUPC" w:hAnsi="AngsanaUPC" w:cs="AngsanaUPC"/>
                <w:sz w:val="30"/>
                <w:szCs w:val="30"/>
              </w:rPr>
              <w:t>Deferred tax from temporary differences and reversal</w:t>
            </w:r>
          </w:p>
        </w:tc>
        <w:tc>
          <w:tcPr>
            <w:tcW w:w="1701" w:type="dxa"/>
            <w:tcBorders>
              <w:left w:val="nil"/>
              <w:right w:val="nil"/>
            </w:tcBorders>
            <w:shd w:val="clear" w:color="auto" w:fill="auto"/>
            <w:vAlign w:val="bottom"/>
          </w:tcPr>
          <w:p w14:paraId="27B1F3DB" w14:textId="7C78FE8A" w:rsidR="00397450" w:rsidRPr="00397450" w:rsidRDefault="00397450" w:rsidP="00665921">
            <w:pPr>
              <w:spacing w:line="360" w:lineRule="exact"/>
              <w:jc w:val="right"/>
              <w:rPr>
                <w:rFonts w:ascii="AngsanaUPC" w:hAnsi="AngsanaUPC" w:cs="AngsanaUPC"/>
                <w:sz w:val="30"/>
                <w:szCs w:val="30"/>
              </w:rPr>
            </w:pPr>
          </w:p>
        </w:tc>
        <w:tc>
          <w:tcPr>
            <w:tcW w:w="1701" w:type="dxa"/>
            <w:vAlign w:val="bottom"/>
          </w:tcPr>
          <w:p w14:paraId="70E4D120" w14:textId="77777777" w:rsidR="00397450" w:rsidRPr="00397450" w:rsidRDefault="00397450" w:rsidP="00665921">
            <w:pPr>
              <w:spacing w:line="360" w:lineRule="exact"/>
              <w:jc w:val="right"/>
              <w:rPr>
                <w:rFonts w:ascii="AngsanaUPC" w:hAnsi="AngsanaUPC" w:cs="AngsanaUPC"/>
                <w:sz w:val="30"/>
                <w:szCs w:val="30"/>
              </w:rPr>
            </w:pPr>
          </w:p>
        </w:tc>
      </w:tr>
      <w:tr w:rsidR="00345223" w:rsidRPr="0025158E" w14:paraId="075F8D3C" w14:textId="77777777" w:rsidTr="00B67DDB">
        <w:tc>
          <w:tcPr>
            <w:tcW w:w="5386" w:type="dxa"/>
            <w:vAlign w:val="bottom"/>
          </w:tcPr>
          <w:p w14:paraId="4DECD809" w14:textId="23ADE56D" w:rsidR="00345223" w:rsidRPr="00397450" w:rsidRDefault="00345223" w:rsidP="00665921">
            <w:pPr>
              <w:spacing w:line="360" w:lineRule="exact"/>
              <w:ind w:firstLine="600"/>
              <w:rPr>
                <w:rFonts w:ascii="AngsanaUPC" w:hAnsi="AngsanaUPC" w:cs="AngsanaUPC"/>
                <w:sz w:val="30"/>
                <w:szCs w:val="30"/>
                <w:cs/>
              </w:rPr>
            </w:pPr>
            <w:r w:rsidRPr="00397450">
              <w:rPr>
                <w:rFonts w:ascii="AngsanaUPC" w:hAnsi="AngsanaUPC" w:cs="AngsanaUPC"/>
                <w:sz w:val="30"/>
                <w:szCs w:val="30"/>
              </w:rPr>
              <w:t>of temporary</w:t>
            </w:r>
            <w:r w:rsidRPr="00397450">
              <w:rPr>
                <w:rFonts w:ascii="AngsanaUPC" w:hAnsi="AngsanaUPC" w:cs="AngsanaUPC" w:hint="cs"/>
                <w:sz w:val="30"/>
                <w:szCs w:val="30"/>
                <w:cs/>
              </w:rPr>
              <w:t xml:space="preserve"> </w:t>
            </w:r>
            <w:r w:rsidRPr="00397450">
              <w:rPr>
                <w:rFonts w:ascii="AngsanaUPC" w:hAnsi="AngsanaUPC" w:cs="AngsanaUPC"/>
                <w:sz w:val="30"/>
                <w:szCs w:val="30"/>
              </w:rPr>
              <w:t>differences</w:t>
            </w:r>
          </w:p>
        </w:tc>
        <w:tc>
          <w:tcPr>
            <w:tcW w:w="1701" w:type="dxa"/>
            <w:tcBorders>
              <w:left w:val="nil"/>
              <w:right w:val="nil"/>
            </w:tcBorders>
            <w:shd w:val="clear" w:color="auto" w:fill="auto"/>
            <w:vAlign w:val="bottom"/>
          </w:tcPr>
          <w:p w14:paraId="1228A352" w14:textId="6416DE0B" w:rsidR="00345223" w:rsidRPr="00397450" w:rsidRDefault="00345223" w:rsidP="00665921">
            <w:pPr>
              <w:spacing w:line="360" w:lineRule="exact"/>
              <w:jc w:val="right"/>
              <w:rPr>
                <w:rFonts w:ascii="AngsanaUPC" w:hAnsi="AngsanaUPC" w:cs="AngsanaUPC"/>
                <w:sz w:val="30"/>
                <w:szCs w:val="30"/>
                <w:cs/>
              </w:rPr>
            </w:pPr>
            <w:r w:rsidRPr="00D7449F">
              <w:rPr>
                <w:rFonts w:ascii="AngsanaUPC" w:hAnsi="AngsanaUPC" w:cs="AngsanaUPC"/>
                <w:sz w:val="30"/>
                <w:szCs w:val="30"/>
              </w:rPr>
              <w:t>2,095,336.26</w:t>
            </w:r>
          </w:p>
        </w:tc>
        <w:tc>
          <w:tcPr>
            <w:tcW w:w="1701" w:type="dxa"/>
            <w:vAlign w:val="bottom"/>
          </w:tcPr>
          <w:p w14:paraId="3C0E304B" w14:textId="309B2F1D" w:rsidR="00345223" w:rsidRPr="00397450" w:rsidRDefault="00345223" w:rsidP="00665921">
            <w:pPr>
              <w:spacing w:line="360" w:lineRule="exact"/>
              <w:jc w:val="right"/>
              <w:rPr>
                <w:rFonts w:ascii="AngsanaUPC" w:hAnsi="AngsanaUPC" w:cs="AngsanaUPC"/>
                <w:sz w:val="30"/>
                <w:szCs w:val="30"/>
              </w:rPr>
            </w:pPr>
            <w:r w:rsidRPr="00D7449F">
              <w:rPr>
                <w:rFonts w:ascii="AngsanaUPC" w:hAnsi="AngsanaUPC" w:cs="AngsanaUPC"/>
                <w:sz w:val="30"/>
                <w:szCs w:val="30"/>
              </w:rPr>
              <w:t>(1,338,179.36)</w:t>
            </w:r>
          </w:p>
        </w:tc>
      </w:tr>
      <w:tr w:rsidR="00345223" w:rsidRPr="0025158E" w14:paraId="02E5642C" w14:textId="77777777" w:rsidTr="009F4A40">
        <w:tc>
          <w:tcPr>
            <w:tcW w:w="5386" w:type="dxa"/>
            <w:vAlign w:val="bottom"/>
          </w:tcPr>
          <w:p w14:paraId="307AD06E" w14:textId="060ED0B0" w:rsidR="00345223" w:rsidRPr="00397450" w:rsidRDefault="00345223" w:rsidP="00665921">
            <w:pPr>
              <w:spacing w:line="360" w:lineRule="exact"/>
              <w:ind w:firstLine="317"/>
              <w:rPr>
                <w:rFonts w:ascii="AngsanaUPC" w:hAnsi="AngsanaUPC" w:cs="AngsanaUPC"/>
                <w:sz w:val="30"/>
                <w:szCs w:val="30"/>
                <w:cs/>
              </w:rPr>
            </w:pPr>
            <w:r w:rsidRPr="00397450">
              <w:rPr>
                <w:rFonts w:ascii="AngsanaUPC" w:hAnsi="AngsanaUPC" w:cs="AngsanaUPC"/>
                <w:sz w:val="30"/>
                <w:szCs w:val="30"/>
              </w:rPr>
              <w:t>Effects from changes in accounting policies</w:t>
            </w:r>
          </w:p>
        </w:tc>
        <w:tc>
          <w:tcPr>
            <w:tcW w:w="1701" w:type="dxa"/>
            <w:tcBorders>
              <w:left w:val="nil"/>
              <w:right w:val="nil"/>
            </w:tcBorders>
            <w:shd w:val="clear" w:color="auto" w:fill="auto"/>
            <w:vAlign w:val="bottom"/>
          </w:tcPr>
          <w:p w14:paraId="729AD7DC" w14:textId="47ED0118" w:rsidR="00345223" w:rsidRPr="00397450" w:rsidRDefault="00345223" w:rsidP="00665921">
            <w:pPr>
              <w:pBdr>
                <w:bottom w:val="single" w:sz="4" w:space="1" w:color="auto"/>
              </w:pBdr>
              <w:spacing w:line="360" w:lineRule="exact"/>
              <w:jc w:val="right"/>
              <w:rPr>
                <w:rFonts w:ascii="AngsanaUPC" w:hAnsi="AngsanaUPC" w:cs="AngsanaUPC"/>
                <w:sz w:val="30"/>
                <w:szCs w:val="30"/>
              </w:rPr>
            </w:pPr>
            <w:r w:rsidRPr="00413E25">
              <w:rPr>
                <w:rFonts w:ascii="AngsanaUPC" w:hAnsi="AngsanaUPC" w:cs="AngsanaUPC" w:hint="cs"/>
                <w:sz w:val="30"/>
                <w:szCs w:val="30"/>
              </w:rPr>
              <w:t>0</w:t>
            </w:r>
            <w:r w:rsidRPr="00D7449F">
              <w:rPr>
                <w:rFonts w:ascii="AngsanaUPC" w:hAnsi="AngsanaUPC" w:cs="AngsanaUPC" w:hint="cs"/>
                <w:sz w:val="30"/>
                <w:szCs w:val="30"/>
                <w:cs/>
              </w:rPr>
              <w:t>.</w:t>
            </w:r>
            <w:r w:rsidRPr="00413E25">
              <w:rPr>
                <w:rFonts w:ascii="AngsanaUPC" w:hAnsi="AngsanaUPC" w:cs="AngsanaUPC" w:hint="cs"/>
                <w:sz w:val="30"/>
                <w:szCs w:val="30"/>
              </w:rPr>
              <w:t>00</w:t>
            </w:r>
          </w:p>
        </w:tc>
        <w:tc>
          <w:tcPr>
            <w:tcW w:w="1701" w:type="dxa"/>
            <w:vAlign w:val="bottom"/>
          </w:tcPr>
          <w:p w14:paraId="39581333" w14:textId="1219DB4A" w:rsidR="00345223" w:rsidRPr="00397450" w:rsidRDefault="00345223" w:rsidP="00665921">
            <w:pPr>
              <w:pBdr>
                <w:bottom w:val="single" w:sz="4" w:space="1" w:color="auto"/>
              </w:pBdr>
              <w:spacing w:line="360" w:lineRule="exact"/>
              <w:jc w:val="right"/>
              <w:rPr>
                <w:rFonts w:ascii="AngsanaUPC" w:hAnsi="AngsanaUPC" w:cs="AngsanaUPC"/>
                <w:sz w:val="30"/>
                <w:szCs w:val="30"/>
              </w:rPr>
            </w:pPr>
            <w:r w:rsidRPr="00D7449F">
              <w:rPr>
                <w:rFonts w:ascii="AngsanaUPC" w:hAnsi="AngsanaUPC" w:cs="AngsanaUPC" w:hint="cs"/>
                <w:sz w:val="30"/>
                <w:szCs w:val="30"/>
                <w:cs/>
              </w:rPr>
              <w:t>(</w:t>
            </w:r>
            <w:r w:rsidRPr="00D7449F">
              <w:rPr>
                <w:rFonts w:ascii="AngsanaUPC" w:hAnsi="AngsanaUPC" w:cs="AngsanaUPC"/>
                <w:sz w:val="30"/>
                <w:szCs w:val="30"/>
              </w:rPr>
              <w:t>813,602.51</w:t>
            </w:r>
            <w:r w:rsidRPr="00D7449F">
              <w:rPr>
                <w:rFonts w:ascii="AngsanaUPC" w:hAnsi="AngsanaUPC" w:cs="AngsanaUPC" w:hint="cs"/>
                <w:sz w:val="30"/>
                <w:szCs w:val="30"/>
                <w:cs/>
              </w:rPr>
              <w:t>)</w:t>
            </w:r>
          </w:p>
        </w:tc>
      </w:tr>
      <w:tr w:rsidR="00345223" w:rsidRPr="0025158E" w14:paraId="27C5A243" w14:textId="77777777" w:rsidTr="009F4A40">
        <w:tc>
          <w:tcPr>
            <w:tcW w:w="5386" w:type="dxa"/>
            <w:vAlign w:val="bottom"/>
          </w:tcPr>
          <w:p w14:paraId="4AED2F35" w14:textId="2CF78393" w:rsidR="00345223" w:rsidRPr="00397450" w:rsidRDefault="00345223" w:rsidP="00665921">
            <w:pPr>
              <w:spacing w:line="360" w:lineRule="exact"/>
              <w:ind w:left="884"/>
              <w:rPr>
                <w:rFonts w:ascii="AngsanaUPC" w:hAnsi="AngsanaUPC" w:cs="AngsanaUPC"/>
                <w:sz w:val="30"/>
                <w:szCs w:val="30"/>
                <w:cs/>
              </w:rPr>
            </w:pPr>
            <w:r w:rsidRPr="00397450">
              <w:rPr>
                <w:rFonts w:ascii="AngsanaUPC" w:hAnsi="AngsanaUPC" w:cs="AngsanaUPC"/>
                <w:sz w:val="30"/>
                <w:szCs w:val="30"/>
              </w:rPr>
              <w:t>Total</w:t>
            </w:r>
          </w:p>
        </w:tc>
        <w:tc>
          <w:tcPr>
            <w:tcW w:w="1701" w:type="dxa"/>
          </w:tcPr>
          <w:p w14:paraId="0838D422" w14:textId="2DC803CF" w:rsidR="00345223" w:rsidRPr="00397450" w:rsidRDefault="00345223" w:rsidP="00665921">
            <w:pPr>
              <w:pBdr>
                <w:top w:val="single" w:sz="4" w:space="1" w:color="auto"/>
                <w:bottom w:val="single" w:sz="4" w:space="1" w:color="auto"/>
              </w:pBdr>
              <w:spacing w:line="360" w:lineRule="exact"/>
              <w:jc w:val="right"/>
              <w:rPr>
                <w:rFonts w:ascii="AngsanaUPC" w:hAnsi="AngsanaUPC" w:cs="AngsanaUPC"/>
                <w:sz w:val="30"/>
                <w:szCs w:val="30"/>
              </w:rPr>
            </w:pPr>
            <w:r w:rsidRPr="00D7449F">
              <w:rPr>
                <w:rFonts w:ascii="AngsanaUPC" w:hAnsi="AngsanaUPC" w:cs="AngsanaUPC"/>
                <w:sz w:val="30"/>
                <w:szCs w:val="30"/>
              </w:rPr>
              <w:t>1,844,027.49</w:t>
            </w:r>
          </w:p>
        </w:tc>
        <w:tc>
          <w:tcPr>
            <w:tcW w:w="1701" w:type="dxa"/>
          </w:tcPr>
          <w:p w14:paraId="072EC198" w14:textId="551A9DA9" w:rsidR="00345223" w:rsidRPr="00397450" w:rsidRDefault="00345223" w:rsidP="00665921">
            <w:pPr>
              <w:pBdr>
                <w:top w:val="single" w:sz="4" w:space="1" w:color="auto"/>
                <w:bottom w:val="single" w:sz="4" w:space="1" w:color="auto"/>
              </w:pBdr>
              <w:spacing w:line="360" w:lineRule="exact"/>
              <w:jc w:val="right"/>
              <w:rPr>
                <w:rFonts w:ascii="AngsanaUPC" w:hAnsi="AngsanaUPC" w:cs="AngsanaUPC"/>
                <w:sz w:val="30"/>
                <w:szCs w:val="30"/>
              </w:rPr>
            </w:pPr>
            <w:r w:rsidRPr="00D7449F">
              <w:rPr>
                <w:rFonts w:ascii="AngsanaUPC" w:hAnsi="AngsanaUPC" w:cs="AngsanaUPC"/>
                <w:sz w:val="30"/>
                <w:szCs w:val="30"/>
              </w:rPr>
              <w:t>700,385.93</w:t>
            </w:r>
          </w:p>
        </w:tc>
      </w:tr>
      <w:tr w:rsidR="00345223" w:rsidRPr="0025158E" w14:paraId="581DB188" w14:textId="77777777" w:rsidTr="00D41983">
        <w:tc>
          <w:tcPr>
            <w:tcW w:w="5386" w:type="dxa"/>
            <w:vAlign w:val="bottom"/>
          </w:tcPr>
          <w:p w14:paraId="4FD760DB" w14:textId="77777777" w:rsidR="00345223" w:rsidRPr="00397450" w:rsidRDefault="00345223" w:rsidP="00665921">
            <w:pPr>
              <w:spacing w:line="360" w:lineRule="exact"/>
              <w:rPr>
                <w:rFonts w:ascii="AngsanaUPC" w:hAnsi="AngsanaUPC" w:cs="AngsanaUPC"/>
                <w:sz w:val="30"/>
                <w:szCs w:val="30"/>
              </w:rPr>
            </w:pPr>
            <w:r w:rsidRPr="00397450">
              <w:rPr>
                <w:rFonts w:ascii="AngsanaUPC" w:hAnsi="AngsanaUPC" w:cs="AngsanaUPC"/>
                <w:sz w:val="30"/>
                <w:szCs w:val="30"/>
              </w:rPr>
              <w:t xml:space="preserve">Tax expense presented in the statement of comprehensive </w:t>
            </w:r>
          </w:p>
          <w:p w14:paraId="7758AF11" w14:textId="625AC8D4" w:rsidR="00345223" w:rsidRPr="00397450" w:rsidRDefault="00345223" w:rsidP="00665921">
            <w:pPr>
              <w:spacing w:line="360" w:lineRule="exact"/>
              <w:ind w:firstLine="175"/>
              <w:rPr>
                <w:rFonts w:ascii="AngsanaUPC" w:hAnsi="AngsanaUPC" w:cs="AngsanaUPC"/>
                <w:sz w:val="30"/>
                <w:szCs w:val="30"/>
              </w:rPr>
            </w:pPr>
            <w:r w:rsidRPr="00397450">
              <w:rPr>
                <w:rFonts w:ascii="AngsanaUPC" w:hAnsi="AngsanaUPC" w:cs="AngsanaUPC"/>
                <w:sz w:val="30"/>
                <w:szCs w:val="30"/>
              </w:rPr>
              <w:t>income</w:t>
            </w:r>
          </w:p>
        </w:tc>
        <w:tc>
          <w:tcPr>
            <w:tcW w:w="1701" w:type="dxa"/>
            <w:vAlign w:val="bottom"/>
          </w:tcPr>
          <w:p w14:paraId="2041272C" w14:textId="247BA4E7" w:rsidR="00345223" w:rsidRPr="00397450" w:rsidRDefault="00345223" w:rsidP="00665921">
            <w:pPr>
              <w:pBdr>
                <w:bottom w:val="double" w:sz="4" w:space="1" w:color="auto"/>
              </w:pBdr>
              <w:spacing w:line="360" w:lineRule="exact"/>
              <w:jc w:val="right"/>
              <w:rPr>
                <w:rFonts w:ascii="AngsanaUPC" w:hAnsi="AngsanaUPC" w:cs="AngsanaUPC"/>
                <w:sz w:val="30"/>
                <w:szCs w:val="30"/>
              </w:rPr>
            </w:pPr>
            <w:r w:rsidRPr="00D7449F">
              <w:rPr>
                <w:rFonts w:ascii="AngsanaUPC" w:hAnsi="AngsanaUPC" w:cs="AngsanaUPC"/>
                <w:sz w:val="30"/>
                <w:szCs w:val="30"/>
              </w:rPr>
              <w:t>46,197,868.75</w:t>
            </w:r>
          </w:p>
        </w:tc>
        <w:tc>
          <w:tcPr>
            <w:tcW w:w="1701" w:type="dxa"/>
            <w:vAlign w:val="bottom"/>
          </w:tcPr>
          <w:p w14:paraId="7E889088" w14:textId="4DFAFD03" w:rsidR="00345223" w:rsidRPr="00397450" w:rsidRDefault="00345223" w:rsidP="00665921">
            <w:pPr>
              <w:pBdr>
                <w:bottom w:val="double" w:sz="4" w:space="1" w:color="auto"/>
              </w:pBdr>
              <w:spacing w:line="360" w:lineRule="exact"/>
              <w:jc w:val="right"/>
              <w:rPr>
                <w:rFonts w:ascii="AngsanaUPC" w:hAnsi="AngsanaUPC" w:cs="AngsanaUPC"/>
                <w:sz w:val="30"/>
                <w:szCs w:val="30"/>
              </w:rPr>
            </w:pPr>
            <w:r w:rsidRPr="00D7449F">
              <w:rPr>
                <w:rFonts w:ascii="AngsanaUPC" w:hAnsi="AngsanaUPC" w:cs="AngsanaUPC"/>
                <w:sz w:val="30"/>
                <w:szCs w:val="30"/>
              </w:rPr>
              <w:t>44,101,663.02</w:t>
            </w:r>
          </w:p>
        </w:tc>
      </w:tr>
      <w:tr w:rsidR="00397450" w:rsidRPr="009E793C" w14:paraId="247FDC19" w14:textId="77777777" w:rsidTr="00951FF8">
        <w:trPr>
          <w:trHeight w:val="446"/>
        </w:trPr>
        <w:tc>
          <w:tcPr>
            <w:tcW w:w="5386" w:type="dxa"/>
            <w:vAlign w:val="center"/>
          </w:tcPr>
          <w:p w14:paraId="06309FA0" w14:textId="55504B1F" w:rsidR="00397450" w:rsidRPr="00397450" w:rsidRDefault="00397450" w:rsidP="00665921">
            <w:pPr>
              <w:spacing w:line="360" w:lineRule="exact"/>
              <w:rPr>
                <w:rFonts w:ascii="AngsanaUPC" w:hAnsi="AngsanaUPC" w:cs="AngsanaUPC"/>
                <w:sz w:val="30"/>
                <w:szCs w:val="30"/>
              </w:rPr>
            </w:pPr>
            <w:r w:rsidRPr="00397450">
              <w:rPr>
                <w:rFonts w:ascii="AngsanaUPC" w:hAnsi="AngsanaUPC" w:cs="AngsanaUPC"/>
                <w:sz w:val="30"/>
                <w:szCs w:val="30"/>
              </w:rPr>
              <w:t>Effective income tax rate (%)</w:t>
            </w:r>
          </w:p>
        </w:tc>
        <w:tc>
          <w:tcPr>
            <w:tcW w:w="1701" w:type="dxa"/>
            <w:vAlign w:val="center"/>
          </w:tcPr>
          <w:p w14:paraId="12688236" w14:textId="34C5E9D5" w:rsidR="00397450" w:rsidRPr="00397450" w:rsidRDefault="00397450" w:rsidP="00665921">
            <w:pPr>
              <w:spacing w:line="360" w:lineRule="exact"/>
              <w:jc w:val="center"/>
              <w:rPr>
                <w:rFonts w:ascii="AngsanaUPC" w:hAnsi="AngsanaUPC" w:cs="AngsanaUPC"/>
                <w:sz w:val="30"/>
                <w:szCs w:val="30"/>
              </w:rPr>
            </w:pPr>
            <w:r>
              <w:rPr>
                <w:rFonts w:ascii="AngsanaUPC" w:hAnsi="AngsanaUPC" w:cs="AngsanaUPC"/>
                <w:sz w:val="30"/>
                <w:szCs w:val="30"/>
              </w:rPr>
              <w:t>21</w:t>
            </w:r>
          </w:p>
        </w:tc>
        <w:tc>
          <w:tcPr>
            <w:tcW w:w="1701" w:type="dxa"/>
            <w:vAlign w:val="center"/>
          </w:tcPr>
          <w:p w14:paraId="4E58173A" w14:textId="51C2B448" w:rsidR="00397450" w:rsidRPr="00397450" w:rsidRDefault="00345223" w:rsidP="00665921">
            <w:pPr>
              <w:spacing w:line="360" w:lineRule="exact"/>
              <w:jc w:val="center"/>
              <w:rPr>
                <w:rFonts w:ascii="AngsanaUPC" w:hAnsi="AngsanaUPC" w:cs="AngsanaUPC"/>
                <w:sz w:val="30"/>
                <w:szCs w:val="30"/>
              </w:rPr>
            </w:pPr>
            <w:r w:rsidRPr="00D7449F">
              <w:rPr>
                <w:rFonts w:ascii="AngsanaUPC" w:hAnsi="AngsanaUPC" w:cs="AngsanaUPC"/>
                <w:sz w:val="30"/>
                <w:szCs w:val="30"/>
              </w:rPr>
              <w:t>20</w:t>
            </w:r>
          </w:p>
        </w:tc>
      </w:tr>
    </w:tbl>
    <w:p w14:paraId="12DF5496" w14:textId="1BFE05B5" w:rsidR="0083567B" w:rsidRPr="009E793C" w:rsidRDefault="00964360" w:rsidP="00631AB9">
      <w:pPr>
        <w:pStyle w:val="ListParagraph"/>
        <w:numPr>
          <w:ilvl w:val="0"/>
          <w:numId w:val="14"/>
        </w:numPr>
        <w:spacing w:before="120" w:line="360" w:lineRule="exact"/>
        <w:ind w:left="426" w:hanging="426"/>
        <w:rPr>
          <w:rFonts w:ascii="AngsanaUPC" w:hAnsi="AngsanaUPC" w:cs="AngsanaUPC"/>
          <w:color w:val="000000" w:themeColor="text1"/>
          <w:sz w:val="30"/>
          <w:szCs w:val="30"/>
        </w:rPr>
      </w:pPr>
      <w:r w:rsidRPr="00964360">
        <w:rPr>
          <w:rFonts w:ascii="AngsanaUPC" w:hAnsi="AngsanaUPC" w:cs="AngsanaUPC"/>
          <w:color w:val="000000" w:themeColor="text1"/>
          <w:sz w:val="30"/>
          <w:szCs w:val="30"/>
        </w:rPr>
        <w:t>FINANCIAL INFORMATION BY SEGMENT</w:t>
      </w:r>
    </w:p>
    <w:p w14:paraId="725A7118" w14:textId="548D4F62" w:rsidR="00A403BE" w:rsidRDefault="00A403BE" w:rsidP="00665921">
      <w:pPr>
        <w:spacing w:line="360" w:lineRule="exact"/>
        <w:ind w:left="425" w:firstLine="568"/>
        <w:jc w:val="thaiDistribute"/>
        <w:rPr>
          <w:rFonts w:ascii="AngsanaUPC" w:hAnsi="AngsanaUPC" w:cs="AngsanaUPC"/>
          <w:sz w:val="30"/>
          <w:szCs w:val="30"/>
        </w:rPr>
      </w:pPr>
      <w:r w:rsidRPr="00A403BE">
        <w:rPr>
          <w:rFonts w:ascii="AngsanaUPC" w:hAnsi="AngsanaUPC" w:cs="AngsanaUPC"/>
          <w:sz w:val="30"/>
          <w:szCs w:val="30"/>
        </w:rPr>
        <w:t>Operating segment information is reported in a manner consistent with the internal reports that are regularly reviewed by the chief decision maker in order to make decisions about the allocation of resources to the segment and assess its performance.</w:t>
      </w:r>
    </w:p>
    <w:p w14:paraId="0DB98C22" w14:textId="31E49E69" w:rsidR="0083567B" w:rsidRPr="00CD2711" w:rsidRDefault="00447060" w:rsidP="00665921">
      <w:pPr>
        <w:overflowPunct w:val="0"/>
        <w:autoSpaceDE w:val="0"/>
        <w:autoSpaceDN w:val="0"/>
        <w:adjustRightInd w:val="0"/>
        <w:spacing w:before="60" w:after="60" w:line="360" w:lineRule="exact"/>
        <w:ind w:left="562" w:firstLine="431"/>
        <w:jc w:val="thaiDistribute"/>
        <w:rPr>
          <w:rFonts w:ascii="AngsanaUPC" w:hAnsi="AngsanaUPC" w:cs="AngsanaUPC"/>
          <w:sz w:val="30"/>
          <w:szCs w:val="30"/>
          <w:highlight w:val="yellow"/>
        </w:rPr>
      </w:pPr>
      <w:r w:rsidRPr="00447060">
        <w:rPr>
          <w:rFonts w:ascii="AngsanaUPC" w:hAnsi="AngsanaUPC" w:cs="AngsanaUPC"/>
          <w:sz w:val="30"/>
          <w:szCs w:val="30"/>
        </w:rPr>
        <w:t xml:space="preserve">The Company has a total of </w:t>
      </w:r>
      <w:r w:rsidRPr="00447060">
        <w:rPr>
          <w:rFonts w:ascii="AngsanaUPC" w:hAnsi="AngsanaUPC" w:cs="AngsanaUPC"/>
          <w:sz w:val="30"/>
          <w:szCs w:val="30"/>
          <w:cs/>
        </w:rPr>
        <w:t xml:space="preserve">4 </w:t>
      </w:r>
      <w:r w:rsidRPr="00447060">
        <w:rPr>
          <w:rFonts w:ascii="AngsanaUPC" w:hAnsi="AngsanaUPC" w:cs="AngsanaUPC"/>
          <w:sz w:val="30"/>
          <w:szCs w:val="30"/>
        </w:rPr>
        <w:t>reporting segments</w:t>
      </w:r>
      <w:r>
        <w:rPr>
          <w:rFonts w:ascii="AngsanaUPC" w:hAnsi="AngsanaUPC" w:cs="AngsanaUPC"/>
          <w:sz w:val="30"/>
          <w:szCs w:val="30"/>
        </w:rPr>
        <w:t xml:space="preserve"> as </w:t>
      </w:r>
      <w:r w:rsidRPr="00447060">
        <w:rPr>
          <w:rFonts w:ascii="AngsanaUPC" w:hAnsi="AngsanaUPC" w:cs="AngsanaUPC"/>
          <w:sz w:val="30"/>
          <w:szCs w:val="30"/>
        </w:rPr>
        <w:t>follow</w:t>
      </w:r>
      <w:r>
        <w:rPr>
          <w:rFonts w:ascii="AngsanaUPC" w:hAnsi="AngsanaUPC" w:cs="AngsanaUPC"/>
          <w:sz w:val="30"/>
          <w:szCs w:val="30"/>
        </w:rPr>
        <w:t>s</w:t>
      </w:r>
      <w:r w:rsidRPr="00447060">
        <w:rPr>
          <w:rFonts w:ascii="AngsanaUPC" w:hAnsi="AngsanaUPC" w:cs="AngsanaUPC"/>
          <w:sz w:val="30"/>
          <w:szCs w:val="30"/>
        </w:rPr>
        <w:t>:</w:t>
      </w:r>
    </w:p>
    <w:p w14:paraId="22419F70" w14:textId="3B1DB68E" w:rsidR="0083567B" w:rsidRPr="00397450" w:rsidRDefault="0083567B" w:rsidP="00665921">
      <w:pPr>
        <w:overflowPunct w:val="0"/>
        <w:autoSpaceDE w:val="0"/>
        <w:autoSpaceDN w:val="0"/>
        <w:adjustRightInd w:val="0"/>
        <w:spacing w:before="60" w:after="60" w:line="360" w:lineRule="exact"/>
        <w:ind w:left="562" w:firstLine="431"/>
        <w:jc w:val="thaiDistribute"/>
        <w:rPr>
          <w:rFonts w:ascii="AngsanaUPC" w:hAnsi="AngsanaUPC" w:cs="AngsanaUPC"/>
          <w:sz w:val="30"/>
          <w:szCs w:val="30"/>
          <w:cs/>
        </w:rPr>
      </w:pPr>
      <w:r w:rsidRPr="00397450">
        <w:rPr>
          <w:rFonts w:ascii="AngsanaUPC" w:hAnsi="AngsanaUPC" w:cs="AngsanaUPC"/>
          <w:sz w:val="30"/>
          <w:szCs w:val="30"/>
        </w:rPr>
        <w:t>(1)</w:t>
      </w:r>
      <w:r w:rsidR="005B6EE8" w:rsidRPr="00397450">
        <w:rPr>
          <w:rFonts w:ascii="AngsanaUPC" w:hAnsi="AngsanaUPC" w:cs="AngsanaUPC"/>
          <w:sz w:val="30"/>
          <w:szCs w:val="30"/>
        </w:rPr>
        <w:tab/>
      </w:r>
      <w:r w:rsidR="00447060" w:rsidRPr="00397450">
        <w:rPr>
          <w:rFonts w:ascii="AngsanaUPC" w:hAnsi="AngsanaUPC" w:cs="AngsanaUPC"/>
          <w:sz w:val="30"/>
          <w:szCs w:val="30"/>
        </w:rPr>
        <w:t>Medical equipment manufacturing and distribution segment</w:t>
      </w:r>
    </w:p>
    <w:p w14:paraId="50A68292" w14:textId="2A1B35C8" w:rsidR="0083567B" w:rsidRPr="00397450" w:rsidRDefault="0083567B" w:rsidP="00665921">
      <w:pPr>
        <w:overflowPunct w:val="0"/>
        <w:autoSpaceDE w:val="0"/>
        <w:autoSpaceDN w:val="0"/>
        <w:adjustRightInd w:val="0"/>
        <w:spacing w:before="60" w:after="60" w:line="360" w:lineRule="exact"/>
        <w:ind w:left="562" w:firstLine="431"/>
        <w:jc w:val="thaiDistribute"/>
        <w:rPr>
          <w:rFonts w:ascii="AngsanaUPC" w:hAnsi="AngsanaUPC" w:cs="AngsanaUPC"/>
          <w:sz w:val="30"/>
          <w:szCs w:val="30"/>
        </w:rPr>
      </w:pPr>
      <w:r w:rsidRPr="00397450">
        <w:rPr>
          <w:rFonts w:ascii="AngsanaUPC" w:hAnsi="AngsanaUPC" w:cs="AngsanaUPC"/>
          <w:sz w:val="30"/>
          <w:szCs w:val="30"/>
        </w:rPr>
        <w:t>(2)</w:t>
      </w:r>
      <w:r w:rsidR="005B6EE8" w:rsidRPr="00397450">
        <w:rPr>
          <w:rFonts w:ascii="AngsanaUPC" w:hAnsi="AngsanaUPC" w:cs="AngsanaUPC"/>
          <w:sz w:val="30"/>
          <w:szCs w:val="30"/>
        </w:rPr>
        <w:tab/>
      </w:r>
      <w:r w:rsidR="00447060" w:rsidRPr="00397450">
        <w:rPr>
          <w:rFonts w:ascii="AngsanaUPC" w:hAnsi="AngsanaUPC" w:cs="AngsanaUPC"/>
          <w:sz w:val="30"/>
          <w:szCs w:val="30"/>
        </w:rPr>
        <w:t>Medical supplies manufacturing and distribution segment</w:t>
      </w:r>
    </w:p>
    <w:p w14:paraId="2790DED1" w14:textId="4D6FB78F" w:rsidR="00C06E57" w:rsidRPr="00397450" w:rsidRDefault="00C06E57" w:rsidP="00665921">
      <w:pPr>
        <w:overflowPunct w:val="0"/>
        <w:autoSpaceDE w:val="0"/>
        <w:autoSpaceDN w:val="0"/>
        <w:adjustRightInd w:val="0"/>
        <w:spacing w:before="60" w:after="60" w:line="360" w:lineRule="exact"/>
        <w:ind w:left="562" w:firstLine="431"/>
        <w:jc w:val="thaiDistribute"/>
        <w:rPr>
          <w:rFonts w:ascii="AngsanaUPC" w:hAnsi="AngsanaUPC" w:cs="AngsanaUPC"/>
          <w:sz w:val="30"/>
          <w:szCs w:val="30"/>
          <w:cs/>
        </w:rPr>
      </w:pPr>
      <w:r w:rsidRPr="00397450">
        <w:rPr>
          <w:rFonts w:ascii="AngsanaUPC" w:hAnsi="AngsanaUPC" w:cs="AngsanaUPC"/>
          <w:sz w:val="30"/>
          <w:szCs w:val="30"/>
        </w:rPr>
        <w:t>(</w:t>
      </w:r>
      <w:r w:rsidR="001D5DA2" w:rsidRPr="00397450">
        <w:rPr>
          <w:rFonts w:ascii="AngsanaUPC" w:hAnsi="AngsanaUPC" w:cs="AngsanaUPC" w:hint="cs"/>
          <w:sz w:val="30"/>
          <w:szCs w:val="30"/>
        </w:rPr>
        <w:t>3</w:t>
      </w:r>
      <w:r w:rsidRPr="00397450">
        <w:rPr>
          <w:rFonts w:ascii="AngsanaUPC" w:hAnsi="AngsanaUPC" w:cs="AngsanaUPC"/>
          <w:sz w:val="30"/>
          <w:szCs w:val="30"/>
        </w:rPr>
        <w:t>)</w:t>
      </w:r>
      <w:r w:rsidR="005B6EE8" w:rsidRPr="00397450">
        <w:rPr>
          <w:rFonts w:ascii="AngsanaUPC" w:hAnsi="AngsanaUPC" w:cs="AngsanaUPC"/>
          <w:sz w:val="30"/>
          <w:szCs w:val="30"/>
        </w:rPr>
        <w:tab/>
      </w:r>
      <w:r w:rsidR="00447060" w:rsidRPr="00397450">
        <w:rPr>
          <w:rFonts w:ascii="AngsanaUPC" w:hAnsi="AngsanaUPC" w:cs="AngsanaUPC"/>
          <w:sz w:val="30"/>
          <w:szCs w:val="30"/>
        </w:rPr>
        <w:t>CSSD disinfection</w:t>
      </w:r>
      <w:r w:rsidR="00397450" w:rsidRPr="00397450">
        <w:rPr>
          <w:rFonts w:ascii="AngsanaUPC" w:hAnsi="AngsanaUPC" w:cs="AngsanaUPC"/>
          <w:sz w:val="30"/>
          <w:szCs w:val="30"/>
        </w:rPr>
        <w:t xml:space="preserve"> </w:t>
      </w:r>
      <w:proofErr w:type="gramStart"/>
      <w:r w:rsidR="00397450" w:rsidRPr="00397450">
        <w:rPr>
          <w:rFonts w:ascii="AngsanaUPC" w:hAnsi="AngsanaUPC" w:cs="AngsanaUPC"/>
          <w:sz w:val="30"/>
          <w:szCs w:val="30"/>
        </w:rPr>
        <w:t>Medical</w:t>
      </w:r>
      <w:proofErr w:type="gramEnd"/>
      <w:r w:rsidR="00397450" w:rsidRPr="00397450">
        <w:rPr>
          <w:rFonts w:ascii="AngsanaUPC" w:hAnsi="AngsanaUPC" w:cs="AngsanaUPC"/>
          <w:sz w:val="30"/>
          <w:szCs w:val="30"/>
        </w:rPr>
        <w:t xml:space="preserve"> equipment maintenance services segment </w:t>
      </w:r>
      <w:r w:rsidR="00447060" w:rsidRPr="00397450">
        <w:rPr>
          <w:rFonts w:ascii="AngsanaUPC" w:hAnsi="AngsanaUPC" w:cs="AngsanaUPC"/>
          <w:sz w:val="30"/>
          <w:szCs w:val="30"/>
        </w:rPr>
        <w:t>and waste services segment</w:t>
      </w:r>
    </w:p>
    <w:p w14:paraId="3F56472B" w14:textId="782D44BA" w:rsidR="00975951" w:rsidRDefault="00C06E57" w:rsidP="00665921">
      <w:pPr>
        <w:overflowPunct w:val="0"/>
        <w:autoSpaceDE w:val="0"/>
        <w:autoSpaceDN w:val="0"/>
        <w:adjustRightInd w:val="0"/>
        <w:spacing w:before="60" w:after="60" w:line="360" w:lineRule="exact"/>
        <w:ind w:left="562" w:firstLine="431"/>
        <w:jc w:val="thaiDistribute"/>
        <w:rPr>
          <w:rFonts w:ascii="AngsanaUPC" w:hAnsi="AngsanaUPC" w:cs="AngsanaUPC"/>
          <w:sz w:val="30"/>
          <w:szCs w:val="30"/>
          <w:cs/>
        </w:rPr>
      </w:pPr>
      <w:r w:rsidRPr="00397450">
        <w:rPr>
          <w:rFonts w:ascii="AngsanaUPC" w:hAnsi="AngsanaUPC" w:cs="AngsanaUPC"/>
          <w:sz w:val="30"/>
          <w:szCs w:val="30"/>
        </w:rPr>
        <w:t>(</w:t>
      </w:r>
      <w:r w:rsidR="001D5DA2" w:rsidRPr="00397450">
        <w:rPr>
          <w:rFonts w:ascii="AngsanaUPC" w:hAnsi="AngsanaUPC" w:cs="AngsanaUPC" w:hint="cs"/>
          <w:sz w:val="30"/>
          <w:szCs w:val="30"/>
        </w:rPr>
        <w:t>4</w:t>
      </w:r>
      <w:r w:rsidRPr="00397450">
        <w:rPr>
          <w:rFonts w:ascii="AngsanaUPC" w:hAnsi="AngsanaUPC" w:cs="AngsanaUPC"/>
          <w:sz w:val="30"/>
          <w:szCs w:val="30"/>
        </w:rPr>
        <w:t>)</w:t>
      </w:r>
      <w:r w:rsidR="005B6EE8" w:rsidRPr="00397450">
        <w:rPr>
          <w:rFonts w:ascii="AngsanaUPC" w:hAnsi="AngsanaUPC" w:cs="AngsanaUPC"/>
          <w:sz w:val="30"/>
          <w:szCs w:val="30"/>
        </w:rPr>
        <w:tab/>
      </w:r>
      <w:r w:rsidR="00705DC0" w:rsidRPr="00705DC0">
        <w:rPr>
          <w:rFonts w:ascii="AngsanaUPC" w:hAnsi="AngsanaUPC" w:cs="AngsanaUPC"/>
          <w:sz w:val="30"/>
          <w:szCs w:val="30"/>
        </w:rPr>
        <w:t>Construction contractual</w:t>
      </w:r>
    </w:p>
    <w:p w14:paraId="1EEC0C09" w14:textId="77D409E5" w:rsidR="0083567B" w:rsidRDefault="00056585" w:rsidP="00665921">
      <w:pPr>
        <w:spacing w:line="360" w:lineRule="exact"/>
        <w:ind w:left="425" w:firstLine="568"/>
        <w:jc w:val="thaiDistribute"/>
        <w:rPr>
          <w:rFonts w:ascii="AngsanaUPC" w:hAnsi="AngsanaUPC" w:cs="AngsanaUPC"/>
          <w:sz w:val="30"/>
          <w:szCs w:val="30"/>
        </w:rPr>
      </w:pPr>
      <w:r w:rsidRPr="00B154B7">
        <w:rPr>
          <w:rFonts w:ascii="AngsanaUPC" w:hAnsi="AngsanaUPC" w:cs="AngsanaUPC"/>
          <w:sz w:val="30"/>
          <w:szCs w:val="30"/>
        </w:rPr>
        <w:t>The chief operating decision maker reviewed the operating results of each separated business to make decisions about resources to be allocated to the segment and assess its performance. The Company will</w:t>
      </w:r>
      <w:r w:rsidR="00F82F1A" w:rsidRPr="00B154B7">
        <w:rPr>
          <w:rFonts w:ascii="AngsanaUPC" w:hAnsi="AngsanaUPC" w:cs="AngsanaUPC"/>
          <w:sz w:val="30"/>
          <w:szCs w:val="30"/>
        </w:rPr>
        <w:t xml:space="preserve"> assess the performance of its segment based on</w:t>
      </w:r>
      <w:r w:rsidR="001B6574" w:rsidRPr="00B154B7">
        <w:rPr>
          <w:rFonts w:ascii="AngsanaUPC" w:hAnsi="AngsanaUPC" w:cs="AngsanaUPC"/>
          <w:sz w:val="30"/>
          <w:szCs w:val="30"/>
        </w:rPr>
        <w:t xml:space="preserve"> </w:t>
      </w:r>
      <w:r w:rsidR="00B154B7" w:rsidRPr="00B154B7">
        <w:rPr>
          <w:rFonts w:ascii="AngsanaUPC" w:hAnsi="AngsanaUPC" w:cs="AngsanaUPC"/>
          <w:sz w:val="30"/>
          <w:szCs w:val="30"/>
        </w:rPr>
        <w:t>profit</w:t>
      </w:r>
      <w:r w:rsidR="00F82F1A" w:rsidRPr="00B154B7">
        <w:rPr>
          <w:rFonts w:ascii="AngsanaUPC" w:hAnsi="AngsanaUPC" w:cs="AngsanaUPC"/>
          <w:sz w:val="30"/>
          <w:szCs w:val="30"/>
        </w:rPr>
        <w:t xml:space="preserve"> or loss</w:t>
      </w:r>
      <w:r w:rsidR="00B154B7" w:rsidRPr="00B154B7">
        <w:rPr>
          <w:rFonts w:ascii="AngsanaUPC" w:hAnsi="AngsanaUPC" w:cs="AngsanaUPC"/>
          <w:sz w:val="30"/>
          <w:szCs w:val="30"/>
        </w:rPr>
        <w:t xml:space="preserve"> from operation</w:t>
      </w:r>
      <w:r w:rsidR="001B6574" w:rsidRPr="00B154B7">
        <w:rPr>
          <w:rFonts w:ascii="AngsanaUPC" w:hAnsi="AngsanaUPC" w:cs="AngsanaUPC"/>
          <w:sz w:val="30"/>
          <w:szCs w:val="30"/>
        </w:rPr>
        <w:t xml:space="preserve"> and total assets which are measured by using the same</w:t>
      </w:r>
      <w:r w:rsidR="00B154B7" w:rsidRPr="00B154B7">
        <w:rPr>
          <w:rFonts w:ascii="AngsanaUPC" w:hAnsi="AngsanaUPC" w:cs="AngsanaUPC"/>
          <w:sz w:val="30"/>
          <w:szCs w:val="30"/>
        </w:rPr>
        <w:t xml:space="preserve"> basis used in measurement of an operating segment’s profit or loss and total assets in the financial statements.</w:t>
      </w:r>
    </w:p>
    <w:p w14:paraId="04D5FDCD" w14:textId="207647C3" w:rsidR="00820B2D" w:rsidRDefault="00820B2D">
      <w:pPr>
        <w:rPr>
          <w:rFonts w:ascii="AngsanaUPC" w:hAnsi="AngsanaUPC" w:cs="AngsanaUPC"/>
          <w:sz w:val="30"/>
          <w:szCs w:val="30"/>
        </w:rPr>
      </w:pPr>
      <w:r>
        <w:rPr>
          <w:rFonts w:ascii="AngsanaUPC" w:hAnsi="AngsanaUPC" w:cs="AngsanaUPC"/>
          <w:sz w:val="30"/>
          <w:szCs w:val="30"/>
        </w:rPr>
        <w:br w:type="page"/>
      </w:r>
    </w:p>
    <w:p w14:paraId="60966572" w14:textId="7948AA51" w:rsidR="0083567B" w:rsidRPr="009E793C" w:rsidRDefault="00B154B7" w:rsidP="000D4CE3">
      <w:pPr>
        <w:spacing w:line="400" w:lineRule="exact"/>
        <w:ind w:left="425" w:firstLine="568"/>
        <w:jc w:val="thaiDistribute"/>
        <w:rPr>
          <w:rFonts w:ascii="AngsanaUPC" w:hAnsi="AngsanaUPC" w:cs="AngsanaUPC"/>
          <w:sz w:val="30"/>
          <w:szCs w:val="30"/>
        </w:rPr>
      </w:pPr>
      <w:r w:rsidRPr="00BB3EAE">
        <w:rPr>
          <w:rFonts w:ascii="AngsanaUPC" w:hAnsi="AngsanaUPC" w:cs="AngsanaUPC"/>
          <w:sz w:val="30"/>
          <w:szCs w:val="30"/>
        </w:rPr>
        <w:t>Information about segment revenues, profit (loss) of the Company for the year ended</w:t>
      </w:r>
      <w:r w:rsidR="00BB3EAE" w:rsidRPr="00BB3EAE">
        <w:rPr>
          <w:rFonts w:ascii="AngsanaUPC" w:hAnsi="AngsanaUPC" w:cs="AngsanaUPC"/>
          <w:sz w:val="30"/>
          <w:szCs w:val="30"/>
        </w:rPr>
        <w:t xml:space="preserve"> December 31, </w:t>
      </w:r>
      <w:r w:rsidR="00D87163">
        <w:rPr>
          <w:rFonts w:ascii="AngsanaUPC" w:hAnsi="AngsanaUPC" w:cs="AngsanaUPC"/>
          <w:sz w:val="30"/>
          <w:szCs w:val="30"/>
        </w:rPr>
        <w:t>2022</w:t>
      </w:r>
      <w:r w:rsidR="00BB3EAE" w:rsidRPr="00BB3EAE">
        <w:rPr>
          <w:rFonts w:ascii="AngsanaUPC" w:hAnsi="AngsanaUPC" w:cs="AngsanaUPC"/>
          <w:sz w:val="30"/>
          <w:szCs w:val="30"/>
        </w:rPr>
        <w:t xml:space="preserve"> and </w:t>
      </w:r>
      <w:r w:rsidR="00D87163">
        <w:rPr>
          <w:rFonts w:ascii="AngsanaUPC" w:hAnsi="AngsanaUPC" w:cs="AngsanaUPC"/>
          <w:sz w:val="30"/>
          <w:szCs w:val="30"/>
        </w:rPr>
        <w:t>2021</w:t>
      </w:r>
      <w:r w:rsidR="00BB3EAE" w:rsidRPr="00BB3EAE">
        <w:rPr>
          <w:rFonts w:ascii="AngsanaUPC" w:hAnsi="AngsanaUPC" w:cs="AngsanaUPC"/>
          <w:sz w:val="30"/>
          <w:szCs w:val="30"/>
        </w:rPr>
        <w:t xml:space="preserve"> are as foll</w:t>
      </w:r>
      <w:r w:rsidR="00BB3EAE">
        <w:rPr>
          <w:rFonts w:ascii="AngsanaUPC" w:hAnsi="AngsanaUPC" w:cs="AngsanaUPC"/>
          <w:sz w:val="30"/>
          <w:szCs w:val="30"/>
        </w:rPr>
        <w:t>o</w:t>
      </w:r>
      <w:r w:rsidR="00BB3EAE" w:rsidRPr="00BB3EAE">
        <w:rPr>
          <w:rFonts w:ascii="AngsanaUPC" w:hAnsi="AngsanaUPC" w:cs="AngsanaUPC"/>
          <w:sz w:val="30"/>
          <w:szCs w:val="30"/>
        </w:rPr>
        <w:t>ws:</w:t>
      </w:r>
      <w:r w:rsidR="0083567B" w:rsidRPr="009E793C">
        <w:rPr>
          <w:rFonts w:ascii="AngsanaUPC" w:hAnsi="AngsanaUPC" w:cs="AngsanaUPC"/>
          <w:sz w:val="30"/>
          <w:szCs w:val="30"/>
          <w:cs/>
        </w:rPr>
        <w:t xml:space="preserve"> </w:t>
      </w:r>
    </w:p>
    <w:tbl>
      <w:tblPr>
        <w:tblStyle w:val="TableGrid2"/>
        <w:tblW w:w="992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276"/>
        <w:gridCol w:w="1276"/>
        <w:gridCol w:w="1417"/>
        <w:gridCol w:w="1133"/>
        <w:gridCol w:w="992"/>
        <w:gridCol w:w="994"/>
      </w:tblGrid>
      <w:tr w:rsidR="009F37A7" w:rsidRPr="00820B2D" w14:paraId="7CC5B204" w14:textId="77777777" w:rsidTr="000306C0">
        <w:trPr>
          <w:tblHeader/>
        </w:trPr>
        <w:tc>
          <w:tcPr>
            <w:tcW w:w="2835" w:type="dxa"/>
            <w:vAlign w:val="bottom"/>
            <w:hideMark/>
          </w:tcPr>
          <w:p w14:paraId="04BEBEC1" w14:textId="77777777" w:rsidR="009F37A7" w:rsidRPr="00820B2D" w:rsidRDefault="009F37A7" w:rsidP="00975951">
            <w:pPr>
              <w:spacing w:line="400" w:lineRule="exact"/>
              <w:rPr>
                <w:rFonts w:ascii="AngsanaUPC" w:hAnsi="AngsanaUPC" w:cs="AngsanaUPC"/>
              </w:rPr>
            </w:pPr>
            <w:bookmarkStart w:id="32" w:name="_Hlk64670225"/>
          </w:p>
        </w:tc>
        <w:tc>
          <w:tcPr>
            <w:tcW w:w="1276" w:type="dxa"/>
          </w:tcPr>
          <w:p w14:paraId="24A89AA7" w14:textId="77777777" w:rsidR="009F37A7" w:rsidRPr="00820B2D" w:rsidRDefault="009F37A7" w:rsidP="00975951">
            <w:pPr>
              <w:spacing w:line="400" w:lineRule="exact"/>
              <w:jc w:val="right"/>
              <w:rPr>
                <w:rFonts w:ascii="AngsanaUPC" w:hAnsi="AngsanaUPC" w:cs="AngsanaUPC"/>
              </w:rPr>
            </w:pPr>
          </w:p>
        </w:tc>
        <w:tc>
          <w:tcPr>
            <w:tcW w:w="1276" w:type="dxa"/>
          </w:tcPr>
          <w:p w14:paraId="7341B668" w14:textId="77777777" w:rsidR="009F37A7" w:rsidRPr="00820B2D" w:rsidRDefault="009F37A7" w:rsidP="00975951">
            <w:pPr>
              <w:spacing w:line="400" w:lineRule="exact"/>
              <w:jc w:val="right"/>
              <w:rPr>
                <w:rFonts w:ascii="AngsanaUPC" w:hAnsi="AngsanaUPC" w:cs="AngsanaUPC"/>
              </w:rPr>
            </w:pPr>
          </w:p>
        </w:tc>
        <w:tc>
          <w:tcPr>
            <w:tcW w:w="1417" w:type="dxa"/>
          </w:tcPr>
          <w:p w14:paraId="2FD585B1" w14:textId="77777777" w:rsidR="009F37A7" w:rsidRPr="00820B2D" w:rsidRDefault="009F37A7" w:rsidP="00975951">
            <w:pPr>
              <w:spacing w:line="400" w:lineRule="exact"/>
              <w:jc w:val="right"/>
              <w:rPr>
                <w:rFonts w:ascii="AngsanaUPC" w:hAnsi="AngsanaUPC" w:cs="AngsanaUPC"/>
              </w:rPr>
            </w:pPr>
          </w:p>
        </w:tc>
        <w:tc>
          <w:tcPr>
            <w:tcW w:w="3119" w:type="dxa"/>
            <w:gridSpan w:val="3"/>
          </w:tcPr>
          <w:p w14:paraId="3AFFA765" w14:textId="4FC0F9CA" w:rsidR="009F37A7" w:rsidRPr="00820B2D" w:rsidRDefault="009F37A7" w:rsidP="00975951">
            <w:pPr>
              <w:spacing w:line="400" w:lineRule="exact"/>
              <w:jc w:val="right"/>
              <w:rPr>
                <w:rFonts w:ascii="AngsanaUPC" w:hAnsi="AngsanaUPC" w:cs="AngsanaUPC"/>
              </w:rPr>
            </w:pPr>
            <w:r w:rsidRPr="00820B2D">
              <w:rPr>
                <w:rFonts w:ascii="AngsanaUPC" w:hAnsi="AngsanaUPC" w:cs="AngsanaUPC"/>
                <w:color w:val="000000" w:themeColor="text1"/>
                <w:cs/>
              </w:rPr>
              <w:t>(</w:t>
            </w:r>
            <w:r w:rsidRPr="00820B2D">
              <w:rPr>
                <w:rFonts w:ascii="AngsanaUPC" w:hAnsi="AngsanaUPC" w:cs="AngsanaUPC"/>
                <w:color w:val="000000" w:themeColor="text1"/>
              </w:rPr>
              <w:t>Unit</w:t>
            </w:r>
            <w:r w:rsidRPr="00820B2D">
              <w:rPr>
                <w:rFonts w:ascii="AngsanaUPC" w:hAnsi="AngsanaUPC" w:cs="AngsanaUPC"/>
              </w:rPr>
              <w:t xml:space="preserve"> : Million Baht)</w:t>
            </w:r>
          </w:p>
        </w:tc>
      </w:tr>
      <w:tr w:rsidR="002843F4" w:rsidRPr="00820B2D" w14:paraId="7ED72BB6" w14:textId="77777777" w:rsidTr="000306C0">
        <w:trPr>
          <w:tblHeader/>
        </w:trPr>
        <w:tc>
          <w:tcPr>
            <w:tcW w:w="2835" w:type="dxa"/>
            <w:vAlign w:val="bottom"/>
          </w:tcPr>
          <w:p w14:paraId="46F23113" w14:textId="77777777" w:rsidR="002843F4" w:rsidRPr="00820B2D" w:rsidRDefault="002843F4" w:rsidP="00975951">
            <w:pPr>
              <w:spacing w:line="400" w:lineRule="exact"/>
              <w:rPr>
                <w:rFonts w:ascii="AngsanaUPC" w:hAnsi="AngsanaUPC" w:cs="AngsanaUPC"/>
              </w:rPr>
            </w:pPr>
          </w:p>
        </w:tc>
        <w:tc>
          <w:tcPr>
            <w:tcW w:w="7088" w:type="dxa"/>
            <w:gridSpan w:val="6"/>
          </w:tcPr>
          <w:p w14:paraId="22FA7E97" w14:textId="6B5F295F" w:rsidR="002843F4" w:rsidRPr="00820B2D" w:rsidRDefault="001B19C2" w:rsidP="00975951">
            <w:pPr>
              <w:pBdr>
                <w:bottom w:val="single" w:sz="4" w:space="1" w:color="auto"/>
              </w:pBdr>
              <w:spacing w:line="400" w:lineRule="exact"/>
              <w:jc w:val="center"/>
              <w:rPr>
                <w:rFonts w:ascii="AngsanaUPC" w:hAnsi="AngsanaUPC" w:cs="AngsanaUPC"/>
              </w:rPr>
            </w:pPr>
            <w:r w:rsidRPr="00820B2D">
              <w:rPr>
                <w:rFonts w:ascii="AngsanaUPC" w:hAnsi="AngsanaUPC" w:cs="AngsanaUPC"/>
                <w:color w:val="000000" w:themeColor="text1"/>
              </w:rPr>
              <w:t>Separate financial statements</w:t>
            </w:r>
          </w:p>
        </w:tc>
      </w:tr>
      <w:tr w:rsidR="004C7296" w:rsidRPr="00820B2D" w14:paraId="73C55D62" w14:textId="77777777" w:rsidTr="000306C0">
        <w:trPr>
          <w:tblHeader/>
        </w:trPr>
        <w:tc>
          <w:tcPr>
            <w:tcW w:w="2835" w:type="dxa"/>
            <w:vAlign w:val="bottom"/>
          </w:tcPr>
          <w:p w14:paraId="474B4BF9" w14:textId="77777777" w:rsidR="004C7296" w:rsidRPr="00820B2D" w:rsidRDefault="004C7296" w:rsidP="00975951">
            <w:pPr>
              <w:spacing w:line="400" w:lineRule="exact"/>
              <w:rPr>
                <w:rFonts w:ascii="AngsanaUPC" w:hAnsi="AngsanaUPC" w:cs="AngsanaUPC"/>
                <w:cs/>
              </w:rPr>
            </w:pPr>
          </w:p>
        </w:tc>
        <w:tc>
          <w:tcPr>
            <w:tcW w:w="7088" w:type="dxa"/>
            <w:gridSpan w:val="6"/>
          </w:tcPr>
          <w:p w14:paraId="2EAE6780" w14:textId="31B5C826" w:rsidR="004C7296" w:rsidRPr="00820B2D" w:rsidRDefault="00C35386" w:rsidP="00975951">
            <w:pPr>
              <w:pBdr>
                <w:bottom w:val="single" w:sz="4" w:space="1" w:color="auto"/>
              </w:pBdr>
              <w:spacing w:line="400" w:lineRule="exact"/>
              <w:jc w:val="center"/>
              <w:rPr>
                <w:rFonts w:ascii="AngsanaUPC" w:hAnsi="AngsanaUPC" w:cs="AngsanaUPC"/>
                <w:cs/>
              </w:rPr>
            </w:pPr>
            <w:r w:rsidRPr="00820B2D">
              <w:rPr>
                <w:rFonts w:ascii="AngsanaUPC" w:hAnsi="AngsanaUPC" w:cs="AngsanaUPC"/>
              </w:rPr>
              <w:t xml:space="preserve">For the year ended December </w:t>
            </w:r>
            <w:r w:rsidRPr="00820B2D">
              <w:rPr>
                <w:rFonts w:ascii="AngsanaUPC" w:hAnsi="AngsanaUPC" w:cs="AngsanaUPC"/>
                <w:cs/>
              </w:rPr>
              <w:t>31</w:t>
            </w:r>
            <w:r w:rsidRPr="00820B2D">
              <w:rPr>
                <w:rFonts w:ascii="AngsanaUPC" w:hAnsi="AngsanaUPC" w:cs="AngsanaUPC"/>
              </w:rPr>
              <w:t xml:space="preserve">, </w:t>
            </w:r>
            <w:r w:rsidR="00D87163" w:rsidRPr="00820B2D">
              <w:rPr>
                <w:rFonts w:ascii="AngsanaUPC" w:hAnsi="AngsanaUPC" w:cs="AngsanaUPC"/>
                <w:cs/>
              </w:rPr>
              <w:t>2022</w:t>
            </w:r>
          </w:p>
        </w:tc>
      </w:tr>
      <w:tr w:rsidR="000E0684" w:rsidRPr="00820B2D" w14:paraId="5332360F" w14:textId="77777777" w:rsidTr="000306C0">
        <w:trPr>
          <w:trHeight w:val="2041"/>
          <w:tblHeader/>
        </w:trPr>
        <w:tc>
          <w:tcPr>
            <w:tcW w:w="2835" w:type="dxa"/>
            <w:vAlign w:val="bottom"/>
          </w:tcPr>
          <w:p w14:paraId="759C682B" w14:textId="2D77736E" w:rsidR="000E0684" w:rsidRPr="00820B2D" w:rsidRDefault="000E0684" w:rsidP="00975951">
            <w:pPr>
              <w:spacing w:line="400" w:lineRule="exact"/>
              <w:rPr>
                <w:rFonts w:ascii="AngsanaUPC" w:hAnsi="AngsanaUPC" w:cs="AngsanaUPC"/>
              </w:rPr>
            </w:pPr>
          </w:p>
        </w:tc>
        <w:tc>
          <w:tcPr>
            <w:tcW w:w="1276" w:type="dxa"/>
            <w:vAlign w:val="bottom"/>
            <w:hideMark/>
          </w:tcPr>
          <w:p w14:paraId="0C55254C" w14:textId="634600B1" w:rsidR="000E0684" w:rsidRPr="00820B2D" w:rsidRDefault="009108B6" w:rsidP="009108B6">
            <w:pPr>
              <w:pBdr>
                <w:bottom w:val="single" w:sz="4" w:space="1" w:color="auto"/>
              </w:pBdr>
              <w:spacing w:line="400" w:lineRule="exact"/>
              <w:jc w:val="center"/>
              <w:rPr>
                <w:rFonts w:ascii="AngsanaUPC" w:hAnsi="AngsanaUPC" w:cs="AngsanaUPC"/>
              </w:rPr>
            </w:pPr>
            <w:r w:rsidRPr="00820B2D">
              <w:rPr>
                <w:rFonts w:ascii="AngsanaUPC" w:hAnsi="AngsanaUPC" w:cs="AngsanaUPC"/>
              </w:rPr>
              <w:t>Manufacture</w:t>
            </w:r>
            <w:r w:rsidR="00BB3EAE" w:rsidRPr="00820B2D">
              <w:rPr>
                <w:rFonts w:ascii="AngsanaUPC" w:hAnsi="AngsanaUPC" w:cs="AngsanaUPC"/>
              </w:rPr>
              <w:t xml:space="preserve"> and distribute of medical equipment</w:t>
            </w:r>
          </w:p>
        </w:tc>
        <w:tc>
          <w:tcPr>
            <w:tcW w:w="1276" w:type="dxa"/>
            <w:vAlign w:val="bottom"/>
          </w:tcPr>
          <w:p w14:paraId="398488D6" w14:textId="37E1F108" w:rsidR="000E0684" w:rsidRPr="00820B2D" w:rsidRDefault="009108B6" w:rsidP="009108B6">
            <w:pPr>
              <w:pBdr>
                <w:bottom w:val="single" w:sz="4" w:space="1" w:color="auto"/>
              </w:pBdr>
              <w:spacing w:line="400" w:lineRule="exact"/>
              <w:jc w:val="center"/>
              <w:rPr>
                <w:rFonts w:ascii="AngsanaUPC" w:hAnsi="AngsanaUPC" w:cs="AngsanaUPC"/>
                <w:cs/>
              </w:rPr>
            </w:pPr>
            <w:r w:rsidRPr="00820B2D">
              <w:rPr>
                <w:rFonts w:ascii="AngsanaUPC" w:hAnsi="AngsanaUPC" w:cs="AngsanaUPC"/>
              </w:rPr>
              <w:t>Manufacture and distribute of</w:t>
            </w:r>
            <w:r w:rsidRPr="00820B2D">
              <w:rPr>
                <w:rFonts w:ascii="AngsanaUPC" w:hAnsi="AngsanaUPC" w:cs="AngsanaUPC"/>
                <w:cs/>
              </w:rPr>
              <w:t xml:space="preserve"> </w:t>
            </w:r>
            <w:r w:rsidRPr="00820B2D">
              <w:rPr>
                <w:rFonts w:ascii="AngsanaUPC" w:hAnsi="AngsanaUPC" w:cs="AngsanaUPC"/>
              </w:rPr>
              <w:t>medical supplies</w:t>
            </w:r>
          </w:p>
        </w:tc>
        <w:tc>
          <w:tcPr>
            <w:tcW w:w="1417" w:type="dxa"/>
            <w:vAlign w:val="bottom"/>
          </w:tcPr>
          <w:p w14:paraId="168559F9" w14:textId="5C3680DA" w:rsidR="000E0684" w:rsidRPr="00820B2D" w:rsidRDefault="000E0684" w:rsidP="003A2834">
            <w:pPr>
              <w:pBdr>
                <w:bottom w:val="single" w:sz="4" w:space="1" w:color="auto"/>
              </w:pBdr>
              <w:spacing w:line="400" w:lineRule="exact"/>
              <w:jc w:val="center"/>
              <w:rPr>
                <w:rFonts w:ascii="AngsanaUPC" w:hAnsi="AngsanaUPC" w:cs="AngsanaUPC"/>
                <w:cs/>
              </w:rPr>
            </w:pPr>
            <w:r w:rsidRPr="00820B2D">
              <w:rPr>
                <w:rFonts w:ascii="AngsanaUPC" w:hAnsi="AngsanaUPC" w:cs="AngsanaUPC"/>
              </w:rPr>
              <w:t>CSSD</w:t>
            </w:r>
            <w:r w:rsidR="0032535D" w:rsidRPr="00820B2D">
              <w:rPr>
                <w:rFonts w:ascii="AngsanaUPC" w:hAnsi="AngsanaUPC" w:cs="AngsanaUPC"/>
              </w:rPr>
              <w:t xml:space="preserve"> disinfection</w:t>
            </w:r>
            <w:r w:rsidRPr="00820B2D">
              <w:rPr>
                <w:rFonts w:ascii="AngsanaUPC" w:hAnsi="AngsanaUPC" w:cs="AngsanaUPC"/>
              </w:rPr>
              <w:t xml:space="preserve"> </w:t>
            </w:r>
            <w:r w:rsidR="00C0491D" w:rsidRPr="00820B2D">
              <w:rPr>
                <w:rFonts w:ascii="AngsanaUPC" w:hAnsi="AngsanaUPC" w:cs="AngsanaUPC"/>
              </w:rPr>
              <w:t xml:space="preserve">services </w:t>
            </w:r>
            <w:proofErr w:type="gramStart"/>
            <w:r w:rsidR="00397450" w:rsidRPr="00820B2D">
              <w:rPr>
                <w:rFonts w:ascii="AngsanaUPC" w:hAnsi="AngsanaUPC" w:cs="AngsanaUPC"/>
              </w:rPr>
              <w:t>Medical</w:t>
            </w:r>
            <w:proofErr w:type="gramEnd"/>
            <w:r w:rsidR="00397450" w:rsidRPr="00820B2D">
              <w:rPr>
                <w:rFonts w:ascii="AngsanaUPC" w:hAnsi="AngsanaUPC" w:cs="AngsanaUPC"/>
              </w:rPr>
              <w:t xml:space="preserve"> equipment maintenance services </w:t>
            </w:r>
            <w:r w:rsidR="00C0491D" w:rsidRPr="00820B2D">
              <w:rPr>
                <w:rFonts w:ascii="AngsanaUPC" w:hAnsi="AngsanaUPC" w:cs="AngsanaUPC"/>
              </w:rPr>
              <w:t xml:space="preserve">and infectious waste services </w:t>
            </w:r>
          </w:p>
        </w:tc>
        <w:tc>
          <w:tcPr>
            <w:tcW w:w="1133" w:type="dxa"/>
            <w:vAlign w:val="bottom"/>
          </w:tcPr>
          <w:p w14:paraId="043C7747" w14:textId="382AEE7D" w:rsidR="000E0684" w:rsidRPr="00820B2D" w:rsidRDefault="00705DC0" w:rsidP="009108B6">
            <w:pPr>
              <w:pBdr>
                <w:bottom w:val="single" w:sz="4" w:space="1" w:color="auto"/>
              </w:pBdr>
              <w:spacing w:line="400" w:lineRule="exact"/>
              <w:jc w:val="center"/>
              <w:rPr>
                <w:rFonts w:ascii="AngsanaUPC" w:hAnsi="AngsanaUPC" w:cs="AngsanaUPC"/>
                <w:cs/>
              </w:rPr>
            </w:pPr>
            <w:r w:rsidRPr="00820B2D">
              <w:rPr>
                <w:rFonts w:ascii="AngsanaUPC" w:hAnsi="AngsanaUPC" w:cs="AngsanaUPC"/>
              </w:rPr>
              <w:t>Revenues from construction</w:t>
            </w:r>
          </w:p>
        </w:tc>
        <w:tc>
          <w:tcPr>
            <w:tcW w:w="992" w:type="dxa"/>
            <w:vAlign w:val="bottom"/>
          </w:tcPr>
          <w:p w14:paraId="2B623473" w14:textId="42F40C7E" w:rsidR="000E0684" w:rsidRPr="00820B2D" w:rsidRDefault="00C35386" w:rsidP="00975951">
            <w:pPr>
              <w:pBdr>
                <w:bottom w:val="single" w:sz="4" w:space="1" w:color="auto"/>
              </w:pBdr>
              <w:spacing w:line="400" w:lineRule="exact"/>
              <w:jc w:val="center"/>
              <w:rPr>
                <w:rFonts w:ascii="AngsanaUPC" w:hAnsi="AngsanaUPC" w:cs="AngsanaUPC"/>
                <w:cs/>
              </w:rPr>
            </w:pPr>
            <w:r w:rsidRPr="00820B2D">
              <w:rPr>
                <w:rFonts w:ascii="AngsanaUPC" w:hAnsi="AngsanaUPC" w:cs="AngsanaUPC"/>
              </w:rPr>
              <w:t>Others</w:t>
            </w:r>
          </w:p>
        </w:tc>
        <w:tc>
          <w:tcPr>
            <w:tcW w:w="994" w:type="dxa"/>
            <w:vAlign w:val="bottom"/>
          </w:tcPr>
          <w:p w14:paraId="1C85C70E" w14:textId="79864FEA" w:rsidR="000E0684" w:rsidRPr="00820B2D" w:rsidRDefault="001B19C2" w:rsidP="00975951">
            <w:pPr>
              <w:pBdr>
                <w:bottom w:val="single" w:sz="4" w:space="1" w:color="auto"/>
              </w:pBdr>
              <w:spacing w:line="400" w:lineRule="exact"/>
              <w:jc w:val="center"/>
              <w:rPr>
                <w:rFonts w:ascii="AngsanaUPC" w:hAnsi="AngsanaUPC" w:cs="AngsanaUPC"/>
                <w:cs/>
              </w:rPr>
            </w:pPr>
            <w:r w:rsidRPr="00820B2D">
              <w:rPr>
                <w:rFonts w:ascii="AngsanaUPC" w:hAnsi="AngsanaUPC" w:cs="AngsanaUPC"/>
              </w:rPr>
              <w:t>Total</w:t>
            </w:r>
          </w:p>
        </w:tc>
      </w:tr>
      <w:tr w:rsidR="00345223" w:rsidRPr="00820B2D" w14:paraId="7644BE24" w14:textId="77777777" w:rsidTr="000306C0">
        <w:tc>
          <w:tcPr>
            <w:tcW w:w="2835" w:type="dxa"/>
            <w:hideMark/>
          </w:tcPr>
          <w:p w14:paraId="53AFF038" w14:textId="5EA17FC7" w:rsidR="00345223" w:rsidRPr="00820B2D" w:rsidRDefault="00345223" w:rsidP="00345223">
            <w:pPr>
              <w:spacing w:line="400" w:lineRule="exact"/>
              <w:rPr>
                <w:rFonts w:ascii="AngsanaUPC" w:hAnsi="AngsanaUPC" w:cs="AngsanaUPC"/>
                <w:cs/>
              </w:rPr>
            </w:pPr>
            <w:r w:rsidRPr="00820B2D">
              <w:rPr>
                <w:rFonts w:ascii="AngsanaUPC" w:hAnsi="AngsanaUPC" w:cs="AngsanaUPC"/>
              </w:rPr>
              <w:t>Revenues from sales of goods</w:t>
            </w:r>
          </w:p>
        </w:tc>
        <w:tc>
          <w:tcPr>
            <w:tcW w:w="1276" w:type="dxa"/>
          </w:tcPr>
          <w:p w14:paraId="1F9F6A24" w14:textId="4D7F7E3D"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590.65</w:t>
            </w:r>
          </w:p>
        </w:tc>
        <w:tc>
          <w:tcPr>
            <w:tcW w:w="1276" w:type="dxa"/>
          </w:tcPr>
          <w:p w14:paraId="41B799BB" w14:textId="306B0AD9"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296.42</w:t>
            </w:r>
          </w:p>
        </w:tc>
        <w:tc>
          <w:tcPr>
            <w:tcW w:w="1417" w:type="dxa"/>
          </w:tcPr>
          <w:p w14:paraId="52D97788" w14:textId="32E6877E"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0.00</w:t>
            </w:r>
          </w:p>
        </w:tc>
        <w:tc>
          <w:tcPr>
            <w:tcW w:w="1133" w:type="dxa"/>
          </w:tcPr>
          <w:p w14:paraId="2B6702D9" w14:textId="0918F4C0"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0.00</w:t>
            </w:r>
          </w:p>
        </w:tc>
        <w:tc>
          <w:tcPr>
            <w:tcW w:w="992" w:type="dxa"/>
          </w:tcPr>
          <w:p w14:paraId="70F4FA64" w14:textId="3F2B3C7B"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0.00</w:t>
            </w:r>
          </w:p>
        </w:tc>
        <w:tc>
          <w:tcPr>
            <w:tcW w:w="994" w:type="dxa"/>
          </w:tcPr>
          <w:p w14:paraId="55032F91" w14:textId="643815A8" w:rsidR="00345223" w:rsidRPr="00820B2D" w:rsidRDefault="00345223" w:rsidP="00345223">
            <w:pPr>
              <w:spacing w:line="400" w:lineRule="exact"/>
              <w:jc w:val="right"/>
              <w:rPr>
                <w:rFonts w:ascii="AngsanaUPC" w:hAnsi="AngsanaUPC" w:cs="AngsanaUPC"/>
                <w:highlight w:val="yellow"/>
              </w:rPr>
            </w:pPr>
            <w:r w:rsidRPr="00820B2D">
              <w:rPr>
                <w:rFonts w:asciiTheme="majorBidi" w:hAnsiTheme="majorBidi" w:cstheme="majorBidi"/>
              </w:rPr>
              <w:t>887.07</w:t>
            </w:r>
          </w:p>
        </w:tc>
      </w:tr>
      <w:bookmarkEnd w:id="32"/>
      <w:tr w:rsidR="00345223" w:rsidRPr="00820B2D" w14:paraId="57503940" w14:textId="77777777" w:rsidTr="000306C0">
        <w:trPr>
          <w:trHeight w:val="425"/>
        </w:trPr>
        <w:tc>
          <w:tcPr>
            <w:tcW w:w="2835" w:type="dxa"/>
          </w:tcPr>
          <w:p w14:paraId="783789D6" w14:textId="750698E6" w:rsidR="00345223" w:rsidRPr="00820B2D" w:rsidRDefault="00345223" w:rsidP="00345223">
            <w:pPr>
              <w:spacing w:line="400" w:lineRule="exact"/>
              <w:rPr>
                <w:rFonts w:ascii="AngsanaUPC" w:hAnsi="AngsanaUPC" w:cs="AngsanaUPC"/>
                <w:cs/>
              </w:rPr>
            </w:pPr>
            <w:r w:rsidRPr="00820B2D">
              <w:rPr>
                <w:rFonts w:ascii="AngsanaUPC" w:hAnsi="AngsanaUPC" w:cs="AngsanaUPC"/>
              </w:rPr>
              <w:t>Revenues from rental and services</w:t>
            </w:r>
          </w:p>
        </w:tc>
        <w:tc>
          <w:tcPr>
            <w:tcW w:w="1276" w:type="dxa"/>
            <w:vAlign w:val="bottom"/>
          </w:tcPr>
          <w:p w14:paraId="05AFDD3E" w14:textId="35DDD5DA"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0.00</w:t>
            </w:r>
          </w:p>
        </w:tc>
        <w:tc>
          <w:tcPr>
            <w:tcW w:w="1276" w:type="dxa"/>
            <w:vAlign w:val="bottom"/>
          </w:tcPr>
          <w:p w14:paraId="46C748CC" w14:textId="35787ED6"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0.00</w:t>
            </w:r>
          </w:p>
        </w:tc>
        <w:tc>
          <w:tcPr>
            <w:tcW w:w="1417" w:type="dxa"/>
            <w:vAlign w:val="bottom"/>
          </w:tcPr>
          <w:p w14:paraId="022D3180" w14:textId="5E6586B7"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129.79</w:t>
            </w:r>
          </w:p>
        </w:tc>
        <w:tc>
          <w:tcPr>
            <w:tcW w:w="1133" w:type="dxa"/>
            <w:vAlign w:val="bottom"/>
          </w:tcPr>
          <w:p w14:paraId="55326D2E" w14:textId="74FFF3BF"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0.00</w:t>
            </w:r>
          </w:p>
        </w:tc>
        <w:tc>
          <w:tcPr>
            <w:tcW w:w="992" w:type="dxa"/>
            <w:vAlign w:val="bottom"/>
          </w:tcPr>
          <w:p w14:paraId="0FA4A709" w14:textId="4683E8AD"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12.01</w:t>
            </w:r>
          </w:p>
        </w:tc>
        <w:tc>
          <w:tcPr>
            <w:tcW w:w="994" w:type="dxa"/>
            <w:vAlign w:val="bottom"/>
          </w:tcPr>
          <w:p w14:paraId="66409991" w14:textId="1012F7C7" w:rsidR="00345223" w:rsidRPr="00820B2D" w:rsidRDefault="00345223" w:rsidP="00345223">
            <w:pPr>
              <w:spacing w:line="400" w:lineRule="exact"/>
              <w:jc w:val="right"/>
              <w:rPr>
                <w:rFonts w:ascii="AngsanaUPC" w:hAnsi="AngsanaUPC" w:cs="AngsanaUPC"/>
                <w:highlight w:val="yellow"/>
              </w:rPr>
            </w:pPr>
            <w:r w:rsidRPr="00820B2D">
              <w:rPr>
                <w:rFonts w:asciiTheme="majorBidi" w:hAnsiTheme="majorBidi" w:cstheme="majorBidi"/>
              </w:rPr>
              <w:t>141.80</w:t>
            </w:r>
          </w:p>
        </w:tc>
      </w:tr>
      <w:tr w:rsidR="00345223" w:rsidRPr="00820B2D" w14:paraId="357432D9" w14:textId="77777777" w:rsidTr="000306C0">
        <w:trPr>
          <w:trHeight w:val="425"/>
        </w:trPr>
        <w:tc>
          <w:tcPr>
            <w:tcW w:w="2835" w:type="dxa"/>
          </w:tcPr>
          <w:p w14:paraId="38F1DEF3" w14:textId="6B821EA4" w:rsidR="00345223" w:rsidRPr="00820B2D" w:rsidRDefault="00705DC0" w:rsidP="00345223">
            <w:pPr>
              <w:spacing w:line="400" w:lineRule="exact"/>
              <w:rPr>
                <w:rFonts w:ascii="AngsanaUPC" w:hAnsi="AngsanaUPC" w:cs="AngsanaUPC"/>
              </w:rPr>
            </w:pPr>
            <w:r w:rsidRPr="00820B2D">
              <w:rPr>
                <w:rFonts w:ascii="AngsanaUPC" w:hAnsi="AngsanaUPC" w:cs="AngsanaUPC"/>
              </w:rPr>
              <w:t>Revenues from construction</w:t>
            </w:r>
          </w:p>
        </w:tc>
        <w:tc>
          <w:tcPr>
            <w:tcW w:w="1276" w:type="dxa"/>
            <w:vAlign w:val="center"/>
          </w:tcPr>
          <w:p w14:paraId="3202E15A" w14:textId="1EBAEF82"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0.00</w:t>
            </w:r>
          </w:p>
        </w:tc>
        <w:tc>
          <w:tcPr>
            <w:tcW w:w="1276" w:type="dxa"/>
          </w:tcPr>
          <w:p w14:paraId="338C01B4" w14:textId="350138BB"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0.00</w:t>
            </w:r>
          </w:p>
        </w:tc>
        <w:tc>
          <w:tcPr>
            <w:tcW w:w="1417" w:type="dxa"/>
          </w:tcPr>
          <w:p w14:paraId="1D2A1F39" w14:textId="54878E54"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0.00</w:t>
            </w:r>
          </w:p>
        </w:tc>
        <w:tc>
          <w:tcPr>
            <w:tcW w:w="1133" w:type="dxa"/>
          </w:tcPr>
          <w:p w14:paraId="73FC9676" w14:textId="1E706068"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70.48</w:t>
            </w:r>
          </w:p>
        </w:tc>
        <w:tc>
          <w:tcPr>
            <w:tcW w:w="992" w:type="dxa"/>
          </w:tcPr>
          <w:p w14:paraId="3C251505" w14:textId="249F1707"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0.00</w:t>
            </w:r>
          </w:p>
        </w:tc>
        <w:tc>
          <w:tcPr>
            <w:tcW w:w="994" w:type="dxa"/>
            <w:vAlign w:val="center"/>
          </w:tcPr>
          <w:p w14:paraId="75A426DF" w14:textId="5D135F91" w:rsidR="00345223" w:rsidRPr="00820B2D" w:rsidRDefault="00345223" w:rsidP="00345223">
            <w:pPr>
              <w:spacing w:line="400" w:lineRule="exact"/>
              <w:jc w:val="right"/>
              <w:rPr>
                <w:rFonts w:ascii="AngsanaUPC" w:hAnsi="AngsanaUPC" w:cs="AngsanaUPC"/>
                <w:highlight w:val="yellow"/>
              </w:rPr>
            </w:pPr>
            <w:r w:rsidRPr="00820B2D">
              <w:rPr>
                <w:rFonts w:asciiTheme="majorBidi" w:hAnsiTheme="majorBidi" w:cstheme="majorBidi"/>
              </w:rPr>
              <w:t>70.48</w:t>
            </w:r>
          </w:p>
        </w:tc>
      </w:tr>
      <w:tr w:rsidR="00345223" w:rsidRPr="00820B2D" w14:paraId="6AB432A7" w14:textId="77777777" w:rsidTr="000306C0">
        <w:tc>
          <w:tcPr>
            <w:tcW w:w="2835" w:type="dxa"/>
            <w:hideMark/>
          </w:tcPr>
          <w:p w14:paraId="463F5D92" w14:textId="2F2E045B" w:rsidR="00345223" w:rsidRPr="00820B2D" w:rsidRDefault="00345223" w:rsidP="00345223">
            <w:pPr>
              <w:spacing w:line="400" w:lineRule="exact"/>
              <w:rPr>
                <w:rFonts w:ascii="AngsanaUPC" w:hAnsi="AngsanaUPC" w:cs="AngsanaUPC"/>
              </w:rPr>
            </w:pPr>
            <w:r w:rsidRPr="00820B2D">
              <w:rPr>
                <w:rFonts w:ascii="AngsanaUPC" w:hAnsi="AngsanaUPC" w:cs="AngsanaUPC"/>
              </w:rPr>
              <w:t>Cost of sales</w:t>
            </w:r>
          </w:p>
        </w:tc>
        <w:tc>
          <w:tcPr>
            <w:tcW w:w="1276" w:type="dxa"/>
            <w:shd w:val="clear" w:color="auto" w:fill="auto"/>
            <w:vAlign w:val="center"/>
          </w:tcPr>
          <w:p w14:paraId="07F57280" w14:textId="08DEC37D"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(343.81)</w:t>
            </w:r>
          </w:p>
        </w:tc>
        <w:tc>
          <w:tcPr>
            <w:tcW w:w="1276" w:type="dxa"/>
          </w:tcPr>
          <w:p w14:paraId="6E363E69" w14:textId="0C164CC2"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(191.00)</w:t>
            </w:r>
          </w:p>
        </w:tc>
        <w:tc>
          <w:tcPr>
            <w:tcW w:w="1417" w:type="dxa"/>
          </w:tcPr>
          <w:p w14:paraId="5F3847D9" w14:textId="54A6DA66" w:rsidR="00345223" w:rsidRPr="00820B2D" w:rsidRDefault="00345223" w:rsidP="00345223">
            <w:pPr>
              <w:tabs>
                <w:tab w:val="decimal" w:pos="1049"/>
              </w:tabs>
              <w:spacing w:line="400" w:lineRule="exact"/>
              <w:rPr>
                <w:rFonts w:ascii="AngsanaUPC" w:hAnsi="AngsanaUPC" w:cs="AngsanaUPC"/>
              </w:rPr>
            </w:pPr>
            <w:r w:rsidRPr="00820B2D">
              <w:rPr>
                <w:rFonts w:asciiTheme="majorBidi" w:hAnsiTheme="majorBidi" w:cstheme="majorBidi"/>
              </w:rPr>
              <w:t>0.00</w:t>
            </w:r>
          </w:p>
        </w:tc>
        <w:tc>
          <w:tcPr>
            <w:tcW w:w="1133" w:type="dxa"/>
          </w:tcPr>
          <w:p w14:paraId="548C4B9F" w14:textId="6CDCAD12" w:rsidR="00345223" w:rsidRPr="00820B2D" w:rsidRDefault="00345223" w:rsidP="00345223">
            <w:pPr>
              <w:tabs>
                <w:tab w:val="decimal" w:pos="1049"/>
              </w:tabs>
              <w:spacing w:line="400" w:lineRule="exact"/>
              <w:rPr>
                <w:rFonts w:ascii="AngsanaUPC" w:hAnsi="AngsanaUPC" w:cs="AngsanaUPC"/>
              </w:rPr>
            </w:pPr>
            <w:r w:rsidRPr="00820B2D">
              <w:rPr>
                <w:rFonts w:asciiTheme="majorBidi" w:hAnsiTheme="majorBidi" w:cstheme="majorBidi"/>
              </w:rPr>
              <w:t>0.00</w:t>
            </w:r>
          </w:p>
        </w:tc>
        <w:tc>
          <w:tcPr>
            <w:tcW w:w="992" w:type="dxa"/>
            <w:shd w:val="clear" w:color="auto" w:fill="auto"/>
          </w:tcPr>
          <w:p w14:paraId="7CAE0728" w14:textId="375AC26A"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0.00</w:t>
            </w:r>
          </w:p>
        </w:tc>
        <w:tc>
          <w:tcPr>
            <w:tcW w:w="994" w:type="dxa"/>
            <w:vAlign w:val="center"/>
          </w:tcPr>
          <w:p w14:paraId="0E4AE808" w14:textId="6F339763" w:rsidR="00345223" w:rsidRPr="00820B2D" w:rsidRDefault="00345223" w:rsidP="00345223">
            <w:pPr>
              <w:spacing w:line="400" w:lineRule="exact"/>
              <w:jc w:val="right"/>
              <w:rPr>
                <w:rFonts w:ascii="AngsanaUPC" w:hAnsi="AngsanaUPC" w:cs="AngsanaUPC"/>
                <w:highlight w:val="yellow"/>
              </w:rPr>
            </w:pPr>
            <w:r w:rsidRPr="00820B2D">
              <w:rPr>
                <w:rFonts w:asciiTheme="majorBidi" w:hAnsiTheme="majorBidi" w:cstheme="majorBidi"/>
              </w:rPr>
              <w:t>(534.81)</w:t>
            </w:r>
          </w:p>
        </w:tc>
      </w:tr>
      <w:tr w:rsidR="00345223" w:rsidRPr="00820B2D" w14:paraId="273ABBB9" w14:textId="77777777" w:rsidTr="000306C0">
        <w:tc>
          <w:tcPr>
            <w:tcW w:w="2835" w:type="dxa"/>
            <w:vAlign w:val="bottom"/>
          </w:tcPr>
          <w:p w14:paraId="6194C1FB" w14:textId="32E98E43" w:rsidR="00345223" w:rsidRPr="00820B2D" w:rsidRDefault="00345223" w:rsidP="00345223">
            <w:pPr>
              <w:spacing w:line="400" w:lineRule="exact"/>
              <w:rPr>
                <w:rFonts w:ascii="AngsanaUPC" w:hAnsi="AngsanaUPC" w:cs="AngsanaUPC"/>
                <w:cs/>
              </w:rPr>
            </w:pPr>
            <w:r w:rsidRPr="00820B2D">
              <w:rPr>
                <w:rFonts w:ascii="AngsanaUPC" w:hAnsi="AngsanaUPC" w:cs="AngsanaUPC"/>
              </w:rPr>
              <w:t>Costs of rental and services</w:t>
            </w:r>
          </w:p>
        </w:tc>
        <w:tc>
          <w:tcPr>
            <w:tcW w:w="1276" w:type="dxa"/>
            <w:shd w:val="clear" w:color="auto" w:fill="auto"/>
            <w:vAlign w:val="center"/>
          </w:tcPr>
          <w:p w14:paraId="22E2B5F8" w14:textId="2006EF63" w:rsidR="00345223" w:rsidRPr="00820B2D" w:rsidRDefault="00345223" w:rsidP="00345223">
            <w:pPr>
              <w:spacing w:line="400" w:lineRule="exact"/>
              <w:jc w:val="right"/>
              <w:rPr>
                <w:rFonts w:asciiTheme="majorBidi" w:hAnsiTheme="majorBidi" w:cstheme="majorBidi"/>
              </w:rPr>
            </w:pPr>
            <w:r w:rsidRPr="00820B2D">
              <w:rPr>
                <w:rFonts w:asciiTheme="majorBidi" w:hAnsiTheme="majorBidi" w:cstheme="majorBidi"/>
              </w:rPr>
              <w:t>0.00</w:t>
            </w:r>
          </w:p>
        </w:tc>
        <w:tc>
          <w:tcPr>
            <w:tcW w:w="1276" w:type="dxa"/>
          </w:tcPr>
          <w:p w14:paraId="6E6BA144" w14:textId="20E8BAC0" w:rsidR="00345223" w:rsidRPr="00820B2D" w:rsidRDefault="00345223" w:rsidP="00345223">
            <w:pPr>
              <w:spacing w:line="400" w:lineRule="exact"/>
              <w:jc w:val="right"/>
              <w:rPr>
                <w:rFonts w:asciiTheme="majorBidi" w:hAnsiTheme="majorBidi" w:cstheme="majorBidi"/>
              </w:rPr>
            </w:pPr>
            <w:r w:rsidRPr="00820B2D">
              <w:rPr>
                <w:rFonts w:asciiTheme="majorBidi" w:hAnsiTheme="majorBidi" w:cstheme="majorBidi"/>
              </w:rPr>
              <w:t>0.00</w:t>
            </w:r>
          </w:p>
        </w:tc>
        <w:tc>
          <w:tcPr>
            <w:tcW w:w="1417" w:type="dxa"/>
          </w:tcPr>
          <w:p w14:paraId="00EE38F6" w14:textId="0F7BDDFF" w:rsidR="00345223" w:rsidRPr="00820B2D" w:rsidRDefault="00345223" w:rsidP="00345223">
            <w:pPr>
              <w:spacing w:line="400" w:lineRule="exact"/>
              <w:jc w:val="right"/>
              <w:rPr>
                <w:rFonts w:asciiTheme="majorBidi" w:hAnsiTheme="majorBidi" w:cstheme="majorBidi"/>
              </w:rPr>
            </w:pPr>
            <w:r w:rsidRPr="00820B2D">
              <w:rPr>
                <w:rFonts w:asciiTheme="majorBidi" w:hAnsiTheme="majorBidi" w:cstheme="majorBidi"/>
              </w:rPr>
              <w:t>(92.61)</w:t>
            </w:r>
          </w:p>
        </w:tc>
        <w:tc>
          <w:tcPr>
            <w:tcW w:w="1133" w:type="dxa"/>
          </w:tcPr>
          <w:p w14:paraId="56AA1F16" w14:textId="07FAD99E" w:rsidR="00345223" w:rsidRPr="00820B2D" w:rsidRDefault="00345223" w:rsidP="00345223">
            <w:pPr>
              <w:spacing w:line="400" w:lineRule="exact"/>
              <w:jc w:val="right"/>
              <w:rPr>
                <w:rFonts w:asciiTheme="majorBidi" w:hAnsiTheme="majorBidi" w:cstheme="majorBidi"/>
              </w:rPr>
            </w:pPr>
            <w:r w:rsidRPr="00820B2D">
              <w:rPr>
                <w:rFonts w:asciiTheme="majorBidi" w:hAnsiTheme="majorBidi" w:cstheme="majorBidi"/>
              </w:rPr>
              <w:t>0.00</w:t>
            </w:r>
          </w:p>
        </w:tc>
        <w:tc>
          <w:tcPr>
            <w:tcW w:w="992" w:type="dxa"/>
            <w:shd w:val="clear" w:color="auto" w:fill="auto"/>
          </w:tcPr>
          <w:p w14:paraId="06A139AD" w14:textId="3AA385FD" w:rsidR="00345223" w:rsidRPr="00820B2D" w:rsidRDefault="00345223" w:rsidP="00345223">
            <w:pPr>
              <w:spacing w:line="400" w:lineRule="exact"/>
              <w:jc w:val="right"/>
              <w:rPr>
                <w:rFonts w:asciiTheme="majorBidi" w:hAnsiTheme="majorBidi" w:cstheme="majorBidi"/>
              </w:rPr>
            </w:pPr>
            <w:r w:rsidRPr="00820B2D">
              <w:rPr>
                <w:rFonts w:asciiTheme="majorBidi" w:hAnsiTheme="majorBidi" w:cstheme="majorBidi"/>
              </w:rPr>
              <w:t>(9.08)</w:t>
            </w:r>
          </w:p>
        </w:tc>
        <w:tc>
          <w:tcPr>
            <w:tcW w:w="994" w:type="dxa"/>
            <w:vAlign w:val="center"/>
          </w:tcPr>
          <w:p w14:paraId="3216940E" w14:textId="01D395F0" w:rsidR="00345223" w:rsidRPr="00820B2D" w:rsidRDefault="00345223" w:rsidP="00345223">
            <w:pPr>
              <w:spacing w:line="400" w:lineRule="exact"/>
              <w:jc w:val="right"/>
              <w:rPr>
                <w:rFonts w:asciiTheme="majorBidi" w:hAnsiTheme="majorBidi" w:cstheme="majorBidi"/>
              </w:rPr>
            </w:pPr>
            <w:r w:rsidRPr="00820B2D">
              <w:rPr>
                <w:rFonts w:asciiTheme="majorBidi" w:hAnsiTheme="majorBidi" w:cstheme="majorBidi"/>
              </w:rPr>
              <w:t>(101.69)</w:t>
            </w:r>
          </w:p>
        </w:tc>
      </w:tr>
      <w:tr w:rsidR="00345223" w:rsidRPr="00820B2D" w14:paraId="4D86A469" w14:textId="77777777" w:rsidTr="000306C0">
        <w:tc>
          <w:tcPr>
            <w:tcW w:w="2835" w:type="dxa"/>
            <w:vAlign w:val="bottom"/>
          </w:tcPr>
          <w:p w14:paraId="7A19D1E4" w14:textId="44A87F60" w:rsidR="00345223" w:rsidRPr="00820B2D" w:rsidRDefault="00705DC0" w:rsidP="00345223">
            <w:pPr>
              <w:spacing w:line="400" w:lineRule="exact"/>
              <w:rPr>
                <w:rFonts w:ascii="AngsanaUPC" w:hAnsi="AngsanaUPC" w:cs="AngsanaUPC"/>
              </w:rPr>
            </w:pPr>
            <w:r w:rsidRPr="00820B2D">
              <w:rPr>
                <w:rFonts w:ascii="AngsanaUPC" w:hAnsi="AngsanaUPC" w:cs="AngsanaUPC"/>
              </w:rPr>
              <w:t>Cost of construction</w:t>
            </w:r>
          </w:p>
        </w:tc>
        <w:tc>
          <w:tcPr>
            <w:tcW w:w="1276" w:type="dxa"/>
            <w:shd w:val="clear" w:color="auto" w:fill="auto"/>
            <w:vAlign w:val="center"/>
          </w:tcPr>
          <w:p w14:paraId="4B961B7B" w14:textId="2E3297C6" w:rsidR="00345223" w:rsidRPr="00820B2D" w:rsidRDefault="00345223" w:rsidP="00345223">
            <w:pPr>
              <w:pBdr>
                <w:bottom w:val="single" w:sz="4" w:space="1" w:color="auto"/>
              </w:pBdr>
              <w:spacing w:line="400" w:lineRule="exact"/>
              <w:jc w:val="right"/>
              <w:rPr>
                <w:rFonts w:ascii="AngsanaUPC" w:hAnsi="AngsanaUPC" w:cs="AngsanaUPC"/>
              </w:rPr>
            </w:pPr>
            <w:r w:rsidRPr="00820B2D">
              <w:rPr>
                <w:rFonts w:asciiTheme="majorBidi" w:hAnsiTheme="majorBidi" w:cstheme="majorBidi"/>
              </w:rPr>
              <w:t>0</w:t>
            </w:r>
            <w:r w:rsidRPr="00820B2D">
              <w:rPr>
                <w:rFonts w:asciiTheme="majorBidi" w:hAnsiTheme="majorBidi" w:cstheme="majorBidi"/>
                <w:cs/>
              </w:rPr>
              <w:t>.</w:t>
            </w:r>
            <w:r w:rsidRPr="00820B2D">
              <w:rPr>
                <w:rFonts w:asciiTheme="majorBidi" w:hAnsiTheme="majorBidi" w:cstheme="majorBidi"/>
              </w:rPr>
              <w:t>00</w:t>
            </w:r>
          </w:p>
        </w:tc>
        <w:tc>
          <w:tcPr>
            <w:tcW w:w="1276" w:type="dxa"/>
          </w:tcPr>
          <w:p w14:paraId="58A90DA2" w14:textId="0DABA3FD" w:rsidR="00345223" w:rsidRPr="00820B2D" w:rsidRDefault="00345223" w:rsidP="00345223">
            <w:pPr>
              <w:pBdr>
                <w:bottom w:val="single" w:sz="4" w:space="1" w:color="auto"/>
              </w:pBdr>
              <w:spacing w:line="400" w:lineRule="exact"/>
              <w:jc w:val="right"/>
              <w:rPr>
                <w:rFonts w:ascii="AngsanaUPC" w:hAnsi="AngsanaUPC" w:cs="AngsanaUPC"/>
              </w:rPr>
            </w:pPr>
            <w:r w:rsidRPr="00820B2D">
              <w:rPr>
                <w:rFonts w:asciiTheme="majorBidi" w:hAnsiTheme="majorBidi" w:cstheme="majorBidi"/>
              </w:rPr>
              <w:t>0</w:t>
            </w:r>
            <w:r w:rsidRPr="00820B2D">
              <w:rPr>
                <w:rFonts w:asciiTheme="majorBidi" w:hAnsiTheme="majorBidi" w:cstheme="majorBidi"/>
                <w:cs/>
              </w:rPr>
              <w:t>.</w:t>
            </w:r>
            <w:r w:rsidRPr="00820B2D">
              <w:rPr>
                <w:rFonts w:asciiTheme="majorBidi" w:hAnsiTheme="majorBidi" w:cstheme="majorBidi"/>
              </w:rPr>
              <w:t>00</w:t>
            </w:r>
          </w:p>
        </w:tc>
        <w:tc>
          <w:tcPr>
            <w:tcW w:w="1417" w:type="dxa"/>
          </w:tcPr>
          <w:p w14:paraId="687CD26C" w14:textId="10CCA14B" w:rsidR="00345223" w:rsidRPr="00820B2D" w:rsidRDefault="00345223" w:rsidP="00345223">
            <w:pPr>
              <w:pBdr>
                <w:bottom w:val="single" w:sz="4" w:space="1" w:color="auto"/>
              </w:pBdr>
              <w:tabs>
                <w:tab w:val="decimal" w:pos="1049"/>
              </w:tabs>
              <w:spacing w:line="400" w:lineRule="exact"/>
              <w:rPr>
                <w:rFonts w:ascii="AngsanaUPC" w:hAnsi="AngsanaUPC" w:cs="AngsanaUPC"/>
              </w:rPr>
            </w:pPr>
            <w:r w:rsidRPr="00820B2D">
              <w:rPr>
                <w:rFonts w:asciiTheme="majorBidi" w:hAnsiTheme="majorBidi" w:cstheme="majorBidi"/>
              </w:rPr>
              <w:t>0</w:t>
            </w:r>
            <w:r w:rsidRPr="00820B2D">
              <w:rPr>
                <w:rFonts w:asciiTheme="majorBidi" w:hAnsiTheme="majorBidi" w:cstheme="majorBidi"/>
                <w:cs/>
              </w:rPr>
              <w:t>.</w:t>
            </w:r>
            <w:r w:rsidRPr="00820B2D">
              <w:rPr>
                <w:rFonts w:asciiTheme="majorBidi" w:hAnsiTheme="majorBidi" w:cstheme="majorBidi"/>
              </w:rPr>
              <w:t>00</w:t>
            </w:r>
          </w:p>
        </w:tc>
        <w:tc>
          <w:tcPr>
            <w:tcW w:w="1133" w:type="dxa"/>
          </w:tcPr>
          <w:p w14:paraId="17A15985" w14:textId="6546C9C1" w:rsidR="00345223" w:rsidRPr="00820B2D" w:rsidRDefault="00345223" w:rsidP="00345223">
            <w:pPr>
              <w:pBdr>
                <w:bottom w:val="single" w:sz="4" w:space="1" w:color="auto"/>
              </w:pBdr>
              <w:tabs>
                <w:tab w:val="decimal" w:pos="1049"/>
              </w:tabs>
              <w:spacing w:line="400" w:lineRule="exact"/>
              <w:rPr>
                <w:rFonts w:ascii="AngsanaUPC" w:hAnsi="AngsanaUPC" w:cs="AngsanaUPC"/>
              </w:rPr>
            </w:pPr>
            <w:r w:rsidRPr="00820B2D">
              <w:rPr>
                <w:rFonts w:asciiTheme="majorBidi" w:hAnsiTheme="majorBidi" w:cstheme="majorBidi"/>
              </w:rPr>
              <w:t>(59.78)</w:t>
            </w:r>
          </w:p>
        </w:tc>
        <w:tc>
          <w:tcPr>
            <w:tcW w:w="992" w:type="dxa"/>
            <w:shd w:val="clear" w:color="auto" w:fill="auto"/>
          </w:tcPr>
          <w:p w14:paraId="23F40674" w14:textId="6C3E312B" w:rsidR="00345223" w:rsidRPr="00820B2D" w:rsidRDefault="00345223" w:rsidP="00345223">
            <w:pPr>
              <w:pBdr>
                <w:bottom w:val="single" w:sz="4" w:space="1" w:color="auto"/>
              </w:pBdr>
              <w:spacing w:line="400" w:lineRule="exact"/>
              <w:jc w:val="right"/>
              <w:rPr>
                <w:rFonts w:ascii="AngsanaUPC" w:hAnsi="AngsanaUPC" w:cs="AngsanaUPC"/>
              </w:rPr>
            </w:pPr>
            <w:r w:rsidRPr="00820B2D">
              <w:rPr>
                <w:rFonts w:asciiTheme="majorBidi" w:hAnsiTheme="majorBidi" w:cstheme="majorBidi"/>
              </w:rPr>
              <w:t>0.00</w:t>
            </w:r>
          </w:p>
        </w:tc>
        <w:tc>
          <w:tcPr>
            <w:tcW w:w="994" w:type="dxa"/>
            <w:vAlign w:val="center"/>
          </w:tcPr>
          <w:p w14:paraId="63A86063" w14:textId="4A883073" w:rsidR="00345223" w:rsidRPr="00820B2D" w:rsidRDefault="00345223" w:rsidP="00345223">
            <w:pPr>
              <w:pBdr>
                <w:bottom w:val="single" w:sz="4" w:space="1" w:color="auto"/>
              </w:pBdr>
              <w:spacing w:line="400" w:lineRule="exact"/>
              <w:jc w:val="right"/>
              <w:rPr>
                <w:rFonts w:ascii="AngsanaUPC" w:hAnsi="AngsanaUPC" w:cs="AngsanaUPC"/>
                <w:highlight w:val="yellow"/>
              </w:rPr>
            </w:pPr>
            <w:r w:rsidRPr="00820B2D">
              <w:rPr>
                <w:rFonts w:asciiTheme="majorBidi" w:hAnsiTheme="majorBidi" w:cstheme="majorBidi"/>
              </w:rPr>
              <w:t>(59.78)</w:t>
            </w:r>
          </w:p>
        </w:tc>
      </w:tr>
      <w:tr w:rsidR="00345223" w:rsidRPr="00820B2D" w14:paraId="53DF245B" w14:textId="77777777" w:rsidTr="000306C0">
        <w:tc>
          <w:tcPr>
            <w:tcW w:w="2835" w:type="dxa"/>
            <w:vAlign w:val="bottom"/>
            <w:hideMark/>
          </w:tcPr>
          <w:p w14:paraId="761882C1" w14:textId="1077A6B1" w:rsidR="00345223" w:rsidRPr="00820B2D" w:rsidRDefault="00345223" w:rsidP="00345223">
            <w:pPr>
              <w:spacing w:line="400" w:lineRule="exact"/>
              <w:rPr>
                <w:rFonts w:ascii="AngsanaUPC" w:hAnsi="AngsanaUPC" w:cs="AngsanaUPC"/>
                <w:highlight w:val="yellow"/>
              </w:rPr>
            </w:pPr>
            <w:r w:rsidRPr="00820B2D">
              <w:rPr>
                <w:rFonts w:ascii="AngsanaUPC" w:hAnsi="AngsanaUPC" w:cs="AngsanaUPC"/>
              </w:rPr>
              <w:t>Gross segment profit (loss)</w:t>
            </w:r>
          </w:p>
        </w:tc>
        <w:tc>
          <w:tcPr>
            <w:tcW w:w="1276" w:type="dxa"/>
            <w:shd w:val="clear" w:color="auto" w:fill="auto"/>
            <w:vAlign w:val="bottom"/>
          </w:tcPr>
          <w:p w14:paraId="255D1289" w14:textId="334EA872"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246.84</w:t>
            </w:r>
          </w:p>
        </w:tc>
        <w:tc>
          <w:tcPr>
            <w:tcW w:w="1276" w:type="dxa"/>
          </w:tcPr>
          <w:p w14:paraId="7E9CE550" w14:textId="1577559D"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105.42</w:t>
            </w:r>
          </w:p>
        </w:tc>
        <w:tc>
          <w:tcPr>
            <w:tcW w:w="1417" w:type="dxa"/>
          </w:tcPr>
          <w:p w14:paraId="2DE997CB" w14:textId="3735C3D1" w:rsidR="00345223" w:rsidRPr="00820B2D" w:rsidRDefault="00345223" w:rsidP="00345223">
            <w:pPr>
              <w:tabs>
                <w:tab w:val="decimal" w:pos="1049"/>
              </w:tabs>
              <w:spacing w:line="400" w:lineRule="exact"/>
              <w:rPr>
                <w:rFonts w:ascii="AngsanaUPC" w:hAnsi="AngsanaUPC" w:cs="AngsanaUPC"/>
              </w:rPr>
            </w:pPr>
            <w:r w:rsidRPr="00820B2D">
              <w:rPr>
                <w:rFonts w:asciiTheme="majorBidi" w:hAnsiTheme="majorBidi" w:cstheme="majorBidi"/>
              </w:rPr>
              <w:t>37.18</w:t>
            </w:r>
          </w:p>
        </w:tc>
        <w:tc>
          <w:tcPr>
            <w:tcW w:w="1133" w:type="dxa"/>
          </w:tcPr>
          <w:p w14:paraId="1CC0D0C0" w14:textId="0B9D5ABB" w:rsidR="00345223" w:rsidRPr="00820B2D" w:rsidRDefault="00345223" w:rsidP="00345223">
            <w:pPr>
              <w:tabs>
                <w:tab w:val="decimal" w:pos="1049"/>
              </w:tabs>
              <w:spacing w:line="400" w:lineRule="exact"/>
              <w:rPr>
                <w:rFonts w:ascii="AngsanaUPC" w:hAnsi="AngsanaUPC" w:cs="AngsanaUPC"/>
              </w:rPr>
            </w:pPr>
            <w:r w:rsidRPr="00820B2D">
              <w:rPr>
                <w:rFonts w:asciiTheme="majorBidi" w:hAnsiTheme="majorBidi" w:cstheme="majorBidi"/>
              </w:rPr>
              <w:t>10.70</w:t>
            </w:r>
          </w:p>
        </w:tc>
        <w:tc>
          <w:tcPr>
            <w:tcW w:w="992" w:type="dxa"/>
            <w:shd w:val="clear" w:color="auto" w:fill="auto"/>
          </w:tcPr>
          <w:p w14:paraId="1EA2BFF5" w14:textId="72D47E67"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2.93</w:t>
            </w:r>
          </w:p>
        </w:tc>
        <w:tc>
          <w:tcPr>
            <w:tcW w:w="994" w:type="dxa"/>
            <w:vAlign w:val="bottom"/>
          </w:tcPr>
          <w:p w14:paraId="3F44F7B1" w14:textId="367FC127" w:rsidR="00345223" w:rsidRPr="00820B2D" w:rsidRDefault="00345223" w:rsidP="00345223">
            <w:pPr>
              <w:spacing w:line="400" w:lineRule="exact"/>
              <w:jc w:val="right"/>
              <w:rPr>
                <w:rFonts w:ascii="AngsanaUPC" w:hAnsi="AngsanaUPC" w:cs="AngsanaUPC"/>
                <w:highlight w:val="yellow"/>
                <w:cs/>
              </w:rPr>
            </w:pPr>
            <w:r w:rsidRPr="00820B2D">
              <w:rPr>
                <w:rFonts w:asciiTheme="majorBidi" w:hAnsiTheme="majorBidi" w:cstheme="majorBidi"/>
              </w:rPr>
              <w:t>403.07</w:t>
            </w:r>
          </w:p>
        </w:tc>
      </w:tr>
      <w:tr w:rsidR="00345223" w:rsidRPr="00820B2D" w14:paraId="0F5C0181" w14:textId="77777777" w:rsidTr="000306C0">
        <w:tc>
          <w:tcPr>
            <w:tcW w:w="2835" w:type="dxa"/>
            <w:vAlign w:val="bottom"/>
            <w:hideMark/>
          </w:tcPr>
          <w:p w14:paraId="328295D8" w14:textId="107A0485" w:rsidR="00345223" w:rsidRPr="00820B2D" w:rsidRDefault="00345223" w:rsidP="00345223">
            <w:pPr>
              <w:spacing w:line="400" w:lineRule="exact"/>
              <w:ind w:left="142" w:hanging="142"/>
              <w:rPr>
                <w:rFonts w:ascii="AngsanaUPC" w:hAnsi="AngsanaUPC" w:cs="AngsanaUPC"/>
              </w:rPr>
            </w:pPr>
            <w:r w:rsidRPr="00820B2D">
              <w:rPr>
                <w:rFonts w:ascii="AngsanaUPC" w:hAnsi="AngsanaUPC" w:cs="AngsanaUPC"/>
              </w:rPr>
              <w:t>Other income</w:t>
            </w:r>
          </w:p>
        </w:tc>
        <w:tc>
          <w:tcPr>
            <w:tcW w:w="1276" w:type="dxa"/>
            <w:vAlign w:val="bottom"/>
          </w:tcPr>
          <w:p w14:paraId="56BB50B1" w14:textId="77777777" w:rsidR="00345223" w:rsidRPr="00820B2D" w:rsidRDefault="00345223" w:rsidP="00345223">
            <w:pPr>
              <w:spacing w:line="400" w:lineRule="exact"/>
              <w:jc w:val="right"/>
              <w:rPr>
                <w:rFonts w:ascii="AngsanaUPC" w:hAnsi="AngsanaUPC" w:cs="AngsanaUPC"/>
                <w:highlight w:val="yellow"/>
              </w:rPr>
            </w:pPr>
          </w:p>
        </w:tc>
        <w:tc>
          <w:tcPr>
            <w:tcW w:w="1276" w:type="dxa"/>
          </w:tcPr>
          <w:p w14:paraId="6B136C3E" w14:textId="77777777" w:rsidR="00345223" w:rsidRPr="00820B2D" w:rsidRDefault="00345223" w:rsidP="00345223">
            <w:pPr>
              <w:spacing w:line="400" w:lineRule="exact"/>
              <w:jc w:val="right"/>
              <w:rPr>
                <w:rFonts w:ascii="AngsanaUPC" w:hAnsi="AngsanaUPC" w:cs="AngsanaUPC"/>
                <w:highlight w:val="yellow"/>
              </w:rPr>
            </w:pPr>
          </w:p>
        </w:tc>
        <w:tc>
          <w:tcPr>
            <w:tcW w:w="1417" w:type="dxa"/>
          </w:tcPr>
          <w:p w14:paraId="751CB78F"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1133" w:type="dxa"/>
          </w:tcPr>
          <w:p w14:paraId="3EC4DF98"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992" w:type="dxa"/>
          </w:tcPr>
          <w:p w14:paraId="2EA91306" w14:textId="77777777" w:rsidR="00345223" w:rsidRPr="00820B2D" w:rsidRDefault="00345223" w:rsidP="00345223">
            <w:pPr>
              <w:tabs>
                <w:tab w:val="decimal" w:pos="1049"/>
              </w:tabs>
              <w:spacing w:line="400" w:lineRule="exact"/>
              <w:rPr>
                <w:rFonts w:ascii="AngsanaUPC" w:hAnsi="AngsanaUPC" w:cs="AngsanaUPC"/>
                <w:highlight w:val="yellow"/>
                <w:cs/>
              </w:rPr>
            </w:pPr>
          </w:p>
        </w:tc>
        <w:tc>
          <w:tcPr>
            <w:tcW w:w="994" w:type="dxa"/>
            <w:shd w:val="clear" w:color="auto" w:fill="auto"/>
          </w:tcPr>
          <w:p w14:paraId="3A70AAFA" w14:textId="07AF2F01"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11.33</w:t>
            </w:r>
          </w:p>
        </w:tc>
      </w:tr>
      <w:tr w:rsidR="00345223" w:rsidRPr="00820B2D" w14:paraId="2D809124" w14:textId="77777777" w:rsidTr="000306C0">
        <w:tc>
          <w:tcPr>
            <w:tcW w:w="2835" w:type="dxa"/>
            <w:vAlign w:val="bottom"/>
            <w:hideMark/>
          </w:tcPr>
          <w:p w14:paraId="57B26CAE" w14:textId="0BA40CBC" w:rsidR="00345223" w:rsidRPr="00820B2D" w:rsidRDefault="00345223" w:rsidP="00345223">
            <w:pPr>
              <w:spacing w:line="400" w:lineRule="exact"/>
              <w:ind w:left="142" w:hanging="142"/>
              <w:rPr>
                <w:rFonts w:ascii="AngsanaUPC" w:hAnsi="AngsanaUPC" w:cs="AngsanaUPC"/>
              </w:rPr>
            </w:pPr>
            <w:r w:rsidRPr="00820B2D">
              <w:rPr>
                <w:rFonts w:ascii="AngsanaUPC" w:hAnsi="AngsanaUPC" w:cs="AngsanaUPC"/>
              </w:rPr>
              <w:t>Distribution costs</w:t>
            </w:r>
          </w:p>
        </w:tc>
        <w:tc>
          <w:tcPr>
            <w:tcW w:w="1276" w:type="dxa"/>
            <w:vAlign w:val="bottom"/>
          </w:tcPr>
          <w:p w14:paraId="73003F9A" w14:textId="77777777" w:rsidR="00345223" w:rsidRPr="00820B2D" w:rsidRDefault="00345223" w:rsidP="00345223">
            <w:pPr>
              <w:spacing w:line="400" w:lineRule="exact"/>
              <w:jc w:val="right"/>
              <w:rPr>
                <w:rFonts w:ascii="AngsanaUPC" w:hAnsi="AngsanaUPC" w:cs="AngsanaUPC"/>
                <w:highlight w:val="yellow"/>
                <w:cs/>
              </w:rPr>
            </w:pPr>
          </w:p>
        </w:tc>
        <w:tc>
          <w:tcPr>
            <w:tcW w:w="1276" w:type="dxa"/>
          </w:tcPr>
          <w:p w14:paraId="6B94E277" w14:textId="77777777" w:rsidR="00345223" w:rsidRPr="00820B2D" w:rsidRDefault="00345223" w:rsidP="00345223">
            <w:pPr>
              <w:spacing w:line="400" w:lineRule="exact"/>
              <w:jc w:val="right"/>
              <w:rPr>
                <w:rFonts w:ascii="AngsanaUPC" w:hAnsi="AngsanaUPC" w:cs="AngsanaUPC"/>
                <w:highlight w:val="yellow"/>
              </w:rPr>
            </w:pPr>
          </w:p>
        </w:tc>
        <w:tc>
          <w:tcPr>
            <w:tcW w:w="1417" w:type="dxa"/>
          </w:tcPr>
          <w:p w14:paraId="5E7D6C06"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1133" w:type="dxa"/>
          </w:tcPr>
          <w:p w14:paraId="44617682"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992" w:type="dxa"/>
            <w:shd w:val="clear" w:color="auto" w:fill="auto"/>
          </w:tcPr>
          <w:p w14:paraId="0BFBEEBD"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994" w:type="dxa"/>
            <w:tcBorders>
              <w:top w:val="nil"/>
              <w:left w:val="nil"/>
              <w:bottom w:val="nil"/>
              <w:right w:val="nil"/>
            </w:tcBorders>
            <w:shd w:val="clear" w:color="auto" w:fill="auto"/>
          </w:tcPr>
          <w:p w14:paraId="07B45DD6" w14:textId="6466675A"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(76.62)</w:t>
            </w:r>
          </w:p>
        </w:tc>
      </w:tr>
      <w:tr w:rsidR="00345223" w:rsidRPr="00820B2D" w14:paraId="42762721" w14:textId="77777777" w:rsidTr="000306C0">
        <w:tc>
          <w:tcPr>
            <w:tcW w:w="2835" w:type="dxa"/>
            <w:vAlign w:val="bottom"/>
            <w:hideMark/>
          </w:tcPr>
          <w:p w14:paraId="384CE6F9" w14:textId="59D42371" w:rsidR="00345223" w:rsidRPr="00820B2D" w:rsidRDefault="00345223" w:rsidP="00345223">
            <w:pPr>
              <w:spacing w:line="400" w:lineRule="exact"/>
              <w:ind w:left="142" w:hanging="142"/>
              <w:rPr>
                <w:rFonts w:ascii="AngsanaUPC" w:hAnsi="AngsanaUPC" w:cs="AngsanaUPC"/>
                <w:cs/>
              </w:rPr>
            </w:pPr>
            <w:r w:rsidRPr="00820B2D">
              <w:rPr>
                <w:rFonts w:ascii="AngsanaUPC" w:hAnsi="AngsanaUPC" w:cs="AngsanaUPC"/>
              </w:rPr>
              <w:t>Administrative expenses</w:t>
            </w:r>
          </w:p>
        </w:tc>
        <w:tc>
          <w:tcPr>
            <w:tcW w:w="1276" w:type="dxa"/>
            <w:vAlign w:val="bottom"/>
          </w:tcPr>
          <w:p w14:paraId="7945B093" w14:textId="77777777" w:rsidR="00345223" w:rsidRPr="00820B2D" w:rsidRDefault="00345223" w:rsidP="00345223">
            <w:pPr>
              <w:spacing w:line="400" w:lineRule="exact"/>
              <w:jc w:val="right"/>
              <w:rPr>
                <w:rFonts w:ascii="AngsanaUPC" w:hAnsi="AngsanaUPC" w:cs="AngsanaUPC"/>
                <w:highlight w:val="yellow"/>
                <w:cs/>
              </w:rPr>
            </w:pPr>
          </w:p>
        </w:tc>
        <w:tc>
          <w:tcPr>
            <w:tcW w:w="1276" w:type="dxa"/>
          </w:tcPr>
          <w:p w14:paraId="0193FA9B" w14:textId="77777777" w:rsidR="00345223" w:rsidRPr="00820B2D" w:rsidRDefault="00345223" w:rsidP="00345223">
            <w:pPr>
              <w:spacing w:line="400" w:lineRule="exact"/>
              <w:jc w:val="right"/>
              <w:rPr>
                <w:rFonts w:ascii="AngsanaUPC" w:hAnsi="AngsanaUPC" w:cs="AngsanaUPC"/>
                <w:highlight w:val="yellow"/>
              </w:rPr>
            </w:pPr>
          </w:p>
        </w:tc>
        <w:tc>
          <w:tcPr>
            <w:tcW w:w="1417" w:type="dxa"/>
          </w:tcPr>
          <w:p w14:paraId="5A5F109A"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1133" w:type="dxa"/>
          </w:tcPr>
          <w:p w14:paraId="70328ECE"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992" w:type="dxa"/>
            <w:shd w:val="clear" w:color="auto" w:fill="auto"/>
          </w:tcPr>
          <w:p w14:paraId="4E48FD0A"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994" w:type="dxa"/>
            <w:tcBorders>
              <w:top w:val="nil"/>
              <w:left w:val="nil"/>
              <w:bottom w:val="nil"/>
              <w:right w:val="nil"/>
            </w:tcBorders>
            <w:shd w:val="clear" w:color="auto" w:fill="auto"/>
          </w:tcPr>
          <w:p w14:paraId="4F77D012" w14:textId="4797C5CE"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(104.09)</w:t>
            </w:r>
          </w:p>
        </w:tc>
      </w:tr>
      <w:tr w:rsidR="00345223" w:rsidRPr="00820B2D" w14:paraId="6777B7B4" w14:textId="77777777" w:rsidTr="000306C0">
        <w:tc>
          <w:tcPr>
            <w:tcW w:w="2835" w:type="dxa"/>
            <w:vAlign w:val="bottom"/>
          </w:tcPr>
          <w:p w14:paraId="4976231D" w14:textId="35006629" w:rsidR="00345223" w:rsidRPr="00820B2D" w:rsidRDefault="00345223" w:rsidP="00345223">
            <w:pPr>
              <w:spacing w:line="400" w:lineRule="exact"/>
              <w:ind w:left="142" w:hanging="142"/>
              <w:rPr>
                <w:rFonts w:ascii="AngsanaUPC" w:hAnsi="AngsanaUPC" w:cs="AngsanaUPC"/>
                <w:cs/>
              </w:rPr>
            </w:pPr>
            <w:r w:rsidRPr="00820B2D">
              <w:rPr>
                <w:rFonts w:ascii="AngsanaUPC" w:hAnsi="AngsanaUPC" w:cs="AngsanaUPC"/>
              </w:rPr>
              <w:t>Finance income</w:t>
            </w:r>
          </w:p>
        </w:tc>
        <w:tc>
          <w:tcPr>
            <w:tcW w:w="1276" w:type="dxa"/>
            <w:vAlign w:val="bottom"/>
          </w:tcPr>
          <w:p w14:paraId="542DF5A9" w14:textId="77777777" w:rsidR="00345223" w:rsidRPr="00820B2D" w:rsidRDefault="00345223" w:rsidP="00345223">
            <w:pPr>
              <w:spacing w:line="400" w:lineRule="exact"/>
              <w:jc w:val="right"/>
              <w:rPr>
                <w:rFonts w:ascii="AngsanaUPC" w:hAnsi="AngsanaUPC" w:cs="AngsanaUPC"/>
                <w:highlight w:val="yellow"/>
                <w:cs/>
              </w:rPr>
            </w:pPr>
          </w:p>
        </w:tc>
        <w:tc>
          <w:tcPr>
            <w:tcW w:w="1276" w:type="dxa"/>
          </w:tcPr>
          <w:p w14:paraId="02364457" w14:textId="77777777" w:rsidR="00345223" w:rsidRPr="00820B2D" w:rsidRDefault="00345223" w:rsidP="00345223">
            <w:pPr>
              <w:spacing w:line="400" w:lineRule="exact"/>
              <w:jc w:val="right"/>
              <w:rPr>
                <w:rFonts w:ascii="AngsanaUPC" w:hAnsi="AngsanaUPC" w:cs="AngsanaUPC"/>
                <w:highlight w:val="yellow"/>
              </w:rPr>
            </w:pPr>
          </w:p>
        </w:tc>
        <w:tc>
          <w:tcPr>
            <w:tcW w:w="1417" w:type="dxa"/>
          </w:tcPr>
          <w:p w14:paraId="76E87F51"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1133" w:type="dxa"/>
          </w:tcPr>
          <w:p w14:paraId="50692BBB"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992" w:type="dxa"/>
            <w:shd w:val="clear" w:color="auto" w:fill="auto"/>
          </w:tcPr>
          <w:p w14:paraId="10F85A83" w14:textId="77777777" w:rsidR="00345223" w:rsidRPr="00820B2D" w:rsidRDefault="00345223" w:rsidP="00345223">
            <w:pPr>
              <w:tabs>
                <w:tab w:val="decimal" w:pos="1049"/>
              </w:tabs>
              <w:spacing w:line="400" w:lineRule="exact"/>
              <w:rPr>
                <w:rFonts w:ascii="AngsanaUPC" w:hAnsi="AngsanaUPC" w:cs="AngsanaUPC"/>
                <w:highlight w:val="yellow"/>
                <w:cs/>
              </w:rPr>
            </w:pPr>
          </w:p>
        </w:tc>
        <w:tc>
          <w:tcPr>
            <w:tcW w:w="994" w:type="dxa"/>
            <w:tcBorders>
              <w:top w:val="nil"/>
              <w:left w:val="nil"/>
              <w:bottom w:val="nil"/>
              <w:right w:val="nil"/>
            </w:tcBorders>
            <w:shd w:val="clear" w:color="auto" w:fill="auto"/>
          </w:tcPr>
          <w:p w14:paraId="6DBF85AA" w14:textId="248C4F12" w:rsidR="00345223" w:rsidRPr="00820B2D" w:rsidRDefault="00345223" w:rsidP="00345223">
            <w:pPr>
              <w:spacing w:line="400" w:lineRule="exact"/>
              <w:jc w:val="right"/>
              <w:rPr>
                <w:rFonts w:ascii="AngsanaUPC" w:hAnsi="AngsanaUPC" w:cs="AngsanaUPC"/>
              </w:rPr>
            </w:pPr>
            <w:r w:rsidRPr="00820B2D">
              <w:rPr>
                <w:rFonts w:asciiTheme="majorBidi" w:hAnsiTheme="majorBidi" w:cstheme="majorBidi"/>
              </w:rPr>
              <w:t>1.06</w:t>
            </w:r>
          </w:p>
        </w:tc>
      </w:tr>
      <w:tr w:rsidR="00345223" w:rsidRPr="00820B2D" w14:paraId="291B61A2" w14:textId="77777777" w:rsidTr="000306C0">
        <w:tc>
          <w:tcPr>
            <w:tcW w:w="2835" w:type="dxa"/>
            <w:vAlign w:val="bottom"/>
            <w:hideMark/>
          </w:tcPr>
          <w:p w14:paraId="75F079B9" w14:textId="42489CA3" w:rsidR="00345223" w:rsidRPr="00820B2D" w:rsidRDefault="00345223" w:rsidP="00345223">
            <w:pPr>
              <w:spacing w:line="400" w:lineRule="exact"/>
              <w:ind w:left="142" w:hanging="142"/>
              <w:rPr>
                <w:rFonts w:ascii="AngsanaUPC" w:hAnsi="AngsanaUPC" w:cs="AngsanaUPC"/>
              </w:rPr>
            </w:pPr>
            <w:r w:rsidRPr="00820B2D">
              <w:rPr>
                <w:rFonts w:ascii="AngsanaUPC" w:hAnsi="AngsanaUPC" w:cs="AngsanaUPC"/>
              </w:rPr>
              <w:t>Finance costs</w:t>
            </w:r>
          </w:p>
        </w:tc>
        <w:tc>
          <w:tcPr>
            <w:tcW w:w="1276" w:type="dxa"/>
            <w:vAlign w:val="bottom"/>
          </w:tcPr>
          <w:p w14:paraId="257AB634" w14:textId="77777777" w:rsidR="00345223" w:rsidRPr="00820B2D" w:rsidRDefault="00345223" w:rsidP="00345223">
            <w:pPr>
              <w:spacing w:line="400" w:lineRule="exact"/>
              <w:jc w:val="right"/>
              <w:rPr>
                <w:rFonts w:ascii="AngsanaUPC" w:hAnsi="AngsanaUPC" w:cs="AngsanaUPC"/>
                <w:highlight w:val="yellow"/>
                <w:cs/>
              </w:rPr>
            </w:pPr>
          </w:p>
        </w:tc>
        <w:tc>
          <w:tcPr>
            <w:tcW w:w="1276" w:type="dxa"/>
          </w:tcPr>
          <w:p w14:paraId="6FACB670" w14:textId="77777777" w:rsidR="00345223" w:rsidRPr="00820B2D" w:rsidRDefault="00345223" w:rsidP="00345223">
            <w:pPr>
              <w:spacing w:line="400" w:lineRule="exact"/>
              <w:jc w:val="right"/>
              <w:rPr>
                <w:rFonts w:ascii="AngsanaUPC" w:hAnsi="AngsanaUPC" w:cs="AngsanaUPC"/>
                <w:highlight w:val="yellow"/>
              </w:rPr>
            </w:pPr>
          </w:p>
        </w:tc>
        <w:tc>
          <w:tcPr>
            <w:tcW w:w="1417" w:type="dxa"/>
          </w:tcPr>
          <w:p w14:paraId="4FDFE6D0"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1133" w:type="dxa"/>
          </w:tcPr>
          <w:p w14:paraId="5BA6AAC7"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992" w:type="dxa"/>
            <w:shd w:val="clear" w:color="auto" w:fill="auto"/>
          </w:tcPr>
          <w:p w14:paraId="2FE589FE"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994" w:type="dxa"/>
            <w:tcBorders>
              <w:top w:val="nil"/>
              <w:left w:val="nil"/>
              <w:bottom w:val="nil"/>
              <w:right w:val="nil"/>
            </w:tcBorders>
            <w:shd w:val="clear" w:color="auto" w:fill="auto"/>
          </w:tcPr>
          <w:p w14:paraId="23F27FBE" w14:textId="35C23A35" w:rsidR="00345223" w:rsidRPr="00820B2D" w:rsidRDefault="00345223" w:rsidP="00345223">
            <w:pPr>
              <w:pBdr>
                <w:bottom w:val="single" w:sz="4" w:space="1" w:color="auto"/>
              </w:pBdr>
              <w:spacing w:line="400" w:lineRule="exact"/>
              <w:jc w:val="right"/>
              <w:rPr>
                <w:rFonts w:ascii="AngsanaUPC" w:hAnsi="AngsanaUPC" w:cs="AngsanaUPC"/>
              </w:rPr>
            </w:pPr>
            <w:r w:rsidRPr="00820B2D">
              <w:rPr>
                <w:rFonts w:asciiTheme="majorBidi" w:hAnsiTheme="majorBidi" w:cstheme="majorBidi"/>
                <w:cs/>
              </w:rPr>
              <w:t>(</w:t>
            </w:r>
            <w:r w:rsidRPr="00820B2D">
              <w:rPr>
                <w:rFonts w:asciiTheme="majorBidi" w:hAnsiTheme="majorBidi" w:cstheme="majorBidi"/>
              </w:rPr>
              <w:t>12.98</w:t>
            </w:r>
            <w:r w:rsidRPr="00820B2D">
              <w:rPr>
                <w:rFonts w:asciiTheme="majorBidi" w:hAnsiTheme="majorBidi" w:cstheme="majorBidi"/>
                <w:cs/>
              </w:rPr>
              <w:t>)</w:t>
            </w:r>
          </w:p>
        </w:tc>
      </w:tr>
      <w:tr w:rsidR="00345223" w:rsidRPr="00820B2D" w14:paraId="5B87AA5F" w14:textId="77777777" w:rsidTr="000306C0">
        <w:tc>
          <w:tcPr>
            <w:tcW w:w="2835" w:type="dxa"/>
            <w:vAlign w:val="bottom"/>
          </w:tcPr>
          <w:p w14:paraId="1A7D53E1" w14:textId="73B52A06" w:rsidR="00345223" w:rsidRPr="00820B2D" w:rsidRDefault="00345223" w:rsidP="00345223">
            <w:pPr>
              <w:spacing w:line="400" w:lineRule="exact"/>
              <w:ind w:left="142" w:hanging="142"/>
              <w:rPr>
                <w:rFonts w:ascii="AngsanaUPC" w:hAnsi="AngsanaUPC" w:cs="AngsanaUPC"/>
                <w:cs/>
              </w:rPr>
            </w:pPr>
            <w:r w:rsidRPr="00820B2D">
              <w:rPr>
                <w:rFonts w:ascii="AngsanaUPC" w:hAnsi="AngsanaUPC" w:cs="AngsanaUPC"/>
              </w:rPr>
              <w:t>Profit before income tax</w:t>
            </w:r>
          </w:p>
        </w:tc>
        <w:tc>
          <w:tcPr>
            <w:tcW w:w="1276" w:type="dxa"/>
            <w:vAlign w:val="bottom"/>
          </w:tcPr>
          <w:p w14:paraId="550791EA" w14:textId="77777777" w:rsidR="00345223" w:rsidRPr="00820B2D" w:rsidRDefault="00345223" w:rsidP="00345223">
            <w:pPr>
              <w:spacing w:line="400" w:lineRule="exact"/>
              <w:jc w:val="right"/>
              <w:rPr>
                <w:rFonts w:ascii="AngsanaUPC" w:hAnsi="AngsanaUPC" w:cs="AngsanaUPC"/>
                <w:highlight w:val="yellow"/>
                <w:cs/>
              </w:rPr>
            </w:pPr>
          </w:p>
        </w:tc>
        <w:tc>
          <w:tcPr>
            <w:tcW w:w="1276" w:type="dxa"/>
          </w:tcPr>
          <w:p w14:paraId="1E759A2C" w14:textId="77777777" w:rsidR="00345223" w:rsidRPr="00820B2D" w:rsidRDefault="00345223" w:rsidP="00345223">
            <w:pPr>
              <w:spacing w:line="400" w:lineRule="exact"/>
              <w:jc w:val="right"/>
              <w:rPr>
                <w:rFonts w:ascii="AngsanaUPC" w:hAnsi="AngsanaUPC" w:cs="AngsanaUPC"/>
                <w:highlight w:val="yellow"/>
              </w:rPr>
            </w:pPr>
          </w:p>
        </w:tc>
        <w:tc>
          <w:tcPr>
            <w:tcW w:w="1417" w:type="dxa"/>
          </w:tcPr>
          <w:p w14:paraId="20A84D7F"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1133" w:type="dxa"/>
          </w:tcPr>
          <w:p w14:paraId="73B1CDDC"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992" w:type="dxa"/>
            <w:shd w:val="clear" w:color="auto" w:fill="auto"/>
          </w:tcPr>
          <w:p w14:paraId="70A5CE4C" w14:textId="77777777" w:rsidR="00345223" w:rsidRPr="00820B2D" w:rsidRDefault="00345223" w:rsidP="00345223">
            <w:pPr>
              <w:tabs>
                <w:tab w:val="decimal" w:pos="1049"/>
              </w:tabs>
              <w:spacing w:line="400" w:lineRule="exact"/>
              <w:rPr>
                <w:rFonts w:ascii="AngsanaUPC" w:hAnsi="AngsanaUPC" w:cs="AngsanaUPC"/>
                <w:highlight w:val="yellow"/>
                <w:cs/>
              </w:rPr>
            </w:pPr>
          </w:p>
        </w:tc>
        <w:tc>
          <w:tcPr>
            <w:tcW w:w="994" w:type="dxa"/>
            <w:tcBorders>
              <w:top w:val="nil"/>
              <w:left w:val="nil"/>
              <w:right w:val="nil"/>
            </w:tcBorders>
            <w:shd w:val="clear" w:color="auto" w:fill="auto"/>
          </w:tcPr>
          <w:p w14:paraId="07337121" w14:textId="585E48B0" w:rsidR="00345223" w:rsidRPr="00820B2D" w:rsidRDefault="00345223" w:rsidP="00345223">
            <w:pPr>
              <w:spacing w:line="400" w:lineRule="exact"/>
              <w:jc w:val="right"/>
              <w:rPr>
                <w:rFonts w:ascii="AngsanaUPC" w:hAnsi="AngsanaUPC" w:cs="AngsanaUPC"/>
              </w:rPr>
            </w:pPr>
            <w:r w:rsidRPr="00820B2D">
              <w:rPr>
                <w:rFonts w:ascii="AngsanaUPC" w:hAnsi="AngsanaUPC" w:cs="AngsanaUPC"/>
              </w:rPr>
              <w:t>221.77</w:t>
            </w:r>
          </w:p>
        </w:tc>
      </w:tr>
      <w:tr w:rsidR="00345223" w:rsidRPr="00820B2D" w14:paraId="62A86DD7" w14:textId="77777777" w:rsidTr="000306C0">
        <w:tc>
          <w:tcPr>
            <w:tcW w:w="2835" w:type="dxa"/>
            <w:vAlign w:val="bottom"/>
          </w:tcPr>
          <w:p w14:paraId="7E9FDEDE" w14:textId="02B2C0DE" w:rsidR="00345223" w:rsidRPr="00820B2D" w:rsidRDefault="00345223" w:rsidP="00345223">
            <w:pPr>
              <w:spacing w:line="400" w:lineRule="exact"/>
              <w:ind w:left="142" w:hanging="142"/>
              <w:rPr>
                <w:rFonts w:ascii="AngsanaUPC" w:hAnsi="AngsanaUPC" w:cs="AngsanaUPC"/>
                <w:cs/>
              </w:rPr>
            </w:pPr>
            <w:r w:rsidRPr="00820B2D">
              <w:rPr>
                <w:rFonts w:ascii="AngsanaUPC" w:hAnsi="AngsanaUPC" w:cs="AngsanaUPC"/>
              </w:rPr>
              <w:t>Tax expense</w:t>
            </w:r>
          </w:p>
        </w:tc>
        <w:tc>
          <w:tcPr>
            <w:tcW w:w="1276" w:type="dxa"/>
            <w:vAlign w:val="bottom"/>
          </w:tcPr>
          <w:p w14:paraId="5635DB1D" w14:textId="77777777" w:rsidR="00345223" w:rsidRPr="00820B2D" w:rsidRDefault="00345223" w:rsidP="00345223">
            <w:pPr>
              <w:spacing w:line="400" w:lineRule="exact"/>
              <w:jc w:val="right"/>
              <w:rPr>
                <w:rFonts w:ascii="AngsanaUPC" w:hAnsi="AngsanaUPC" w:cs="AngsanaUPC"/>
                <w:highlight w:val="yellow"/>
                <w:cs/>
              </w:rPr>
            </w:pPr>
          </w:p>
        </w:tc>
        <w:tc>
          <w:tcPr>
            <w:tcW w:w="1276" w:type="dxa"/>
          </w:tcPr>
          <w:p w14:paraId="6B23DA19" w14:textId="77777777" w:rsidR="00345223" w:rsidRPr="00820B2D" w:rsidRDefault="00345223" w:rsidP="00345223">
            <w:pPr>
              <w:spacing w:line="400" w:lineRule="exact"/>
              <w:jc w:val="right"/>
              <w:rPr>
                <w:rFonts w:ascii="AngsanaUPC" w:hAnsi="AngsanaUPC" w:cs="AngsanaUPC"/>
                <w:highlight w:val="yellow"/>
              </w:rPr>
            </w:pPr>
          </w:p>
        </w:tc>
        <w:tc>
          <w:tcPr>
            <w:tcW w:w="1417" w:type="dxa"/>
          </w:tcPr>
          <w:p w14:paraId="5972E6DE"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1133" w:type="dxa"/>
          </w:tcPr>
          <w:p w14:paraId="280FC12B"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992" w:type="dxa"/>
            <w:shd w:val="clear" w:color="auto" w:fill="auto"/>
          </w:tcPr>
          <w:p w14:paraId="1D9A871A"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994" w:type="dxa"/>
            <w:tcBorders>
              <w:top w:val="nil"/>
              <w:left w:val="nil"/>
              <w:bottom w:val="nil"/>
              <w:right w:val="nil"/>
            </w:tcBorders>
            <w:shd w:val="clear" w:color="auto" w:fill="auto"/>
          </w:tcPr>
          <w:p w14:paraId="7F726562" w14:textId="039863B2" w:rsidR="00345223" w:rsidRPr="00820B2D" w:rsidRDefault="00345223" w:rsidP="00345223">
            <w:pPr>
              <w:pBdr>
                <w:bottom w:val="single" w:sz="4" w:space="1" w:color="auto"/>
              </w:pBdr>
              <w:spacing w:line="400" w:lineRule="exact"/>
              <w:jc w:val="right"/>
              <w:rPr>
                <w:rFonts w:ascii="AngsanaUPC" w:hAnsi="AngsanaUPC" w:cs="AngsanaUPC"/>
              </w:rPr>
            </w:pPr>
            <w:r w:rsidRPr="00820B2D">
              <w:rPr>
                <w:rFonts w:asciiTheme="majorBidi" w:hAnsiTheme="majorBidi" w:cstheme="majorBidi"/>
              </w:rPr>
              <w:t>(46.20)</w:t>
            </w:r>
          </w:p>
        </w:tc>
      </w:tr>
      <w:tr w:rsidR="00345223" w:rsidRPr="00820B2D" w14:paraId="28E8CCDD" w14:textId="77777777" w:rsidTr="000306C0">
        <w:trPr>
          <w:trHeight w:val="569"/>
        </w:trPr>
        <w:tc>
          <w:tcPr>
            <w:tcW w:w="2835" w:type="dxa"/>
            <w:vAlign w:val="bottom"/>
          </w:tcPr>
          <w:p w14:paraId="728ABA14" w14:textId="40015980" w:rsidR="00345223" w:rsidRPr="00820B2D" w:rsidRDefault="00345223" w:rsidP="00345223">
            <w:pPr>
              <w:spacing w:line="400" w:lineRule="exact"/>
              <w:ind w:left="142" w:hanging="142"/>
              <w:rPr>
                <w:rFonts w:ascii="AngsanaUPC" w:hAnsi="AngsanaUPC" w:cs="AngsanaUPC"/>
                <w:cs/>
              </w:rPr>
            </w:pPr>
            <w:r w:rsidRPr="00820B2D">
              <w:rPr>
                <w:rFonts w:ascii="AngsanaUPC" w:hAnsi="AngsanaUPC" w:cs="AngsanaUPC"/>
              </w:rPr>
              <w:t>Profit for the year</w:t>
            </w:r>
          </w:p>
        </w:tc>
        <w:tc>
          <w:tcPr>
            <w:tcW w:w="1276" w:type="dxa"/>
            <w:vAlign w:val="bottom"/>
          </w:tcPr>
          <w:p w14:paraId="4F117D76" w14:textId="77777777" w:rsidR="00345223" w:rsidRPr="00820B2D" w:rsidRDefault="00345223" w:rsidP="00345223">
            <w:pPr>
              <w:spacing w:line="400" w:lineRule="exact"/>
              <w:jc w:val="right"/>
              <w:rPr>
                <w:rFonts w:ascii="AngsanaUPC" w:hAnsi="AngsanaUPC" w:cs="AngsanaUPC"/>
                <w:highlight w:val="yellow"/>
                <w:cs/>
              </w:rPr>
            </w:pPr>
          </w:p>
        </w:tc>
        <w:tc>
          <w:tcPr>
            <w:tcW w:w="1276" w:type="dxa"/>
          </w:tcPr>
          <w:p w14:paraId="6D06FCCB" w14:textId="77777777" w:rsidR="00345223" w:rsidRPr="00820B2D" w:rsidRDefault="00345223" w:rsidP="00345223">
            <w:pPr>
              <w:spacing w:line="400" w:lineRule="exact"/>
              <w:jc w:val="right"/>
              <w:rPr>
                <w:rFonts w:ascii="AngsanaUPC" w:hAnsi="AngsanaUPC" w:cs="AngsanaUPC"/>
                <w:highlight w:val="yellow"/>
              </w:rPr>
            </w:pPr>
          </w:p>
        </w:tc>
        <w:tc>
          <w:tcPr>
            <w:tcW w:w="1417" w:type="dxa"/>
          </w:tcPr>
          <w:p w14:paraId="401CEB49"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1133" w:type="dxa"/>
          </w:tcPr>
          <w:p w14:paraId="307B2CF5"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992" w:type="dxa"/>
            <w:shd w:val="clear" w:color="auto" w:fill="auto"/>
          </w:tcPr>
          <w:p w14:paraId="7D562C89" w14:textId="77777777" w:rsidR="00345223" w:rsidRPr="00820B2D" w:rsidRDefault="00345223" w:rsidP="00345223">
            <w:pPr>
              <w:tabs>
                <w:tab w:val="decimal" w:pos="1049"/>
              </w:tabs>
              <w:spacing w:line="400" w:lineRule="exact"/>
              <w:rPr>
                <w:rFonts w:ascii="AngsanaUPC" w:hAnsi="AngsanaUPC" w:cs="AngsanaUPC"/>
                <w:highlight w:val="yellow"/>
                <w:cs/>
              </w:rPr>
            </w:pPr>
          </w:p>
        </w:tc>
        <w:tc>
          <w:tcPr>
            <w:tcW w:w="994" w:type="dxa"/>
            <w:tcBorders>
              <w:top w:val="nil"/>
              <w:left w:val="nil"/>
              <w:bottom w:val="nil"/>
              <w:right w:val="nil"/>
            </w:tcBorders>
            <w:shd w:val="clear" w:color="auto" w:fill="auto"/>
          </w:tcPr>
          <w:p w14:paraId="007879E4" w14:textId="051CB3AD" w:rsidR="00345223" w:rsidRPr="00820B2D" w:rsidRDefault="00345223" w:rsidP="00345223">
            <w:pPr>
              <w:pBdr>
                <w:top w:val="single" w:sz="4" w:space="1" w:color="auto"/>
                <w:bottom w:val="double" w:sz="4" w:space="1" w:color="auto"/>
              </w:pBdr>
              <w:spacing w:line="400" w:lineRule="exact"/>
              <w:jc w:val="right"/>
              <w:rPr>
                <w:rFonts w:ascii="AngsanaUPC" w:hAnsi="AngsanaUPC" w:cs="AngsanaUPC"/>
              </w:rPr>
            </w:pPr>
            <w:r w:rsidRPr="00820B2D">
              <w:rPr>
                <w:rFonts w:ascii="AngsanaUPC" w:hAnsi="AngsanaUPC" w:cs="AngsanaUPC"/>
              </w:rPr>
              <w:t>175.57</w:t>
            </w:r>
          </w:p>
        </w:tc>
      </w:tr>
    </w:tbl>
    <w:p w14:paraId="525D0AFE" w14:textId="709E474B" w:rsidR="00975951" w:rsidRDefault="00975951" w:rsidP="00975951">
      <w:pPr>
        <w:tabs>
          <w:tab w:val="left" w:pos="0"/>
          <w:tab w:val="left" w:pos="567"/>
        </w:tabs>
        <w:spacing w:line="400" w:lineRule="exact"/>
        <w:jc w:val="thaiDistribute"/>
        <w:rPr>
          <w:rFonts w:ascii="AngsanaUPC" w:hAnsi="AngsanaUPC" w:cs="AngsanaUPC"/>
          <w:color w:val="000000" w:themeColor="text1"/>
          <w:sz w:val="30"/>
          <w:szCs w:val="30"/>
        </w:rPr>
      </w:pPr>
    </w:p>
    <w:p w14:paraId="6DD59A5A" w14:textId="368F5340" w:rsidR="000306C0" w:rsidRDefault="000306C0">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tbl>
      <w:tblPr>
        <w:tblStyle w:val="TableGrid2"/>
        <w:tblW w:w="989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276"/>
        <w:gridCol w:w="1276"/>
        <w:gridCol w:w="1418"/>
        <w:gridCol w:w="1133"/>
        <w:gridCol w:w="993"/>
        <w:gridCol w:w="959"/>
      </w:tblGrid>
      <w:tr w:rsidR="009F37A7" w:rsidRPr="000306C0" w14:paraId="203FAE77" w14:textId="77777777" w:rsidTr="000306C0">
        <w:trPr>
          <w:tblHeader/>
        </w:trPr>
        <w:tc>
          <w:tcPr>
            <w:tcW w:w="2835" w:type="dxa"/>
            <w:vAlign w:val="bottom"/>
            <w:hideMark/>
          </w:tcPr>
          <w:p w14:paraId="71F77565" w14:textId="77777777" w:rsidR="009F37A7" w:rsidRPr="000306C0" w:rsidRDefault="009F37A7" w:rsidP="000306C0">
            <w:pPr>
              <w:spacing w:line="360" w:lineRule="exact"/>
              <w:rPr>
                <w:rFonts w:asciiTheme="majorBidi" w:hAnsiTheme="majorBidi" w:cstheme="majorBidi"/>
              </w:rPr>
            </w:pPr>
          </w:p>
        </w:tc>
        <w:tc>
          <w:tcPr>
            <w:tcW w:w="1276" w:type="dxa"/>
          </w:tcPr>
          <w:p w14:paraId="3D5F93EF" w14:textId="77777777" w:rsidR="009F37A7" w:rsidRPr="000306C0" w:rsidRDefault="009F37A7" w:rsidP="000306C0">
            <w:pPr>
              <w:spacing w:line="360" w:lineRule="exact"/>
              <w:jc w:val="right"/>
              <w:rPr>
                <w:rFonts w:asciiTheme="majorBidi" w:hAnsiTheme="majorBidi" w:cstheme="majorBidi"/>
              </w:rPr>
            </w:pPr>
          </w:p>
        </w:tc>
        <w:tc>
          <w:tcPr>
            <w:tcW w:w="1276" w:type="dxa"/>
          </w:tcPr>
          <w:p w14:paraId="16BB1590" w14:textId="77777777" w:rsidR="009F37A7" w:rsidRPr="000306C0" w:rsidRDefault="009F37A7" w:rsidP="000306C0">
            <w:pPr>
              <w:spacing w:line="360" w:lineRule="exact"/>
              <w:jc w:val="right"/>
              <w:rPr>
                <w:rFonts w:asciiTheme="majorBidi" w:hAnsiTheme="majorBidi" w:cstheme="majorBidi"/>
              </w:rPr>
            </w:pPr>
          </w:p>
        </w:tc>
        <w:tc>
          <w:tcPr>
            <w:tcW w:w="1418" w:type="dxa"/>
          </w:tcPr>
          <w:p w14:paraId="2236F1B5" w14:textId="77777777" w:rsidR="009F37A7" w:rsidRPr="000306C0" w:rsidRDefault="009F37A7" w:rsidP="000306C0">
            <w:pPr>
              <w:spacing w:line="360" w:lineRule="exact"/>
              <w:jc w:val="right"/>
              <w:rPr>
                <w:rFonts w:asciiTheme="majorBidi" w:hAnsiTheme="majorBidi" w:cstheme="majorBidi"/>
              </w:rPr>
            </w:pPr>
          </w:p>
        </w:tc>
        <w:tc>
          <w:tcPr>
            <w:tcW w:w="3085" w:type="dxa"/>
            <w:gridSpan w:val="3"/>
          </w:tcPr>
          <w:p w14:paraId="30E36FAB" w14:textId="68986A86" w:rsidR="009F37A7" w:rsidRPr="000306C0" w:rsidRDefault="009F37A7" w:rsidP="000306C0">
            <w:pPr>
              <w:spacing w:line="360" w:lineRule="exact"/>
              <w:jc w:val="right"/>
              <w:rPr>
                <w:rFonts w:asciiTheme="majorBidi" w:hAnsiTheme="majorBidi" w:cstheme="majorBidi"/>
              </w:rPr>
            </w:pPr>
            <w:r w:rsidRPr="000306C0">
              <w:rPr>
                <w:rFonts w:asciiTheme="majorBidi" w:hAnsiTheme="majorBidi" w:cstheme="majorBidi"/>
                <w:color w:val="000000" w:themeColor="text1"/>
                <w:cs/>
              </w:rPr>
              <w:t>(</w:t>
            </w:r>
            <w:r w:rsidRPr="000306C0">
              <w:rPr>
                <w:rFonts w:asciiTheme="majorBidi" w:hAnsiTheme="majorBidi" w:cstheme="majorBidi"/>
                <w:color w:val="000000" w:themeColor="text1"/>
              </w:rPr>
              <w:t>Unit</w:t>
            </w:r>
            <w:r w:rsidRPr="000306C0">
              <w:rPr>
                <w:rFonts w:asciiTheme="majorBidi" w:hAnsiTheme="majorBidi" w:cstheme="majorBidi"/>
              </w:rPr>
              <w:t xml:space="preserve"> : Million Baht)</w:t>
            </w:r>
          </w:p>
        </w:tc>
      </w:tr>
      <w:tr w:rsidR="009C74C9" w:rsidRPr="000306C0" w14:paraId="5ED3415E" w14:textId="77777777" w:rsidTr="000306C0">
        <w:trPr>
          <w:tblHeader/>
        </w:trPr>
        <w:tc>
          <w:tcPr>
            <w:tcW w:w="2835" w:type="dxa"/>
            <w:vAlign w:val="bottom"/>
          </w:tcPr>
          <w:p w14:paraId="2D2CA12E" w14:textId="77777777" w:rsidR="009C74C9" w:rsidRPr="000306C0" w:rsidRDefault="009C74C9" w:rsidP="000306C0">
            <w:pPr>
              <w:spacing w:line="360" w:lineRule="exact"/>
              <w:rPr>
                <w:rFonts w:asciiTheme="majorBidi" w:hAnsiTheme="majorBidi" w:cstheme="majorBidi"/>
              </w:rPr>
            </w:pPr>
          </w:p>
        </w:tc>
        <w:tc>
          <w:tcPr>
            <w:tcW w:w="7039" w:type="dxa"/>
            <w:gridSpan w:val="6"/>
          </w:tcPr>
          <w:p w14:paraId="1BDF4127" w14:textId="7E49841B" w:rsidR="009C74C9" w:rsidRPr="000306C0" w:rsidRDefault="00BF25E4" w:rsidP="000306C0">
            <w:pPr>
              <w:pBdr>
                <w:bottom w:val="single" w:sz="4" w:space="1" w:color="auto"/>
              </w:pBdr>
              <w:spacing w:line="360" w:lineRule="exact"/>
              <w:jc w:val="center"/>
              <w:rPr>
                <w:rFonts w:asciiTheme="majorBidi" w:hAnsiTheme="majorBidi" w:cstheme="majorBidi"/>
              </w:rPr>
            </w:pPr>
            <w:r w:rsidRPr="000306C0">
              <w:rPr>
                <w:rFonts w:asciiTheme="majorBidi" w:hAnsiTheme="majorBidi" w:cstheme="majorBidi"/>
                <w:color w:val="000000" w:themeColor="text1"/>
              </w:rPr>
              <w:t>Separate financial statements</w:t>
            </w:r>
          </w:p>
        </w:tc>
      </w:tr>
      <w:tr w:rsidR="009C74C9" w:rsidRPr="000306C0" w14:paraId="07FAE9E2" w14:textId="77777777" w:rsidTr="000306C0">
        <w:trPr>
          <w:tblHeader/>
        </w:trPr>
        <w:tc>
          <w:tcPr>
            <w:tcW w:w="2835" w:type="dxa"/>
            <w:vAlign w:val="bottom"/>
          </w:tcPr>
          <w:p w14:paraId="4614DFAD" w14:textId="77777777" w:rsidR="009C74C9" w:rsidRPr="000306C0" w:rsidRDefault="009C74C9" w:rsidP="000306C0">
            <w:pPr>
              <w:spacing w:line="360" w:lineRule="exact"/>
              <w:rPr>
                <w:rFonts w:asciiTheme="majorBidi" w:hAnsiTheme="majorBidi" w:cstheme="majorBidi"/>
                <w:cs/>
              </w:rPr>
            </w:pPr>
          </w:p>
        </w:tc>
        <w:tc>
          <w:tcPr>
            <w:tcW w:w="7039" w:type="dxa"/>
            <w:gridSpan w:val="6"/>
          </w:tcPr>
          <w:p w14:paraId="29D5BE86" w14:textId="6130E407" w:rsidR="009C74C9" w:rsidRPr="000306C0" w:rsidRDefault="009C74C9" w:rsidP="000306C0">
            <w:pPr>
              <w:pBdr>
                <w:bottom w:val="single" w:sz="4" w:space="1" w:color="auto"/>
              </w:pBdr>
              <w:spacing w:line="360" w:lineRule="exact"/>
              <w:jc w:val="center"/>
              <w:rPr>
                <w:rFonts w:asciiTheme="majorBidi" w:hAnsiTheme="majorBidi" w:cstheme="majorBidi"/>
                <w:cs/>
              </w:rPr>
            </w:pPr>
            <w:r w:rsidRPr="000306C0">
              <w:rPr>
                <w:rFonts w:asciiTheme="majorBidi" w:hAnsiTheme="majorBidi" w:cstheme="majorBidi"/>
              </w:rPr>
              <w:t xml:space="preserve">For the year ended December </w:t>
            </w:r>
            <w:r w:rsidRPr="000306C0">
              <w:rPr>
                <w:rFonts w:asciiTheme="majorBidi" w:hAnsiTheme="majorBidi" w:cstheme="majorBidi"/>
                <w:cs/>
              </w:rPr>
              <w:t>31</w:t>
            </w:r>
            <w:r w:rsidRPr="000306C0">
              <w:rPr>
                <w:rFonts w:asciiTheme="majorBidi" w:hAnsiTheme="majorBidi" w:cstheme="majorBidi"/>
              </w:rPr>
              <w:t xml:space="preserve">, </w:t>
            </w:r>
            <w:r w:rsidR="00D87163" w:rsidRPr="000306C0">
              <w:rPr>
                <w:rFonts w:asciiTheme="majorBidi" w:hAnsiTheme="majorBidi" w:cstheme="majorBidi"/>
                <w:cs/>
              </w:rPr>
              <w:t>2021</w:t>
            </w:r>
          </w:p>
        </w:tc>
      </w:tr>
      <w:tr w:rsidR="009C74C9" w:rsidRPr="000306C0" w14:paraId="4E0FC620" w14:textId="77777777" w:rsidTr="000306C0">
        <w:trPr>
          <w:tblHeader/>
        </w:trPr>
        <w:tc>
          <w:tcPr>
            <w:tcW w:w="2835" w:type="dxa"/>
            <w:vAlign w:val="bottom"/>
          </w:tcPr>
          <w:p w14:paraId="3FEB365A" w14:textId="77777777" w:rsidR="009C74C9" w:rsidRPr="000306C0" w:rsidRDefault="009C74C9" w:rsidP="000306C0">
            <w:pPr>
              <w:spacing w:line="360" w:lineRule="exact"/>
              <w:rPr>
                <w:rFonts w:asciiTheme="majorBidi" w:hAnsiTheme="majorBidi" w:cstheme="majorBidi"/>
              </w:rPr>
            </w:pPr>
          </w:p>
        </w:tc>
        <w:tc>
          <w:tcPr>
            <w:tcW w:w="1276" w:type="dxa"/>
            <w:vAlign w:val="bottom"/>
            <w:hideMark/>
          </w:tcPr>
          <w:p w14:paraId="3D90FDD3" w14:textId="2963F0EA" w:rsidR="009C74C9" w:rsidRPr="000306C0" w:rsidRDefault="003C37A3" w:rsidP="000306C0">
            <w:pPr>
              <w:pBdr>
                <w:bottom w:val="single" w:sz="4" w:space="1" w:color="auto"/>
              </w:pBdr>
              <w:spacing w:line="360" w:lineRule="exact"/>
              <w:jc w:val="center"/>
              <w:rPr>
                <w:rFonts w:asciiTheme="majorBidi" w:hAnsiTheme="majorBidi" w:cstheme="majorBidi"/>
              </w:rPr>
            </w:pPr>
            <w:r w:rsidRPr="000306C0">
              <w:rPr>
                <w:rFonts w:asciiTheme="majorBidi" w:hAnsiTheme="majorBidi" w:cstheme="majorBidi"/>
              </w:rPr>
              <w:t>Manufacture and distribute of medical equipment</w:t>
            </w:r>
          </w:p>
        </w:tc>
        <w:tc>
          <w:tcPr>
            <w:tcW w:w="1276" w:type="dxa"/>
            <w:vAlign w:val="bottom"/>
          </w:tcPr>
          <w:p w14:paraId="7E666D67" w14:textId="4F2F84E1" w:rsidR="009C74C9" w:rsidRPr="000306C0" w:rsidRDefault="003C37A3" w:rsidP="000306C0">
            <w:pPr>
              <w:pBdr>
                <w:bottom w:val="single" w:sz="4" w:space="1" w:color="auto"/>
              </w:pBdr>
              <w:spacing w:line="360" w:lineRule="exact"/>
              <w:jc w:val="center"/>
              <w:rPr>
                <w:rFonts w:asciiTheme="majorBidi" w:hAnsiTheme="majorBidi" w:cstheme="majorBidi"/>
                <w:cs/>
              </w:rPr>
            </w:pPr>
            <w:r w:rsidRPr="000306C0">
              <w:rPr>
                <w:rFonts w:asciiTheme="majorBidi" w:hAnsiTheme="majorBidi" w:cstheme="majorBidi"/>
              </w:rPr>
              <w:t>Manufacture and distribute of</w:t>
            </w:r>
            <w:r w:rsidRPr="000306C0">
              <w:rPr>
                <w:rFonts w:asciiTheme="majorBidi" w:hAnsiTheme="majorBidi" w:cstheme="majorBidi"/>
                <w:cs/>
              </w:rPr>
              <w:t xml:space="preserve"> </w:t>
            </w:r>
            <w:r w:rsidRPr="000306C0">
              <w:rPr>
                <w:rFonts w:asciiTheme="majorBidi" w:hAnsiTheme="majorBidi" w:cstheme="majorBidi"/>
              </w:rPr>
              <w:t xml:space="preserve">medical supplies </w:t>
            </w:r>
          </w:p>
        </w:tc>
        <w:tc>
          <w:tcPr>
            <w:tcW w:w="1418" w:type="dxa"/>
            <w:vAlign w:val="bottom"/>
          </w:tcPr>
          <w:p w14:paraId="3A7FFBE2" w14:textId="3155DEF4" w:rsidR="009C74C9" w:rsidRPr="000306C0" w:rsidRDefault="00C54361" w:rsidP="000306C0">
            <w:pPr>
              <w:pBdr>
                <w:bottom w:val="single" w:sz="4" w:space="1" w:color="auto"/>
              </w:pBdr>
              <w:spacing w:line="360" w:lineRule="exact"/>
              <w:jc w:val="center"/>
              <w:rPr>
                <w:rFonts w:asciiTheme="majorBidi" w:hAnsiTheme="majorBidi" w:cstheme="majorBidi"/>
                <w:cs/>
              </w:rPr>
            </w:pPr>
            <w:r w:rsidRPr="000306C0">
              <w:rPr>
                <w:rFonts w:asciiTheme="majorBidi" w:hAnsiTheme="majorBidi" w:cstheme="majorBidi"/>
              </w:rPr>
              <w:t xml:space="preserve">CSSD disinfection services </w:t>
            </w:r>
            <w:proofErr w:type="gramStart"/>
            <w:r w:rsidRPr="000306C0">
              <w:rPr>
                <w:rFonts w:asciiTheme="majorBidi" w:hAnsiTheme="majorBidi" w:cstheme="majorBidi"/>
              </w:rPr>
              <w:t>Medical</w:t>
            </w:r>
            <w:proofErr w:type="gramEnd"/>
            <w:r w:rsidRPr="000306C0">
              <w:rPr>
                <w:rFonts w:asciiTheme="majorBidi" w:hAnsiTheme="majorBidi" w:cstheme="majorBidi"/>
              </w:rPr>
              <w:t xml:space="preserve"> equipment maintenance services and infectious waste services</w:t>
            </w:r>
          </w:p>
        </w:tc>
        <w:tc>
          <w:tcPr>
            <w:tcW w:w="1133" w:type="dxa"/>
            <w:vAlign w:val="bottom"/>
          </w:tcPr>
          <w:p w14:paraId="5AEEE37E" w14:textId="0AC19DF5" w:rsidR="009C74C9" w:rsidRPr="000306C0" w:rsidRDefault="00705DC0" w:rsidP="000306C0">
            <w:pPr>
              <w:pBdr>
                <w:bottom w:val="single" w:sz="4" w:space="1" w:color="auto"/>
              </w:pBdr>
              <w:spacing w:line="360" w:lineRule="exact"/>
              <w:jc w:val="center"/>
              <w:rPr>
                <w:rFonts w:asciiTheme="majorBidi" w:hAnsiTheme="majorBidi" w:cstheme="majorBidi"/>
                <w:cs/>
              </w:rPr>
            </w:pPr>
            <w:r w:rsidRPr="000306C0">
              <w:rPr>
                <w:rFonts w:asciiTheme="majorBidi" w:hAnsiTheme="majorBidi" w:cstheme="majorBidi"/>
              </w:rPr>
              <w:t>Revenues from construction</w:t>
            </w:r>
          </w:p>
        </w:tc>
        <w:tc>
          <w:tcPr>
            <w:tcW w:w="993" w:type="dxa"/>
            <w:vAlign w:val="bottom"/>
          </w:tcPr>
          <w:p w14:paraId="0438EFC0" w14:textId="096B6991" w:rsidR="009C74C9" w:rsidRPr="000306C0" w:rsidRDefault="009C74C9" w:rsidP="000306C0">
            <w:pPr>
              <w:pBdr>
                <w:bottom w:val="single" w:sz="4" w:space="1" w:color="auto"/>
              </w:pBdr>
              <w:spacing w:line="360" w:lineRule="exact"/>
              <w:jc w:val="center"/>
              <w:rPr>
                <w:rFonts w:asciiTheme="majorBidi" w:hAnsiTheme="majorBidi" w:cstheme="majorBidi"/>
                <w:cs/>
              </w:rPr>
            </w:pPr>
            <w:r w:rsidRPr="000306C0">
              <w:rPr>
                <w:rFonts w:asciiTheme="majorBidi" w:hAnsiTheme="majorBidi" w:cstheme="majorBidi"/>
              </w:rPr>
              <w:t>Others</w:t>
            </w:r>
          </w:p>
        </w:tc>
        <w:tc>
          <w:tcPr>
            <w:tcW w:w="959" w:type="dxa"/>
            <w:vAlign w:val="bottom"/>
          </w:tcPr>
          <w:p w14:paraId="199A432D" w14:textId="1E7D916A" w:rsidR="009C74C9" w:rsidRPr="000306C0" w:rsidRDefault="009C74C9" w:rsidP="000306C0">
            <w:pPr>
              <w:pBdr>
                <w:bottom w:val="single" w:sz="4" w:space="1" w:color="auto"/>
              </w:pBdr>
              <w:spacing w:line="360" w:lineRule="exact"/>
              <w:jc w:val="center"/>
              <w:rPr>
                <w:rFonts w:asciiTheme="majorBidi" w:hAnsiTheme="majorBidi" w:cstheme="majorBidi"/>
                <w:cs/>
              </w:rPr>
            </w:pPr>
            <w:r w:rsidRPr="000306C0">
              <w:rPr>
                <w:rFonts w:asciiTheme="majorBidi" w:hAnsiTheme="majorBidi" w:cstheme="majorBidi"/>
              </w:rPr>
              <w:t>Total</w:t>
            </w:r>
          </w:p>
        </w:tc>
      </w:tr>
      <w:tr w:rsidR="00345223" w:rsidRPr="000306C0" w14:paraId="4680727C" w14:textId="77777777" w:rsidTr="000306C0">
        <w:tc>
          <w:tcPr>
            <w:tcW w:w="2835" w:type="dxa"/>
            <w:hideMark/>
          </w:tcPr>
          <w:p w14:paraId="4E309CFB" w14:textId="48E609F9" w:rsidR="00345223" w:rsidRPr="000306C0" w:rsidRDefault="00345223" w:rsidP="000306C0">
            <w:pPr>
              <w:spacing w:line="360" w:lineRule="exact"/>
              <w:rPr>
                <w:rFonts w:asciiTheme="majorBidi" w:hAnsiTheme="majorBidi" w:cstheme="majorBidi"/>
                <w:cs/>
              </w:rPr>
            </w:pPr>
            <w:r w:rsidRPr="000306C0">
              <w:rPr>
                <w:rFonts w:asciiTheme="majorBidi" w:hAnsiTheme="majorBidi" w:cstheme="majorBidi"/>
              </w:rPr>
              <w:t>Revenues from sales of goods</w:t>
            </w:r>
          </w:p>
        </w:tc>
        <w:tc>
          <w:tcPr>
            <w:tcW w:w="1276" w:type="dxa"/>
            <w:hideMark/>
          </w:tcPr>
          <w:p w14:paraId="3A031D7B" w14:textId="64A593A8"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629.83</w:t>
            </w:r>
          </w:p>
        </w:tc>
        <w:tc>
          <w:tcPr>
            <w:tcW w:w="1276" w:type="dxa"/>
          </w:tcPr>
          <w:p w14:paraId="248EB86C" w14:textId="0E9A87FA"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224.21</w:t>
            </w:r>
          </w:p>
        </w:tc>
        <w:tc>
          <w:tcPr>
            <w:tcW w:w="1418" w:type="dxa"/>
          </w:tcPr>
          <w:p w14:paraId="1245DEAE" w14:textId="3801CE73"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0.00</w:t>
            </w:r>
          </w:p>
        </w:tc>
        <w:tc>
          <w:tcPr>
            <w:tcW w:w="1133" w:type="dxa"/>
          </w:tcPr>
          <w:p w14:paraId="1D7C6BB7" w14:textId="6C212489"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0.00</w:t>
            </w:r>
          </w:p>
        </w:tc>
        <w:tc>
          <w:tcPr>
            <w:tcW w:w="993" w:type="dxa"/>
          </w:tcPr>
          <w:p w14:paraId="75634E5F" w14:textId="26549BA0"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0.00</w:t>
            </w:r>
          </w:p>
        </w:tc>
        <w:tc>
          <w:tcPr>
            <w:tcW w:w="959" w:type="dxa"/>
            <w:hideMark/>
          </w:tcPr>
          <w:p w14:paraId="493D0F4A" w14:textId="1F5476D9" w:rsidR="00345223" w:rsidRPr="000306C0" w:rsidRDefault="00345223" w:rsidP="000306C0">
            <w:pPr>
              <w:spacing w:line="360" w:lineRule="exact"/>
              <w:jc w:val="right"/>
              <w:rPr>
                <w:rFonts w:asciiTheme="majorBidi" w:hAnsiTheme="majorBidi" w:cstheme="majorBidi"/>
                <w:color w:val="4F81BD" w:themeColor="accent1"/>
              </w:rPr>
            </w:pPr>
            <w:r w:rsidRPr="000306C0">
              <w:rPr>
                <w:rFonts w:asciiTheme="majorBidi" w:hAnsiTheme="majorBidi" w:cstheme="majorBidi"/>
              </w:rPr>
              <w:t>854.04</w:t>
            </w:r>
          </w:p>
        </w:tc>
      </w:tr>
      <w:tr w:rsidR="00345223" w:rsidRPr="000306C0" w14:paraId="01CE8470" w14:textId="77777777" w:rsidTr="000306C0">
        <w:trPr>
          <w:trHeight w:val="425"/>
        </w:trPr>
        <w:tc>
          <w:tcPr>
            <w:tcW w:w="2835" w:type="dxa"/>
          </w:tcPr>
          <w:p w14:paraId="48B4C867" w14:textId="2CD0A649" w:rsidR="00345223" w:rsidRPr="000306C0" w:rsidRDefault="00345223" w:rsidP="000306C0">
            <w:pPr>
              <w:spacing w:line="360" w:lineRule="exact"/>
              <w:rPr>
                <w:rFonts w:asciiTheme="majorBidi" w:hAnsiTheme="majorBidi" w:cstheme="majorBidi"/>
                <w:cs/>
              </w:rPr>
            </w:pPr>
            <w:r w:rsidRPr="000306C0">
              <w:rPr>
                <w:rFonts w:asciiTheme="majorBidi" w:hAnsiTheme="majorBidi" w:cstheme="majorBidi"/>
              </w:rPr>
              <w:t xml:space="preserve">Revenues from rental and services </w:t>
            </w:r>
          </w:p>
        </w:tc>
        <w:tc>
          <w:tcPr>
            <w:tcW w:w="1276" w:type="dxa"/>
            <w:vAlign w:val="bottom"/>
          </w:tcPr>
          <w:p w14:paraId="5A78EA96" w14:textId="674DC896"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0.00</w:t>
            </w:r>
          </w:p>
        </w:tc>
        <w:tc>
          <w:tcPr>
            <w:tcW w:w="1276" w:type="dxa"/>
            <w:vAlign w:val="bottom"/>
          </w:tcPr>
          <w:p w14:paraId="6BCC6E28" w14:textId="7B795CFD"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0.00</w:t>
            </w:r>
          </w:p>
        </w:tc>
        <w:tc>
          <w:tcPr>
            <w:tcW w:w="1418" w:type="dxa"/>
            <w:vAlign w:val="bottom"/>
          </w:tcPr>
          <w:p w14:paraId="1CAAE36D" w14:textId="39ACB1DA"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106.18</w:t>
            </w:r>
          </w:p>
        </w:tc>
        <w:tc>
          <w:tcPr>
            <w:tcW w:w="1133" w:type="dxa"/>
            <w:vAlign w:val="bottom"/>
          </w:tcPr>
          <w:p w14:paraId="62E39FD7" w14:textId="134BACED"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0</w:t>
            </w:r>
            <w:r w:rsidRPr="000306C0">
              <w:rPr>
                <w:rFonts w:asciiTheme="majorBidi" w:hAnsiTheme="majorBidi" w:cstheme="majorBidi"/>
                <w:cs/>
              </w:rPr>
              <w:t>.</w:t>
            </w:r>
            <w:r w:rsidRPr="000306C0">
              <w:rPr>
                <w:rFonts w:asciiTheme="majorBidi" w:hAnsiTheme="majorBidi" w:cstheme="majorBidi"/>
              </w:rPr>
              <w:t>00</w:t>
            </w:r>
          </w:p>
        </w:tc>
        <w:tc>
          <w:tcPr>
            <w:tcW w:w="993" w:type="dxa"/>
            <w:vAlign w:val="bottom"/>
          </w:tcPr>
          <w:p w14:paraId="6089CDEB" w14:textId="7E19CA58"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7.87</w:t>
            </w:r>
          </w:p>
        </w:tc>
        <w:tc>
          <w:tcPr>
            <w:tcW w:w="959" w:type="dxa"/>
            <w:vAlign w:val="bottom"/>
          </w:tcPr>
          <w:p w14:paraId="5177F3BD" w14:textId="18C2379D"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114.05</w:t>
            </w:r>
          </w:p>
        </w:tc>
      </w:tr>
      <w:tr w:rsidR="00345223" w:rsidRPr="000306C0" w14:paraId="409B1A39" w14:textId="77777777" w:rsidTr="000306C0">
        <w:trPr>
          <w:trHeight w:val="425"/>
        </w:trPr>
        <w:tc>
          <w:tcPr>
            <w:tcW w:w="2835" w:type="dxa"/>
          </w:tcPr>
          <w:p w14:paraId="0D6C4A50" w14:textId="01E1F5E5" w:rsidR="00345223" w:rsidRPr="000306C0" w:rsidRDefault="00705DC0" w:rsidP="000306C0">
            <w:pPr>
              <w:spacing w:line="360" w:lineRule="exact"/>
              <w:rPr>
                <w:rFonts w:asciiTheme="majorBidi" w:hAnsiTheme="majorBidi" w:cstheme="majorBidi"/>
              </w:rPr>
            </w:pPr>
            <w:r w:rsidRPr="000306C0">
              <w:rPr>
                <w:rFonts w:asciiTheme="majorBidi" w:hAnsiTheme="majorBidi" w:cstheme="majorBidi"/>
              </w:rPr>
              <w:t>Revenues from construction</w:t>
            </w:r>
          </w:p>
        </w:tc>
        <w:tc>
          <w:tcPr>
            <w:tcW w:w="1276" w:type="dxa"/>
            <w:shd w:val="clear" w:color="auto" w:fill="auto"/>
          </w:tcPr>
          <w:p w14:paraId="0E6B843B" w14:textId="375DA12A"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0.00</w:t>
            </w:r>
          </w:p>
        </w:tc>
        <w:tc>
          <w:tcPr>
            <w:tcW w:w="1276" w:type="dxa"/>
          </w:tcPr>
          <w:p w14:paraId="4DBC8281" w14:textId="7EB87833"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0.00</w:t>
            </w:r>
          </w:p>
        </w:tc>
        <w:tc>
          <w:tcPr>
            <w:tcW w:w="1418" w:type="dxa"/>
          </w:tcPr>
          <w:p w14:paraId="53E77C1C" w14:textId="3A5A5914"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0.00</w:t>
            </w:r>
          </w:p>
        </w:tc>
        <w:tc>
          <w:tcPr>
            <w:tcW w:w="1133" w:type="dxa"/>
          </w:tcPr>
          <w:p w14:paraId="72911190" w14:textId="32019DC5"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24.06</w:t>
            </w:r>
          </w:p>
        </w:tc>
        <w:tc>
          <w:tcPr>
            <w:tcW w:w="993" w:type="dxa"/>
            <w:shd w:val="clear" w:color="auto" w:fill="auto"/>
          </w:tcPr>
          <w:p w14:paraId="425BC7E2" w14:textId="5B71C7D2"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0.00</w:t>
            </w:r>
          </w:p>
        </w:tc>
        <w:tc>
          <w:tcPr>
            <w:tcW w:w="959" w:type="dxa"/>
            <w:vAlign w:val="center"/>
          </w:tcPr>
          <w:p w14:paraId="56100BA2" w14:textId="57551899"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24.06</w:t>
            </w:r>
          </w:p>
        </w:tc>
      </w:tr>
      <w:tr w:rsidR="00345223" w:rsidRPr="000306C0" w14:paraId="2C3D15CF" w14:textId="77777777" w:rsidTr="000306C0">
        <w:tc>
          <w:tcPr>
            <w:tcW w:w="2835" w:type="dxa"/>
            <w:hideMark/>
          </w:tcPr>
          <w:p w14:paraId="6ABB69F1" w14:textId="5B44F242" w:rsidR="00345223" w:rsidRPr="000306C0" w:rsidRDefault="00345223" w:rsidP="000306C0">
            <w:pPr>
              <w:spacing w:line="360" w:lineRule="exact"/>
              <w:rPr>
                <w:rFonts w:asciiTheme="majorBidi" w:hAnsiTheme="majorBidi" w:cstheme="majorBidi"/>
              </w:rPr>
            </w:pPr>
            <w:r w:rsidRPr="000306C0">
              <w:rPr>
                <w:rFonts w:asciiTheme="majorBidi" w:hAnsiTheme="majorBidi" w:cstheme="majorBidi"/>
              </w:rPr>
              <w:t>Cost of sales</w:t>
            </w:r>
          </w:p>
        </w:tc>
        <w:tc>
          <w:tcPr>
            <w:tcW w:w="1276" w:type="dxa"/>
            <w:shd w:val="clear" w:color="auto" w:fill="auto"/>
            <w:vAlign w:val="center"/>
          </w:tcPr>
          <w:p w14:paraId="32DC37AB" w14:textId="6A91F029"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(371</w:t>
            </w:r>
            <w:r w:rsidRPr="000306C0">
              <w:rPr>
                <w:rFonts w:asciiTheme="majorBidi" w:hAnsiTheme="majorBidi" w:cstheme="majorBidi"/>
                <w:cs/>
              </w:rPr>
              <w:t>.</w:t>
            </w:r>
            <w:r w:rsidRPr="000306C0">
              <w:rPr>
                <w:rFonts w:asciiTheme="majorBidi" w:hAnsiTheme="majorBidi" w:cstheme="majorBidi"/>
              </w:rPr>
              <w:t>90)</w:t>
            </w:r>
          </w:p>
        </w:tc>
        <w:tc>
          <w:tcPr>
            <w:tcW w:w="1276" w:type="dxa"/>
          </w:tcPr>
          <w:p w14:paraId="455061EE" w14:textId="43625097"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(131.50)</w:t>
            </w:r>
          </w:p>
        </w:tc>
        <w:tc>
          <w:tcPr>
            <w:tcW w:w="1418" w:type="dxa"/>
          </w:tcPr>
          <w:p w14:paraId="37C9B3E3" w14:textId="688A1EC8" w:rsidR="00345223" w:rsidRPr="000306C0" w:rsidRDefault="00345223" w:rsidP="000306C0">
            <w:pPr>
              <w:tabs>
                <w:tab w:val="decimal" w:pos="1049"/>
              </w:tabs>
              <w:spacing w:line="360" w:lineRule="exact"/>
              <w:rPr>
                <w:rFonts w:asciiTheme="majorBidi" w:hAnsiTheme="majorBidi" w:cstheme="majorBidi"/>
              </w:rPr>
            </w:pPr>
            <w:r w:rsidRPr="000306C0">
              <w:rPr>
                <w:rFonts w:asciiTheme="majorBidi" w:hAnsiTheme="majorBidi" w:cstheme="majorBidi"/>
              </w:rPr>
              <w:t>0.00</w:t>
            </w:r>
          </w:p>
        </w:tc>
        <w:tc>
          <w:tcPr>
            <w:tcW w:w="1133" w:type="dxa"/>
          </w:tcPr>
          <w:p w14:paraId="5006EFCB" w14:textId="4776C383" w:rsidR="00345223" w:rsidRPr="000306C0" w:rsidRDefault="00345223" w:rsidP="000306C0">
            <w:pPr>
              <w:tabs>
                <w:tab w:val="decimal" w:pos="1049"/>
              </w:tabs>
              <w:spacing w:line="360" w:lineRule="exact"/>
              <w:rPr>
                <w:rFonts w:asciiTheme="majorBidi" w:hAnsiTheme="majorBidi" w:cstheme="majorBidi"/>
              </w:rPr>
            </w:pPr>
            <w:r w:rsidRPr="000306C0">
              <w:rPr>
                <w:rFonts w:asciiTheme="majorBidi" w:hAnsiTheme="majorBidi" w:cstheme="majorBidi"/>
              </w:rPr>
              <w:t>0.00</w:t>
            </w:r>
          </w:p>
        </w:tc>
        <w:tc>
          <w:tcPr>
            <w:tcW w:w="993" w:type="dxa"/>
            <w:shd w:val="clear" w:color="auto" w:fill="auto"/>
          </w:tcPr>
          <w:p w14:paraId="0C8FBD8E" w14:textId="0CB036AD"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0.00</w:t>
            </w:r>
          </w:p>
        </w:tc>
        <w:tc>
          <w:tcPr>
            <w:tcW w:w="959" w:type="dxa"/>
            <w:vAlign w:val="center"/>
          </w:tcPr>
          <w:p w14:paraId="352A20E7" w14:textId="0AC69717" w:rsidR="00345223" w:rsidRPr="000306C0" w:rsidRDefault="00345223" w:rsidP="000306C0">
            <w:pPr>
              <w:tabs>
                <w:tab w:val="decimal" w:pos="1049"/>
              </w:tabs>
              <w:spacing w:line="360" w:lineRule="exact"/>
              <w:rPr>
                <w:rFonts w:asciiTheme="majorBidi" w:hAnsiTheme="majorBidi" w:cstheme="majorBidi"/>
                <w:color w:val="4F81BD" w:themeColor="accent1"/>
              </w:rPr>
            </w:pPr>
            <w:r w:rsidRPr="000306C0">
              <w:rPr>
                <w:rFonts w:asciiTheme="majorBidi" w:hAnsiTheme="majorBidi" w:cstheme="majorBidi"/>
              </w:rPr>
              <w:t>(503.40)</w:t>
            </w:r>
          </w:p>
        </w:tc>
      </w:tr>
      <w:tr w:rsidR="00345223" w:rsidRPr="000306C0" w14:paraId="2F490EBA" w14:textId="77777777" w:rsidTr="000306C0">
        <w:tc>
          <w:tcPr>
            <w:tcW w:w="2835" w:type="dxa"/>
            <w:vAlign w:val="bottom"/>
          </w:tcPr>
          <w:p w14:paraId="3E7A8283" w14:textId="0BC31EBD" w:rsidR="00345223" w:rsidRPr="000306C0" w:rsidRDefault="00345223" w:rsidP="000306C0">
            <w:pPr>
              <w:spacing w:line="360" w:lineRule="exact"/>
              <w:rPr>
                <w:rFonts w:asciiTheme="majorBidi" w:hAnsiTheme="majorBidi" w:cstheme="majorBidi"/>
                <w:cs/>
              </w:rPr>
            </w:pPr>
            <w:r w:rsidRPr="000306C0">
              <w:rPr>
                <w:rFonts w:asciiTheme="majorBidi" w:hAnsiTheme="majorBidi" w:cstheme="majorBidi"/>
              </w:rPr>
              <w:t>Costs of rental and services</w:t>
            </w:r>
          </w:p>
        </w:tc>
        <w:tc>
          <w:tcPr>
            <w:tcW w:w="1276" w:type="dxa"/>
            <w:shd w:val="clear" w:color="auto" w:fill="auto"/>
          </w:tcPr>
          <w:p w14:paraId="7CEDAD09" w14:textId="2D9AE7B8"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0.00</w:t>
            </w:r>
          </w:p>
        </w:tc>
        <w:tc>
          <w:tcPr>
            <w:tcW w:w="1276" w:type="dxa"/>
            <w:shd w:val="clear" w:color="auto" w:fill="auto"/>
          </w:tcPr>
          <w:p w14:paraId="45141D1E" w14:textId="7A6AEFE1"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0.00</w:t>
            </w:r>
          </w:p>
        </w:tc>
        <w:tc>
          <w:tcPr>
            <w:tcW w:w="1418" w:type="dxa"/>
          </w:tcPr>
          <w:p w14:paraId="2FADE2A3" w14:textId="48482907"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(70.67)</w:t>
            </w:r>
          </w:p>
        </w:tc>
        <w:tc>
          <w:tcPr>
            <w:tcW w:w="1133" w:type="dxa"/>
          </w:tcPr>
          <w:p w14:paraId="3CDC5FC8" w14:textId="1DDFF8C6"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0.00</w:t>
            </w:r>
          </w:p>
        </w:tc>
        <w:tc>
          <w:tcPr>
            <w:tcW w:w="993" w:type="dxa"/>
            <w:shd w:val="clear" w:color="auto" w:fill="auto"/>
          </w:tcPr>
          <w:p w14:paraId="247B5977" w14:textId="1EE7F047"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(0.38)</w:t>
            </w:r>
          </w:p>
        </w:tc>
        <w:tc>
          <w:tcPr>
            <w:tcW w:w="959" w:type="dxa"/>
            <w:vAlign w:val="center"/>
          </w:tcPr>
          <w:p w14:paraId="6D5349F4" w14:textId="7B8D5F4D"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(71.05)</w:t>
            </w:r>
          </w:p>
        </w:tc>
      </w:tr>
      <w:tr w:rsidR="00345223" w:rsidRPr="000306C0" w14:paraId="10A3A6AB" w14:textId="77777777" w:rsidTr="000306C0">
        <w:tc>
          <w:tcPr>
            <w:tcW w:w="2835" w:type="dxa"/>
            <w:vAlign w:val="bottom"/>
          </w:tcPr>
          <w:p w14:paraId="0A5E445E" w14:textId="464D1436" w:rsidR="00345223" w:rsidRPr="000306C0" w:rsidRDefault="00705DC0" w:rsidP="000306C0">
            <w:pPr>
              <w:spacing w:line="360" w:lineRule="exact"/>
              <w:rPr>
                <w:rFonts w:asciiTheme="majorBidi" w:hAnsiTheme="majorBidi" w:cstheme="majorBidi"/>
                <w:highlight w:val="yellow"/>
              </w:rPr>
            </w:pPr>
            <w:r w:rsidRPr="000306C0">
              <w:rPr>
                <w:rFonts w:asciiTheme="majorBidi" w:hAnsiTheme="majorBidi" w:cstheme="majorBidi"/>
              </w:rPr>
              <w:t>Cost of construction</w:t>
            </w:r>
          </w:p>
        </w:tc>
        <w:tc>
          <w:tcPr>
            <w:tcW w:w="1276" w:type="dxa"/>
            <w:shd w:val="clear" w:color="auto" w:fill="auto"/>
          </w:tcPr>
          <w:p w14:paraId="5D718A23" w14:textId="59B3480F" w:rsidR="00345223" w:rsidRPr="000306C0" w:rsidRDefault="00345223" w:rsidP="000306C0">
            <w:pPr>
              <w:pBdr>
                <w:bottom w:val="single" w:sz="4" w:space="1" w:color="auto"/>
              </w:pBdr>
              <w:spacing w:line="360" w:lineRule="exact"/>
              <w:jc w:val="right"/>
              <w:rPr>
                <w:rFonts w:asciiTheme="majorBidi" w:hAnsiTheme="majorBidi" w:cstheme="majorBidi"/>
              </w:rPr>
            </w:pPr>
            <w:r w:rsidRPr="000306C0">
              <w:rPr>
                <w:rFonts w:asciiTheme="majorBidi" w:hAnsiTheme="majorBidi" w:cstheme="majorBidi"/>
              </w:rPr>
              <w:t>0.00</w:t>
            </w:r>
          </w:p>
        </w:tc>
        <w:tc>
          <w:tcPr>
            <w:tcW w:w="1276" w:type="dxa"/>
            <w:shd w:val="clear" w:color="auto" w:fill="auto"/>
          </w:tcPr>
          <w:p w14:paraId="67CD3F33" w14:textId="310170DD" w:rsidR="00345223" w:rsidRPr="000306C0" w:rsidRDefault="00345223" w:rsidP="000306C0">
            <w:pPr>
              <w:pBdr>
                <w:bottom w:val="single" w:sz="4" w:space="1" w:color="auto"/>
              </w:pBdr>
              <w:spacing w:line="360" w:lineRule="exact"/>
              <w:jc w:val="right"/>
              <w:rPr>
                <w:rFonts w:asciiTheme="majorBidi" w:hAnsiTheme="majorBidi" w:cstheme="majorBidi"/>
              </w:rPr>
            </w:pPr>
            <w:r w:rsidRPr="000306C0">
              <w:rPr>
                <w:rFonts w:asciiTheme="majorBidi" w:hAnsiTheme="majorBidi" w:cstheme="majorBidi"/>
              </w:rPr>
              <w:t>0.00</w:t>
            </w:r>
          </w:p>
        </w:tc>
        <w:tc>
          <w:tcPr>
            <w:tcW w:w="1418" w:type="dxa"/>
          </w:tcPr>
          <w:p w14:paraId="47FE633D" w14:textId="6640727C" w:rsidR="00345223" w:rsidRPr="000306C0" w:rsidRDefault="00345223" w:rsidP="000306C0">
            <w:pPr>
              <w:pBdr>
                <w:bottom w:val="single" w:sz="4" w:space="1" w:color="auto"/>
              </w:pBdr>
              <w:tabs>
                <w:tab w:val="decimal" w:pos="1049"/>
              </w:tabs>
              <w:spacing w:line="360" w:lineRule="exact"/>
              <w:rPr>
                <w:rFonts w:asciiTheme="majorBidi" w:hAnsiTheme="majorBidi" w:cstheme="majorBidi"/>
              </w:rPr>
            </w:pPr>
            <w:r w:rsidRPr="000306C0">
              <w:rPr>
                <w:rFonts w:asciiTheme="majorBidi" w:hAnsiTheme="majorBidi" w:cstheme="majorBidi"/>
              </w:rPr>
              <w:t>0.00</w:t>
            </w:r>
          </w:p>
        </w:tc>
        <w:tc>
          <w:tcPr>
            <w:tcW w:w="1133" w:type="dxa"/>
          </w:tcPr>
          <w:p w14:paraId="05320197" w14:textId="10208F8C" w:rsidR="00345223" w:rsidRPr="000306C0" w:rsidRDefault="00345223" w:rsidP="000306C0">
            <w:pPr>
              <w:pBdr>
                <w:bottom w:val="single" w:sz="4" w:space="1" w:color="auto"/>
              </w:pBdr>
              <w:tabs>
                <w:tab w:val="decimal" w:pos="1049"/>
              </w:tabs>
              <w:spacing w:line="360" w:lineRule="exact"/>
              <w:rPr>
                <w:rFonts w:asciiTheme="majorBidi" w:hAnsiTheme="majorBidi" w:cstheme="majorBidi"/>
              </w:rPr>
            </w:pPr>
            <w:r w:rsidRPr="000306C0">
              <w:rPr>
                <w:rFonts w:asciiTheme="majorBidi" w:hAnsiTheme="majorBidi" w:cstheme="majorBidi"/>
              </w:rPr>
              <w:t>(17.14)</w:t>
            </w:r>
          </w:p>
        </w:tc>
        <w:tc>
          <w:tcPr>
            <w:tcW w:w="993" w:type="dxa"/>
            <w:shd w:val="clear" w:color="auto" w:fill="auto"/>
          </w:tcPr>
          <w:p w14:paraId="6A73BCF1" w14:textId="5A47722C" w:rsidR="00345223" w:rsidRPr="000306C0" w:rsidRDefault="00345223" w:rsidP="000306C0">
            <w:pPr>
              <w:pBdr>
                <w:bottom w:val="single" w:sz="4" w:space="1" w:color="auto"/>
              </w:pBdr>
              <w:spacing w:line="360" w:lineRule="exact"/>
              <w:jc w:val="right"/>
              <w:rPr>
                <w:rFonts w:asciiTheme="majorBidi" w:hAnsiTheme="majorBidi" w:cstheme="majorBidi"/>
              </w:rPr>
            </w:pPr>
            <w:r w:rsidRPr="000306C0">
              <w:rPr>
                <w:rFonts w:asciiTheme="majorBidi" w:hAnsiTheme="majorBidi" w:cstheme="majorBidi"/>
              </w:rPr>
              <w:t>0.00</w:t>
            </w:r>
          </w:p>
        </w:tc>
        <w:tc>
          <w:tcPr>
            <w:tcW w:w="959" w:type="dxa"/>
            <w:vAlign w:val="center"/>
          </w:tcPr>
          <w:p w14:paraId="75246781" w14:textId="046FF1E1" w:rsidR="00345223" w:rsidRPr="000306C0" w:rsidRDefault="00345223" w:rsidP="000306C0">
            <w:pPr>
              <w:pBdr>
                <w:bottom w:val="single" w:sz="4" w:space="1" w:color="auto"/>
              </w:pBdr>
              <w:tabs>
                <w:tab w:val="decimal" w:pos="1049"/>
              </w:tabs>
              <w:spacing w:line="360" w:lineRule="exact"/>
              <w:rPr>
                <w:rFonts w:asciiTheme="majorBidi" w:hAnsiTheme="majorBidi" w:cstheme="majorBidi"/>
              </w:rPr>
            </w:pPr>
            <w:r w:rsidRPr="000306C0">
              <w:rPr>
                <w:rFonts w:asciiTheme="majorBidi" w:hAnsiTheme="majorBidi" w:cstheme="majorBidi"/>
              </w:rPr>
              <w:t>(17.14)</w:t>
            </w:r>
          </w:p>
        </w:tc>
      </w:tr>
      <w:tr w:rsidR="00345223" w:rsidRPr="000306C0" w14:paraId="71DB746D" w14:textId="77777777" w:rsidTr="000306C0">
        <w:tc>
          <w:tcPr>
            <w:tcW w:w="2835" w:type="dxa"/>
            <w:vAlign w:val="bottom"/>
            <w:hideMark/>
          </w:tcPr>
          <w:p w14:paraId="20C6BD6E" w14:textId="3E02680D" w:rsidR="00345223" w:rsidRPr="000306C0" w:rsidRDefault="00345223" w:rsidP="000306C0">
            <w:pPr>
              <w:spacing w:line="360" w:lineRule="exact"/>
              <w:rPr>
                <w:rFonts w:asciiTheme="majorBidi" w:hAnsiTheme="majorBidi" w:cstheme="majorBidi"/>
              </w:rPr>
            </w:pPr>
            <w:r w:rsidRPr="000306C0">
              <w:rPr>
                <w:rFonts w:asciiTheme="majorBidi" w:hAnsiTheme="majorBidi" w:cstheme="majorBidi"/>
              </w:rPr>
              <w:t>Gross segment profit (loss)</w:t>
            </w:r>
          </w:p>
        </w:tc>
        <w:tc>
          <w:tcPr>
            <w:tcW w:w="1276" w:type="dxa"/>
            <w:shd w:val="clear" w:color="auto" w:fill="auto"/>
            <w:vAlign w:val="bottom"/>
          </w:tcPr>
          <w:p w14:paraId="035DDFDC" w14:textId="4D970ACD"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257.93</w:t>
            </w:r>
          </w:p>
        </w:tc>
        <w:tc>
          <w:tcPr>
            <w:tcW w:w="1276" w:type="dxa"/>
          </w:tcPr>
          <w:p w14:paraId="4361A58E" w14:textId="5829B4DC"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92</w:t>
            </w:r>
            <w:r w:rsidRPr="000306C0">
              <w:rPr>
                <w:rFonts w:asciiTheme="majorBidi" w:hAnsiTheme="majorBidi" w:cstheme="majorBidi"/>
                <w:cs/>
              </w:rPr>
              <w:t>.</w:t>
            </w:r>
            <w:r w:rsidRPr="000306C0">
              <w:rPr>
                <w:rFonts w:asciiTheme="majorBidi" w:hAnsiTheme="majorBidi" w:cstheme="majorBidi"/>
              </w:rPr>
              <w:t>71</w:t>
            </w:r>
          </w:p>
        </w:tc>
        <w:tc>
          <w:tcPr>
            <w:tcW w:w="1418" w:type="dxa"/>
          </w:tcPr>
          <w:p w14:paraId="14191FFD" w14:textId="17772001" w:rsidR="00345223" w:rsidRPr="000306C0" w:rsidRDefault="00345223" w:rsidP="000306C0">
            <w:pPr>
              <w:tabs>
                <w:tab w:val="decimal" w:pos="1049"/>
              </w:tabs>
              <w:spacing w:line="360" w:lineRule="exact"/>
              <w:rPr>
                <w:rFonts w:asciiTheme="majorBidi" w:hAnsiTheme="majorBidi" w:cstheme="majorBidi"/>
                <w:cs/>
              </w:rPr>
            </w:pPr>
            <w:r w:rsidRPr="000306C0">
              <w:rPr>
                <w:rFonts w:asciiTheme="majorBidi" w:hAnsiTheme="majorBidi" w:cstheme="majorBidi"/>
              </w:rPr>
              <w:t>35.51</w:t>
            </w:r>
          </w:p>
        </w:tc>
        <w:tc>
          <w:tcPr>
            <w:tcW w:w="1133" w:type="dxa"/>
          </w:tcPr>
          <w:p w14:paraId="22ECF9DD" w14:textId="18AB8275" w:rsidR="00345223" w:rsidRPr="000306C0" w:rsidRDefault="00345223" w:rsidP="000306C0">
            <w:pPr>
              <w:tabs>
                <w:tab w:val="decimal" w:pos="1049"/>
              </w:tabs>
              <w:spacing w:line="360" w:lineRule="exact"/>
              <w:rPr>
                <w:rFonts w:asciiTheme="majorBidi" w:hAnsiTheme="majorBidi" w:cstheme="majorBidi"/>
              </w:rPr>
            </w:pPr>
            <w:r w:rsidRPr="000306C0">
              <w:rPr>
                <w:rFonts w:asciiTheme="majorBidi" w:hAnsiTheme="majorBidi" w:cstheme="majorBidi"/>
              </w:rPr>
              <w:t>6.92</w:t>
            </w:r>
          </w:p>
        </w:tc>
        <w:tc>
          <w:tcPr>
            <w:tcW w:w="993" w:type="dxa"/>
            <w:shd w:val="clear" w:color="auto" w:fill="auto"/>
          </w:tcPr>
          <w:p w14:paraId="4C2A7DD5" w14:textId="703C3134"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7.49</w:t>
            </w:r>
          </w:p>
        </w:tc>
        <w:tc>
          <w:tcPr>
            <w:tcW w:w="959" w:type="dxa"/>
            <w:vAlign w:val="bottom"/>
          </w:tcPr>
          <w:p w14:paraId="783A5BAA" w14:textId="237AE1B6" w:rsidR="00345223" w:rsidRPr="000306C0" w:rsidRDefault="00345223" w:rsidP="000306C0">
            <w:pPr>
              <w:spacing w:line="360" w:lineRule="exact"/>
              <w:jc w:val="right"/>
              <w:rPr>
                <w:rFonts w:asciiTheme="majorBidi" w:hAnsiTheme="majorBidi" w:cstheme="majorBidi"/>
                <w:cs/>
              </w:rPr>
            </w:pPr>
            <w:r w:rsidRPr="000306C0">
              <w:rPr>
                <w:rFonts w:asciiTheme="majorBidi" w:hAnsiTheme="majorBidi" w:cstheme="majorBidi"/>
              </w:rPr>
              <w:t>400.56</w:t>
            </w:r>
          </w:p>
        </w:tc>
      </w:tr>
      <w:tr w:rsidR="00345223" w:rsidRPr="000306C0" w14:paraId="3DF00175" w14:textId="77777777" w:rsidTr="000306C0">
        <w:tc>
          <w:tcPr>
            <w:tcW w:w="2835" w:type="dxa"/>
            <w:vAlign w:val="bottom"/>
            <w:hideMark/>
          </w:tcPr>
          <w:p w14:paraId="0B0E7A8E" w14:textId="0820A4DF" w:rsidR="00345223" w:rsidRPr="000306C0" w:rsidRDefault="00345223" w:rsidP="000306C0">
            <w:pPr>
              <w:spacing w:line="360" w:lineRule="exact"/>
              <w:ind w:left="142" w:hanging="142"/>
              <w:rPr>
                <w:rFonts w:asciiTheme="majorBidi" w:hAnsiTheme="majorBidi" w:cstheme="majorBidi"/>
              </w:rPr>
            </w:pPr>
            <w:r w:rsidRPr="000306C0">
              <w:rPr>
                <w:rFonts w:asciiTheme="majorBidi" w:hAnsiTheme="majorBidi" w:cstheme="majorBidi"/>
              </w:rPr>
              <w:t>Other income</w:t>
            </w:r>
          </w:p>
        </w:tc>
        <w:tc>
          <w:tcPr>
            <w:tcW w:w="1276" w:type="dxa"/>
            <w:vAlign w:val="bottom"/>
          </w:tcPr>
          <w:p w14:paraId="45803DED" w14:textId="77777777" w:rsidR="00345223" w:rsidRPr="000306C0" w:rsidRDefault="00345223" w:rsidP="000306C0">
            <w:pPr>
              <w:spacing w:line="360" w:lineRule="exact"/>
              <w:jc w:val="right"/>
              <w:rPr>
                <w:rFonts w:asciiTheme="majorBidi" w:hAnsiTheme="majorBidi" w:cstheme="majorBidi"/>
              </w:rPr>
            </w:pPr>
          </w:p>
        </w:tc>
        <w:tc>
          <w:tcPr>
            <w:tcW w:w="1276" w:type="dxa"/>
          </w:tcPr>
          <w:p w14:paraId="63D48A9B" w14:textId="77777777" w:rsidR="00345223" w:rsidRPr="000306C0" w:rsidRDefault="00345223" w:rsidP="000306C0">
            <w:pPr>
              <w:spacing w:line="360" w:lineRule="exact"/>
              <w:jc w:val="right"/>
              <w:rPr>
                <w:rFonts w:asciiTheme="majorBidi" w:hAnsiTheme="majorBidi" w:cstheme="majorBidi"/>
              </w:rPr>
            </w:pPr>
          </w:p>
        </w:tc>
        <w:tc>
          <w:tcPr>
            <w:tcW w:w="1418" w:type="dxa"/>
          </w:tcPr>
          <w:p w14:paraId="6BD65085" w14:textId="77777777" w:rsidR="00345223" w:rsidRPr="000306C0" w:rsidRDefault="00345223" w:rsidP="000306C0">
            <w:pPr>
              <w:tabs>
                <w:tab w:val="decimal" w:pos="1049"/>
              </w:tabs>
              <w:spacing w:line="360" w:lineRule="exact"/>
              <w:rPr>
                <w:rFonts w:asciiTheme="majorBidi" w:hAnsiTheme="majorBidi" w:cstheme="majorBidi"/>
              </w:rPr>
            </w:pPr>
          </w:p>
        </w:tc>
        <w:tc>
          <w:tcPr>
            <w:tcW w:w="1133" w:type="dxa"/>
          </w:tcPr>
          <w:p w14:paraId="17DBF3F5" w14:textId="77777777" w:rsidR="00345223" w:rsidRPr="000306C0" w:rsidRDefault="00345223" w:rsidP="000306C0">
            <w:pPr>
              <w:tabs>
                <w:tab w:val="decimal" w:pos="1049"/>
              </w:tabs>
              <w:spacing w:line="360" w:lineRule="exact"/>
              <w:rPr>
                <w:rFonts w:asciiTheme="majorBidi" w:hAnsiTheme="majorBidi" w:cstheme="majorBidi"/>
              </w:rPr>
            </w:pPr>
          </w:p>
        </w:tc>
        <w:tc>
          <w:tcPr>
            <w:tcW w:w="993" w:type="dxa"/>
          </w:tcPr>
          <w:p w14:paraId="2C597F07" w14:textId="77777777" w:rsidR="00345223" w:rsidRPr="000306C0" w:rsidRDefault="00345223" w:rsidP="000306C0">
            <w:pPr>
              <w:spacing w:line="360" w:lineRule="exact"/>
              <w:jc w:val="right"/>
              <w:rPr>
                <w:rFonts w:asciiTheme="majorBidi" w:hAnsiTheme="majorBidi" w:cstheme="majorBidi"/>
              </w:rPr>
            </w:pPr>
          </w:p>
        </w:tc>
        <w:tc>
          <w:tcPr>
            <w:tcW w:w="959" w:type="dxa"/>
          </w:tcPr>
          <w:p w14:paraId="6C2AB85F" w14:textId="3DBC8CEA"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2</w:t>
            </w:r>
            <w:r w:rsidRPr="000306C0">
              <w:rPr>
                <w:rFonts w:asciiTheme="majorBidi" w:hAnsiTheme="majorBidi" w:cstheme="majorBidi"/>
                <w:cs/>
              </w:rPr>
              <w:t>.</w:t>
            </w:r>
            <w:r w:rsidRPr="000306C0">
              <w:rPr>
                <w:rFonts w:asciiTheme="majorBidi" w:hAnsiTheme="majorBidi" w:cstheme="majorBidi"/>
              </w:rPr>
              <w:t>62</w:t>
            </w:r>
          </w:p>
        </w:tc>
      </w:tr>
      <w:tr w:rsidR="00345223" w:rsidRPr="000306C0" w14:paraId="4AF340A3" w14:textId="77777777" w:rsidTr="000306C0">
        <w:tc>
          <w:tcPr>
            <w:tcW w:w="2835" w:type="dxa"/>
            <w:vAlign w:val="bottom"/>
            <w:hideMark/>
          </w:tcPr>
          <w:p w14:paraId="3B74C38A" w14:textId="2B22EA69" w:rsidR="00345223" w:rsidRPr="000306C0" w:rsidRDefault="00345223" w:rsidP="000306C0">
            <w:pPr>
              <w:spacing w:line="360" w:lineRule="exact"/>
              <w:ind w:left="142" w:hanging="142"/>
              <w:rPr>
                <w:rFonts w:asciiTheme="majorBidi" w:hAnsiTheme="majorBidi" w:cstheme="majorBidi"/>
              </w:rPr>
            </w:pPr>
            <w:r w:rsidRPr="000306C0">
              <w:rPr>
                <w:rFonts w:asciiTheme="majorBidi" w:hAnsiTheme="majorBidi" w:cstheme="majorBidi"/>
              </w:rPr>
              <w:t>Distribution costs</w:t>
            </w:r>
          </w:p>
        </w:tc>
        <w:tc>
          <w:tcPr>
            <w:tcW w:w="1276" w:type="dxa"/>
            <w:vAlign w:val="bottom"/>
          </w:tcPr>
          <w:p w14:paraId="097E5D67" w14:textId="77777777" w:rsidR="00345223" w:rsidRPr="000306C0" w:rsidRDefault="00345223" w:rsidP="000306C0">
            <w:pPr>
              <w:spacing w:line="360" w:lineRule="exact"/>
              <w:jc w:val="right"/>
              <w:rPr>
                <w:rFonts w:asciiTheme="majorBidi" w:hAnsiTheme="majorBidi" w:cstheme="majorBidi"/>
                <w:cs/>
              </w:rPr>
            </w:pPr>
          </w:p>
        </w:tc>
        <w:tc>
          <w:tcPr>
            <w:tcW w:w="1276" w:type="dxa"/>
          </w:tcPr>
          <w:p w14:paraId="4FD1EAD8" w14:textId="77777777" w:rsidR="00345223" w:rsidRPr="000306C0" w:rsidRDefault="00345223" w:rsidP="000306C0">
            <w:pPr>
              <w:spacing w:line="360" w:lineRule="exact"/>
              <w:jc w:val="right"/>
              <w:rPr>
                <w:rFonts w:asciiTheme="majorBidi" w:hAnsiTheme="majorBidi" w:cstheme="majorBidi"/>
              </w:rPr>
            </w:pPr>
          </w:p>
        </w:tc>
        <w:tc>
          <w:tcPr>
            <w:tcW w:w="1418" w:type="dxa"/>
          </w:tcPr>
          <w:p w14:paraId="432B43AD" w14:textId="77777777" w:rsidR="00345223" w:rsidRPr="000306C0" w:rsidRDefault="00345223" w:rsidP="000306C0">
            <w:pPr>
              <w:tabs>
                <w:tab w:val="decimal" w:pos="1049"/>
              </w:tabs>
              <w:spacing w:line="360" w:lineRule="exact"/>
              <w:rPr>
                <w:rFonts w:asciiTheme="majorBidi" w:hAnsiTheme="majorBidi" w:cstheme="majorBidi"/>
              </w:rPr>
            </w:pPr>
          </w:p>
        </w:tc>
        <w:tc>
          <w:tcPr>
            <w:tcW w:w="1133" w:type="dxa"/>
          </w:tcPr>
          <w:p w14:paraId="6DD00A34" w14:textId="77777777" w:rsidR="00345223" w:rsidRPr="000306C0" w:rsidRDefault="00345223" w:rsidP="000306C0">
            <w:pPr>
              <w:tabs>
                <w:tab w:val="decimal" w:pos="1049"/>
              </w:tabs>
              <w:spacing w:line="360" w:lineRule="exact"/>
              <w:rPr>
                <w:rFonts w:asciiTheme="majorBidi" w:hAnsiTheme="majorBidi" w:cstheme="majorBidi"/>
              </w:rPr>
            </w:pPr>
          </w:p>
        </w:tc>
        <w:tc>
          <w:tcPr>
            <w:tcW w:w="993" w:type="dxa"/>
            <w:shd w:val="clear" w:color="auto" w:fill="auto"/>
          </w:tcPr>
          <w:p w14:paraId="3DB8C5F6" w14:textId="77777777" w:rsidR="00345223" w:rsidRPr="000306C0" w:rsidRDefault="00345223" w:rsidP="000306C0">
            <w:pPr>
              <w:spacing w:line="360" w:lineRule="exact"/>
              <w:jc w:val="right"/>
              <w:rPr>
                <w:rFonts w:asciiTheme="majorBidi" w:hAnsiTheme="majorBidi" w:cstheme="majorBidi"/>
              </w:rPr>
            </w:pPr>
          </w:p>
        </w:tc>
        <w:tc>
          <w:tcPr>
            <w:tcW w:w="959" w:type="dxa"/>
            <w:tcBorders>
              <w:top w:val="nil"/>
              <w:left w:val="nil"/>
              <w:bottom w:val="nil"/>
              <w:right w:val="nil"/>
            </w:tcBorders>
          </w:tcPr>
          <w:p w14:paraId="61245C3B" w14:textId="38B464A2" w:rsidR="00345223" w:rsidRPr="000306C0" w:rsidRDefault="00345223" w:rsidP="000306C0">
            <w:pPr>
              <w:spacing w:line="360" w:lineRule="exact"/>
              <w:jc w:val="right"/>
              <w:rPr>
                <w:rFonts w:asciiTheme="majorBidi" w:hAnsiTheme="majorBidi" w:cstheme="majorBidi"/>
              </w:rPr>
            </w:pPr>
            <w:r w:rsidRPr="000306C0">
              <w:rPr>
                <w:rFonts w:asciiTheme="majorBidi" w:hAnsiTheme="majorBidi" w:cstheme="majorBidi"/>
              </w:rPr>
              <w:t>(63</w:t>
            </w:r>
            <w:r w:rsidRPr="000306C0">
              <w:rPr>
                <w:rFonts w:asciiTheme="majorBidi" w:hAnsiTheme="majorBidi" w:cstheme="majorBidi"/>
                <w:cs/>
              </w:rPr>
              <w:t>.</w:t>
            </w:r>
            <w:r w:rsidRPr="000306C0">
              <w:rPr>
                <w:rFonts w:asciiTheme="majorBidi" w:hAnsiTheme="majorBidi" w:cstheme="majorBidi"/>
              </w:rPr>
              <w:t>03)</w:t>
            </w:r>
          </w:p>
        </w:tc>
      </w:tr>
      <w:tr w:rsidR="00C54361" w:rsidRPr="000306C0" w14:paraId="4A71D939" w14:textId="77777777" w:rsidTr="000306C0">
        <w:tc>
          <w:tcPr>
            <w:tcW w:w="2835" w:type="dxa"/>
            <w:vAlign w:val="bottom"/>
            <w:hideMark/>
          </w:tcPr>
          <w:p w14:paraId="71039B0F" w14:textId="6AC513E9" w:rsidR="00C54361" w:rsidRPr="000306C0" w:rsidRDefault="00C54361" w:rsidP="000306C0">
            <w:pPr>
              <w:spacing w:line="360" w:lineRule="exact"/>
              <w:ind w:left="142" w:hanging="142"/>
              <w:rPr>
                <w:rFonts w:asciiTheme="majorBidi" w:hAnsiTheme="majorBidi" w:cstheme="majorBidi"/>
                <w:cs/>
              </w:rPr>
            </w:pPr>
            <w:r w:rsidRPr="000306C0">
              <w:rPr>
                <w:rFonts w:asciiTheme="majorBidi" w:hAnsiTheme="majorBidi" w:cstheme="majorBidi"/>
              </w:rPr>
              <w:t>Administrative expenses</w:t>
            </w:r>
          </w:p>
        </w:tc>
        <w:tc>
          <w:tcPr>
            <w:tcW w:w="1276" w:type="dxa"/>
            <w:vAlign w:val="bottom"/>
          </w:tcPr>
          <w:p w14:paraId="3260733B" w14:textId="77777777" w:rsidR="00C54361" w:rsidRPr="000306C0" w:rsidRDefault="00C54361" w:rsidP="000306C0">
            <w:pPr>
              <w:spacing w:line="360" w:lineRule="exact"/>
              <w:jc w:val="right"/>
              <w:rPr>
                <w:rFonts w:asciiTheme="majorBidi" w:hAnsiTheme="majorBidi" w:cstheme="majorBidi"/>
                <w:cs/>
              </w:rPr>
            </w:pPr>
          </w:p>
        </w:tc>
        <w:tc>
          <w:tcPr>
            <w:tcW w:w="1276" w:type="dxa"/>
          </w:tcPr>
          <w:p w14:paraId="39315DC0" w14:textId="77777777" w:rsidR="00C54361" w:rsidRPr="000306C0" w:rsidRDefault="00C54361" w:rsidP="000306C0">
            <w:pPr>
              <w:spacing w:line="360" w:lineRule="exact"/>
              <w:jc w:val="right"/>
              <w:rPr>
                <w:rFonts w:asciiTheme="majorBidi" w:hAnsiTheme="majorBidi" w:cstheme="majorBidi"/>
              </w:rPr>
            </w:pPr>
          </w:p>
        </w:tc>
        <w:tc>
          <w:tcPr>
            <w:tcW w:w="1418" w:type="dxa"/>
          </w:tcPr>
          <w:p w14:paraId="35E654E2" w14:textId="77777777" w:rsidR="00C54361" w:rsidRPr="000306C0" w:rsidRDefault="00C54361" w:rsidP="000306C0">
            <w:pPr>
              <w:tabs>
                <w:tab w:val="decimal" w:pos="1049"/>
              </w:tabs>
              <w:spacing w:line="360" w:lineRule="exact"/>
              <w:rPr>
                <w:rFonts w:asciiTheme="majorBidi" w:hAnsiTheme="majorBidi" w:cstheme="majorBidi"/>
              </w:rPr>
            </w:pPr>
          </w:p>
        </w:tc>
        <w:tc>
          <w:tcPr>
            <w:tcW w:w="1133" w:type="dxa"/>
          </w:tcPr>
          <w:p w14:paraId="60533C8A" w14:textId="77777777" w:rsidR="00C54361" w:rsidRPr="000306C0" w:rsidRDefault="00C54361" w:rsidP="000306C0">
            <w:pPr>
              <w:tabs>
                <w:tab w:val="decimal" w:pos="1049"/>
              </w:tabs>
              <w:spacing w:line="360" w:lineRule="exact"/>
              <w:rPr>
                <w:rFonts w:asciiTheme="majorBidi" w:hAnsiTheme="majorBidi" w:cstheme="majorBidi"/>
              </w:rPr>
            </w:pPr>
          </w:p>
        </w:tc>
        <w:tc>
          <w:tcPr>
            <w:tcW w:w="993" w:type="dxa"/>
            <w:shd w:val="clear" w:color="auto" w:fill="auto"/>
          </w:tcPr>
          <w:p w14:paraId="50DBE42B" w14:textId="77777777" w:rsidR="00C54361" w:rsidRPr="000306C0" w:rsidRDefault="00C54361" w:rsidP="000306C0">
            <w:pPr>
              <w:spacing w:line="360" w:lineRule="exact"/>
              <w:jc w:val="right"/>
              <w:rPr>
                <w:rFonts w:asciiTheme="majorBidi" w:hAnsiTheme="majorBidi" w:cstheme="majorBidi"/>
              </w:rPr>
            </w:pPr>
          </w:p>
        </w:tc>
        <w:tc>
          <w:tcPr>
            <w:tcW w:w="959" w:type="dxa"/>
            <w:tcBorders>
              <w:top w:val="nil"/>
              <w:left w:val="nil"/>
              <w:bottom w:val="nil"/>
              <w:right w:val="nil"/>
            </w:tcBorders>
          </w:tcPr>
          <w:p w14:paraId="74465D2F" w14:textId="29D14933" w:rsidR="00C54361" w:rsidRPr="000306C0" w:rsidRDefault="00C54361" w:rsidP="000306C0">
            <w:pPr>
              <w:spacing w:line="360" w:lineRule="exact"/>
              <w:jc w:val="right"/>
              <w:rPr>
                <w:rFonts w:asciiTheme="majorBidi" w:hAnsiTheme="majorBidi" w:cstheme="majorBidi"/>
              </w:rPr>
            </w:pPr>
            <w:r w:rsidRPr="000306C0">
              <w:rPr>
                <w:rFonts w:asciiTheme="majorBidi" w:hAnsiTheme="majorBidi" w:cstheme="majorBidi"/>
              </w:rPr>
              <w:t>(109.13</w:t>
            </w:r>
            <w:r w:rsidRPr="000306C0">
              <w:rPr>
                <w:rFonts w:asciiTheme="majorBidi" w:hAnsiTheme="majorBidi" w:cstheme="majorBidi"/>
                <w:cs/>
              </w:rPr>
              <w:t>)</w:t>
            </w:r>
          </w:p>
        </w:tc>
      </w:tr>
      <w:tr w:rsidR="00C54361" w:rsidRPr="000306C0" w14:paraId="6D67D54F" w14:textId="77777777" w:rsidTr="000306C0">
        <w:tc>
          <w:tcPr>
            <w:tcW w:w="2835" w:type="dxa"/>
            <w:vAlign w:val="bottom"/>
          </w:tcPr>
          <w:p w14:paraId="0CA73102" w14:textId="554E2003" w:rsidR="00C54361" w:rsidRPr="000306C0" w:rsidRDefault="00C54361" w:rsidP="000306C0">
            <w:pPr>
              <w:spacing w:line="360" w:lineRule="exact"/>
              <w:ind w:left="142" w:hanging="142"/>
              <w:rPr>
                <w:rFonts w:asciiTheme="majorBidi" w:hAnsiTheme="majorBidi" w:cstheme="majorBidi"/>
                <w:cs/>
              </w:rPr>
            </w:pPr>
            <w:r w:rsidRPr="000306C0">
              <w:rPr>
                <w:rFonts w:asciiTheme="majorBidi" w:hAnsiTheme="majorBidi" w:cstheme="majorBidi"/>
              </w:rPr>
              <w:t>Finance income</w:t>
            </w:r>
          </w:p>
        </w:tc>
        <w:tc>
          <w:tcPr>
            <w:tcW w:w="1276" w:type="dxa"/>
            <w:vAlign w:val="bottom"/>
          </w:tcPr>
          <w:p w14:paraId="050FD047" w14:textId="77777777" w:rsidR="00C54361" w:rsidRPr="000306C0" w:rsidRDefault="00C54361" w:rsidP="000306C0">
            <w:pPr>
              <w:spacing w:line="360" w:lineRule="exact"/>
              <w:jc w:val="right"/>
              <w:rPr>
                <w:rFonts w:asciiTheme="majorBidi" w:hAnsiTheme="majorBidi" w:cstheme="majorBidi"/>
                <w:cs/>
              </w:rPr>
            </w:pPr>
          </w:p>
        </w:tc>
        <w:tc>
          <w:tcPr>
            <w:tcW w:w="1276" w:type="dxa"/>
          </w:tcPr>
          <w:p w14:paraId="4AB5F043" w14:textId="77777777" w:rsidR="00C54361" w:rsidRPr="000306C0" w:rsidRDefault="00C54361" w:rsidP="000306C0">
            <w:pPr>
              <w:spacing w:line="360" w:lineRule="exact"/>
              <w:jc w:val="right"/>
              <w:rPr>
                <w:rFonts w:asciiTheme="majorBidi" w:hAnsiTheme="majorBidi" w:cstheme="majorBidi"/>
              </w:rPr>
            </w:pPr>
          </w:p>
        </w:tc>
        <w:tc>
          <w:tcPr>
            <w:tcW w:w="1418" w:type="dxa"/>
          </w:tcPr>
          <w:p w14:paraId="40CF0438" w14:textId="77777777" w:rsidR="00C54361" w:rsidRPr="000306C0" w:rsidRDefault="00C54361" w:rsidP="000306C0">
            <w:pPr>
              <w:tabs>
                <w:tab w:val="decimal" w:pos="1049"/>
              </w:tabs>
              <w:spacing w:line="360" w:lineRule="exact"/>
              <w:rPr>
                <w:rFonts w:asciiTheme="majorBidi" w:hAnsiTheme="majorBidi" w:cstheme="majorBidi"/>
              </w:rPr>
            </w:pPr>
          </w:p>
        </w:tc>
        <w:tc>
          <w:tcPr>
            <w:tcW w:w="1133" w:type="dxa"/>
          </w:tcPr>
          <w:p w14:paraId="60E1B5ED" w14:textId="77777777" w:rsidR="00C54361" w:rsidRPr="000306C0" w:rsidRDefault="00C54361" w:rsidP="000306C0">
            <w:pPr>
              <w:tabs>
                <w:tab w:val="decimal" w:pos="1049"/>
              </w:tabs>
              <w:spacing w:line="360" w:lineRule="exact"/>
              <w:rPr>
                <w:rFonts w:asciiTheme="majorBidi" w:hAnsiTheme="majorBidi" w:cstheme="majorBidi"/>
              </w:rPr>
            </w:pPr>
          </w:p>
        </w:tc>
        <w:tc>
          <w:tcPr>
            <w:tcW w:w="993" w:type="dxa"/>
            <w:shd w:val="clear" w:color="auto" w:fill="auto"/>
          </w:tcPr>
          <w:p w14:paraId="2985E88A" w14:textId="77777777" w:rsidR="00C54361" w:rsidRPr="000306C0" w:rsidRDefault="00C54361" w:rsidP="000306C0">
            <w:pPr>
              <w:spacing w:line="360" w:lineRule="exact"/>
              <w:jc w:val="right"/>
              <w:rPr>
                <w:rFonts w:asciiTheme="majorBidi" w:hAnsiTheme="majorBidi" w:cstheme="majorBidi"/>
                <w:cs/>
              </w:rPr>
            </w:pPr>
          </w:p>
        </w:tc>
        <w:tc>
          <w:tcPr>
            <w:tcW w:w="959" w:type="dxa"/>
            <w:tcBorders>
              <w:top w:val="nil"/>
              <w:left w:val="nil"/>
              <w:bottom w:val="nil"/>
              <w:right w:val="nil"/>
            </w:tcBorders>
          </w:tcPr>
          <w:p w14:paraId="4E0D4047" w14:textId="49F11069" w:rsidR="00C54361" w:rsidRPr="000306C0" w:rsidRDefault="00C54361" w:rsidP="000306C0">
            <w:pPr>
              <w:spacing w:line="360" w:lineRule="exact"/>
              <w:jc w:val="right"/>
              <w:rPr>
                <w:rFonts w:asciiTheme="majorBidi" w:hAnsiTheme="majorBidi" w:cstheme="majorBidi"/>
              </w:rPr>
            </w:pPr>
            <w:r w:rsidRPr="000306C0">
              <w:rPr>
                <w:rFonts w:asciiTheme="majorBidi" w:hAnsiTheme="majorBidi" w:cstheme="majorBidi"/>
              </w:rPr>
              <w:t>0</w:t>
            </w:r>
            <w:r w:rsidRPr="000306C0">
              <w:rPr>
                <w:rFonts w:asciiTheme="majorBidi" w:hAnsiTheme="majorBidi" w:cstheme="majorBidi"/>
                <w:cs/>
              </w:rPr>
              <w:t>.</w:t>
            </w:r>
            <w:r w:rsidRPr="000306C0">
              <w:rPr>
                <w:rFonts w:asciiTheme="majorBidi" w:hAnsiTheme="majorBidi" w:cstheme="majorBidi"/>
              </w:rPr>
              <w:t>02</w:t>
            </w:r>
          </w:p>
        </w:tc>
      </w:tr>
      <w:tr w:rsidR="00C54361" w:rsidRPr="000306C0" w14:paraId="69A21E93" w14:textId="77777777" w:rsidTr="000306C0">
        <w:tc>
          <w:tcPr>
            <w:tcW w:w="2835" w:type="dxa"/>
            <w:vAlign w:val="bottom"/>
          </w:tcPr>
          <w:p w14:paraId="60458D56" w14:textId="7118EE8F" w:rsidR="00C54361" w:rsidRPr="000306C0" w:rsidRDefault="00C54361" w:rsidP="000306C0">
            <w:pPr>
              <w:spacing w:line="360" w:lineRule="exact"/>
              <w:ind w:left="142" w:hanging="142"/>
              <w:rPr>
                <w:rFonts w:asciiTheme="majorBidi" w:hAnsiTheme="majorBidi" w:cstheme="majorBidi"/>
                <w:cs/>
              </w:rPr>
            </w:pPr>
            <w:r w:rsidRPr="000306C0">
              <w:rPr>
                <w:rFonts w:asciiTheme="majorBidi" w:hAnsiTheme="majorBidi" w:cstheme="majorBidi"/>
              </w:rPr>
              <w:t>Finance costs</w:t>
            </w:r>
          </w:p>
        </w:tc>
        <w:tc>
          <w:tcPr>
            <w:tcW w:w="1276" w:type="dxa"/>
            <w:vAlign w:val="bottom"/>
          </w:tcPr>
          <w:p w14:paraId="674C0776" w14:textId="77777777" w:rsidR="00C54361" w:rsidRPr="000306C0" w:rsidRDefault="00C54361" w:rsidP="000306C0">
            <w:pPr>
              <w:spacing w:line="360" w:lineRule="exact"/>
              <w:jc w:val="right"/>
              <w:rPr>
                <w:rFonts w:asciiTheme="majorBidi" w:hAnsiTheme="majorBidi" w:cstheme="majorBidi"/>
                <w:cs/>
              </w:rPr>
            </w:pPr>
          </w:p>
        </w:tc>
        <w:tc>
          <w:tcPr>
            <w:tcW w:w="1276" w:type="dxa"/>
          </w:tcPr>
          <w:p w14:paraId="6AC7374B" w14:textId="77777777" w:rsidR="00C54361" w:rsidRPr="000306C0" w:rsidRDefault="00C54361" w:rsidP="000306C0">
            <w:pPr>
              <w:spacing w:line="360" w:lineRule="exact"/>
              <w:jc w:val="right"/>
              <w:rPr>
                <w:rFonts w:asciiTheme="majorBidi" w:hAnsiTheme="majorBidi" w:cstheme="majorBidi"/>
              </w:rPr>
            </w:pPr>
          </w:p>
        </w:tc>
        <w:tc>
          <w:tcPr>
            <w:tcW w:w="1418" w:type="dxa"/>
          </w:tcPr>
          <w:p w14:paraId="77A13AFE" w14:textId="77777777" w:rsidR="00C54361" w:rsidRPr="000306C0" w:rsidRDefault="00C54361" w:rsidP="000306C0">
            <w:pPr>
              <w:tabs>
                <w:tab w:val="decimal" w:pos="1049"/>
              </w:tabs>
              <w:spacing w:line="360" w:lineRule="exact"/>
              <w:rPr>
                <w:rFonts w:asciiTheme="majorBidi" w:hAnsiTheme="majorBidi" w:cstheme="majorBidi"/>
              </w:rPr>
            </w:pPr>
          </w:p>
        </w:tc>
        <w:tc>
          <w:tcPr>
            <w:tcW w:w="1133" w:type="dxa"/>
          </w:tcPr>
          <w:p w14:paraId="7F612120" w14:textId="77777777" w:rsidR="00C54361" w:rsidRPr="000306C0" w:rsidRDefault="00C54361" w:rsidP="000306C0">
            <w:pPr>
              <w:tabs>
                <w:tab w:val="decimal" w:pos="1049"/>
              </w:tabs>
              <w:spacing w:line="360" w:lineRule="exact"/>
              <w:rPr>
                <w:rFonts w:asciiTheme="majorBidi" w:hAnsiTheme="majorBidi" w:cstheme="majorBidi"/>
              </w:rPr>
            </w:pPr>
          </w:p>
        </w:tc>
        <w:tc>
          <w:tcPr>
            <w:tcW w:w="993" w:type="dxa"/>
            <w:shd w:val="clear" w:color="auto" w:fill="auto"/>
          </w:tcPr>
          <w:p w14:paraId="0C068C2B" w14:textId="77777777" w:rsidR="00C54361" w:rsidRPr="000306C0" w:rsidRDefault="00C54361" w:rsidP="000306C0">
            <w:pPr>
              <w:spacing w:line="360" w:lineRule="exact"/>
              <w:jc w:val="right"/>
              <w:rPr>
                <w:rFonts w:asciiTheme="majorBidi" w:hAnsiTheme="majorBidi" w:cstheme="majorBidi"/>
              </w:rPr>
            </w:pPr>
          </w:p>
        </w:tc>
        <w:tc>
          <w:tcPr>
            <w:tcW w:w="959" w:type="dxa"/>
            <w:tcBorders>
              <w:top w:val="nil"/>
              <w:left w:val="nil"/>
              <w:bottom w:val="nil"/>
              <w:right w:val="nil"/>
            </w:tcBorders>
          </w:tcPr>
          <w:p w14:paraId="4C40B665" w14:textId="277820DD" w:rsidR="00C54361" w:rsidRPr="000306C0" w:rsidRDefault="00C54361" w:rsidP="000306C0">
            <w:pPr>
              <w:spacing w:line="360" w:lineRule="exact"/>
              <w:jc w:val="right"/>
              <w:rPr>
                <w:rFonts w:asciiTheme="majorBidi" w:hAnsiTheme="majorBidi" w:cstheme="majorBidi"/>
                <w:cs/>
              </w:rPr>
            </w:pPr>
            <w:r w:rsidRPr="000306C0">
              <w:rPr>
                <w:rFonts w:asciiTheme="majorBidi" w:hAnsiTheme="majorBidi" w:cstheme="majorBidi"/>
              </w:rPr>
              <w:t>(14.03)</w:t>
            </w:r>
          </w:p>
        </w:tc>
      </w:tr>
      <w:tr w:rsidR="00C54361" w:rsidRPr="000306C0" w14:paraId="04F58DD9" w14:textId="77777777" w:rsidTr="000306C0">
        <w:tc>
          <w:tcPr>
            <w:tcW w:w="2835" w:type="dxa"/>
            <w:vAlign w:val="bottom"/>
          </w:tcPr>
          <w:p w14:paraId="1F2B8E37" w14:textId="0DE45FE3" w:rsidR="00C54361" w:rsidRPr="000306C0" w:rsidRDefault="00C54361" w:rsidP="000306C0">
            <w:pPr>
              <w:spacing w:line="360" w:lineRule="exact"/>
              <w:ind w:left="142" w:hanging="142"/>
              <w:rPr>
                <w:rFonts w:asciiTheme="majorBidi" w:hAnsiTheme="majorBidi" w:cstheme="majorBidi"/>
                <w:cs/>
              </w:rPr>
            </w:pPr>
            <w:r w:rsidRPr="000306C0">
              <w:rPr>
                <w:rFonts w:asciiTheme="majorBidi" w:hAnsiTheme="majorBidi" w:cstheme="majorBidi"/>
              </w:rPr>
              <w:t>Profit before income tax</w:t>
            </w:r>
          </w:p>
        </w:tc>
        <w:tc>
          <w:tcPr>
            <w:tcW w:w="1276" w:type="dxa"/>
            <w:vAlign w:val="bottom"/>
          </w:tcPr>
          <w:p w14:paraId="64FB8FD9" w14:textId="77777777" w:rsidR="00C54361" w:rsidRPr="000306C0" w:rsidRDefault="00C54361" w:rsidP="000306C0">
            <w:pPr>
              <w:spacing w:line="360" w:lineRule="exact"/>
              <w:jc w:val="right"/>
              <w:rPr>
                <w:rFonts w:asciiTheme="majorBidi" w:hAnsiTheme="majorBidi" w:cstheme="majorBidi"/>
                <w:cs/>
              </w:rPr>
            </w:pPr>
          </w:p>
        </w:tc>
        <w:tc>
          <w:tcPr>
            <w:tcW w:w="1276" w:type="dxa"/>
          </w:tcPr>
          <w:p w14:paraId="21CA56B2" w14:textId="77777777" w:rsidR="00C54361" w:rsidRPr="000306C0" w:rsidRDefault="00C54361" w:rsidP="000306C0">
            <w:pPr>
              <w:spacing w:line="360" w:lineRule="exact"/>
              <w:jc w:val="right"/>
              <w:rPr>
                <w:rFonts w:asciiTheme="majorBidi" w:hAnsiTheme="majorBidi" w:cstheme="majorBidi"/>
              </w:rPr>
            </w:pPr>
          </w:p>
        </w:tc>
        <w:tc>
          <w:tcPr>
            <w:tcW w:w="1418" w:type="dxa"/>
          </w:tcPr>
          <w:p w14:paraId="6A6C9C7D" w14:textId="77777777" w:rsidR="00C54361" w:rsidRPr="000306C0" w:rsidRDefault="00C54361" w:rsidP="000306C0">
            <w:pPr>
              <w:tabs>
                <w:tab w:val="decimal" w:pos="1049"/>
              </w:tabs>
              <w:spacing w:line="360" w:lineRule="exact"/>
              <w:rPr>
                <w:rFonts w:asciiTheme="majorBidi" w:hAnsiTheme="majorBidi" w:cstheme="majorBidi"/>
              </w:rPr>
            </w:pPr>
          </w:p>
        </w:tc>
        <w:tc>
          <w:tcPr>
            <w:tcW w:w="1133" w:type="dxa"/>
          </w:tcPr>
          <w:p w14:paraId="63BC5F98" w14:textId="77777777" w:rsidR="00C54361" w:rsidRPr="000306C0" w:rsidRDefault="00C54361" w:rsidP="000306C0">
            <w:pPr>
              <w:tabs>
                <w:tab w:val="decimal" w:pos="1049"/>
              </w:tabs>
              <w:spacing w:line="360" w:lineRule="exact"/>
              <w:rPr>
                <w:rFonts w:asciiTheme="majorBidi" w:hAnsiTheme="majorBidi" w:cstheme="majorBidi"/>
              </w:rPr>
            </w:pPr>
          </w:p>
        </w:tc>
        <w:tc>
          <w:tcPr>
            <w:tcW w:w="993" w:type="dxa"/>
            <w:shd w:val="clear" w:color="auto" w:fill="auto"/>
          </w:tcPr>
          <w:p w14:paraId="5C330623" w14:textId="77777777" w:rsidR="00C54361" w:rsidRPr="000306C0" w:rsidRDefault="00C54361" w:rsidP="000306C0">
            <w:pPr>
              <w:spacing w:line="360" w:lineRule="exact"/>
              <w:jc w:val="right"/>
              <w:rPr>
                <w:rFonts w:asciiTheme="majorBidi" w:hAnsiTheme="majorBidi" w:cstheme="majorBidi"/>
              </w:rPr>
            </w:pPr>
          </w:p>
        </w:tc>
        <w:tc>
          <w:tcPr>
            <w:tcW w:w="959" w:type="dxa"/>
            <w:tcBorders>
              <w:top w:val="nil"/>
              <w:left w:val="nil"/>
              <w:bottom w:val="nil"/>
              <w:right w:val="nil"/>
            </w:tcBorders>
          </w:tcPr>
          <w:p w14:paraId="4CAC318B" w14:textId="6EDEE90D" w:rsidR="00C54361" w:rsidRPr="000306C0" w:rsidRDefault="00EA59CD" w:rsidP="000306C0">
            <w:pPr>
              <w:pBdr>
                <w:top w:val="single" w:sz="4" w:space="1" w:color="auto"/>
              </w:pBdr>
              <w:spacing w:line="360" w:lineRule="exact"/>
              <w:jc w:val="right"/>
              <w:rPr>
                <w:rFonts w:asciiTheme="majorBidi" w:hAnsiTheme="majorBidi" w:cstheme="majorBidi"/>
                <w:cs/>
              </w:rPr>
            </w:pPr>
            <w:r w:rsidRPr="000306C0">
              <w:rPr>
                <w:rFonts w:asciiTheme="majorBidi" w:hAnsiTheme="majorBidi" w:cstheme="majorBidi"/>
                <w:cs/>
              </w:rPr>
              <w:t>217.01</w:t>
            </w:r>
          </w:p>
        </w:tc>
      </w:tr>
      <w:tr w:rsidR="00C54361" w:rsidRPr="000306C0" w14:paraId="7A85B681" w14:textId="77777777" w:rsidTr="000306C0">
        <w:tc>
          <w:tcPr>
            <w:tcW w:w="2835" w:type="dxa"/>
            <w:vAlign w:val="bottom"/>
          </w:tcPr>
          <w:p w14:paraId="509473E6" w14:textId="4D38278F" w:rsidR="00C54361" w:rsidRPr="000306C0" w:rsidRDefault="00C54361" w:rsidP="000306C0">
            <w:pPr>
              <w:spacing w:line="360" w:lineRule="exact"/>
              <w:ind w:left="142" w:hanging="142"/>
              <w:rPr>
                <w:rFonts w:asciiTheme="majorBidi" w:hAnsiTheme="majorBidi" w:cstheme="majorBidi"/>
                <w:cs/>
              </w:rPr>
            </w:pPr>
            <w:r w:rsidRPr="000306C0">
              <w:rPr>
                <w:rFonts w:asciiTheme="majorBidi" w:hAnsiTheme="majorBidi" w:cstheme="majorBidi"/>
              </w:rPr>
              <w:t>Tax expense</w:t>
            </w:r>
          </w:p>
        </w:tc>
        <w:tc>
          <w:tcPr>
            <w:tcW w:w="1276" w:type="dxa"/>
            <w:vAlign w:val="bottom"/>
          </w:tcPr>
          <w:p w14:paraId="6A2F1864" w14:textId="77777777" w:rsidR="00C54361" w:rsidRPr="000306C0" w:rsidRDefault="00C54361" w:rsidP="000306C0">
            <w:pPr>
              <w:spacing w:line="360" w:lineRule="exact"/>
              <w:jc w:val="right"/>
              <w:rPr>
                <w:rFonts w:asciiTheme="majorBidi" w:hAnsiTheme="majorBidi" w:cstheme="majorBidi"/>
                <w:cs/>
              </w:rPr>
            </w:pPr>
          </w:p>
        </w:tc>
        <w:tc>
          <w:tcPr>
            <w:tcW w:w="1276" w:type="dxa"/>
          </w:tcPr>
          <w:p w14:paraId="2BC7AC5D" w14:textId="77777777" w:rsidR="00C54361" w:rsidRPr="000306C0" w:rsidRDefault="00C54361" w:rsidP="000306C0">
            <w:pPr>
              <w:spacing w:line="360" w:lineRule="exact"/>
              <w:jc w:val="right"/>
              <w:rPr>
                <w:rFonts w:asciiTheme="majorBidi" w:hAnsiTheme="majorBidi" w:cstheme="majorBidi"/>
              </w:rPr>
            </w:pPr>
          </w:p>
        </w:tc>
        <w:tc>
          <w:tcPr>
            <w:tcW w:w="1418" w:type="dxa"/>
          </w:tcPr>
          <w:p w14:paraId="262C452D" w14:textId="77777777" w:rsidR="00C54361" w:rsidRPr="000306C0" w:rsidRDefault="00C54361" w:rsidP="000306C0">
            <w:pPr>
              <w:tabs>
                <w:tab w:val="decimal" w:pos="1049"/>
              </w:tabs>
              <w:spacing w:line="360" w:lineRule="exact"/>
              <w:rPr>
                <w:rFonts w:asciiTheme="majorBidi" w:hAnsiTheme="majorBidi" w:cstheme="majorBidi"/>
              </w:rPr>
            </w:pPr>
          </w:p>
        </w:tc>
        <w:tc>
          <w:tcPr>
            <w:tcW w:w="1133" w:type="dxa"/>
          </w:tcPr>
          <w:p w14:paraId="0B669D94" w14:textId="77777777" w:rsidR="00C54361" w:rsidRPr="000306C0" w:rsidRDefault="00C54361" w:rsidP="000306C0">
            <w:pPr>
              <w:tabs>
                <w:tab w:val="decimal" w:pos="1049"/>
              </w:tabs>
              <w:spacing w:line="360" w:lineRule="exact"/>
              <w:rPr>
                <w:rFonts w:asciiTheme="majorBidi" w:hAnsiTheme="majorBidi" w:cstheme="majorBidi"/>
              </w:rPr>
            </w:pPr>
          </w:p>
        </w:tc>
        <w:tc>
          <w:tcPr>
            <w:tcW w:w="993" w:type="dxa"/>
            <w:shd w:val="clear" w:color="auto" w:fill="auto"/>
          </w:tcPr>
          <w:p w14:paraId="2214265E" w14:textId="77777777" w:rsidR="00C54361" w:rsidRPr="000306C0" w:rsidRDefault="00C54361" w:rsidP="000306C0">
            <w:pPr>
              <w:spacing w:line="360" w:lineRule="exact"/>
              <w:jc w:val="right"/>
              <w:rPr>
                <w:rFonts w:asciiTheme="majorBidi" w:hAnsiTheme="majorBidi" w:cstheme="majorBidi"/>
              </w:rPr>
            </w:pPr>
          </w:p>
        </w:tc>
        <w:tc>
          <w:tcPr>
            <w:tcW w:w="959" w:type="dxa"/>
            <w:tcBorders>
              <w:top w:val="nil"/>
              <w:left w:val="nil"/>
              <w:bottom w:val="nil"/>
              <w:right w:val="nil"/>
            </w:tcBorders>
          </w:tcPr>
          <w:p w14:paraId="7AB7DC27" w14:textId="05809894" w:rsidR="00C54361" w:rsidRPr="000306C0" w:rsidRDefault="00C54361" w:rsidP="000306C0">
            <w:pPr>
              <w:pBdr>
                <w:bottom w:val="single" w:sz="4" w:space="1" w:color="auto"/>
              </w:pBdr>
              <w:spacing w:line="360" w:lineRule="exact"/>
              <w:jc w:val="right"/>
              <w:rPr>
                <w:rFonts w:asciiTheme="majorBidi" w:hAnsiTheme="majorBidi" w:cstheme="majorBidi"/>
                <w:cs/>
              </w:rPr>
            </w:pPr>
            <w:r w:rsidRPr="000306C0">
              <w:rPr>
                <w:rFonts w:asciiTheme="majorBidi" w:hAnsiTheme="majorBidi" w:cstheme="majorBidi"/>
              </w:rPr>
              <w:t>(44.10)</w:t>
            </w:r>
          </w:p>
        </w:tc>
      </w:tr>
      <w:tr w:rsidR="00C54361" w:rsidRPr="000306C0" w14:paraId="5F2F02EC" w14:textId="77777777" w:rsidTr="000306C0">
        <w:trPr>
          <w:trHeight w:val="143"/>
        </w:trPr>
        <w:tc>
          <w:tcPr>
            <w:tcW w:w="2835" w:type="dxa"/>
            <w:vAlign w:val="bottom"/>
          </w:tcPr>
          <w:p w14:paraId="17FAB898" w14:textId="3D7D505F" w:rsidR="00C54361" w:rsidRPr="000306C0" w:rsidRDefault="00C54361" w:rsidP="000306C0">
            <w:pPr>
              <w:spacing w:line="360" w:lineRule="exact"/>
              <w:ind w:left="142" w:hanging="142"/>
              <w:rPr>
                <w:rFonts w:asciiTheme="majorBidi" w:hAnsiTheme="majorBidi" w:cstheme="majorBidi"/>
                <w:cs/>
              </w:rPr>
            </w:pPr>
            <w:r w:rsidRPr="000306C0">
              <w:rPr>
                <w:rFonts w:asciiTheme="majorBidi" w:hAnsiTheme="majorBidi" w:cstheme="majorBidi"/>
              </w:rPr>
              <w:t>Profit for the year</w:t>
            </w:r>
          </w:p>
        </w:tc>
        <w:tc>
          <w:tcPr>
            <w:tcW w:w="1276" w:type="dxa"/>
            <w:vAlign w:val="bottom"/>
          </w:tcPr>
          <w:p w14:paraId="08884E81" w14:textId="77777777" w:rsidR="00C54361" w:rsidRPr="000306C0" w:rsidRDefault="00C54361" w:rsidP="000306C0">
            <w:pPr>
              <w:spacing w:line="360" w:lineRule="exact"/>
              <w:jc w:val="right"/>
              <w:rPr>
                <w:rFonts w:asciiTheme="majorBidi" w:hAnsiTheme="majorBidi" w:cstheme="majorBidi"/>
                <w:cs/>
              </w:rPr>
            </w:pPr>
          </w:p>
        </w:tc>
        <w:tc>
          <w:tcPr>
            <w:tcW w:w="1276" w:type="dxa"/>
          </w:tcPr>
          <w:p w14:paraId="70384F93" w14:textId="77777777" w:rsidR="00C54361" w:rsidRPr="000306C0" w:rsidRDefault="00C54361" w:rsidP="000306C0">
            <w:pPr>
              <w:spacing w:line="360" w:lineRule="exact"/>
              <w:jc w:val="right"/>
              <w:rPr>
                <w:rFonts w:asciiTheme="majorBidi" w:hAnsiTheme="majorBidi" w:cstheme="majorBidi"/>
              </w:rPr>
            </w:pPr>
          </w:p>
        </w:tc>
        <w:tc>
          <w:tcPr>
            <w:tcW w:w="1418" w:type="dxa"/>
          </w:tcPr>
          <w:p w14:paraId="3B51BAC1" w14:textId="77777777" w:rsidR="00C54361" w:rsidRPr="000306C0" w:rsidRDefault="00C54361" w:rsidP="000306C0">
            <w:pPr>
              <w:tabs>
                <w:tab w:val="decimal" w:pos="1049"/>
              </w:tabs>
              <w:spacing w:line="360" w:lineRule="exact"/>
              <w:rPr>
                <w:rFonts w:asciiTheme="majorBidi" w:hAnsiTheme="majorBidi" w:cstheme="majorBidi"/>
              </w:rPr>
            </w:pPr>
          </w:p>
        </w:tc>
        <w:tc>
          <w:tcPr>
            <w:tcW w:w="1133" w:type="dxa"/>
          </w:tcPr>
          <w:p w14:paraId="49765DCC" w14:textId="77777777" w:rsidR="00C54361" w:rsidRPr="000306C0" w:rsidRDefault="00C54361" w:rsidP="000306C0">
            <w:pPr>
              <w:tabs>
                <w:tab w:val="decimal" w:pos="1049"/>
              </w:tabs>
              <w:spacing w:line="360" w:lineRule="exact"/>
              <w:rPr>
                <w:rFonts w:asciiTheme="majorBidi" w:hAnsiTheme="majorBidi" w:cstheme="majorBidi"/>
              </w:rPr>
            </w:pPr>
          </w:p>
        </w:tc>
        <w:tc>
          <w:tcPr>
            <w:tcW w:w="993" w:type="dxa"/>
            <w:shd w:val="clear" w:color="auto" w:fill="auto"/>
          </w:tcPr>
          <w:p w14:paraId="27A9F923" w14:textId="77777777" w:rsidR="00C54361" w:rsidRPr="000306C0" w:rsidRDefault="00C54361" w:rsidP="000306C0">
            <w:pPr>
              <w:spacing w:line="360" w:lineRule="exact"/>
              <w:jc w:val="right"/>
              <w:rPr>
                <w:rFonts w:asciiTheme="majorBidi" w:hAnsiTheme="majorBidi" w:cstheme="majorBidi"/>
              </w:rPr>
            </w:pPr>
          </w:p>
        </w:tc>
        <w:tc>
          <w:tcPr>
            <w:tcW w:w="959" w:type="dxa"/>
            <w:tcBorders>
              <w:top w:val="nil"/>
              <w:left w:val="nil"/>
              <w:bottom w:val="nil"/>
              <w:right w:val="nil"/>
            </w:tcBorders>
            <w:vAlign w:val="bottom"/>
          </w:tcPr>
          <w:p w14:paraId="5CF93339" w14:textId="2200FE71" w:rsidR="00C54361" w:rsidRPr="000306C0" w:rsidRDefault="00EA59CD" w:rsidP="000306C0">
            <w:pPr>
              <w:pBdr>
                <w:top w:val="single" w:sz="4" w:space="1" w:color="auto"/>
                <w:bottom w:val="double" w:sz="4" w:space="1" w:color="auto"/>
              </w:pBdr>
              <w:spacing w:line="360" w:lineRule="exact"/>
              <w:jc w:val="right"/>
              <w:rPr>
                <w:rFonts w:asciiTheme="majorBidi" w:hAnsiTheme="majorBidi" w:cstheme="majorBidi"/>
                <w:cs/>
              </w:rPr>
            </w:pPr>
            <w:r w:rsidRPr="000306C0">
              <w:rPr>
                <w:rFonts w:asciiTheme="majorBidi" w:hAnsiTheme="majorBidi" w:cstheme="majorBidi"/>
                <w:cs/>
              </w:rPr>
              <w:t>172.91</w:t>
            </w:r>
          </w:p>
        </w:tc>
      </w:tr>
    </w:tbl>
    <w:p w14:paraId="588CBA52" w14:textId="5BDD4D07" w:rsidR="0083567B" w:rsidRPr="000306C0" w:rsidRDefault="003F4655" w:rsidP="000306C0">
      <w:pPr>
        <w:overflowPunct w:val="0"/>
        <w:autoSpaceDE w:val="0"/>
        <w:autoSpaceDN w:val="0"/>
        <w:adjustRightInd w:val="0"/>
        <w:spacing w:before="120" w:line="360" w:lineRule="exact"/>
        <w:ind w:left="544" w:hanging="119"/>
        <w:rPr>
          <w:rFonts w:asciiTheme="majorBidi" w:hAnsiTheme="majorBidi" w:cstheme="majorBidi"/>
          <w:sz w:val="30"/>
          <w:szCs w:val="30"/>
        </w:rPr>
      </w:pPr>
      <w:r w:rsidRPr="000306C0">
        <w:rPr>
          <w:rFonts w:asciiTheme="majorBidi" w:hAnsiTheme="majorBidi" w:cstheme="majorBidi"/>
          <w:sz w:val="30"/>
          <w:szCs w:val="30"/>
        </w:rPr>
        <w:t>Geographical information</w:t>
      </w:r>
      <w:r w:rsidR="0083567B" w:rsidRPr="000306C0">
        <w:rPr>
          <w:rFonts w:asciiTheme="majorBidi" w:hAnsiTheme="majorBidi" w:cstheme="majorBidi"/>
          <w:sz w:val="30"/>
          <w:szCs w:val="30"/>
          <w:cs/>
        </w:rPr>
        <w:t xml:space="preserve"> </w:t>
      </w:r>
    </w:p>
    <w:p w14:paraId="29D4C298" w14:textId="318ED0B5" w:rsidR="0083567B" w:rsidRPr="000306C0" w:rsidRDefault="003F4655" w:rsidP="000306C0">
      <w:pPr>
        <w:spacing w:before="120" w:line="360" w:lineRule="exact"/>
        <w:ind w:left="425" w:firstLine="567"/>
        <w:jc w:val="thaiDistribute"/>
        <w:rPr>
          <w:rFonts w:asciiTheme="majorBidi" w:hAnsiTheme="majorBidi" w:cstheme="majorBidi"/>
          <w:sz w:val="30"/>
          <w:szCs w:val="30"/>
        </w:rPr>
      </w:pPr>
      <w:r w:rsidRPr="000306C0">
        <w:rPr>
          <w:rFonts w:asciiTheme="majorBidi" w:hAnsiTheme="majorBidi" w:cstheme="majorBidi"/>
          <w:sz w:val="30"/>
          <w:szCs w:val="30"/>
        </w:rPr>
        <w:t>The Company operates its business in one geography, only in Thailand. Therefore, revenues and assets presented in the financial statements are considered as geographically reported.</w:t>
      </w:r>
    </w:p>
    <w:p w14:paraId="6239FCC9" w14:textId="7D02D487" w:rsidR="0083567B" w:rsidRPr="000306C0" w:rsidRDefault="003F4655" w:rsidP="000306C0">
      <w:pPr>
        <w:overflowPunct w:val="0"/>
        <w:autoSpaceDE w:val="0"/>
        <w:autoSpaceDN w:val="0"/>
        <w:adjustRightInd w:val="0"/>
        <w:spacing w:before="120" w:after="120" w:line="360" w:lineRule="exact"/>
        <w:ind w:left="547" w:hanging="121"/>
        <w:rPr>
          <w:rFonts w:asciiTheme="majorBidi" w:hAnsiTheme="majorBidi" w:cstheme="majorBidi"/>
          <w:sz w:val="30"/>
          <w:szCs w:val="30"/>
        </w:rPr>
      </w:pPr>
      <w:r w:rsidRPr="000306C0">
        <w:rPr>
          <w:rFonts w:asciiTheme="majorBidi" w:hAnsiTheme="majorBidi" w:cstheme="majorBidi"/>
          <w:sz w:val="30"/>
          <w:szCs w:val="30"/>
        </w:rPr>
        <w:t>Information about major customers</w:t>
      </w:r>
    </w:p>
    <w:p w14:paraId="2B452C42" w14:textId="18DF61B8" w:rsidR="00975951" w:rsidRPr="000306C0" w:rsidRDefault="003F4655" w:rsidP="000306C0">
      <w:pPr>
        <w:spacing w:line="360" w:lineRule="exact"/>
        <w:ind w:left="425" w:firstLine="568"/>
        <w:jc w:val="thaiDistribute"/>
        <w:rPr>
          <w:rFonts w:asciiTheme="majorBidi" w:hAnsiTheme="majorBidi" w:cstheme="majorBidi"/>
          <w:sz w:val="30"/>
          <w:szCs w:val="30"/>
        </w:rPr>
      </w:pPr>
      <w:r w:rsidRPr="000306C0">
        <w:rPr>
          <w:rFonts w:asciiTheme="majorBidi" w:hAnsiTheme="majorBidi" w:cstheme="majorBidi"/>
          <w:sz w:val="30"/>
          <w:szCs w:val="30"/>
        </w:rPr>
        <w:t xml:space="preserve">In </w:t>
      </w:r>
      <w:r w:rsidR="00D87163" w:rsidRPr="000306C0">
        <w:rPr>
          <w:rFonts w:asciiTheme="majorBidi" w:hAnsiTheme="majorBidi" w:cstheme="majorBidi"/>
          <w:sz w:val="30"/>
          <w:szCs w:val="30"/>
        </w:rPr>
        <w:t>2022</w:t>
      </w:r>
      <w:r w:rsidRPr="000306C0">
        <w:rPr>
          <w:rFonts w:asciiTheme="majorBidi" w:hAnsiTheme="majorBidi" w:cstheme="majorBidi"/>
          <w:sz w:val="30"/>
          <w:szCs w:val="30"/>
        </w:rPr>
        <w:t xml:space="preserve"> and </w:t>
      </w:r>
      <w:r w:rsidR="00D87163" w:rsidRPr="000306C0">
        <w:rPr>
          <w:rFonts w:asciiTheme="majorBidi" w:hAnsiTheme="majorBidi" w:cstheme="majorBidi"/>
          <w:sz w:val="30"/>
          <w:szCs w:val="30"/>
        </w:rPr>
        <w:t>2021</w:t>
      </w:r>
      <w:r w:rsidRPr="000306C0">
        <w:rPr>
          <w:rFonts w:asciiTheme="majorBidi" w:hAnsiTheme="majorBidi" w:cstheme="majorBidi"/>
          <w:sz w:val="30"/>
          <w:szCs w:val="30"/>
        </w:rPr>
        <w:t xml:space="preserve">, the Company did not have revenues from any customer equivalent to or exceed than 10% of the Company’s revenues. </w:t>
      </w:r>
    </w:p>
    <w:p w14:paraId="72789A03" w14:textId="17B94FF1" w:rsidR="000306C0" w:rsidRPr="000306C0" w:rsidRDefault="000306C0">
      <w:pPr>
        <w:rPr>
          <w:rFonts w:asciiTheme="majorBidi" w:hAnsiTheme="majorBidi" w:cstheme="majorBidi"/>
          <w:sz w:val="30"/>
          <w:szCs w:val="30"/>
        </w:rPr>
      </w:pPr>
      <w:r w:rsidRPr="000306C0">
        <w:rPr>
          <w:rFonts w:asciiTheme="majorBidi" w:hAnsiTheme="majorBidi" w:cstheme="majorBidi"/>
          <w:sz w:val="30"/>
          <w:szCs w:val="30"/>
        </w:rPr>
        <w:br w:type="page"/>
      </w:r>
    </w:p>
    <w:p w14:paraId="0695C010" w14:textId="2B000E05" w:rsidR="002F5F28" w:rsidRPr="00720F37" w:rsidRDefault="005E0639" w:rsidP="00631AB9">
      <w:pPr>
        <w:pStyle w:val="ListParagraph"/>
        <w:numPr>
          <w:ilvl w:val="0"/>
          <w:numId w:val="14"/>
        </w:numPr>
        <w:spacing w:before="120" w:line="460" w:lineRule="exact"/>
        <w:ind w:left="426" w:hanging="426"/>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EXPENSES ANALYS</w:t>
      </w:r>
      <w:r w:rsidR="009D450D" w:rsidRPr="00720F37">
        <w:rPr>
          <w:rFonts w:asciiTheme="majorBidi" w:hAnsiTheme="majorBidi" w:cstheme="majorBidi"/>
          <w:color w:val="000000" w:themeColor="text1"/>
          <w:sz w:val="30"/>
          <w:szCs w:val="30"/>
        </w:rPr>
        <w:t xml:space="preserve">ED BY NATURE </w:t>
      </w:r>
    </w:p>
    <w:p w14:paraId="39F5E859" w14:textId="4C343ECC" w:rsidR="002F5F28" w:rsidRPr="00720F37" w:rsidRDefault="003F4655" w:rsidP="00720F37">
      <w:pPr>
        <w:spacing w:line="460" w:lineRule="exact"/>
        <w:ind w:left="426" w:firstLine="567"/>
        <w:jc w:val="thaiDistribute"/>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 xml:space="preserve">Expenses for the year ended December 31, </w:t>
      </w:r>
      <w:r w:rsidR="00D87163" w:rsidRPr="00720F37">
        <w:rPr>
          <w:rFonts w:asciiTheme="majorBidi" w:hAnsiTheme="majorBidi" w:cstheme="majorBidi"/>
          <w:color w:val="000000" w:themeColor="text1"/>
          <w:sz w:val="30"/>
          <w:szCs w:val="30"/>
        </w:rPr>
        <w:t>2022</w:t>
      </w:r>
      <w:r w:rsidRPr="00720F37">
        <w:rPr>
          <w:rFonts w:asciiTheme="majorBidi" w:hAnsiTheme="majorBidi" w:cstheme="majorBidi"/>
          <w:color w:val="000000" w:themeColor="text1"/>
          <w:sz w:val="30"/>
          <w:szCs w:val="30"/>
        </w:rPr>
        <w:t xml:space="preserve"> and </w:t>
      </w:r>
      <w:r w:rsidR="00D87163" w:rsidRPr="00720F37">
        <w:rPr>
          <w:rFonts w:asciiTheme="majorBidi" w:hAnsiTheme="majorBidi" w:cstheme="majorBidi"/>
          <w:color w:val="000000" w:themeColor="text1"/>
          <w:sz w:val="30"/>
          <w:szCs w:val="30"/>
        </w:rPr>
        <w:t>2021</w:t>
      </w:r>
      <w:r w:rsidRPr="00720F37">
        <w:rPr>
          <w:rFonts w:asciiTheme="majorBidi" w:hAnsiTheme="majorBidi" w:cstheme="majorBidi"/>
          <w:color w:val="000000" w:themeColor="text1"/>
          <w:sz w:val="30"/>
          <w:szCs w:val="30"/>
        </w:rPr>
        <w:t xml:space="preserve"> can be </w:t>
      </w:r>
      <w:r w:rsidR="00314D5E" w:rsidRPr="00720F37">
        <w:rPr>
          <w:rFonts w:asciiTheme="majorBidi" w:hAnsiTheme="majorBidi" w:cstheme="majorBidi"/>
          <w:color w:val="000000" w:themeColor="text1"/>
          <w:sz w:val="30"/>
          <w:szCs w:val="30"/>
        </w:rPr>
        <w:t>analyzed</w:t>
      </w:r>
      <w:r w:rsidR="005E0639" w:rsidRPr="00720F37">
        <w:rPr>
          <w:rFonts w:asciiTheme="majorBidi" w:hAnsiTheme="majorBidi" w:cstheme="majorBidi"/>
          <w:color w:val="000000" w:themeColor="text1"/>
          <w:sz w:val="30"/>
          <w:szCs w:val="30"/>
        </w:rPr>
        <w:t xml:space="preserve"> by nature</w:t>
      </w:r>
      <w:r w:rsidR="00E51E35" w:rsidRPr="00720F37">
        <w:rPr>
          <w:rFonts w:asciiTheme="majorBidi" w:hAnsiTheme="majorBidi" w:cstheme="majorBidi"/>
          <w:color w:val="000000" w:themeColor="text1"/>
          <w:sz w:val="30"/>
          <w:szCs w:val="30"/>
        </w:rPr>
        <w:t xml:space="preserve"> as follows:</w:t>
      </w:r>
      <w:r w:rsidR="002F5F28" w:rsidRPr="00720F37">
        <w:rPr>
          <w:rFonts w:asciiTheme="majorBidi" w:hAnsiTheme="majorBidi" w:cstheme="majorBidi"/>
          <w:color w:val="000000" w:themeColor="text1"/>
          <w:sz w:val="30"/>
          <w:szCs w:val="30"/>
        </w:rPr>
        <w:t xml:space="preserve"> </w:t>
      </w:r>
    </w:p>
    <w:tbl>
      <w:tblPr>
        <w:tblStyle w:val="TableGrid"/>
        <w:tblW w:w="8430"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11"/>
        <w:gridCol w:w="1877"/>
        <w:gridCol w:w="1842"/>
      </w:tblGrid>
      <w:tr w:rsidR="00083FEF" w:rsidRPr="00720F37" w14:paraId="4F00935B" w14:textId="77777777" w:rsidTr="00661A87">
        <w:tc>
          <w:tcPr>
            <w:tcW w:w="4711" w:type="dxa"/>
            <w:vAlign w:val="bottom"/>
          </w:tcPr>
          <w:p w14:paraId="29DF8390" w14:textId="77777777" w:rsidR="00083FEF" w:rsidRPr="00720F37" w:rsidRDefault="00083FEF" w:rsidP="00720F37">
            <w:pPr>
              <w:spacing w:line="460" w:lineRule="exact"/>
              <w:ind w:left="34"/>
              <w:rPr>
                <w:rFonts w:asciiTheme="majorBidi" w:hAnsiTheme="majorBidi" w:cstheme="majorBidi"/>
                <w:color w:val="000000" w:themeColor="text1"/>
                <w:sz w:val="30"/>
                <w:szCs w:val="30"/>
              </w:rPr>
            </w:pPr>
          </w:p>
        </w:tc>
        <w:tc>
          <w:tcPr>
            <w:tcW w:w="3719" w:type="dxa"/>
            <w:gridSpan w:val="2"/>
            <w:vAlign w:val="bottom"/>
          </w:tcPr>
          <w:p w14:paraId="30A542CE" w14:textId="2A81AC2C" w:rsidR="00083FEF" w:rsidRPr="00720F37" w:rsidRDefault="00590BE0" w:rsidP="00720F37">
            <w:pPr>
              <w:spacing w:line="460" w:lineRule="exact"/>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Unit : Baht)</w:t>
            </w:r>
          </w:p>
        </w:tc>
      </w:tr>
      <w:tr w:rsidR="00936107" w:rsidRPr="00720F37" w14:paraId="3645834E" w14:textId="77777777" w:rsidTr="00661A87">
        <w:tc>
          <w:tcPr>
            <w:tcW w:w="4711" w:type="dxa"/>
            <w:vAlign w:val="bottom"/>
          </w:tcPr>
          <w:p w14:paraId="1E3D7B58" w14:textId="77777777" w:rsidR="00936107" w:rsidRPr="00720F37" w:rsidRDefault="00936107" w:rsidP="00720F37">
            <w:pPr>
              <w:spacing w:line="460" w:lineRule="exact"/>
              <w:ind w:left="34"/>
              <w:rPr>
                <w:rFonts w:asciiTheme="majorBidi" w:hAnsiTheme="majorBidi" w:cstheme="majorBidi"/>
                <w:color w:val="000000" w:themeColor="text1"/>
                <w:sz w:val="30"/>
                <w:szCs w:val="30"/>
              </w:rPr>
            </w:pPr>
          </w:p>
        </w:tc>
        <w:tc>
          <w:tcPr>
            <w:tcW w:w="3719" w:type="dxa"/>
            <w:gridSpan w:val="2"/>
            <w:vAlign w:val="bottom"/>
          </w:tcPr>
          <w:p w14:paraId="37B1ACF8" w14:textId="070CFCE3" w:rsidR="00936107" w:rsidRPr="00720F37" w:rsidRDefault="00D93E62" w:rsidP="00720F37">
            <w:pPr>
              <w:pBdr>
                <w:bottom w:val="single" w:sz="4" w:space="1" w:color="auto"/>
              </w:pBdr>
              <w:spacing w:line="460" w:lineRule="exact"/>
              <w:jc w:val="center"/>
              <w:rPr>
                <w:rFonts w:asciiTheme="majorBidi" w:hAnsiTheme="majorBidi" w:cstheme="majorBidi"/>
                <w:color w:val="000000" w:themeColor="text1"/>
                <w:sz w:val="30"/>
                <w:szCs w:val="30"/>
              </w:rPr>
            </w:pPr>
            <w:r w:rsidRPr="00720F37">
              <w:rPr>
                <w:rFonts w:asciiTheme="majorBidi" w:hAnsiTheme="majorBidi" w:cstheme="majorBidi"/>
                <w:sz w:val="30"/>
                <w:szCs w:val="30"/>
              </w:rPr>
              <w:t>Financial statements in which the equity is applied</w:t>
            </w:r>
            <w:r w:rsidR="00021D37" w:rsidRPr="00720F37">
              <w:rPr>
                <w:rFonts w:asciiTheme="majorBidi" w:hAnsiTheme="majorBidi" w:cstheme="majorBidi"/>
              </w:rPr>
              <w:t xml:space="preserve"> </w:t>
            </w:r>
            <w:r w:rsidR="00245D4E" w:rsidRPr="00720F37">
              <w:rPr>
                <w:rFonts w:asciiTheme="majorBidi" w:hAnsiTheme="majorBidi" w:cstheme="majorBidi"/>
                <w:sz w:val="30"/>
                <w:szCs w:val="30"/>
              </w:rPr>
              <w:t>and S</w:t>
            </w:r>
            <w:r w:rsidR="00021D37" w:rsidRPr="00720F37">
              <w:rPr>
                <w:rFonts w:asciiTheme="majorBidi" w:hAnsiTheme="majorBidi" w:cstheme="majorBidi"/>
                <w:sz w:val="30"/>
                <w:szCs w:val="30"/>
              </w:rPr>
              <w:t>eparate financial statements</w:t>
            </w:r>
          </w:p>
        </w:tc>
      </w:tr>
      <w:tr w:rsidR="00F04610" w:rsidRPr="00720F37" w14:paraId="794A20B2" w14:textId="77777777" w:rsidTr="00661A87">
        <w:tc>
          <w:tcPr>
            <w:tcW w:w="4711" w:type="dxa"/>
            <w:vAlign w:val="bottom"/>
          </w:tcPr>
          <w:p w14:paraId="6421DE93" w14:textId="77777777" w:rsidR="00F04610" w:rsidRPr="00720F37" w:rsidRDefault="00F04610" w:rsidP="00720F37">
            <w:pPr>
              <w:spacing w:line="460" w:lineRule="exact"/>
              <w:ind w:left="34"/>
              <w:rPr>
                <w:rFonts w:asciiTheme="majorBidi" w:hAnsiTheme="majorBidi" w:cstheme="majorBidi"/>
                <w:color w:val="000000" w:themeColor="text1"/>
                <w:sz w:val="30"/>
                <w:szCs w:val="30"/>
              </w:rPr>
            </w:pPr>
          </w:p>
        </w:tc>
        <w:tc>
          <w:tcPr>
            <w:tcW w:w="1877" w:type="dxa"/>
          </w:tcPr>
          <w:p w14:paraId="0264A96A" w14:textId="30B2662F" w:rsidR="00F04610" w:rsidRPr="00720F37" w:rsidRDefault="00D87163" w:rsidP="00720F37">
            <w:pPr>
              <w:spacing w:line="460" w:lineRule="exact"/>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2022</w:t>
            </w:r>
          </w:p>
        </w:tc>
        <w:tc>
          <w:tcPr>
            <w:tcW w:w="1842" w:type="dxa"/>
          </w:tcPr>
          <w:p w14:paraId="6AC3EC38" w14:textId="2EB39049" w:rsidR="00F04610" w:rsidRPr="00720F37" w:rsidRDefault="00D87163" w:rsidP="00720F37">
            <w:pPr>
              <w:spacing w:line="460" w:lineRule="exact"/>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2021</w:t>
            </w:r>
          </w:p>
        </w:tc>
      </w:tr>
      <w:tr w:rsidR="00227402" w:rsidRPr="00720F37" w14:paraId="63EAEA85" w14:textId="77777777" w:rsidTr="00661A87">
        <w:tc>
          <w:tcPr>
            <w:tcW w:w="4711" w:type="dxa"/>
          </w:tcPr>
          <w:p w14:paraId="53A0AA4A" w14:textId="6AD11D71" w:rsidR="00227402" w:rsidRPr="00720F37" w:rsidRDefault="00227402" w:rsidP="00720F37">
            <w:pPr>
              <w:spacing w:line="460" w:lineRule="exact"/>
              <w:ind w:left="34"/>
              <w:rPr>
                <w:rFonts w:asciiTheme="majorBidi" w:hAnsiTheme="majorBidi" w:cstheme="majorBidi"/>
                <w:sz w:val="30"/>
                <w:szCs w:val="30"/>
              </w:rPr>
            </w:pPr>
            <w:r w:rsidRPr="00720F37">
              <w:rPr>
                <w:rFonts w:asciiTheme="majorBidi" w:hAnsiTheme="majorBidi" w:cstheme="majorBidi"/>
                <w:sz w:val="30"/>
                <w:szCs w:val="30"/>
              </w:rPr>
              <w:t>Changes in finished goods and work in process</w:t>
            </w:r>
          </w:p>
        </w:tc>
        <w:tc>
          <w:tcPr>
            <w:tcW w:w="1877" w:type="dxa"/>
          </w:tcPr>
          <w:p w14:paraId="1CC35926" w14:textId="0ED88993" w:rsidR="00227402" w:rsidRPr="00720F37" w:rsidRDefault="00227402" w:rsidP="00720F37">
            <w:pPr>
              <w:spacing w:line="460" w:lineRule="exact"/>
              <w:jc w:val="right"/>
              <w:rPr>
                <w:rFonts w:asciiTheme="majorBidi" w:hAnsiTheme="majorBidi" w:cstheme="majorBidi"/>
                <w:color w:val="000000" w:themeColor="text1"/>
                <w:sz w:val="30"/>
                <w:szCs w:val="30"/>
              </w:rPr>
            </w:pPr>
            <w:r w:rsidRPr="00720F37">
              <w:rPr>
                <w:rFonts w:asciiTheme="majorBidi" w:hAnsiTheme="majorBidi" w:cstheme="majorBidi"/>
                <w:sz w:val="30"/>
                <w:szCs w:val="30"/>
              </w:rPr>
              <w:t>75,669,282.65</w:t>
            </w:r>
          </w:p>
        </w:tc>
        <w:tc>
          <w:tcPr>
            <w:tcW w:w="1842" w:type="dxa"/>
          </w:tcPr>
          <w:p w14:paraId="0D3FCEBD" w14:textId="242289FF" w:rsidR="00227402" w:rsidRPr="00720F37" w:rsidRDefault="00227402" w:rsidP="00720F37">
            <w:pPr>
              <w:spacing w:line="460" w:lineRule="exact"/>
              <w:jc w:val="right"/>
              <w:rPr>
                <w:rFonts w:asciiTheme="majorBidi" w:hAnsiTheme="majorBidi" w:cstheme="majorBidi"/>
                <w:color w:val="000000" w:themeColor="text1"/>
                <w:sz w:val="30"/>
                <w:szCs w:val="30"/>
              </w:rPr>
            </w:pPr>
            <w:r w:rsidRPr="00720F37">
              <w:rPr>
                <w:rFonts w:asciiTheme="majorBidi" w:hAnsiTheme="majorBidi" w:cstheme="majorBidi"/>
                <w:sz w:val="30"/>
                <w:szCs w:val="30"/>
                <w:cs/>
              </w:rPr>
              <w:t>(</w:t>
            </w:r>
            <w:r w:rsidRPr="00720F37">
              <w:rPr>
                <w:rFonts w:asciiTheme="majorBidi" w:hAnsiTheme="majorBidi" w:cstheme="majorBidi"/>
                <w:sz w:val="30"/>
                <w:szCs w:val="30"/>
              </w:rPr>
              <w:t>122,999,897.22</w:t>
            </w:r>
            <w:r w:rsidRPr="00720F37">
              <w:rPr>
                <w:rFonts w:asciiTheme="majorBidi" w:hAnsiTheme="majorBidi" w:cstheme="majorBidi"/>
                <w:sz w:val="30"/>
                <w:szCs w:val="30"/>
                <w:cs/>
              </w:rPr>
              <w:t>)</w:t>
            </w:r>
          </w:p>
        </w:tc>
      </w:tr>
      <w:tr w:rsidR="00227402" w:rsidRPr="00720F37" w14:paraId="607D7BDF" w14:textId="77777777" w:rsidTr="00661A87">
        <w:tc>
          <w:tcPr>
            <w:tcW w:w="4711" w:type="dxa"/>
            <w:vAlign w:val="bottom"/>
          </w:tcPr>
          <w:p w14:paraId="2BD54347" w14:textId="46E72B5E" w:rsidR="00227402" w:rsidRPr="00720F37" w:rsidRDefault="00227402" w:rsidP="00720F37">
            <w:pPr>
              <w:spacing w:line="460" w:lineRule="exact"/>
              <w:ind w:left="459"/>
              <w:rPr>
                <w:rFonts w:asciiTheme="majorBidi" w:hAnsiTheme="majorBidi" w:cstheme="majorBidi"/>
                <w:color w:val="000000" w:themeColor="text1"/>
                <w:sz w:val="30"/>
                <w:szCs w:val="30"/>
              </w:rPr>
            </w:pPr>
            <w:r w:rsidRPr="00720F37">
              <w:rPr>
                <w:rFonts w:asciiTheme="majorBidi" w:hAnsiTheme="majorBidi" w:cstheme="majorBidi"/>
                <w:sz w:val="30"/>
                <w:szCs w:val="30"/>
              </w:rPr>
              <w:t>(increase) decrease</w:t>
            </w:r>
          </w:p>
        </w:tc>
        <w:tc>
          <w:tcPr>
            <w:tcW w:w="1877" w:type="dxa"/>
          </w:tcPr>
          <w:p w14:paraId="2F82C2F3" w14:textId="5C14BAF3" w:rsidR="00227402" w:rsidRPr="00720F37" w:rsidRDefault="00227402" w:rsidP="00720F37">
            <w:pPr>
              <w:spacing w:line="460" w:lineRule="exact"/>
              <w:jc w:val="right"/>
              <w:rPr>
                <w:rFonts w:asciiTheme="majorBidi" w:hAnsiTheme="majorBidi" w:cstheme="majorBidi"/>
                <w:sz w:val="30"/>
                <w:szCs w:val="30"/>
              </w:rPr>
            </w:pPr>
          </w:p>
        </w:tc>
        <w:tc>
          <w:tcPr>
            <w:tcW w:w="1842" w:type="dxa"/>
          </w:tcPr>
          <w:p w14:paraId="467DBB0B" w14:textId="2254E8C7" w:rsidR="00227402" w:rsidRPr="00720F37" w:rsidRDefault="00227402" w:rsidP="00720F37">
            <w:pPr>
              <w:spacing w:line="460" w:lineRule="exact"/>
              <w:jc w:val="right"/>
              <w:rPr>
                <w:rFonts w:asciiTheme="majorBidi" w:hAnsiTheme="majorBidi" w:cstheme="majorBidi"/>
                <w:sz w:val="30"/>
                <w:szCs w:val="30"/>
              </w:rPr>
            </w:pPr>
          </w:p>
        </w:tc>
      </w:tr>
      <w:tr w:rsidR="00227402" w:rsidRPr="00720F37" w14:paraId="292E148F" w14:textId="77777777" w:rsidTr="00661A87">
        <w:tc>
          <w:tcPr>
            <w:tcW w:w="4711" w:type="dxa"/>
            <w:vAlign w:val="bottom"/>
          </w:tcPr>
          <w:p w14:paraId="1B64B273" w14:textId="4174A744" w:rsidR="00227402" w:rsidRPr="00720F37" w:rsidRDefault="00227402" w:rsidP="00720F37">
            <w:pPr>
              <w:spacing w:line="460" w:lineRule="exact"/>
              <w:ind w:left="459" w:hanging="426"/>
              <w:rPr>
                <w:rFonts w:asciiTheme="majorBidi" w:hAnsiTheme="majorBidi" w:cstheme="majorBidi"/>
                <w:sz w:val="30"/>
                <w:szCs w:val="30"/>
              </w:rPr>
            </w:pPr>
            <w:r w:rsidRPr="00720F37">
              <w:rPr>
                <w:rFonts w:asciiTheme="majorBidi" w:hAnsiTheme="majorBidi" w:cstheme="majorBidi"/>
                <w:sz w:val="30"/>
                <w:szCs w:val="30"/>
              </w:rPr>
              <w:t>Raw materials and consumable used</w:t>
            </w:r>
          </w:p>
        </w:tc>
        <w:tc>
          <w:tcPr>
            <w:tcW w:w="1877" w:type="dxa"/>
            <w:shd w:val="clear" w:color="auto" w:fill="auto"/>
          </w:tcPr>
          <w:p w14:paraId="011EA685" w14:textId="0563CF35" w:rsidR="00227402" w:rsidRPr="00720F37" w:rsidRDefault="00227402" w:rsidP="00720F37">
            <w:pPr>
              <w:spacing w:line="460" w:lineRule="exact"/>
              <w:jc w:val="right"/>
              <w:rPr>
                <w:rFonts w:asciiTheme="majorBidi" w:hAnsiTheme="majorBidi" w:cstheme="majorBidi"/>
                <w:sz w:val="30"/>
                <w:szCs w:val="30"/>
              </w:rPr>
            </w:pPr>
            <w:r w:rsidRPr="00720F37">
              <w:rPr>
                <w:rFonts w:asciiTheme="majorBidi" w:hAnsiTheme="majorBidi" w:cstheme="majorBidi"/>
                <w:sz w:val="30"/>
                <w:szCs w:val="30"/>
              </w:rPr>
              <w:t>306,677,360.67</w:t>
            </w:r>
          </w:p>
        </w:tc>
        <w:tc>
          <w:tcPr>
            <w:tcW w:w="1842" w:type="dxa"/>
          </w:tcPr>
          <w:p w14:paraId="0FE6ED66" w14:textId="5EEEAA12" w:rsidR="00227402" w:rsidRPr="00720F37" w:rsidRDefault="00227402" w:rsidP="00720F37">
            <w:pPr>
              <w:spacing w:line="460" w:lineRule="exact"/>
              <w:jc w:val="right"/>
              <w:rPr>
                <w:rFonts w:asciiTheme="majorBidi" w:hAnsiTheme="majorBidi" w:cstheme="majorBidi"/>
                <w:sz w:val="30"/>
                <w:szCs w:val="30"/>
              </w:rPr>
            </w:pPr>
            <w:r w:rsidRPr="00720F37">
              <w:rPr>
                <w:rFonts w:asciiTheme="majorBidi" w:hAnsiTheme="majorBidi" w:cstheme="majorBidi"/>
                <w:sz w:val="30"/>
                <w:szCs w:val="30"/>
              </w:rPr>
              <w:t>437,536,725.18</w:t>
            </w:r>
          </w:p>
        </w:tc>
      </w:tr>
      <w:tr w:rsidR="00227402" w:rsidRPr="00720F37" w14:paraId="6E006E1E" w14:textId="77777777" w:rsidTr="00661A87">
        <w:tc>
          <w:tcPr>
            <w:tcW w:w="4711" w:type="dxa"/>
            <w:vAlign w:val="bottom"/>
          </w:tcPr>
          <w:p w14:paraId="65287BB9" w14:textId="5A45F3A6" w:rsidR="00227402" w:rsidRPr="00720F37" w:rsidRDefault="008A733C" w:rsidP="00720F37">
            <w:pPr>
              <w:spacing w:line="460" w:lineRule="exact"/>
              <w:ind w:left="459" w:hanging="426"/>
              <w:rPr>
                <w:rFonts w:asciiTheme="majorBidi" w:hAnsiTheme="majorBidi" w:cstheme="majorBidi"/>
                <w:sz w:val="30"/>
                <w:szCs w:val="30"/>
                <w:cs/>
              </w:rPr>
            </w:pPr>
            <w:r w:rsidRPr="005D6BDA">
              <w:rPr>
                <w:rFonts w:asciiTheme="majorBidi" w:hAnsiTheme="majorBidi" w:cstheme="majorBidi"/>
                <w:sz w:val="30"/>
                <w:szCs w:val="30"/>
              </w:rPr>
              <w:t>Buy of Goods</w:t>
            </w:r>
          </w:p>
        </w:tc>
        <w:tc>
          <w:tcPr>
            <w:tcW w:w="1877" w:type="dxa"/>
            <w:shd w:val="clear" w:color="auto" w:fill="auto"/>
          </w:tcPr>
          <w:p w14:paraId="5D1F56BA" w14:textId="50D937A2" w:rsidR="00227402" w:rsidRPr="00720F37" w:rsidRDefault="00227402" w:rsidP="00720F37">
            <w:pPr>
              <w:spacing w:line="460" w:lineRule="exact"/>
              <w:jc w:val="right"/>
              <w:rPr>
                <w:rFonts w:asciiTheme="majorBidi" w:hAnsiTheme="majorBidi" w:cstheme="majorBidi"/>
                <w:sz w:val="30"/>
                <w:szCs w:val="30"/>
              </w:rPr>
            </w:pPr>
            <w:r w:rsidRPr="00720F37">
              <w:rPr>
                <w:rFonts w:asciiTheme="majorBidi" w:hAnsiTheme="majorBidi" w:cstheme="majorBidi"/>
                <w:sz w:val="30"/>
                <w:szCs w:val="30"/>
              </w:rPr>
              <w:t>101,201,552.97</w:t>
            </w:r>
          </w:p>
        </w:tc>
        <w:tc>
          <w:tcPr>
            <w:tcW w:w="1842" w:type="dxa"/>
          </w:tcPr>
          <w:p w14:paraId="164EF457" w14:textId="5ED840F3" w:rsidR="00227402" w:rsidRPr="00720F37" w:rsidRDefault="00227402" w:rsidP="00720F37">
            <w:pPr>
              <w:spacing w:line="460" w:lineRule="exact"/>
              <w:jc w:val="right"/>
              <w:rPr>
                <w:rFonts w:asciiTheme="majorBidi" w:hAnsiTheme="majorBidi" w:cstheme="majorBidi"/>
                <w:sz w:val="30"/>
                <w:szCs w:val="30"/>
              </w:rPr>
            </w:pPr>
            <w:r w:rsidRPr="00720F37">
              <w:rPr>
                <w:rFonts w:asciiTheme="majorBidi" w:hAnsiTheme="majorBidi" w:cstheme="majorBidi"/>
                <w:sz w:val="30"/>
                <w:szCs w:val="30"/>
              </w:rPr>
              <w:t>160,752,040.26</w:t>
            </w:r>
          </w:p>
        </w:tc>
      </w:tr>
      <w:tr w:rsidR="00227402" w:rsidRPr="00720F37" w14:paraId="3F5700C1" w14:textId="77777777" w:rsidTr="00661A87">
        <w:tc>
          <w:tcPr>
            <w:tcW w:w="4711" w:type="dxa"/>
            <w:vAlign w:val="bottom"/>
          </w:tcPr>
          <w:p w14:paraId="00243937" w14:textId="2DE2C7D9" w:rsidR="00227402" w:rsidRPr="00720F37" w:rsidRDefault="00227402" w:rsidP="00720F37">
            <w:pPr>
              <w:spacing w:line="460" w:lineRule="exact"/>
              <w:ind w:left="459" w:hanging="426"/>
              <w:rPr>
                <w:rFonts w:asciiTheme="majorBidi" w:hAnsiTheme="majorBidi" w:cstheme="majorBidi"/>
                <w:sz w:val="30"/>
                <w:szCs w:val="30"/>
                <w:cs/>
              </w:rPr>
            </w:pPr>
            <w:r w:rsidRPr="00720F37">
              <w:rPr>
                <w:rFonts w:asciiTheme="majorBidi" w:hAnsiTheme="majorBidi" w:cstheme="majorBidi"/>
                <w:sz w:val="30"/>
                <w:szCs w:val="30"/>
              </w:rPr>
              <w:t>Improvement and dismantlement costs</w:t>
            </w:r>
          </w:p>
        </w:tc>
        <w:tc>
          <w:tcPr>
            <w:tcW w:w="1877" w:type="dxa"/>
            <w:shd w:val="clear" w:color="auto" w:fill="auto"/>
          </w:tcPr>
          <w:p w14:paraId="08B3A08A" w14:textId="22016F57" w:rsidR="00227402" w:rsidRPr="00720F37" w:rsidRDefault="001C768E" w:rsidP="00720F37">
            <w:pPr>
              <w:spacing w:line="460" w:lineRule="exact"/>
              <w:jc w:val="right"/>
              <w:rPr>
                <w:rFonts w:asciiTheme="majorBidi" w:hAnsiTheme="majorBidi" w:cstheme="majorBidi"/>
                <w:sz w:val="30"/>
                <w:szCs w:val="30"/>
              </w:rPr>
            </w:pPr>
            <w:r w:rsidRPr="00720F37">
              <w:rPr>
                <w:rFonts w:asciiTheme="majorBidi" w:hAnsiTheme="majorBidi" w:cstheme="majorBidi"/>
                <w:sz w:val="30"/>
                <w:szCs w:val="30"/>
              </w:rPr>
              <w:t>11,626,579.68</w:t>
            </w:r>
          </w:p>
        </w:tc>
        <w:tc>
          <w:tcPr>
            <w:tcW w:w="1842" w:type="dxa"/>
          </w:tcPr>
          <w:p w14:paraId="6E229264" w14:textId="06626A5E" w:rsidR="00227402" w:rsidRPr="00720F37" w:rsidRDefault="00227402" w:rsidP="00720F37">
            <w:pPr>
              <w:spacing w:line="460" w:lineRule="exact"/>
              <w:jc w:val="right"/>
              <w:rPr>
                <w:rFonts w:asciiTheme="majorBidi" w:hAnsiTheme="majorBidi" w:cstheme="majorBidi"/>
                <w:sz w:val="30"/>
                <w:szCs w:val="30"/>
              </w:rPr>
            </w:pPr>
            <w:r w:rsidRPr="00720F37">
              <w:rPr>
                <w:rFonts w:asciiTheme="majorBidi" w:hAnsiTheme="majorBidi" w:cstheme="majorBidi"/>
                <w:sz w:val="30"/>
                <w:szCs w:val="30"/>
              </w:rPr>
              <w:t>20,392,690.27</w:t>
            </w:r>
          </w:p>
        </w:tc>
      </w:tr>
      <w:tr w:rsidR="00227402" w:rsidRPr="00720F37" w14:paraId="5E4343F6" w14:textId="77777777" w:rsidTr="00661A87">
        <w:tc>
          <w:tcPr>
            <w:tcW w:w="4711" w:type="dxa"/>
            <w:vAlign w:val="bottom"/>
          </w:tcPr>
          <w:p w14:paraId="6BFC22FF" w14:textId="6B405511" w:rsidR="00227402" w:rsidRPr="00720F37" w:rsidRDefault="00227402" w:rsidP="00720F37">
            <w:pPr>
              <w:spacing w:line="460" w:lineRule="exact"/>
              <w:ind w:left="459" w:hanging="426"/>
              <w:rPr>
                <w:rFonts w:asciiTheme="majorBidi" w:hAnsiTheme="majorBidi" w:cstheme="majorBidi"/>
                <w:sz w:val="30"/>
                <w:szCs w:val="30"/>
                <w:cs/>
              </w:rPr>
            </w:pPr>
            <w:r w:rsidRPr="00720F37">
              <w:rPr>
                <w:rFonts w:asciiTheme="majorBidi" w:hAnsiTheme="majorBidi" w:cstheme="majorBidi"/>
                <w:sz w:val="30"/>
                <w:szCs w:val="30"/>
              </w:rPr>
              <w:t>Delivery expenses</w:t>
            </w:r>
          </w:p>
        </w:tc>
        <w:tc>
          <w:tcPr>
            <w:tcW w:w="1877" w:type="dxa"/>
            <w:shd w:val="clear" w:color="auto" w:fill="auto"/>
          </w:tcPr>
          <w:p w14:paraId="42D78214" w14:textId="2C96A952" w:rsidR="00227402" w:rsidRPr="00720F37" w:rsidRDefault="00227402" w:rsidP="00720F37">
            <w:pPr>
              <w:spacing w:line="460" w:lineRule="exact"/>
              <w:jc w:val="right"/>
              <w:rPr>
                <w:rFonts w:asciiTheme="majorBidi" w:hAnsiTheme="majorBidi" w:cstheme="majorBidi"/>
                <w:sz w:val="30"/>
                <w:szCs w:val="30"/>
                <w:cs/>
              </w:rPr>
            </w:pPr>
            <w:r w:rsidRPr="00720F37">
              <w:rPr>
                <w:rFonts w:asciiTheme="majorBidi" w:hAnsiTheme="majorBidi" w:cstheme="majorBidi"/>
                <w:sz w:val="30"/>
                <w:szCs w:val="30"/>
              </w:rPr>
              <w:t>4,825,947.66</w:t>
            </w:r>
          </w:p>
        </w:tc>
        <w:tc>
          <w:tcPr>
            <w:tcW w:w="1842" w:type="dxa"/>
          </w:tcPr>
          <w:p w14:paraId="60A61367" w14:textId="7EBCC5DE" w:rsidR="00227402" w:rsidRPr="00720F37" w:rsidRDefault="00227402" w:rsidP="00720F37">
            <w:pPr>
              <w:spacing w:line="460" w:lineRule="exact"/>
              <w:jc w:val="right"/>
              <w:rPr>
                <w:rFonts w:asciiTheme="majorBidi" w:hAnsiTheme="majorBidi" w:cstheme="majorBidi"/>
                <w:sz w:val="30"/>
                <w:szCs w:val="30"/>
              </w:rPr>
            </w:pPr>
            <w:r w:rsidRPr="00720F37">
              <w:rPr>
                <w:rFonts w:asciiTheme="majorBidi" w:hAnsiTheme="majorBidi" w:cstheme="majorBidi"/>
                <w:sz w:val="30"/>
                <w:szCs w:val="30"/>
              </w:rPr>
              <w:t>6,809,720.86</w:t>
            </w:r>
          </w:p>
        </w:tc>
      </w:tr>
      <w:tr w:rsidR="00227402" w:rsidRPr="00720F37" w14:paraId="5F025653" w14:textId="77777777" w:rsidTr="00661A87">
        <w:tc>
          <w:tcPr>
            <w:tcW w:w="4711" w:type="dxa"/>
            <w:vAlign w:val="bottom"/>
          </w:tcPr>
          <w:p w14:paraId="7CB8E662" w14:textId="1B6C3350" w:rsidR="00227402" w:rsidRPr="00720F37" w:rsidRDefault="00227402" w:rsidP="00720F37">
            <w:pPr>
              <w:spacing w:line="460" w:lineRule="exact"/>
              <w:ind w:left="34"/>
              <w:rPr>
                <w:rFonts w:asciiTheme="majorBidi" w:hAnsiTheme="majorBidi" w:cstheme="majorBidi"/>
                <w:color w:val="000000" w:themeColor="text1"/>
                <w:sz w:val="30"/>
                <w:szCs w:val="30"/>
                <w:cs/>
              </w:rPr>
            </w:pPr>
            <w:r w:rsidRPr="00720F37">
              <w:rPr>
                <w:rFonts w:asciiTheme="majorBidi" w:hAnsiTheme="majorBidi" w:cstheme="majorBidi"/>
                <w:color w:val="000000" w:themeColor="text1"/>
                <w:sz w:val="30"/>
                <w:szCs w:val="30"/>
              </w:rPr>
              <w:t xml:space="preserve">Employee benefit expenses </w:t>
            </w:r>
          </w:p>
        </w:tc>
        <w:tc>
          <w:tcPr>
            <w:tcW w:w="1877" w:type="dxa"/>
            <w:shd w:val="clear" w:color="auto" w:fill="auto"/>
          </w:tcPr>
          <w:p w14:paraId="5C6B3243" w14:textId="069BBA92" w:rsidR="00227402" w:rsidRPr="00720F37" w:rsidRDefault="001C768E" w:rsidP="00720F37">
            <w:pPr>
              <w:spacing w:line="460" w:lineRule="exact"/>
              <w:ind w:hanging="127"/>
              <w:jc w:val="right"/>
              <w:rPr>
                <w:rFonts w:asciiTheme="majorBidi" w:hAnsiTheme="majorBidi" w:cstheme="majorBidi"/>
                <w:sz w:val="30"/>
                <w:szCs w:val="30"/>
                <w:highlight w:val="yellow"/>
              </w:rPr>
            </w:pPr>
            <w:r w:rsidRPr="00720F37">
              <w:rPr>
                <w:rFonts w:asciiTheme="majorBidi" w:hAnsiTheme="majorBidi" w:cstheme="majorBidi"/>
                <w:sz w:val="30"/>
                <w:szCs w:val="30"/>
              </w:rPr>
              <w:t>196,496,444.06</w:t>
            </w:r>
          </w:p>
        </w:tc>
        <w:tc>
          <w:tcPr>
            <w:tcW w:w="1842" w:type="dxa"/>
          </w:tcPr>
          <w:p w14:paraId="17742D80" w14:textId="6A82C191" w:rsidR="00227402" w:rsidRPr="00720F37" w:rsidRDefault="00227402" w:rsidP="00720F37">
            <w:pPr>
              <w:spacing w:line="460" w:lineRule="exact"/>
              <w:jc w:val="right"/>
              <w:rPr>
                <w:rFonts w:asciiTheme="majorBidi" w:hAnsiTheme="majorBidi" w:cstheme="majorBidi"/>
                <w:sz w:val="30"/>
                <w:szCs w:val="30"/>
                <w:highlight w:val="yellow"/>
                <w:cs/>
              </w:rPr>
            </w:pPr>
            <w:r w:rsidRPr="00720F37">
              <w:rPr>
                <w:rFonts w:asciiTheme="majorBidi" w:hAnsiTheme="majorBidi" w:cstheme="majorBidi"/>
                <w:sz w:val="30"/>
                <w:szCs w:val="30"/>
              </w:rPr>
              <w:t>165,197,957.17</w:t>
            </w:r>
          </w:p>
        </w:tc>
      </w:tr>
      <w:tr w:rsidR="00227402" w:rsidRPr="00720F37" w14:paraId="057BDEA5" w14:textId="77777777" w:rsidTr="00661A87">
        <w:tc>
          <w:tcPr>
            <w:tcW w:w="4711" w:type="dxa"/>
            <w:vAlign w:val="bottom"/>
          </w:tcPr>
          <w:p w14:paraId="6431F7C4" w14:textId="54110760" w:rsidR="00227402" w:rsidRPr="00720F37" w:rsidRDefault="00227402" w:rsidP="00720F37">
            <w:pPr>
              <w:spacing w:line="460" w:lineRule="exact"/>
              <w:ind w:left="34"/>
              <w:rPr>
                <w:rFonts w:asciiTheme="majorBidi" w:hAnsiTheme="majorBidi" w:cstheme="majorBidi"/>
                <w:color w:val="000000" w:themeColor="text1"/>
                <w:sz w:val="30"/>
                <w:szCs w:val="30"/>
                <w:cs/>
              </w:rPr>
            </w:pPr>
            <w:r w:rsidRPr="00720F37">
              <w:rPr>
                <w:rFonts w:asciiTheme="majorBidi" w:hAnsiTheme="majorBidi" w:cstheme="majorBidi"/>
                <w:color w:val="000000" w:themeColor="text1"/>
                <w:sz w:val="30"/>
                <w:szCs w:val="30"/>
              </w:rPr>
              <w:t>Management benefit expenses</w:t>
            </w:r>
          </w:p>
        </w:tc>
        <w:tc>
          <w:tcPr>
            <w:tcW w:w="1877" w:type="dxa"/>
            <w:shd w:val="clear" w:color="auto" w:fill="auto"/>
          </w:tcPr>
          <w:p w14:paraId="6BFB0473" w14:textId="71C60C8D" w:rsidR="00227402" w:rsidRPr="00720F37" w:rsidRDefault="001C768E" w:rsidP="00720F37">
            <w:pPr>
              <w:spacing w:line="460" w:lineRule="exact"/>
              <w:ind w:hanging="127"/>
              <w:jc w:val="right"/>
              <w:rPr>
                <w:rFonts w:asciiTheme="majorBidi" w:hAnsiTheme="majorBidi" w:cstheme="majorBidi"/>
                <w:sz w:val="30"/>
                <w:szCs w:val="30"/>
              </w:rPr>
            </w:pPr>
            <w:r w:rsidRPr="00720F37">
              <w:rPr>
                <w:rFonts w:asciiTheme="majorBidi" w:hAnsiTheme="majorBidi" w:cstheme="majorBidi"/>
                <w:sz w:val="30"/>
                <w:szCs w:val="30"/>
              </w:rPr>
              <w:t>17,506,939.04</w:t>
            </w:r>
          </w:p>
        </w:tc>
        <w:tc>
          <w:tcPr>
            <w:tcW w:w="1842" w:type="dxa"/>
          </w:tcPr>
          <w:p w14:paraId="17E69F59" w14:textId="374E6AC1" w:rsidR="00227402" w:rsidRPr="00720F37" w:rsidRDefault="00227402" w:rsidP="00720F37">
            <w:pPr>
              <w:spacing w:line="460" w:lineRule="exact"/>
              <w:jc w:val="right"/>
              <w:rPr>
                <w:rFonts w:asciiTheme="majorBidi" w:hAnsiTheme="majorBidi" w:cstheme="majorBidi"/>
                <w:sz w:val="30"/>
                <w:szCs w:val="30"/>
              </w:rPr>
            </w:pPr>
            <w:r w:rsidRPr="00720F37">
              <w:rPr>
                <w:rFonts w:asciiTheme="majorBidi" w:hAnsiTheme="majorBidi" w:cstheme="majorBidi"/>
                <w:sz w:val="30"/>
                <w:szCs w:val="30"/>
              </w:rPr>
              <w:t>13,325,586.80</w:t>
            </w:r>
          </w:p>
        </w:tc>
      </w:tr>
      <w:tr w:rsidR="00227402" w:rsidRPr="00720F37" w14:paraId="3566479D" w14:textId="77777777" w:rsidTr="00661A87">
        <w:tc>
          <w:tcPr>
            <w:tcW w:w="4711" w:type="dxa"/>
            <w:vAlign w:val="bottom"/>
          </w:tcPr>
          <w:p w14:paraId="490602E9" w14:textId="5F77938F" w:rsidR="00227402" w:rsidRPr="00720F37" w:rsidRDefault="00227402" w:rsidP="00720F37">
            <w:pPr>
              <w:spacing w:line="460" w:lineRule="exact"/>
              <w:ind w:left="34"/>
              <w:rPr>
                <w:rFonts w:asciiTheme="majorBidi" w:hAnsiTheme="majorBidi" w:cstheme="majorBidi"/>
                <w:color w:val="000000" w:themeColor="text1"/>
                <w:sz w:val="30"/>
                <w:szCs w:val="30"/>
                <w:cs/>
              </w:rPr>
            </w:pPr>
            <w:r w:rsidRPr="00720F37">
              <w:rPr>
                <w:rFonts w:asciiTheme="majorBidi" w:hAnsiTheme="majorBidi" w:cstheme="majorBidi"/>
                <w:color w:val="000000" w:themeColor="text1"/>
                <w:sz w:val="30"/>
                <w:szCs w:val="30"/>
              </w:rPr>
              <w:t>Depreciation and amortization</w:t>
            </w:r>
          </w:p>
        </w:tc>
        <w:tc>
          <w:tcPr>
            <w:tcW w:w="1877" w:type="dxa"/>
            <w:shd w:val="clear" w:color="auto" w:fill="auto"/>
          </w:tcPr>
          <w:p w14:paraId="06AA89E0" w14:textId="14C25E0E" w:rsidR="00227402" w:rsidRPr="00720F37" w:rsidRDefault="00227402" w:rsidP="00720F37">
            <w:pPr>
              <w:spacing w:line="460" w:lineRule="exact"/>
              <w:ind w:hanging="127"/>
              <w:jc w:val="right"/>
              <w:rPr>
                <w:rFonts w:asciiTheme="majorBidi" w:hAnsiTheme="majorBidi" w:cstheme="majorBidi"/>
                <w:sz w:val="30"/>
                <w:szCs w:val="30"/>
              </w:rPr>
            </w:pPr>
            <w:r w:rsidRPr="00720F37">
              <w:rPr>
                <w:rFonts w:asciiTheme="majorBidi" w:hAnsiTheme="majorBidi" w:cstheme="majorBidi"/>
                <w:sz w:val="30"/>
                <w:szCs w:val="30"/>
              </w:rPr>
              <w:t>21,306,776.48</w:t>
            </w:r>
          </w:p>
        </w:tc>
        <w:tc>
          <w:tcPr>
            <w:tcW w:w="1842" w:type="dxa"/>
          </w:tcPr>
          <w:p w14:paraId="5778190F" w14:textId="11983B4C" w:rsidR="00227402" w:rsidRPr="00720F37" w:rsidRDefault="00227402" w:rsidP="00720F37">
            <w:pPr>
              <w:spacing w:line="460" w:lineRule="exact"/>
              <w:jc w:val="right"/>
              <w:rPr>
                <w:rFonts w:asciiTheme="majorBidi" w:hAnsiTheme="majorBidi" w:cstheme="majorBidi"/>
                <w:sz w:val="30"/>
                <w:szCs w:val="30"/>
              </w:rPr>
            </w:pPr>
            <w:r w:rsidRPr="00720F37">
              <w:rPr>
                <w:rFonts w:asciiTheme="majorBidi" w:hAnsiTheme="majorBidi" w:cstheme="majorBidi"/>
                <w:sz w:val="30"/>
                <w:szCs w:val="30"/>
              </w:rPr>
              <w:t>18,471,883.45</w:t>
            </w:r>
          </w:p>
        </w:tc>
      </w:tr>
      <w:tr w:rsidR="00227402" w:rsidRPr="00720F37" w14:paraId="72BDB8C7" w14:textId="77777777" w:rsidTr="00661A87">
        <w:tc>
          <w:tcPr>
            <w:tcW w:w="4711" w:type="dxa"/>
            <w:vAlign w:val="bottom"/>
          </w:tcPr>
          <w:p w14:paraId="2E437DE4" w14:textId="799EEEB6" w:rsidR="00227402" w:rsidRPr="00720F37" w:rsidRDefault="00227402" w:rsidP="00720F37">
            <w:pPr>
              <w:spacing w:line="460" w:lineRule="exact"/>
              <w:ind w:left="34"/>
              <w:rPr>
                <w:rFonts w:asciiTheme="majorBidi" w:hAnsiTheme="majorBidi" w:cstheme="majorBidi"/>
                <w:color w:val="000000" w:themeColor="text1"/>
                <w:sz w:val="30"/>
                <w:szCs w:val="30"/>
                <w:cs/>
              </w:rPr>
            </w:pPr>
            <w:r w:rsidRPr="00720F37">
              <w:rPr>
                <w:rFonts w:asciiTheme="majorBidi" w:hAnsiTheme="majorBidi" w:cstheme="majorBidi"/>
                <w:color w:val="000000" w:themeColor="text1"/>
                <w:sz w:val="30"/>
                <w:szCs w:val="30"/>
              </w:rPr>
              <w:t>Electricity charge</w:t>
            </w:r>
          </w:p>
        </w:tc>
        <w:tc>
          <w:tcPr>
            <w:tcW w:w="1877" w:type="dxa"/>
            <w:shd w:val="clear" w:color="auto" w:fill="auto"/>
          </w:tcPr>
          <w:p w14:paraId="6E4161AD" w14:textId="3E305899" w:rsidR="00227402" w:rsidRPr="00720F37" w:rsidRDefault="00227402" w:rsidP="00720F37">
            <w:pPr>
              <w:spacing w:line="460" w:lineRule="exact"/>
              <w:jc w:val="right"/>
              <w:rPr>
                <w:rFonts w:asciiTheme="majorBidi" w:hAnsiTheme="majorBidi" w:cstheme="majorBidi"/>
                <w:sz w:val="30"/>
                <w:szCs w:val="30"/>
              </w:rPr>
            </w:pPr>
            <w:r w:rsidRPr="00720F37">
              <w:rPr>
                <w:rFonts w:asciiTheme="majorBidi" w:hAnsiTheme="majorBidi" w:cstheme="majorBidi"/>
                <w:sz w:val="30"/>
                <w:szCs w:val="30"/>
              </w:rPr>
              <w:t>5,485,147.20</w:t>
            </w:r>
          </w:p>
        </w:tc>
        <w:tc>
          <w:tcPr>
            <w:tcW w:w="1842" w:type="dxa"/>
          </w:tcPr>
          <w:p w14:paraId="5D4D1F7C" w14:textId="7206B5C0" w:rsidR="00227402" w:rsidRPr="00720F37" w:rsidRDefault="00227402" w:rsidP="00720F37">
            <w:pPr>
              <w:spacing w:line="460" w:lineRule="exact"/>
              <w:jc w:val="right"/>
              <w:rPr>
                <w:rFonts w:asciiTheme="majorBidi" w:hAnsiTheme="majorBidi" w:cstheme="majorBidi"/>
                <w:sz w:val="30"/>
                <w:szCs w:val="30"/>
              </w:rPr>
            </w:pPr>
            <w:r w:rsidRPr="00720F37">
              <w:rPr>
                <w:rFonts w:asciiTheme="majorBidi" w:hAnsiTheme="majorBidi" w:cstheme="majorBidi"/>
                <w:sz w:val="30"/>
                <w:szCs w:val="30"/>
              </w:rPr>
              <w:t>2,676,963.23</w:t>
            </w:r>
          </w:p>
        </w:tc>
      </w:tr>
      <w:tr w:rsidR="00227402" w:rsidRPr="00720F37" w14:paraId="758B248F" w14:textId="77777777" w:rsidTr="00661A87">
        <w:tc>
          <w:tcPr>
            <w:tcW w:w="4711" w:type="dxa"/>
            <w:vAlign w:val="bottom"/>
          </w:tcPr>
          <w:p w14:paraId="51DFC4E6" w14:textId="36ACD086" w:rsidR="00227402" w:rsidRPr="005D6BDA" w:rsidRDefault="005D6BDA" w:rsidP="00720F37">
            <w:pPr>
              <w:spacing w:line="460" w:lineRule="exact"/>
              <w:ind w:left="34"/>
              <w:rPr>
                <w:rFonts w:asciiTheme="majorBidi" w:hAnsiTheme="majorBidi" w:cstheme="majorBidi"/>
                <w:color w:val="000000" w:themeColor="text1"/>
                <w:sz w:val="30"/>
                <w:szCs w:val="30"/>
                <w:highlight w:val="yellow"/>
                <w:cs/>
              </w:rPr>
            </w:pPr>
            <w:r w:rsidRPr="005D6BDA">
              <w:rPr>
                <w:rFonts w:asciiTheme="majorBidi" w:hAnsiTheme="majorBidi" w:cstheme="majorBidi"/>
                <w:color w:val="000000" w:themeColor="text1"/>
                <w:sz w:val="30"/>
                <w:szCs w:val="30"/>
              </w:rPr>
              <w:t xml:space="preserve">(Gain) </w:t>
            </w:r>
            <w:r w:rsidR="00227402" w:rsidRPr="005D6BDA">
              <w:rPr>
                <w:rFonts w:asciiTheme="majorBidi" w:hAnsiTheme="majorBidi" w:cstheme="majorBidi"/>
                <w:color w:val="000000" w:themeColor="text1"/>
                <w:sz w:val="30"/>
                <w:szCs w:val="30"/>
              </w:rPr>
              <w:t>Loss on exchange rate</w:t>
            </w:r>
          </w:p>
        </w:tc>
        <w:tc>
          <w:tcPr>
            <w:tcW w:w="1877" w:type="dxa"/>
            <w:shd w:val="clear" w:color="auto" w:fill="auto"/>
          </w:tcPr>
          <w:p w14:paraId="10919F2C" w14:textId="316D1CCE" w:rsidR="00227402" w:rsidRPr="00720F37" w:rsidRDefault="00227402" w:rsidP="00720F37">
            <w:pPr>
              <w:spacing w:line="460" w:lineRule="exact"/>
              <w:jc w:val="right"/>
              <w:rPr>
                <w:rFonts w:asciiTheme="majorBidi" w:hAnsiTheme="majorBidi" w:cstheme="majorBidi"/>
                <w:sz w:val="30"/>
                <w:szCs w:val="30"/>
              </w:rPr>
            </w:pPr>
            <w:r w:rsidRPr="00720F37">
              <w:rPr>
                <w:rFonts w:asciiTheme="majorBidi" w:hAnsiTheme="majorBidi" w:cstheme="majorBidi"/>
                <w:sz w:val="30"/>
                <w:szCs w:val="30"/>
              </w:rPr>
              <w:t>(1,855,536.31)</w:t>
            </w:r>
          </w:p>
        </w:tc>
        <w:tc>
          <w:tcPr>
            <w:tcW w:w="1842" w:type="dxa"/>
          </w:tcPr>
          <w:p w14:paraId="3D9418E0" w14:textId="34B5D4CB" w:rsidR="00227402" w:rsidRPr="00720F37" w:rsidRDefault="00227402" w:rsidP="00720F37">
            <w:pPr>
              <w:spacing w:line="460" w:lineRule="exact"/>
              <w:jc w:val="right"/>
              <w:rPr>
                <w:rFonts w:asciiTheme="majorBidi" w:hAnsiTheme="majorBidi" w:cstheme="majorBidi"/>
                <w:sz w:val="30"/>
                <w:szCs w:val="30"/>
                <w:cs/>
              </w:rPr>
            </w:pPr>
            <w:r w:rsidRPr="00720F37">
              <w:rPr>
                <w:rFonts w:asciiTheme="majorBidi" w:hAnsiTheme="majorBidi" w:cstheme="majorBidi"/>
                <w:sz w:val="30"/>
                <w:szCs w:val="30"/>
              </w:rPr>
              <w:t>7,064,744.68</w:t>
            </w:r>
          </w:p>
        </w:tc>
      </w:tr>
    </w:tbl>
    <w:p w14:paraId="3F203869" w14:textId="62A3A766" w:rsidR="00E074B8" w:rsidRPr="00720F37" w:rsidRDefault="00157C25" w:rsidP="00631AB9">
      <w:pPr>
        <w:pStyle w:val="ListParagraph"/>
        <w:numPr>
          <w:ilvl w:val="0"/>
          <w:numId w:val="14"/>
        </w:numPr>
        <w:spacing w:before="120" w:line="460" w:lineRule="exact"/>
        <w:ind w:left="426" w:hanging="426"/>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 xml:space="preserve">DIRECTORS' REMUNERATION </w:t>
      </w:r>
    </w:p>
    <w:p w14:paraId="5D515F51" w14:textId="05210E2A" w:rsidR="00080CED" w:rsidRPr="00720F37" w:rsidRDefault="00080CED" w:rsidP="00720F37">
      <w:pPr>
        <w:spacing w:line="460" w:lineRule="exact"/>
        <w:ind w:left="425" w:firstLine="568"/>
        <w:jc w:val="thaiDistribute"/>
        <w:rPr>
          <w:rFonts w:asciiTheme="majorBidi" w:hAnsiTheme="majorBidi" w:cstheme="majorBidi"/>
          <w:sz w:val="30"/>
          <w:szCs w:val="30"/>
        </w:rPr>
      </w:pPr>
      <w:r w:rsidRPr="00720F37">
        <w:rPr>
          <w:rFonts w:asciiTheme="majorBidi" w:hAnsiTheme="majorBidi" w:cstheme="majorBidi"/>
          <w:sz w:val="30"/>
          <w:szCs w:val="30"/>
        </w:rPr>
        <w:t xml:space="preserve">Directors' remuneration are benefits paid to the </w:t>
      </w:r>
      <w:r w:rsidR="00F618B4" w:rsidRPr="00720F37">
        <w:rPr>
          <w:rFonts w:asciiTheme="majorBidi" w:hAnsiTheme="majorBidi" w:cstheme="majorBidi"/>
          <w:sz w:val="30"/>
          <w:szCs w:val="30"/>
        </w:rPr>
        <w:t>Company</w:t>
      </w:r>
      <w:r w:rsidRPr="00720F37">
        <w:rPr>
          <w:rFonts w:asciiTheme="majorBidi" w:hAnsiTheme="majorBidi" w:cstheme="majorBidi"/>
          <w:sz w:val="30"/>
          <w:szCs w:val="30"/>
        </w:rPr>
        <w:t xml:space="preserve"> directors under the Section </w:t>
      </w:r>
      <w:r w:rsidRPr="00720F37">
        <w:rPr>
          <w:rFonts w:asciiTheme="majorBidi" w:hAnsiTheme="majorBidi" w:cstheme="majorBidi"/>
          <w:sz w:val="30"/>
          <w:szCs w:val="30"/>
          <w:cs/>
        </w:rPr>
        <w:t>90</w:t>
      </w:r>
      <w:r w:rsidRPr="00720F37">
        <w:rPr>
          <w:rFonts w:asciiTheme="majorBidi" w:hAnsiTheme="majorBidi" w:cstheme="majorBidi"/>
          <w:sz w:val="30"/>
          <w:szCs w:val="30"/>
        </w:rPr>
        <w:t xml:space="preserve"> of Public Company Limited Act by excluding salaries and benefits which paid to the directors in being executive officer.</w:t>
      </w:r>
    </w:p>
    <w:p w14:paraId="065E7A8A" w14:textId="0D7D5871" w:rsidR="001E0C2E" w:rsidRPr="00720F37" w:rsidRDefault="00080CED" w:rsidP="00720F37">
      <w:pPr>
        <w:spacing w:line="460" w:lineRule="exact"/>
        <w:ind w:left="425" w:firstLine="568"/>
        <w:jc w:val="thaiDistribute"/>
        <w:rPr>
          <w:rFonts w:asciiTheme="majorBidi" w:hAnsiTheme="majorBidi" w:cstheme="majorBidi"/>
          <w:sz w:val="30"/>
          <w:szCs w:val="30"/>
        </w:rPr>
      </w:pPr>
      <w:r w:rsidRPr="00720F37">
        <w:rPr>
          <w:rFonts w:asciiTheme="majorBidi" w:hAnsiTheme="majorBidi" w:cstheme="majorBidi"/>
          <w:sz w:val="30"/>
          <w:szCs w:val="30"/>
        </w:rPr>
        <w:t>The C</w:t>
      </w:r>
      <w:r w:rsidR="00F618B4" w:rsidRPr="00720F37">
        <w:rPr>
          <w:rFonts w:asciiTheme="majorBidi" w:hAnsiTheme="majorBidi" w:cstheme="majorBidi"/>
          <w:sz w:val="30"/>
          <w:szCs w:val="30"/>
        </w:rPr>
        <w:t>o</w:t>
      </w:r>
      <w:r w:rsidRPr="00720F37">
        <w:rPr>
          <w:rFonts w:asciiTheme="majorBidi" w:hAnsiTheme="majorBidi" w:cstheme="majorBidi"/>
          <w:sz w:val="30"/>
          <w:szCs w:val="30"/>
        </w:rPr>
        <w:t>mpany paid salaries, remunerations and other benefits to their directors and management, in accordance with the definitions of the Office of the Securities and Exchange Commission Management under definition includes a chief executive officer the next four executive levels immediately below and persons in positions comparable to executive levels.</w:t>
      </w:r>
    </w:p>
    <w:p w14:paraId="45208EAD" w14:textId="77777777" w:rsidR="00720F37" w:rsidRPr="00720F37" w:rsidRDefault="00720F37" w:rsidP="00720F37">
      <w:pPr>
        <w:spacing w:line="460" w:lineRule="exact"/>
        <w:ind w:left="425" w:firstLine="568"/>
        <w:jc w:val="thaiDistribute"/>
        <w:rPr>
          <w:rFonts w:asciiTheme="majorBidi" w:hAnsiTheme="majorBidi" w:cstheme="majorBidi"/>
          <w:sz w:val="30"/>
          <w:szCs w:val="30"/>
        </w:rPr>
      </w:pPr>
    </w:p>
    <w:p w14:paraId="7D20256C" w14:textId="48FFF06D" w:rsidR="00720F37" w:rsidRPr="00720F37" w:rsidRDefault="00720F37" w:rsidP="00720F37">
      <w:pPr>
        <w:spacing w:line="460" w:lineRule="exact"/>
        <w:rPr>
          <w:rFonts w:asciiTheme="majorBidi" w:hAnsiTheme="majorBidi" w:cstheme="majorBidi"/>
          <w:sz w:val="30"/>
          <w:szCs w:val="30"/>
        </w:rPr>
      </w:pPr>
      <w:r w:rsidRPr="00720F37">
        <w:rPr>
          <w:rFonts w:asciiTheme="majorBidi" w:hAnsiTheme="majorBidi" w:cstheme="majorBidi"/>
          <w:sz w:val="30"/>
          <w:szCs w:val="30"/>
        </w:rPr>
        <w:br w:type="page"/>
      </w:r>
    </w:p>
    <w:p w14:paraId="362DE06D" w14:textId="304AB9BE" w:rsidR="00726A6A" w:rsidRPr="00720F37" w:rsidRDefault="003F5917" w:rsidP="00631AB9">
      <w:pPr>
        <w:pStyle w:val="ListParagraph"/>
        <w:numPr>
          <w:ilvl w:val="0"/>
          <w:numId w:val="14"/>
        </w:numPr>
        <w:spacing w:before="120" w:line="440" w:lineRule="exact"/>
        <w:ind w:left="426" w:hanging="426"/>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COMMITMENT AND CONTINGENT LIABILITIES</w:t>
      </w:r>
    </w:p>
    <w:p w14:paraId="76BD21A5" w14:textId="6CEF3795" w:rsidR="00582E0E" w:rsidRPr="00720F37" w:rsidRDefault="00227402" w:rsidP="00720F37">
      <w:pPr>
        <w:pStyle w:val="ListParagraph"/>
        <w:spacing w:before="120" w:line="440" w:lineRule="exact"/>
        <w:ind w:left="992" w:hanging="567"/>
        <w:jc w:val="thaiDistribute"/>
        <w:rPr>
          <w:rFonts w:asciiTheme="majorBidi" w:hAnsiTheme="majorBidi" w:cstheme="majorBidi"/>
          <w:sz w:val="30"/>
          <w:szCs w:val="30"/>
        </w:rPr>
      </w:pPr>
      <w:r w:rsidRPr="00720F37">
        <w:rPr>
          <w:rFonts w:asciiTheme="majorBidi" w:hAnsiTheme="majorBidi" w:cstheme="majorBidi"/>
          <w:sz w:val="30"/>
          <w:szCs w:val="30"/>
          <w:cs/>
        </w:rPr>
        <w:t>31</w:t>
      </w:r>
      <w:r w:rsidR="00E074B8" w:rsidRPr="00720F37">
        <w:rPr>
          <w:rFonts w:asciiTheme="majorBidi" w:hAnsiTheme="majorBidi" w:cstheme="majorBidi"/>
          <w:sz w:val="30"/>
          <w:szCs w:val="30"/>
        </w:rPr>
        <w:t>.</w:t>
      </w:r>
      <w:r w:rsidR="00A73F70" w:rsidRPr="00720F37">
        <w:rPr>
          <w:rFonts w:asciiTheme="majorBidi" w:hAnsiTheme="majorBidi" w:cstheme="majorBidi"/>
          <w:sz w:val="30"/>
          <w:szCs w:val="30"/>
        </w:rPr>
        <w:t>1</w:t>
      </w:r>
      <w:r w:rsidR="00DC7408" w:rsidRPr="00720F37">
        <w:rPr>
          <w:rFonts w:asciiTheme="majorBidi" w:hAnsiTheme="majorBidi" w:cstheme="majorBidi"/>
          <w:sz w:val="30"/>
          <w:szCs w:val="30"/>
          <w:cs/>
        </w:rPr>
        <w:tab/>
      </w:r>
      <w:r w:rsidR="00842C94" w:rsidRPr="00720F37">
        <w:rPr>
          <w:rFonts w:asciiTheme="majorBidi" w:hAnsiTheme="majorBidi" w:cstheme="majorBidi"/>
          <w:sz w:val="30"/>
          <w:szCs w:val="30"/>
        </w:rPr>
        <w:t>As at December 31, 2022 and 2021, the Company has commitment from the bank issuance of letter of guarantee for the amount of Baht 126.60 million which is used amount of Baht 89.09 million (in 2021 amount of Baht 126.60 million which is used of Baht 93.75 million) by mortgaging land and buildings as collaterals (note 11) and personal guarantee by the Company's directors.</w:t>
      </w:r>
    </w:p>
    <w:p w14:paraId="0CA1C7CB" w14:textId="371DEB09" w:rsidR="00CD55B6" w:rsidRPr="00720F37" w:rsidRDefault="00227402" w:rsidP="00720F37">
      <w:pPr>
        <w:pStyle w:val="ListParagraph"/>
        <w:spacing w:before="120" w:line="440" w:lineRule="exact"/>
        <w:ind w:left="992" w:hanging="567"/>
        <w:jc w:val="thaiDistribute"/>
        <w:rPr>
          <w:rFonts w:asciiTheme="majorBidi" w:hAnsiTheme="majorBidi" w:cstheme="majorBidi"/>
          <w:sz w:val="30"/>
          <w:szCs w:val="30"/>
        </w:rPr>
      </w:pPr>
      <w:r w:rsidRPr="00720F37">
        <w:rPr>
          <w:rFonts w:asciiTheme="majorBidi" w:hAnsiTheme="majorBidi" w:cstheme="majorBidi"/>
          <w:sz w:val="30"/>
          <w:szCs w:val="30"/>
          <w:cs/>
        </w:rPr>
        <w:t>31</w:t>
      </w:r>
      <w:r w:rsidR="00CD55B6" w:rsidRPr="00720F37">
        <w:rPr>
          <w:rFonts w:asciiTheme="majorBidi" w:hAnsiTheme="majorBidi" w:cstheme="majorBidi"/>
          <w:sz w:val="30"/>
          <w:szCs w:val="30"/>
        </w:rPr>
        <w:t>.2</w:t>
      </w:r>
      <w:r w:rsidR="00CD55B6" w:rsidRPr="00720F37">
        <w:rPr>
          <w:rFonts w:asciiTheme="majorBidi" w:hAnsiTheme="majorBidi" w:cstheme="majorBidi"/>
          <w:sz w:val="30"/>
          <w:szCs w:val="30"/>
        </w:rPr>
        <w:tab/>
      </w:r>
      <w:r w:rsidR="00235869" w:rsidRPr="00720F37">
        <w:rPr>
          <w:rFonts w:asciiTheme="majorBidi" w:hAnsiTheme="majorBidi" w:cstheme="majorBidi"/>
          <w:sz w:val="30"/>
          <w:szCs w:val="30"/>
        </w:rPr>
        <w:t xml:space="preserve">As at December 31, </w:t>
      </w:r>
      <w:r w:rsidR="00D87163" w:rsidRPr="00720F37">
        <w:rPr>
          <w:rFonts w:asciiTheme="majorBidi" w:hAnsiTheme="majorBidi" w:cstheme="majorBidi"/>
          <w:sz w:val="30"/>
          <w:szCs w:val="30"/>
        </w:rPr>
        <w:t>2022</w:t>
      </w:r>
      <w:r w:rsidR="00235869" w:rsidRPr="00720F37">
        <w:rPr>
          <w:rFonts w:asciiTheme="majorBidi" w:hAnsiTheme="majorBidi" w:cstheme="majorBidi"/>
          <w:sz w:val="30"/>
          <w:szCs w:val="30"/>
        </w:rPr>
        <w:t xml:space="preserve"> and </w:t>
      </w:r>
      <w:r w:rsidR="00D87163" w:rsidRPr="00720F37">
        <w:rPr>
          <w:rFonts w:asciiTheme="majorBidi" w:hAnsiTheme="majorBidi" w:cstheme="majorBidi"/>
          <w:sz w:val="30"/>
          <w:szCs w:val="30"/>
        </w:rPr>
        <w:t>2021</w:t>
      </w:r>
      <w:r w:rsidR="00235869" w:rsidRPr="00720F37">
        <w:rPr>
          <w:rFonts w:asciiTheme="majorBidi" w:hAnsiTheme="majorBidi" w:cstheme="majorBidi"/>
          <w:sz w:val="30"/>
          <w:szCs w:val="30"/>
        </w:rPr>
        <w:t>, the Company has commitment from letter of credit open</w:t>
      </w:r>
      <w:r w:rsidR="00245D4E" w:rsidRPr="00720F37">
        <w:rPr>
          <w:rFonts w:asciiTheme="majorBidi" w:hAnsiTheme="majorBidi" w:cstheme="majorBidi"/>
          <w:sz w:val="30"/>
          <w:szCs w:val="30"/>
        </w:rPr>
        <w:t>ed</w:t>
      </w:r>
      <w:r w:rsidR="00235869" w:rsidRPr="00720F37">
        <w:rPr>
          <w:rFonts w:asciiTheme="majorBidi" w:hAnsiTheme="majorBidi" w:cstheme="majorBidi"/>
          <w:sz w:val="30"/>
          <w:szCs w:val="30"/>
        </w:rPr>
        <w:t xml:space="preserve"> for purchasing order of goods from overseas in the amount of </w:t>
      </w:r>
      <w:r w:rsidR="00081D6E" w:rsidRPr="00720F37">
        <w:rPr>
          <w:rFonts w:asciiTheme="majorBidi" w:hAnsiTheme="majorBidi" w:cstheme="majorBidi"/>
          <w:sz w:val="30"/>
          <w:szCs w:val="30"/>
        </w:rPr>
        <w:t xml:space="preserve">USD 87,005.00 </w:t>
      </w:r>
      <w:r w:rsidR="00081D6E" w:rsidRPr="00720F37">
        <w:rPr>
          <w:rFonts w:asciiTheme="majorBidi" w:hAnsiTheme="majorBidi" w:cstheme="majorBidi"/>
          <w:sz w:val="30"/>
          <w:szCs w:val="30"/>
          <w:cs/>
        </w:rPr>
        <w:t>( 2021</w:t>
      </w:r>
      <w:r w:rsidR="00081D6E" w:rsidRPr="00720F37">
        <w:rPr>
          <w:rFonts w:asciiTheme="majorBidi" w:hAnsiTheme="majorBidi" w:cstheme="majorBidi"/>
          <w:sz w:val="30"/>
          <w:szCs w:val="30"/>
        </w:rPr>
        <w:t xml:space="preserve"> amount of </w:t>
      </w:r>
      <w:r w:rsidR="00235869" w:rsidRPr="00720F37">
        <w:rPr>
          <w:rFonts w:asciiTheme="majorBidi" w:hAnsiTheme="majorBidi" w:cstheme="majorBidi"/>
          <w:sz w:val="30"/>
          <w:szCs w:val="30"/>
        </w:rPr>
        <w:t>EUR</w:t>
      </w:r>
      <w:r w:rsidR="00134F62" w:rsidRPr="00720F37">
        <w:rPr>
          <w:rFonts w:asciiTheme="majorBidi" w:hAnsiTheme="majorBidi" w:cstheme="majorBidi"/>
          <w:sz w:val="30"/>
          <w:szCs w:val="30"/>
        </w:rPr>
        <w:t xml:space="preserve"> 603,635</w:t>
      </w:r>
      <w:r w:rsidR="004731B6" w:rsidRPr="00720F37">
        <w:rPr>
          <w:rFonts w:asciiTheme="majorBidi" w:hAnsiTheme="majorBidi" w:cstheme="majorBidi"/>
          <w:sz w:val="30"/>
          <w:szCs w:val="30"/>
        </w:rPr>
        <w:t>.15</w:t>
      </w:r>
      <w:r w:rsidR="00134F62" w:rsidRPr="00720F37">
        <w:rPr>
          <w:rFonts w:asciiTheme="majorBidi" w:hAnsiTheme="majorBidi" w:cstheme="majorBidi"/>
          <w:sz w:val="30"/>
          <w:szCs w:val="30"/>
        </w:rPr>
        <w:t xml:space="preserve"> USD </w:t>
      </w:r>
      <w:r w:rsidR="004731B6" w:rsidRPr="00720F37">
        <w:rPr>
          <w:rFonts w:asciiTheme="majorBidi" w:hAnsiTheme="majorBidi" w:cstheme="majorBidi"/>
          <w:sz w:val="30"/>
          <w:szCs w:val="30"/>
        </w:rPr>
        <w:t>6</w:t>
      </w:r>
      <w:r w:rsidR="00134F62" w:rsidRPr="00720F37">
        <w:rPr>
          <w:rFonts w:asciiTheme="majorBidi" w:hAnsiTheme="majorBidi" w:cstheme="majorBidi"/>
          <w:sz w:val="30"/>
          <w:szCs w:val="30"/>
        </w:rPr>
        <w:t>0,962</w:t>
      </w:r>
      <w:r w:rsidR="004731B6" w:rsidRPr="00720F37">
        <w:rPr>
          <w:rFonts w:asciiTheme="majorBidi" w:hAnsiTheme="majorBidi" w:cstheme="majorBidi"/>
          <w:sz w:val="30"/>
          <w:szCs w:val="30"/>
        </w:rPr>
        <w:t>.00</w:t>
      </w:r>
      <w:r w:rsidR="00134F62" w:rsidRPr="00720F37">
        <w:rPr>
          <w:rFonts w:asciiTheme="majorBidi" w:hAnsiTheme="majorBidi" w:cstheme="majorBidi"/>
          <w:sz w:val="30"/>
          <w:szCs w:val="30"/>
        </w:rPr>
        <w:t xml:space="preserve"> </w:t>
      </w:r>
      <w:r w:rsidR="00081D6E" w:rsidRPr="00720F37">
        <w:rPr>
          <w:rFonts w:asciiTheme="majorBidi" w:hAnsiTheme="majorBidi" w:cstheme="majorBidi"/>
          <w:sz w:val="30"/>
          <w:szCs w:val="30"/>
          <w:cs/>
        </w:rPr>
        <w:t>).</w:t>
      </w:r>
    </w:p>
    <w:p w14:paraId="48CE6A48" w14:textId="717B85CB" w:rsidR="00F05501" w:rsidRPr="00720F37" w:rsidRDefault="00227402" w:rsidP="00720F37">
      <w:pPr>
        <w:pStyle w:val="ListParagraph"/>
        <w:spacing w:before="120" w:line="440" w:lineRule="exact"/>
        <w:ind w:left="992" w:hanging="567"/>
        <w:jc w:val="thaiDistribute"/>
        <w:rPr>
          <w:rFonts w:asciiTheme="majorBidi" w:hAnsiTheme="majorBidi" w:cstheme="majorBidi"/>
          <w:sz w:val="30"/>
          <w:szCs w:val="30"/>
        </w:rPr>
      </w:pPr>
      <w:r w:rsidRPr="00720F37">
        <w:rPr>
          <w:rFonts w:asciiTheme="majorBidi" w:hAnsiTheme="majorBidi" w:cstheme="majorBidi"/>
          <w:sz w:val="30"/>
          <w:szCs w:val="30"/>
          <w:cs/>
        </w:rPr>
        <w:t>31</w:t>
      </w:r>
      <w:r w:rsidR="00F05501" w:rsidRPr="00720F37">
        <w:rPr>
          <w:rFonts w:asciiTheme="majorBidi" w:hAnsiTheme="majorBidi" w:cstheme="majorBidi"/>
          <w:sz w:val="30"/>
          <w:szCs w:val="30"/>
        </w:rPr>
        <w:t>.</w:t>
      </w:r>
      <w:r w:rsidR="00D240C9" w:rsidRPr="00720F37">
        <w:rPr>
          <w:rFonts w:asciiTheme="majorBidi" w:hAnsiTheme="majorBidi" w:cstheme="majorBidi"/>
          <w:sz w:val="30"/>
          <w:szCs w:val="30"/>
        </w:rPr>
        <w:t>3</w:t>
      </w:r>
      <w:r w:rsidR="00F05501" w:rsidRPr="00720F37">
        <w:rPr>
          <w:rFonts w:asciiTheme="majorBidi" w:hAnsiTheme="majorBidi" w:cstheme="majorBidi"/>
          <w:sz w:val="30"/>
          <w:szCs w:val="30"/>
        </w:rPr>
        <w:tab/>
      </w:r>
      <w:r w:rsidR="0059468E" w:rsidRPr="00720F37">
        <w:rPr>
          <w:rFonts w:asciiTheme="majorBidi" w:hAnsiTheme="majorBidi" w:cstheme="majorBidi"/>
          <w:sz w:val="30"/>
          <w:szCs w:val="30"/>
        </w:rPr>
        <w:t xml:space="preserve">As at December 31, </w:t>
      </w:r>
      <w:r w:rsidR="00D87163" w:rsidRPr="00720F37">
        <w:rPr>
          <w:rFonts w:asciiTheme="majorBidi" w:hAnsiTheme="majorBidi" w:cstheme="majorBidi"/>
          <w:sz w:val="30"/>
          <w:szCs w:val="30"/>
        </w:rPr>
        <w:t>2022</w:t>
      </w:r>
      <w:r w:rsidR="0059468E" w:rsidRPr="00720F37">
        <w:rPr>
          <w:rFonts w:asciiTheme="majorBidi" w:hAnsiTheme="majorBidi" w:cstheme="majorBidi"/>
          <w:sz w:val="30"/>
          <w:szCs w:val="30"/>
        </w:rPr>
        <w:t>, the Company has</w:t>
      </w:r>
      <w:r w:rsidR="00005AC1" w:rsidRPr="00720F37">
        <w:rPr>
          <w:rFonts w:asciiTheme="majorBidi" w:hAnsiTheme="majorBidi" w:cstheme="majorBidi"/>
          <w:sz w:val="30"/>
          <w:szCs w:val="30"/>
        </w:rPr>
        <w:t xml:space="preserve"> commitment from</w:t>
      </w:r>
      <w:r w:rsidR="0067027D" w:rsidRPr="00720F37">
        <w:rPr>
          <w:rFonts w:asciiTheme="majorBidi" w:hAnsiTheme="majorBidi" w:cstheme="majorBidi"/>
          <w:sz w:val="30"/>
          <w:szCs w:val="30"/>
        </w:rPr>
        <w:t xml:space="preserve"> purchasing order from an overseas amount of EUR </w:t>
      </w:r>
      <w:r w:rsidR="00081D6E" w:rsidRPr="00720F37">
        <w:rPr>
          <w:rFonts w:asciiTheme="majorBidi" w:hAnsiTheme="majorBidi" w:cstheme="majorBidi"/>
          <w:sz w:val="30"/>
          <w:szCs w:val="30"/>
        </w:rPr>
        <w:t>875,401.24</w:t>
      </w:r>
      <w:r w:rsidR="00A615D5" w:rsidRPr="00720F37">
        <w:rPr>
          <w:rFonts w:asciiTheme="majorBidi" w:hAnsiTheme="majorBidi" w:cstheme="majorBidi"/>
          <w:sz w:val="30"/>
          <w:szCs w:val="30"/>
        </w:rPr>
        <w:t xml:space="preserve">, USD </w:t>
      </w:r>
      <w:r w:rsidR="00081D6E" w:rsidRPr="00720F37">
        <w:rPr>
          <w:rFonts w:asciiTheme="majorBidi" w:hAnsiTheme="majorBidi" w:cstheme="majorBidi"/>
          <w:sz w:val="30"/>
          <w:szCs w:val="30"/>
        </w:rPr>
        <w:t>1,122,728.71</w:t>
      </w:r>
      <w:r w:rsidR="00A615D5" w:rsidRPr="00720F37">
        <w:rPr>
          <w:rFonts w:asciiTheme="majorBidi" w:hAnsiTheme="majorBidi" w:cstheme="majorBidi"/>
          <w:sz w:val="30"/>
          <w:szCs w:val="30"/>
        </w:rPr>
        <w:t>,</w:t>
      </w:r>
      <w:r w:rsidR="00005AC1" w:rsidRPr="00720F37">
        <w:rPr>
          <w:rFonts w:asciiTheme="majorBidi" w:hAnsiTheme="majorBidi" w:cstheme="majorBidi"/>
          <w:sz w:val="30"/>
          <w:szCs w:val="30"/>
        </w:rPr>
        <w:t xml:space="preserve"> </w:t>
      </w:r>
      <w:r w:rsidR="00A615D5" w:rsidRPr="00720F37">
        <w:rPr>
          <w:rFonts w:asciiTheme="majorBidi" w:hAnsiTheme="majorBidi" w:cstheme="majorBidi"/>
          <w:sz w:val="30"/>
          <w:szCs w:val="30"/>
        </w:rPr>
        <w:t xml:space="preserve">and CHF </w:t>
      </w:r>
      <w:bookmarkStart w:id="33" w:name="_Hlk125725639"/>
      <w:r w:rsidR="00081D6E" w:rsidRPr="00720F37">
        <w:rPr>
          <w:rFonts w:asciiTheme="majorBidi" w:hAnsiTheme="majorBidi" w:cstheme="majorBidi"/>
          <w:sz w:val="30"/>
          <w:szCs w:val="30"/>
        </w:rPr>
        <w:t>62,884.73</w:t>
      </w:r>
      <w:bookmarkEnd w:id="33"/>
      <w:r w:rsidR="00081D6E" w:rsidRPr="00720F37">
        <w:rPr>
          <w:rFonts w:asciiTheme="majorBidi" w:hAnsiTheme="majorBidi" w:cstheme="majorBidi"/>
          <w:sz w:val="30"/>
          <w:szCs w:val="30"/>
          <w:cs/>
        </w:rPr>
        <w:t xml:space="preserve"> (2021</w:t>
      </w:r>
      <w:r w:rsidR="00081D6E" w:rsidRPr="00720F37">
        <w:rPr>
          <w:rFonts w:asciiTheme="majorBidi" w:hAnsiTheme="majorBidi" w:cstheme="majorBidi"/>
          <w:sz w:val="30"/>
          <w:szCs w:val="30"/>
        </w:rPr>
        <w:t xml:space="preserve"> amount</w:t>
      </w:r>
      <w:r w:rsidR="00081D6E" w:rsidRPr="00720F37">
        <w:rPr>
          <w:rFonts w:asciiTheme="majorBidi" w:hAnsiTheme="majorBidi" w:cstheme="majorBidi"/>
          <w:sz w:val="30"/>
          <w:szCs w:val="30"/>
          <w:cs/>
        </w:rPr>
        <w:t xml:space="preserve"> </w:t>
      </w:r>
      <w:r w:rsidR="00081D6E" w:rsidRPr="00720F37">
        <w:rPr>
          <w:rFonts w:asciiTheme="majorBidi" w:hAnsiTheme="majorBidi" w:cstheme="majorBidi"/>
          <w:sz w:val="30"/>
          <w:szCs w:val="30"/>
        </w:rPr>
        <w:t>of</w:t>
      </w:r>
      <w:r w:rsidR="00081D6E" w:rsidRPr="00720F37">
        <w:rPr>
          <w:rFonts w:asciiTheme="majorBidi" w:hAnsiTheme="majorBidi" w:cstheme="majorBidi"/>
          <w:sz w:val="30"/>
          <w:szCs w:val="30"/>
          <w:cs/>
        </w:rPr>
        <w:t xml:space="preserve"> </w:t>
      </w:r>
      <w:r w:rsidR="00081D6E" w:rsidRPr="00720F37">
        <w:rPr>
          <w:rFonts w:asciiTheme="majorBidi" w:hAnsiTheme="majorBidi" w:cstheme="majorBidi"/>
          <w:sz w:val="30"/>
          <w:szCs w:val="30"/>
        </w:rPr>
        <w:t>EUR 421,707.33, USD 284,858.65, and CHF 121,658.00</w:t>
      </w:r>
      <w:r w:rsidR="00081D6E" w:rsidRPr="00720F37">
        <w:rPr>
          <w:rFonts w:asciiTheme="majorBidi" w:hAnsiTheme="majorBidi" w:cstheme="majorBidi"/>
          <w:sz w:val="30"/>
          <w:szCs w:val="30"/>
          <w:cs/>
        </w:rPr>
        <w:t>)</w:t>
      </w:r>
      <w:r w:rsidR="00081D6E" w:rsidRPr="00720F37">
        <w:rPr>
          <w:rFonts w:asciiTheme="majorBidi" w:hAnsiTheme="majorBidi" w:cstheme="majorBidi"/>
          <w:sz w:val="30"/>
          <w:szCs w:val="30"/>
        </w:rPr>
        <w:t>.</w:t>
      </w:r>
    </w:p>
    <w:p w14:paraId="75386387" w14:textId="68134162" w:rsidR="00081D6E" w:rsidRPr="00720F37" w:rsidRDefault="00227402" w:rsidP="00720F37">
      <w:pPr>
        <w:pStyle w:val="ListParagraph"/>
        <w:spacing w:before="120" w:line="440" w:lineRule="exact"/>
        <w:ind w:left="992" w:hanging="566"/>
        <w:jc w:val="thaiDistribute"/>
        <w:rPr>
          <w:rFonts w:asciiTheme="majorBidi" w:hAnsiTheme="majorBidi" w:cstheme="majorBidi"/>
          <w:sz w:val="30"/>
          <w:szCs w:val="30"/>
        </w:rPr>
      </w:pPr>
      <w:r w:rsidRPr="00720F37">
        <w:rPr>
          <w:rFonts w:asciiTheme="majorBidi" w:hAnsiTheme="majorBidi" w:cstheme="majorBidi"/>
          <w:sz w:val="30"/>
          <w:szCs w:val="30"/>
          <w:cs/>
        </w:rPr>
        <w:t>31</w:t>
      </w:r>
      <w:r w:rsidR="009416A0" w:rsidRPr="00720F37">
        <w:rPr>
          <w:rFonts w:asciiTheme="majorBidi" w:hAnsiTheme="majorBidi" w:cstheme="majorBidi"/>
          <w:sz w:val="30"/>
          <w:szCs w:val="30"/>
          <w:cs/>
        </w:rPr>
        <w:t>.</w:t>
      </w:r>
      <w:r w:rsidR="001D5DA2" w:rsidRPr="00720F37">
        <w:rPr>
          <w:rFonts w:asciiTheme="majorBidi" w:hAnsiTheme="majorBidi" w:cstheme="majorBidi"/>
          <w:sz w:val="30"/>
          <w:szCs w:val="30"/>
        </w:rPr>
        <w:t>4</w:t>
      </w:r>
      <w:r w:rsidR="00323796" w:rsidRPr="00720F37">
        <w:rPr>
          <w:rFonts w:asciiTheme="majorBidi" w:hAnsiTheme="majorBidi" w:cstheme="majorBidi"/>
          <w:sz w:val="30"/>
          <w:szCs w:val="30"/>
          <w:cs/>
        </w:rPr>
        <w:tab/>
      </w:r>
      <w:r w:rsidR="00117723" w:rsidRPr="00720F37">
        <w:rPr>
          <w:rFonts w:asciiTheme="majorBidi" w:hAnsiTheme="majorBidi" w:cstheme="majorBidi"/>
          <w:sz w:val="30"/>
          <w:szCs w:val="30"/>
        </w:rPr>
        <w:t xml:space="preserve">As at December </w:t>
      </w:r>
      <w:r w:rsidR="00117723" w:rsidRPr="00720F37">
        <w:rPr>
          <w:rFonts w:asciiTheme="majorBidi" w:hAnsiTheme="majorBidi" w:cstheme="majorBidi"/>
          <w:sz w:val="30"/>
          <w:szCs w:val="30"/>
          <w:cs/>
        </w:rPr>
        <w:t>31</w:t>
      </w:r>
      <w:r w:rsidR="00117723" w:rsidRPr="00720F37">
        <w:rPr>
          <w:rFonts w:asciiTheme="majorBidi" w:hAnsiTheme="majorBidi" w:cstheme="majorBidi"/>
          <w:sz w:val="30"/>
          <w:szCs w:val="30"/>
        </w:rPr>
        <w:t xml:space="preserve">, </w:t>
      </w:r>
      <w:r w:rsidR="00117723" w:rsidRPr="00720F37">
        <w:rPr>
          <w:rFonts w:asciiTheme="majorBidi" w:hAnsiTheme="majorBidi" w:cstheme="majorBidi"/>
          <w:sz w:val="30"/>
          <w:szCs w:val="30"/>
          <w:cs/>
        </w:rPr>
        <w:t>2022</w:t>
      </w:r>
      <w:r w:rsidR="00117723" w:rsidRPr="00720F37">
        <w:rPr>
          <w:rFonts w:asciiTheme="majorBidi" w:hAnsiTheme="majorBidi" w:cstheme="majorBidi"/>
          <w:sz w:val="30"/>
          <w:szCs w:val="30"/>
        </w:rPr>
        <w:t xml:space="preserve">, the Company has commitment from domestic purchases ordering that have not been recognized in the financial statements amount of Baht </w:t>
      </w:r>
      <w:r w:rsidR="00117723" w:rsidRPr="00720F37">
        <w:rPr>
          <w:rFonts w:asciiTheme="majorBidi" w:hAnsiTheme="majorBidi" w:cstheme="majorBidi"/>
          <w:sz w:val="30"/>
          <w:szCs w:val="30"/>
          <w:cs/>
        </w:rPr>
        <w:t xml:space="preserve">39.16 </w:t>
      </w:r>
      <w:r w:rsidR="00117723" w:rsidRPr="00720F37">
        <w:rPr>
          <w:rFonts w:asciiTheme="majorBidi" w:hAnsiTheme="majorBidi" w:cstheme="majorBidi"/>
          <w:sz w:val="30"/>
          <w:szCs w:val="30"/>
        </w:rPr>
        <w:t>million (</w:t>
      </w:r>
      <w:r w:rsidR="00117723" w:rsidRPr="00720F37">
        <w:rPr>
          <w:rFonts w:asciiTheme="majorBidi" w:hAnsiTheme="majorBidi" w:cstheme="majorBidi"/>
          <w:sz w:val="30"/>
          <w:szCs w:val="30"/>
          <w:cs/>
        </w:rPr>
        <w:t xml:space="preserve">2021: </w:t>
      </w:r>
      <w:r w:rsidR="00117723" w:rsidRPr="00720F37">
        <w:rPr>
          <w:rFonts w:asciiTheme="majorBidi" w:hAnsiTheme="majorBidi" w:cstheme="majorBidi"/>
          <w:sz w:val="30"/>
          <w:szCs w:val="30"/>
        </w:rPr>
        <w:t xml:space="preserve">Baht </w:t>
      </w:r>
      <w:r w:rsidR="00117723" w:rsidRPr="00720F37">
        <w:rPr>
          <w:rFonts w:asciiTheme="majorBidi" w:hAnsiTheme="majorBidi" w:cstheme="majorBidi"/>
          <w:sz w:val="30"/>
          <w:szCs w:val="30"/>
          <w:cs/>
        </w:rPr>
        <w:t xml:space="preserve">0.13 </w:t>
      </w:r>
      <w:r w:rsidR="00117723" w:rsidRPr="00720F37">
        <w:rPr>
          <w:rFonts w:asciiTheme="majorBidi" w:hAnsiTheme="majorBidi" w:cstheme="majorBidi"/>
          <w:sz w:val="30"/>
          <w:szCs w:val="30"/>
        </w:rPr>
        <w:t>million).</w:t>
      </w:r>
    </w:p>
    <w:p w14:paraId="69D1E8E1" w14:textId="1AE26074" w:rsidR="00081D6E" w:rsidRPr="00720F37" w:rsidRDefault="00227402" w:rsidP="00720F37">
      <w:pPr>
        <w:pStyle w:val="ListParagraph"/>
        <w:spacing w:before="120" w:line="440" w:lineRule="exact"/>
        <w:ind w:left="992" w:hanging="566"/>
        <w:jc w:val="thaiDistribute"/>
        <w:rPr>
          <w:rFonts w:asciiTheme="majorBidi" w:hAnsiTheme="majorBidi" w:cstheme="majorBidi"/>
          <w:sz w:val="30"/>
          <w:szCs w:val="30"/>
        </w:rPr>
      </w:pPr>
      <w:r w:rsidRPr="00720F37">
        <w:rPr>
          <w:rFonts w:asciiTheme="majorBidi" w:hAnsiTheme="majorBidi" w:cstheme="majorBidi"/>
          <w:sz w:val="30"/>
          <w:szCs w:val="30"/>
          <w:cs/>
        </w:rPr>
        <w:t>31</w:t>
      </w:r>
      <w:r w:rsidR="00081D6E" w:rsidRPr="00720F37">
        <w:rPr>
          <w:rFonts w:asciiTheme="majorBidi" w:hAnsiTheme="majorBidi" w:cstheme="majorBidi"/>
          <w:sz w:val="30"/>
          <w:szCs w:val="30"/>
          <w:cs/>
        </w:rPr>
        <w:t>.5</w:t>
      </w:r>
      <w:r w:rsidR="00081D6E" w:rsidRPr="00720F37">
        <w:rPr>
          <w:rFonts w:asciiTheme="majorBidi" w:hAnsiTheme="majorBidi" w:cstheme="majorBidi"/>
          <w:sz w:val="30"/>
          <w:szCs w:val="30"/>
          <w:cs/>
        </w:rPr>
        <w:tab/>
      </w:r>
      <w:r w:rsidR="00B5366B" w:rsidRPr="00720F37">
        <w:rPr>
          <w:rFonts w:asciiTheme="majorBidi" w:hAnsiTheme="majorBidi" w:cstheme="majorBidi"/>
          <w:sz w:val="30"/>
          <w:szCs w:val="30"/>
        </w:rPr>
        <w:t xml:space="preserve">As at December </w:t>
      </w:r>
      <w:r w:rsidR="00B5366B" w:rsidRPr="00720F37">
        <w:rPr>
          <w:rFonts w:asciiTheme="majorBidi" w:hAnsiTheme="majorBidi" w:cstheme="majorBidi"/>
          <w:sz w:val="30"/>
          <w:szCs w:val="30"/>
          <w:cs/>
        </w:rPr>
        <w:t>31</w:t>
      </w:r>
      <w:r w:rsidR="00B5366B" w:rsidRPr="00720F37">
        <w:rPr>
          <w:rFonts w:asciiTheme="majorBidi" w:hAnsiTheme="majorBidi" w:cstheme="majorBidi"/>
          <w:sz w:val="30"/>
          <w:szCs w:val="30"/>
        </w:rPr>
        <w:t xml:space="preserve">, </w:t>
      </w:r>
      <w:r w:rsidR="00B5366B" w:rsidRPr="00720F37">
        <w:rPr>
          <w:rFonts w:asciiTheme="majorBidi" w:hAnsiTheme="majorBidi" w:cstheme="majorBidi"/>
          <w:sz w:val="30"/>
          <w:szCs w:val="30"/>
          <w:cs/>
        </w:rPr>
        <w:t>2022</w:t>
      </w:r>
      <w:r w:rsidR="00B5366B" w:rsidRPr="00720F37">
        <w:rPr>
          <w:rFonts w:asciiTheme="majorBidi" w:hAnsiTheme="majorBidi" w:cstheme="majorBidi"/>
          <w:sz w:val="30"/>
          <w:szCs w:val="30"/>
        </w:rPr>
        <w:t xml:space="preserve">, the Company is obligated to pay for intangible assets in the future amount of Baht </w:t>
      </w:r>
      <w:r w:rsidR="00B5366B" w:rsidRPr="00720F37">
        <w:rPr>
          <w:rFonts w:asciiTheme="majorBidi" w:hAnsiTheme="majorBidi" w:cstheme="majorBidi"/>
          <w:sz w:val="30"/>
          <w:szCs w:val="30"/>
          <w:cs/>
        </w:rPr>
        <w:t xml:space="preserve">2.03 </w:t>
      </w:r>
      <w:r w:rsidR="00B5366B" w:rsidRPr="00720F37">
        <w:rPr>
          <w:rFonts w:asciiTheme="majorBidi" w:hAnsiTheme="majorBidi" w:cstheme="majorBidi"/>
          <w:sz w:val="30"/>
          <w:szCs w:val="30"/>
        </w:rPr>
        <w:t>million.</w:t>
      </w:r>
    </w:p>
    <w:p w14:paraId="0D9ED26E" w14:textId="45D91843" w:rsidR="00081D6E" w:rsidRPr="00720F37" w:rsidRDefault="00227402" w:rsidP="00720F37">
      <w:pPr>
        <w:pStyle w:val="ListParagraph"/>
        <w:spacing w:before="120" w:line="440" w:lineRule="exact"/>
        <w:ind w:left="992" w:hanging="566"/>
        <w:jc w:val="thaiDistribute"/>
        <w:rPr>
          <w:rFonts w:asciiTheme="majorBidi" w:hAnsiTheme="majorBidi" w:cstheme="majorBidi"/>
          <w:sz w:val="30"/>
          <w:szCs w:val="30"/>
        </w:rPr>
      </w:pPr>
      <w:r w:rsidRPr="00720F37">
        <w:rPr>
          <w:rFonts w:asciiTheme="majorBidi" w:hAnsiTheme="majorBidi" w:cstheme="majorBidi"/>
          <w:sz w:val="30"/>
          <w:szCs w:val="30"/>
          <w:cs/>
        </w:rPr>
        <w:t>31</w:t>
      </w:r>
      <w:r w:rsidR="00081D6E" w:rsidRPr="00720F37">
        <w:rPr>
          <w:rFonts w:asciiTheme="majorBidi" w:hAnsiTheme="majorBidi" w:cstheme="majorBidi"/>
          <w:sz w:val="30"/>
          <w:szCs w:val="30"/>
          <w:cs/>
        </w:rPr>
        <w:t>.6</w:t>
      </w:r>
      <w:r w:rsidR="00081D6E" w:rsidRPr="00720F37">
        <w:rPr>
          <w:rFonts w:asciiTheme="majorBidi" w:hAnsiTheme="majorBidi" w:cstheme="majorBidi"/>
          <w:sz w:val="30"/>
          <w:szCs w:val="30"/>
          <w:cs/>
        </w:rPr>
        <w:tab/>
      </w:r>
      <w:bookmarkStart w:id="34" w:name="_Hlk135745250"/>
      <w:r w:rsidR="00893B04" w:rsidRPr="00720F37">
        <w:rPr>
          <w:rFonts w:asciiTheme="majorBidi" w:hAnsiTheme="majorBidi" w:cstheme="majorBidi"/>
          <w:sz w:val="30"/>
          <w:szCs w:val="30"/>
        </w:rPr>
        <w:t xml:space="preserve">On December </w:t>
      </w:r>
      <w:r w:rsidR="00893B04" w:rsidRPr="00720F37">
        <w:rPr>
          <w:rFonts w:asciiTheme="majorBidi" w:hAnsiTheme="majorBidi" w:cstheme="majorBidi"/>
          <w:sz w:val="30"/>
          <w:szCs w:val="30"/>
          <w:cs/>
        </w:rPr>
        <w:t>31</w:t>
      </w:r>
      <w:r w:rsidR="00893B04" w:rsidRPr="00720F37">
        <w:rPr>
          <w:rFonts w:asciiTheme="majorBidi" w:hAnsiTheme="majorBidi" w:cstheme="majorBidi"/>
          <w:sz w:val="30"/>
          <w:szCs w:val="30"/>
        </w:rPr>
        <w:t xml:space="preserve">, </w:t>
      </w:r>
      <w:r w:rsidR="00893B04" w:rsidRPr="00720F37">
        <w:rPr>
          <w:rFonts w:asciiTheme="majorBidi" w:hAnsiTheme="majorBidi" w:cstheme="majorBidi"/>
          <w:sz w:val="30"/>
          <w:szCs w:val="30"/>
          <w:cs/>
        </w:rPr>
        <w:t>2022</w:t>
      </w:r>
      <w:r w:rsidR="00893B04" w:rsidRPr="00720F37">
        <w:rPr>
          <w:rFonts w:asciiTheme="majorBidi" w:hAnsiTheme="majorBidi" w:cstheme="majorBidi"/>
          <w:sz w:val="30"/>
          <w:szCs w:val="30"/>
        </w:rPr>
        <w:t xml:space="preserve">, the Company is obliged to pay future copyright of EUR </w:t>
      </w:r>
      <w:r w:rsidR="00893B04" w:rsidRPr="00720F37">
        <w:rPr>
          <w:rFonts w:asciiTheme="majorBidi" w:hAnsiTheme="majorBidi" w:cstheme="majorBidi"/>
          <w:sz w:val="30"/>
          <w:szCs w:val="30"/>
          <w:cs/>
        </w:rPr>
        <w:t>750</w:t>
      </w:r>
      <w:r w:rsidR="00893B04" w:rsidRPr="00720F37">
        <w:rPr>
          <w:rFonts w:asciiTheme="majorBidi" w:hAnsiTheme="majorBidi" w:cstheme="majorBidi"/>
          <w:sz w:val="30"/>
          <w:szCs w:val="30"/>
        </w:rPr>
        <w:t>,</w:t>
      </w:r>
      <w:r w:rsidR="00893B04" w:rsidRPr="00720F37">
        <w:rPr>
          <w:rFonts w:asciiTheme="majorBidi" w:hAnsiTheme="majorBidi" w:cstheme="majorBidi"/>
          <w:sz w:val="30"/>
          <w:szCs w:val="30"/>
          <w:cs/>
        </w:rPr>
        <w:t>000.</w:t>
      </w:r>
    </w:p>
    <w:bookmarkEnd w:id="34"/>
    <w:p w14:paraId="54019C1F" w14:textId="7DBDC4CA" w:rsidR="00081D6E" w:rsidRPr="00720F37" w:rsidRDefault="00227402" w:rsidP="00720F37">
      <w:pPr>
        <w:pStyle w:val="ListParagraph"/>
        <w:spacing w:before="120" w:line="440" w:lineRule="exact"/>
        <w:ind w:left="992" w:hanging="566"/>
        <w:jc w:val="thaiDistribute"/>
        <w:rPr>
          <w:rFonts w:asciiTheme="majorBidi" w:hAnsiTheme="majorBidi" w:cstheme="majorBidi"/>
          <w:sz w:val="30"/>
          <w:szCs w:val="30"/>
        </w:rPr>
      </w:pPr>
      <w:r w:rsidRPr="00720F37">
        <w:rPr>
          <w:rFonts w:asciiTheme="majorBidi" w:hAnsiTheme="majorBidi" w:cstheme="majorBidi"/>
          <w:sz w:val="30"/>
          <w:szCs w:val="30"/>
          <w:cs/>
        </w:rPr>
        <w:t>31</w:t>
      </w:r>
      <w:r w:rsidR="00081D6E" w:rsidRPr="00720F37">
        <w:rPr>
          <w:rFonts w:asciiTheme="majorBidi" w:hAnsiTheme="majorBidi" w:cstheme="majorBidi"/>
          <w:sz w:val="30"/>
          <w:szCs w:val="30"/>
          <w:cs/>
        </w:rPr>
        <w:t>.7</w:t>
      </w:r>
      <w:r w:rsidR="00081D6E" w:rsidRPr="00720F37">
        <w:rPr>
          <w:rFonts w:asciiTheme="majorBidi" w:hAnsiTheme="majorBidi" w:cstheme="majorBidi"/>
          <w:sz w:val="30"/>
          <w:szCs w:val="30"/>
          <w:cs/>
        </w:rPr>
        <w:tab/>
      </w:r>
      <w:r w:rsidR="00731A4C" w:rsidRPr="00720F37">
        <w:rPr>
          <w:rFonts w:asciiTheme="majorBidi" w:hAnsiTheme="majorBidi" w:cstheme="majorBidi"/>
          <w:sz w:val="30"/>
          <w:szCs w:val="30"/>
        </w:rPr>
        <w:t xml:space="preserve">As at December </w:t>
      </w:r>
      <w:r w:rsidR="00731A4C" w:rsidRPr="00720F37">
        <w:rPr>
          <w:rFonts w:asciiTheme="majorBidi" w:hAnsiTheme="majorBidi" w:cstheme="majorBidi"/>
          <w:sz w:val="30"/>
          <w:szCs w:val="30"/>
          <w:cs/>
        </w:rPr>
        <w:t>31</w:t>
      </w:r>
      <w:r w:rsidR="00731A4C" w:rsidRPr="00720F37">
        <w:rPr>
          <w:rFonts w:asciiTheme="majorBidi" w:hAnsiTheme="majorBidi" w:cstheme="majorBidi"/>
          <w:sz w:val="30"/>
          <w:szCs w:val="30"/>
        </w:rPr>
        <w:t xml:space="preserve">, </w:t>
      </w:r>
      <w:r w:rsidR="00731A4C" w:rsidRPr="00720F37">
        <w:rPr>
          <w:rFonts w:asciiTheme="majorBidi" w:hAnsiTheme="majorBidi" w:cstheme="majorBidi"/>
          <w:sz w:val="30"/>
          <w:szCs w:val="30"/>
          <w:cs/>
        </w:rPr>
        <w:t xml:space="preserve">2022 </w:t>
      </w:r>
      <w:r w:rsidR="00731A4C" w:rsidRPr="00720F37">
        <w:rPr>
          <w:rFonts w:asciiTheme="majorBidi" w:hAnsiTheme="majorBidi" w:cstheme="majorBidi"/>
          <w:sz w:val="30"/>
          <w:szCs w:val="30"/>
        </w:rPr>
        <w:t xml:space="preserve">and </w:t>
      </w:r>
      <w:r w:rsidR="00731A4C" w:rsidRPr="00720F37">
        <w:rPr>
          <w:rFonts w:asciiTheme="majorBidi" w:hAnsiTheme="majorBidi" w:cstheme="majorBidi"/>
          <w:sz w:val="30"/>
          <w:szCs w:val="30"/>
          <w:cs/>
        </w:rPr>
        <w:t>2021</w:t>
      </w:r>
      <w:r w:rsidR="00731A4C" w:rsidRPr="00720F37">
        <w:rPr>
          <w:rFonts w:asciiTheme="majorBidi" w:hAnsiTheme="majorBidi" w:cstheme="majorBidi"/>
          <w:sz w:val="30"/>
          <w:szCs w:val="30"/>
        </w:rPr>
        <w:t xml:space="preserve">, the Company is obliged to pay financial advisory fees in the future in the amount of Baht </w:t>
      </w:r>
      <w:r w:rsidR="00731A4C" w:rsidRPr="00720F37">
        <w:rPr>
          <w:rFonts w:asciiTheme="majorBidi" w:hAnsiTheme="majorBidi" w:cstheme="majorBidi"/>
          <w:sz w:val="30"/>
          <w:szCs w:val="30"/>
          <w:cs/>
        </w:rPr>
        <w:t xml:space="preserve">2.00 </w:t>
      </w:r>
      <w:r w:rsidR="00731A4C" w:rsidRPr="00720F37">
        <w:rPr>
          <w:rFonts w:asciiTheme="majorBidi" w:hAnsiTheme="majorBidi" w:cstheme="majorBidi"/>
          <w:sz w:val="30"/>
          <w:szCs w:val="30"/>
        </w:rPr>
        <w:t>million (</w:t>
      </w:r>
      <w:r w:rsidR="00731A4C" w:rsidRPr="00720F37">
        <w:rPr>
          <w:rFonts w:asciiTheme="majorBidi" w:hAnsiTheme="majorBidi" w:cstheme="majorBidi"/>
          <w:sz w:val="30"/>
          <w:szCs w:val="30"/>
          <w:cs/>
        </w:rPr>
        <w:t xml:space="preserve">2021: </w:t>
      </w:r>
      <w:r w:rsidR="00731A4C" w:rsidRPr="00720F37">
        <w:rPr>
          <w:rFonts w:asciiTheme="majorBidi" w:hAnsiTheme="majorBidi" w:cstheme="majorBidi"/>
          <w:sz w:val="30"/>
          <w:szCs w:val="30"/>
        </w:rPr>
        <w:t xml:space="preserve">Baht </w:t>
      </w:r>
      <w:r w:rsidR="00731A4C" w:rsidRPr="00720F37">
        <w:rPr>
          <w:rFonts w:asciiTheme="majorBidi" w:hAnsiTheme="majorBidi" w:cstheme="majorBidi"/>
          <w:sz w:val="30"/>
          <w:szCs w:val="30"/>
          <w:cs/>
        </w:rPr>
        <w:t xml:space="preserve">2.60 </w:t>
      </w:r>
      <w:r w:rsidR="00731A4C" w:rsidRPr="00720F37">
        <w:rPr>
          <w:rFonts w:asciiTheme="majorBidi" w:hAnsiTheme="majorBidi" w:cstheme="majorBidi"/>
          <w:sz w:val="30"/>
          <w:szCs w:val="30"/>
        </w:rPr>
        <w:t>million).</w:t>
      </w:r>
    </w:p>
    <w:p w14:paraId="31436A2D" w14:textId="07908548" w:rsidR="00B10142" w:rsidRPr="00720F37" w:rsidRDefault="00227402" w:rsidP="00720F37">
      <w:pPr>
        <w:pStyle w:val="ListParagraph"/>
        <w:spacing w:before="120" w:line="440" w:lineRule="exact"/>
        <w:ind w:left="992" w:hanging="566"/>
        <w:jc w:val="thaiDistribute"/>
        <w:rPr>
          <w:rFonts w:asciiTheme="majorBidi" w:hAnsiTheme="majorBidi" w:cstheme="majorBidi"/>
          <w:sz w:val="30"/>
          <w:szCs w:val="30"/>
        </w:rPr>
      </w:pPr>
      <w:r w:rsidRPr="00720F37">
        <w:rPr>
          <w:rFonts w:asciiTheme="majorBidi" w:hAnsiTheme="majorBidi" w:cstheme="majorBidi"/>
          <w:sz w:val="30"/>
          <w:szCs w:val="30"/>
          <w:cs/>
        </w:rPr>
        <w:t>31</w:t>
      </w:r>
      <w:r w:rsidR="00081D6E" w:rsidRPr="00720F37">
        <w:rPr>
          <w:rFonts w:asciiTheme="majorBidi" w:hAnsiTheme="majorBidi" w:cstheme="majorBidi"/>
          <w:sz w:val="30"/>
          <w:szCs w:val="30"/>
          <w:cs/>
        </w:rPr>
        <w:t>.8</w:t>
      </w:r>
      <w:r w:rsidR="00323796" w:rsidRPr="00720F37">
        <w:rPr>
          <w:rFonts w:asciiTheme="majorBidi" w:hAnsiTheme="majorBidi" w:cstheme="majorBidi"/>
          <w:sz w:val="30"/>
          <w:szCs w:val="30"/>
          <w:cs/>
        </w:rPr>
        <w:tab/>
      </w:r>
      <w:bookmarkStart w:id="35" w:name="_Hlk135817768"/>
      <w:bookmarkStart w:id="36" w:name="_Hlk135745278"/>
      <w:bookmarkStart w:id="37" w:name="_Hlk126227999"/>
      <w:r w:rsidR="00706A2E" w:rsidRPr="00720F37">
        <w:rPr>
          <w:rFonts w:asciiTheme="majorBidi" w:hAnsiTheme="majorBidi" w:cstheme="majorBidi"/>
          <w:sz w:val="30"/>
          <w:szCs w:val="30"/>
        </w:rPr>
        <w:t>In 2019, the Company filed a lawsuit against a customer for failing to make payment for the goods and terminated the contract with the Company amount of Baht 3.1 million in which the defendant put up a defends by alleging that the Company had shown false information to win the tender. In 2020, the Court of First Instance dismissed the case since the Company was in breach of contract, there was no right to demand that the defendant make payment for the goods and ordered the Company to return the goods. In 2022, the Appeal Court has modified the decision and ordered the defendant to pay for the goods to the Company. Currently, the defendant is in the process of applying for permission to the Supreme Court.</w:t>
      </w:r>
      <w:r w:rsidR="00636FF9" w:rsidRPr="00720F37">
        <w:rPr>
          <w:rFonts w:asciiTheme="majorBidi" w:hAnsiTheme="majorBidi" w:cstheme="majorBidi"/>
          <w:sz w:val="30"/>
          <w:szCs w:val="30"/>
        </w:rPr>
        <w:t xml:space="preserve"> </w:t>
      </w:r>
      <w:bookmarkEnd w:id="35"/>
      <w:bookmarkEnd w:id="36"/>
      <w:bookmarkEnd w:id="37"/>
    </w:p>
    <w:p w14:paraId="07B19A49" w14:textId="4378A3B5" w:rsidR="00661A87" w:rsidRPr="00720F37" w:rsidRDefault="00661A87" w:rsidP="00720F37">
      <w:pPr>
        <w:spacing w:line="440" w:lineRule="exact"/>
        <w:rPr>
          <w:rFonts w:asciiTheme="majorBidi" w:hAnsiTheme="majorBidi" w:cstheme="majorBidi"/>
          <w:sz w:val="30"/>
          <w:szCs w:val="30"/>
        </w:rPr>
      </w:pPr>
      <w:r w:rsidRPr="00720F37">
        <w:rPr>
          <w:rFonts w:asciiTheme="majorBidi" w:hAnsiTheme="majorBidi" w:cstheme="majorBidi"/>
          <w:sz w:val="30"/>
          <w:szCs w:val="30"/>
        </w:rPr>
        <w:br w:type="page"/>
      </w:r>
    </w:p>
    <w:p w14:paraId="4D09DE80" w14:textId="6E929743" w:rsidR="00022730" w:rsidRPr="00744149" w:rsidRDefault="00A378F4" w:rsidP="00631AB9">
      <w:pPr>
        <w:pStyle w:val="ListParagraph"/>
        <w:numPr>
          <w:ilvl w:val="0"/>
          <w:numId w:val="14"/>
        </w:numPr>
        <w:spacing w:before="120" w:line="400" w:lineRule="exact"/>
        <w:ind w:left="426" w:hanging="426"/>
        <w:rPr>
          <w:rFonts w:asciiTheme="majorBidi" w:hAnsiTheme="majorBidi" w:cstheme="majorBidi"/>
          <w:color w:val="000000" w:themeColor="text1"/>
          <w:sz w:val="30"/>
          <w:szCs w:val="30"/>
        </w:rPr>
      </w:pPr>
      <w:r w:rsidRPr="00744149">
        <w:rPr>
          <w:rFonts w:asciiTheme="majorBidi" w:hAnsiTheme="majorBidi" w:cstheme="majorBidi"/>
          <w:color w:val="000000" w:themeColor="text1"/>
          <w:sz w:val="30"/>
          <w:szCs w:val="30"/>
        </w:rPr>
        <w:t>FINANCIAL INSTRUMENTS</w:t>
      </w:r>
    </w:p>
    <w:p w14:paraId="5BF15332" w14:textId="0751B789" w:rsidR="00E041F5" w:rsidRPr="00744149" w:rsidRDefault="00B10142" w:rsidP="00744149">
      <w:pPr>
        <w:pStyle w:val="ListParagraph"/>
        <w:spacing w:line="400" w:lineRule="exact"/>
        <w:ind w:left="993" w:hanging="567"/>
        <w:jc w:val="thaiDistribute"/>
        <w:rPr>
          <w:rFonts w:asciiTheme="majorBidi" w:hAnsiTheme="majorBidi" w:cstheme="majorBidi"/>
          <w:color w:val="000000" w:themeColor="text1"/>
          <w:sz w:val="30"/>
          <w:szCs w:val="30"/>
        </w:rPr>
      </w:pPr>
      <w:r w:rsidRPr="00744149">
        <w:rPr>
          <w:rFonts w:asciiTheme="majorBidi" w:hAnsiTheme="majorBidi" w:cstheme="majorBidi"/>
          <w:color w:val="000000" w:themeColor="text1"/>
          <w:sz w:val="30"/>
          <w:szCs w:val="30"/>
          <w:cs/>
        </w:rPr>
        <w:t>3</w:t>
      </w:r>
      <w:r w:rsidR="00227402" w:rsidRPr="00744149">
        <w:rPr>
          <w:rFonts w:asciiTheme="majorBidi" w:hAnsiTheme="majorBidi" w:cstheme="majorBidi"/>
          <w:color w:val="000000" w:themeColor="text1"/>
          <w:sz w:val="30"/>
          <w:szCs w:val="30"/>
          <w:cs/>
        </w:rPr>
        <w:t>2</w:t>
      </w:r>
      <w:r w:rsidR="0095233C" w:rsidRPr="00744149">
        <w:rPr>
          <w:rFonts w:asciiTheme="majorBidi" w:hAnsiTheme="majorBidi" w:cstheme="majorBidi"/>
          <w:color w:val="000000" w:themeColor="text1"/>
          <w:sz w:val="30"/>
          <w:szCs w:val="30"/>
        </w:rPr>
        <w:t>.1</w:t>
      </w:r>
      <w:r w:rsidR="0095233C" w:rsidRPr="00744149">
        <w:rPr>
          <w:rFonts w:asciiTheme="majorBidi" w:hAnsiTheme="majorBidi" w:cstheme="majorBidi"/>
          <w:color w:val="000000" w:themeColor="text1"/>
          <w:sz w:val="30"/>
          <w:szCs w:val="30"/>
        </w:rPr>
        <w:tab/>
      </w:r>
      <w:r w:rsidR="00DF3A38" w:rsidRPr="00744149">
        <w:rPr>
          <w:rFonts w:asciiTheme="majorBidi" w:hAnsiTheme="majorBidi" w:cstheme="majorBidi"/>
          <w:color w:val="000000" w:themeColor="text1"/>
          <w:sz w:val="30"/>
          <w:szCs w:val="30"/>
        </w:rPr>
        <w:t>Accounting policy</w:t>
      </w:r>
    </w:p>
    <w:p w14:paraId="167CF906" w14:textId="6BCC3590" w:rsidR="001C52F0" w:rsidRPr="00744149" w:rsidRDefault="001C52F0" w:rsidP="00744149">
      <w:pPr>
        <w:spacing w:line="400" w:lineRule="exact"/>
        <w:ind w:left="990" w:firstLine="567"/>
        <w:jc w:val="thaiDistribute"/>
        <w:rPr>
          <w:rFonts w:asciiTheme="majorBidi" w:hAnsiTheme="majorBidi" w:cstheme="majorBidi"/>
          <w:color w:val="000000" w:themeColor="text1"/>
          <w:sz w:val="30"/>
          <w:szCs w:val="30"/>
        </w:rPr>
      </w:pPr>
      <w:r w:rsidRPr="00744149">
        <w:rPr>
          <w:rFonts w:asciiTheme="majorBidi" w:hAnsiTheme="majorBidi" w:cstheme="majorBidi"/>
          <w:color w:val="000000" w:themeColor="text1"/>
          <w:sz w:val="30"/>
          <w:szCs w:val="30"/>
        </w:rPr>
        <w:t>The significant accounting policies and method adopted the basis of recognition and measurement relating to each class of financial assets and liabilities have been disclosed in note 3</w:t>
      </w:r>
      <w:r w:rsidRPr="00744149">
        <w:rPr>
          <w:rFonts w:asciiTheme="majorBidi" w:hAnsiTheme="majorBidi" w:cstheme="majorBidi"/>
          <w:color w:val="000000" w:themeColor="text1"/>
          <w:sz w:val="30"/>
          <w:szCs w:val="30"/>
          <w:cs/>
        </w:rPr>
        <w:t>.</w:t>
      </w:r>
    </w:p>
    <w:p w14:paraId="1B63F942" w14:textId="0333C949" w:rsidR="00022730" w:rsidRPr="00744149" w:rsidRDefault="00B10142" w:rsidP="00744149">
      <w:pPr>
        <w:pStyle w:val="ListParagraph"/>
        <w:spacing w:before="120" w:line="400" w:lineRule="exact"/>
        <w:ind w:left="992" w:hanging="567"/>
        <w:jc w:val="thaiDistribute"/>
        <w:rPr>
          <w:rFonts w:asciiTheme="majorBidi" w:hAnsiTheme="majorBidi" w:cstheme="majorBidi"/>
          <w:color w:val="000000" w:themeColor="text1"/>
          <w:sz w:val="30"/>
          <w:szCs w:val="30"/>
        </w:rPr>
      </w:pPr>
      <w:r w:rsidRPr="00744149">
        <w:rPr>
          <w:rFonts w:asciiTheme="majorBidi" w:hAnsiTheme="majorBidi" w:cstheme="majorBidi"/>
          <w:color w:val="000000" w:themeColor="text1"/>
          <w:sz w:val="30"/>
          <w:szCs w:val="30"/>
          <w:cs/>
        </w:rPr>
        <w:t>3</w:t>
      </w:r>
      <w:r w:rsidR="00227402" w:rsidRPr="00744149">
        <w:rPr>
          <w:rFonts w:asciiTheme="majorBidi" w:hAnsiTheme="majorBidi" w:cstheme="majorBidi"/>
          <w:color w:val="000000" w:themeColor="text1"/>
          <w:sz w:val="30"/>
          <w:szCs w:val="30"/>
          <w:cs/>
        </w:rPr>
        <w:t>2</w:t>
      </w:r>
      <w:r w:rsidR="0095233C" w:rsidRPr="00744149">
        <w:rPr>
          <w:rFonts w:asciiTheme="majorBidi" w:hAnsiTheme="majorBidi" w:cstheme="majorBidi"/>
          <w:color w:val="000000" w:themeColor="text1"/>
          <w:sz w:val="30"/>
          <w:szCs w:val="30"/>
        </w:rPr>
        <w:t>.2</w:t>
      </w:r>
      <w:r w:rsidR="0095233C" w:rsidRPr="00744149">
        <w:rPr>
          <w:rFonts w:asciiTheme="majorBidi" w:hAnsiTheme="majorBidi" w:cstheme="majorBidi"/>
          <w:color w:val="000000" w:themeColor="text1"/>
          <w:sz w:val="30"/>
          <w:szCs w:val="30"/>
        </w:rPr>
        <w:tab/>
      </w:r>
      <w:r w:rsidR="00DF3A38" w:rsidRPr="00744149">
        <w:rPr>
          <w:rFonts w:asciiTheme="majorBidi" w:hAnsiTheme="majorBidi" w:cstheme="majorBidi"/>
          <w:color w:val="000000" w:themeColor="text1"/>
          <w:sz w:val="30"/>
          <w:szCs w:val="30"/>
        </w:rPr>
        <w:t xml:space="preserve">Interest rate risk </w:t>
      </w:r>
      <w:r w:rsidR="00022730" w:rsidRPr="00744149">
        <w:rPr>
          <w:rFonts w:asciiTheme="majorBidi" w:hAnsiTheme="majorBidi" w:cstheme="majorBidi"/>
          <w:color w:val="000000" w:themeColor="text1"/>
          <w:sz w:val="30"/>
          <w:szCs w:val="30"/>
          <w:cs/>
        </w:rPr>
        <w:t xml:space="preserve"> </w:t>
      </w:r>
    </w:p>
    <w:p w14:paraId="30A4AA81" w14:textId="77777777" w:rsidR="00A73F70" w:rsidRPr="00744149" w:rsidRDefault="00EB4915" w:rsidP="00744149">
      <w:pPr>
        <w:spacing w:line="400" w:lineRule="exact"/>
        <w:ind w:left="990" w:firstLine="567"/>
        <w:jc w:val="thaiDistribute"/>
        <w:rPr>
          <w:rFonts w:asciiTheme="majorBidi" w:hAnsiTheme="majorBidi" w:cstheme="majorBidi"/>
          <w:color w:val="000000" w:themeColor="text1"/>
          <w:sz w:val="30"/>
          <w:szCs w:val="30"/>
        </w:rPr>
      </w:pPr>
      <w:r w:rsidRPr="00744149">
        <w:rPr>
          <w:rFonts w:asciiTheme="majorBidi" w:hAnsiTheme="majorBidi" w:cstheme="majorBidi"/>
          <w:color w:val="000000" w:themeColor="text1"/>
          <w:sz w:val="30"/>
          <w:szCs w:val="30"/>
        </w:rPr>
        <w:t xml:space="preserve">Interest rate risk is the risk </w:t>
      </w:r>
      <w:r w:rsidR="007E5AA0" w:rsidRPr="00744149">
        <w:rPr>
          <w:rFonts w:asciiTheme="majorBidi" w:hAnsiTheme="majorBidi" w:cstheme="majorBidi"/>
          <w:color w:val="000000" w:themeColor="text1"/>
          <w:sz w:val="30"/>
          <w:szCs w:val="30"/>
        </w:rPr>
        <w:t xml:space="preserve">in </w:t>
      </w:r>
      <w:r w:rsidRPr="00744149">
        <w:rPr>
          <w:rFonts w:asciiTheme="majorBidi" w:hAnsiTheme="majorBidi" w:cstheme="majorBidi"/>
          <w:color w:val="000000" w:themeColor="text1"/>
          <w:sz w:val="30"/>
          <w:szCs w:val="30"/>
        </w:rPr>
        <w:t>value of a financial instrument</w:t>
      </w:r>
      <w:r w:rsidR="00E0254C" w:rsidRPr="00744149">
        <w:rPr>
          <w:rFonts w:asciiTheme="majorBidi" w:hAnsiTheme="majorBidi" w:cstheme="majorBidi"/>
          <w:color w:val="000000" w:themeColor="text1"/>
          <w:sz w:val="30"/>
          <w:szCs w:val="30"/>
        </w:rPr>
        <w:t xml:space="preserve"> that will be changed </w:t>
      </w:r>
      <w:r w:rsidRPr="00744149">
        <w:rPr>
          <w:rFonts w:asciiTheme="majorBidi" w:hAnsiTheme="majorBidi" w:cstheme="majorBidi"/>
          <w:color w:val="000000" w:themeColor="text1"/>
          <w:sz w:val="30"/>
          <w:szCs w:val="30"/>
        </w:rPr>
        <w:t xml:space="preserve">due to </w:t>
      </w:r>
      <w:r w:rsidR="00E0254C" w:rsidRPr="00744149">
        <w:rPr>
          <w:rFonts w:asciiTheme="majorBidi" w:hAnsiTheme="majorBidi" w:cstheme="majorBidi"/>
          <w:color w:val="000000" w:themeColor="text1"/>
          <w:sz w:val="30"/>
          <w:szCs w:val="30"/>
        </w:rPr>
        <w:t xml:space="preserve">fluctuation </w:t>
      </w:r>
      <w:r w:rsidRPr="00744149">
        <w:rPr>
          <w:rFonts w:asciiTheme="majorBidi" w:hAnsiTheme="majorBidi" w:cstheme="majorBidi"/>
          <w:color w:val="000000" w:themeColor="text1"/>
          <w:sz w:val="30"/>
          <w:szCs w:val="30"/>
        </w:rPr>
        <w:t>in</w:t>
      </w:r>
      <w:r w:rsidR="006C3087" w:rsidRPr="00744149">
        <w:rPr>
          <w:rFonts w:asciiTheme="majorBidi" w:hAnsiTheme="majorBidi" w:cstheme="majorBidi"/>
          <w:color w:val="000000" w:themeColor="text1"/>
          <w:sz w:val="30"/>
          <w:szCs w:val="30"/>
        </w:rPr>
        <w:t xml:space="preserve"> market</w:t>
      </w:r>
      <w:r w:rsidRPr="00744149">
        <w:rPr>
          <w:rFonts w:asciiTheme="majorBidi" w:hAnsiTheme="majorBidi" w:cstheme="majorBidi"/>
          <w:color w:val="000000" w:themeColor="text1"/>
          <w:sz w:val="30"/>
          <w:szCs w:val="30"/>
        </w:rPr>
        <w:t xml:space="preserve"> interest rates</w:t>
      </w:r>
      <w:r w:rsidR="006C3087" w:rsidRPr="00744149">
        <w:rPr>
          <w:rFonts w:asciiTheme="majorBidi" w:hAnsiTheme="majorBidi" w:cstheme="majorBidi"/>
          <w:color w:val="000000" w:themeColor="text1"/>
          <w:sz w:val="30"/>
          <w:szCs w:val="30"/>
        </w:rPr>
        <w:t>.</w:t>
      </w:r>
    </w:p>
    <w:p w14:paraId="5F1E5602" w14:textId="78D04E49" w:rsidR="00022730" w:rsidRPr="00744149" w:rsidRDefault="00E55C9A" w:rsidP="00744149">
      <w:pPr>
        <w:spacing w:line="400" w:lineRule="exact"/>
        <w:ind w:left="426" w:firstLine="567"/>
        <w:jc w:val="thaiDistribute"/>
        <w:rPr>
          <w:rFonts w:asciiTheme="majorBidi" w:hAnsiTheme="majorBidi" w:cstheme="majorBidi"/>
          <w:color w:val="000000" w:themeColor="text1"/>
          <w:sz w:val="30"/>
          <w:szCs w:val="30"/>
        </w:rPr>
      </w:pPr>
      <w:r w:rsidRPr="00744149">
        <w:rPr>
          <w:rFonts w:asciiTheme="majorBidi" w:hAnsiTheme="majorBidi" w:cstheme="majorBidi"/>
          <w:sz w:val="30"/>
          <w:szCs w:val="30"/>
        </w:rPr>
        <w:t>The significant</w:t>
      </w:r>
      <w:r w:rsidR="00F66FC8" w:rsidRPr="00744149">
        <w:rPr>
          <w:rFonts w:asciiTheme="majorBidi" w:hAnsiTheme="majorBidi" w:cstheme="majorBidi"/>
          <w:color w:val="000000" w:themeColor="text1"/>
          <w:sz w:val="30"/>
          <w:szCs w:val="30"/>
        </w:rPr>
        <w:t xml:space="preserve"> financial assets and liabilities can be classified </w:t>
      </w:r>
      <w:r w:rsidRPr="00744149">
        <w:rPr>
          <w:rFonts w:asciiTheme="majorBidi" w:hAnsiTheme="majorBidi" w:cstheme="majorBidi"/>
          <w:color w:val="000000" w:themeColor="text1"/>
          <w:sz w:val="30"/>
          <w:szCs w:val="30"/>
        </w:rPr>
        <w:t>by</w:t>
      </w:r>
      <w:r w:rsidR="00F66FC8" w:rsidRPr="00744149">
        <w:rPr>
          <w:rFonts w:asciiTheme="majorBidi" w:hAnsiTheme="majorBidi" w:cstheme="majorBidi"/>
          <w:color w:val="000000" w:themeColor="text1"/>
          <w:sz w:val="30"/>
          <w:szCs w:val="30"/>
        </w:rPr>
        <w:t xml:space="preserve"> interest rate categories as follows:</w:t>
      </w:r>
    </w:p>
    <w:tbl>
      <w:tblPr>
        <w:tblStyle w:val="TableGrid2"/>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4"/>
        <w:gridCol w:w="1273"/>
        <w:gridCol w:w="1317"/>
        <w:gridCol w:w="1317"/>
        <w:gridCol w:w="1317"/>
        <w:gridCol w:w="1317"/>
      </w:tblGrid>
      <w:tr w:rsidR="003769BE" w:rsidRPr="00744149" w14:paraId="72EA0AC1" w14:textId="77777777" w:rsidTr="00744149">
        <w:tc>
          <w:tcPr>
            <w:tcW w:w="2814" w:type="dxa"/>
          </w:tcPr>
          <w:p w14:paraId="6F838F1B" w14:textId="77777777" w:rsidR="003769BE" w:rsidRPr="00744149" w:rsidRDefault="003769BE" w:rsidP="00744149">
            <w:pPr>
              <w:tabs>
                <w:tab w:val="left" w:pos="0"/>
              </w:tabs>
              <w:spacing w:line="400" w:lineRule="exact"/>
              <w:jc w:val="thaiDistribute"/>
              <w:rPr>
                <w:rFonts w:asciiTheme="majorBidi" w:hAnsiTheme="majorBidi" w:cstheme="majorBidi"/>
                <w:color w:val="000000" w:themeColor="text1"/>
                <w:sz w:val="24"/>
                <w:szCs w:val="24"/>
              </w:rPr>
            </w:pPr>
          </w:p>
        </w:tc>
        <w:tc>
          <w:tcPr>
            <w:tcW w:w="1273" w:type="dxa"/>
          </w:tcPr>
          <w:p w14:paraId="2515F81F" w14:textId="77777777" w:rsidR="003769BE" w:rsidRPr="00744149" w:rsidRDefault="003769BE" w:rsidP="00744149">
            <w:pPr>
              <w:tabs>
                <w:tab w:val="left" w:pos="0"/>
              </w:tabs>
              <w:spacing w:line="400" w:lineRule="exact"/>
              <w:jc w:val="thaiDistribute"/>
              <w:rPr>
                <w:rFonts w:asciiTheme="majorBidi" w:hAnsiTheme="majorBidi" w:cstheme="majorBidi"/>
                <w:color w:val="000000" w:themeColor="text1"/>
                <w:sz w:val="24"/>
                <w:szCs w:val="24"/>
              </w:rPr>
            </w:pPr>
          </w:p>
        </w:tc>
        <w:tc>
          <w:tcPr>
            <w:tcW w:w="1317" w:type="dxa"/>
          </w:tcPr>
          <w:p w14:paraId="56DC73BC" w14:textId="77777777" w:rsidR="003769BE" w:rsidRPr="00744149" w:rsidRDefault="003769BE" w:rsidP="00744149">
            <w:pPr>
              <w:tabs>
                <w:tab w:val="left" w:pos="0"/>
              </w:tabs>
              <w:spacing w:line="400" w:lineRule="exact"/>
              <w:jc w:val="thaiDistribute"/>
              <w:rPr>
                <w:rFonts w:asciiTheme="majorBidi" w:hAnsiTheme="majorBidi" w:cstheme="majorBidi"/>
                <w:color w:val="000000" w:themeColor="text1"/>
                <w:sz w:val="24"/>
                <w:szCs w:val="24"/>
              </w:rPr>
            </w:pPr>
          </w:p>
        </w:tc>
        <w:tc>
          <w:tcPr>
            <w:tcW w:w="1317" w:type="dxa"/>
          </w:tcPr>
          <w:p w14:paraId="6250CF28" w14:textId="77777777" w:rsidR="003769BE" w:rsidRPr="00744149" w:rsidRDefault="003769BE" w:rsidP="00744149">
            <w:pPr>
              <w:tabs>
                <w:tab w:val="left" w:pos="0"/>
              </w:tabs>
              <w:spacing w:line="400" w:lineRule="exact"/>
              <w:jc w:val="thaiDistribute"/>
              <w:rPr>
                <w:rFonts w:asciiTheme="majorBidi" w:hAnsiTheme="majorBidi" w:cstheme="majorBidi"/>
                <w:color w:val="000000" w:themeColor="text1"/>
                <w:sz w:val="24"/>
                <w:szCs w:val="24"/>
              </w:rPr>
            </w:pPr>
          </w:p>
        </w:tc>
        <w:tc>
          <w:tcPr>
            <w:tcW w:w="1317" w:type="dxa"/>
          </w:tcPr>
          <w:p w14:paraId="512825E5" w14:textId="77777777" w:rsidR="003769BE" w:rsidRPr="00744149" w:rsidRDefault="003769BE" w:rsidP="00744149">
            <w:pPr>
              <w:spacing w:line="400" w:lineRule="exact"/>
              <w:jc w:val="thaiDistribute"/>
              <w:rPr>
                <w:rFonts w:asciiTheme="majorBidi" w:hAnsiTheme="majorBidi" w:cstheme="majorBidi"/>
                <w:color w:val="000000" w:themeColor="text1"/>
                <w:sz w:val="24"/>
                <w:szCs w:val="24"/>
              </w:rPr>
            </w:pPr>
          </w:p>
        </w:tc>
        <w:tc>
          <w:tcPr>
            <w:tcW w:w="1317" w:type="dxa"/>
          </w:tcPr>
          <w:p w14:paraId="0C429F68" w14:textId="418143D6" w:rsidR="003769BE" w:rsidRPr="00744149" w:rsidRDefault="00590BE0"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cs/>
              </w:rPr>
              <w:t>(</w:t>
            </w:r>
            <w:r w:rsidRPr="00744149">
              <w:rPr>
                <w:rFonts w:asciiTheme="majorBidi" w:hAnsiTheme="majorBidi" w:cstheme="majorBidi"/>
                <w:color w:val="000000" w:themeColor="text1"/>
                <w:sz w:val="24"/>
                <w:szCs w:val="24"/>
              </w:rPr>
              <w:t>Unit : Baht)</w:t>
            </w:r>
          </w:p>
        </w:tc>
      </w:tr>
      <w:tr w:rsidR="00174960" w:rsidRPr="00744149" w14:paraId="386FB4FE" w14:textId="77777777" w:rsidTr="00744149">
        <w:tc>
          <w:tcPr>
            <w:tcW w:w="2814" w:type="dxa"/>
          </w:tcPr>
          <w:p w14:paraId="0633C5FD" w14:textId="77777777" w:rsidR="00174960" w:rsidRPr="00744149" w:rsidRDefault="00174960" w:rsidP="00744149">
            <w:pPr>
              <w:tabs>
                <w:tab w:val="left" w:pos="0"/>
              </w:tabs>
              <w:spacing w:line="400" w:lineRule="exact"/>
              <w:jc w:val="thaiDistribute"/>
              <w:rPr>
                <w:rFonts w:asciiTheme="majorBidi" w:hAnsiTheme="majorBidi" w:cstheme="majorBidi"/>
                <w:color w:val="000000" w:themeColor="text1"/>
                <w:sz w:val="24"/>
                <w:szCs w:val="24"/>
              </w:rPr>
            </w:pPr>
          </w:p>
        </w:tc>
        <w:tc>
          <w:tcPr>
            <w:tcW w:w="6541" w:type="dxa"/>
            <w:gridSpan w:val="5"/>
          </w:tcPr>
          <w:p w14:paraId="06A30E7E" w14:textId="3B6C2BBF" w:rsidR="00174960" w:rsidRPr="00744149" w:rsidRDefault="002A4054" w:rsidP="00744149">
            <w:pPr>
              <w:pBdr>
                <w:bottom w:val="single" w:sz="4" w:space="1" w:color="auto"/>
              </w:pBd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 xml:space="preserve">Financial statements in which the equity is applied </w:t>
            </w:r>
            <w:r w:rsidR="00EF7933" w:rsidRPr="00744149">
              <w:rPr>
                <w:rFonts w:asciiTheme="majorBidi" w:hAnsiTheme="majorBidi" w:cstheme="majorBidi"/>
                <w:sz w:val="24"/>
                <w:szCs w:val="24"/>
              </w:rPr>
              <w:t>and S</w:t>
            </w:r>
            <w:r w:rsidR="00021D37" w:rsidRPr="00744149">
              <w:rPr>
                <w:rFonts w:asciiTheme="majorBidi" w:hAnsiTheme="majorBidi" w:cstheme="majorBidi"/>
                <w:sz w:val="24"/>
                <w:szCs w:val="24"/>
              </w:rPr>
              <w:t>eparate financial statements</w:t>
            </w:r>
          </w:p>
        </w:tc>
      </w:tr>
      <w:tr w:rsidR="003769BE" w:rsidRPr="00744149" w14:paraId="5EC88493" w14:textId="77777777" w:rsidTr="00744149">
        <w:tc>
          <w:tcPr>
            <w:tcW w:w="2814" w:type="dxa"/>
          </w:tcPr>
          <w:p w14:paraId="17AB943D" w14:textId="77777777" w:rsidR="003769BE" w:rsidRPr="00744149" w:rsidRDefault="003769BE" w:rsidP="00744149">
            <w:pPr>
              <w:tabs>
                <w:tab w:val="left" w:pos="0"/>
              </w:tabs>
              <w:spacing w:line="400" w:lineRule="exact"/>
              <w:jc w:val="thaiDistribute"/>
              <w:rPr>
                <w:rFonts w:asciiTheme="majorBidi" w:hAnsiTheme="majorBidi" w:cstheme="majorBidi"/>
                <w:color w:val="000000" w:themeColor="text1"/>
                <w:sz w:val="24"/>
                <w:szCs w:val="24"/>
              </w:rPr>
            </w:pPr>
          </w:p>
        </w:tc>
        <w:tc>
          <w:tcPr>
            <w:tcW w:w="6541" w:type="dxa"/>
            <w:gridSpan w:val="5"/>
          </w:tcPr>
          <w:p w14:paraId="2C62A108" w14:textId="01568880" w:rsidR="003769BE" w:rsidRPr="00744149" w:rsidRDefault="00886421" w:rsidP="00744149">
            <w:pPr>
              <w:pBdr>
                <w:bottom w:val="single" w:sz="4" w:space="1" w:color="auto"/>
              </w:pBd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 xml:space="preserve">As at December 31, </w:t>
            </w:r>
            <w:r w:rsidR="00D87163" w:rsidRPr="00744149">
              <w:rPr>
                <w:rFonts w:asciiTheme="majorBidi" w:hAnsiTheme="majorBidi" w:cstheme="majorBidi"/>
                <w:color w:val="000000" w:themeColor="text1"/>
                <w:sz w:val="24"/>
                <w:szCs w:val="24"/>
              </w:rPr>
              <w:t>2022</w:t>
            </w:r>
          </w:p>
        </w:tc>
      </w:tr>
      <w:tr w:rsidR="006F405D" w:rsidRPr="00744149" w14:paraId="1AB8A350" w14:textId="77777777" w:rsidTr="00744149">
        <w:tc>
          <w:tcPr>
            <w:tcW w:w="2814" w:type="dxa"/>
            <w:vAlign w:val="bottom"/>
          </w:tcPr>
          <w:p w14:paraId="4D92DEFB" w14:textId="77777777" w:rsidR="006F405D" w:rsidRPr="00744149" w:rsidRDefault="006F405D" w:rsidP="00744149">
            <w:pPr>
              <w:spacing w:line="400" w:lineRule="exact"/>
              <w:rPr>
                <w:rFonts w:asciiTheme="majorBidi" w:hAnsiTheme="majorBidi" w:cstheme="majorBidi"/>
                <w:color w:val="000000" w:themeColor="text1"/>
                <w:sz w:val="24"/>
                <w:szCs w:val="24"/>
              </w:rPr>
            </w:pPr>
          </w:p>
        </w:tc>
        <w:tc>
          <w:tcPr>
            <w:tcW w:w="1273" w:type="dxa"/>
          </w:tcPr>
          <w:p w14:paraId="16812C63" w14:textId="32A10231" w:rsidR="006F405D" w:rsidRPr="00744149" w:rsidRDefault="006F405D" w:rsidP="00744149">
            <w:pPr>
              <w:spacing w:line="40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Floating</w:t>
            </w:r>
          </w:p>
        </w:tc>
        <w:tc>
          <w:tcPr>
            <w:tcW w:w="1317" w:type="dxa"/>
          </w:tcPr>
          <w:p w14:paraId="74908656" w14:textId="0E89BEA6" w:rsidR="006F405D" w:rsidRPr="00744149" w:rsidRDefault="006F405D" w:rsidP="00744149">
            <w:pPr>
              <w:spacing w:line="40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Fixed interest</w:t>
            </w:r>
          </w:p>
        </w:tc>
        <w:tc>
          <w:tcPr>
            <w:tcW w:w="1317" w:type="dxa"/>
          </w:tcPr>
          <w:p w14:paraId="677E902B" w14:textId="23CA7288" w:rsidR="006F405D" w:rsidRPr="00744149" w:rsidRDefault="006F405D" w:rsidP="00744149">
            <w:pP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Non- interest</w:t>
            </w:r>
          </w:p>
        </w:tc>
        <w:tc>
          <w:tcPr>
            <w:tcW w:w="1317" w:type="dxa"/>
            <w:vAlign w:val="bottom"/>
          </w:tcPr>
          <w:p w14:paraId="7D6DB66E" w14:textId="77777777" w:rsidR="006F405D" w:rsidRPr="00744149" w:rsidRDefault="006F405D" w:rsidP="00744149">
            <w:pPr>
              <w:spacing w:line="400" w:lineRule="exact"/>
              <w:jc w:val="center"/>
              <w:rPr>
                <w:rFonts w:asciiTheme="majorBidi" w:hAnsiTheme="majorBidi" w:cstheme="majorBidi"/>
                <w:color w:val="000000" w:themeColor="text1"/>
                <w:sz w:val="24"/>
                <w:szCs w:val="24"/>
              </w:rPr>
            </w:pPr>
          </w:p>
        </w:tc>
        <w:tc>
          <w:tcPr>
            <w:tcW w:w="1317" w:type="dxa"/>
          </w:tcPr>
          <w:p w14:paraId="74FCA0FB" w14:textId="3BB8C745" w:rsidR="006F405D" w:rsidRPr="00744149" w:rsidRDefault="006F405D" w:rsidP="00744149">
            <w:pP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Interest rate</w:t>
            </w:r>
          </w:p>
        </w:tc>
      </w:tr>
      <w:tr w:rsidR="006F405D" w:rsidRPr="00744149" w14:paraId="0BD1D251" w14:textId="77777777" w:rsidTr="00744149">
        <w:tc>
          <w:tcPr>
            <w:tcW w:w="2814" w:type="dxa"/>
            <w:vAlign w:val="bottom"/>
          </w:tcPr>
          <w:p w14:paraId="385DFDB8" w14:textId="010FD6D8" w:rsidR="006F405D" w:rsidRPr="00744149" w:rsidRDefault="006F405D" w:rsidP="00744149">
            <w:pPr>
              <w:pBdr>
                <w:bottom w:val="single" w:sz="4" w:space="1" w:color="auto"/>
              </w:pBd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Description</w:t>
            </w:r>
          </w:p>
        </w:tc>
        <w:tc>
          <w:tcPr>
            <w:tcW w:w="1273" w:type="dxa"/>
          </w:tcPr>
          <w:p w14:paraId="08DB4487" w14:textId="0E077FDB" w:rsidR="006F405D" w:rsidRPr="00744149" w:rsidRDefault="006F405D" w:rsidP="00744149">
            <w:pPr>
              <w:pBdr>
                <w:bottom w:val="single" w:sz="4" w:space="1" w:color="auto"/>
              </w:pBd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interest rate</w:t>
            </w:r>
          </w:p>
        </w:tc>
        <w:tc>
          <w:tcPr>
            <w:tcW w:w="1317" w:type="dxa"/>
          </w:tcPr>
          <w:p w14:paraId="5EE0A9DC" w14:textId="6720F592" w:rsidR="006F405D" w:rsidRPr="00744149" w:rsidRDefault="006F405D" w:rsidP="00744149">
            <w:pPr>
              <w:pBdr>
                <w:bottom w:val="single" w:sz="4" w:space="1" w:color="auto"/>
              </w:pBd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 xml:space="preserve"> rates</w:t>
            </w:r>
          </w:p>
        </w:tc>
        <w:tc>
          <w:tcPr>
            <w:tcW w:w="1317" w:type="dxa"/>
          </w:tcPr>
          <w:p w14:paraId="6BE14D50" w14:textId="005EF237" w:rsidR="006F405D" w:rsidRPr="00744149" w:rsidRDefault="006F405D" w:rsidP="00744149">
            <w:pPr>
              <w:pBdr>
                <w:bottom w:val="single" w:sz="4" w:space="1" w:color="auto"/>
              </w:pBd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bearing</w:t>
            </w:r>
          </w:p>
        </w:tc>
        <w:tc>
          <w:tcPr>
            <w:tcW w:w="1317" w:type="dxa"/>
            <w:vAlign w:val="bottom"/>
          </w:tcPr>
          <w:p w14:paraId="3D5FE196" w14:textId="77D918B4" w:rsidR="006F405D" w:rsidRPr="00744149" w:rsidRDefault="006F405D" w:rsidP="00744149">
            <w:pPr>
              <w:pBdr>
                <w:bottom w:val="single" w:sz="4" w:space="1" w:color="auto"/>
              </w:pBdr>
              <w:spacing w:line="400" w:lineRule="exact"/>
              <w:jc w:val="center"/>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Total</w:t>
            </w:r>
          </w:p>
        </w:tc>
        <w:tc>
          <w:tcPr>
            <w:tcW w:w="1317" w:type="dxa"/>
          </w:tcPr>
          <w:p w14:paraId="225E0425" w14:textId="2AB5BC30" w:rsidR="006F405D" w:rsidRPr="00744149" w:rsidRDefault="006F405D" w:rsidP="00744149">
            <w:pPr>
              <w:pBdr>
                <w:bottom w:val="single" w:sz="4" w:space="1" w:color="auto"/>
              </w:pBdr>
              <w:spacing w:line="40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w:t>
            </w:r>
          </w:p>
        </w:tc>
      </w:tr>
      <w:tr w:rsidR="003769BE" w:rsidRPr="00744149" w14:paraId="3051D179" w14:textId="77777777" w:rsidTr="00744149">
        <w:tc>
          <w:tcPr>
            <w:tcW w:w="2814" w:type="dxa"/>
          </w:tcPr>
          <w:p w14:paraId="0B7E1CDC" w14:textId="49369C62" w:rsidR="003769BE" w:rsidRPr="00744149" w:rsidRDefault="00886421" w:rsidP="00744149">
            <w:pPr>
              <w:spacing w:line="400" w:lineRule="exact"/>
              <w:jc w:val="thaiDistribute"/>
              <w:rPr>
                <w:rFonts w:asciiTheme="majorBidi" w:hAnsiTheme="majorBidi" w:cstheme="majorBidi"/>
                <w:color w:val="000000" w:themeColor="text1"/>
                <w:sz w:val="24"/>
                <w:szCs w:val="24"/>
                <w:u w:val="single"/>
                <w:cs/>
              </w:rPr>
            </w:pPr>
            <w:r w:rsidRPr="00744149">
              <w:rPr>
                <w:rFonts w:asciiTheme="majorBidi" w:hAnsiTheme="majorBidi" w:cstheme="majorBidi"/>
                <w:color w:val="000000" w:themeColor="text1"/>
                <w:sz w:val="24"/>
                <w:szCs w:val="24"/>
                <w:u w:val="single"/>
              </w:rPr>
              <w:t>Financial assets</w:t>
            </w:r>
          </w:p>
        </w:tc>
        <w:tc>
          <w:tcPr>
            <w:tcW w:w="1273" w:type="dxa"/>
            <w:vAlign w:val="bottom"/>
          </w:tcPr>
          <w:p w14:paraId="0025D694" w14:textId="77777777" w:rsidR="003769BE" w:rsidRPr="00744149" w:rsidRDefault="003769BE" w:rsidP="00744149">
            <w:pPr>
              <w:tabs>
                <w:tab w:val="left" w:pos="0"/>
              </w:tabs>
              <w:spacing w:line="400" w:lineRule="exact"/>
              <w:jc w:val="right"/>
              <w:rPr>
                <w:rFonts w:asciiTheme="majorBidi" w:hAnsiTheme="majorBidi" w:cstheme="majorBidi"/>
                <w:color w:val="000000" w:themeColor="text1"/>
                <w:sz w:val="24"/>
                <w:szCs w:val="24"/>
              </w:rPr>
            </w:pPr>
          </w:p>
        </w:tc>
        <w:tc>
          <w:tcPr>
            <w:tcW w:w="1317" w:type="dxa"/>
            <w:vAlign w:val="bottom"/>
          </w:tcPr>
          <w:p w14:paraId="46A59726" w14:textId="77777777" w:rsidR="003769BE" w:rsidRPr="00744149" w:rsidRDefault="003769BE" w:rsidP="00744149">
            <w:pPr>
              <w:tabs>
                <w:tab w:val="left" w:pos="0"/>
              </w:tabs>
              <w:spacing w:line="400" w:lineRule="exact"/>
              <w:jc w:val="right"/>
              <w:rPr>
                <w:rFonts w:asciiTheme="majorBidi" w:hAnsiTheme="majorBidi" w:cstheme="majorBidi"/>
                <w:color w:val="000000" w:themeColor="text1"/>
                <w:sz w:val="24"/>
                <w:szCs w:val="24"/>
              </w:rPr>
            </w:pPr>
          </w:p>
        </w:tc>
        <w:tc>
          <w:tcPr>
            <w:tcW w:w="1317" w:type="dxa"/>
            <w:vAlign w:val="bottom"/>
          </w:tcPr>
          <w:p w14:paraId="59A46D2A" w14:textId="77777777" w:rsidR="003769BE" w:rsidRPr="00744149" w:rsidRDefault="003769BE" w:rsidP="00744149">
            <w:pPr>
              <w:tabs>
                <w:tab w:val="left" w:pos="0"/>
              </w:tabs>
              <w:spacing w:line="400" w:lineRule="exact"/>
              <w:jc w:val="right"/>
              <w:rPr>
                <w:rFonts w:asciiTheme="majorBidi" w:hAnsiTheme="majorBidi" w:cstheme="majorBidi"/>
                <w:color w:val="000000" w:themeColor="text1"/>
                <w:sz w:val="24"/>
                <w:szCs w:val="24"/>
              </w:rPr>
            </w:pPr>
          </w:p>
        </w:tc>
        <w:tc>
          <w:tcPr>
            <w:tcW w:w="1317" w:type="dxa"/>
            <w:vAlign w:val="bottom"/>
          </w:tcPr>
          <w:p w14:paraId="13FCBCC0" w14:textId="77777777" w:rsidR="003769BE" w:rsidRPr="00744149" w:rsidRDefault="003769BE" w:rsidP="00744149">
            <w:pPr>
              <w:tabs>
                <w:tab w:val="left" w:pos="0"/>
              </w:tabs>
              <w:spacing w:line="400" w:lineRule="exact"/>
              <w:jc w:val="right"/>
              <w:rPr>
                <w:rFonts w:asciiTheme="majorBidi" w:hAnsiTheme="majorBidi" w:cstheme="majorBidi"/>
                <w:color w:val="000000" w:themeColor="text1"/>
                <w:sz w:val="24"/>
                <w:szCs w:val="24"/>
              </w:rPr>
            </w:pPr>
          </w:p>
        </w:tc>
        <w:tc>
          <w:tcPr>
            <w:tcW w:w="1317" w:type="dxa"/>
          </w:tcPr>
          <w:p w14:paraId="61E1D914" w14:textId="77777777" w:rsidR="003769BE" w:rsidRPr="00744149" w:rsidRDefault="003769BE" w:rsidP="00744149">
            <w:pPr>
              <w:tabs>
                <w:tab w:val="left" w:pos="0"/>
              </w:tabs>
              <w:spacing w:line="400" w:lineRule="exact"/>
              <w:jc w:val="thaiDistribute"/>
              <w:rPr>
                <w:rFonts w:asciiTheme="majorBidi" w:hAnsiTheme="majorBidi" w:cstheme="majorBidi"/>
                <w:color w:val="000000" w:themeColor="text1"/>
                <w:sz w:val="24"/>
                <w:szCs w:val="24"/>
              </w:rPr>
            </w:pPr>
          </w:p>
        </w:tc>
      </w:tr>
      <w:tr w:rsidR="00B10142" w:rsidRPr="00744149" w14:paraId="390B13AE" w14:textId="77777777" w:rsidTr="00744149">
        <w:tc>
          <w:tcPr>
            <w:tcW w:w="2814" w:type="dxa"/>
            <w:vAlign w:val="bottom"/>
          </w:tcPr>
          <w:p w14:paraId="4DDDD670" w14:textId="56560C43" w:rsidR="00B10142" w:rsidRPr="00744149" w:rsidRDefault="00B10142" w:rsidP="00744149">
            <w:pPr>
              <w:spacing w:line="400" w:lineRule="exact"/>
              <w:ind w:left="176"/>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Cash and cash equivalents</w:t>
            </w:r>
          </w:p>
        </w:tc>
        <w:tc>
          <w:tcPr>
            <w:tcW w:w="1273" w:type="dxa"/>
            <w:vAlign w:val="bottom"/>
          </w:tcPr>
          <w:p w14:paraId="52786B77" w14:textId="05B48B96" w:rsidR="00B10142" w:rsidRPr="00744149" w:rsidRDefault="00B10142" w:rsidP="00744149">
            <w:pPr>
              <w:spacing w:line="400" w:lineRule="exact"/>
              <w:jc w:val="right"/>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20,776,726.89</w:t>
            </w:r>
          </w:p>
        </w:tc>
        <w:tc>
          <w:tcPr>
            <w:tcW w:w="1317" w:type="dxa"/>
            <w:vAlign w:val="bottom"/>
          </w:tcPr>
          <w:p w14:paraId="70BF99D5" w14:textId="7A5BA6E6" w:rsidR="00B10142" w:rsidRPr="00744149" w:rsidRDefault="00B10142"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0.00</w:t>
            </w:r>
          </w:p>
        </w:tc>
        <w:tc>
          <w:tcPr>
            <w:tcW w:w="1317" w:type="dxa"/>
            <w:vAlign w:val="bottom"/>
          </w:tcPr>
          <w:p w14:paraId="017D65E9" w14:textId="291EADBD" w:rsidR="00B10142" w:rsidRPr="00744149" w:rsidRDefault="00B10142"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38,241,893.62</w:t>
            </w:r>
          </w:p>
        </w:tc>
        <w:tc>
          <w:tcPr>
            <w:tcW w:w="1317" w:type="dxa"/>
            <w:vAlign w:val="bottom"/>
          </w:tcPr>
          <w:p w14:paraId="42BB53EA" w14:textId="18FC00B5" w:rsidR="00B10142" w:rsidRPr="00744149" w:rsidRDefault="00B10142"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59,018,620.51</w:t>
            </w:r>
          </w:p>
        </w:tc>
        <w:tc>
          <w:tcPr>
            <w:tcW w:w="1317" w:type="dxa"/>
          </w:tcPr>
          <w:p w14:paraId="278F21A9" w14:textId="16B3D974" w:rsidR="00B10142" w:rsidRPr="00744149" w:rsidRDefault="00B10142" w:rsidP="00744149">
            <w:pP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0.15%-0.325%</w:t>
            </w:r>
          </w:p>
        </w:tc>
      </w:tr>
      <w:tr w:rsidR="00B10142" w:rsidRPr="00744149" w14:paraId="4F048A20" w14:textId="77777777" w:rsidTr="00744149">
        <w:tc>
          <w:tcPr>
            <w:tcW w:w="2814" w:type="dxa"/>
            <w:vAlign w:val="bottom"/>
          </w:tcPr>
          <w:p w14:paraId="78FED865" w14:textId="5DAEC75C" w:rsidR="00B10142" w:rsidRPr="00744149" w:rsidRDefault="00B10142" w:rsidP="00744149">
            <w:pPr>
              <w:spacing w:line="400" w:lineRule="exact"/>
              <w:ind w:left="176"/>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Trade and other current receivables</w:t>
            </w:r>
          </w:p>
        </w:tc>
        <w:tc>
          <w:tcPr>
            <w:tcW w:w="1273" w:type="dxa"/>
            <w:vAlign w:val="bottom"/>
          </w:tcPr>
          <w:p w14:paraId="63C080E4" w14:textId="0CA9E560" w:rsidR="00B10142" w:rsidRPr="00744149" w:rsidRDefault="00B10142"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0.00</w:t>
            </w:r>
          </w:p>
        </w:tc>
        <w:tc>
          <w:tcPr>
            <w:tcW w:w="1317" w:type="dxa"/>
            <w:vAlign w:val="bottom"/>
          </w:tcPr>
          <w:p w14:paraId="6B1DA1BD" w14:textId="6CD14A1F" w:rsidR="00B10142" w:rsidRPr="00744149" w:rsidRDefault="00B10142"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0.00</w:t>
            </w:r>
          </w:p>
        </w:tc>
        <w:tc>
          <w:tcPr>
            <w:tcW w:w="1317" w:type="dxa"/>
            <w:vAlign w:val="bottom"/>
          </w:tcPr>
          <w:p w14:paraId="6AD2B39D" w14:textId="34157495" w:rsidR="00B10142" w:rsidRPr="00744149" w:rsidRDefault="00B10142"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439,469,849.96</w:t>
            </w:r>
          </w:p>
        </w:tc>
        <w:tc>
          <w:tcPr>
            <w:tcW w:w="1317" w:type="dxa"/>
            <w:vAlign w:val="bottom"/>
          </w:tcPr>
          <w:p w14:paraId="304173DD" w14:textId="36265291" w:rsidR="00B10142" w:rsidRPr="00744149" w:rsidRDefault="00B10142"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439,469,849.96</w:t>
            </w:r>
          </w:p>
        </w:tc>
        <w:tc>
          <w:tcPr>
            <w:tcW w:w="1317" w:type="dxa"/>
          </w:tcPr>
          <w:p w14:paraId="5A06B96E" w14:textId="773A67BA" w:rsidR="00B10142" w:rsidRPr="00744149" w:rsidRDefault="00B10142" w:rsidP="00744149">
            <w:pPr>
              <w:spacing w:line="400" w:lineRule="exact"/>
              <w:jc w:val="center"/>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w:t>
            </w:r>
          </w:p>
        </w:tc>
      </w:tr>
      <w:tr w:rsidR="00B10142" w:rsidRPr="00744149" w14:paraId="5F17B422" w14:textId="77777777" w:rsidTr="00744149">
        <w:tc>
          <w:tcPr>
            <w:tcW w:w="2814" w:type="dxa"/>
            <w:vAlign w:val="bottom"/>
          </w:tcPr>
          <w:p w14:paraId="21FA8F60" w14:textId="22F069BA" w:rsidR="00B10142" w:rsidRPr="00744149" w:rsidRDefault="00486272" w:rsidP="00744149">
            <w:pPr>
              <w:spacing w:line="400" w:lineRule="exact"/>
              <w:ind w:left="176"/>
              <w:rPr>
                <w:rFonts w:asciiTheme="majorBidi" w:hAnsiTheme="majorBidi" w:cstheme="majorBidi"/>
                <w:color w:val="000000" w:themeColor="text1"/>
                <w:sz w:val="24"/>
                <w:szCs w:val="24"/>
                <w:highlight w:val="yellow"/>
              </w:rPr>
            </w:pPr>
            <w:r w:rsidRPr="00744149">
              <w:rPr>
                <w:rFonts w:asciiTheme="majorBidi" w:hAnsiTheme="majorBidi" w:cstheme="majorBidi"/>
                <w:color w:val="000000" w:themeColor="text1"/>
                <w:sz w:val="24"/>
                <w:szCs w:val="24"/>
              </w:rPr>
              <w:t>Other current financial assets</w:t>
            </w:r>
          </w:p>
        </w:tc>
        <w:tc>
          <w:tcPr>
            <w:tcW w:w="1273" w:type="dxa"/>
            <w:vAlign w:val="bottom"/>
          </w:tcPr>
          <w:p w14:paraId="245B2321" w14:textId="16AA4FB9" w:rsidR="00B10142" w:rsidRPr="00744149" w:rsidRDefault="00B10142"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0.00</w:t>
            </w:r>
          </w:p>
        </w:tc>
        <w:tc>
          <w:tcPr>
            <w:tcW w:w="1317" w:type="dxa"/>
            <w:vAlign w:val="bottom"/>
          </w:tcPr>
          <w:p w14:paraId="575F66E1" w14:textId="1EC11725" w:rsidR="00B10142" w:rsidRPr="00744149" w:rsidRDefault="00B10142"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0.00</w:t>
            </w:r>
          </w:p>
        </w:tc>
        <w:tc>
          <w:tcPr>
            <w:tcW w:w="1317" w:type="dxa"/>
            <w:vAlign w:val="bottom"/>
          </w:tcPr>
          <w:p w14:paraId="01FAA0EE" w14:textId="70A19CFD" w:rsidR="00B10142" w:rsidRPr="00744149" w:rsidRDefault="00B10142"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300,585,000.00</w:t>
            </w:r>
          </w:p>
        </w:tc>
        <w:tc>
          <w:tcPr>
            <w:tcW w:w="1317" w:type="dxa"/>
            <w:vAlign w:val="bottom"/>
          </w:tcPr>
          <w:p w14:paraId="06FC801D" w14:textId="031078BF" w:rsidR="00B10142" w:rsidRPr="00744149" w:rsidRDefault="00B10142"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300,585,000.00</w:t>
            </w:r>
          </w:p>
        </w:tc>
        <w:tc>
          <w:tcPr>
            <w:tcW w:w="1317" w:type="dxa"/>
          </w:tcPr>
          <w:p w14:paraId="1FCB8E1D" w14:textId="29F4DAFB" w:rsidR="00B10142" w:rsidRPr="00744149" w:rsidRDefault="00B10142" w:rsidP="00744149">
            <w:pPr>
              <w:spacing w:line="400" w:lineRule="exact"/>
              <w:jc w:val="center"/>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w:t>
            </w:r>
          </w:p>
        </w:tc>
      </w:tr>
      <w:tr w:rsidR="00B10142" w:rsidRPr="00744149" w14:paraId="401BB03B" w14:textId="77777777" w:rsidTr="00744149">
        <w:tc>
          <w:tcPr>
            <w:tcW w:w="2814" w:type="dxa"/>
            <w:vAlign w:val="bottom"/>
          </w:tcPr>
          <w:p w14:paraId="5D649FE6" w14:textId="3F847FF4" w:rsidR="00B10142" w:rsidRPr="00744149" w:rsidRDefault="005C0927" w:rsidP="00744149">
            <w:pPr>
              <w:spacing w:line="400" w:lineRule="exact"/>
              <w:ind w:left="450" w:hanging="277"/>
              <w:jc w:val="thaiDistribute"/>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 xml:space="preserve">Deposits at financial institution with </w:t>
            </w:r>
            <w:r w:rsidRPr="00744149">
              <w:rPr>
                <w:rFonts w:asciiTheme="majorBidi" w:hAnsiTheme="majorBidi" w:cstheme="majorBidi"/>
                <w:color w:val="000000" w:themeColor="text1"/>
                <w:sz w:val="24"/>
                <w:szCs w:val="24"/>
                <w:cs/>
              </w:rPr>
              <w:t xml:space="preserve">  </w:t>
            </w:r>
            <w:r w:rsidRPr="00744149">
              <w:rPr>
                <w:rFonts w:asciiTheme="majorBidi" w:hAnsiTheme="majorBidi" w:cstheme="majorBidi"/>
                <w:color w:val="000000" w:themeColor="text1"/>
                <w:sz w:val="24"/>
                <w:szCs w:val="24"/>
              </w:rPr>
              <w:t>obligations</w:t>
            </w:r>
          </w:p>
        </w:tc>
        <w:tc>
          <w:tcPr>
            <w:tcW w:w="1273" w:type="dxa"/>
            <w:vAlign w:val="bottom"/>
          </w:tcPr>
          <w:p w14:paraId="7857246D" w14:textId="31818D61" w:rsidR="00B10142" w:rsidRPr="00744149" w:rsidRDefault="00B10142"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0.00</w:t>
            </w:r>
          </w:p>
        </w:tc>
        <w:tc>
          <w:tcPr>
            <w:tcW w:w="1317" w:type="dxa"/>
            <w:vAlign w:val="bottom"/>
          </w:tcPr>
          <w:p w14:paraId="421D5CB0" w14:textId="52198393" w:rsidR="00B10142" w:rsidRPr="00744149" w:rsidRDefault="00B10142"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10,00</w:t>
            </w:r>
            <w:r w:rsidRPr="00744149">
              <w:rPr>
                <w:rFonts w:asciiTheme="majorBidi" w:hAnsiTheme="majorBidi" w:cstheme="majorBidi"/>
                <w:color w:val="000000" w:themeColor="text1"/>
                <w:sz w:val="24"/>
                <w:szCs w:val="24"/>
                <w:cs/>
              </w:rPr>
              <w:t>1</w:t>
            </w:r>
            <w:r w:rsidRPr="00744149">
              <w:rPr>
                <w:rFonts w:asciiTheme="majorBidi" w:hAnsiTheme="majorBidi" w:cstheme="majorBidi"/>
                <w:color w:val="000000" w:themeColor="text1"/>
                <w:sz w:val="24"/>
                <w:szCs w:val="24"/>
              </w:rPr>
              <w:t>,000.00</w:t>
            </w:r>
          </w:p>
        </w:tc>
        <w:tc>
          <w:tcPr>
            <w:tcW w:w="1317" w:type="dxa"/>
            <w:vAlign w:val="bottom"/>
          </w:tcPr>
          <w:p w14:paraId="7B79A5C6" w14:textId="37D9873A" w:rsidR="00B10142" w:rsidRPr="00744149" w:rsidRDefault="00B10142"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0.00</w:t>
            </w:r>
          </w:p>
        </w:tc>
        <w:tc>
          <w:tcPr>
            <w:tcW w:w="1317" w:type="dxa"/>
            <w:vAlign w:val="bottom"/>
          </w:tcPr>
          <w:p w14:paraId="04D994F8" w14:textId="2F259A55" w:rsidR="00B10142" w:rsidRPr="00744149" w:rsidRDefault="00B10142"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10,00</w:t>
            </w:r>
            <w:r w:rsidRPr="00744149">
              <w:rPr>
                <w:rFonts w:asciiTheme="majorBidi" w:hAnsiTheme="majorBidi" w:cstheme="majorBidi"/>
                <w:color w:val="000000" w:themeColor="text1"/>
                <w:sz w:val="24"/>
                <w:szCs w:val="24"/>
                <w:cs/>
              </w:rPr>
              <w:t>1</w:t>
            </w:r>
            <w:r w:rsidRPr="00744149">
              <w:rPr>
                <w:rFonts w:asciiTheme="majorBidi" w:hAnsiTheme="majorBidi" w:cstheme="majorBidi"/>
                <w:color w:val="000000" w:themeColor="text1"/>
                <w:sz w:val="24"/>
                <w:szCs w:val="24"/>
              </w:rPr>
              <w:t>,000.00</w:t>
            </w:r>
          </w:p>
        </w:tc>
        <w:tc>
          <w:tcPr>
            <w:tcW w:w="1317" w:type="dxa"/>
          </w:tcPr>
          <w:p w14:paraId="4C828B8A" w14:textId="77777777" w:rsidR="005C0927" w:rsidRPr="00744149" w:rsidRDefault="005C0927" w:rsidP="00744149">
            <w:pPr>
              <w:spacing w:line="400" w:lineRule="exact"/>
              <w:jc w:val="center"/>
              <w:rPr>
                <w:rFonts w:asciiTheme="majorBidi" w:hAnsiTheme="majorBidi" w:cstheme="majorBidi"/>
                <w:color w:val="000000" w:themeColor="text1"/>
                <w:sz w:val="24"/>
                <w:szCs w:val="24"/>
              </w:rPr>
            </w:pPr>
          </w:p>
          <w:p w14:paraId="2A34A145" w14:textId="27463C43" w:rsidR="00B10142" w:rsidRPr="00744149" w:rsidRDefault="00B10142" w:rsidP="00744149">
            <w:pPr>
              <w:spacing w:line="400" w:lineRule="exact"/>
              <w:jc w:val="center"/>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0.15%</w:t>
            </w:r>
          </w:p>
        </w:tc>
      </w:tr>
      <w:tr w:rsidR="00B10142" w:rsidRPr="00744149" w14:paraId="5417BEEA" w14:textId="77777777" w:rsidTr="00744149">
        <w:tc>
          <w:tcPr>
            <w:tcW w:w="2814" w:type="dxa"/>
          </w:tcPr>
          <w:p w14:paraId="7C33CD4E" w14:textId="6EC5F9CB" w:rsidR="00B10142" w:rsidRPr="00744149" w:rsidRDefault="00B10142" w:rsidP="00744149">
            <w:pPr>
              <w:spacing w:line="400" w:lineRule="exact"/>
              <w:jc w:val="thaiDistribute"/>
              <w:rPr>
                <w:rFonts w:asciiTheme="majorBidi" w:hAnsiTheme="majorBidi" w:cstheme="majorBidi"/>
                <w:color w:val="000000" w:themeColor="text1"/>
                <w:sz w:val="24"/>
                <w:szCs w:val="24"/>
                <w:u w:val="single"/>
                <w:cs/>
              </w:rPr>
            </w:pPr>
            <w:r w:rsidRPr="00744149">
              <w:rPr>
                <w:rFonts w:asciiTheme="majorBidi" w:hAnsiTheme="majorBidi" w:cstheme="majorBidi"/>
                <w:color w:val="000000" w:themeColor="text1"/>
                <w:sz w:val="24"/>
                <w:szCs w:val="24"/>
                <w:u w:val="single"/>
              </w:rPr>
              <w:t>Financial liabilities</w:t>
            </w:r>
          </w:p>
        </w:tc>
        <w:tc>
          <w:tcPr>
            <w:tcW w:w="1273" w:type="dxa"/>
            <w:vAlign w:val="bottom"/>
          </w:tcPr>
          <w:p w14:paraId="6A5827D0" w14:textId="77777777" w:rsidR="00B10142" w:rsidRPr="00744149" w:rsidRDefault="00B10142" w:rsidP="00744149">
            <w:pPr>
              <w:tabs>
                <w:tab w:val="left" w:pos="0"/>
              </w:tabs>
              <w:spacing w:line="400" w:lineRule="exact"/>
              <w:jc w:val="right"/>
              <w:rPr>
                <w:rFonts w:asciiTheme="majorBidi" w:hAnsiTheme="majorBidi" w:cstheme="majorBidi"/>
                <w:color w:val="000000" w:themeColor="text1"/>
                <w:sz w:val="24"/>
                <w:szCs w:val="24"/>
              </w:rPr>
            </w:pPr>
          </w:p>
        </w:tc>
        <w:tc>
          <w:tcPr>
            <w:tcW w:w="1317" w:type="dxa"/>
            <w:vAlign w:val="bottom"/>
          </w:tcPr>
          <w:p w14:paraId="52FC47C7" w14:textId="77777777" w:rsidR="00B10142" w:rsidRPr="00744149" w:rsidRDefault="00B10142" w:rsidP="00744149">
            <w:pPr>
              <w:tabs>
                <w:tab w:val="left" w:pos="0"/>
              </w:tabs>
              <w:spacing w:line="400" w:lineRule="exact"/>
              <w:jc w:val="right"/>
              <w:rPr>
                <w:rFonts w:asciiTheme="majorBidi" w:hAnsiTheme="majorBidi" w:cstheme="majorBidi"/>
                <w:color w:val="000000" w:themeColor="text1"/>
                <w:sz w:val="24"/>
                <w:szCs w:val="24"/>
              </w:rPr>
            </w:pPr>
          </w:p>
        </w:tc>
        <w:tc>
          <w:tcPr>
            <w:tcW w:w="1317" w:type="dxa"/>
            <w:vAlign w:val="bottom"/>
          </w:tcPr>
          <w:p w14:paraId="335A88BE" w14:textId="77777777" w:rsidR="00B10142" w:rsidRPr="00744149" w:rsidRDefault="00B10142" w:rsidP="00744149">
            <w:pPr>
              <w:tabs>
                <w:tab w:val="left" w:pos="0"/>
              </w:tabs>
              <w:spacing w:line="400" w:lineRule="exact"/>
              <w:jc w:val="right"/>
              <w:rPr>
                <w:rFonts w:asciiTheme="majorBidi" w:hAnsiTheme="majorBidi" w:cstheme="majorBidi"/>
                <w:color w:val="000000" w:themeColor="text1"/>
                <w:sz w:val="24"/>
                <w:szCs w:val="24"/>
              </w:rPr>
            </w:pPr>
          </w:p>
        </w:tc>
        <w:tc>
          <w:tcPr>
            <w:tcW w:w="1317" w:type="dxa"/>
            <w:vAlign w:val="bottom"/>
          </w:tcPr>
          <w:p w14:paraId="333CA6A2" w14:textId="77777777" w:rsidR="00B10142" w:rsidRPr="00744149" w:rsidRDefault="00B10142" w:rsidP="00744149">
            <w:pPr>
              <w:tabs>
                <w:tab w:val="left" w:pos="0"/>
              </w:tabs>
              <w:spacing w:line="400" w:lineRule="exact"/>
              <w:jc w:val="right"/>
              <w:rPr>
                <w:rFonts w:asciiTheme="majorBidi" w:hAnsiTheme="majorBidi" w:cstheme="majorBidi"/>
                <w:color w:val="000000" w:themeColor="text1"/>
                <w:sz w:val="24"/>
                <w:szCs w:val="24"/>
              </w:rPr>
            </w:pPr>
          </w:p>
        </w:tc>
        <w:tc>
          <w:tcPr>
            <w:tcW w:w="1317" w:type="dxa"/>
          </w:tcPr>
          <w:p w14:paraId="38D164E0" w14:textId="77777777" w:rsidR="00B10142" w:rsidRPr="00744149" w:rsidRDefault="00B10142" w:rsidP="00744149">
            <w:pPr>
              <w:tabs>
                <w:tab w:val="left" w:pos="0"/>
              </w:tabs>
              <w:spacing w:line="400" w:lineRule="exact"/>
              <w:jc w:val="thaiDistribute"/>
              <w:rPr>
                <w:rFonts w:asciiTheme="majorBidi" w:hAnsiTheme="majorBidi" w:cstheme="majorBidi"/>
                <w:color w:val="000000" w:themeColor="text1"/>
                <w:sz w:val="24"/>
                <w:szCs w:val="24"/>
              </w:rPr>
            </w:pPr>
          </w:p>
        </w:tc>
      </w:tr>
      <w:tr w:rsidR="00B10142" w:rsidRPr="00744149" w14:paraId="5226224D" w14:textId="77777777" w:rsidTr="00744149">
        <w:tc>
          <w:tcPr>
            <w:tcW w:w="2814" w:type="dxa"/>
          </w:tcPr>
          <w:p w14:paraId="1C313D2B" w14:textId="77777777" w:rsidR="00B10142" w:rsidRPr="00744149" w:rsidRDefault="00B10142" w:rsidP="00744149">
            <w:pPr>
              <w:spacing w:line="400" w:lineRule="exact"/>
              <w:ind w:firstLine="173"/>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 xml:space="preserve">Overdrafts and short-term borrowings </w:t>
            </w:r>
          </w:p>
          <w:p w14:paraId="2E03F32C" w14:textId="555F54BB" w:rsidR="00B10142" w:rsidRPr="00744149" w:rsidRDefault="00B10142" w:rsidP="00744149">
            <w:pPr>
              <w:spacing w:line="400" w:lineRule="exact"/>
              <w:ind w:firstLine="173"/>
              <w:jc w:val="thaiDistribute"/>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 xml:space="preserve">       from financial institutions</w:t>
            </w:r>
          </w:p>
        </w:tc>
        <w:tc>
          <w:tcPr>
            <w:tcW w:w="1273" w:type="dxa"/>
            <w:vAlign w:val="bottom"/>
          </w:tcPr>
          <w:p w14:paraId="6894A27E" w14:textId="6A15AD5D" w:rsidR="00B10142" w:rsidRPr="00744149" w:rsidRDefault="00B10142" w:rsidP="00744149">
            <w:pPr>
              <w:tabs>
                <w:tab w:val="left" w:pos="0"/>
              </w:tabs>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0.00</w:t>
            </w:r>
          </w:p>
        </w:tc>
        <w:tc>
          <w:tcPr>
            <w:tcW w:w="1317" w:type="dxa"/>
            <w:vAlign w:val="bottom"/>
          </w:tcPr>
          <w:p w14:paraId="292AAEDD" w14:textId="5CA8AD1D" w:rsidR="00B10142" w:rsidRPr="00744149" w:rsidRDefault="00B10142" w:rsidP="00744149">
            <w:pPr>
              <w:tabs>
                <w:tab w:val="left" w:pos="0"/>
              </w:tabs>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118,714,956.45</w:t>
            </w:r>
          </w:p>
        </w:tc>
        <w:tc>
          <w:tcPr>
            <w:tcW w:w="1317" w:type="dxa"/>
            <w:vAlign w:val="bottom"/>
          </w:tcPr>
          <w:p w14:paraId="65832E1F" w14:textId="4E0613B1" w:rsidR="00B10142" w:rsidRPr="00744149" w:rsidRDefault="00B10142" w:rsidP="00744149">
            <w:pPr>
              <w:tabs>
                <w:tab w:val="left" w:pos="0"/>
              </w:tabs>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0.00</w:t>
            </w:r>
          </w:p>
        </w:tc>
        <w:tc>
          <w:tcPr>
            <w:tcW w:w="1317" w:type="dxa"/>
            <w:vAlign w:val="bottom"/>
          </w:tcPr>
          <w:p w14:paraId="748D534B" w14:textId="5A2E4531" w:rsidR="00B10142" w:rsidRPr="00744149" w:rsidRDefault="00B10142" w:rsidP="00744149">
            <w:pPr>
              <w:tabs>
                <w:tab w:val="left" w:pos="0"/>
              </w:tabs>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118,714,956.45</w:t>
            </w:r>
          </w:p>
        </w:tc>
        <w:tc>
          <w:tcPr>
            <w:tcW w:w="1317" w:type="dxa"/>
          </w:tcPr>
          <w:p w14:paraId="3C21451D" w14:textId="77777777" w:rsidR="00B10142" w:rsidRPr="00744149" w:rsidRDefault="00B10142" w:rsidP="00744149">
            <w:pPr>
              <w:tabs>
                <w:tab w:val="left" w:pos="0"/>
              </w:tabs>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MOR-2</w:t>
            </w:r>
          </w:p>
          <w:p w14:paraId="6CC163FF" w14:textId="63653AFB" w:rsidR="00B10142" w:rsidRPr="00744149" w:rsidRDefault="00B10142" w:rsidP="00744149">
            <w:pPr>
              <w:tabs>
                <w:tab w:val="left" w:pos="0"/>
              </w:tabs>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3.37% - 7.73%</w:t>
            </w:r>
          </w:p>
        </w:tc>
      </w:tr>
      <w:tr w:rsidR="00B10142" w:rsidRPr="00744149" w14:paraId="6DAA9486" w14:textId="77777777" w:rsidTr="00744149">
        <w:tc>
          <w:tcPr>
            <w:tcW w:w="2814" w:type="dxa"/>
          </w:tcPr>
          <w:p w14:paraId="6AA770B2" w14:textId="0B217A37" w:rsidR="00B10142" w:rsidRPr="00744149" w:rsidRDefault="00B10142" w:rsidP="00744149">
            <w:pPr>
              <w:spacing w:line="400" w:lineRule="exact"/>
              <w:ind w:firstLine="173"/>
              <w:jc w:val="thaiDistribute"/>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Trade and other current payables</w:t>
            </w:r>
          </w:p>
        </w:tc>
        <w:tc>
          <w:tcPr>
            <w:tcW w:w="1273" w:type="dxa"/>
            <w:vAlign w:val="bottom"/>
          </w:tcPr>
          <w:p w14:paraId="349B433E" w14:textId="3D949A08" w:rsidR="00B10142" w:rsidRPr="00744149" w:rsidRDefault="00B10142" w:rsidP="00744149">
            <w:pPr>
              <w:tabs>
                <w:tab w:val="left" w:pos="0"/>
              </w:tabs>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0.00</w:t>
            </w:r>
          </w:p>
        </w:tc>
        <w:tc>
          <w:tcPr>
            <w:tcW w:w="1317" w:type="dxa"/>
            <w:vAlign w:val="bottom"/>
          </w:tcPr>
          <w:p w14:paraId="436F6E8D" w14:textId="08E5FF80" w:rsidR="00B10142" w:rsidRPr="00744149" w:rsidRDefault="00B10142" w:rsidP="00744149">
            <w:pPr>
              <w:tabs>
                <w:tab w:val="left" w:pos="0"/>
              </w:tabs>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0.00</w:t>
            </w:r>
          </w:p>
        </w:tc>
        <w:tc>
          <w:tcPr>
            <w:tcW w:w="1317" w:type="dxa"/>
            <w:vAlign w:val="bottom"/>
          </w:tcPr>
          <w:p w14:paraId="24F0E693" w14:textId="7A8775C3" w:rsidR="00B10142" w:rsidRPr="00744149" w:rsidRDefault="00B10142" w:rsidP="00744149">
            <w:pPr>
              <w:tabs>
                <w:tab w:val="left" w:pos="0"/>
              </w:tabs>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135,172,731.64</w:t>
            </w:r>
          </w:p>
        </w:tc>
        <w:tc>
          <w:tcPr>
            <w:tcW w:w="1317" w:type="dxa"/>
            <w:vAlign w:val="bottom"/>
          </w:tcPr>
          <w:p w14:paraId="48CA5697" w14:textId="39BDB6BF" w:rsidR="00B10142" w:rsidRPr="00744149" w:rsidRDefault="00B10142" w:rsidP="00744149">
            <w:pPr>
              <w:tabs>
                <w:tab w:val="left" w:pos="0"/>
              </w:tabs>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135,172,731.64</w:t>
            </w:r>
          </w:p>
        </w:tc>
        <w:tc>
          <w:tcPr>
            <w:tcW w:w="1317" w:type="dxa"/>
          </w:tcPr>
          <w:p w14:paraId="1568B9BF" w14:textId="3E188F6F" w:rsidR="00B10142" w:rsidRPr="00744149" w:rsidRDefault="00B10142" w:rsidP="00744149">
            <w:pPr>
              <w:tabs>
                <w:tab w:val="left" w:pos="0"/>
              </w:tabs>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w:t>
            </w:r>
          </w:p>
        </w:tc>
      </w:tr>
      <w:tr w:rsidR="00B10142" w:rsidRPr="00744149" w14:paraId="309EF39E" w14:textId="77777777" w:rsidTr="00744149">
        <w:tc>
          <w:tcPr>
            <w:tcW w:w="2814" w:type="dxa"/>
          </w:tcPr>
          <w:p w14:paraId="586E135A" w14:textId="136011F0" w:rsidR="00B10142" w:rsidRPr="00744149" w:rsidRDefault="00B10142" w:rsidP="00744149">
            <w:pPr>
              <w:spacing w:line="400" w:lineRule="exact"/>
              <w:ind w:left="176"/>
              <w:jc w:val="thaiDistribute"/>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Current income tax payable</w:t>
            </w:r>
          </w:p>
        </w:tc>
        <w:tc>
          <w:tcPr>
            <w:tcW w:w="1273" w:type="dxa"/>
            <w:vAlign w:val="bottom"/>
          </w:tcPr>
          <w:p w14:paraId="11E955BD" w14:textId="4F436B31" w:rsidR="00B10142" w:rsidRPr="00744149" w:rsidRDefault="00B10142" w:rsidP="00744149">
            <w:pPr>
              <w:tabs>
                <w:tab w:val="left" w:pos="0"/>
              </w:tabs>
              <w:spacing w:line="400" w:lineRule="exact"/>
              <w:jc w:val="right"/>
              <w:rPr>
                <w:rFonts w:asciiTheme="majorBidi" w:eastAsia="Yu Mincho" w:hAnsiTheme="majorBidi" w:cstheme="majorBidi"/>
                <w:color w:val="000000" w:themeColor="text1"/>
                <w:sz w:val="24"/>
                <w:szCs w:val="24"/>
              </w:rPr>
            </w:pPr>
            <w:r w:rsidRPr="00744149">
              <w:rPr>
                <w:rFonts w:asciiTheme="majorBidi" w:eastAsia="Yu Mincho" w:hAnsiTheme="majorBidi" w:cstheme="majorBidi"/>
                <w:color w:val="000000" w:themeColor="text1"/>
                <w:sz w:val="24"/>
                <w:szCs w:val="24"/>
              </w:rPr>
              <w:t>0.00</w:t>
            </w:r>
          </w:p>
        </w:tc>
        <w:tc>
          <w:tcPr>
            <w:tcW w:w="1317" w:type="dxa"/>
            <w:vAlign w:val="bottom"/>
          </w:tcPr>
          <w:p w14:paraId="3F8AF8AB" w14:textId="687416C8" w:rsidR="00B10142" w:rsidRPr="00744149" w:rsidRDefault="00B10142" w:rsidP="00744149">
            <w:pPr>
              <w:tabs>
                <w:tab w:val="left" w:pos="0"/>
              </w:tabs>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0.00</w:t>
            </w:r>
          </w:p>
        </w:tc>
        <w:tc>
          <w:tcPr>
            <w:tcW w:w="1317" w:type="dxa"/>
            <w:vAlign w:val="bottom"/>
          </w:tcPr>
          <w:p w14:paraId="51729D20" w14:textId="489AEAA5" w:rsidR="00B10142" w:rsidRPr="00744149" w:rsidRDefault="00B10142" w:rsidP="00744149">
            <w:pPr>
              <w:tabs>
                <w:tab w:val="left" w:pos="0"/>
              </w:tabs>
              <w:spacing w:line="400" w:lineRule="exact"/>
              <w:jc w:val="right"/>
              <w:rPr>
                <w:rFonts w:asciiTheme="majorBidi" w:eastAsia="Yu Mincho" w:hAnsiTheme="majorBidi" w:cstheme="majorBidi"/>
                <w:color w:val="000000" w:themeColor="text1"/>
                <w:sz w:val="24"/>
                <w:szCs w:val="24"/>
              </w:rPr>
            </w:pPr>
            <w:r w:rsidRPr="00744149">
              <w:rPr>
                <w:rFonts w:asciiTheme="majorBidi" w:eastAsia="Yu Mincho" w:hAnsiTheme="majorBidi" w:cstheme="majorBidi"/>
                <w:color w:val="000000" w:themeColor="text1"/>
                <w:sz w:val="24"/>
                <w:szCs w:val="24"/>
              </w:rPr>
              <w:t>18,640,306.28</w:t>
            </w:r>
          </w:p>
        </w:tc>
        <w:tc>
          <w:tcPr>
            <w:tcW w:w="1317" w:type="dxa"/>
            <w:vAlign w:val="bottom"/>
          </w:tcPr>
          <w:p w14:paraId="3502A8C5" w14:textId="7A289CAC" w:rsidR="00B10142" w:rsidRPr="00744149" w:rsidRDefault="00B10142" w:rsidP="00744149">
            <w:pPr>
              <w:tabs>
                <w:tab w:val="left" w:pos="0"/>
              </w:tabs>
              <w:spacing w:line="400" w:lineRule="exact"/>
              <w:jc w:val="right"/>
              <w:rPr>
                <w:rFonts w:asciiTheme="majorBidi" w:hAnsiTheme="majorBidi" w:cstheme="majorBidi"/>
                <w:color w:val="000000" w:themeColor="text1"/>
                <w:sz w:val="24"/>
                <w:szCs w:val="24"/>
              </w:rPr>
            </w:pPr>
            <w:r w:rsidRPr="00744149">
              <w:rPr>
                <w:rFonts w:asciiTheme="majorBidi" w:eastAsia="Yu Mincho" w:hAnsiTheme="majorBidi" w:cstheme="majorBidi"/>
                <w:color w:val="000000" w:themeColor="text1"/>
                <w:sz w:val="24"/>
                <w:szCs w:val="24"/>
              </w:rPr>
              <w:t>18,640,306.28</w:t>
            </w:r>
          </w:p>
        </w:tc>
        <w:tc>
          <w:tcPr>
            <w:tcW w:w="1317" w:type="dxa"/>
          </w:tcPr>
          <w:p w14:paraId="421166BB" w14:textId="030F5F6F" w:rsidR="00B10142" w:rsidRPr="00744149" w:rsidRDefault="00B10142" w:rsidP="00744149">
            <w:pPr>
              <w:tabs>
                <w:tab w:val="left" w:pos="0"/>
              </w:tabs>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w:t>
            </w:r>
          </w:p>
        </w:tc>
      </w:tr>
      <w:tr w:rsidR="00B10142" w:rsidRPr="00744149" w14:paraId="3B816C15" w14:textId="77777777" w:rsidTr="00744149">
        <w:tc>
          <w:tcPr>
            <w:tcW w:w="2814" w:type="dxa"/>
          </w:tcPr>
          <w:p w14:paraId="582A2266" w14:textId="488E5CB1" w:rsidR="00B10142" w:rsidRPr="00744149" w:rsidRDefault="00B10142" w:rsidP="00744149">
            <w:pPr>
              <w:spacing w:line="400" w:lineRule="exact"/>
              <w:ind w:left="176"/>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Long-term borrowings</w:t>
            </w:r>
          </w:p>
        </w:tc>
        <w:tc>
          <w:tcPr>
            <w:tcW w:w="1273" w:type="dxa"/>
          </w:tcPr>
          <w:p w14:paraId="63768CDA" w14:textId="7FCCDCFE" w:rsidR="00B10142" w:rsidRPr="00744149" w:rsidRDefault="00B10142"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116,324,156.40</w:t>
            </w:r>
          </w:p>
        </w:tc>
        <w:tc>
          <w:tcPr>
            <w:tcW w:w="1317" w:type="dxa"/>
          </w:tcPr>
          <w:p w14:paraId="56067351" w14:textId="7146FAE7" w:rsidR="00B10142" w:rsidRPr="00744149" w:rsidRDefault="00B10142"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13,643,590.04</w:t>
            </w:r>
          </w:p>
        </w:tc>
        <w:tc>
          <w:tcPr>
            <w:tcW w:w="1317" w:type="dxa"/>
          </w:tcPr>
          <w:p w14:paraId="5082C863" w14:textId="4B145FC9" w:rsidR="00B10142" w:rsidRPr="00744149" w:rsidRDefault="00B10142"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0.00</w:t>
            </w:r>
          </w:p>
        </w:tc>
        <w:tc>
          <w:tcPr>
            <w:tcW w:w="1317" w:type="dxa"/>
          </w:tcPr>
          <w:p w14:paraId="444E4F43" w14:textId="67AB8333" w:rsidR="00B10142" w:rsidRPr="00744149" w:rsidRDefault="00B10142"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129,967,746.44</w:t>
            </w:r>
          </w:p>
        </w:tc>
        <w:tc>
          <w:tcPr>
            <w:tcW w:w="1317" w:type="dxa"/>
          </w:tcPr>
          <w:p w14:paraId="0B439A41" w14:textId="39D52BEC" w:rsidR="00B10142" w:rsidRPr="00744149" w:rsidRDefault="00B10142" w:rsidP="00744149">
            <w:pP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MLR-2% MLR-2.15% 4.181% - 5.589%</w:t>
            </w:r>
          </w:p>
        </w:tc>
      </w:tr>
      <w:tr w:rsidR="00B10142" w:rsidRPr="00744149" w14:paraId="01EB461A" w14:textId="77777777" w:rsidTr="00744149">
        <w:tc>
          <w:tcPr>
            <w:tcW w:w="2814" w:type="dxa"/>
            <w:vAlign w:val="bottom"/>
          </w:tcPr>
          <w:p w14:paraId="643CE26C" w14:textId="67E3436D" w:rsidR="00B10142" w:rsidRPr="00744149" w:rsidRDefault="00B10142" w:rsidP="00744149">
            <w:pPr>
              <w:spacing w:line="400" w:lineRule="exact"/>
              <w:ind w:left="176"/>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Lease liabilities</w:t>
            </w:r>
          </w:p>
        </w:tc>
        <w:tc>
          <w:tcPr>
            <w:tcW w:w="1273" w:type="dxa"/>
            <w:vAlign w:val="bottom"/>
          </w:tcPr>
          <w:p w14:paraId="0EC74851" w14:textId="4202C1E5" w:rsidR="00B10142" w:rsidRPr="00744149" w:rsidRDefault="00B10142"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0.00</w:t>
            </w:r>
          </w:p>
        </w:tc>
        <w:tc>
          <w:tcPr>
            <w:tcW w:w="1317" w:type="dxa"/>
            <w:vAlign w:val="bottom"/>
          </w:tcPr>
          <w:p w14:paraId="0E2E014D" w14:textId="7ED53AC4" w:rsidR="00B10142" w:rsidRPr="00744149" w:rsidRDefault="00B10142"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14,582,310.79</w:t>
            </w:r>
          </w:p>
        </w:tc>
        <w:tc>
          <w:tcPr>
            <w:tcW w:w="1317" w:type="dxa"/>
            <w:vAlign w:val="bottom"/>
          </w:tcPr>
          <w:p w14:paraId="15F4B174" w14:textId="553C6378" w:rsidR="00B10142" w:rsidRPr="00744149" w:rsidRDefault="00B10142"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0.00</w:t>
            </w:r>
          </w:p>
        </w:tc>
        <w:tc>
          <w:tcPr>
            <w:tcW w:w="1317" w:type="dxa"/>
            <w:vAlign w:val="bottom"/>
          </w:tcPr>
          <w:p w14:paraId="674877BE" w14:textId="08C0CC96" w:rsidR="00B10142" w:rsidRPr="00744149" w:rsidRDefault="00B10142"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14,582,310.79</w:t>
            </w:r>
          </w:p>
        </w:tc>
        <w:tc>
          <w:tcPr>
            <w:tcW w:w="1317" w:type="dxa"/>
          </w:tcPr>
          <w:p w14:paraId="6226B499" w14:textId="67754FBC" w:rsidR="00B10142" w:rsidRPr="00744149" w:rsidRDefault="00B10142" w:rsidP="00744149">
            <w:pP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3.17% - 6.80%</w:t>
            </w:r>
          </w:p>
        </w:tc>
      </w:tr>
    </w:tbl>
    <w:p w14:paraId="742B0604" w14:textId="77777777" w:rsidR="003523CF" w:rsidRDefault="003523CF" w:rsidP="00744149">
      <w:pPr>
        <w:spacing w:line="400" w:lineRule="exact"/>
        <w:ind w:left="426" w:hanging="426"/>
        <w:jc w:val="thaiDistribute"/>
        <w:rPr>
          <w:rFonts w:ascii="AngsanaUPC" w:hAnsi="AngsanaUPC" w:cs="AngsanaUPC"/>
          <w:color w:val="000000" w:themeColor="text1"/>
          <w:sz w:val="30"/>
          <w:szCs w:val="30"/>
        </w:rPr>
      </w:pPr>
    </w:p>
    <w:p w14:paraId="4D71B6B0" w14:textId="1E7A5169" w:rsidR="00661A87" w:rsidRDefault="00661A87">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4"/>
        <w:gridCol w:w="1262"/>
        <w:gridCol w:w="1348"/>
        <w:gridCol w:w="1350"/>
        <w:gridCol w:w="1260"/>
        <w:gridCol w:w="1321"/>
      </w:tblGrid>
      <w:tr w:rsidR="003769BE" w:rsidRPr="00744149" w14:paraId="139B52ED" w14:textId="77777777" w:rsidTr="00C12DBC">
        <w:tc>
          <w:tcPr>
            <w:tcW w:w="2814" w:type="dxa"/>
          </w:tcPr>
          <w:p w14:paraId="5BF38794" w14:textId="77777777" w:rsidR="003769BE" w:rsidRPr="00744149" w:rsidRDefault="003769BE" w:rsidP="00C12DBC">
            <w:pPr>
              <w:tabs>
                <w:tab w:val="left" w:pos="0"/>
              </w:tabs>
              <w:spacing w:line="460" w:lineRule="exact"/>
              <w:jc w:val="thaiDistribute"/>
              <w:rPr>
                <w:rFonts w:asciiTheme="majorBidi" w:hAnsiTheme="majorBidi" w:cstheme="majorBidi"/>
                <w:color w:val="000000" w:themeColor="text1"/>
                <w:sz w:val="24"/>
                <w:szCs w:val="24"/>
              </w:rPr>
            </w:pPr>
            <w:bookmarkStart w:id="38" w:name="_Hlk90472418"/>
          </w:p>
        </w:tc>
        <w:tc>
          <w:tcPr>
            <w:tcW w:w="1262" w:type="dxa"/>
          </w:tcPr>
          <w:p w14:paraId="28A52E41" w14:textId="77777777" w:rsidR="003769BE" w:rsidRPr="00744149" w:rsidRDefault="003769BE" w:rsidP="00C12DBC">
            <w:pPr>
              <w:tabs>
                <w:tab w:val="left" w:pos="0"/>
              </w:tabs>
              <w:spacing w:line="460" w:lineRule="exact"/>
              <w:jc w:val="thaiDistribute"/>
              <w:rPr>
                <w:rFonts w:asciiTheme="majorBidi" w:hAnsiTheme="majorBidi" w:cstheme="majorBidi"/>
                <w:color w:val="000000" w:themeColor="text1"/>
                <w:sz w:val="24"/>
                <w:szCs w:val="24"/>
              </w:rPr>
            </w:pPr>
          </w:p>
        </w:tc>
        <w:tc>
          <w:tcPr>
            <w:tcW w:w="1348" w:type="dxa"/>
          </w:tcPr>
          <w:p w14:paraId="63EC4642" w14:textId="77777777" w:rsidR="003769BE" w:rsidRPr="00744149" w:rsidRDefault="003769BE" w:rsidP="00C12DBC">
            <w:pPr>
              <w:tabs>
                <w:tab w:val="left" w:pos="0"/>
              </w:tabs>
              <w:spacing w:line="460" w:lineRule="exact"/>
              <w:jc w:val="thaiDistribute"/>
              <w:rPr>
                <w:rFonts w:asciiTheme="majorBidi" w:hAnsiTheme="majorBidi" w:cstheme="majorBidi"/>
                <w:color w:val="000000" w:themeColor="text1"/>
                <w:sz w:val="24"/>
                <w:szCs w:val="24"/>
              </w:rPr>
            </w:pPr>
          </w:p>
        </w:tc>
        <w:tc>
          <w:tcPr>
            <w:tcW w:w="1350" w:type="dxa"/>
          </w:tcPr>
          <w:p w14:paraId="7A503939" w14:textId="77777777" w:rsidR="003769BE" w:rsidRPr="00744149" w:rsidRDefault="003769BE" w:rsidP="00C12DBC">
            <w:pPr>
              <w:tabs>
                <w:tab w:val="left" w:pos="0"/>
              </w:tabs>
              <w:spacing w:line="460" w:lineRule="exact"/>
              <w:jc w:val="thaiDistribute"/>
              <w:rPr>
                <w:rFonts w:asciiTheme="majorBidi" w:hAnsiTheme="majorBidi" w:cstheme="majorBidi"/>
                <w:color w:val="000000" w:themeColor="text1"/>
                <w:sz w:val="24"/>
                <w:szCs w:val="24"/>
              </w:rPr>
            </w:pPr>
          </w:p>
        </w:tc>
        <w:tc>
          <w:tcPr>
            <w:tcW w:w="1260" w:type="dxa"/>
          </w:tcPr>
          <w:p w14:paraId="72B04B72" w14:textId="77777777" w:rsidR="003769BE" w:rsidRPr="00744149" w:rsidRDefault="003769BE" w:rsidP="00C12DBC">
            <w:pPr>
              <w:spacing w:line="460" w:lineRule="exact"/>
              <w:jc w:val="thaiDistribute"/>
              <w:rPr>
                <w:rFonts w:asciiTheme="majorBidi" w:hAnsiTheme="majorBidi" w:cstheme="majorBidi"/>
                <w:color w:val="000000" w:themeColor="text1"/>
                <w:sz w:val="24"/>
                <w:szCs w:val="24"/>
              </w:rPr>
            </w:pPr>
          </w:p>
        </w:tc>
        <w:tc>
          <w:tcPr>
            <w:tcW w:w="1321" w:type="dxa"/>
          </w:tcPr>
          <w:p w14:paraId="704B4B79" w14:textId="7F597F27" w:rsidR="003769BE" w:rsidRPr="00744149" w:rsidRDefault="00590BE0" w:rsidP="00C12DBC">
            <w:pPr>
              <w:spacing w:line="460" w:lineRule="exact"/>
              <w:jc w:val="right"/>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cs/>
              </w:rPr>
              <w:t>(</w:t>
            </w:r>
            <w:r w:rsidRPr="00744149">
              <w:rPr>
                <w:rFonts w:asciiTheme="majorBidi" w:hAnsiTheme="majorBidi" w:cstheme="majorBidi"/>
                <w:color w:val="000000" w:themeColor="text1"/>
                <w:sz w:val="24"/>
                <w:szCs w:val="24"/>
              </w:rPr>
              <w:t>Unit : Baht)</w:t>
            </w:r>
          </w:p>
        </w:tc>
      </w:tr>
      <w:tr w:rsidR="008F681B" w:rsidRPr="00744149" w14:paraId="2F645A2D" w14:textId="77777777" w:rsidTr="00C12DBC">
        <w:tc>
          <w:tcPr>
            <w:tcW w:w="2814" w:type="dxa"/>
          </w:tcPr>
          <w:p w14:paraId="0CC6B0EE" w14:textId="77777777" w:rsidR="008F681B" w:rsidRPr="00744149" w:rsidRDefault="008F681B" w:rsidP="00C12DBC">
            <w:pPr>
              <w:tabs>
                <w:tab w:val="left" w:pos="0"/>
              </w:tabs>
              <w:spacing w:line="460" w:lineRule="exact"/>
              <w:jc w:val="thaiDistribute"/>
              <w:rPr>
                <w:rFonts w:asciiTheme="majorBidi" w:hAnsiTheme="majorBidi" w:cstheme="majorBidi"/>
                <w:color w:val="000000" w:themeColor="text1"/>
                <w:sz w:val="24"/>
                <w:szCs w:val="24"/>
              </w:rPr>
            </w:pPr>
          </w:p>
        </w:tc>
        <w:tc>
          <w:tcPr>
            <w:tcW w:w="6541" w:type="dxa"/>
            <w:gridSpan w:val="5"/>
          </w:tcPr>
          <w:p w14:paraId="3D7E3FDA" w14:textId="5952F516" w:rsidR="008F681B" w:rsidRPr="00744149" w:rsidRDefault="002A4054" w:rsidP="00C12DBC">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 xml:space="preserve">Financial statements in which the equity is applied </w:t>
            </w:r>
            <w:r w:rsidR="00021D37" w:rsidRPr="00744149">
              <w:rPr>
                <w:rFonts w:asciiTheme="majorBidi" w:hAnsiTheme="majorBidi" w:cstheme="majorBidi"/>
                <w:sz w:val="24"/>
                <w:szCs w:val="24"/>
              </w:rPr>
              <w:t xml:space="preserve">and </w:t>
            </w:r>
            <w:r w:rsidR="00EF7933" w:rsidRPr="00744149">
              <w:rPr>
                <w:rFonts w:asciiTheme="majorBidi" w:hAnsiTheme="majorBidi" w:cstheme="majorBidi"/>
                <w:sz w:val="24"/>
                <w:szCs w:val="24"/>
              </w:rPr>
              <w:t>S</w:t>
            </w:r>
            <w:r w:rsidR="00021D37" w:rsidRPr="00744149">
              <w:rPr>
                <w:rFonts w:asciiTheme="majorBidi" w:hAnsiTheme="majorBidi" w:cstheme="majorBidi"/>
                <w:sz w:val="24"/>
                <w:szCs w:val="24"/>
              </w:rPr>
              <w:t>eparate financial statements</w:t>
            </w:r>
          </w:p>
        </w:tc>
      </w:tr>
      <w:tr w:rsidR="008F681B" w:rsidRPr="00744149" w14:paraId="188C0CC5" w14:textId="77777777" w:rsidTr="00C12DBC">
        <w:tc>
          <w:tcPr>
            <w:tcW w:w="2814" w:type="dxa"/>
          </w:tcPr>
          <w:p w14:paraId="48C90C37" w14:textId="77777777" w:rsidR="008F681B" w:rsidRPr="00744149" w:rsidRDefault="008F681B" w:rsidP="00C12DBC">
            <w:pPr>
              <w:tabs>
                <w:tab w:val="left" w:pos="0"/>
              </w:tabs>
              <w:spacing w:line="460" w:lineRule="exact"/>
              <w:jc w:val="thaiDistribute"/>
              <w:rPr>
                <w:rFonts w:asciiTheme="majorBidi" w:hAnsiTheme="majorBidi" w:cstheme="majorBidi"/>
                <w:color w:val="000000" w:themeColor="text1"/>
                <w:sz w:val="24"/>
                <w:szCs w:val="24"/>
              </w:rPr>
            </w:pPr>
          </w:p>
        </w:tc>
        <w:tc>
          <w:tcPr>
            <w:tcW w:w="6541" w:type="dxa"/>
            <w:gridSpan w:val="5"/>
          </w:tcPr>
          <w:p w14:paraId="63E663B5" w14:textId="6DFCA605" w:rsidR="008F681B" w:rsidRPr="00744149" w:rsidRDefault="008F681B" w:rsidP="00C12DBC">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 xml:space="preserve">As at December 31, </w:t>
            </w:r>
            <w:r w:rsidR="00D87163" w:rsidRPr="00744149">
              <w:rPr>
                <w:rFonts w:asciiTheme="majorBidi" w:hAnsiTheme="majorBidi" w:cstheme="majorBidi"/>
                <w:color w:val="000000" w:themeColor="text1"/>
                <w:sz w:val="24"/>
                <w:szCs w:val="24"/>
              </w:rPr>
              <w:t>2021</w:t>
            </w:r>
          </w:p>
        </w:tc>
      </w:tr>
      <w:tr w:rsidR="00EF7933" w:rsidRPr="00744149" w14:paraId="6FAFCCF5" w14:textId="77777777" w:rsidTr="00C12DBC">
        <w:tc>
          <w:tcPr>
            <w:tcW w:w="2814" w:type="dxa"/>
            <w:vAlign w:val="bottom"/>
          </w:tcPr>
          <w:p w14:paraId="4FD29843" w14:textId="77777777" w:rsidR="00EF7933" w:rsidRPr="00744149" w:rsidRDefault="00EF7933" w:rsidP="00C12DBC">
            <w:pPr>
              <w:spacing w:line="460" w:lineRule="exact"/>
              <w:rPr>
                <w:rFonts w:asciiTheme="majorBidi" w:hAnsiTheme="majorBidi" w:cstheme="majorBidi"/>
                <w:color w:val="000000" w:themeColor="text1"/>
                <w:sz w:val="24"/>
                <w:szCs w:val="24"/>
              </w:rPr>
            </w:pPr>
          </w:p>
        </w:tc>
        <w:tc>
          <w:tcPr>
            <w:tcW w:w="1262" w:type="dxa"/>
          </w:tcPr>
          <w:p w14:paraId="5D28331B" w14:textId="2927401E" w:rsidR="00EF7933" w:rsidRPr="00744149" w:rsidRDefault="00EF7933" w:rsidP="00C12DBC">
            <w:pPr>
              <w:spacing w:line="46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Floating</w:t>
            </w:r>
          </w:p>
        </w:tc>
        <w:tc>
          <w:tcPr>
            <w:tcW w:w="1348" w:type="dxa"/>
          </w:tcPr>
          <w:p w14:paraId="6A3D7ACF" w14:textId="604B317F" w:rsidR="00EF7933" w:rsidRPr="00744149" w:rsidRDefault="00EF7933" w:rsidP="00C12DBC">
            <w:pPr>
              <w:spacing w:line="46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Fixed interest</w:t>
            </w:r>
          </w:p>
        </w:tc>
        <w:tc>
          <w:tcPr>
            <w:tcW w:w="1350" w:type="dxa"/>
          </w:tcPr>
          <w:p w14:paraId="539D3588" w14:textId="1F36D57B" w:rsidR="00EF7933" w:rsidRPr="00744149" w:rsidRDefault="00EF7933" w:rsidP="00C12DBC">
            <w:pP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Non- interest</w:t>
            </w:r>
          </w:p>
        </w:tc>
        <w:tc>
          <w:tcPr>
            <w:tcW w:w="1260" w:type="dxa"/>
            <w:vAlign w:val="bottom"/>
          </w:tcPr>
          <w:p w14:paraId="511B968B" w14:textId="77777777" w:rsidR="00EF7933" w:rsidRPr="00744149" w:rsidRDefault="00EF7933" w:rsidP="00C12DBC">
            <w:pPr>
              <w:spacing w:line="460" w:lineRule="exact"/>
              <w:jc w:val="center"/>
              <w:rPr>
                <w:rFonts w:asciiTheme="majorBidi" w:hAnsiTheme="majorBidi" w:cstheme="majorBidi"/>
                <w:color w:val="000000" w:themeColor="text1"/>
                <w:sz w:val="24"/>
                <w:szCs w:val="24"/>
              </w:rPr>
            </w:pPr>
          </w:p>
        </w:tc>
        <w:tc>
          <w:tcPr>
            <w:tcW w:w="1321" w:type="dxa"/>
          </w:tcPr>
          <w:p w14:paraId="2A6B412B" w14:textId="7F4BF014" w:rsidR="00EF7933" w:rsidRPr="00744149" w:rsidRDefault="00EF7933" w:rsidP="00C12DBC">
            <w:pP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Interest rate</w:t>
            </w:r>
          </w:p>
        </w:tc>
      </w:tr>
      <w:tr w:rsidR="00EF7933" w:rsidRPr="00744149" w14:paraId="1A080537" w14:textId="77777777" w:rsidTr="00C12DBC">
        <w:tc>
          <w:tcPr>
            <w:tcW w:w="2814" w:type="dxa"/>
            <w:vAlign w:val="bottom"/>
          </w:tcPr>
          <w:p w14:paraId="4656D800" w14:textId="09E2C703" w:rsidR="00EF7933" w:rsidRPr="00744149" w:rsidRDefault="00EF7933" w:rsidP="00C12DBC">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Description</w:t>
            </w:r>
          </w:p>
        </w:tc>
        <w:tc>
          <w:tcPr>
            <w:tcW w:w="1262" w:type="dxa"/>
          </w:tcPr>
          <w:p w14:paraId="0CA961BA" w14:textId="0E0A7C62" w:rsidR="00EF7933" w:rsidRPr="00744149" w:rsidRDefault="00EF7933" w:rsidP="00C12DBC">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interest rate</w:t>
            </w:r>
          </w:p>
        </w:tc>
        <w:tc>
          <w:tcPr>
            <w:tcW w:w="1348" w:type="dxa"/>
          </w:tcPr>
          <w:p w14:paraId="5916DB5C" w14:textId="5E04A2C2" w:rsidR="00EF7933" w:rsidRPr="00744149" w:rsidRDefault="00EF7933" w:rsidP="00C12DBC">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 xml:space="preserve"> rates</w:t>
            </w:r>
          </w:p>
        </w:tc>
        <w:tc>
          <w:tcPr>
            <w:tcW w:w="1350" w:type="dxa"/>
          </w:tcPr>
          <w:p w14:paraId="5CEA3A80" w14:textId="5FB241B4" w:rsidR="00EF7933" w:rsidRPr="00744149" w:rsidRDefault="00EF7933" w:rsidP="00C12DBC">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bearing</w:t>
            </w:r>
          </w:p>
        </w:tc>
        <w:tc>
          <w:tcPr>
            <w:tcW w:w="1260" w:type="dxa"/>
            <w:vAlign w:val="bottom"/>
          </w:tcPr>
          <w:p w14:paraId="20D337CA" w14:textId="22E77E86" w:rsidR="00EF7933" w:rsidRPr="00744149" w:rsidRDefault="00EF7933" w:rsidP="00C12DBC">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Total</w:t>
            </w:r>
          </w:p>
        </w:tc>
        <w:tc>
          <w:tcPr>
            <w:tcW w:w="1321" w:type="dxa"/>
          </w:tcPr>
          <w:p w14:paraId="620FFA73" w14:textId="2753709C" w:rsidR="00EF7933" w:rsidRPr="00744149" w:rsidRDefault="00EF7933" w:rsidP="00C12DBC">
            <w:pPr>
              <w:pBdr>
                <w:bottom w:val="single" w:sz="4" w:space="1" w:color="auto"/>
              </w:pBdr>
              <w:spacing w:line="46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w:t>
            </w:r>
          </w:p>
        </w:tc>
      </w:tr>
      <w:tr w:rsidR="008F681B" w:rsidRPr="00744149" w14:paraId="37CC93C6" w14:textId="77777777" w:rsidTr="00C12DBC">
        <w:tc>
          <w:tcPr>
            <w:tcW w:w="2814" w:type="dxa"/>
          </w:tcPr>
          <w:p w14:paraId="40BCD6FD" w14:textId="2F0318E7" w:rsidR="008F681B" w:rsidRPr="00744149" w:rsidRDefault="008F681B" w:rsidP="00C12DBC">
            <w:pPr>
              <w:spacing w:line="460" w:lineRule="exact"/>
              <w:jc w:val="thaiDistribute"/>
              <w:rPr>
                <w:rFonts w:asciiTheme="majorBidi" w:hAnsiTheme="majorBidi" w:cstheme="majorBidi"/>
                <w:color w:val="000000" w:themeColor="text1"/>
                <w:sz w:val="24"/>
                <w:szCs w:val="24"/>
                <w:u w:val="single"/>
                <w:cs/>
              </w:rPr>
            </w:pPr>
            <w:r w:rsidRPr="00744149">
              <w:rPr>
                <w:rFonts w:asciiTheme="majorBidi" w:hAnsiTheme="majorBidi" w:cstheme="majorBidi"/>
                <w:color w:val="000000" w:themeColor="text1"/>
                <w:sz w:val="24"/>
                <w:szCs w:val="24"/>
                <w:u w:val="single"/>
              </w:rPr>
              <w:t>Financial assets</w:t>
            </w:r>
          </w:p>
        </w:tc>
        <w:tc>
          <w:tcPr>
            <w:tcW w:w="1262" w:type="dxa"/>
          </w:tcPr>
          <w:p w14:paraId="279070BE" w14:textId="77777777" w:rsidR="008F681B" w:rsidRPr="00744149" w:rsidRDefault="008F681B" w:rsidP="00C12DBC">
            <w:pPr>
              <w:tabs>
                <w:tab w:val="left" w:pos="0"/>
              </w:tabs>
              <w:spacing w:line="460" w:lineRule="exact"/>
              <w:jc w:val="thaiDistribute"/>
              <w:rPr>
                <w:rFonts w:asciiTheme="majorBidi" w:hAnsiTheme="majorBidi" w:cstheme="majorBidi"/>
                <w:color w:val="000000" w:themeColor="text1"/>
                <w:sz w:val="24"/>
                <w:szCs w:val="24"/>
              </w:rPr>
            </w:pPr>
          </w:p>
        </w:tc>
        <w:tc>
          <w:tcPr>
            <w:tcW w:w="1348" w:type="dxa"/>
          </w:tcPr>
          <w:p w14:paraId="6B41F1C7" w14:textId="77777777" w:rsidR="008F681B" w:rsidRPr="00744149" w:rsidRDefault="008F681B" w:rsidP="00C12DBC">
            <w:pPr>
              <w:tabs>
                <w:tab w:val="left" w:pos="0"/>
              </w:tabs>
              <w:spacing w:line="460" w:lineRule="exact"/>
              <w:jc w:val="thaiDistribute"/>
              <w:rPr>
                <w:rFonts w:asciiTheme="majorBidi" w:hAnsiTheme="majorBidi" w:cstheme="majorBidi"/>
                <w:color w:val="000000" w:themeColor="text1"/>
                <w:sz w:val="24"/>
                <w:szCs w:val="24"/>
              </w:rPr>
            </w:pPr>
          </w:p>
        </w:tc>
        <w:tc>
          <w:tcPr>
            <w:tcW w:w="1350" w:type="dxa"/>
          </w:tcPr>
          <w:p w14:paraId="5BE54771" w14:textId="77777777" w:rsidR="008F681B" w:rsidRPr="00744149" w:rsidRDefault="008F681B" w:rsidP="00C12DBC">
            <w:pPr>
              <w:tabs>
                <w:tab w:val="left" w:pos="0"/>
              </w:tabs>
              <w:spacing w:line="460" w:lineRule="exact"/>
              <w:jc w:val="thaiDistribute"/>
              <w:rPr>
                <w:rFonts w:asciiTheme="majorBidi" w:hAnsiTheme="majorBidi" w:cstheme="majorBidi"/>
                <w:color w:val="000000" w:themeColor="text1"/>
                <w:sz w:val="24"/>
                <w:szCs w:val="24"/>
              </w:rPr>
            </w:pPr>
          </w:p>
        </w:tc>
        <w:tc>
          <w:tcPr>
            <w:tcW w:w="1260" w:type="dxa"/>
          </w:tcPr>
          <w:p w14:paraId="05F2A67A" w14:textId="77777777" w:rsidR="008F681B" w:rsidRPr="00744149" w:rsidRDefault="008F681B" w:rsidP="00C12DBC">
            <w:pPr>
              <w:tabs>
                <w:tab w:val="left" w:pos="0"/>
              </w:tabs>
              <w:spacing w:line="460" w:lineRule="exact"/>
              <w:jc w:val="thaiDistribute"/>
              <w:rPr>
                <w:rFonts w:asciiTheme="majorBidi" w:hAnsiTheme="majorBidi" w:cstheme="majorBidi"/>
                <w:color w:val="000000" w:themeColor="text1"/>
                <w:sz w:val="24"/>
                <w:szCs w:val="24"/>
              </w:rPr>
            </w:pPr>
          </w:p>
        </w:tc>
        <w:tc>
          <w:tcPr>
            <w:tcW w:w="1321" w:type="dxa"/>
          </w:tcPr>
          <w:p w14:paraId="48E9436D" w14:textId="77777777" w:rsidR="008F681B" w:rsidRPr="00744149" w:rsidRDefault="008F681B" w:rsidP="00C12DBC">
            <w:pPr>
              <w:tabs>
                <w:tab w:val="left" w:pos="0"/>
              </w:tabs>
              <w:spacing w:line="460" w:lineRule="exact"/>
              <w:jc w:val="thaiDistribute"/>
              <w:rPr>
                <w:rFonts w:asciiTheme="majorBidi" w:hAnsiTheme="majorBidi" w:cstheme="majorBidi"/>
                <w:color w:val="000000" w:themeColor="text1"/>
                <w:sz w:val="24"/>
                <w:szCs w:val="24"/>
              </w:rPr>
            </w:pPr>
          </w:p>
        </w:tc>
      </w:tr>
      <w:tr w:rsidR="003523CF" w:rsidRPr="00744149" w14:paraId="641A00E7" w14:textId="77777777" w:rsidTr="00C12DBC">
        <w:tc>
          <w:tcPr>
            <w:tcW w:w="2814" w:type="dxa"/>
            <w:vAlign w:val="bottom"/>
          </w:tcPr>
          <w:p w14:paraId="3E4DF157" w14:textId="1C9A8C4E" w:rsidR="003523CF" w:rsidRPr="00744149" w:rsidRDefault="003523CF" w:rsidP="00C12DBC">
            <w:pPr>
              <w:spacing w:line="460" w:lineRule="exact"/>
              <w:ind w:left="176"/>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Cash and cash equivalents</w:t>
            </w:r>
          </w:p>
        </w:tc>
        <w:tc>
          <w:tcPr>
            <w:tcW w:w="1262" w:type="dxa"/>
            <w:vAlign w:val="bottom"/>
          </w:tcPr>
          <w:p w14:paraId="4F306B59" w14:textId="4552CB78" w:rsidR="003523CF" w:rsidRPr="00744149" w:rsidRDefault="003523CF" w:rsidP="00C12DBC">
            <w:pPr>
              <w:spacing w:line="46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24,631,921.04</w:t>
            </w:r>
          </w:p>
        </w:tc>
        <w:tc>
          <w:tcPr>
            <w:tcW w:w="1348" w:type="dxa"/>
            <w:vAlign w:val="bottom"/>
          </w:tcPr>
          <w:p w14:paraId="0F931FE2" w14:textId="0B761C02" w:rsidR="003523CF" w:rsidRPr="00744149" w:rsidRDefault="003523CF" w:rsidP="00C12DBC">
            <w:pPr>
              <w:spacing w:line="46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0.00</w:t>
            </w:r>
          </w:p>
        </w:tc>
        <w:tc>
          <w:tcPr>
            <w:tcW w:w="1350" w:type="dxa"/>
            <w:vAlign w:val="bottom"/>
          </w:tcPr>
          <w:p w14:paraId="1A3ADFD2" w14:textId="750A237B" w:rsidR="003523CF" w:rsidRPr="00744149" w:rsidRDefault="003523CF" w:rsidP="00C12DBC">
            <w:pPr>
              <w:spacing w:line="46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12,003,320.75</w:t>
            </w:r>
          </w:p>
        </w:tc>
        <w:tc>
          <w:tcPr>
            <w:tcW w:w="1260" w:type="dxa"/>
            <w:vAlign w:val="bottom"/>
          </w:tcPr>
          <w:p w14:paraId="5FA93009" w14:textId="1ABAC9AB" w:rsidR="003523CF" w:rsidRPr="00744149" w:rsidRDefault="003523CF" w:rsidP="00C12DBC">
            <w:pPr>
              <w:spacing w:line="460" w:lineRule="exact"/>
              <w:jc w:val="right"/>
              <w:rPr>
                <w:rFonts w:asciiTheme="majorBidi" w:hAnsiTheme="majorBidi" w:cstheme="majorBidi"/>
                <w:sz w:val="24"/>
                <w:szCs w:val="24"/>
              </w:rPr>
            </w:pPr>
            <w:r w:rsidRPr="00744149">
              <w:rPr>
                <w:rFonts w:asciiTheme="majorBidi" w:hAnsiTheme="majorBidi" w:cstheme="majorBidi"/>
                <w:color w:val="000000" w:themeColor="text1"/>
                <w:sz w:val="24"/>
                <w:szCs w:val="24"/>
              </w:rPr>
              <w:t>36,635,241.79</w:t>
            </w:r>
          </w:p>
        </w:tc>
        <w:tc>
          <w:tcPr>
            <w:tcW w:w="1321" w:type="dxa"/>
          </w:tcPr>
          <w:p w14:paraId="78A4C4AC" w14:textId="0648AAE6" w:rsidR="003523CF" w:rsidRPr="00744149" w:rsidRDefault="003523CF" w:rsidP="00C12DBC">
            <w:pPr>
              <w:spacing w:line="460" w:lineRule="exact"/>
              <w:jc w:val="center"/>
              <w:rPr>
                <w:rFonts w:asciiTheme="majorBidi" w:hAnsiTheme="majorBidi" w:cstheme="majorBidi"/>
                <w:sz w:val="24"/>
                <w:szCs w:val="24"/>
              </w:rPr>
            </w:pPr>
            <w:r w:rsidRPr="00744149">
              <w:rPr>
                <w:rFonts w:asciiTheme="majorBidi" w:hAnsiTheme="majorBidi" w:cstheme="majorBidi"/>
                <w:color w:val="000000" w:themeColor="text1"/>
                <w:sz w:val="24"/>
                <w:szCs w:val="24"/>
              </w:rPr>
              <w:t>0.125%</w:t>
            </w:r>
          </w:p>
        </w:tc>
      </w:tr>
      <w:tr w:rsidR="003523CF" w:rsidRPr="00744149" w14:paraId="68AC9EC5" w14:textId="77777777" w:rsidTr="00C12DBC">
        <w:tc>
          <w:tcPr>
            <w:tcW w:w="2814" w:type="dxa"/>
            <w:vAlign w:val="bottom"/>
          </w:tcPr>
          <w:p w14:paraId="54A19906" w14:textId="1539F70E" w:rsidR="003523CF" w:rsidRPr="00744149" w:rsidRDefault="003523CF" w:rsidP="00C12DBC">
            <w:pPr>
              <w:spacing w:line="460" w:lineRule="exact"/>
              <w:ind w:left="176"/>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Trade and other current receivables</w:t>
            </w:r>
          </w:p>
        </w:tc>
        <w:tc>
          <w:tcPr>
            <w:tcW w:w="1262" w:type="dxa"/>
            <w:vAlign w:val="bottom"/>
          </w:tcPr>
          <w:p w14:paraId="567865BA" w14:textId="66F3F423" w:rsidR="003523CF" w:rsidRPr="00744149" w:rsidRDefault="003523CF" w:rsidP="00C12DBC">
            <w:pPr>
              <w:spacing w:line="460" w:lineRule="exact"/>
              <w:jc w:val="right"/>
              <w:rPr>
                <w:rFonts w:asciiTheme="majorBidi" w:hAnsiTheme="majorBidi" w:cstheme="majorBidi"/>
                <w:color w:val="000000" w:themeColor="text1"/>
                <w:sz w:val="24"/>
                <w:szCs w:val="24"/>
              </w:rPr>
            </w:pPr>
            <w:r w:rsidRPr="00744149">
              <w:rPr>
                <w:rFonts w:asciiTheme="majorBidi" w:eastAsia="Yu Mincho" w:hAnsiTheme="majorBidi" w:cstheme="majorBidi"/>
                <w:color w:val="000000" w:themeColor="text1"/>
                <w:sz w:val="24"/>
                <w:szCs w:val="24"/>
              </w:rPr>
              <w:t>0.00</w:t>
            </w:r>
          </w:p>
        </w:tc>
        <w:tc>
          <w:tcPr>
            <w:tcW w:w="1348" w:type="dxa"/>
            <w:vAlign w:val="bottom"/>
          </w:tcPr>
          <w:p w14:paraId="63E375A6" w14:textId="1DCAFB90" w:rsidR="003523CF" w:rsidRPr="00744149" w:rsidRDefault="003523CF" w:rsidP="00C12DBC">
            <w:pPr>
              <w:spacing w:line="460" w:lineRule="exact"/>
              <w:jc w:val="right"/>
              <w:rPr>
                <w:rFonts w:asciiTheme="majorBidi" w:hAnsiTheme="majorBidi" w:cstheme="majorBidi"/>
                <w:color w:val="000000" w:themeColor="text1"/>
                <w:sz w:val="24"/>
                <w:szCs w:val="24"/>
              </w:rPr>
            </w:pPr>
            <w:r w:rsidRPr="00744149">
              <w:rPr>
                <w:rFonts w:asciiTheme="majorBidi" w:eastAsia="Yu Mincho" w:hAnsiTheme="majorBidi" w:cstheme="majorBidi"/>
                <w:color w:val="000000" w:themeColor="text1"/>
                <w:sz w:val="24"/>
                <w:szCs w:val="24"/>
              </w:rPr>
              <w:t>0.00</w:t>
            </w:r>
          </w:p>
        </w:tc>
        <w:tc>
          <w:tcPr>
            <w:tcW w:w="1350" w:type="dxa"/>
            <w:vAlign w:val="bottom"/>
          </w:tcPr>
          <w:p w14:paraId="28253C6B" w14:textId="11725996" w:rsidR="003523CF" w:rsidRPr="00744149" w:rsidRDefault="003523CF" w:rsidP="00C12DBC">
            <w:pPr>
              <w:spacing w:line="46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236,077,627.53</w:t>
            </w:r>
          </w:p>
        </w:tc>
        <w:tc>
          <w:tcPr>
            <w:tcW w:w="1260" w:type="dxa"/>
            <w:vAlign w:val="bottom"/>
          </w:tcPr>
          <w:p w14:paraId="378BA9EA" w14:textId="33B16673" w:rsidR="003523CF" w:rsidRPr="00744149" w:rsidRDefault="003523CF" w:rsidP="00C12DBC">
            <w:pPr>
              <w:spacing w:line="46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236,077,627.53</w:t>
            </w:r>
          </w:p>
        </w:tc>
        <w:tc>
          <w:tcPr>
            <w:tcW w:w="1321" w:type="dxa"/>
          </w:tcPr>
          <w:p w14:paraId="04025612" w14:textId="13E70029" w:rsidR="003523CF" w:rsidRPr="00744149" w:rsidRDefault="003523CF" w:rsidP="00C12DBC">
            <w:pPr>
              <w:spacing w:line="460" w:lineRule="exact"/>
              <w:jc w:val="center"/>
              <w:rPr>
                <w:rFonts w:asciiTheme="majorBidi" w:hAnsiTheme="majorBidi" w:cstheme="majorBidi"/>
                <w:sz w:val="24"/>
                <w:szCs w:val="24"/>
                <w:cs/>
              </w:rPr>
            </w:pPr>
            <w:r w:rsidRPr="00744149">
              <w:rPr>
                <w:rFonts w:asciiTheme="majorBidi" w:hAnsiTheme="majorBidi" w:cstheme="majorBidi"/>
                <w:color w:val="000000" w:themeColor="text1"/>
                <w:sz w:val="24"/>
                <w:szCs w:val="24"/>
              </w:rPr>
              <w:t>-</w:t>
            </w:r>
          </w:p>
        </w:tc>
      </w:tr>
      <w:tr w:rsidR="003523CF" w:rsidRPr="00744149" w14:paraId="566D951E" w14:textId="77777777" w:rsidTr="00C12DBC">
        <w:tc>
          <w:tcPr>
            <w:tcW w:w="2814" w:type="dxa"/>
          </w:tcPr>
          <w:p w14:paraId="4153C82E" w14:textId="34121ABD" w:rsidR="003523CF" w:rsidRPr="00744149" w:rsidRDefault="003523CF" w:rsidP="00C12DBC">
            <w:pPr>
              <w:spacing w:line="460" w:lineRule="exact"/>
              <w:jc w:val="thaiDistribute"/>
              <w:rPr>
                <w:rFonts w:asciiTheme="majorBidi" w:hAnsiTheme="majorBidi" w:cstheme="majorBidi"/>
                <w:color w:val="000000" w:themeColor="text1"/>
                <w:sz w:val="24"/>
                <w:szCs w:val="24"/>
                <w:u w:val="single"/>
                <w:cs/>
              </w:rPr>
            </w:pPr>
            <w:r w:rsidRPr="00744149">
              <w:rPr>
                <w:rFonts w:asciiTheme="majorBidi" w:hAnsiTheme="majorBidi" w:cstheme="majorBidi"/>
                <w:color w:val="000000" w:themeColor="text1"/>
                <w:sz w:val="24"/>
                <w:szCs w:val="24"/>
                <w:u w:val="single"/>
              </w:rPr>
              <w:t>Financial liabilities</w:t>
            </w:r>
          </w:p>
        </w:tc>
        <w:tc>
          <w:tcPr>
            <w:tcW w:w="1262" w:type="dxa"/>
            <w:vAlign w:val="bottom"/>
          </w:tcPr>
          <w:p w14:paraId="463353AB" w14:textId="77777777" w:rsidR="003523CF" w:rsidRPr="00744149" w:rsidRDefault="003523CF" w:rsidP="00C12DBC">
            <w:pPr>
              <w:tabs>
                <w:tab w:val="left" w:pos="0"/>
              </w:tabs>
              <w:spacing w:line="460" w:lineRule="exact"/>
              <w:jc w:val="thaiDistribute"/>
              <w:rPr>
                <w:rFonts w:asciiTheme="majorBidi" w:hAnsiTheme="majorBidi" w:cstheme="majorBidi"/>
                <w:color w:val="000000" w:themeColor="text1"/>
                <w:sz w:val="24"/>
                <w:szCs w:val="24"/>
              </w:rPr>
            </w:pPr>
          </w:p>
        </w:tc>
        <w:tc>
          <w:tcPr>
            <w:tcW w:w="1348" w:type="dxa"/>
            <w:vAlign w:val="bottom"/>
          </w:tcPr>
          <w:p w14:paraId="3A1DA17C" w14:textId="77777777" w:rsidR="003523CF" w:rsidRPr="00744149" w:rsidRDefault="003523CF" w:rsidP="00C12DBC">
            <w:pPr>
              <w:tabs>
                <w:tab w:val="left" w:pos="0"/>
              </w:tabs>
              <w:spacing w:line="460" w:lineRule="exact"/>
              <w:jc w:val="thaiDistribute"/>
              <w:rPr>
                <w:rFonts w:asciiTheme="majorBidi" w:hAnsiTheme="majorBidi" w:cstheme="majorBidi"/>
                <w:color w:val="000000" w:themeColor="text1"/>
                <w:sz w:val="24"/>
                <w:szCs w:val="24"/>
              </w:rPr>
            </w:pPr>
          </w:p>
        </w:tc>
        <w:tc>
          <w:tcPr>
            <w:tcW w:w="1350" w:type="dxa"/>
            <w:vAlign w:val="bottom"/>
          </w:tcPr>
          <w:p w14:paraId="1DC8EE23" w14:textId="77777777" w:rsidR="003523CF" w:rsidRPr="00744149" w:rsidRDefault="003523CF" w:rsidP="00C12DBC">
            <w:pPr>
              <w:tabs>
                <w:tab w:val="left" w:pos="0"/>
              </w:tabs>
              <w:spacing w:line="460" w:lineRule="exact"/>
              <w:jc w:val="thaiDistribute"/>
              <w:rPr>
                <w:rFonts w:asciiTheme="majorBidi" w:hAnsiTheme="majorBidi" w:cstheme="majorBidi"/>
                <w:color w:val="000000" w:themeColor="text1"/>
                <w:sz w:val="24"/>
                <w:szCs w:val="24"/>
              </w:rPr>
            </w:pPr>
          </w:p>
        </w:tc>
        <w:tc>
          <w:tcPr>
            <w:tcW w:w="1260" w:type="dxa"/>
            <w:vAlign w:val="bottom"/>
          </w:tcPr>
          <w:p w14:paraId="40647142" w14:textId="77777777" w:rsidR="003523CF" w:rsidRPr="00744149" w:rsidRDefault="003523CF" w:rsidP="00C12DBC">
            <w:pPr>
              <w:tabs>
                <w:tab w:val="left" w:pos="0"/>
              </w:tabs>
              <w:spacing w:line="460" w:lineRule="exact"/>
              <w:jc w:val="thaiDistribute"/>
              <w:rPr>
                <w:rFonts w:asciiTheme="majorBidi" w:hAnsiTheme="majorBidi" w:cstheme="majorBidi"/>
                <w:sz w:val="24"/>
                <w:szCs w:val="24"/>
              </w:rPr>
            </w:pPr>
          </w:p>
        </w:tc>
        <w:tc>
          <w:tcPr>
            <w:tcW w:w="1321" w:type="dxa"/>
          </w:tcPr>
          <w:p w14:paraId="6859C1D2" w14:textId="77777777" w:rsidR="003523CF" w:rsidRPr="00744149" w:rsidRDefault="003523CF" w:rsidP="00C12DBC">
            <w:pPr>
              <w:tabs>
                <w:tab w:val="left" w:pos="0"/>
              </w:tabs>
              <w:spacing w:line="460" w:lineRule="exact"/>
              <w:jc w:val="thaiDistribute"/>
              <w:rPr>
                <w:rFonts w:asciiTheme="majorBidi" w:hAnsiTheme="majorBidi" w:cstheme="majorBidi"/>
                <w:sz w:val="24"/>
                <w:szCs w:val="24"/>
              </w:rPr>
            </w:pPr>
          </w:p>
        </w:tc>
      </w:tr>
      <w:tr w:rsidR="003523CF" w:rsidRPr="00744149" w14:paraId="14BB6D0E" w14:textId="77777777" w:rsidTr="00C12DBC">
        <w:tc>
          <w:tcPr>
            <w:tcW w:w="2814" w:type="dxa"/>
          </w:tcPr>
          <w:p w14:paraId="38C95FE9" w14:textId="77777777" w:rsidR="003523CF" w:rsidRPr="00744149" w:rsidRDefault="003523CF" w:rsidP="00C12DBC">
            <w:pPr>
              <w:spacing w:line="460" w:lineRule="exact"/>
              <w:ind w:firstLine="173"/>
              <w:jc w:val="thaiDistribute"/>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 xml:space="preserve">Overdrafts and short-term borrowings </w:t>
            </w:r>
          </w:p>
          <w:p w14:paraId="06B6730D" w14:textId="20712F22" w:rsidR="003523CF" w:rsidRPr="00744149" w:rsidRDefault="003523CF" w:rsidP="00C12DBC">
            <w:pPr>
              <w:spacing w:line="460" w:lineRule="exact"/>
              <w:ind w:left="603" w:hanging="425"/>
              <w:jc w:val="thaiDistribute"/>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 xml:space="preserve">       from financial institutions</w:t>
            </w:r>
          </w:p>
        </w:tc>
        <w:tc>
          <w:tcPr>
            <w:tcW w:w="1262" w:type="dxa"/>
          </w:tcPr>
          <w:p w14:paraId="206867BB" w14:textId="289C07BA" w:rsidR="003523CF" w:rsidRPr="00744149" w:rsidRDefault="003523CF" w:rsidP="00C12DBC">
            <w:pPr>
              <w:tabs>
                <w:tab w:val="left" w:pos="0"/>
              </w:tabs>
              <w:spacing w:line="46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0</w:t>
            </w:r>
            <w:r w:rsidRPr="00744149">
              <w:rPr>
                <w:rFonts w:asciiTheme="majorBidi" w:hAnsiTheme="majorBidi" w:cstheme="majorBidi"/>
                <w:color w:val="000000" w:themeColor="text1"/>
                <w:sz w:val="24"/>
                <w:szCs w:val="24"/>
                <w:cs/>
              </w:rPr>
              <w:t>.</w:t>
            </w:r>
            <w:r w:rsidRPr="00744149">
              <w:rPr>
                <w:rFonts w:asciiTheme="majorBidi" w:hAnsiTheme="majorBidi" w:cstheme="majorBidi"/>
                <w:color w:val="000000" w:themeColor="text1"/>
                <w:sz w:val="24"/>
                <w:szCs w:val="24"/>
              </w:rPr>
              <w:t>00</w:t>
            </w:r>
          </w:p>
        </w:tc>
        <w:tc>
          <w:tcPr>
            <w:tcW w:w="1348" w:type="dxa"/>
          </w:tcPr>
          <w:p w14:paraId="606038A3" w14:textId="20F5C598" w:rsidR="003523CF" w:rsidRPr="00744149" w:rsidRDefault="003523CF" w:rsidP="00C12DBC">
            <w:pPr>
              <w:tabs>
                <w:tab w:val="left" w:pos="0"/>
              </w:tabs>
              <w:spacing w:line="460" w:lineRule="exact"/>
              <w:jc w:val="right"/>
              <w:rPr>
                <w:rFonts w:asciiTheme="majorBidi" w:hAnsiTheme="majorBidi" w:cstheme="majorBidi"/>
                <w:color w:val="000000" w:themeColor="text1"/>
                <w:sz w:val="24"/>
                <w:szCs w:val="24"/>
              </w:rPr>
            </w:pPr>
            <w:r w:rsidRPr="00744149">
              <w:rPr>
                <w:rFonts w:asciiTheme="majorBidi" w:eastAsia="Yu Mincho" w:hAnsiTheme="majorBidi" w:cstheme="majorBidi"/>
                <w:color w:val="000000" w:themeColor="text1"/>
                <w:sz w:val="24"/>
                <w:szCs w:val="24"/>
              </w:rPr>
              <w:t>166,797,074.03</w:t>
            </w:r>
          </w:p>
        </w:tc>
        <w:tc>
          <w:tcPr>
            <w:tcW w:w="1350" w:type="dxa"/>
          </w:tcPr>
          <w:p w14:paraId="6669BEE5" w14:textId="0E86042D" w:rsidR="003523CF" w:rsidRPr="00744149" w:rsidRDefault="003523CF" w:rsidP="00C12DBC">
            <w:pPr>
              <w:tabs>
                <w:tab w:val="left" w:pos="0"/>
              </w:tabs>
              <w:spacing w:line="460" w:lineRule="exact"/>
              <w:jc w:val="right"/>
              <w:rPr>
                <w:rFonts w:asciiTheme="majorBidi" w:hAnsiTheme="majorBidi" w:cstheme="majorBidi"/>
                <w:color w:val="000000" w:themeColor="text1"/>
                <w:sz w:val="24"/>
                <w:szCs w:val="24"/>
              </w:rPr>
            </w:pPr>
            <w:r w:rsidRPr="00744149">
              <w:rPr>
                <w:rFonts w:asciiTheme="majorBidi" w:eastAsia="Yu Mincho" w:hAnsiTheme="majorBidi" w:cstheme="majorBidi"/>
                <w:color w:val="000000" w:themeColor="text1"/>
                <w:sz w:val="24"/>
                <w:szCs w:val="24"/>
              </w:rPr>
              <w:t>0.00</w:t>
            </w:r>
          </w:p>
        </w:tc>
        <w:tc>
          <w:tcPr>
            <w:tcW w:w="1260" w:type="dxa"/>
          </w:tcPr>
          <w:p w14:paraId="01CD56CC" w14:textId="2B1AFFB3" w:rsidR="003523CF" w:rsidRPr="00744149" w:rsidRDefault="003523CF" w:rsidP="00C12DBC">
            <w:pPr>
              <w:tabs>
                <w:tab w:val="left" w:pos="0"/>
              </w:tabs>
              <w:spacing w:line="460" w:lineRule="exact"/>
              <w:jc w:val="right"/>
              <w:rPr>
                <w:rFonts w:asciiTheme="majorBidi" w:hAnsiTheme="majorBidi" w:cstheme="majorBidi"/>
                <w:sz w:val="24"/>
                <w:szCs w:val="24"/>
              </w:rPr>
            </w:pPr>
            <w:r w:rsidRPr="00744149">
              <w:rPr>
                <w:rFonts w:asciiTheme="majorBidi" w:hAnsiTheme="majorBidi" w:cstheme="majorBidi"/>
                <w:color w:val="000000" w:themeColor="text1"/>
                <w:sz w:val="24"/>
                <w:szCs w:val="24"/>
              </w:rPr>
              <w:t>166,797,074.03</w:t>
            </w:r>
          </w:p>
        </w:tc>
        <w:tc>
          <w:tcPr>
            <w:tcW w:w="1321" w:type="dxa"/>
          </w:tcPr>
          <w:p w14:paraId="1BE963D0" w14:textId="77777777" w:rsidR="003523CF" w:rsidRPr="00744149" w:rsidRDefault="003523CF" w:rsidP="00C12DBC">
            <w:pPr>
              <w:tabs>
                <w:tab w:val="left" w:pos="0"/>
              </w:tabs>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MOR - MOR-1</w:t>
            </w:r>
          </w:p>
          <w:p w14:paraId="3D879066" w14:textId="63A6D6DC" w:rsidR="003523CF" w:rsidRPr="00744149" w:rsidRDefault="003523CF" w:rsidP="00C12DBC">
            <w:pPr>
              <w:tabs>
                <w:tab w:val="left" w:pos="0"/>
              </w:tabs>
              <w:spacing w:line="460" w:lineRule="exact"/>
              <w:jc w:val="center"/>
              <w:rPr>
                <w:rFonts w:asciiTheme="majorBidi" w:hAnsiTheme="majorBidi" w:cstheme="majorBidi"/>
                <w:sz w:val="24"/>
                <w:szCs w:val="24"/>
              </w:rPr>
            </w:pPr>
            <w:r w:rsidRPr="00744149">
              <w:rPr>
                <w:rFonts w:asciiTheme="majorBidi" w:hAnsiTheme="majorBidi" w:cstheme="majorBidi"/>
                <w:color w:val="000000" w:themeColor="text1"/>
                <w:sz w:val="24"/>
                <w:szCs w:val="24"/>
              </w:rPr>
              <w:t>2.75 - 3.70</w:t>
            </w:r>
          </w:p>
        </w:tc>
      </w:tr>
      <w:tr w:rsidR="003523CF" w:rsidRPr="00744149" w14:paraId="4DA2B358" w14:textId="77777777" w:rsidTr="00C12DBC">
        <w:tc>
          <w:tcPr>
            <w:tcW w:w="2814" w:type="dxa"/>
          </w:tcPr>
          <w:p w14:paraId="75536DF3" w14:textId="32ABCAC5" w:rsidR="003523CF" w:rsidRPr="00744149" w:rsidRDefault="003523CF" w:rsidP="00C12DBC">
            <w:pPr>
              <w:spacing w:line="460" w:lineRule="exact"/>
              <w:ind w:firstLine="173"/>
              <w:jc w:val="thaiDistribute"/>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Trade and other current payables</w:t>
            </w:r>
          </w:p>
        </w:tc>
        <w:tc>
          <w:tcPr>
            <w:tcW w:w="1262" w:type="dxa"/>
            <w:vAlign w:val="bottom"/>
          </w:tcPr>
          <w:p w14:paraId="1CAE0881" w14:textId="60548985" w:rsidR="003523CF" w:rsidRPr="00744149" w:rsidRDefault="003523CF" w:rsidP="00C12DBC">
            <w:pPr>
              <w:tabs>
                <w:tab w:val="left" w:pos="0"/>
              </w:tabs>
              <w:spacing w:line="460" w:lineRule="exact"/>
              <w:jc w:val="right"/>
              <w:rPr>
                <w:rFonts w:asciiTheme="majorBidi" w:hAnsiTheme="majorBidi" w:cstheme="majorBidi"/>
                <w:color w:val="000000" w:themeColor="text1"/>
                <w:sz w:val="24"/>
                <w:szCs w:val="24"/>
              </w:rPr>
            </w:pPr>
            <w:r w:rsidRPr="00744149">
              <w:rPr>
                <w:rFonts w:asciiTheme="majorBidi" w:eastAsia="Yu Mincho" w:hAnsiTheme="majorBidi" w:cstheme="majorBidi"/>
                <w:color w:val="000000" w:themeColor="text1"/>
                <w:sz w:val="24"/>
                <w:szCs w:val="24"/>
              </w:rPr>
              <w:t>0.00</w:t>
            </w:r>
          </w:p>
        </w:tc>
        <w:tc>
          <w:tcPr>
            <w:tcW w:w="1348" w:type="dxa"/>
            <w:vAlign w:val="bottom"/>
          </w:tcPr>
          <w:p w14:paraId="5B88EED7" w14:textId="1AD053EC" w:rsidR="003523CF" w:rsidRPr="00744149" w:rsidRDefault="003523CF" w:rsidP="00C12DBC">
            <w:pPr>
              <w:tabs>
                <w:tab w:val="left" w:pos="0"/>
              </w:tabs>
              <w:spacing w:line="460" w:lineRule="exact"/>
              <w:jc w:val="right"/>
              <w:rPr>
                <w:rFonts w:asciiTheme="majorBidi" w:hAnsiTheme="majorBidi" w:cstheme="majorBidi"/>
                <w:color w:val="000000" w:themeColor="text1"/>
                <w:sz w:val="24"/>
                <w:szCs w:val="24"/>
              </w:rPr>
            </w:pPr>
            <w:r w:rsidRPr="00744149">
              <w:rPr>
                <w:rFonts w:asciiTheme="majorBidi" w:eastAsia="Yu Mincho" w:hAnsiTheme="majorBidi" w:cstheme="majorBidi"/>
                <w:color w:val="000000" w:themeColor="text1"/>
                <w:sz w:val="24"/>
                <w:szCs w:val="24"/>
              </w:rPr>
              <w:t>0.00</w:t>
            </w:r>
          </w:p>
        </w:tc>
        <w:tc>
          <w:tcPr>
            <w:tcW w:w="1350" w:type="dxa"/>
            <w:vAlign w:val="bottom"/>
          </w:tcPr>
          <w:p w14:paraId="2F3F8DDD" w14:textId="6A1C50EB" w:rsidR="003523CF" w:rsidRPr="00744149" w:rsidRDefault="003523CF" w:rsidP="00C12DBC">
            <w:pPr>
              <w:tabs>
                <w:tab w:val="left" w:pos="0"/>
              </w:tabs>
              <w:spacing w:line="46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107,929,232.90</w:t>
            </w:r>
          </w:p>
        </w:tc>
        <w:tc>
          <w:tcPr>
            <w:tcW w:w="1260" w:type="dxa"/>
            <w:vAlign w:val="bottom"/>
          </w:tcPr>
          <w:p w14:paraId="3432365F" w14:textId="0A07B07E" w:rsidR="003523CF" w:rsidRPr="00744149" w:rsidRDefault="003523CF" w:rsidP="00C12DBC">
            <w:pPr>
              <w:tabs>
                <w:tab w:val="left" w:pos="0"/>
              </w:tabs>
              <w:spacing w:line="46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107,929,232.90</w:t>
            </w:r>
          </w:p>
        </w:tc>
        <w:tc>
          <w:tcPr>
            <w:tcW w:w="1321" w:type="dxa"/>
          </w:tcPr>
          <w:p w14:paraId="055CA13F" w14:textId="04616602" w:rsidR="003523CF" w:rsidRPr="00744149" w:rsidRDefault="003523CF" w:rsidP="00C12DBC">
            <w:pPr>
              <w:tabs>
                <w:tab w:val="left" w:pos="0"/>
              </w:tabs>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cs/>
              </w:rPr>
              <w:t>-</w:t>
            </w:r>
          </w:p>
        </w:tc>
      </w:tr>
      <w:tr w:rsidR="003523CF" w:rsidRPr="00744149" w14:paraId="64326226" w14:textId="77777777" w:rsidTr="00C12DBC">
        <w:tc>
          <w:tcPr>
            <w:tcW w:w="2814" w:type="dxa"/>
          </w:tcPr>
          <w:p w14:paraId="23366FC9" w14:textId="77777777" w:rsidR="003523CF" w:rsidRPr="00744149" w:rsidRDefault="003523CF" w:rsidP="00C12DBC">
            <w:pPr>
              <w:spacing w:line="460" w:lineRule="exact"/>
              <w:ind w:firstLine="173"/>
              <w:jc w:val="thaiDistribute"/>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Short-term</w:t>
            </w:r>
            <w:r w:rsidRPr="00744149">
              <w:rPr>
                <w:rFonts w:asciiTheme="majorBidi" w:hAnsiTheme="majorBidi" w:cstheme="majorBidi"/>
                <w:color w:val="000000" w:themeColor="text1"/>
                <w:sz w:val="24"/>
                <w:szCs w:val="24"/>
                <w:cs/>
              </w:rPr>
              <w:t xml:space="preserve"> </w:t>
            </w:r>
            <w:r w:rsidRPr="00744149">
              <w:rPr>
                <w:rFonts w:asciiTheme="majorBidi" w:hAnsiTheme="majorBidi" w:cstheme="majorBidi"/>
                <w:color w:val="000000" w:themeColor="text1"/>
                <w:sz w:val="24"/>
                <w:szCs w:val="24"/>
              </w:rPr>
              <w:t xml:space="preserve">borrowings </w:t>
            </w:r>
          </w:p>
          <w:p w14:paraId="75C71F6A" w14:textId="244FC49D" w:rsidR="003523CF" w:rsidRPr="00744149" w:rsidRDefault="003523CF" w:rsidP="00C12DBC">
            <w:pPr>
              <w:spacing w:line="460" w:lineRule="exact"/>
              <w:ind w:left="276" w:firstLine="173"/>
              <w:jc w:val="thaiDistribute"/>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from</w:t>
            </w:r>
            <w:r w:rsidRPr="00744149">
              <w:rPr>
                <w:rFonts w:asciiTheme="majorBidi" w:hAnsiTheme="majorBidi" w:cstheme="majorBidi"/>
                <w:color w:val="000000" w:themeColor="text1"/>
                <w:sz w:val="24"/>
                <w:szCs w:val="24"/>
                <w:cs/>
              </w:rPr>
              <w:t xml:space="preserve"> </w:t>
            </w:r>
            <w:r w:rsidRPr="00744149">
              <w:rPr>
                <w:rFonts w:asciiTheme="majorBidi" w:hAnsiTheme="majorBidi" w:cstheme="majorBidi"/>
                <w:color w:val="000000" w:themeColor="text1"/>
                <w:sz w:val="24"/>
                <w:szCs w:val="24"/>
              </w:rPr>
              <w:t>related parties</w:t>
            </w:r>
          </w:p>
        </w:tc>
        <w:tc>
          <w:tcPr>
            <w:tcW w:w="1262" w:type="dxa"/>
            <w:vAlign w:val="bottom"/>
          </w:tcPr>
          <w:p w14:paraId="730D2DA6" w14:textId="52241513" w:rsidR="003523CF" w:rsidRPr="00744149" w:rsidRDefault="003523CF" w:rsidP="00C12DBC">
            <w:pPr>
              <w:tabs>
                <w:tab w:val="left" w:pos="0"/>
              </w:tabs>
              <w:spacing w:line="460" w:lineRule="exact"/>
              <w:jc w:val="right"/>
              <w:rPr>
                <w:rFonts w:asciiTheme="majorBidi" w:hAnsiTheme="majorBidi" w:cstheme="majorBidi"/>
                <w:color w:val="000000" w:themeColor="text1"/>
                <w:sz w:val="24"/>
                <w:szCs w:val="24"/>
              </w:rPr>
            </w:pPr>
            <w:r w:rsidRPr="00744149">
              <w:rPr>
                <w:rFonts w:asciiTheme="majorBidi" w:eastAsia="Yu Mincho" w:hAnsiTheme="majorBidi" w:cstheme="majorBidi"/>
                <w:color w:val="000000" w:themeColor="text1"/>
                <w:sz w:val="24"/>
                <w:szCs w:val="24"/>
              </w:rPr>
              <w:t>0.00</w:t>
            </w:r>
          </w:p>
        </w:tc>
        <w:tc>
          <w:tcPr>
            <w:tcW w:w="1348" w:type="dxa"/>
            <w:vAlign w:val="bottom"/>
          </w:tcPr>
          <w:p w14:paraId="5B9D3B27" w14:textId="13F890D9" w:rsidR="003523CF" w:rsidRPr="00744149" w:rsidRDefault="003523CF" w:rsidP="00C12DBC">
            <w:pPr>
              <w:tabs>
                <w:tab w:val="left" w:pos="0"/>
              </w:tabs>
              <w:spacing w:line="46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67,617,356.17</w:t>
            </w:r>
          </w:p>
        </w:tc>
        <w:tc>
          <w:tcPr>
            <w:tcW w:w="1350" w:type="dxa"/>
            <w:vAlign w:val="bottom"/>
          </w:tcPr>
          <w:p w14:paraId="39F33F21" w14:textId="5559E1D0" w:rsidR="003523CF" w:rsidRPr="00744149" w:rsidRDefault="003523CF" w:rsidP="00C12DBC">
            <w:pPr>
              <w:tabs>
                <w:tab w:val="left" w:pos="0"/>
              </w:tabs>
              <w:spacing w:line="460" w:lineRule="exact"/>
              <w:jc w:val="right"/>
              <w:rPr>
                <w:rFonts w:asciiTheme="majorBidi" w:hAnsiTheme="majorBidi" w:cstheme="majorBidi"/>
                <w:color w:val="000000" w:themeColor="text1"/>
                <w:sz w:val="24"/>
                <w:szCs w:val="24"/>
              </w:rPr>
            </w:pPr>
            <w:r w:rsidRPr="00744149">
              <w:rPr>
                <w:rFonts w:asciiTheme="majorBidi" w:eastAsia="Yu Mincho" w:hAnsiTheme="majorBidi" w:cstheme="majorBidi"/>
                <w:color w:val="000000" w:themeColor="text1"/>
                <w:sz w:val="24"/>
                <w:szCs w:val="24"/>
              </w:rPr>
              <w:t>0.00</w:t>
            </w:r>
          </w:p>
        </w:tc>
        <w:tc>
          <w:tcPr>
            <w:tcW w:w="1260" w:type="dxa"/>
            <w:vAlign w:val="bottom"/>
          </w:tcPr>
          <w:p w14:paraId="43C9A769" w14:textId="42586624" w:rsidR="003523CF" w:rsidRPr="00744149" w:rsidRDefault="003523CF" w:rsidP="00C12DBC">
            <w:pPr>
              <w:tabs>
                <w:tab w:val="left" w:pos="0"/>
              </w:tabs>
              <w:spacing w:line="46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67,617,356.17</w:t>
            </w:r>
          </w:p>
        </w:tc>
        <w:tc>
          <w:tcPr>
            <w:tcW w:w="1321" w:type="dxa"/>
          </w:tcPr>
          <w:p w14:paraId="566B87AB" w14:textId="77777777" w:rsidR="003523CF" w:rsidRPr="00744149" w:rsidRDefault="003523CF" w:rsidP="00C12DBC">
            <w:pPr>
              <w:tabs>
                <w:tab w:val="left" w:pos="0"/>
              </w:tabs>
              <w:spacing w:line="460" w:lineRule="exact"/>
              <w:jc w:val="center"/>
              <w:rPr>
                <w:rFonts w:asciiTheme="majorBidi" w:hAnsiTheme="majorBidi" w:cstheme="majorBidi"/>
                <w:color w:val="000000" w:themeColor="text1"/>
                <w:sz w:val="24"/>
                <w:szCs w:val="24"/>
              </w:rPr>
            </w:pPr>
          </w:p>
          <w:p w14:paraId="2A28397E" w14:textId="40D2148F" w:rsidR="003523CF" w:rsidRPr="00744149" w:rsidRDefault="003523CF" w:rsidP="00C12DBC">
            <w:pPr>
              <w:tabs>
                <w:tab w:val="left" w:pos="0"/>
              </w:tabs>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0.65%</w:t>
            </w:r>
            <w:r w:rsidRPr="00744149">
              <w:rPr>
                <w:rFonts w:asciiTheme="majorBidi" w:hAnsiTheme="majorBidi" w:cstheme="majorBidi"/>
                <w:color w:val="000000" w:themeColor="text1"/>
                <w:sz w:val="24"/>
                <w:szCs w:val="24"/>
              </w:rPr>
              <w:tab/>
            </w:r>
          </w:p>
        </w:tc>
      </w:tr>
      <w:tr w:rsidR="003523CF" w:rsidRPr="00744149" w14:paraId="02A79101" w14:textId="77777777" w:rsidTr="00C12DBC">
        <w:tc>
          <w:tcPr>
            <w:tcW w:w="2814" w:type="dxa"/>
          </w:tcPr>
          <w:p w14:paraId="29F48124" w14:textId="130BD129" w:rsidR="003523CF" w:rsidRPr="00744149" w:rsidRDefault="003523CF" w:rsidP="00C12DBC">
            <w:pPr>
              <w:spacing w:line="460" w:lineRule="exact"/>
              <w:ind w:left="176"/>
              <w:jc w:val="thaiDistribute"/>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Current income tax payable</w:t>
            </w:r>
          </w:p>
        </w:tc>
        <w:tc>
          <w:tcPr>
            <w:tcW w:w="1262" w:type="dxa"/>
            <w:vAlign w:val="bottom"/>
          </w:tcPr>
          <w:p w14:paraId="240B02BE" w14:textId="3E63E934" w:rsidR="003523CF" w:rsidRPr="00744149" w:rsidRDefault="003523CF" w:rsidP="00C12DBC">
            <w:pPr>
              <w:tabs>
                <w:tab w:val="left" w:pos="0"/>
              </w:tabs>
              <w:spacing w:line="460" w:lineRule="exact"/>
              <w:jc w:val="right"/>
              <w:rPr>
                <w:rFonts w:asciiTheme="majorBidi" w:hAnsiTheme="majorBidi" w:cstheme="majorBidi"/>
                <w:color w:val="000000" w:themeColor="text1"/>
                <w:sz w:val="24"/>
                <w:szCs w:val="24"/>
              </w:rPr>
            </w:pPr>
            <w:r w:rsidRPr="00744149">
              <w:rPr>
                <w:rFonts w:asciiTheme="majorBidi" w:eastAsia="Yu Mincho" w:hAnsiTheme="majorBidi" w:cstheme="majorBidi"/>
                <w:color w:val="000000" w:themeColor="text1"/>
                <w:sz w:val="24"/>
                <w:szCs w:val="24"/>
              </w:rPr>
              <w:t>0.00</w:t>
            </w:r>
          </w:p>
        </w:tc>
        <w:tc>
          <w:tcPr>
            <w:tcW w:w="1348" w:type="dxa"/>
            <w:vAlign w:val="bottom"/>
          </w:tcPr>
          <w:p w14:paraId="5575037F" w14:textId="19015667" w:rsidR="003523CF" w:rsidRPr="00744149" w:rsidRDefault="003523CF" w:rsidP="00C12DBC">
            <w:pPr>
              <w:tabs>
                <w:tab w:val="left" w:pos="0"/>
              </w:tabs>
              <w:spacing w:line="460" w:lineRule="exact"/>
              <w:jc w:val="right"/>
              <w:rPr>
                <w:rFonts w:asciiTheme="majorBidi" w:hAnsiTheme="majorBidi" w:cstheme="majorBidi"/>
                <w:color w:val="000000" w:themeColor="text1"/>
                <w:sz w:val="24"/>
                <w:szCs w:val="24"/>
              </w:rPr>
            </w:pPr>
            <w:r w:rsidRPr="00744149">
              <w:rPr>
                <w:rFonts w:asciiTheme="majorBidi" w:eastAsia="Yu Mincho" w:hAnsiTheme="majorBidi" w:cstheme="majorBidi"/>
                <w:color w:val="000000" w:themeColor="text1"/>
                <w:sz w:val="24"/>
                <w:szCs w:val="24"/>
              </w:rPr>
              <w:t>0.00</w:t>
            </w:r>
          </w:p>
        </w:tc>
        <w:tc>
          <w:tcPr>
            <w:tcW w:w="1350" w:type="dxa"/>
            <w:vAlign w:val="bottom"/>
          </w:tcPr>
          <w:p w14:paraId="0513FC20" w14:textId="6906CDFC" w:rsidR="003523CF" w:rsidRPr="00744149" w:rsidRDefault="003523CF" w:rsidP="00C12DBC">
            <w:pPr>
              <w:tabs>
                <w:tab w:val="left" w:pos="0"/>
              </w:tabs>
              <w:spacing w:line="460" w:lineRule="exact"/>
              <w:jc w:val="right"/>
              <w:rPr>
                <w:rFonts w:asciiTheme="majorBidi" w:hAnsiTheme="majorBidi" w:cstheme="majorBidi"/>
                <w:color w:val="000000" w:themeColor="text1"/>
                <w:sz w:val="24"/>
                <w:szCs w:val="24"/>
              </w:rPr>
            </w:pPr>
            <w:r w:rsidRPr="00744149">
              <w:rPr>
                <w:rFonts w:asciiTheme="majorBidi" w:eastAsia="Yu Mincho" w:hAnsiTheme="majorBidi" w:cstheme="majorBidi"/>
                <w:color w:val="000000" w:themeColor="text1"/>
                <w:sz w:val="24"/>
                <w:szCs w:val="24"/>
              </w:rPr>
              <w:t>28,085,699</w:t>
            </w:r>
            <w:r w:rsidRPr="00744149">
              <w:rPr>
                <w:rFonts w:asciiTheme="majorBidi" w:eastAsia="Yu Mincho" w:hAnsiTheme="majorBidi" w:cstheme="majorBidi"/>
                <w:color w:val="000000" w:themeColor="text1"/>
                <w:sz w:val="24"/>
                <w:szCs w:val="24"/>
                <w:cs/>
              </w:rPr>
              <w:t>.</w:t>
            </w:r>
            <w:r w:rsidRPr="00744149">
              <w:rPr>
                <w:rFonts w:asciiTheme="majorBidi" w:eastAsia="Yu Mincho" w:hAnsiTheme="majorBidi" w:cstheme="majorBidi"/>
                <w:color w:val="000000" w:themeColor="text1"/>
                <w:sz w:val="24"/>
                <w:szCs w:val="24"/>
              </w:rPr>
              <w:t>78</w:t>
            </w:r>
          </w:p>
        </w:tc>
        <w:tc>
          <w:tcPr>
            <w:tcW w:w="1260" w:type="dxa"/>
            <w:vAlign w:val="bottom"/>
          </w:tcPr>
          <w:p w14:paraId="6ABC1B0F" w14:textId="6FCA16A2" w:rsidR="003523CF" w:rsidRPr="00744149" w:rsidRDefault="003523CF" w:rsidP="00C12DBC">
            <w:pPr>
              <w:tabs>
                <w:tab w:val="left" w:pos="0"/>
              </w:tabs>
              <w:spacing w:line="460" w:lineRule="exact"/>
              <w:jc w:val="right"/>
              <w:rPr>
                <w:rFonts w:asciiTheme="majorBidi" w:hAnsiTheme="majorBidi" w:cstheme="majorBidi"/>
                <w:color w:val="000000" w:themeColor="text1"/>
                <w:sz w:val="24"/>
                <w:szCs w:val="24"/>
              </w:rPr>
            </w:pPr>
            <w:r w:rsidRPr="00744149">
              <w:rPr>
                <w:rFonts w:asciiTheme="majorBidi" w:eastAsia="Yu Mincho" w:hAnsiTheme="majorBidi" w:cstheme="majorBidi"/>
                <w:color w:val="000000" w:themeColor="text1"/>
                <w:sz w:val="24"/>
                <w:szCs w:val="24"/>
              </w:rPr>
              <w:t>28,085,699</w:t>
            </w:r>
            <w:r w:rsidRPr="00744149">
              <w:rPr>
                <w:rFonts w:asciiTheme="majorBidi" w:eastAsia="Yu Mincho" w:hAnsiTheme="majorBidi" w:cstheme="majorBidi"/>
                <w:color w:val="000000" w:themeColor="text1"/>
                <w:sz w:val="24"/>
                <w:szCs w:val="24"/>
                <w:cs/>
              </w:rPr>
              <w:t>.</w:t>
            </w:r>
            <w:r w:rsidRPr="00744149">
              <w:rPr>
                <w:rFonts w:asciiTheme="majorBidi" w:eastAsia="Yu Mincho" w:hAnsiTheme="majorBidi" w:cstheme="majorBidi"/>
                <w:color w:val="000000" w:themeColor="text1"/>
                <w:sz w:val="24"/>
                <w:szCs w:val="24"/>
              </w:rPr>
              <w:t>78</w:t>
            </w:r>
          </w:p>
        </w:tc>
        <w:tc>
          <w:tcPr>
            <w:tcW w:w="1321" w:type="dxa"/>
          </w:tcPr>
          <w:p w14:paraId="4D66FA92" w14:textId="5F555B21" w:rsidR="003523CF" w:rsidRPr="00744149" w:rsidRDefault="003523CF" w:rsidP="00C12DBC">
            <w:pPr>
              <w:tabs>
                <w:tab w:val="left" w:pos="0"/>
              </w:tabs>
              <w:spacing w:line="460" w:lineRule="exact"/>
              <w:jc w:val="center"/>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cs/>
              </w:rPr>
              <w:t>-</w:t>
            </w:r>
          </w:p>
        </w:tc>
      </w:tr>
      <w:tr w:rsidR="003523CF" w:rsidRPr="00744149" w14:paraId="7F827F1F" w14:textId="77777777" w:rsidTr="00C12DBC">
        <w:tc>
          <w:tcPr>
            <w:tcW w:w="2814" w:type="dxa"/>
          </w:tcPr>
          <w:p w14:paraId="7BEC41AA" w14:textId="59C59D1D" w:rsidR="003523CF" w:rsidRPr="00744149" w:rsidRDefault="003523CF" w:rsidP="00C12DBC">
            <w:pPr>
              <w:spacing w:line="460" w:lineRule="exact"/>
              <w:ind w:left="176"/>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Long-term borrowings</w:t>
            </w:r>
          </w:p>
        </w:tc>
        <w:tc>
          <w:tcPr>
            <w:tcW w:w="1262" w:type="dxa"/>
          </w:tcPr>
          <w:p w14:paraId="31A00C3F" w14:textId="108FA106" w:rsidR="003523CF" w:rsidRPr="00744149" w:rsidRDefault="003523CF" w:rsidP="00C12DBC">
            <w:pPr>
              <w:spacing w:line="460" w:lineRule="exac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143,453,231.05</w:t>
            </w:r>
          </w:p>
        </w:tc>
        <w:tc>
          <w:tcPr>
            <w:tcW w:w="1348" w:type="dxa"/>
          </w:tcPr>
          <w:p w14:paraId="64029F88" w14:textId="5922C2FA" w:rsidR="003523CF" w:rsidRPr="00744149" w:rsidRDefault="003523CF" w:rsidP="00C12DBC">
            <w:pPr>
              <w:spacing w:line="460" w:lineRule="exact"/>
              <w:jc w:val="right"/>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22,931,713.31</w:t>
            </w:r>
          </w:p>
        </w:tc>
        <w:tc>
          <w:tcPr>
            <w:tcW w:w="1350" w:type="dxa"/>
          </w:tcPr>
          <w:p w14:paraId="53AF0BA8" w14:textId="56D77251" w:rsidR="003523CF" w:rsidRPr="00744149" w:rsidRDefault="003523CF" w:rsidP="00C12DBC">
            <w:pPr>
              <w:spacing w:line="460" w:lineRule="exact"/>
              <w:jc w:val="right"/>
              <w:rPr>
                <w:rFonts w:asciiTheme="majorBidi" w:hAnsiTheme="majorBidi" w:cstheme="majorBidi"/>
                <w:color w:val="000000" w:themeColor="text1"/>
                <w:sz w:val="24"/>
                <w:szCs w:val="24"/>
              </w:rPr>
            </w:pPr>
            <w:r w:rsidRPr="00744149">
              <w:rPr>
                <w:rFonts w:asciiTheme="majorBidi" w:eastAsia="Yu Mincho" w:hAnsiTheme="majorBidi" w:cstheme="majorBidi"/>
                <w:color w:val="000000" w:themeColor="text1"/>
                <w:sz w:val="24"/>
                <w:szCs w:val="24"/>
              </w:rPr>
              <w:t>0.00</w:t>
            </w:r>
          </w:p>
        </w:tc>
        <w:tc>
          <w:tcPr>
            <w:tcW w:w="1260" w:type="dxa"/>
          </w:tcPr>
          <w:p w14:paraId="7D5F1168" w14:textId="76F6F742" w:rsidR="003523CF" w:rsidRPr="00744149" w:rsidRDefault="003523CF" w:rsidP="00C12DBC">
            <w:pPr>
              <w:spacing w:line="46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166,384,944.36</w:t>
            </w:r>
          </w:p>
        </w:tc>
        <w:tc>
          <w:tcPr>
            <w:tcW w:w="1321" w:type="dxa"/>
          </w:tcPr>
          <w:p w14:paraId="432BB9C4" w14:textId="5B4EF29A" w:rsidR="003523CF" w:rsidRPr="00744149" w:rsidRDefault="003523CF" w:rsidP="00C12DBC">
            <w:pPr>
              <w:spacing w:line="460" w:lineRule="exact"/>
              <w:jc w:val="center"/>
              <w:rPr>
                <w:rFonts w:asciiTheme="majorBidi" w:hAnsiTheme="majorBidi" w:cstheme="majorBidi"/>
                <w:sz w:val="24"/>
                <w:szCs w:val="24"/>
              </w:rPr>
            </w:pPr>
            <w:r w:rsidRPr="00744149">
              <w:rPr>
                <w:rFonts w:asciiTheme="majorBidi" w:hAnsiTheme="majorBidi" w:cstheme="majorBidi"/>
                <w:color w:val="000000" w:themeColor="text1"/>
                <w:sz w:val="24"/>
                <w:szCs w:val="24"/>
              </w:rPr>
              <w:t>MLR-2% MLR-2.15% 4.181% - 5.589%</w:t>
            </w:r>
          </w:p>
        </w:tc>
      </w:tr>
      <w:tr w:rsidR="003523CF" w:rsidRPr="00744149" w14:paraId="747BBF9A" w14:textId="77777777" w:rsidTr="00C12DBC">
        <w:tc>
          <w:tcPr>
            <w:tcW w:w="2814" w:type="dxa"/>
            <w:vAlign w:val="bottom"/>
          </w:tcPr>
          <w:p w14:paraId="6BA46B8E" w14:textId="036451B4" w:rsidR="003523CF" w:rsidRPr="00744149" w:rsidRDefault="003523CF" w:rsidP="00C12DBC">
            <w:pPr>
              <w:spacing w:line="460" w:lineRule="exact"/>
              <w:ind w:left="176"/>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Lease liabilities</w:t>
            </w:r>
          </w:p>
        </w:tc>
        <w:tc>
          <w:tcPr>
            <w:tcW w:w="1262" w:type="dxa"/>
            <w:vAlign w:val="bottom"/>
          </w:tcPr>
          <w:p w14:paraId="1DBF0E4A" w14:textId="53B00FD4" w:rsidR="003523CF" w:rsidRPr="00744149" w:rsidRDefault="003523CF" w:rsidP="00C12DBC">
            <w:pPr>
              <w:spacing w:line="460" w:lineRule="exact"/>
              <w:jc w:val="right"/>
              <w:rPr>
                <w:rFonts w:asciiTheme="majorBidi" w:hAnsiTheme="majorBidi" w:cstheme="majorBidi"/>
                <w:color w:val="000000" w:themeColor="text1"/>
                <w:sz w:val="24"/>
                <w:szCs w:val="24"/>
              </w:rPr>
            </w:pPr>
            <w:r w:rsidRPr="00744149">
              <w:rPr>
                <w:rFonts w:asciiTheme="majorBidi" w:eastAsia="Yu Mincho" w:hAnsiTheme="majorBidi" w:cstheme="majorBidi"/>
                <w:color w:val="000000" w:themeColor="text1"/>
                <w:sz w:val="24"/>
                <w:szCs w:val="24"/>
              </w:rPr>
              <w:t>0.00</w:t>
            </w:r>
          </w:p>
        </w:tc>
        <w:tc>
          <w:tcPr>
            <w:tcW w:w="1348" w:type="dxa"/>
            <w:vAlign w:val="bottom"/>
          </w:tcPr>
          <w:p w14:paraId="4593EF58" w14:textId="7D9E33C6" w:rsidR="003523CF" w:rsidRPr="00744149" w:rsidRDefault="003523CF" w:rsidP="00C12DBC">
            <w:pPr>
              <w:spacing w:line="46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15,858,667.55</w:t>
            </w:r>
          </w:p>
        </w:tc>
        <w:tc>
          <w:tcPr>
            <w:tcW w:w="1350" w:type="dxa"/>
            <w:vAlign w:val="bottom"/>
          </w:tcPr>
          <w:p w14:paraId="5751E13A" w14:textId="4B029990" w:rsidR="003523CF" w:rsidRPr="00744149" w:rsidRDefault="003523CF" w:rsidP="00C12DBC">
            <w:pPr>
              <w:spacing w:line="460" w:lineRule="exact"/>
              <w:jc w:val="right"/>
              <w:rPr>
                <w:rFonts w:asciiTheme="majorBidi" w:hAnsiTheme="majorBidi" w:cstheme="majorBidi"/>
                <w:color w:val="000000" w:themeColor="text1"/>
                <w:sz w:val="24"/>
                <w:szCs w:val="24"/>
              </w:rPr>
            </w:pPr>
            <w:r w:rsidRPr="00744149">
              <w:rPr>
                <w:rFonts w:asciiTheme="majorBidi" w:eastAsia="Yu Mincho" w:hAnsiTheme="majorBidi" w:cstheme="majorBidi"/>
                <w:color w:val="000000" w:themeColor="text1"/>
                <w:sz w:val="24"/>
                <w:szCs w:val="24"/>
              </w:rPr>
              <w:t>0.00</w:t>
            </w:r>
          </w:p>
        </w:tc>
        <w:tc>
          <w:tcPr>
            <w:tcW w:w="1260" w:type="dxa"/>
            <w:vAlign w:val="bottom"/>
          </w:tcPr>
          <w:p w14:paraId="7B3A5B3D" w14:textId="07B73A10" w:rsidR="003523CF" w:rsidRPr="00744149" w:rsidRDefault="003523CF" w:rsidP="00C12DBC">
            <w:pPr>
              <w:spacing w:line="46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15,858,667.55</w:t>
            </w:r>
          </w:p>
        </w:tc>
        <w:tc>
          <w:tcPr>
            <w:tcW w:w="1321" w:type="dxa"/>
            <w:shd w:val="clear" w:color="auto" w:fill="auto"/>
          </w:tcPr>
          <w:p w14:paraId="08CB25F4" w14:textId="4799ABD3" w:rsidR="003523CF" w:rsidRPr="00744149" w:rsidRDefault="003523CF" w:rsidP="00C12DBC">
            <w:pP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3.17% - 6.80%</w:t>
            </w:r>
          </w:p>
        </w:tc>
      </w:tr>
    </w:tbl>
    <w:bookmarkEnd w:id="38"/>
    <w:p w14:paraId="0E6678EC" w14:textId="28BC5235" w:rsidR="003769BE" w:rsidRPr="009E793C" w:rsidRDefault="00C82C30" w:rsidP="00C12DBC">
      <w:pPr>
        <w:pStyle w:val="ListParagraph"/>
        <w:spacing w:before="120" w:line="460" w:lineRule="exact"/>
        <w:ind w:hanging="567"/>
        <w:jc w:val="thaiDistribute"/>
        <w:rPr>
          <w:rFonts w:ascii="AngsanaUPC" w:eastAsia="Yu Mincho" w:hAnsi="AngsanaUPC" w:cs="AngsanaUPC"/>
          <w:color w:val="000000" w:themeColor="text1"/>
          <w:sz w:val="30"/>
          <w:szCs w:val="30"/>
          <w:cs/>
        </w:rPr>
      </w:pPr>
      <w:r>
        <w:rPr>
          <w:rFonts w:ascii="AngsanaUPC" w:hAnsi="AngsanaUPC" w:cs="AngsanaUPC" w:hint="cs"/>
          <w:color w:val="000000" w:themeColor="text1"/>
          <w:sz w:val="30"/>
          <w:szCs w:val="30"/>
          <w:cs/>
        </w:rPr>
        <w:t>3</w:t>
      </w:r>
      <w:r w:rsidR="00DB49DD">
        <w:rPr>
          <w:rFonts w:ascii="AngsanaUPC" w:hAnsi="AngsanaUPC" w:cs="AngsanaUPC" w:hint="cs"/>
          <w:color w:val="000000" w:themeColor="text1"/>
          <w:sz w:val="30"/>
          <w:szCs w:val="30"/>
          <w:cs/>
        </w:rPr>
        <w:t>2</w:t>
      </w:r>
      <w:r w:rsidR="000A4797" w:rsidRPr="009E793C">
        <w:rPr>
          <w:rFonts w:ascii="AngsanaUPC" w:hAnsi="AngsanaUPC" w:cs="AngsanaUPC"/>
          <w:color w:val="000000" w:themeColor="text1"/>
          <w:sz w:val="30"/>
          <w:szCs w:val="30"/>
        </w:rPr>
        <w:t>.</w:t>
      </w:r>
      <w:r w:rsidR="00FF5C0D">
        <w:rPr>
          <w:rFonts w:ascii="AngsanaUPC" w:hAnsi="AngsanaUPC" w:cs="AngsanaUPC"/>
          <w:color w:val="000000" w:themeColor="text1"/>
          <w:sz w:val="30"/>
          <w:szCs w:val="30"/>
        </w:rPr>
        <w:t>3</w:t>
      </w:r>
      <w:r w:rsidR="000A4797" w:rsidRPr="009E793C">
        <w:rPr>
          <w:rFonts w:ascii="AngsanaUPC" w:hAnsi="AngsanaUPC" w:cs="AngsanaUPC"/>
          <w:color w:val="000000" w:themeColor="text1"/>
          <w:sz w:val="30"/>
          <w:szCs w:val="30"/>
        </w:rPr>
        <w:tab/>
      </w:r>
      <w:r w:rsidR="00196784" w:rsidRPr="00196784">
        <w:rPr>
          <w:rFonts w:ascii="AngsanaUPC" w:hAnsi="AngsanaUPC" w:cs="AngsanaUPC"/>
          <w:color w:val="000000" w:themeColor="text1"/>
          <w:sz w:val="30"/>
          <w:szCs w:val="30"/>
        </w:rPr>
        <w:t>Liquidity risk</w:t>
      </w:r>
    </w:p>
    <w:p w14:paraId="0C39BE0B" w14:textId="515B2141" w:rsidR="003769BE" w:rsidRDefault="00E55C9A" w:rsidP="00C12DBC">
      <w:pPr>
        <w:spacing w:line="460" w:lineRule="exact"/>
        <w:ind w:left="720" w:firstLine="567"/>
        <w:jc w:val="thaiDistribute"/>
        <w:rPr>
          <w:rFonts w:ascii="AngsanaUPC" w:eastAsia="Yu Mincho" w:hAnsi="AngsanaUPC" w:cs="AngsanaUPC"/>
          <w:color w:val="000000" w:themeColor="text1"/>
          <w:sz w:val="30"/>
          <w:szCs w:val="30"/>
        </w:rPr>
      </w:pPr>
      <w:r w:rsidRPr="00E55C9A">
        <w:rPr>
          <w:rFonts w:ascii="AngsanaUPC" w:eastAsia="Yu Mincho" w:hAnsi="AngsanaUPC" w:cs="AngsanaUPC"/>
          <w:color w:val="000000" w:themeColor="text1"/>
          <w:sz w:val="30"/>
          <w:szCs w:val="30"/>
        </w:rPr>
        <w:t xml:space="preserve">As </w:t>
      </w:r>
      <w:r>
        <w:rPr>
          <w:rFonts w:ascii="AngsanaUPC" w:eastAsia="Yu Mincho" w:hAnsi="AngsanaUPC" w:cs="AngsanaUPC"/>
          <w:color w:val="000000" w:themeColor="text1"/>
          <w:sz w:val="30"/>
          <w:szCs w:val="30"/>
        </w:rPr>
        <w:t>at</w:t>
      </w:r>
      <w:r w:rsidRPr="00E55C9A">
        <w:rPr>
          <w:rFonts w:ascii="AngsanaUPC" w:eastAsia="Yu Mincho" w:hAnsi="AngsanaUPC" w:cs="AngsanaUPC"/>
          <w:color w:val="000000" w:themeColor="text1"/>
          <w:sz w:val="30"/>
          <w:szCs w:val="30"/>
        </w:rPr>
        <w:t xml:space="preserve"> </w:t>
      </w:r>
      <w:r w:rsidRPr="00980A83">
        <w:rPr>
          <w:rFonts w:ascii="AngsanaUPC" w:hAnsi="AngsanaUPC" w:cs="AngsanaUPC"/>
          <w:color w:val="000000" w:themeColor="text1"/>
          <w:sz w:val="30"/>
          <w:szCs w:val="30"/>
        </w:rPr>
        <w:t>December</w:t>
      </w:r>
      <w:r w:rsidRPr="00E55C9A">
        <w:rPr>
          <w:rFonts w:ascii="AngsanaUPC" w:eastAsia="Yu Mincho" w:hAnsi="AngsanaUPC" w:cs="AngsanaUPC"/>
          <w:color w:val="000000" w:themeColor="text1"/>
          <w:sz w:val="30"/>
          <w:szCs w:val="30"/>
        </w:rPr>
        <w:t xml:space="preserve"> </w:t>
      </w:r>
      <w:r w:rsidRPr="00E55C9A">
        <w:rPr>
          <w:rFonts w:ascii="AngsanaUPC" w:eastAsia="Yu Mincho" w:hAnsi="AngsanaUPC" w:cs="AngsanaUPC"/>
          <w:color w:val="000000" w:themeColor="text1"/>
          <w:sz w:val="30"/>
          <w:szCs w:val="30"/>
          <w:cs/>
        </w:rPr>
        <w:t>31</w:t>
      </w:r>
      <w:r w:rsidRPr="00E55C9A">
        <w:rPr>
          <w:rFonts w:ascii="AngsanaUPC" w:eastAsia="Yu Mincho" w:hAnsi="AngsanaUPC" w:cs="AngsanaUPC"/>
          <w:color w:val="000000" w:themeColor="text1"/>
          <w:sz w:val="30"/>
          <w:szCs w:val="30"/>
        </w:rPr>
        <w:t xml:space="preserve">, </w:t>
      </w:r>
      <w:r w:rsidR="00D87163">
        <w:rPr>
          <w:rFonts w:ascii="AngsanaUPC" w:eastAsia="Yu Mincho" w:hAnsi="AngsanaUPC" w:cs="AngsanaUPC"/>
          <w:color w:val="000000" w:themeColor="text1"/>
          <w:sz w:val="30"/>
          <w:szCs w:val="30"/>
          <w:cs/>
        </w:rPr>
        <w:t>2022</w:t>
      </w:r>
      <w:r w:rsidRPr="00E55C9A">
        <w:rPr>
          <w:rFonts w:ascii="AngsanaUPC" w:eastAsia="Yu Mincho" w:hAnsi="AngsanaUPC" w:cs="AngsanaUPC"/>
          <w:color w:val="000000" w:themeColor="text1"/>
          <w:sz w:val="30"/>
          <w:szCs w:val="30"/>
        </w:rPr>
        <w:t xml:space="preserve">, the Company had approximately </w:t>
      </w:r>
      <w:r w:rsidR="00C82C30">
        <w:rPr>
          <w:rFonts w:ascii="AngsanaUPC" w:eastAsia="Yu Mincho" w:hAnsi="AngsanaUPC" w:cs="AngsanaUPC" w:hint="cs"/>
          <w:color w:val="000000" w:themeColor="text1"/>
          <w:sz w:val="30"/>
          <w:szCs w:val="30"/>
          <w:cs/>
        </w:rPr>
        <w:t>7</w:t>
      </w:r>
      <w:r w:rsidRPr="00E55C9A">
        <w:rPr>
          <w:rFonts w:ascii="AngsanaUPC" w:eastAsia="Yu Mincho" w:hAnsi="AngsanaUPC" w:cs="AngsanaUPC"/>
          <w:color w:val="000000" w:themeColor="text1"/>
          <w:sz w:val="30"/>
          <w:szCs w:val="30"/>
          <w:cs/>
        </w:rPr>
        <w:t xml:space="preserve">3% </w:t>
      </w:r>
      <w:r w:rsidRPr="00E55C9A">
        <w:rPr>
          <w:rFonts w:ascii="AngsanaUPC" w:eastAsia="Yu Mincho" w:hAnsi="AngsanaUPC" w:cs="AngsanaUPC"/>
          <w:color w:val="000000" w:themeColor="text1"/>
          <w:sz w:val="30"/>
          <w:szCs w:val="30"/>
        </w:rPr>
        <w:t xml:space="preserve">of its liabilities due within one year compared to the book value of such liabilities </w:t>
      </w:r>
      <w:r>
        <w:rPr>
          <w:rFonts w:ascii="AngsanaUPC" w:eastAsia="Yu Mincho" w:hAnsi="AngsanaUPC" w:cs="AngsanaUPC"/>
          <w:color w:val="000000" w:themeColor="text1"/>
          <w:sz w:val="30"/>
          <w:szCs w:val="30"/>
        </w:rPr>
        <w:t xml:space="preserve">as </w:t>
      </w:r>
      <w:proofErr w:type="gramStart"/>
      <w:r>
        <w:rPr>
          <w:rFonts w:ascii="AngsanaUPC" w:eastAsia="Yu Mincho" w:hAnsi="AngsanaUPC" w:cs="AngsanaUPC"/>
          <w:color w:val="000000" w:themeColor="text1"/>
          <w:sz w:val="30"/>
          <w:szCs w:val="30"/>
        </w:rPr>
        <w:t xml:space="preserve">presented </w:t>
      </w:r>
      <w:r w:rsidRPr="00E55C9A">
        <w:rPr>
          <w:rFonts w:ascii="AngsanaUPC" w:eastAsia="Yu Mincho" w:hAnsi="AngsanaUPC" w:cs="AngsanaUPC"/>
          <w:color w:val="000000" w:themeColor="text1"/>
          <w:sz w:val="30"/>
          <w:szCs w:val="30"/>
        </w:rPr>
        <w:t xml:space="preserve"> in</w:t>
      </w:r>
      <w:proofErr w:type="gramEnd"/>
      <w:r w:rsidRPr="00E55C9A">
        <w:rPr>
          <w:rFonts w:ascii="AngsanaUPC" w:eastAsia="Yu Mincho" w:hAnsi="AngsanaUPC" w:cs="AngsanaUPC"/>
          <w:color w:val="000000" w:themeColor="text1"/>
          <w:sz w:val="30"/>
          <w:szCs w:val="30"/>
        </w:rPr>
        <w:t xml:space="preserve"> the financial statements (December </w:t>
      </w:r>
      <w:r>
        <w:rPr>
          <w:rFonts w:ascii="AngsanaUPC" w:eastAsia="Yu Mincho" w:hAnsi="AngsanaUPC" w:cs="AngsanaUPC"/>
          <w:color w:val="000000" w:themeColor="text1"/>
          <w:sz w:val="30"/>
          <w:szCs w:val="30"/>
        </w:rPr>
        <w:t xml:space="preserve">31, </w:t>
      </w:r>
      <w:r w:rsidR="00D87163">
        <w:rPr>
          <w:rFonts w:ascii="AngsanaUPC" w:eastAsia="Yu Mincho" w:hAnsi="AngsanaUPC" w:cs="AngsanaUPC"/>
          <w:color w:val="000000" w:themeColor="text1"/>
          <w:sz w:val="30"/>
          <w:szCs w:val="30"/>
        </w:rPr>
        <w:t>2021</w:t>
      </w:r>
      <w:r w:rsidRPr="00E55C9A">
        <w:rPr>
          <w:rFonts w:ascii="AngsanaUPC" w:eastAsia="Yu Mincho" w:hAnsi="AngsanaUPC" w:cs="AngsanaUPC"/>
          <w:color w:val="000000" w:themeColor="text1"/>
          <w:sz w:val="30"/>
          <w:szCs w:val="30"/>
          <w:cs/>
        </w:rPr>
        <w:t>: 50%).</w:t>
      </w:r>
      <w:r w:rsidR="00EF7933">
        <w:rPr>
          <w:rFonts w:ascii="AngsanaUPC" w:eastAsia="Yu Mincho" w:hAnsi="AngsanaUPC" w:cs="AngsanaUPC"/>
          <w:color w:val="000000" w:themeColor="text1"/>
          <w:sz w:val="30"/>
          <w:szCs w:val="30"/>
        </w:rPr>
        <w:t xml:space="preserve"> </w:t>
      </w:r>
      <w:r w:rsidRPr="00E55C9A">
        <w:rPr>
          <w:rFonts w:ascii="AngsanaUPC" w:eastAsia="Yu Mincho" w:hAnsi="AngsanaUPC" w:cs="AngsanaUPC"/>
          <w:color w:val="000000" w:themeColor="text1"/>
          <w:sz w:val="30"/>
          <w:szCs w:val="30"/>
        </w:rPr>
        <w:t xml:space="preserve">The Company assessed the concentration of </w:t>
      </w:r>
      <w:r>
        <w:rPr>
          <w:rFonts w:ascii="AngsanaUPC" w:eastAsia="Yu Mincho" w:hAnsi="AngsanaUPC" w:cs="AngsanaUPC"/>
          <w:color w:val="000000" w:themeColor="text1"/>
          <w:sz w:val="30"/>
          <w:szCs w:val="30"/>
        </w:rPr>
        <w:t xml:space="preserve">risks associated with borrowings for paying the </w:t>
      </w:r>
      <w:r w:rsidRPr="00E55C9A">
        <w:rPr>
          <w:rFonts w:ascii="AngsanaUPC" w:eastAsia="Yu Mincho" w:hAnsi="AngsanaUPC" w:cs="AngsanaUPC"/>
          <w:color w:val="000000" w:themeColor="text1"/>
          <w:sz w:val="30"/>
          <w:szCs w:val="30"/>
        </w:rPr>
        <w:t xml:space="preserve">existing debts and concluded that </w:t>
      </w:r>
      <w:r w:rsidR="00624214">
        <w:rPr>
          <w:rFonts w:ascii="AngsanaUPC" w:eastAsia="Yu Mincho" w:hAnsi="AngsanaUPC" w:cs="AngsanaUPC"/>
          <w:color w:val="000000" w:themeColor="text1"/>
          <w:sz w:val="30"/>
          <w:szCs w:val="30"/>
        </w:rPr>
        <w:t>such</w:t>
      </w:r>
      <w:r w:rsidRPr="00E55C9A">
        <w:rPr>
          <w:rFonts w:ascii="AngsanaUPC" w:eastAsia="Yu Mincho" w:hAnsi="AngsanaUPC" w:cs="AngsanaUPC"/>
          <w:color w:val="000000" w:themeColor="text1"/>
          <w:sz w:val="30"/>
          <w:szCs w:val="30"/>
        </w:rPr>
        <w:t xml:space="preserve"> risk was </w:t>
      </w:r>
      <w:r>
        <w:rPr>
          <w:rFonts w:ascii="AngsanaUPC" w:eastAsia="Yu Mincho" w:hAnsi="AngsanaUPC" w:cs="AngsanaUPC"/>
          <w:color w:val="000000" w:themeColor="text1"/>
          <w:sz w:val="30"/>
          <w:szCs w:val="30"/>
        </w:rPr>
        <w:t>minimum</w:t>
      </w:r>
      <w:r w:rsidRPr="00E55C9A">
        <w:rPr>
          <w:rFonts w:ascii="AngsanaUPC" w:eastAsia="Yu Mincho" w:hAnsi="AngsanaUPC" w:cs="AngsanaUPC"/>
          <w:color w:val="000000" w:themeColor="text1"/>
          <w:sz w:val="30"/>
          <w:szCs w:val="30"/>
        </w:rPr>
        <w:t>. The Company has sufficient access to a wide range of sources of funding.</w:t>
      </w:r>
      <w:r w:rsidRPr="00E55C9A">
        <w:rPr>
          <w:rFonts w:ascii="AngsanaUPC" w:eastAsia="Yu Mincho" w:hAnsi="AngsanaUPC" w:cs="AngsanaUPC"/>
          <w:color w:val="000000" w:themeColor="text1"/>
          <w:sz w:val="30"/>
          <w:szCs w:val="30"/>
          <w:cs/>
        </w:rPr>
        <w:t xml:space="preserve"> </w:t>
      </w:r>
    </w:p>
    <w:p w14:paraId="6530A213" w14:textId="77777777" w:rsidR="00C12DBC" w:rsidRDefault="00C12DBC" w:rsidP="00C12DBC">
      <w:pPr>
        <w:spacing w:line="460" w:lineRule="exact"/>
        <w:ind w:left="720" w:firstLine="567"/>
        <w:jc w:val="thaiDistribute"/>
        <w:rPr>
          <w:rFonts w:ascii="AngsanaUPC" w:eastAsia="Yu Mincho" w:hAnsi="AngsanaUPC" w:cs="AngsanaUPC"/>
          <w:color w:val="000000" w:themeColor="text1"/>
          <w:sz w:val="30"/>
          <w:szCs w:val="30"/>
        </w:rPr>
      </w:pPr>
    </w:p>
    <w:p w14:paraId="01E62F17" w14:textId="76A93109" w:rsidR="00C12DBC" w:rsidRDefault="00C12DBC">
      <w:pPr>
        <w:rPr>
          <w:rFonts w:ascii="AngsanaUPC" w:eastAsia="Yu Mincho" w:hAnsi="AngsanaUPC" w:cs="AngsanaUPC"/>
          <w:color w:val="000000" w:themeColor="text1"/>
          <w:sz w:val="30"/>
          <w:szCs w:val="30"/>
        </w:rPr>
      </w:pPr>
      <w:r>
        <w:rPr>
          <w:rFonts w:ascii="AngsanaUPC" w:eastAsia="Yu Mincho" w:hAnsi="AngsanaUPC" w:cs="AngsanaUPC"/>
          <w:color w:val="000000" w:themeColor="text1"/>
          <w:sz w:val="30"/>
          <w:szCs w:val="30"/>
        </w:rPr>
        <w:br w:type="page"/>
      </w:r>
    </w:p>
    <w:p w14:paraId="1E3C6A57" w14:textId="2CC9D8B8" w:rsidR="003769BE" w:rsidRPr="009E793C" w:rsidRDefault="00C45C0E" w:rsidP="00C12DBC">
      <w:pPr>
        <w:spacing w:line="400" w:lineRule="exact"/>
        <w:ind w:left="990" w:firstLine="567"/>
        <w:jc w:val="thaiDistribute"/>
        <w:rPr>
          <w:rFonts w:ascii="AngsanaUPC" w:eastAsia="Yu Mincho" w:hAnsi="AngsanaUPC" w:cs="AngsanaUPC"/>
          <w:color w:val="000000" w:themeColor="text1"/>
          <w:sz w:val="30"/>
          <w:szCs w:val="30"/>
        </w:rPr>
      </w:pPr>
      <w:r w:rsidRPr="00C45C0E">
        <w:rPr>
          <w:rFonts w:ascii="AngsanaUPC" w:eastAsia="Yu Mincho" w:hAnsi="AngsanaUPC" w:cs="AngsanaUPC"/>
          <w:color w:val="000000" w:themeColor="text1"/>
          <w:sz w:val="30"/>
          <w:szCs w:val="30"/>
        </w:rPr>
        <w:t xml:space="preserve">Maturity </w:t>
      </w:r>
      <w:r w:rsidRPr="00980A83">
        <w:rPr>
          <w:rFonts w:ascii="AngsanaUPC" w:hAnsi="AngsanaUPC" w:cs="AngsanaUPC"/>
          <w:color w:val="000000" w:themeColor="text1"/>
          <w:sz w:val="30"/>
          <w:szCs w:val="30"/>
        </w:rPr>
        <w:t>details</w:t>
      </w:r>
      <w:r w:rsidRPr="00C45C0E">
        <w:rPr>
          <w:rFonts w:ascii="AngsanaUPC" w:eastAsia="Yu Mincho" w:hAnsi="AngsanaUPC" w:cs="AngsanaUPC"/>
          <w:color w:val="000000" w:themeColor="text1"/>
          <w:sz w:val="30"/>
          <w:szCs w:val="30"/>
        </w:rPr>
        <w:t xml:space="preserve"> of non-derivatives financial liabilities which calculated from undiscounted cash flows to be present value are shown as follows:</w:t>
      </w:r>
    </w:p>
    <w:tbl>
      <w:tblPr>
        <w:tblW w:w="9318" w:type="dxa"/>
        <w:tblInd w:w="180" w:type="dxa"/>
        <w:tblLayout w:type="fixed"/>
        <w:tblLook w:val="04A0" w:firstRow="1" w:lastRow="0" w:firstColumn="1" w:lastColumn="0" w:noHBand="0" w:noVBand="1"/>
      </w:tblPr>
      <w:tblGrid>
        <w:gridCol w:w="3789"/>
        <w:gridCol w:w="851"/>
        <w:gridCol w:w="850"/>
        <w:gridCol w:w="992"/>
        <w:gridCol w:w="851"/>
        <w:gridCol w:w="992"/>
        <w:gridCol w:w="993"/>
      </w:tblGrid>
      <w:tr w:rsidR="007266B5" w:rsidRPr="009E793C" w14:paraId="5EC1EBFC" w14:textId="77777777" w:rsidTr="00C12DBC">
        <w:trPr>
          <w:trHeight w:val="64"/>
          <w:tblHeader/>
        </w:trPr>
        <w:tc>
          <w:tcPr>
            <w:tcW w:w="3789" w:type="dxa"/>
            <w:noWrap/>
            <w:vAlign w:val="center"/>
            <w:hideMark/>
          </w:tcPr>
          <w:p w14:paraId="0EC843E1" w14:textId="77777777" w:rsidR="007266B5" w:rsidRPr="009E793C" w:rsidRDefault="007266B5" w:rsidP="00C12DBC">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1" w:type="dxa"/>
          </w:tcPr>
          <w:p w14:paraId="33E0D206" w14:textId="77777777" w:rsidR="007266B5" w:rsidRPr="009E793C" w:rsidRDefault="007266B5"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850" w:type="dxa"/>
          </w:tcPr>
          <w:p w14:paraId="52AE9A08" w14:textId="77777777" w:rsidR="007266B5" w:rsidRPr="009E793C" w:rsidRDefault="007266B5"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3828" w:type="dxa"/>
            <w:gridSpan w:val="4"/>
            <w:noWrap/>
            <w:vAlign w:val="center"/>
            <w:hideMark/>
          </w:tcPr>
          <w:p w14:paraId="52E60E5D" w14:textId="2CE11494" w:rsidR="007266B5" w:rsidRPr="009E793C" w:rsidRDefault="007D1DE0"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w:t>
            </w:r>
            <w:r>
              <w:rPr>
                <w:rFonts w:ascii="AngsanaUPC" w:hAnsi="AngsanaUPC" w:cs="AngsanaUPC"/>
                <w:sz w:val="30"/>
                <w:szCs w:val="30"/>
              </w:rPr>
              <w:t xml:space="preserve"> </w:t>
            </w:r>
            <w:r w:rsidRPr="009E793C">
              <w:rPr>
                <w:rFonts w:ascii="AngsanaUPC" w:hAnsi="AngsanaUPC" w:cs="AngsanaUPC"/>
                <w:sz w:val="30"/>
                <w:szCs w:val="30"/>
              </w:rPr>
              <w:t xml:space="preserve">: </w:t>
            </w:r>
            <w:r w:rsidRPr="009F37A7">
              <w:rPr>
                <w:rFonts w:ascii="AngsanaUPC" w:hAnsi="AngsanaUPC" w:cs="AngsanaUPC"/>
                <w:sz w:val="30"/>
                <w:szCs w:val="30"/>
              </w:rPr>
              <w:t>Million Baht</w:t>
            </w:r>
            <w:r w:rsidRPr="009E793C">
              <w:rPr>
                <w:rFonts w:ascii="AngsanaUPC" w:hAnsi="AngsanaUPC" w:cs="AngsanaUPC"/>
                <w:sz w:val="30"/>
                <w:szCs w:val="30"/>
              </w:rPr>
              <w:t>)</w:t>
            </w:r>
          </w:p>
        </w:tc>
      </w:tr>
      <w:tr w:rsidR="00174960" w:rsidRPr="009E793C" w14:paraId="2B5DD03F" w14:textId="77777777" w:rsidTr="00C12DBC">
        <w:trPr>
          <w:trHeight w:val="64"/>
          <w:tblHeader/>
        </w:trPr>
        <w:tc>
          <w:tcPr>
            <w:tcW w:w="3789" w:type="dxa"/>
            <w:noWrap/>
            <w:vAlign w:val="center"/>
          </w:tcPr>
          <w:p w14:paraId="676AFD42" w14:textId="77777777" w:rsidR="00174960" w:rsidRPr="009E793C" w:rsidRDefault="00174960" w:rsidP="00C12DBC">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1" w:type="dxa"/>
          </w:tcPr>
          <w:p w14:paraId="0E82B0A2" w14:textId="77777777" w:rsidR="00174960" w:rsidRPr="009E793C" w:rsidRDefault="00174960"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4678" w:type="dxa"/>
            <w:gridSpan w:val="5"/>
          </w:tcPr>
          <w:p w14:paraId="288903A6" w14:textId="6CD6D0E8" w:rsidR="00174960" w:rsidRPr="007D1DE0" w:rsidRDefault="002A4054"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highlight w:val="yellow"/>
              </w:rPr>
            </w:pPr>
            <w:r w:rsidRPr="002A4054">
              <w:rPr>
                <w:rFonts w:ascii="AngsanaUPC" w:hAnsi="AngsanaUPC" w:cs="AngsanaUPC"/>
                <w:sz w:val="30"/>
                <w:szCs w:val="30"/>
              </w:rPr>
              <w:t>Financial statements in which the equity is applied</w:t>
            </w:r>
            <w:r w:rsidR="00720F37">
              <w:rPr>
                <w:rFonts w:ascii="AngsanaUPC" w:hAnsi="AngsanaUPC" w:cs="AngsanaUPC"/>
                <w:sz w:val="30"/>
                <w:szCs w:val="30"/>
              </w:rPr>
              <w:t xml:space="preserve"> </w:t>
            </w:r>
            <w:r w:rsidR="00EF7933">
              <w:rPr>
                <w:rFonts w:ascii="AngsanaUPC" w:hAnsi="AngsanaUPC" w:cs="AngsanaUPC"/>
                <w:sz w:val="30"/>
                <w:szCs w:val="30"/>
              </w:rPr>
              <w:t>and S</w:t>
            </w:r>
            <w:r w:rsidR="00021D37" w:rsidRPr="002A4054">
              <w:rPr>
                <w:rFonts w:ascii="AngsanaUPC" w:hAnsi="AngsanaUPC" w:cs="AngsanaUPC"/>
                <w:sz w:val="30"/>
                <w:szCs w:val="30"/>
              </w:rPr>
              <w:t>eparate financial statements</w:t>
            </w:r>
          </w:p>
        </w:tc>
      </w:tr>
      <w:tr w:rsidR="00D83428" w:rsidRPr="009E793C" w14:paraId="07401036" w14:textId="77777777" w:rsidTr="00C12DBC">
        <w:trPr>
          <w:trHeight w:val="64"/>
          <w:tblHeader/>
        </w:trPr>
        <w:tc>
          <w:tcPr>
            <w:tcW w:w="3789" w:type="dxa"/>
            <w:noWrap/>
            <w:vAlign w:val="center"/>
          </w:tcPr>
          <w:p w14:paraId="50871975" w14:textId="77777777" w:rsidR="00D83428" w:rsidRPr="009E793C" w:rsidRDefault="00D83428" w:rsidP="00C12DBC">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1" w:type="dxa"/>
          </w:tcPr>
          <w:p w14:paraId="69E88175" w14:textId="77777777" w:rsidR="00D83428" w:rsidRPr="009E793C" w:rsidRDefault="00D83428"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4678" w:type="dxa"/>
            <w:gridSpan w:val="5"/>
          </w:tcPr>
          <w:p w14:paraId="17BB4B2F" w14:textId="65A99DA8" w:rsidR="00D83428" w:rsidRPr="009E793C" w:rsidRDefault="001A7038"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Pr>
                <w:rFonts w:ascii="AngsanaUPC" w:hAnsi="AngsanaUPC" w:cs="AngsanaUPC"/>
                <w:color w:val="000000" w:themeColor="text1"/>
                <w:sz w:val="30"/>
                <w:szCs w:val="30"/>
              </w:rPr>
              <w:t>A</w:t>
            </w:r>
            <w:r w:rsidRPr="00886421">
              <w:rPr>
                <w:rFonts w:ascii="AngsanaUPC" w:hAnsi="AngsanaUPC" w:cs="AngsanaUPC"/>
                <w:color w:val="000000" w:themeColor="text1"/>
                <w:sz w:val="30"/>
                <w:szCs w:val="30"/>
              </w:rPr>
              <w:t xml:space="preserve">s at December 31, </w:t>
            </w:r>
            <w:r w:rsidR="00D87163">
              <w:rPr>
                <w:rFonts w:ascii="AngsanaUPC" w:hAnsi="AngsanaUPC" w:cs="AngsanaUPC"/>
                <w:color w:val="000000" w:themeColor="text1"/>
                <w:sz w:val="30"/>
                <w:szCs w:val="30"/>
              </w:rPr>
              <w:t>2022</w:t>
            </w:r>
          </w:p>
        </w:tc>
      </w:tr>
      <w:tr w:rsidR="007266B5" w:rsidRPr="009E793C" w14:paraId="6D398D20" w14:textId="77777777" w:rsidTr="00C12DBC">
        <w:trPr>
          <w:trHeight w:val="85"/>
          <w:tblHeader/>
        </w:trPr>
        <w:tc>
          <w:tcPr>
            <w:tcW w:w="3789" w:type="dxa"/>
            <w:noWrap/>
            <w:vAlign w:val="center"/>
            <w:hideMark/>
          </w:tcPr>
          <w:p w14:paraId="3FBA9BB1" w14:textId="77777777" w:rsidR="007266B5" w:rsidRPr="009E793C" w:rsidRDefault="007266B5" w:rsidP="00C12DBC">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1" w:type="dxa"/>
            <w:vAlign w:val="bottom"/>
          </w:tcPr>
          <w:p w14:paraId="74F3B85A" w14:textId="3DE5553E" w:rsidR="007266B5" w:rsidRPr="009E793C" w:rsidRDefault="001A7038"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1A7038">
              <w:rPr>
                <w:rFonts w:ascii="AngsanaUPC" w:eastAsia="Yu Mincho" w:hAnsi="AngsanaUPC" w:cs="AngsanaUPC"/>
                <w:color w:val="000000" w:themeColor="text1"/>
                <w:sz w:val="30"/>
                <w:szCs w:val="30"/>
              </w:rPr>
              <w:t>Note</w:t>
            </w:r>
          </w:p>
        </w:tc>
        <w:tc>
          <w:tcPr>
            <w:tcW w:w="850" w:type="dxa"/>
            <w:noWrap/>
            <w:vAlign w:val="bottom"/>
            <w:hideMark/>
          </w:tcPr>
          <w:p w14:paraId="44F459D8" w14:textId="3A6DDD42" w:rsidR="007266B5" w:rsidRPr="009E793C" w:rsidRDefault="008C7ED2"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sidRPr="008C7ED2">
              <w:rPr>
                <w:rFonts w:ascii="AngsanaUPC" w:eastAsia="Yu Mincho" w:hAnsi="AngsanaUPC" w:cs="AngsanaUPC"/>
                <w:color w:val="000000" w:themeColor="text1"/>
                <w:sz w:val="30"/>
                <w:szCs w:val="30"/>
              </w:rPr>
              <w:t>On demand</w:t>
            </w:r>
          </w:p>
        </w:tc>
        <w:tc>
          <w:tcPr>
            <w:tcW w:w="992" w:type="dxa"/>
            <w:noWrap/>
            <w:vAlign w:val="bottom"/>
            <w:hideMark/>
          </w:tcPr>
          <w:p w14:paraId="201D301E" w14:textId="1D1ED063" w:rsidR="007266B5" w:rsidRPr="009E793C" w:rsidRDefault="008C7ED2"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 xml:space="preserve">Less than </w:t>
            </w:r>
            <w:r w:rsidRPr="008C7ED2">
              <w:rPr>
                <w:rFonts w:ascii="AngsanaUPC" w:eastAsia="Yu Mincho" w:hAnsi="AngsanaUPC" w:cs="AngsanaUPC"/>
                <w:color w:val="000000" w:themeColor="text1"/>
                <w:sz w:val="30"/>
                <w:szCs w:val="30"/>
                <w:cs/>
              </w:rPr>
              <w:t xml:space="preserve">1 </w:t>
            </w:r>
            <w:r w:rsidRPr="008C7ED2">
              <w:rPr>
                <w:rFonts w:ascii="AngsanaUPC" w:eastAsia="Yu Mincho" w:hAnsi="AngsanaUPC" w:cs="AngsanaUPC"/>
                <w:color w:val="000000" w:themeColor="text1"/>
                <w:sz w:val="30"/>
                <w:szCs w:val="30"/>
              </w:rPr>
              <w:t>year</w:t>
            </w:r>
          </w:p>
        </w:tc>
        <w:tc>
          <w:tcPr>
            <w:tcW w:w="851" w:type="dxa"/>
            <w:noWrap/>
            <w:vAlign w:val="bottom"/>
            <w:hideMark/>
          </w:tcPr>
          <w:p w14:paraId="1ACBAB5E" w14:textId="434EECEA" w:rsidR="007266B5" w:rsidRPr="009E793C" w:rsidRDefault="008C7ED2"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1 to 5 years</w:t>
            </w:r>
          </w:p>
        </w:tc>
        <w:tc>
          <w:tcPr>
            <w:tcW w:w="992" w:type="dxa"/>
            <w:vAlign w:val="bottom"/>
          </w:tcPr>
          <w:p w14:paraId="6A793C12" w14:textId="7E47DE68" w:rsidR="007266B5" w:rsidRPr="009E793C" w:rsidRDefault="008C7ED2"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Over</w:t>
            </w:r>
            <w:r w:rsidRPr="008C7ED2">
              <w:rPr>
                <w:rFonts w:ascii="AngsanaUPC" w:eastAsia="Yu Mincho" w:hAnsi="AngsanaUPC" w:cs="AngsanaUPC"/>
                <w:color w:val="000000" w:themeColor="text1"/>
                <w:sz w:val="30"/>
                <w:szCs w:val="30"/>
              </w:rPr>
              <w:t xml:space="preserve"> </w:t>
            </w:r>
            <w:r w:rsidRPr="008C7ED2">
              <w:rPr>
                <w:rFonts w:ascii="AngsanaUPC" w:eastAsia="Yu Mincho" w:hAnsi="AngsanaUPC" w:cs="AngsanaUPC"/>
                <w:color w:val="000000" w:themeColor="text1"/>
                <w:sz w:val="30"/>
                <w:szCs w:val="30"/>
                <w:cs/>
              </w:rPr>
              <w:t xml:space="preserve">5 </w:t>
            </w:r>
            <w:r w:rsidRPr="008C7ED2">
              <w:rPr>
                <w:rFonts w:ascii="AngsanaUPC" w:eastAsia="Yu Mincho" w:hAnsi="AngsanaUPC" w:cs="AngsanaUPC"/>
                <w:color w:val="000000" w:themeColor="text1"/>
                <w:sz w:val="30"/>
                <w:szCs w:val="30"/>
              </w:rPr>
              <w:t>years</w:t>
            </w:r>
          </w:p>
        </w:tc>
        <w:tc>
          <w:tcPr>
            <w:tcW w:w="993" w:type="dxa"/>
            <w:noWrap/>
            <w:vAlign w:val="bottom"/>
            <w:hideMark/>
          </w:tcPr>
          <w:p w14:paraId="1279FF08" w14:textId="0FF64001" w:rsidR="007266B5" w:rsidRPr="009E793C" w:rsidRDefault="004F3539"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4F3539">
              <w:rPr>
                <w:rFonts w:ascii="AngsanaUPC" w:eastAsia="Yu Mincho" w:hAnsi="AngsanaUPC" w:cs="AngsanaUPC"/>
                <w:color w:val="000000" w:themeColor="text1"/>
                <w:sz w:val="30"/>
                <w:szCs w:val="30"/>
              </w:rPr>
              <w:t>Total</w:t>
            </w:r>
          </w:p>
        </w:tc>
      </w:tr>
      <w:tr w:rsidR="007266B5" w:rsidRPr="00BF25E4" w14:paraId="1D1D769A" w14:textId="77777777" w:rsidTr="00C12DBC">
        <w:trPr>
          <w:trHeight w:val="64"/>
        </w:trPr>
        <w:tc>
          <w:tcPr>
            <w:tcW w:w="3789" w:type="dxa"/>
            <w:noWrap/>
            <w:vAlign w:val="center"/>
            <w:hideMark/>
          </w:tcPr>
          <w:p w14:paraId="53E7FFCE" w14:textId="459EE19A" w:rsidR="007266B5" w:rsidRPr="00BF25E4" w:rsidRDefault="004F3539" w:rsidP="00C12DBC">
            <w:pPr>
              <w:overflowPunct w:val="0"/>
              <w:autoSpaceDE w:val="0"/>
              <w:autoSpaceDN w:val="0"/>
              <w:adjustRightInd w:val="0"/>
              <w:spacing w:line="400" w:lineRule="exact"/>
              <w:ind w:left="169" w:hanging="90"/>
              <w:rPr>
                <w:rFonts w:ascii="AngsanaUPC" w:eastAsia="Yu Mincho" w:hAnsi="AngsanaUPC" w:cs="AngsanaUPC"/>
                <w:b/>
                <w:bCs/>
                <w:color w:val="000000" w:themeColor="text1"/>
                <w:sz w:val="30"/>
                <w:szCs w:val="30"/>
              </w:rPr>
            </w:pPr>
            <w:r w:rsidRPr="00BF25E4">
              <w:rPr>
                <w:rFonts w:ascii="AngsanaUPC" w:eastAsia="Yu Mincho" w:hAnsi="AngsanaUPC" w:cs="AngsanaUPC"/>
                <w:b/>
                <w:bCs/>
                <w:color w:val="000000" w:themeColor="text1"/>
                <w:sz w:val="30"/>
                <w:szCs w:val="30"/>
              </w:rPr>
              <w:t>Non-derivatives</w:t>
            </w:r>
            <w:r w:rsidR="00EF7933" w:rsidRPr="00BF25E4">
              <w:rPr>
                <w:rFonts w:ascii="AngsanaUPC" w:eastAsia="Yu Mincho" w:hAnsi="AngsanaUPC" w:cs="AngsanaUPC"/>
                <w:b/>
                <w:bCs/>
                <w:color w:val="000000" w:themeColor="text1"/>
                <w:sz w:val="30"/>
                <w:szCs w:val="30"/>
              </w:rPr>
              <w:t xml:space="preserve"> transaction</w:t>
            </w:r>
          </w:p>
        </w:tc>
        <w:tc>
          <w:tcPr>
            <w:tcW w:w="851" w:type="dxa"/>
          </w:tcPr>
          <w:p w14:paraId="064D735B" w14:textId="77777777" w:rsidR="007266B5" w:rsidRPr="00BF25E4" w:rsidRDefault="007266B5" w:rsidP="00C12DBC">
            <w:pPr>
              <w:tabs>
                <w:tab w:val="decimal" w:pos="792"/>
              </w:tabs>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0" w:type="dxa"/>
            <w:noWrap/>
            <w:vAlign w:val="bottom"/>
          </w:tcPr>
          <w:p w14:paraId="644F24A7" w14:textId="77777777" w:rsidR="007266B5" w:rsidRPr="00BF25E4" w:rsidRDefault="007266B5" w:rsidP="00C12DBC">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992" w:type="dxa"/>
            <w:noWrap/>
            <w:vAlign w:val="bottom"/>
          </w:tcPr>
          <w:p w14:paraId="4B3DF628" w14:textId="77777777" w:rsidR="007266B5" w:rsidRPr="00BF25E4" w:rsidRDefault="007266B5" w:rsidP="00C12DBC">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851" w:type="dxa"/>
            <w:noWrap/>
            <w:vAlign w:val="bottom"/>
          </w:tcPr>
          <w:p w14:paraId="23192E0E" w14:textId="77777777" w:rsidR="007266B5" w:rsidRPr="00BF25E4" w:rsidRDefault="007266B5" w:rsidP="00C12DBC">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992" w:type="dxa"/>
          </w:tcPr>
          <w:p w14:paraId="4608D109" w14:textId="77777777" w:rsidR="007266B5" w:rsidRPr="00BF25E4" w:rsidRDefault="007266B5" w:rsidP="00C12DBC">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993" w:type="dxa"/>
            <w:noWrap/>
            <w:vAlign w:val="bottom"/>
          </w:tcPr>
          <w:p w14:paraId="18089A8B" w14:textId="699CF8FC" w:rsidR="007266B5" w:rsidRPr="00BF25E4" w:rsidRDefault="007266B5" w:rsidP="00C12DBC">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r>
      <w:tr w:rsidR="001236A2" w:rsidRPr="00BF25E4" w14:paraId="0509F080" w14:textId="77777777" w:rsidTr="00C12DBC">
        <w:trPr>
          <w:trHeight w:val="64"/>
        </w:trPr>
        <w:tc>
          <w:tcPr>
            <w:tcW w:w="3789" w:type="dxa"/>
            <w:noWrap/>
          </w:tcPr>
          <w:p w14:paraId="30D02C06" w14:textId="77777777" w:rsidR="001236A2" w:rsidRPr="00BF25E4" w:rsidRDefault="001236A2" w:rsidP="00C12DBC">
            <w:pPr>
              <w:overflowPunct w:val="0"/>
              <w:autoSpaceDE w:val="0"/>
              <w:autoSpaceDN w:val="0"/>
              <w:adjustRightInd w:val="0"/>
              <w:spacing w:line="400" w:lineRule="exact"/>
              <w:ind w:left="279" w:hanging="200"/>
              <w:rPr>
                <w:rFonts w:ascii="AngsanaUPC" w:hAnsi="AngsanaUPC" w:cs="AngsanaUPC"/>
                <w:color w:val="000000" w:themeColor="text1"/>
                <w:sz w:val="30"/>
                <w:szCs w:val="30"/>
              </w:rPr>
            </w:pPr>
            <w:r w:rsidRPr="00BF25E4">
              <w:rPr>
                <w:rFonts w:ascii="AngsanaUPC" w:eastAsia="Yu Mincho" w:hAnsi="AngsanaUPC" w:cs="AngsanaUPC"/>
                <w:color w:val="000000" w:themeColor="text1"/>
                <w:sz w:val="30"/>
                <w:szCs w:val="30"/>
              </w:rPr>
              <w:t>Overdrafts</w:t>
            </w:r>
            <w:r w:rsidRPr="00BF25E4">
              <w:rPr>
                <w:rFonts w:ascii="AngsanaUPC" w:hAnsi="AngsanaUPC" w:cs="AngsanaUPC"/>
                <w:color w:val="000000" w:themeColor="text1"/>
                <w:sz w:val="30"/>
                <w:szCs w:val="30"/>
              </w:rPr>
              <w:t xml:space="preserve"> and short-term borrowings </w:t>
            </w:r>
          </w:p>
          <w:p w14:paraId="0E5BBCF4" w14:textId="3D35BCF3" w:rsidR="001236A2" w:rsidRPr="00BF25E4" w:rsidRDefault="001236A2" w:rsidP="00C12DBC">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BF25E4">
              <w:rPr>
                <w:rFonts w:ascii="AngsanaUPC" w:hAnsi="AngsanaUPC" w:cs="AngsanaUPC"/>
                <w:color w:val="000000" w:themeColor="text1"/>
                <w:sz w:val="30"/>
                <w:szCs w:val="30"/>
              </w:rPr>
              <w:t xml:space="preserve">       from financial institutions</w:t>
            </w:r>
          </w:p>
        </w:tc>
        <w:tc>
          <w:tcPr>
            <w:tcW w:w="851" w:type="dxa"/>
            <w:vAlign w:val="bottom"/>
          </w:tcPr>
          <w:p w14:paraId="706C894C" w14:textId="3F46BCF1" w:rsidR="001236A2" w:rsidRPr="00BF25E4" w:rsidRDefault="001236A2" w:rsidP="00C12DBC">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sidRPr="009E793C">
              <w:rPr>
                <w:rFonts w:ascii="AngsanaUPC" w:eastAsia="Yu Mincho" w:hAnsi="AngsanaUPC" w:cs="AngsanaUPC"/>
                <w:color w:val="000000" w:themeColor="text1"/>
                <w:sz w:val="30"/>
                <w:szCs w:val="30"/>
              </w:rPr>
              <w:t>1</w:t>
            </w:r>
            <w:r>
              <w:rPr>
                <w:rFonts w:ascii="AngsanaUPC" w:eastAsia="Yu Mincho" w:hAnsi="AngsanaUPC" w:cs="AngsanaUPC"/>
                <w:color w:val="000000" w:themeColor="text1"/>
                <w:sz w:val="30"/>
                <w:szCs w:val="30"/>
              </w:rPr>
              <w:t>7</w:t>
            </w:r>
          </w:p>
        </w:tc>
        <w:tc>
          <w:tcPr>
            <w:tcW w:w="850" w:type="dxa"/>
            <w:noWrap/>
            <w:vAlign w:val="bottom"/>
          </w:tcPr>
          <w:p w14:paraId="0EDC0C58" w14:textId="00BF8450" w:rsidR="001236A2" w:rsidRPr="00BF25E4"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A90878">
              <w:rPr>
                <w:rFonts w:ascii="AngsanaUPC" w:eastAsia="Yu Mincho" w:hAnsi="AngsanaUPC" w:cs="AngsanaUPC"/>
                <w:sz w:val="30"/>
                <w:szCs w:val="30"/>
              </w:rPr>
              <w:t>0.00</w:t>
            </w:r>
          </w:p>
        </w:tc>
        <w:tc>
          <w:tcPr>
            <w:tcW w:w="992" w:type="dxa"/>
            <w:noWrap/>
            <w:vAlign w:val="bottom"/>
          </w:tcPr>
          <w:p w14:paraId="2AD23674" w14:textId="4E43A836" w:rsidR="001236A2" w:rsidRPr="00BF25E4"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A90878">
              <w:rPr>
                <w:rFonts w:ascii="AngsanaUPC" w:eastAsia="Yu Mincho" w:hAnsi="AngsanaUPC" w:cs="AngsanaUPC"/>
                <w:sz w:val="30"/>
                <w:szCs w:val="30"/>
              </w:rPr>
              <w:t>118.72</w:t>
            </w:r>
          </w:p>
        </w:tc>
        <w:tc>
          <w:tcPr>
            <w:tcW w:w="851" w:type="dxa"/>
            <w:noWrap/>
            <w:vAlign w:val="bottom"/>
          </w:tcPr>
          <w:p w14:paraId="5D7FD99B" w14:textId="1498F8F8" w:rsidR="001236A2" w:rsidRPr="00BF25E4" w:rsidRDefault="001236A2" w:rsidP="00C12DBC">
            <w:pPr>
              <w:overflowPunct w:val="0"/>
              <w:autoSpaceDE w:val="0"/>
              <w:autoSpaceDN w:val="0"/>
              <w:adjustRightInd w:val="0"/>
              <w:spacing w:line="400" w:lineRule="exact"/>
              <w:jc w:val="right"/>
              <w:rPr>
                <w:rFonts w:ascii="AngsanaUPC" w:eastAsia="Yu Mincho" w:hAnsi="AngsanaUPC" w:cs="AngsanaUPC"/>
                <w:sz w:val="30"/>
                <w:szCs w:val="30"/>
                <w:cs/>
              </w:rPr>
            </w:pPr>
            <w:r w:rsidRPr="00A90878">
              <w:rPr>
                <w:rFonts w:ascii="AngsanaUPC" w:eastAsia="Yu Mincho" w:hAnsi="AngsanaUPC" w:cs="AngsanaUPC"/>
                <w:sz w:val="30"/>
                <w:szCs w:val="30"/>
              </w:rPr>
              <w:t>0</w:t>
            </w:r>
            <w:r w:rsidRPr="00A90878">
              <w:rPr>
                <w:rFonts w:ascii="AngsanaUPC" w:eastAsia="Yu Mincho" w:hAnsi="AngsanaUPC" w:cs="AngsanaUPC" w:hint="cs"/>
                <w:sz w:val="30"/>
                <w:szCs w:val="30"/>
                <w:cs/>
              </w:rPr>
              <w:t>.00</w:t>
            </w:r>
          </w:p>
        </w:tc>
        <w:tc>
          <w:tcPr>
            <w:tcW w:w="992" w:type="dxa"/>
            <w:vAlign w:val="bottom"/>
          </w:tcPr>
          <w:p w14:paraId="0221A8C3" w14:textId="4B94090D" w:rsidR="001236A2" w:rsidRPr="00BF25E4"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A90878">
              <w:rPr>
                <w:rFonts w:ascii="AngsanaUPC" w:eastAsia="Yu Mincho" w:hAnsi="AngsanaUPC" w:cs="AngsanaUPC"/>
                <w:sz w:val="30"/>
                <w:szCs w:val="30"/>
              </w:rPr>
              <w:t>0.00</w:t>
            </w:r>
          </w:p>
        </w:tc>
        <w:tc>
          <w:tcPr>
            <w:tcW w:w="993" w:type="dxa"/>
            <w:noWrap/>
            <w:vAlign w:val="bottom"/>
          </w:tcPr>
          <w:p w14:paraId="0CCBE481" w14:textId="092C1217" w:rsidR="001236A2" w:rsidRPr="00BF25E4" w:rsidRDefault="001236A2" w:rsidP="00C12DBC">
            <w:pPr>
              <w:overflowPunct w:val="0"/>
              <w:autoSpaceDE w:val="0"/>
              <w:autoSpaceDN w:val="0"/>
              <w:adjustRightInd w:val="0"/>
              <w:spacing w:line="400" w:lineRule="exact"/>
              <w:jc w:val="right"/>
              <w:rPr>
                <w:rFonts w:ascii="AngsanaUPC" w:eastAsia="Yu Mincho" w:hAnsi="AngsanaUPC" w:cs="AngsanaUPC"/>
                <w:sz w:val="30"/>
                <w:szCs w:val="30"/>
                <w:cs/>
              </w:rPr>
            </w:pPr>
            <w:r w:rsidRPr="00A90878">
              <w:rPr>
                <w:rFonts w:ascii="AngsanaUPC" w:eastAsia="Yu Mincho" w:hAnsi="AngsanaUPC" w:cs="AngsanaUPC" w:hint="cs"/>
                <w:sz w:val="30"/>
                <w:szCs w:val="30"/>
                <w:cs/>
              </w:rPr>
              <w:t>118.72</w:t>
            </w:r>
          </w:p>
        </w:tc>
      </w:tr>
      <w:tr w:rsidR="001236A2" w:rsidRPr="00BF25E4" w14:paraId="48B6CDDB" w14:textId="77777777" w:rsidTr="00C12DBC">
        <w:trPr>
          <w:trHeight w:val="64"/>
        </w:trPr>
        <w:tc>
          <w:tcPr>
            <w:tcW w:w="3789" w:type="dxa"/>
            <w:noWrap/>
          </w:tcPr>
          <w:p w14:paraId="695C047D" w14:textId="64D85F7C" w:rsidR="001236A2" w:rsidRPr="00BF25E4" w:rsidRDefault="001236A2" w:rsidP="00C12DBC">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BF25E4">
              <w:rPr>
                <w:sz w:val="30"/>
                <w:szCs w:val="30"/>
              </w:rPr>
              <w:t>Trade and other current payables</w:t>
            </w:r>
          </w:p>
        </w:tc>
        <w:tc>
          <w:tcPr>
            <w:tcW w:w="851" w:type="dxa"/>
          </w:tcPr>
          <w:p w14:paraId="0A250CC6" w14:textId="6DF32D55" w:rsidR="001236A2" w:rsidRPr="00BF25E4" w:rsidRDefault="001236A2" w:rsidP="00C12DBC">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sidRPr="009E793C">
              <w:rPr>
                <w:rFonts w:ascii="AngsanaUPC" w:eastAsia="Yu Mincho" w:hAnsi="AngsanaUPC" w:cs="AngsanaUPC"/>
                <w:color w:val="000000" w:themeColor="text1"/>
                <w:sz w:val="30"/>
                <w:szCs w:val="30"/>
              </w:rPr>
              <w:t>1</w:t>
            </w:r>
            <w:r>
              <w:rPr>
                <w:rFonts w:ascii="AngsanaUPC" w:eastAsia="Yu Mincho" w:hAnsi="AngsanaUPC" w:cs="AngsanaUPC"/>
                <w:color w:val="000000" w:themeColor="text1"/>
                <w:sz w:val="30"/>
                <w:szCs w:val="30"/>
              </w:rPr>
              <w:t>8</w:t>
            </w:r>
          </w:p>
        </w:tc>
        <w:tc>
          <w:tcPr>
            <w:tcW w:w="850" w:type="dxa"/>
            <w:noWrap/>
            <w:vAlign w:val="bottom"/>
          </w:tcPr>
          <w:p w14:paraId="4A67C7D8" w14:textId="7ABEB213" w:rsidR="001236A2" w:rsidRPr="00BF25E4"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A90878">
              <w:rPr>
                <w:rFonts w:ascii="AngsanaUPC" w:eastAsia="Yu Mincho" w:hAnsi="AngsanaUPC" w:cs="AngsanaUPC"/>
                <w:sz w:val="30"/>
                <w:szCs w:val="30"/>
              </w:rPr>
              <w:t>0.00</w:t>
            </w:r>
          </w:p>
        </w:tc>
        <w:tc>
          <w:tcPr>
            <w:tcW w:w="992" w:type="dxa"/>
            <w:noWrap/>
            <w:vAlign w:val="bottom"/>
          </w:tcPr>
          <w:p w14:paraId="0A6A80FD" w14:textId="00C28C2D" w:rsidR="001236A2" w:rsidRPr="00BF25E4" w:rsidRDefault="001236A2" w:rsidP="00C12DBC">
            <w:pPr>
              <w:overflowPunct w:val="0"/>
              <w:autoSpaceDE w:val="0"/>
              <w:autoSpaceDN w:val="0"/>
              <w:adjustRightInd w:val="0"/>
              <w:spacing w:line="400" w:lineRule="exact"/>
              <w:jc w:val="right"/>
              <w:rPr>
                <w:rFonts w:ascii="AngsanaUPC" w:eastAsia="Yu Mincho" w:hAnsi="AngsanaUPC" w:cs="AngsanaUPC"/>
                <w:sz w:val="30"/>
                <w:szCs w:val="30"/>
                <w:cs/>
              </w:rPr>
            </w:pPr>
            <w:r w:rsidRPr="00A90878">
              <w:rPr>
                <w:rFonts w:ascii="AngsanaUPC" w:eastAsia="Yu Mincho" w:hAnsi="AngsanaUPC" w:cs="AngsanaUPC" w:hint="cs"/>
                <w:sz w:val="30"/>
                <w:szCs w:val="30"/>
                <w:cs/>
              </w:rPr>
              <w:t>135.17</w:t>
            </w:r>
          </w:p>
        </w:tc>
        <w:tc>
          <w:tcPr>
            <w:tcW w:w="851" w:type="dxa"/>
            <w:noWrap/>
            <w:vAlign w:val="bottom"/>
          </w:tcPr>
          <w:p w14:paraId="32E32362" w14:textId="428844D5" w:rsidR="001236A2" w:rsidRPr="00BF25E4"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A90878">
              <w:rPr>
                <w:rFonts w:ascii="AngsanaUPC" w:eastAsia="Yu Mincho" w:hAnsi="AngsanaUPC" w:cs="AngsanaUPC" w:hint="cs"/>
                <w:sz w:val="30"/>
                <w:szCs w:val="30"/>
                <w:cs/>
              </w:rPr>
              <w:t>0.00</w:t>
            </w:r>
          </w:p>
        </w:tc>
        <w:tc>
          <w:tcPr>
            <w:tcW w:w="992" w:type="dxa"/>
          </w:tcPr>
          <w:p w14:paraId="06F5EAC1" w14:textId="00C578D9" w:rsidR="001236A2" w:rsidRPr="00BF25E4"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A90878">
              <w:rPr>
                <w:rFonts w:ascii="AngsanaUPC" w:eastAsia="Yu Mincho" w:hAnsi="AngsanaUPC" w:cs="AngsanaUPC" w:hint="cs"/>
                <w:sz w:val="30"/>
                <w:szCs w:val="30"/>
                <w:cs/>
              </w:rPr>
              <w:t>0.00</w:t>
            </w:r>
          </w:p>
        </w:tc>
        <w:tc>
          <w:tcPr>
            <w:tcW w:w="993" w:type="dxa"/>
            <w:noWrap/>
            <w:vAlign w:val="bottom"/>
          </w:tcPr>
          <w:p w14:paraId="4ED1264A" w14:textId="32B9D721" w:rsidR="001236A2" w:rsidRPr="00BF25E4" w:rsidRDefault="001236A2" w:rsidP="00C12DBC">
            <w:pPr>
              <w:overflowPunct w:val="0"/>
              <w:autoSpaceDE w:val="0"/>
              <w:autoSpaceDN w:val="0"/>
              <w:adjustRightInd w:val="0"/>
              <w:spacing w:line="400" w:lineRule="exact"/>
              <w:jc w:val="right"/>
              <w:rPr>
                <w:rFonts w:ascii="AngsanaUPC" w:eastAsia="Yu Mincho" w:hAnsi="AngsanaUPC" w:cs="AngsanaUPC"/>
                <w:sz w:val="30"/>
                <w:szCs w:val="30"/>
                <w:cs/>
              </w:rPr>
            </w:pPr>
            <w:r w:rsidRPr="00A90878">
              <w:rPr>
                <w:rFonts w:ascii="AngsanaUPC" w:eastAsia="Yu Mincho" w:hAnsi="AngsanaUPC" w:cs="AngsanaUPC" w:hint="cs"/>
                <w:sz w:val="30"/>
                <w:szCs w:val="30"/>
                <w:cs/>
              </w:rPr>
              <w:t>135.17</w:t>
            </w:r>
          </w:p>
        </w:tc>
      </w:tr>
      <w:tr w:rsidR="001236A2" w:rsidRPr="00BF25E4" w14:paraId="72C9AC36" w14:textId="77777777" w:rsidTr="00C12DBC">
        <w:trPr>
          <w:trHeight w:val="64"/>
        </w:trPr>
        <w:tc>
          <w:tcPr>
            <w:tcW w:w="3789" w:type="dxa"/>
            <w:noWrap/>
            <w:vAlign w:val="center"/>
          </w:tcPr>
          <w:p w14:paraId="4BCF7223" w14:textId="48C93390" w:rsidR="001236A2" w:rsidRPr="00BF25E4" w:rsidRDefault="001236A2" w:rsidP="00C12DBC">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BF25E4">
              <w:rPr>
                <w:rFonts w:ascii="AngsanaUPC" w:eastAsia="Yu Mincho" w:hAnsi="AngsanaUPC" w:cs="AngsanaUPC"/>
                <w:color w:val="000000" w:themeColor="text1"/>
                <w:sz w:val="30"/>
                <w:szCs w:val="30"/>
              </w:rPr>
              <w:t>Long-term borrowings</w:t>
            </w:r>
          </w:p>
        </w:tc>
        <w:tc>
          <w:tcPr>
            <w:tcW w:w="851" w:type="dxa"/>
          </w:tcPr>
          <w:p w14:paraId="705A7C68" w14:textId="30C501A9" w:rsidR="001236A2" w:rsidRPr="00BF25E4" w:rsidRDefault="001236A2" w:rsidP="00C12DBC">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sidRPr="009E793C">
              <w:rPr>
                <w:rFonts w:ascii="AngsanaUPC" w:eastAsia="Yu Mincho" w:hAnsi="AngsanaUPC" w:cs="AngsanaUPC"/>
                <w:color w:val="000000" w:themeColor="text1"/>
                <w:sz w:val="30"/>
                <w:szCs w:val="30"/>
              </w:rPr>
              <w:t>1</w:t>
            </w:r>
            <w:r>
              <w:rPr>
                <w:rFonts w:ascii="AngsanaUPC" w:eastAsia="Yu Mincho" w:hAnsi="AngsanaUPC" w:cs="AngsanaUPC"/>
                <w:color w:val="000000" w:themeColor="text1"/>
                <w:sz w:val="30"/>
                <w:szCs w:val="30"/>
              </w:rPr>
              <w:t>9</w:t>
            </w:r>
          </w:p>
        </w:tc>
        <w:tc>
          <w:tcPr>
            <w:tcW w:w="850" w:type="dxa"/>
            <w:shd w:val="clear" w:color="auto" w:fill="auto"/>
            <w:noWrap/>
            <w:vAlign w:val="bottom"/>
          </w:tcPr>
          <w:p w14:paraId="5A639DDC" w14:textId="1E7ECC9B" w:rsidR="001236A2" w:rsidRPr="00BF25E4"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A90878">
              <w:rPr>
                <w:rFonts w:ascii="AngsanaUPC" w:eastAsia="Yu Mincho" w:hAnsi="AngsanaUPC" w:cs="AngsanaUPC" w:hint="cs"/>
                <w:sz w:val="30"/>
                <w:szCs w:val="30"/>
                <w:cs/>
              </w:rPr>
              <w:t>0.00</w:t>
            </w:r>
          </w:p>
        </w:tc>
        <w:tc>
          <w:tcPr>
            <w:tcW w:w="992" w:type="dxa"/>
            <w:shd w:val="clear" w:color="auto" w:fill="auto"/>
            <w:noWrap/>
            <w:vAlign w:val="bottom"/>
          </w:tcPr>
          <w:p w14:paraId="3AABF955" w14:textId="017C1D75" w:rsidR="001236A2" w:rsidRPr="00BF25E4"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A90878">
              <w:rPr>
                <w:rFonts w:ascii="AngsanaUPC" w:eastAsia="Yu Mincho" w:hAnsi="AngsanaUPC" w:cs="AngsanaUPC" w:hint="cs"/>
                <w:sz w:val="30"/>
                <w:szCs w:val="30"/>
                <w:cs/>
              </w:rPr>
              <w:t>33.29</w:t>
            </w:r>
          </w:p>
        </w:tc>
        <w:tc>
          <w:tcPr>
            <w:tcW w:w="851" w:type="dxa"/>
            <w:shd w:val="clear" w:color="auto" w:fill="auto"/>
            <w:noWrap/>
            <w:vAlign w:val="bottom"/>
          </w:tcPr>
          <w:p w14:paraId="728907BE" w14:textId="1182C3BF" w:rsidR="001236A2" w:rsidRPr="00BF25E4"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A90878">
              <w:rPr>
                <w:rFonts w:ascii="AngsanaUPC" w:eastAsia="Yu Mincho" w:hAnsi="AngsanaUPC" w:cs="AngsanaUPC" w:hint="cs"/>
                <w:sz w:val="30"/>
                <w:szCs w:val="30"/>
                <w:cs/>
              </w:rPr>
              <w:t>96.68</w:t>
            </w:r>
          </w:p>
        </w:tc>
        <w:tc>
          <w:tcPr>
            <w:tcW w:w="992" w:type="dxa"/>
          </w:tcPr>
          <w:p w14:paraId="4512E069" w14:textId="609C34FD" w:rsidR="001236A2" w:rsidRPr="00BF25E4"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A90878">
              <w:rPr>
                <w:rFonts w:ascii="AngsanaUPC" w:eastAsia="Yu Mincho" w:hAnsi="AngsanaUPC" w:cs="AngsanaUPC" w:hint="cs"/>
                <w:sz w:val="30"/>
                <w:szCs w:val="30"/>
                <w:cs/>
              </w:rPr>
              <w:t>0.00</w:t>
            </w:r>
          </w:p>
        </w:tc>
        <w:tc>
          <w:tcPr>
            <w:tcW w:w="993" w:type="dxa"/>
            <w:shd w:val="clear" w:color="auto" w:fill="auto"/>
            <w:noWrap/>
            <w:vAlign w:val="bottom"/>
          </w:tcPr>
          <w:p w14:paraId="0DFB0A60" w14:textId="63A9BD40" w:rsidR="001236A2" w:rsidRPr="00BF25E4"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A90878">
              <w:rPr>
                <w:rFonts w:ascii="AngsanaUPC" w:eastAsia="Yu Mincho" w:hAnsi="AngsanaUPC" w:cs="AngsanaUPC" w:hint="cs"/>
                <w:sz w:val="30"/>
                <w:szCs w:val="30"/>
                <w:cs/>
              </w:rPr>
              <w:t>129.97</w:t>
            </w:r>
          </w:p>
        </w:tc>
      </w:tr>
      <w:tr w:rsidR="001236A2" w:rsidRPr="00BF25E4" w14:paraId="1B74A540" w14:textId="77777777" w:rsidTr="00C12DBC">
        <w:trPr>
          <w:trHeight w:val="64"/>
        </w:trPr>
        <w:tc>
          <w:tcPr>
            <w:tcW w:w="3789" w:type="dxa"/>
            <w:noWrap/>
          </w:tcPr>
          <w:p w14:paraId="3DE07B52" w14:textId="0ECFE0F3" w:rsidR="001236A2" w:rsidRPr="00BF25E4" w:rsidRDefault="001236A2" w:rsidP="00C12DBC">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BF25E4">
              <w:rPr>
                <w:rFonts w:ascii="AngsanaUPC" w:eastAsia="Yu Mincho" w:hAnsi="AngsanaUPC" w:cs="AngsanaUPC"/>
                <w:color w:val="000000" w:themeColor="text1"/>
                <w:sz w:val="30"/>
                <w:szCs w:val="30"/>
              </w:rPr>
              <w:t>Lease liabilities</w:t>
            </w:r>
          </w:p>
        </w:tc>
        <w:tc>
          <w:tcPr>
            <w:tcW w:w="851" w:type="dxa"/>
          </w:tcPr>
          <w:p w14:paraId="67E7BB40" w14:textId="1D189C77" w:rsidR="001236A2" w:rsidRPr="00BF25E4" w:rsidRDefault="001236A2" w:rsidP="00C12DBC">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20</w:t>
            </w:r>
          </w:p>
        </w:tc>
        <w:tc>
          <w:tcPr>
            <w:tcW w:w="850" w:type="dxa"/>
            <w:noWrap/>
            <w:vAlign w:val="bottom"/>
          </w:tcPr>
          <w:p w14:paraId="40076483" w14:textId="01CE3D4F" w:rsidR="001236A2" w:rsidRPr="00BF25E4" w:rsidRDefault="001236A2" w:rsidP="00C12DBC">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A90878">
              <w:rPr>
                <w:rFonts w:ascii="AngsanaUPC" w:eastAsia="Yu Mincho" w:hAnsi="AngsanaUPC" w:cs="AngsanaUPC" w:hint="cs"/>
                <w:sz w:val="30"/>
                <w:szCs w:val="30"/>
                <w:cs/>
              </w:rPr>
              <w:t>0.00</w:t>
            </w:r>
          </w:p>
        </w:tc>
        <w:tc>
          <w:tcPr>
            <w:tcW w:w="992" w:type="dxa"/>
            <w:noWrap/>
            <w:vAlign w:val="bottom"/>
          </w:tcPr>
          <w:p w14:paraId="76A7BC65" w14:textId="6012B93E" w:rsidR="001236A2" w:rsidRPr="00BF25E4" w:rsidRDefault="001236A2" w:rsidP="00C12DBC">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A90878">
              <w:rPr>
                <w:rFonts w:ascii="AngsanaUPC" w:eastAsia="Yu Mincho" w:hAnsi="AngsanaUPC" w:cs="AngsanaUPC" w:hint="cs"/>
                <w:sz w:val="30"/>
                <w:szCs w:val="30"/>
                <w:cs/>
              </w:rPr>
              <w:t>4.85</w:t>
            </w:r>
          </w:p>
        </w:tc>
        <w:tc>
          <w:tcPr>
            <w:tcW w:w="851" w:type="dxa"/>
            <w:noWrap/>
            <w:vAlign w:val="bottom"/>
          </w:tcPr>
          <w:p w14:paraId="1BF3617C" w14:textId="49596C8C" w:rsidR="001236A2" w:rsidRPr="00BF25E4" w:rsidRDefault="001236A2" w:rsidP="00C12DBC">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A90878">
              <w:rPr>
                <w:rFonts w:ascii="AngsanaUPC" w:eastAsia="Yu Mincho" w:hAnsi="AngsanaUPC" w:cs="AngsanaUPC"/>
                <w:sz w:val="30"/>
                <w:szCs w:val="30"/>
              </w:rPr>
              <w:t>9.73</w:t>
            </w:r>
          </w:p>
        </w:tc>
        <w:tc>
          <w:tcPr>
            <w:tcW w:w="992" w:type="dxa"/>
          </w:tcPr>
          <w:p w14:paraId="22128019" w14:textId="06A60C5B" w:rsidR="001236A2" w:rsidRPr="00BF25E4" w:rsidRDefault="001236A2" w:rsidP="00C12DBC">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A90878">
              <w:rPr>
                <w:rFonts w:ascii="AngsanaUPC" w:eastAsia="Yu Mincho" w:hAnsi="AngsanaUPC" w:cs="AngsanaUPC"/>
                <w:sz w:val="30"/>
                <w:szCs w:val="30"/>
              </w:rPr>
              <w:t>0.00</w:t>
            </w:r>
          </w:p>
        </w:tc>
        <w:tc>
          <w:tcPr>
            <w:tcW w:w="993" w:type="dxa"/>
            <w:noWrap/>
            <w:vAlign w:val="bottom"/>
          </w:tcPr>
          <w:p w14:paraId="62EF9003" w14:textId="2B34BC34" w:rsidR="001236A2" w:rsidRPr="00BF25E4" w:rsidRDefault="001236A2" w:rsidP="00C12DBC">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cs/>
              </w:rPr>
            </w:pPr>
            <w:r w:rsidRPr="00A90878">
              <w:rPr>
                <w:rFonts w:ascii="AngsanaUPC" w:eastAsia="Yu Mincho" w:hAnsi="AngsanaUPC" w:cs="AngsanaUPC"/>
                <w:sz w:val="30"/>
                <w:szCs w:val="30"/>
              </w:rPr>
              <w:t>14.58</w:t>
            </w:r>
          </w:p>
        </w:tc>
      </w:tr>
      <w:tr w:rsidR="001236A2" w:rsidRPr="00BF25E4" w14:paraId="37BA7965" w14:textId="77777777" w:rsidTr="00C12DBC">
        <w:trPr>
          <w:trHeight w:val="54"/>
        </w:trPr>
        <w:tc>
          <w:tcPr>
            <w:tcW w:w="3789" w:type="dxa"/>
            <w:vAlign w:val="center"/>
            <w:hideMark/>
          </w:tcPr>
          <w:p w14:paraId="64F439C7" w14:textId="4CDA6799" w:rsidR="001236A2" w:rsidRPr="00BF25E4" w:rsidRDefault="001236A2" w:rsidP="00C12DBC">
            <w:pPr>
              <w:overflowPunct w:val="0"/>
              <w:autoSpaceDE w:val="0"/>
              <w:autoSpaceDN w:val="0"/>
              <w:adjustRightInd w:val="0"/>
              <w:spacing w:line="400" w:lineRule="exact"/>
              <w:ind w:left="279" w:hanging="279"/>
              <w:rPr>
                <w:rFonts w:ascii="AngsanaUPC" w:eastAsia="Yu Mincho" w:hAnsi="AngsanaUPC" w:cs="AngsanaUPC"/>
                <w:b/>
                <w:bCs/>
                <w:color w:val="000000" w:themeColor="text1"/>
                <w:sz w:val="30"/>
                <w:szCs w:val="30"/>
                <w:cs/>
              </w:rPr>
            </w:pPr>
            <w:r w:rsidRPr="00BF25E4">
              <w:rPr>
                <w:rFonts w:ascii="AngsanaUPC" w:eastAsia="Yu Mincho" w:hAnsi="AngsanaUPC" w:cs="AngsanaUPC"/>
                <w:b/>
                <w:bCs/>
                <w:color w:val="000000" w:themeColor="text1"/>
                <w:sz w:val="30"/>
                <w:szCs w:val="30"/>
              </w:rPr>
              <w:t>Total non-derivatives transaction</w:t>
            </w:r>
          </w:p>
        </w:tc>
        <w:tc>
          <w:tcPr>
            <w:tcW w:w="851" w:type="dxa"/>
          </w:tcPr>
          <w:p w14:paraId="0859639C" w14:textId="0C0B7041" w:rsidR="001236A2" w:rsidRPr="00BF25E4" w:rsidRDefault="001236A2" w:rsidP="00C12DBC">
            <w:pPr>
              <w:tabs>
                <w:tab w:val="decimal" w:pos="792"/>
              </w:tabs>
              <w:overflowPunct w:val="0"/>
              <w:autoSpaceDE w:val="0"/>
              <w:autoSpaceDN w:val="0"/>
              <w:adjustRightInd w:val="0"/>
              <w:spacing w:line="400" w:lineRule="exact"/>
              <w:rPr>
                <w:rFonts w:ascii="AngsanaUPC" w:eastAsia="Yu Mincho" w:hAnsi="AngsanaUPC" w:cs="AngsanaUPC"/>
                <w:color w:val="000000" w:themeColor="text1"/>
                <w:sz w:val="30"/>
                <w:szCs w:val="30"/>
                <w:cs/>
              </w:rPr>
            </w:pPr>
          </w:p>
        </w:tc>
        <w:tc>
          <w:tcPr>
            <w:tcW w:w="850" w:type="dxa"/>
            <w:noWrap/>
          </w:tcPr>
          <w:p w14:paraId="684F02C1" w14:textId="2124D2C3" w:rsidR="001236A2" w:rsidRPr="00BF25E4" w:rsidRDefault="001236A2" w:rsidP="00C12DBC">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r w:rsidRPr="00A90878">
              <w:rPr>
                <w:rFonts w:ascii="AngsanaUPC" w:eastAsia="Yu Mincho" w:hAnsi="AngsanaUPC" w:cs="AngsanaUPC"/>
                <w:sz w:val="30"/>
                <w:szCs w:val="30"/>
              </w:rPr>
              <w:t>0.00</w:t>
            </w:r>
          </w:p>
        </w:tc>
        <w:tc>
          <w:tcPr>
            <w:tcW w:w="992" w:type="dxa"/>
            <w:noWrap/>
          </w:tcPr>
          <w:p w14:paraId="3A2990F6" w14:textId="1CB63B57" w:rsidR="001236A2" w:rsidRPr="00BF25E4" w:rsidRDefault="001236A2" w:rsidP="00C12DBC">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r>
              <w:rPr>
                <w:rFonts w:ascii="AngsanaUPC" w:eastAsia="Yu Mincho" w:hAnsi="AngsanaUPC" w:cs="AngsanaUPC" w:hint="cs"/>
                <w:color w:val="000000" w:themeColor="text1"/>
                <w:sz w:val="30"/>
                <w:szCs w:val="30"/>
                <w:cs/>
              </w:rPr>
              <w:t>292.03</w:t>
            </w:r>
          </w:p>
        </w:tc>
        <w:tc>
          <w:tcPr>
            <w:tcW w:w="851" w:type="dxa"/>
            <w:noWrap/>
          </w:tcPr>
          <w:p w14:paraId="67AB07F4" w14:textId="160F2A70" w:rsidR="001236A2" w:rsidRPr="00BF25E4" w:rsidRDefault="001236A2" w:rsidP="00C12DBC">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A90878">
              <w:rPr>
                <w:rFonts w:ascii="AngsanaUPC" w:eastAsia="Yu Mincho" w:hAnsi="AngsanaUPC" w:cs="AngsanaUPC"/>
                <w:color w:val="000000" w:themeColor="text1"/>
                <w:sz w:val="30"/>
                <w:szCs w:val="30"/>
              </w:rPr>
              <w:t>106.41</w:t>
            </w:r>
          </w:p>
        </w:tc>
        <w:tc>
          <w:tcPr>
            <w:tcW w:w="992" w:type="dxa"/>
          </w:tcPr>
          <w:p w14:paraId="6BF4ED39" w14:textId="5EDBB625" w:rsidR="001236A2" w:rsidRPr="00BF25E4" w:rsidRDefault="001236A2" w:rsidP="00C12DBC">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A90878">
              <w:rPr>
                <w:rFonts w:ascii="AngsanaUPC" w:eastAsia="Yu Mincho" w:hAnsi="AngsanaUPC" w:cs="AngsanaUPC"/>
                <w:color w:val="000000" w:themeColor="text1"/>
                <w:sz w:val="30"/>
                <w:szCs w:val="30"/>
              </w:rPr>
              <w:t>0.00</w:t>
            </w:r>
          </w:p>
        </w:tc>
        <w:tc>
          <w:tcPr>
            <w:tcW w:w="993" w:type="dxa"/>
            <w:noWrap/>
          </w:tcPr>
          <w:p w14:paraId="275D0CA2" w14:textId="2DE790C5" w:rsidR="001236A2" w:rsidRPr="00BF25E4" w:rsidRDefault="001236A2" w:rsidP="00C12DBC">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r>
              <w:rPr>
                <w:rFonts w:ascii="AngsanaUPC" w:eastAsia="Yu Mincho" w:hAnsi="AngsanaUPC" w:cs="AngsanaUPC" w:hint="cs"/>
                <w:color w:val="000000" w:themeColor="text1"/>
                <w:sz w:val="30"/>
                <w:szCs w:val="30"/>
                <w:cs/>
              </w:rPr>
              <w:t>398.44</w:t>
            </w:r>
          </w:p>
        </w:tc>
      </w:tr>
    </w:tbl>
    <w:p w14:paraId="304CA731" w14:textId="77777777" w:rsidR="003C752C" w:rsidRPr="009E793C" w:rsidRDefault="003C752C" w:rsidP="00C12DBC">
      <w:pPr>
        <w:spacing w:line="400" w:lineRule="exact"/>
        <w:rPr>
          <w:rFonts w:ascii="AngsanaUPC" w:hAnsi="AngsanaUPC" w:cs="AngsanaUPC"/>
          <w:color w:val="000000" w:themeColor="text1"/>
          <w:sz w:val="30"/>
          <w:szCs w:val="30"/>
        </w:rPr>
      </w:pPr>
    </w:p>
    <w:tbl>
      <w:tblPr>
        <w:tblW w:w="9329" w:type="dxa"/>
        <w:tblInd w:w="180" w:type="dxa"/>
        <w:tblLayout w:type="fixed"/>
        <w:tblLook w:val="04A0" w:firstRow="1" w:lastRow="0" w:firstColumn="1" w:lastColumn="0" w:noHBand="0" w:noVBand="1"/>
      </w:tblPr>
      <w:tblGrid>
        <w:gridCol w:w="3789"/>
        <w:gridCol w:w="850"/>
        <w:gridCol w:w="851"/>
        <w:gridCol w:w="993"/>
        <w:gridCol w:w="850"/>
        <w:gridCol w:w="992"/>
        <w:gridCol w:w="1004"/>
      </w:tblGrid>
      <w:tr w:rsidR="00975526" w:rsidRPr="009E793C" w14:paraId="284DE0FC" w14:textId="77777777" w:rsidTr="00C12DBC">
        <w:trPr>
          <w:trHeight w:val="64"/>
          <w:tblHeader/>
        </w:trPr>
        <w:tc>
          <w:tcPr>
            <w:tcW w:w="3789" w:type="dxa"/>
            <w:noWrap/>
            <w:vAlign w:val="center"/>
            <w:hideMark/>
          </w:tcPr>
          <w:p w14:paraId="4E43EDA8" w14:textId="77777777" w:rsidR="00975526" w:rsidRPr="009E793C" w:rsidRDefault="00975526" w:rsidP="00C12DBC">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0" w:type="dxa"/>
          </w:tcPr>
          <w:p w14:paraId="1F012A23" w14:textId="77777777" w:rsidR="00975526" w:rsidRPr="009E793C" w:rsidRDefault="00975526"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851" w:type="dxa"/>
          </w:tcPr>
          <w:p w14:paraId="3785971F" w14:textId="77777777" w:rsidR="00975526" w:rsidRPr="009E793C" w:rsidRDefault="00975526"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3839" w:type="dxa"/>
            <w:gridSpan w:val="4"/>
            <w:noWrap/>
            <w:vAlign w:val="center"/>
            <w:hideMark/>
          </w:tcPr>
          <w:p w14:paraId="0ABA4DF8" w14:textId="3A2E7620" w:rsidR="00975526" w:rsidRPr="009E793C" w:rsidRDefault="004430B3"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w:t>
            </w:r>
            <w:r>
              <w:rPr>
                <w:rFonts w:ascii="AngsanaUPC" w:hAnsi="AngsanaUPC" w:cs="AngsanaUPC"/>
                <w:sz w:val="30"/>
                <w:szCs w:val="30"/>
              </w:rPr>
              <w:t xml:space="preserve"> </w:t>
            </w:r>
            <w:r w:rsidRPr="009E793C">
              <w:rPr>
                <w:rFonts w:ascii="AngsanaUPC" w:hAnsi="AngsanaUPC" w:cs="AngsanaUPC"/>
                <w:sz w:val="30"/>
                <w:szCs w:val="30"/>
              </w:rPr>
              <w:t xml:space="preserve">: </w:t>
            </w:r>
            <w:r w:rsidRPr="009F37A7">
              <w:rPr>
                <w:rFonts w:ascii="AngsanaUPC" w:hAnsi="AngsanaUPC" w:cs="AngsanaUPC"/>
                <w:sz w:val="30"/>
                <w:szCs w:val="30"/>
              </w:rPr>
              <w:t>Million Baht</w:t>
            </w:r>
            <w:r w:rsidRPr="009E793C">
              <w:rPr>
                <w:rFonts w:ascii="AngsanaUPC" w:hAnsi="AngsanaUPC" w:cs="AngsanaUPC"/>
                <w:sz w:val="30"/>
                <w:szCs w:val="30"/>
              </w:rPr>
              <w:t>)</w:t>
            </w:r>
          </w:p>
        </w:tc>
      </w:tr>
      <w:tr w:rsidR="00174960" w:rsidRPr="009E793C" w14:paraId="1FBFE741" w14:textId="77777777" w:rsidTr="00C12DBC">
        <w:trPr>
          <w:trHeight w:val="64"/>
          <w:tblHeader/>
        </w:trPr>
        <w:tc>
          <w:tcPr>
            <w:tcW w:w="3789" w:type="dxa"/>
            <w:noWrap/>
            <w:vAlign w:val="center"/>
          </w:tcPr>
          <w:p w14:paraId="698058E4" w14:textId="77777777" w:rsidR="00174960" w:rsidRPr="009E793C" w:rsidRDefault="00174960" w:rsidP="00C12DBC">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0" w:type="dxa"/>
          </w:tcPr>
          <w:p w14:paraId="7BDF21D4" w14:textId="77777777" w:rsidR="00174960" w:rsidRPr="009E793C" w:rsidRDefault="00174960"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4690" w:type="dxa"/>
            <w:gridSpan w:val="5"/>
          </w:tcPr>
          <w:p w14:paraId="3B75580E" w14:textId="4B66D1DA" w:rsidR="00174960" w:rsidRPr="004430B3" w:rsidRDefault="002A4054"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highlight w:val="yellow"/>
              </w:rPr>
            </w:pPr>
            <w:r w:rsidRPr="002A4054">
              <w:rPr>
                <w:rFonts w:ascii="AngsanaUPC" w:hAnsi="AngsanaUPC" w:cs="AngsanaUPC"/>
                <w:sz w:val="30"/>
                <w:szCs w:val="30"/>
              </w:rPr>
              <w:t>Financial statements in which the equity is applied</w:t>
            </w:r>
            <w:r w:rsidR="00720F37">
              <w:rPr>
                <w:rFonts w:ascii="AngsanaUPC" w:hAnsi="AngsanaUPC" w:cs="AngsanaUPC"/>
                <w:sz w:val="30"/>
                <w:szCs w:val="30"/>
              </w:rPr>
              <w:t xml:space="preserve"> </w:t>
            </w:r>
            <w:r w:rsidR="00EF7933">
              <w:rPr>
                <w:rFonts w:ascii="AngsanaUPC" w:hAnsi="AngsanaUPC" w:cs="AngsanaUPC"/>
                <w:sz w:val="30"/>
                <w:szCs w:val="30"/>
              </w:rPr>
              <w:t>and S</w:t>
            </w:r>
            <w:r w:rsidR="00021D37" w:rsidRPr="002A4054">
              <w:rPr>
                <w:rFonts w:ascii="AngsanaUPC" w:hAnsi="AngsanaUPC" w:cs="AngsanaUPC"/>
                <w:sz w:val="30"/>
                <w:szCs w:val="30"/>
              </w:rPr>
              <w:t>eparate financial statements</w:t>
            </w:r>
          </w:p>
        </w:tc>
      </w:tr>
      <w:tr w:rsidR="004430B3" w:rsidRPr="009E793C" w14:paraId="3DCA2A2F" w14:textId="77777777" w:rsidTr="00C12DBC">
        <w:trPr>
          <w:trHeight w:val="64"/>
          <w:tblHeader/>
        </w:trPr>
        <w:tc>
          <w:tcPr>
            <w:tcW w:w="3789" w:type="dxa"/>
            <w:noWrap/>
            <w:vAlign w:val="center"/>
          </w:tcPr>
          <w:p w14:paraId="4EBCFEBC" w14:textId="77777777" w:rsidR="004430B3" w:rsidRPr="009E793C" w:rsidRDefault="004430B3" w:rsidP="00C12DBC">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0" w:type="dxa"/>
          </w:tcPr>
          <w:p w14:paraId="43854E4F" w14:textId="77777777" w:rsidR="004430B3" w:rsidRPr="009E793C" w:rsidRDefault="004430B3"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4690" w:type="dxa"/>
            <w:gridSpan w:val="5"/>
          </w:tcPr>
          <w:p w14:paraId="6C1A08A2" w14:textId="74C5979B" w:rsidR="004430B3" w:rsidRPr="009E793C" w:rsidRDefault="004430B3"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Pr>
                <w:rFonts w:ascii="AngsanaUPC" w:hAnsi="AngsanaUPC" w:cs="AngsanaUPC"/>
                <w:color w:val="000000" w:themeColor="text1"/>
                <w:sz w:val="30"/>
                <w:szCs w:val="30"/>
              </w:rPr>
              <w:t>A</w:t>
            </w:r>
            <w:r w:rsidRPr="00886421">
              <w:rPr>
                <w:rFonts w:ascii="AngsanaUPC" w:hAnsi="AngsanaUPC" w:cs="AngsanaUPC"/>
                <w:color w:val="000000" w:themeColor="text1"/>
                <w:sz w:val="30"/>
                <w:szCs w:val="30"/>
              </w:rPr>
              <w:t xml:space="preserve">s at December 31, </w:t>
            </w:r>
            <w:r w:rsidR="00D87163">
              <w:rPr>
                <w:rFonts w:ascii="AngsanaUPC" w:hAnsi="AngsanaUPC" w:cs="AngsanaUPC"/>
                <w:color w:val="000000" w:themeColor="text1"/>
                <w:sz w:val="30"/>
                <w:szCs w:val="30"/>
              </w:rPr>
              <w:t>2021</w:t>
            </w:r>
          </w:p>
        </w:tc>
      </w:tr>
      <w:tr w:rsidR="004430B3" w:rsidRPr="009E793C" w14:paraId="4E80BEAE" w14:textId="77777777" w:rsidTr="00C12DBC">
        <w:trPr>
          <w:trHeight w:val="85"/>
          <w:tblHeader/>
        </w:trPr>
        <w:tc>
          <w:tcPr>
            <w:tcW w:w="3789" w:type="dxa"/>
            <w:noWrap/>
            <w:vAlign w:val="center"/>
            <w:hideMark/>
          </w:tcPr>
          <w:p w14:paraId="0FC12651" w14:textId="77777777" w:rsidR="004430B3" w:rsidRPr="009E793C" w:rsidRDefault="004430B3" w:rsidP="00C12DBC">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0" w:type="dxa"/>
            <w:vAlign w:val="bottom"/>
          </w:tcPr>
          <w:p w14:paraId="7FE7B1B6" w14:textId="693DE0D0" w:rsidR="004430B3" w:rsidRPr="009E793C" w:rsidRDefault="005E4AF5"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Pr>
                <w:rFonts w:ascii="AngsanaUPC" w:eastAsia="Yu Mincho" w:hAnsi="AngsanaUPC" w:cs="AngsanaUPC"/>
                <w:color w:val="000000" w:themeColor="text1"/>
                <w:sz w:val="30"/>
                <w:szCs w:val="30"/>
              </w:rPr>
              <w:br/>
            </w:r>
            <w:r w:rsidR="004430B3" w:rsidRPr="001A7038">
              <w:rPr>
                <w:rFonts w:ascii="AngsanaUPC" w:eastAsia="Yu Mincho" w:hAnsi="AngsanaUPC" w:cs="AngsanaUPC"/>
                <w:color w:val="000000" w:themeColor="text1"/>
                <w:sz w:val="30"/>
                <w:szCs w:val="30"/>
              </w:rPr>
              <w:t>Note</w:t>
            </w:r>
          </w:p>
        </w:tc>
        <w:tc>
          <w:tcPr>
            <w:tcW w:w="851" w:type="dxa"/>
            <w:noWrap/>
            <w:vAlign w:val="bottom"/>
            <w:hideMark/>
          </w:tcPr>
          <w:p w14:paraId="76998D79" w14:textId="5F78B240" w:rsidR="004430B3" w:rsidRPr="009E793C" w:rsidRDefault="005E4AF5"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On</w:t>
            </w:r>
            <w:r>
              <w:rPr>
                <w:rFonts w:ascii="AngsanaUPC" w:eastAsia="Yu Mincho" w:hAnsi="AngsanaUPC" w:cs="AngsanaUPC"/>
                <w:color w:val="000000" w:themeColor="text1"/>
                <w:sz w:val="30"/>
                <w:szCs w:val="30"/>
              </w:rPr>
              <w:br/>
            </w:r>
            <w:r w:rsidR="004430B3" w:rsidRPr="008C7ED2">
              <w:rPr>
                <w:rFonts w:ascii="AngsanaUPC" w:eastAsia="Yu Mincho" w:hAnsi="AngsanaUPC" w:cs="AngsanaUPC"/>
                <w:color w:val="000000" w:themeColor="text1"/>
                <w:sz w:val="30"/>
                <w:szCs w:val="30"/>
              </w:rPr>
              <w:t>demand</w:t>
            </w:r>
          </w:p>
        </w:tc>
        <w:tc>
          <w:tcPr>
            <w:tcW w:w="993" w:type="dxa"/>
            <w:noWrap/>
            <w:vAlign w:val="bottom"/>
            <w:hideMark/>
          </w:tcPr>
          <w:p w14:paraId="40E95EBB" w14:textId="11BD5185" w:rsidR="004430B3" w:rsidRPr="009E793C" w:rsidRDefault="004430B3"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 xml:space="preserve">Less than </w:t>
            </w:r>
            <w:r w:rsidRPr="008C7ED2">
              <w:rPr>
                <w:rFonts w:ascii="AngsanaUPC" w:eastAsia="Yu Mincho" w:hAnsi="AngsanaUPC" w:cs="AngsanaUPC"/>
                <w:color w:val="000000" w:themeColor="text1"/>
                <w:sz w:val="30"/>
                <w:szCs w:val="30"/>
                <w:cs/>
              </w:rPr>
              <w:t xml:space="preserve">1 </w:t>
            </w:r>
            <w:r w:rsidRPr="008C7ED2">
              <w:rPr>
                <w:rFonts w:ascii="AngsanaUPC" w:eastAsia="Yu Mincho" w:hAnsi="AngsanaUPC" w:cs="AngsanaUPC"/>
                <w:color w:val="000000" w:themeColor="text1"/>
                <w:sz w:val="30"/>
                <w:szCs w:val="30"/>
              </w:rPr>
              <w:t>year</w:t>
            </w:r>
          </w:p>
        </w:tc>
        <w:tc>
          <w:tcPr>
            <w:tcW w:w="850" w:type="dxa"/>
            <w:noWrap/>
            <w:vAlign w:val="bottom"/>
            <w:hideMark/>
          </w:tcPr>
          <w:p w14:paraId="53E40639" w14:textId="6F20F622" w:rsidR="004430B3" w:rsidRPr="009E793C" w:rsidRDefault="004430B3"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1 to 5 years</w:t>
            </w:r>
          </w:p>
        </w:tc>
        <w:tc>
          <w:tcPr>
            <w:tcW w:w="992" w:type="dxa"/>
            <w:vAlign w:val="bottom"/>
          </w:tcPr>
          <w:p w14:paraId="54481788" w14:textId="3C6B894F" w:rsidR="004430B3" w:rsidRPr="009E793C" w:rsidRDefault="004430B3"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Over</w:t>
            </w:r>
            <w:r w:rsidRPr="008C7ED2">
              <w:rPr>
                <w:rFonts w:ascii="AngsanaUPC" w:eastAsia="Yu Mincho" w:hAnsi="AngsanaUPC" w:cs="AngsanaUPC"/>
                <w:color w:val="000000" w:themeColor="text1"/>
                <w:sz w:val="30"/>
                <w:szCs w:val="30"/>
              </w:rPr>
              <w:t xml:space="preserve"> </w:t>
            </w:r>
            <w:r w:rsidRPr="008C7ED2">
              <w:rPr>
                <w:rFonts w:ascii="AngsanaUPC" w:eastAsia="Yu Mincho" w:hAnsi="AngsanaUPC" w:cs="AngsanaUPC"/>
                <w:color w:val="000000" w:themeColor="text1"/>
                <w:sz w:val="30"/>
                <w:szCs w:val="30"/>
                <w:cs/>
              </w:rPr>
              <w:t xml:space="preserve">5 </w:t>
            </w:r>
            <w:r w:rsidRPr="008C7ED2">
              <w:rPr>
                <w:rFonts w:ascii="AngsanaUPC" w:eastAsia="Yu Mincho" w:hAnsi="AngsanaUPC" w:cs="AngsanaUPC"/>
                <w:color w:val="000000" w:themeColor="text1"/>
                <w:sz w:val="30"/>
                <w:szCs w:val="30"/>
              </w:rPr>
              <w:t>years</w:t>
            </w:r>
          </w:p>
        </w:tc>
        <w:tc>
          <w:tcPr>
            <w:tcW w:w="997" w:type="dxa"/>
            <w:noWrap/>
            <w:vAlign w:val="bottom"/>
            <w:hideMark/>
          </w:tcPr>
          <w:p w14:paraId="6DCF8DD3" w14:textId="1FA071E3" w:rsidR="004430B3" w:rsidRPr="009E793C" w:rsidRDefault="005E4AF5"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Pr>
                <w:rFonts w:ascii="AngsanaUPC" w:eastAsia="Yu Mincho" w:hAnsi="AngsanaUPC" w:cs="AngsanaUPC"/>
                <w:color w:val="000000" w:themeColor="text1"/>
                <w:sz w:val="30"/>
                <w:szCs w:val="30"/>
              </w:rPr>
              <w:br/>
            </w:r>
            <w:r w:rsidR="004430B3" w:rsidRPr="004F3539">
              <w:rPr>
                <w:rFonts w:ascii="AngsanaUPC" w:eastAsia="Yu Mincho" w:hAnsi="AngsanaUPC" w:cs="AngsanaUPC"/>
                <w:color w:val="000000" w:themeColor="text1"/>
                <w:sz w:val="30"/>
                <w:szCs w:val="30"/>
              </w:rPr>
              <w:t>Total</w:t>
            </w:r>
          </w:p>
        </w:tc>
      </w:tr>
      <w:tr w:rsidR="004430B3" w:rsidRPr="00832393" w14:paraId="04204184" w14:textId="77777777" w:rsidTr="00C12DBC">
        <w:trPr>
          <w:trHeight w:val="64"/>
        </w:trPr>
        <w:tc>
          <w:tcPr>
            <w:tcW w:w="3789" w:type="dxa"/>
            <w:noWrap/>
            <w:vAlign w:val="center"/>
            <w:hideMark/>
          </w:tcPr>
          <w:p w14:paraId="3C1FE9C2" w14:textId="2DB6B735" w:rsidR="004430B3" w:rsidRPr="00832393" w:rsidRDefault="004430B3" w:rsidP="00C12DBC">
            <w:pPr>
              <w:overflowPunct w:val="0"/>
              <w:autoSpaceDE w:val="0"/>
              <w:autoSpaceDN w:val="0"/>
              <w:adjustRightInd w:val="0"/>
              <w:spacing w:line="400" w:lineRule="exact"/>
              <w:ind w:left="169" w:hanging="90"/>
              <w:rPr>
                <w:rFonts w:ascii="AngsanaUPC" w:eastAsia="Yu Mincho" w:hAnsi="AngsanaUPC" w:cs="AngsanaUPC"/>
                <w:b/>
                <w:bCs/>
                <w:color w:val="000000" w:themeColor="text1"/>
                <w:sz w:val="30"/>
                <w:szCs w:val="30"/>
              </w:rPr>
            </w:pPr>
            <w:r w:rsidRPr="00832393">
              <w:rPr>
                <w:rFonts w:ascii="AngsanaUPC" w:eastAsia="Yu Mincho" w:hAnsi="AngsanaUPC" w:cs="AngsanaUPC"/>
                <w:b/>
                <w:bCs/>
                <w:color w:val="000000" w:themeColor="text1"/>
                <w:sz w:val="30"/>
                <w:szCs w:val="30"/>
              </w:rPr>
              <w:t>Non-derivatives</w:t>
            </w:r>
            <w:r w:rsidR="005E4AF5" w:rsidRPr="00832393">
              <w:rPr>
                <w:rFonts w:ascii="AngsanaUPC" w:eastAsia="Yu Mincho" w:hAnsi="AngsanaUPC" w:cs="AngsanaUPC"/>
                <w:b/>
                <w:bCs/>
                <w:color w:val="000000" w:themeColor="text1"/>
                <w:sz w:val="30"/>
                <w:szCs w:val="30"/>
              </w:rPr>
              <w:t xml:space="preserve"> transaction</w:t>
            </w:r>
          </w:p>
        </w:tc>
        <w:tc>
          <w:tcPr>
            <w:tcW w:w="850" w:type="dxa"/>
          </w:tcPr>
          <w:p w14:paraId="2F579B6F" w14:textId="77777777" w:rsidR="004430B3" w:rsidRPr="00832393" w:rsidRDefault="004430B3" w:rsidP="00C12DBC">
            <w:pPr>
              <w:tabs>
                <w:tab w:val="decimal" w:pos="792"/>
              </w:tabs>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1" w:type="dxa"/>
            <w:noWrap/>
            <w:vAlign w:val="bottom"/>
          </w:tcPr>
          <w:p w14:paraId="4EF2B0A3" w14:textId="77777777" w:rsidR="004430B3" w:rsidRPr="00832393" w:rsidRDefault="004430B3" w:rsidP="00C12DBC">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993" w:type="dxa"/>
            <w:noWrap/>
            <w:vAlign w:val="bottom"/>
          </w:tcPr>
          <w:p w14:paraId="4F6F49B6" w14:textId="77777777" w:rsidR="004430B3" w:rsidRPr="00832393" w:rsidRDefault="004430B3" w:rsidP="00C12DBC">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850" w:type="dxa"/>
            <w:noWrap/>
            <w:vAlign w:val="bottom"/>
          </w:tcPr>
          <w:p w14:paraId="7B6BA58D" w14:textId="77777777" w:rsidR="004430B3" w:rsidRPr="00832393" w:rsidRDefault="004430B3" w:rsidP="00C12DBC">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992" w:type="dxa"/>
          </w:tcPr>
          <w:p w14:paraId="7F18D4EE" w14:textId="77777777" w:rsidR="004430B3" w:rsidRPr="00832393" w:rsidRDefault="004430B3" w:rsidP="00C12DBC">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997" w:type="dxa"/>
            <w:noWrap/>
            <w:vAlign w:val="bottom"/>
          </w:tcPr>
          <w:p w14:paraId="6BBB1BA4" w14:textId="5B419C5F" w:rsidR="004430B3" w:rsidRPr="00832393" w:rsidRDefault="004430B3" w:rsidP="00C12DBC">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r>
      <w:tr w:rsidR="001236A2" w:rsidRPr="00832393" w14:paraId="66F8D61B" w14:textId="77777777" w:rsidTr="00C12DBC">
        <w:trPr>
          <w:trHeight w:val="549"/>
        </w:trPr>
        <w:tc>
          <w:tcPr>
            <w:tcW w:w="3789" w:type="dxa"/>
            <w:noWrap/>
          </w:tcPr>
          <w:p w14:paraId="0BC9457C" w14:textId="77777777" w:rsidR="001236A2" w:rsidRPr="00832393" w:rsidRDefault="001236A2" w:rsidP="00C12DBC">
            <w:pPr>
              <w:overflowPunct w:val="0"/>
              <w:autoSpaceDE w:val="0"/>
              <w:autoSpaceDN w:val="0"/>
              <w:adjustRightInd w:val="0"/>
              <w:spacing w:line="400" w:lineRule="exact"/>
              <w:ind w:left="279" w:hanging="200"/>
              <w:rPr>
                <w:rFonts w:ascii="AngsanaUPC" w:hAnsi="AngsanaUPC" w:cs="AngsanaUPC"/>
                <w:color w:val="000000" w:themeColor="text1"/>
                <w:sz w:val="30"/>
                <w:szCs w:val="30"/>
              </w:rPr>
            </w:pPr>
            <w:r w:rsidRPr="00832393">
              <w:rPr>
                <w:rFonts w:ascii="AngsanaUPC" w:eastAsia="Yu Mincho" w:hAnsi="AngsanaUPC" w:cs="AngsanaUPC"/>
                <w:color w:val="000000" w:themeColor="text1"/>
                <w:sz w:val="30"/>
                <w:szCs w:val="30"/>
              </w:rPr>
              <w:t>Overdrafts</w:t>
            </w:r>
            <w:r w:rsidRPr="00832393">
              <w:rPr>
                <w:rFonts w:ascii="AngsanaUPC" w:hAnsi="AngsanaUPC" w:cs="AngsanaUPC"/>
                <w:color w:val="000000" w:themeColor="text1"/>
                <w:sz w:val="30"/>
                <w:szCs w:val="30"/>
              </w:rPr>
              <w:t xml:space="preserve"> and short-term borrowings </w:t>
            </w:r>
          </w:p>
          <w:p w14:paraId="647E1DD2" w14:textId="437B5CBF" w:rsidR="001236A2" w:rsidRPr="00832393" w:rsidRDefault="001236A2" w:rsidP="00C12DBC">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rPr>
            </w:pPr>
            <w:r w:rsidRPr="00832393">
              <w:rPr>
                <w:rFonts w:ascii="AngsanaUPC" w:hAnsi="AngsanaUPC" w:cs="AngsanaUPC"/>
                <w:color w:val="000000" w:themeColor="text1"/>
                <w:sz w:val="30"/>
                <w:szCs w:val="30"/>
              </w:rPr>
              <w:t xml:space="preserve">       from financial institutions</w:t>
            </w:r>
          </w:p>
        </w:tc>
        <w:tc>
          <w:tcPr>
            <w:tcW w:w="850" w:type="dxa"/>
            <w:vAlign w:val="bottom"/>
          </w:tcPr>
          <w:p w14:paraId="554AFC52" w14:textId="3048CB65" w:rsidR="001236A2" w:rsidRPr="00832393" w:rsidRDefault="001236A2" w:rsidP="00C12DBC">
            <w:pP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9E793C">
              <w:rPr>
                <w:rFonts w:ascii="AngsanaUPC" w:eastAsia="Yu Mincho" w:hAnsi="AngsanaUPC" w:cs="AngsanaUPC"/>
                <w:color w:val="000000" w:themeColor="text1"/>
                <w:sz w:val="30"/>
                <w:szCs w:val="30"/>
              </w:rPr>
              <w:t>1</w:t>
            </w:r>
            <w:r>
              <w:rPr>
                <w:rFonts w:ascii="AngsanaUPC" w:eastAsia="Yu Mincho" w:hAnsi="AngsanaUPC" w:cs="AngsanaUPC"/>
                <w:color w:val="000000" w:themeColor="text1"/>
                <w:sz w:val="30"/>
                <w:szCs w:val="30"/>
              </w:rPr>
              <w:t>7</w:t>
            </w:r>
          </w:p>
        </w:tc>
        <w:tc>
          <w:tcPr>
            <w:tcW w:w="851" w:type="dxa"/>
            <w:noWrap/>
            <w:vAlign w:val="bottom"/>
          </w:tcPr>
          <w:p w14:paraId="38BEB95F" w14:textId="2B69CCBE" w:rsidR="001236A2" w:rsidRPr="00832393"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9E793C">
              <w:rPr>
                <w:rFonts w:ascii="AngsanaUPC" w:eastAsia="Yu Mincho" w:hAnsi="AngsanaUPC" w:cs="AngsanaUPC"/>
                <w:sz w:val="30"/>
                <w:szCs w:val="30"/>
              </w:rPr>
              <w:t>0.00</w:t>
            </w:r>
          </w:p>
        </w:tc>
        <w:tc>
          <w:tcPr>
            <w:tcW w:w="993" w:type="dxa"/>
            <w:noWrap/>
            <w:vAlign w:val="bottom"/>
          </w:tcPr>
          <w:p w14:paraId="07DA345A" w14:textId="7EB400DA" w:rsidR="001236A2" w:rsidRPr="00832393"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9E793C">
              <w:rPr>
                <w:rFonts w:ascii="AngsanaUPC" w:eastAsia="Yu Mincho" w:hAnsi="AngsanaUPC" w:cs="AngsanaUPC"/>
                <w:sz w:val="30"/>
                <w:szCs w:val="30"/>
              </w:rPr>
              <w:t>166.79</w:t>
            </w:r>
          </w:p>
        </w:tc>
        <w:tc>
          <w:tcPr>
            <w:tcW w:w="850" w:type="dxa"/>
            <w:noWrap/>
            <w:vAlign w:val="bottom"/>
          </w:tcPr>
          <w:p w14:paraId="59171512" w14:textId="2351E3D1" w:rsidR="001236A2" w:rsidRPr="00832393" w:rsidRDefault="001236A2" w:rsidP="00C12DBC">
            <w:pPr>
              <w:overflowPunct w:val="0"/>
              <w:autoSpaceDE w:val="0"/>
              <w:autoSpaceDN w:val="0"/>
              <w:adjustRightInd w:val="0"/>
              <w:spacing w:line="400" w:lineRule="exact"/>
              <w:jc w:val="right"/>
              <w:rPr>
                <w:rFonts w:ascii="AngsanaUPC" w:eastAsia="Yu Mincho" w:hAnsi="AngsanaUPC" w:cs="AngsanaUPC"/>
                <w:sz w:val="30"/>
                <w:szCs w:val="30"/>
                <w:cs/>
              </w:rPr>
            </w:pPr>
            <w:r w:rsidRPr="009E793C">
              <w:rPr>
                <w:rFonts w:ascii="AngsanaUPC" w:eastAsia="Yu Mincho" w:hAnsi="AngsanaUPC" w:cs="AngsanaUPC"/>
                <w:sz w:val="30"/>
                <w:szCs w:val="30"/>
              </w:rPr>
              <w:t>0.00</w:t>
            </w:r>
          </w:p>
        </w:tc>
        <w:tc>
          <w:tcPr>
            <w:tcW w:w="992" w:type="dxa"/>
            <w:vAlign w:val="bottom"/>
          </w:tcPr>
          <w:p w14:paraId="0A5D876A" w14:textId="14F2F0F5" w:rsidR="001236A2" w:rsidRPr="00832393"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1D5DA2">
              <w:rPr>
                <w:rFonts w:ascii="AngsanaUPC" w:eastAsia="Yu Mincho" w:hAnsi="AngsanaUPC" w:cs="AngsanaUPC" w:hint="cs"/>
                <w:sz w:val="30"/>
                <w:szCs w:val="30"/>
              </w:rPr>
              <w:t>0</w:t>
            </w:r>
            <w:r w:rsidRPr="009E793C">
              <w:rPr>
                <w:rFonts w:ascii="AngsanaUPC" w:eastAsia="Yu Mincho" w:hAnsi="AngsanaUPC" w:cs="AngsanaUPC" w:hint="cs"/>
                <w:sz w:val="30"/>
                <w:szCs w:val="30"/>
                <w:cs/>
              </w:rPr>
              <w:t>.</w:t>
            </w:r>
            <w:r w:rsidRPr="001D5DA2">
              <w:rPr>
                <w:rFonts w:ascii="AngsanaUPC" w:eastAsia="Yu Mincho" w:hAnsi="AngsanaUPC" w:cs="AngsanaUPC" w:hint="cs"/>
                <w:sz w:val="30"/>
                <w:szCs w:val="30"/>
              </w:rPr>
              <w:t>00</w:t>
            </w:r>
          </w:p>
        </w:tc>
        <w:tc>
          <w:tcPr>
            <w:tcW w:w="997" w:type="dxa"/>
            <w:noWrap/>
            <w:vAlign w:val="bottom"/>
          </w:tcPr>
          <w:p w14:paraId="65902C1A" w14:textId="2FF3CFE6" w:rsidR="001236A2" w:rsidRPr="00832393" w:rsidRDefault="001236A2" w:rsidP="00C12DBC">
            <w:pPr>
              <w:overflowPunct w:val="0"/>
              <w:autoSpaceDE w:val="0"/>
              <w:autoSpaceDN w:val="0"/>
              <w:adjustRightInd w:val="0"/>
              <w:spacing w:line="400" w:lineRule="exact"/>
              <w:jc w:val="right"/>
              <w:rPr>
                <w:rFonts w:ascii="AngsanaUPC" w:eastAsia="Yu Mincho" w:hAnsi="AngsanaUPC" w:cs="AngsanaUPC"/>
                <w:sz w:val="30"/>
                <w:szCs w:val="30"/>
                <w:cs/>
              </w:rPr>
            </w:pPr>
            <w:r w:rsidRPr="009E793C">
              <w:rPr>
                <w:rFonts w:ascii="AngsanaUPC" w:eastAsia="Yu Mincho" w:hAnsi="AngsanaUPC" w:cs="AngsanaUPC"/>
                <w:sz w:val="30"/>
                <w:szCs w:val="30"/>
              </w:rPr>
              <w:t>166.79</w:t>
            </w:r>
          </w:p>
        </w:tc>
      </w:tr>
      <w:tr w:rsidR="001236A2" w:rsidRPr="00832393" w14:paraId="62329B1A" w14:textId="77777777" w:rsidTr="00C12DBC">
        <w:trPr>
          <w:trHeight w:val="64"/>
        </w:trPr>
        <w:tc>
          <w:tcPr>
            <w:tcW w:w="3789" w:type="dxa"/>
            <w:noWrap/>
          </w:tcPr>
          <w:p w14:paraId="733AC2E4" w14:textId="51938E62" w:rsidR="001236A2" w:rsidRPr="00832393" w:rsidRDefault="001236A2" w:rsidP="00C12DBC">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832393">
              <w:rPr>
                <w:sz w:val="30"/>
                <w:szCs w:val="30"/>
              </w:rPr>
              <w:t>Trade and other current payables</w:t>
            </w:r>
          </w:p>
        </w:tc>
        <w:tc>
          <w:tcPr>
            <w:tcW w:w="850" w:type="dxa"/>
          </w:tcPr>
          <w:p w14:paraId="3053930D" w14:textId="34CEC3B4" w:rsidR="001236A2" w:rsidRPr="00832393" w:rsidRDefault="001236A2" w:rsidP="00C12DBC">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sidRPr="009E793C">
              <w:rPr>
                <w:rFonts w:ascii="AngsanaUPC" w:eastAsia="Yu Mincho" w:hAnsi="AngsanaUPC" w:cs="AngsanaUPC"/>
                <w:color w:val="000000" w:themeColor="text1"/>
                <w:sz w:val="30"/>
                <w:szCs w:val="30"/>
              </w:rPr>
              <w:t>1</w:t>
            </w:r>
            <w:r>
              <w:rPr>
                <w:rFonts w:ascii="AngsanaUPC" w:eastAsia="Yu Mincho" w:hAnsi="AngsanaUPC" w:cs="AngsanaUPC"/>
                <w:color w:val="000000" w:themeColor="text1"/>
                <w:sz w:val="30"/>
                <w:szCs w:val="30"/>
              </w:rPr>
              <w:t>8</w:t>
            </w:r>
          </w:p>
        </w:tc>
        <w:tc>
          <w:tcPr>
            <w:tcW w:w="851" w:type="dxa"/>
            <w:noWrap/>
            <w:vAlign w:val="bottom"/>
          </w:tcPr>
          <w:p w14:paraId="113D14B2" w14:textId="18454BDC" w:rsidR="001236A2" w:rsidRPr="00832393"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9E793C">
              <w:rPr>
                <w:rFonts w:ascii="AngsanaUPC" w:eastAsia="Yu Mincho" w:hAnsi="AngsanaUPC" w:cs="AngsanaUPC"/>
                <w:sz w:val="30"/>
                <w:szCs w:val="30"/>
              </w:rPr>
              <w:t>0.00</w:t>
            </w:r>
          </w:p>
        </w:tc>
        <w:tc>
          <w:tcPr>
            <w:tcW w:w="993" w:type="dxa"/>
            <w:noWrap/>
            <w:vAlign w:val="bottom"/>
          </w:tcPr>
          <w:p w14:paraId="6F4FA244" w14:textId="6D384418" w:rsidR="001236A2" w:rsidRPr="00832393" w:rsidRDefault="001236A2" w:rsidP="00C12DBC">
            <w:pPr>
              <w:overflowPunct w:val="0"/>
              <w:autoSpaceDE w:val="0"/>
              <w:autoSpaceDN w:val="0"/>
              <w:adjustRightInd w:val="0"/>
              <w:spacing w:line="400" w:lineRule="exact"/>
              <w:jc w:val="right"/>
              <w:rPr>
                <w:rFonts w:ascii="AngsanaUPC" w:eastAsia="Yu Mincho" w:hAnsi="AngsanaUPC" w:cs="AngsanaUPC"/>
                <w:sz w:val="30"/>
                <w:szCs w:val="30"/>
                <w:cs/>
              </w:rPr>
            </w:pPr>
            <w:r w:rsidRPr="009E793C">
              <w:rPr>
                <w:rFonts w:ascii="AngsanaUPC" w:eastAsia="Yu Mincho" w:hAnsi="AngsanaUPC" w:cs="AngsanaUPC"/>
                <w:sz w:val="30"/>
                <w:szCs w:val="30"/>
              </w:rPr>
              <w:t>10</w:t>
            </w:r>
            <w:r w:rsidRPr="001D5DA2">
              <w:rPr>
                <w:rFonts w:ascii="AngsanaUPC" w:eastAsia="Yu Mincho" w:hAnsi="AngsanaUPC" w:cs="AngsanaUPC" w:hint="cs"/>
                <w:sz w:val="30"/>
                <w:szCs w:val="30"/>
              </w:rPr>
              <w:t>7</w:t>
            </w:r>
            <w:r w:rsidRPr="009E793C">
              <w:rPr>
                <w:rFonts w:ascii="AngsanaUPC" w:eastAsia="Yu Mincho" w:hAnsi="AngsanaUPC" w:cs="AngsanaUPC" w:hint="cs"/>
                <w:sz w:val="30"/>
                <w:szCs w:val="30"/>
                <w:cs/>
              </w:rPr>
              <w:t>.</w:t>
            </w:r>
            <w:r w:rsidRPr="001D5DA2">
              <w:rPr>
                <w:rFonts w:ascii="AngsanaUPC" w:eastAsia="Yu Mincho" w:hAnsi="AngsanaUPC" w:cs="AngsanaUPC" w:hint="cs"/>
                <w:sz w:val="30"/>
                <w:szCs w:val="30"/>
              </w:rPr>
              <w:t>93</w:t>
            </w:r>
          </w:p>
        </w:tc>
        <w:tc>
          <w:tcPr>
            <w:tcW w:w="850" w:type="dxa"/>
            <w:noWrap/>
            <w:vAlign w:val="bottom"/>
          </w:tcPr>
          <w:p w14:paraId="5D10EDFB" w14:textId="6ECCA408" w:rsidR="001236A2" w:rsidRPr="00832393"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9E793C">
              <w:rPr>
                <w:rFonts w:ascii="AngsanaUPC" w:eastAsia="Yu Mincho" w:hAnsi="AngsanaUPC" w:cs="AngsanaUPC"/>
                <w:sz w:val="30"/>
                <w:szCs w:val="30"/>
              </w:rPr>
              <w:t>0.00</w:t>
            </w:r>
          </w:p>
        </w:tc>
        <w:tc>
          <w:tcPr>
            <w:tcW w:w="992" w:type="dxa"/>
          </w:tcPr>
          <w:p w14:paraId="17122779" w14:textId="79C5F7EA" w:rsidR="001236A2" w:rsidRPr="00832393"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1D5DA2">
              <w:rPr>
                <w:rFonts w:ascii="AngsanaUPC" w:eastAsia="Yu Mincho" w:hAnsi="AngsanaUPC" w:cs="AngsanaUPC" w:hint="cs"/>
                <w:sz w:val="30"/>
                <w:szCs w:val="30"/>
              </w:rPr>
              <w:t>0</w:t>
            </w:r>
            <w:r w:rsidRPr="009E793C">
              <w:rPr>
                <w:rFonts w:ascii="AngsanaUPC" w:eastAsia="Yu Mincho" w:hAnsi="AngsanaUPC" w:cs="AngsanaUPC" w:hint="cs"/>
                <w:sz w:val="30"/>
                <w:szCs w:val="30"/>
                <w:cs/>
              </w:rPr>
              <w:t>.</w:t>
            </w:r>
            <w:r w:rsidRPr="001D5DA2">
              <w:rPr>
                <w:rFonts w:ascii="AngsanaUPC" w:eastAsia="Yu Mincho" w:hAnsi="AngsanaUPC" w:cs="AngsanaUPC" w:hint="cs"/>
                <w:sz w:val="30"/>
                <w:szCs w:val="30"/>
              </w:rPr>
              <w:t>00</w:t>
            </w:r>
          </w:p>
        </w:tc>
        <w:tc>
          <w:tcPr>
            <w:tcW w:w="997" w:type="dxa"/>
            <w:noWrap/>
            <w:vAlign w:val="bottom"/>
          </w:tcPr>
          <w:p w14:paraId="6D86A9F2" w14:textId="297F3517" w:rsidR="001236A2" w:rsidRPr="00832393" w:rsidRDefault="001236A2" w:rsidP="00C12DBC">
            <w:pPr>
              <w:overflowPunct w:val="0"/>
              <w:autoSpaceDE w:val="0"/>
              <w:autoSpaceDN w:val="0"/>
              <w:adjustRightInd w:val="0"/>
              <w:spacing w:line="400" w:lineRule="exact"/>
              <w:jc w:val="right"/>
              <w:rPr>
                <w:rFonts w:ascii="AngsanaUPC" w:eastAsia="Yu Mincho" w:hAnsi="AngsanaUPC" w:cs="AngsanaUPC"/>
                <w:sz w:val="30"/>
                <w:szCs w:val="30"/>
                <w:cs/>
              </w:rPr>
            </w:pPr>
            <w:r w:rsidRPr="009E793C">
              <w:rPr>
                <w:rFonts w:ascii="AngsanaUPC" w:eastAsia="Yu Mincho" w:hAnsi="AngsanaUPC" w:cs="AngsanaUPC"/>
                <w:sz w:val="30"/>
                <w:szCs w:val="30"/>
              </w:rPr>
              <w:t>10</w:t>
            </w:r>
            <w:r w:rsidRPr="001D5DA2">
              <w:rPr>
                <w:rFonts w:ascii="AngsanaUPC" w:eastAsia="Yu Mincho" w:hAnsi="AngsanaUPC" w:cs="AngsanaUPC" w:hint="cs"/>
                <w:sz w:val="30"/>
                <w:szCs w:val="30"/>
              </w:rPr>
              <w:t>7</w:t>
            </w:r>
            <w:r w:rsidRPr="009E793C">
              <w:rPr>
                <w:rFonts w:ascii="AngsanaUPC" w:eastAsia="Yu Mincho" w:hAnsi="AngsanaUPC" w:cs="AngsanaUPC" w:hint="cs"/>
                <w:sz w:val="30"/>
                <w:szCs w:val="30"/>
                <w:cs/>
              </w:rPr>
              <w:t>.</w:t>
            </w:r>
            <w:r w:rsidRPr="001D5DA2">
              <w:rPr>
                <w:rFonts w:ascii="AngsanaUPC" w:eastAsia="Yu Mincho" w:hAnsi="AngsanaUPC" w:cs="AngsanaUPC" w:hint="cs"/>
                <w:sz w:val="30"/>
                <w:szCs w:val="30"/>
              </w:rPr>
              <w:t>93</w:t>
            </w:r>
          </w:p>
        </w:tc>
      </w:tr>
      <w:tr w:rsidR="001236A2" w:rsidRPr="00832393" w14:paraId="12D4FE40" w14:textId="77777777" w:rsidTr="00C12DBC">
        <w:trPr>
          <w:trHeight w:val="64"/>
        </w:trPr>
        <w:tc>
          <w:tcPr>
            <w:tcW w:w="3789" w:type="dxa"/>
            <w:noWrap/>
          </w:tcPr>
          <w:p w14:paraId="4A752DC1" w14:textId="49D5E4C8" w:rsidR="001236A2" w:rsidRPr="00832393" w:rsidRDefault="001236A2" w:rsidP="00C12DBC">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832393">
              <w:rPr>
                <w:sz w:val="30"/>
                <w:szCs w:val="30"/>
              </w:rPr>
              <w:t>Short-term borrowings from related parties</w:t>
            </w:r>
          </w:p>
        </w:tc>
        <w:tc>
          <w:tcPr>
            <w:tcW w:w="850" w:type="dxa"/>
          </w:tcPr>
          <w:p w14:paraId="0C6921E1" w14:textId="7B36A73B" w:rsidR="001236A2" w:rsidRPr="00832393" w:rsidRDefault="001236A2" w:rsidP="00C12DBC">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p>
        </w:tc>
        <w:tc>
          <w:tcPr>
            <w:tcW w:w="851" w:type="dxa"/>
            <w:shd w:val="clear" w:color="auto" w:fill="auto"/>
            <w:noWrap/>
            <w:vAlign w:val="bottom"/>
          </w:tcPr>
          <w:p w14:paraId="38456345" w14:textId="618C53E6" w:rsidR="001236A2" w:rsidRPr="00832393"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9E793C">
              <w:rPr>
                <w:rFonts w:ascii="AngsanaUPC" w:eastAsia="Yu Mincho" w:hAnsi="AngsanaUPC" w:cs="AngsanaUPC"/>
                <w:sz w:val="30"/>
                <w:szCs w:val="30"/>
              </w:rPr>
              <w:t>67.62</w:t>
            </w:r>
          </w:p>
        </w:tc>
        <w:tc>
          <w:tcPr>
            <w:tcW w:w="993" w:type="dxa"/>
            <w:shd w:val="clear" w:color="auto" w:fill="auto"/>
            <w:noWrap/>
            <w:vAlign w:val="bottom"/>
          </w:tcPr>
          <w:p w14:paraId="58FE2030" w14:textId="2324BA0F" w:rsidR="001236A2" w:rsidRPr="00832393" w:rsidRDefault="001236A2" w:rsidP="00C12DBC">
            <w:pPr>
              <w:overflowPunct w:val="0"/>
              <w:autoSpaceDE w:val="0"/>
              <w:autoSpaceDN w:val="0"/>
              <w:adjustRightInd w:val="0"/>
              <w:spacing w:line="400" w:lineRule="exact"/>
              <w:jc w:val="right"/>
              <w:rPr>
                <w:rFonts w:ascii="AngsanaUPC" w:eastAsia="Yu Mincho" w:hAnsi="AngsanaUPC" w:cs="AngsanaUPC"/>
                <w:sz w:val="30"/>
                <w:szCs w:val="30"/>
                <w:cs/>
              </w:rPr>
            </w:pPr>
            <w:r w:rsidRPr="009E793C">
              <w:rPr>
                <w:rFonts w:ascii="AngsanaUPC" w:eastAsia="Yu Mincho" w:hAnsi="AngsanaUPC" w:cs="AngsanaUPC"/>
                <w:sz w:val="30"/>
                <w:szCs w:val="30"/>
              </w:rPr>
              <w:t>0.00</w:t>
            </w:r>
          </w:p>
        </w:tc>
        <w:tc>
          <w:tcPr>
            <w:tcW w:w="850" w:type="dxa"/>
            <w:shd w:val="clear" w:color="auto" w:fill="auto"/>
            <w:noWrap/>
            <w:vAlign w:val="bottom"/>
          </w:tcPr>
          <w:p w14:paraId="2825AE47" w14:textId="23DA5C73" w:rsidR="001236A2" w:rsidRPr="00832393"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9E793C">
              <w:rPr>
                <w:rFonts w:ascii="AngsanaUPC" w:eastAsia="Yu Mincho" w:hAnsi="AngsanaUPC" w:cs="AngsanaUPC"/>
                <w:sz w:val="30"/>
                <w:szCs w:val="30"/>
              </w:rPr>
              <w:t>0.00</w:t>
            </w:r>
          </w:p>
        </w:tc>
        <w:tc>
          <w:tcPr>
            <w:tcW w:w="992" w:type="dxa"/>
          </w:tcPr>
          <w:p w14:paraId="12E3343E" w14:textId="6C1E411D" w:rsidR="001236A2" w:rsidRPr="00832393"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1D5DA2">
              <w:rPr>
                <w:rFonts w:ascii="AngsanaUPC" w:eastAsia="Yu Mincho" w:hAnsi="AngsanaUPC" w:cs="AngsanaUPC" w:hint="cs"/>
                <w:sz w:val="30"/>
                <w:szCs w:val="30"/>
              </w:rPr>
              <w:t>0</w:t>
            </w:r>
            <w:r w:rsidRPr="009E793C">
              <w:rPr>
                <w:rFonts w:ascii="AngsanaUPC" w:eastAsia="Yu Mincho" w:hAnsi="AngsanaUPC" w:cs="AngsanaUPC" w:hint="cs"/>
                <w:sz w:val="30"/>
                <w:szCs w:val="30"/>
                <w:cs/>
              </w:rPr>
              <w:t>.</w:t>
            </w:r>
            <w:r w:rsidRPr="001D5DA2">
              <w:rPr>
                <w:rFonts w:ascii="AngsanaUPC" w:eastAsia="Yu Mincho" w:hAnsi="AngsanaUPC" w:cs="AngsanaUPC" w:hint="cs"/>
                <w:sz w:val="30"/>
                <w:szCs w:val="30"/>
              </w:rPr>
              <w:t>00</w:t>
            </w:r>
          </w:p>
        </w:tc>
        <w:tc>
          <w:tcPr>
            <w:tcW w:w="997" w:type="dxa"/>
            <w:shd w:val="clear" w:color="auto" w:fill="auto"/>
            <w:noWrap/>
            <w:vAlign w:val="bottom"/>
          </w:tcPr>
          <w:p w14:paraId="489B8F4B" w14:textId="3789FBEE" w:rsidR="001236A2" w:rsidRPr="00832393" w:rsidRDefault="001236A2" w:rsidP="00C12DBC">
            <w:pPr>
              <w:overflowPunct w:val="0"/>
              <w:autoSpaceDE w:val="0"/>
              <w:autoSpaceDN w:val="0"/>
              <w:adjustRightInd w:val="0"/>
              <w:spacing w:line="400" w:lineRule="exact"/>
              <w:jc w:val="right"/>
              <w:rPr>
                <w:rFonts w:ascii="AngsanaUPC" w:eastAsia="Yu Mincho" w:hAnsi="AngsanaUPC" w:cs="AngsanaUPC"/>
                <w:sz w:val="30"/>
                <w:szCs w:val="30"/>
                <w:cs/>
              </w:rPr>
            </w:pPr>
            <w:r w:rsidRPr="009E793C">
              <w:rPr>
                <w:rFonts w:ascii="AngsanaUPC" w:eastAsia="Yu Mincho" w:hAnsi="AngsanaUPC" w:cs="AngsanaUPC"/>
                <w:sz w:val="30"/>
                <w:szCs w:val="30"/>
              </w:rPr>
              <w:t>67.62</w:t>
            </w:r>
          </w:p>
        </w:tc>
      </w:tr>
      <w:tr w:rsidR="001236A2" w:rsidRPr="00832393" w14:paraId="4F235B20" w14:textId="77777777" w:rsidTr="00C12DBC">
        <w:trPr>
          <w:trHeight w:val="64"/>
        </w:trPr>
        <w:tc>
          <w:tcPr>
            <w:tcW w:w="3789" w:type="dxa"/>
            <w:noWrap/>
            <w:vAlign w:val="center"/>
          </w:tcPr>
          <w:p w14:paraId="102A941A" w14:textId="51A104D7" w:rsidR="001236A2" w:rsidRPr="00832393" w:rsidRDefault="001236A2" w:rsidP="00C12DBC">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832393">
              <w:rPr>
                <w:rFonts w:ascii="AngsanaUPC" w:eastAsia="Yu Mincho" w:hAnsi="AngsanaUPC" w:cs="AngsanaUPC"/>
                <w:color w:val="000000" w:themeColor="text1"/>
                <w:sz w:val="30"/>
                <w:szCs w:val="30"/>
              </w:rPr>
              <w:t>Long-term borrowings</w:t>
            </w:r>
          </w:p>
        </w:tc>
        <w:tc>
          <w:tcPr>
            <w:tcW w:w="850" w:type="dxa"/>
          </w:tcPr>
          <w:p w14:paraId="4C805B6C" w14:textId="3578D732" w:rsidR="001236A2" w:rsidRPr="00832393" w:rsidRDefault="001236A2" w:rsidP="00C12DBC">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sidRPr="009E793C">
              <w:rPr>
                <w:rFonts w:ascii="AngsanaUPC" w:eastAsia="Yu Mincho" w:hAnsi="AngsanaUPC" w:cs="AngsanaUPC"/>
                <w:color w:val="000000" w:themeColor="text1"/>
                <w:sz w:val="30"/>
                <w:szCs w:val="30"/>
              </w:rPr>
              <w:t>1</w:t>
            </w:r>
            <w:r>
              <w:rPr>
                <w:rFonts w:ascii="AngsanaUPC" w:eastAsia="Yu Mincho" w:hAnsi="AngsanaUPC" w:cs="AngsanaUPC"/>
                <w:color w:val="000000" w:themeColor="text1"/>
                <w:sz w:val="30"/>
                <w:szCs w:val="30"/>
              </w:rPr>
              <w:t>9</w:t>
            </w:r>
          </w:p>
        </w:tc>
        <w:tc>
          <w:tcPr>
            <w:tcW w:w="851" w:type="dxa"/>
            <w:shd w:val="clear" w:color="auto" w:fill="auto"/>
            <w:noWrap/>
            <w:vAlign w:val="bottom"/>
          </w:tcPr>
          <w:p w14:paraId="73401DFD" w14:textId="69F45706" w:rsidR="001236A2" w:rsidRPr="00832393"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9E793C">
              <w:rPr>
                <w:rFonts w:ascii="AngsanaUPC" w:eastAsia="Yu Mincho" w:hAnsi="AngsanaUPC" w:cs="AngsanaUPC"/>
                <w:sz w:val="30"/>
                <w:szCs w:val="30"/>
              </w:rPr>
              <w:t>0.00</w:t>
            </w:r>
          </w:p>
        </w:tc>
        <w:tc>
          <w:tcPr>
            <w:tcW w:w="993" w:type="dxa"/>
            <w:shd w:val="clear" w:color="auto" w:fill="auto"/>
            <w:noWrap/>
            <w:vAlign w:val="bottom"/>
          </w:tcPr>
          <w:p w14:paraId="7DCB785B" w14:textId="7D11C1C3" w:rsidR="001236A2" w:rsidRPr="00832393"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9E793C">
              <w:rPr>
                <w:rFonts w:ascii="AngsanaUPC" w:eastAsia="Yu Mincho" w:hAnsi="AngsanaUPC" w:cs="AngsanaUPC"/>
                <w:sz w:val="30"/>
                <w:szCs w:val="30"/>
              </w:rPr>
              <w:t>41.77</w:t>
            </w:r>
          </w:p>
        </w:tc>
        <w:tc>
          <w:tcPr>
            <w:tcW w:w="850" w:type="dxa"/>
            <w:shd w:val="clear" w:color="auto" w:fill="auto"/>
            <w:noWrap/>
            <w:vAlign w:val="bottom"/>
          </w:tcPr>
          <w:p w14:paraId="01D5283C" w14:textId="0AA4DD31" w:rsidR="001236A2" w:rsidRPr="00832393"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1D5DA2">
              <w:rPr>
                <w:rFonts w:ascii="AngsanaUPC" w:eastAsia="Yu Mincho" w:hAnsi="AngsanaUPC" w:cs="AngsanaUPC" w:hint="cs"/>
                <w:sz w:val="30"/>
                <w:szCs w:val="30"/>
              </w:rPr>
              <w:t>122</w:t>
            </w:r>
            <w:r w:rsidRPr="009E793C">
              <w:rPr>
                <w:rFonts w:ascii="AngsanaUPC" w:eastAsia="Yu Mincho" w:hAnsi="AngsanaUPC" w:cs="AngsanaUPC" w:hint="cs"/>
                <w:sz w:val="30"/>
                <w:szCs w:val="30"/>
                <w:cs/>
              </w:rPr>
              <w:t>.</w:t>
            </w:r>
            <w:r w:rsidRPr="001D5DA2">
              <w:rPr>
                <w:rFonts w:ascii="AngsanaUPC" w:eastAsia="Yu Mincho" w:hAnsi="AngsanaUPC" w:cs="AngsanaUPC" w:hint="cs"/>
                <w:sz w:val="30"/>
                <w:szCs w:val="30"/>
              </w:rPr>
              <w:t>26</w:t>
            </w:r>
          </w:p>
        </w:tc>
        <w:tc>
          <w:tcPr>
            <w:tcW w:w="992" w:type="dxa"/>
          </w:tcPr>
          <w:p w14:paraId="70D9E0C0" w14:textId="63567A09" w:rsidR="001236A2" w:rsidRPr="00832393"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1D5DA2">
              <w:rPr>
                <w:rFonts w:ascii="AngsanaUPC" w:eastAsia="Yu Mincho" w:hAnsi="AngsanaUPC" w:cs="AngsanaUPC" w:hint="cs"/>
                <w:sz w:val="30"/>
                <w:szCs w:val="30"/>
              </w:rPr>
              <w:t>2</w:t>
            </w:r>
            <w:r w:rsidRPr="009E793C">
              <w:rPr>
                <w:rFonts w:ascii="AngsanaUPC" w:eastAsia="Yu Mincho" w:hAnsi="AngsanaUPC" w:cs="AngsanaUPC" w:hint="cs"/>
                <w:sz w:val="30"/>
                <w:szCs w:val="30"/>
                <w:cs/>
              </w:rPr>
              <w:t>.</w:t>
            </w:r>
            <w:r w:rsidRPr="001D5DA2">
              <w:rPr>
                <w:rFonts w:ascii="AngsanaUPC" w:eastAsia="Yu Mincho" w:hAnsi="AngsanaUPC" w:cs="AngsanaUPC" w:hint="cs"/>
                <w:sz w:val="30"/>
                <w:szCs w:val="30"/>
              </w:rPr>
              <w:t>35</w:t>
            </w:r>
          </w:p>
        </w:tc>
        <w:tc>
          <w:tcPr>
            <w:tcW w:w="997" w:type="dxa"/>
            <w:shd w:val="clear" w:color="auto" w:fill="auto"/>
            <w:noWrap/>
            <w:vAlign w:val="bottom"/>
          </w:tcPr>
          <w:p w14:paraId="69752BEF" w14:textId="6CDC5A21" w:rsidR="001236A2" w:rsidRPr="00832393" w:rsidRDefault="001236A2" w:rsidP="00C12DBC">
            <w:pPr>
              <w:overflowPunct w:val="0"/>
              <w:autoSpaceDE w:val="0"/>
              <w:autoSpaceDN w:val="0"/>
              <w:adjustRightInd w:val="0"/>
              <w:spacing w:line="400" w:lineRule="exact"/>
              <w:jc w:val="right"/>
              <w:rPr>
                <w:rFonts w:ascii="AngsanaUPC" w:eastAsia="Yu Mincho" w:hAnsi="AngsanaUPC" w:cs="AngsanaUPC"/>
                <w:sz w:val="30"/>
                <w:szCs w:val="30"/>
              </w:rPr>
            </w:pPr>
            <w:r w:rsidRPr="009E793C">
              <w:rPr>
                <w:rFonts w:ascii="AngsanaUPC" w:eastAsia="Yu Mincho" w:hAnsi="AngsanaUPC" w:cs="AngsanaUPC"/>
                <w:sz w:val="30"/>
                <w:szCs w:val="30"/>
              </w:rPr>
              <w:t>166.38</w:t>
            </w:r>
          </w:p>
        </w:tc>
      </w:tr>
      <w:tr w:rsidR="001236A2" w:rsidRPr="00832393" w14:paraId="35B780DA" w14:textId="77777777" w:rsidTr="00C12DBC">
        <w:trPr>
          <w:trHeight w:val="64"/>
        </w:trPr>
        <w:tc>
          <w:tcPr>
            <w:tcW w:w="3789" w:type="dxa"/>
            <w:noWrap/>
          </w:tcPr>
          <w:p w14:paraId="1A6BA94D" w14:textId="1F98B987" w:rsidR="001236A2" w:rsidRPr="00832393" w:rsidRDefault="001236A2" w:rsidP="00C12DBC">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832393">
              <w:rPr>
                <w:rFonts w:ascii="AngsanaUPC" w:eastAsia="Yu Mincho" w:hAnsi="AngsanaUPC" w:cs="AngsanaUPC"/>
                <w:color w:val="000000" w:themeColor="text1"/>
                <w:sz w:val="30"/>
                <w:szCs w:val="30"/>
              </w:rPr>
              <w:t>Lease liabilities</w:t>
            </w:r>
          </w:p>
        </w:tc>
        <w:tc>
          <w:tcPr>
            <w:tcW w:w="850" w:type="dxa"/>
          </w:tcPr>
          <w:p w14:paraId="2F4ABE2C" w14:textId="10FD4BF9" w:rsidR="001236A2" w:rsidRPr="00832393" w:rsidRDefault="001236A2" w:rsidP="00C12DBC">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20</w:t>
            </w:r>
          </w:p>
        </w:tc>
        <w:tc>
          <w:tcPr>
            <w:tcW w:w="851" w:type="dxa"/>
            <w:noWrap/>
            <w:vAlign w:val="bottom"/>
          </w:tcPr>
          <w:p w14:paraId="616E7799" w14:textId="637BF147" w:rsidR="001236A2" w:rsidRPr="00832393" w:rsidRDefault="001236A2" w:rsidP="00C12DBC">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9E793C">
              <w:rPr>
                <w:rFonts w:ascii="AngsanaUPC" w:eastAsia="Yu Mincho" w:hAnsi="AngsanaUPC" w:cs="AngsanaUPC"/>
                <w:sz w:val="30"/>
                <w:szCs w:val="30"/>
              </w:rPr>
              <w:t>0.00</w:t>
            </w:r>
          </w:p>
        </w:tc>
        <w:tc>
          <w:tcPr>
            <w:tcW w:w="993" w:type="dxa"/>
            <w:noWrap/>
            <w:vAlign w:val="bottom"/>
          </w:tcPr>
          <w:p w14:paraId="65EF0BB6" w14:textId="5C44D157" w:rsidR="001236A2" w:rsidRPr="00832393" w:rsidRDefault="001236A2" w:rsidP="00C12DBC">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9E793C">
              <w:rPr>
                <w:rFonts w:ascii="AngsanaUPC" w:eastAsia="Yu Mincho" w:hAnsi="AngsanaUPC" w:cs="AngsanaUPC"/>
                <w:sz w:val="30"/>
                <w:szCs w:val="30"/>
              </w:rPr>
              <w:t>5.28</w:t>
            </w:r>
          </w:p>
        </w:tc>
        <w:tc>
          <w:tcPr>
            <w:tcW w:w="850" w:type="dxa"/>
            <w:noWrap/>
            <w:vAlign w:val="bottom"/>
          </w:tcPr>
          <w:p w14:paraId="1EA12ADF" w14:textId="7CA03F28" w:rsidR="001236A2" w:rsidRPr="00832393" w:rsidRDefault="001236A2" w:rsidP="00C12DBC">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9E793C">
              <w:rPr>
                <w:rFonts w:ascii="AngsanaUPC" w:eastAsia="Yu Mincho" w:hAnsi="AngsanaUPC" w:cs="AngsanaUPC"/>
                <w:sz w:val="30"/>
                <w:szCs w:val="30"/>
              </w:rPr>
              <w:t>10.58</w:t>
            </w:r>
          </w:p>
        </w:tc>
        <w:tc>
          <w:tcPr>
            <w:tcW w:w="992" w:type="dxa"/>
          </w:tcPr>
          <w:p w14:paraId="01D191D5" w14:textId="6CC1537C" w:rsidR="001236A2" w:rsidRPr="00832393" w:rsidRDefault="001236A2" w:rsidP="00C12DBC">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1D5DA2">
              <w:rPr>
                <w:rFonts w:ascii="AngsanaUPC" w:eastAsia="Yu Mincho" w:hAnsi="AngsanaUPC" w:cs="AngsanaUPC" w:hint="cs"/>
                <w:sz w:val="30"/>
                <w:szCs w:val="30"/>
              </w:rPr>
              <w:t>0</w:t>
            </w:r>
            <w:r w:rsidRPr="009E793C">
              <w:rPr>
                <w:rFonts w:ascii="AngsanaUPC" w:eastAsia="Yu Mincho" w:hAnsi="AngsanaUPC" w:cs="AngsanaUPC" w:hint="cs"/>
                <w:sz w:val="30"/>
                <w:szCs w:val="30"/>
                <w:cs/>
              </w:rPr>
              <w:t>.</w:t>
            </w:r>
            <w:r w:rsidRPr="001D5DA2">
              <w:rPr>
                <w:rFonts w:ascii="AngsanaUPC" w:eastAsia="Yu Mincho" w:hAnsi="AngsanaUPC" w:cs="AngsanaUPC" w:hint="cs"/>
                <w:sz w:val="30"/>
                <w:szCs w:val="30"/>
              </w:rPr>
              <w:t>00</w:t>
            </w:r>
          </w:p>
        </w:tc>
        <w:tc>
          <w:tcPr>
            <w:tcW w:w="997" w:type="dxa"/>
            <w:noWrap/>
            <w:vAlign w:val="bottom"/>
          </w:tcPr>
          <w:p w14:paraId="27F67A1D" w14:textId="30D2D42B" w:rsidR="001236A2" w:rsidRPr="00832393" w:rsidRDefault="001236A2" w:rsidP="00C12DBC">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cs/>
              </w:rPr>
            </w:pPr>
            <w:r w:rsidRPr="009E793C">
              <w:rPr>
                <w:rFonts w:ascii="AngsanaUPC" w:eastAsia="Yu Mincho" w:hAnsi="AngsanaUPC" w:cs="AngsanaUPC"/>
                <w:sz w:val="30"/>
                <w:szCs w:val="30"/>
              </w:rPr>
              <w:t>15.86</w:t>
            </w:r>
          </w:p>
        </w:tc>
      </w:tr>
      <w:tr w:rsidR="001236A2" w:rsidRPr="00832393" w14:paraId="2BF6EA0C" w14:textId="77777777" w:rsidTr="00C12DBC">
        <w:trPr>
          <w:trHeight w:val="54"/>
        </w:trPr>
        <w:tc>
          <w:tcPr>
            <w:tcW w:w="3789" w:type="dxa"/>
            <w:vAlign w:val="center"/>
            <w:hideMark/>
          </w:tcPr>
          <w:p w14:paraId="5BD70EA0" w14:textId="559F2AF8" w:rsidR="001236A2" w:rsidRPr="00832393" w:rsidRDefault="001236A2" w:rsidP="00C12DBC">
            <w:pPr>
              <w:overflowPunct w:val="0"/>
              <w:autoSpaceDE w:val="0"/>
              <w:autoSpaceDN w:val="0"/>
              <w:adjustRightInd w:val="0"/>
              <w:spacing w:line="400" w:lineRule="exact"/>
              <w:ind w:left="279" w:hanging="279"/>
              <w:rPr>
                <w:rFonts w:ascii="AngsanaUPC" w:eastAsia="Yu Mincho" w:hAnsi="AngsanaUPC" w:cs="AngsanaUPC"/>
                <w:b/>
                <w:bCs/>
                <w:color w:val="000000" w:themeColor="text1"/>
                <w:sz w:val="30"/>
                <w:szCs w:val="30"/>
                <w:cs/>
              </w:rPr>
            </w:pPr>
            <w:r w:rsidRPr="00832393">
              <w:rPr>
                <w:rFonts w:ascii="AngsanaUPC" w:eastAsia="Yu Mincho" w:hAnsi="AngsanaUPC" w:cs="AngsanaUPC"/>
                <w:b/>
                <w:bCs/>
                <w:color w:val="000000" w:themeColor="text1"/>
                <w:sz w:val="30"/>
                <w:szCs w:val="30"/>
              </w:rPr>
              <w:t>Total non-derivatives transaction</w:t>
            </w:r>
          </w:p>
        </w:tc>
        <w:tc>
          <w:tcPr>
            <w:tcW w:w="850" w:type="dxa"/>
            <w:vAlign w:val="center"/>
          </w:tcPr>
          <w:p w14:paraId="6458EB63" w14:textId="77777777" w:rsidR="001236A2" w:rsidRPr="00832393" w:rsidRDefault="001236A2" w:rsidP="00C12DBC">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851" w:type="dxa"/>
            <w:noWrap/>
          </w:tcPr>
          <w:p w14:paraId="424B17F2" w14:textId="7401EE0C" w:rsidR="001236A2" w:rsidRPr="00832393" w:rsidRDefault="001236A2" w:rsidP="00C12DBC">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r w:rsidRPr="00235186">
              <w:rPr>
                <w:rFonts w:ascii="AngsanaUPC" w:eastAsia="Yu Mincho" w:hAnsi="AngsanaUPC" w:cs="AngsanaUPC"/>
                <w:color w:val="000000" w:themeColor="text1"/>
                <w:sz w:val="30"/>
                <w:szCs w:val="30"/>
              </w:rPr>
              <w:t>67.62</w:t>
            </w:r>
          </w:p>
        </w:tc>
        <w:tc>
          <w:tcPr>
            <w:tcW w:w="993" w:type="dxa"/>
            <w:noWrap/>
          </w:tcPr>
          <w:p w14:paraId="55E276BB" w14:textId="3612BF57" w:rsidR="001236A2" w:rsidRPr="00832393" w:rsidRDefault="001236A2" w:rsidP="00C12DBC">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r w:rsidRPr="00235186">
              <w:rPr>
                <w:rFonts w:ascii="AngsanaUPC" w:eastAsia="Yu Mincho" w:hAnsi="AngsanaUPC" w:cs="AngsanaUPC"/>
                <w:color w:val="000000" w:themeColor="text1"/>
                <w:sz w:val="30"/>
                <w:szCs w:val="30"/>
              </w:rPr>
              <w:t>321.77</w:t>
            </w:r>
          </w:p>
        </w:tc>
        <w:tc>
          <w:tcPr>
            <w:tcW w:w="850" w:type="dxa"/>
            <w:noWrap/>
          </w:tcPr>
          <w:p w14:paraId="6BF1B946" w14:textId="14CA996E" w:rsidR="001236A2" w:rsidRPr="00832393" w:rsidRDefault="001236A2" w:rsidP="00C12DBC">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235186">
              <w:rPr>
                <w:rFonts w:ascii="AngsanaUPC" w:eastAsia="Yu Mincho" w:hAnsi="AngsanaUPC" w:cs="AngsanaUPC"/>
                <w:color w:val="000000" w:themeColor="text1"/>
                <w:sz w:val="30"/>
                <w:szCs w:val="30"/>
              </w:rPr>
              <w:t>13</w:t>
            </w:r>
            <w:r w:rsidRPr="00235186">
              <w:rPr>
                <w:rFonts w:ascii="AngsanaUPC" w:eastAsia="Yu Mincho" w:hAnsi="AngsanaUPC" w:cs="AngsanaUPC" w:hint="cs"/>
                <w:color w:val="000000" w:themeColor="text1"/>
                <w:sz w:val="30"/>
                <w:szCs w:val="30"/>
              </w:rPr>
              <w:t>2</w:t>
            </w:r>
            <w:r w:rsidRPr="00235186">
              <w:rPr>
                <w:rFonts w:ascii="AngsanaUPC" w:eastAsia="Yu Mincho" w:hAnsi="AngsanaUPC" w:cs="AngsanaUPC"/>
                <w:color w:val="000000" w:themeColor="text1"/>
                <w:sz w:val="30"/>
                <w:szCs w:val="30"/>
              </w:rPr>
              <w:t>.</w:t>
            </w:r>
            <w:r w:rsidRPr="00235186">
              <w:rPr>
                <w:rFonts w:ascii="AngsanaUPC" w:eastAsia="Yu Mincho" w:hAnsi="AngsanaUPC" w:cs="AngsanaUPC" w:hint="cs"/>
                <w:color w:val="000000" w:themeColor="text1"/>
                <w:sz w:val="30"/>
                <w:szCs w:val="30"/>
              </w:rPr>
              <w:t>84</w:t>
            </w:r>
          </w:p>
        </w:tc>
        <w:tc>
          <w:tcPr>
            <w:tcW w:w="992" w:type="dxa"/>
          </w:tcPr>
          <w:p w14:paraId="0270F177" w14:textId="57B8A2D9" w:rsidR="001236A2" w:rsidRPr="00832393" w:rsidRDefault="001236A2" w:rsidP="00C12DBC">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235186">
              <w:rPr>
                <w:rFonts w:ascii="AngsanaUPC" w:eastAsia="Yu Mincho" w:hAnsi="AngsanaUPC" w:cs="AngsanaUPC" w:hint="cs"/>
                <w:color w:val="000000" w:themeColor="text1"/>
                <w:sz w:val="30"/>
                <w:szCs w:val="30"/>
              </w:rPr>
              <w:t>2</w:t>
            </w:r>
            <w:r w:rsidRPr="00235186">
              <w:rPr>
                <w:rFonts w:ascii="AngsanaUPC" w:eastAsia="Yu Mincho" w:hAnsi="AngsanaUPC" w:cs="AngsanaUPC" w:hint="cs"/>
                <w:color w:val="000000" w:themeColor="text1"/>
                <w:sz w:val="30"/>
                <w:szCs w:val="30"/>
                <w:cs/>
              </w:rPr>
              <w:t>.</w:t>
            </w:r>
            <w:r w:rsidRPr="00235186">
              <w:rPr>
                <w:rFonts w:ascii="AngsanaUPC" w:eastAsia="Yu Mincho" w:hAnsi="AngsanaUPC" w:cs="AngsanaUPC" w:hint="cs"/>
                <w:color w:val="000000" w:themeColor="text1"/>
                <w:sz w:val="30"/>
                <w:szCs w:val="30"/>
              </w:rPr>
              <w:t>35</w:t>
            </w:r>
          </w:p>
        </w:tc>
        <w:tc>
          <w:tcPr>
            <w:tcW w:w="997" w:type="dxa"/>
            <w:noWrap/>
          </w:tcPr>
          <w:p w14:paraId="335DAE5D" w14:textId="469C73D5" w:rsidR="001236A2" w:rsidRPr="00832393" w:rsidRDefault="001236A2" w:rsidP="00C12DBC">
            <w:pPr>
              <w:pBdr>
                <w:bottom w:val="double" w:sz="4" w:space="1" w:color="auto"/>
              </w:pBdr>
              <w:overflowPunct w:val="0"/>
              <w:autoSpaceDE w:val="0"/>
              <w:autoSpaceDN w:val="0"/>
              <w:adjustRightInd w:val="0"/>
              <w:spacing w:line="400" w:lineRule="exact"/>
              <w:jc w:val="right"/>
              <w:rPr>
                <w:rFonts w:ascii="AngsanaUPC" w:eastAsia="Yu Mincho" w:hAnsi="AngsanaUPC" w:cs="AngsanaUPC"/>
                <w:sz w:val="30"/>
                <w:szCs w:val="30"/>
                <w:cs/>
              </w:rPr>
            </w:pPr>
            <w:r w:rsidRPr="00235186">
              <w:rPr>
                <w:rFonts w:ascii="AngsanaUPC" w:eastAsia="Yu Mincho" w:hAnsi="AngsanaUPC" w:cs="AngsanaUPC"/>
                <w:color w:val="000000" w:themeColor="text1"/>
                <w:sz w:val="30"/>
                <w:szCs w:val="30"/>
              </w:rPr>
              <w:t>524.58</w:t>
            </w:r>
          </w:p>
        </w:tc>
      </w:tr>
    </w:tbl>
    <w:p w14:paraId="0E4CAE19" w14:textId="77777777" w:rsidR="00744149" w:rsidRDefault="00744149" w:rsidP="00C12DBC">
      <w:pPr>
        <w:pStyle w:val="ListParagraph"/>
        <w:tabs>
          <w:tab w:val="left" w:pos="900"/>
        </w:tabs>
        <w:spacing w:before="120" w:line="400" w:lineRule="exact"/>
        <w:ind w:hanging="567"/>
        <w:jc w:val="thaiDistribute"/>
        <w:rPr>
          <w:rFonts w:ascii="AngsanaUPC" w:hAnsi="AngsanaUPC" w:cs="AngsanaUPC"/>
          <w:color w:val="000000" w:themeColor="text1"/>
          <w:sz w:val="30"/>
          <w:szCs w:val="30"/>
        </w:rPr>
      </w:pPr>
    </w:p>
    <w:p w14:paraId="0CDA0349" w14:textId="22BCB36E" w:rsidR="00744149" w:rsidRDefault="00744149">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200BCB12" w14:textId="2EBFBD9D" w:rsidR="00323796" w:rsidRPr="009E793C" w:rsidRDefault="00E6361A" w:rsidP="00E6361A">
      <w:pPr>
        <w:pStyle w:val="ListParagraph"/>
        <w:tabs>
          <w:tab w:val="left" w:pos="900"/>
        </w:tabs>
        <w:spacing w:before="120"/>
        <w:ind w:hanging="567"/>
        <w:jc w:val="thaiDistribute"/>
        <w:rPr>
          <w:rFonts w:ascii="AngsanaUPC" w:hAnsi="AngsanaUPC" w:cs="AngsanaUPC"/>
          <w:color w:val="000000" w:themeColor="text1"/>
          <w:sz w:val="30"/>
          <w:szCs w:val="30"/>
        </w:rPr>
      </w:pPr>
      <w:r>
        <w:rPr>
          <w:rFonts w:ascii="AngsanaUPC" w:hAnsi="AngsanaUPC" w:cs="AngsanaUPC" w:hint="cs"/>
          <w:color w:val="000000" w:themeColor="text1"/>
          <w:sz w:val="30"/>
          <w:szCs w:val="30"/>
          <w:cs/>
        </w:rPr>
        <w:t>3</w:t>
      </w:r>
      <w:r w:rsidR="00DB49DD">
        <w:rPr>
          <w:rFonts w:ascii="AngsanaUPC" w:hAnsi="AngsanaUPC" w:cs="AngsanaUPC" w:hint="cs"/>
          <w:color w:val="000000" w:themeColor="text1"/>
          <w:sz w:val="30"/>
          <w:szCs w:val="30"/>
          <w:cs/>
        </w:rPr>
        <w:t>2</w:t>
      </w:r>
      <w:r>
        <w:rPr>
          <w:rFonts w:ascii="AngsanaUPC" w:hAnsi="AngsanaUPC" w:cs="AngsanaUPC" w:hint="cs"/>
          <w:color w:val="000000" w:themeColor="text1"/>
          <w:sz w:val="30"/>
          <w:szCs w:val="30"/>
          <w:cs/>
        </w:rPr>
        <w:t>.4</w:t>
      </w:r>
      <w:r w:rsidR="00323796" w:rsidRPr="009E793C">
        <w:rPr>
          <w:rFonts w:ascii="AngsanaUPC" w:hAnsi="AngsanaUPC" w:cs="AngsanaUPC"/>
          <w:color w:val="000000" w:themeColor="text1"/>
          <w:sz w:val="30"/>
          <w:szCs w:val="30"/>
        </w:rPr>
        <w:tab/>
      </w:r>
      <w:r w:rsidR="007151EE" w:rsidRPr="007151EE">
        <w:rPr>
          <w:rFonts w:ascii="AngsanaUPC" w:hAnsi="AngsanaUPC" w:cs="AngsanaUPC"/>
          <w:color w:val="000000" w:themeColor="text1"/>
          <w:sz w:val="30"/>
          <w:szCs w:val="30"/>
        </w:rPr>
        <w:t>Foreign currency risk</w:t>
      </w:r>
    </w:p>
    <w:p w14:paraId="5DD4A43C" w14:textId="5CA7B825" w:rsidR="00323796" w:rsidRPr="00E6361A" w:rsidRDefault="00E55C9A" w:rsidP="00E6361A">
      <w:pPr>
        <w:ind w:left="720" w:firstLine="567"/>
        <w:jc w:val="thaiDistribute"/>
        <w:rPr>
          <w:rFonts w:ascii="AngsanaUPC" w:eastAsia="Yu Mincho" w:hAnsi="AngsanaUPC" w:cs="AngsanaUPC"/>
          <w:color w:val="000000" w:themeColor="text1"/>
          <w:sz w:val="30"/>
          <w:szCs w:val="30"/>
          <w:cs/>
        </w:rPr>
      </w:pPr>
      <w:r w:rsidRPr="00E6361A">
        <w:rPr>
          <w:rFonts w:ascii="AngsanaUPC" w:eastAsia="Yu Mincho" w:hAnsi="AngsanaUPC" w:cs="AngsanaUPC"/>
          <w:color w:val="000000" w:themeColor="text1"/>
          <w:sz w:val="30"/>
          <w:szCs w:val="30"/>
        </w:rPr>
        <w:t xml:space="preserve">The </w:t>
      </w:r>
      <w:r w:rsidRPr="00980A83">
        <w:rPr>
          <w:rFonts w:ascii="AngsanaUPC" w:eastAsia="Yu Mincho" w:hAnsi="AngsanaUPC" w:cs="AngsanaUPC"/>
          <w:color w:val="000000" w:themeColor="text1"/>
          <w:sz w:val="30"/>
          <w:szCs w:val="30"/>
        </w:rPr>
        <w:t>Company</w:t>
      </w:r>
      <w:r w:rsidRPr="00E6361A">
        <w:rPr>
          <w:rFonts w:ascii="AngsanaUPC" w:eastAsia="Yu Mincho" w:hAnsi="AngsanaUPC" w:cs="AngsanaUPC"/>
          <w:color w:val="000000" w:themeColor="text1"/>
          <w:sz w:val="30"/>
          <w:szCs w:val="30"/>
        </w:rPr>
        <w:t xml:space="preserve"> is exposed to foreign exchange risks due to short-term </w:t>
      </w:r>
      <w:r w:rsidR="00DB2E56" w:rsidRPr="00E6361A">
        <w:rPr>
          <w:rFonts w:ascii="AngsanaUPC" w:eastAsia="Yu Mincho" w:hAnsi="AngsanaUPC" w:cs="AngsanaUPC"/>
          <w:color w:val="000000" w:themeColor="text1"/>
          <w:sz w:val="30"/>
          <w:szCs w:val="30"/>
        </w:rPr>
        <w:t>borrowings</w:t>
      </w:r>
      <w:r w:rsidRPr="00E6361A">
        <w:rPr>
          <w:rFonts w:ascii="AngsanaUPC" w:eastAsia="Yu Mincho" w:hAnsi="AngsanaUPC" w:cs="AngsanaUPC"/>
          <w:color w:val="000000" w:themeColor="text1"/>
          <w:sz w:val="30"/>
          <w:szCs w:val="30"/>
        </w:rPr>
        <w:t xml:space="preserve"> from financial institutions and other </w:t>
      </w:r>
      <w:r w:rsidR="00DB2E56" w:rsidRPr="00E6361A">
        <w:rPr>
          <w:rFonts w:ascii="AngsanaUPC" w:eastAsia="Yu Mincho" w:hAnsi="AngsanaUPC" w:cs="AngsanaUPC"/>
          <w:color w:val="000000" w:themeColor="text1"/>
          <w:sz w:val="30"/>
          <w:szCs w:val="30"/>
        </w:rPr>
        <w:t xml:space="preserve">current payables denominated </w:t>
      </w:r>
      <w:r w:rsidRPr="00E6361A">
        <w:rPr>
          <w:rFonts w:ascii="AngsanaUPC" w:eastAsia="Yu Mincho" w:hAnsi="AngsanaUPC" w:cs="AngsanaUPC"/>
          <w:color w:val="000000" w:themeColor="text1"/>
          <w:sz w:val="30"/>
          <w:szCs w:val="30"/>
        </w:rPr>
        <w:t>in foreign currency.</w:t>
      </w:r>
    </w:p>
    <w:p w14:paraId="2FEA79F5" w14:textId="0C9041DD" w:rsidR="00913C50" w:rsidRPr="009E793C" w:rsidRDefault="00311C87" w:rsidP="00E6361A">
      <w:pPr>
        <w:ind w:left="720" w:firstLine="567"/>
        <w:jc w:val="thaiDistribute"/>
        <w:rPr>
          <w:rFonts w:ascii="AngsanaUPC" w:hAnsi="AngsanaUPC" w:cs="AngsanaUPC"/>
          <w:color w:val="000000" w:themeColor="text1"/>
          <w:sz w:val="30"/>
          <w:szCs w:val="30"/>
        </w:rPr>
      </w:pPr>
      <w:bookmarkStart w:id="39" w:name="_Hlk125728484"/>
      <w:r>
        <w:rPr>
          <w:rFonts w:ascii="AngsanaUPC" w:hAnsi="AngsanaUPC" w:cs="AngsanaUPC"/>
          <w:color w:val="000000" w:themeColor="text1"/>
          <w:sz w:val="30"/>
          <w:szCs w:val="30"/>
        </w:rPr>
        <w:t>As at</w:t>
      </w:r>
      <w:r w:rsidRPr="00311C87">
        <w:rPr>
          <w:rFonts w:ascii="AngsanaUPC" w:hAnsi="AngsanaUPC" w:cs="AngsanaUPC"/>
          <w:color w:val="000000" w:themeColor="text1"/>
          <w:sz w:val="30"/>
          <w:szCs w:val="30"/>
        </w:rPr>
        <w:t xml:space="preserve"> </w:t>
      </w:r>
      <w:r w:rsidRPr="00980A83">
        <w:rPr>
          <w:rFonts w:ascii="AngsanaUPC" w:eastAsia="Yu Mincho" w:hAnsi="AngsanaUPC" w:cs="AngsanaUPC"/>
          <w:color w:val="000000" w:themeColor="text1"/>
          <w:sz w:val="30"/>
          <w:szCs w:val="30"/>
        </w:rPr>
        <w:t>December</w:t>
      </w:r>
      <w:r w:rsidRPr="00311C87">
        <w:rPr>
          <w:rFonts w:ascii="AngsanaUPC" w:hAnsi="AngsanaUPC" w:cs="AngsanaUPC"/>
          <w:color w:val="000000" w:themeColor="text1"/>
          <w:sz w:val="30"/>
          <w:szCs w:val="30"/>
        </w:rPr>
        <w:t xml:space="preserve"> </w:t>
      </w:r>
      <w:r>
        <w:rPr>
          <w:rFonts w:ascii="AngsanaUPC" w:hAnsi="AngsanaUPC" w:cs="AngsanaUPC"/>
          <w:color w:val="000000" w:themeColor="text1"/>
          <w:sz w:val="30"/>
          <w:szCs w:val="30"/>
        </w:rPr>
        <w:t xml:space="preserve">31, </w:t>
      </w:r>
      <w:r w:rsidR="00D87163">
        <w:rPr>
          <w:rFonts w:ascii="AngsanaUPC" w:hAnsi="AngsanaUPC" w:cs="AngsanaUPC"/>
          <w:color w:val="000000" w:themeColor="text1"/>
          <w:sz w:val="30"/>
          <w:szCs w:val="30"/>
        </w:rPr>
        <w:t>2022</w:t>
      </w:r>
      <w:r>
        <w:rPr>
          <w:rFonts w:ascii="AngsanaUPC" w:hAnsi="AngsanaUPC" w:cs="AngsanaUPC"/>
          <w:color w:val="000000" w:themeColor="text1"/>
          <w:sz w:val="30"/>
          <w:szCs w:val="30"/>
        </w:rPr>
        <w:t xml:space="preserve"> and </w:t>
      </w:r>
      <w:r w:rsidR="00D87163">
        <w:rPr>
          <w:rFonts w:ascii="AngsanaUPC" w:hAnsi="AngsanaUPC" w:cs="AngsanaUPC"/>
          <w:color w:val="000000" w:themeColor="text1"/>
          <w:sz w:val="30"/>
          <w:szCs w:val="30"/>
        </w:rPr>
        <w:t>2021</w:t>
      </w:r>
      <w:bookmarkEnd w:id="39"/>
      <w:r w:rsidRPr="00311C87">
        <w:rPr>
          <w:rFonts w:ascii="AngsanaUPC" w:hAnsi="AngsanaUPC" w:cs="AngsanaUPC"/>
          <w:color w:val="000000" w:themeColor="text1"/>
          <w:sz w:val="30"/>
          <w:szCs w:val="30"/>
        </w:rPr>
        <w:t xml:space="preserve">, the Company had </w:t>
      </w:r>
      <w:r>
        <w:rPr>
          <w:rFonts w:ascii="AngsanaUPC" w:hAnsi="AngsanaUPC" w:cs="AngsanaUPC"/>
          <w:color w:val="000000" w:themeColor="text1"/>
          <w:sz w:val="30"/>
          <w:szCs w:val="30"/>
        </w:rPr>
        <w:t xml:space="preserve">the balance of </w:t>
      </w:r>
      <w:r w:rsidRPr="00311C87">
        <w:rPr>
          <w:rFonts w:ascii="AngsanaUPC" w:hAnsi="AngsanaUPC" w:cs="AngsanaUPC"/>
          <w:color w:val="000000" w:themeColor="text1"/>
          <w:sz w:val="30"/>
          <w:szCs w:val="30"/>
        </w:rPr>
        <w:t xml:space="preserve">significant financial liabilities </w:t>
      </w:r>
      <w:r>
        <w:rPr>
          <w:rFonts w:ascii="AngsanaUPC" w:hAnsi="AngsanaUPC" w:cs="AngsanaUPC"/>
          <w:color w:val="000000" w:themeColor="text1"/>
          <w:sz w:val="30"/>
          <w:szCs w:val="30"/>
        </w:rPr>
        <w:t xml:space="preserve">denominated in </w:t>
      </w:r>
      <w:r w:rsidRPr="00311C87">
        <w:rPr>
          <w:rFonts w:ascii="AngsanaUPC" w:hAnsi="AngsanaUPC" w:cs="AngsanaUPC"/>
          <w:color w:val="000000" w:themeColor="text1"/>
          <w:sz w:val="30"/>
          <w:szCs w:val="30"/>
        </w:rPr>
        <w:t>foreign currency as follows:</w:t>
      </w:r>
    </w:p>
    <w:tbl>
      <w:tblPr>
        <w:tblStyle w:val="TableGrid"/>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418"/>
        <w:gridCol w:w="1417"/>
        <w:gridCol w:w="1582"/>
        <w:gridCol w:w="1253"/>
        <w:gridCol w:w="1276"/>
      </w:tblGrid>
      <w:tr w:rsidR="00C741BB" w:rsidRPr="00DD2B02" w14:paraId="7628CBB9" w14:textId="77777777" w:rsidTr="00C12DBC">
        <w:tc>
          <w:tcPr>
            <w:tcW w:w="2410" w:type="dxa"/>
          </w:tcPr>
          <w:p w14:paraId="68587730" w14:textId="77777777" w:rsidR="00C741BB" w:rsidRPr="00DD2B02" w:rsidRDefault="00C741BB" w:rsidP="00525FC3">
            <w:pPr>
              <w:spacing w:line="420" w:lineRule="exact"/>
              <w:jc w:val="thaiDistribute"/>
              <w:rPr>
                <w:color w:val="000000" w:themeColor="text1"/>
                <w:sz w:val="30"/>
                <w:szCs w:val="30"/>
              </w:rPr>
            </w:pPr>
          </w:p>
        </w:tc>
        <w:tc>
          <w:tcPr>
            <w:tcW w:w="6944" w:type="dxa"/>
            <w:gridSpan w:val="5"/>
          </w:tcPr>
          <w:p w14:paraId="24E16693" w14:textId="77777777" w:rsidR="00C741BB" w:rsidRPr="00DD2B02" w:rsidRDefault="00C741BB" w:rsidP="00525FC3">
            <w:pPr>
              <w:pBdr>
                <w:bottom w:val="single" w:sz="4" w:space="1" w:color="auto"/>
              </w:pBdr>
              <w:spacing w:line="420" w:lineRule="exact"/>
              <w:jc w:val="center"/>
              <w:rPr>
                <w:color w:val="000000" w:themeColor="text1"/>
                <w:sz w:val="30"/>
                <w:szCs w:val="30"/>
                <w:cs/>
              </w:rPr>
            </w:pPr>
            <w:r w:rsidRPr="00DD2B02">
              <w:rPr>
                <w:rFonts w:eastAsia="Yu Mincho"/>
                <w:color w:val="000000" w:themeColor="text1"/>
                <w:sz w:val="30"/>
                <w:szCs w:val="30"/>
              </w:rPr>
              <w:t>Financial statements in which the equity is applied and Separate financial statements</w:t>
            </w:r>
          </w:p>
        </w:tc>
      </w:tr>
      <w:tr w:rsidR="00C741BB" w:rsidRPr="00DD2B02" w14:paraId="1DBF17C1" w14:textId="77777777" w:rsidTr="00C12DBC">
        <w:tc>
          <w:tcPr>
            <w:tcW w:w="2410" w:type="dxa"/>
          </w:tcPr>
          <w:p w14:paraId="161C6C80" w14:textId="77777777" w:rsidR="00C741BB" w:rsidRPr="00DD2B02" w:rsidRDefault="00C741BB" w:rsidP="00525FC3">
            <w:pPr>
              <w:spacing w:line="420" w:lineRule="exact"/>
              <w:jc w:val="thaiDistribute"/>
              <w:rPr>
                <w:color w:val="000000" w:themeColor="text1"/>
                <w:sz w:val="30"/>
                <w:szCs w:val="30"/>
              </w:rPr>
            </w:pPr>
          </w:p>
        </w:tc>
        <w:tc>
          <w:tcPr>
            <w:tcW w:w="2835" w:type="dxa"/>
            <w:gridSpan w:val="2"/>
          </w:tcPr>
          <w:p w14:paraId="5B7B1A61" w14:textId="77777777" w:rsidR="00C741BB" w:rsidRPr="00DD2B02" w:rsidRDefault="00C741BB" w:rsidP="00525FC3">
            <w:pPr>
              <w:spacing w:line="420" w:lineRule="exact"/>
              <w:jc w:val="thaiDistribute"/>
              <w:rPr>
                <w:color w:val="000000" w:themeColor="text1"/>
                <w:sz w:val="30"/>
                <w:szCs w:val="30"/>
              </w:rPr>
            </w:pPr>
          </w:p>
        </w:tc>
        <w:tc>
          <w:tcPr>
            <w:tcW w:w="1582" w:type="dxa"/>
          </w:tcPr>
          <w:p w14:paraId="1CAFD7B4" w14:textId="77777777" w:rsidR="00C741BB" w:rsidRPr="00DD2B02" w:rsidRDefault="00C741BB" w:rsidP="00525FC3">
            <w:pPr>
              <w:spacing w:line="420" w:lineRule="exact"/>
              <w:jc w:val="thaiDistribute"/>
              <w:rPr>
                <w:color w:val="000000" w:themeColor="text1"/>
                <w:sz w:val="30"/>
                <w:szCs w:val="30"/>
              </w:rPr>
            </w:pPr>
          </w:p>
        </w:tc>
        <w:tc>
          <w:tcPr>
            <w:tcW w:w="2529" w:type="dxa"/>
            <w:gridSpan w:val="2"/>
          </w:tcPr>
          <w:p w14:paraId="20F2CD6A" w14:textId="77777777" w:rsidR="00C741BB" w:rsidRPr="00DD2B02" w:rsidRDefault="00C741BB" w:rsidP="00525FC3">
            <w:pPr>
              <w:spacing w:line="420" w:lineRule="exact"/>
              <w:jc w:val="center"/>
              <w:rPr>
                <w:color w:val="000000" w:themeColor="text1"/>
                <w:sz w:val="30"/>
                <w:szCs w:val="30"/>
              </w:rPr>
            </w:pPr>
            <w:r w:rsidRPr="00DD2B02">
              <w:rPr>
                <w:color w:val="000000" w:themeColor="text1"/>
                <w:sz w:val="30"/>
                <w:szCs w:val="30"/>
              </w:rPr>
              <w:t>Exchange rate</w:t>
            </w:r>
          </w:p>
        </w:tc>
      </w:tr>
      <w:tr w:rsidR="00C741BB" w:rsidRPr="00DD2B02" w14:paraId="33EE96FF" w14:textId="77777777" w:rsidTr="00C12DBC">
        <w:trPr>
          <w:trHeight w:val="407"/>
        </w:trPr>
        <w:tc>
          <w:tcPr>
            <w:tcW w:w="2410" w:type="dxa"/>
          </w:tcPr>
          <w:p w14:paraId="46FEFC16" w14:textId="77777777" w:rsidR="00C741BB" w:rsidRPr="00DD2B02" w:rsidRDefault="00C741BB" w:rsidP="00525FC3">
            <w:pPr>
              <w:spacing w:line="420" w:lineRule="exact"/>
              <w:jc w:val="center"/>
              <w:rPr>
                <w:color w:val="000000" w:themeColor="text1"/>
                <w:sz w:val="30"/>
                <w:szCs w:val="30"/>
              </w:rPr>
            </w:pPr>
          </w:p>
        </w:tc>
        <w:tc>
          <w:tcPr>
            <w:tcW w:w="1418" w:type="dxa"/>
          </w:tcPr>
          <w:p w14:paraId="3F19C1F1" w14:textId="6C79F524" w:rsidR="00C741BB" w:rsidRPr="00DD2B02" w:rsidRDefault="00C741BB" w:rsidP="00525FC3">
            <w:pPr>
              <w:pBdr>
                <w:bottom w:val="single" w:sz="4" w:space="1" w:color="auto"/>
              </w:pBdr>
              <w:spacing w:line="420" w:lineRule="exact"/>
              <w:jc w:val="center"/>
              <w:rPr>
                <w:color w:val="000000" w:themeColor="text1"/>
                <w:sz w:val="30"/>
                <w:szCs w:val="30"/>
              </w:rPr>
            </w:pPr>
            <w:r w:rsidRPr="00DD2B02">
              <w:rPr>
                <w:color w:val="000000" w:themeColor="text1"/>
                <w:sz w:val="30"/>
                <w:szCs w:val="30"/>
              </w:rPr>
              <w:t xml:space="preserve">2022  </w:t>
            </w:r>
          </w:p>
        </w:tc>
        <w:tc>
          <w:tcPr>
            <w:tcW w:w="1417" w:type="dxa"/>
          </w:tcPr>
          <w:p w14:paraId="5A320E3F" w14:textId="1DBE47F0" w:rsidR="00C741BB" w:rsidRPr="00DD2B02" w:rsidRDefault="00C741BB" w:rsidP="00525FC3">
            <w:pPr>
              <w:pBdr>
                <w:bottom w:val="single" w:sz="4" w:space="1" w:color="auto"/>
              </w:pBdr>
              <w:spacing w:line="420" w:lineRule="exact"/>
              <w:jc w:val="center"/>
              <w:rPr>
                <w:color w:val="000000" w:themeColor="text1"/>
                <w:sz w:val="30"/>
                <w:szCs w:val="30"/>
              </w:rPr>
            </w:pPr>
            <w:r w:rsidRPr="00DD2B02">
              <w:rPr>
                <w:color w:val="000000" w:themeColor="text1"/>
                <w:sz w:val="30"/>
                <w:szCs w:val="30"/>
              </w:rPr>
              <w:t>2021</w:t>
            </w:r>
          </w:p>
        </w:tc>
        <w:tc>
          <w:tcPr>
            <w:tcW w:w="1582" w:type="dxa"/>
          </w:tcPr>
          <w:p w14:paraId="7842785A" w14:textId="77777777" w:rsidR="00C741BB" w:rsidRPr="00DD2B02" w:rsidRDefault="00C741BB" w:rsidP="00525FC3">
            <w:pPr>
              <w:pBdr>
                <w:bottom w:val="single" w:sz="4" w:space="1" w:color="auto"/>
              </w:pBdr>
              <w:spacing w:line="420" w:lineRule="exact"/>
              <w:jc w:val="center"/>
              <w:rPr>
                <w:color w:val="000000" w:themeColor="text1"/>
                <w:sz w:val="30"/>
                <w:szCs w:val="30"/>
              </w:rPr>
            </w:pPr>
            <w:r w:rsidRPr="00DD2B02">
              <w:rPr>
                <w:color w:val="000000" w:themeColor="text1"/>
                <w:sz w:val="30"/>
                <w:szCs w:val="30"/>
              </w:rPr>
              <w:t>Currency</w:t>
            </w:r>
          </w:p>
        </w:tc>
        <w:tc>
          <w:tcPr>
            <w:tcW w:w="1253" w:type="dxa"/>
          </w:tcPr>
          <w:p w14:paraId="291010EE" w14:textId="7CF76CAA" w:rsidR="00C741BB" w:rsidRPr="00DD2B02" w:rsidRDefault="00C741BB" w:rsidP="00525FC3">
            <w:pPr>
              <w:pBdr>
                <w:bottom w:val="single" w:sz="4" w:space="1" w:color="auto"/>
              </w:pBdr>
              <w:spacing w:line="420" w:lineRule="exact"/>
              <w:jc w:val="center"/>
              <w:rPr>
                <w:color w:val="000000" w:themeColor="text1"/>
                <w:sz w:val="30"/>
                <w:szCs w:val="30"/>
              </w:rPr>
            </w:pPr>
            <w:r w:rsidRPr="00DD2B02">
              <w:rPr>
                <w:color w:val="000000" w:themeColor="text1"/>
                <w:sz w:val="30"/>
                <w:szCs w:val="30"/>
              </w:rPr>
              <w:t>2022</w:t>
            </w:r>
          </w:p>
        </w:tc>
        <w:tc>
          <w:tcPr>
            <w:tcW w:w="1276" w:type="dxa"/>
          </w:tcPr>
          <w:p w14:paraId="6866343A" w14:textId="3B10AF71" w:rsidR="00C741BB" w:rsidRPr="00DD2B02" w:rsidRDefault="00C741BB" w:rsidP="00525FC3">
            <w:pPr>
              <w:pBdr>
                <w:bottom w:val="single" w:sz="4" w:space="1" w:color="auto"/>
              </w:pBdr>
              <w:spacing w:line="420" w:lineRule="exact"/>
              <w:jc w:val="center"/>
              <w:rPr>
                <w:color w:val="000000" w:themeColor="text1"/>
                <w:sz w:val="30"/>
                <w:szCs w:val="30"/>
              </w:rPr>
            </w:pPr>
            <w:r w:rsidRPr="00DD2B02">
              <w:rPr>
                <w:color w:val="000000" w:themeColor="text1"/>
                <w:sz w:val="30"/>
                <w:szCs w:val="30"/>
              </w:rPr>
              <w:t>2021</w:t>
            </w:r>
          </w:p>
        </w:tc>
      </w:tr>
      <w:tr w:rsidR="00C741BB" w:rsidRPr="00DD2B02" w14:paraId="639F91A8" w14:textId="77777777" w:rsidTr="00C12DBC">
        <w:tc>
          <w:tcPr>
            <w:tcW w:w="2410" w:type="dxa"/>
          </w:tcPr>
          <w:p w14:paraId="63238D20" w14:textId="77777777" w:rsidR="00C741BB" w:rsidRPr="00DD2B02" w:rsidRDefault="00C741BB" w:rsidP="00525FC3">
            <w:pPr>
              <w:spacing w:line="420" w:lineRule="exact"/>
              <w:jc w:val="thaiDistribute"/>
              <w:rPr>
                <w:color w:val="000000" w:themeColor="text1"/>
                <w:sz w:val="30"/>
                <w:szCs w:val="30"/>
              </w:rPr>
            </w:pPr>
          </w:p>
        </w:tc>
        <w:tc>
          <w:tcPr>
            <w:tcW w:w="2835" w:type="dxa"/>
            <w:gridSpan w:val="2"/>
          </w:tcPr>
          <w:p w14:paraId="65E9F251" w14:textId="77777777" w:rsidR="00C741BB" w:rsidRPr="00DD2B02" w:rsidRDefault="00C741BB" w:rsidP="00525FC3">
            <w:pPr>
              <w:spacing w:line="420" w:lineRule="exact"/>
              <w:jc w:val="center"/>
              <w:rPr>
                <w:color w:val="000000" w:themeColor="text1"/>
                <w:sz w:val="30"/>
                <w:szCs w:val="30"/>
              </w:rPr>
            </w:pPr>
            <w:r w:rsidRPr="00DD2B02">
              <w:rPr>
                <w:color w:val="000000" w:themeColor="text1"/>
                <w:sz w:val="30"/>
                <w:szCs w:val="30"/>
              </w:rPr>
              <w:t>(Foreign currencies)</w:t>
            </w:r>
          </w:p>
        </w:tc>
        <w:tc>
          <w:tcPr>
            <w:tcW w:w="1582" w:type="dxa"/>
          </w:tcPr>
          <w:p w14:paraId="5B020AA1" w14:textId="77777777" w:rsidR="00C741BB" w:rsidRPr="00DD2B02" w:rsidRDefault="00C741BB" w:rsidP="00525FC3">
            <w:pPr>
              <w:spacing w:line="420" w:lineRule="exact"/>
              <w:jc w:val="thaiDistribute"/>
              <w:rPr>
                <w:color w:val="000000" w:themeColor="text1"/>
                <w:sz w:val="30"/>
                <w:szCs w:val="30"/>
              </w:rPr>
            </w:pPr>
          </w:p>
        </w:tc>
        <w:tc>
          <w:tcPr>
            <w:tcW w:w="2529" w:type="dxa"/>
            <w:gridSpan w:val="2"/>
          </w:tcPr>
          <w:p w14:paraId="785EB054" w14:textId="77777777" w:rsidR="00C741BB" w:rsidRPr="00DD2B02" w:rsidRDefault="00C741BB" w:rsidP="00525FC3">
            <w:pPr>
              <w:spacing w:line="420" w:lineRule="exact"/>
              <w:jc w:val="center"/>
              <w:rPr>
                <w:color w:val="000000" w:themeColor="text1"/>
                <w:sz w:val="30"/>
                <w:szCs w:val="30"/>
              </w:rPr>
            </w:pPr>
            <w:r w:rsidRPr="00DD2B02">
              <w:rPr>
                <w:color w:val="000000" w:themeColor="text1"/>
                <w:sz w:val="30"/>
                <w:szCs w:val="30"/>
                <w:cs/>
              </w:rPr>
              <w:t>(</w:t>
            </w:r>
            <w:r w:rsidRPr="00DD2B02">
              <w:rPr>
                <w:color w:val="000000" w:themeColor="text1"/>
                <w:sz w:val="30"/>
                <w:szCs w:val="30"/>
              </w:rPr>
              <w:t>Baht/foreign currency)</w:t>
            </w:r>
          </w:p>
        </w:tc>
      </w:tr>
      <w:tr w:rsidR="00C741BB" w:rsidRPr="00DD2B02" w14:paraId="5E9E616D" w14:textId="77777777" w:rsidTr="00C12DBC">
        <w:tc>
          <w:tcPr>
            <w:tcW w:w="2410" w:type="dxa"/>
          </w:tcPr>
          <w:p w14:paraId="7BA3BFB5" w14:textId="77777777" w:rsidR="00C741BB" w:rsidRPr="00DD2B02" w:rsidRDefault="00C741BB" w:rsidP="00525FC3">
            <w:pPr>
              <w:spacing w:line="420" w:lineRule="exact"/>
              <w:jc w:val="thaiDistribute"/>
              <w:rPr>
                <w:color w:val="000000" w:themeColor="text1"/>
                <w:sz w:val="30"/>
                <w:szCs w:val="30"/>
              </w:rPr>
            </w:pPr>
            <w:r w:rsidRPr="00DD2B02">
              <w:rPr>
                <w:color w:val="000000" w:themeColor="text1"/>
                <w:sz w:val="30"/>
                <w:szCs w:val="30"/>
              </w:rPr>
              <w:t>Liabilities</w:t>
            </w:r>
          </w:p>
        </w:tc>
        <w:tc>
          <w:tcPr>
            <w:tcW w:w="1418" w:type="dxa"/>
          </w:tcPr>
          <w:p w14:paraId="53FE6F40" w14:textId="77777777" w:rsidR="00C741BB" w:rsidRPr="00DD2B02" w:rsidRDefault="00C741BB" w:rsidP="00525FC3">
            <w:pPr>
              <w:spacing w:line="420" w:lineRule="exact"/>
              <w:jc w:val="thaiDistribute"/>
              <w:rPr>
                <w:color w:val="000000" w:themeColor="text1"/>
                <w:sz w:val="30"/>
                <w:szCs w:val="30"/>
              </w:rPr>
            </w:pPr>
          </w:p>
        </w:tc>
        <w:tc>
          <w:tcPr>
            <w:tcW w:w="1417" w:type="dxa"/>
          </w:tcPr>
          <w:p w14:paraId="62FEC4B0" w14:textId="77777777" w:rsidR="00C741BB" w:rsidRPr="00DD2B02" w:rsidRDefault="00C741BB" w:rsidP="00525FC3">
            <w:pPr>
              <w:spacing w:line="420" w:lineRule="exact"/>
              <w:jc w:val="thaiDistribute"/>
              <w:rPr>
                <w:color w:val="000000" w:themeColor="text1"/>
                <w:sz w:val="30"/>
                <w:szCs w:val="30"/>
              </w:rPr>
            </w:pPr>
          </w:p>
        </w:tc>
        <w:tc>
          <w:tcPr>
            <w:tcW w:w="1582" w:type="dxa"/>
          </w:tcPr>
          <w:p w14:paraId="62CC76FE" w14:textId="77777777" w:rsidR="00C741BB" w:rsidRPr="00DD2B02" w:rsidRDefault="00C741BB" w:rsidP="00525FC3">
            <w:pPr>
              <w:spacing w:line="420" w:lineRule="exact"/>
              <w:jc w:val="thaiDistribute"/>
              <w:rPr>
                <w:color w:val="000000" w:themeColor="text1"/>
                <w:sz w:val="30"/>
                <w:szCs w:val="30"/>
              </w:rPr>
            </w:pPr>
          </w:p>
        </w:tc>
        <w:tc>
          <w:tcPr>
            <w:tcW w:w="1253" w:type="dxa"/>
          </w:tcPr>
          <w:p w14:paraId="58FDCD0E" w14:textId="77777777" w:rsidR="00C741BB" w:rsidRPr="00DD2B02" w:rsidRDefault="00C741BB" w:rsidP="00525FC3">
            <w:pPr>
              <w:spacing w:line="420" w:lineRule="exact"/>
              <w:jc w:val="thaiDistribute"/>
              <w:rPr>
                <w:color w:val="000000" w:themeColor="text1"/>
                <w:sz w:val="30"/>
                <w:szCs w:val="30"/>
              </w:rPr>
            </w:pPr>
          </w:p>
        </w:tc>
        <w:tc>
          <w:tcPr>
            <w:tcW w:w="1276" w:type="dxa"/>
          </w:tcPr>
          <w:p w14:paraId="1BB089AD" w14:textId="77777777" w:rsidR="00C741BB" w:rsidRPr="00DD2B02" w:rsidRDefault="00C741BB" w:rsidP="00525FC3">
            <w:pPr>
              <w:spacing w:line="420" w:lineRule="exact"/>
              <w:jc w:val="thaiDistribute"/>
              <w:rPr>
                <w:color w:val="000000" w:themeColor="text1"/>
                <w:sz w:val="30"/>
                <w:szCs w:val="30"/>
              </w:rPr>
            </w:pPr>
          </w:p>
        </w:tc>
      </w:tr>
      <w:tr w:rsidR="00E6361A" w:rsidRPr="00DD2B02" w14:paraId="3A24D1BC" w14:textId="77777777" w:rsidTr="00C12DBC">
        <w:tc>
          <w:tcPr>
            <w:tcW w:w="2410" w:type="dxa"/>
            <w:vAlign w:val="bottom"/>
          </w:tcPr>
          <w:p w14:paraId="7D0C798C" w14:textId="77777777" w:rsidR="00E6361A" w:rsidRPr="00DD2B02" w:rsidRDefault="00E6361A" w:rsidP="00E6361A">
            <w:pPr>
              <w:spacing w:line="420" w:lineRule="exact"/>
              <w:jc w:val="thaiDistribute"/>
              <w:rPr>
                <w:color w:val="000000" w:themeColor="text1"/>
                <w:sz w:val="30"/>
                <w:szCs w:val="30"/>
              </w:rPr>
            </w:pPr>
            <w:r w:rsidRPr="00DD2B02">
              <w:rPr>
                <w:color w:val="000000" w:themeColor="text1"/>
                <w:sz w:val="30"/>
                <w:szCs w:val="30"/>
              </w:rPr>
              <w:t>Short-term borrowings</w:t>
            </w:r>
          </w:p>
        </w:tc>
        <w:tc>
          <w:tcPr>
            <w:tcW w:w="1418" w:type="dxa"/>
            <w:shd w:val="clear" w:color="auto" w:fill="auto"/>
          </w:tcPr>
          <w:p w14:paraId="629FDFBA" w14:textId="6D4AF8A2" w:rsidR="00E6361A" w:rsidRPr="00DD2B02" w:rsidRDefault="00E6361A" w:rsidP="00E6361A">
            <w:pPr>
              <w:spacing w:line="420" w:lineRule="exact"/>
              <w:jc w:val="right"/>
              <w:rPr>
                <w:color w:val="000000" w:themeColor="text1"/>
                <w:sz w:val="30"/>
                <w:szCs w:val="30"/>
              </w:rPr>
            </w:pPr>
            <w:r w:rsidRPr="00A90878">
              <w:rPr>
                <w:rFonts w:ascii="AngsanaUPC" w:hAnsi="AngsanaUPC" w:cs="AngsanaUPC"/>
                <w:sz w:val="30"/>
                <w:szCs w:val="30"/>
              </w:rPr>
              <w:t>1,461,038.34</w:t>
            </w:r>
          </w:p>
        </w:tc>
        <w:tc>
          <w:tcPr>
            <w:tcW w:w="1417" w:type="dxa"/>
            <w:shd w:val="clear" w:color="auto" w:fill="auto"/>
            <w:vAlign w:val="bottom"/>
          </w:tcPr>
          <w:p w14:paraId="2A56C3C1" w14:textId="2F7A8075" w:rsidR="00E6361A" w:rsidRPr="00DD2B02" w:rsidRDefault="00E6361A" w:rsidP="00E6361A">
            <w:pPr>
              <w:spacing w:line="420" w:lineRule="exact"/>
              <w:jc w:val="right"/>
              <w:rPr>
                <w:color w:val="000000" w:themeColor="text1"/>
                <w:sz w:val="30"/>
                <w:szCs w:val="30"/>
              </w:rPr>
            </w:pPr>
            <w:r w:rsidRPr="00A90878">
              <w:rPr>
                <w:rFonts w:ascii="AngsanaUPC" w:hAnsi="AngsanaUPC" w:cs="AngsanaUPC"/>
                <w:color w:val="000000" w:themeColor="text1"/>
                <w:sz w:val="30"/>
                <w:szCs w:val="30"/>
              </w:rPr>
              <w:t>2,450,201</w:t>
            </w:r>
            <w:r w:rsidRPr="00A90878">
              <w:rPr>
                <w:rFonts w:ascii="AngsanaUPC" w:hAnsi="AngsanaUPC" w:cs="AngsanaUPC"/>
                <w:color w:val="000000" w:themeColor="text1"/>
                <w:sz w:val="30"/>
                <w:szCs w:val="30"/>
                <w:cs/>
              </w:rPr>
              <w:t>.</w:t>
            </w:r>
            <w:r w:rsidRPr="00A90878">
              <w:rPr>
                <w:rFonts w:ascii="AngsanaUPC" w:hAnsi="AngsanaUPC" w:cs="AngsanaUPC"/>
                <w:color w:val="000000" w:themeColor="text1"/>
                <w:sz w:val="30"/>
                <w:szCs w:val="30"/>
              </w:rPr>
              <w:t>15</w:t>
            </w:r>
          </w:p>
        </w:tc>
        <w:tc>
          <w:tcPr>
            <w:tcW w:w="1582" w:type="dxa"/>
          </w:tcPr>
          <w:p w14:paraId="5DA08D24" w14:textId="77777777" w:rsidR="00E6361A" w:rsidRPr="00DD2B02" w:rsidRDefault="00E6361A" w:rsidP="00E6361A">
            <w:pPr>
              <w:spacing w:line="420" w:lineRule="exact"/>
              <w:jc w:val="center"/>
              <w:rPr>
                <w:color w:val="000000" w:themeColor="text1"/>
                <w:sz w:val="30"/>
                <w:szCs w:val="30"/>
              </w:rPr>
            </w:pPr>
            <w:r w:rsidRPr="00DD2B02">
              <w:rPr>
                <w:color w:val="000000" w:themeColor="text1"/>
                <w:sz w:val="30"/>
                <w:szCs w:val="30"/>
              </w:rPr>
              <w:t>USD</w:t>
            </w:r>
          </w:p>
        </w:tc>
        <w:tc>
          <w:tcPr>
            <w:tcW w:w="1253" w:type="dxa"/>
            <w:shd w:val="clear" w:color="auto" w:fill="auto"/>
          </w:tcPr>
          <w:p w14:paraId="73538999" w14:textId="16FB5B33" w:rsidR="00E6361A" w:rsidRPr="00DD2B02" w:rsidRDefault="00E6361A" w:rsidP="00E6361A">
            <w:pPr>
              <w:spacing w:line="420" w:lineRule="exact"/>
              <w:jc w:val="center"/>
              <w:rPr>
                <w:color w:val="000000" w:themeColor="text1"/>
                <w:sz w:val="30"/>
                <w:szCs w:val="30"/>
              </w:rPr>
            </w:pPr>
            <w:r w:rsidRPr="00A90878">
              <w:rPr>
                <w:rFonts w:ascii="AngsanaUPC" w:hAnsi="AngsanaUPC" w:cs="AngsanaUPC"/>
                <w:sz w:val="30"/>
                <w:szCs w:val="30"/>
              </w:rPr>
              <w:t>34.7335</w:t>
            </w:r>
          </w:p>
        </w:tc>
        <w:tc>
          <w:tcPr>
            <w:tcW w:w="1276" w:type="dxa"/>
            <w:shd w:val="clear" w:color="auto" w:fill="auto"/>
          </w:tcPr>
          <w:p w14:paraId="66D2A585" w14:textId="79609F27" w:rsidR="00E6361A" w:rsidRPr="00DD2B02" w:rsidRDefault="00E6361A" w:rsidP="00E6361A">
            <w:pPr>
              <w:spacing w:line="420" w:lineRule="exact"/>
              <w:jc w:val="center"/>
              <w:rPr>
                <w:color w:val="000000" w:themeColor="text1"/>
                <w:sz w:val="30"/>
                <w:szCs w:val="30"/>
              </w:rPr>
            </w:pPr>
            <w:r w:rsidRPr="00590997">
              <w:rPr>
                <w:rFonts w:ascii="AngsanaUPC" w:hAnsi="AngsanaUPC" w:cs="AngsanaUPC"/>
                <w:color w:val="000000" w:themeColor="text1"/>
                <w:sz w:val="30"/>
                <w:szCs w:val="30"/>
              </w:rPr>
              <w:t>33.5929</w:t>
            </w:r>
          </w:p>
        </w:tc>
      </w:tr>
      <w:tr w:rsidR="00E6361A" w:rsidRPr="00DD2B02" w14:paraId="1C2C448B" w14:textId="77777777" w:rsidTr="00C12DBC">
        <w:trPr>
          <w:trHeight w:val="126"/>
        </w:trPr>
        <w:tc>
          <w:tcPr>
            <w:tcW w:w="2410" w:type="dxa"/>
          </w:tcPr>
          <w:p w14:paraId="318EDAC9" w14:textId="77777777" w:rsidR="00E6361A" w:rsidRPr="00DD2B02" w:rsidRDefault="00E6361A" w:rsidP="00E6361A">
            <w:pPr>
              <w:spacing w:line="420" w:lineRule="exact"/>
              <w:ind w:firstLine="31"/>
              <w:rPr>
                <w:color w:val="000000" w:themeColor="text1"/>
                <w:sz w:val="30"/>
                <w:szCs w:val="30"/>
              </w:rPr>
            </w:pPr>
            <w:r w:rsidRPr="00DD2B02">
              <w:rPr>
                <w:color w:val="000000" w:themeColor="text1"/>
                <w:sz w:val="30"/>
                <w:szCs w:val="30"/>
              </w:rPr>
              <w:t>from financial institutions</w:t>
            </w:r>
          </w:p>
        </w:tc>
        <w:tc>
          <w:tcPr>
            <w:tcW w:w="1418" w:type="dxa"/>
            <w:shd w:val="clear" w:color="auto" w:fill="auto"/>
          </w:tcPr>
          <w:p w14:paraId="506C216B" w14:textId="099ED48F" w:rsidR="00E6361A" w:rsidRPr="00DD2B02" w:rsidRDefault="00E6361A" w:rsidP="00E6361A">
            <w:pPr>
              <w:spacing w:line="420" w:lineRule="exact"/>
              <w:jc w:val="right"/>
              <w:rPr>
                <w:color w:val="000000" w:themeColor="text1"/>
                <w:sz w:val="30"/>
                <w:szCs w:val="30"/>
              </w:rPr>
            </w:pPr>
            <w:r w:rsidRPr="00A90878">
              <w:rPr>
                <w:rFonts w:ascii="AngsanaUPC" w:hAnsi="AngsanaUPC" w:cs="AngsanaUPC"/>
                <w:sz w:val="30"/>
                <w:szCs w:val="30"/>
              </w:rPr>
              <w:t>1,493,071.15</w:t>
            </w:r>
          </w:p>
        </w:tc>
        <w:tc>
          <w:tcPr>
            <w:tcW w:w="1417" w:type="dxa"/>
            <w:shd w:val="clear" w:color="auto" w:fill="auto"/>
            <w:vAlign w:val="bottom"/>
          </w:tcPr>
          <w:p w14:paraId="5F4ADBE3" w14:textId="05BB2017" w:rsidR="00E6361A" w:rsidRPr="00DD2B02" w:rsidRDefault="00E6361A" w:rsidP="00E6361A">
            <w:pPr>
              <w:spacing w:line="420" w:lineRule="exact"/>
              <w:jc w:val="right"/>
              <w:rPr>
                <w:color w:val="000000" w:themeColor="text1"/>
                <w:sz w:val="30"/>
                <w:szCs w:val="30"/>
              </w:rPr>
            </w:pPr>
            <w:r w:rsidRPr="00A90878">
              <w:rPr>
                <w:rFonts w:ascii="AngsanaUPC" w:hAnsi="AngsanaUPC" w:cs="AngsanaUPC"/>
                <w:color w:val="000000" w:themeColor="text1"/>
                <w:sz w:val="30"/>
                <w:szCs w:val="30"/>
              </w:rPr>
              <w:t>2,051,323</w:t>
            </w:r>
            <w:r w:rsidRPr="00A90878">
              <w:rPr>
                <w:rFonts w:ascii="AngsanaUPC" w:hAnsi="AngsanaUPC" w:cs="AngsanaUPC"/>
                <w:color w:val="000000" w:themeColor="text1"/>
                <w:sz w:val="30"/>
                <w:szCs w:val="30"/>
                <w:cs/>
              </w:rPr>
              <w:t>.</w:t>
            </w:r>
            <w:r w:rsidRPr="00A90878">
              <w:rPr>
                <w:rFonts w:ascii="AngsanaUPC" w:hAnsi="AngsanaUPC" w:cs="AngsanaUPC"/>
                <w:color w:val="000000" w:themeColor="text1"/>
                <w:sz w:val="30"/>
                <w:szCs w:val="30"/>
              </w:rPr>
              <w:t>34</w:t>
            </w:r>
          </w:p>
        </w:tc>
        <w:tc>
          <w:tcPr>
            <w:tcW w:w="1582" w:type="dxa"/>
          </w:tcPr>
          <w:p w14:paraId="55E28162" w14:textId="77777777" w:rsidR="00E6361A" w:rsidRPr="00DD2B02" w:rsidRDefault="00E6361A" w:rsidP="00E6361A">
            <w:pPr>
              <w:spacing w:line="420" w:lineRule="exact"/>
              <w:jc w:val="center"/>
              <w:rPr>
                <w:color w:val="000000" w:themeColor="text1"/>
                <w:sz w:val="30"/>
                <w:szCs w:val="30"/>
              </w:rPr>
            </w:pPr>
            <w:r w:rsidRPr="00DD2B02">
              <w:rPr>
                <w:color w:val="000000" w:themeColor="text1"/>
                <w:sz w:val="30"/>
                <w:szCs w:val="30"/>
              </w:rPr>
              <w:t>EUR</w:t>
            </w:r>
          </w:p>
        </w:tc>
        <w:tc>
          <w:tcPr>
            <w:tcW w:w="1253" w:type="dxa"/>
            <w:shd w:val="clear" w:color="auto" w:fill="auto"/>
          </w:tcPr>
          <w:p w14:paraId="6D8A7859" w14:textId="0AC69262" w:rsidR="00E6361A" w:rsidRPr="00DD2B02" w:rsidRDefault="00E6361A" w:rsidP="00E6361A">
            <w:pPr>
              <w:spacing w:line="420" w:lineRule="exact"/>
              <w:jc w:val="center"/>
              <w:rPr>
                <w:color w:val="000000" w:themeColor="text1"/>
                <w:sz w:val="30"/>
                <w:szCs w:val="30"/>
              </w:rPr>
            </w:pPr>
            <w:r w:rsidRPr="00A90878">
              <w:rPr>
                <w:rFonts w:ascii="AngsanaUPC" w:hAnsi="AngsanaUPC" w:cs="AngsanaUPC"/>
                <w:sz w:val="30"/>
                <w:szCs w:val="30"/>
              </w:rPr>
              <w:t>37.2053</w:t>
            </w:r>
          </w:p>
        </w:tc>
        <w:tc>
          <w:tcPr>
            <w:tcW w:w="1276" w:type="dxa"/>
            <w:shd w:val="clear" w:color="auto" w:fill="auto"/>
          </w:tcPr>
          <w:p w14:paraId="7437CFD0" w14:textId="025BEA75" w:rsidR="00E6361A" w:rsidRPr="00DD2B02" w:rsidRDefault="00E6361A" w:rsidP="00E6361A">
            <w:pPr>
              <w:spacing w:line="420" w:lineRule="exact"/>
              <w:jc w:val="center"/>
              <w:rPr>
                <w:color w:val="000000" w:themeColor="text1"/>
                <w:sz w:val="30"/>
                <w:szCs w:val="30"/>
              </w:rPr>
            </w:pPr>
            <w:r w:rsidRPr="00590997">
              <w:rPr>
                <w:rFonts w:ascii="AngsanaUPC" w:hAnsi="AngsanaUPC" w:cs="AngsanaUPC"/>
                <w:color w:val="000000" w:themeColor="text1"/>
                <w:sz w:val="30"/>
                <w:szCs w:val="30"/>
              </w:rPr>
              <w:t>38.2813</w:t>
            </w:r>
          </w:p>
        </w:tc>
      </w:tr>
      <w:tr w:rsidR="00E6361A" w:rsidRPr="00DD2B02" w14:paraId="7FC514C0" w14:textId="77777777" w:rsidTr="00C12DBC">
        <w:tc>
          <w:tcPr>
            <w:tcW w:w="2410" w:type="dxa"/>
            <w:vAlign w:val="bottom"/>
          </w:tcPr>
          <w:p w14:paraId="694E4436" w14:textId="77777777" w:rsidR="00E6361A" w:rsidRPr="00DD2B02" w:rsidRDefault="00E6361A" w:rsidP="00E6361A">
            <w:pPr>
              <w:spacing w:line="420" w:lineRule="exact"/>
              <w:jc w:val="thaiDistribute"/>
              <w:rPr>
                <w:color w:val="000000" w:themeColor="text1"/>
                <w:sz w:val="30"/>
                <w:szCs w:val="30"/>
                <w:cs/>
              </w:rPr>
            </w:pPr>
          </w:p>
        </w:tc>
        <w:tc>
          <w:tcPr>
            <w:tcW w:w="1418" w:type="dxa"/>
          </w:tcPr>
          <w:p w14:paraId="7A9BC2E6" w14:textId="76CAC202" w:rsidR="00E6361A" w:rsidRPr="00DD2B02" w:rsidRDefault="00E6361A" w:rsidP="00E6361A">
            <w:pPr>
              <w:spacing w:line="420" w:lineRule="exact"/>
              <w:jc w:val="right"/>
              <w:rPr>
                <w:color w:val="000000" w:themeColor="text1"/>
                <w:sz w:val="30"/>
                <w:szCs w:val="30"/>
                <w:cs/>
              </w:rPr>
            </w:pPr>
            <w:r w:rsidRPr="00993F49">
              <w:rPr>
                <w:rFonts w:ascii="AngsanaUPC" w:hAnsi="AngsanaUPC" w:cs="AngsanaUPC"/>
                <w:sz w:val="30"/>
                <w:szCs w:val="30"/>
              </w:rPr>
              <w:t>322,827.06</w:t>
            </w:r>
          </w:p>
        </w:tc>
        <w:tc>
          <w:tcPr>
            <w:tcW w:w="1417" w:type="dxa"/>
            <w:vAlign w:val="bottom"/>
          </w:tcPr>
          <w:p w14:paraId="4490F85A" w14:textId="19FC09C4" w:rsidR="00E6361A" w:rsidRPr="00DD2B02" w:rsidRDefault="00E6361A" w:rsidP="00E6361A">
            <w:pPr>
              <w:spacing w:line="420" w:lineRule="exact"/>
              <w:jc w:val="right"/>
              <w:rPr>
                <w:color w:val="000000" w:themeColor="text1"/>
                <w:sz w:val="30"/>
                <w:szCs w:val="30"/>
                <w:cs/>
              </w:rPr>
            </w:pPr>
            <w:r w:rsidRPr="00993F49">
              <w:rPr>
                <w:rFonts w:ascii="AngsanaUPC" w:hAnsi="AngsanaUPC" w:cs="AngsanaUPC"/>
                <w:color w:val="000000" w:themeColor="text1"/>
                <w:sz w:val="30"/>
                <w:szCs w:val="30"/>
              </w:rPr>
              <w:t>152,947</w:t>
            </w:r>
            <w:r w:rsidRPr="00993F49">
              <w:rPr>
                <w:rFonts w:ascii="AngsanaUPC" w:hAnsi="AngsanaUPC" w:cs="AngsanaUPC"/>
                <w:color w:val="000000" w:themeColor="text1"/>
                <w:sz w:val="30"/>
                <w:szCs w:val="30"/>
                <w:cs/>
              </w:rPr>
              <w:t>.</w:t>
            </w:r>
            <w:r w:rsidRPr="00993F49">
              <w:rPr>
                <w:rFonts w:ascii="AngsanaUPC" w:hAnsi="AngsanaUPC" w:cs="AngsanaUPC"/>
                <w:color w:val="000000" w:themeColor="text1"/>
                <w:sz w:val="30"/>
                <w:szCs w:val="30"/>
              </w:rPr>
              <w:t>70</w:t>
            </w:r>
          </w:p>
        </w:tc>
        <w:tc>
          <w:tcPr>
            <w:tcW w:w="1582" w:type="dxa"/>
          </w:tcPr>
          <w:p w14:paraId="089465D9" w14:textId="77777777" w:rsidR="00E6361A" w:rsidRPr="00DD2B02" w:rsidRDefault="00E6361A" w:rsidP="00E6361A">
            <w:pPr>
              <w:spacing w:line="420" w:lineRule="exact"/>
              <w:jc w:val="center"/>
              <w:rPr>
                <w:color w:val="000000" w:themeColor="text1"/>
                <w:sz w:val="30"/>
                <w:szCs w:val="30"/>
                <w:cs/>
              </w:rPr>
            </w:pPr>
            <w:r w:rsidRPr="00DD2B02">
              <w:rPr>
                <w:color w:val="000000" w:themeColor="text1"/>
                <w:sz w:val="30"/>
                <w:szCs w:val="30"/>
              </w:rPr>
              <w:t>CHF</w:t>
            </w:r>
          </w:p>
        </w:tc>
        <w:tc>
          <w:tcPr>
            <w:tcW w:w="1253" w:type="dxa"/>
          </w:tcPr>
          <w:p w14:paraId="4013DE72" w14:textId="1B3E4E2B" w:rsidR="00E6361A" w:rsidRPr="00DD2B02" w:rsidRDefault="00E6361A" w:rsidP="00E6361A">
            <w:pPr>
              <w:spacing w:line="420" w:lineRule="exact"/>
              <w:jc w:val="center"/>
              <w:rPr>
                <w:color w:val="000000" w:themeColor="text1"/>
                <w:sz w:val="30"/>
                <w:szCs w:val="30"/>
              </w:rPr>
            </w:pPr>
            <w:r w:rsidRPr="00993F49">
              <w:rPr>
                <w:rFonts w:ascii="AngsanaUPC" w:hAnsi="AngsanaUPC" w:cs="AngsanaUPC"/>
                <w:sz w:val="30"/>
                <w:szCs w:val="30"/>
              </w:rPr>
              <w:t>37.7834</w:t>
            </w:r>
          </w:p>
        </w:tc>
        <w:tc>
          <w:tcPr>
            <w:tcW w:w="1276" w:type="dxa"/>
          </w:tcPr>
          <w:p w14:paraId="5549801F" w14:textId="5E23F555" w:rsidR="00E6361A" w:rsidRPr="00DD2B02" w:rsidRDefault="00E6361A" w:rsidP="00E6361A">
            <w:pPr>
              <w:spacing w:line="420" w:lineRule="exact"/>
              <w:jc w:val="center"/>
              <w:rPr>
                <w:color w:val="000000" w:themeColor="text1"/>
                <w:sz w:val="30"/>
                <w:szCs w:val="30"/>
              </w:rPr>
            </w:pPr>
            <w:r w:rsidRPr="00A616FA">
              <w:rPr>
                <w:rFonts w:ascii="AngsanaUPC" w:hAnsi="AngsanaUPC" w:cs="AngsanaUPC"/>
                <w:color w:val="000000" w:themeColor="text1"/>
                <w:sz w:val="30"/>
                <w:szCs w:val="30"/>
              </w:rPr>
              <w:t>36.9045</w:t>
            </w:r>
          </w:p>
        </w:tc>
      </w:tr>
      <w:tr w:rsidR="00E6361A" w:rsidRPr="00DD2B02" w14:paraId="5178AAB5" w14:textId="77777777" w:rsidTr="00C12DBC">
        <w:tc>
          <w:tcPr>
            <w:tcW w:w="2410" w:type="dxa"/>
            <w:vAlign w:val="bottom"/>
          </w:tcPr>
          <w:p w14:paraId="6FDC0224" w14:textId="77777777" w:rsidR="00E6361A" w:rsidRPr="00DD2B02" w:rsidRDefault="00E6361A" w:rsidP="00E6361A">
            <w:pPr>
              <w:spacing w:line="420" w:lineRule="exact"/>
              <w:jc w:val="thaiDistribute"/>
              <w:rPr>
                <w:color w:val="000000" w:themeColor="text1"/>
                <w:sz w:val="30"/>
                <w:szCs w:val="30"/>
              </w:rPr>
            </w:pPr>
          </w:p>
        </w:tc>
        <w:tc>
          <w:tcPr>
            <w:tcW w:w="1418" w:type="dxa"/>
          </w:tcPr>
          <w:p w14:paraId="664B1D08" w14:textId="08558FF7" w:rsidR="00E6361A" w:rsidRPr="00DD2B02" w:rsidRDefault="00E6361A" w:rsidP="00E6361A">
            <w:pPr>
              <w:spacing w:line="420" w:lineRule="exact"/>
              <w:jc w:val="right"/>
              <w:rPr>
                <w:color w:val="000000" w:themeColor="text1"/>
                <w:sz w:val="30"/>
                <w:szCs w:val="30"/>
                <w:cs/>
              </w:rPr>
            </w:pPr>
            <w:r w:rsidRPr="00993F49">
              <w:rPr>
                <w:rFonts w:ascii="AngsanaUPC" w:hAnsi="AngsanaUPC" w:cs="AngsanaUPC"/>
                <w:sz w:val="30"/>
                <w:szCs w:val="30"/>
              </w:rPr>
              <w:t>5,201.70</w:t>
            </w:r>
          </w:p>
        </w:tc>
        <w:tc>
          <w:tcPr>
            <w:tcW w:w="1417" w:type="dxa"/>
            <w:vAlign w:val="bottom"/>
          </w:tcPr>
          <w:p w14:paraId="6AA5A2C8" w14:textId="437ECB64" w:rsidR="00E6361A" w:rsidRPr="00DD2B02" w:rsidRDefault="00E6361A" w:rsidP="00E6361A">
            <w:pPr>
              <w:spacing w:line="420" w:lineRule="exact"/>
              <w:jc w:val="right"/>
              <w:rPr>
                <w:color w:val="000000" w:themeColor="text1"/>
                <w:sz w:val="30"/>
                <w:szCs w:val="30"/>
              </w:rPr>
            </w:pPr>
            <w:r w:rsidRPr="00993F49">
              <w:rPr>
                <w:rFonts w:ascii="AngsanaUPC" w:hAnsi="AngsanaUPC" w:cs="AngsanaUPC"/>
                <w:color w:val="000000" w:themeColor="text1"/>
                <w:sz w:val="30"/>
                <w:szCs w:val="30"/>
              </w:rPr>
              <w:t>6,936</w:t>
            </w:r>
            <w:r w:rsidRPr="00993F49">
              <w:rPr>
                <w:rFonts w:ascii="AngsanaUPC" w:hAnsi="AngsanaUPC" w:cs="AngsanaUPC"/>
                <w:color w:val="000000" w:themeColor="text1"/>
                <w:sz w:val="30"/>
                <w:szCs w:val="30"/>
                <w:cs/>
              </w:rPr>
              <w:t>.</w:t>
            </w:r>
            <w:r w:rsidRPr="00993F49">
              <w:rPr>
                <w:rFonts w:ascii="AngsanaUPC" w:hAnsi="AngsanaUPC" w:cs="AngsanaUPC"/>
                <w:color w:val="000000" w:themeColor="text1"/>
                <w:sz w:val="30"/>
                <w:szCs w:val="30"/>
              </w:rPr>
              <w:t>00</w:t>
            </w:r>
          </w:p>
        </w:tc>
        <w:tc>
          <w:tcPr>
            <w:tcW w:w="1582" w:type="dxa"/>
          </w:tcPr>
          <w:p w14:paraId="6F62BB8E" w14:textId="77DDF08C" w:rsidR="00E6361A" w:rsidRPr="00DD2B02" w:rsidRDefault="00E6361A" w:rsidP="00E6361A">
            <w:pPr>
              <w:spacing w:line="420" w:lineRule="exact"/>
              <w:jc w:val="center"/>
              <w:rPr>
                <w:color w:val="000000" w:themeColor="text1"/>
                <w:sz w:val="30"/>
                <w:szCs w:val="30"/>
              </w:rPr>
            </w:pPr>
            <w:r w:rsidRPr="00CD2446">
              <w:rPr>
                <w:rFonts w:ascii="AngsanaUPC" w:hAnsi="AngsanaUPC" w:cs="AngsanaUPC"/>
                <w:color w:val="000000" w:themeColor="text1"/>
                <w:sz w:val="30"/>
                <w:szCs w:val="30"/>
              </w:rPr>
              <w:t>GBP</w:t>
            </w:r>
          </w:p>
        </w:tc>
        <w:tc>
          <w:tcPr>
            <w:tcW w:w="1253" w:type="dxa"/>
          </w:tcPr>
          <w:p w14:paraId="39C21BD1" w14:textId="019B936B" w:rsidR="00E6361A" w:rsidRPr="00DD2B02" w:rsidRDefault="00E6361A" w:rsidP="00E6361A">
            <w:pPr>
              <w:spacing w:line="420" w:lineRule="exact"/>
              <w:jc w:val="center"/>
              <w:rPr>
                <w:color w:val="000000" w:themeColor="text1"/>
                <w:sz w:val="30"/>
                <w:szCs w:val="30"/>
              </w:rPr>
            </w:pPr>
            <w:r w:rsidRPr="00993F49">
              <w:rPr>
                <w:rFonts w:ascii="AngsanaUPC" w:hAnsi="AngsanaUPC" w:cs="AngsanaUPC"/>
                <w:sz w:val="30"/>
                <w:szCs w:val="30"/>
              </w:rPr>
              <w:t>42.1004</w:t>
            </w:r>
          </w:p>
        </w:tc>
        <w:tc>
          <w:tcPr>
            <w:tcW w:w="1276" w:type="dxa"/>
          </w:tcPr>
          <w:p w14:paraId="66B1E3AF" w14:textId="0173BDCA" w:rsidR="00E6361A" w:rsidRPr="00DD2B02" w:rsidRDefault="00E6361A" w:rsidP="00E6361A">
            <w:pPr>
              <w:spacing w:line="420" w:lineRule="exact"/>
              <w:jc w:val="center"/>
              <w:rPr>
                <w:color w:val="000000" w:themeColor="text1"/>
                <w:sz w:val="30"/>
                <w:szCs w:val="30"/>
              </w:rPr>
            </w:pPr>
            <w:r w:rsidRPr="00A616FA">
              <w:rPr>
                <w:rFonts w:ascii="AngsanaUPC" w:hAnsi="AngsanaUPC" w:cs="AngsanaUPC"/>
                <w:color w:val="000000" w:themeColor="text1"/>
                <w:sz w:val="30"/>
                <w:szCs w:val="30"/>
              </w:rPr>
              <w:t>45.5492</w:t>
            </w:r>
          </w:p>
        </w:tc>
      </w:tr>
      <w:tr w:rsidR="00E6361A" w:rsidRPr="00DD2B02" w14:paraId="50CC8463" w14:textId="77777777" w:rsidTr="00C12DBC">
        <w:tc>
          <w:tcPr>
            <w:tcW w:w="2410" w:type="dxa"/>
          </w:tcPr>
          <w:p w14:paraId="46BA14BE" w14:textId="77777777" w:rsidR="00E6361A" w:rsidRPr="00DD2B02" w:rsidRDefault="00E6361A" w:rsidP="00E6361A">
            <w:pPr>
              <w:spacing w:line="420" w:lineRule="exact"/>
              <w:jc w:val="thaiDistribute"/>
              <w:rPr>
                <w:color w:val="000000" w:themeColor="text1"/>
                <w:sz w:val="30"/>
                <w:szCs w:val="30"/>
                <w:cs/>
              </w:rPr>
            </w:pPr>
            <w:r w:rsidRPr="00DD2B02">
              <w:rPr>
                <w:color w:val="000000" w:themeColor="text1"/>
                <w:sz w:val="30"/>
                <w:szCs w:val="30"/>
              </w:rPr>
              <w:t>Trade accounts payable</w:t>
            </w:r>
          </w:p>
        </w:tc>
        <w:tc>
          <w:tcPr>
            <w:tcW w:w="1418" w:type="dxa"/>
          </w:tcPr>
          <w:p w14:paraId="6BBA94C3" w14:textId="37229A5B" w:rsidR="00E6361A" w:rsidRPr="00DD2B02" w:rsidRDefault="00E6361A" w:rsidP="00E6361A">
            <w:pPr>
              <w:spacing w:line="420" w:lineRule="exact"/>
              <w:jc w:val="right"/>
              <w:rPr>
                <w:color w:val="000000" w:themeColor="text1"/>
                <w:sz w:val="30"/>
                <w:szCs w:val="30"/>
                <w:cs/>
              </w:rPr>
            </w:pPr>
            <w:r w:rsidRPr="00993F49">
              <w:rPr>
                <w:rFonts w:ascii="AngsanaUPC" w:hAnsi="AngsanaUPC" w:cs="AngsanaUPC"/>
                <w:color w:val="000000" w:themeColor="text1"/>
                <w:sz w:val="30"/>
                <w:szCs w:val="30"/>
              </w:rPr>
              <w:t>302,360.79</w:t>
            </w:r>
          </w:p>
        </w:tc>
        <w:tc>
          <w:tcPr>
            <w:tcW w:w="1417" w:type="dxa"/>
            <w:vAlign w:val="bottom"/>
          </w:tcPr>
          <w:p w14:paraId="6FE9F193" w14:textId="77777777" w:rsidR="00E6361A" w:rsidRPr="00DD2B02" w:rsidRDefault="00E6361A" w:rsidP="00E6361A">
            <w:pPr>
              <w:spacing w:line="420" w:lineRule="exact"/>
              <w:jc w:val="right"/>
              <w:rPr>
                <w:color w:val="000000" w:themeColor="text1"/>
                <w:sz w:val="30"/>
                <w:szCs w:val="30"/>
                <w:cs/>
              </w:rPr>
            </w:pPr>
            <w:r w:rsidRPr="00DD2B02">
              <w:rPr>
                <w:color w:val="000000" w:themeColor="text1"/>
                <w:sz w:val="30"/>
                <w:szCs w:val="30"/>
              </w:rPr>
              <w:t>6,716</w:t>
            </w:r>
            <w:r w:rsidRPr="00DD2B02">
              <w:rPr>
                <w:color w:val="000000" w:themeColor="text1"/>
                <w:sz w:val="30"/>
                <w:szCs w:val="30"/>
                <w:cs/>
              </w:rPr>
              <w:t>.</w:t>
            </w:r>
            <w:r w:rsidRPr="00DD2B02">
              <w:rPr>
                <w:color w:val="000000" w:themeColor="text1"/>
                <w:sz w:val="30"/>
                <w:szCs w:val="30"/>
              </w:rPr>
              <w:t>98</w:t>
            </w:r>
          </w:p>
        </w:tc>
        <w:tc>
          <w:tcPr>
            <w:tcW w:w="1582" w:type="dxa"/>
          </w:tcPr>
          <w:p w14:paraId="7CE5949A" w14:textId="77777777" w:rsidR="00E6361A" w:rsidRPr="00DD2B02" w:rsidRDefault="00E6361A" w:rsidP="00E6361A">
            <w:pPr>
              <w:spacing w:line="420" w:lineRule="exact"/>
              <w:jc w:val="center"/>
              <w:rPr>
                <w:color w:val="000000" w:themeColor="text1"/>
                <w:sz w:val="30"/>
                <w:szCs w:val="30"/>
                <w:cs/>
              </w:rPr>
            </w:pPr>
            <w:r w:rsidRPr="00DD2B02">
              <w:rPr>
                <w:color w:val="000000" w:themeColor="text1"/>
                <w:sz w:val="30"/>
                <w:szCs w:val="30"/>
              </w:rPr>
              <w:t>USD</w:t>
            </w:r>
          </w:p>
        </w:tc>
        <w:tc>
          <w:tcPr>
            <w:tcW w:w="1253" w:type="dxa"/>
          </w:tcPr>
          <w:p w14:paraId="0E82D00F" w14:textId="134E13ED" w:rsidR="00E6361A" w:rsidRPr="00DD2B02" w:rsidRDefault="00E6361A" w:rsidP="00E6361A">
            <w:pPr>
              <w:spacing w:line="420" w:lineRule="exact"/>
              <w:jc w:val="center"/>
              <w:rPr>
                <w:color w:val="000000" w:themeColor="text1"/>
                <w:sz w:val="30"/>
                <w:szCs w:val="30"/>
              </w:rPr>
            </w:pPr>
            <w:r w:rsidRPr="00993F49">
              <w:rPr>
                <w:rFonts w:ascii="AngsanaUPC" w:hAnsi="AngsanaUPC" w:cs="AngsanaUPC"/>
                <w:sz w:val="30"/>
                <w:szCs w:val="30"/>
              </w:rPr>
              <w:t>34.7335</w:t>
            </w:r>
          </w:p>
        </w:tc>
        <w:tc>
          <w:tcPr>
            <w:tcW w:w="1276" w:type="dxa"/>
          </w:tcPr>
          <w:p w14:paraId="4B748985" w14:textId="1D66DC1A" w:rsidR="00E6361A" w:rsidRPr="00DD2B02" w:rsidRDefault="00E6361A" w:rsidP="00E6361A">
            <w:pPr>
              <w:spacing w:line="420" w:lineRule="exact"/>
              <w:jc w:val="center"/>
              <w:rPr>
                <w:color w:val="000000" w:themeColor="text1"/>
                <w:sz w:val="30"/>
                <w:szCs w:val="30"/>
              </w:rPr>
            </w:pPr>
            <w:r w:rsidRPr="00A616FA">
              <w:rPr>
                <w:rFonts w:ascii="AngsanaUPC" w:hAnsi="AngsanaUPC" w:cs="AngsanaUPC"/>
                <w:color w:val="000000" w:themeColor="text1"/>
                <w:sz w:val="30"/>
                <w:szCs w:val="30"/>
              </w:rPr>
              <w:t>33.5929</w:t>
            </w:r>
          </w:p>
        </w:tc>
      </w:tr>
      <w:tr w:rsidR="00E6361A" w:rsidRPr="00DD2B02" w14:paraId="39AFCBC7" w14:textId="77777777" w:rsidTr="00C12DBC">
        <w:tc>
          <w:tcPr>
            <w:tcW w:w="2410" w:type="dxa"/>
          </w:tcPr>
          <w:p w14:paraId="50FFB855" w14:textId="77777777" w:rsidR="00E6361A" w:rsidRPr="00DD2B02" w:rsidRDefault="00E6361A" w:rsidP="00E6361A">
            <w:pPr>
              <w:spacing w:line="420" w:lineRule="exact"/>
              <w:ind w:left="34"/>
              <w:jc w:val="thaiDistribute"/>
              <w:rPr>
                <w:color w:val="000000" w:themeColor="text1"/>
                <w:sz w:val="30"/>
                <w:szCs w:val="30"/>
                <w:cs/>
              </w:rPr>
            </w:pPr>
          </w:p>
        </w:tc>
        <w:tc>
          <w:tcPr>
            <w:tcW w:w="1418" w:type="dxa"/>
          </w:tcPr>
          <w:p w14:paraId="7D4F8412" w14:textId="458867C8" w:rsidR="00E6361A" w:rsidRPr="00DD2B02" w:rsidRDefault="00E6361A" w:rsidP="00E6361A">
            <w:pPr>
              <w:spacing w:line="420" w:lineRule="exact"/>
              <w:jc w:val="right"/>
              <w:rPr>
                <w:color w:val="000000" w:themeColor="text1"/>
                <w:sz w:val="30"/>
                <w:szCs w:val="30"/>
              </w:rPr>
            </w:pPr>
            <w:r w:rsidRPr="00993F49">
              <w:rPr>
                <w:rFonts w:ascii="AngsanaUPC" w:hAnsi="AngsanaUPC" w:cs="AngsanaUPC"/>
                <w:sz w:val="30"/>
                <w:szCs w:val="30"/>
              </w:rPr>
              <w:t>751,482.80</w:t>
            </w:r>
          </w:p>
        </w:tc>
        <w:tc>
          <w:tcPr>
            <w:tcW w:w="1417" w:type="dxa"/>
            <w:vAlign w:val="bottom"/>
          </w:tcPr>
          <w:p w14:paraId="6E8A95A8" w14:textId="77777777" w:rsidR="00E6361A" w:rsidRPr="00DD2B02" w:rsidRDefault="00E6361A" w:rsidP="00E6361A">
            <w:pPr>
              <w:spacing w:line="420" w:lineRule="exact"/>
              <w:jc w:val="right"/>
              <w:rPr>
                <w:color w:val="000000" w:themeColor="text1"/>
                <w:sz w:val="30"/>
                <w:szCs w:val="30"/>
              </w:rPr>
            </w:pPr>
            <w:r w:rsidRPr="00DD2B02">
              <w:rPr>
                <w:color w:val="000000" w:themeColor="text1"/>
                <w:sz w:val="30"/>
                <w:szCs w:val="30"/>
              </w:rPr>
              <w:t>507,207</w:t>
            </w:r>
            <w:r w:rsidRPr="00DD2B02">
              <w:rPr>
                <w:color w:val="000000" w:themeColor="text1"/>
                <w:sz w:val="30"/>
                <w:szCs w:val="30"/>
                <w:cs/>
              </w:rPr>
              <w:t>.</w:t>
            </w:r>
            <w:r w:rsidRPr="00DD2B02">
              <w:rPr>
                <w:color w:val="000000" w:themeColor="text1"/>
                <w:sz w:val="30"/>
                <w:szCs w:val="30"/>
              </w:rPr>
              <w:t>97</w:t>
            </w:r>
          </w:p>
        </w:tc>
        <w:tc>
          <w:tcPr>
            <w:tcW w:w="1582" w:type="dxa"/>
          </w:tcPr>
          <w:p w14:paraId="559C3641" w14:textId="77777777" w:rsidR="00E6361A" w:rsidRPr="00DD2B02" w:rsidRDefault="00E6361A" w:rsidP="00E6361A">
            <w:pPr>
              <w:spacing w:line="420" w:lineRule="exact"/>
              <w:jc w:val="center"/>
              <w:rPr>
                <w:color w:val="000000" w:themeColor="text1"/>
                <w:sz w:val="30"/>
                <w:szCs w:val="30"/>
              </w:rPr>
            </w:pPr>
            <w:r w:rsidRPr="00DD2B02">
              <w:rPr>
                <w:color w:val="000000" w:themeColor="text1"/>
                <w:sz w:val="30"/>
                <w:szCs w:val="30"/>
              </w:rPr>
              <w:t>EUR</w:t>
            </w:r>
          </w:p>
        </w:tc>
        <w:tc>
          <w:tcPr>
            <w:tcW w:w="1253" w:type="dxa"/>
          </w:tcPr>
          <w:p w14:paraId="64DA4EED" w14:textId="0E1698C8" w:rsidR="00E6361A" w:rsidRPr="00DD2B02" w:rsidRDefault="00E6361A" w:rsidP="00E6361A">
            <w:pPr>
              <w:spacing w:line="420" w:lineRule="exact"/>
              <w:jc w:val="center"/>
              <w:rPr>
                <w:color w:val="000000" w:themeColor="text1"/>
                <w:sz w:val="30"/>
                <w:szCs w:val="30"/>
              </w:rPr>
            </w:pPr>
            <w:r w:rsidRPr="00993F49">
              <w:rPr>
                <w:rFonts w:ascii="AngsanaUPC" w:hAnsi="AngsanaUPC" w:cs="AngsanaUPC"/>
                <w:sz w:val="30"/>
                <w:szCs w:val="30"/>
              </w:rPr>
              <w:t>37.2053</w:t>
            </w:r>
          </w:p>
        </w:tc>
        <w:tc>
          <w:tcPr>
            <w:tcW w:w="1276" w:type="dxa"/>
          </w:tcPr>
          <w:p w14:paraId="2612C8D8" w14:textId="749CC332" w:rsidR="00E6361A" w:rsidRPr="00DD2B02" w:rsidRDefault="00E6361A" w:rsidP="00E6361A">
            <w:pPr>
              <w:spacing w:line="420" w:lineRule="exact"/>
              <w:jc w:val="center"/>
              <w:rPr>
                <w:color w:val="000000" w:themeColor="text1"/>
                <w:sz w:val="30"/>
                <w:szCs w:val="30"/>
              </w:rPr>
            </w:pPr>
            <w:r w:rsidRPr="00A616FA">
              <w:rPr>
                <w:rFonts w:ascii="AngsanaUPC" w:hAnsi="AngsanaUPC" w:cs="AngsanaUPC"/>
                <w:color w:val="000000" w:themeColor="text1"/>
                <w:sz w:val="30"/>
                <w:szCs w:val="30"/>
              </w:rPr>
              <w:t>38.2813</w:t>
            </w:r>
          </w:p>
        </w:tc>
      </w:tr>
      <w:tr w:rsidR="00E6361A" w:rsidRPr="00DD2B02" w14:paraId="419829CB" w14:textId="77777777" w:rsidTr="00C12DBC">
        <w:tc>
          <w:tcPr>
            <w:tcW w:w="2410" w:type="dxa"/>
          </w:tcPr>
          <w:p w14:paraId="28296BCF" w14:textId="77A87B71" w:rsidR="00E6361A" w:rsidRPr="00DD2B02" w:rsidRDefault="00E6361A" w:rsidP="00E6361A">
            <w:pPr>
              <w:spacing w:line="420" w:lineRule="exact"/>
              <w:ind w:left="34"/>
              <w:jc w:val="thaiDistribute"/>
              <w:rPr>
                <w:color w:val="000000" w:themeColor="text1"/>
                <w:sz w:val="30"/>
                <w:szCs w:val="30"/>
                <w:cs/>
              </w:rPr>
            </w:pPr>
            <w:r w:rsidRPr="00E6361A">
              <w:rPr>
                <w:color w:val="000000" w:themeColor="text1"/>
                <w:sz w:val="30"/>
                <w:szCs w:val="30"/>
              </w:rPr>
              <w:t>Obligations</w:t>
            </w:r>
          </w:p>
        </w:tc>
        <w:tc>
          <w:tcPr>
            <w:tcW w:w="1418" w:type="dxa"/>
            <w:vAlign w:val="bottom"/>
          </w:tcPr>
          <w:p w14:paraId="5819A7DC" w14:textId="18DF2EA0" w:rsidR="00E6361A" w:rsidRPr="00DD2B02" w:rsidRDefault="00E6361A" w:rsidP="00E6361A">
            <w:pPr>
              <w:spacing w:line="420" w:lineRule="exact"/>
              <w:jc w:val="right"/>
              <w:rPr>
                <w:color w:val="000000" w:themeColor="text1"/>
                <w:sz w:val="30"/>
                <w:szCs w:val="30"/>
                <w:cs/>
              </w:rPr>
            </w:pPr>
          </w:p>
        </w:tc>
        <w:tc>
          <w:tcPr>
            <w:tcW w:w="1417" w:type="dxa"/>
            <w:vAlign w:val="bottom"/>
          </w:tcPr>
          <w:p w14:paraId="6B497D95" w14:textId="04FBB8E3" w:rsidR="00E6361A" w:rsidRPr="00DD2B02" w:rsidRDefault="00E6361A" w:rsidP="00E6361A">
            <w:pPr>
              <w:spacing w:line="420" w:lineRule="exact"/>
              <w:jc w:val="right"/>
              <w:rPr>
                <w:color w:val="000000" w:themeColor="text1"/>
                <w:sz w:val="30"/>
                <w:szCs w:val="30"/>
                <w:cs/>
              </w:rPr>
            </w:pPr>
          </w:p>
        </w:tc>
        <w:tc>
          <w:tcPr>
            <w:tcW w:w="1582" w:type="dxa"/>
          </w:tcPr>
          <w:p w14:paraId="7D63B516" w14:textId="222F206D" w:rsidR="00E6361A" w:rsidRPr="00DD2B02" w:rsidRDefault="00E6361A" w:rsidP="00E6361A">
            <w:pPr>
              <w:spacing w:line="420" w:lineRule="exact"/>
              <w:jc w:val="center"/>
              <w:rPr>
                <w:color w:val="000000" w:themeColor="text1"/>
                <w:sz w:val="30"/>
                <w:szCs w:val="30"/>
              </w:rPr>
            </w:pPr>
          </w:p>
        </w:tc>
        <w:tc>
          <w:tcPr>
            <w:tcW w:w="1253" w:type="dxa"/>
            <w:vAlign w:val="bottom"/>
          </w:tcPr>
          <w:p w14:paraId="752705D9" w14:textId="05BB8D33" w:rsidR="00E6361A" w:rsidRPr="00DD2B02" w:rsidRDefault="00E6361A" w:rsidP="00E6361A">
            <w:pPr>
              <w:spacing w:line="420" w:lineRule="exact"/>
              <w:jc w:val="center"/>
              <w:rPr>
                <w:color w:val="000000" w:themeColor="text1"/>
                <w:sz w:val="30"/>
                <w:szCs w:val="30"/>
              </w:rPr>
            </w:pPr>
          </w:p>
        </w:tc>
        <w:tc>
          <w:tcPr>
            <w:tcW w:w="1276" w:type="dxa"/>
            <w:vAlign w:val="bottom"/>
          </w:tcPr>
          <w:p w14:paraId="75185595" w14:textId="47F09449" w:rsidR="00E6361A" w:rsidRPr="00DD2B02" w:rsidRDefault="00E6361A" w:rsidP="00E6361A">
            <w:pPr>
              <w:spacing w:line="420" w:lineRule="exact"/>
              <w:jc w:val="center"/>
              <w:rPr>
                <w:color w:val="000000" w:themeColor="text1"/>
                <w:sz w:val="30"/>
                <w:szCs w:val="30"/>
              </w:rPr>
            </w:pPr>
          </w:p>
        </w:tc>
      </w:tr>
      <w:tr w:rsidR="00E6361A" w:rsidRPr="00DD2B02" w14:paraId="2B955628" w14:textId="77777777" w:rsidTr="00C12DBC">
        <w:tc>
          <w:tcPr>
            <w:tcW w:w="2410" w:type="dxa"/>
          </w:tcPr>
          <w:p w14:paraId="0588238C" w14:textId="0AF57C21" w:rsidR="00E6361A" w:rsidRPr="00E6361A" w:rsidRDefault="00E6361A">
            <w:pPr>
              <w:pStyle w:val="ListParagraph"/>
              <w:numPr>
                <w:ilvl w:val="0"/>
                <w:numId w:val="12"/>
              </w:numPr>
              <w:spacing w:line="420" w:lineRule="exact"/>
              <w:rPr>
                <w:color w:val="000000" w:themeColor="text1"/>
                <w:sz w:val="30"/>
                <w:szCs w:val="30"/>
                <w:cs/>
              </w:rPr>
            </w:pPr>
            <w:r w:rsidRPr="00E6361A">
              <w:rPr>
                <w:color w:val="222222"/>
                <w:sz w:val="30"/>
                <w:szCs w:val="30"/>
                <w:shd w:val="clear" w:color="auto" w:fill="FFFFFF"/>
              </w:rPr>
              <w:t>letter of credit</w:t>
            </w:r>
          </w:p>
        </w:tc>
        <w:tc>
          <w:tcPr>
            <w:tcW w:w="1418" w:type="dxa"/>
          </w:tcPr>
          <w:p w14:paraId="52C85A52" w14:textId="3C005974" w:rsidR="00E6361A" w:rsidRPr="00DD2B02" w:rsidRDefault="00E6361A" w:rsidP="00E6361A">
            <w:pPr>
              <w:spacing w:line="420" w:lineRule="exact"/>
              <w:jc w:val="right"/>
              <w:rPr>
                <w:color w:val="000000" w:themeColor="text1"/>
                <w:sz w:val="30"/>
                <w:szCs w:val="30"/>
              </w:rPr>
            </w:pPr>
            <w:r>
              <w:rPr>
                <w:rFonts w:ascii="AngsanaUPC" w:hAnsi="AngsanaUPC" w:cs="AngsanaUPC"/>
                <w:color w:val="000000" w:themeColor="text1"/>
                <w:sz w:val="30"/>
                <w:szCs w:val="30"/>
              </w:rPr>
              <w:t>0.00</w:t>
            </w:r>
          </w:p>
        </w:tc>
        <w:tc>
          <w:tcPr>
            <w:tcW w:w="1417" w:type="dxa"/>
            <w:vAlign w:val="bottom"/>
          </w:tcPr>
          <w:p w14:paraId="6B3DD8EC" w14:textId="357DAF48" w:rsidR="00E6361A" w:rsidRPr="00DD2B02" w:rsidRDefault="00E6361A" w:rsidP="00E6361A">
            <w:pPr>
              <w:spacing w:line="420" w:lineRule="exact"/>
              <w:jc w:val="right"/>
              <w:rPr>
                <w:color w:val="000000" w:themeColor="text1"/>
                <w:sz w:val="30"/>
                <w:szCs w:val="30"/>
              </w:rPr>
            </w:pPr>
            <w:r w:rsidRPr="00993F49">
              <w:rPr>
                <w:rFonts w:hint="cs"/>
                <w:color w:val="000000" w:themeColor="text1"/>
                <w:sz w:val="30"/>
                <w:szCs w:val="30"/>
              </w:rPr>
              <w:t>603</w:t>
            </w:r>
            <w:r w:rsidRPr="00993F49">
              <w:rPr>
                <w:rFonts w:hint="cs"/>
                <w:color w:val="000000" w:themeColor="text1"/>
                <w:sz w:val="30"/>
                <w:szCs w:val="30"/>
                <w:cs/>
              </w:rPr>
              <w:t>,</w:t>
            </w:r>
            <w:r w:rsidRPr="00993F49">
              <w:rPr>
                <w:rFonts w:hint="cs"/>
                <w:color w:val="000000" w:themeColor="text1"/>
                <w:sz w:val="30"/>
                <w:szCs w:val="30"/>
              </w:rPr>
              <w:t>635</w:t>
            </w:r>
            <w:r w:rsidRPr="00993F49">
              <w:rPr>
                <w:rFonts w:hint="cs"/>
                <w:color w:val="000000" w:themeColor="text1"/>
                <w:sz w:val="30"/>
                <w:szCs w:val="30"/>
                <w:cs/>
              </w:rPr>
              <w:t>.</w:t>
            </w:r>
            <w:r w:rsidRPr="00993F49">
              <w:rPr>
                <w:rFonts w:hint="cs"/>
                <w:color w:val="000000" w:themeColor="text1"/>
                <w:sz w:val="30"/>
                <w:szCs w:val="30"/>
              </w:rPr>
              <w:t>15</w:t>
            </w:r>
          </w:p>
        </w:tc>
        <w:tc>
          <w:tcPr>
            <w:tcW w:w="1582" w:type="dxa"/>
            <w:vAlign w:val="bottom"/>
          </w:tcPr>
          <w:p w14:paraId="3EB7CD78" w14:textId="77777777" w:rsidR="00E6361A" w:rsidRPr="00DD2B02" w:rsidRDefault="00E6361A" w:rsidP="00E6361A">
            <w:pPr>
              <w:spacing w:line="420" w:lineRule="exact"/>
              <w:jc w:val="center"/>
              <w:rPr>
                <w:color w:val="000000" w:themeColor="text1"/>
                <w:sz w:val="30"/>
                <w:szCs w:val="30"/>
              </w:rPr>
            </w:pPr>
            <w:r w:rsidRPr="00DD2B02">
              <w:rPr>
                <w:color w:val="000000" w:themeColor="text1"/>
                <w:sz w:val="30"/>
                <w:szCs w:val="30"/>
              </w:rPr>
              <w:t>EUR</w:t>
            </w:r>
          </w:p>
        </w:tc>
        <w:tc>
          <w:tcPr>
            <w:tcW w:w="1253" w:type="dxa"/>
          </w:tcPr>
          <w:p w14:paraId="2C5258A0" w14:textId="5BE1299A" w:rsidR="00E6361A" w:rsidRPr="00DD2B02" w:rsidRDefault="00E6361A" w:rsidP="00E6361A">
            <w:pPr>
              <w:spacing w:line="420" w:lineRule="exact"/>
              <w:jc w:val="center"/>
              <w:rPr>
                <w:color w:val="000000" w:themeColor="text1"/>
                <w:sz w:val="30"/>
                <w:szCs w:val="30"/>
              </w:rPr>
            </w:pPr>
            <w:r>
              <w:rPr>
                <w:rFonts w:ascii="AngsanaUPC" w:hAnsi="AngsanaUPC" w:cs="AngsanaUPC"/>
                <w:color w:val="000000" w:themeColor="text1"/>
                <w:sz w:val="30"/>
                <w:szCs w:val="30"/>
              </w:rPr>
              <w:t>0.00</w:t>
            </w:r>
          </w:p>
        </w:tc>
        <w:tc>
          <w:tcPr>
            <w:tcW w:w="1276" w:type="dxa"/>
            <w:vAlign w:val="bottom"/>
          </w:tcPr>
          <w:p w14:paraId="6E1EB868" w14:textId="43E14A44" w:rsidR="00E6361A" w:rsidRPr="00DD2B02" w:rsidRDefault="00E6361A" w:rsidP="00E6361A">
            <w:pPr>
              <w:spacing w:line="420" w:lineRule="exact"/>
              <w:jc w:val="center"/>
              <w:rPr>
                <w:color w:val="000000" w:themeColor="text1"/>
                <w:sz w:val="30"/>
                <w:szCs w:val="30"/>
              </w:rPr>
            </w:pPr>
            <w:r w:rsidRPr="00A616FA">
              <w:rPr>
                <w:color w:val="000000" w:themeColor="text1"/>
                <w:sz w:val="30"/>
                <w:szCs w:val="30"/>
              </w:rPr>
              <w:t>38.2813</w:t>
            </w:r>
          </w:p>
        </w:tc>
      </w:tr>
      <w:tr w:rsidR="00E6361A" w:rsidRPr="00DD2B02" w14:paraId="21C1C98F" w14:textId="77777777" w:rsidTr="00C12DBC">
        <w:trPr>
          <w:trHeight w:val="68"/>
        </w:trPr>
        <w:tc>
          <w:tcPr>
            <w:tcW w:w="2410" w:type="dxa"/>
          </w:tcPr>
          <w:p w14:paraId="1B17176C" w14:textId="77777777" w:rsidR="00E6361A" w:rsidRPr="00DD2B02" w:rsidRDefault="00E6361A" w:rsidP="00E6361A">
            <w:pPr>
              <w:spacing w:line="420" w:lineRule="exact"/>
              <w:ind w:left="171" w:hanging="137"/>
              <w:rPr>
                <w:color w:val="000000" w:themeColor="text1"/>
                <w:sz w:val="30"/>
                <w:szCs w:val="30"/>
                <w:cs/>
              </w:rPr>
            </w:pPr>
          </w:p>
        </w:tc>
        <w:tc>
          <w:tcPr>
            <w:tcW w:w="1418" w:type="dxa"/>
          </w:tcPr>
          <w:p w14:paraId="5FEA4A5F" w14:textId="31BA28E9" w:rsidR="00E6361A" w:rsidRPr="00DD2B02" w:rsidRDefault="00E6361A" w:rsidP="00E6361A">
            <w:pPr>
              <w:spacing w:line="420" w:lineRule="exact"/>
              <w:jc w:val="right"/>
              <w:rPr>
                <w:color w:val="000000" w:themeColor="text1"/>
                <w:sz w:val="30"/>
                <w:szCs w:val="30"/>
              </w:rPr>
            </w:pPr>
            <w:r w:rsidRPr="00993F49">
              <w:rPr>
                <w:rFonts w:ascii="AngsanaUPC" w:hAnsi="AngsanaUPC" w:cs="AngsanaUPC"/>
                <w:sz w:val="30"/>
                <w:szCs w:val="30"/>
              </w:rPr>
              <w:t>87,005.00</w:t>
            </w:r>
          </w:p>
        </w:tc>
        <w:tc>
          <w:tcPr>
            <w:tcW w:w="1417" w:type="dxa"/>
            <w:vAlign w:val="bottom"/>
          </w:tcPr>
          <w:p w14:paraId="3A340AEF" w14:textId="632F3AA4" w:rsidR="00E6361A" w:rsidRPr="00DD2B02" w:rsidRDefault="00E6361A" w:rsidP="00E6361A">
            <w:pPr>
              <w:spacing w:line="420" w:lineRule="exact"/>
              <w:jc w:val="right"/>
              <w:rPr>
                <w:color w:val="000000" w:themeColor="text1"/>
                <w:sz w:val="30"/>
                <w:szCs w:val="30"/>
              </w:rPr>
            </w:pPr>
            <w:r w:rsidRPr="00993F49">
              <w:rPr>
                <w:rFonts w:hint="cs"/>
                <w:color w:val="000000" w:themeColor="text1"/>
                <w:sz w:val="30"/>
                <w:szCs w:val="30"/>
              </w:rPr>
              <w:t>60</w:t>
            </w:r>
            <w:r w:rsidRPr="00993F49">
              <w:rPr>
                <w:rFonts w:hint="cs"/>
                <w:color w:val="000000" w:themeColor="text1"/>
                <w:sz w:val="30"/>
                <w:szCs w:val="30"/>
                <w:cs/>
              </w:rPr>
              <w:t>,</w:t>
            </w:r>
            <w:r w:rsidRPr="00993F49">
              <w:rPr>
                <w:rFonts w:hint="cs"/>
                <w:color w:val="000000" w:themeColor="text1"/>
                <w:sz w:val="30"/>
                <w:szCs w:val="30"/>
              </w:rPr>
              <w:t>962</w:t>
            </w:r>
            <w:r w:rsidRPr="00993F49">
              <w:rPr>
                <w:rFonts w:hint="cs"/>
                <w:color w:val="000000" w:themeColor="text1"/>
                <w:sz w:val="30"/>
                <w:szCs w:val="30"/>
                <w:cs/>
              </w:rPr>
              <w:t>.</w:t>
            </w:r>
            <w:r w:rsidRPr="00993F49">
              <w:rPr>
                <w:rFonts w:hint="cs"/>
                <w:color w:val="000000" w:themeColor="text1"/>
                <w:sz w:val="30"/>
                <w:szCs w:val="30"/>
              </w:rPr>
              <w:t>00</w:t>
            </w:r>
          </w:p>
        </w:tc>
        <w:tc>
          <w:tcPr>
            <w:tcW w:w="1582" w:type="dxa"/>
            <w:vAlign w:val="bottom"/>
          </w:tcPr>
          <w:p w14:paraId="7994464B" w14:textId="77777777" w:rsidR="00E6361A" w:rsidRPr="00DD2B02" w:rsidRDefault="00E6361A" w:rsidP="00E6361A">
            <w:pPr>
              <w:spacing w:line="420" w:lineRule="exact"/>
              <w:jc w:val="center"/>
              <w:rPr>
                <w:color w:val="000000" w:themeColor="text1"/>
                <w:sz w:val="30"/>
                <w:szCs w:val="30"/>
                <w:cs/>
              </w:rPr>
            </w:pPr>
            <w:r w:rsidRPr="00DD2B02">
              <w:rPr>
                <w:color w:val="000000" w:themeColor="text1"/>
                <w:sz w:val="30"/>
                <w:szCs w:val="30"/>
              </w:rPr>
              <w:t>USD</w:t>
            </w:r>
          </w:p>
        </w:tc>
        <w:tc>
          <w:tcPr>
            <w:tcW w:w="1253" w:type="dxa"/>
          </w:tcPr>
          <w:p w14:paraId="4859926C" w14:textId="34EAF9CE" w:rsidR="00E6361A" w:rsidRPr="00DD2B02" w:rsidRDefault="00E6361A" w:rsidP="00E6361A">
            <w:pPr>
              <w:spacing w:line="420" w:lineRule="exact"/>
              <w:jc w:val="center"/>
              <w:rPr>
                <w:color w:val="000000" w:themeColor="text1"/>
                <w:sz w:val="30"/>
                <w:szCs w:val="30"/>
              </w:rPr>
            </w:pPr>
            <w:r w:rsidRPr="00993F49">
              <w:rPr>
                <w:rFonts w:ascii="AngsanaUPC" w:hAnsi="AngsanaUPC" w:cs="AngsanaUPC"/>
                <w:sz w:val="30"/>
                <w:szCs w:val="30"/>
              </w:rPr>
              <w:t>34.7335</w:t>
            </w:r>
          </w:p>
        </w:tc>
        <w:tc>
          <w:tcPr>
            <w:tcW w:w="1276" w:type="dxa"/>
            <w:vAlign w:val="bottom"/>
          </w:tcPr>
          <w:p w14:paraId="2F5317B8" w14:textId="444F1BA8" w:rsidR="00E6361A" w:rsidRPr="00DD2B02" w:rsidRDefault="00E6361A" w:rsidP="00E6361A">
            <w:pPr>
              <w:spacing w:line="420" w:lineRule="exact"/>
              <w:jc w:val="center"/>
              <w:rPr>
                <w:color w:val="000000" w:themeColor="text1"/>
                <w:sz w:val="30"/>
                <w:szCs w:val="30"/>
              </w:rPr>
            </w:pPr>
            <w:r w:rsidRPr="00A616FA">
              <w:rPr>
                <w:color w:val="000000" w:themeColor="text1"/>
                <w:sz w:val="30"/>
                <w:szCs w:val="30"/>
              </w:rPr>
              <w:t>33.5929</w:t>
            </w:r>
          </w:p>
        </w:tc>
      </w:tr>
      <w:tr w:rsidR="00E6361A" w:rsidRPr="00DD2B02" w14:paraId="3E2ED615" w14:textId="77777777" w:rsidTr="00C12DBC">
        <w:trPr>
          <w:trHeight w:val="68"/>
        </w:trPr>
        <w:tc>
          <w:tcPr>
            <w:tcW w:w="2410" w:type="dxa"/>
          </w:tcPr>
          <w:p w14:paraId="70E365F8" w14:textId="6F5AF7CC" w:rsidR="00E6361A" w:rsidRPr="009F2E60" w:rsidRDefault="009B3E7C">
            <w:pPr>
              <w:pStyle w:val="ListParagraph"/>
              <w:numPr>
                <w:ilvl w:val="0"/>
                <w:numId w:val="12"/>
              </w:numPr>
              <w:spacing w:line="420" w:lineRule="exact"/>
              <w:rPr>
                <w:color w:val="000000" w:themeColor="text1"/>
                <w:sz w:val="30"/>
                <w:szCs w:val="30"/>
                <w:cs/>
              </w:rPr>
            </w:pPr>
            <w:bookmarkStart w:id="40" w:name="_Hlk126228460"/>
            <w:r w:rsidRPr="009B3E7C">
              <w:rPr>
                <w:color w:val="000000" w:themeColor="text1"/>
                <w:sz w:val="30"/>
                <w:szCs w:val="30"/>
              </w:rPr>
              <w:t>Purchase order</w:t>
            </w:r>
          </w:p>
        </w:tc>
        <w:tc>
          <w:tcPr>
            <w:tcW w:w="1418" w:type="dxa"/>
          </w:tcPr>
          <w:p w14:paraId="5ECBDFF1" w14:textId="5ADDDCBE" w:rsidR="00E6361A" w:rsidRPr="00DD2B02" w:rsidRDefault="00E6361A" w:rsidP="00E6361A">
            <w:pPr>
              <w:spacing w:line="420" w:lineRule="exact"/>
              <w:jc w:val="right"/>
              <w:rPr>
                <w:color w:val="000000" w:themeColor="text1"/>
                <w:sz w:val="30"/>
                <w:szCs w:val="30"/>
              </w:rPr>
            </w:pPr>
            <w:r w:rsidRPr="00993F49">
              <w:rPr>
                <w:rFonts w:ascii="AngsanaUPC" w:hAnsi="AngsanaUPC" w:cs="AngsanaUPC"/>
                <w:sz w:val="30"/>
                <w:szCs w:val="30"/>
              </w:rPr>
              <w:t>875,401.24</w:t>
            </w:r>
          </w:p>
        </w:tc>
        <w:tc>
          <w:tcPr>
            <w:tcW w:w="1417" w:type="dxa"/>
            <w:vAlign w:val="bottom"/>
          </w:tcPr>
          <w:p w14:paraId="4E5AFC56" w14:textId="0C6A477C" w:rsidR="00E6361A" w:rsidRPr="00DD2B02" w:rsidRDefault="00E6361A" w:rsidP="00E6361A">
            <w:pPr>
              <w:spacing w:line="420" w:lineRule="exact"/>
              <w:jc w:val="right"/>
              <w:rPr>
                <w:color w:val="000000" w:themeColor="text1"/>
                <w:sz w:val="30"/>
                <w:szCs w:val="30"/>
              </w:rPr>
            </w:pPr>
            <w:r w:rsidRPr="00993F49">
              <w:rPr>
                <w:color w:val="000000" w:themeColor="text1"/>
                <w:sz w:val="30"/>
                <w:szCs w:val="30"/>
              </w:rPr>
              <w:t>421,707.33</w:t>
            </w:r>
          </w:p>
        </w:tc>
        <w:tc>
          <w:tcPr>
            <w:tcW w:w="1582" w:type="dxa"/>
            <w:vAlign w:val="bottom"/>
          </w:tcPr>
          <w:p w14:paraId="138F5CA4" w14:textId="6ACA0BF2" w:rsidR="00E6361A" w:rsidRPr="00DD2B02" w:rsidRDefault="00E6361A" w:rsidP="00E6361A">
            <w:pPr>
              <w:spacing w:line="420" w:lineRule="exact"/>
              <w:jc w:val="center"/>
              <w:rPr>
                <w:color w:val="000000" w:themeColor="text1"/>
                <w:sz w:val="30"/>
                <w:szCs w:val="30"/>
              </w:rPr>
            </w:pPr>
            <w:r w:rsidRPr="00E6361A">
              <w:rPr>
                <w:color w:val="000000" w:themeColor="text1"/>
                <w:sz w:val="30"/>
                <w:szCs w:val="30"/>
              </w:rPr>
              <w:t>EUR</w:t>
            </w:r>
          </w:p>
        </w:tc>
        <w:tc>
          <w:tcPr>
            <w:tcW w:w="1253" w:type="dxa"/>
          </w:tcPr>
          <w:p w14:paraId="7DE1BA8B" w14:textId="472DA2D2" w:rsidR="00E6361A" w:rsidRPr="00DD2B02" w:rsidRDefault="00E6361A" w:rsidP="00E6361A">
            <w:pPr>
              <w:spacing w:line="420" w:lineRule="exact"/>
              <w:jc w:val="center"/>
              <w:rPr>
                <w:color w:val="000000" w:themeColor="text1"/>
                <w:sz w:val="30"/>
                <w:szCs w:val="30"/>
              </w:rPr>
            </w:pPr>
            <w:r w:rsidRPr="00993F49">
              <w:rPr>
                <w:rFonts w:ascii="AngsanaUPC" w:hAnsi="AngsanaUPC" w:cs="AngsanaUPC"/>
                <w:sz w:val="30"/>
                <w:szCs w:val="30"/>
              </w:rPr>
              <w:t>37.2053</w:t>
            </w:r>
          </w:p>
        </w:tc>
        <w:tc>
          <w:tcPr>
            <w:tcW w:w="1276" w:type="dxa"/>
            <w:vAlign w:val="bottom"/>
          </w:tcPr>
          <w:p w14:paraId="57BE64D3" w14:textId="3CCC253C" w:rsidR="00E6361A" w:rsidRPr="00DD2B02" w:rsidRDefault="00E6361A" w:rsidP="00E6361A">
            <w:pPr>
              <w:spacing w:line="420" w:lineRule="exact"/>
              <w:jc w:val="center"/>
              <w:rPr>
                <w:color w:val="000000" w:themeColor="text1"/>
                <w:sz w:val="30"/>
                <w:szCs w:val="30"/>
              </w:rPr>
            </w:pPr>
            <w:r w:rsidRPr="00A616FA">
              <w:rPr>
                <w:color w:val="000000" w:themeColor="text1"/>
                <w:sz w:val="30"/>
                <w:szCs w:val="30"/>
              </w:rPr>
              <w:t>38.2813</w:t>
            </w:r>
          </w:p>
        </w:tc>
      </w:tr>
      <w:tr w:rsidR="00E6361A" w:rsidRPr="00DD2B02" w14:paraId="56C3A2D5" w14:textId="77777777" w:rsidTr="00C12DBC">
        <w:trPr>
          <w:trHeight w:val="68"/>
        </w:trPr>
        <w:tc>
          <w:tcPr>
            <w:tcW w:w="2410" w:type="dxa"/>
          </w:tcPr>
          <w:p w14:paraId="59B84BF9" w14:textId="178DB85D" w:rsidR="00E6361A" w:rsidRPr="009F2E60" w:rsidRDefault="006B457D" w:rsidP="00E6361A">
            <w:pPr>
              <w:spacing w:line="420" w:lineRule="exact"/>
              <w:ind w:left="171" w:hanging="137"/>
              <w:rPr>
                <w:color w:val="000000" w:themeColor="text1"/>
                <w:sz w:val="30"/>
                <w:szCs w:val="30"/>
                <w:cs/>
              </w:rPr>
            </w:pPr>
            <w:r w:rsidRPr="006B457D">
              <w:rPr>
                <w:color w:val="000000" w:themeColor="text1"/>
                <w:sz w:val="30"/>
                <w:szCs w:val="30"/>
              </w:rPr>
              <w:t>from overseas</w:t>
            </w:r>
          </w:p>
        </w:tc>
        <w:tc>
          <w:tcPr>
            <w:tcW w:w="1418" w:type="dxa"/>
          </w:tcPr>
          <w:p w14:paraId="0E4775BD" w14:textId="7EBD4B8E" w:rsidR="00E6361A" w:rsidRPr="00DD2B02" w:rsidRDefault="00E6361A" w:rsidP="00E6361A">
            <w:pPr>
              <w:spacing w:line="420" w:lineRule="exact"/>
              <w:jc w:val="right"/>
              <w:rPr>
                <w:color w:val="000000" w:themeColor="text1"/>
                <w:sz w:val="30"/>
                <w:szCs w:val="30"/>
              </w:rPr>
            </w:pPr>
            <w:r w:rsidRPr="00993F49">
              <w:rPr>
                <w:rFonts w:ascii="AngsanaUPC" w:hAnsi="AngsanaUPC" w:cs="AngsanaUPC"/>
                <w:sz w:val="30"/>
                <w:szCs w:val="30"/>
              </w:rPr>
              <w:t>1,</w:t>
            </w:r>
            <w:r>
              <w:rPr>
                <w:rFonts w:ascii="AngsanaUPC" w:hAnsi="AngsanaUPC" w:cs="AngsanaUPC"/>
                <w:sz w:val="30"/>
                <w:szCs w:val="30"/>
              </w:rPr>
              <w:t>122</w:t>
            </w:r>
            <w:r w:rsidRPr="00993F49">
              <w:rPr>
                <w:rFonts w:ascii="AngsanaUPC" w:hAnsi="AngsanaUPC" w:cs="AngsanaUPC"/>
                <w:sz w:val="30"/>
                <w:szCs w:val="30"/>
              </w:rPr>
              <w:t>,</w:t>
            </w:r>
            <w:r>
              <w:rPr>
                <w:rFonts w:ascii="AngsanaUPC" w:hAnsi="AngsanaUPC" w:cs="AngsanaUPC"/>
                <w:sz w:val="30"/>
                <w:szCs w:val="30"/>
              </w:rPr>
              <w:t>72</w:t>
            </w:r>
            <w:r w:rsidRPr="00993F49">
              <w:rPr>
                <w:rFonts w:ascii="AngsanaUPC" w:hAnsi="AngsanaUPC" w:cs="AngsanaUPC"/>
                <w:sz w:val="30"/>
                <w:szCs w:val="30"/>
              </w:rPr>
              <w:t>8.7</w:t>
            </w:r>
            <w:r>
              <w:rPr>
                <w:rFonts w:ascii="AngsanaUPC" w:hAnsi="AngsanaUPC" w:cs="AngsanaUPC"/>
                <w:sz w:val="30"/>
                <w:szCs w:val="30"/>
              </w:rPr>
              <w:t>1</w:t>
            </w:r>
          </w:p>
        </w:tc>
        <w:tc>
          <w:tcPr>
            <w:tcW w:w="1417" w:type="dxa"/>
            <w:vAlign w:val="bottom"/>
          </w:tcPr>
          <w:p w14:paraId="667C84D0" w14:textId="3F0881D8" w:rsidR="00E6361A" w:rsidRPr="00DD2B02" w:rsidRDefault="00E6361A" w:rsidP="00E6361A">
            <w:pPr>
              <w:spacing w:line="420" w:lineRule="exact"/>
              <w:jc w:val="right"/>
              <w:rPr>
                <w:color w:val="000000" w:themeColor="text1"/>
                <w:sz w:val="30"/>
                <w:szCs w:val="30"/>
              </w:rPr>
            </w:pPr>
            <w:r w:rsidRPr="00993F49">
              <w:rPr>
                <w:color w:val="000000" w:themeColor="text1"/>
                <w:sz w:val="30"/>
                <w:szCs w:val="30"/>
              </w:rPr>
              <w:t>284,858.65</w:t>
            </w:r>
          </w:p>
        </w:tc>
        <w:tc>
          <w:tcPr>
            <w:tcW w:w="1582" w:type="dxa"/>
            <w:vAlign w:val="bottom"/>
          </w:tcPr>
          <w:p w14:paraId="51FFFF65" w14:textId="22EAA82B" w:rsidR="00E6361A" w:rsidRPr="00DD2B02" w:rsidRDefault="00E6361A" w:rsidP="00E6361A">
            <w:pPr>
              <w:spacing w:line="420" w:lineRule="exact"/>
              <w:jc w:val="center"/>
              <w:rPr>
                <w:color w:val="000000" w:themeColor="text1"/>
                <w:sz w:val="30"/>
                <w:szCs w:val="30"/>
              </w:rPr>
            </w:pPr>
            <w:r w:rsidRPr="00E6361A">
              <w:rPr>
                <w:color w:val="000000" w:themeColor="text1"/>
                <w:sz w:val="30"/>
                <w:szCs w:val="30"/>
              </w:rPr>
              <w:t>USD</w:t>
            </w:r>
          </w:p>
        </w:tc>
        <w:tc>
          <w:tcPr>
            <w:tcW w:w="1253" w:type="dxa"/>
          </w:tcPr>
          <w:p w14:paraId="64F5ABBE" w14:textId="339B1690" w:rsidR="00E6361A" w:rsidRPr="00DD2B02" w:rsidRDefault="00E6361A" w:rsidP="00E6361A">
            <w:pPr>
              <w:spacing w:line="420" w:lineRule="exact"/>
              <w:jc w:val="center"/>
              <w:rPr>
                <w:color w:val="000000" w:themeColor="text1"/>
                <w:sz w:val="30"/>
                <w:szCs w:val="30"/>
              </w:rPr>
            </w:pPr>
            <w:r w:rsidRPr="00993F49">
              <w:rPr>
                <w:rFonts w:ascii="AngsanaUPC" w:hAnsi="AngsanaUPC" w:cs="AngsanaUPC"/>
                <w:sz w:val="30"/>
                <w:szCs w:val="30"/>
              </w:rPr>
              <w:t>34.7335</w:t>
            </w:r>
          </w:p>
        </w:tc>
        <w:tc>
          <w:tcPr>
            <w:tcW w:w="1276" w:type="dxa"/>
            <w:vAlign w:val="bottom"/>
          </w:tcPr>
          <w:p w14:paraId="3FCA8100" w14:textId="5FBD6A0D" w:rsidR="00E6361A" w:rsidRPr="00DD2B02" w:rsidRDefault="00E6361A" w:rsidP="00E6361A">
            <w:pPr>
              <w:spacing w:line="420" w:lineRule="exact"/>
              <w:jc w:val="center"/>
              <w:rPr>
                <w:color w:val="000000" w:themeColor="text1"/>
                <w:sz w:val="30"/>
                <w:szCs w:val="30"/>
              </w:rPr>
            </w:pPr>
            <w:r w:rsidRPr="00A616FA">
              <w:rPr>
                <w:color w:val="000000" w:themeColor="text1"/>
                <w:sz w:val="30"/>
                <w:szCs w:val="30"/>
              </w:rPr>
              <w:t>33.5929</w:t>
            </w:r>
          </w:p>
        </w:tc>
      </w:tr>
      <w:bookmarkEnd w:id="40"/>
      <w:tr w:rsidR="00E6361A" w:rsidRPr="00DD2B02" w14:paraId="205610AE" w14:textId="77777777" w:rsidTr="00C12DBC">
        <w:trPr>
          <w:trHeight w:val="68"/>
        </w:trPr>
        <w:tc>
          <w:tcPr>
            <w:tcW w:w="2410" w:type="dxa"/>
          </w:tcPr>
          <w:p w14:paraId="6E912B92" w14:textId="77777777" w:rsidR="00E6361A" w:rsidRPr="00DD2B02" w:rsidRDefault="00E6361A" w:rsidP="00E6361A">
            <w:pPr>
              <w:spacing w:line="420" w:lineRule="exact"/>
              <w:ind w:left="171" w:hanging="137"/>
              <w:rPr>
                <w:color w:val="000000" w:themeColor="text1"/>
                <w:sz w:val="30"/>
                <w:szCs w:val="30"/>
                <w:cs/>
              </w:rPr>
            </w:pPr>
          </w:p>
        </w:tc>
        <w:tc>
          <w:tcPr>
            <w:tcW w:w="1418" w:type="dxa"/>
          </w:tcPr>
          <w:p w14:paraId="52417D9E" w14:textId="009A6977" w:rsidR="00E6361A" w:rsidRPr="00DD2B02" w:rsidRDefault="00E6361A" w:rsidP="00E6361A">
            <w:pPr>
              <w:spacing w:line="420" w:lineRule="exact"/>
              <w:jc w:val="right"/>
              <w:rPr>
                <w:color w:val="000000" w:themeColor="text1"/>
                <w:sz w:val="30"/>
                <w:szCs w:val="30"/>
              </w:rPr>
            </w:pPr>
            <w:r w:rsidRPr="00993F49">
              <w:rPr>
                <w:rFonts w:ascii="AngsanaUPC" w:hAnsi="AngsanaUPC" w:cs="AngsanaUPC"/>
                <w:sz w:val="30"/>
                <w:szCs w:val="30"/>
              </w:rPr>
              <w:t>62,884.83</w:t>
            </w:r>
          </w:p>
        </w:tc>
        <w:tc>
          <w:tcPr>
            <w:tcW w:w="1417" w:type="dxa"/>
            <w:vAlign w:val="bottom"/>
          </w:tcPr>
          <w:p w14:paraId="357D00B9" w14:textId="3ECCAD8F" w:rsidR="00E6361A" w:rsidRPr="00DD2B02" w:rsidRDefault="00E6361A" w:rsidP="00E6361A">
            <w:pPr>
              <w:spacing w:line="420" w:lineRule="exact"/>
              <w:jc w:val="right"/>
              <w:rPr>
                <w:color w:val="000000" w:themeColor="text1"/>
                <w:sz w:val="30"/>
                <w:szCs w:val="30"/>
              </w:rPr>
            </w:pPr>
            <w:r w:rsidRPr="00993F49">
              <w:rPr>
                <w:color w:val="000000" w:themeColor="text1"/>
                <w:sz w:val="30"/>
                <w:szCs w:val="30"/>
              </w:rPr>
              <w:t>121,658.00</w:t>
            </w:r>
          </w:p>
        </w:tc>
        <w:tc>
          <w:tcPr>
            <w:tcW w:w="1582" w:type="dxa"/>
            <w:vAlign w:val="bottom"/>
          </w:tcPr>
          <w:p w14:paraId="17918962" w14:textId="528B1025" w:rsidR="00E6361A" w:rsidRPr="00DD2B02" w:rsidRDefault="00C24296" w:rsidP="00E6361A">
            <w:pPr>
              <w:spacing w:line="420" w:lineRule="exact"/>
              <w:jc w:val="center"/>
              <w:rPr>
                <w:color w:val="000000" w:themeColor="text1"/>
                <w:sz w:val="30"/>
                <w:szCs w:val="30"/>
              </w:rPr>
            </w:pPr>
            <w:r w:rsidRPr="00C24296">
              <w:rPr>
                <w:color w:val="000000" w:themeColor="text1"/>
                <w:sz w:val="30"/>
                <w:szCs w:val="30"/>
              </w:rPr>
              <w:t>CHF</w:t>
            </w:r>
          </w:p>
        </w:tc>
        <w:tc>
          <w:tcPr>
            <w:tcW w:w="1253" w:type="dxa"/>
          </w:tcPr>
          <w:p w14:paraId="455035B7" w14:textId="0745C8AC" w:rsidR="00E6361A" w:rsidRPr="00DD2B02" w:rsidRDefault="00E6361A" w:rsidP="00E6361A">
            <w:pPr>
              <w:spacing w:line="420" w:lineRule="exact"/>
              <w:jc w:val="center"/>
              <w:rPr>
                <w:color w:val="000000" w:themeColor="text1"/>
                <w:sz w:val="30"/>
                <w:szCs w:val="30"/>
              </w:rPr>
            </w:pPr>
            <w:r w:rsidRPr="00993F49">
              <w:rPr>
                <w:rFonts w:ascii="AngsanaUPC" w:hAnsi="AngsanaUPC" w:cs="AngsanaUPC"/>
                <w:sz w:val="30"/>
                <w:szCs w:val="30"/>
              </w:rPr>
              <w:t>37.7834</w:t>
            </w:r>
          </w:p>
        </w:tc>
        <w:tc>
          <w:tcPr>
            <w:tcW w:w="1276" w:type="dxa"/>
            <w:vAlign w:val="bottom"/>
          </w:tcPr>
          <w:p w14:paraId="31298167" w14:textId="1B3033F2" w:rsidR="00E6361A" w:rsidRPr="00DD2B02" w:rsidRDefault="00E6361A" w:rsidP="00E6361A">
            <w:pPr>
              <w:spacing w:line="420" w:lineRule="exact"/>
              <w:jc w:val="center"/>
              <w:rPr>
                <w:color w:val="000000" w:themeColor="text1"/>
                <w:sz w:val="30"/>
                <w:szCs w:val="30"/>
              </w:rPr>
            </w:pPr>
            <w:r w:rsidRPr="00A616FA">
              <w:rPr>
                <w:color w:val="000000" w:themeColor="text1"/>
                <w:sz w:val="30"/>
                <w:szCs w:val="30"/>
              </w:rPr>
              <w:t>36.9045</w:t>
            </w:r>
          </w:p>
        </w:tc>
      </w:tr>
      <w:tr w:rsidR="00C24296" w:rsidRPr="00DD2B02" w14:paraId="4C03356D" w14:textId="77777777" w:rsidTr="00C12DBC">
        <w:trPr>
          <w:trHeight w:val="68"/>
        </w:trPr>
        <w:tc>
          <w:tcPr>
            <w:tcW w:w="2410" w:type="dxa"/>
          </w:tcPr>
          <w:p w14:paraId="2CFAEA9E" w14:textId="260B1445" w:rsidR="00C24296" w:rsidRPr="00C24296" w:rsidRDefault="00F90155">
            <w:pPr>
              <w:pStyle w:val="ListParagraph"/>
              <w:numPr>
                <w:ilvl w:val="0"/>
                <w:numId w:val="12"/>
              </w:numPr>
              <w:spacing w:line="420" w:lineRule="exact"/>
              <w:rPr>
                <w:color w:val="000000" w:themeColor="text1"/>
                <w:sz w:val="30"/>
                <w:szCs w:val="30"/>
                <w:cs/>
              </w:rPr>
            </w:pPr>
            <w:r w:rsidRPr="00F90155">
              <w:rPr>
                <w:color w:val="000000" w:themeColor="text1"/>
                <w:sz w:val="30"/>
                <w:szCs w:val="30"/>
              </w:rPr>
              <w:t>Future royalties</w:t>
            </w:r>
          </w:p>
        </w:tc>
        <w:tc>
          <w:tcPr>
            <w:tcW w:w="1418" w:type="dxa"/>
          </w:tcPr>
          <w:p w14:paraId="3107693F" w14:textId="6AFA163F" w:rsidR="00C24296" w:rsidRPr="00993F49" w:rsidRDefault="00C24296" w:rsidP="00C24296">
            <w:pPr>
              <w:spacing w:line="420" w:lineRule="exact"/>
              <w:jc w:val="right"/>
              <w:rPr>
                <w:rFonts w:ascii="AngsanaUPC" w:hAnsi="AngsanaUPC" w:cs="AngsanaUPC"/>
                <w:sz w:val="30"/>
                <w:szCs w:val="30"/>
              </w:rPr>
            </w:pPr>
            <w:r>
              <w:rPr>
                <w:rFonts w:ascii="AngsanaUPC" w:hAnsi="AngsanaUPC" w:cs="AngsanaUPC"/>
                <w:color w:val="000000" w:themeColor="text1"/>
                <w:sz w:val="30"/>
                <w:szCs w:val="30"/>
              </w:rPr>
              <w:t>750,000.00</w:t>
            </w:r>
          </w:p>
        </w:tc>
        <w:tc>
          <w:tcPr>
            <w:tcW w:w="1417" w:type="dxa"/>
            <w:vAlign w:val="bottom"/>
          </w:tcPr>
          <w:p w14:paraId="045D520F" w14:textId="17345863" w:rsidR="00C24296" w:rsidRPr="00993F49" w:rsidRDefault="00C24296" w:rsidP="00C24296">
            <w:pPr>
              <w:spacing w:line="420" w:lineRule="exact"/>
              <w:jc w:val="right"/>
              <w:rPr>
                <w:color w:val="000000" w:themeColor="text1"/>
                <w:sz w:val="30"/>
                <w:szCs w:val="30"/>
              </w:rPr>
            </w:pPr>
            <w:r w:rsidRPr="00993F49">
              <w:rPr>
                <w:color w:val="000000" w:themeColor="text1"/>
                <w:sz w:val="30"/>
                <w:szCs w:val="30"/>
              </w:rPr>
              <w:t>0.00</w:t>
            </w:r>
          </w:p>
        </w:tc>
        <w:tc>
          <w:tcPr>
            <w:tcW w:w="1582" w:type="dxa"/>
            <w:vAlign w:val="bottom"/>
          </w:tcPr>
          <w:p w14:paraId="0B21B775" w14:textId="1EABBBD2" w:rsidR="00C24296" w:rsidRPr="00C24296" w:rsidRDefault="00C24296" w:rsidP="00C24296">
            <w:pPr>
              <w:spacing w:line="420" w:lineRule="exact"/>
              <w:jc w:val="center"/>
              <w:rPr>
                <w:color w:val="000000" w:themeColor="text1"/>
                <w:sz w:val="30"/>
                <w:szCs w:val="30"/>
              </w:rPr>
            </w:pPr>
            <w:r w:rsidRPr="00C24296">
              <w:rPr>
                <w:color w:val="000000" w:themeColor="text1"/>
                <w:sz w:val="30"/>
                <w:szCs w:val="30"/>
              </w:rPr>
              <w:t>EUR</w:t>
            </w:r>
          </w:p>
        </w:tc>
        <w:tc>
          <w:tcPr>
            <w:tcW w:w="1253" w:type="dxa"/>
          </w:tcPr>
          <w:p w14:paraId="2787CB36" w14:textId="13D56C11" w:rsidR="00C24296" w:rsidRPr="00993F49" w:rsidRDefault="00C24296" w:rsidP="00C24296">
            <w:pPr>
              <w:spacing w:line="420" w:lineRule="exact"/>
              <w:jc w:val="center"/>
              <w:rPr>
                <w:rFonts w:ascii="AngsanaUPC" w:hAnsi="AngsanaUPC" w:cs="AngsanaUPC"/>
                <w:sz w:val="30"/>
                <w:szCs w:val="30"/>
              </w:rPr>
            </w:pPr>
            <w:r w:rsidRPr="00993F49">
              <w:rPr>
                <w:rFonts w:ascii="AngsanaUPC" w:hAnsi="AngsanaUPC" w:cs="AngsanaUPC"/>
                <w:sz w:val="30"/>
                <w:szCs w:val="30"/>
              </w:rPr>
              <w:t>37.2053</w:t>
            </w:r>
          </w:p>
        </w:tc>
        <w:tc>
          <w:tcPr>
            <w:tcW w:w="1276" w:type="dxa"/>
            <w:vAlign w:val="bottom"/>
          </w:tcPr>
          <w:p w14:paraId="1F8BA9F1" w14:textId="7D9F719C" w:rsidR="00C24296" w:rsidRPr="00A616FA" w:rsidRDefault="00C24296" w:rsidP="00C24296">
            <w:pPr>
              <w:spacing w:line="420" w:lineRule="exact"/>
              <w:jc w:val="center"/>
              <w:rPr>
                <w:color w:val="000000" w:themeColor="text1"/>
                <w:sz w:val="30"/>
                <w:szCs w:val="30"/>
              </w:rPr>
            </w:pPr>
            <w:r>
              <w:rPr>
                <w:color w:val="000000" w:themeColor="text1"/>
                <w:sz w:val="30"/>
                <w:szCs w:val="30"/>
              </w:rPr>
              <w:t>0.00</w:t>
            </w:r>
          </w:p>
        </w:tc>
      </w:tr>
    </w:tbl>
    <w:p w14:paraId="51A256E9" w14:textId="4A265218" w:rsidR="003E0E02" w:rsidRPr="00720F37" w:rsidRDefault="00A35A1B" w:rsidP="00631AB9">
      <w:pPr>
        <w:pStyle w:val="ListParagraph"/>
        <w:numPr>
          <w:ilvl w:val="0"/>
          <w:numId w:val="14"/>
        </w:numPr>
        <w:spacing w:before="120" w:line="440" w:lineRule="exact"/>
        <w:ind w:left="90" w:hanging="426"/>
        <w:rPr>
          <w:color w:val="000000" w:themeColor="text1"/>
          <w:sz w:val="30"/>
          <w:szCs w:val="30"/>
        </w:rPr>
      </w:pPr>
      <w:r w:rsidRPr="00720F37">
        <w:rPr>
          <w:color w:val="000000" w:themeColor="text1"/>
          <w:sz w:val="30"/>
          <w:szCs w:val="30"/>
        </w:rPr>
        <w:t>Fair values of financial instruments</w:t>
      </w:r>
    </w:p>
    <w:p w14:paraId="7CBDCC97" w14:textId="2233F64E" w:rsidR="005A66C7" w:rsidRPr="00720F37" w:rsidRDefault="005A66C7" w:rsidP="000D4CE3">
      <w:pPr>
        <w:spacing w:line="400" w:lineRule="exact"/>
        <w:ind w:left="425" w:firstLine="568"/>
        <w:jc w:val="thaiDistribute"/>
        <w:rPr>
          <w:color w:val="000000" w:themeColor="text1"/>
          <w:sz w:val="30"/>
          <w:szCs w:val="30"/>
        </w:rPr>
      </w:pPr>
      <w:r w:rsidRPr="00720F37">
        <w:rPr>
          <w:sz w:val="30"/>
          <w:szCs w:val="30"/>
        </w:rPr>
        <w:t xml:space="preserve">Financial assets shown in statements of financial position consist of cash and cash equivalents, </w:t>
      </w:r>
      <w:r w:rsidR="00C04BAF" w:rsidRPr="00720F37">
        <w:rPr>
          <w:sz w:val="30"/>
          <w:szCs w:val="30"/>
        </w:rPr>
        <w:t>trade and other current receivables</w:t>
      </w:r>
      <w:r w:rsidR="00486272" w:rsidRPr="00720F37">
        <w:rPr>
          <w:sz w:val="30"/>
          <w:szCs w:val="30"/>
          <w:cs/>
        </w:rPr>
        <w:t xml:space="preserve"> </w:t>
      </w:r>
      <w:r w:rsidR="00486272" w:rsidRPr="00720F37">
        <w:rPr>
          <w:sz w:val="30"/>
          <w:szCs w:val="30"/>
        </w:rPr>
        <w:t xml:space="preserve">Other current financial assets. </w:t>
      </w:r>
      <w:r w:rsidRPr="00720F37">
        <w:rPr>
          <w:sz w:val="30"/>
          <w:szCs w:val="30"/>
        </w:rPr>
        <w:t xml:space="preserve">Financial liabilities shown in statements of financial position consist of </w:t>
      </w:r>
      <w:r w:rsidR="00486272" w:rsidRPr="00720F37">
        <w:rPr>
          <w:sz w:val="30"/>
          <w:szCs w:val="30"/>
        </w:rPr>
        <w:t xml:space="preserve">overdrafts and </w:t>
      </w:r>
      <w:r w:rsidRPr="00720F37">
        <w:rPr>
          <w:sz w:val="30"/>
          <w:szCs w:val="30"/>
        </w:rPr>
        <w:t xml:space="preserve">short-term borrowings from financial institution, </w:t>
      </w:r>
      <w:r w:rsidR="00575916" w:rsidRPr="00720F37">
        <w:rPr>
          <w:sz w:val="30"/>
          <w:szCs w:val="30"/>
        </w:rPr>
        <w:t xml:space="preserve">short-term </w:t>
      </w:r>
      <w:r w:rsidR="005E4AF5" w:rsidRPr="00720F37">
        <w:rPr>
          <w:sz w:val="30"/>
          <w:szCs w:val="30"/>
        </w:rPr>
        <w:t>borrowings</w:t>
      </w:r>
      <w:r w:rsidR="00575916" w:rsidRPr="00720F37">
        <w:rPr>
          <w:sz w:val="30"/>
          <w:szCs w:val="30"/>
        </w:rPr>
        <w:t xml:space="preserve"> from related parties, </w:t>
      </w:r>
      <w:r w:rsidRPr="00720F37">
        <w:rPr>
          <w:sz w:val="30"/>
          <w:szCs w:val="30"/>
        </w:rPr>
        <w:t xml:space="preserve">trade and other current payables, </w:t>
      </w:r>
      <w:r w:rsidR="00784840" w:rsidRPr="00720F37">
        <w:rPr>
          <w:sz w:val="30"/>
          <w:szCs w:val="30"/>
        </w:rPr>
        <w:t xml:space="preserve">current income tax payable, </w:t>
      </w:r>
      <w:r w:rsidRPr="00720F37">
        <w:rPr>
          <w:sz w:val="30"/>
          <w:szCs w:val="30"/>
        </w:rPr>
        <w:t>long-term borrowings from financial institution</w:t>
      </w:r>
      <w:r w:rsidR="00784840" w:rsidRPr="00720F37">
        <w:rPr>
          <w:sz w:val="30"/>
          <w:szCs w:val="30"/>
        </w:rPr>
        <w:t xml:space="preserve"> and lease liabilities.</w:t>
      </w:r>
    </w:p>
    <w:p w14:paraId="0893705E" w14:textId="45564CE1" w:rsidR="00A73F70" w:rsidRPr="00720F37" w:rsidRDefault="000A41DE" w:rsidP="000D4CE3">
      <w:pPr>
        <w:spacing w:line="400" w:lineRule="exact"/>
        <w:ind w:left="425" w:firstLine="568"/>
        <w:jc w:val="thaiDistribute"/>
        <w:rPr>
          <w:sz w:val="30"/>
          <w:szCs w:val="30"/>
        </w:rPr>
      </w:pPr>
      <w:r w:rsidRPr="00720F37">
        <w:rPr>
          <w:sz w:val="30"/>
          <w:szCs w:val="30"/>
        </w:rPr>
        <w:t>Book value of financial assets and liabilities are closed to fair value. In addition, the management believes that the Company has not significantly exposed to financial instrument risks</w:t>
      </w:r>
      <w:r w:rsidR="005B6EE8" w:rsidRPr="00720F37">
        <w:rPr>
          <w:sz w:val="30"/>
          <w:szCs w:val="30"/>
        </w:rPr>
        <w:t>.</w:t>
      </w:r>
    </w:p>
    <w:p w14:paraId="11AA0E4B" w14:textId="43F31A6E" w:rsidR="00720F37" w:rsidRPr="00720F37" w:rsidRDefault="00720F37">
      <w:pPr>
        <w:rPr>
          <w:sz w:val="30"/>
          <w:szCs w:val="30"/>
        </w:rPr>
      </w:pPr>
      <w:r w:rsidRPr="00720F37">
        <w:rPr>
          <w:sz w:val="30"/>
          <w:szCs w:val="30"/>
        </w:rPr>
        <w:br w:type="page"/>
      </w:r>
    </w:p>
    <w:p w14:paraId="6049B6DD" w14:textId="77777777" w:rsidR="00720F37" w:rsidRPr="000D4CE3" w:rsidRDefault="00720F37" w:rsidP="000D4CE3">
      <w:pPr>
        <w:spacing w:line="400" w:lineRule="exact"/>
        <w:ind w:left="425" w:firstLine="568"/>
        <w:jc w:val="thaiDistribute"/>
        <w:rPr>
          <w:rFonts w:ascii="AngsanaUPC" w:hAnsi="AngsanaUPC" w:cs="AngsanaUPC"/>
          <w:sz w:val="30"/>
          <w:szCs w:val="30"/>
        </w:rPr>
      </w:pPr>
    </w:p>
    <w:p w14:paraId="1AD02EA1" w14:textId="63F829A6" w:rsidR="00C1499A" w:rsidRPr="000D4CE3" w:rsidRDefault="008264AB" w:rsidP="000D4CE3">
      <w:pPr>
        <w:spacing w:line="400" w:lineRule="exact"/>
        <w:ind w:left="425" w:firstLine="568"/>
        <w:jc w:val="thaiDistribute"/>
        <w:rPr>
          <w:rFonts w:ascii="AngsanaUPC" w:hAnsi="AngsanaUPC" w:cs="AngsanaUPC"/>
          <w:sz w:val="30"/>
          <w:szCs w:val="30"/>
        </w:rPr>
      </w:pPr>
      <w:bookmarkStart w:id="41" w:name="_Hlk126228871"/>
      <w:r w:rsidRPr="000D4CE3">
        <w:rPr>
          <w:rFonts w:ascii="AngsanaUPC" w:hAnsi="AngsanaUPC" w:cs="AngsanaUPC"/>
          <w:sz w:val="30"/>
          <w:szCs w:val="30"/>
        </w:rPr>
        <w:t xml:space="preserve">Book value and fair value of financial assets and financial liabilities as at December </w:t>
      </w:r>
      <w:r w:rsidRPr="000D4CE3">
        <w:rPr>
          <w:rFonts w:ascii="AngsanaUPC" w:hAnsi="AngsanaUPC" w:cs="AngsanaUPC"/>
          <w:sz w:val="30"/>
          <w:szCs w:val="30"/>
          <w:cs/>
        </w:rPr>
        <w:t>31</w:t>
      </w:r>
      <w:r w:rsidRPr="000D4CE3">
        <w:rPr>
          <w:rFonts w:ascii="AngsanaUPC" w:hAnsi="AngsanaUPC" w:cs="AngsanaUPC"/>
          <w:sz w:val="30"/>
          <w:szCs w:val="30"/>
        </w:rPr>
        <w:t xml:space="preserve">, </w:t>
      </w:r>
      <w:r w:rsidRPr="000D4CE3">
        <w:rPr>
          <w:rFonts w:ascii="AngsanaUPC" w:hAnsi="AngsanaUPC" w:cs="AngsanaUPC"/>
          <w:sz w:val="30"/>
          <w:szCs w:val="30"/>
          <w:cs/>
        </w:rPr>
        <w:t xml:space="preserve">2022 </w:t>
      </w:r>
      <w:r w:rsidRPr="000D4CE3">
        <w:rPr>
          <w:rFonts w:ascii="AngsanaUPC" w:hAnsi="AngsanaUPC" w:cs="AngsanaUPC"/>
          <w:sz w:val="30"/>
          <w:szCs w:val="30"/>
        </w:rPr>
        <w:t xml:space="preserve">and </w:t>
      </w:r>
      <w:r w:rsidRPr="000D4CE3">
        <w:rPr>
          <w:rFonts w:ascii="AngsanaUPC" w:hAnsi="AngsanaUPC" w:cs="AngsanaUPC"/>
          <w:sz w:val="30"/>
          <w:szCs w:val="30"/>
          <w:cs/>
        </w:rPr>
        <w:t xml:space="preserve">2021 </w:t>
      </w:r>
      <w:r w:rsidRPr="000D4CE3">
        <w:rPr>
          <w:rFonts w:ascii="AngsanaUPC" w:hAnsi="AngsanaUPC" w:cs="AngsanaUPC"/>
          <w:sz w:val="30"/>
          <w:szCs w:val="30"/>
        </w:rPr>
        <w:t>are as follows:</w:t>
      </w:r>
    </w:p>
    <w:bookmarkEnd w:id="41"/>
    <w:tbl>
      <w:tblPr>
        <w:tblStyle w:val="TableGrid"/>
        <w:tblW w:w="97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7"/>
        <w:gridCol w:w="1700"/>
        <w:gridCol w:w="1558"/>
        <w:gridCol w:w="1666"/>
        <w:gridCol w:w="1597"/>
      </w:tblGrid>
      <w:tr w:rsidR="00C1499A" w:rsidRPr="00C12DBC" w14:paraId="5FC51B9D" w14:textId="77777777" w:rsidTr="00C12DBC">
        <w:trPr>
          <w:trHeight w:val="104"/>
        </w:trPr>
        <w:tc>
          <w:tcPr>
            <w:tcW w:w="3261" w:type="dxa"/>
          </w:tcPr>
          <w:p w14:paraId="49AA8E7E" w14:textId="77777777" w:rsidR="00C1499A" w:rsidRPr="00C12DBC" w:rsidRDefault="00C1499A" w:rsidP="00602682">
            <w:pPr>
              <w:pStyle w:val="ListParagraph"/>
              <w:spacing w:before="120" w:line="206" w:lineRule="auto"/>
              <w:ind w:left="0"/>
              <w:rPr>
                <w:rFonts w:asciiTheme="majorBidi" w:hAnsiTheme="majorBidi" w:cstheme="majorBidi"/>
                <w:color w:val="000000" w:themeColor="text1"/>
              </w:rPr>
            </w:pPr>
          </w:p>
        </w:tc>
        <w:tc>
          <w:tcPr>
            <w:tcW w:w="1701" w:type="dxa"/>
          </w:tcPr>
          <w:p w14:paraId="2F295FC6" w14:textId="77777777" w:rsidR="00C1499A" w:rsidRPr="00C12DBC" w:rsidRDefault="00C1499A" w:rsidP="00602682">
            <w:pPr>
              <w:pStyle w:val="ListParagraph"/>
              <w:spacing w:before="120" w:line="206" w:lineRule="auto"/>
              <w:ind w:left="0"/>
              <w:jc w:val="center"/>
              <w:rPr>
                <w:rFonts w:asciiTheme="majorBidi" w:hAnsiTheme="majorBidi" w:cstheme="majorBidi"/>
                <w:color w:val="000000" w:themeColor="text1"/>
              </w:rPr>
            </w:pPr>
          </w:p>
        </w:tc>
        <w:tc>
          <w:tcPr>
            <w:tcW w:w="1559" w:type="dxa"/>
          </w:tcPr>
          <w:p w14:paraId="614C0D43" w14:textId="77777777" w:rsidR="00C1499A" w:rsidRPr="00C12DBC" w:rsidRDefault="00C1499A" w:rsidP="00602682">
            <w:pPr>
              <w:pStyle w:val="ListParagraph"/>
              <w:spacing w:before="120" w:line="206" w:lineRule="auto"/>
              <w:ind w:left="0"/>
              <w:jc w:val="center"/>
              <w:rPr>
                <w:rFonts w:asciiTheme="majorBidi" w:hAnsiTheme="majorBidi" w:cstheme="majorBidi"/>
                <w:color w:val="000000" w:themeColor="text1"/>
              </w:rPr>
            </w:pPr>
          </w:p>
        </w:tc>
        <w:tc>
          <w:tcPr>
            <w:tcW w:w="1655" w:type="dxa"/>
          </w:tcPr>
          <w:p w14:paraId="3DA5B77B" w14:textId="77777777" w:rsidR="00C1499A" w:rsidRPr="00C12DBC" w:rsidRDefault="00C1499A" w:rsidP="00602682">
            <w:pPr>
              <w:pStyle w:val="ListParagraph"/>
              <w:spacing w:before="120" w:line="206" w:lineRule="auto"/>
              <w:ind w:left="0"/>
              <w:jc w:val="center"/>
              <w:rPr>
                <w:rFonts w:asciiTheme="majorBidi" w:hAnsiTheme="majorBidi" w:cstheme="majorBidi"/>
                <w:color w:val="000000" w:themeColor="text1"/>
              </w:rPr>
            </w:pPr>
          </w:p>
        </w:tc>
        <w:tc>
          <w:tcPr>
            <w:tcW w:w="1598" w:type="dxa"/>
          </w:tcPr>
          <w:p w14:paraId="197CB1FE" w14:textId="25F0DE61" w:rsidR="00C1499A" w:rsidRPr="00C12DBC" w:rsidRDefault="00A81D37" w:rsidP="00602682">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w:t>
            </w:r>
            <w:proofErr w:type="gramStart"/>
            <w:r w:rsidRPr="00C12DBC">
              <w:rPr>
                <w:rFonts w:asciiTheme="majorBidi" w:hAnsiTheme="majorBidi" w:cstheme="majorBidi"/>
                <w:color w:val="000000" w:themeColor="text1"/>
              </w:rPr>
              <w:t>Unit :</w:t>
            </w:r>
            <w:proofErr w:type="gramEnd"/>
            <w:r w:rsidRPr="00C12DBC">
              <w:rPr>
                <w:rFonts w:asciiTheme="majorBidi" w:hAnsiTheme="majorBidi" w:cstheme="majorBidi"/>
                <w:color w:val="000000" w:themeColor="text1"/>
              </w:rPr>
              <w:t xml:space="preserve"> Baht)</w:t>
            </w:r>
          </w:p>
        </w:tc>
      </w:tr>
      <w:tr w:rsidR="00C1499A" w:rsidRPr="00C12DBC" w14:paraId="530E37F4" w14:textId="77777777" w:rsidTr="00C12DBC">
        <w:trPr>
          <w:trHeight w:val="104"/>
        </w:trPr>
        <w:tc>
          <w:tcPr>
            <w:tcW w:w="3261" w:type="dxa"/>
          </w:tcPr>
          <w:p w14:paraId="27C134AC" w14:textId="77777777" w:rsidR="00C1499A" w:rsidRPr="00C12DBC" w:rsidRDefault="00C1499A" w:rsidP="00602682">
            <w:pPr>
              <w:pStyle w:val="ListParagraph"/>
              <w:spacing w:before="120" w:line="206" w:lineRule="auto"/>
              <w:ind w:left="0"/>
              <w:rPr>
                <w:rFonts w:asciiTheme="majorBidi" w:hAnsiTheme="majorBidi" w:cstheme="majorBidi"/>
                <w:color w:val="000000" w:themeColor="text1"/>
              </w:rPr>
            </w:pPr>
          </w:p>
        </w:tc>
        <w:tc>
          <w:tcPr>
            <w:tcW w:w="6517" w:type="dxa"/>
            <w:gridSpan w:val="4"/>
          </w:tcPr>
          <w:p w14:paraId="5695FCC0" w14:textId="5052172A" w:rsidR="00C1499A" w:rsidRPr="00C12DBC" w:rsidRDefault="00A81D37" w:rsidP="00C12DBC">
            <w:pPr>
              <w:pStyle w:val="ListParagraph"/>
              <w:spacing w:before="120" w:line="206" w:lineRule="auto"/>
              <w:ind w:left="0"/>
              <w:jc w:val="center"/>
              <w:rPr>
                <w:rFonts w:asciiTheme="majorBidi" w:hAnsiTheme="majorBidi" w:cstheme="majorBidi"/>
                <w:color w:val="000000" w:themeColor="text1"/>
              </w:rPr>
            </w:pPr>
            <w:r w:rsidRPr="00C12DBC">
              <w:rPr>
                <w:rFonts w:asciiTheme="majorBidi" w:eastAsia="Yu Mincho" w:hAnsiTheme="majorBidi" w:cstheme="majorBidi"/>
                <w:color w:val="000000" w:themeColor="text1"/>
              </w:rPr>
              <w:t>Financial statements in which the equity is applied and Separate financial statements</w:t>
            </w:r>
          </w:p>
        </w:tc>
      </w:tr>
      <w:tr w:rsidR="00C12DBC" w:rsidRPr="00C12DBC" w14:paraId="783A1B31" w14:textId="77777777" w:rsidTr="00C12DBC">
        <w:trPr>
          <w:trHeight w:val="104"/>
        </w:trPr>
        <w:tc>
          <w:tcPr>
            <w:tcW w:w="3261" w:type="dxa"/>
          </w:tcPr>
          <w:p w14:paraId="1432478E" w14:textId="77777777" w:rsidR="00C12DBC" w:rsidRPr="00C12DBC" w:rsidRDefault="00C12DBC" w:rsidP="00602682">
            <w:pPr>
              <w:pStyle w:val="ListParagraph"/>
              <w:spacing w:before="120" w:line="206" w:lineRule="auto"/>
              <w:ind w:left="0"/>
              <w:rPr>
                <w:rFonts w:asciiTheme="majorBidi" w:hAnsiTheme="majorBidi" w:cstheme="majorBidi"/>
                <w:color w:val="000000" w:themeColor="text1"/>
              </w:rPr>
            </w:pPr>
          </w:p>
        </w:tc>
        <w:tc>
          <w:tcPr>
            <w:tcW w:w="6517" w:type="dxa"/>
            <w:gridSpan w:val="4"/>
          </w:tcPr>
          <w:p w14:paraId="67EFDE90" w14:textId="5E8EE380" w:rsidR="00C12DBC" w:rsidRPr="00C12DBC" w:rsidRDefault="00C12DBC" w:rsidP="00602682">
            <w:pPr>
              <w:pStyle w:val="ListParagraph"/>
              <w:spacing w:before="120" w:line="206" w:lineRule="auto"/>
              <w:ind w:left="0"/>
              <w:jc w:val="center"/>
              <w:rPr>
                <w:rFonts w:asciiTheme="majorBidi" w:eastAsia="Yu Mincho" w:hAnsiTheme="majorBidi" w:cstheme="majorBidi"/>
                <w:color w:val="000000" w:themeColor="text1"/>
              </w:rPr>
            </w:pPr>
            <w:r w:rsidRPr="00C12DBC">
              <w:rPr>
                <w:rFonts w:asciiTheme="majorBidi" w:hAnsiTheme="majorBidi" w:cstheme="majorBidi"/>
                <w:color w:val="000000" w:themeColor="text1"/>
              </w:rPr>
              <w:t xml:space="preserve">As at December </w:t>
            </w:r>
            <w:r w:rsidRPr="00C12DBC">
              <w:rPr>
                <w:rFonts w:asciiTheme="majorBidi" w:hAnsiTheme="majorBidi" w:cstheme="majorBidi"/>
                <w:color w:val="000000" w:themeColor="text1"/>
                <w:cs/>
              </w:rPr>
              <w:t>31</w:t>
            </w:r>
            <w:r w:rsidRPr="00C12DBC">
              <w:rPr>
                <w:rFonts w:asciiTheme="majorBidi" w:hAnsiTheme="majorBidi" w:cstheme="majorBidi"/>
                <w:color w:val="000000" w:themeColor="text1"/>
              </w:rPr>
              <w:t xml:space="preserve">, </w:t>
            </w:r>
            <w:r w:rsidRPr="00C12DBC">
              <w:rPr>
                <w:rFonts w:asciiTheme="majorBidi" w:hAnsiTheme="majorBidi" w:cstheme="majorBidi"/>
                <w:color w:val="000000" w:themeColor="text1"/>
                <w:cs/>
              </w:rPr>
              <w:t>2022</w:t>
            </w:r>
          </w:p>
        </w:tc>
      </w:tr>
      <w:tr w:rsidR="00C1499A" w:rsidRPr="00C12DBC" w14:paraId="4B08535C" w14:textId="77777777" w:rsidTr="00C12DBC">
        <w:trPr>
          <w:trHeight w:val="104"/>
        </w:trPr>
        <w:tc>
          <w:tcPr>
            <w:tcW w:w="3261" w:type="dxa"/>
          </w:tcPr>
          <w:p w14:paraId="63855C30" w14:textId="77777777" w:rsidR="00C1499A" w:rsidRPr="00C12DBC" w:rsidRDefault="00C1499A" w:rsidP="00602682">
            <w:pPr>
              <w:pStyle w:val="ListParagraph"/>
              <w:spacing w:before="120" w:line="206" w:lineRule="auto"/>
              <w:ind w:left="0"/>
              <w:rPr>
                <w:rFonts w:asciiTheme="majorBidi" w:hAnsiTheme="majorBidi" w:cstheme="majorBidi"/>
                <w:color w:val="000000" w:themeColor="text1"/>
              </w:rPr>
            </w:pPr>
          </w:p>
        </w:tc>
        <w:tc>
          <w:tcPr>
            <w:tcW w:w="4927" w:type="dxa"/>
            <w:gridSpan w:val="3"/>
          </w:tcPr>
          <w:p w14:paraId="0E2E8165" w14:textId="7496E13A" w:rsidR="00C1499A" w:rsidRPr="00C12DBC" w:rsidRDefault="00A81D37" w:rsidP="00602682">
            <w:pPr>
              <w:pStyle w:val="ListParagraph"/>
              <w:pBdr>
                <w:bottom w:val="single" w:sz="4" w:space="1" w:color="auto"/>
              </w:pBdr>
              <w:spacing w:before="120" w:line="206" w:lineRule="auto"/>
              <w:ind w:left="0"/>
              <w:jc w:val="center"/>
              <w:rPr>
                <w:rFonts w:asciiTheme="majorBidi" w:hAnsiTheme="majorBidi" w:cstheme="majorBidi"/>
                <w:color w:val="000000" w:themeColor="text1"/>
                <w:cs/>
              </w:rPr>
            </w:pPr>
            <w:r w:rsidRPr="00C12DBC">
              <w:rPr>
                <w:rFonts w:asciiTheme="majorBidi" w:hAnsiTheme="majorBidi" w:cstheme="majorBidi"/>
                <w:color w:val="000000" w:themeColor="text1"/>
              </w:rPr>
              <w:t>Book value</w:t>
            </w:r>
          </w:p>
        </w:tc>
        <w:tc>
          <w:tcPr>
            <w:tcW w:w="1590" w:type="dxa"/>
            <w:vAlign w:val="bottom"/>
          </w:tcPr>
          <w:p w14:paraId="4E7A75DC" w14:textId="06242566" w:rsidR="00C1499A" w:rsidRPr="00C12DBC" w:rsidRDefault="00C1499A" w:rsidP="00C12DBC">
            <w:pPr>
              <w:pStyle w:val="ListParagraph"/>
              <w:spacing w:before="120" w:line="206" w:lineRule="auto"/>
              <w:ind w:left="0"/>
              <w:jc w:val="center"/>
              <w:rPr>
                <w:rFonts w:asciiTheme="majorBidi" w:hAnsiTheme="majorBidi" w:cstheme="majorBidi"/>
                <w:color w:val="000000" w:themeColor="text1"/>
              </w:rPr>
            </w:pPr>
          </w:p>
        </w:tc>
      </w:tr>
      <w:tr w:rsidR="008264AB" w:rsidRPr="00C12DBC" w14:paraId="082C4B9B" w14:textId="77777777" w:rsidTr="00C12DBC">
        <w:trPr>
          <w:trHeight w:val="85"/>
        </w:trPr>
        <w:tc>
          <w:tcPr>
            <w:tcW w:w="3261" w:type="dxa"/>
          </w:tcPr>
          <w:p w14:paraId="1972D37B" w14:textId="77777777" w:rsidR="008264AB" w:rsidRPr="00C12DBC" w:rsidRDefault="008264AB" w:rsidP="008264AB">
            <w:pPr>
              <w:pStyle w:val="ListParagraph"/>
              <w:spacing w:before="120" w:line="206" w:lineRule="auto"/>
              <w:ind w:left="0"/>
              <w:rPr>
                <w:rFonts w:asciiTheme="majorBidi" w:hAnsiTheme="majorBidi" w:cstheme="majorBidi"/>
                <w:color w:val="000000" w:themeColor="text1"/>
              </w:rPr>
            </w:pPr>
            <w:bookmarkStart w:id="42" w:name="_Hlk126229015"/>
          </w:p>
        </w:tc>
        <w:tc>
          <w:tcPr>
            <w:tcW w:w="1701" w:type="dxa"/>
          </w:tcPr>
          <w:p w14:paraId="6527CE1A" w14:textId="23F7F2F1" w:rsidR="008264AB" w:rsidRPr="00C12DBC" w:rsidRDefault="008264AB" w:rsidP="008264AB">
            <w:pPr>
              <w:pStyle w:val="ListParagraph"/>
              <w:spacing w:before="120" w:line="206" w:lineRule="auto"/>
              <w:ind w:left="0"/>
              <w:jc w:val="center"/>
              <w:rPr>
                <w:rFonts w:asciiTheme="majorBidi" w:hAnsiTheme="majorBidi" w:cstheme="majorBidi"/>
                <w:color w:val="000000" w:themeColor="text1"/>
                <w:highlight w:val="yellow"/>
              </w:rPr>
            </w:pPr>
            <w:r w:rsidRPr="00C12DBC">
              <w:rPr>
                <w:rFonts w:asciiTheme="majorBidi" w:hAnsiTheme="majorBidi" w:cstheme="majorBidi"/>
              </w:rPr>
              <w:t>Fair value through</w:t>
            </w:r>
          </w:p>
        </w:tc>
        <w:tc>
          <w:tcPr>
            <w:tcW w:w="1559" w:type="dxa"/>
          </w:tcPr>
          <w:p w14:paraId="431AB308" w14:textId="496A294C" w:rsidR="008264AB" w:rsidRPr="00C12DBC" w:rsidRDefault="008264AB" w:rsidP="008264AB">
            <w:pPr>
              <w:pStyle w:val="ListParagraph"/>
              <w:spacing w:before="120" w:line="206" w:lineRule="auto"/>
              <w:ind w:left="0"/>
              <w:jc w:val="center"/>
              <w:rPr>
                <w:rFonts w:asciiTheme="majorBidi" w:hAnsiTheme="majorBidi" w:cstheme="majorBidi"/>
                <w:color w:val="000000" w:themeColor="text1"/>
                <w:highlight w:val="yellow"/>
              </w:rPr>
            </w:pPr>
            <w:r w:rsidRPr="00C12DBC">
              <w:rPr>
                <w:rFonts w:asciiTheme="majorBidi" w:hAnsiTheme="majorBidi" w:cstheme="majorBidi"/>
              </w:rPr>
              <w:t>Amortized</w:t>
            </w:r>
          </w:p>
        </w:tc>
        <w:tc>
          <w:tcPr>
            <w:tcW w:w="1655" w:type="dxa"/>
            <w:vMerge w:val="restart"/>
          </w:tcPr>
          <w:p w14:paraId="72530FD9" w14:textId="77777777"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rPr>
            </w:pPr>
          </w:p>
          <w:p w14:paraId="7793DEC8" w14:textId="63E352BE"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rPr>
            </w:pPr>
            <w:r w:rsidRPr="00C12DBC">
              <w:rPr>
                <w:rFonts w:asciiTheme="majorBidi" w:hAnsiTheme="majorBidi" w:cstheme="majorBidi"/>
                <w:color w:val="000000" w:themeColor="text1"/>
              </w:rPr>
              <w:t>Total</w:t>
            </w:r>
          </w:p>
        </w:tc>
        <w:tc>
          <w:tcPr>
            <w:tcW w:w="1598" w:type="dxa"/>
            <w:vMerge w:val="restart"/>
          </w:tcPr>
          <w:p w14:paraId="04750CEB" w14:textId="77777777" w:rsidR="008264AB"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rPr>
            </w:pPr>
          </w:p>
          <w:p w14:paraId="7ED68EAC" w14:textId="33BB727A" w:rsidR="00C12DBC" w:rsidRPr="00C12DBC" w:rsidRDefault="00C12DBC"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rPr>
            </w:pPr>
            <w:r w:rsidRPr="00C12DBC">
              <w:rPr>
                <w:rFonts w:asciiTheme="majorBidi" w:hAnsiTheme="majorBidi" w:cstheme="majorBidi"/>
                <w:color w:val="000000" w:themeColor="text1"/>
              </w:rPr>
              <w:t>Fair values</w:t>
            </w:r>
          </w:p>
        </w:tc>
      </w:tr>
      <w:tr w:rsidR="008264AB" w:rsidRPr="00C12DBC" w14:paraId="14D23520" w14:textId="77777777" w:rsidTr="00C12DBC">
        <w:tc>
          <w:tcPr>
            <w:tcW w:w="3261" w:type="dxa"/>
          </w:tcPr>
          <w:p w14:paraId="265D3B2C" w14:textId="77777777" w:rsidR="008264AB" w:rsidRPr="00C12DBC" w:rsidRDefault="008264AB" w:rsidP="008264AB">
            <w:pPr>
              <w:pStyle w:val="ListParagraph"/>
              <w:spacing w:before="120" w:line="206" w:lineRule="auto"/>
              <w:ind w:left="0"/>
              <w:rPr>
                <w:rFonts w:asciiTheme="majorBidi" w:hAnsiTheme="majorBidi" w:cstheme="majorBidi"/>
                <w:color w:val="000000" w:themeColor="text1"/>
                <w:cs/>
              </w:rPr>
            </w:pPr>
          </w:p>
        </w:tc>
        <w:tc>
          <w:tcPr>
            <w:tcW w:w="1701" w:type="dxa"/>
          </w:tcPr>
          <w:p w14:paraId="61B3D3DC" w14:textId="14A54787"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highlight w:val="yellow"/>
                <w:cs/>
              </w:rPr>
            </w:pPr>
            <w:r w:rsidRPr="00C12DBC">
              <w:rPr>
                <w:rFonts w:asciiTheme="majorBidi" w:hAnsiTheme="majorBidi" w:cstheme="majorBidi"/>
              </w:rPr>
              <w:t>profit or loss</w:t>
            </w:r>
          </w:p>
        </w:tc>
        <w:tc>
          <w:tcPr>
            <w:tcW w:w="1559" w:type="dxa"/>
          </w:tcPr>
          <w:p w14:paraId="4AD386B2" w14:textId="29EF4C8D"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highlight w:val="yellow"/>
                <w:cs/>
              </w:rPr>
            </w:pPr>
            <w:r w:rsidRPr="00C12DBC">
              <w:rPr>
                <w:rFonts w:asciiTheme="majorBidi" w:hAnsiTheme="majorBidi" w:cstheme="majorBidi"/>
              </w:rPr>
              <w:t>cost</w:t>
            </w:r>
          </w:p>
        </w:tc>
        <w:tc>
          <w:tcPr>
            <w:tcW w:w="1655" w:type="dxa"/>
            <w:vMerge/>
          </w:tcPr>
          <w:p w14:paraId="2FE34A75" w14:textId="77777777"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cs/>
              </w:rPr>
            </w:pPr>
          </w:p>
        </w:tc>
        <w:tc>
          <w:tcPr>
            <w:tcW w:w="1598" w:type="dxa"/>
            <w:vMerge/>
          </w:tcPr>
          <w:p w14:paraId="3DAC44A5" w14:textId="77777777"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rPr>
            </w:pPr>
          </w:p>
        </w:tc>
      </w:tr>
      <w:bookmarkEnd w:id="42"/>
      <w:tr w:rsidR="00C1499A" w:rsidRPr="00C12DBC" w14:paraId="0267A452" w14:textId="77777777" w:rsidTr="00C12DBC">
        <w:tc>
          <w:tcPr>
            <w:tcW w:w="3261" w:type="dxa"/>
          </w:tcPr>
          <w:p w14:paraId="5F4CD587" w14:textId="19039940" w:rsidR="00C1499A" w:rsidRPr="00C12DBC" w:rsidRDefault="004C6C31" w:rsidP="00602682">
            <w:pPr>
              <w:pStyle w:val="ListParagraph"/>
              <w:spacing w:before="120" w:line="206" w:lineRule="auto"/>
              <w:ind w:left="0"/>
              <w:rPr>
                <w:rFonts w:asciiTheme="majorBidi" w:hAnsiTheme="majorBidi" w:cstheme="majorBidi"/>
                <w:b/>
                <w:bCs/>
                <w:color w:val="000000" w:themeColor="text1"/>
              </w:rPr>
            </w:pPr>
            <w:r w:rsidRPr="00C12DBC">
              <w:rPr>
                <w:rFonts w:asciiTheme="majorBidi" w:hAnsiTheme="majorBidi" w:cstheme="majorBidi"/>
                <w:b/>
                <w:bCs/>
                <w:color w:val="000000" w:themeColor="text1"/>
              </w:rPr>
              <w:t>Financial assets</w:t>
            </w:r>
          </w:p>
        </w:tc>
        <w:tc>
          <w:tcPr>
            <w:tcW w:w="1701" w:type="dxa"/>
          </w:tcPr>
          <w:p w14:paraId="21A89222" w14:textId="77777777" w:rsidR="00C1499A" w:rsidRPr="00C12DBC" w:rsidRDefault="00C1499A" w:rsidP="00602682">
            <w:pPr>
              <w:pStyle w:val="ListParagraph"/>
              <w:spacing w:before="120" w:line="206" w:lineRule="auto"/>
              <w:ind w:left="0"/>
              <w:rPr>
                <w:rFonts w:asciiTheme="majorBidi" w:hAnsiTheme="majorBidi" w:cstheme="majorBidi"/>
                <w:color w:val="000000" w:themeColor="text1"/>
              </w:rPr>
            </w:pPr>
          </w:p>
        </w:tc>
        <w:tc>
          <w:tcPr>
            <w:tcW w:w="1559" w:type="dxa"/>
          </w:tcPr>
          <w:p w14:paraId="5AFAE004" w14:textId="77777777" w:rsidR="00C1499A" w:rsidRPr="00C12DBC" w:rsidRDefault="00C1499A" w:rsidP="00602682">
            <w:pPr>
              <w:pStyle w:val="ListParagraph"/>
              <w:spacing w:before="120" w:line="206" w:lineRule="auto"/>
              <w:ind w:left="0"/>
              <w:rPr>
                <w:rFonts w:asciiTheme="majorBidi" w:hAnsiTheme="majorBidi" w:cstheme="majorBidi"/>
                <w:color w:val="000000" w:themeColor="text1"/>
              </w:rPr>
            </w:pPr>
          </w:p>
        </w:tc>
        <w:tc>
          <w:tcPr>
            <w:tcW w:w="1655" w:type="dxa"/>
          </w:tcPr>
          <w:p w14:paraId="6570E619" w14:textId="77777777" w:rsidR="00C1499A" w:rsidRPr="00C12DBC" w:rsidRDefault="00C1499A" w:rsidP="00602682">
            <w:pPr>
              <w:pStyle w:val="ListParagraph"/>
              <w:spacing w:before="120" w:line="206" w:lineRule="auto"/>
              <w:ind w:left="0"/>
              <w:rPr>
                <w:rFonts w:asciiTheme="majorBidi" w:hAnsiTheme="majorBidi" w:cstheme="majorBidi"/>
                <w:color w:val="000000" w:themeColor="text1"/>
              </w:rPr>
            </w:pPr>
          </w:p>
        </w:tc>
        <w:tc>
          <w:tcPr>
            <w:tcW w:w="1598" w:type="dxa"/>
          </w:tcPr>
          <w:p w14:paraId="37383575" w14:textId="77777777" w:rsidR="00C1499A" w:rsidRPr="00C12DBC" w:rsidRDefault="00C1499A" w:rsidP="00602682">
            <w:pPr>
              <w:pStyle w:val="ListParagraph"/>
              <w:spacing w:before="120" w:line="206" w:lineRule="auto"/>
              <w:ind w:left="0"/>
              <w:rPr>
                <w:rFonts w:asciiTheme="majorBidi" w:hAnsiTheme="majorBidi" w:cstheme="majorBidi"/>
                <w:color w:val="000000" w:themeColor="text1"/>
              </w:rPr>
            </w:pPr>
          </w:p>
        </w:tc>
      </w:tr>
      <w:tr w:rsidR="00DB49DD" w:rsidRPr="00C12DBC" w14:paraId="4DF36C3F" w14:textId="77777777" w:rsidTr="00C12DBC">
        <w:tc>
          <w:tcPr>
            <w:tcW w:w="3261" w:type="dxa"/>
          </w:tcPr>
          <w:p w14:paraId="5D1796F5" w14:textId="45102262" w:rsidR="00DB49DD" w:rsidRPr="00C12DBC" w:rsidRDefault="00DB49DD" w:rsidP="00DB49DD">
            <w:pPr>
              <w:pStyle w:val="ListParagraph"/>
              <w:spacing w:before="120" w:line="206" w:lineRule="auto"/>
              <w:ind w:left="172"/>
              <w:rPr>
                <w:rFonts w:asciiTheme="majorBidi" w:hAnsiTheme="majorBidi" w:cstheme="majorBidi"/>
                <w:color w:val="000000" w:themeColor="text1"/>
                <w:cs/>
              </w:rPr>
            </w:pPr>
            <w:r w:rsidRPr="00C12DBC">
              <w:rPr>
                <w:rFonts w:asciiTheme="majorBidi" w:hAnsiTheme="majorBidi" w:cstheme="majorBidi"/>
                <w:color w:val="000000" w:themeColor="text1"/>
              </w:rPr>
              <w:t>Cash and cash equivalents</w:t>
            </w:r>
          </w:p>
        </w:tc>
        <w:tc>
          <w:tcPr>
            <w:tcW w:w="1701" w:type="dxa"/>
          </w:tcPr>
          <w:p w14:paraId="6D07258C" w14:textId="481E4249" w:rsidR="00DB49DD" w:rsidRPr="00C12DBC" w:rsidRDefault="00DB49DD" w:rsidP="00DB49DD">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0.00</w:t>
            </w:r>
          </w:p>
        </w:tc>
        <w:tc>
          <w:tcPr>
            <w:tcW w:w="1559" w:type="dxa"/>
          </w:tcPr>
          <w:p w14:paraId="463855F5" w14:textId="30D79C58" w:rsidR="00DB49DD" w:rsidRPr="00C12DBC" w:rsidRDefault="00DB49DD" w:rsidP="00DB49DD">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59,018,620</w:t>
            </w:r>
            <w:r w:rsidRPr="00C12DBC">
              <w:rPr>
                <w:rFonts w:asciiTheme="majorBidi" w:hAnsiTheme="majorBidi" w:cstheme="majorBidi"/>
                <w:color w:val="000000" w:themeColor="text1"/>
                <w:cs/>
              </w:rPr>
              <w:t>.</w:t>
            </w:r>
            <w:r w:rsidRPr="00C12DBC">
              <w:rPr>
                <w:rFonts w:asciiTheme="majorBidi" w:hAnsiTheme="majorBidi" w:cstheme="majorBidi"/>
                <w:color w:val="000000" w:themeColor="text1"/>
              </w:rPr>
              <w:t>51</w:t>
            </w:r>
          </w:p>
        </w:tc>
        <w:tc>
          <w:tcPr>
            <w:tcW w:w="1655" w:type="dxa"/>
          </w:tcPr>
          <w:p w14:paraId="7A4679A2" w14:textId="390B5ECD" w:rsidR="00DB49DD" w:rsidRPr="00C12DBC" w:rsidRDefault="00DB49DD" w:rsidP="00DB49DD">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59,018,620</w:t>
            </w:r>
            <w:r w:rsidRPr="00C12DBC">
              <w:rPr>
                <w:rFonts w:asciiTheme="majorBidi" w:hAnsiTheme="majorBidi" w:cstheme="majorBidi"/>
                <w:color w:val="000000" w:themeColor="text1"/>
                <w:cs/>
              </w:rPr>
              <w:t>.</w:t>
            </w:r>
            <w:r w:rsidRPr="00C12DBC">
              <w:rPr>
                <w:rFonts w:asciiTheme="majorBidi" w:hAnsiTheme="majorBidi" w:cstheme="majorBidi"/>
                <w:color w:val="000000" w:themeColor="text1"/>
              </w:rPr>
              <w:t>51</w:t>
            </w:r>
          </w:p>
        </w:tc>
        <w:tc>
          <w:tcPr>
            <w:tcW w:w="1598" w:type="dxa"/>
          </w:tcPr>
          <w:p w14:paraId="7CB52FB0" w14:textId="3E06339C" w:rsidR="00DB49DD" w:rsidRPr="00C12DBC" w:rsidRDefault="00DB49DD" w:rsidP="00DB49DD">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59,018,620</w:t>
            </w:r>
            <w:r w:rsidRPr="00C12DBC">
              <w:rPr>
                <w:rFonts w:asciiTheme="majorBidi" w:hAnsiTheme="majorBidi" w:cstheme="majorBidi"/>
                <w:color w:val="000000" w:themeColor="text1"/>
                <w:cs/>
              </w:rPr>
              <w:t>.</w:t>
            </w:r>
            <w:r w:rsidRPr="00C12DBC">
              <w:rPr>
                <w:rFonts w:asciiTheme="majorBidi" w:hAnsiTheme="majorBidi" w:cstheme="majorBidi"/>
                <w:color w:val="000000" w:themeColor="text1"/>
              </w:rPr>
              <w:t>51</w:t>
            </w:r>
          </w:p>
        </w:tc>
      </w:tr>
      <w:tr w:rsidR="00DB49DD" w:rsidRPr="00C12DBC" w14:paraId="24CBBB76" w14:textId="77777777" w:rsidTr="00C12DBC">
        <w:tc>
          <w:tcPr>
            <w:tcW w:w="3261" w:type="dxa"/>
          </w:tcPr>
          <w:p w14:paraId="0E8C89BA" w14:textId="137C2C0D" w:rsidR="00DB49DD" w:rsidRPr="00C12DBC" w:rsidRDefault="00DB49DD" w:rsidP="00DB49DD">
            <w:pPr>
              <w:pStyle w:val="ListParagraph"/>
              <w:spacing w:before="120" w:line="206" w:lineRule="auto"/>
              <w:ind w:left="172"/>
              <w:rPr>
                <w:rFonts w:asciiTheme="majorBidi" w:hAnsiTheme="majorBidi" w:cstheme="majorBidi"/>
                <w:color w:val="000000" w:themeColor="text1"/>
                <w:cs/>
              </w:rPr>
            </w:pPr>
            <w:r w:rsidRPr="00C12DBC">
              <w:rPr>
                <w:rFonts w:asciiTheme="majorBidi" w:hAnsiTheme="majorBidi" w:cstheme="majorBidi"/>
                <w:color w:val="000000" w:themeColor="text1"/>
              </w:rPr>
              <w:t>Trade and other current receivables</w:t>
            </w:r>
          </w:p>
        </w:tc>
        <w:tc>
          <w:tcPr>
            <w:tcW w:w="1701" w:type="dxa"/>
          </w:tcPr>
          <w:p w14:paraId="408C5A12" w14:textId="2CEE9ECE" w:rsidR="00DB49DD" w:rsidRPr="00C12DBC" w:rsidRDefault="00DB49DD" w:rsidP="00DB49DD">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0.00</w:t>
            </w:r>
          </w:p>
        </w:tc>
        <w:tc>
          <w:tcPr>
            <w:tcW w:w="1559" w:type="dxa"/>
          </w:tcPr>
          <w:p w14:paraId="6368328A" w14:textId="4864A688" w:rsidR="00DB49DD" w:rsidRPr="00C12DBC" w:rsidRDefault="00DB49DD" w:rsidP="00DB49DD">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439,469,849.96</w:t>
            </w:r>
          </w:p>
        </w:tc>
        <w:tc>
          <w:tcPr>
            <w:tcW w:w="1655" w:type="dxa"/>
          </w:tcPr>
          <w:p w14:paraId="2F67B558" w14:textId="65E097A6" w:rsidR="00DB49DD" w:rsidRPr="00C12DBC" w:rsidRDefault="00DB49DD" w:rsidP="00DB49DD">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439,469,849.96</w:t>
            </w:r>
          </w:p>
        </w:tc>
        <w:tc>
          <w:tcPr>
            <w:tcW w:w="1598" w:type="dxa"/>
          </w:tcPr>
          <w:p w14:paraId="38A4C94F" w14:textId="0BA9AAC6" w:rsidR="00DB49DD" w:rsidRPr="00C12DBC" w:rsidRDefault="00DB49DD" w:rsidP="00DB49DD">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439,469,849.96</w:t>
            </w:r>
          </w:p>
        </w:tc>
      </w:tr>
      <w:tr w:rsidR="00DB49DD" w:rsidRPr="00C12DBC" w14:paraId="0B512EEE" w14:textId="77777777" w:rsidTr="00C12DBC">
        <w:tc>
          <w:tcPr>
            <w:tcW w:w="3261" w:type="dxa"/>
          </w:tcPr>
          <w:p w14:paraId="36E35697" w14:textId="67BB0661" w:rsidR="00DB49DD" w:rsidRPr="00C12DBC" w:rsidRDefault="00DB49DD" w:rsidP="00DB49DD">
            <w:pPr>
              <w:spacing w:before="120" w:line="206" w:lineRule="auto"/>
              <w:ind w:left="179"/>
              <w:rPr>
                <w:rFonts w:asciiTheme="majorBidi" w:hAnsiTheme="majorBidi" w:cstheme="majorBidi"/>
                <w:color w:val="000000" w:themeColor="text1"/>
                <w:cs/>
              </w:rPr>
            </w:pPr>
            <w:r w:rsidRPr="00C12DBC">
              <w:rPr>
                <w:rFonts w:asciiTheme="majorBidi" w:hAnsiTheme="majorBidi" w:cstheme="majorBidi"/>
                <w:color w:val="000000" w:themeColor="text1"/>
              </w:rPr>
              <w:t>Other current financial assets</w:t>
            </w:r>
          </w:p>
        </w:tc>
        <w:tc>
          <w:tcPr>
            <w:tcW w:w="1701" w:type="dxa"/>
          </w:tcPr>
          <w:p w14:paraId="4A7DA596" w14:textId="064D4DB2" w:rsidR="00DB49DD" w:rsidRPr="00C12DBC" w:rsidRDefault="00DB49DD" w:rsidP="00DB49DD">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300,585,000.00</w:t>
            </w:r>
          </w:p>
        </w:tc>
        <w:tc>
          <w:tcPr>
            <w:tcW w:w="1559" w:type="dxa"/>
          </w:tcPr>
          <w:p w14:paraId="51465750" w14:textId="48A34651" w:rsidR="00DB49DD" w:rsidRPr="00C12DBC" w:rsidRDefault="00DB49DD" w:rsidP="00DB49DD">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0.00</w:t>
            </w:r>
          </w:p>
        </w:tc>
        <w:tc>
          <w:tcPr>
            <w:tcW w:w="1655" w:type="dxa"/>
          </w:tcPr>
          <w:p w14:paraId="12908084" w14:textId="785641D1" w:rsidR="00DB49DD" w:rsidRPr="00C12DBC" w:rsidRDefault="00DB49DD" w:rsidP="00DB49DD">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300,585,000.00</w:t>
            </w:r>
          </w:p>
        </w:tc>
        <w:tc>
          <w:tcPr>
            <w:tcW w:w="1598" w:type="dxa"/>
          </w:tcPr>
          <w:p w14:paraId="4C9F035F" w14:textId="35C5E57B" w:rsidR="00DB49DD" w:rsidRPr="00C12DBC" w:rsidRDefault="00DB49DD" w:rsidP="00DB49DD">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300,585,000.00</w:t>
            </w:r>
          </w:p>
        </w:tc>
      </w:tr>
      <w:tr w:rsidR="00C1499A" w:rsidRPr="00C12DBC" w14:paraId="1C0F5948" w14:textId="77777777" w:rsidTr="00C12DBC">
        <w:tc>
          <w:tcPr>
            <w:tcW w:w="3261" w:type="dxa"/>
          </w:tcPr>
          <w:p w14:paraId="4D5859BE" w14:textId="77777777" w:rsidR="0036724C" w:rsidRPr="00C12DBC" w:rsidRDefault="0036724C" w:rsidP="00602682">
            <w:pPr>
              <w:spacing w:before="120" w:line="206" w:lineRule="auto"/>
              <w:ind w:left="179"/>
              <w:rPr>
                <w:rFonts w:asciiTheme="majorBidi" w:hAnsiTheme="majorBidi" w:cstheme="majorBidi"/>
              </w:rPr>
            </w:pPr>
            <w:r w:rsidRPr="00C12DBC">
              <w:rPr>
                <w:rFonts w:asciiTheme="majorBidi" w:hAnsiTheme="majorBidi" w:cstheme="majorBidi"/>
              </w:rPr>
              <w:t xml:space="preserve">Deposits at financial institution </w:t>
            </w:r>
          </w:p>
          <w:p w14:paraId="448204A7" w14:textId="6003F9A9" w:rsidR="00C1499A" w:rsidRPr="00C12DBC" w:rsidRDefault="0036724C" w:rsidP="00602682">
            <w:pPr>
              <w:spacing w:before="120" w:line="206" w:lineRule="auto"/>
              <w:ind w:left="179"/>
              <w:rPr>
                <w:rFonts w:asciiTheme="majorBidi" w:hAnsiTheme="majorBidi" w:cstheme="majorBidi"/>
                <w:color w:val="000000" w:themeColor="text1"/>
                <w:cs/>
              </w:rPr>
            </w:pPr>
            <w:r w:rsidRPr="00C12DBC">
              <w:rPr>
                <w:rFonts w:asciiTheme="majorBidi" w:hAnsiTheme="majorBidi" w:cstheme="majorBidi"/>
                <w:cs/>
              </w:rPr>
              <w:t xml:space="preserve">      </w:t>
            </w:r>
            <w:r w:rsidRPr="00C12DBC">
              <w:rPr>
                <w:rFonts w:asciiTheme="majorBidi" w:hAnsiTheme="majorBidi" w:cstheme="majorBidi"/>
              </w:rPr>
              <w:t>with obligations</w:t>
            </w:r>
          </w:p>
        </w:tc>
        <w:tc>
          <w:tcPr>
            <w:tcW w:w="1701" w:type="dxa"/>
          </w:tcPr>
          <w:p w14:paraId="3EAF05C6" w14:textId="77777777" w:rsidR="0036724C" w:rsidRPr="00C12DBC" w:rsidRDefault="0036724C" w:rsidP="00602682">
            <w:pPr>
              <w:pStyle w:val="ListParagraph"/>
              <w:pBdr>
                <w:bottom w:val="single" w:sz="4" w:space="1" w:color="auto"/>
              </w:pBdr>
              <w:spacing w:before="120" w:line="206" w:lineRule="auto"/>
              <w:ind w:left="0"/>
              <w:jc w:val="right"/>
              <w:rPr>
                <w:rFonts w:asciiTheme="majorBidi" w:hAnsiTheme="majorBidi" w:cstheme="majorBidi"/>
                <w:color w:val="000000" w:themeColor="text1"/>
              </w:rPr>
            </w:pPr>
          </w:p>
          <w:p w14:paraId="4AF94A3E" w14:textId="138DB6EB" w:rsidR="00C1499A" w:rsidRPr="00C12DBC" w:rsidRDefault="00C1499A" w:rsidP="00602682">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0.00</w:t>
            </w:r>
          </w:p>
        </w:tc>
        <w:tc>
          <w:tcPr>
            <w:tcW w:w="1559" w:type="dxa"/>
          </w:tcPr>
          <w:p w14:paraId="746ABEBC" w14:textId="77777777" w:rsidR="0036724C" w:rsidRPr="00C12DBC" w:rsidRDefault="0036724C" w:rsidP="00602682">
            <w:pPr>
              <w:pStyle w:val="ListParagraph"/>
              <w:pBdr>
                <w:bottom w:val="single" w:sz="4" w:space="1" w:color="auto"/>
              </w:pBdr>
              <w:spacing w:before="120" w:line="206" w:lineRule="auto"/>
              <w:ind w:left="0"/>
              <w:jc w:val="right"/>
              <w:rPr>
                <w:rFonts w:asciiTheme="majorBidi" w:hAnsiTheme="majorBidi" w:cstheme="majorBidi"/>
                <w:color w:val="000000" w:themeColor="text1"/>
              </w:rPr>
            </w:pPr>
          </w:p>
          <w:p w14:paraId="58A2029D" w14:textId="5B7D63CE" w:rsidR="00C1499A" w:rsidRPr="00C12DBC" w:rsidRDefault="00C1499A" w:rsidP="00602682">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10,001,000.00</w:t>
            </w:r>
          </w:p>
        </w:tc>
        <w:tc>
          <w:tcPr>
            <w:tcW w:w="1655" w:type="dxa"/>
          </w:tcPr>
          <w:p w14:paraId="09A758CF" w14:textId="77777777" w:rsidR="0036724C" w:rsidRPr="00C12DBC" w:rsidRDefault="0036724C" w:rsidP="00602682">
            <w:pPr>
              <w:pStyle w:val="ListParagraph"/>
              <w:pBdr>
                <w:bottom w:val="single" w:sz="4" w:space="1" w:color="auto"/>
              </w:pBdr>
              <w:spacing w:before="120" w:line="206" w:lineRule="auto"/>
              <w:ind w:left="0"/>
              <w:jc w:val="right"/>
              <w:rPr>
                <w:rFonts w:asciiTheme="majorBidi" w:hAnsiTheme="majorBidi" w:cstheme="majorBidi"/>
                <w:color w:val="000000" w:themeColor="text1"/>
              </w:rPr>
            </w:pPr>
          </w:p>
          <w:p w14:paraId="5A4B35EC" w14:textId="3E241787" w:rsidR="00C1499A" w:rsidRPr="00C12DBC" w:rsidRDefault="00C1499A" w:rsidP="00602682">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10,001,000.00</w:t>
            </w:r>
          </w:p>
        </w:tc>
        <w:tc>
          <w:tcPr>
            <w:tcW w:w="1598" w:type="dxa"/>
          </w:tcPr>
          <w:p w14:paraId="3ECBD8FF" w14:textId="77777777" w:rsidR="0036724C" w:rsidRPr="00C12DBC" w:rsidRDefault="0036724C" w:rsidP="00602682">
            <w:pPr>
              <w:pStyle w:val="ListParagraph"/>
              <w:pBdr>
                <w:bottom w:val="single" w:sz="4" w:space="1" w:color="auto"/>
              </w:pBdr>
              <w:spacing w:before="120" w:line="206" w:lineRule="auto"/>
              <w:ind w:left="0"/>
              <w:jc w:val="right"/>
              <w:rPr>
                <w:rFonts w:asciiTheme="majorBidi" w:hAnsiTheme="majorBidi" w:cstheme="majorBidi"/>
                <w:color w:val="000000" w:themeColor="text1"/>
              </w:rPr>
            </w:pPr>
          </w:p>
          <w:p w14:paraId="1260865D" w14:textId="7406AA9A" w:rsidR="00C1499A" w:rsidRPr="00C12DBC" w:rsidRDefault="00C1499A" w:rsidP="00602682">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10,001,000.00</w:t>
            </w:r>
          </w:p>
        </w:tc>
      </w:tr>
      <w:tr w:rsidR="00DB49DD" w:rsidRPr="00C12DBC" w14:paraId="68D3B850" w14:textId="77777777" w:rsidTr="00C12DBC">
        <w:tc>
          <w:tcPr>
            <w:tcW w:w="3261" w:type="dxa"/>
          </w:tcPr>
          <w:p w14:paraId="13E0DB2D" w14:textId="056E790E" w:rsidR="00DB49DD" w:rsidRPr="00C12DBC" w:rsidRDefault="00DB49DD" w:rsidP="00DB49DD">
            <w:pPr>
              <w:pStyle w:val="ListParagraph"/>
              <w:spacing w:before="120" w:line="206" w:lineRule="auto"/>
              <w:ind w:left="456"/>
              <w:rPr>
                <w:rFonts w:asciiTheme="majorBidi" w:hAnsiTheme="majorBidi" w:cstheme="majorBidi"/>
                <w:b/>
                <w:bCs/>
                <w:color w:val="000000" w:themeColor="text1"/>
                <w:cs/>
              </w:rPr>
            </w:pPr>
            <w:r w:rsidRPr="00C12DBC">
              <w:rPr>
                <w:rFonts w:asciiTheme="majorBidi" w:hAnsiTheme="majorBidi" w:cstheme="majorBidi"/>
                <w:b/>
                <w:bCs/>
                <w:color w:val="000000" w:themeColor="text1"/>
              </w:rPr>
              <w:t>Total financial assets</w:t>
            </w:r>
          </w:p>
        </w:tc>
        <w:tc>
          <w:tcPr>
            <w:tcW w:w="1701" w:type="dxa"/>
          </w:tcPr>
          <w:p w14:paraId="344513C8" w14:textId="3F4D4133" w:rsidR="00DB49DD" w:rsidRPr="00C12DBC" w:rsidRDefault="00DB49DD" w:rsidP="00DB49DD">
            <w:pPr>
              <w:pStyle w:val="ListParagraph"/>
              <w:pBdr>
                <w:bottom w:val="double" w:sz="4" w:space="1" w:color="auto"/>
              </w:pBdr>
              <w:spacing w:before="120" w:line="206" w:lineRule="auto"/>
              <w:ind w:left="0"/>
              <w:jc w:val="right"/>
              <w:rPr>
                <w:rFonts w:asciiTheme="majorBidi" w:hAnsiTheme="majorBidi" w:cstheme="majorBidi"/>
                <w:color w:val="000000" w:themeColor="text1"/>
                <w:cs/>
              </w:rPr>
            </w:pPr>
            <w:r w:rsidRPr="00C12DBC">
              <w:rPr>
                <w:rFonts w:asciiTheme="majorBidi" w:hAnsiTheme="majorBidi" w:cstheme="majorBidi"/>
                <w:color w:val="000000" w:themeColor="text1"/>
              </w:rPr>
              <w:t>300,585,000.00</w:t>
            </w:r>
          </w:p>
        </w:tc>
        <w:tc>
          <w:tcPr>
            <w:tcW w:w="1559" w:type="dxa"/>
          </w:tcPr>
          <w:p w14:paraId="5914AF9B" w14:textId="3886AF94" w:rsidR="00DB49DD" w:rsidRPr="00C12DBC" w:rsidRDefault="00DB49DD" w:rsidP="00DB49DD">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508,489,470</w:t>
            </w:r>
            <w:r w:rsidRPr="00C12DBC">
              <w:rPr>
                <w:rFonts w:asciiTheme="majorBidi" w:hAnsiTheme="majorBidi" w:cstheme="majorBidi"/>
                <w:color w:val="000000" w:themeColor="text1"/>
                <w:cs/>
              </w:rPr>
              <w:t>.</w:t>
            </w:r>
            <w:r w:rsidRPr="00C12DBC">
              <w:rPr>
                <w:rFonts w:asciiTheme="majorBidi" w:hAnsiTheme="majorBidi" w:cstheme="majorBidi"/>
                <w:color w:val="000000" w:themeColor="text1"/>
              </w:rPr>
              <w:t>47</w:t>
            </w:r>
          </w:p>
        </w:tc>
        <w:tc>
          <w:tcPr>
            <w:tcW w:w="1655" w:type="dxa"/>
          </w:tcPr>
          <w:p w14:paraId="09A19FE2" w14:textId="0BB1BFCB" w:rsidR="00DB49DD" w:rsidRPr="00C12DBC" w:rsidRDefault="00DB49DD" w:rsidP="00DB49DD">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809,074,470</w:t>
            </w:r>
            <w:r w:rsidRPr="00C12DBC">
              <w:rPr>
                <w:rFonts w:asciiTheme="majorBidi" w:hAnsiTheme="majorBidi" w:cstheme="majorBidi"/>
                <w:color w:val="000000" w:themeColor="text1"/>
                <w:cs/>
              </w:rPr>
              <w:t>.</w:t>
            </w:r>
            <w:r w:rsidRPr="00C12DBC">
              <w:rPr>
                <w:rFonts w:asciiTheme="majorBidi" w:hAnsiTheme="majorBidi" w:cstheme="majorBidi"/>
                <w:color w:val="000000" w:themeColor="text1"/>
              </w:rPr>
              <w:t>47</w:t>
            </w:r>
          </w:p>
        </w:tc>
        <w:tc>
          <w:tcPr>
            <w:tcW w:w="1598" w:type="dxa"/>
          </w:tcPr>
          <w:p w14:paraId="187F5B06" w14:textId="4CBFF5CA" w:rsidR="00DB49DD" w:rsidRPr="00C12DBC" w:rsidRDefault="00DB49DD" w:rsidP="00DB49DD">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809,074,470</w:t>
            </w:r>
            <w:r w:rsidRPr="00C12DBC">
              <w:rPr>
                <w:rFonts w:asciiTheme="majorBidi" w:hAnsiTheme="majorBidi" w:cstheme="majorBidi"/>
                <w:color w:val="000000" w:themeColor="text1"/>
                <w:cs/>
              </w:rPr>
              <w:t>.</w:t>
            </w:r>
            <w:r w:rsidRPr="00C12DBC">
              <w:rPr>
                <w:rFonts w:asciiTheme="majorBidi" w:hAnsiTheme="majorBidi" w:cstheme="majorBidi"/>
                <w:color w:val="000000" w:themeColor="text1"/>
              </w:rPr>
              <w:t>47</w:t>
            </w:r>
          </w:p>
        </w:tc>
      </w:tr>
      <w:tr w:rsidR="00C1499A" w:rsidRPr="00C12DBC" w14:paraId="5CBFE102" w14:textId="77777777" w:rsidTr="00C12DBC">
        <w:tc>
          <w:tcPr>
            <w:tcW w:w="3261" w:type="dxa"/>
          </w:tcPr>
          <w:p w14:paraId="1D52CBAD" w14:textId="101C847D" w:rsidR="00C1499A" w:rsidRPr="00C12DBC" w:rsidRDefault="001964EB" w:rsidP="00602682">
            <w:pPr>
              <w:spacing w:before="120" w:line="206" w:lineRule="auto"/>
              <w:rPr>
                <w:rFonts w:asciiTheme="majorBidi" w:hAnsiTheme="majorBidi" w:cstheme="majorBidi"/>
                <w:b/>
                <w:bCs/>
                <w:color w:val="000000" w:themeColor="text1"/>
                <w:cs/>
              </w:rPr>
            </w:pPr>
            <w:r w:rsidRPr="00C12DBC">
              <w:rPr>
                <w:rFonts w:asciiTheme="majorBidi" w:hAnsiTheme="majorBidi" w:cstheme="majorBidi"/>
                <w:b/>
                <w:bCs/>
                <w:color w:val="000000" w:themeColor="text1"/>
              </w:rPr>
              <w:t>Financial liabilities</w:t>
            </w:r>
          </w:p>
        </w:tc>
        <w:tc>
          <w:tcPr>
            <w:tcW w:w="1701" w:type="dxa"/>
          </w:tcPr>
          <w:p w14:paraId="0C5C73EF" w14:textId="77777777" w:rsidR="00C1499A" w:rsidRPr="00C12DBC" w:rsidRDefault="00C1499A" w:rsidP="00602682">
            <w:pPr>
              <w:pStyle w:val="ListParagraph"/>
              <w:spacing w:before="120" w:line="206" w:lineRule="auto"/>
              <w:ind w:left="0"/>
              <w:jc w:val="right"/>
              <w:rPr>
                <w:rFonts w:asciiTheme="majorBidi" w:hAnsiTheme="majorBidi" w:cstheme="majorBidi"/>
                <w:color w:val="000000" w:themeColor="text1"/>
              </w:rPr>
            </w:pPr>
          </w:p>
        </w:tc>
        <w:tc>
          <w:tcPr>
            <w:tcW w:w="1559" w:type="dxa"/>
          </w:tcPr>
          <w:p w14:paraId="51D84142" w14:textId="77777777" w:rsidR="00C1499A" w:rsidRPr="00C12DBC" w:rsidRDefault="00C1499A" w:rsidP="00602682">
            <w:pPr>
              <w:pStyle w:val="ListParagraph"/>
              <w:spacing w:before="120" w:line="206" w:lineRule="auto"/>
              <w:ind w:left="0"/>
              <w:jc w:val="right"/>
              <w:rPr>
                <w:rFonts w:asciiTheme="majorBidi" w:hAnsiTheme="majorBidi" w:cstheme="majorBidi"/>
                <w:color w:val="000000" w:themeColor="text1"/>
              </w:rPr>
            </w:pPr>
          </w:p>
        </w:tc>
        <w:tc>
          <w:tcPr>
            <w:tcW w:w="1655" w:type="dxa"/>
          </w:tcPr>
          <w:p w14:paraId="704C6BF9" w14:textId="77777777" w:rsidR="00C1499A" w:rsidRPr="00C12DBC" w:rsidRDefault="00C1499A" w:rsidP="00602682">
            <w:pPr>
              <w:pStyle w:val="ListParagraph"/>
              <w:spacing w:before="120" w:line="206" w:lineRule="auto"/>
              <w:ind w:left="0"/>
              <w:jc w:val="right"/>
              <w:rPr>
                <w:rFonts w:asciiTheme="majorBidi" w:hAnsiTheme="majorBidi" w:cstheme="majorBidi"/>
                <w:color w:val="000000" w:themeColor="text1"/>
              </w:rPr>
            </w:pPr>
          </w:p>
        </w:tc>
        <w:tc>
          <w:tcPr>
            <w:tcW w:w="1598" w:type="dxa"/>
          </w:tcPr>
          <w:p w14:paraId="3ED717FB" w14:textId="77777777" w:rsidR="00C1499A" w:rsidRPr="00C12DBC" w:rsidRDefault="00C1499A" w:rsidP="00602682">
            <w:pPr>
              <w:pStyle w:val="ListParagraph"/>
              <w:spacing w:before="120" w:line="206" w:lineRule="auto"/>
              <w:ind w:left="0"/>
              <w:jc w:val="right"/>
              <w:rPr>
                <w:rFonts w:asciiTheme="majorBidi" w:hAnsiTheme="majorBidi" w:cstheme="majorBidi"/>
                <w:color w:val="000000" w:themeColor="text1"/>
              </w:rPr>
            </w:pPr>
          </w:p>
        </w:tc>
      </w:tr>
      <w:tr w:rsidR="00DB49DD" w:rsidRPr="00C12DBC" w14:paraId="228A6999" w14:textId="77777777" w:rsidTr="00C12DBC">
        <w:tc>
          <w:tcPr>
            <w:tcW w:w="3261" w:type="dxa"/>
          </w:tcPr>
          <w:p w14:paraId="3EB63B6A" w14:textId="77777777" w:rsidR="00DB49DD" w:rsidRPr="00C12DBC" w:rsidRDefault="00DB49DD" w:rsidP="00DB49DD">
            <w:pPr>
              <w:spacing w:before="120" w:line="206" w:lineRule="auto"/>
              <w:ind w:left="321" w:hanging="142"/>
              <w:rPr>
                <w:rFonts w:asciiTheme="majorBidi" w:hAnsiTheme="majorBidi" w:cstheme="majorBidi"/>
                <w:color w:val="000000" w:themeColor="text1"/>
              </w:rPr>
            </w:pPr>
            <w:r w:rsidRPr="00C12DBC">
              <w:rPr>
                <w:rFonts w:asciiTheme="majorBidi" w:hAnsiTheme="majorBidi" w:cstheme="majorBidi"/>
                <w:color w:val="000000" w:themeColor="text1"/>
              </w:rPr>
              <w:t xml:space="preserve">Overdrafts and short-term borrowings </w:t>
            </w:r>
          </w:p>
          <w:p w14:paraId="4827E7FC" w14:textId="7012158A" w:rsidR="00DB49DD" w:rsidRPr="00C12DBC" w:rsidRDefault="00DB49DD" w:rsidP="00DB49DD">
            <w:pPr>
              <w:spacing w:before="120" w:line="206" w:lineRule="auto"/>
              <w:ind w:left="321" w:hanging="142"/>
              <w:rPr>
                <w:rFonts w:asciiTheme="majorBidi" w:hAnsiTheme="majorBidi" w:cstheme="majorBidi"/>
                <w:color w:val="000000" w:themeColor="text1"/>
                <w:cs/>
              </w:rPr>
            </w:pPr>
            <w:r w:rsidRPr="00C12DBC">
              <w:rPr>
                <w:rFonts w:asciiTheme="majorBidi" w:hAnsiTheme="majorBidi" w:cstheme="majorBidi"/>
                <w:color w:val="000000" w:themeColor="text1"/>
              </w:rPr>
              <w:t xml:space="preserve">       from financial institutions</w:t>
            </w:r>
          </w:p>
        </w:tc>
        <w:tc>
          <w:tcPr>
            <w:tcW w:w="1701" w:type="dxa"/>
            <w:vAlign w:val="bottom"/>
          </w:tcPr>
          <w:p w14:paraId="3DFB9BB8" w14:textId="4D6B1F4F" w:rsidR="00DB49DD" w:rsidRPr="00C12DBC" w:rsidRDefault="00DB49DD" w:rsidP="00DB49DD">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0.00</w:t>
            </w:r>
          </w:p>
        </w:tc>
        <w:tc>
          <w:tcPr>
            <w:tcW w:w="1559" w:type="dxa"/>
            <w:vAlign w:val="bottom"/>
          </w:tcPr>
          <w:p w14:paraId="7891AE44" w14:textId="1ECA34B4" w:rsidR="00DB49DD" w:rsidRPr="00C12DBC" w:rsidRDefault="00DB49DD" w:rsidP="00DB49DD">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cs/>
              </w:rPr>
              <w:t>118</w:t>
            </w:r>
            <w:r w:rsidRPr="00C12DBC">
              <w:rPr>
                <w:rFonts w:asciiTheme="majorBidi" w:hAnsiTheme="majorBidi" w:cstheme="majorBidi"/>
                <w:color w:val="000000" w:themeColor="text1"/>
              </w:rPr>
              <w:t>,</w:t>
            </w:r>
            <w:r w:rsidRPr="00C12DBC">
              <w:rPr>
                <w:rFonts w:asciiTheme="majorBidi" w:hAnsiTheme="majorBidi" w:cstheme="majorBidi"/>
                <w:color w:val="000000" w:themeColor="text1"/>
                <w:cs/>
              </w:rPr>
              <w:t>714</w:t>
            </w:r>
            <w:r w:rsidRPr="00C12DBC">
              <w:rPr>
                <w:rFonts w:asciiTheme="majorBidi" w:hAnsiTheme="majorBidi" w:cstheme="majorBidi"/>
                <w:color w:val="000000" w:themeColor="text1"/>
              </w:rPr>
              <w:t>,</w:t>
            </w:r>
            <w:r w:rsidRPr="00C12DBC">
              <w:rPr>
                <w:rFonts w:asciiTheme="majorBidi" w:hAnsiTheme="majorBidi" w:cstheme="majorBidi"/>
                <w:color w:val="000000" w:themeColor="text1"/>
                <w:cs/>
              </w:rPr>
              <w:t>956.45</w:t>
            </w:r>
          </w:p>
        </w:tc>
        <w:tc>
          <w:tcPr>
            <w:tcW w:w="1655" w:type="dxa"/>
            <w:vAlign w:val="bottom"/>
          </w:tcPr>
          <w:p w14:paraId="07D77166" w14:textId="1CFBA9AF" w:rsidR="00DB49DD" w:rsidRPr="00C12DBC" w:rsidRDefault="00DB49DD" w:rsidP="00DB49DD">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cs/>
              </w:rPr>
              <w:t>118</w:t>
            </w:r>
            <w:r w:rsidRPr="00C12DBC">
              <w:rPr>
                <w:rFonts w:asciiTheme="majorBidi" w:hAnsiTheme="majorBidi" w:cstheme="majorBidi"/>
                <w:color w:val="000000" w:themeColor="text1"/>
              </w:rPr>
              <w:t>,</w:t>
            </w:r>
            <w:r w:rsidRPr="00C12DBC">
              <w:rPr>
                <w:rFonts w:asciiTheme="majorBidi" w:hAnsiTheme="majorBidi" w:cstheme="majorBidi"/>
                <w:color w:val="000000" w:themeColor="text1"/>
                <w:cs/>
              </w:rPr>
              <w:t>714</w:t>
            </w:r>
            <w:r w:rsidRPr="00C12DBC">
              <w:rPr>
                <w:rFonts w:asciiTheme="majorBidi" w:hAnsiTheme="majorBidi" w:cstheme="majorBidi"/>
                <w:color w:val="000000" w:themeColor="text1"/>
              </w:rPr>
              <w:t>,</w:t>
            </w:r>
            <w:r w:rsidRPr="00C12DBC">
              <w:rPr>
                <w:rFonts w:asciiTheme="majorBidi" w:hAnsiTheme="majorBidi" w:cstheme="majorBidi"/>
                <w:color w:val="000000" w:themeColor="text1"/>
                <w:cs/>
              </w:rPr>
              <w:t>956.45</w:t>
            </w:r>
          </w:p>
        </w:tc>
        <w:tc>
          <w:tcPr>
            <w:tcW w:w="1598" w:type="dxa"/>
            <w:vAlign w:val="bottom"/>
          </w:tcPr>
          <w:p w14:paraId="6F2611EB" w14:textId="683B5AA9" w:rsidR="00DB49DD" w:rsidRPr="00C12DBC" w:rsidRDefault="00DB49DD" w:rsidP="00DB49DD">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cs/>
              </w:rPr>
              <w:t>118</w:t>
            </w:r>
            <w:r w:rsidRPr="00C12DBC">
              <w:rPr>
                <w:rFonts w:asciiTheme="majorBidi" w:hAnsiTheme="majorBidi" w:cstheme="majorBidi"/>
                <w:color w:val="000000" w:themeColor="text1"/>
              </w:rPr>
              <w:t>,</w:t>
            </w:r>
            <w:r w:rsidRPr="00C12DBC">
              <w:rPr>
                <w:rFonts w:asciiTheme="majorBidi" w:hAnsiTheme="majorBidi" w:cstheme="majorBidi"/>
                <w:color w:val="000000" w:themeColor="text1"/>
                <w:cs/>
              </w:rPr>
              <w:t>714</w:t>
            </w:r>
            <w:r w:rsidRPr="00C12DBC">
              <w:rPr>
                <w:rFonts w:asciiTheme="majorBidi" w:hAnsiTheme="majorBidi" w:cstheme="majorBidi"/>
                <w:color w:val="000000" w:themeColor="text1"/>
              </w:rPr>
              <w:t>,</w:t>
            </w:r>
            <w:r w:rsidRPr="00C12DBC">
              <w:rPr>
                <w:rFonts w:asciiTheme="majorBidi" w:hAnsiTheme="majorBidi" w:cstheme="majorBidi"/>
                <w:color w:val="000000" w:themeColor="text1"/>
                <w:cs/>
              </w:rPr>
              <w:t>956.45</w:t>
            </w:r>
          </w:p>
        </w:tc>
      </w:tr>
      <w:tr w:rsidR="00DB49DD" w:rsidRPr="00C12DBC" w14:paraId="28A81AC4" w14:textId="77777777" w:rsidTr="00C12DBC">
        <w:tc>
          <w:tcPr>
            <w:tcW w:w="3261" w:type="dxa"/>
          </w:tcPr>
          <w:p w14:paraId="3301C48F" w14:textId="3DECC599" w:rsidR="00DB49DD" w:rsidRPr="00C12DBC" w:rsidRDefault="00DB49DD" w:rsidP="00DB49DD">
            <w:pPr>
              <w:spacing w:before="120" w:line="206" w:lineRule="auto"/>
              <w:ind w:left="179"/>
              <w:rPr>
                <w:rFonts w:asciiTheme="majorBidi" w:hAnsiTheme="majorBidi" w:cstheme="majorBidi"/>
                <w:color w:val="000000" w:themeColor="text1"/>
                <w:cs/>
              </w:rPr>
            </w:pPr>
            <w:r w:rsidRPr="00C12DBC">
              <w:rPr>
                <w:rFonts w:asciiTheme="majorBidi" w:hAnsiTheme="majorBidi" w:cstheme="majorBidi"/>
                <w:color w:val="000000" w:themeColor="text1"/>
              </w:rPr>
              <w:t>Trade and other current payables</w:t>
            </w:r>
          </w:p>
        </w:tc>
        <w:tc>
          <w:tcPr>
            <w:tcW w:w="1701" w:type="dxa"/>
          </w:tcPr>
          <w:p w14:paraId="65DE81B5" w14:textId="76900EB3" w:rsidR="00DB49DD" w:rsidRPr="00C12DBC" w:rsidRDefault="00DB49DD" w:rsidP="00DB49DD">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0.00</w:t>
            </w:r>
          </w:p>
        </w:tc>
        <w:tc>
          <w:tcPr>
            <w:tcW w:w="1559" w:type="dxa"/>
          </w:tcPr>
          <w:p w14:paraId="2422DBD7" w14:textId="4395A219" w:rsidR="00DB49DD" w:rsidRPr="00C12DBC" w:rsidRDefault="00DB49DD" w:rsidP="00DB49DD">
            <w:pPr>
              <w:pStyle w:val="ListParagraph"/>
              <w:spacing w:before="120" w:line="206" w:lineRule="auto"/>
              <w:ind w:left="0"/>
              <w:jc w:val="right"/>
              <w:rPr>
                <w:rFonts w:asciiTheme="majorBidi" w:hAnsiTheme="majorBidi" w:cstheme="majorBidi"/>
                <w:color w:val="000000" w:themeColor="text1"/>
                <w:cs/>
              </w:rPr>
            </w:pPr>
            <w:r w:rsidRPr="00C12DBC">
              <w:rPr>
                <w:rFonts w:asciiTheme="majorBidi" w:hAnsiTheme="majorBidi" w:cstheme="majorBidi"/>
                <w:color w:val="000000" w:themeColor="text1"/>
              </w:rPr>
              <w:t>135,172,731.64</w:t>
            </w:r>
          </w:p>
        </w:tc>
        <w:tc>
          <w:tcPr>
            <w:tcW w:w="1655" w:type="dxa"/>
          </w:tcPr>
          <w:p w14:paraId="68588DD6" w14:textId="4C370C6B" w:rsidR="00DB49DD" w:rsidRPr="00C12DBC" w:rsidRDefault="00DB49DD" w:rsidP="00DB49DD">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135,172,731.64</w:t>
            </w:r>
          </w:p>
        </w:tc>
        <w:tc>
          <w:tcPr>
            <w:tcW w:w="1598" w:type="dxa"/>
          </w:tcPr>
          <w:p w14:paraId="28463691" w14:textId="2C01CC68" w:rsidR="00DB49DD" w:rsidRPr="00C12DBC" w:rsidRDefault="00DB49DD" w:rsidP="00DB49DD">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135,172,731.64</w:t>
            </w:r>
          </w:p>
        </w:tc>
      </w:tr>
      <w:tr w:rsidR="00DB49DD" w:rsidRPr="00C12DBC" w14:paraId="532D462C" w14:textId="77777777" w:rsidTr="00C12DBC">
        <w:tc>
          <w:tcPr>
            <w:tcW w:w="3261" w:type="dxa"/>
          </w:tcPr>
          <w:p w14:paraId="54178C9F" w14:textId="5F637189" w:rsidR="00DB49DD" w:rsidRPr="00C12DBC" w:rsidRDefault="00DB49DD" w:rsidP="00DB49DD">
            <w:pPr>
              <w:spacing w:before="120" w:line="206" w:lineRule="auto"/>
              <w:ind w:left="179"/>
              <w:rPr>
                <w:rFonts w:asciiTheme="majorBidi" w:hAnsiTheme="majorBidi" w:cstheme="majorBidi"/>
                <w:color w:val="000000" w:themeColor="text1"/>
                <w:cs/>
              </w:rPr>
            </w:pPr>
            <w:r w:rsidRPr="00C12DBC">
              <w:rPr>
                <w:rFonts w:asciiTheme="majorBidi" w:hAnsiTheme="majorBidi" w:cstheme="majorBidi"/>
                <w:color w:val="000000" w:themeColor="text1"/>
              </w:rPr>
              <w:t>Long-term borrowings</w:t>
            </w:r>
          </w:p>
        </w:tc>
        <w:tc>
          <w:tcPr>
            <w:tcW w:w="1701" w:type="dxa"/>
          </w:tcPr>
          <w:p w14:paraId="267A8B2D" w14:textId="3CF61E1D" w:rsidR="00DB49DD" w:rsidRPr="00C12DBC" w:rsidRDefault="00DB49DD" w:rsidP="00DB49DD">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0.00</w:t>
            </w:r>
          </w:p>
        </w:tc>
        <w:tc>
          <w:tcPr>
            <w:tcW w:w="1559" w:type="dxa"/>
          </w:tcPr>
          <w:p w14:paraId="463A07E7" w14:textId="70947345" w:rsidR="00DB49DD" w:rsidRPr="00C12DBC" w:rsidRDefault="00DB49DD" w:rsidP="00DB49DD">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cs/>
              </w:rPr>
              <w:t>129</w:t>
            </w:r>
            <w:r w:rsidRPr="00C12DBC">
              <w:rPr>
                <w:rFonts w:asciiTheme="majorBidi" w:hAnsiTheme="majorBidi" w:cstheme="majorBidi"/>
                <w:color w:val="000000" w:themeColor="text1"/>
              </w:rPr>
              <w:t>,967,746.44</w:t>
            </w:r>
          </w:p>
        </w:tc>
        <w:tc>
          <w:tcPr>
            <w:tcW w:w="1655" w:type="dxa"/>
          </w:tcPr>
          <w:p w14:paraId="3B4DF87E" w14:textId="317E6B02" w:rsidR="00DB49DD" w:rsidRPr="00C12DBC" w:rsidRDefault="00DB49DD" w:rsidP="00DB49DD">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cs/>
              </w:rPr>
              <w:t>129</w:t>
            </w:r>
            <w:r w:rsidRPr="00C12DBC">
              <w:rPr>
                <w:rFonts w:asciiTheme="majorBidi" w:hAnsiTheme="majorBidi" w:cstheme="majorBidi"/>
                <w:color w:val="000000" w:themeColor="text1"/>
              </w:rPr>
              <w:t>,967,746.44</w:t>
            </w:r>
          </w:p>
        </w:tc>
        <w:tc>
          <w:tcPr>
            <w:tcW w:w="1598" w:type="dxa"/>
          </w:tcPr>
          <w:p w14:paraId="3942CFDE" w14:textId="666FD8A2" w:rsidR="00DB49DD" w:rsidRPr="00C12DBC" w:rsidRDefault="00DB49DD" w:rsidP="00DB49DD">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cs/>
              </w:rPr>
              <w:t>129</w:t>
            </w:r>
            <w:r w:rsidRPr="00C12DBC">
              <w:rPr>
                <w:rFonts w:asciiTheme="majorBidi" w:hAnsiTheme="majorBidi" w:cstheme="majorBidi"/>
                <w:color w:val="000000" w:themeColor="text1"/>
              </w:rPr>
              <w:t>,967,746.44</w:t>
            </w:r>
          </w:p>
        </w:tc>
      </w:tr>
      <w:tr w:rsidR="00DB49DD" w:rsidRPr="00C12DBC" w14:paraId="76293621" w14:textId="77777777" w:rsidTr="00C12DBC">
        <w:tc>
          <w:tcPr>
            <w:tcW w:w="3261" w:type="dxa"/>
          </w:tcPr>
          <w:p w14:paraId="0AE9ED9D" w14:textId="7DC0FC6D" w:rsidR="00DB49DD" w:rsidRPr="00C12DBC" w:rsidRDefault="00DB49DD" w:rsidP="00DB49DD">
            <w:pPr>
              <w:spacing w:before="120" w:line="206" w:lineRule="auto"/>
              <w:ind w:left="179"/>
              <w:rPr>
                <w:rFonts w:asciiTheme="majorBidi" w:hAnsiTheme="majorBidi" w:cstheme="majorBidi"/>
                <w:color w:val="000000" w:themeColor="text1"/>
                <w:cs/>
              </w:rPr>
            </w:pPr>
            <w:r w:rsidRPr="00C12DBC">
              <w:rPr>
                <w:rFonts w:asciiTheme="majorBidi" w:hAnsiTheme="majorBidi" w:cstheme="majorBidi"/>
                <w:color w:val="000000" w:themeColor="text1"/>
              </w:rPr>
              <w:t>Lease liabilities</w:t>
            </w:r>
          </w:p>
        </w:tc>
        <w:tc>
          <w:tcPr>
            <w:tcW w:w="1701" w:type="dxa"/>
          </w:tcPr>
          <w:p w14:paraId="4B4D5B87" w14:textId="411CB3A7" w:rsidR="00DB49DD" w:rsidRPr="00C12DBC" w:rsidRDefault="00DB49DD" w:rsidP="00DB49DD">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0.00</w:t>
            </w:r>
          </w:p>
        </w:tc>
        <w:tc>
          <w:tcPr>
            <w:tcW w:w="1559" w:type="dxa"/>
          </w:tcPr>
          <w:p w14:paraId="71BD2C6C" w14:textId="744252DA" w:rsidR="00DB49DD" w:rsidRPr="00C12DBC" w:rsidRDefault="00DB49DD" w:rsidP="00DB49DD">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14,582,310.79</w:t>
            </w:r>
          </w:p>
        </w:tc>
        <w:tc>
          <w:tcPr>
            <w:tcW w:w="1655" w:type="dxa"/>
          </w:tcPr>
          <w:p w14:paraId="015E1809" w14:textId="2D89890C" w:rsidR="00DB49DD" w:rsidRPr="00C12DBC" w:rsidRDefault="00DB49DD" w:rsidP="00DB49DD">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14,582,310.79</w:t>
            </w:r>
          </w:p>
        </w:tc>
        <w:tc>
          <w:tcPr>
            <w:tcW w:w="1598" w:type="dxa"/>
          </w:tcPr>
          <w:p w14:paraId="11CCBADC" w14:textId="1E79F1B6" w:rsidR="00DB49DD" w:rsidRPr="00C12DBC" w:rsidRDefault="00DB49DD" w:rsidP="00DB49DD">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14,582,310.79</w:t>
            </w:r>
          </w:p>
        </w:tc>
      </w:tr>
      <w:tr w:rsidR="00DB49DD" w:rsidRPr="00C12DBC" w14:paraId="36207991" w14:textId="77777777" w:rsidTr="00720F37">
        <w:trPr>
          <w:trHeight w:val="517"/>
        </w:trPr>
        <w:tc>
          <w:tcPr>
            <w:tcW w:w="3261" w:type="dxa"/>
          </w:tcPr>
          <w:p w14:paraId="260E7BC6" w14:textId="6D8398F1" w:rsidR="00DB49DD" w:rsidRPr="00C12DBC" w:rsidRDefault="00DB49DD" w:rsidP="00DB49DD">
            <w:pPr>
              <w:pStyle w:val="ListParagraph"/>
              <w:spacing w:before="120" w:line="206" w:lineRule="auto"/>
              <w:ind w:left="456"/>
              <w:rPr>
                <w:rFonts w:asciiTheme="majorBidi" w:hAnsiTheme="majorBidi" w:cstheme="majorBidi"/>
                <w:color w:val="000000" w:themeColor="text1"/>
                <w:cs/>
              </w:rPr>
            </w:pPr>
            <w:r w:rsidRPr="00C12DBC">
              <w:rPr>
                <w:rFonts w:asciiTheme="majorBidi" w:hAnsiTheme="majorBidi" w:cstheme="majorBidi"/>
                <w:b/>
                <w:bCs/>
                <w:color w:val="000000" w:themeColor="text1"/>
              </w:rPr>
              <w:t>Total financial liabilities</w:t>
            </w:r>
          </w:p>
        </w:tc>
        <w:tc>
          <w:tcPr>
            <w:tcW w:w="1701" w:type="dxa"/>
          </w:tcPr>
          <w:p w14:paraId="14AF2CD4" w14:textId="2BCBA113" w:rsidR="00DB49DD" w:rsidRPr="00C12DBC" w:rsidRDefault="00DB49DD" w:rsidP="00DB49DD">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0.00</w:t>
            </w:r>
          </w:p>
        </w:tc>
        <w:tc>
          <w:tcPr>
            <w:tcW w:w="1559" w:type="dxa"/>
          </w:tcPr>
          <w:p w14:paraId="1F5788F3" w14:textId="172AB5B2" w:rsidR="00DB49DD" w:rsidRPr="00C12DBC" w:rsidRDefault="00DB49DD" w:rsidP="00DB49DD">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398,437,745.32</w:t>
            </w:r>
          </w:p>
        </w:tc>
        <w:tc>
          <w:tcPr>
            <w:tcW w:w="1655" w:type="dxa"/>
          </w:tcPr>
          <w:p w14:paraId="7C2D9423" w14:textId="16ABF284" w:rsidR="00DB49DD" w:rsidRPr="00C12DBC" w:rsidRDefault="00DB49DD" w:rsidP="00DB49DD">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398,437,745.32</w:t>
            </w:r>
          </w:p>
        </w:tc>
        <w:tc>
          <w:tcPr>
            <w:tcW w:w="1598" w:type="dxa"/>
          </w:tcPr>
          <w:p w14:paraId="7B98F5F4" w14:textId="1707856B" w:rsidR="00DB49DD" w:rsidRPr="00C12DBC" w:rsidRDefault="00DB49DD" w:rsidP="00DB49DD">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398,437,745.32</w:t>
            </w:r>
          </w:p>
        </w:tc>
      </w:tr>
    </w:tbl>
    <w:p w14:paraId="381CC326" w14:textId="05C686AF" w:rsidR="00C1499A" w:rsidRPr="00C12DBC" w:rsidRDefault="00C1499A" w:rsidP="00486272">
      <w:pPr>
        <w:tabs>
          <w:tab w:val="left" w:pos="426"/>
        </w:tabs>
        <w:spacing w:before="120" w:line="276" w:lineRule="auto"/>
        <w:ind w:left="426" w:firstLine="567"/>
        <w:jc w:val="thaiDistribute"/>
        <w:rPr>
          <w:rFonts w:asciiTheme="majorBidi" w:hAnsiTheme="majorBidi" w:cstheme="majorBidi"/>
          <w:color w:val="000000" w:themeColor="text1"/>
        </w:rPr>
      </w:pPr>
    </w:p>
    <w:p w14:paraId="252CB1F5" w14:textId="3EB3CABD" w:rsidR="00C12DBC" w:rsidRDefault="00C12DBC">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tbl>
      <w:tblPr>
        <w:tblStyle w:val="TableGrid"/>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694"/>
        <w:gridCol w:w="1454"/>
        <w:gridCol w:w="1648"/>
        <w:gridCol w:w="1725"/>
      </w:tblGrid>
      <w:tr w:rsidR="001964EB" w:rsidRPr="00C12DBC" w14:paraId="77BB9E63" w14:textId="77777777" w:rsidTr="00C12DBC">
        <w:trPr>
          <w:trHeight w:val="104"/>
        </w:trPr>
        <w:tc>
          <w:tcPr>
            <w:tcW w:w="3261" w:type="dxa"/>
          </w:tcPr>
          <w:p w14:paraId="50FAACBE" w14:textId="77777777" w:rsidR="001964EB" w:rsidRPr="00C12DBC" w:rsidRDefault="001964EB" w:rsidP="00602682">
            <w:pPr>
              <w:pStyle w:val="ListParagraph"/>
              <w:spacing w:before="120" w:line="206" w:lineRule="auto"/>
              <w:ind w:left="0"/>
              <w:rPr>
                <w:rFonts w:asciiTheme="majorBidi" w:hAnsiTheme="majorBidi" w:cstheme="majorBidi"/>
                <w:color w:val="000000" w:themeColor="text1"/>
              </w:rPr>
            </w:pPr>
          </w:p>
        </w:tc>
        <w:tc>
          <w:tcPr>
            <w:tcW w:w="1694" w:type="dxa"/>
          </w:tcPr>
          <w:p w14:paraId="3BC1D083" w14:textId="77777777" w:rsidR="001964EB" w:rsidRPr="00C12DBC" w:rsidRDefault="001964EB" w:rsidP="00602682">
            <w:pPr>
              <w:pStyle w:val="ListParagraph"/>
              <w:spacing w:before="120" w:line="206" w:lineRule="auto"/>
              <w:ind w:left="0"/>
              <w:jc w:val="center"/>
              <w:rPr>
                <w:rFonts w:asciiTheme="majorBidi" w:hAnsiTheme="majorBidi" w:cstheme="majorBidi"/>
                <w:color w:val="000000" w:themeColor="text1"/>
              </w:rPr>
            </w:pPr>
          </w:p>
        </w:tc>
        <w:tc>
          <w:tcPr>
            <w:tcW w:w="1454" w:type="dxa"/>
          </w:tcPr>
          <w:p w14:paraId="1569031D" w14:textId="77777777" w:rsidR="001964EB" w:rsidRPr="00C12DBC" w:rsidRDefault="001964EB" w:rsidP="00602682">
            <w:pPr>
              <w:pStyle w:val="ListParagraph"/>
              <w:spacing w:before="120" w:line="206" w:lineRule="auto"/>
              <w:ind w:left="0"/>
              <w:jc w:val="center"/>
              <w:rPr>
                <w:rFonts w:asciiTheme="majorBidi" w:hAnsiTheme="majorBidi" w:cstheme="majorBidi"/>
                <w:color w:val="000000" w:themeColor="text1"/>
              </w:rPr>
            </w:pPr>
          </w:p>
        </w:tc>
        <w:tc>
          <w:tcPr>
            <w:tcW w:w="1648" w:type="dxa"/>
          </w:tcPr>
          <w:p w14:paraId="78A93AFC" w14:textId="77777777" w:rsidR="001964EB" w:rsidRPr="00C12DBC" w:rsidRDefault="001964EB" w:rsidP="00602682">
            <w:pPr>
              <w:pStyle w:val="ListParagraph"/>
              <w:spacing w:before="120" w:line="206" w:lineRule="auto"/>
              <w:ind w:left="0"/>
              <w:jc w:val="center"/>
              <w:rPr>
                <w:rFonts w:asciiTheme="majorBidi" w:hAnsiTheme="majorBidi" w:cstheme="majorBidi"/>
                <w:color w:val="000000" w:themeColor="text1"/>
              </w:rPr>
            </w:pPr>
          </w:p>
        </w:tc>
        <w:tc>
          <w:tcPr>
            <w:tcW w:w="1725" w:type="dxa"/>
          </w:tcPr>
          <w:p w14:paraId="0F48D261" w14:textId="77777777" w:rsidR="001964EB" w:rsidRPr="00C12DBC" w:rsidRDefault="001964EB" w:rsidP="00602682">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w:t>
            </w:r>
            <w:proofErr w:type="gramStart"/>
            <w:r w:rsidRPr="00C12DBC">
              <w:rPr>
                <w:rFonts w:asciiTheme="majorBidi" w:hAnsiTheme="majorBidi" w:cstheme="majorBidi"/>
                <w:color w:val="000000" w:themeColor="text1"/>
              </w:rPr>
              <w:t>Unit :</w:t>
            </w:r>
            <w:proofErr w:type="gramEnd"/>
            <w:r w:rsidRPr="00C12DBC">
              <w:rPr>
                <w:rFonts w:asciiTheme="majorBidi" w:hAnsiTheme="majorBidi" w:cstheme="majorBidi"/>
                <w:color w:val="000000" w:themeColor="text1"/>
              </w:rPr>
              <w:t xml:space="preserve"> Baht)</w:t>
            </w:r>
          </w:p>
        </w:tc>
      </w:tr>
      <w:tr w:rsidR="001964EB" w:rsidRPr="00C12DBC" w14:paraId="391A776E" w14:textId="77777777" w:rsidTr="00C12DBC">
        <w:trPr>
          <w:trHeight w:val="104"/>
        </w:trPr>
        <w:tc>
          <w:tcPr>
            <w:tcW w:w="3261" w:type="dxa"/>
          </w:tcPr>
          <w:p w14:paraId="73B84348" w14:textId="77777777" w:rsidR="001964EB" w:rsidRPr="00C12DBC" w:rsidRDefault="001964EB" w:rsidP="00602682">
            <w:pPr>
              <w:pStyle w:val="ListParagraph"/>
              <w:spacing w:before="120" w:line="206" w:lineRule="auto"/>
              <w:ind w:left="0"/>
              <w:rPr>
                <w:rFonts w:asciiTheme="majorBidi" w:hAnsiTheme="majorBidi" w:cstheme="majorBidi"/>
                <w:color w:val="000000" w:themeColor="text1"/>
              </w:rPr>
            </w:pPr>
          </w:p>
        </w:tc>
        <w:tc>
          <w:tcPr>
            <w:tcW w:w="6521" w:type="dxa"/>
            <w:gridSpan w:val="4"/>
          </w:tcPr>
          <w:p w14:paraId="5D239510" w14:textId="1BFA260C" w:rsidR="001964EB" w:rsidRPr="00C12DBC" w:rsidRDefault="001964EB" w:rsidP="00C12DBC">
            <w:pPr>
              <w:pStyle w:val="ListParagraph"/>
              <w:spacing w:before="120" w:line="206" w:lineRule="auto"/>
              <w:ind w:left="0"/>
              <w:jc w:val="center"/>
              <w:rPr>
                <w:rFonts w:asciiTheme="majorBidi" w:hAnsiTheme="majorBidi" w:cstheme="majorBidi"/>
                <w:color w:val="000000" w:themeColor="text1"/>
              </w:rPr>
            </w:pPr>
            <w:r w:rsidRPr="00C12DBC">
              <w:rPr>
                <w:rFonts w:asciiTheme="majorBidi" w:eastAsia="Yu Mincho" w:hAnsiTheme="majorBidi" w:cstheme="majorBidi"/>
                <w:color w:val="000000" w:themeColor="text1"/>
              </w:rPr>
              <w:t>Financial statements in which the equity is applied and Separate financial statements</w:t>
            </w:r>
          </w:p>
        </w:tc>
      </w:tr>
      <w:tr w:rsidR="00C12DBC" w:rsidRPr="00C12DBC" w14:paraId="1614DFF9" w14:textId="77777777" w:rsidTr="00C12DBC">
        <w:trPr>
          <w:trHeight w:val="104"/>
        </w:trPr>
        <w:tc>
          <w:tcPr>
            <w:tcW w:w="3261" w:type="dxa"/>
          </w:tcPr>
          <w:p w14:paraId="267F0C7C" w14:textId="77777777" w:rsidR="00C12DBC" w:rsidRPr="00C12DBC" w:rsidRDefault="00C12DBC" w:rsidP="00602682">
            <w:pPr>
              <w:pStyle w:val="ListParagraph"/>
              <w:spacing w:before="120" w:line="206" w:lineRule="auto"/>
              <w:ind w:left="0"/>
              <w:rPr>
                <w:rFonts w:asciiTheme="majorBidi" w:hAnsiTheme="majorBidi" w:cstheme="majorBidi"/>
                <w:color w:val="000000" w:themeColor="text1"/>
              </w:rPr>
            </w:pPr>
          </w:p>
        </w:tc>
        <w:tc>
          <w:tcPr>
            <w:tcW w:w="6521" w:type="dxa"/>
            <w:gridSpan w:val="4"/>
          </w:tcPr>
          <w:p w14:paraId="730EB3CE" w14:textId="0EE25596" w:rsidR="00C12DBC" w:rsidRPr="00C12DBC" w:rsidRDefault="00C12DBC" w:rsidP="00602682">
            <w:pPr>
              <w:pStyle w:val="ListParagraph"/>
              <w:spacing w:before="120" w:line="206" w:lineRule="auto"/>
              <w:ind w:left="0"/>
              <w:jc w:val="center"/>
              <w:rPr>
                <w:rFonts w:asciiTheme="majorBidi" w:eastAsia="Yu Mincho" w:hAnsiTheme="majorBidi" w:cstheme="majorBidi"/>
                <w:color w:val="000000" w:themeColor="text1"/>
              </w:rPr>
            </w:pPr>
            <w:r w:rsidRPr="00C12DBC">
              <w:rPr>
                <w:rFonts w:asciiTheme="majorBidi" w:hAnsiTheme="majorBidi" w:cstheme="majorBidi"/>
                <w:color w:val="000000" w:themeColor="text1"/>
              </w:rPr>
              <w:t xml:space="preserve">As at December </w:t>
            </w:r>
            <w:r w:rsidRPr="00C12DBC">
              <w:rPr>
                <w:rFonts w:asciiTheme="majorBidi" w:hAnsiTheme="majorBidi" w:cstheme="majorBidi"/>
                <w:color w:val="000000" w:themeColor="text1"/>
                <w:cs/>
              </w:rPr>
              <w:t>31</w:t>
            </w:r>
            <w:r w:rsidRPr="00C12DBC">
              <w:rPr>
                <w:rFonts w:asciiTheme="majorBidi" w:hAnsiTheme="majorBidi" w:cstheme="majorBidi"/>
                <w:color w:val="000000" w:themeColor="text1"/>
              </w:rPr>
              <w:t xml:space="preserve">, </w:t>
            </w:r>
            <w:r w:rsidRPr="00C12DBC">
              <w:rPr>
                <w:rFonts w:asciiTheme="majorBidi" w:hAnsiTheme="majorBidi" w:cstheme="majorBidi"/>
                <w:color w:val="000000" w:themeColor="text1"/>
                <w:cs/>
              </w:rPr>
              <w:t>202</w:t>
            </w:r>
            <w:r w:rsidRPr="00C12DBC">
              <w:rPr>
                <w:rFonts w:asciiTheme="majorBidi" w:hAnsiTheme="majorBidi" w:cstheme="majorBidi"/>
                <w:color w:val="000000" w:themeColor="text1"/>
              </w:rPr>
              <w:t>1</w:t>
            </w:r>
          </w:p>
        </w:tc>
      </w:tr>
      <w:tr w:rsidR="001964EB" w:rsidRPr="00C12DBC" w14:paraId="2BB3873F" w14:textId="77777777" w:rsidTr="00C12DBC">
        <w:trPr>
          <w:trHeight w:val="104"/>
        </w:trPr>
        <w:tc>
          <w:tcPr>
            <w:tcW w:w="3261" w:type="dxa"/>
          </w:tcPr>
          <w:p w14:paraId="47649106" w14:textId="77777777" w:rsidR="001964EB" w:rsidRPr="00C12DBC" w:rsidRDefault="001964EB" w:rsidP="00602682">
            <w:pPr>
              <w:pStyle w:val="ListParagraph"/>
              <w:spacing w:before="120" w:line="206" w:lineRule="auto"/>
              <w:ind w:left="0"/>
              <w:rPr>
                <w:rFonts w:asciiTheme="majorBidi" w:hAnsiTheme="majorBidi" w:cstheme="majorBidi"/>
                <w:color w:val="000000" w:themeColor="text1"/>
              </w:rPr>
            </w:pPr>
          </w:p>
        </w:tc>
        <w:tc>
          <w:tcPr>
            <w:tcW w:w="4796" w:type="dxa"/>
            <w:gridSpan w:val="3"/>
          </w:tcPr>
          <w:p w14:paraId="781C79C1" w14:textId="77777777" w:rsidR="001964EB" w:rsidRPr="00C12DBC" w:rsidRDefault="001964EB" w:rsidP="00602682">
            <w:pPr>
              <w:pStyle w:val="ListParagraph"/>
              <w:pBdr>
                <w:bottom w:val="single" w:sz="4" w:space="1" w:color="auto"/>
              </w:pBdr>
              <w:spacing w:before="120" w:line="206" w:lineRule="auto"/>
              <w:ind w:left="0"/>
              <w:jc w:val="center"/>
              <w:rPr>
                <w:rFonts w:asciiTheme="majorBidi" w:hAnsiTheme="majorBidi" w:cstheme="majorBidi"/>
                <w:color w:val="000000" w:themeColor="text1"/>
                <w:cs/>
              </w:rPr>
            </w:pPr>
            <w:r w:rsidRPr="00C12DBC">
              <w:rPr>
                <w:rFonts w:asciiTheme="majorBidi" w:hAnsiTheme="majorBidi" w:cstheme="majorBidi"/>
                <w:color w:val="000000" w:themeColor="text1"/>
              </w:rPr>
              <w:t>Book value</w:t>
            </w:r>
          </w:p>
        </w:tc>
        <w:tc>
          <w:tcPr>
            <w:tcW w:w="1725" w:type="dxa"/>
            <w:vMerge w:val="restart"/>
            <w:vAlign w:val="bottom"/>
          </w:tcPr>
          <w:p w14:paraId="4B202836" w14:textId="55AE30EB" w:rsidR="001964EB" w:rsidRPr="00C12DBC" w:rsidRDefault="001964EB" w:rsidP="00602682">
            <w:pPr>
              <w:pStyle w:val="ListParagraph"/>
              <w:pBdr>
                <w:bottom w:val="single" w:sz="4" w:space="1" w:color="auto"/>
              </w:pBdr>
              <w:spacing w:before="120" w:line="206" w:lineRule="auto"/>
              <w:ind w:left="0"/>
              <w:jc w:val="center"/>
              <w:rPr>
                <w:rFonts w:asciiTheme="majorBidi" w:hAnsiTheme="majorBidi" w:cstheme="majorBidi"/>
                <w:color w:val="000000" w:themeColor="text1"/>
              </w:rPr>
            </w:pPr>
            <w:r w:rsidRPr="00C12DBC">
              <w:rPr>
                <w:rFonts w:asciiTheme="majorBidi" w:hAnsiTheme="majorBidi" w:cstheme="majorBidi"/>
                <w:color w:val="000000" w:themeColor="text1"/>
              </w:rPr>
              <w:t>Fair values</w:t>
            </w:r>
          </w:p>
        </w:tc>
      </w:tr>
      <w:tr w:rsidR="008264AB" w:rsidRPr="00C12DBC" w14:paraId="3CE888EE" w14:textId="77777777" w:rsidTr="00C12DBC">
        <w:trPr>
          <w:trHeight w:val="104"/>
        </w:trPr>
        <w:tc>
          <w:tcPr>
            <w:tcW w:w="3261" w:type="dxa"/>
          </w:tcPr>
          <w:p w14:paraId="21583762" w14:textId="77777777" w:rsidR="008264AB" w:rsidRPr="00C12DBC" w:rsidRDefault="008264AB" w:rsidP="008264AB">
            <w:pPr>
              <w:pStyle w:val="ListParagraph"/>
              <w:spacing w:before="120" w:line="206" w:lineRule="auto"/>
              <w:ind w:left="0"/>
              <w:rPr>
                <w:rFonts w:asciiTheme="majorBidi" w:hAnsiTheme="majorBidi" w:cstheme="majorBidi"/>
                <w:color w:val="000000" w:themeColor="text1"/>
              </w:rPr>
            </w:pPr>
          </w:p>
        </w:tc>
        <w:tc>
          <w:tcPr>
            <w:tcW w:w="1694" w:type="dxa"/>
          </w:tcPr>
          <w:p w14:paraId="5051669E" w14:textId="543B5EDD" w:rsidR="008264AB" w:rsidRPr="00C12DBC" w:rsidRDefault="008264AB" w:rsidP="008264AB">
            <w:pPr>
              <w:pStyle w:val="ListParagraph"/>
              <w:spacing w:before="120" w:line="206" w:lineRule="auto"/>
              <w:ind w:left="0"/>
              <w:jc w:val="center"/>
              <w:rPr>
                <w:rFonts w:asciiTheme="majorBidi" w:hAnsiTheme="majorBidi" w:cstheme="majorBidi"/>
                <w:color w:val="000000" w:themeColor="text1"/>
                <w:highlight w:val="yellow"/>
              </w:rPr>
            </w:pPr>
            <w:r w:rsidRPr="00C12DBC">
              <w:rPr>
                <w:rFonts w:asciiTheme="majorBidi" w:hAnsiTheme="majorBidi" w:cstheme="majorBidi"/>
              </w:rPr>
              <w:t>Fair value through</w:t>
            </w:r>
          </w:p>
        </w:tc>
        <w:tc>
          <w:tcPr>
            <w:tcW w:w="1454" w:type="dxa"/>
          </w:tcPr>
          <w:p w14:paraId="5DDAA831" w14:textId="69C4FEB2" w:rsidR="008264AB" w:rsidRPr="00C12DBC" w:rsidRDefault="008264AB" w:rsidP="008264AB">
            <w:pPr>
              <w:pStyle w:val="ListParagraph"/>
              <w:spacing w:before="120" w:line="206" w:lineRule="auto"/>
              <w:ind w:left="0"/>
              <w:jc w:val="center"/>
              <w:rPr>
                <w:rFonts w:asciiTheme="majorBidi" w:hAnsiTheme="majorBidi" w:cstheme="majorBidi"/>
                <w:color w:val="000000" w:themeColor="text1"/>
                <w:highlight w:val="yellow"/>
              </w:rPr>
            </w:pPr>
            <w:r w:rsidRPr="00C12DBC">
              <w:rPr>
                <w:rFonts w:asciiTheme="majorBidi" w:hAnsiTheme="majorBidi" w:cstheme="majorBidi"/>
              </w:rPr>
              <w:t>Amortized</w:t>
            </w:r>
          </w:p>
        </w:tc>
        <w:tc>
          <w:tcPr>
            <w:tcW w:w="1648" w:type="dxa"/>
            <w:vMerge w:val="restart"/>
          </w:tcPr>
          <w:p w14:paraId="2873561D" w14:textId="77777777"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rPr>
            </w:pPr>
          </w:p>
          <w:p w14:paraId="6BBB691B" w14:textId="77777777"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rPr>
            </w:pPr>
            <w:r w:rsidRPr="00C12DBC">
              <w:rPr>
                <w:rFonts w:asciiTheme="majorBidi" w:hAnsiTheme="majorBidi" w:cstheme="majorBidi"/>
                <w:color w:val="000000" w:themeColor="text1"/>
              </w:rPr>
              <w:t>Total</w:t>
            </w:r>
          </w:p>
        </w:tc>
        <w:tc>
          <w:tcPr>
            <w:tcW w:w="1725" w:type="dxa"/>
            <w:vMerge/>
          </w:tcPr>
          <w:p w14:paraId="0FBC1118" w14:textId="77777777"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rPr>
            </w:pPr>
          </w:p>
        </w:tc>
      </w:tr>
      <w:tr w:rsidR="008264AB" w:rsidRPr="00C12DBC" w14:paraId="46FF1E90" w14:textId="77777777" w:rsidTr="00C12DBC">
        <w:tc>
          <w:tcPr>
            <w:tcW w:w="3261" w:type="dxa"/>
          </w:tcPr>
          <w:p w14:paraId="3FD9E9AE" w14:textId="77777777" w:rsidR="008264AB" w:rsidRPr="00C12DBC" w:rsidRDefault="008264AB" w:rsidP="008264AB">
            <w:pPr>
              <w:pStyle w:val="ListParagraph"/>
              <w:spacing w:before="120" w:line="206" w:lineRule="auto"/>
              <w:ind w:left="0"/>
              <w:rPr>
                <w:rFonts w:asciiTheme="majorBidi" w:hAnsiTheme="majorBidi" w:cstheme="majorBidi"/>
                <w:color w:val="000000" w:themeColor="text1"/>
                <w:cs/>
              </w:rPr>
            </w:pPr>
          </w:p>
        </w:tc>
        <w:tc>
          <w:tcPr>
            <w:tcW w:w="1694" w:type="dxa"/>
          </w:tcPr>
          <w:p w14:paraId="25E67C2C" w14:textId="56F27B9B"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highlight w:val="yellow"/>
                <w:cs/>
              </w:rPr>
            </w:pPr>
            <w:r w:rsidRPr="00C12DBC">
              <w:rPr>
                <w:rFonts w:asciiTheme="majorBidi" w:hAnsiTheme="majorBidi" w:cstheme="majorBidi"/>
              </w:rPr>
              <w:t>profit or loss</w:t>
            </w:r>
          </w:p>
        </w:tc>
        <w:tc>
          <w:tcPr>
            <w:tcW w:w="1454" w:type="dxa"/>
          </w:tcPr>
          <w:p w14:paraId="16367429" w14:textId="641A4F27"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highlight w:val="yellow"/>
                <w:cs/>
              </w:rPr>
            </w:pPr>
            <w:r w:rsidRPr="00C12DBC">
              <w:rPr>
                <w:rFonts w:asciiTheme="majorBidi" w:hAnsiTheme="majorBidi" w:cstheme="majorBidi"/>
              </w:rPr>
              <w:t>cost</w:t>
            </w:r>
          </w:p>
        </w:tc>
        <w:tc>
          <w:tcPr>
            <w:tcW w:w="1648" w:type="dxa"/>
            <w:vMerge/>
          </w:tcPr>
          <w:p w14:paraId="42130A02" w14:textId="77777777"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cs/>
              </w:rPr>
            </w:pPr>
          </w:p>
        </w:tc>
        <w:tc>
          <w:tcPr>
            <w:tcW w:w="1725" w:type="dxa"/>
            <w:vMerge/>
          </w:tcPr>
          <w:p w14:paraId="6F73C2A5" w14:textId="77777777"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rPr>
            </w:pPr>
          </w:p>
        </w:tc>
      </w:tr>
      <w:tr w:rsidR="008264AB" w:rsidRPr="00C12DBC" w14:paraId="59644648" w14:textId="77777777" w:rsidTr="00C12DBC">
        <w:tc>
          <w:tcPr>
            <w:tcW w:w="3261" w:type="dxa"/>
          </w:tcPr>
          <w:p w14:paraId="4444666F" w14:textId="77777777" w:rsidR="008264AB" w:rsidRPr="00C12DBC" w:rsidRDefault="008264AB" w:rsidP="008264AB">
            <w:pPr>
              <w:pStyle w:val="ListParagraph"/>
              <w:spacing w:before="120" w:line="206" w:lineRule="auto"/>
              <w:ind w:left="0"/>
              <w:rPr>
                <w:rFonts w:asciiTheme="majorBidi" w:hAnsiTheme="majorBidi" w:cstheme="majorBidi"/>
                <w:b/>
                <w:bCs/>
                <w:color w:val="000000" w:themeColor="text1"/>
              </w:rPr>
            </w:pPr>
            <w:r w:rsidRPr="00C12DBC">
              <w:rPr>
                <w:rFonts w:asciiTheme="majorBidi" w:hAnsiTheme="majorBidi" w:cstheme="majorBidi"/>
                <w:b/>
                <w:bCs/>
                <w:color w:val="000000" w:themeColor="text1"/>
              </w:rPr>
              <w:t>Financial assets</w:t>
            </w:r>
          </w:p>
        </w:tc>
        <w:tc>
          <w:tcPr>
            <w:tcW w:w="1694" w:type="dxa"/>
          </w:tcPr>
          <w:p w14:paraId="0F1A8E4A" w14:textId="77777777" w:rsidR="008264AB" w:rsidRPr="00C12DBC" w:rsidRDefault="008264AB" w:rsidP="008264AB">
            <w:pPr>
              <w:pStyle w:val="ListParagraph"/>
              <w:spacing w:before="120" w:line="206" w:lineRule="auto"/>
              <w:ind w:left="0"/>
              <w:rPr>
                <w:rFonts w:asciiTheme="majorBidi" w:hAnsiTheme="majorBidi" w:cstheme="majorBidi"/>
                <w:color w:val="000000" w:themeColor="text1"/>
              </w:rPr>
            </w:pPr>
          </w:p>
        </w:tc>
        <w:tc>
          <w:tcPr>
            <w:tcW w:w="1454" w:type="dxa"/>
          </w:tcPr>
          <w:p w14:paraId="08D157D2" w14:textId="77777777" w:rsidR="008264AB" w:rsidRPr="00C12DBC" w:rsidRDefault="008264AB" w:rsidP="008264AB">
            <w:pPr>
              <w:pStyle w:val="ListParagraph"/>
              <w:spacing w:before="120" w:line="206" w:lineRule="auto"/>
              <w:ind w:left="0"/>
              <w:rPr>
                <w:rFonts w:asciiTheme="majorBidi" w:hAnsiTheme="majorBidi" w:cstheme="majorBidi"/>
                <w:color w:val="000000" w:themeColor="text1"/>
              </w:rPr>
            </w:pPr>
          </w:p>
        </w:tc>
        <w:tc>
          <w:tcPr>
            <w:tcW w:w="1648" w:type="dxa"/>
          </w:tcPr>
          <w:p w14:paraId="6222C9D6" w14:textId="77777777" w:rsidR="008264AB" w:rsidRPr="00C12DBC" w:rsidRDefault="008264AB" w:rsidP="008264AB">
            <w:pPr>
              <w:pStyle w:val="ListParagraph"/>
              <w:spacing w:before="120" w:line="206" w:lineRule="auto"/>
              <w:ind w:left="0"/>
              <w:rPr>
                <w:rFonts w:asciiTheme="majorBidi" w:hAnsiTheme="majorBidi" w:cstheme="majorBidi"/>
                <w:color w:val="000000" w:themeColor="text1"/>
              </w:rPr>
            </w:pPr>
          </w:p>
        </w:tc>
        <w:tc>
          <w:tcPr>
            <w:tcW w:w="1725" w:type="dxa"/>
          </w:tcPr>
          <w:p w14:paraId="6BA5F992" w14:textId="77777777" w:rsidR="008264AB" w:rsidRPr="00C12DBC" w:rsidRDefault="008264AB" w:rsidP="008264AB">
            <w:pPr>
              <w:pStyle w:val="ListParagraph"/>
              <w:spacing w:before="120" w:line="206" w:lineRule="auto"/>
              <w:ind w:left="0"/>
              <w:rPr>
                <w:rFonts w:asciiTheme="majorBidi" w:hAnsiTheme="majorBidi" w:cstheme="majorBidi"/>
                <w:color w:val="000000" w:themeColor="text1"/>
              </w:rPr>
            </w:pPr>
          </w:p>
        </w:tc>
      </w:tr>
      <w:tr w:rsidR="008264AB" w:rsidRPr="00C12DBC" w14:paraId="5209199E" w14:textId="77777777" w:rsidTr="00C12DBC">
        <w:tc>
          <w:tcPr>
            <w:tcW w:w="3261" w:type="dxa"/>
          </w:tcPr>
          <w:p w14:paraId="76E915E3" w14:textId="77777777" w:rsidR="008264AB" w:rsidRPr="00C12DBC" w:rsidRDefault="008264AB" w:rsidP="008264AB">
            <w:pPr>
              <w:pStyle w:val="ListParagraph"/>
              <w:spacing w:before="120" w:line="206" w:lineRule="auto"/>
              <w:ind w:left="172"/>
              <w:rPr>
                <w:rFonts w:asciiTheme="majorBidi" w:hAnsiTheme="majorBidi" w:cstheme="majorBidi"/>
                <w:color w:val="000000" w:themeColor="text1"/>
                <w:cs/>
              </w:rPr>
            </w:pPr>
            <w:r w:rsidRPr="00C12DBC">
              <w:rPr>
                <w:rFonts w:asciiTheme="majorBidi" w:hAnsiTheme="majorBidi" w:cstheme="majorBidi"/>
                <w:color w:val="000000" w:themeColor="text1"/>
              </w:rPr>
              <w:t>Cash and cash equivalents</w:t>
            </w:r>
          </w:p>
        </w:tc>
        <w:tc>
          <w:tcPr>
            <w:tcW w:w="1694" w:type="dxa"/>
          </w:tcPr>
          <w:p w14:paraId="66F9AE95" w14:textId="0E1ABA97" w:rsidR="008264AB" w:rsidRPr="00C12DBC" w:rsidRDefault="008264AB" w:rsidP="008264AB">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0.00</w:t>
            </w:r>
          </w:p>
        </w:tc>
        <w:tc>
          <w:tcPr>
            <w:tcW w:w="1454" w:type="dxa"/>
          </w:tcPr>
          <w:p w14:paraId="13AB738E" w14:textId="4C8C5BD5" w:rsidR="008264AB" w:rsidRPr="00C12DBC" w:rsidRDefault="008264AB" w:rsidP="008264AB">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40,635,241</w:t>
            </w:r>
            <w:r w:rsidRPr="00C12DBC">
              <w:rPr>
                <w:rFonts w:asciiTheme="majorBidi" w:hAnsiTheme="majorBidi" w:cstheme="majorBidi"/>
                <w:color w:val="000000" w:themeColor="text1"/>
                <w:cs/>
              </w:rPr>
              <w:t>.</w:t>
            </w:r>
            <w:r w:rsidRPr="00C12DBC">
              <w:rPr>
                <w:rFonts w:asciiTheme="majorBidi" w:hAnsiTheme="majorBidi" w:cstheme="majorBidi"/>
                <w:color w:val="000000" w:themeColor="text1"/>
              </w:rPr>
              <w:t>79</w:t>
            </w:r>
          </w:p>
        </w:tc>
        <w:tc>
          <w:tcPr>
            <w:tcW w:w="1648" w:type="dxa"/>
            <w:vAlign w:val="bottom"/>
          </w:tcPr>
          <w:p w14:paraId="337CD7DE" w14:textId="3CE26690" w:rsidR="008264AB" w:rsidRPr="00C12DBC" w:rsidRDefault="008264AB" w:rsidP="008264AB">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rPr>
              <w:t xml:space="preserve">40,635,241.79 </w:t>
            </w:r>
          </w:p>
        </w:tc>
        <w:tc>
          <w:tcPr>
            <w:tcW w:w="1725" w:type="dxa"/>
            <w:vAlign w:val="bottom"/>
          </w:tcPr>
          <w:p w14:paraId="57722BD9" w14:textId="1C91BD07" w:rsidR="008264AB" w:rsidRPr="00C12DBC" w:rsidRDefault="008264AB" w:rsidP="008264AB">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rPr>
              <w:t xml:space="preserve">40,635,241.79 </w:t>
            </w:r>
          </w:p>
        </w:tc>
      </w:tr>
      <w:tr w:rsidR="008264AB" w:rsidRPr="00C12DBC" w14:paraId="2C6787A8" w14:textId="77777777" w:rsidTr="00C12DBC">
        <w:tc>
          <w:tcPr>
            <w:tcW w:w="3261" w:type="dxa"/>
          </w:tcPr>
          <w:p w14:paraId="4228B0EB" w14:textId="77777777" w:rsidR="008264AB" w:rsidRPr="00C12DBC" w:rsidRDefault="008264AB" w:rsidP="008264AB">
            <w:pPr>
              <w:pStyle w:val="ListParagraph"/>
              <w:spacing w:before="120" w:line="206" w:lineRule="auto"/>
              <w:ind w:left="172"/>
              <w:rPr>
                <w:rFonts w:asciiTheme="majorBidi" w:hAnsiTheme="majorBidi" w:cstheme="majorBidi"/>
                <w:color w:val="000000" w:themeColor="text1"/>
                <w:cs/>
              </w:rPr>
            </w:pPr>
            <w:r w:rsidRPr="00C12DBC">
              <w:rPr>
                <w:rFonts w:asciiTheme="majorBidi" w:hAnsiTheme="majorBidi" w:cstheme="majorBidi"/>
                <w:color w:val="000000" w:themeColor="text1"/>
              </w:rPr>
              <w:t>Trade and other current receivables</w:t>
            </w:r>
          </w:p>
        </w:tc>
        <w:tc>
          <w:tcPr>
            <w:tcW w:w="1694" w:type="dxa"/>
          </w:tcPr>
          <w:p w14:paraId="2E17FE24" w14:textId="069932ED" w:rsidR="008264AB" w:rsidRPr="00C12DBC" w:rsidRDefault="008264AB" w:rsidP="008264AB">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0.00</w:t>
            </w:r>
          </w:p>
        </w:tc>
        <w:tc>
          <w:tcPr>
            <w:tcW w:w="1454" w:type="dxa"/>
          </w:tcPr>
          <w:p w14:paraId="697D6B97" w14:textId="3C955876" w:rsidR="008264AB" w:rsidRPr="00C12DBC" w:rsidRDefault="008264AB" w:rsidP="008264AB">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236,077,627.53</w:t>
            </w:r>
          </w:p>
        </w:tc>
        <w:tc>
          <w:tcPr>
            <w:tcW w:w="1648" w:type="dxa"/>
          </w:tcPr>
          <w:p w14:paraId="0B9568C2" w14:textId="7525B9E7" w:rsidR="008264AB" w:rsidRPr="00C12DBC" w:rsidRDefault="008264AB" w:rsidP="008264AB">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236,077,627.53</w:t>
            </w:r>
          </w:p>
        </w:tc>
        <w:tc>
          <w:tcPr>
            <w:tcW w:w="1725" w:type="dxa"/>
          </w:tcPr>
          <w:p w14:paraId="7DE09957" w14:textId="65C917AB" w:rsidR="008264AB" w:rsidRPr="00C12DBC" w:rsidRDefault="008264AB" w:rsidP="008264AB">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236,077,627.53</w:t>
            </w:r>
          </w:p>
        </w:tc>
      </w:tr>
      <w:tr w:rsidR="008264AB" w:rsidRPr="00C12DBC" w14:paraId="0C1EB104" w14:textId="77777777" w:rsidTr="00C12DBC">
        <w:tc>
          <w:tcPr>
            <w:tcW w:w="3261" w:type="dxa"/>
          </w:tcPr>
          <w:p w14:paraId="54568952" w14:textId="77777777" w:rsidR="008264AB" w:rsidRPr="00C12DBC" w:rsidRDefault="008264AB" w:rsidP="008264AB">
            <w:pPr>
              <w:pStyle w:val="ListParagraph"/>
              <w:spacing w:before="120" w:line="206" w:lineRule="auto"/>
              <w:ind w:left="456"/>
              <w:rPr>
                <w:rFonts w:asciiTheme="majorBidi" w:hAnsiTheme="majorBidi" w:cstheme="majorBidi"/>
                <w:b/>
                <w:bCs/>
                <w:color w:val="000000" w:themeColor="text1"/>
                <w:cs/>
              </w:rPr>
            </w:pPr>
            <w:r w:rsidRPr="00C12DBC">
              <w:rPr>
                <w:rFonts w:asciiTheme="majorBidi" w:hAnsiTheme="majorBidi" w:cstheme="majorBidi"/>
                <w:b/>
                <w:bCs/>
                <w:color w:val="000000" w:themeColor="text1"/>
              </w:rPr>
              <w:t>Total financial assets</w:t>
            </w:r>
          </w:p>
        </w:tc>
        <w:tc>
          <w:tcPr>
            <w:tcW w:w="1694" w:type="dxa"/>
          </w:tcPr>
          <w:p w14:paraId="16DEFBAA" w14:textId="3A193ADB" w:rsidR="008264AB" w:rsidRPr="00C12DBC" w:rsidRDefault="008264AB" w:rsidP="008264AB">
            <w:pPr>
              <w:pStyle w:val="ListParagraph"/>
              <w:pBdr>
                <w:bottom w:val="double" w:sz="4" w:space="1" w:color="auto"/>
              </w:pBdr>
              <w:spacing w:before="120" w:line="206" w:lineRule="auto"/>
              <w:ind w:left="0"/>
              <w:jc w:val="right"/>
              <w:rPr>
                <w:rFonts w:asciiTheme="majorBidi" w:hAnsiTheme="majorBidi" w:cstheme="majorBidi"/>
                <w:color w:val="000000" w:themeColor="text1"/>
                <w:cs/>
              </w:rPr>
            </w:pPr>
            <w:r w:rsidRPr="00C12DBC">
              <w:rPr>
                <w:rFonts w:asciiTheme="majorBidi" w:hAnsiTheme="majorBidi" w:cstheme="majorBidi"/>
                <w:color w:val="000000" w:themeColor="text1"/>
              </w:rPr>
              <w:t>0.00</w:t>
            </w:r>
          </w:p>
        </w:tc>
        <w:tc>
          <w:tcPr>
            <w:tcW w:w="1454" w:type="dxa"/>
          </w:tcPr>
          <w:p w14:paraId="03695951" w14:textId="45260A31" w:rsidR="008264AB" w:rsidRPr="00C12DBC" w:rsidRDefault="008264AB" w:rsidP="008264AB">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276,712,869.32</w:t>
            </w:r>
          </w:p>
        </w:tc>
        <w:tc>
          <w:tcPr>
            <w:tcW w:w="1648" w:type="dxa"/>
          </w:tcPr>
          <w:p w14:paraId="7B942082" w14:textId="4911F474" w:rsidR="008264AB" w:rsidRPr="00C12DBC" w:rsidRDefault="008264AB" w:rsidP="008264AB">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276,712,869.32</w:t>
            </w:r>
          </w:p>
        </w:tc>
        <w:tc>
          <w:tcPr>
            <w:tcW w:w="1725" w:type="dxa"/>
          </w:tcPr>
          <w:p w14:paraId="7CB0223E" w14:textId="1F74231D" w:rsidR="008264AB" w:rsidRPr="00C12DBC" w:rsidRDefault="008264AB" w:rsidP="008264AB">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276,712,869.32</w:t>
            </w:r>
          </w:p>
        </w:tc>
      </w:tr>
      <w:tr w:rsidR="008264AB" w:rsidRPr="00C12DBC" w14:paraId="2EFB9AA6" w14:textId="77777777" w:rsidTr="00C12DBC">
        <w:tc>
          <w:tcPr>
            <w:tcW w:w="3261" w:type="dxa"/>
          </w:tcPr>
          <w:p w14:paraId="1079B01C" w14:textId="77777777" w:rsidR="008264AB" w:rsidRPr="00C12DBC" w:rsidRDefault="008264AB" w:rsidP="008264AB">
            <w:pPr>
              <w:spacing w:before="120" w:line="206" w:lineRule="auto"/>
              <w:rPr>
                <w:rFonts w:asciiTheme="majorBidi" w:hAnsiTheme="majorBidi" w:cstheme="majorBidi"/>
                <w:b/>
                <w:bCs/>
                <w:color w:val="000000" w:themeColor="text1"/>
                <w:cs/>
              </w:rPr>
            </w:pPr>
            <w:r w:rsidRPr="00C12DBC">
              <w:rPr>
                <w:rFonts w:asciiTheme="majorBidi" w:hAnsiTheme="majorBidi" w:cstheme="majorBidi"/>
                <w:b/>
                <w:bCs/>
                <w:color w:val="000000" w:themeColor="text1"/>
              </w:rPr>
              <w:t>Financial liabilities</w:t>
            </w:r>
          </w:p>
        </w:tc>
        <w:tc>
          <w:tcPr>
            <w:tcW w:w="1694" w:type="dxa"/>
          </w:tcPr>
          <w:p w14:paraId="2765EADB" w14:textId="77777777" w:rsidR="008264AB" w:rsidRPr="00C12DBC" w:rsidRDefault="008264AB" w:rsidP="008264AB">
            <w:pPr>
              <w:pStyle w:val="ListParagraph"/>
              <w:spacing w:before="120" w:line="206" w:lineRule="auto"/>
              <w:ind w:left="0"/>
              <w:jc w:val="right"/>
              <w:rPr>
                <w:rFonts w:asciiTheme="majorBidi" w:hAnsiTheme="majorBidi" w:cstheme="majorBidi"/>
                <w:color w:val="000000" w:themeColor="text1"/>
              </w:rPr>
            </w:pPr>
          </w:p>
        </w:tc>
        <w:tc>
          <w:tcPr>
            <w:tcW w:w="1454" w:type="dxa"/>
          </w:tcPr>
          <w:p w14:paraId="0BEF8E61" w14:textId="77777777" w:rsidR="008264AB" w:rsidRPr="00C12DBC" w:rsidRDefault="008264AB" w:rsidP="008264AB">
            <w:pPr>
              <w:pStyle w:val="ListParagraph"/>
              <w:spacing w:before="120" w:line="206" w:lineRule="auto"/>
              <w:ind w:left="0"/>
              <w:jc w:val="right"/>
              <w:rPr>
                <w:rFonts w:asciiTheme="majorBidi" w:hAnsiTheme="majorBidi" w:cstheme="majorBidi"/>
                <w:color w:val="000000" w:themeColor="text1"/>
              </w:rPr>
            </w:pPr>
          </w:p>
        </w:tc>
        <w:tc>
          <w:tcPr>
            <w:tcW w:w="1648" w:type="dxa"/>
          </w:tcPr>
          <w:p w14:paraId="0035E946" w14:textId="77777777" w:rsidR="008264AB" w:rsidRPr="00C12DBC" w:rsidRDefault="008264AB" w:rsidP="008264AB">
            <w:pPr>
              <w:pStyle w:val="ListParagraph"/>
              <w:spacing w:before="120" w:line="206" w:lineRule="auto"/>
              <w:ind w:left="0"/>
              <w:jc w:val="right"/>
              <w:rPr>
                <w:rFonts w:asciiTheme="majorBidi" w:hAnsiTheme="majorBidi" w:cstheme="majorBidi"/>
                <w:color w:val="000000" w:themeColor="text1"/>
              </w:rPr>
            </w:pPr>
          </w:p>
        </w:tc>
        <w:tc>
          <w:tcPr>
            <w:tcW w:w="1725" w:type="dxa"/>
          </w:tcPr>
          <w:p w14:paraId="2F42C13A" w14:textId="77777777" w:rsidR="008264AB" w:rsidRPr="00C12DBC" w:rsidRDefault="008264AB" w:rsidP="008264AB">
            <w:pPr>
              <w:pStyle w:val="ListParagraph"/>
              <w:spacing w:before="120" w:line="206" w:lineRule="auto"/>
              <w:ind w:left="0"/>
              <w:jc w:val="right"/>
              <w:rPr>
                <w:rFonts w:asciiTheme="majorBidi" w:hAnsiTheme="majorBidi" w:cstheme="majorBidi"/>
                <w:color w:val="000000" w:themeColor="text1"/>
              </w:rPr>
            </w:pPr>
          </w:p>
        </w:tc>
      </w:tr>
      <w:tr w:rsidR="008264AB" w:rsidRPr="00C12DBC" w14:paraId="0C9F68CA" w14:textId="77777777" w:rsidTr="00C12DBC">
        <w:tc>
          <w:tcPr>
            <w:tcW w:w="3261" w:type="dxa"/>
          </w:tcPr>
          <w:p w14:paraId="0568AC99" w14:textId="77777777" w:rsidR="008264AB" w:rsidRPr="00C12DBC" w:rsidRDefault="008264AB" w:rsidP="008264AB">
            <w:pPr>
              <w:spacing w:before="120" w:line="206" w:lineRule="auto"/>
              <w:ind w:left="321" w:hanging="142"/>
              <w:rPr>
                <w:rFonts w:asciiTheme="majorBidi" w:hAnsiTheme="majorBidi" w:cstheme="majorBidi"/>
                <w:color w:val="000000" w:themeColor="text1"/>
              </w:rPr>
            </w:pPr>
            <w:r w:rsidRPr="00C12DBC">
              <w:rPr>
                <w:rFonts w:asciiTheme="majorBidi" w:hAnsiTheme="majorBidi" w:cstheme="majorBidi"/>
                <w:color w:val="000000" w:themeColor="text1"/>
              </w:rPr>
              <w:t xml:space="preserve">Overdrafts and short-term borrowings </w:t>
            </w:r>
          </w:p>
          <w:p w14:paraId="1BB21857" w14:textId="77777777" w:rsidR="008264AB" w:rsidRPr="00C12DBC" w:rsidRDefault="008264AB" w:rsidP="008264AB">
            <w:pPr>
              <w:spacing w:before="120" w:line="206" w:lineRule="auto"/>
              <w:ind w:left="321" w:hanging="142"/>
              <w:rPr>
                <w:rFonts w:asciiTheme="majorBidi" w:hAnsiTheme="majorBidi" w:cstheme="majorBidi"/>
                <w:color w:val="000000" w:themeColor="text1"/>
                <w:cs/>
              </w:rPr>
            </w:pPr>
            <w:r w:rsidRPr="00C12DBC">
              <w:rPr>
                <w:rFonts w:asciiTheme="majorBidi" w:hAnsiTheme="majorBidi" w:cstheme="majorBidi"/>
                <w:color w:val="000000" w:themeColor="text1"/>
              </w:rPr>
              <w:t xml:space="preserve">       from financial institutions</w:t>
            </w:r>
          </w:p>
        </w:tc>
        <w:tc>
          <w:tcPr>
            <w:tcW w:w="1694" w:type="dxa"/>
            <w:vAlign w:val="bottom"/>
          </w:tcPr>
          <w:p w14:paraId="1A5C8245" w14:textId="1CA87E39" w:rsidR="008264AB" w:rsidRPr="00C12DBC" w:rsidRDefault="008264AB" w:rsidP="008264AB">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0.00</w:t>
            </w:r>
          </w:p>
        </w:tc>
        <w:tc>
          <w:tcPr>
            <w:tcW w:w="1454" w:type="dxa"/>
            <w:vAlign w:val="bottom"/>
          </w:tcPr>
          <w:p w14:paraId="69FE618A" w14:textId="7FFA149F" w:rsidR="008264AB" w:rsidRPr="00C12DBC" w:rsidRDefault="008264AB" w:rsidP="008264AB">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166,797,074.03</w:t>
            </w:r>
          </w:p>
        </w:tc>
        <w:tc>
          <w:tcPr>
            <w:tcW w:w="1648" w:type="dxa"/>
            <w:vAlign w:val="bottom"/>
          </w:tcPr>
          <w:p w14:paraId="5EF0C81E" w14:textId="7838A282" w:rsidR="008264AB" w:rsidRPr="00C12DBC" w:rsidRDefault="008264AB" w:rsidP="008264AB">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166,797,074.03</w:t>
            </w:r>
          </w:p>
        </w:tc>
        <w:tc>
          <w:tcPr>
            <w:tcW w:w="1725" w:type="dxa"/>
            <w:vAlign w:val="bottom"/>
          </w:tcPr>
          <w:p w14:paraId="563A10B2" w14:textId="57C1EB5D" w:rsidR="008264AB" w:rsidRPr="00C12DBC" w:rsidRDefault="008264AB" w:rsidP="008264AB">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166,797,074.03</w:t>
            </w:r>
          </w:p>
        </w:tc>
      </w:tr>
      <w:tr w:rsidR="008264AB" w:rsidRPr="00C12DBC" w14:paraId="6A777087" w14:textId="77777777" w:rsidTr="00C12DBC">
        <w:tc>
          <w:tcPr>
            <w:tcW w:w="3261" w:type="dxa"/>
          </w:tcPr>
          <w:p w14:paraId="5A83C4FA" w14:textId="77777777" w:rsidR="008264AB" w:rsidRPr="00C12DBC" w:rsidRDefault="008264AB" w:rsidP="008264AB">
            <w:pPr>
              <w:spacing w:before="120" w:line="206" w:lineRule="auto"/>
              <w:ind w:left="179"/>
              <w:rPr>
                <w:rFonts w:asciiTheme="majorBidi" w:hAnsiTheme="majorBidi" w:cstheme="majorBidi"/>
                <w:color w:val="000000" w:themeColor="text1"/>
                <w:cs/>
              </w:rPr>
            </w:pPr>
            <w:r w:rsidRPr="00C12DBC">
              <w:rPr>
                <w:rFonts w:asciiTheme="majorBidi" w:hAnsiTheme="majorBidi" w:cstheme="majorBidi"/>
                <w:color w:val="000000" w:themeColor="text1"/>
              </w:rPr>
              <w:t>Trade and other current payables</w:t>
            </w:r>
          </w:p>
        </w:tc>
        <w:tc>
          <w:tcPr>
            <w:tcW w:w="1694" w:type="dxa"/>
            <w:vAlign w:val="bottom"/>
          </w:tcPr>
          <w:p w14:paraId="0C28A27C" w14:textId="54FD6DB8" w:rsidR="008264AB" w:rsidRPr="00C12DBC" w:rsidRDefault="008264AB" w:rsidP="008264AB">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0.00</w:t>
            </w:r>
          </w:p>
        </w:tc>
        <w:tc>
          <w:tcPr>
            <w:tcW w:w="1454" w:type="dxa"/>
          </w:tcPr>
          <w:p w14:paraId="0DEE2599" w14:textId="1FF8C042" w:rsidR="008264AB" w:rsidRPr="00C12DBC" w:rsidRDefault="008264AB" w:rsidP="008264AB">
            <w:pPr>
              <w:pStyle w:val="ListParagraph"/>
              <w:spacing w:before="120" w:line="206" w:lineRule="auto"/>
              <w:ind w:left="0"/>
              <w:jc w:val="right"/>
              <w:rPr>
                <w:rFonts w:asciiTheme="majorBidi" w:hAnsiTheme="majorBidi" w:cstheme="majorBidi"/>
                <w:color w:val="000000" w:themeColor="text1"/>
                <w:cs/>
              </w:rPr>
            </w:pPr>
            <w:r w:rsidRPr="00C12DBC">
              <w:rPr>
                <w:rFonts w:asciiTheme="majorBidi" w:hAnsiTheme="majorBidi" w:cstheme="majorBidi"/>
                <w:color w:val="000000" w:themeColor="text1"/>
              </w:rPr>
              <w:t>107,929,232.90</w:t>
            </w:r>
          </w:p>
        </w:tc>
        <w:tc>
          <w:tcPr>
            <w:tcW w:w="1648" w:type="dxa"/>
          </w:tcPr>
          <w:p w14:paraId="04251B0E" w14:textId="4EA059BB" w:rsidR="008264AB" w:rsidRPr="00C12DBC" w:rsidRDefault="008264AB" w:rsidP="008264AB">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107,929,232.90</w:t>
            </w:r>
          </w:p>
        </w:tc>
        <w:tc>
          <w:tcPr>
            <w:tcW w:w="1725" w:type="dxa"/>
          </w:tcPr>
          <w:p w14:paraId="1E8B8B9B" w14:textId="1178A1EB" w:rsidR="008264AB" w:rsidRPr="00C12DBC" w:rsidRDefault="008264AB" w:rsidP="008264AB">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107,929,232.90</w:t>
            </w:r>
          </w:p>
        </w:tc>
      </w:tr>
      <w:tr w:rsidR="008264AB" w:rsidRPr="00C12DBC" w14:paraId="12CB7C09" w14:textId="77777777" w:rsidTr="00C12DBC">
        <w:tc>
          <w:tcPr>
            <w:tcW w:w="3261" w:type="dxa"/>
          </w:tcPr>
          <w:p w14:paraId="0324E63B" w14:textId="77777777" w:rsidR="008264AB" w:rsidRPr="00C12DBC" w:rsidRDefault="008264AB" w:rsidP="008264AB">
            <w:pPr>
              <w:spacing w:before="120" w:line="206" w:lineRule="auto"/>
              <w:ind w:left="179"/>
              <w:rPr>
                <w:rFonts w:asciiTheme="majorBidi" w:hAnsiTheme="majorBidi" w:cstheme="majorBidi"/>
                <w:color w:val="000000" w:themeColor="text1"/>
                <w:cs/>
              </w:rPr>
            </w:pPr>
            <w:r w:rsidRPr="00C12DBC">
              <w:rPr>
                <w:rFonts w:asciiTheme="majorBidi" w:hAnsiTheme="majorBidi" w:cstheme="majorBidi"/>
                <w:color w:val="000000" w:themeColor="text1"/>
              </w:rPr>
              <w:t>Long-term borrowings</w:t>
            </w:r>
          </w:p>
        </w:tc>
        <w:tc>
          <w:tcPr>
            <w:tcW w:w="1694" w:type="dxa"/>
            <w:vAlign w:val="bottom"/>
          </w:tcPr>
          <w:p w14:paraId="39A10A39" w14:textId="01C19505" w:rsidR="008264AB" w:rsidRPr="00C12DBC" w:rsidRDefault="008264AB" w:rsidP="008264AB">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0.00</w:t>
            </w:r>
          </w:p>
        </w:tc>
        <w:tc>
          <w:tcPr>
            <w:tcW w:w="1454" w:type="dxa"/>
          </w:tcPr>
          <w:p w14:paraId="72120DAA" w14:textId="653F9097" w:rsidR="008264AB" w:rsidRPr="00C12DBC" w:rsidRDefault="008264AB" w:rsidP="008264AB">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166,384,944.36</w:t>
            </w:r>
          </w:p>
        </w:tc>
        <w:tc>
          <w:tcPr>
            <w:tcW w:w="1648" w:type="dxa"/>
          </w:tcPr>
          <w:p w14:paraId="39A32540" w14:textId="1B24B4E3" w:rsidR="008264AB" w:rsidRPr="00C12DBC" w:rsidRDefault="008264AB" w:rsidP="008264AB">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166,384,944.36</w:t>
            </w:r>
          </w:p>
        </w:tc>
        <w:tc>
          <w:tcPr>
            <w:tcW w:w="1725" w:type="dxa"/>
          </w:tcPr>
          <w:p w14:paraId="42D8D0B5" w14:textId="1E6D8535" w:rsidR="008264AB" w:rsidRPr="00C12DBC" w:rsidRDefault="008264AB" w:rsidP="008264AB">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166,384,944.36</w:t>
            </w:r>
          </w:p>
        </w:tc>
      </w:tr>
      <w:tr w:rsidR="008264AB" w:rsidRPr="00C12DBC" w14:paraId="77D0DBF2" w14:textId="77777777" w:rsidTr="00C12DBC">
        <w:tc>
          <w:tcPr>
            <w:tcW w:w="3261" w:type="dxa"/>
          </w:tcPr>
          <w:p w14:paraId="2362154D" w14:textId="77777777" w:rsidR="008264AB" w:rsidRPr="00C12DBC" w:rsidRDefault="008264AB" w:rsidP="008264AB">
            <w:pPr>
              <w:spacing w:before="120" w:line="206" w:lineRule="auto"/>
              <w:ind w:left="179"/>
              <w:rPr>
                <w:rFonts w:asciiTheme="majorBidi" w:hAnsiTheme="majorBidi" w:cstheme="majorBidi"/>
                <w:color w:val="000000" w:themeColor="text1"/>
                <w:cs/>
              </w:rPr>
            </w:pPr>
            <w:r w:rsidRPr="00C12DBC">
              <w:rPr>
                <w:rFonts w:asciiTheme="majorBidi" w:hAnsiTheme="majorBidi" w:cstheme="majorBidi"/>
                <w:color w:val="000000" w:themeColor="text1"/>
              </w:rPr>
              <w:t>Lease liabilities</w:t>
            </w:r>
          </w:p>
        </w:tc>
        <w:tc>
          <w:tcPr>
            <w:tcW w:w="1694" w:type="dxa"/>
            <w:vAlign w:val="bottom"/>
          </w:tcPr>
          <w:p w14:paraId="04D7EF03" w14:textId="00B8245D" w:rsidR="008264AB" w:rsidRPr="00C12DBC" w:rsidRDefault="008264AB" w:rsidP="008264AB">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0.00</w:t>
            </w:r>
          </w:p>
        </w:tc>
        <w:tc>
          <w:tcPr>
            <w:tcW w:w="1454" w:type="dxa"/>
          </w:tcPr>
          <w:p w14:paraId="6AF8F6DE" w14:textId="44C2B22C" w:rsidR="008264AB" w:rsidRPr="00C12DBC" w:rsidRDefault="008264AB" w:rsidP="008264AB">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15,858,667.55</w:t>
            </w:r>
          </w:p>
        </w:tc>
        <w:tc>
          <w:tcPr>
            <w:tcW w:w="1648" w:type="dxa"/>
          </w:tcPr>
          <w:p w14:paraId="6C238600" w14:textId="5B689983" w:rsidR="008264AB" w:rsidRPr="00C12DBC" w:rsidRDefault="008264AB" w:rsidP="008264AB">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15,858,667.55</w:t>
            </w:r>
          </w:p>
        </w:tc>
        <w:tc>
          <w:tcPr>
            <w:tcW w:w="1725" w:type="dxa"/>
          </w:tcPr>
          <w:p w14:paraId="29D8A8CF" w14:textId="7037FB7D" w:rsidR="008264AB" w:rsidRPr="00C12DBC" w:rsidRDefault="008264AB" w:rsidP="008264AB">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15,858,667.55</w:t>
            </w:r>
          </w:p>
        </w:tc>
      </w:tr>
      <w:tr w:rsidR="008264AB" w:rsidRPr="00C12DBC" w14:paraId="5CF323E1" w14:textId="77777777" w:rsidTr="00720F37">
        <w:trPr>
          <w:trHeight w:val="516"/>
        </w:trPr>
        <w:tc>
          <w:tcPr>
            <w:tcW w:w="3261" w:type="dxa"/>
          </w:tcPr>
          <w:p w14:paraId="2292CF72" w14:textId="77777777" w:rsidR="008264AB" w:rsidRPr="00C12DBC" w:rsidRDefault="008264AB" w:rsidP="008264AB">
            <w:pPr>
              <w:pStyle w:val="ListParagraph"/>
              <w:spacing w:before="120" w:line="206" w:lineRule="auto"/>
              <w:ind w:left="456"/>
              <w:rPr>
                <w:rFonts w:asciiTheme="majorBidi" w:hAnsiTheme="majorBidi" w:cstheme="majorBidi"/>
                <w:color w:val="000000" w:themeColor="text1"/>
                <w:cs/>
              </w:rPr>
            </w:pPr>
            <w:r w:rsidRPr="00C12DBC">
              <w:rPr>
                <w:rFonts w:asciiTheme="majorBidi" w:hAnsiTheme="majorBidi" w:cstheme="majorBidi"/>
                <w:b/>
                <w:bCs/>
                <w:color w:val="000000" w:themeColor="text1"/>
              </w:rPr>
              <w:t>Total financial liabilities</w:t>
            </w:r>
          </w:p>
        </w:tc>
        <w:tc>
          <w:tcPr>
            <w:tcW w:w="1694" w:type="dxa"/>
          </w:tcPr>
          <w:p w14:paraId="752D1E0E" w14:textId="5E8E335A" w:rsidR="008264AB" w:rsidRPr="00C12DBC" w:rsidRDefault="008264AB" w:rsidP="008264AB">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0.00</w:t>
            </w:r>
          </w:p>
        </w:tc>
        <w:tc>
          <w:tcPr>
            <w:tcW w:w="1454" w:type="dxa"/>
          </w:tcPr>
          <w:p w14:paraId="5EE6F087" w14:textId="26195C09" w:rsidR="008264AB" w:rsidRPr="00C12DBC" w:rsidRDefault="008264AB" w:rsidP="008264AB">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456,969,918.84</w:t>
            </w:r>
          </w:p>
        </w:tc>
        <w:tc>
          <w:tcPr>
            <w:tcW w:w="1648" w:type="dxa"/>
          </w:tcPr>
          <w:p w14:paraId="5CA6452E" w14:textId="4C5CA37F" w:rsidR="008264AB" w:rsidRPr="00C12DBC" w:rsidRDefault="008264AB" w:rsidP="008264AB">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456,969,918.84</w:t>
            </w:r>
          </w:p>
        </w:tc>
        <w:tc>
          <w:tcPr>
            <w:tcW w:w="1725" w:type="dxa"/>
          </w:tcPr>
          <w:p w14:paraId="71B8E341" w14:textId="295F480D" w:rsidR="008264AB" w:rsidRPr="00C12DBC" w:rsidRDefault="008264AB" w:rsidP="008264AB">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456,969,918.84</w:t>
            </w:r>
          </w:p>
        </w:tc>
      </w:tr>
    </w:tbl>
    <w:p w14:paraId="377AF1F7" w14:textId="26007357" w:rsidR="00916FE8" w:rsidRPr="009E793C" w:rsidRDefault="005E1D94" w:rsidP="00631AB9">
      <w:pPr>
        <w:pStyle w:val="ListParagraph"/>
        <w:numPr>
          <w:ilvl w:val="0"/>
          <w:numId w:val="14"/>
        </w:numPr>
        <w:spacing w:before="120" w:line="440" w:lineRule="exact"/>
        <w:ind w:left="426" w:hanging="426"/>
        <w:rPr>
          <w:rFonts w:ascii="AngsanaUPC" w:hAnsi="AngsanaUPC" w:cs="AngsanaUPC"/>
          <w:color w:val="000000" w:themeColor="text1"/>
          <w:sz w:val="30"/>
          <w:szCs w:val="30"/>
        </w:rPr>
      </w:pPr>
      <w:r w:rsidRPr="005E1D94">
        <w:rPr>
          <w:rFonts w:ascii="AngsanaUPC" w:hAnsi="AngsanaUPC" w:cs="AngsanaUPC"/>
          <w:color w:val="000000" w:themeColor="text1"/>
          <w:sz w:val="30"/>
          <w:szCs w:val="30"/>
        </w:rPr>
        <w:t>CAPITAL MANAGEMENT</w:t>
      </w:r>
      <w:r w:rsidR="004C78EA" w:rsidRPr="009E793C">
        <w:rPr>
          <w:rFonts w:ascii="AngsanaUPC" w:hAnsi="AngsanaUPC" w:cs="AngsanaUPC"/>
          <w:color w:val="000000" w:themeColor="text1"/>
          <w:sz w:val="30"/>
          <w:szCs w:val="30"/>
        </w:rPr>
        <w:t xml:space="preserve"> </w:t>
      </w:r>
    </w:p>
    <w:p w14:paraId="2CB01BE0" w14:textId="57065675" w:rsidR="001D5DA2" w:rsidRPr="000D4CE3" w:rsidRDefault="006267E2" w:rsidP="000D4CE3">
      <w:pPr>
        <w:spacing w:line="400" w:lineRule="exact"/>
        <w:ind w:left="425" w:firstLine="568"/>
        <w:jc w:val="thaiDistribute"/>
        <w:rPr>
          <w:rFonts w:ascii="AngsanaUPC" w:hAnsi="AngsanaUPC" w:cs="AngsanaUPC"/>
          <w:sz w:val="30"/>
          <w:szCs w:val="30"/>
        </w:rPr>
      </w:pPr>
      <w:r w:rsidRPr="000D4CE3">
        <w:rPr>
          <w:rFonts w:ascii="AngsanaUPC" w:hAnsi="AngsanaUPC" w:cs="AngsanaUPC"/>
          <w:sz w:val="30"/>
          <w:szCs w:val="30"/>
        </w:rPr>
        <w:t>The objective of financial management of the Company is to maintain the ability in operation as a going concern and capital structure to be properly appropriated.</w:t>
      </w:r>
    </w:p>
    <w:p w14:paraId="3B92EE52" w14:textId="3D1CB516" w:rsidR="00840433" w:rsidRPr="000D4CE3" w:rsidRDefault="008264AB" w:rsidP="000D4CE3">
      <w:pPr>
        <w:spacing w:line="400" w:lineRule="exact"/>
        <w:ind w:left="425" w:firstLine="568"/>
        <w:jc w:val="thaiDistribute"/>
        <w:rPr>
          <w:rFonts w:ascii="AngsanaUPC" w:hAnsi="AngsanaUPC" w:cs="AngsanaUPC"/>
          <w:sz w:val="30"/>
          <w:szCs w:val="30"/>
        </w:rPr>
      </w:pPr>
      <w:bookmarkStart w:id="43" w:name="_Hlk135745484"/>
      <w:r w:rsidRPr="000D4CE3">
        <w:rPr>
          <w:rFonts w:ascii="AngsanaUPC" w:hAnsi="AngsanaUPC" w:cs="AngsanaUPC"/>
          <w:sz w:val="30"/>
          <w:szCs w:val="30"/>
        </w:rPr>
        <w:t>As at December 31, 2022 and 2021, debt to equity ratio is summarized below:</w:t>
      </w:r>
    </w:p>
    <w:bookmarkEnd w:id="43"/>
    <w:tbl>
      <w:tblPr>
        <w:tblStyle w:val="TableGrid"/>
        <w:tblW w:w="862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2"/>
        <w:gridCol w:w="1823"/>
      </w:tblGrid>
      <w:tr w:rsidR="00840433" w:rsidRPr="00AA2584" w14:paraId="23918A7C" w14:textId="77777777" w:rsidTr="00720F37">
        <w:tc>
          <w:tcPr>
            <w:tcW w:w="4961" w:type="dxa"/>
          </w:tcPr>
          <w:p w14:paraId="0ECD8F37" w14:textId="77777777" w:rsidR="00840433" w:rsidRPr="00AA2584" w:rsidRDefault="00840433" w:rsidP="00840433">
            <w:pPr>
              <w:pStyle w:val="ListParagraph"/>
              <w:spacing w:line="264" w:lineRule="auto"/>
              <w:ind w:left="0"/>
              <w:rPr>
                <w:color w:val="000000" w:themeColor="text1"/>
                <w:sz w:val="30"/>
                <w:szCs w:val="30"/>
                <w:cs/>
              </w:rPr>
            </w:pPr>
          </w:p>
        </w:tc>
        <w:tc>
          <w:tcPr>
            <w:tcW w:w="3665" w:type="dxa"/>
            <w:gridSpan w:val="2"/>
          </w:tcPr>
          <w:p w14:paraId="7EFBF922" w14:textId="5420A5F9" w:rsidR="00840433" w:rsidRPr="00AA2584" w:rsidRDefault="00E37CD6" w:rsidP="00840433">
            <w:pPr>
              <w:pStyle w:val="ListParagraph"/>
              <w:spacing w:line="264" w:lineRule="auto"/>
              <w:ind w:left="0"/>
              <w:jc w:val="center"/>
              <w:rPr>
                <w:color w:val="000000" w:themeColor="text1"/>
                <w:sz w:val="30"/>
                <w:szCs w:val="30"/>
              </w:rPr>
            </w:pPr>
            <w:r w:rsidRPr="00647453">
              <w:rPr>
                <w:rFonts w:ascii="AngsanaUPC" w:hAnsi="AngsanaUPC" w:cs="AngsanaUPC"/>
                <w:sz w:val="30"/>
                <w:szCs w:val="30"/>
              </w:rPr>
              <w:t>Financial statements in which the equity is applied</w:t>
            </w:r>
            <w:r w:rsidRPr="00647453">
              <w:t xml:space="preserve"> </w:t>
            </w:r>
            <w:r>
              <w:rPr>
                <w:rFonts w:ascii="AngsanaUPC" w:hAnsi="AngsanaUPC" w:cs="AngsanaUPC"/>
                <w:sz w:val="30"/>
                <w:szCs w:val="30"/>
              </w:rPr>
              <w:t>and S</w:t>
            </w:r>
            <w:r w:rsidRPr="00647453">
              <w:rPr>
                <w:rFonts w:ascii="AngsanaUPC" w:hAnsi="AngsanaUPC" w:cs="AngsanaUPC"/>
                <w:sz w:val="30"/>
                <w:szCs w:val="30"/>
              </w:rPr>
              <w:t>eparate financial statements</w:t>
            </w:r>
          </w:p>
        </w:tc>
      </w:tr>
      <w:tr w:rsidR="00840433" w:rsidRPr="00AA2584" w14:paraId="2882BAB8" w14:textId="77777777" w:rsidTr="00720F37">
        <w:tc>
          <w:tcPr>
            <w:tcW w:w="4961" w:type="dxa"/>
          </w:tcPr>
          <w:p w14:paraId="79B323FA" w14:textId="77777777" w:rsidR="00840433" w:rsidRPr="004D0938" w:rsidRDefault="00840433" w:rsidP="007E6DC1">
            <w:pPr>
              <w:pStyle w:val="ListParagraph"/>
              <w:spacing w:line="264" w:lineRule="auto"/>
              <w:ind w:left="0"/>
              <w:rPr>
                <w:color w:val="000000" w:themeColor="text1"/>
                <w:sz w:val="30"/>
                <w:szCs w:val="30"/>
              </w:rPr>
            </w:pPr>
          </w:p>
        </w:tc>
        <w:tc>
          <w:tcPr>
            <w:tcW w:w="1842" w:type="dxa"/>
          </w:tcPr>
          <w:p w14:paraId="687820E8" w14:textId="7A43BD57" w:rsidR="00840433" w:rsidRPr="004D0938" w:rsidRDefault="0079308C" w:rsidP="007E6DC1">
            <w:pPr>
              <w:pStyle w:val="ListParagraph"/>
              <w:spacing w:line="264" w:lineRule="auto"/>
              <w:ind w:left="0"/>
              <w:jc w:val="center"/>
              <w:rPr>
                <w:color w:val="000000" w:themeColor="text1"/>
                <w:sz w:val="30"/>
                <w:szCs w:val="30"/>
              </w:rPr>
            </w:pPr>
            <w:r w:rsidRPr="0079308C">
              <w:rPr>
                <w:color w:val="000000" w:themeColor="text1"/>
                <w:sz w:val="30"/>
                <w:szCs w:val="30"/>
              </w:rPr>
              <w:t>December 31, 2022</w:t>
            </w:r>
          </w:p>
        </w:tc>
        <w:tc>
          <w:tcPr>
            <w:tcW w:w="1823" w:type="dxa"/>
          </w:tcPr>
          <w:p w14:paraId="6393647B" w14:textId="434891A8" w:rsidR="00840433" w:rsidRPr="004D0938" w:rsidRDefault="0079308C" w:rsidP="007E6DC1">
            <w:pPr>
              <w:pStyle w:val="ListParagraph"/>
              <w:spacing w:line="264" w:lineRule="auto"/>
              <w:ind w:left="0"/>
              <w:rPr>
                <w:color w:val="000000" w:themeColor="text1"/>
                <w:sz w:val="30"/>
                <w:szCs w:val="30"/>
              </w:rPr>
            </w:pPr>
            <w:r w:rsidRPr="0079308C">
              <w:rPr>
                <w:color w:val="000000" w:themeColor="text1"/>
                <w:sz w:val="30"/>
                <w:szCs w:val="30"/>
              </w:rPr>
              <w:t>December 31, 202</w:t>
            </w:r>
            <w:r>
              <w:rPr>
                <w:color w:val="000000" w:themeColor="text1"/>
                <w:sz w:val="30"/>
                <w:szCs w:val="30"/>
              </w:rPr>
              <w:t>1</w:t>
            </w:r>
          </w:p>
        </w:tc>
      </w:tr>
      <w:tr w:rsidR="001964EB" w:rsidRPr="00AA2584" w14:paraId="12E30BCE" w14:textId="77777777" w:rsidTr="00720F37">
        <w:trPr>
          <w:trHeight w:val="582"/>
        </w:trPr>
        <w:tc>
          <w:tcPr>
            <w:tcW w:w="4961" w:type="dxa"/>
          </w:tcPr>
          <w:p w14:paraId="3A41FE3C" w14:textId="00AD7A0B" w:rsidR="001964EB" w:rsidRPr="004D0938" w:rsidRDefault="008264AB" w:rsidP="001964EB">
            <w:pPr>
              <w:pStyle w:val="ListParagraph"/>
              <w:spacing w:line="264" w:lineRule="auto"/>
              <w:ind w:left="0"/>
              <w:rPr>
                <w:color w:val="000000" w:themeColor="text1"/>
                <w:sz w:val="30"/>
                <w:szCs w:val="30"/>
                <w:cs/>
              </w:rPr>
            </w:pPr>
            <w:r w:rsidRPr="008264AB">
              <w:rPr>
                <w:color w:val="000000" w:themeColor="text1"/>
                <w:sz w:val="30"/>
                <w:szCs w:val="30"/>
              </w:rPr>
              <w:t>Debt to equity ratio</w:t>
            </w:r>
          </w:p>
        </w:tc>
        <w:tc>
          <w:tcPr>
            <w:tcW w:w="1842" w:type="dxa"/>
          </w:tcPr>
          <w:p w14:paraId="10C31206" w14:textId="2BA1037B" w:rsidR="001964EB" w:rsidRPr="001964EB" w:rsidRDefault="001964EB" w:rsidP="001964EB">
            <w:pPr>
              <w:pStyle w:val="ListParagraph"/>
              <w:pBdr>
                <w:bottom w:val="double" w:sz="4" w:space="1" w:color="auto"/>
              </w:pBdr>
              <w:spacing w:line="264" w:lineRule="auto"/>
              <w:ind w:left="0"/>
              <w:jc w:val="center"/>
              <w:rPr>
                <w:color w:val="000000" w:themeColor="text1"/>
                <w:sz w:val="30"/>
                <w:szCs w:val="30"/>
              </w:rPr>
            </w:pPr>
            <w:r w:rsidRPr="001964EB">
              <w:rPr>
                <w:sz w:val="30"/>
                <w:szCs w:val="30"/>
              </w:rPr>
              <w:t>0.40</w:t>
            </w:r>
          </w:p>
        </w:tc>
        <w:tc>
          <w:tcPr>
            <w:tcW w:w="1823" w:type="dxa"/>
          </w:tcPr>
          <w:p w14:paraId="26973BEF" w14:textId="771871A0" w:rsidR="001964EB" w:rsidRPr="001964EB" w:rsidRDefault="001964EB" w:rsidP="001964EB">
            <w:pPr>
              <w:pStyle w:val="ListParagraph"/>
              <w:pBdr>
                <w:bottom w:val="double" w:sz="4" w:space="1" w:color="auto"/>
              </w:pBdr>
              <w:spacing w:line="264" w:lineRule="auto"/>
              <w:ind w:left="0"/>
              <w:jc w:val="center"/>
              <w:rPr>
                <w:color w:val="000000" w:themeColor="text1"/>
                <w:sz w:val="30"/>
                <w:szCs w:val="30"/>
              </w:rPr>
            </w:pPr>
            <w:r w:rsidRPr="001964EB">
              <w:rPr>
                <w:sz w:val="30"/>
                <w:szCs w:val="30"/>
              </w:rPr>
              <w:t>1.43</w:t>
            </w:r>
          </w:p>
        </w:tc>
      </w:tr>
    </w:tbl>
    <w:p w14:paraId="5D235CBB" w14:textId="24F7D79E" w:rsidR="00C12DBC" w:rsidRDefault="00C12DBC" w:rsidP="00C12DBC">
      <w:pPr>
        <w:pStyle w:val="ListParagraph"/>
        <w:spacing w:before="120" w:line="440" w:lineRule="exact"/>
        <w:ind w:left="426"/>
        <w:rPr>
          <w:sz w:val="30"/>
          <w:szCs w:val="30"/>
        </w:rPr>
      </w:pPr>
    </w:p>
    <w:p w14:paraId="5317A0BD" w14:textId="77777777" w:rsidR="00C12DBC" w:rsidRDefault="00C12DBC">
      <w:pPr>
        <w:rPr>
          <w:sz w:val="30"/>
          <w:szCs w:val="30"/>
        </w:rPr>
      </w:pPr>
      <w:r>
        <w:rPr>
          <w:sz w:val="30"/>
          <w:szCs w:val="30"/>
        </w:rPr>
        <w:br w:type="page"/>
      </w:r>
    </w:p>
    <w:p w14:paraId="46F44390" w14:textId="2D3ECBF6" w:rsidR="0079308C" w:rsidRPr="00720F37" w:rsidRDefault="00385646" w:rsidP="00631AB9">
      <w:pPr>
        <w:pStyle w:val="ListParagraph"/>
        <w:numPr>
          <w:ilvl w:val="0"/>
          <w:numId w:val="14"/>
        </w:numPr>
        <w:spacing w:before="120" w:line="440" w:lineRule="exact"/>
        <w:ind w:left="426" w:hanging="426"/>
        <w:rPr>
          <w:rFonts w:asciiTheme="majorBidi" w:hAnsiTheme="majorBidi" w:cstheme="majorBidi"/>
          <w:sz w:val="30"/>
          <w:szCs w:val="30"/>
        </w:rPr>
      </w:pPr>
      <w:r w:rsidRPr="00720F37">
        <w:rPr>
          <w:rFonts w:asciiTheme="majorBidi" w:hAnsiTheme="majorBidi" w:cstheme="majorBidi"/>
          <w:color w:val="000000" w:themeColor="text1"/>
          <w:sz w:val="30"/>
          <w:szCs w:val="30"/>
        </w:rPr>
        <w:t xml:space="preserve">MEASUREMENT OF FAIR VALUES </w:t>
      </w:r>
    </w:p>
    <w:p w14:paraId="7E0EA055" w14:textId="09F7C4A0" w:rsidR="008264AB" w:rsidRPr="00720F37" w:rsidRDefault="008264AB" w:rsidP="00720F37">
      <w:pPr>
        <w:spacing w:line="440" w:lineRule="exact"/>
        <w:ind w:left="425" w:firstLine="568"/>
        <w:jc w:val="thaiDistribute"/>
        <w:rPr>
          <w:rFonts w:asciiTheme="majorBidi" w:hAnsiTheme="majorBidi" w:cstheme="majorBidi"/>
          <w:sz w:val="30"/>
          <w:szCs w:val="30"/>
        </w:rPr>
      </w:pPr>
      <w:bookmarkStart w:id="44" w:name="_Hlk135745604"/>
      <w:r w:rsidRPr="00720F37">
        <w:rPr>
          <w:rFonts w:asciiTheme="majorBidi" w:hAnsiTheme="majorBidi" w:cstheme="majorBidi"/>
          <w:sz w:val="30"/>
          <w:szCs w:val="30"/>
        </w:rPr>
        <w:t xml:space="preserve">As </w:t>
      </w:r>
      <w:proofErr w:type="gramStart"/>
      <w:r w:rsidRPr="00720F37">
        <w:rPr>
          <w:rFonts w:asciiTheme="majorBidi" w:hAnsiTheme="majorBidi" w:cstheme="majorBidi"/>
          <w:sz w:val="30"/>
          <w:szCs w:val="30"/>
        </w:rPr>
        <w:t>at</w:t>
      </w:r>
      <w:proofErr w:type="gramEnd"/>
      <w:r w:rsidRPr="00720F37">
        <w:rPr>
          <w:rFonts w:asciiTheme="majorBidi" w:hAnsiTheme="majorBidi" w:cstheme="majorBidi"/>
          <w:sz w:val="30"/>
          <w:szCs w:val="30"/>
        </w:rPr>
        <w:t xml:space="preserve"> December </w:t>
      </w:r>
      <w:r w:rsidRPr="00720F37">
        <w:rPr>
          <w:rFonts w:asciiTheme="majorBidi" w:hAnsiTheme="majorBidi" w:cstheme="majorBidi"/>
          <w:sz w:val="30"/>
          <w:szCs w:val="30"/>
          <w:cs/>
        </w:rPr>
        <w:t>31</w:t>
      </w:r>
      <w:r w:rsidRPr="00720F37">
        <w:rPr>
          <w:rFonts w:asciiTheme="majorBidi" w:hAnsiTheme="majorBidi" w:cstheme="majorBidi"/>
          <w:sz w:val="30"/>
          <w:szCs w:val="30"/>
        </w:rPr>
        <w:t xml:space="preserve">, </w:t>
      </w:r>
      <w:r w:rsidRPr="00720F37">
        <w:rPr>
          <w:rFonts w:asciiTheme="majorBidi" w:hAnsiTheme="majorBidi" w:cstheme="majorBidi"/>
          <w:sz w:val="30"/>
          <w:szCs w:val="30"/>
          <w:cs/>
        </w:rPr>
        <w:t>2022</w:t>
      </w:r>
      <w:r w:rsidRPr="00720F37">
        <w:rPr>
          <w:rFonts w:asciiTheme="majorBidi" w:hAnsiTheme="majorBidi" w:cstheme="majorBidi"/>
          <w:sz w:val="30"/>
          <w:szCs w:val="30"/>
        </w:rPr>
        <w:t>, the Company had assets which were measured at fair value by presenting the levels of fair value hierarchy in Financial statements in which the equity is applied and Separate financial statements as follows:</w:t>
      </w:r>
    </w:p>
    <w:bookmarkEnd w:id="44"/>
    <w:tbl>
      <w:tblPr>
        <w:tblStyle w:val="TableGrid"/>
        <w:tblW w:w="90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276"/>
        <w:gridCol w:w="1560"/>
        <w:gridCol w:w="1025"/>
        <w:gridCol w:w="1532"/>
      </w:tblGrid>
      <w:tr w:rsidR="0079308C" w:rsidRPr="00720F37" w14:paraId="2066F2A8" w14:textId="77777777" w:rsidTr="007E6DC1">
        <w:tc>
          <w:tcPr>
            <w:tcW w:w="3685" w:type="dxa"/>
            <w:vAlign w:val="bottom"/>
          </w:tcPr>
          <w:p w14:paraId="58B58EC6" w14:textId="77777777" w:rsidR="0079308C" w:rsidRPr="00720F37" w:rsidRDefault="0079308C" w:rsidP="00720F37">
            <w:pPr>
              <w:spacing w:line="440" w:lineRule="exact"/>
              <w:ind w:left="34"/>
              <w:rPr>
                <w:rFonts w:asciiTheme="majorBidi" w:hAnsiTheme="majorBidi" w:cstheme="majorBidi"/>
                <w:color w:val="000000" w:themeColor="text1"/>
                <w:sz w:val="30"/>
                <w:szCs w:val="30"/>
              </w:rPr>
            </w:pPr>
          </w:p>
        </w:tc>
        <w:tc>
          <w:tcPr>
            <w:tcW w:w="1276" w:type="dxa"/>
          </w:tcPr>
          <w:p w14:paraId="483334F2" w14:textId="77777777" w:rsidR="0079308C" w:rsidRPr="00720F37" w:rsidRDefault="0079308C" w:rsidP="00720F37">
            <w:pPr>
              <w:spacing w:line="440" w:lineRule="exact"/>
              <w:jc w:val="right"/>
              <w:rPr>
                <w:rFonts w:asciiTheme="majorBidi" w:hAnsiTheme="majorBidi" w:cstheme="majorBidi"/>
                <w:color w:val="000000" w:themeColor="text1"/>
                <w:sz w:val="30"/>
                <w:szCs w:val="30"/>
              </w:rPr>
            </w:pPr>
          </w:p>
        </w:tc>
        <w:tc>
          <w:tcPr>
            <w:tcW w:w="1560" w:type="dxa"/>
          </w:tcPr>
          <w:p w14:paraId="6F82FAC8" w14:textId="77777777" w:rsidR="0079308C" w:rsidRPr="00720F37" w:rsidRDefault="0079308C" w:rsidP="00720F37">
            <w:pPr>
              <w:spacing w:line="440" w:lineRule="exact"/>
              <w:jc w:val="right"/>
              <w:rPr>
                <w:rFonts w:asciiTheme="majorBidi" w:hAnsiTheme="majorBidi" w:cstheme="majorBidi"/>
                <w:color w:val="000000" w:themeColor="text1"/>
                <w:sz w:val="30"/>
                <w:szCs w:val="30"/>
              </w:rPr>
            </w:pPr>
          </w:p>
        </w:tc>
        <w:tc>
          <w:tcPr>
            <w:tcW w:w="2557" w:type="dxa"/>
            <w:gridSpan w:val="2"/>
            <w:vAlign w:val="bottom"/>
          </w:tcPr>
          <w:p w14:paraId="0EDBC6D1" w14:textId="0A622298" w:rsidR="0079308C" w:rsidRPr="00720F37" w:rsidRDefault="0079308C" w:rsidP="00720F37">
            <w:pPr>
              <w:spacing w:line="440" w:lineRule="exact"/>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w:t>
            </w:r>
            <w:proofErr w:type="gramStart"/>
            <w:r w:rsidRPr="00720F37">
              <w:rPr>
                <w:rFonts w:asciiTheme="majorBidi" w:hAnsiTheme="majorBidi" w:cstheme="majorBidi"/>
                <w:color w:val="000000" w:themeColor="text1"/>
                <w:sz w:val="30"/>
                <w:szCs w:val="30"/>
              </w:rPr>
              <w:t>Unit :</w:t>
            </w:r>
            <w:proofErr w:type="gramEnd"/>
            <w:r w:rsidRPr="00720F37">
              <w:rPr>
                <w:rFonts w:asciiTheme="majorBidi" w:hAnsiTheme="majorBidi" w:cstheme="majorBidi"/>
                <w:color w:val="000000" w:themeColor="text1"/>
                <w:sz w:val="30"/>
                <w:szCs w:val="30"/>
              </w:rPr>
              <w:t xml:space="preserve"> Baht)</w:t>
            </w:r>
          </w:p>
        </w:tc>
      </w:tr>
      <w:tr w:rsidR="0079308C" w:rsidRPr="00720F37" w14:paraId="3557FBC3" w14:textId="77777777" w:rsidTr="00FA51A7">
        <w:tc>
          <w:tcPr>
            <w:tcW w:w="3685" w:type="dxa"/>
            <w:vAlign w:val="bottom"/>
          </w:tcPr>
          <w:p w14:paraId="2877C963" w14:textId="77777777" w:rsidR="0079308C" w:rsidRPr="00720F37" w:rsidRDefault="0079308C" w:rsidP="00720F37">
            <w:pPr>
              <w:spacing w:line="440" w:lineRule="exact"/>
              <w:ind w:left="34"/>
              <w:rPr>
                <w:rFonts w:asciiTheme="majorBidi" w:hAnsiTheme="majorBidi" w:cstheme="majorBidi"/>
                <w:color w:val="000000" w:themeColor="text1"/>
                <w:sz w:val="30"/>
                <w:szCs w:val="30"/>
              </w:rPr>
            </w:pPr>
          </w:p>
        </w:tc>
        <w:tc>
          <w:tcPr>
            <w:tcW w:w="1276" w:type="dxa"/>
          </w:tcPr>
          <w:p w14:paraId="167590D7" w14:textId="02C10F71" w:rsidR="0079308C" w:rsidRPr="00720F37" w:rsidRDefault="0079308C" w:rsidP="00720F37">
            <w:pPr>
              <w:pBdr>
                <w:bottom w:val="single" w:sz="4" w:space="1" w:color="auto"/>
              </w:pBdr>
              <w:spacing w:line="440" w:lineRule="exact"/>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level</w:t>
            </w:r>
            <w:r w:rsidRPr="00720F37">
              <w:rPr>
                <w:rFonts w:asciiTheme="majorBidi" w:hAnsiTheme="majorBidi" w:cstheme="majorBidi"/>
                <w:color w:val="000000" w:themeColor="text1"/>
                <w:sz w:val="30"/>
                <w:szCs w:val="30"/>
                <w:cs/>
              </w:rPr>
              <w:t xml:space="preserve"> </w:t>
            </w:r>
            <w:r w:rsidRPr="00720F37">
              <w:rPr>
                <w:rFonts w:asciiTheme="majorBidi" w:hAnsiTheme="majorBidi" w:cstheme="majorBidi"/>
                <w:color w:val="000000" w:themeColor="text1"/>
                <w:sz w:val="30"/>
                <w:szCs w:val="30"/>
              </w:rPr>
              <w:t>1</w:t>
            </w:r>
          </w:p>
        </w:tc>
        <w:tc>
          <w:tcPr>
            <w:tcW w:w="1560" w:type="dxa"/>
          </w:tcPr>
          <w:p w14:paraId="37425296" w14:textId="3DFE8269" w:rsidR="0079308C" w:rsidRPr="00720F37" w:rsidRDefault="0079308C" w:rsidP="00720F37">
            <w:pPr>
              <w:pBdr>
                <w:bottom w:val="single" w:sz="4" w:space="1" w:color="auto"/>
              </w:pBdr>
              <w:spacing w:line="440" w:lineRule="exact"/>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level</w:t>
            </w:r>
            <w:r w:rsidRPr="00720F37">
              <w:rPr>
                <w:rFonts w:asciiTheme="majorBidi" w:hAnsiTheme="majorBidi" w:cstheme="majorBidi"/>
                <w:color w:val="000000" w:themeColor="text1"/>
                <w:sz w:val="30"/>
                <w:szCs w:val="30"/>
                <w:cs/>
              </w:rPr>
              <w:t xml:space="preserve"> </w:t>
            </w:r>
            <w:r w:rsidRPr="00720F37">
              <w:rPr>
                <w:rFonts w:asciiTheme="majorBidi" w:hAnsiTheme="majorBidi" w:cstheme="majorBidi"/>
                <w:color w:val="000000" w:themeColor="text1"/>
                <w:sz w:val="30"/>
                <w:szCs w:val="30"/>
              </w:rPr>
              <w:t>2</w:t>
            </w:r>
          </w:p>
        </w:tc>
        <w:tc>
          <w:tcPr>
            <w:tcW w:w="1025" w:type="dxa"/>
          </w:tcPr>
          <w:p w14:paraId="06670D1A" w14:textId="0F691A6F" w:rsidR="0079308C" w:rsidRPr="00720F37" w:rsidRDefault="0079308C" w:rsidP="00720F37">
            <w:pPr>
              <w:pBdr>
                <w:bottom w:val="single" w:sz="4" w:space="1" w:color="auto"/>
              </w:pBdr>
              <w:spacing w:line="440" w:lineRule="exact"/>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level</w:t>
            </w:r>
            <w:r w:rsidRPr="00720F37">
              <w:rPr>
                <w:rFonts w:asciiTheme="majorBidi" w:hAnsiTheme="majorBidi" w:cstheme="majorBidi"/>
                <w:color w:val="000000" w:themeColor="text1"/>
                <w:sz w:val="30"/>
                <w:szCs w:val="30"/>
                <w:cs/>
              </w:rPr>
              <w:t xml:space="preserve"> </w:t>
            </w:r>
            <w:r w:rsidRPr="00720F37">
              <w:rPr>
                <w:rFonts w:asciiTheme="majorBidi" w:hAnsiTheme="majorBidi" w:cstheme="majorBidi"/>
                <w:color w:val="000000" w:themeColor="text1"/>
                <w:sz w:val="30"/>
                <w:szCs w:val="30"/>
              </w:rPr>
              <w:t>3</w:t>
            </w:r>
          </w:p>
        </w:tc>
        <w:tc>
          <w:tcPr>
            <w:tcW w:w="1532" w:type="dxa"/>
          </w:tcPr>
          <w:p w14:paraId="3A6E524C" w14:textId="14F612B7" w:rsidR="0079308C" w:rsidRPr="00720F37" w:rsidRDefault="00FA51A7" w:rsidP="00720F37">
            <w:pPr>
              <w:pBdr>
                <w:bottom w:val="single" w:sz="4" w:space="1" w:color="auto"/>
              </w:pBdr>
              <w:spacing w:line="440" w:lineRule="exact"/>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Total</w:t>
            </w:r>
          </w:p>
        </w:tc>
      </w:tr>
      <w:tr w:rsidR="0079308C" w:rsidRPr="00720F37" w14:paraId="69931A87" w14:textId="77777777" w:rsidTr="00FA51A7">
        <w:tc>
          <w:tcPr>
            <w:tcW w:w="3685" w:type="dxa"/>
          </w:tcPr>
          <w:p w14:paraId="0B622CA1" w14:textId="28DFE1A5" w:rsidR="0079308C" w:rsidRPr="00720F37" w:rsidRDefault="0079308C" w:rsidP="00720F37">
            <w:pPr>
              <w:spacing w:line="440" w:lineRule="exact"/>
              <w:ind w:left="324" w:hanging="259"/>
              <w:rPr>
                <w:rFonts w:asciiTheme="majorBidi" w:hAnsiTheme="majorBidi" w:cstheme="majorBidi"/>
                <w:sz w:val="30"/>
                <w:szCs w:val="30"/>
                <w:cs/>
              </w:rPr>
            </w:pPr>
            <w:r w:rsidRPr="00720F37">
              <w:rPr>
                <w:rFonts w:asciiTheme="majorBidi" w:hAnsiTheme="majorBidi" w:cstheme="majorBidi"/>
                <w:sz w:val="30"/>
                <w:szCs w:val="30"/>
              </w:rPr>
              <w:t>Financial statements in which the equity is applied and Separate financial statements</w:t>
            </w:r>
          </w:p>
        </w:tc>
        <w:tc>
          <w:tcPr>
            <w:tcW w:w="1276" w:type="dxa"/>
          </w:tcPr>
          <w:p w14:paraId="5056C639" w14:textId="77777777" w:rsidR="0079308C" w:rsidRPr="00720F37" w:rsidRDefault="0079308C" w:rsidP="00720F37">
            <w:pPr>
              <w:spacing w:line="440" w:lineRule="exact"/>
              <w:jc w:val="center"/>
              <w:rPr>
                <w:rFonts w:asciiTheme="majorBidi" w:hAnsiTheme="majorBidi" w:cstheme="majorBidi"/>
                <w:color w:val="000000" w:themeColor="text1"/>
                <w:sz w:val="30"/>
                <w:szCs w:val="30"/>
              </w:rPr>
            </w:pPr>
          </w:p>
        </w:tc>
        <w:tc>
          <w:tcPr>
            <w:tcW w:w="1560" w:type="dxa"/>
          </w:tcPr>
          <w:p w14:paraId="2BFF5937" w14:textId="77777777" w:rsidR="0079308C" w:rsidRPr="00720F37" w:rsidRDefault="0079308C" w:rsidP="00720F37">
            <w:pPr>
              <w:spacing w:line="440" w:lineRule="exact"/>
              <w:jc w:val="center"/>
              <w:rPr>
                <w:rFonts w:asciiTheme="majorBidi" w:hAnsiTheme="majorBidi" w:cstheme="majorBidi"/>
                <w:color w:val="000000" w:themeColor="text1"/>
                <w:sz w:val="30"/>
                <w:szCs w:val="30"/>
              </w:rPr>
            </w:pPr>
          </w:p>
        </w:tc>
        <w:tc>
          <w:tcPr>
            <w:tcW w:w="1025" w:type="dxa"/>
            <w:vAlign w:val="bottom"/>
          </w:tcPr>
          <w:p w14:paraId="7E0E6B05" w14:textId="77777777" w:rsidR="0079308C" w:rsidRPr="00720F37" w:rsidRDefault="0079308C" w:rsidP="00720F37">
            <w:pPr>
              <w:spacing w:line="440" w:lineRule="exact"/>
              <w:jc w:val="center"/>
              <w:rPr>
                <w:rFonts w:asciiTheme="majorBidi" w:hAnsiTheme="majorBidi" w:cstheme="majorBidi"/>
                <w:color w:val="000000" w:themeColor="text1"/>
                <w:sz w:val="30"/>
                <w:szCs w:val="30"/>
              </w:rPr>
            </w:pPr>
          </w:p>
        </w:tc>
        <w:tc>
          <w:tcPr>
            <w:tcW w:w="1532" w:type="dxa"/>
            <w:vAlign w:val="bottom"/>
          </w:tcPr>
          <w:p w14:paraId="0A2C8911" w14:textId="77777777" w:rsidR="0079308C" w:rsidRPr="00720F37" w:rsidRDefault="0079308C" w:rsidP="00720F37">
            <w:pPr>
              <w:spacing w:line="440" w:lineRule="exact"/>
              <w:jc w:val="center"/>
              <w:rPr>
                <w:rFonts w:asciiTheme="majorBidi" w:hAnsiTheme="majorBidi" w:cstheme="majorBidi"/>
                <w:color w:val="000000" w:themeColor="text1"/>
                <w:sz w:val="30"/>
                <w:szCs w:val="30"/>
              </w:rPr>
            </w:pPr>
          </w:p>
        </w:tc>
      </w:tr>
      <w:tr w:rsidR="0079308C" w:rsidRPr="00720F37" w14:paraId="516459A8" w14:textId="77777777" w:rsidTr="00FA51A7">
        <w:tc>
          <w:tcPr>
            <w:tcW w:w="3685" w:type="dxa"/>
            <w:vAlign w:val="bottom"/>
          </w:tcPr>
          <w:p w14:paraId="4B6DA694" w14:textId="60C649C6" w:rsidR="0079308C" w:rsidRPr="00720F37" w:rsidRDefault="0079308C" w:rsidP="00720F37">
            <w:pPr>
              <w:spacing w:line="440" w:lineRule="exact"/>
              <w:ind w:left="608"/>
              <w:rPr>
                <w:rFonts w:asciiTheme="majorBidi" w:hAnsiTheme="majorBidi" w:cstheme="majorBidi"/>
                <w:color w:val="000000" w:themeColor="text1"/>
                <w:sz w:val="30"/>
                <w:szCs w:val="30"/>
              </w:rPr>
            </w:pPr>
            <w:r w:rsidRPr="00720F37">
              <w:rPr>
                <w:rFonts w:asciiTheme="majorBidi" w:hAnsiTheme="majorBidi" w:cstheme="majorBidi"/>
                <w:sz w:val="30"/>
                <w:szCs w:val="30"/>
              </w:rPr>
              <w:t>Other current financial assets</w:t>
            </w:r>
          </w:p>
        </w:tc>
        <w:tc>
          <w:tcPr>
            <w:tcW w:w="1276" w:type="dxa"/>
          </w:tcPr>
          <w:p w14:paraId="489C4712" w14:textId="77777777" w:rsidR="0079308C" w:rsidRPr="00720F37" w:rsidRDefault="0079308C" w:rsidP="00720F37">
            <w:pPr>
              <w:spacing w:line="440" w:lineRule="exact"/>
              <w:jc w:val="right"/>
              <w:rPr>
                <w:rFonts w:asciiTheme="majorBidi" w:hAnsiTheme="majorBidi" w:cstheme="majorBidi"/>
                <w:sz w:val="30"/>
                <w:szCs w:val="30"/>
              </w:rPr>
            </w:pPr>
            <w:r w:rsidRPr="00720F37">
              <w:rPr>
                <w:rFonts w:asciiTheme="majorBidi" w:hAnsiTheme="majorBidi" w:cstheme="majorBidi"/>
                <w:sz w:val="30"/>
                <w:szCs w:val="30"/>
              </w:rPr>
              <w:t>0.00</w:t>
            </w:r>
          </w:p>
        </w:tc>
        <w:tc>
          <w:tcPr>
            <w:tcW w:w="1560" w:type="dxa"/>
          </w:tcPr>
          <w:p w14:paraId="2E5F4612" w14:textId="77777777" w:rsidR="0079308C" w:rsidRPr="00720F37" w:rsidRDefault="0079308C" w:rsidP="00720F37">
            <w:pPr>
              <w:spacing w:line="440" w:lineRule="exact"/>
              <w:jc w:val="right"/>
              <w:rPr>
                <w:rFonts w:asciiTheme="majorBidi" w:hAnsiTheme="majorBidi" w:cstheme="majorBidi"/>
                <w:sz w:val="30"/>
                <w:szCs w:val="30"/>
              </w:rPr>
            </w:pPr>
            <w:r w:rsidRPr="00720F37">
              <w:rPr>
                <w:rFonts w:asciiTheme="majorBidi" w:hAnsiTheme="majorBidi" w:cstheme="majorBidi"/>
                <w:sz w:val="30"/>
                <w:szCs w:val="30"/>
              </w:rPr>
              <w:t>300,585,000.00</w:t>
            </w:r>
          </w:p>
        </w:tc>
        <w:tc>
          <w:tcPr>
            <w:tcW w:w="1025" w:type="dxa"/>
            <w:shd w:val="clear" w:color="auto" w:fill="auto"/>
          </w:tcPr>
          <w:p w14:paraId="180FF3CA" w14:textId="77777777" w:rsidR="0079308C" w:rsidRPr="00720F37" w:rsidRDefault="0079308C" w:rsidP="00720F37">
            <w:pPr>
              <w:spacing w:line="440" w:lineRule="exact"/>
              <w:jc w:val="right"/>
              <w:rPr>
                <w:rFonts w:asciiTheme="majorBidi" w:hAnsiTheme="majorBidi" w:cstheme="majorBidi"/>
                <w:sz w:val="30"/>
                <w:szCs w:val="30"/>
                <w:cs/>
              </w:rPr>
            </w:pPr>
            <w:r w:rsidRPr="00720F37">
              <w:rPr>
                <w:rFonts w:asciiTheme="majorBidi" w:hAnsiTheme="majorBidi" w:cstheme="majorBidi"/>
                <w:sz w:val="30"/>
                <w:szCs w:val="30"/>
              </w:rPr>
              <w:t>0.00</w:t>
            </w:r>
          </w:p>
        </w:tc>
        <w:tc>
          <w:tcPr>
            <w:tcW w:w="1532" w:type="dxa"/>
          </w:tcPr>
          <w:p w14:paraId="3708384B" w14:textId="4A24EB0C" w:rsidR="0079308C" w:rsidRPr="00720F37" w:rsidRDefault="00FA51A7" w:rsidP="00720F37">
            <w:pPr>
              <w:spacing w:line="440" w:lineRule="exact"/>
              <w:jc w:val="right"/>
              <w:rPr>
                <w:rFonts w:asciiTheme="majorBidi" w:hAnsiTheme="majorBidi" w:cstheme="majorBidi"/>
                <w:sz w:val="30"/>
                <w:szCs w:val="30"/>
              </w:rPr>
            </w:pPr>
            <w:r w:rsidRPr="00720F37">
              <w:rPr>
                <w:rFonts w:asciiTheme="majorBidi" w:hAnsiTheme="majorBidi" w:cstheme="majorBidi"/>
                <w:sz w:val="30"/>
                <w:szCs w:val="30"/>
              </w:rPr>
              <w:t>300,585,000.00</w:t>
            </w:r>
          </w:p>
        </w:tc>
      </w:tr>
    </w:tbl>
    <w:p w14:paraId="11D055A8" w14:textId="0F025AB0" w:rsidR="0079308C" w:rsidRPr="00720F37" w:rsidRDefault="008264AB" w:rsidP="00720F37">
      <w:pPr>
        <w:spacing w:line="440" w:lineRule="exact"/>
        <w:ind w:left="425" w:firstLine="568"/>
        <w:jc w:val="thaiDistribute"/>
        <w:rPr>
          <w:rFonts w:asciiTheme="majorBidi" w:hAnsiTheme="majorBidi" w:cstheme="majorBidi"/>
          <w:sz w:val="30"/>
          <w:szCs w:val="30"/>
          <w:cs/>
        </w:rPr>
      </w:pPr>
      <w:bookmarkStart w:id="45" w:name="_Hlk135745615"/>
      <w:bookmarkStart w:id="46" w:name="_Hlk126233792"/>
      <w:r w:rsidRPr="00720F37">
        <w:rPr>
          <w:rFonts w:asciiTheme="majorBidi" w:hAnsiTheme="majorBidi" w:cstheme="majorBidi"/>
          <w:sz w:val="30"/>
          <w:szCs w:val="30"/>
        </w:rPr>
        <w:t xml:space="preserve">During the year, there were no transactions transfer between the fair value hierarchy. </w:t>
      </w:r>
      <w:bookmarkEnd w:id="45"/>
    </w:p>
    <w:bookmarkEnd w:id="46"/>
    <w:p w14:paraId="4BBB76AC" w14:textId="44C4A4D4" w:rsidR="009B0D00" w:rsidRPr="00720F37" w:rsidRDefault="006179B1" w:rsidP="00631AB9">
      <w:pPr>
        <w:pStyle w:val="ListParagraph"/>
        <w:numPr>
          <w:ilvl w:val="0"/>
          <w:numId w:val="14"/>
        </w:numPr>
        <w:spacing w:before="120" w:line="440" w:lineRule="exact"/>
        <w:ind w:left="426" w:hanging="426"/>
        <w:rPr>
          <w:rFonts w:asciiTheme="majorBidi" w:hAnsiTheme="majorBidi" w:cstheme="majorBidi"/>
          <w:sz w:val="30"/>
          <w:szCs w:val="30"/>
        </w:rPr>
      </w:pPr>
      <w:r w:rsidRPr="00720F37">
        <w:rPr>
          <w:rFonts w:asciiTheme="majorBidi" w:hAnsiTheme="majorBidi" w:cstheme="majorBidi"/>
          <w:sz w:val="30"/>
          <w:szCs w:val="30"/>
        </w:rPr>
        <w:t>SUPPLEMATAL INFORMATION OF STATEMENT OF CASH FLOWS</w:t>
      </w:r>
    </w:p>
    <w:p w14:paraId="13136F05" w14:textId="2DBD498A" w:rsidR="00FA51A7" w:rsidRPr="00720F37" w:rsidRDefault="00DB49DD" w:rsidP="00720F37">
      <w:pPr>
        <w:spacing w:line="440" w:lineRule="exact"/>
        <w:ind w:left="425" w:firstLine="568"/>
        <w:jc w:val="thaiDistribute"/>
        <w:rPr>
          <w:rFonts w:asciiTheme="majorBidi" w:hAnsiTheme="majorBidi" w:cstheme="majorBidi"/>
          <w:sz w:val="30"/>
          <w:szCs w:val="30"/>
        </w:rPr>
      </w:pPr>
      <w:r w:rsidRPr="00720F37">
        <w:rPr>
          <w:rFonts w:asciiTheme="majorBidi" w:hAnsiTheme="majorBidi" w:cstheme="majorBidi"/>
          <w:sz w:val="30"/>
          <w:szCs w:val="30"/>
        </w:rPr>
        <w:t xml:space="preserve">As </w:t>
      </w:r>
      <w:proofErr w:type="gramStart"/>
      <w:r w:rsidRPr="00720F37">
        <w:rPr>
          <w:rFonts w:asciiTheme="majorBidi" w:hAnsiTheme="majorBidi" w:cstheme="majorBidi"/>
          <w:sz w:val="30"/>
          <w:szCs w:val="30"/>
        </w:rPr>
        <w:t>at</w:t>
      </w:r>
      <w:proofErr w:type="gramEnd"/>
      <w:r w:rsidRPr="00720F37">
        <w:rPr>
          <w:rFonts w:asciiTheme="majorBidi" w:hAnsiTheme="majorBidi" w:cstheme="majorBidi"/>
          <w:sz w:val="30"/>
          <w:szCs w:val="30"/>
        </w:rPr>
        <w:t xml:space="preserve"> December </w:t>
      </w:r>
      <w:r w:rsidRPr="00720F37">
        <w:rPr>
          <w:rFonts w:asciiTheme="majorBidi" w:hAnsiTheme="majorBidi" w:cstheme="majorBidi"/>
          <w:sz w:val="30"/>
          <w:szCs w:val="30"/>
          <w:cs/>
        </w:rPr>
        <w:t>31</w:t>
      </w:r>
      <w:r w:rsidRPr="00720F37">
        <w:rPr>
          <w:rFonts w:asciiTheme="majorBidi" w:hAnsiTheme="majorBidi" w:cstheme="majorBidi"/>
          <w:sz w:val="30"/>
          <w:szCs w:val="30"/>
        </w:rPr>
        <w:t xml:space="preserve">, </w:t>
      </w:r>
      <w:r w:rsidRPr="00720F37">
        <w:rPr>
          <w:rFonts w:asciiTheme="majorBidi" w:hAnsiTheme="majorBidi" w:cstheme="majorBidi"/>
          <w:sz w:val="30"/>
          <w:szCs w:val="30"/>
          <w:cs/>
        </w:rPr>
        <w:t>2022</w:t>
      </w:r>
      <w:r w:rsidR="0025034C" w:rsidRPr="00720F37">
        <w:rPr>
          <w:rFonts w:asciiTheme="majorBidi" w:hAnsiTheme="majorBidi" w:cstheme="majorBidi"/>
          <w:sz w:val="30"/>
          <w:szCs w:val="30"/>
        </w:rPr>
        <w:t xml:space="preserve">, the Company has paid </w:t>
      </w:r>
      <w:proofErr w:type="gramStart"/>
      <w:r w:rsidR="0025034C" w:rsidRPr="00720F37">
        <w:rPr>
          <w:rFonts w:asciiTheme="majorBidi" w:hAnsiTheme="majorBidi" w:cstheme="majorBidi"/>
          <w:sz w:val="30"/>
          <w:szCs w:val="30"/>
        </w:rPr>
        <w:t>dividend</w:t>
      </w:r>
      <w:proofErr w:type="gramEnd"/>
      <w:r w:rsidR="0025034C" w:rsidRPr="00720F37">
        <w:rPr>
          <w:rFonts w:asciiTheme="majorBidi" w:hAnsiTheme="majorBidi" w:cstheme="majorBidi"/>
          <w:sz w:val="30"/>
          <w:szCs w:val="30"/>
        </w:rPr>
        <w:t xml:space="preserve"> amount of Baht. </w:t>
      </w:r>
      <w:r w:rsidR="0025034C" w:rsidRPr="00720F37">
        <w:rPr>
          <w:rFonts w:asciiTheme="majorBidi" w:hAnsiTheme="majorBidi" w:cstheme="majorBidi"/>
          <w:sz w:val="30"/>
          <w:szCs w:val="30"/>
          <w:cs/>
        </w:rPr>
        <w:t xml:space="preserve">270 </w:t>
      </w:r>
      <w:r w:rsidR="0025034C" w:rsidRPr="00720F37">
        <w:rPr>
          <w:rFonts w:asciiTheme="majorBidi" w:hAnsiTheme="majorBidi" w:cstheme="majorBidi"/>
          <w:sz w:val="30"/>
          <w:szCs w:val="30"/>
        </w:rPr>
        <w:t xml:space="preserve">million by taking into the increase its registered share capital by Baht </w:t>
      </w:r>
      <w:r w:rsidR="0025034C" w:rsidRPr="00720F37">
        <w:rPr>
          <w:rFonts w:asciiTheme="majorBidi" w:hAnsiTheme="majorBidi" w:cstheme="majorBidi"/>
          <w:sz w:val="30"/>
          <w:szCs w:val="30"/>
          <w:cs/>
        </w:rPr>
        <w:t xml:space="preserve">176.25 </w:t>
      </w:r>
      <w:r w:rsidR="0025034C" w:rsidRPr="00720F37">
        <w:rPr>
          <w:rFonts w:asciiTheme="majorBidi" w:hAnsiTheme="majorBidi" w:cstheme="majorBidi"/>
          <w:sz w:val="30"/>
          <w:szCs w:val="30"/>
        </w:rPr>
        <w:t xml:space="preserve">million and paid by cash flows of Baht </w:t>
      </w:r>
      <w:r w:rsidR="0025034C" w:rsidRPr="00720F37">
        <w:rPr>
          <w:rFonts w:asciiTheme="majorBidi" w:hAnsiTheme="majorBidi" w:cstheme="majorBidi"/>
          <w:sz w:val="30"/>
          <w:szCs w:val="30"/>
          <w:cs/>
        </w:rPr>
        <w:t xml:space="preserve">93.75 </w:t>
      </w:r>
      <w:r w:rsidR="0025034C" w:rsidRPr="00720F37">
        <w:rPr>
          <w:rFonts w:asciiTheme="majorBidi" w:hAnsiTheme="majorBidi" w:cstheme="majorBidi"/>
          <w:sz w:val="30"/>
          <w:szCs w:val="30"/>
        </w:rPr>
        <w:t>million.</w:t>
      </w:r>
    </w:p>
    <w:p w14:paraId="24E25B32" w14:textId="198D94F3" w:rsidR="00FA51A7" w:rsidRPr="00720F37" w:rsidRDefault="008264AB" w:rsidP="00631AB9">
      <w:pPr>
        <w:pStyle w:val="ListParagraph"/>
        <w:numPr>
          <w:ilvl w:val="0"/>
          <w:numId w:val="14"/>
        </w:numPr>
        <w:spacing w:before="120" w:line="440" w:lineRule="exact"/>
        <w:ind w:left="426" w:hanging="426"/>
        <w:rPr>
          <w:rFonts w:asciiTheme="majorBidi" w:hAnsiTheme="majorBidi" w:cstheme="majorBidi"/>
          <w:color w:val="000000" w:themeColor="text1"/>
          <w:sz w:val="30"/>
          <w:szCs w:val="30"/>
        </w:rPr>
      </w:pPr>
      <w:bookmarkStart w:id="47" w:name="_Hlk126233915"/>
      <w:bookmarkStart w:id="48" w:name="_Hlk135745627"/>
      <w:r w:rsidRPr="00720F37">
        <w:rPr>
          <w:rFonts w:asciiTheme="majorBidi" w:hAnsiTheme="majorBidi" w:cstheme="majorBidi"/>
          <w:color w:val="000000" w:themeColor="text1"/>
          <w:sz w:val="30"/>
          <w:szCs w:val="30"/>
        </w:rPr>
        <w:t>EVENTS AFTER THE REPORTING PERIOD</w:t>
      </w:r>
    </w:p>
    <w:bookmarkEnd w:id="47"/>
    <w:bookmarkEnd w:id="48"/>
    <w:p w14:paraId="2BEFBABD" w14:textId="77777777" w:rsidR="002A7593" w:rsidRPr="00720F37" w:rsidRDefault="002A7593" w:rsidP="00720F37">
      <w:pPr>
        <w:spacing w:line="440" w:lineRule="exact"/>
        <w:ind w:left="425" w:firstLine="568"/>
        <w:jc w:val="thaiDistribute"/>
        <w:rPr>
          <w:rFonts w:asciiTheme="majorBidi" w:hAnsiTheme="majorBidi" w:cstheme="majorBidi"/>
          <w:sz w:val="30"/>
          <w:szCs w:val="30"/>
        </w:rPr>
      </w:pPr>
      <w:r w:rsidRPr="00720F37">
        <w:rPr>
          <w:rFonts w:asciiTheme="majorBidi" w:hAnsiTheme="majorBidi" w:cstheme="majorBidi"/>
          <w:sz w:val="30"/>
          <w:szCs w:val="30"/>
        </w:rPr>
        <w:t xml:space="preserve">As at January </w:t>
      </w:r>
      <w:r w:rsidRPr="00720F37">
        <w:rPr>
          <w:rFonts w:asciiTheme="majorBidi" w:hAnsiTheme="majorBidi" w:cstheme="majorBidi"/>
          <w:sz w:val="30"/>
          <w:szCs w:val="30"/>
          <w:cs/>
        </w:rPr>
        <w:t>10</w:t>
      </w:r>
      <w:r w:rsidRPr="00720F37">
        <w:rPr>
          <w:rFonts w:asciiTheme="majorBidi" w:hAnsiTheme="majorBidi" w:cstheme="majorBidi"/>
          <w:sz w:val="30"/>
          <w:szCs w:val="30"/>
        </w:rPr>
        <w:t xml:space="preserve">, </w:t>
      </w:r>
      <w:r w:rsidRPr="00720F37">
        <w:rPr>
          <w:rFonts w:asciiTheme="majorBidi" w:hAnsiTheme="majorBidi" w:cstheme="majorBidi"/>
          <w:sz w:val="30"/>
          <w:szCs w:val="30"/>
          <w:cs/>
        </w:rPr>
        <w:t>2023</w:t>
      </w:r>
      <w:r w:rsidRPr="00720F37">
        <w:rPr>
          <w:rFonts w:asciiTheme="majorBidi" w:hAnsiTheme="majorBidi" w:cstheme="majorBidi"/>
          <w:sz w:val="30"/>
          <w:szCs w:val="30"/>
        </w:rPr>
        <w:t xml:space="preserve">, the Company has entered into a mortgage agreement for land belongings to the Company's (note </w:t>
      </w:r>
      <w:r w:rsidRPr="00720F37">
        <w:rPr>
          <w:rFonts w:asciiTheme="majorBidi" w:hAnsiTheme="majorBidi" w:cstheme="majorBidi"/>
          <w:sz w:val="30"/>
          <w:szCs w:val="30"/>
          <w:cs/>
        </w:rPr>
        <w:t xml:space="preserve">11) </w:t>
      </w:r>
      <w:r w:rsidRPr="00720F37">
        <w:rPr>
          <w:rFonts w:asciiTheme="majorBidi" w:hAnsiTheme="majorBidi" w:cstheme="majorBidi"/>
          <w:sz w:val="30"/>
          <w:szCs w:val="30"/>
        </w:rPr>
        <w:t xml:space="preserve">to be used as collateral from the approval of the credit line extension from a bank amount of Baht </w:t>
      </w:r>
      <w:r w:rsidRPr="00720F37">
        <w:rPr>
          <w:rFonts w:asciiTheme="majorBidi" w:hAnsiTheme="majorBidi" w:cstheme="majorBidi"/>
          <w:sz w:val="30"/>
          <w:szCs w:val="30"/>
          <w:cs/>
        </w:rPr>
        <w:t xml:space="preserve">345 </w:t>
      </w:r>
      <w:r w:rsidRPr="00720F37">
        <w:rPr>
          <w:rFonts w:asciiTheme="majorBidi" w:hAnsiTheme="majorBidi" w:cstheme="majorBidi"/>
          <w:sz w:val="30"/>
          <w:szCs w:val="30"/>
        </w:rPr>
        <w:t xml:space="preserve">million from Baht </w:t>
      </w:r>
      <w:r w:rsidRPr="00720F37">
        <w:rPr>
          <w:rFonts w:asciiTheme="majorBidi" w:hAnsiTheme="majorBidi" w:cstheme="majorBidi"/>
          <w:sz w:val="30"/>
          <w:szCs w:val="30"/>
          <w:cs/>
        </w:rPr>
        <w:t xml:space="preserve">386.60 </w:t>
      </w:r>
      <w:r w:rsidRPr="00720F37">
        <w:rPr>
          <w:rFonts w:asciiTheme="majorBidi" w:hAnsiTheme="majorBidi" w:cstheme="majorBidi"/>
          <w:sz w:val="30"/>
          <w:szCs w:val="30"/>
        </w:rPr>
        <w:t xml:space="preserve">million to Baht </w:t>
      </w:r>
      <w:r w:rsidRPr="00720F37">
        <w:rPr>
          <w:rFonts w:asciiTheme="majorBidi" w:hAnsiTheme="majorBidi" w:cstheme="majorBidi"/>
          <w:sz w:val="30"/>
          <w:szCs w:val="30"/>
          <w:cs/>
        </w:rPr>
        <w:t xml:space="preserve">731.60 </w:t>
      </w:r>
      <w:r w:rsidRPr="00720F37">
        <w:rPr>
          <w:rFonts w:asciiTheme="majorBidi" w:hAnsiTheme="majorBidi" w:cstheme="majorBidi"/>
          <w:sz w:val="30"/>
          <w:szCs w:val="30"/>
        </w:rPr>
        <w:t>million.</w:t>
      </w:r>
    </w:p>
    <w:p w14:paraId="6B8BD999" w14:textId="526C9DD4" w:rsidR="001D5DA2" w:rsidRPr="00720F37" w:rsidRDefault="00347FDB" w:rsidP="00631AB9">
      <w:pPr>
        <w:pStyle w:val="ListParagraph"/>
        <w:numPr>
          <w:ilvl w:val="0"/>
          <w:numId w:val="14"/>
        </w:numPr>
        <w:spacing w:before="120" w:line="440" w:lineRule="exact"/>
        <w:ind w:left="426" w:hanging="426"/>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ACCOUNTING ERRORS CORRECTION</w:t>
      </w:r>
      <w:r w:rsidR="00EF07A3" w:rsidRPr="00720F37">
        <w:rPr>
          <w:rFonts w:asciiTheme="majorBidi" w:hAnsiTheme="majorBidi" w:cstheme="majorBidi"/>
          <w:color w:val="000000" w:themeColor="text1"/>
          <w:sz w:val="30"/>
          <w:szCs w:val="30"/>
        </w:rPr>
        <w:t xml:space="preserve"> </w:t>
      </w:r>
    </w:p>
    <w:p w14:paraId="64DEE85E" w14:textId="77777777" w:rsidR="00567664" w:rsidRPr="00720F37" w:rsidRDefault="00567664" w:rsidP="00720F37">
      <w:pPr>
        <w:spacing w:line="440" w:lineRule="exact"/>
        <w:ind w:left="425" w:firstLine="568"/>
        <w:jc w:val="thaiDistribute"/>
        <w:rPr>
          <w:rFonts w:asciiTheme="majorBidi" w:hAnsiTheme="majorBidi" w:cstheme="majorBidi"/>
          <w:color w:val="000000" w:themeColor="text1"/>
          <w:sz w:val="30"/>
          <w:szCs w:val="30"/>
        </w:rPr>
      </w:pPr>
      <w:bookmarkStart w:id="49" w:name="_Hlk135745670"/>
      <w:bookmarkStart w:id="50" w:name="_Hlk126234017"/>
      <w:r w:rsidRPr="00720F37">
        <w:rPr>
          <w:rFonts w:asciiTheme="majorBidi" w:hAnsiTheme="majorBidi" w:cstheme="majorBidi"/>
          <w:sz w:val="30"/>
          <w:szCs w:val="30"/>
        </w:rPr>
        <w:t xml:space="preserve">The Company found accounting errors in the previous </w:t>
      </w:r>
      <w:proofErr w:type="gramStart"/>
      <w:r w:rsidRPr="00720F37">
        <w:rPr>
          <w:rFonts w:asciiTheme="majorBidi" w:hAnsiTheme="majorBidi" w:cstheme="majorBidi"/>
          <w:sz w:val="30"/>
          <w:szCs w:val="30"/>
        </w:rPr>
        <w:t>year,</w:t>
      </w:r>
      <w:proofErr w:type="gramEnd"/>
      <w:r w:rsidRPr="00720F37">
        <w:rPr>
          <w:rFonts w:asciiTheme="majorBidi" w:hAnsiTheme="majorBidi" w:cstheme="majorBidi"/>
          <w:sz w:val="30"/>
          <w:szCs w:val="30"/>
        </w:rPr>
        <w:t xml:space="preserve"> it was found that excess inventories were recorded caused by the recounting of rented assets as goods.  As a result, the ending inventories in the previous year is overstated, caused the understated cost of sales. </w:t>
      </w:r>
    </w:p>
    <w:p w14:paraId="0A39D2E0" w14:textId="77777777" w:rsidR="003F77F8" w:rsidRPr="00720F37" w:rsidRDefault="003F77F8" w:rsidP="00720F37">
      <w:pPr>
        <w:spacing w:line="440" w:lineRule="exact"/>
        <w:ind w:left="425" w:firstLine="568"/>
        <w:jc w:val="thaiDistribute"/>
        <w:rPr>
          <w:rFonts w:asciiTheme="majorBidi" w:hAnsiTheme="majorBidi" w:cstheme="majorBidi"/>
          <w:sz w:val="30"/>
          <w:szCs w:val="30"/>
        </w:rPr>
      </w:pPr>
      <w:bookmarkStart w:id="51" w:name="_Hlk135745725"/>
      <w:bookmarkEnd w:id="49"/>
      <w:r w:rsidRPr="00720F37">
        <w:rPr>
          <w:rFonts w:asciiTheme="majorBidi" w:hAnsiTheme="majorBidi" w:cstheme="majorBidi"/>
          <w:sz w:val="30"/>
          <w:szCs w:val="30"/>
        </w:rPr>
        <w:t>It was found that the recognition of revenue from sales including the warranty services was partially separated from sales and warranty services incorrectly, and</w:t>
      </w:r>
    </w:p>
    <w:p w14:paraId="00A6440B" w14:textId="0F0B28FD" w:rsidR="00FA51A7" w:rsidRPr="00720F37" w:rsidRDefault="00282020" w:rsidP="00720F37">
      <w:pPr>
        <w:spacing w:line="440" w:lineRule="exact"/>
        <w:ind w:left="425" w:firstLine="568"/>
        <w:jc w:val="thaiDistribute"/>
        <w:rPr>
          <w:rFonts w:asciiTheme="majorBidi" w:hAnsiTheme="majorBidi" w:cstheme="majorBidi"/>
          <w:sz w:val="30"/>
          <w:szCs w:val="30"/>
        </w:rPr>
      </w:pPr>
      <w:r w:rsidRPr="00720F37">
        <w:rPr>
          <w:rFonts w:asciiTheme="majorBidi" w:hAnsiTheme="majorBidi" w:cstheme="majorBidi"/>
          <w:sz w:val="30"/>
          <w:szCs w:val="30"/>
        </w:rPr>
        <w:t xml:space="preserve">It was found that the recognition of revenue from the warranty service obligation on over the contract period by using the </w:t>
      </w:r>
      <w:proofErr w:type="gramStart"/>
      <w:r w:rsidRPr="00720F37">
        <w:rPr>
          <w:rFonts w:asciiTheme="majorBidi" w:hAnsiTheme="majorBidi" w:cstheme="majorBidi"/>
          <w:sz w:val="30"/>
          <w:szCs w:val="30"/>
        </w:rPr>
        <w:t>straight line</w:t>
      </w:r>
      <w:proofErr w:type="gramEnd"/>
      <w:r w:rsidRPr="00720F37">
        <w:rPr>
          <w:rFonts w:asciiTheme="majorBidi" w:hAnsiTheme="majorBidi" w:cstheme="majorBidi"/>
          <w:sz w:val="30"/>
          <w:szCs w:val="30"/>
        </w:rPr>
        <w:t xml:space="preserve"> method that was not appropriate because the number of service times is indicated in the contract, therefore, the revenues recognition is changed to each services rendered.</w:t>
      </w:r>
    </w:p>
    <w:p w14:paraId="06A9AC55" w14:textId="482875BE" w:rsidR="00720F37" w:rsidRPr="00720F37" w:rsidRDefault="00720F37" w:rsidP="00720F37">
      <w:pPr>
        <w:spacing w:line="440" w:lineRule="exact"/>
        <w:rPr>
          <w:rFonts w:asciiTheme="majorBidi" w:hAnsiTheme="majorBidi" w:cstheme="majorBidi"/>
          <w:sz w:val="30"/>
          <w:szCs w:val="30"/>
        </w:rPr>
      </w:pPr>
      <w:r w:rsidRPr="00720F37">
        <w:rPr>
          <w:rFonts w:asciiTheme="majorBidi" w:hAnsiTheme="majorBidi" w:cstheme="majorBidi"/>
          <w:sz w:val="30"/>
          <w:szCs w:val="30"/>
        </w:rPr>
        <w:br w:type="page"/>
      </w:r>
    </w:p>
    <w:bookmarkEnd w:id="50"/>
    <w:bookmarkEnd w:id="51"/>
    <w:p w14:paraId="4AED0680" w14:textId="3C541494" w:rsidR="00EF5944" w:rsidRPr="00720F37" w:rsidRDefault="00EF5944" w:rsidP="00820B2D">
      <w:pPr>
        <w:spacing w:line="380" w:lineRule="exact"/>
        <w:ind w:left="425" w:firstLine="568"/>
        <w:jc w:val="thaiDistribute"/>
        <w:rPr>
          <w:rFonts w:asciiTheme="majorBidi" w:hAnsiTheme="majorBidi" w:cstheme="majorBidi"/>
          <w:sz w:val="30"/>
          <w:szCs w:val="30"/>
        </w:rPr>
      </w:pPr>
      <w:r w:rsidRPr="00720F37">
        <w:rPr>
          <w:rFonts w:asciiTheme="majorBidi" w:hAnsiTheme="majorBidi" w:cstheme="majorBidi"/>
          <w:sz w:val="30"/>
          <w:szCs w:val="30"/>
        </w:rPr>
        <w:t>The Company has corrected the errors by making retroactive adjustment. The amounts of adjustment which affected to the transactions in statements of financial position and statements of comprehensive income as follows:</w:t>
      </w:r>
    </w:p>
    <w:tbl>
      <w:tblPr>
        <w:tblStyle w:val="TableGrid"/>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843"/>
        <w:gridCol w:w="1653"/>
        <w:gridCol w:w="1749"/>
      </w:tblGrid>
      <w:tr w:rsidR="00EF5944" w:rsidRPr="00720F37" w14:paraId="6E9927E1" w14:textId="77777777" w:rsidTr="00820B2D">
        <w:trPr>
          <w:trHeight w:val="104"/>
        </w:trPr>
        <w:tc>
          <w:tcPr>
            <w:tcW w:w="3685" w:type="dxa"/>
          </w:tcPr>
          <w:p w14:paraId="021F2A6E" w14:textId="77777777" w:rsidR="00EF5944" w:rsidRPr="00720F37" w:rsidRDefault="00EF5944" w:rsidP="00820B2D">
            <w:pPr>
              <w:pStyle w:val="ListParagraph"/>
              <w:spacing w:line="380" w:lineRule="exact"/>
              <w:ind w:left="0"/>
              <w:rPr>
                <w:rFonts w:asciiTheme="majorBidi" w:hAnsiTheme="majorBidi" w:cstheme="majorBidi"/>
                <w:color w:val="000000" w:themeColor="text1"/>
                <w:sz w:val="30"/>
                <w:szCs w:val="30"/>
              </w:rPr>
            </w:pPr>
          </w:p>
        </w:tc>
        <w:tc>
          <w:tcPr>
            <w:tcW w:w="1843" w:type="dxa"/>
          </w:tcPr>
          <w:p w14:paraId="00AB6DD8" w14:textId="588465AF" w:rsidR="00EF5944" w:rsidRPr="00720F37" w:rsidRDefault="00EF5944" w:rsidP="00820B2D">
            <w:pPr>
              <w:pStyle w:val="ListParagraph"/>
              <w:spacing w:line="380" w:lineRule="exact"/>
              <w:ind w:left="0"/>
              <w:jc w:val="center"/>
              <w:rPr>
                <w:rFonts w:asciiTheme="majorBidi" w:hAnsiTheme="majorBidi" w:cstheme="majorBidi"/>
                <w:color w:val="000000" w:themeColor="text1"/>
                <w:sz w:val="30"/>
                <w:szCs w:val="30"/>
              </w:rPr>
            </w:pPr>
          </w:p>
        </w:tc>
        <w:tc>
          <w:tcPr>
            <w:tcW w:w="1653" w:type="dxa"/>
          </w:tcPr>
          <w:p w14:paraId="4BA1AD92" w14:textId="77777777" w:rsidR="00EF5944" w:rsidRPr="00720F37" w:rsidRDefault="00EF5944" w:rsidP="00820B2D">
            <w:pPr>
              <w:pStyle w:val="ListParagraph"/>
              <w:spacing w:line="380" w:lineRule="exact"/>
              <w:ind w:left="0"/>
              <w:jc w:val="center"/>
              <w:rPr>
                <w:rFonts w:asciiTheme="majorBidi" w:hAnsiTheme="majorBidi" w:cstheme="majorBidi"/>
                <w:color w:val="000000" w:themeColor="text1"/>
                <w:sz w:val="30"/>
                <w:szCs w:val="30"/>
              </w:rPr>
            </w:pPr>
          </w:p>
        </w:tc>
        <w:tc>
          <w:tcPr>
            <w:tcW w:w="1749" w:type="dxa"/>
          </w:tcPr>
          <w:p w14:paraId="148C8A0F" w14:textId="7966291F" w:rsidR="00EF5944" w:rsidRPr="00720F37" w:rsidRDefault="00EA54ED" w:rsidP="00820B2D">
            <w:pPr>
              <w:pStyle w:val="ListParagraph"/>
              <w:spacing w:line="380" w:lineRule="exact"/>
              <w:ind w:left="0"/>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w:t>
            </w:r>
            <w:proofErr w:type="gramStart"/>
            <w:r w:rsidRPr="00720F37">
              <w:rPr>
                <w:rFonts w:asciiTheme="majorBidi" w:hAnsiTheme="majorBidi" w:cstheme="majorBidi"/>
                <w:color w:val="000000" w:themeColor="text1"/>
                <w:sz w:val="30"/>
                <w:szCs w:val="30"/>
              </w:rPr>
              <w:t>Unit :</w:t>
            </w:r>
            <w:proofErr w:type="gramEnd"/>
            <w:r w:rsidRPr="00720F37">
              <w:rPr>
                <w:rFonts w:asciiTheme="majorBidi" w:hAnsiTheme="majorBidi" w:cstheme="majorBidi"/>
                <w:color w:val="000000" w:themeColor="text1"/>
                <w:sz w:val="30"/>
                <w:szCs w:val="30"/>
              </w:rPr>
              <w:t xml:space="preserve"> Baht)</w:t>
            </w:r>
          </w:p>
        </w:tc>
      </w:tr>
      <w:tr w:rsidR="00EA54ED" w:rsidRPr="00720F37" w14:paraId="3F2BA579" w14:textId="77777777" w:rsidTr="00820B2D">
        <w:trPr>
          <w:trHeight w:val="85"/>
        </w:trPr>
        <w:tc>
          <w:tcPr>
            <w:tcW w:w="3685" w:type="dxa"/>
          </w:tcPr>
          <w:p w14:paraId="407EC38E" w14:textId="77777777" w:rsidR="00EA54ED" w:rsidRPr="00720F37" w:rsidRDefault="00EA54ED" w:rsidP="00820B2D">
            <w:pPr>
              <w:pStyle w:val="ListParagraph"/>
              <w:spacing w:before="120" w:line="380" w:lineRule="exact"/>
              <w:ind w:left="0"/>
              <w:rPr>
                <w:rFonts w:asciiTheme="majorBidi" w:hAnsiTheme="majorBidi" w:cstheme="majorBidi"/>
                <w:color w:val="000000" w:themeColor="text1"/>
                <w:sz w:val="30"/>
                <w:szCs w:val="30"/>
              </w:rPr>
            </w:pPr>
          </w:p>
        </w:tc>
        <w:tc>
          <w:tcPr>
            <w:tcW w:w="5245" w:type="dxa"/>
            <w:gridSpan w:val="3"/>
          </w:tcPr>
          <w:p w14:paraId="595C2606" w14:textId="639C6B62" w:rsidR="00EA54ED" w:rsidRPr="00720F37" w:rsidRDefault="00E37CD6" w:rsidP="00820B2D">
            <w:pPr>
              <w:pStyle w:val="ListParagraph"/>
              <w:pBdr>
                <w:bottom w:val="single" w:sz="4" w:space="1" w:color="auto"/>
              </w:pBdr>
              <w:spacing w:line="380" w:lineRule="exact"/>
              <w:ind w:left="0"/>
              <w:jc w:val="center"/>
              <w:rPr>
                <w:rFonts w:asciiTheme="majorBidi" w:hAnsiTheme="majorBidi" w:cstheme="majorBidi"/>
                <w:color w:val="000000" w:themeColor="text1"/>
                <w:sz w:val="30"/>
                <w:szCs w:val="30"/>
              </w:rPr>
            </w:pPr>
            <w:r w:rsidRPr="00720F37">
              <w:rPr>
                <w:rFonts w:asciiTheme="majorBidi" w:hAnsiTheme="majorBidi" w:cstheme="majorBidi"/>
                <w:sz w:val="30"/>
                <w:szCs w:val="30"/>
              </w:rPr>
              <w:t>Financial statements in which the equity is applied</w:t>
            </w:r>
            <w:r w:rsidRPr="00720F37">
              <w:rPr>
                <w:rFonts w:asciiTheme="majorBidi" w:hAnsiTheme="majorBidi" w:cstheme="majorBidi"/>
              </w:rPr>
              <w:t xml:space="preserve"> </w:t>
            </w:r>
            <w:r w:rsidRPr="00720F37">
              <w:rPr>
                <w:rFonts w:asciiTheme="majorBidi" w:hAnsiTheme="majorBidi" w:cstheme="majorBidi"/>
                <w:sz w:val="30"/>
                <w:szCs w:val="30"/>
              </w:rPr>
              <w:t>and Separate financial statements</w:t>
            </w:r>
          </w:p>
        </w:tc>
      </w:tr>
      <w:tr w:rsidR="00EA54ED" w:rsidRPr="00720F37" w14:paraId="6AD6C25F" w14:textId="77777777" w:rsidTr="00820B2D">
        <w:trPr>
          <w:trHeight w:val="104"/>
        </w:trPr>
        <w:tc>
          <w:tcPr>
            <w:tcW w:w="3685" w:type="dxa"/>
          </w:tcPr>
          <w:p w14:paraId="7C55313F" w14:textId="77777777" w:rsidR="00EA54ED" w:rsidRPr="00720F37" w:rsidRDefault="00EA54ED" w:rsidP="00820B2D">
            <w:pPr>
              <w:pStyle w:val="ListParagraph"/>
              <w:spacing w:line="380" w:lineRule="exact"/>
              <w:ind w:left="0"/>
              <w:rPr>
                <w:rFonts w:asciiTheme="majorBidi" w:hAnsiTheme="majorBidi" w:cstheme="majorBidi"/>
                <w:color w:val="000000" w:themeColor="text1"/>
                <w:sz w:val="30"/>
                <w:szCs w:val="30"/>
              </w:rPr>
            </w:pPr>
          </w:p>
        </w:tc>
        <w:tc>
          <w:tcPr>
            <w:tcW w:w="1843" w:type="dxa"/>
          </w:tcPr>
          <w:p w14:paraId="6B4F37A5" w14:textId="68D99431" w:rsidR="00EA54ED" w:rsidRPr="00720F37" w:rsidRDefault="00EA54ED" w:rsidP="00820B2D">
            <w:pPr>
              <w:pStyle w:val="ListParagraph"/>
              <w:spacing w:line="380" w:lineRule="exact"/>
              <w:ind w:left="0"/>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December 31, 202</w:t>
            </w:r>
            <w:r w:rsidRPr="00720F37">
              <w:rPr>
                <w:rFonts w:asciiTheme="majorBidi" w:hAnsiTheme="majorBidi" w:cstheme="majorBidi"/>
                <w:color w:val="000000" w:themeColor="text1"/>
                <w:sz w:val="30"/>
                <w:szCs w:val="30"/>
                <w:cs/>
              </w:rPr>
              <w:t>0</w:t>
            </w:r>
          </w:p>
        </w:tc>
        <w:tc>
          <w:tcPr>
            <w:tcW w:w="1653" w:type="dxa"/>
          </w:tcPr>
          <w:p w14:paraId="59169539" w14:textId="77777777" w:rsidR="00EA54ED" w:rsidRPr="00720F37" w:rsidRDefault="00EA54ED" w:rsidP="00820B2D">
            <w:pPr>
              <w:pStyle w:val="ListParagraph"/>
              <w:spacing w:line="380" w:lineRule="exact"/>
              <w:ind w:left="0"/>
              <w:jc w:val="center"/>
              <w:rPr>
                <w:rFonts w:asciiTheme="majorBidi" w:hAnsiTheme="majorBidi" w:cstheme="majorBidi"/>
                <w:color w:val="000000" w:themeColor="text1"/>
                <w:sz w:val="30"/>
                <w:szCs w:val="30"/>
              </w:rPr>
            </w:pPr>
          </w:p>
        </w:tc>
        <w:tc>
          <w:tcPr>
            <w:tcW w:w="1749" w:type="dxa"/>
          </w:tcPr>
          <w:p w14:paraId="52679548" w14:textId="7E170958" w:rsidR="00EA54ED" w:rsidRPr="00720F37" w:rsidRDefault="00EA54ED" w:rsidP="00820B2D">
            <w:pPr>
              <w:pStyle w:val="ListParagraph"/>
              <w:spacing w:line="380" w:lineRule="exact"/>
              <w:ind w:left="0"/>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January 1, 2021</w:t>
            </w:r>
          </w:p>
        </w:tc>
      </w:tr>
      <w:tr w:rsidR="00EA54ED" w:rsidRPr="00720F37" w14:paraId="2FCA4A14" w14:textId="77777777" w:rsidTr="00820B2D">
        <w:trPr>
          <w:trHeight w:val="104"/>
        </w:trPr>
        <w:tc>
          <w:tcPr>
            <w:tcW w:w="3685" w:type="dxa"/>
          </w:tcPr>
          <w:p w14:paraId="4A36AA14" w14:textId="77777777" w:rsidR="00EA54ED" w:rsidRPr="00720F37" w:rsidRDefault="00EA54ED" w:rsidP="00820B2D">
            <w:pPr>
              <w:pStyle w:val="ListParagraph"/>
              <w:spacing w:line="380" w:lineRule="exact"/>
              <w:ind w:left="0"/>
              <w:rPr>
                <w:rFonts w:asciiTheme="majorBidi" w:hAnsiTheme="majorBidi" w:cstheme="majorBidi"/>
                <w:color w:val="000000" w:themeColor="text1"/>
                <w:sz w:val="30"/>
                <w:szCs w:val="30"/>
              </w:rPr>
            </w:pPr>
          </w:p>
        </w:tc>
        <w:tc>
          <w:tcPr>
            <w:tcW w:w="1843" w:type="dxa"/>
          </w:tcPr>
          <w:p w14:paraId="2E278EE5" w14:textId="0F8CA6DC" w:rsidR="00EA54ED" w:rsidRPr="00720F37" w:rsidRDefault="00EA54ED" w:rsidP="00820B2D">
            <w:pPr>
              <w:pStyle w:val="ListParagraph"/>
              <w:pBdr>
                <w:bottom w:val="single" w:sz="4" w:space="1" w:color="auto"/>
              </w:pBdr>
              <w:spacing w:line="380" w:lineRule="exact"/>
              <w:ind w:left="0"/>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Before restatement</w:t>
            </w:r>
            <w:r w:rsidR="009A24F6" w:rsidRPr="00720F37">
              <w:rPr>
                <w:rFonts w:asciiTheme="majorBidi" w:hAnsiTheme="majorBidi" w:cstheme="majorBidi"/>
                <w:color w:val="000000" w:themeColor="text1"/>
                <w:sz w:val="30"/>
                <w:szCs w:val="30"/>
              </w:rPr>
              <w:t xml:space="preserve"> </w:t>
            </w:r>
          </w:p>
        </w:tc>
        <w:tc>
          <w:tcPr>
            <w:tcW w:w="1653" w:type="dxa"/>
          </w:tcPr>
          <w:p w14:paraId="3EA1A190" w14:textId="0CE847F6" w:rsidR="00EA54ED" w:rsidRPr="00720F37" w:rsidRDefault="00EA54ED" w:rsidP="00820B2D">
            <w:pPr>
              <w:pStyle w:val="ListParagraph"/>
              <w:pBdr>
                <w:bottom w:val="single" w:sz="4" w:space="1" w:color="auto"/>
              </w:pBdr>
              <w:spacing w:line="380" w:lineRule="exact"/>
              <w:ind w:left="0"/>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Restatement</w:t>
            </w:r>
          </w:p>
        </w:tc>
        <w:tc>
          <w:tcPr>
            <w:tcW w:w="1749" w:type="dxa"/>
          </w:tcPr>
          <w:p w14:paraId="59BFD7E5" w14:textId="461D6D00" w:rsidR="00EA54ED" w:rsidRPr="00720F37" w:rsidRDefault="00EA54ED" w:rsidP="00820B2D">
            <w:pPr>
              <w:pStyle w:val="ListParagraph"/>
              <w:pBdr>
                <w:bottom w:val="single" w:sz="4" w:space="1" w:color="auto"/>
              </w:pBdr>
              <w:spacing w:line="380" w:lineRule="exact"/>
              <w:ind w:left="0"/>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After restatement</w:t>
            </w:r>
          </w:p>
        </w:tc>
      </w:tr>
      <w:tr w:rsidR="00EA54ED" w:rsidRPr="00720F37" w14:paraId="583E4F0C" w14:textId="77777777" w:rsidTr="00820B2D">
        <w:trPr>
          <w:trHeight w:val="420"/>
        </w:trPr>
        <w:tc>
          <w:tcPr>
            <w:tcW w:w="3685" w:type="dxa"/>
          </w:tcPr>
          <w:p w14:paraId="3FA564DE" w14:textId="50B252AD" w:rsidR="00EA54ED" w:rsidRPr="00720F37" w:rsidRDefault="00EA54ED" w:rsidP="00820B2D">
            <w:pPr>
              <w:pStyle w:val="ListParagraph"/>
              <w:spacing w:line="380" w:lineRule="exact"/>
              <w:ind w:left="0"/>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Statements of Financial Position</w:t>
            </w:r>
          </w:p>
        </w:tc>
        <w:tc>
          <w:tcPr>
            <w:tcW w:w="1843" w:type="dxa"/>
          </w:tcPr>
          <w:p w14:paraId="471B7808" w14:textId="77777777" w:rsidR="00EA54ED" w:rsidRPr="00720F37" w:rsidRDefault="00EA54ED" w:rsidP="00820B2D">
            <w:pPr>
              <w:pStyle w:val="ListParagraph"/>
              <w:spacing w:line="380" w:lineRule="exact"/>
              <w:ind w:left="0"/>
              <w:jc w:val="center"/>
              <w:rPr>
                <w:rFonts w:asciiTheme="majorBidi" w:hAnsiTheme="majorBidi" w:cstheme="majorBidi"/>
                <w:color w:val="000000" w:themeColor="text1"/>
                <w:sz w:val="30"/>
                <w:szCs w:val="30"/>
              </w:rPr>
            </w:pPr>
          </w:p>
        </w:tc>
        <w:tc>
          <w:tcPr>
            <w:tcW w:w="1653" w:type="dxa"/>
          </w:tcPr>
          <w:p w14:paraId="03D8AD84" w14:textId="77777777" w:rsidR="00EA54ED" w:rsidRPr="00720F37" w:rsidRDefault="00EA54ED" w:rsidP="00820B2D">
            <w:pPr>
              <w:pStyle w:val="ListParagraph"/>
              <w:spacing w:line="380" w:lineRule="exact"/>
              <w:ind w:left="0"/>
              <w:jc w:val="center"/>
              <w:rPr>
                <w:rFonts w:asciiTheme="majorBidi" w:hAnsiTheme="majorBidi" w:cstheme="majorBidi"/>
                <w:color w:val="000000" w:themeColor="text1"/>
                <w:sz w:val="30"/>
                <w:szCs w:val="30"/>
              </w:rPr>
            </w:pPr>
          </w:p>
        </w:tc>
        <w:tc>
          <w:tcPr>
            <w:tcW w:w="1749" w:type="dxa"/>
          </w:tcPr>
          <w:p w14:paraId="2A8555EE" w14:textId="77777777" w:rsidR="00EA54ED" w:rsidRPr="00720F37" w:rsidRDefault="00EA54ED" w:rsidP="00820B2D">
            <w:pPr>
              <w:pStyle w:val="ListParagraph"/>
              <w:spacing w:line="380" w:lineRule="exact"/>
              <w:ind w:left="0"/>
              <w:jc w:val="right"/>
              <w:rPr>
                <w:rFonts w:asciiTheme="majorBidi" w:hAnsiTheme="majorBidi" w:cstheme="majorBidi"/>
                <w:color w:val="000000" w:themeColor="text1"/>
                <w:sz w:val="30"/>
                <w:szCs w:val="30"/>
              </w:rPr>
            </w:pPr>
          </w:p>
        </w:tc>
      </w:tr>
      <w:tr w:rsidR="00EA54ED" w:rsidRPr="00720F37" w14:paraId="66C72E44" w14:textId="77777777" w:rsidTr="00820B2D">
        <w:trPr>
          <w:trHeight w:val="330"/>
        </w:trPr>
        <w:tc>
          <w:tcPr>
            <w:tcW w:w="3685" w:type="dxa"/>
          </w:tcPr>
          <w:p w14:paraId="6C05AAD7" w14:textId="35F35E7B" w:rsidR="00EA54ED" w:rsidRPr="00720F37" w:rsidRDefault="0008208C" w:rsidP="00820B2D">
            <w:pPr>
              <w:pStyle w:val="ListParagraph"/>
              <w:spacing w:line="380" w:lineRule="exact"/>
              <w:ind w:left="0" w:firstLine="153"/>
              <w:rPr>
                <w:rFonts w:asciiTheme="majorBidi" w:hAnsiTheme="majorBidi" w:cstheme="majorBidi"/>
                <w:color w:val="000000" w:themeColor="text1"/>
                <w:sz w:val="30"/>
                <w:szCs w:val="30"/>
                <w:cs/>
              </w:rPr>
            </w:pPr>
            <w:r w:rsidRPr="00720F37">
              <w:rPr>
                <w:rFonts w:asciiTheme="majorBidi" w:hAnsiTheme="majorBidi" w:cstheme="majorBidi"/>
                <w:color w:val="000000" w:themeColor="text1"/>
                <w:sz w:val="30"/>
                <w:szCs w:val="30"/>
              </w:rPr>
              <w:t>Non-current liabilities</w:t>
            </w:r>
          </w:p>
        </w:tc>
        <w:tc>
          <w:tcPr>
            <w:tcW w:w="1843" w:type="dxa"/>
          </w:tcPr>
          <w:p w14:paraId="3077EC86" w14:textId="77777777" w:rsidR="00EA54ED" w:rsidRPr="00720F37" w:rsidRDefault="00EA54ED" w:rsidP="00820B2D">
            <w:pPr>
              <w:pStyle w:val="ListParagraph"/>
              <w:spacing w:line="380" w:lineRule="exact"/>
              <w:ind w:left="0"/>
              <w:jc w:val="center"/>
              <w:rPr>
                <w:rFonts w:asciiTheme="majorBidi" w:hAnsiTheme="majorBidi" w:cstheme="majorBidi"/>
                <w:color w:val="000000" w:themeColor="text1"/>
                <w:sz w:val="30"/>
                <w:szCs w:val="30"/>
              </w:rPr>
            </w:pPr>
          </w:p>
        </w:tc>
        <w:tc>
          <w:tcPr>
            <w:tcW w:w="1653" w:type="dxa"/>
          </w:tcPr>
          <w:p w14:paraId="03B9A92D" w14:textId="77777777" w:rsidR="00EA54ED" w:rsidRPr="00720F37" w:rsidRDefault="00EA54ED" w:rsidP="00820B2D">
            <w:pPr>
              <w:pStyle w:val="ListParagraph"/>
              <w:spacing w:line="380" w:lineRule="exact"/>
              <w:ind w:left="0"/>
              <w:jc w:val="center"/>
              <w:rPr>
                <w:rFonts w:asciiTheme="majorBidi" w:hAnsiTheme="majorBidi" w:cstheme="majorBidi"/>
                <w:color w:val="000000" w:themeColor="text1"/>
                <w:sz w:val="30"/>
                <w:szCs w:val="30"/>
              </w:rPr>
            </w:pPr>
          </w:p>
        </w:tc>
        <w:tc>
          <w:tcPr>
            <w:tcW w:w="1749" w:type="dxa"/>
          </w:tcPr>
          <w:p w14:paraId="049BC452" w14:textId="77777777" w:rsidR="00EA54ED" w:rsidRPr="00720F37" w:rsidRDefault="00EA54ED" w:rsidP="00820B2D">
            <w:pPr>
              <w:pStyle w:val="ListParagraph"/>
              <w:spacing w:line="380" w:lineRule="exact"/>
              <w:ind w:left="0"/>
              <w:jc w:val="right"/>
              <w:rPr>
                <w:rFonts w:asciiTheme="majorBidi" w:hAnsiTheme="majorBidi" w:cstheme="majorBidi"/>
                <w:color w:val="000000" w:themeColor="text1"/>
                <w:sz w:val="30"/>
                <w:szCs w:val="30"/>
              </w:rPr>
            </w:pPr>
          </w:p>
        </w:tc>
      </w:tr>
      <w:tr w:rsidR="00FA51A7" w:rsidRPr="00720F37" w14:paraId="242881D7" w14:textId="77777777" w:rsidTr="00820B2D">
        <w:trPr>
          <w:trHeight w:val="20"/>
        </w:trPr>
        <w:tc>
          <w:tcPr>
            <w:tcW w:w="3685" w:type="dxa"/>
          </w:tcPr>
          <w:p w14:paraId="6CCB9B96" w14:textId="0B599704" w:rsidR="00FA51A7" w:rsidRPr="00720F37" w:rsidRDefault="00FA51A7" w:rsidP="00820B2D">
            <w:pPr>
              <w:pStyle w:val="ListParagraph"/>
              <w:spacing w:line="380" w:lineRule="exact"/>
              <w:ind w:left="0" w:firstLine="243"/>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Deferred services income</w:t>
            </w:r>
          </w:p>
        </w:tc>
        <w:tc>
          <w:tcPr>
            <w:tcW w:w="1843" w:type="dxa"/>
          </w:tcPr>
          <w:p w14:paraId="5A1CBED4" w14:textId="3B11086E" w:rsidR="00FA51A7" w:rsidRPr="00720F37" w:rsidRDefault="00FA51A7" w:rsidP="00820B2D">
            <w:pPr>
              <w:pStyle w:val="ListParagraph"/>
              <w:spacing w:line="380" w:lineRule="exact"/>
              <w:ind w:left="0"/>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10</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740</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849</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48</w:t>
            </w:r>
          </w:p>
        </w:tc>
        <w:tc>
          <w:tcPr>
            <w:tcW w:w="1653" w:type="dxa"/>
          </w:tcPr>
          <w:p w14:paraId="1BD1C1A1" w14:textId="38B06A8E" w:rsidR="00FA51A7" w:rsidRPr="00720F37" w:rsidRDefault="00FA51A7" w:rsidP="00820B2D">
            <w:pPr>
              <w:pStyle w:val="ListParagraph"/>
              <w:spacing w:line="380" w:lineRule="exact"/>
              <w:ind w:left="0"/>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2,974,008</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33</w:t>
            </w:r>
          </w:p>
        </w:tc>
        <w:tc>
          <w:tcPr>
            <w:tcW w:w="1749" w:type="dxa"/>
          </w:tcPr>
          <w:p w14:paraId="58FE0591" w14:textId="5AE9E3E7" w:rsidR="00FA51A7" w:rsidRPr="00720F37" w:rsidRDefault="00FA51A7" w:rsidP="00820B2D">
            <w:pPr>
              <w:pStyle w:val="ListParagraph"/>
              <w:spacing w:line="380" w:lineRule="exact"/>
              <w:ind w:left="0"/>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13,714,857.81</w:t>
            </w:r>
          </w:p>
        </w:tc>
      </w:tr>
      <w:tr w:rsidR="0008208C" w:rsidRPr="00720F37" w14:paraId="554CC8CC" w14:textId="77777777" w:rsidTr="00820B2D">
        <w:trPr>
          <w:trHeight w:val="20"/>
        </w:trPr>
        <w:tc>
          <w:tcPr>
            <w:tcW w:w="5526" w:type="dxa"/>
            <w:gridSpan w:val="2"/>
          </w:tcPr>
          <w:p w14:paraId="0B8D8792" w14:textId="279F3193" w:rsidR="0008208C" w:rsidRPr="00720F37" w:rsidRDefault="0008208C" w:rsidP="00820B2D">
            <w:pPr>
              <w:pStyle w:val="ListParagraph"/>
              <w:spacing w:line="380" w:lineRule="exact"/>
              <w:ind w:left="0"/>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Statements of Changes in Shareholders' Equity</w:t>
            </w:r>
          </w:p>
        </w:tc>
        <w:tc>
          <w:tcPr>
            <w:tcW w:w="1653" w:type="dxa"/>
          </w:tcPr>
          <w:p w14:paraId="4F96A6DB" w14:textId="77777777" w:rsidR="0008208C" w:rsidRPr="00720F37" w:rsidRDefault="0008208C" w:rsidP="00820B2D">
            <w:pPr>
              <w:pStyle w:val="ListParagraph"/>
              <w:spacing w:line="380" w:lineRule="exact"/>
              <w:ind w:left="0"/>
              <w:jc w:val="center"/>
              <w:rPr>
                <w:rFonts w:asciiTheme="majorBidi" w:hAnsiTheme="majorBidi" w:cstheme="majorBidi"/>
                <w:color w:val="000000" w:themeColor="text1"/>
                <w:sz w:val="30"/>
                <w:szCs w:val="30"/>
              </w:rPr>
            </w:pPr>
          </w:p>
        </w:tc>
        <w:tc>
          <w:tcPr>
            <w:tcW w:w="1749" w:type="dxa"/>
          </w:tcPr>
          <w:p w14:paraId="618C0FF3" w14:textId="77777777" w:rsidR="0008208C" w:rsidRPr="00720F37" w:rsidRDefault="0008208C" w:rsidP="00820B2D">
            <w:pPr>
              <w:pStyle w:val="ListParagraph"/>
              <w:spacing w:line="380" w:lineRule="exact"/>
              <w:ind w:left="0"/>
              <w:jc w:val="right"/>
              <w:rPr>
                <w:rFonts w:asciiTheme="majorBidi" w:hAnsiTheme="majorBidi" w:cstheme="majorBidi"/>
                <w:color w:val="000000" w:themeColor="text1"/>
                <w:sz w:val="30"/>
                <w:szCs w:val="30"/>
              </w:rPr>
            </w:pPr>
          </w:p>
        </w:tc>
      </w:tr>
      <w:tr w:rsidR="00FA51A7" w:rsidRPr="00720F37" w14:paraId="3B605EEF" w14:textId="77777777" w:rsidTr="00820B2D">
        <w:trPr>
          <w:trHeight w:val="20"/>
        </w:trPr>
        <w:tc>
          <w:tcPr>
            <w:tcW w:w="3685" w:type="dxa"/>
          </w:tcPr>
          <w:p w14:paraId="11BD4FE0" w14:textId="2460E49E" w:rsidR="00FA51A7" w:rsidRPr="00720F37" w:rsidRDefault="00FA51A7" w:rsidP="00820B2D">
            <w:pPr>
              <w:pStyle w:val="ListParagraph"/>
              <w:spacing w:line="380" w:lineRule="exact"/>
              <w:ind w:left="0" w:firstLine="153"/>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Unappropriated Retained Earnings</w:t>
            </w:r>
          </w:p>
        </w:tc>
        <w:tc>
          <w:tcPr>
            <w:tcW w:w="1843" w:type="dxa"/>
          </w:tcPr>
          <w:p w14:paraId="26ADF06F" w14:textId="0B895DB6" w:rsidR="00FA51A7" w:rsidRPr="00720F37" w:rsidRDefault="00FA51A7" w:rsidP="00820B2D">
            <w:pPr>
              <w:pStyle w:val="ListParagraph"/>
              <w:spacing w:line="380" w:lineRule="exact"/>
              <w:ind w:left="0"/>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254,328,074.57</w:t>
            </w:r>
          </w:p>
        </w:tc>
        <w:tc>
          <w:tcPr>
            <w:tcW w:w="1653" w:type="dxa"/>
          </w:tcPr>
          <w:p w14:paraId="79EDA4AB" w14:textId="412549C8" w:rsidR="00FA51A7" w:rsidRPr="00720F37" w:rsidRDefault="00FA51A7" w:rsidP="00820B2D">
            <w:pPr>
              <w:pStyle w:val="ListParagraph"/>
              <w:spacing w:line="380" w:lineRule="exact"/>
              <w:ind w:left="0"/>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2,974,008</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33</w:t>
            </w:r>
            <w:r w:rsidRPr="00720F37">
              <w:rPr>
                <w:rFonts w:asciiTheme="majorBidi" w:hAnsiTheme="majorBidi" w:cstheme="majorBidi"/>
                <w:color w:val="000000" w:themeColor="text1"/>
                <w:sz w:val="30"/>
                <w:szCs w:val="30"/>
                <w:cs/>
              </w:rPr>
              <w:t>)</w:t>
            </w:r>
          </w:p>
        </w:tc>
        <w:tc>
          <w:tcPr>
            <w:tcW w:w="1749" w:type="dxa"/>
          </w:tcPr>
          <w:p w14:paraId="2CD325DD" w14:textId="790854AD" w:rsidR="00FA51A7" w:rsidRPr="00720F37" w:rsidRDefault="00FA51A7" w:rsidP="00820B2D">
            <w:pPr>
              <w:pStyle w:val="ListParagraph"/>
              <w:spacing w:line="380" w:lineRule="exact"/>
              <w:ind w:left="0"/>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251,354,066.24</w:t>
            </w:r>
          </w:p>
        </w:tc>
      </w:tr>
      <w:tr w:rsidR="00720F37" w:rsidRPr="00720F37" w14:paraId="64401036" w14:textId="77777777" w:rsidTr="00820B2D">
        <w:trPr>
          <w:trHeight w:val="20"/>
        </w:trPr>
        <w:tc>
          <w:tcPr>
            <w:tcW w:w="3685" w:type="dxa"/>
          </w:tcPr>
          <w:p w14:paraId="68EE8C35" w14:textId="77777777" w:rsidR="00720F37" w:rsidRPr="00720F37" w:rsidRDefault="00720F37" w:rsidP="00820B2D">
            <w:pPr>
              <w:pStyle w:val="ListParagraph"/>
              <w:spacing w:line="380" w:lineRule="exact"/>
              <w:ind w:left="0" w:firstLine="153"/>
              <w:rPr>
                <w:rFonts w:asciiTheme="majorBidi" w:hAnsiTheme="majorBidi" w:cstheme="majorBidi"/>
                <w:color w:val="000000" w:themeColor="text1"/>
                <w:sz w:val="30"/>
                <w:szCs w:val="30"/>
              </w:rPr>
            </w:pPr>
          </w:p>
        </w:tc>
        <w:tc>
          <w:tcPr>
            <w:tcW w:w="1843" w:type="dxa"/>
          </w:tcPr>
          <w:p w14:paraId="2285B93A" w14:textId="77777777" w:rsidR="00720F37" w:rsidRPr="00720F37" w:rsidRDefault="00720F37" w:rsidP="00820B2D">
            <w:pPr>
              <w:pStyle w:val="ListParagraph"/>
              <w:spacing w:line="380" w:lineRule="exact"/>
              <w:ind w:left="0"/>
              <w:jc w:val="right"/>
              <w:rPr>
                <w:rFonts w:asciiTheme="majorBidi" w:hAnsiTheme="majorBidi" w:cstheme="majorBidi"/>
                <w:color w:val="000000" w:themeColor="text1"/>
                <w:sz w:val="30"/>
                <w:szCs w:val="30"/>
              </w:rPr>
            </w:pPr>
          </w:p>
        </w:tc>
        <w:tc>
          <w:tcPr>
            <w:tcW w:w="1653" w:type="dxa"/>
          </w:tcPr>
          <w:p w14:paraId="7F1FB617" w14:textId="77777777" w:rsidR="00720F37" w:rsidRPr="00720F37" w:rsidRDefault="00720F37" w:rsidP="00820B2D">
            <w:pPr>
              <w:pStyle w:val="ListParagraph"/>
              <w:spacing w:line="380" w:lineRule="exact"/>
              <w:ind w:left="0"/>
              <w:jc w:val="right"/>
              <w:rPr>
                <w:rFonts w:asciiTheme="majorBidi" w:hAnsiTheme="majorBidi" w:cstheme="majorBidi"/>
                <w:color w:val="000000" w:themeColor="text1"/>
                <w:sz w:val="30"/>
                <w:szCs w:val="30"/>
                <w:cs/>
              </w:rPr>
            </w:pPr>
          </w:p>
        </w:tc>
        <w:tc>
          <w:tcPr>
            <w:tcW w:w="1749" w:type="dxa"/>
          </w:tcPr>
          <w:p w14:paraId="7E999041" w14:textId="77777777" w:rsidR="00720F37" w:rsidRPr="00720F37" w:rsidRDefault="00720F37" w:rsidP="00820B2D">
            <w:pPr>
              <w:pStyle w:val="ListParagraph"/>
              <w:spacing w:line="380" w:lineRule="exact"/>
              <w:ind w:left="0"/>
              <w:jc w:val="right"/>
              <w:rPr>
                <w:rFonts w:asciiTheme="majorBidi" w:hAnsiTheme="majorBidi" w:cstheme="majorBidi"/>
                <w:color w:val="000000" w:themeColor="text1"/>
                <w:sz w:val="30"/>
                <w:szCs w:val="30"/>
              </w:rPr>
            </w:pPr>
          </w:p>
        </w:tc>
      </w:tr>
      <w:tr w:rsidR="0008208C" w:rsidRPr="00720F37" w14:paraId="463EB049" w14:textId="77777777" w:rsidTr="00820B2D">
        <w:trPr>
          <w:trHeight w:val="20"/>
        </w:trPr>
        <w:tc>
          <w:tcPr>
            <w:tcW w:w="3685" w:type="dxa"/>
          </w:tcPr>
          <w:p w14:paraId="2518189A" w14:textId="77777777" w:rsidR="0008208C" w:rsidRPr="00720F37" w:rsidRDefault="0008208C" w:rsidP="00820B2D">
            <w:pPr>
              <w:pStyle w:val="ListParagraph"/>
              <w:spacing w:line="380" w:lineRule="exact"/>
              <w:ind w:left="0"/>
              <w:rPr>
                <w:rFonts w:asciiTheme="majorBidi" w:hAnsiTheme="majorBidi" w:cstheme="majorBidi"/>
                <w:color w:val="000000" w:themeColor="text1"/>
                <w:sz w:val="30"/>
                <w:szCs w:val="30"/>
              </w:rPr>
            </w:pPr>
          </w:p>
        </w:tc>
        <w:tc>
          <w:tcPr>
            <w:tcW w:w="1843" w:type="dxa"/>
          </w:tcPr>
          <w:p w14:paraId="287499DF" w14:textId="77777777" w:rsidR="0008208C" w:rsidRPr="00720F37" w:rsidRDefault="0008208C" w:rsidP="00820B2D">
            <w:pPr>
              <w:pStyle w:val="ListParagraph"/>
              <w:spacing w:line="380" w:lineRule="exact"/>
              <w:ind w:left="0"/>
              <w:jc w:val="center"/>
              <w:rPr>
                <w:rFonts w:asciiTheme="majorBidi" w:hAnsiTheme="majorBidi" w:cstheme="majorBidi"/>
                <w:color w:val="000000" w:themeColor="text1"/>
                <w:sz w:val="30"/>
                <w:szCs w:val="30"/>
              </w:rPr>
            </w:pPr>
          </w:p>
        </w:tc>
        <w:tc>
          <w:tcPr>
            <w:tcW w:w="1653" w:type="dxa"/>
          </w:tcPr>
          <w:p w14:paraId="1C3FD642" w14:textId="77777777" w:rsidR="0008208C" w:rsidRPr="00720F37" w:rsidRDefault="0008208C" w:rsidP="00820B2D">
            <w:pPr>
              <w:pStyle w:val="ListParagraph"/>
              <w:spacing w:line="380" w:lineRule="exact"/>
              <w:ind w:left="0"/>
              <w:jc w:val="center"/>
              <w:rPr>
                <w:rFonts w:asciiTheme="majorBidi" w:hAnsiTheme="majorBidi" w:cstheme="majorBidi"/>
                <w:color w:val="000000" w:themeColor="text1"/>
                <w:sz w:val="30"/>
                <w:szCs w:val="30"/>
              </w:rPr>
            </w:pPr>
          </w:p>
        </w:tc>
        <w:tc>
          <w:tcPr>
            <w:tcW w:w="1749" w:type="dxa"/>
          </w:tcPr>
          <w:p w14:paraId="580B5813" w14:textId="3283F3FB" w:rsidR="0008208C" w:rsidRPr="00720F37" w:rsidRDefault="0008208C" w:rsidP="00820B2D">
            <w:pPr>
              <w:pStyle w:val="ListParagraph"/>
              <w:spacing w:line="380" w:lineRule="exact"/>
              <w:ind w:left="0"/>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w:t>
            </w:r>
            <w:proofErr w:type="gramStart"/>
            <w:r w:rsidRPr="00720F37">
              <w:rPr>
                <w:rFonts w:asciiTheme="majorBidi" w:hAnsiTheme="majorBidi" w:cstheme="majorBidi"/>
                <w:color w:val="000000" w:themeColor="text1"/>
                <w:sz w:val="30"/>
                <w:szCs w:val="30"/>
              </w:rPr>
              <w:t>Unit :</w:t>
            </w:r>
            <w:proofErr w:type="gramEnd"/>
            <w:r w:rsidRPr="00720F37">
              <w:rPr>
                <w:rFonts w:asciiTheme="majorBidi" w:hAnsiTheme="majorBidi" w:cstheme="majorBidi"/>
                <w:color w:val="000000" w:themeColor="text1"/>
                <w:sz w:val="30"/>
                <w:szCs w:val="30"/>
              </w:rPr>
              <w:t xml:space="preserve"> Baht)</w:t>
            </w:r>
          </w:p>
        </w:tc>
      </w:tr>
      <w:tr w:rsidR="0008208C" w:rsidRPr="00720F37" w14:paraId="00827D39" w14:textId="77777777" w:rsidTr="00820B2D">
        <w:trPr>
          <w:trHeight w:val="104"/>
        </w:trPr>
        <w:tc>
          <w:tcPr>
            <w:tcW w:w="3685" w:type="dxa"/>
          </w:tcPr>
          <w:p w14:paraId="08601E35" w14:textId="77777777" w:rsidR="0008208C" w:rsidRPr="00720F37" w:rsidRDefault="0008208C" w:rsidP="00820B2D">
            <w:pPr>
              <w:pStyle w:val="ListParagraph"/>
              <w:spacing w:line="380" w:lineRule="exact"/>
              <w:ind w:left="0"/>
              <w:rPr>
                <w:rFonts w:asciiTheme="majorBidi" w:hAnsiTheme="majorBidi" w:cstheme="majorBidi"/>
                <w:color w:val="000000" w:themeColor="text1"/>
                <w:sz w:val="30"/>
                <w:szCs w:val="30"/>
              </w:rPr>
            </w:pPr>
          </w:p>
        </w:tc>
        <w:tc>
          <w:tcPr>
            <w:tcW w:w="5245" w:type="dxa"/>
            <w:gridSpan w:val="3"/>
          </w:tcPr>
          <w:p w14:paraId="004209E6" w14:textId="682ADCAC" w:rsidR="0008208C" w:rsidRPr="00720F37" w:rsidRDefault="00E37CD6" w:rsidP="00820B2D">
            <w:pPr>
              <w:pStyle w:val="ListParagraph"/>
              <w:pBdr>
                <w:bottom w:val="single" w:sz="4" w:space="1" w:color="auto"/>
              </w:pBdr>
              <w:spacing w:line="380" w:lineRule="exact"/>
              <w:ind w:left="0"/>
              <w:jc w:val="center"/>
              <w:rPr>
                <w:rFonts w:asciiTheme="majorBidi" w:hAnsiTheme="majorBidi" w:cstheme="majorBidi"/>
                <w:color w:val="000000" w:themeColor="text1"/>
                <w:sz w:val="30"/>
                <w:szCs w:val="30"/>
              </w:rPr>
            </w:pPr>
            <w:r w:rsidRPr="00720F37">
              <w:rPr>
                <w:rFonts w:asciiTheme="majorBidi" w:hAnsiTheme="majorBidi" w:cstheme="majorBidi"/>
                <w:sz w:val="30"/>
                <w:szCs w:val="30"/>
              </w:rPr>
              <w:t>Financial statements in which the equity is applied</w:t>
            </w:r>
            <w:r w:rsidRPr="00720F37">
              <w:rPr>
                <w:rFonts w:asciiTheme="majorBidi" w:hAnsiTheme="majorBidi" w:cstheme="majorBidi"/>
              </w:rPr>
              <w:t xml:space="preserve"> </w:t>
            </w:r>
            <w:r w:rsidRPr="00720F37">
              <w:rPr>
                <w:rFonts w:asciiTheme="majorBidi" w:hAnsiTheme="majorBidi" w:cstheme="majorBidi"/>
                <w:sz w:val="30"/>
                <w:szCs w:val="30"/>
              </w:rPr>
              <w:t>and Separate financial statements</w:t>
            </w:r>
          </w:p>
        </w:tc>
      </w:tr>
      <w:tr w:rsidR="0008208C" w:rsidRPr="00720F37" w14:paraId="72FE27C5" w14:textId="77777777" w:rsidTr="00820B2D">
        <w:trPr>
          <w:trHeight w:val="104"/>
        </w:trPr>
        <w:tc>
          <w:tcPr>
            <w:tcW w:w="3685" w:type="dxa"/>
          </w:tcPr>
          <w:p w14:paraId="6B49508E" w14:textId="77777777" w:rsidR="0008208C" w:rsidRPr="00720F37" w:rsidRDefault="0008208C" w:rsidP="00820B2D">
            <w:pPr>
              <w:pStyle w:val="ListParagraph"/>
              <w:spacing w:line="380" w:lineRule="exact"/>
              <w:ind w:left="0"/>
              <w:rPr>
                <w:rFonts w:asciiTheme="majorBidi" w:hAnsiTheme="majorBidi" w:cstheme="majorBidi"/>
                <w:color w:val="000000" w:themeColor="text1"/>
                <w:sz w:val="30"/>
                <w:szCs w:val="30"/>
              </w:rPr>
            </w:pPr>
          </w:p>
        </w:tc>
        <w:tc>
          <w:tcPr>
            <w:tcW w:w="1843" w:type="dxa"/>
          </w:tcPr>
          <w:p w14:paraId="76A43E76" w14:textId="6F3866D6" w:rsidR="0008208C" w:rsidRPr="00720F37" w:rsidRDefault="0008208C" w:rsidP="00820B2D">
            <w:pPr>
              <w:pStyle w:val="ListParagraph"/>
              <w:spacing w:line="380" w:lineRule="exact"/>
              <w:ind w:left="0"/>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December 31, 2021</w:t>
            </w:r>
          </w:p>
        </w:tc>
        <w:tc>
          <w:tcPr>
            <w:tcW w:w="1653" w:type="dxa"/>
          </w:tcPr>
          <w:p w14:paraId="15FD1DD8" w14:textId="77777777" w:rsidR="0008208C" w:rsidRPr="00720F37" w:rsidRDefault="0008208C" w:rsidP="00820B2D">
            <w:pPr>
              <w:pStyle w:val="ListParagraph"/>
              <w:spacing w:line="380" w:lineRule="exact"/>
              <w:ind w:left="0"/>
              <w:jc w:val="center"/>
              <w:rPr>
                <w:rFonts w:asciiTheme="majorBidi" w:hAnsiTheme="majorBidi" w:cstheme="majorBidi"/>
                <w:color w:val="000000" w:themeColor="text1"/>
                <w:sz w:val="30"/>
                <w:szCs w:val="30"/>
              </w:rPr>
            </w:pPr>
          </w:p>
        </w:tc>
        <w:tc>
          <w:tcPr>
            <w:tcW w:w="1749" w:type="dxa"/>
          </w:tcPr>
          <w:p w14:paraId="2A6EAD61" w14:textId="3978F202" w:rsidR="0008208C" w:rsidRPr="00720F37" w:rsidRDefault="0008208C" w:rsidP="00820B2D">
            <w:pPr>
              <w:pStyle w:val="ListParagraph"/>
              <w:spacing w:line="380" w:lineRule="exact"/>
              <w:ind w:left="0"/>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January 1, 2022</w:t>
            </w:r>
          </w:p>
        </w:tc>
      </w:tr>
      <w:tr w:rsidR="0008208C" w:rsidRPr="00720F37" w14:paraId="22E4CFF3" w14:textId="77777777" w:rsidTr="00820B2D">
        <w:tc>
          <w:tcPr>
            <w:tcW w:w="3685" w:type="dxa"/>
          </w:tcPr>
          <w:p w14:paraId="049BD90E" w14:textId="77777777" w:rsidR="0008208C" w:rsidRPr="00720F37" w:rsidRDefault="0008208C" w:rsidP="00820B2D">
            <w:pPr>
              <w:pStyle w:val="ListParagraph"/>
              <w:spacing w:before="120" w:line="380" w:lineRule="exact"/>
              <w:ind w:left="0"/>
              <w:rPr>
                <w:rFonts w:asciiTheme="majorBidi" w:hAnsiTheme="majorBidi" w:cstheme="majorBidi"/>
                <w:color w:val="000000" w:themeColor="text1"/>
                <w:sz w:val="30"/>
                <w:szCs w:val="30"/>
                <w:cs/>
              </w:rPr>
            </w:pPr>
          </w:p>
        </w:tc>
        <w:tc>
          <w:tcPr>
            <w:tcW w:w="1843" w:type="dxa"/>
          </w:tcPr>
          <w:p w14:paraId="69E29A5E" w14:textId="77777777" w:rsidR="0008208C" w:rsidRPr="00720F37" w:rsidRDefault="0008208C" w:rsidP="00820B2D">
            <w:pPr>
              <w:pStyle w:val="ListParagraph"/>
              <w:pBdr>
                <w:bottom w:val="single" w:sz="4" w:space="1" w:color="auto"/>
              </w:pBdr>
              <w:spacing w:before="120" w:line="380" w:lineRule="exact"/>
              <w:ind w:left="0"/>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Before restatement</w:t>
            </w:r>
          </w:p>
        </w:tc>
        <w:tc>
          <w:tcPr>
            <w:tcW w:w="1653" w:type="dxa"/>
          </w:tcPr>
          <w:p w14:paraId="3548EF67" w14:textId="77777777" w:rsidR="0008208C" w:rsidRPr="00720F37" w:rsidRDefault="0008208C" w:rsidP="00820B2D">
            <w:pPr>
              <w:pStyle w:val="ListParagraph"/>
              <w:pBdr>
                <w:bottom w:val="single" w:sz="4" w:space="1" w:color="auto"/>
              </w:pBdr>
              <w:spacing w:before="120" w:line="380" w:lineRule="exact"/>
              <w:ind w:left="0"/>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Restatement</w:t>
            </w:r>
          </w:p>
        </w:tc>
        <w:tc>
          <w:tcPr>
            <w:tcW w:w="1749" w:type="dxa"/>
          </w:tcPr>
          <w:p w14:paraId="4A15016F" w14:textId="77777777" w:rsidR="0008208C" w:rsidRPr="00720F37" w:rsidRDefault="0008208C" w:rsidP="00820B2D">
            <w:pPr>
              <w:pStyle w:val="ListParagraph"/>
              <w:pBdr>
                <w:bottom w:val="single" w:sz="4" w:space="1" w:color="auto"/>
              </w:pBdr>
              <w:spacing w:before="120" w:line="380" w:lineRule="exact"/>
              <w:ind w:left="0"/>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After restatement</w:t>
            </w:r>
          </w:p>
        </w:tc>
      </w:tr>
      <w:tr w:rsidR="0008208C" w:rsidRPr="00720F37" w14:paraId="361DB365" w14:textId="77777777" w:rsidTr="00820B2D">
        <w:trPr>
          <w:trHeight w:val="68"/>
        </w:trPr>
        <w:tc>
          <w:tcPr>
            <w:tcW w:w="3685" w:type="dxa"/>
          </w:tcPr>
          <w:p w14:paraId="3F0A61D6" w14:textId="77777777" w:rsidR="0008208C" w:rsidRPr="00720F37" w:rsidRDefault="0008208C" w:rsidP="00820B2D">
            <w:pPr>
              <w:spacing w:line="380" w:lineRule="exact"/>
              <w:jc w:val="thaiDistribute"/>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Statements of Financial Position</w:t>
            </w:r>
          </w:p>
        </w:tc>
        <w:tc>
          <w:tcPr>
            <w:tcW w:w="1843" w:type="dxa"/>
          </w:tcPr>
          <w:p w14:paraId="0C58304D" w14:textId="77777777" w:rsidR="0008208C" w:rsidRPr="00720F37" w:rsidRDefault="0008208C" w:rsidP="00820B2D">
            <w:pPr>
              <w:spacing w:line="380" w:lineRule="exact"/>
              <w:jc w:val="right"/>
              <w:rPr>
                <w:rFonts w:asciiTheme="majorBidi" w:hAnsiTheme="majorBidi" w:cstheme="majorBidi"/>
                <w:color w:val="000000" w:themeColor="text1"/>
                <w:sz w:val="30"/>
                <w:szCs w:val="30"/>
              </w:rPr>
            </w:pPr>
          </w:p>
        </w:tc>
        <w:tc>
          <w:tcPr>
            <w:tcW w:w="1653" w:type="dxa"/>
          </w:tcPr>
          <w:p w14:paraId="2E41C07B" w14:textId="77777777" w:rsidR="0008208C" w:rsidRPr="00720F37" w:rsidRDefault="0008208C" w:rsidP="00820B2D">
            <w:pPr>
              <w:spacing w:line="380" w:lineRule="exact"/>
              <w:jc w:val="right"/>
              <w:rPr>
                <w:rFonts w:asciiTheme="majorBidi" w:hAnsiTheme="majorBidi" w:cstheme="majorBidi"/>
                <w:color w:val="000000" w:themeColor="text1"/>
                <w:sz w:val="30"/>
                <w:szCs w:val="30"/>
              </w:rPr>
            </w:pPr>
          </w:p>
        </w:tc>
        <w:tc>
          <w:tcPr>
            <w:tcW w:w="1749" w:type="dxa"/>
          </w:tcPr>
          <w:p w14:paraId="2B82059A" w14:textId="77777777" w:rsidR="0008208C" w:rsidRPr="00720F37" w:rsidRDefault="0008208C" w:rsidP="00820B2D">
            <w:pPr>
              <w:spacing w:line="380" w:lineRule="exact"/>
              <w:jc w:val="right"/>
              <w:rPr>
                <w:rFonts w:asciiTheme="majorBidi" w:hAnsiTheme="majorBidi" w:cstheme="majorBidi"/>
                <w:color w:val="000000" w:themeColor="text1"/>
                <w:sz w:val="30"/>
                <w:szCs w:val="30"/>
              </w:rPr>
            </w:pPr>
          </w:p>
        </w:tc>
      </w:tr>
      <w:tr w:rsidR="0008208C" w:rsidRPr="00720F37" w14:paraId="07E77750" w14:textId="77777777" w:rsidTr="00820B2D">
        <w:tc>
          <w:tcPr>
            <w:tcW w:w="3685" w:type="dxa"/>
          </w:tcPr>
          <w:p w14:paraId="2C780A5A" w14:textId="77777777" w:rsidR="0008208C" w:rsidRPr="00720F37" w:rsidRDefault="0008208C" w:rsidP="00820B2D">
            <w:pPr>
              <w:spacing w:line="380" w:lineRule="exact"/>
              <w:ind w:firstLine="180"/>
              <w:jc w:val="thaiDistribute"/>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Current assets</w:t>
            </w:r>
          </w:p>
        </w:tc>
        <w:tc>
          <w:tcPr>
            <w:tcW w:w="1843" w:type="dxa"/>
          </w:tcPr>
          <w:p w14:paraId="1431DE50" w14:textId="77777777" w:rsidR="0008208C" w:rsidRPr="00720F37" w:rsidRDefault="0008208C" w:rsidP="00820B2D">
            <w:pPr>
              <w:spacing w:line="380" w:lineRule="exact"/>
              <w:jc w:val="right"/>
              <w:rPr>
                <w:rFonts w:asciiTheme="majorBidi" w:hAnsiTheme="majorBidi" w:cstheme="majorBidi"/>
                <w:color w:val="000000" w:themeColor="text1"/>
                <w:sz w:val="30"/>
                <w:szCs w:val="30"/>
              </w:rPr>
            </w:pPr>
          </w:p>
        </w:tc>
        <w:tc>
          <w:tcPr>
            <w:tcW w:w="1653" w:type="dxa"/>
          </w:tcPr>
          <w:p w14:paraId="582A5EB4" w14:textId="77777777" w:rsidR="0008208C" w:rsidRPr="00720F37" w:rsidRDefault="0008208C" w:rsidP="00820B2D">
            <w:pPr>
              <w:spacing w:line="380" w:lineRule="exact"/>
              <w:jc w:val="right"/>
              <w:rPr>
                <w:rFonts w:asciiTheme="majorBidi" w:hAnsiTheme="majorBidi" w:cstheme="majorBidi"/>
                <w:color w:val="000000" w:themeColor="text1"/>
                <w:sz w:val="30"/>
                <w:szCs w:val="30"/>
              </w:rPr>
            </w:pPr>
          </w:p>
        </w:tc>
        <w:tc>
          <w:tcPr>
            <w:tcW w:w="1749" w:type="dxa"/>
          </w:tcPr>
          <w:p w14:paraId="6C800FB5" w14:textId="77777777" w:rsidR="0008208C" w:rsidRPr="00720F37" w:rsidRDefault="0008208C" w:rsidP="00820B2D">
            <w:pPr>
              <w:spacing w:line="380" w:lineRule="exact"/>
              <w:jc w:val="right"/>
              <w:rPr>
                <w:rFonts w:asciiTheme="majorBidi" w:hAnsiTheme="majorBidi" w:cstheme="majorBidi"/>
                <w:color w:val="000000" w:themeColor="text1"/>
                <w:sz w:val="30"/>
                <w:szCs w:val="30"/>
              </w:rPr>
            </w:pPr>
          </w:p>
        </w:tc>
      </w:tr>
      <w:tr w:rsidR="00DB49DD" w:rsidRPr="00720F37" w14:paraId="080F0BF5" w14:textId="77777777" w:rsidTr="00820B2D">
        <w:tc>
          <w:tcPr>
            <w:tcW w:w="3685" w:type="dxa"/>
          </w:tcPr>
          <w:p w14:paraId="55D8E28C" w14:textId="77777777" w:rsidR="00DB49DD" w:rsidRPr="00720F37" w:rsidRDefault="00DB49DD" w:rsidP="00820B2D">
            <w:pPr>
              <w:spacing w:line="380" w:lineRule="exact"/>
              <w:ind w:firstLine="322"/>
              <w:jc w:val="thaiDistribute"/>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Inventories</w:t>
            </w:r>
          </w:p>
        </w:tc>
        <w:tc>
          <w:tcPr>
            <w:tcW w:w="1843" w:type="dxa"/>
          </w:tcPr>
          <w:p w14:paraId="7C77EE52" w14:textId="00CB1040" w:rsidR="00DB49DD" w:rsidRPr="00720F37" w:rsidRDefault="00DB49DD" w:rsidP="00820B2D">
            <w:pPr>
              <w:spacing w:line="380" w:lineRule="exact"/>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393,058,228.10</w:t>
            </w:r>
          </w:p>
        </w:tc>
        <w:tc>
          <w:tcPr>
            <w:tcW w:w="1653" w:type="dxa"/>
          </w:tcPr>
          <w:p w14:paraId="1FFEBB59" w14:textId="3A43D157" w:rsidR="00DB49DD" w:rsidRPr="00720F37" w:rsidRDefault="00DB49DD" w:rsidP="00820B2D">
            <w:pPr>
              <w:spacing w:line="380" w:lineRule="exact"/>
              <w:jc w:val="right"/>
              <w:rPr>
                <w:rFonts w:asciiTheme="majorBidi" w:hAnsiTheme="majorBidi" w:cstheme="majorBidi"/>
                <w:color w:val="000000" w:themeColor="text1"/>
                <w:sz w:val="30"/>
                <w:szCs w:val="30"/>
                <w:cs/>
              </w:rPr>
            </w:pP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4</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976</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038</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20</w:t>
            </w:r>
            <w:r w:rsidRPr="00720F37">
              <w:rPr>
                <w:rFonts w:asciiTheme="majorBidi" w:hAnsiTheme="majorBidi" w:cstheme="majorBidi"/>
                <w:color w:val="000000" w:themeColor="text1"/>
                <w:sz w:val="30"/>
                <w:szCs w:val="30"/>
                <w:cs/>
              </w:rPr>
              <w:t>)</w:t>
            </w:r>
          </w:p>
        </w:tc>
        <w:tc>
          <w:tcPr>
            <w:tcW w:w="1749" w:type="dxa"/>
          </w:tcPr>
          <w:p w14:paraId="0A660D0B" w14:textId="0ABF273F" w:rsidR="00DB49DD" w:rsidRPr="00720F37" w:rsidRDefault="00DB49DD" w:rsidP="00820B2D">
            <w:pPr>
              <w:spacing w:line="380" w:lineRule="exact"/>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388</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082</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189</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90</w:t>
            </w:r>
          </w:p>
        </w:tc>
      </w:tr>
      <w:tr w:rsidR="00DB49DD" w:rsidRPr="00720F37" w14:paraId="69FC8366" w14:textId="77777777" w:rsidTr="00820B2D">
        <w:tc>
          <w:tcPr>
            <w:tcW w:w="3685" w:type="dxa"/>
          </w:tcPr>
          <w:p w14:paraId="79F286FB" w14:textId="7EFFDA3C" w:rsidR="00DB49DD" w:rsidRPr="00720F37" w:rsidRDefault="00DB49DD" w:rsidP="00820B2D">
            <w:pPr>
              <w:spacing w:line="380" w:lineRule="exact"/>
              <w:ind w:firstLine="180"/>
              <w:jc w:val="thaiDistribute"/>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Non-current liabilities</w:t>
            </w:r>
          </w:p>
        </w:tc>
        <w:tc>
          <w:tcPr>
            <w:tcW w:w="1843" w:type="dxa"/>
          </w:tcPr>
          <w:p w14:paraId="6831502E" w14:textId="77777777" w:rsidR="00DB49DD" w:rsidRPr="00720F37" w:rsidRDefault="00DB49DD" w:rsidP="00820B2D">
            <w:pPr>
              <w:spacing w:line="380" w:lineRule="exact"/>
              <w:jc w:val="right"/>
              <w:rPr>
                <w:rFonts w:asciiTheme="majorBidi" w:hAnsiTheme="majorBidi" w:cstheme="majorBidi"/>
                <w:color w:val="000000" w:themeColor="text1"/>
                <w:sz w:val="30"/>
                <w:szCs w:val="30"/>
              </w:rPr>
            </w:pPr>
          </w:p>
        </w:tc>
        <w:tc>
          <w:tcPr>
            <w:tcW w:w="1653" w:type="dxa"/>
          </w:tcPr>
          <w:p w14:paraId="46DDDE6F" w14:textId="77777777" w:rsidR="00DB49DD" w:rsidRPr="00720F37" w:rsidRDefault="00DB49DD" w:rsidP="00820B2D">
            <w:pPr>
              <w:spacing w:line="380" w:lineRule="exact"/>
              <w:jc w:val="right"/>
              <w:rPr>
                <w:rFonts w:asciiTheme="majorBidi" w:hAnsiTheme="majorBidi" w:cstheme="majorBidi"/>
                <w:color w:val="000000" w:themeColor="text1"/>
                <w:sz w:val="30"/>
                <w:szCs w:val="30"/>
                <w:cs/>
              </w:rPr>
            </w:pPr>
          </w:p>
        </w:tc>
        <w:tc>
          <w:tcPr>
            <w:tcW w:w="1749" w:type="dxa"/>
          </w:tcPr>
          <w:p w14:paraId="48AB2D7A" w14:textId="77777777" w:rsidR="00DB49DD" w:rsidRPr="00720F37" w:rsidRDefault="00DB49DD" w:rsidP="00820B2D">
            <w:pPr>
              <w:spacing w:line="380" w:lineRule="exact"/>
              <w:jc w:val="right"/>
              <w:rPr>
                <w:rFonts w:asciiTheme="majorBidi" w:hAnsiTheme="majorBidi" w:cstheme="majorBidi"/>
                <w:color w:val="000000" w:themeColor="text1"/>
                <w:sz w:val="30"/>
                <w:szCs w:val="30"/>
              </w:rPr>
            </w:pPr>
          </w:p>
        </w:tc>
      </w:tr>
      <w:tr w:rsidR="00DB49DD" w:rsidRPr="00720F37" w14:paraId="533BDEA9" w14:textId="77777777" w:rsidTr="00820B2D">
        <w:tc>
          <w:tcPr>
            <w:tcW w:w="3685" w:type="dxa"/>
          </w:tcPr>
          <w:p w14:paraId="0C91EBCD" w14:textId="72CA96A9" w:rsidR="00DB49DD" w:rsidRPr="00720F37" w:rsidRDefault="00DB49DD" w:rsidP="00820B2D">
            <w:pPr>
              <w:spacing w:line="380" w:lineRule="exact"/>
              <w:ind w:firstLine="322"/>
              <w:jc w:val="thaiDistribute"/>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Deferred services income</w:t>
            </w:r>
          </w:p>
        </w:tc>
        <w:tc>
          <w:tcPr>
            <w:tcW w:w="1843" w:type="dxa"/>
          </w:tcPr>
          <w:p w14:paraId="550FDE47" w14:textId="64B4B093" w:rsidR="00DB49DD" w:rsidRPr="00720F37" w:rsidRDefault="00DB49DD" w:rsidP="00820B2D">
            <w:pPr>
              <w:spacing w:line="380" w:lineRule="exact"/>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15,615,571.82</w:t>
            </w:r>
          </w:p>
        </w:tc>
        <w:tc>
          <w:tcPr>
            <w:tcW w:w="1653" w:type="dxa"/>
          </w:tcPr>
          <w:p w14:paraId="5CCF3C95" w14:textId="705CD67F" w:rsidR="00DB49DD" w:rsidRPr="00720F37" w:rsidRDefault="00DB49DD" w:rsidP="00820B2D">
            <w:pPr>
              <w:spacing w:line="380" w:lineRule="exact"/>
              <w:jc w:val="right"/>
              <w:rPr>
                <w:rFonts w:asciiTheme="majorBidi" w:hAnsiTheme="majorBidi" w:cstheme="majorBidi"/>
                <w:color w:val="000000" w:themeColor="text1"/>
                <w:sz w:val="30"/>
                <w:szCs w:val="30"/>
                <w:cs/>
              </w:rPr>
            </w:pP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6,070,042</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40</w:t>
            </w:r>
            <w:r w:rsidRPr="00720F37">
              <w:rPr>
                <w:rFonts w:asciiTheme="majorBidi" w:hAnsiTheme="majorBidi" w:cstheme="majorBidi"/>
                <w:color w:val="000000" w:themeColor="text1"/>
                <w:sz w:val="30"/>
                <w:szCs w:val="30"/>
                <w:cs/>
              </w:rPr>
              <w:t>)</w:t>
            </w:r>
          </w:p>
        </w:tc>
        <w:tc>
          <w:tcPr>
            <w:tcW w:w="1749" w:type="dxa"/>
          </w:tcPr>
          <w:p w14:paraId="15540476" w14:textId="231CA84D" w:rsidR="00DB49DD" w:rsidRPr="00720F37" w:rsidRDefault="00DB49DD" w:rsidP="00820B2D">
            <w:pPr>
              <w:spacing w:line="380" w:lineRule="exact"/>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9,545,529.42</w:t>
            </w:r>
          </w:p>
        </w:tc>
      </w:tr>
      <w:tr w:rsidR="0008208C" w:rsidRPr="00720F37" w14:paraId="6807E174" w14:textId="77777777" w:rsidTr="00820B2D">
        <w:tc>
          <w:tcPr>
            <w:tcW w:w="5526" w:type="dxa"/>
            <w:gridSpan w:val="2"/>
          </w:tcPr>
          <w:p w14:paraId="444A68E1" w14:textId="77777777" w:rsidR="0008208C" w:rsidRPr="00720F37" w:rsidRDefault="0008208C" w:rsidP="00820B2D">
            <w:pPr>
              <w:spacing w:line="380" w:lineRule="exact"/>
              <w:jc w:val="thaiDistribute"/>
              <w:rPr>
                <w:rFonts w:asciiTheme="majorBidi" w:hAnsiTheme="majorBidi" w:cstheme="majorBidi"/>
                <w:color w:val="000000" w:themeColor="text1"/>
                <w:sz w:val="30"/>
                <w:szCs w:val="30"/>
                <w:cs/>
              </w:rPr>
            </w:pPr>
            <w:r w:rsidRPr="00720F37">
              <w:rPr>
                <w:rFonts w:asciiTheme="majorBidi" w:hAnsiTheme="majorBidi" w:cstheme="majorBidi"/>
                <w:color w:val="000000" w:themeColor="text1"/>
                <w:sz w:val="30"/>
                <w:szCs w:val="30"/>
              </w:rPr>
              <w:t>Statements of Changes in Shareholders' Equity</w:t>
            </w:r>
          </w:p>
        </w:tc>
        <w:tc>
          <w:tcPr>
            <w:tcW w:w="1653" w:type="dxa"/>
          </w:tcPr>
          <w:p w14:paraId="75A66663" w14:textId="77777777" w:rsidR="0008208C" w:rsidRPr="00720F37" w:rsidRDefault="0008208C" w:rsidP="00820B2D">
            <w:pPr>
              <w:spacing w:line="380" w:lineRule="exact"/>
              <w:jc w:val="right"/>
              <w:rPr>
                <w:rFonts w:asciiTheme="majorBidi" w:hAnsiTheme="majorBidi" w:cstheme="majorBidi"/>
                <w:color w:val="000000" w:themeColor="text1"/>
                <w:sz w:val="30"/>
                <w:szCs w:val="30"/>
              </w:rPr>
            </w:pPr>
          </w:p>
        </w:tc>
        <w:tc>
          <w:tcPr>
            <w:tcW w:w="1749" w:type="dxa"/>
          </w:tcPr>
          <w:p w14:paraId="0BB2DE54" w14:textId="77777777" w:rsidR="0008208C" w:rsidRPr="00720F37" w:rsidRDefault="0008208C" w:rsidP="00820B2D">
            <w:pPr>
              <w:spacing w:line="380" w:lineRule="exact"/>
              <w:jc w:val="right"/>
              <w:rPr>
                <w:rFonts w:asciiTheme="majorBidi" w:hAnsiTheme="majorBidi" w:cstheme="majorBidi"/>
                <w:color w:val="000000" w:themeColor="text1"/>
                <w:sz w:val="30"/>
                <w:szCs w:val="30"/>
              </w:rPr>
            </w:pPr>
          </w:p>
        </w:tc>
      </w:tr>
      <w:tr w:rsidR="00DB49DD" w:rsidRPr="00720F37" w14:paraId="4018F74E" w14:textId="77777777" w:rsidTr="00820B2D">
        <w:trPr>
          <w:trHeight w:val="68"/>
        </w:trPr>
        <w:tc>
          <w:tcPr>
            <w:tcW w:w="3685" w:type="dxa"/>
          </w:tcPr>
          <w:p w14:paraId="11610E0A" w14:textId="77777777" w:rsidR="00DB49DD" w:rsidRPr="00720F37" w:rsidRDefault="00DB49DD" w:rsidP="00820B2D">
            <w:pPr>
              <w:spacing w:line="380" w:lineRule="exact"/>
              <w:ind w:firstLine="180"/>
              <w:jc w:val="thaiDistribute"/>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Unappropriated Retained Earnings</w:t>
            </w:r>
          </w:p>
        </w:tc>
        <w:tc>
          <w:tcPr>
            <w:tcW w:w="1843" w:type="dxa"/>
          </w:tcPr>
          <w:p w14:paraId="53644284" w14:textId="359F4C4D" w:rsidR="00DB49DD" w:rsidRPr="00720F37" w:rsidRDefault="00DB49DD" w:rsidP="00820B2D">
            <w:pPr>
              <w:spacing w:line="380" w:lineRule="exact"/>
              <w:jc w:val="right"/>
              <w:rPr>
                <w:rFonts w:asciiTheme="majorBidi" w:hAnsiTheme="majorBidi" w:cstheme="majorBidi"/>
                <w:color w:val="000000" w:themeColor="text1"/>
                <w:sz w:val="30"/>
                <w:szCs w:val="30"/>
                <w:cs/>
              </w:rPr>
            </w:pPr>
            <w:r w:rsidRPr="00720F37">
              <w:rPr>
                <w:rFonts w:asciiTheme="majorBidi" w:hAnsiTheme="majorBidi" w:cstheme="majorBidi"/>
                <w:color w:val="000000" w:themeColor="text1"/>
                <w:sz w:val="30"/>
                <w:szCs w:val="30"/>
              </w:rPr>
              <w:t>423</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025</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873</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29</w:t>
            </w:r>
          </w:p>
        </w:tc>
        <w:tc>
          <w:tcPr>
            <w:tcW w:w="1653" w:type="dxa"/>
          </w:tcPr>
          <w:p w14:paraId="48589439" w14:textId="7A5326F5" w:rsidR="00DB49DD" w:rsidRPr="00720F37" w:rsidRDefault="00DB49DD" w:rsidP="00820B2D">
            <w:pPr>
              <w:spacing w:line="380" w:lineRule="exact"/>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1,094,004</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20</w:t>
            </w:r>
          </w:p>
        </w:tc>
        <w:tc>
          <w:tcPr>
            <w:tcW w:w="1749" w:type="dxa"/>
          </w:tcPr>
          <w:p w14:paraId="093B397C" w14:textId="23327032" w:rsidR="00DB49DD" w:rsidRPr="00720F37" w:rsidRDefault="00DB49DD" w:rsidP="00820B2D">
            <w:pPr>
              <w:spacing w:line="380" w:lineRule="exact"/>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424,119,877.49</w:t>
            </w:r>
          </w:p>
        </w:tc>
      </w:tr>
      <w:tr w:rsidR="0008208C" w:rsidRPr="00720F37" w14:paraId="4460E11B" w14:textId="77777777" w:rsidTr="00820B2D">
        <w:trPr>
          <w:trHeight w:val="68"/>
        </w:trPr>
        <w:tc>
          <w:tcPr>
            <w:tcW w:w="3685" w:type="dxa"/>
          </w:tcPr>
          <w:p w14:paraId="5E86D9E7" w14:textId="0FC3CE29" w:rsidR="0008208C" w:rsidRPr="00720F37" w:rsidRDefault="0008208C" w:rsidP="00820B2D">
            <w:pPr>
              <w:spacing w:line="380" w:lineRule="exact"/>
              <w:jc w:val="thaiDistribute"/>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Statements of Comprehensive income</w:t>
            </w:r>
          </w:p>
        </w:tc>
        <w:tc>
          <w:tcPr>
            <w:tcW w:w="1843" w:type="dxa"/>
          </w:tcPr>
          <w:p w14:paraId="76626C86" w14:textId="77777777" w:rsidR="0008208C" w:rsidRPr="00720F37" w:rsidRDefault="0008208C" w:rsidP="00820B2D">
            <w:pPr>
              <w:spacing w:line="380" w:lineRule="exact"/>
              <w:jc w:val="right"/>
              <w:rPr>
                <w:rFonts w:asciiTheme="majorBidi" w:hAnsiTheme="majorBidi" w:cstheme="majorBidi"/>
                <w:color w:val="000000" w:themeColor="text1"/>
                <w:sz w:val="30"/>
                <w:szCs w:val="30"/>
              </w:rPr>
            </w:pPr>
          </w:p>
        </w:tc>
        <w:tc>
          <w:tcPr>
            <w:tcW w:w="1653" w:type="dxa"/>
          </w:tcPr>
          <w:p w14:paraId="38EA4951" w14:textId="77777777" w:rsidR="0008208C" w:rsidRPr="00720F37" w:rsidRDefault="0008208C" w:rsidP="00820B2D">
            <w:pPr>
              <w:spacing w:line="380" w:lineRule="exact"/>
              <w:jc w:val="right"/>
              <w:rPr>
                <w:rFonts w:asciiTheme="majorBidi" w:hAnsiTheme="majorBidi" w:cstheme="majorBidi"/>
                <w:color w:val="000000" w:themeColor="text1"/>
                <w:sz w:val="30"/>
                <w:szCs w:val="30"/>
                <w:cs/>
              </w:rPr>
            </w:pPr>
          </w:p>
        </w:tc>
        <w:tc>
          <w:tcPr>
            <w:tcW w:w="1749" w:type="dxa"/>
          </w:tcPr>
          <w:p w14:paraId="0F0B6CFD" w14:textId="77777777" w:rsidR="0008208C" w:rsidRPr="00720F37" w:rsidRDefault="0008208C" w:rsidP="00820B2D">
            <w:pPr>
              <w:spacing w:line="380" w:lineRule="exact"/>
              <w:jc w:val="right"/>
              <w:rPr>
                <w:rFonts w:asciiTheme="majorBidi" w:hAnsiTheme="majorBidi" w:cstheme="majorBidi"/>
                <w:color w:val="000000" w:themeColor="text1"/>
                <w:sz w:val="30"/>
                <w:szCs w:val="30"/>
              </w:rPr>
            </w:pPr>
          </w:p>
        </w:tc>
      </w:tr>
      <w:tr w:rsidR="0008208C" w:rsidRPr="00720F37" w14:paraId="38C6DE60" w14:textId="77777777" w:rsidTr="00820B2D">
        <w:trPr>
          <w:trHeight w:val="68"/>
        </w:trPr>
        <w:tc>
          <w:tcPr>
            <w:tcW w:w="3685" w:type="dxa"/>
          </w:tcPr>
          <w:p w14:paraId="2E237888" w14:textId="4665A934" w:rsidR="0008208C" w:rsidRPr="00720F37" w:rsidRDefault="008A58CF" w:rsidP="00820B2D">
            <w:pPr>
              <w:spacing w:line="380" w:lineRule="exact"/>
              <w:ind w:firstLine="180"/>
              <w:jc w:val="thaiDistribute"/>
              <w:rPr>
                <w:rFonts w:asciiTheme="majorBidi" w:hAnsiTheme="majorBidi" w:cstheme="majorBidi"/>
                <w:color w:val="000000" w:themeColor="text1"/>
                <w:sz w:val="30"/>
                <w:szCs w:val="30"/>
                <w:highlight w:val="yellow"/>
              </w:rPr>
            </w:pPr>
            <w:r w:rsidRPr="00720F37">
              <w:rPr>
                <w:rFonts w:asciiTheme="majorBidi" w:hAnsiTheme="majorBidi" w:cstheme="majorBidi"/>
                <w:color w:val="000000" w:themeColor="text1"/>
                <w:sz w:val="30"/>
                <w:szCs w:val="30"/>
              </w:rPr>
              <w:t>Revenues</w:t>
            </w:r>
          </w:p>
        </w:tc>
        <w:tc>
          <w:tcPr>
            <w:tcW w:w="1843" w:type="dxa"/>
          </w:tcPr>
          <w:p w14:paraId="21D3D725" w14:textId="77777777" w:rsidR="0008208C" w:rsidRPr="00720F37" w:rsidRDefault="0008208C" w:rsidP="00820B2D">
            <w:pPr>
              <w:spacing w:line="380" w:lineRule="exact"/>
              <w:jc w:val="right"/>
              <w:rPr>
                <w:rFonts w:asciiTheme="majorBidi" w:hAnsiTheme="majorBidi" w:cstheme="majorBidi"/>
                <w:color w:val="000000" w:themeColor="text1"/>
                <w:sz w:val="30"/>
                <w:szCs w:val="30"/>
              </w:rPr>
            </w:pPr>
          </w:p>
        </w:tc>
        <w:tc>
          <w:tcPr>
            <w:tcW w:w="1653" w:type="dxa"/>
          </w:tcPr>
          <w:p w14:paraId="56F162D5" w14:textId="77777777" w:rsidR="0008208C" w:rsidRPr="00720F37" w:rsidRDefault="0008208C" w:rsidP="00820B2D">
            <w:pPr>
              <w:spacing w:line="380" w:lineRule="exact"/>
              <w:jc w:val="right"/>
              <w:rPr>
                <w:rFonts w:asciiTheme="majorBidi" w:hAnsiTheme="majorBidi" w:cstheme="majorBidi"/>
                <w:color w:val="000000" w:themeColor="text1"/>
                <w:sz w:val="30"/>
                <w:szCs w:val="30"/>
                <w:cs/>
              </w:rPr>
            </w:pPr>
          </w:p>
        </w:tc>
        <w:tc>
          <w:tcPr>
            <w:tcW w:w="1749" w:type="dxa"/>
          </w:tcPr>
          <w:p w14:paraId="05696EA8" w14:textId="77777777" w:rsidR="0008208C" w:rsidRPr="00720F37" w:rsidRDefault="0008208C" w:rsidP="00820B2D">
            <w:pPr>
              <w:spacing w:line="380" w:lineRule="exact"/>
              <w:jc w:val="right"/>
              <w:rPr>
                <w:rFonts w:asciiTheme="majorBidi" w:hAnsiTheme="majorBidi" w:cstheme="majorBidi"/>
                <w:color w:val="000000" w:themeColor="text1"/>
                <w:sz w:val="30"/>
                <w:szCs w:val="30"/>
              </w:rPr>
            </w:pPr>
          </w:p>
        </w:tc>
      </w:tr>
      <w:tr w:rsidR="00DB49DD" w:rsidRPr="00720F37" w14:paraId="3C91F81B" w14:textId="77777777" w:rsidTr="00820B2D">
        <w:trPr>
          <w:trHeight w:val="68"/>
        </w:trPr>
        <w:tc>
          <w:tcPr>
            <w:tcW w:w="3685" w:type="dxa"/>
          </w:tcPr>
          <w:p w14:paraId="44844579" w14:textId="3BFC6EEB" w:rsidR="00DB49DD" w:rsidRPr="00720F37" w:rsidRDefault="00DB49DD" w:rsidP="00820B2D">
            <w:pPr>
              <w:spacing w:line="380" w:lineRule="exact"/>
              <w:ind w:firstLine="322"/>
              <w:jc w:val="thaiDistribute"/>
              <w:rPr>
                <w:rFonts w:asciiTheme="majorBidi" w:hAnsiTheme="majorBidi" w:cstheme="majorBidi"/>
                <w:color w:val="000000" w:themeColor="text1"/>
                <w:sz w:val="30"/>
                <w:szCs w:val="30"/>
                <w:highlight w:val="yellow"/>
                <w:cs/>
              </w:rPr>
            </w:pPr>
            <w:r w:rsidRPr="00720F37">
              <w:rPr>
                <w:rFonts w:asciiTheme="majorBidi" w:hAnsiTheme="majorBidi" w:cstheme="majorBidi"/>
                <w:color w:val="000000" w:themeColor="text1"/>
                <w:sz w:val="30"/>
                <w:szCs w:val="30"/>
              </w:rPr>
              <w:t>Revenues from sales of goods</w:t>
            </w:r>
          </w:p>
        </w:tc>
        <w:tc>
          <w:tcPr>
            <w:tcW w:w="1843" w:type="dxa"/>
          </w:tcPr>
          <w:p w14:paraId="216A115E" w14:textId="6216EE7B" w:rsidR="00DB49DD" w:rsidRPr="00720F37" w:rsidRDefault="00DB49DD" w:rsidP="00820B2D">
            <w:pPr>
              <w:spacing w:line="380" w:lineRule="exact"/>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848</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007</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007</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77</w:t>
            </w:r>
          </w:p>
        </w:tc>
        <w:tc>
          <w:tcPr>
            <w:tcW w:w="1653" w:type="dxa"/>
          </w:tcPr>
          <w:p w14:paraId="7D2917E4" w14:textId="1DE20C7C" w:rsidR="00DB49DD" w:rsidRPr="00720F37" w:rsidRDefault="00DB49DD" w:rsidP="00820B2D">
            <w:pPr>
              <w:spacing w:line="380" w:lineRule="exact"/>
              <w:jc w:val="right"/>
              <w:rPr>
                <w:rFonts w:asciiTheme="majorBidi" w:hAnsiTheme="majorBidi" w:cstheme="majorBidi"/>
                <w:color w:val="000000" w:themeColor="text1"/>
                <w:sz w:val="30"/>
                <w:szCs w:val="30"/>
                <w:cs/>
              </w:rPr>
            </w:pPr>
            <w:r w:rsidRPr="00720F37">
              <w:rPr>
                <w:rFonts w:asciiTheme="majorBidi" w:hAnsiTheme="majorBidi" w:cstheme="majorBidi"/>
                <w:color w:val="000000" w:themeColor="text1"/>
                <w:sz w:val="30"/>
                <w:szCs w:val="30"/>
              </w:rPr>
              <w:t>16,192,530</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69</w:t>
            </w:r>
          </w:p>
        </w:tc>
        <w:tc>
          <w:tcPr>
            <w:tcW w:w="1749" w:type="dxa"/>
          </w:tcPr>
          <w:p w14:paraId="2C867061" w14:textId="68125403" w:rsidR="00DB49DD" w:rsidRPr="00720F37" w:rsidRDefault="00DB49DD" w:rsidP="00820B2D">
            <w:pPr>
              <w:spacing w:line="380" w:lineRule="exact"/>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864,199,538.46</w:t>
            </w:r>
          </w:p>
        </w:tc>
      </w:tr>
      <w:tr w:rsidR="00DB49DD" w:rsidRPr="00720F37" w14:paraId="3D251F74" w14:textId="77777777" w:rsidTr="00820B2D">
        <w:trPr>
          <w:trHeight w:val="68"/>
        </w:trPr>
        <w:tc>
          <w:tcPr>
            <w:tcW w:w="3685" w:type="dxa"/>
          </w:tcPr>
          <w:p w14:paraId="0ED67D12" w14:textId="0B35D42B" w:rsidR="00DB49DD" w:rsidRPr="00720F37" w:rsidRDefault="00DB49DD" w:rsidP="00820B2D">
            <w:pPr>
              <w:spacing w:line="380" w:lineRule="exact"/>
              <w:ind w:firstLine="322"/>
              <w:jc w:val="thaiDistribute"/>
              <w:rPr>
                <w:rFonts w:asciiTheme="majorBidi" w:hAnsiTheme="majorBidi" w:cstheme="majorBidi"/>
                <w:color w:val="000000" w:themeColor="text1"/>
                <w:sz w:val="30"/>
                <w:szCs w:val="30"/>
                <w:highlight w:val="yellow"/>
                <w:cs/>
              </w:rPr>
            </w:pPr>
            <w:r w:rsidRPr="00720F37">
              <w:rPr>
                <w:rFonts w:asciiTheme="majorBidi" w:hAnsiTheme="majorBidi" w:cstheme="majorBidi"/>
                <w:color w:val="000000" w:themeColor="text1"/>
                <w:sz w:val="30"/>
                <w:szCs w:val="30"/>
              </w:rPr>
              <w:t>Revenues from rental and services</w:t>
            </w:r>
          </w:p>
        </w:tc>
        <w:tc>
          <w:tcPr>
            <w:tcW w:w="1843" w:type="dxa"/>
          </w:tcPr>
          <w:p w14:paraId="5588CC51" w14:textId="56DF7C27" w:rsidR="00DB49DD" w:rsidRPr="00720F37" w:rsidRDefault="00DB49DD" w:rsidP="00820B2D">
            <w:pPr>
              <w:spacing w:line="380" w:lineRule="exact"/>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135,097,410</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45</w:t>
            </w:r>
          </w:p>
        </w:tc>
        <w:tc>
          <w:tcPr>
            <w:tcW w:w="1653" w:type="dxa"/>
          </w:tcPr>
          <w:p w14:paraId="7C1322C7" w14:textId="700E7B79" w:rsidR="00DB49DD" w:rsidRPr="00720F37" w:rsidRDefault="00DB49DD" w:rsidP="00820B2D">
            <w:pPr>
              <w:spacing w:line="380" w:lineRule="exact"/>
              <w:jc w:val="right"/>
              <w:rPr>
                <w:rFonts w:asciiTheme="majorBidi" w:hAnsiTheme="majorBidi" w:cstheme="majorBidi"/>
                <w:color w:val="000000" w:themeColor="text1"/>
                <w:sz w:val="30"/>
                <w:szCs w:val="30"/>
                <w:cs/>
              </w:rPr>
            </w:pPr>
            <w:r w:rsidRPr="00720F37">
              <w:rPr>
                <w:rFonts w:asciiTheme="majorBidi" w:hAnsiTheme="majorBidi" w:cstheme="majorBidi"/>
                <w:color w:val="000000" w:themeColor="text1"/>
                <w:sz w:val="30"/>
                <w:szCs w:val="30"/>
              </w:rPr>
              <w:t>(7,148,479.96)</w:t>
            </w:r>
          </w:p>
        </w:tc>
        <w:tc>
          <w:tcPr>
            <w:tcW w:w="1749" w:type="dxa"/>
          </w:tcPr>
          <w:p w14:paraId="052A26F4" w14:textId="032C1FC9" w:rsidR="00DB49DD" w:rsidRPr="00720F37" w:rsidRDefault="00DB49DD" w:rsidP="00820B2D">
            <w:pPr>
              <w:spacing w:line="380" w:lineRule="exact"/>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127,948,930</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49</w:t>
            </w:r>
          </w:p>
        </w:tc>
      </w:tr>
      <w:tr w:rsidR="0008208C" w:rsidRPr="00720F37" w14:paraId="79AD35B8" w14:textId="77777777" w:rsidTr="00820B2D">
        <w:trPr>
          <w:trHeight w:val="68"/>
        </w:trPr>
        <w:tc>
          <w:tcPr>
            <w:tcW w:w="3685" w:type="dxa"/>
          </w:tcPr>
          <w:p w14:paraId="5018D52B" w14:textId="4BFBD95A" w:rsidR="0008208C" w:rsidRPr="00720F37" w:rsidRDefault="0008208C" w:rsidP="00820B2D">
            <w:pPr>
              <w:spacing w:line="380" w:lineRule="exact"/>
              <w:ind w:firstLine="180"/>
              <w:jc w:val="thaiDistribute"/>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Expenses</w:t>
            </w:r>
          </w:p>
        </w:tc>
        <w:tc>
          <w:tcPr>
            <w:tcW w:w="1843" w:type="dxa"/>
          </w:tcPr>
          <w:p w14:paraId="63B6C290" w14:textId="77777777" w:rsidR="0008208C" w:rsidRPr="00720F37" w:rsidRDefault="0008208C" w:rsidP="00820B2D">
            <w:pPr>
              <w:spacing w:line="380" w:lineRule="exact"/>
              <w:jc w:val="right"/>
              <w:rPr>
                <w:rFonts w:asciiTheme="majorBidi" w:hAnsiTheme="majorBidi" w:cstheme="majorBidi"/>
                <w:color w:val="000000" w:themeColor="text1"/>
                <w:sz w:val="30"/>
                <w:szCs w:val="30"/>
              </w:rPr>
            </w:pPr>
          </w:p>
        </w:tc>
        <w:tc>
          <w:tcPr>
            <w:tcW w:w="1653" w:type="dxa"/>
          </w:tcPr>
          <w:p w14:paraId="7552F663" w14:textId="77777777" w:rsidR="0008208C" w:rsidRPr="00720F37" w:rsidRDefault="0008208C" w:rsidP="00820B2D">
            <w:pPr>
              <w:spacing w:line="380" w:lineRule="exact"/>
              <w:jc w:val="right"/>
              <w:rPr>
                <w:rFonts w:asciiTheme="majorBidi" w:hAnsiTheme="majorBidi" w:cstheme="majorBidi"/>
                <w:color w:val="000000" w:themeColor="text1"/>
                <w:sz w:val="30"/>
                <w:szCs w:val="30"/>
                <w:cs/>
              </w:rPr>
            </w:pPr>
          </w:p>
        </w:tc>
        <w:tc>
          <w:tcPr>
            <w:tcW w:w="1749" w:type="dxa"/>
          </w:tcPr>
          <w:p w14:paraId="0AC31945" w14:textId="77777777" w:rsidR="0008208C" w:rsidRPr="00720F37" w:rsidRDefault="0008208C" w:rsidP="00820B2D">
            <w:pPr>
              <w:spacing w:line="380" w:lineRule="exact"/>
              <w:jc w:val="right"/>
              <w:rPr>
                <w:rFonts w:asciiTheme="majorBidi" w:hAnsiTheme="majorBidi" w:cstheme="majorBidi"/>
                <w:color w:val="000000" w:themeColor="text1"/>
                <w:sz w:val="30"/>
                <w:szCs w:val="30"/>
              </w:rPr>
            </w:pPr>
          </w:p>
        </w:tc>
      </w:tr>
      <w:tr w:rsidR="00DB49DD" w:rsidRPr="00720F37" w14:paraId="75AA8FED" w14:textId="77777777" w:rsidTr="00820B2D">
        <w:trPr>
          <w:trHeight w:val="68"/>
        </w:trPr>
        <w:tc>
          <w:tcPr>
            <w:tcW w:w="3685" w:type="dxa"/>
          </w:tcPr>
          <w:p w14:paraId="1E21F925" w14:textId="60363DC0" w:rsidR="00DB49DD" w:rsidRPr="00720F37" w:rsidRDefault="00DB49DD" w:rsidP="00820B2D">
            <w:pPr>
              <w:spacing w:line="380" w:lineRule="exact"/>
              <w:ind w:firstLine="322"/>
              <w:jc w:val="thaiDistribute"/>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Cost of sales</w:t>
            </w:r>
          </w:p>
        </w:tc>
        <w:tc>
          <w:tcPr>
            <w:tcW w:w="1843" w:type="dxa"/>
          </w:tcPr>
          <w:p w14:paraId="185FBD10" w14:textId="540F6FCD" w:rsidR="00DB49DD" w:rsidRPr="00720F37" w:rsidRDefault="00DB49DD" w:rsidP="00820B2D">
            <w:pPr>
              <w:spacing w:line="380" w:lineRule="exact"/>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520</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161</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979</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13</w:t>
            </w:r>
          </w:p>
        </w:tc>
        <w:tc>
          <w:tcPr>
            <w:tcW w:w="1653" w:type="dxa"/>
          </w:tcPr>
          <w:p w14:paraId="2BE4C044" w14:textId="2B86D33F" w:rsidR="00DB49DD" w:rsidRPr="00720F37" w:rsidRDefault="00DB49DD" w:rsidP="00820B2D">
            <w:pPr>
              <w:spacing w:line="380" w:lineRule="exact"/>
              <w:jc w:val="right"/>
              <w:rPr>
                <w:rFonts w:asciiTheme="majorBidi" w:hAnsiTheme="majorBidi" w:cstheme="majorBidi"/>
                <w:color w:val="000000" w:themeColor="text1"/>
                <w:sz w:val="30"/>
                <w:szCs w:val="30"/>
                <w:cs/>
              </w:rPr>
            </w:pPr>
            <w:r w:rsidRPr="00720F37">
              <w:rPr>
                <w:rFonts w:asciiTheme="majorBidi" w:hAnsiTheme="majorBidi" w:cstheme="majorBidi"/>
                <w:color w:val="000000" w:themeColor="text1"/>
                <w:sz w:val="30"/>
                <w:szCs w:val="30"/>
              </w:rPr>
              <w:t>4</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976</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038</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20</w:t>
            </w:r>
          </w:p>
        </w:tc>
        <w:tc>
          <w:tcPr>
            <w:tcW w:w="1749" w:type="dxa"/>
          </w:tcPr>
          <w:p w14:paraId="01B0C60D" w14:textId="6519BBA7" w:rsidR="00DB49DD" w:rsidRPr="00720F37" w:rsidRDefault="00DB49DD" w:rsidP="00820B2D">
            <w:pPr>
              <w:spacing w:line="380" w:lineRule="exact"/>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525</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138</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017</w:t>
            </w: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33</w:t>
            </w:r>
          </w:p>
        </w:tc>
      </w:tr>
    </w:tbl>
    <w:p w14:paraId="7ABFFAE7" w14:textId="77777777" w:rsidR="00720F37" w:rsidRDefault="00720F37">
      <w:pPr>
        <w:rPr>
          <w:rFonts w:ascii="AngsanaUPC" w:hAnsi="AngsanaUPC" w:cs="AngsanaUPC"/>
          <w:color w:val="000000" w:themeColor="text1"/>
          <w:sz w:val="30"/>
          <w:szCs w:val="30"/>
        </w:rPr>
      </w:pPr>
      <w:bookmarkStart w:id="52" w:name="_Hlk126234156"/>
      <w:bookmarkStart w:id="53" w:name="_Hlk135745762"/>
      <w:r>
        <w:rPr>
          <w:rFonts w:ascii="AngsanaUPC" w:hAnsi="AngsanaUPC" w:cs="AngsanaUPC"/>
          <w:color w:val="000000" w:themeColor="text1"/>
          <w:sz w:val="30"/>
          <w:szCs w:val="30"/>
        </w:rPr>
        <w:br w:type="page"/>
      </w:r>
    </w:p>
    <w:p w14:paraId="6E05BC52" w14:textId="13FC9CE7" w:rsidR="00E37CD6" w:rsidRPr="00720F37" w:rsidRDefault="008264AB" w:rsidP="00631AB9">
      <w:pPr>
        <w:pStyle w:val="ListParagraph"/>
        <w:numPr>
          <w:ilvl w:val="0"/>
          <w:numId w:val="14"/>
        </w:numPr>
        <w:spacing w:before="120" w:line="440" w:lineRule="exact"/>
        <w:ind w:left="426" w:hanging="426"/>
        <w:rPr>
          <w:color w:val="000000" w:themeColor="text1"/>
          <w:sz w:val="30"/>
          <w:szCs w:val="30"/>
        </w:rPr>
      </w:pPr>
      <w:r w:rsidRPr="00720F37">
        <w:rPr>
          <w:color w:val="000000" w:themeColor="text1"/>
          <w:sz w:val="30"/>
          <w:szCs w:val="30"/>
        </w:rPr>
        <w:t>RECLASSIFICATION</w:t>
      </w:r>
    </w:p>
    <w:p w14:paraId="1DF77FF7" w14:textId="739B314D" w:rsidR="00D4312E" w:rsidRPr="00720F37" w:rsidRDefault="00D4312E" w:rsidP="000D4CE3">
      <w:pPr>
        <w:spacing w:line="400" w:lineRule="exact"/>
        <w:ind w:left="425" w:firstLine="568"/>
        <w:jc w:val="thaiDistribute"/>
        <w:rPr>
          <w:sz w:val="30"/>
          <w:szCs w:val="30"/>
        </w:rPr>
      </w:pPr>
      <w:bookmarkStart w:id="54" w:name="_Hlk126234168"/>
      <w:bookmarkEnd w:id="52"/>
      <w:r w:rsidRPr="00720F37">
        <w:rPr>
          <w:sz w:val="30"/>
          <w:szCs w:val="30"/>
        </w:rPr>
        <w:t xml:space="preserve">During the year 2022, the Company has reclassified Revenues from rental and services to be for Revenues from construction from reclassification, resulting to the certain accounts in the statement of comprehensive income for the year ended December </w:t>
      </w:r>
      <w:r w:rsidRPr="00720F37">
        <w:rPr>
          <w:sz w:val="30"/>
          <w:szCs w:val="30"/>
          <w:cs/>
        </w:rPr>
        <w:t>31</w:t>
      </w:r>
      <w:r w:rsidRPr="00720F37">
        <w:rPr>
          <w:sz w:val="30"/>
          <w:szCs w:val="30"/>
        </w:rPr>
        <w:t xml:space="preserve">, </w:t>
      </w:r>
      <w:r w:rsidRPr="00720F37">
        <w:rPr>
          <w:sz w:val="30"/>
          <w:szCs w:val="30"/>
          <w:cs/>
        </w:rPr>
        <w:t>202</w:t>
      </w:r>
      <w:r w:rsidRPr="00720F37">
        <w:rPr>
          <w:sz w:val="30"/>
          <w:szCs w:val="30"/>
        </w:rPr>
        <w:t>1 had changed as follows:</w:t>
      </w:r>
    </w:p>
    <w:bookmarkEnd w:id="53"/>
    <w:bookmarkEnd w:id="54"/>
    <w:tbl>
      <w:tblPr>
        <w:tblStyle w:val="TableGrid"/>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701"/>
        <w:gridCol w:w="1701"/>
        <w:gridCol w:w="1701"/>
      </w:tblGrid>
      <w:tr w:rsidR="00E37CD6" w:rsidRPr="00720F37" w14:paraId="6FD5080A" w14:textId="77777777" w:rsidTr="00720F37">
        <w:trPr>
          <w:trHeight w:val="104"/>
          <w:tblHeader/>
        </w:trPr>
        <w:tc>
          <w:tcPr>
            <w:tcW w:w="3969" w:type="dxa"/>
          </w:tcPr>
          <w:p w14:paraId="7EE31D0B" w14:textId="77777777" w:rsidR="00E37CD6" w:rsidRPr="00720F37" w:rsidRDefault="00E37CD6" w:rsidP="009A24F6">
            <w:pPr>
              <w:pStyle w:val="ListParagraph"/>
              <w:spacing w:line="276" w:lineRule="auto"/>
              <w:ind w:left="0"/>
              <w:rPr>
                <w:color w:val="000000" w:themeColor="text1"/>
                <w:sz w:val="30"/>
                <w:szCs w:val="30"/>
              </w:rPr>
            </w:pPr>
          </w:p>
        </w:tc>
        <w:tc>
          <w:tcPr>
            <w:tcW w:w="1701" w:type="dxa"/>
          </w:tcPr>
          <w:p w14:paraId="69DE30EB" w14:textId="77777777" w:rsidR="00E37CD6" w:rsidRPr="00720F37" w:rsidRDefault="00E37CD6" w:rsidP="009A24F6">
            <w:pPr>
              <w:pStyle w:val="ListParagraph"/>
              <w:spacing w:line="276" w:lineRule="auto"/>
              <w:ind w:left="0"/>
              <w:jc w:val="center"/>
              <w:rPr>
                <w:color w:val="000000" w:themeColor="text1"/>
                <w:sz w:val="30"/>
                <w:szCs w:val="30"/>
              </w:rPr>
            </w:pPr>
          </w:p>
        </w:tc>
        <w:tc>
          <w:tcPr>
            <w:tcW w:w="1701" w:type="dxa"/>
          </w:tcPr>
          <w:p w14:paraId="0C07A661" w14:textId="77777777" w:rsidR="00E37CD6" w:rsidRPr="00720F37" w:rsidRDefault="00E37CD6" w:rsidP="009A24F6">
            <w:pPr>
              <w:pStyle w:val="ListParagraph"/>
              <w:spacing w:line="276" w:lineRule="auto"/>
              <w:ind w:left="0"/>
              <w:jc w:val="center"/>
              <w:rPr>
                <w:color w:val="000000" w:themeColor="text1"/>
                <w:sz w:val="30"/>
                <w:szCs w:val="30"/>
              </w:rPr>
            </w:pPr>
          </w:p>
        </w:tc>
        <w:tc>
          <w:tcPr>
            <w:tcW w:w="1701" w:type="dxa"/>
          </w:tcPr>
          <w:p w14:paraId="1C868625" w14:textId="1795FF24" w:rsidR="00E37CD6" w:rsidRPr="00720F37" w:rsidRDefault="00E37CD6" w:rsidP="009A24F6">
            <w:pPr>
              <w:pStyle w:val="ListParagraph"/>
              <w:spacing w:line="276" w:lineRule="auto"/>
              <w:ind w:left="0"/>
              <w:jc w:val="right"/>
              <w:rPr>
                <w:color w:val="000000" w:themeColor="text1"/>
                <w:sz w:val="30"/>
                <w:szCs w:val="30"/>
              </w:rPr>
            </w:pPr>
            <w:r w:rsidRPr="00720F37">
              <w:rPr>
                <w:color w:val="000000" w:themeColor="text1"/>
                <w:sz w:val="30"/>
                <w:szCs w:val="30"/>
              </w:rPr>
              <w:t>(</w:t>
            </w:r>
            <w:proofErr w:type="gramStart"/>
            <w:r w:rsidRPr="00720F37">
              <w:rPr>
                <w:color w:val="000000" w:themeColor="text1"/>
                <w:sz w:val="30"/>
                <w:szCs w:val="30"/>
              </w:rPr>
              <w:t>Unit :</w:t>
            </w:r>
            <w:proofErr w:type="gramEnd"/>
            <w:r w:rsidRPr="00720F37">
              <w:rPr>
                <w:color w:val="000000" w:themeColor="text1"/>
                <w:sz w:val="30"/>
                <w:szCs w:val="30"/>
              </w:rPr>
              <w:t xml:space="preserve"> Baht)</w:t>
            </w:r>
          </w:p>
        </w:tc>
      </w:tr>
      <w:tr w:rsidR="00E37CD6" w:rsidRPr="00720F37" w14:paraId="5207DD97" w14:textId="77777777" w:rsidTr="00720F37">
        <w:trPr>
          <w:trHeight w:val="104"/>
          <w:tblHeader/>
        </w:trPr>
        <w:tc>
          <w:tcPr>
            <w:tcW w:w="3969" w:type="dxa"/>
          </w:tcPr>
          <w:p w14:paraId="5AA2563A" w14:textId="77777777" w:rsidR="00E37CD6" w:rsidRPr="00720F37" w:rsidRDefault="00E37CD6" w:rsidP="009A24F6">
            <w:pPr>
              <w:pStyle w:val="ListParagraph"/>
              <w:spacing w:line="276" w:lineRule="auto"/>
              <w:ind w:left="0"/>
              <w:rPr>
                <w:color w:val="000000" w:themeColor="text1"/>
                <w:sz w:val="30"/>
                <w:szCs w:val="30"/>
              </w:rPr>
            </w:pPr>
          </w:p>
        </w:tc>
        <w:tc>
          <w:tcPr>
            <w:tcW w:w="5103" w:type="dxa"/>
            <w:gridSpan w:val="3"/>
          </w:tcPr>
          <w:p w14:paraId="20D2CCCF" w14:textId="39933942" w:rsidR="00E37CD6" w:rsidRPr="00720F37" w:rsidRDefault="00E37CD6" w:rsidP="00720F37">
            <w:pPr>
              <w:pStyle w:val="ListParagraph"/>
              <w:spacing w:line="276" w:lineRule="auto"/>
              <w:ind w:left="0"/>
              <w:jc w:val="center"/>
              <w:rPr>
                <w:color w:val="000000" w:themeColor="text1"/>
                <w:sz w:val="30"/>
                <w:szCs w:val="30"/>
              </w:rPr>
            </w:pPr>
            <w:r w:rsidRPr="00720F37">
              <w:rPr>
                <w:sz w:val="30"/>
                <w:szCs w:val="30"/>
              </w:rPr>
              <w:t xml:space="preserve">Financial statements in which the equity is applied and </w:t>
            </w:r>
          </w:p>
        </w:tc>
      </w:tr>
      <w:tr w:rsidR="00720F37" w:rsidRPr="00720F37" w14:paraId="15C5A418" w14:textId="77777777" w:rsidTr="00720F37">
        <w:trPr>
          <w:trHeight w:val="104"/>
          <w:tblHeader/>
        </w:trPr>
        <w:tc>
          <w:tcPr>
            <w:tcW w:w="3969" w:type="dxa"/>
          </w:tcPr>
          <w:p w14:paraId="130C4B65" w14:textId="77777777" w:rsidR="00720F37" w:rsidRPr="00720F37" w:rsidRDefault="00720F37" w:rsidP="009A24F6">
            <w:pPr>
              <w:pStyle w:val="ListParagraph"/>
              <w:spacing w:line="276" w:lineRule="auto"/>
              <w:ind w:left="0"/>
              <w:rPr>
                <w:color w:val="000000" w:themeColor="text1"/>
                <w:sz w:val="30"/>
                <w:szCs w:val="30"/>
              </w:rPr>
            </w:pPr>
          </w:p>
        </w:tc>
        <w:tc>
          <w:tcPr>
            <w:tcW w:w="5103" w:type="dxa"/>
            <w:gridSpan w:val="3"/>
          </w:tcPr>
          <w:p w14:paraId="59B527D3" w14:textId="60085B06" w:rsidR="00720F37" w:rsidRPr="00720F37" w:rsidRDefault="00720F37" w:rsidP="00720F37">
            <w:pPr>
              <w:pStyle w:val="ListParagraph"/>
              <w:spacing w:line="276" w:lineRule="auto"/>
              <w:ind w:left="0"/>
              <w:jc w:val="center"/>
              <w:rPr>
                <w:sz w:val="30"/>
                <w:szCs w:val="30"/>
              </w:rPr>
            </w:pPr>
            <w:r w:rsidRPr="00720F37">
              <w:rPr>
                <w:sz w:val="30"/>
                <w:szCs w:val="30"/>
              </w:rPr>
              <w:t>Separate financial statements</w:t>
            </w:r>
          </w:p>
        </w:tc>
      </w:tr>
      <w:tr w:rsidR="008264AB" w:rsidRPr="00720F37" w14:paraId="30E9FF2F" w14:textId="77777777" w:rsidTr="00720F37">
        <w:trPr>
          <w:trHeight w:val="104"/>
          <w:tblHeader/>
        </w:trPr>
        <w:tc>
          <w:tcPr>
            <w:tcW w:w="3969" w:type="dxa"/>
          </w:tcPr>
          <w:p w14:paraId="12CCD322" w14:textId="77777777" w:rsidR="008264AB" w:rsidRPr="00720F37" w:rsidRDefault="008264AB" w:rsidP="008264AB">
            <w:pPr>
              <w:pStyle w:val="ListParagraph"/>
              <w:spacing w:line="276" w:lineRule="auto"/>
              <w:ind w:left="0"/>
              <w:rPr>
                <w:color w:val="000000" w:themeColor="text1"/>
                <w:sz w:val="30"/>
                <w:szCs w:val="30"/>
              </w:rPr>
            </w:pPr>
            <w:bookmarkStart w:id="55" w:name="_Hlk126234195"/>
          </w:p>
        </w:tc>
        <w:tc>
          <w:tcPr>
            <w:tcW w:w="1701" w:type="dxa"/>
          </w:tcPr>
          <w:p w14:paraId="56CC7AB2" w14:textId="10CAA96B" w:rsidR="008264AB" w:rsidRPr="00720F37" w:rsidRDefault="008264AB" w:rsidP="008264AB">
            <w:pPr>
              <w:pStyle w:val="ListParagraph"/>
              <w:spacing w:line="276" w:lineRule="auto"/>
              <w:ind w:left="0"/>
              <w:jc w:val="center"/>
              <w:rPr>
                <w:color w:val="000000" w:themeColor="text1"/>
                <w:sz w:val="30"/>
                <w:szCs w:val="30"/>
                <w:highlight w:val="yellow"/>
              </w:rPr>
            </w:pPr>
            <w:r w:rsidRPr="00720F37">
              <w:rPr>
                <w:sz w:val="30"/>
                <w:szCs w:val="30"/>
              </w:rPr>
              <w:t>Before</w:t>
            </w:r>
          </w:p>
        </w:tc>
        <w:tc>
          <w:tcPr>
            <w:tcW w:w="1701" w:type="dxa"/>
          </w:tcPr>
          <w:p w14:paraId="7D8BD31B" w14:textId="6E39F9D4" w:rsidR="008264AB" w:rsidRPr="00720F37" w:rsidRDefault="008264AB" w:rsidP="008264AB">
            <w:pPr>
              <w:pStyle w:val="ListParagraph"/>
              <w:spacing w:line="276" w:lineRule="auto"/>
              <w:ind w:left="0"/>
              <w:jc w:val="center"/>
              <w:rPr>
                <w:sz w:val="30"/>
                <w:szCs w:val="30"/>
              </w:rPr>
            </w:pPr>
            <w:r w:rsidRPr="00720F37">
              <w:rPr>
                <w:sz w:val="30"/>
                <w:szCs w:val="30"/>
              </w:rPr>
              <w:t>Reclassified</w:t>
            </w:r>
          </w:p>
        </w:tc>
        <w:tc>
          <w:tcPr>
            <w:tcW w:w="1701" w:type="dxa"/>
          </w:tcPr>
          <w:p w14:paraId="782EA7D8" w14:textId="6D6C08C9" w:rsidR="008264AB" w:rsidRPr="00720F37" w:rsidRDefault="008264AB" w:rsidP="008264AB">
            <w:pPr>
              <w:pStyle w:val="ListParagraph"/>
              <w:spacing w:line="276" w:lineRule="auto"/>
              <w:ind w:left="0"/>
              <w:jc w:val="center"/>
              <w:rPr>
                <w:sz w:val="30"/>
                <w:szCs w:val="30"/>
              </w:rPr>
            </w:pPr>
            <w:r w:rsidRPr="00720F37">
              <w:rPr>
                <w:sz w:val="30"/>
                <w:szCs w:val="30"/>
              </w:rPr>
              <w:t>After</w:t>
            </w:r>
          </w:p>
        </w:tc>
      </w:tr>
      <w:tr w:rsidR="008264AB" w:rsidRPr="00720F37" w14:paraId="32BD79B5" w14:textId="77777777" w:rsidTr="00720F37">
        <w:trPr>
          <w:trHeight w:val="109"/>
          <w:tblHeader/>
        </w:trPr>
        <w:tc>
          <w:tcPr>
            <w:tcW w:w="3969" w:type="dxa"/>
          </w:tcPr>
          <w:p w14:paraId="1BEF6F57" w14:textId="77777777" w:rsidR="008264AB" w:rsidRPr="00720F37" w:rsidRDefault="008264AB" w:rsidP="008264AB">
            <w:pPr>
              <w:pStyle w:val="ListParagraph"/>
              <w:spacing w:line="276" w:lineRule="auto"/>
              <w:ind w:left="0"/>
              <w:rPr>
                <w:color w:val="000000" w:themeColor="text1"/>
                <w:sz w:val="30"/>
                <w:szCs w:val="30"/>
                <w:cs/>
              </w:rPr>
            </w:pPr>
          </w:p>
        </w:tc>
        <w:tc>
          <w:tcPr>
            <w:tcW w:w="1701" w:type="dxa"/>
          </w:tcPr>
          <w:p w14:paraId="4B8F1819" w14:textId="1D5904E1" w:rsidR="008264AB" w:rsidRPr="00720F37" w:rsidRDefault="008264AB" w:rsidP="008264AB">
            <w:pPr>
              <w:pStyle w:val="ListParagraph"/>
              <w:pBdr>
                <w:bottom w:val="single" w:sz="4" w:space="1" w:color="auto"/>
              </w:pBdr>
              <w:spacing w:line="276" w:lineRule="auto"/>
              <w:ind w:left="0"/>
              <w:jc w:val="center"/>
              <w:rPr>
                <w:color w:val="000000" w:themeColor="text1"/>
                <w:sz w:val="30"/>
                <w:szCs w:val="30"/>
                <w:highlight w:val="yellow"/>
              </w:rPr>
            </w:pPr>
            <w:r w:rsidRPr="00720F37">
              <w:rPr>
                <w:sz w:val="30"/>
                <w:szCs w:val="30"/>
              </w:rPr>
              <w:t>reclassify</w:t>
            </w:r>
          </w:p>
        </w:tc>
        <w:tc>
          <w:tcPr>
            <w:tcW w:w="1701" w:type="dxa"/>
          </w:tcPr>
          <w:p w14:paraId="4B9C5976" w14:textId="3F018751" w:rsidR="008264AB" w:rsidRPr="00720F37" w:rsidRDefault="008264AB" w:rsidP="008264AB">
            <w:pPr>
              <w:pStyle w:val="ListParagraph"/>
              <w:pBdr>
                <w:bottom w:val="single" w:sz="4" w:space="1" w:color="auto"/>
              </w:pBdr>
              <w:spacing w:line="276" w:lineRule="auto"/>
              <w:ind w:left="0"/>
              <w:jc w:val="center"/>
              <w:rPr>
                <w:sz w:val="30"/>
                <w:szCs w:val="30"/>
                <w:cs/>
              </w:rPr>
            </w:pPr>
            <w:r w:rsidRPr="00720F37">
              <w:rPr>
                <w:sz w:val="30"/>
                <w:szCs w:val="30"/>
              </w:rPr>
              <w:t>item</w:t>
            </w:r>
          </w:p>
        </w:tc>
        <w:tc>
          <w:tcPr>
            <w:tcW w:w="1701" w:type="dxa"/>
          </w:tcPr>
          <w:p w14:paraId="4820F0AA" w14:textId="00737128" w:rsidR="008264AB" w:rsidRPr="00720F37" w:rsidRDefault="008264AB" w:rsidP="008264AB">
            <w:pPr>
              <w:pStyle w:val="ListParagraph"/>
              <w:pBdr>
                <w:bottom w:val="single" w:sz="4" w:space="1" w:color="auto"/>
              </w:pBdr>
              <w:spacing w:line="276" w:lineRule="auto"/>
              <w:ind w:left="0"/>
              <w:jc w:val="center"/>
              <w:rPr>
                <w:sz w:val="30"/>
                <w:szCs w:val="30"/>
              </w:rPr>
            </w:pPr>
            <w:r w:rsidRPr="00720F37">
              <w:rPr>
                <w:sz w:val="30"/>
                <w:szCs w:val="30"/>
              </w:rPr>
              <w:t>reclassify</w:t>
            </w:r>
          </w:p>
        </w:tc>
      </w:tr>
      <w:bookmarkEnd w:id="55"/>
      <w:tr w:rsidR="00E37CD6" w:rsidRPr="00720F37" w14:paraId="79B6A5FF" w14:textId="77777777" w:rsidTr="00720F37">
        <w:tc>
          <w:tcPr>
            <w:tcW w:w="3969" w:type="dxa"/>
          </w:tcPr>
          <w:p w14:paraId="29F2E754" w14:textId="6723CF58" w:rsidR="00E37CD6" w:rsidRPr="00720F37" w:rsidRDefault="00E37CD6" w:rsidP="009A24F6">
            <w:pPr>
              <w:pStyle w:val="ListParagraph"/>
              <w:spacing w:line="276" w:lineRule="auto"/>
              <w:ind w:left="153" w:hanging="153"/>
              <w:rPr>
                <w:color w:val="000000" w:themeColor="text1"/>
                <w:sz w:val="30"/>
                <w:szCs w:val="30"/>
                <w:cs/>
              </w:rPr>
            </w:pPr>
            <w:r w:rsidRPr="00720F37">
              <w:rPr>
                <w:color w:val="000000" w:themeColor="text1"/>
                <w:sz w:val="30"/>
                <w:szCs w:val="30"/>
              </w:rPr>
              <w:t>Statements of Comprehensive income</w:t>
            </w:r>
          </w:p>
        </w:tc>
        <w:tc>
          <w:tcPr>
            <w:tcW w:w="1701" w:type="dxa"/>
          </w:tcPr>
          <w:p w14:paraId="66A13B6F" w14:textId="77777777" w:rsidR="00E37CD6" w:rsidRPr="00720F37" w:rsidRDefault="00E37CD6" w:rsidP="009A24F6">
            <w:pPr>
              <w:pStyle w:val="ListParagraph"/>
              <w:spacing w:line="276" w:lineRule="auto"/>
              <w:ind w:left="0"/>
              <w:jc w:val="right"/>
              <w:rPr>
                <w:color w:val="000000" w:themeColor="text1"/>
                <w:sz w:val="30"/>
                <w:szCs w:val="30"/>
              </w:rPr>
            </w:pPr>
          </w:p>
        </w:tc>
        <w:tc>
          <w:tcPr>
            <w:tcW w:w="1701" w:type="dxa"/>
          </w:tcPr>
          <w:p w14:paraId="5271FAD3" w14:textId="77777777" w:rsidR="00E37CD6" w:rsidRPr="00720F37" w:rsidRDefault="00E37CD6" w:rsidP="009A24F6">
            <w:pPr>
              <w:pStyle w:val="ListParagraph"/>
              <w:spacing w:line="276" w:lineRule="auto"/>
              <w:ind w:left="0"/>
              <w:jc w:val="right"/>
              <w:rPr>
                <w:color w:val="000000" w:themeColor="text1"/>
                <w:sz w:val="30"/>
                <w:szCs w:val="30"/>
                <w:cs/>
              </w:rPr>
            </w:pPr>
          </w:p>
        </w:tc>
        <w:tc>
          <w:tcPr>
            <w:tcW w:w="1701" w:type="dxa"/>
          </w:tcPr>
          <w:p w14:paraId="79B040E6" w14:textId="77777777" w:rsidR="00E37CD6" w:rsidRPr="00720F37" w:rsidRDefault="00E37CD6" w:rsidP="009A24F6">
            <w:pPr>
              <w:pStyle w:val="ListParagraph"/>
              <w:spacing w:line="276" w:lineRule="auto"/>
              <w:ind w:left="0"/>
              <w:jc w:val="right"/>
              <w:rPr>
                <w:color w:val="000000" w:themeColor="text1"/>
                <w:sz w:val="30"/>
                <w:szCs w:val="30"/>
              </w:rPr>
            </w:pPr>
          </w:p>
        </w:tc>
      </w:tr>
      <w:tr w:rsidR="00E37CD6" w:rsidRPr="00720F37" w14:paraId="5A7B039C" w14:textId="77777777" w:rsidTr="00720F37">
        <w:tc>
          <w:tcPr>
            <w:tcW w:w="3969" w:type="dxa"/>
            <w:shd w:val="clear" w:color="auto" w:fill="auto"/>
          </w:tcPr>
          <w:p w14:paraId="6F0B1DF2" w14:textId="1D2178C1" w:rsidR="00E37CD6" w:rsidRPr="00720F37" w:rsidRDefault="00E37CD6" w:rsidP="009A24F6">
            <w:pPr>
              <w:pStyle w:val="ListParagraph"/>
              <w:spacing w:line="276" w:lineRule="auto"/>
              <w:ind w:left="172"/>
              <w:rPr>
                <w:color w:val="000000" w:themeColor="text1"/>
                <w:sz w:val="30"/>
                <w:szCs w:val="30"/>
                <w:cs/>
              </w:rPr>
            </w:pPr>
            <w:r w:rsidRPr="00720F37">
              <w:rPr>
                <w:color w:val="000000" w:themeColor="text1"/>
                <w:sz w:val="30"/>
                <w:szCs w:val="30"/>
              </w:rPr>
              <w:t>Revenues</w:t>
            </w:r>
          </w:p>
        </w:tc>
        <w:tc>
          <w:tcPr>
            <w:tcW w:w="1701" w:type="dxa"/>
          </w:tcPr>
          <w:p w14:paraId="1888C5ED" w14:textId="77777777" w:rsidR="00E37CD6" w:rsidRPr="00720F37" w:rsidRDefault="00E37CD6" w:rsidP="009A24F6">
            <w:pPr>
              <w:pStyle w:val="ListParagraph"/>
              <w:spacing w:line="276" w:lineRule="auto"/>
              <w:ind w:left="0"/>
              <w:jc w:val="right"/>
              <w:rPr>
                <w:color w:val="000000" w:themeColor="text1"/>
                <w:sz w:val="30"/>
                <w:szCs w:val="30"/>
              </w:rPr>
            </w:pPr>
          </w:p>
        </w:tc>
        <w:tc>
          <w:tcPr>
            <w:tcW w:w="1701" w:type="dxa"/>
          </w:tcPr>
          <w:p w14:paraId="521DD60F" w14:textId="77777777" w:rsidR="00E37CD6" w:rsidRPr="00720F37" w:rsidRDefault="00E37CD6" w:rsidP="009A24F6">
            <w:pPr>
              <w:pStyle w:val="ListParagraph"/>
              <w:spacing w:line="276" w:lineRule="auto"/>
              <w:ind w:left="0"/>
              <w:jc w:val="right"/>
              <w:rPr>
                <w:color w:val="000000" w:themeColor="text1"/>
                <w:sz w:val="30"/>
                <w:szCs w:val="30"/>
                <w:cs/>
              </w:rPr>
            </w:pPr>
          </w:p>
        </w:tc>
        <w:tc>
          <w:tcPr>
            <w:tcW w:w="1701" w:type="dxa"/>
          </w:tcPr>
          <w:p w14:paraId="5DA9E9CB" w14:textId="77777777" w:rsidR="00E37CD6" w:rsidRPr="00720F37" w:rsidRDefault="00E37CD6" w:rsidP="009A24F6">
            <w:pPr>
              <w:pStyle w:val="ListParagraph"/>
              <w:spacing w:line="276" w:lineRule="auto"/>
              <w:ind w:left="0"/>
              <w:jc w:val="right"/>
              <w:rPr>
                <w:color w:val="000000" w:themeColor="text1"/>
                <w:sz w:val="30"/>
                <w:szCs w:val="30"/>
              </w:rPr>
            </w:pPr>
          </w:p>
        </w:tc>
      </w:tr>
      <w:tr w:rsidR="00650767" w:rsidRPr="00720F37" w14:paraId="121C4378" w14:textId="77777777" w:rsidTr="00720F37">
        <w:tc>
          <w:tcPr>
            <w:tcW w:w="3969" w:type="dxa"/>
          </w:tcPr>
          <w:p w14:paraId="5B135683" w14:textId="1B0ACAA2" w:rsidR="00650767" w:rsidRPr="00720F37" w:rsidRDefault="00650767" w:rsidP="00650767">
            <w:pPr>
              <w:pStyle w:val="ListParagraph"/>
              <w:spacing w:line="276" w:lineRule="auto"/>
              <w:ind w:left="319"/>
              <w:rPr>
                <w:color w:val="000000" w:themeColor="text1"/>
                <w:sz w:val="30"/>
                <w:szCs w:val="30"/>
              </w:rPr>
            </w:pPr>
            <w:r w:rsidRPr="00720F37">
              <w:rPr>
                <w:sz w:val="30"/>
                <w:szCs w:val="30"/>
              </w:rPr>
              <w:t>Revenues from sales of goods</w:t>
            </w:r>
          </w:p>
        </w:tc>
        <w:tc>
          <w:tcPr>
            <w:tcW w:w="1701" w:type="dxa"/>
          </w:tcPr>
          <w:p w14:paraId="0FEABCA7" w14:textId="73F02D20" w:rsidR="00650767" w:rsidRPr="00720F37" w:rsidRDefault="00650767" w:rsidP="00650767">
            <w:pPr>
              <w:pStyle w:val="ListParagraph"/>
              <w:spacing w:line="276" w:lineRule="auto"/>
              <w:ind w:left="0"/>
              <w:jc w:val="right"/>
              <w:rPr>
                <w:color w:val="000000" w:themeColor="text1"/>
                <w:sz w:val="30"/>
                <w:szCs w:val="30"/>
              </w:rPr>
            </w:pPr>
            <w:r w:rsidRPr="00720F37">
              <w:rPr>
                <w:color w:val="000000" w:themeColor="text1"/>
                <w:sz w:val="30"/>
                <w:szCs w:val="30"/>
              </w:rPr>
              <w:t>864,199,538.46</w:t>
            </w:r>
          </w:p>
        </w:tc>
        <w:tc>
          <w:tcPr>
            <w:tcW w:w="1701" w:type="dxa"/>
          </w:tcPr>
          <w:p w14:paraId="3B541D13" w14:textId="60000F19" w:rsidR="00650767" w:rsidRPr="00720F37" w:rsidRDefault="00650767" w:rsidP="00650767">
            <w:pPr>
              <w:pStyle w:val="ListParagraph"/>
              <w:spacing w:line="276" w:lineRule="auto"/>
              <w:ind w:left="0"/>
              <w:jc w:val="right"/>
              <w:rPr>
                <w:color w:val="000000" w:themeColor="text1"/>
                <w:sz w:val="30"/>
                <w:szCs w:val="30"/>
                <w:cs/>
              </w:rPr>
            </w:pPr>
            <w:r w:rsidRPr="00720F37">
              <w:rPr>
                <w:color w:val="000000" w:themeColor="text1"/>
                <w:sz w:val="30"/>
                <w:szCs w:val="30"/>
              </w:rPr>
              <w:t>(10,155,166.55)</w:t>
            </w:r>
          </w:p>
        </w:tc>
        <w:tc>
          <w:tcPr>
            <w:tcW w:w="1701" w:type="dxa"/>
          </w:tcPr>
          <w:p w14:paraId="24EC238B" w14:textId="7D501043" w:rsidR="00650767" w:rsidRPr="00720F37" w:rsidRDefault="00650767" w:rsidP="00650767">
            <w:pPr>
              <w:pStyle w:val="ListParagraph"/>
              <w:spacing w:line="276" w:lineRule="auto"/>
              <w:ind w:left="0"/>
              <w:jc w:val="right"/>
              <w:rPr>
                <w:color w:val="000000" w:themeColor="text1"/>
                <w:sz w:val="30"/>
                <w:szCs w:val="30"/>
              </w:rPr>
            </w:pPr>
            <w:r w:rsidRPr="00720F37">
              <w:rPr>
                <w:color w:val="000000" w:themeColor="text1"/>
                <w:sz w:val="30"/>
                <w:szCs w:val="30"/>
              </w:rPr>
              <w:t>854,044,371.99</w:t>
            </w:r>
          </w:p>
        </w:tc>
      </w:tr>
      <w:tr w:rsidR="00650767" w:rsidRPr="00720F37" w14:paraId="62D2545D" w14:textId="77777777" w:rsidTr="00720F37">
        <w:tc>
          <w:tcPr>
            <w:tcW w:w="3969" w:type="dxa"/>
          </w:tcPr>
          <w:p w14:paraId="3C4662F8" w14:textId="02444579" w:rsidR="00650767" w:rsidRPr="00720F37" w:rsidRDefault="00650767" w:rsidP="00650767">
            <w:pPr>
              <w:pStyle w:val="ListParagraph"/>
              <w:spacing w:line="276" w:lineRule="auto"/>
              <w:ind w:left="319"/>
              <w:rPr>
                <w:color w:val="000000" w:themeColor="text1"/>
                <w:sz w:val="30"/>
                <w:szCs w:val="30"/>
                <w:cs/>
              </w:rPr>
            </w:pPr>
            <w:r w:rsidRPr="00720F37">
              <w:rPr>
                <w:color w:val="000000" w:themeColor="text1"/>
                <w:sz w:val="30"/>
                <w:szCs w:val="30"/>
              </w:rPr>
              <w:t>Revenues from rental and services</w:t>
            </w:r>
          </w:p>
        </w:tc>
        <w:tc>
          <w:tcPr>
            <w:tcW w:w="1701" w:type="dxa"/>
          </w:tcPr>
          <w:p w14:paraId="734FA220" w14:textId="4F8322D4" w:rsidR="00650767" w:rsidRPr="00720F37" w:rsidRDefault="00650767" w:rsidP="00650767">
            <w:pPr>
              <w:pStyle w:val="ListParagraph"/>
              <w:spacing w:line="276" w:lineRule="auto"/>
              <w:ind w:left="0"/>
              <w:jc w:val="right"/>
              <w:rPr>
                <w:color w:val="000000" w:themeColor="text1"/>
                <w:sz w:val="30"/>
                <w:szCs w:val="30"/>
              </w:rPr>
            </w:pPr>
            <w:r w:rsidRPr="00720F37">
              <w:rPr>
                <w:color w:val="000000" w:themeColor="text1"/>
                <w:sz w:val="30"/>
                <w:szCs w:val="30"/>
              </w:rPr>
              <w:t>127,948,930</w:t>
            </w:r>
            <w:r w:rsidRPr="00720F37">
              <w:rPr>
                <w:color w:val="000000" w:themeColor="text1"/>
                <w:sz w:val="30"/>
                <w:szCs w:val="30"/>
                <w:cs/>
              </w:rPr>
              <w:t>.</w:t>
            </w:r>
            <w:r w:rsidRPr="00720F37">
              <w:rPr>
                <w:color w:val="000000" w:themeColor="text1"/>
                <w:sz w:val="30"/>
                <w:szCs w:val="30"/>
              </w:rPr>
              <w:t>49</w:t>
            </w:r>
          </w:p>
        </w:tc>
        <w:tc>
          <w:tcPr>
            <w:tcW w:w="1701" w:type="dxa"/>
          </w:tcPr>
          <w:p w14:paraId="510BA441" w14:textId="376AC9C6" w:rsidR="00650767" w:rsidRPr="00720F37" w:rsidRDefault="00650767" w:rsidP="00650767">
            <w:pPr>
              <w:pStyle w:val="ListParagraph"/>
              <w:spacing w:line="276" w:lineRule="auto"/>
              <w:ind w:left="0"/>
              <w:jc w:val="right"/>
              <w:rPr>
                <w:color w:val="000000" w:themeColor="text1"/>
                <w:sz w:val="30"/>
                <w:szCs w:val="30"/>
                <w:cs/>
              </w:rPr>
            </w:pPr>
            <w:r w:rsidRPr="00720F37">
              <w:rPr>
                <w:color w:val="000000" w:themeColor="text1"/>
                <w:sz w:val="30"/>
                <w:szCs w:val="30"/>
                <w:cs/>
              </w:rPr>
              <w:t>(</w:t>
            </w:r>
            <w:r w:rsidRPr="00720F37">
              <w:rPr>
                <w:color w:val="000000" w:themeColor="text1"/>
                <w:sz w:val="30"/>
                <w:szCs w:val="30"/>
              </w:rPr>
              <w:t>13</w:t>
            </w:r>
            <w:r w:rsidRPr="00720F37">
              <w:rPr>
                <w:color w:val="000000" w:themeColor="text1"/>
                <w:sz w:val="30"/>
                <w:szCs w:val="30"/>
                <w:cs/>
              </w:rPr>
              <w:t>,</w:t>
            </w:r>
            <w:r w:rsidRPr="00720F37">
              <w:rPr>
                <w:color w:val="000000" w:themeColor="text1"/>
                <w:sz w:val="30"/>
                <w:szCs w:val="30"/>
              </w:rPr>
              <w:t>906</w:t>
            </w:r>
            <w:r w:rsidRPr="00720F37">
              <w:rPr>
                <w:color w:val="000000" w:themeColor="text1"/>
                <w:sz w:val="30"/>
                <w:szCs w:val="30"/>
                <w:cs/>
              </w:rPr>
              <w:t>,</w:t>
            </w:r>
            <w:r w:rsidRPr="00720F37">
              <w:rPr>
                <w:color w:val="000000" w:themeColor="text1"/>
                <w:sz w:val="30"/>
                <w:szCs w:val="30"/>
              </w:rPr>
              <w:t>779</w:t>
            </w:r>
            <w:r w:rsidRPr="00720F37">
              <w:rPr>
                <w:color w:val="000000" w:themeColor="text1"/>
                <w:sz w:val="30"/>
                <w:szCs w:val="30"/>
                <w:cs/>
              </w:rPr>
              <w:t>.</w:t>
            </w:r>
            <w:r w:rsidRPr="00720F37">
              <w:rPr>
                <w:color w:val="000000" w:themeColor="text1"/>
                <w:sz w:val="30"/>
                <w:szCs w:val="30"/>
              </w:rPr>
              <w:t>89</w:t>
            </w:r>
            <w:r w:rsidRPr="00720F37">
              <w:rPr>
                <w:color w:val="000000" w:themeColor="text1"/>
                <w:sz w:val="30"/>
                <w:szCs w:val="30"/>
                <w:cs/>
              </w:rPr>
              <w:t>)</w:t>
            </w:r>
          </w:p>
        </w:tc>
        <w:tc>
          <w:tcPr>
            <w:tcW w:w="1701" w:type="dxa"/>
          </w:tcPr>
          <w:p w14:paraId="46A92A8E" w14:textId="16A65B20" w:rsidR="00650767" w:rsidRPr="00720F37" w:rsidRDefault="00650767" w:rsidP="00650767">
            <w:pPr>
              <w:pStyle w:val="ListParagraph"/>
              <w:spacing w:line="276" w:lineRule="auto"/>
              <w:ind w:left="0"/>
              <w:jc w:val="right"/>
              <w:rPr>
                <w:color w:val="000000" w:themeColor="text1"/>
                <w:sz w:val="30"/>
                <w:szCs w:val="30"/>
              </w:rPr>
            </w:pPr>
            <w:r w:rsidRPr="00720F37">
              <w:rPr>
                <w:color w:val="000000" w:themeColor="text1"/>
                <w:sz w:val="30"/>
                <w:szCs w:val="30"/>
              </w:rPr>
              <w:t>114,042,150.60</w:t>
            </w:r>
          </w:p>
        </w:tc>
      </w:tr>
      <w:tr w:rsidR="00650767" w:rsidRPr="00720F37" w14:paraId="43F46497" w14:textId="77777777" w:rsidTr="00720F37">
        <w:tc>
          <w:tcPr>
            <w:tcW w:w="3969" w:type="dxa"/>
          </w:tcPr>
          <w:p w14:paraId="39FB5844" w14:textId="555ED570" w:rsidR="00650767" w:rsidRPr="00720F37" w:rsidRDefault="00D4312E" w:rsidP="00650767">
            <w:pPr>
              <w:pStyle w:val="ListParagraph"/>
              <w:spacing w:line="276" w:lineRule="auto"/>
              <w:ind w:left="319"/>
              <w:rPr>
                <w:color w:val="000000" w:themeColor="text1"/>
                <w:sz w:val="30"/>
                <w:szCs w:val="30"/>
                <w:cs/>
              </w:rPr>
            </w:pPr>
            <w:r w:rsidRPr="00720F37">
              <w:rPr>
                <w:color w:val="000000" w:themeColor="text1"/>
                <w:sz w:val="30"/>
                <w:szCs w:val="30"/>
              </w:rPr>
              <w:t>Revenues from construction</w:t>
            </w:r>
          </w:p>
        </w:tc>
        <w:tc>
          <w:tcPr>
            <w:tcW w:w="1701" w:type="dxa"/>
          </w:tcPr>
          <w:p w14:paraId="7A75F26E" w14:textId="08D5C454" w:rsidR="00650767" w:rsidRPr="00720F37" w:rsidRDefault="00650767" w:rsidP="00650767">
            <w:pPr>
              <w:pStyle w:val="ListParagraph"/>
              <w:pBdr>
                <w:bottom w:val="single" w:sz="4" w:space="1" w:color="auto"/>
              </w:pBdr>
              <w:spacing w:line="276" w:lineRule="auto"/>
              <w:ind w:left="0"/>
              <w:jc w:val="right"/>
              <w:rPr>
                <w:color w:val="000000" w:themeColor="text1"/>
                <w:sz w:val="30"/>
                <w:szCs w:val="30"/>
              </w:rPr>
            </w:pPr>
            <w:r w:rsidRPr="00720F37">
              <w:rPr>
                <w:color w:val="000000" w:themeColor="text1"/>
                <w:sz w:val="30"/>
                <w:szCs w:val="30"/>
              </w:rPr>
              <w:t>0</w:t>
            </w:r>
            <w:r w:rsidRPr="00720F37">
              <w:rPr>
                <w:color w:val="000000" w:themeColor="text1"/>
                <w:sz w:val="30"/>
                <w:szCs w:val="30"/>
                <w:cs/>
              </w:rPr>
              <w:t>.</w:t>
            </w:r>
            <w:r w:rsidRPr="00720F37">
              <w:rPr>
                <w:color w:val="000000" w:themeColor="text1"/>
                <w:sz w:val="30"/>
                <w:szCs w:val="30"/>
              </w:rPr>
              <w:t>00</w:t>
            </w:r>
          </w:p>
        </w:tc>
        <w:tc>
          <w:tcPr>
            <w:tcW w:w="1701" w:type="dxa"/>
          </w:tcPr>
          <w:p w14:paraId="19E25BFA" w14:textId="2FF19FE6" w:rsidR="00650767" w:rsidRPr="00720F37" w:rsidRDefault="00650767" w:rsidP="00650767">
            <w:pPr>
              <w:pStyle w:val="ListParagraph"/>
              <w:pBdr>
                <w:bottom w:val="single" w:sz="4" w:space="1" w:color="auto"/>
              </w:pBdr>
              <w:spacing w:line="276" w:lineRule="auto"/>
              <w:ind w:left="0"/>
              <w:jc w:val="right"/>
              <w:rPr>
                <w:color w:val="000000" w:themeColor="text1"/>
                <w:sz w:val="30"/>
                <w:szCs w:val="30"/>
              </w:rPr>
            </w:pPr>
            <w:r w:rsidRPr="00720F37">
              <w:rPr>
                <w:color w:val="000000" w:themeColor="text1"/>
                <w:sz w:val="30"/>
                <w:szCs w:val="30"/>
              </w:rPr>
              <w:t>24</w:t>
            </w:r>
            <w:r w:rsidRPr="00720F37">
              <w:rPr>
                <w:color w:val="000000" w:themeColor="text1"/>
                <w:sz w:val="30"/>
                <w:szCs w:val="30"/>
                <w:cs/>
              </w:rPr>
              <w:t>,</w:t>
            </w:r>
            <w:r w:rsidRPr="00720F37">
              <w:rPr>
                <w:color w:val="000000" w:themeColor="text1"/>
                <w:sz w:val="30"/>
                <w:szCs w:val="30"/>
              </w:rPr>
              <w:t>061</w:t>
            </w:r>
            <w:r w:rsidRPr="00720F37">
              <w:rPr>
                <w:color w:val="000000" w:themeColor="text1"/>
                <w:sz w:val="30"/>
                <w:szCs w:val="30"/>
                <w:cs/>
              </w:rPr>
              <w:t>,</w:t>
            </w:r>
            <w:r w:rsidRPr="00720F37">
              <w:rPr>
                <w:color w:val="000000" w:themeColor="text1"/>
                <w:sz w:val="30"/>
                <w:szCs w:val="30"/>
              </w:rPr>
              <w:t>946</w:t>
            </w:r>
            <w:r w:rsidRPr="00720F37">
              <w:rPr>
                <w:color w:val="000000" w:themeColor="text1"/>
                <w:sz w:val="30"/>
                <w:szCs w:val="30"/>
                <w:cs/>
              </w:rPr>
              <w:t>.</w:t>
            </w:r>
            <w:r w:rsidRPr="00720F37">
              <w:rPr>
                <w:color w:val="000000" w:themeColor="text1"/>
                <w:sz w:val="30"/>
                <w:szCs w:val="30"/>
              </w:rPr>
              <w:t>44</w:t>
            </w:r>
          </w:p>
        </w:tc>
        <w:tc>
          <w:tcPr>
            <w:tcW w:w="1701" w:type="dxa"/>
          </w:tcPr>
          <w:p w14:paraId="1BEF3C98" w14:textId="25EA60B7" w:rsidR="00650767" w:rsidRPr="00720F37" w:rsidRDefault="00650767" w:rsidP="00650767">
            <w:pPr>
              <w:pStyle w:val="ListParagraph"/>
              <w:pBdr>
                <w:bottom w:val="single" w:sz="4" w:space="1" w:color="auto"/>
              </w:pBdr>
              <w:spacing w:line="276" w:lineRule="auto"/>
              <w:ind w:left="0"/>
              <w:jc w:val="right"/>
              <w:rPr>
                <w:color w:val="000000" w:themeColor="text1"/>
                <w:sz w:val="30"/>
                <w:szCs w:val="30"/>
                <w:cs/>
              </w:rPr>
            </w:pPr>
            <w:r w:rsidRPr="00720F37">
              <w:rPr>
                <w:color w:val="000000" w:themeColor="text1"/>
                <w:sz w:val="30"/>
                <w:szCs w:val="30"/>
              </w:rPr>
              <w:t>24</w:t>
            </w:r>
            <w:r w:rsidRPr="00720F37">
              <w:rPr>
                <w:color w:val="000000" w:themeColor="text1"/>
                <w:sz w:val="30"/>
                <w:szCs w:val="30"/>
                <w:cs/>
              </w:rPr>
              <w:t>,</w:t>
            </w:r>
            <w:r w:rsidRPr="00720F37">
              <w:rPr>
                <w:color w:val="000000" w:themeColor="text1"/>
                <w:sz w:val="30"/>
                <w:szCs w:val="30"/>
              </w:rPr>
              <w:t>061</w:t>
            </w:r>
            <w:r w:rsidRPr="00720F37">
              <w:rPr>
                <w:color w:val="000000" w:themeColor="text1"/>
                <w:sz w:val="30"/>
                <w:szCs w:val="30"/>
                <w:cs/>
              </w:rPr>
              <w:t>,</w:t>
            </w:r>
            <w:r w:rsidRPr="00720F37">
              <w:rPr>
                <w:color w:val="000000" w:themeColor="text1"/>
                <w:sz w:val="30"/>
                <w:szCs w:val="30"/>
              </w:rPr>
              <w:t>946</w:t>
            </w:r>
            <w:r w:rsidRPr="00720F37">
              <w:rPr>
                <w:color w:val="000000" w:themeColor="text1"/>
                <w:sz w:val="30"/>
                <w:szCs w:val="30"/>
                <w:cs/>
              </w:rPr>
              <w:t>.</w:t>
            </w:r>
            <w:r w:rsidRPr="00720F37">
              <w:rPr>
                <w:color w:val="000000" w:themeColor="text1"/>
                <w:sz w:val="30"/>
                <w:szCs w:val="30"/>
              </w:rPr>
              <w:t>44</w:t>
            </w:r>
          </w:p>
        </w:tc>
      </w:tr>
      <w:tr w:rsidR="00650767" w:rsidRPr="00720F37" w14:paraId="2AF8B30D" w14:textId="77777777" w:rsidTr="00720F37">
        <w:tc>
          <w:tcPr>
            <w:tcW w:w="3969" w:type="dxa"/>
          </w:tcPr>
          <w:p w14:paraId="6B581C64" w14:textId="6F4A0113" w:rsidR="00650767" w:rsidRPr="00720F37" w:rsidRDefault="00650767" w:rsidP="00650767">
            <w:pPr>
              <w:pStyle w:val="ListParagraph"/>
              <w:spacing w:line="276" w:lineRule="auto"/>
              <w:ind w:left="172" w:firstLine="708"/>
              <w:rPr>
                <w:color w:val="000000" w:themeColor="text1"/>
                <w:sz w:val="30"/>
                <w:szCs w:val="30"/>
              </w:rPr>
            </w:pPr>
            <w:r w:rsidRPr="00720F37">
              <w:rPr>
                <w:rFonts w:eastAsia="Yu Mincho"/>
                <w:color w:val="000000" w:themeColor="text1"/>
                <w:sz w:val="30"/>
                <w:szCs w:val="30"/>
              </w:rPr>
              <w:t>Total</w:t>
            </w:r>
          </w:p>
        </w:tc>
        <w:tc>
          <w:tcPr>
            <w:tcW w:w="1701" w:type="dxa"/>
          </w:tcPr>
          <w:p w14:paraId="2E460863" w14:textId="2B8D134A" w:rsidR="00650767" w:rsidRPr="00720F37" w:rsidRDefault="00650767" w:rsidP="00650767">
            <w:pPr>
              <w:pStyle w:val="ListParagraph"/>
              <w:pBdr>
                <w:bottom w:val="single" w:sz="4" w:space="1" w:color="auto"/>
              </w:pBdr>
              <w:spacing w:line="276" w:lineRule="auto"/>
              <w:ind w:left="0"/>
              <w:jc w:val="right"/>
              <w:rPr>
                <w:color w:val="000000" w:themeColor="text1"/>
                <w:sz w:val="30"/>
                <w:szCs w:val="30"/>
                <w:cs/>
              </w:rPr>
            </w:pPr>
            <w:r w:rsidRPr="00720F37">
              <w:rPr>
                <w:color w:val="000000" w:themeColor="text1"/>
                <w:sz w:val="30"/>
                <w:szCs w:val="30"/>
              </w:rPr>
              <w:t>992,148,468.95</w:t>
            </w:r>
          </w:p>
        </w:tc>
        <w:tc>
          <w:tcPr>
            <w:tcW w:w="1701" w:type="dxa"/>
          </w:tcPr>
          <w:p w14:paraId="4FBC92B5" w14:textId="5E29CA4F" w:rsidR="00650767" w:rsidRPr="00720F37" w:rsidRDefault="00650767" w:rsidP="00650767">
            <w:pPr>
              <w:pStyle w:val="ListParagraph"/>
              <w:pBdr>
                <w:bottom w:val="single" w:sz="4" w:space="1" w:color="auto"/>
              </w:pBdr>
              <w:spacing w:line="276" w:lineRule="auto"/>
              <w:ind w:left="0"/>
              <w:jc w:val="right"/>
              <w:rPr>
                <w:color w:val="000000" w:themeColor="text1"/>
                <w:sz w:val="30"/>
                <w:szCs w:val="30"/>
                <w:cs/>
              </w:rPr>
            </w:pPr>
            <w:r w:rsidRPr="00720F37">
              <w:rPr>
                <w:color w:val="000000" w:themeColor="text1"/>
                <w:sz w:val="30"/>
                <w:szCs w:val="30"/>
              </w:rPr>
              <w:t>0.00</w:t>
            </w:r>
          </w:p>
        </w:tc>
        <w:tc>
          <w:tcPr>
            <w:tcW w:w="1701" w:type="dxa"/>
          </w:tcPr>
          <w:p w14:paraId="1055144E" w14:textId="04431D08" w:rsidR="00650767" w:rsidRPr="00720F37" w:rsidRDefault="00650767" w:rsidP="00650767">
            <w:pPr>
              <w:pStyle w:val="ListParagraph"/>
              <w:pBdr>
                <w:bottom w:val="single" w:sz="4" w:space="1" w:color="auto"/>
              </w:pBdr>
              <w:spacing w:line="276" w:lineRule="auto"/>
              <w:ind w:left="0"/>
              <w:jc w:val="right"/>
              <w:rPr>
                <w:color w:val="000000" w:themeColor="text1"/>
                <w:sz w:val="30"/>
                <w:szCs w:val="30"/>
                <w:cs/>
              </w:rPr>
            </w:pPr>
            <w:r w:rsidRPr="00720F37">
              <w:rPr>
                <w:color w:val="000000" w:themeColor="text1"/>
                <w:sz w:val="30"/>
                <w:szCs w:val="30"/>
              </w:rPr>
              <w:t>992,148,468.95</w:t>
            </w:r>
          </w:p>
        </w:tc>
      </w:tr>
      <w:tr w:rsidR="00650767" w:rsidRPr="00720F37" w14:paraId="26C07D2E" w14:textId="77777777" w:rsidTr="00720F37">
        <w:tc>
          <w:tcPr>
            <w:tcW w:w="3969" w:type="dxa"/>
          </w:tcPr>
          <w:p w14:paraId="3D37DE1A" w14:textId="3BA876C0" w:rsidR="00650767" w:rsidRPr="00720F37" w:rsidRDefault="00650767" w:rsidP="00650767">
            <w:pPr>
              <w:pStyle w:val="ListParagraph"/>
              <w:spacing w:line="276" w:lineRule="auto"/>
              <w:ind w:left="172"/>
              <w:rPr>
                <w:rFonts w:eastAsia="Yu Mincho"/>
                <w:color w:val="000000" w:themeColor="text1"/>
                <w:sz w:val="30"/>
                <w:szCs w:val="30"/>
              </w:rPr>
            </w:pPr>
            <w:r w:rsidRPr="00720F37">
              <w:rPr>
                <w:color w:val="000000" w:themeColor="text1"/>
                <w:sz w:val="30"/>
                <w:szCs w:val="30"/>
              </w:rPr>
              <w:t>Expenses</w:t>
            </w:r>
          </w:p>
        </w:tc>
        <w:tc>
          <w:tcPr>
            <w:tcW w:w="1701" w:type="dxa"/>
          </w:tcPr>
          <w:p w14:paraId="23505926" w14:textId="77777777" w:rsidR="00650767" w:rsidRPr="00720F37" w:rsidRDefault="00650767" w:rsidP="00650767">
            <w:pPr>
              <w:pStyle w:val="ListParagraph"/>
              <w:spacing w:line="276" w:lineRule="auto"/>
              <w:ind w:left="0"/>
              <w:jc w:val="right"/>
              <w:rPr>
                <w:color w:val="000000" w:themeColor="text1"/>
                <w:sz w:val="30"/>
                <w:szCs w:val="30"/>
              </w:rPr>
            </w:pPr>
          </w:p>
        </w:tc>
        <w:tc>
          <w:tcPr>
            <w:tcW w:w="1701" w:type="dxa"/>
          </w:tcPr>
          <w:p w14:paraId="5C78C824" w14:textId="77777777" w:rsidR="00650767" w:rsidRPr="00720F37" w:rsidRDefault="00650767" w:rsidP="00650767">
            <w:pPr>
              <w:pStyle w:val="ListParagraph"/>
              <w:spacing w:line="276" w:lineRule="auto"/>
              <w:ind w:left="0"/>
              <w:jc w:val="right"/>
              <w:rPr>
                <w:color w:val="000000" w:themeColor="text1"/>
                <w:sz w:val="30"/>
                <w:szCs w:val="30"/>
              </w:rPr>
            </w:pPr>
          </w:p>
        </w:tc>
        <w:tc>
          <w:tcPr>
            <w:tcW w:w="1701" w:type="dxa"/>
          </w:tcPr>
          <w:p w14:paraId="20A2F5E8" w14:textId="77777777" w:rsidR="00650767" w:rsidRPr="00720F37" w:rsidRDefault="00650767" w:rsidP="00650767">
            <w:pPr>
              <w:pStyle w:val="ListParagraph"/>
              <w:spacing w:line="276" w:lineRule="auto"/>
              <w:ind w:left="0"/>
              <w:jc w:val="right"/>
              <w:rPr>
                <w:color w:val="000000" w:themeColor="text1"/>
                <w:sz w:val="30"/>
                <w:szCs w:val="30"/>
              </w:rPr>
            </w:pPr>
          </w:p>
        </w:tc>
      </w:tr>
      <w:tr w:rsidR="00650767" w:rsidRPr="00720F37" w14:paraId="194A9B74" w14:textId="77777777" w:rsidTr="00720F37">
        <w:tc>
          <w:tcPr>
            <w:tcW w:w="3969" w:type="dxa"/>
          </w:tcPr>
          <w:p w14:paraId="1BA7A417" w14:textId="48E07A5E" w:rsidR="00650767" w:rsidRPr="00720F37" w:rsidRDefault="00650767" w:rsidP="00650767">
            <w:pPr>
              <w:pStyle w:val="ListParagraph"/>
              <w:spacing w:line="276" w:lineRule="auto"/>
              <w:ind w:left="319"/>
              <w:rPr>
                <w:sz w:val="30"/>
                <w:szCs w:val="30"/>
              </w:rPr>
            </w:pPr>
            <w:r w:rsidRPr="00720F37">
              <w:rPr>
                <w:sz w:val="30"/>
                <w:szCs w:val="30"/>
              </w:rPr>
              <w:t>Cost of sales</w:t>
            </w:r>
          </w:p>
        </w:tc>
        <w:tc>
          <w:tcPr>
            <w:tcW w:w="1701" w:type="dxa"/>
          </w:tcPr>
          <w:p w14:paraId="094EBC4F" w14:textId="4FDC5CBE" w:rsidR="00650767" w:rsidRPr="00720F37" w:rsidRDefault="00650767" w:rsidP="00650767">
            <w:pPr>
              <w:pStyle w:val="ListParagraph"/>
              <w:spacing w:line="276" w:lineRule="auto"/>
              <w:ind w:left="0"/>
              <w:jc w:val="right"/>
              <w:rPr>
                <w:color w:val="000000" w:themeColor="text1"/>
                <w:sz w:val="30"/>
                <w:szCs w:val="30"/>
              </w:rPr>
            </w:pPr>
            <w:r w:rsidRPr="00720F37">
              <w:rPr>
                <w:color w:val="000000" w:themeColor="text1"/>
                <w:sz w:val="30"/>
                <w:szCs w:val="30"/>
              </w:rPr>
              <w:t>525,138,017.33</w:t>
            </w:r>
          </w:p>
        </w:tc>
        <w:tc>
          <w:tcPr>
            <w:tcW w:w="1701" w:type="dxa"/>
          </w:tcPr>
          <w:p w14:paraId="2C9ACDC9" w14:textId="53DEB738" w:rsidR="00650767" w:rsidRPr="00720F37" w:rsidRDefault="00650767" w:rsidP="00650767">
            <w:pPr>
              <w:pStyle w:val="ListParagraph"/>
              <w:spacing w:line="276" w:lineRule="auto"/>
              <w:ind w:left="0"/>
              <w:jc w:val="right"/>
              <w:rPr>
                <w:color w:val="000000" w:themeColor="text1"/>
                <w:sz w:val="30"/>
                <w:szCs w:val="30"/>
              </w:rPr>
            </w:pPr>
            <w:r w:rsidRPr="00720F37">
              <w:rPr>
                <w:color w:val="000000" w:themeColor="text1"/>
                <w:sz w:val="30"/>
                <w:szCs w:val="30"/>
              </w:rPr>
              <w:t>(21,734,018.58)</w:t>
            </w:r>
          </w:p>
        </w:tc>
        <w:tc>
          <w:tcPr>
            <w:tcW w:w="1701" w:type="dxa"/>
          </w:tcPr>
          <w:p w14:paraId="49D55C81" w14:textId="2227C326" w:rsidR="00650767" w:rsidRPr="00720F37" w:rsidRDefault="00650767" w:rsidP="00650767">
            <w:pPr>
              <w:pStyle w:val="ListParagraph"/>
              <w:spacing w:line="276" w:lineRule="auto"/>
              <w:ind w:left="0"/>
              <w:jc w:val="right"/>
              <w:rPr>
                <w:color w:val="000000" w:themeColor="text1"/>
                <w:sz w:val="30"/>
                <w:szCs w:val="30"/>
              </w:rPr>
            </w:pPr>
            <w:r w:rsidRPr="00720F37">
              <w:rPr>
                <w:color w:val="000000" w:themeColor="text1"/>
                <w:sz w:val="30"/>
                <w:szCs w:val="30"/>
              </w:rPr>
              <w:t>503,403,998.75</w:t>
            </w:r>
          </w:p>
        </w:tc>
      </w:tr>
      <w:tr w:rsidR="00650767" w:rsidRPr="00720F37" w14:paraId="713DB1E1" w14:textId="77777777" w:rsidTr="00720F37">
        <w:tc>
          <w:tcPr>
            <w:tcW w:w="3969" w:type="dxa"/>
          </w:tcPr>
          <w:p w14:paraId="317E2186" w14:textId="66C34116" w:rsidR="00650767" w:rsidRPr="00720F37" w:rsidRDefault="00650767" w:rsidP="00650767">
            <w:pPr>
              <w:pStyle w:val="ListParagraph"/>
              <w:spacing w:line="276" w:lineRule="auto"/>
              <w:ind w:left="319"/>
              <w:rPr>
                <w:sz w:val="30"/>
                <w:szCs w:val="30"/>
              </w:rPr>
            </w:pPr>
            <w:r w:rsidRPr="00720F37">
              <w:rPr>
                <w:sz w:val="30"/>
                <w:szCs w:val="30"/>
              </w:rPr>
              <w:t>Costs of rental and services</w:t>
            </w:r>
          </w:p>
        </w:tc>
        <w:tc>
          <w:tcPr>
            <w:tcW w:w="1701" w:type="dxa"/>
          </w:tcPr>
          <w:p w14:paraId="4ED8DB7C" w14:textId="5A62A93C" w:rsidR="00650767" w:rsidRPr="00720F37" w:rsidRDefault="00650767" w:rsidP="00650767">
            <w:pPr>
              <w:pStyle w:val="ListParagraph"/>
              <w:spacing w:line="276" w:lineRule="auto"/>
              <w:ind w:left="0"/>
              <w:jc w:val="right"/>
              <w:rPr>
                <w:color w:val="000000" w:themeColor="text1"/>
                <w:sz w:val="30"/>
                <w:szCs w:val="30"/>
              </w:rPr>
            </w:pPr>
            <w:r w:rsidRPr="00720F37">
              <w:rPr>
                <w:color w:val="000000" w:themeColor="text1"/>
                <w:sz w:val="30"/>
                <w:szCs w:val="30"/>
              </w:rPr>
              <w:t>66,452,468.94</w:t>
            </w:r>
          </w:p>
        </w:tc>
        <w:tc>
          <w:tcPr>
            <w:tcW w:w="1701" w:type="dxa"/>
          </w:tcPr>
          <w:p w14:paraId="7068FAA9" w14:textId="15344B26" w:rsidR="00650767" w:rsidRPr="00720F37" w:rsidRDefault="00650767" w:rsidP="00650767">
            <w:pPr>
              <w:pStyle w:val="ListParagraph"/>
              <w:spacing w:line="276" w:lineRule="auto"/>
              <w:ind w:left="0"/>
              <w:jc w:val="right"/>
              <w:rPr>
                <w:color w:val="000000" w:themeColor="text1"/>
                <w:sz w:val="30"/>
                <w:szCs w:val="30"/>
              </w:rPr>
            </w:pPr>
            <w:r w:rsidRPr="00720F37">
              <w:rPr>
                <w:color w:val="000000" w:themeColor="text1"/>
                <w:sz w:val="30"/>
                <w:szCs w:val="30"/>
              </w:rPr>
              <w:t>4</w:t>
            </w:r>
            <w:r w:rsidRPr="00720F37">
              <w:rPr>
                <w:color w:val="000000" w:themeColor="text1"/>
                <w:sz w:val="30"/>
                <w:szCs w:val="30"/>
                <w:cs/>
              </w:rPr>
              <w:t>,</w:t>
            </w:r>
            <w:r w:rsidRPr="00720F37">
              <w:rPr>
                <w:color w:val="000000" w:themeColor="text1"/>
                <w:sz w:val="30"/>
                <w:szCs w:val="30"/>
              </w:rPr>
              <w:t>595</w:t>
            </w:r>
            <w:r w:rsidRPr="00720F37">
              <w:rPr>
                <w:color w:val="000000" w:themeColor="text1"/>
                <w:sz w:val="30"/>
                <w:szCs w:val="30"/>
                <w:cs/>
              </w:rPr>
              <w:t>,</w:t>
            </w:r>
            <w:r w:rsidRPr="00720F37">
              <w:rPr>
                <w:color w:val="000000" w:themeColor="text1"/>
                <w:sz w:val="30"/>
                <w:szCs w:val="30"/>
              </w:rPr>
              <w:t>583</w:t>
            </w:r>
            <w:r w:rsidRPr="00720F37">
              <w:rPr>
                <w:color w:val="000000" w:themeColor="text1"/>
                <w:sz w:val="30"/>
                <w:szCs w:val="30"/>
                <w:cs/>
              </w:rPr>
              <w:t>.</w:t>
            </w:r>
            <w:r w:rsidRPr="00720F37">
              <w:rPr>
                <w:color w:val="000000" w:themeColor="text1"/>
                <w:sz w:val="30"/>
                <w:szCs w:val="30"/>
              </w:rPr>
              <w:t>24</w:t>
            </w:r>
          </w:p>
        </w:tc>
        <w:tc>
          <w:tcPr>
            <w:tcW w:w="1701" w:type="dxa"/>
          </w:tcPr>
          <w:p w14:paraId="066524B4" w14:textId="635D2260" w:rsidR="00650767" w:rsidRPr="00720F37" w:rsidRDefault="00650767" w:rsidP="00650767">
            <w:pPr>
              <w:pStyle w:val="ListParagraph"/>
              <w:spacing w:line="276" w:lineRule="auto"/>
              <w:ind w:left="0"/>
              <w:jc w:val="right"/>
              <w:rPr>
                <w:color w:val="000000" w:themeColor="text1"/>
                <w:sz w:val="30"/>
                <w:szCs w:val="30"/>
              </w:rPr>
            </w:pPr>
            <w:r w:rsidRPr="00720F37">
              <w:rPr>
                <w:color w:val="000000" w:themeColor="text1"/>
                <w:sz w:val="30"/>
                <w:szCs w:val="30"/>
              </w:rPr>
              <w:t>71,048,052.18</w:t>
            </w:r>
          </w:p>
        </w:tc>
      </w:tr>
      <w:tr w:rsidR="00650767" w:rsidRPr="00720F37" w14:paraId="19E67BF3" w14:textId="77777777" w:rsidTr="00720F37">
        <w:tc>
          <w:tcPr>
            <w:tcW w:w="3969" w:type="dxa"/>
          </w:tcPr>
          <w:p w14:paraId="78C8A562" w14:textId="3EAED3E0" w:rsidR="00650767" w:rsidRPr="00720F37" w:rsidRDefault="00D4312E" w:rsidP="00650767">
            <w:pPr>
              <w:pStyle w:val="ListParagraph"/>
              <w:spacing w:line="276" w:lineRule="auto"/>
              <w:ind w:left="319"/>
              <w:rPr>
                <w:sz w:val="30"/>
                <w:szCs w:val="30"/>
              </w:rPr>
            </w:pPr>
            <w:r w:rsidRPr="00720F37">
              <w:rPr>
                <w:sz w:val="30"/>
                <w:szCs w:val="30"/>
              </w:rPr>
              <w:t>Cost of construction</w:t>
            </w:r>
          </w:p>
        </w:tc>
        <w:tc>
          <w:tcPr>
            <w:tcW w:w="1701" w:type="dxa"/>
          </w:tcPr>
          <w:p w14:paraId="447DA1B4" w14:textId="27E04619" w:rsidR="00650767" w:rsidRPr="00720F37" w:rsidRDefault="00650767" w:rsidP="00650767">
            <w:pPr>
              <w:pStyle w:val="ListParagraph"/>
              <w:pBdr>
                <w:bottom w:val="single" w:sz="4" w:space="1" w:color="auto"/>
              </w:pBdr>
              <w:spacing w:line="276" w:lineRule="auto"/>
              <w:ind w:left="0"/>
              <w:jc w:val="right"/>
              <w:rPr>
                <w:color w:val="000000" w:themeColor="text1"/>
                <w:sz w:val="30"/>
                <w:szCs w:val="30"/>
              </w:rPr>
            </w:pPr>
            <w:r w:rsidRPr="00720F37">
              <w:rPr>
                <w:color w:val="000000" w:themeColor="text1"/>
                <w:sz w:val="30"/>
                <w:szCs w:val="30"/>
              </w:rPr>
              <w:t>0</w:t>
            </w:r>
            <w:r w:rsidRPr="00720F37">
              <w:rPr>
                <w:color w:val="000000" w:themeColor="text1"/>
                <w:sz w:val="30"/>
                <w:szCs w:val="30"/>
                <w:cs/>
              </w:rPr>
              <w:t>.</w:t>
            </w:r>
            <w:r w:rsidRPr="00720F37">
              <w:rPr>
                <w:color w:val="000000" w:themeColor="text1"/>
                <w:sz w:val="30"/>
                <w:szCs w:val="30"/>
              </w:rPr>
              <w:t>00</w:t>
            </w:r>
          </w:p>
        </w:tc>
        <w:tc>
          <w:tcPr>
            <w:tcW w:w="1701" w:type="dxa"/>
          </w:tcPr>
          <w:p w14:paraId="22B14F08" w14:textId="7E4B19ED" w:rsidR="00650767" w:rsidRPr="00720F37" w:rsidRDefault="00650767" w:rsidP="00650767">
            <w:pPr>
              <w:pStyle w:val="ListParagraph"/>
              <w:pBdr>
                <w:bottom w:val="single" w:sz="4" w:space="1" w:color="auto"/>
              </w:pBdr>
              <w:spacing w:line="276" w:lineRule="auto"/>
              <w:ind w:left="0"/>
              <w:jc w:val="right"/>
              <w:rPr>
                <w:color w:val="000000" w:themeColor="text1"/>
                <w:sz w:val="30"/>
                <w:szCs w:val="30"/>
              </w:rPr>
            </w:pPr>
            <w:r w:rsidRPr="00720F37">
              <w:rPr>
                <w:color w:val="000000" w:themeColor="text1"/>
                <w:sz w:val="30"/>
                <w:szCs w:val="30"/>
              </w:rPr>
              <w:t>17</w:t>
            </w:r>
            <w:r w:rsidRPr="00720F37">
              <w:rPr>
                <w:color w:val="000000" w:themeColor="text1"/>
                <w:sz w:val="30"/>
                <w:szCs w:val="30"/>
                <w:cs/>
              </w:rPr>
              <w:t>,</w:t>
            </w:r>
            <w:r w:rsidRPr="00720F37">
              <w:rPr>
                <w:color w:val="000000" w:themeColor="text1"/>
                <w:sz w:val="30"/>
                <w:szCs w:val="30"/>
              </w:rPr>
              <w:t>138</w:t>
            </w:r>
            <w:r w:rsidRPr="00720F37">
              <w:rPr>
                <w:color w:val="000000" w:themeColor="text1"/>
                <w:sz w:val="30"/>
                <w:szCs w:val="30"/>
                <w:cs/>
              </w:rPr>
              <w:t>,</w:t>
            </w:r>
            <w:r w:rsidRPr="00720F37">
              <w:rPr>
                <w:color w:val="000000" w:themeColor="text1"/>
                <w:sz w:val="30"/>
                <w:szCs w:val="30"/>
              </w:rPr>
              <w:t>435</w:t>
            </w:r>
            <w:r w:rsidRPr="00720F37">
              <w:rPr>
                <w:color w:val="000000" w:themeColor="text1"/>
                <w:sz w:val="30"/>
                <w:szCs w:val="30"/>
                <w:cs/>
              </w:rPr>
              <w:t>.</w:t>
            </w:r>
            <w:r w:rsidRPr="00720F37">
              <w:rPr>
                <w:color w:val="000000" w:themeColor="text1"/>
                <w:sz w:val="30"/>
                <w:szCs w:val="30"/>
              </w:rPr>
              <w:t>34</w:t>
            </w:r>
          </w:p>
        </w:tc>
        <w:tc>
          <w:tcPr>
            <w:tcW w:w="1701" w:type="dxa"/>
          </w:tcPr>
          <w:p w14:paraId="0731BB2E" w14:textId="723D1F63" w:rsidR="00650767" w:rsidRPr="00720F37" w:rsidRDefault="00650767" w:rsidP="00650767">
            <w:pPr>
              <w:pStyle w:val="ListParagraph"/>
              <w:pBdr>
                <w:bottom w:val="single" w:sz="4" w:space="1" w:color="auto"/>
              </w:pBdr>
              <w:spacing w:line="276" w:lineRule="auto"/>
              <w:ind w:left="0"/>
              <w:jc w:val="right"/>
              <w:rPr>
                <w:color w:val="000000" w:themeColor="text1"/>
                <w:sz w:val="30"/>
                <w:szCs w:val="30"/>
              </w:rPr>
            </w:pPr>
            <w:r w:rsidRPr="00720F37">
              <w:rPr>
                <w:color w:val="000000" w:themeColor="text1"/>
                <w:sz w:val="30"/>
                <w:szCs w:val="30"/>
              </w:rPr>
              <w:t>17</w:t>
            </w:r>
            <w:r w:rsidRPr="00720F37">
              <w:rPr>
                <w:color w:val="000000" w:themeColor="text1"/>
                <w:sz w:val="30"/>
                <w:szCs w:val="30"/>
                <w:cs/>
              </w:rPr>
              <w:t>,</w:t>
            </w:r>
            <w:r w:rsidRPr="00720F37">
              <w:rPr>
                <w:color w:val="000000" w:themeColor="text1"/>
                <w:sz w:val="30"/>
                <w:szCs w:val="30"/>
              </w:rPr>
              <w:t>138</w:t>
            </w:r>
            <w:r w:rsidRPr="00720F37">
              <w:rPr>
                <w:color w:val="000000" w:themeColor="text1"/>
                <w:sz w:val="30"/>
                <w:szCs w:val="30"/>
                <w:cs/>
              </w:rPr>
              <w:t>,</w:t>
            </w:r>
            <w:r w:rsidRPr="00720F37">
              <w:rPr>
                <w:color w:val="000000" w:themeColor="text1"/>
                <w:sz w:val="30"/>
                <w:szCs w:val="30"/>
              </w:rPr>
              <w:t>435</w:t>
            </w:r>
            <w:r w:rsidRPr="00720F37">
              <w:rPr>
                <w:color w:val="000000" w:themeColor="text1"/>
                <w:sz w:val="30"/>
                <w:szCs w:val="30"/>
                <w:cs/>
              </w:rPr>
              <w:t>.</w:t>
            </w:r>
            <w:r w:rsidRPr="00720F37">
              <w:rPr>
                <w:color w:val="000000" w:themeColor="text1"/>
                <w:sz w:val="30"/>
                <w:szCs w:val="30"/>
              </w:rPr>
              <w:t>34</w:t>
            </w:r>
          </w:p>
        </w:tc>
      </w:tr>
      <w:tr w:rsidR="00650767" w:rsidRPr="00720F37" w14:paraId="143907CE" w14:textId="77777777" w:rsidTr="00720F37">
        <w:tc>
          <w:tcPr>
            <w:tcW w:w="3969" w:type="dxa"/>
          </w:tcPr>
          <w:p w14:paraId="49C3287A" w14:textId="068539F3" w:rsidR="00650767" w:rsidRPr="00720F37" w:rsidRDefault="00650767" w:rsidP="00650767">
            <w:pPr>
              <w:pStyle w:val="ListParagraph"/>
              <w:spacing w:line="276" w:lineRule="auto"/>
              <w:ind w:left="172" w:firstLine="708"/>
              <w:rPr>
                <w:rFonts w:eastAsia="Yu Mincho"/>
                <w:color w:val="000000" w:themeColor="text1"/>
                <w:sz w:val="30"/>
                <w:szCs w:val="30"/>
              </w:rPr>
            </w:pPr>
            <w:r w:rsidRPr="00720F37">
              <w:rPr>
                <w:rFonts w:eastAsia="Yu Mincho"/>
                <w:color w:val="000000" w:themeColor="text1"/>
                <w:sz w:val="30"/>
                <w:szCs w:val="30"/>
              </w:rPr>
              <w:t>Total</w:t>
            </w:r>
          </w:p>
        </w:tc>
        <w:tc>
          <w:tcPr>
            <w:tcW w:w="1701" w:type="dxa"/>
          </w:tcPr>
          <w:p w14:paraId="5EF4A4C3" w14:textId="2DEA108D" w:rsidR="00650767" w:rsidRPr="00720F37" w:rsidRDefault="00650767" w:rsidP="00650767">
            <w:pPr>
              <w:pStyle w:val="ListParagraph"/>
              <w:pBdr>
                <w:bottom w:val="single" w:sz="4" w:space="1" w:color="auto"/>
              </w:pBdr>
              <w:spacing w:line="276" w:lineRule="auto"/>
              <w:ind w:left="0"/>
              <w:jc w:val="right"/>
              <w:rPr>
                <w:color w:val="000000" w:themeColor="text1"/>
                <w:sz w:val="30"/>
                <w:szCs w:val="30"/>
              </w:rPr>
            </w:pPr>
            <w:r w:rsidRPr="00720F37">
              <w:rPr>
                <w:color w:val="000000" w:themeColor="text1"/>
                <w:sz w:val="30"/>
                <w:szCs w:val="30"/>
              </w:rPr>
              <w:t>591,590,486.27</w:t>
            </w:r>
          </w:p>
        </w:tc>
        <w:tc>
          <w:tcPr>
            <w:tcW w:w="1701" w:type="dxa"/>
          </w:tcPr>
          <w:p w14:paraId="6A61C1E0" w14:textId="0789C72B" w:rsidR="00650767" w:rsidRPr="00720F37" w:rsidRDefault="00650767" w:rsidP="00650767">
            <w:pPr>
              <w:pStyle w:val="ListParagraph"/>
              <w:pBdr>
                <w:bottom w:val="single" w:sz="4" w:space="1" w:color="auto"/>
              </w:pBdr>
              <w:spacing w:line="276" w:lineRule="auto"/>
              <w:ind w:left="0"/>
              <w:jc w:val="right"/>
              <w:rPr>
                <w:color w:val="000000" w:themeColor="text1"/>
                <w:sz w:val="30"/>
                <w:szCs w:val="30"/>
              </w:rPr>
            </w:pPr>
            <w:r w:rsidRPr="00720F37">
              <w:rPr>
                <w:color w:val="000000" w:themeColor="text1"/>
                <w:sz w:val="30"/>
                <w:szCs w:val="30"/>
              </w:rPr>
              <w:t>0.00</w:t>
            </w:r>
          </w:p>
        </w:tc>
        <w:tc>
          <w:tcPr>
            <w:tcW w:w="1701" w:type="dxa"/>
          </w:tcPr>
          <w:p w14:paraId="4357A3F0" w14:textId="4BAA7D35" w:rsidR="00650767" w:rsidRPr="00720F37" w:rsidRDefault="00650767" w:rsidP="00650767">
            <w:pPr>
              <w:pStyle w:val="ListParagraph"/>
              <w:pBdr>
                <w:bottom w:val="single" w:sz="4" w:space="1" w:color="auto"/>
              </w:pBdr>
              <w:spacing w:line="276" w:lineRule="auto"/>
              <w:ind w:left="0"/>
              <w:jc w:val="right"/>
              <w:rPr>
                <w:color w:val="000000" w:themeColor="text1"/>
                <w:sz w:val="30"/>
                <w:szCs w:val="30"/>
              </w:rPr>
            </w:pPr>
            <w:r w:rsidRPr="00720F37">
              <w:rPr>
                <w:color w:val="000000" w:themeColor="text1"/>
                <w:sz w:val="30"/>
                <w:szCs w:val="30"/>
              </w:rPr>
              <w:t>591,590,486.27</w:t>
            </w:r>
          </w:p>
        </w:tc>
      </w:tr>
    </w:tbl>
    <w:p w14:paraId="4EFE9D8E" w14:textId="78F51A7A" w:rsidR="00916FE8" w:rsidRPr="00720F37" w:rsidRDefault="00EF07A3" w:rsidP="00631AB9">
      <w:pPr>
        <w:pStyle w:val="ListParagraph"/>
        <w:numPr>
          <w:ilvl w:val="0"/>
          <w:numId w:val="14"/>
        </w:numPr>
        <w:spacing w:before="120" w:line="440" w:lineRule="exact"/>
        <w:ind w:left="90" w:hanging="426"/>
        <w:rPr>
          <w:color w:val="000000" w:themeColor="text1"/>
          <w:sz w:val="30"/>
          <w:szCs w:val="30"/>
        </w:rPr>
      </w:pPr>
      <w:r w:rsidRPr="00720F37">
        <w:rPr>
          <w:color w:val="000000" w:themeColor="text1"/>
          <w:sz w:val="30"/>
          <w:szCs w:val="30"/>
        </w:rPr>
        <w:t>FINANCIAL STATEMENTS APPROVAL</w:t>
      </w:r>
    </w:p>
    <w:p w14:paraId="3B901380" w14:textId="35EDB3D0" w:rsidR="009A042C" w:rsidRPr="00720F37" w:rsidRDefault="009A042C" w:rsidP="000D4CE3">
      <w:pPr>
        <w:spacing w:line="400" w:lineRule="exact"/>
        <w:ind w:left="425" w:firstLine="568"/>
        <w:jc w:val="thaiDistribute"/>
        <w:rPr>
          <w:sz w:val="30"/>
          <w:szCs w:val="30"/>
        </w:rPr>
      </w:pPr>
      <w:r w:rsidRPr="00720F37">
        <w:rPr>
          <w:sz w:val="30"/>
          <w:szCs w:val="30"/>
        </w:rPr>
        <w:t xml:space="preserve">These financial statements were approved and authorized for issue by the Company's Board of directors on </w:t>
      </w:r>
      <w:r w:rsidR="00D87163" w:rsidRPr="00720F37">
        <w:rPr>
          <w:sz w:val="30"/>
          <w:szCs w:val="30"/>
        </w:rPr>
        <w:t>January</w:t>
      </w:r>
      <w:r w:rsidRPr="00720F37">
        <w:rPr>
          <w:sz w:val="30"/>
          <w:szCs w:val="30"/>
        </w:rPr>
        <w:t xml:space="preserve"> </w:t>
      </w:r>
      <w:r w:rsidRPr="00720F37">
        <w:rPr>
          <w:sz w:val="30"/>
          <w:szCs w:val="30"/>
          <w:cs/>
        </w:rPr>
        <w:t>2</w:t>
      </w:r>
      <w:r w:rsidR="00D87163" w:rsidRPr="00720F37">
        <w:rPr>
          <w:sz w:val="30"/>
          <w:szCs w:val="30"/>
        </w:rPr>
        <w:t>0</w:t>
      </w:r>
      <w:r w:rsidRPr="00720F37">
        <w:rPr>
          <w:sz w:val="30"/>
          <w:szCs w:val="30"/>
        </w:rPr>
        <w:t xml:space="preserve">, </w:t>
      </w:r>
      <w:r w:rsidRPr="00720F37">
        <w:rPr>
          <w:sz w:val="30"/>
          <w:szCs w:val="30"/>
          <w:cs/>
        </w:rPr>
        <w:t>202</w:t>
      </w:r>
      <w:r w:rsidR="00D87163" w:rsidRPr="00720F37">
        <w:rPr>
          <w:sz w:val="30"/>
          <w:szCs w:val="30"/>
        </w:rPr>
        <w:t>3</w:t>
      </w:r>
      <w:r w:rsidRPr="00720F37">
        <w:rPr>
          <w:sz w:val="30"/>
          <w:szCs w:val="30"/>
          <w:cs/>
        </w:rPr>
        <w:t>.</w:t>
      </w:r>
    </w:p>
    <w:sectPr w:rsidR="009A042C" w:rsidRPr="00720F37" w:rsidSect="006271C7">
      <w:headerReference w:type="even" r:id="rId15"/>
      <w:footerReference w:type="default" r:id="rId16"/>
      <w:headerReference w:type="first" r:id="rId17"/>
      <w:pgSz w:w="11906" w:h="16838" w:code="9"/>
      <w:pgMar w:top="1389" w:right="991" w:bottom="1134" w:left="1701" w:header="992" w:footer="527" w:gutter="0"/>
      <w:pgNumType w:fmt="numberInDash"/>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A6E35" w14:textId="77777777" w:rsidR="00B745F1" w:rsidRDefault="00B745F1">
      <w:r>
        <w:separator/>
      </w:r>
    </w:p>
  </w:endnote>
  <w:endnote w:type="continuationSeparator" w:id="0">
    <w:p w14:paraId="75079D4D" w14:textId="77777777" w:rsidR="00B745F1" w:rsidRDefault="00B745F1">
      <w:r>
        <w:continuationSeparator/>
      </w:r>
    </w:p>
  </w:endnote>
  <w:endnote w:type="continuationNotice" w:id="1">
    <w:p w14:paraId="390FDD1E" w14:textId="77777777" w:rsidR="00B745F1" w:rsidRDefault="00B745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7A063" w14:textId="77777777" w:rsidR="000E0319" w:rsidRPr="001146B3" w:rsidRDefault="000E0319" w:rsidP="005D2BD0">
    <w:pPr>
      <w:pStyle w:val="Footer"/>
      <w:jc w:val="center"/>
      <w:rPr>
        <w:rFonts w:ascii="AngsanaUPC" w:hAnsi="AngsanaUPC" w:cs="AngsanaUPC"/>
        <w:sz w:val="30"/>
        <w:szCs w:val="30"/>
      </w:rPr>
    </w:pPr>
    <w:r w:rsidRPr="001146B3">
      <w:rPr>
        <w:rFonts w:ascii="AngsanaUPC" w:hAnsi="AngsanaUPC" w:cs="AngsanaUPC"/>
        <w:sz w:val="30"/>
        <w:szCs w:val="30"/>
      </w:rPr>
      <w:t>Signature …....………......……………………………………...………...... Director</w:t>
    </w:r>
  </w:p>
  <w:p w14:paraId="71B4F899" w14:textId="1CC084D6" w:rsidR="000E0319" w:rsidRPr="001F4660" w:rsidRDefault="000E0319" w:rsidP="000D29B3">
    <w:pPr>
      <w:pStyle w:val="Footer"/>
      <w:ind w:left="2127"/>
      <w:rPr>
        <w:sz w:val="30"/>
        <w:szCs w:val="30"/>
      </w:rPr>
    </w:pPr>
    <w:r w:rsidRPr="001146B3">
      <w:rPr>
        <w:rFonts w:ascii="AngsanaUPC" w:hAnsi="AngsanaUPC" w:cs="AngsanaUPC"/>
        <w:sz w:val="30"/>
        <w:szCs w:val="30"/>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DF2F9" w14:textId="77777777" w:rsidR="000E0319" w:rsidRPr="005D2BD0" w:rsidRDefault="000E0319" w:rsidP="005D2BD0">
    <w:pPr>
      <w:pStyle w:val="Footer"/>
      <w:jc w:val="center"/>
      <w:rPr>
        <w:rFonts w:ascii="AngsanaUPC" w:hAnsi="AngsanaUPC" w:cs="AngsanaUPC"/>
        <w:sz w:val="30"/>
        <w:szCs w:val="30"/>
      </w:rPr>
    </w:pPr>
    <w:r w:rsidRPr="005D2BD0">
      <w:rPr>
        <w:rFonts w:ascii="AngsanaUPC" w:hAnsi="AngsanaUPC" w:cs="AngsanaUPC"/>
        <w:sz w:val="30"/>
        <w:szCs w:val="30"/>
      </w:rPr>
      <w:t>Signature …....………......……………………………………...………...... Director</w:t>
    </w:r>
  </w:p>
  <w:p w14:paraId="66BB9721" w14:textId="2B48127B" w:rsidR="000E0319" w:rsidRPr="001F4660" w:rsidRDefault="000E0319" w:rsidP="00214E50">
    <w:pPr>
      <w:pStyle w:val="Footer"/>
      <w:ind w:left="2127"/>
      <w:rPr>
        <w:sz w:val="30"/>
        <w:szCs w:val="30"/>
      </w:rPr>
    </w:pPr>
    <w:r w:rsidRPr="005D2BD0">
      <w:rPr>
        <w:rFonts w:ascii="AngsanaUPC" w:hAnsi="AngsanaUPC" w:cs="AngsanaUPC"/>
        <w:sz w:val="30"/>
        <w:szCs w:val="30"/>
      </w:rPr>
      <w:t xml:space="preserve">(                          </w:t>
    </w:r>
    <w:r>
      <w:rPr>
        <w:rFonts w:ascii="AngsanaUPC" w:hAnsi="AngsanaUPC" w:cs="AngsanaUPC"/>
        <w:sz w:val="30"/>
        <w:szCs w:val="30"/>
      </w:rPr>
      <w:t xml:space="preserve">     </w:t>
    </w:r>
    <w:r w:rsidRPr="005D2BD0">
      <w:rPr>
        <w:rFonts w:ascii="AngsanaUPC" w:hAnsi="AngsanaUPC" w:cs="AngsanaUPC"/>
        <w:sz w:val="30"/>
        <w:szCs w:val="3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E2B2E" w14:textId="77777777" w:rsidR="000D29B3" w:rsidRPr="001146B3" w:rsidRDefault="000D29B3" w:rsidP="005D2BD0">
    <w:pPr>
      <w:pStyle w:val="Footer"/>
      <w:jc w:val="center"/>
      <w:rPr>
        <w:rFonts w:ascii="AngsanaUPC" w:hAnsi="AngsanaUPC" w:cs="AngsanaUPC"/>
        <w:sz w:val="30"/>
        <w:szCs w:val="30"/>
      </w:rPr>
    </w:pPr>
    <w:r w:rsidRPr="001146B3">
      <w:rPr>
        <w:rFonts w:ascii="AngsanaUPC" w:hAnsi="AngsanaUPC" w:cs="AngsanaUPC"/>
        <w:sz w:val="30"/>
        <w:szCs w:val="30"/>
      </w:rPr>
      <w:t>Signature …....………......……………………………………...………...... Director</w:t>
    </w:r>
  </w:p>
  <w:p w14:paraId="350B7E85" w14:textId="77777777" w:rsidR="000D29B3" w:rsidRPr="001F4660" w:rsidRDefault="000D29B3" w:rsidP="000D29B3">
    <w:pPr>
      <w:pStyle w:val="Footer"/>
      <w:ind w:left="4678"/>
      <w:rPr>
        <w:sz w:val="30"/>
        <w:szCs w:val="30"/>
      </w:rPr>
    </w:pPr>
    <w:r w:rsidRPr="001146B3">
      <w:rPr>
        <w:rFonts w:ascii="AngsanaUPC" w:hAnsi="AngsanaUPC" w:cs="AngsanaUPC"/>
        <w:sz w:val="30"/>
        <w:szCs w:val="30"/>
      </w:rPr>
      <w:t>(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BBE69" w14:textId="0B570184" w:rsidR="000E0319" w:rsidRPr="001C768E" w:rsidRDefault="000E0319" w:rsidP="00C12DBC">
    <w:pPr>
      <w:jc w:val="center"/>
      <w:rPr>
        <w:rFonts w:ascii="AngsanaUPC" w:hAnsi="AngsanaUPC" w:cs="AngsanaUPC"/>
        <w:sz w:val="30"/>
        <w:szCs w:val="30"/>
      </w:rPr>
    </w:pPr>
    <w:r w:rsidRPr="001C768E">
      <w:rPr>
        <w:rFonts w:ascii="AngsanaUPC" w:hAnsi="AngsanaUPC" w:cs="AngsanaUPC"/>
        <w:sz w:val="30"/>
        <w:szCs w:val="30"/>
      </w:rPr>
      <w:t>Signature …</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1E948ECC" w14:textId="23A5AE5F" w:rsidR="000E0319" w:rsidRPr="00060849" w:rsidRDefault="000E0319" w:rsidP="00C12DBC">
    <w:pPr>
      <w:ind w:left="2127"/>
      <w:jc w:val="both"/>
      <w:rPr>
        <w:rFonts w:ascii="AngsanaUPC" w:hAnsi="AngsanaUPC" w:cs="AngsanaUPC"/>
        <w:sz w:val="30"/>
        <w:szCs w:val="30"/>
      </w:rPr>
    </w:pP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rPr>
      <w:t xml:space="preserve">  </w:t>
    </w:r>
    <w:r w:rsidR="00C12DBC">
      <w:rPr>
        <w:rFonts w:ascii="AngsanaUPC" w:hAnsi="AngsanaUPC" w:cs="AngsanaUPC"/>
        <w:sz w:val="30"/>
        <w:szCs w:val="30"/>
      </w:rPr>
      <w:t>.</w:t>
    </w: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BCCD8" w14:textId="77777777" w:rsidR="00B745F1" w:rsidRDefault="00B745F1">
      <w:r>
        <w:separator/>
      </w:r>
    </w:p>
  </w:footnote>
  <w:footnote w:type="continuationSeparator" w:id="0">
    <w:p w14:paraId="0480970E" w14:textId="77777777" w:rsidR="00B745F1" w:rsidRDefault="00B745F1">
      <w:r>
        <w:continuationSeparator/>
      </w:r>
    </w:p>
  </w:footnote>
  <w:footnote w:type="continuationNotice" w:id="1">
    <w:p w14:paraId="41B97261" w14:textId="77777777" w:rsidR="00B745F1" w:rsidRDefault="00B745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30"/>
        <w:szCs w:val="30"/>
      </w:rPr>
      <w:id w:val="1801567656"/>
      <w:docPartObj>
        <w:docPartGallery w:val="Page Numbers (Top of Page)"/>
        <w:docPartUnique/>
      </w:docPartObj>
    </w:sdtPr>
    <w:sdtEndPr/>
    <w:sdtContent>
      <w:sdt>
        <w:sdtPr>
          <w:rPr>
            <w:sz w:val="30"/>
            <w:szCs w:val="30"/>
          </w:rPr>
          <w:id w:val="1243454485"/>
          <w:docPartObj>
            <w:docPartGallery w:val="Page Numbers (Top of Page)"/>
            <w:docPartUnique/>
          </w:docPartObj>
        </w:sdtPr>
        <w:sdtEndPr/>
        <w:sdtContent>
          <w:p w14:paraId="19FC9B92" w14:textId="77777777" w:rsidR="00214E50" w:rsidRPr="00214E50" w:rsidRDefault="00214E50" w:rsidP="00214E50">
            <w:pPr>
              <w:pStyle w:val="Header"/>
              <w:spacing w:line="400" w:lineRule="exact"/>
              <w:jc w:val="center"/>
              <w:rPr>
                <w:sz w:val="30"/>
                <w:szCs w:val="30"/>
              </w:rPr>
            </w:pPr>
            <w:r w:rsidRPr="00214E50">
              <w:rPr>
                <w:sz w:val="30"/>
                <w:szCs w:val="30"/>
              </w:rPr>
              <w:fldChar w:fldCharType="begin"/>
            </w:r>
            <w:r w:rsidRPr="00214E50">
              <w:rPr>
                <w:sz w:val="30"/>
                <w:szCs w:val="30"/>
              </w:rPr>
              <w:instrText xml:space="preserve"> PAGE   \* MERGEFORMAT </w:instrText>
            </w:r>
            <w:r w:rsidRPr="00214E50">
              <w:rPr>
                <w:sz w:val="30"/>
                <w:szCs w:val="30"/>
              </w:rPr>
              <w:fldChar w:fldCharType="separate"/>
            </w:r>
            <w:r w:rsidRPr="00214E50">
              <w:rPr>
                <w:sz w:val="30"/>
                <w:szCs w:val="30"/>
              </w:rPr>
              <w:t>- 1 -</w:t>
            </w:r>
            <w:r w:rsidRPr="00214E50">
              <w:rPr>
                <w:noProof/>
                <w:sz w:val="30"/>
                <w:szCs w:val="30"/>
              </w:rPr>
              <w:fldChar w:fldCharType="end"/>
            </w:r>
          </w:p>
        </w:sdtContent>
      </w:sdt>
    </w:sdtContent>
  </w:sdt>
  <w:p w14:paraId="0B3FB7EE" w14:textId="77777777" w:rsidR="00214E50" w:rsidRPr="00214E50" w:rsidRDefault="00214E50" w:rsidP="00214E50">
    <w:pPr>
      <w:pStyle w:val="Header"/>
      <w:spacing w:line="400" w:lineRule="exact"/>
      <w:jc w:val="center"/>
      <w:rPr>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DA69E" w14:textId="77777777" w:rsidR="000E0319" w:rsidRDefault="000E03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744FB" w14:textId="77777777" w:rsidR="000E0319" w:rsidRDefault="000E03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87CC4"/>
    <w:multiLevelType w:val="multilevel"/>
    <w:tmpl w:val="2CE23856"/>
    <w:lvl w:ilvl="0">
      <w:start w:val="2"/>
      <w:numFmt w:val="decimal"/>
      <w:lvlText w:val="%1."/>
      <w:lvlJc w:val="left"/>
      <w:pPr>
        <w:ind w:left="360" w:hanging="360"/>
      </w:pPr>
      <w:rPr>
        <w:rFonts w:hint="default"/>
        <w:lang w:bidi="th-TH"/>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8483426"/>
    <w:multiLevelType w:val="multilevel"/>
    <w:tmpl w:val="BF56BE8C"/>
    <w:styleLink w:val="2"/>
    <w:lvl w:ilvl="0">
      <w:start w:val="21"/>
      <w:numFmt w:val="decimal"/>
      <w:lvlText w:val="%1."/>
      <w:lvlJc w:val="left"/>
      <w:pPr>
        <w:ind w:left="502"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1734" w:hanging="72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530" w:hanging="108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326" w:hanging="1440"/>
      </w:pPr>
      <w:rPr>
        <w:rFonts w:hint="default"/>
      </w:rPr>
    </w:lvl>
  </w:abstractNum>
  <w:abstractNum w:abstractNumId="2" w15:restartNumberingAfterBreak="0">
    <w:nsid w:val="1A957157"/>
    <w:multiLevelType w:val="multilevel"/>
    <w:tmpl w:val="88D270F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4A1B74"/>
    <w:multiLevelType w:val="hybridMultilevel"/>
    <w:tmpl w:val="30DA9A9C"/>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15:restartNumberingAfterBreak="0">
    <w:nsid w:val="2E66454F"/>
    <w:multiLevelType w:val="multilevel"/>
    <w:tmpl w:val="78BAF76E"/>
    <w:lvl w:ilvl="0">
      <w:start w:val="3"/>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5" w15:restartNumberingAfterBreak="0">
    <w:nsid w:val="49557903"/>
    <w:multiLevelType w:val="multilevel"/>
    <w:tmpl w:val="F5705128"/>
    <w:lvl w:ilvl="0">
      <w:start w:val="1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534624D"/>
    <w:multiLevelType w:val="multilevel"/>
    <w:tmpl w:val="E80EE282"/>
    <w:lvl w:ilvl="0">
      <w:start w:val="20"/>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7" w15:restartNumberingAfterBreak="0">
    <w:nsid w:val="5DBD61D0"/>
    <w:multiLevelType w:val="multilevel"/>
    <w:tmpl w:val="37088CE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2DA1FB6"/>
    <w:multiLevelType w:val="multilevel"/>
    <w:tmpl w:val="B266A3C6"/>
    <w:lvl w:ilvl="0">
      <w:start w:val="1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D6C0C86"/>
    <w:multiLevelType w:val="multilevel"/>
    <w:tmpl w:val="5A0E59F6"/>
    <w:lvl w:ilvl="0">
      <w:start w:val="19"/>
      <w:numFmt w:val="decimal"/>
      <w:lvlText w:val="%1"/>
      <w:lvlJc w:val="left"/>
      <w:pPr>
        <w:ind w:left="360" w:hanging="360"/>
      </w:pPr>
      <w:rPr>
        <w:rFonts w:eastAsia="SimSun" w:hint="default"/>
      </w:rPr>
    </w:lvl>
    <w:lvl w:ilvl="1">
      <w:start w:val="1"/>
      <w:numFmt w:val="decimal"/>
      <w:lvlText w:val="%1.%2"/>
      <w:lvlJc w:val="left"/>
      <w:pPr>
        <w:ind w:left="1211" w:hanging="360"/>
      </w:pPr>
      <w:rPr>
        <w:rFonts w:eastAsia="SimSun" w:hint="default"/>
      </w:rPr>
    </w:lvl>
    <w:lvl w:ilvl="2">
      <w:start w:val="1"/>
      <w:numFmt w:val="decimal"/>
      <w:lvlText w:val="%1.%2.%3"/>
      <w:lvlJc w:val="left"/>
      <w:pPr>
        <w:ind w:left="2422" w:hanging="720"/>
      </w:pPr>
      <w:rPr>
        <w:rFonts w:eastAsia="SimSun" w:hint="default"/>
      </w:rPr>
    </w:lvl>
    <w:lvl w:ilvl="3">
      <w:start w:val="1"/>
      <w:numFmt w:val="decimal"/>
      <w:lvlText w:val="%1.%2.%3.%4"/>
      <w:lvlJc w:val="left"/>
      <w:pPr>
        <w:ind w:left="3273" w:hanging="720"/>
      </w:pPr>
      <w:rPr>
        <w:rFonts w:eastAsia="SimSun" w:hint="default"/>
      </w:rPr>
    </w:lvl>
    <w:lvl w:ilvl="4">
      <w:start w:val="1"/>
      <w:numFmt w:val="decimal"/>
      <w:lvlText w:val="%1.%2.%3.%4.%5"/>
      <w:lvlJc w:val="left"/>
      <w:pPr>
        <w:ind w:left="4124" w:hanging="720"/>
      </w:pPr>
      <w:rPr>
        <w:rFonts w:eastAsia="SimSun" w:hint="default"/>
      </w:rPr>
    </w:lvl>
    <w:lvl w:ilvl="5">
      <w:start w:val="1"/>
      <w:numFmt w:val="decimal"/>
      <w:lvlText w:val="%1.%2.%3.%4.%5.%6"/>
      <w:lvlJc w:val="left"/>
      <w:pPr>
        <w:ind w:left="5335" w:hanging="1080"/>
      </w:pPr>
      <w:rPr>
        <w:rFonts w:eastAsia="SimSun" w:hint="default"/>
      </w:rPr>
    </w:lvl>
    <w:lvl w:ilvl="6">
      <w:start w:val="1"/>
      <w:numFmt w:val="decimal"/>
      <w:lvlText w:val="%1.%2.%3.%4.%5.%6.%7"/>
      <w:lvlJc w:val="left"/>
      <w:pPr>
        <w:ind w:left="6186" w:hanging="1080"/>
      </w:pPr>
      <w:rPr>
        <w:rFonts w:eastAsia="SimSun" w:hint="default"/>
      </w:rPr>
    </w:lvl>
    <w:lvl w:ilvl="7">
      <w:start w:val="1"/>
      <w:numFmt w:val="decimal"/>
      <w:lvlText w:val="%1.%2.%3.%4.%5.%6.%7.%8"/>
      <w:lvlJc w:val="left"/>
      <w:pPr>
        <w:ind w:left="7397" w:hanging="1440"/>
      </w:pPr>
      <w:rPr>
        <w:rFonts w:eastAsia="SimSun" w:hint="default"/>
      </w:rPr>
    </w:lvl>
    <w:lvl w:ilvl="8">
      <w:start w:val="1"/>
      <w:numFmt w:val="decimal"/>
      <w:lvlText w:val="%1.%2.%3.%4.%5.%6.%7.%8.%9"/>
      <w:lvlJc w:val="left"/>
      <w:pPr>
        <w:ind w:left="8248" w:hanging="1440"/>
      </w:pPr>
      <w:rPr>
        <w:rFonts w:eastAsia="SimSun" w:hint="default"/>
      </w:rPr>
    </w:lvl>
  </w:abstractNum>
  <w:abstractNum w:abstractNumId="10" w15:restartNumberingAfterBreak="0">
    <w:nsid w:val="6E475A35"/>
    <w:multiLevelType w:val="hybridMultilevel"/>
    <w:tmpl w:val="8626CE8A"/>
    <w:lvl w:ilvl="0" w:tplc="4E58E2F6">
      <w:start w:val="1"/>
      <w:numFmt w:val="decimal"/>
      <w:lvlText w:val="%1."/>
      <w:lvlJc w:val="left"/>
      <w:pPr>
        <w:ind w:left="394" w:hanging="360"/>
      </w:pPr>
      <w:rPr>
        <w:rFonts w:hint="default"/>
        <w:color w:val="222222"/>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1" w15:restartNumberingAfterBreak="0">
    <w:nsid w:val="75BC0E67"/>
    <w:multiLevelType w:val="hybridMultilevel"/>
    <w:tmpl w:val="4A32D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1C398D"/>
    <w:multiLevelType w:val="hybridMultilevel"/>
    <w:tmpl w:val="A498CF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DD6494E"/>
    <w:multiLevelType w:val="hybridMultilevel"/>
    <w:tmpl w:val="6212D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7416061">
    <w:abstractNumId w:val="0"/>
  </w:num>
  <w:num w:numId="2" w16cid:durableId="795874302">
    <w:abstractNumId w:val="1"/>
  </w:num>
  <w:num w:numId="3" w16cid:durableId="1202548750">
    <w:abstractNumId w:val="13"/>
  </w:num>
  <w:num w:numId="4" w16cid:durableId="1600674264">
    <w:abstractNumId w:val="3"/>
  </w:num>
  <w:num w:numId="5" w16cid:durableId="1365322479">
    <w:abstractNumId w:val="7"/>
  </w:num>
  <w:num w:numId="6" w16cid:durableId="588973423">
    <w:abstractNumId w:val="9"/>
  </w:num>
  <w:num w:numId="7" w16cid:durableId="1051155093">
    <w:abstractNumId w:val="11"/>
  </w:num>
  <w:num w:numId="8" w16cid:durableId="773941073">
    <w:abstractNumId w:val="8"/>
  </w:num>
  <w:num w:numId="9" w16cid:durableId="1880240022">
    <w:abstractNumId w:val="2"/>
  </w:num>
  <w:num w:numId="10" w16cid:durableId="668874572">
    <w:abstractNumId w:val="12"/>
  </w:num>
  <w:num w:numId="11" w16cid:durableId="1021662064">
    <w:abstractNumId w:val="5"/>
  </w:num>
  <w:num w:numId="12" w16cid:durableId="488399162">
    <w:abstractNumId w:val="10"/>
  </w:num>
  <w:num w:numId="13" w16cid:durableId="1236085532">
    <w:abstractNumId w:val="4"/>
  </w:num>
  <w:num w:numId="14" w16cid:durableId="61224987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60"/>
    <w:rsid w:val="000008E4"/>
    <w:rsid w:val="00000A5A"/>
    <w:rsid w:val="00001667"/>
    <w:rsid w:val="00001C82"/>
    <w:rsid w:val="00002099"/>
    <w:rsid w:val="0000291C"/>
    <w:rsid w:val="00002924"/>
    <w:rsid w:val="00002C63"/>
    <w:rsid w:val="00002D4B"/>
    <w:rsid w:val="000031CF"/>
    <w:rsid w:val="00003596"/>
    <w:rsid w:val="00003A69"/>
    <w:rsid w:val="00003DBF"/>
    <w:rsid w:val="00003E4E"/>
    <w:rsid w:val="00004084"/>
    <w:rsid w:val="00004396"/>
    <w:rsid w:val="000043D2"/>
    <w:rsid w:val="00004585"/>
    <w:rsid w:val="00004EC7"/>
    <w:rsid w:val="00004EF6"/>
    <w:rsid w:val="000050D4"/>
    <w:rsid w:val="00005A31"/>
    <w:rsid w:val="00005AC1"/>
    <w:rsid w:val="00005B5A"/>
    <w:rsid w:val="00006926"/>
    <w:rsid w:val="00006FE9"/>
    <w:rsid w:val="00006FF2"/>
    <w:rsid w:val="00007D91"/>
    <w:rsid w:val="00007EA3"/>
    <w:rsid w:val="00010806"/>
    <w:rsid w:val="00010CCC"/>
    <w:rsid w:val="00010F4B"/>
    <w:rsid w:val="000110FF"/>
    <w:rsid w:val="0001111F"/>
    <w:rsid w:val="000111FA"/>
    <w:rsid w:val="000112AD"/>
    <w:rsid w:val="00011AC4"/>
    <w:rsid w:val="0001252A"/>
    <w:rsid w:val="000129B8"/>
    <w:rsid w:val="00012DD0"/>
    <w:rsid w:val="00012EFE"/>
    <w:rsid w:val="000132A6"/>
    <w:rsid w:val="000132DE"/>
    <w:rsid w:val="00013F05"/>
    <w:rsid w:val="00014887"/>
    <w:rsid w:val="00014CC7"/>
    <w:rsid w:val="0001502F"/>
    <w:rsid w:val="00015308"/>
    <w:rsid w:val="000154B5"/>
    <w:rsid w:val="000154C8"/>
    <w:rsid w:val="0001576D"/>
    <w:rsid w:val="00015C72"/>
    <w:rsid w:val="00015DD7"/>
    <w:rsid w:val="0001674B"/>
    <w:rsid w:val="0001679F"/>
    <w:rsid w:val="0001695B"/>
    <w:rsid w:val="000174FE"/>
    <w:rsid w:val="00017543"/>
    <w:rsid w:val="00017F91"/>
    <w:rsid w:val="00020183"/>
    <w:rsid w:val="00020388"/>
    <w:rsid w:val="00020A37"/>
    <w:rsid w:val="00020C31"/>
    <w:rsid w:val="00020E65"/>
    <w:rsid w:val="0002192E"/>
    <w:rsid w:val="00021CC4"/>
    <w:rsid w:val="00021D37"/>
    <w:rsid w:val="00022013"/>
    <w:rsid w:val="00022637"/>
    <w:rsid w:val="00022730"/>
    <w:rsid w:val="000227B0"/>
    <w:rsid w:val="00022F62"/>
    <w:rsid w:val="00023330"/>
    <w:rsid w:val="000233C6"/>
    <w:rsid w:val="000237E3"/>
    <w:rsid w:val="00023F93"/>
    <w:rsid w:val="00024355"/>
    <w:rsid w:val="00024C0C"/>
    <w:rsid w:val="000250EA"/>
    <w:rsid w:val="000251E1"/>
    <w:rsid w:val="00025313"/>
    <w:rsid w:val="000255EF"/>
    <w:rsid w:val="00025729"/>
    <w:rsid w:val="00025D12"/>
    <w:rsid w:val="00025D78"/>
    <w:rsid w:val="00025E89"/>
    <w:rsid w:val="00026193"/>
    <w:rsid w:val="00026274"/>
    <w:rsid w:val="0002655B"/>
    <w:rsid w:val="000267E4"/>
    <w:rsid w:val="00026805"/>
    <w:rsid w:val="00026BFB"/>
    <w:rsid w:val="00027733"/>
    <w:rsid w:val="000306C0"/>
    <w:rsid w:val="0003073B"/>
    <w:rsid w:val="000307C8"/>
    <w:rsid w:val="00030A5E"/>
    <w:rsid w:val="00030CF2"/>
    <w:rsid w:val="00030DFD"/>
    <w:rsid w:val="00031217"/>
    <w:rsid w:val="000312B2"/>
    <w:rsid w:val="0003199A"/>
    <w:rsid w:val="000319E0"/>
    <w:rsid w:val="00031E3C"/>
    <w:rsid w:val="00031E85"/>
    <w:rsid w:val="00031FB5"/>
    <w:rsid w:val="0003231E"/>
    <w:rsid w:val="000327F8"/>
    <w:rsid w:val="00032F7E"/>
    <w:rsid w:val="000331A0"/>
    <w:rsid w:val="00033508"/>
    <w:rsid w:val="000335D4"/>
    <w:rsid w:val="0003370A"/>
    <w:rsid w:val="00033BD7"/>
    <w:rsid w:val="0003428E"/>
    <w:rsid w:val="000342F6"/>
    <w:rsid w:val="00034C12"/>
    <w:rsid w:val="00034C48"/>
    <w:rsid w:val="000354E8"/>
    <w:rsid w:val="00035540"/>
    <w:rsid w:val="00035670"/>
    <w:rsid w:val="0003587A"/>
    <w:rsid w:val="00035A40"/>
    <w:rsid w:val="00036649"/>
    <w:rsid w:val="00036F35"/>
    <w:rsid w:val="000376ED"/>
    <w:rsid w:val="00037701"/>
    <w:rsid w:val="0003774C"/>
    <w:rsid w:val="000378D4"/>
    <w:rsid w:val="00037951"/>
    <w:rsid w:val="00037B0B"/>
    <w:rsid w:val="00037DB5"/>
    <w:rsid w:val="00037EB7"/>
    <w:rsid w:val="00040593"/>
    <w:rsid w:val="00040648"/>
    <w:rsid w:val="0004122D"/>
    <w:rsid w:val="0004145D"/>
    <w:rsid w:val="00041605"/>
    <w:rsid w:val="00041A06"/>
    <w:rsid w:val="00041A39"/>
    <w:rsid w:val="00041C97"/>
    <w:rsid w:val="00041DF6"/>
    <w:rsid w:val="00042082"/>
    <w:rsid w:val="00042685"/>
    <w:rsid w:val="000427DA"/>
    <w:rsid w:val="00042F11"/>
    <w:rsid w:val="00043279"/>
    <w:rsid w:val="000440EE"/>
    <w:rsid w:val="00044154"/>
    <w:rsid w:val="000446F4"/>
    <w:rsid w:val="000448C1"/>
    <w:rsid w:val="00044A86"/>
    <w:rsid w:val="00045238"/>
    <w:rsid w:val="00045B9C"/>
    <w:rsid w:val="0004624B"/>
    <w:rsid w:val="000462FE"/>
    <w:rsid w:val="0004632A"/>
    <w:rsid w:val="000475EF"/>
    <w:rsid w:val="0004776E"/>
    <w:rsid w:val="00047AC9"/>
    <w:rsid w:val="00047D81"/>
    <w:rsid w:val="0005025A"/>
    <w:rsid w:val="00050284"/>
    <w:rsid w:val="00050465"/>
    <w:rsid w:val="00051048"/>
    <w:rsid w:val="00051305"/>
    <w:rsid w:val="00051329"/>
    <w:rsid w:val="0005152A"/>
    <w:rsid w:val="0005187A"/>
    <w:rsid w:val="00051AA2"/>
    <w:rsid w:val="0005211A"/>
    <w:rsid w:val="00052485"/>
    <w:rsid w:val="00052756"/>
    <w:rsid w:val="00052835"/>
    <w:rsid w:val="000535F4"/>
    <w:rsid w:val="000539BF"/>
    <w:rsid w:val="00053A1F"/>
    <w:rsid w:val="00053DF3"/>
    <w:rsid w:val="00054B0F"/>
    <w:rsid w:val="00054FD4"/>
    <w:rsid w:val="0005534F"/>
    <w:rsid w:val="000557C6"/>
    <w:rsid w:val="00055898"/>
    <w:rsid w:val="00055D04"/>
    <w:rsid w:val="00056127"/>
    <w:rsid w:val="00056238"/>
    <w:rsid w:val="00056585"/>
    <w:rsid w:val="000565F9"/>
    <w:rsid w:val="0005666A"/>
    <w:rsid w:val="0005687E"/>
    <w:rsid w:val="00056898"/>
    <w:rsid w:val="00056B70"/>
    <w:rsid w:val="0005743C"/>
    <w:rsid w:val="000574EB"/>
    <w:rsid w:val="00057B14"/>
    <w:rsid w:val="000602D7"/>
    <w:rsid w:val="000602F0"/>
    <w:rsid w:val="00060849"/>
    <w:rsid w:val="00060888"/>
    <w:rsid w:val="00060B30"/>
    <w:rsid w:val="00060EB7"/>
    <w:rsid w:val="00060F58"/>
    <w:rsid w:val="000613BD"/>
    <w:rsid w:val="00061460"/>
    <w:rsid w:val="000614CE"/>
    <w:rsid w:val="000614FE"/>
    <w:rsid w:val="00061A58"/>
    <w:rsid w:val="00061D31"/>
    <w:rsid w:val="00062D8A"/>
    <w:rsid w:val="00062EFD"/>
    <w:rsid w:val="000638DF"/>
    <w:rsid w:val="000639BD"/>
    <w:rsid w:val="00063A39"/>
    <w:rsid w:val="000645D2"/>
    <w:rsid w:val="00064AA3"/>
    <w:rsid w:val="00064B4B"/>
    <w:rsid w:val="00064DBD"/>
    <w:rsid w:val="0006503A"/>
    <w:rsid w:val="000657D0"/>
    <w:rsid w:val="000658D6"/>
    <w:rsid w:val="00065AC5"/>
    <w:rsid w:val="00065D1C"/>
    <w:rsid w:val="0006632C"/>
    <w:rsid w:val="000666C0"/>
    <w:rsid w:val="00066854"/>
    <w:rsid w:val="00066BD5"/>
    <w:rsid w:val="00066F57"/>
    <w:rsid w:val="00066FC3"/>
    <w:rsid w:val="00067AFC"/>
    <w:rsid w:val="00067C00"/>
    <w:rsid w:val="00067EE7"/>
    <w:rsid w:val="000700F7"/>
    <w:rsid w:val="00070814"/>
    <w:rsid w:val="000708B2"/>
    <w:rsid w:val="000708E7"/>
    <w:rsid w:val="000709D7"/>
    <w:rsid w:val="00070B34"/>
    <w:rsid w:val="00070E8F"/>
    <w:rsid w:val="000711BC"/>
    <w:rsid w:val="000711C6"/>
    <w:rsid w:val="00071E9B"/>
    <w:rsid w:val="0007278E"/>
    <w:rsid w:val="00072A1A"/>
    <w:rsid w:val="00072BBD"/>
    <w:rsid w:val="00072E0E"/>
    <w:rsid w:val="00073361"/>
    <w:rsid w:val="000735DD"/>
    <w:rsid w:val="0007382E"/>
    <w:rsid w:val="00073994"/>
    <w:rsid w:val="000739E7"/>
    <w:rsid w:val="00074B3E"/>
    <w:rsid w:val="0007510B"/>
    <w:rsid w:val="00075430"/>
    <w:rsid w:val="00075894"/>
    <w:rsid w:val="00076051"/>
    <w:rsid w:val="00076309"/>
    <w:rsid w:val="000764E6"/>
    <w:rsid w:val="0007717B"/>
    <w:rsid w:val="000772C7"/>
    <w:rsid w:val="00077818"/>
    <w:rsid w:val="00077846"/>
    <w:rsid w:val="00077B81"/>
    <w:rsid w:val="0008015B"/>
    <w:rsid w:val="0008025B"/>
    <w:rsid w:val="00080BC7"/>
    <w:rsid w:val="00080CED"/>
    <w:rsid w:val="00081509"/>
    <w:rsid w:val="0008151E"/>
    <w:rsid w:val="000815E6"/>
    <w:rsid w:val="00081D6E"/>
    <w:rsid w:val="00081E7C"/>
    <w:rsid w:val="0008208C"/>
    <w:rsid w:val="000824C7"/>
    <w:rsid w:val="000825DF"/>
    <w:rsid w:val="00082652"/>
    <w:rsid w:val="000827A8"/>
    <w:rsid w:val="00082D28"/>
    <w:rsid w:val="0008317E"/>
    <w:rsid w:val="00083525"/>
    <w:rsid w:val="00083671"/>
    <w:rsid w:val="0008388B"/>
    <w:rsid w:val="00083DF9"/>
    <w:rsid w:val="00083FEF"/>
    <w:rsid w:val="0008413F"/>
    <w:rsid w:val="00084243"/>
    <w:rsid w:val="00084319"/>
    <w:rsid w:val="000843C7"/>
    <w:rsid w:val="00084619"/>
    <w:rsid w:val="000846E4"/>
    <w:rsid w:val="000848B2"/>
    <w:rsid w:val="000852EE"/>
    <w:rsid w:val="000854CC"/>
    <w:rsid w:val="000859B0"/>
    <w:rsid w:val="00086498"/>
    <w:rsid w:val="00086979"/>
    <w:rsid w:val="00086A1D"/>
    <w:rsid w:val="00086C04"/>
    <w:rsid w:val="00086ED2"/>
    <w:rsid w:val="00087132"/>
    <w:rsid w:val="00087421"/>
    <w:rsid w:val="0008762E"/>
    <w:rsid w:val="000879A0"/>
    <w:rsid w:val="00087F8B"/>
    <w:rsid w:val="00087F9C"/>
    <w:rsid w:val="000902CA"/>
    <w:rsid w:val="000903B6"/>
    <w:rsid w:val="00090E9A"/>
    <w:rsid w:val="00091467"/>
    <w:rsid w:val="0009189A"/>
    <w:rsid w:val="00091A45"/>
    <w:rsid w:val="00092007"/>
    <w:rsid w:val="00092C99"/>
    <w:rsid w:val="00093189"/>
    <w:rsid w:val="000931EF"/>
    <w:rsid w:val="0009337B"/>
    <w:rsid w:val="000933A7"/>
    <w:rsid w:val="000933D9"/>
    <w:rsid w:val="000937E7"/>
    <w:rsid w:val="0009395F"/>
    <w:rsid w:val="00093AD3"/>
    <w:rsid w:val="00093D49"/>
    <w:rsid w:val="00093E38"/>
    <w:rsid w:val="00094034"/>
    <w:rsid w:val="0009442A"/>
    <w:rsid w:val="00094B74"/>
    <w:rsid w:val="00094DBB"/>
    <w:rsid w:val="0009542F"/>
    <w:rsid w:val="00095E62"/>
    <w:rsid w:val="00095F25"/>
    <w:rsid w:val="0009702D"/>
    <w:rsid w:val="00097601"/>
    <w:rsid w:val="00097880"/>
    <w:rsid w:val="000978B8"/>
    <w:rsid w:val="000A026E"/>
    <w:rsid w:val="000A0422"/>
    <w:rsid w:val="000A0768"/>
    <w:rsid w:val="000A0BCD"/>
    <w:rsid w:val="000A0E6E"/>
    <w:rsid w:val="000A11CC"/>
    <w:rsid w:val="000A11CF"/>
    <w:rsid w:val="000A1AC7"/>
    <w:rsid w:val="000A1CAA"/>
    <w:rsid w:val="000A25FB"/>
    <w:rsid w:val="000A268E"/>
    <w:rsid w:val="000A2DD8"/>
    <w:rsid w:val="000A3080"/>
    <w:rsid w:val="000A31E1"/>
    <w:rsid w:val="000A32BD"/>
    <w:rsid w:val="000A339D"/>
    <w:rsid w:val="000A365C"/>
    <w:rsid w:val="000A36D8"/>
    <w:rsid w:val="000A37AE"/>
    <w:rsid w:val="000A3913"/>
    <w:rsid w:val="000A3D93"/>
    <w:rsid w:val="000A3FE0"/>
    <w:rsid w:val="000A41DE"/>
    <w:rsid w:val="000A4797"/>
    <w:rsid w:val="000A47C3"/>
    <w:rsid w:val="000A489A"/>
    <w:rsid w:val="000A4CB9"/>
    <w:rsid w:val="000A4F9B"/>
    <w:rsid w:val="000A518D"/>
    <w:rsid w:val="000A538B"/>
    <w:rsid w:val="000A54C3"/>
    <w:rsid w:val="000A5886"/>
    <w:rsid w:val="000A5B05"/>
    <w:rsid w:val="000A5BC3"/>
    <w:rsid w:val="000A5F5F"/>
    <w:rsid w:val="000A6479"/>
    <w:rsid w:val="000A64FD"/>
    <w:rsid w:val="000A65B5"/>
    <w:rsid w:val="000A6E17"/>
    <w:rsid w:val="000A7B9C"/>
    <w:rsid w:val="000A7E68"/>
    <w:rsid w:val="000B05EF"/>
    <w:rsid w:val="000B07D6"/>
    <w:rsid w:val="000B0818"/>
    <w:rsid w:val="000B0B38"/>
    <w:rsid w:val="000B1122"/>
    <w:rsid w:val="000B130A"/>
    <w:rsid w:val="000B1366"/>
    <w:rsid w:val="000B149E"/>
    <w:rsid w:val="000B14AB"/>
    <w:rsid w:val="000B1AC3"/>
    <w:rsid w:val="000B1C32"/>
    <w:rsid w:val="000B1DC1"/>
    <w:rsid w:val="000B21AA"/>
    <w:rsid w:val="000B2792"/>
    <w:rsid w:val="000B293F"/>
    <w:rsid w:val="000B2E36"/>
    <w:rsid w:val="000B330F"/>
    <w:rsid w:val="000B346A"/>
    <w:rsid w:val="000B3503"/>
    <w:rsid w:val="000B3BB7"/>
    <w:rsid w:val="000B401F"/>
    <w:rsid w:val="000B4352"/>
    <w:rsid w:val="000B4595"/>
    <w:rsid w:val="000B469D"/>
    <w:rsid w:val="000B4787"/>
    <w:rsid w:val="000B4A1D"/>
    <w:rsid w:val="000B4BA7"/>
    <w:rsid w:val="000B4C16"/>
    <w:rsid w:val="000B4D5C"/>
    <w:rsid w:val="000B54DB"/>
    <w:rsid w:val="000B574C"/>
    <w:rsid w:val="000B59D1"/>
    <w:rsid w:val="000B5B65"/>
    <w:rsid w:val="000B5C67"/>
    <w:rsid w:val="000B5DED"/>
    <w:rsid w:val="000B617F"/>
    <w:rsid w:val="000B68D6"/>
    <w:rsid w:val="000B6E31"/>
    <w:rsid w:val="000B6E84"/>
    <w:rsid w:val="000B7057"/>
    <w:rsid w:val="000B70BC"/>
    <w:rsid w:val="000B7111"/>
    <w:rsid w:val="000B73A5"/>
    <w:rsid w:val="000B784B"/>
    <w:rsid w:val="000B7C4C"/>
    <w:rsid w:val="000C0260"/>
    <w:rsid w:val="000C0D4F"/>
    <w:rsid w:val="000C0E74"/>
    <w:rsid w:val="000C126C"/>
    <w:rsid w:val="000C1B43"/>
    <w:rsid w:val="000C1F0D"/>
    <w:rsid w:val="000C22DC"/>
    <w:rsid w:val="000C236C"/>
    <w:rsid w:val="000C26A8"/>
    <w:rsid w:val="000C2A2B"/>
    <w:rsid w:val="000C3449"/>
    <w:rsid w:val="000C400C"/>
    <w:rsid w:val="000C4358"/>
    <w:rsid w:val="000C437C"/>
    <w:rsid w:val="000C48B1"/>
    <w:rsid w:val="000C4A1E"/>
    <w:rsid w:val="000C4C41"/>
    <w:rsid w:val="000C4E97"/>
    <w:rsid w:val="000C50DC"/>
    <w:rsid w:val="000C541C"/>
    <w:rsid w:val="000C5743"/>
    <w:rsid w:val="000C583E"/>
    <w:rsid w:val="000C6655"/>
    <w:rsid w:val="000C686E"/>
    <w:rsid w:val="000C69B6"/>
    <w:rsid w:val="000C6B7A"/>
    <w:rsid w:val="000C6D7A"/>
    <w:rsid w:val="000C7654"/>
    <w:rsid w:val="000C7BEF"/>
    <w:rsid w:val="000D0000"/>
    <w:rsid w:val="000D023B"/>
    <w:rsid w:val="000D0815"/>
    <w:rsid w:val="000D154A"/>
    <w:rsid w:val="000D2202"/>
    <w:rsid w:val="000D243B"/>
    <w:rsid w:val="000D2925"/>
    <w:rsid w:val="000D29B3"/>
    <w:rsid w:val="000D2B7E"/>
    <w:rsid w:val="000D2DE4"/>
    <w:rsid w:val="000D2E22"/>
    <w:rsid w:val="000D31B1"/>
    <w:rsid w:val="000D3D94"/>
    <w:rsid w:val="000D3DEB"/>
    <w:rsid w:val="000D4CE3"/>
    <w:rsid w:val="000D4EDF"/>
    <w:rsid w:val="000D56CE"/>
    <w:rsid w:val="000D593B"/>
    <w:rsid w:val="000D59EC"/>
    <w:rsid w:val="000D6243"/>
    <w:rsid w:val="000D6912"/>
    <w:rsid w:val="000D707B"/>
    <w:rsid w:val="000D7098"/>
    <w:rsid w:val="000D7272"/>
    <w:rsid w:val="000D7456"/>
    <w:rsid w:val="000D7E37"/>
    <w:rsid w:val="000E0319"/>
    <w:rsid w:val="000E0684"/>
    <w:rsid w:val="000E082C"/>
    <w:rsid w:val="000E0EE5"/>
    <w:rsid w:val="000E0FAF"/>
    <w:rsid w:val="000E1E50"/>
    <w:rsid w:val="000E242A"/>
    <w:rsid w:val="000E293A"/>
    <w:rsid w:val="000E2E86"/>
    <w:rsid w:val="000E300D"/>
    <w:rsid w:val="000E3472"/>
    <w:rsid w:val="000E3A35"/>
    <w:rsid w:val="000E468D"/>
    <w:rsid w:val="000E4696"/>
    <w:rsid w:val="000E4E11"/>
    <w:rsid w:val="000E53A2"/>
    <w:rsid w:val="000E564F"/>
    <w:rsid w:val="000E582C"/>
    <w:rsid w:val="000E58F3"/>
    <w:rsid w:val="000E5F25"/>
    <w:rsid w:val="000E6599"/>
    <w:rsid w:val="000E6703"/>
    <w:rsid w:val="000E695E"/>
    <w:rsid w:val="000E698C"/>
    <w:rsid w:val="000E7226"/>
    <w:rsid w:val="000F039B"/>
    <w:rsid w:val="000F050C"/>
    <w:rsid w:val="000F0743"/>
    <w:rsid w:val="000F0AC8"/>
    <w:rsid w:val="000F0C40"/>
    <w:rsid w:val="000F0E9F"/>
    <w:rsid w:val="000F1F16"/>
    <w:rsid w:val="000F1F76"/>
    <w:rsid w:val="000F2086"/>
    <w:rsid w:val="000F2362"/>
    <w:rsid w:val="000F257D"/>
    <w:rsid w:val="000F2DCB"/>
    <w:rsid w:val="000F3070"/>
    <w:rsid w:val="000F32E6"/>
    <w:rsid w:val="000F3307"/>
    <w:rsid w:val="000F3659"/>
    <w:rsid w:val="000F3B36"/>
    <w:rsid w:val="000F3CEC"/>
    <w:rsid w:val="000F3DB6"/>
    <w:rsid w:val="000F3EB8"/>
    <w:rsid w:val="000F4697"/>
    <w:rsid w:val="000F4730"/>
    <w:rsid w:val="000F483D"/>
    <w:rsid w:val="000F495D"/>
    <w:rsid w:val="000F4CEC"/>
    <w:rsid w:val="000F4EA3"/>
    <w:rsid w:val="000F534A"/>
    <w:rsid w:val="000F5447"/>
    <w:rsid w:val="000F56DF"/>
    <w:rsid w:val="000F5F8D"/>
    <w:rsid w:val="000F5FCE"/>
    <w:rsid w:val="000F622B"/>
    <w:rsid w:val="000F6333"/>
    <w:rsid w:val="000F6665"/>
    <w:rsid w:val="000F66D1"/>
    <w:rsid w:val="000F6814"/>
    <w:rsid w:val="000F6D1C"/>
    <w:rsid w:val="000F75B0"/>
    <w:rsid w:val="000F79AA"/>
    <w:rsid w:val="000F7BD8"/>
    <w:rsid w:val="0010027B"/>
    <w:rsid w:val="001005CE"/>
    <w:rsid w:val="00101212"/>
    <w:rsid w:val="001013B9"/>
    <w:rsid w:val="00101593"/>
    <w:rsid w:val="001022C8"/>
    <w:rsid w:val="001024F4"/>
    <w:rsid w:val="0010256B"/>
    <w:rsid w:val="0010260C"/>
    <w:rsid w:val="0010275D"/>
    <w:rsid w:val="00103698"/>
    <w:rsid w:val="00103BE2"/>
    <w:rsid w:val="0010402D"/>
    <w:rsid w:val="00104248"/>
    <w:rsid w:val="0010481A"/>
    <w:rsid w:val="00104A21"/>
    <w:rsid w:val="00104B43"/>
    <w:rsid w:val="00104EC0"/>
    <w:rsid w:val="00104F52"/>
    <w:rsid w:val="0010568B"/>
    <w:rsid w:val="00105703"/>
    <w:rsid w:val="00105DF8"/>
    <w:rsid w:val="00105F6D"/>
    <w:rsid w:val="001063A5"/>
    <w:rsid w:val="0010656C"/>
    <w:rsid w:val="00106768"/>
    <w:rsid w:val="0010676B"/>
    <w:rsid w:val="001067B9"/>
    <w:rsid w:val="00106DF2"/>
    <w:rsid w:val="00106F92"/>
    <w:rsid w:val="0010702E"/>
    <w:rsid w:val="00107049"/>
    <w:rsid w:val="00107367"/>
    <w:rsid w:val="00107904"/>
    <w:rsid w:val="0010792C"/>
    <w:rsid w:val="00107F0B"/>
    <w:rsid w:val="00110272"/>
    <w:rsid w:val="00110563"/>
    <w:rsid w:val="001106E8"/>
    <w:rsid w:val="001107D4"/>
    <w:rsid w:val="00110B60"/>
    <w:rsid w:val="00110CFC"/>
    <w:rsid w:val="00110E20"/>
    <w:rsid w:val="00110EA6"/>
    <w:rsid w:val="00111221"/>
    <w:rsid w:val="00111D2C"/>
    <w:rsid w:val="00112371"/>
    <w:rsid w:val="001138DE"/>
    <w:rsid w:val="00113CBE"/>
    <w:rsid w:val="001140BA"/>
    <w:rsid w:val="00114285"/>
    <w:rsid w:val="00114352"/>
    <w:rsid w:val="00114698"/>
    <w:rsid w:val="001146B3"/>
    <w:rsid w:val="00114D29"/>
    <w:rsid w:val="00115564"/>
    <w:rsid w:val="00115684"/>
    <w:rsid w:val="001156B8"/>
    <w:rsid w:val="00115BDA"/>
    <w:rsid w:val="00115D18"/>
    <w:rsid w:val="00115E05"/>
    <w:rsid w:val="00115E8E"/>
    <w:rsid w:val="00116ABF"/>
    <w:rsid w:val="00116B47"/>
    <w:rsid w:val="00117237"/>
    <w:rsid w:val="00117395"/>
    <w:rsid w:val="00117723"/>
    <w:rsid w:val="001178B2"/>
    <w:rsid w:val="00117D3C"/>
    <w:rsid w:val="00117F1F"/>
    <w:rsid w:val="00120C62"/>
    <w:rsid w:val="0012115C"/>
    <w:rsid w:val="0012186E"/>
    <w:rsid w:val="001222BB"/>
    <w:rsid w:val="00122DA4"/>
    <w:rsid w:val="00122FD8"/>
    <w:rsid w:val="0012307A"/>
    <w:rsid w:val="00123265"/>
    <w:rsid w:val="001236A2"/>
    <w:rsid w:val="0012385D"/>
    <w:rsid w:val="00123AE2"/>
    <w:rsid w:val="00124368"/>
    <w:rsid w:val="00124605"/>
    <w:rsid w:val="00124979"/>
    <w:rsid w:val="00124ABD"/>
    <w:rsid w:val="00124B2C"/>
    <w:rsid w:val="00124F62"/>
    <w:rsid w:val="00125077"/>
    <w:rsid w:val="00125219"/>
    <w:rsid w:val="00125481"/>
    <w:rsid w:val="001255CB"/>
    <w:rsid w:val="0012561D"/>
    <w:rsid w:val="00125A14"/>
    <w:rsid w:val="00126064"/>
    <w:rsid w:val="001267EE"/>
    <w:rsid w:val="00126DEB"/>
    <w:rsid w:val="0012763F"/>
    <w:rsid w:val="00127B26"/>
    <w:rsid w:val="00127E0B"/>
    <w:rsid w:val="0013034D"/>
    <w:rsid w:val="00130376"/>
    <w:rsid w:val="00130AEE"/>
    <w:rsid w:val="00131C0D"/>
    <w:rsid w:val="00131CE4"/>
    <w:rsid w:val="00132056"/>
    <w:rsid w:val="001320AC"/>
    <w:rsid w:val="00132119"/>
    <w:rsid w:val="0013219F"/>
    <w:rsid w:val="001323DE"/>
    <w:rsid w:val="00132436"/>
    <w:rsid w:val="00132B47"/>
    <w:rsid w:val="00132F4B"/>
    <w:rsid w:val="0013320E"/>
    <w:rsid w:val="0013356D"/>
    <w:rsid w:val="00133846"/>
    <w:rsid w:val="00133DF8"/>
    <w:rsid w:val="00133FBC"/>
    <w:rsid w:val="00134685"/>
    <w:rsid w:val="001348B4"/>
    <w:rsid w:val="00134F62"/>
    <w:rsid w:val="001353ED"/>
    <w:rsid w:val="00135894"/>
    <w:rsid w:val="00135944"/>
    <w:rsid w:val="00135FB1"/>
    <w:rsid w:val="0013607D"/>
    <w:rsid w:val="00136132"/>
    <w:rsid w:val="00136225"/>
    <w:rsid w:val="00136360"/>
    <w:rsid w:val="00136724"/>
    <w:rsid w:val="00136756"/>
    <w:rsid w:val="0013729C"/>
    <w:rsid w:val="001377E8"/>
    <w:rsid w:val="00137A30"/>
    <w:rsid w:val="00137D5C"/>
    <w:rsid w:val="00137D93"/>
    <w:rsid w:val="00137F7A"/>
    <w:rsid w:val="00137F99"/>
    <w:rsid w:val="00140332"/>
    <w:rsid w:val="001408D4"/>
    <w:rsid w:val="00140E5A"/>
    <w:rsid w:val="0014122A"/>
    <w:rsid w:val="001415A3"/>
    <w:rsid w:val="001417B4"/>
    <w:rsid w:val="00141E01"/>
    <w:rsid w:val="001421A3"/>
    <w:rsid w:val="00142207"/>
    <w:rsid w:val="00142E02"/>
    <w:rsid w:val="00142F15"/>
    <w:rsid w:val="00143580"/>
    <w:rsid w:val="00143A2E"/>
    <w:rsid w:val="00143D1F"/>
    <w:rsid w:val="00144117"/>
    <w:rsid w:val="0014415B"/>
    <w:rsid w:val="001441AA"/>
    <w:rsid w:val="00144443"/>
    <w:rsid w:val="00144592"/>
    <w:rsid w:val="00144933"/>
    <w:rsid w:val="00144BB5"/>
    <w:rsid w:val="00145086"/>
    <w:rsid w:val="00145488"/>
    <w:rsid w:val="00146007"/>
    <w:rsid w:val="0014626A"/>
    <w:rsid w:val="001467C4"/>
    <w:rsid w:val="0014695B"/>
    <w:rsid w:val="00146BE4"/>
    <w:rsid w:val="00146F6C"/>
    <w:rsid w:val="00147608"/>
    <w:rsid w:val="0014779F"/>
    <w:rsid w:val="00147D8A"/>
    <w:rsid w:val="00150358"/>
    <w:rsid w:val="00150B0D"/>
    <w:rsid w:val="00150BB1"/>
    <w:rsid w:val="001517D1"/>
    <w:rsid w:val="00151A67"/>
    <w:rsid w:val="00151FA2"/>
    <w:rsid w:val="001525DC"/>
    <w:rsid w:val="001526D7"/>
    <w:rsid w:val="00152EFD"/>
    <w:rsid w:val="00152F70"/>
    <w:rsid w:val="0015307F"/>
    <w:rsid w:val="001531AC"/>
    <w:rsid w:val="00153767"/>
    <w:rsid w:val="001538B6"/>
    <w:rsid w:val="0015405E"/>
    <w:rsid w:val="001541D8"/>
    <w:rsid w:val="00154663"/>
    <w:rsid w:val="00154EBA"/>
    <w:rsid w:val="00154ED3"/>
    <w:rsid w:val="00154FF7"/>
    <w:rsid w:val="001553EA"/>
    <w:rsid w:val="001558C4"/>
    <w:rsid w:val="00155DDF"/>
    <w:rsid w:val="00155F3F"/>
    <w:rsid w:val="001565DA"/>
    <w:rsid w:val="00156D6C"/>
    <w:rsid w:val="00157420"/>
    <w:rsid w:val="001578F6"/>
    <w:rsid w:val="00157C25"/>
    <w:rsid w:val="00157C49"/>
    <w:rsid w:val="00157C66"/>
    <w:rsid w:val="00157DE5"/>
    <w:rsid w:val="0016006F"/>
    <w:rsid w:val="00160454"/>
    <w:rsid w:val="00160791"/>
    <w:rsid w:val="00160B9C"/>
    <w:rsid w:val="00160D28"/>
    <w:rsid w:val="00161079"/>
    <w:rsid w:val="001613F9"/>
    <w:rsid w:val="001617CE"/>
    <w:rsid w:val="00162252"/>
    <w:rsid w:val="00162E55"/>
    <w:rsid w:val="00163251"/>
    <w:rsid w:val="001633E8"/>
    <w:rsid w:val="00163DFD"/>
    <w:rsid w:val="0016431B"/>
    <w:rsid w:val="0016453E"/>
    <w:rsid w:val="00164702"/>
    <w:rsid w:val="00164888"/>
    <w:rsid w:val="00164939"/>
    <w:rsid w:val="00164A9E"/>
    <w:rsid w:val="00164E7B"/>
    <w:rsid w:val="00164F28"/>
    <w:rsid w:val="001652EE"/>
    <w:rsid w:val="00165DA2"/>
    <w:rsid w:val="00165EE5"/>
    <w:rsid w:val="00166484"/>
    <w:rsid w:val="001664FD"/>
    <w:rsid w:val="00166FE3"/>
    <w:rsid w:val="001672BB"/>
    <w:rsid w:val="0016793D"/>
    <w:rsid w:val="00167CFB"/>
    <w:rsid w:val="00170126"/>
    <w:rsid w:val="001703E3"/>
    <w:rsid w:val="00170BF6"/>
    <w:rsid w:val="00170CC1"/>
    <w:rsid w:val="001712FE"/>
    <w:rsid w:val="00171C1A"/>
    <w:rsid w:val="0017203D"/>
    <w:rsid w:val="00172052"/>
    <w:rsid w:val="001724DB"/>
    <w:rsid w:val="001727A3"/>
    <w:rsid w:val="0017345A"/>
    <w:rsid w:val="00173520"/>
    <w:rsid w:val="00173872"/>
    <w:rsid w:val="001739C0"/>
    <w:rsid w:val="0017439E"/>
    <w:rsid w:val="00174700"/>
    <w:rsid w:val="00174751"/>
    <w:rsid w:val="00174960"/>
    <w:rsid w:val="00174E13"/>
    <w:rsid w:val="0017536F"/>
    <w:rsid w:val="00176894"/>
    <w:rsid w:val="0017689F"/>
    <w:rsid w:val="00177158"/>
    <w:rsid w:val="001772A8"/>
    <w:rsid w:val="001778D7"/>
    <w:rsid w:val="001801AF"/>
    <w:rsid w:val="00180B10"/>
    <w:rsid w:val="0018117D"/>
    <w:rsid w:val="00181839"/>
    <w:rsid w:val="00181D35"/>
    <w:rsid w:val="00181D3D"/>
    <w:rsid w:val="00181FE9"/>
    <w:rsid w:val="0018217C"/>
    <w:rsid w:val="00182638"/>
    <w:rsid w:val="00182AB2"/>
    <w:rsid w:val="00182CF8"/>
    <w:rsid w:val="0018300A"/>
    <w:rsid w:val="00183730"/>
    <w:rsid w:val="00183961"/>
    <w:rsid w:val="00184070"/>
    <w:rsid w:val="001843F5"/>
    <w:rsid w:val="00184B10"/>
    <w:rsid w:val="00184E6B"/>
    <w:rsid w:val="001855EF"/>
    <w:rsid w:val="00185A77"/>
    <w:rsid w:val="0018642A"/>
    <w:rsid w:val="001869B8"/>
    <w:rsid w:val="00186FC9"/>
    <w:rsid w:val="00187128"/>
    <w:rsid w:val="00187AB3"/>
    <w:rsid w:val="00187CC3"/>
    <w:rsid w:val="00187E46"/>
    <w:rsid w:val="001906B0"/>
    <w:rsid w:val="0019092C"/>
    <w:rsid w:val="0019105F"/>
    <w:rsid w:val="001914C9"/>
    <w:rsid w:val="00191579"/>
    <w:rsid w:val="00191618"/>
    <w:rsid w:val="00191AAD"/>
    <w:rsid w:val="00191D39"/>
    <w:rsid w:val="00191E78"/>
    <w:rsid w:val="001921D1"/>
    <w:rsid w:val="001921EC"/>
    <w:rsid w:val="001933F3"/>
    <w:rsid w:val="00193450"/>
    <w:rsid w:val="0019347C"/>
    <w:rsid w:val="001934C7"/>
    <w:rsid w:val="00193EDD"/>
    <w:rsid w:val="00193F49"/>
    <w:rsid w:val="00193FCF"/>
    <w:rsid w:val="001943ED"/>
    <w:rsid w:val="00194ADF"/>
    <w:rsid w:val="00194E28"/>
    <w:rsid w:val="00194E8B"/>
    <w:rsid w:val="001956D1"/>
    <w:rsid w:val="00195771"/>
    <w:rsid w:val="00195971"/>
    <w:rsid w:val="001959EA"/>
    <w:rsid w:val="00195A1D"/>
    <w:rsid w:val="00195EFA"/>
    <w:rsid w:val="001964EB"/>
    <w:rsid w:val="00196784"/>
    <w:rsid w:val="00196A3B"/>
    <w:rsid w:val="00196A66"/>
    <w:rsid w:val="001976A3"/>
    <w:rsid w:val="00197C68"/>
    <w:rsid w:val="00197E77"/>
    <w:rsid w:val="001A00F9"/>
    <w:rsid w:val="001A0B34"/>
    <w:rsid w:val="001A0C0E"/>
    <w:rsid w:val="001A0CF4"/>
    <w:rsid w:val="001A0F60"/>
    <w:rsid w:val="001A19EC"/>
    <w:rsid w:val="001A1AF5"/>
    <w:rsid w:val="001A1C56"/>
    <w:rsid w:val="001A1F3D"/>
    <w:rsid w:val="001A28AD"/>
    <w:rsid w:val="001A2AB0"/>
    <w:rsid w:val="001A33AE"/>
    <w:rsid w:val="001A352F"/>
    <w:rsid w:val="001A37BB"/>
    <w:rsid w:val="001A3954"/>
    <w:rsid w:val="001A4028"/>
    <w:rsid w:val="001A431E"/>
    <w:rsid w:val="001A4D81"/>
    <w:rsid w:val="001A4F49"/>
    <w:rsid w:val="001A539E"/>
    <w:rsid w:val="001A55C1"/>
    <w:rsid w:val="001A57CC"/>
    <w:rsid w:val="001A5B5D"/>
    <w:rsid w:val="001A6E89"/>
    <w:rsid w:val="001A7038"/>
    <w:rsid w:val="001A7135"/>
    <w:rsid w:val="001A7A50"/>
    <w:rsid w:val="001A7FD3"/>
    <w:rsid w:val="001B01C8"/>
    <w:rsid w:val="001B0507"/>
    <w:rsid w:val="001B0862"/>
    <w:rsid w:val="001B096C"/>
    <w:rsid w:val="001B0B35"/>
    <w:rsid w:val="001B0E8B"/>
    <w:rsid w:val="001B19C2"/>
    <w:rsid w:val="001B1D26"/>
    <w:rsid w:val="001B25BF"/>
    <w:rsid w:val="001B25FE"/>
    <w:rsid w:val="001B27B6"/>
    <w:rsid w:val="001B28C9"/>
    <w:rsid w:val="001B2B90"/>
    <w:rsid w:val="001B2BE5"/>
    <w:rsid w:val="001B2D27"/>
    <w:rsid w:val="001B2F0B"/>
    <w:rsid w:val="001B36AE"/>
    <w:rsid w:val="001B38EF"/>
    <w:rsid w:val="001B3C36"/>
    <w:rsid w:val="001B49DA"/>
    <w:rsid w:val="001B4EEF"/>
    <w:rsid w:val="001B5114"/>
    <w:rsid w:val="001B535C"/>
    <w:rsid w:val="001B5363"/>
    <w:rsid w:val="001B5829"/>
    <w:rsid w:val="001B639D"/>
    <w:rsid w:val="001B6574"/>
    <w:rsid w:val="001B760A"/>
    <w:rsid w:val="001B7C15"/>
    <w:rsid w:val="001B7D26"/>
    <w:rsid w:val="001B7E74"/>
    <w:rsid w:val="001C03B8"/>
    <w:rsid w:val="001C05B3"/>
    <w:rsid w:val="001C085D"/>
    <w:rsid w:val="001C0D1A"/>
    <w:rsid w:val="001C0EB8"/>
    <w:rsid w:val="001C12FD"/>
    <w:rsid w:val="001C16E8"/>
    <w:rsid w:val="001C25D5"/>
    <w:rsid w:val="001C2B29"/>
    <w:rsid w:val="001C3AB4"/>
    <w:rsid w:val="001C3CDF"/>
    <w:rsid w:val="001C403E"/>
    <w:rsid w:val="001C4276"/>
    <w:rsid w:val="001C436C"/>
    <w:rsid w:val="001C45A9"/>
    <w:rsid w:val="001C4630"/>
    <w:rsid w:val="001C4640"/>
    <w:rsid w:val="001C4A5A"/>
    <w:rsid w:val="001C4BD2"/>
    <w:rsid w:val="001C4C3D"/>
    <w:rsid w:val="001C52F0"/>
    <w:rsid w:val="001C55B0"/>
    <w:rsid w:val="001C5668"/>
    <w:rsid w:val="001C5D7D"/>
    <w:rsid w:val="001C5FDA"/>
    <w:rsid w:val="001C6246"/>
    <w:rsid w:val="001C62F1"/>
    <w:rsid w:val="001C65A8"/>
    <w:rsid w:val="001C677B"/>
    <w:rsid w:val="001C6847"/>
    <w:rsid w:val="001C7093"/>
    <w:rsid w:val="001C7347"/>
    <w:rsid w:val="001C7507"/>
    <w:rsid w:val="001C75AB"/>
    <w:rsid w:val="001C760D"/>
    <w:rsid w:val="001C768E"/>
    <w:rsid w:val="001C7AEA"/>
    <w:rsid w:val="001C7F22"/>
    <w:rsid w:val="001D00A0"/>
    <w:rsid w:val="001D0201"/>
    <w:rsid w:val="001D03BF"/>
    <w:rsid w:val="001D0B4D"/>
    <w:rsid w:val="001D0E77"/>
    <w:rsid w:val="001D118E"/>
    <w:rsid w:val="001D1517"/>
    <w:rsid w:val="001D18C1"/>
    <w:rsid w:val="001D1D7F"/>
    <w:rsid w:val="001D1DBF"/>
    <w:rsid w:val="001D1E03"/>
    <w:rsid w:val="001D1F36"/>
    <w:rsid w:val="001D2655"/>
    <w:rsid w:val="001D31B1"/>
    <w:rsid w:val="001D337F"/>
    <w:rsid w:val="001D353F"/>
    <w:rsid w:val="001D36EE"/>
    <w:rsid w:val="001D3D4D"/>
    <w:rsid w:val="001D3FCF"/>
    <w:rsid w:val="001D440D"/>
    <w:rsid w:val="001D4929"/>
    <w:rsid w:val="001D4993"/>
    <w:rsid w:val="001D4A06"/>
    <w:rsid w:val="001D4ABB"/>
    <w:rsid w:val="001D4F1B"/>
    <w:rsid w:val="001D4F8C"/>
    <w:rsid w:val="001D508A"/>
    <w:rsid w:val="001D5452"/>
    <w:rsid w:val="001D555D"/>
    <w:rsid w:val="001D5DA2"/>
    <w:rsid w:val="001D61D3"/>
    <w:rsid w:val="001D6352"/>
    <w:rsid w:val="001D649C"/>
    <w:rsid w:val="001D6E0F"/>
    <w:rsid w:val="001D6E36"/>
    <w:rsid w:val="001D70AB"/>
    <w:rsid w:val="001D71DB"/>
    <w:rsid w:val="001D7252"/>
    <w:rsid w:val="001D73D8"/>
    <w:rsid w:val="001D782A"/>
    <w:rsid w:val="001E0109"/>
    <w:rsid w:val="001E01D6"/>
    <w:rsid w:val="001E0249"/>
    <w:rsid w:val="001E0802"/>
    <w:rsid w:val="001E092B"/>
    <w:rsid w:val="001E0A98"/>
    <w:rsid w:val="001E0C10"/>
    <w:rsid w:val="001E0C2E"/>
    <w:rsid w:val="001E0E1B"/>
    <w:rsid w:val="001E100F"/>
    <w:rsid w:val="001E13EF"/>
    <w:rsid w:val="001E1F6A"/>
    <w:rsid w:val="001E2379"/>
    <w:rsid w:val="001E23D9"/>
    <w:rsid w:val="001E2408"/>
    <w:rsid w:val="001E28E5"/>
    <w:rsid w:val="001E2BD9"/>
    <w:rsid w:val="001E3160"/>
    <w:rsid w:val="001E3690"/>
    <w:rsid w:val="001E3B52"/>
    <w:rsid w:val="001E3DEC"/>
    <w:rsid w:val="001E42FF"/>
    <w:rsid w:val="001E4666"/>
    <w:rsid w:val="001E5384"/>
    <w:rsid w:val="001E57CA"/>
    <w:rsid w:val="001E698B"/>
    <w:rsid w:val="001E6BE6"/>
    <w:rsid w:val="001E6E2A"/>
    <w:rsid w:val="001E6FB9"/>
    <w:rsid w:val="001E76BE"/>
    <w:rsid w:val="001F0993"/>
    <w:rsid w:val="001F0C3D"/>
    <w:rsid w:val="001F0CDE"/>
    <w:rsid w:val="001F0EB5"/>
    <w:rsid w:val="001F0F69"/>
    <w:rsid w:val="001F189B"/>
    <w:rsid w:val="001F1EE0"/>
    <w:rsid w:val="001F23AF"/>
    <w:rsid w:val="001F271B"/>
    <w:rsid w:val="001F2C5B"/>
    <w:rsid w:val="001F3360"/>
    <w:rsid w:val="001F348D"/>
    <w:rsid w:val="001F37E3"/>
    <w:rsid w:val="001F38CE"/>
    <w:rsid w:val="001F3B2D"/>
    <w:rsid w:val="001F4660"/>
    <w:rsid w:val="001F48FF"/>
    <w:rsid w:val="001F4EE5"/>
    <w:rsid w:val="001F5442"/>
    <w:rsid w:val="001F56FF"/>
    <w:rsid w:val="001F5C32"/>
    <w:rsid w:val="001F5D73"/>
    <w:rsid w:val="001F5EB3"/>
    <w:rsid w:val="001F5F16"/>
    <w:rsid w:val="001F646D"/>
    <w:rsid w:val="001F6EE0"/>
    <w:rsid w:val="001F73B5"/>
    <w:rsid w:val="001F757F"/>
    <w:rsid w:val="001F7742"/>
    <w:rsid w:val="00200050"/>
    <w:rsid w:val="00200194"/>
    <w:rsid w:val="00200327"/>
    <w:rsid w:val="002004EA"/>
    <w:rsid w:val="00200B7A"/>
    <w:rsid w:val="00201359"/>
    <w:rsid w:val="0020138F"/>
    <w:rsid w:val="002016F4"/>
    <w:rsid w:val="00201894"/>
    <w:rsid w:val="00201979"/>
    <w:rsid w:val="00201D95"/>
    <w:rsid w:val="00201EAC"/>
    <w:rsid w:val="00201F82"/>
    <w:rsid w:val="002026EB"/>
    <w:rsid w:val="00202937"/>
    <w:rsid w:val="00203FFB"/>
    <w:rsid w:val="00204598"/>
    <w:rsid w:val="002048B6"/>
    <w:rsid w:val="00204F17"/>
    <w:rsid w:val="00205024"/>
    <w:rsid w:val="002051FC"/>
    <w:rsid w:val="0020527B"/>
    <w:rsid w:val="00205487"/>
    <w:rsid w:val="00205500"/>
    <w:rsid w:val="00205FB9"/>
    <w:rsid w:val="00206875"/>
    <w:rsid w:val="002075B7"/>
    <w:rsid w:val="002076BC"/>
    <w:rsid w:val="002078A3"/>
    <w:rsid w:val="00207C24"/>
    <w:rsid w:val="00207D9C"/>
    <w:rsid w:val="00207F86"/>
    <w:rsid w:val="0021012E"/>
    <w:rsid w:val="0021046E"/>
    <w:rsid w:val="0021055E"/>
    <w:rsid w:val="00210FD9"/>
    <w:rsid w:val="0021101B"/>
    <w:rsid w:val="0021184C"/>
    <w:rsid w:val="0021185D"/>
    <w:rsid w:val="0021190E"/>
    <w:rsid w:val="0021257B"/>
    <w:rsid w:val="00212B8C"/>
    <w:rsid w:val="00212FF2"/>
    <w:rsid w:val="0021304C"/>
    <w:rsid w:val="002138C3"/>
    <w:rsid w:val="0021450C"/>
    <w:rsid w:val="00214B4A"/>
    <w:rsid w:val="00214E50"/>
    <w:rsid w:val="002155DF"/>
    <w:rsid w:val="00216077"/>
    <w:rsid w:val="002164CE"/>
    <w:rsid w:val="00216790"/>
    <w:rsid w:val="00216BD8"/>
    <w:rsid w:val="00216D49"/>
    <w:rsid w:val="00216D72"/>
    <w:rsid w:val="00216EB6"/>
    <w:rsid w:val="002178B0"/>
    <w:rsid w:val="002179FF"/>
    <w:rsid w:val="00217A3D"/>
    <w:rsid w:val="00217F4D"/>
    <w:rsid w:val="002204BA"/>
    <w:rsid w:val="002207E2"/>
    <w:rsid w:val="00220A5C"/>
    <w:rsid w:val="00220FC2"/>
    <w:rsid w:val="00221301"/>
    <w:rsid w:val="00221A2D"/>
    <w:rsid w:val="00221AD3"/>
    <w:rsid w:val="00221E06"/>
    <w:rsid w:val="0022275A"/>
    <w:rsid w:val="002228D7"/>
    <w:rsid w:val="0022290A"/>
    <w:rsid w:val="00222FEE"/>
    <w:rsid w:val="00223782"/>
    <w:rsid w:val="00223981"/>
    <w:rsid w:val="00223DCE"/>
    <w:rsid w:val="00223E27"/>
    <w:rsid w:val="00224796"/>
    <w:rsid w:val="00224D56"/>
    <w:rsid w:val="002251CC"/>
    <w:rsid w:val="002252D3"/>
    <w:rsid w:val="0022539C"/>
    <w:rsid w:val="00225D20"/>
    <w:rsid w:val="00225F2E"/>
    <w:rsid w:val="00226582"/>
    <w:rsid w:val="002268CD"/>
    <w:rsid w:val="00226B3B"/>
    <w:rsid w:val="00226F52"/>
    <w:rsid w:val="002273D2"/>
    <w:rsid w:val="00227402"/>
    <w:rsid w:val="002277D4"/>
    <w:rsid w:val="0022797D"/>
    <w:rsid w:val="00227ADA"/>
    <w:rsid w:val="00227C00"/>
    <w:rsid w:val="00227F70"/>
    <w:rsid w:val="00230428"/>
    <w:rsid w:val="002308EC"/>
    <w:rsid w:val="00230A3A"/>
    <w:rsid w:val="00230AFB"/>
    <w:rsid w:val="00230C1F"/>
    <w:rsid w:val="00230CFA"/>
    <w:rsid w:val="002319B6"/>
    <w:rsid w:val="00231F2A"/>
    <w:rsid w:val="002320CA"/>
    <w:rsid w:val="00232121"/>
    <w:rsid w:val="002323A3"/>
    <w:rsid w:val="00232FA4"/>
    <w:rsid w:val="00233070"/>
    <w:rsid w:val="00233D1B"/>
    <w:rsid w:val="00234324"/>
    <w:rsid w:val="002345C6"/>
    <w:rsid w:val="0023548C"/>
    <w:rsid w:val="00235869"/>
    <w:rsid w:val="00235A9A"/>
    <w:rsid w:val="00235C62"/>
    <w:rsid w:val="00235C6D"/>
    <w:rsid w:val="00235F80"/>
    <w:rsid w:val="00236590"/>
    <w:rsid w:val="002367F6"/>
    <w:rsid w:val="00237049"/>
    <w:rsid w:val="00237F9F"/>
    <w:rsid w:val="002400D6"/>
    <w:rsid w:val="002413CD"/>
    <w:rsid w:val="002414FC"/>
    <w:rsid w:val="002417F4"/>
    <w:rsid w:val="00242786"/>
    <w:rsid w:val="00242CBD"/>
    <w:rsid w:val="00242E70"/>
    <w:rsid w:val="00242E7A"/>
    <w:rsid w:val="0024321A"/>
    <w:rsid w:val="0024360E"/>
    <w:rsid w:val="00243EA5"/>
    <w:rsid w:val="00244339"/>
    <w:rsid w:val="002445F2"/>
    <w:rsid w:val="00244627"/>
    <w:rsid w:val="002456D7"/>
    <w:rsid w:val="002456FF"/>
    <w:rsid w:val="00245A4E"/>
    <w:rsid w:val="00245B1A"/>
    <w:rsid w:val="00245B5F"/>
    <w:rsid w:val="00245D29"/>
    <w:rsid w:val="00245D4E"/>
    <w:rsid w:val="00246074"/>
    <w:rsid w:val="0024611C"/>
    <w:rsid w:val="002461F2"/>
    <w:rsid w:val="002463C5"/>
    <w:rsid w:val="0024662B"/>
    <w:rsid w:val="00246744"/>
    <w:rsid w:val="00246E40"/>
    <w:rsid w:val="002471F4"/>
    <w:rsid w:val="002476FF"/>
    <w:rsid w:val="00247705"/>
    <w:rsid w:val="00247A70"/>
    <w:rsid w:val="00247C6D"/>
    <w:rsid w:val="00247CCB"/>
    <w:rsid w:val="00247D4D"/>
    <w:rsid w:val="00247DEC"/>
    <w:rsid w:val="00250134"/>
    <w:rsid w:val="0025019D"/>
    <w:rsid w:val="0025034C"/>
    <w:rsid w:val="00250487"/>
    <w:rsid w:val="002509A5"/>
    <w:rsid w:val="00250F12"/>
    <w:rsid w:val="0025158E"/>
    <w:rsid w:val="00251775"/>
    <w:rsid w:val="00251E51"/>
    <w:rsid w:val="002520AA"/>
    <w:rsid w:val="002523A5"/>
    <w:rsid w:val="00252BAE"/>
    <w:rsid w:val="002534ED"/>
    <w:rsid w:val="00253811"/>
    <w:rsid w:val="00253B30"/>
    <w:rsid w:val="00253D5C"/>
    <w:rsid w:val="00253E30"/>
    <w:rsid w:val="0025479C"/>
    <w:rsid w:val="00254C81"/>
    <w:rsid w:val="00254FDA"/>
    <w:rsid w:val="00255C6D"/>
    <w:rsid w:val="002566AA"/>
    <w:rsid w:val="00256736"/>
    <w:rsid w:val="002568C6"/>
    <w:rsid w:val="002568FC"/>
    <w:rsid w:val="0025695F"/>
    <w:rsid w:val="00257029"/>
    <w:rsid w:val="00257101"/>
    <w:rsid w:val="00257803"/>
    <w:rsid w:val="00257CCA"/>
    <w:rsid w:val="00257D72"/>
    <w:rsid w:val="00257E53"/>
    <w:rsid w:val="00257E9B"/>
    <w:rsid w:val="00260881"/>
    <w:rsid w:val="00260A04"/>
    <w:rsid w:val="00261375"/>
    <w:rsid w:val="002614FB"/>
    <w:rsid w:val="002615AD"/>
    <w:rsid w:val="002615C6"/>
    <w:rsid w:val="00261717"/>
    <w:rsid w:val="00261F60"/>
    <w:rsid w:val="00261FBE"/>
    <w:rsid w:val="00262170"/>
    <w:rsid w:val="00262601"/>
    <w:rsid w:val="00262D7E"/>
    <w:rsid w:val="00262F51"/>
    <w:rsid w:val="0026308F"/>
    <w:rsid w:val="00263321"/>
    <w:rsid w:val="002637EA"/>
    <w:rsid w:val="00263E1B"/>
    <w:rsid w:val="0026415C"/>
    <w:rsid w:val="00264A1F"/>
    <w:rsid w:val="00264CA2"/>
    <w:rsid w:val="002652FA"/>
    <w:rsid w:val="00265473"/>
    <w:rsid w:val="00265DF8"/>
    <w:rsid w:val="00265E00"/>
    <w:rsid w:val="00265EA9"/>
    <w:rsid w:val="002662BB"/>
    <w:rsid w:val="00266428"/>
    <w:rsid w:val="002665C5"/>
    <w:rsid w:val="002667BE"/>
    <w:rsid w:val="0026697E"/>
    <w:rsid w:val="00266DA0"/>
    <w:rsid w:val="002676FA"/>
    <w:rsid w:val="00267725"/>
    <w:rsid w:val="0026796C"/>
    <w:rsid w:val="00267CFE"/>
    <w:rsid w:val="00267EE8"/>
    <w:rsid w:val="00270620"/>
    <w:rsid w:val="00270790"/>
    <w:rsid w:val="00270A0C"/>
    <w:rsid w:val="00270B82"/>
    <w:rsid w:val="00270DB7"/>
    <w:rsid w:val="002710FB"/>
    <w:rsid w:val="002711B2"/>
    <w:rsid w:val="00271FD1"/>
    <w:rsid w:val="00272004"/>
    <w:rsid w:val="00272169"/>
    <w:rsid w:val="00272493"/>
    <w:rsid w:val="00272AC2"/>
    <w:rsid w:val="00272B09"/>
    <w:rsid w:val="0027339A"/>
    <w:rsid w:val="0027360C"/>
    <w:rsid w:val="00273656"/>
    <w:rsid w:val="0027368A"/>
    <w:rsid w:val="00273798"/>
    <w:rsid w:val="00273B20"/>
    <w:rsid w:val="00273B2F"/>
    <w:rsid w:val="00273F58"/>
    <w:rsid w:val="0027454A"/>
    <w:rsid w:val="00274859"/>
    <w:rsid w:val="00274BB5"/>
    <w:rsid w:val="00274CD2"/>
    <w:rsid w:val="00274CFD"/>
    <w:rsid w:val="002750D6"/>
    <w:rsid w:val="00275426"/>
    <w:rsid w:val="0027568C"/>
    <w:rsid w:val="00275C14"/>
    <w:rsid w:val="0027615D"/>
    <w:rsid w:val="00276E5F"/>
    <w:rsid w:val="00277015"/>
    <w:rsid w:val="00277544"/>
    <w:rsid w:val="00277642"/>
    <w:rsid w:val="00277ABB"/>
    <w:rsid w:val="00277C4C"/>
    <w:rsid w:val="0028062D"/>
    <w:rsid w:val="00280663"/>
    <w:rsid w:val="00280846"/>
    <w:rsid w:val="00280A6E"/>
    <w:rsid w:val="00280B60"/>
    <w:rsid w:val="00280BB6"/>
    <w:rsid w:val="00280E04"/>
    <w:rsid w:val="00281D6D"/>
    <w:rsid w:val="00281FBE"/>
    <w:rsid w:val="00282020"/>
    <w:rsid w:val="0028293D"/>
    <w:rsid w:val="00282F98"/>
    <w:rsid w:val="002832DC"/>
    <w:rsid w:val="002836A1"/>
    <w:rsid w:val="00283741"/>
    <w:rsid w:val="00283B93"/>
    <w:rsid w:val="00283C00"/>
    <w:rsid w:val="00283E8E"/>
    <w:rsid w:val="00283F3E"/>
    <w:rsid w:val="002841AC"/>
    <w:rsid w:val="002843F4"/>
    <w:rsid w:val="00284857"/>
    <w:rsid w:val="00284AA1"/>
    <w:rsid w:val="00284C22"/>
    <w:rsid w:val="00285121"/>
    <w:rsid w:val="00285297"/>
    <w:rsid w:val="002855D8"/>
    <w:rsid w:val="00285676"/>
    <w:rsid w:val="002856CE"/>
    <w:rsid w:val="00285F38"/>
    <w:rsid w:val="002861C0"/>
    <w:rsid w:val="002864BD"/>
    <w:rsid w:val="00286758"/>
    <w:rsid w:val="00286A8E"/>
    <w:rsid w:val="00287049"/>
    <w:rsid w:val="002871F2"/>
    <w:rsid w:val="00287280"/>
    <w:rsid w:val="002907AB"/>
    <w:rsid w:val="00290A6E"/>
    <w:rsid w:val="00291135"/>
    <w:rsid w:val="0029159C"/>
    <w:rsid w:val="00291A28"/>
    <w:rsid w:val="00291C10"/>
    <w:rsid w:val="00291C75"/>
    <w:rsid w:val="0029209E"/>
    <w:rsid w:val="002920CE"/>
    <w:rsid w:val="00292562"/>
    <w:rsid w:val="00292A09"/>
    <w:rsid w:val="00292EB2"/>
    <w:rsid w:val="002930A5"/>
    <w:rsid w:val="00293151"/>
    <w:rsid w:val="002931A8"/>
    <w:rsid w:val="002934CF"/>
    <w:rsid w:val="0029385E"/>
    <w:rsid w:val="002938B6"/>
    <w:rsid w:val="00293B8F"/>
    <w:rsid w:val="002941D1"/>
    <w:rsid w:val="00294B37"/>
    <w:rsid w:val="00294BB3"/>
    <w:rsid w:val="002953A6"/>
    <w:rsid w:val="00295649"/>
    <w:rsid w:val="00295B43"/>
    <w:rsid w:val="002963F2"/>
    <w:rsid w:val="00296785"/>
    <w:rsid w:val="00296907"/>
    <w:rsid w:val="00297080"/>
    <w:rsid w:val="0029744F"/>
    <w:rsid w:val="00297B54"/>
    <w:rsid w:val="00297D69"/>
    <w:rsid w:val="00297DF0"/>
    <w:rsid w:val="002A061B"/>
    <w:rsid w:val="002A0796"/>
    <w:rsid w:val="002A08C8"/>
    <w:rsid w:val="002A093A"/>
    <w:rsid w:val="002A0B39"/>
    <w:rsid w:val="002A0B53"/>
    <w:rsid w:val="002A127A"/>
    <w:rsid w:val="002A140A"/>
    <w:rsid w:val="002A262C"/>
    <w:rsid w:val="002A2DE0"/>
    <w:rsid w:val="002A321E"/>
    <w:rsid w:val="002A35EC"/>
    <w:rsid w:val="002A3655"/>
    <w:rsid w:val="002A3A49"/>
    <w:rsid w:val="002A3B69"/>
    <w:rsid w:val="002A3C77"/>
    <w:rsid w:val="002A3EAD"/>
    <w:rsid w:val="002A3FB0"/>
    <w:rsid w:val="002A4054"/>
    <w:rsid w:val="002A4597"/>
    <w:rsid w:val="002A4787"/>
    <w:rsid w:val="002A4BFB"/>
    <w:rsid w:val="002A4F74"/>
    <w:rsid w:val="002A53D3"/>
    <w:rsid w:val="002A547A"/>
    <w:rsid w:val="002A6386"/>
    <w:rsid w:val="002A685D"/>
    <w:rsid w:val="002A68A2"/>
    <w:rsid w:val="002A6FF6"/>
    <w:rsid w:val="002A722A"/>
    <w:rsid w:val="002A74C4"/>
    <w:rsid w:val="002A7593"/>
    <w:rsid w:val="002A7697"/>
    <w:rsid w:val="002A7A6C"/>
    <w:rsid w:val="002A7AE6"/>
    <w:rsid w:val="002A7AEC"/>
    <w:rsid w:val="002A7E19"/>
    <w:rsid w:val="002B01F1"/>
    <w:rsid w:val="002B02CF"/>
    <w:rsid w:val="002B0BD5"/>
    <w:rsid w:val="002B0F81"/>
    <w:rsid w:val="002B1132"/>
    <w:rsid w:val="002B14EC"/>
    <w:rsid w:val="002B1601"/>
    <w:rsid w:val="002B186B"/>
    <w:rsid w:val="002B1ABF"/>
    <w:rsid w:val="002B2170"/>
    <w:rsid w:val="002B23C4"/>
    <w:rsid w:val="002B26DE"/>
    <w:rsid w:val="002B3170"/>
    <w:rsid w:val="002B3531"/>
    <w:rsid w:val="002B3967"/>
    <w:rsid w:val="002B4497"/>
    <w:rsid w:val="002B49EC"/>
    <w:rsid w:val="002B4A44"/>
    <w:rsid w:val="002B4C4C"/>
    <w:rsid w:val="002B4F2A"/>
    <w:rsid w:val="002B522D"/>
    <w:rsid w:val="002B522E"/>
    <w:rsid w:val="002B5940"/>
    <w:rsid w:val="002B5B99"/>
    <w:rsid w:val="002B5C07"/>
    <w:rsid w:val="002B6079"/>
    <w:rsid w:val="002B621B"/>
    <w:rsid w:val="002B6602"/>
    <w:rsid w:val="002B66E1"/>
    <w:rsid w:val="002B6810"/>
    <w:rsid w:val="002B6C3E"/>
    <w:rsid w:val="002B6FE6"/>
    <w:rsid w:val="002B7570"/>
    <w:rsid w:val="002B786E"/>
    <w:rsid w:val="002B7E56"/>
    <w:rsid w:val="002C0291"/>
    <w:rsid w:val="002C09D1"/>
    <w:rsid w:val="002C0E74"/>
    <w:rsid w:val="002C1014"/>
    <w:rsid w:val="002C148E"/>
    <w:rsid w:val="002C1811"/>
    <w:rsid w:val="002C1EF2"/>
    <w:rsid w:val="002C2A6C"/>
    <w:rsid w:val="002C2C68"/>
    <w:rsid w:val="002C2E69"/>
    <w:rsid w:val="002C2EE1"/>
    <w:rsid w:val="002C3C67"/>
    <w:rsid w:val="002C3EBF"/>
    <w:rsid w:val="002C3F4D"/>
    <w:rsid w:val="002C462A"/>
    <w:rsid w:val="002C4633"/>
    <w:rsid w:val="002C484E"/>
    <w:rsid w:val="002C48C6"/>
    <w:rsid w:val="002C4A89"/>
    <w:rsid w:val="002C4A8E"/>
    <w:rsid w:val="002C4EA4"/>
    <w:rsid w:val="002C54DF"/>
    <w:rsid w:val="002C5801"/>
    <w:rsid w:val="002C61F9"/>
    <w:rsid w:val="002C6298"/>
    <w:rsid w:val="002C658E"/>
    <w:rsid w:val="002C688A"/>
    <w:rsid w:val="002C6CC5"/>
    <w:rsid w:val="002C6FB3"/>
    <w:rsid w:val="002C71CD"/>
    <w:rsid w:val="002C7386"/>
    <w:rsid w:val="002C7794"/>
    <w:rsid w:val="002C781C"/>
    <w:rsid w:val="002D0335"/>
    <w:rsid w:val="002D0830"/>
    <w:rsid w:val="002D0B24"/>
    <w:rsid w:val="002D0C89"/>
    <w:rsid w:val="002D0EF8"/>
    <w:rsid w:val="002D142A"/>
    <w:rsid w:val="002D19B7"/>
    <w:rsid w:val="002D298F"/>
    <w:rsid w:val="002D2E62"/>
    <w:rsid w:val="002D309E"/>
    <w:rsid w:val="002D31BF"/>
    <w:rsid w:val="002D32C2"/>
    <w:rsid w:val="002D36A7"/>
    <w:rsid w:val="002D3D91"/>
    <w:rsid w:val="002D3EA7"/>
    <w:rsid w:val="002D41E9"/>
    <w:rsid w:val="002D436C"/>
    <w:rsid w:val="002D470D"/>
    <w:rsid w:val="002D4A22"/>
    <w:rsid w:val="002D4EFC"/>
    <w:rsid w:val="002D5033"/>
    <w:rsid w:val="002D5834"/>
    <w:rsid w:val="002D5938"/>
    <w:rsid w:val="002D5968"/>
    <w:rsid w:val="002D61B8"/>
    <w:rsid w:val="002D6380"/>
    <w:rsid w:val="002D6581"/>
    <w:rsid w:val="002D66B7"/>
    <w:rsid w:val="002D6F03"/>
    <w:rsid w:val="002D76E7"/>
    <w:rsid w:val="002D7C5C"/>
    <w:rsid w:val="002D7EEE"/>
    <w:rsid w:val="002E0357"/>
    <w:rsid w:val="002E0D6F"/>
    <w:rsid w:val="002E16C7"/>
    <w:rsid w:val="002E18FD"/>
    <w:rsid w:val="002E19CA"/>
    <w:rsid w:val="002E1C77"/>
    <w:rsid w:val="002E1C8F"/>
    <w:rsid w:val="002E200D"/>
    <w:rsid w:val="002E2B5D"/>
    <w:rsid w:val="002E3215"/>
    <w:rsid w:val="002E3258"/>
    <w:rsid w:val="002E33CD"/>
    <w:rsid w:val="002E3451"/>
    <w:rsid w:val="002E34FC"/>
    <w:rsid w:val="002E36E7"/>
    <w:rsid w:val="002E376F"/>
    <w:rsid w:val="002E3781"/>
    <w:rsid w:val="002E3D92"/>
    <w:rsid w:val="002E470A"/>
    <w:rsid w:val="002E4AF8"/>
    <w:rsid w:val="002E5292"/>
    <w:rsid w:val="002E548A"/>
    <w:rsid w:val="002E54FC"/>
    <w:rsid w:val="002E5990"/>
    <w:rsid w:val="002E5BCA"/>
    <w:rsid w:val="002E61AF"/>
    <w:rsid w:val="002E68F0"/>
    <w:rsid w:val="002E6DB9"/>
    <w:rsid w:val="002E6E76"/>
    <w:rsid w:val="002E71C7"/>
    <w:rsid w:val="002E72F0"/>
    <w:rsid w:val="002E7AAC"/>
    <w:rsid w:val="002E7AE8"/>
    <w:rsid w:val="002E7F83"/>
    <w:rsid w:val="002F007E"/>
    <w:rsid w:val="002F09F2"/>
    <w:rsid w:val="002F0BE0"/>
    <w:rsid w:val="002F0E77"/>
    <w:rsid w:val="002F146B"/>
    <w:rsid w:val="002F152E"/>
    <w:rsid w:val="002F15A9"/>
    <w:rsid w:val="002F1735"/>
    <w:rsid w:val="002F1D32"/>
    <w:rsid w:val="002F1E1C"/>
    <w:rsid w:val="002F22E1"/>
    <w:rsid w:val="002F234D"/>
    <w:rsid w:val="002F2375"/>
    <w:rsid w:val="002F2438"/>
    <w:rsid w:val="002F26EB"/>
    <w:rsid w:val="002F289B"/>
    <w:rsid w:val="002F2DD9"/>
    <w:rsid w:val="002F2ECC"/>
    <w:rsid w:val="002F3080"/>
    <w:rsid w:val="002F3588"/>
    <w:rsid w:val="002F3774"/>
    <w:rsid w:val="002F39FB"/>
    <w:rsid w:val="002F3B06"/>
    <w:rsid w:val="002F3CBB"/>
    <w:rsid w:val="002F3F07"/>
    <w:rsid w:val="002F4497"/>
    <w:rsid w:val="002F4697"/>
    <w:rsid w:val="002F49B7"/>
    <w:rsid w:val="002F49E1"/>
    <w:rsid w:val="002F4B36"/>
    <w:rsid w:val="002F4CCE"/>
    <w:rsid w:val="002F5664"/>
    <w:rsid w:val="002F5744"/>
    <w:rsid w:val="002F5F28"/>
    <w:rsid w:val="002F621F"/>
    <w:rsid w:val="002F7C0B"/>
    <w:rsid w:val="003001FA"/>
    <w:rsid w:val="00300374"/>
    <w:rsid w:val="0030050D"/>
    <w:rsid w:val="003005CC"/>
    <w:rsid w:val="00300834"/>
    <w:rsid w:val="00300CD3"/>
    <w:rsid w:val="00301297"/>
    <w:rsid w:val="00301448"/>
    <w:rsid w:val="00301821"/>
    <w:rsid w:val="003026EE"/>
    <w:rsid w:val="0030286E"/>
    <w:rsid w:val="00302BE5"/>
    <w:rsid w:val="00302E62"/>
    <w:rsid w:val="0030341D"/>
    <w:rsid w:val="0030389A"/>
    <w:rsid w:val="003039EA"/>
    <w:rsid w:val="00303B04"/>
    <w:rsid w:val="00303B0C"/>
    <w:rsid w:val="003042E1"/>
    <w:rsid w:val="00304367"/>
    <w:rsid w:val="003043ED"/>
    <w:rsid w:val="00304477"/>
    <w:rsid w:val="003044DC"/>
    <w:rsid w:val="003044F3"/>
    <w:rsid w:val="00304E2D"/>
    <w:rsid w:val="00304E48"/>
    <w:rsid w:val="00304F51"/>
    <w:rsid w:val="00305323"/>
    <w:rsid w:val="00305460"/>
    <w:rsid w:val="00305667"/>
    <w:rsid w:val="0030566B"/>
    <w:rsid w:val="0030577F"/>
    <w:rsid w:val="00305879"/>
    <w:rsid w:val="00305B9D"/>
    <w:rsid w:val="00306809"/>
    <w:rsid w:val="00307345"/>
    <w:rsid w:val="00307AE9"/>
    <w:rsid w:val="00307EEE"/>
    <w:rsid w:val="00310494"/>
    <w:rsid w:val="00310498"/>
    <w:rsid w:val="00311B61"/>
    <w:rsid w:val="00311C50"/>
    <w:rsid w:val="00311C87"/>
    <w:rsid w:val="00311D54"/>
    <w:rsid w:val="00311D56"/>
    <w:rsid w:val="00311F0D"/>
    <w:rsid w:val="00312008"/>
    <w:rsid w:val="00312399"/>
    <w:rsid w:val="00312D7D"/>
    <w:rsid w:val="00312F7E"/>
    <w:rsid w:val="00313403"/>
    <w:rsid w:val="00313603"/>
    <w:rsid w:val="00313D89"/>
    <w:rsid w:val="003141C0"/>
    <w:rsid w:val="0031429F"/>
    <w:rsid w:val="0031446A"/>
    <w:rsid w:val="00314774"/>
    <w:rsid w:val="00314836"/>
    <w:rsid w:val="00314B05"/>
    <w:rsid w:val="00314D1F"/>
    <w:rsid w:val="00314D5E"/>
    <w:rsid w:val="00314F4D"/>
    <w:rsid w:val="00314FB4"/>
    <w:rsid w:val="00315AF1"/>
    <w:rsid w:val="00315E64"/>
    <w:rsid w:val="0031679C"/>
    <w:rsid w:val="00316DB3"/>
    <w:rsid w:val="00316F94"/>
    <w:rsid w:val="003171AC"/>
    <w:rsid w:val="0031752E"/>
    <w:rsid w:val="003177E9"/>
    <w:rsid w:val="003178DB"/>
    <w:rsid w:val="003201EA"/>
    <w:rsid w:val="00320457"/>
    <w:rsid w:val="00320F14"/>
    <w:rsid w:val="003210C9"/>
    <w:rsid w:val="00321386"/>
    <w:rsid w:val="00321C48"/>
    <w:rsid w:val="00322096"/>
    <w:rsid w:val="0032239F"/>
    <w:rsid w:val="00322450"/>
    <w:rsid w:val="003228D9"/>
    <w:rsid w:val="003230D1"/>
    <w:rsid w:val="003232D8"/>
    <w:rsid w:val="003233A6"/>
    <w:rsid w:val="003236EC"/>
    <w:rsid w:val="00323796"/>
    <w:rsid w:val="00323805"/>
    <w:rsid w:val="00323981"/>
    <w:rsid w:val="0032423D"/>
    <w:rsid w:val="003246DF"/>
    <w:rsid w:val="00324770"/>
    <w:rsid w:val="00324777"/>
    <w:rsid w:val="00324980"/>
    <w:rsid w:val="00324B71"/>
    <w:rsid w:val="00324CEC"/>
    <w:rsid w:val="00324DB8"/>
    <w:rsid w:val="0032535D"/>
    <w:rsid w:val="0032562C"/>
    <w:rsid w:val="00325ABC"/>
    <w:rsid w:val="00325F40"/>
    <w:rsid w:val="003260F6"/>
    <w:rsid w:val="00326451"/>
    <w:rsid w:val="00326593"/>
    <w:rsid w:val="00326C06"/>
    <w:rsid w:val="00326EB6"/>
    <w:rsid w:val="00326F7C"/>
    <w:rsid w:val="00327282"/>
    <w:rsid w:val="0032792E"/>
    <w:rsid w:val="0032798C"/>
    <w:rsid w:val="003303B2"/>
    <w:rsid w:val="00330BF4"/>
    <w:rsid w:val="00330C16"/>
    <w:rsid w:val="00330E72"/>
    <w:rsid w:val="003310AF"/>
    <w:rsid w:val="00331325"/>
    <w:rsid w:val="00331543"/>
    <w:rsid w:val="003318BC"/>
    <w:rsid w:val="00331E6A"/>
    <w:rsid w:val="00331EFD"/>
    <w:rsid w:val="00332EB6"/>
    <w:rsid w:val="00333310"/>
    <w:rsid w:val="00333421"/>
    <w:rsid w:val="00333846"/>
    <w:rsid w:val="00333A57"/>
    <w:rsid w:val="00333E75"/>
    <w:rsid w:val="00333F92"/>
    <w:rsid w:val="003340BD"/>
    <w:rsid w:val="00334196"/>
    <w:rsid w:val="0033477E"/>
    <w:rsid w:val="00334816"/>
    <w:rsid w:val="0033496E"/>
    <w:rsid w:val="00334ACB"/>
    <w:rsid w:val="00334ECC"/>
    <w:rsid w:val="003351D6"/>
    <w:rsid w:val="00335383"/>
    <w:rsid w:val="00335A81"/>
    <w:rsid w:val="003360D3"/>
    <w:rsid w:val="00336103"/>
    <w:rsid w:val="003363D1"/>
    <w:rsid w:val="003367A9"/>
    <w:rsid w:val="00336CC1"/>
    <w:rsid w:val="00336EF6"/>
    <w:rsid w:val="00337284"/>
    <w:rsid w:val="00337A1E"/>
    <w:rsid w:val="00337CF0"/>
    <w:rsid w:val="00337D37"/>
    <w:rsid w:val="00337E66"/>
    <w:rsid w:val="00337FBA"/>
    <w:rsid w:val="00340192"/>
    <w:rsid w:val="0034038D"/>
    <w:rsid w:val="0034058B"/>
    <w:rsid w:val="003416CC"/>
    <w:rsid w:val="00341797"/>
    <w:rsid w:val="00341D0D"/>
    <w:rsid w:val="00341DD7"/>
    <w:rsid w:val="00341F31"/>
    <w:rsid w:val="00342CC7"/>
    <w:rsid w:val="00343882"/>
    <w:rsid w:val="00343C1A"/>
    <w:rsid w:val="003440B7"/>
    <w:rsid w:val="00344317"/>
    <w:rsid w:val="00344830"/>
    <w:rsid w:val="00344C59"/>
    <w:rsid w:val="00344D40"/>
    <w:rsid w:val="00344DCB"/>
    <w:rsid w:val="00344E2A"/>
    <w:rsid w:val="00344EA5"/>
    <w:rsid w:val="00344FD4"/>
    <w:rsid w:val="00345223"/>
    <w:rsid w:val="00345543"/>
    <w:rsid w:val="00345D14"/>
    <w:rsid w:val="00346135"/>
    <w:rsid w:val="00346CC4"/>
    <w:rsid w:val="00346DB6"/>
    <w:rsid w:val="00346E62"/>
    <w:rsid w:val="00347801"/>
    <w:rsid w:val="003479E7"/>
    <w:rsid w:val="00347A74"/>
    <w:rsid w:val="00347FDB"/>
    <w:rsid w:val="003503B2"/>
    <w:rsid w:val="003503CC"/>
    <w:rsid w:val="00350628"/>
    <w:rsid w:val="00350CF7"/>
    <w:rsid w:val="0035103C"/>
    <w:rsid w:val="003510D2"/>
    <w:rsid w:val="0035194F"/>
    <w:rsid w:val="00351952"/>
    <w:rsid w:val="00351F54"/>
    <w:rsid w:val="003523CF"/>
    <w:rsid w:val="003526C6"/>
    <w:rsid w:val="00352A21"/>
    <w:rsid w:val="00352AF4"/>
    <w:rsid w:val="00352F2E"/>
    <w:rsid w:val="0035308F"/>
    <w:rsid w:val="003532B9"/>
    <w:rsid w:val="0035396B"/>
    <w:rsid w:val="00353C57"/>
    <w:rsid w:val="00353CA8"/>
    <w:rsid w:val="00353ECA"/>
    <w:rsid w:val="003542BB"/>
    <w:rsid w:val="003544CE"/>
    <w:rsid w:val="003545BD"/>
    <w:rsid w:val="00354D44"/>
    <w:rsid w:val="00354FD9"/>
    <w:rsid w:val="003550E4"/>
    <w:rsid w:val="00355796"/>
    <w:rsid w:val="00355800"/>
    <w:rsid w:val="00355C8B"/>
    <w:rsid w:val="0035631E"/>
    <w:rsid w:val="003568DA"/>
    <w:rsid w:val="0035696B"/>
    <w:rsid w:val="00357040"/>
    <w:rsid w:val="00357293"/>
    <w:rsid w:val="00357B5C"/>
    <w:rsid w:val="00360692"/>
    <w:rsid w:val="003607D7"/>
    <w:rsid w:val="00360818"/>
    <w:rsid w:val="003608A7"/>
    <w:rsid w:val="00360B41"/>
    <w:rsid w:val="00360DEB"/>
    <w:rsid w:val="00360F9A"/>
    <w:rsid w:val="00361445"/>
    <w:rsid w:val="0036155E"/>
    <w:rsid w:val="00361734"/>
    <w:rsid w:val="003618B2"/>
    <w:rsid w:val="00361D1C"/>
    <w:rsid w:val="00361DE3"/>
    <w:rsid w:val="00362165"/>
    <w:rsid w:val="003625AF"/>
    <w:rsid w:val="003626A6"/>
    <w:rsid w:val="00362730"/>
    <w:rsid w:val="00362B3F"/>
    <w:rsid w:val="00362C54"/>
    <w:rsid w:val="00363080"/>
    <w:rsid w:val="0036347B"/>
    <w:rsid w:val="003636D9"/>
    <w:rsid w:val="00364643"/>
    <w:rsid w:val="0036464C"/>
    <w:rsid w:val="00364E1F"/>
    <w:rsid w:val="003651D4"/>
    <w:rsid w:val="00365319"/>
    <w:rsid w:val="00365885"/>
    <w:rsid w:val="00365EE3"/>
    <w:rsid w:val="00366093"/>
    <w:rsid w:val="00366583"/>
    <w:rsid w:val="0036661B"/>
    <w:rsid w:val="003667C0"/>
    <w:rsid w:val="00366A56"/>
    <w:rsid w:val="00367086"/>
    <w:rsid w:val="0036724C"/>
    <w:rsid w:val="003675A8"/>
    <w:rsid w:val="00367965"/>
    <w:rsid w:val="00367B07"/>
    <w:rsid w:val="00367D94"/>
    <w:rsid w:val="00367E2E"/>
    <w:rsid w:val="003702BD"/>
    <w:rsid w:val="00370938"/>
    <w:rsid w:val="00371192"/>
    <w:rsid w:val="00371E5E"/>
    <w:rsid w:val="00371EC1"/>
    <w:rsid w:val="00372741"/>
    <w:rsid w:val="0037275D"/>
    <w:rsid w:val="00372E8C"/>
    <w:rsid w:val="0037311D"/>
    <w:rsid w:val="00373124"/>
    <w:rsid w:val="00373421"/>
    <w:rsid w:val="00373483"/>
    <w:rsid w:val="003737D0"/>
    <w:rsid w:val="0037401F"/>
    <w:rsid w:val="00374160"/>
    <w:rsid w:val="00374399"/>
    <w:rsid w:val="003743C6"/>
    <w:rsid w:val="00374610"/>
    <w:rsid w:val="003747F3"/>
    <w:rsid w:val="00374860"/>
    <w:rsid w:val="00374C9A"/>
    <w:rsid w:val="00374F4C"/>
    <w:rsid w:val="003752FF"/>
    <w:rsid w:val="003758B6"/>
    <w:rsid w:val="00375C12"/>
    <w:rsid w:val="003764E0"/>
    <w:rsid w:val="003765C7"/>
    <w:rsid w:val="0037678E"/>
    <w:rsid w:val="003767BB"/>
    <w:rsid w:val="003769BE"/>
    <w:rsid w:val="003769D9"/>
    <w:rsid w:val="00376CB9"/>
    <w:rsid w:val="00376CFE"/>
    <w:rsid w:val="00376DEB"/>
    <w:rsid w:val="0037708C"/>
    <w:rsid w:val="00377272"/>
    <w:rsid w:val="0037754F"/>
    <w:rsid w:val="003777A5"/>
    <w:rsid w:val="003779CC"/>
    <w:rsid w:val="00377C59"/>
    <w:rsid w:val="00380146"/>
    <w:rsid w:val="00380700"/>
    <w:rsid w:val="00381463"/>
    <w:rsid w:val="0038193A"/>
    <w:rsid w:val="00381A5E"/>
    <w:rsid w:val="00382F46"/>
    <w:rsid w:val="003832A0"/>
    <w:rsid w:val="0038372F"/>
    <w:rsid w:val="003837DA"/>
    <w:rsid w:val="003837E8"/>
    <w:rsid w:val="00383A18"/>
    <w:rsid w:val="00383BE7"/>
    <w:rsid w:val="00383ECF"/>
    <w:rsid w:val="00384045"/>
    <w:rsid w:val="003846EC"/>
    <w:rsid w:val="003847D3"/>
    <w:rsid w:val="003848F2"/>
    <w:rsid w:val="00384A49"/>
    <w:rsid w:val="00384F59"/>
    <w:rsid w:val="00385399"/>
    <w:rsid w:val="00385646"/>
    <w:rsid w:val="00385DEB"/>
    <w:rsid w:val="00385F4B"/>
    <w:rsid w:val="00386360"/>
    <w:rsid w:val="00386366"/>
    <w:rsid w:val="00386561"/>
    <w:rsid w:val="003872EA"/>
    <w:rsid w:val="003875B2"/>
    <w:rsid w:val="00387A12"/>
    <w:rsid w:val="00387A3F"/>
    <w:rsid w:val="00387FD6"/>
    <w:rsid w:val="00390511"/>
    <w:rsid w:val="00390E4D"/>
    <w:rsid w:val="0039124F"/>
    <w:rsid w:val="00391454"/>
    <w:rsid w:val="0039158F"/>
    <w:rsid w:val="00391746"/>
    <w:rsid w:val="003918FB"/>
    <w:rsid w:val="00391C26"/>
    <w:rsid w:val="00391ED5"/>
    <w:rsid w:val="003928C4"/>
    <w:rsid w:val="00392915"/>
    <w:rsid w:val="00392996"/>
    <w:rsid w:val="003942DA"/>
    <w:rsid w:val="00394D4C"/>
    <w:rsid w:val="00395368"/>
    <w:rsid w:val="0039554D"/>
    <w:rsid w:val="00395B73"/>
    <w:rsid w:val="00396124"/>
    <w:rsid w:val="003962C5"/>
    <w:rsid w:val="003963AE"/>
    <w:rsid w:val="00397027"/>
    <w:rsid w:val="00397450"/>
    <w:rsid w:val="003A067F"/>
    <w:rsid w:val="003A0958"/>
    <w:rsid w:val="003A0D26"/>
    <w:rsid w:val="003A0E6B"/>
    <w:rsid w:val="003A11A9"/>
    <w:rsid w:val="003A120C"/>
    <w:rsid w:val="003A1348"/>
    <w:rsid w:val="003A1597"/>
    <w:rsid w:val="003A1765"/>
    <w:rsid w:val="003A17DE"/>
    <w:rsid w:val="003A1EB5"/>
    <w:rsid w:val="003A1F1E"/>
    <w:rsid w:val="003A1F3F"/>
    <w:rsid w:val="003A2834"/>
    <w:rsid w:val="003A284D"/>
    <w:rsid w:val="003A2981"/>
    <w:rsid w:val="003A2B29"/>
    <w:rsid w:val="003A2FA5"/>
    <w:rsid w:val="003A2FA6"/>
    <w:rsid w:val="003A35D4"/>
    <w:rsid w:val="003A35E9"/>
    <w:rsid w:val="003A39B3"/>
    <w:rsid w:val="003A40D9"/>
    <w:rsid w:val="003A446A"/>
    <w:rsid w:val="003A4B51"/>
    <w:rsid w:val="003A500A"/>
    <w:rsid w:val="003A5A26"/>
    <w:rsid w:val="003A5D15"/>
    <w:rsid w:val="003A6A81"/>
    <w:rsid w:val="003A6B82"/>
    <w:rsid w:val="003A6DA3"/>
    <w:rsid w:val="003A6F8D"/>
    <w:rsid w:val="003A7451"/>
    <w:rsid w:val="003A75C8"/>
    <w:rsid w:val="003A76A3"/>
    <w:rsid w:val="003A7BD2"/>
    <w:rsid w:val="003B0767"/>
    <w:rsid w:val="003B150D"/>
    <w:rsid w:val="003B1591"/>
    <w:rsid w:val="003B16B3"/>
    <w:rsid w:val="003B18C2"/>
    <w:rsid w:val="003B2673"/>
    <w:rsid w:val="003B26BA"/>
    <w:rsid w:val="003B2AC1"/>
    <w:rsid w:val="003B3B7B"/>
    <w:rsid w:val="003B3CBB"/>
    <w:rsid w:val="003B3EE2"/>
    <w:rsid w:val="003B3F1A"/>
    <w:rsid w:val="003B5306"/>
    <w:rsid w:val="003B5AD1"/>
    <w:rsid w:val="003B5C37"/>
    <w:rsid w:val="003B65F2"/>
    <w:rsid w:val="003B6AEA"/>
    <w:rsid w:val="003B6B4C"/>
    <w:rsid w:val="003B6F2F"/>
    <w:rsid w:val="003B6FD6"/>
    <w:rsid w:val="003B738D"/>
    <w:rsid w:val="003B74EC"/>
    <w:rsid w:val="003B77E4"/>
    <w:rsid w:val="003B7D02"/>
    <w:rsid w:val="003C0023"/>
    <w:rsid w:val="003C015C"/>
    <w:rsid w:val="003C0214"/>
    <w:rsid w:val="003C09EE"/>
    <w:rsid w:val="003C0C46"/>
    <w:rsid w:val="003C0C8C"/>
    <w:rsid w:val="003C1054"/>
    <w:rsid w:val="003C1338"/>
    <w:rsid w:val="003C18D5"/>
    <w:rsid w:val="003C1B65"/>
    <w:rsid w:val="003C1F47"/>
    <w:rsid w:val="003C27D2"/>
    <w:rsid w:val="003C2D17"/>
    <w:rsid w:val="003C3309"/>
    <w:rsid w:val="003C37A3"/>
    <w:rsid w:val="003C3DE2"/>
    <w:rsid w:val="003C3FB5"/>
    <w:rsid w:val="003C418C"/>
    <w:rsid w:val="003C43DF"/>
    <w:rsid w:val="003C444B"/>
    <w:rsid w:val="003C46C8"/>
    <w:rsid w:val="003C4891"/>
    <w:rsid w:val="003C4930"/>
    <w:rsid w:val="003C5016"/>
    <w:rsid w:val="003C57A0"/>
    <w:rsid w:val="003C61CE"/>
    <w:rsid w:val="003C6310"/>
    <w:rsid w:val="003C635D"/>
    <w:rsid w:val="003C68AC"/>
    <w:rsid w:val="003C6B50"/>
    <w:rsid w:val="003C6E14"/>
    <w:rsid w:val="003C7363"/>
    <w:rsid w:val="003C741B"/>
    <w:rsid w:val="003C752C"/>
    <w:rsid w:val="003C76CF"/>
    <w:rsid w:val="003C782A"/>
    <w:rsid w:val="003C78E7"/>
    <w:rsid w:val="003C7B3B"/>
    <w:rsid w:val="003C7DEE"/>
    <w:rsid w:val="003D05F7"/>
    <w:rsid w:val="003D0C58"/>
    <w:rsid w:val="003D0F09"/>
    <w:rsid w:val="003D10E4"/>
    <w:rsid w:val="003D1695"/>
    <w:rsid w:val="003D17FB"/>
    <w:rsid w:val="003D1882"/>
    <w:rsid w:val="003D1941"/>
    <w:rsid w:val="003D1A94"/>
    <w:rsid w:val="003D1BE5"/>
    <w:rsid w:val="003D1C59"/>
    <w:rsid w:val="003D1D09"/>
    <w:rsid w:val="003D2067"/>
    <w:rsid w:val="003D2076"/>
    <w:rsid w:val="003D22C2"/>
    <w:rsid w:val="003D2461"/>
    <w:rsid w:val="003D276C"/>
    <w:rsid w:val="003D291A"/>
    <w:rsid w:val="003D2A0E"/>
    <w:rsid w:val="003D3251"/>
    <w:rsid w:val="003D3367"/>
    <w:rsid w:val="003D33CE"/>
    <w:rsid w:val="003D34FB"/>
    <w:rsid w:val="003D36B6"/>
    <w:rsid w:val="003D3CFE"/>
    <w:rsid w:val="003D423A"/>
    <w:rsid w:val="003D4991"/>
    <w:rsid w:val="003D5019"/>
    <w:rsid w:val="003D55B0"/>
    <w:rsid w:val="003D5E55"/>
    <w:rsid w:val="003D5F2B"/>
    <w:rsid w:val="003D6405"/>
    <w:rsid w:val="003D648A"/>
    <w:rsid w:val="003D72EC"/>
    <w:rsid w:val="003D738E"/>
    <w:rsid w:val="003D7510"/>
    <w:rsid w:val="003D7B71"/>
    <w:rsid w:val="003D7BA8"/>
    <w:rsid w:val="003E057D"/>
    <w:rsid w:val="003E0C97"/>
    <w:rsid w:val="003E0CDD"/>
    <w:rsid w:val="003E0E02"/>
    <w:rsid w:val="003E0ECB"/>
    <w:rsid w:val="003E10F2"/>
    <w:rsid w:val="003E1996"/>
    <w:rsid w:val="003E1AA4"/>
    <w:rsid w:val="003E238C"/>
    <w:rsid w:val="003E28ED"/>
    <w:rsid w:val="003E2A0C"/>
    <w:rsid w:val="003E2EDA"/>
    <w:rsid w:val="003E3055"/>
    <w:rsid w:val="003E31E4"/>
    <w:rsid w:val="003E3EEF"/>
    <w:rsid w:val="003E4021"/>
    <w:rsid w:val="003E41C2"/>
    <w:rsid w:val="003E44FF"/>
    <w:rsid w:val="003E4631"/>
    <w:rsid w:val="003E4B37"/>
    <w:rsid w:val="003E4BE0"/>
    <w:rsid w:val="003E4C65"/>
    <w:rsid w:val="003E4C8E"/>
    <w:rsid w:val="003E4D6F"/>
    <w:rsid w:val="003E558D"/>
    <w:rsid w:val="003E5BD1"/>
    <w:rsid w:val="003E5CF1"/>
    <w:rsid w:val="003E6444"/>
    <w:rsid w:val="003E69BE"/>
    <w:rsid w:val="003E6F53"/>
    <w:rsid w:val="003E79D9"/>
    <w:rsid w:val="003E7B2D"/>
    <w:rsid w:val="003E7F14"/>
    <w:rsid w:val="003F016A"/>
    <w:rsid w:val="003F09F3"/>
    <w:rsid w:val="003F0B8A"/>
    <w:rsid w:val="003F0F1F"/>
    <w:rsid w:val="003F0F63"/>
    <w:rsid w:val="003F1210"/>
    <w:rsid w:val="003F12FB"/>
    <w:rsid w:val="003F1406"/>
    <w:rsid w:val="003F1713"/>
    <w:rsid w:val="003F1E94"/>
    <w:rsid w:val="003F2DEC"/>
    <w:rsid w:val="003F3383"/>
    <w:rsid w:val="003F3672"/>
    <w:rsid w:val="003F3B7B"/>
    <w:rsid w:val="003F43DE"/>
    <w:rsid w:val="003F450A"/>
    <w:rsid w:val="003F4655"/>
    <w:rsid w:val="003F48B7"/>
    <w:rsid w:val="003F4939"/>
    <w:rsid w:val="003F4A91"/>
    <w:rsid w:val="003F56F8"/>
    <w:rsid w:val="003F570A"/>
    <w:rsid w:val="003F5917"/>
    <w:rsid w:val="003F5972"/>
    <w:rsid w:val="003F63E2"/>
    <w:rsid w:val="003F67B4"/>
    <w:rsid w:val="003F6A53"/>
    <w:rsid w:val="003F6C6F"/>
    <w:rsid w:val="003F6CD2"/>
    <w:rsid w:val="003F77E8"/>
    <w:rsid w:val="003F77F8"/>
    <w:rsid w:val="003F7A1F"/>
    <w:rsid w:val="003F7F0E"/>
    <w:rsid w:val="004000B3"/>
    <w:rsid w:val="00400825"/>
    <w:rsid w:val="004011BF"/>
    <w:rsid w:val="00401460"/>
    <w:rsid w:val="004016DC"/>
    <w:rsid w:val="00401BE0"/>
    <w:rsid w:val="00401C13"/>
    <w:rsid w:val="0040263A"/>
    <w:rsid w:val="00402D65"/>
    <w:rsid w:val="00403067"/>
    <w:rsid w:val="004031A6"/>
    <w:rsid w:val="004031BF"/>
    <w:rsid w:val="0040395E"/>
    <w:rsid w:val="00403981"/>
    <w:rsid w:val="00403AF5"/>
    <w:rsid w:val="00403C6E"/>
    <w:rsid w:val="00403EE9"/>
    <w:rsid w:val="00404797"/>
    <w:rsid w:val="00404A98"/>
    <w:rsid w:val="00404DCE"/>
    <w:rsid w:val="00406831"/>
    <w:rsid w:val="00406B8F"/>
    <w:rsid w:val="00406E4F"/>
    <w:rsid w:val="00407108"/>
    <w:rsid w:val="004071B8"/>
    <w:rsid w:val="004079C0"/>
    <w:rsid w:val="00410024"/>
    <w:rsid w:val="00410099"/>
    <w:rsid w:val="004102D6"/>
    <w:rsid w:val="0041093B"/>
    <w:rsid w:val="00410B68"/>
    <w:rsid w:val="00411076"/>
    <w:rsid w:val="004127DB"/>
    <w:rsid w:val="004128EA"/>
    <w:rsid w:val="00413096"/>
    <w:rsid w:val="00413287"/>
    <w:rsid w:val="004133D3"/>
    <w:rsid w:val="0041346B"/>
    <w:rsid w:val="004136EC"/>
    <w:rsid w:val="00413BD1"/>
    <w:rsid w:val="00413EA3"/>
    <w:rsid w:val="0041497D"/>
    <w:rsid w:val="00414D7F"/>
    <w:rsid w:val="00414FD1"/>
    <w:rsid w:val="0041547E"/>
    <w:rsid w:val="0041596E"/>
    <w:rsid w:val="00415A0E"/>
    <w:rsid w:val="00415B7A"/>
    <w:rsid w:val="00415C65"/>
    <w:rsid w:val="00415E89"/>
    <w:rsid w:val="00416246"/>
    <w:rsid w:val="00416371"/>
    <w:rsid w:val="0041639D"/>
    <w:rsid w:val="00416A9E"/>
    <w:rsid w:val="0042027F"/>
    <w:rsid w:val="0042033D"/>
    <w:rsid w:val="00420E6F"/>
    <w:rsid w:val="00421211"/>
    <w:rsid w:val="00421412"/>
    <w:rsid w:val="00421CC7"/>
    <w:rsid w:val="0042257A"/>
    <w:rsid w:val="004226FC"/>
    <w:rsid w:val="00422739"/>
    <w:rsid w:val="004231A8"/>
    <w:rsid w:val="004237C2"/>
    <w:rsid w:val="00423FD9"/>
    <w:rsid w:val="004244C3"/>
    <w:rsid w:val="00424526"/>
    <w:rsid w:val="00424B97"/>
    <w:rsid w:val="004253A0"/>
    <w:rsid w:val="004259EB"/>
    <w:rsid w:val="00425B45"/>
    <w:rsid w:val="00426164"/>
    <w:rsid w:val="00426889"/>
    <w:rsid w:val="00426A2D"/>
    <w:rsid w:val="00426E4A"/>
    <w:rsid w:val="004275FC"/>
    <w:rsid w:val="004276C1"/>
    <w:rsid w:val="00427930"/>
    <w:rsid w:val="00427AC5"/>
    <w:rsid w:val="0043023C"/>
    <w:rsid w:val="00430299"/>
    <w:rsid w:val="00430973"/>
    <w:rsid w:val="00430FD7"/>
    <w:rsid w:val="004314A7"/>
    <w:rsid w:val="00431883"/>
    <w:rsid w:val="004319B0"/>
    <w:rsid w:val="00431A91"/>
    <w:rsid w:val="00431D4D"/>
    <w:rsid w:val="00431F96"/>
    <w:rsid w:val="004320F4"/>
    <w:rsid w:val="0043228D"/>
    <w:rsid w:val="00432679"/>
    <w:rsid w:val="0043289D"/>
    <w:rsid w:val="00432929"/>
    <w:rsid w:val="00432B94"/>
    <w:rsid w:val="00432E7C"/>
    <w:rsid w:val="004331E8"/>
    <w:rsid w:val="00433336"/>
    <w:rsid w:val="0043338C"/>
    <w:rsid w:val="00433C41"/>
    <w:rsid w:val="00434371"/>
    <w:rsid w:val="004345BE"/>
    <w:rsid w:val="0043463D"/>
    <w:rsid w:val="00434DC5"/>
    <w:rsid w:val="00434E21"/>
    <w:rsid w:val="004350AF"/>
    <w:rsid w:val="004351AB"/>
    <w:rsid w:val="004352CA"/>
    <w:rsid w:val="0043533D"/>
    <w:rsid w:val="00435E97"/>
    <w:rsid w:val="00436FB9"/>
    <w:rsid w:val="004404B8"/>
    <w:rsid w:val="0044065A"/>
    <w:rsid w:val="004407A2"/>
    <w:rsid w:val="004408A9"/>
    <w:rsid w:val="00440921"/>
    <w:rsid w:val="00440E52"/>
    <w:rsid w:val="00441237"/>
    <w:rsid w:val="00441CB1"/>
    <w:rsid w:val="00441DFF"/>
    <w:rsid w:val="0044229D"/>
    <w:rsid w:val="00442453"/>
    <w:rsid w:val="00442D3A"/>
    <w:rsid w:val="004430B3"/>
    <w:rsid w:val="0044312D"/>
    <w:rsid w:val="0044354D"/>
    <w:rsid w:val="00443F08"/>
    <w:rsid w:val="00443F66"/>
    <w:rsid w:val="004442E4"/>
    <w:rsid w:val="00444BDA"/>
    <w:rsid w:val="00444D9B"/>
    <w:rsid w:val="004451AA"/>
    <w:rsid w:val="00445B13"/>
    <w:rsid w:val="00445D39"/>
    <w:rsid w:val="00445F34"/>
    <w:rsid w:val="0044650C"/>
    <w:rsid w:val="00446659"/>
    <w:rsid w:val="00446851"/>
    <w:rsid w:val="00446C64"/>
    <w:rsid w:val="00447060"/>
    <w:rsid w:val="00447749"/>
    <w:rsid w:val="00447BC3"/>
    <w:rsid w:val="00447E10"/>
    <w:rsid w:val="0045033C"/>
    <w:rsid w:val="004503F6"/>
    <w:rsid w:val="004505BD"/>
    <w:rsid w:val="00450674"/>
    <w:rsid w:val="00450AC9"/>
    <w:rsid w:val="00450B11"/>
    <w:rsid w:val="00451039"/>
    <w:rsid w:val="0045121D"/>
    <w:rsid w:val="00451542"/>
    <w:rsid w:val="00451E72"/>
    <w:rsid w:val="004526EE"/>
    <w:rsid w:val="004536D4"/>
    <w:rsid w:val="00453996"/>
    <w:rsid w:val="00453AD5"/>
    <w:rsid w:val="00453BF9"/>
    <w:rsid w:val="00453CD1"/>
    <w:rsid w:val="00453EE0"/>
    <w:rsid w:val="004543CD"/>
    <w:rsid w:val="00455281"/>
    <w:rsid w:val="00456203"/>
    <w:rsid w:val="0045652B"/>
    <w:rsid w:val="0045682C"/>
    <w:rsid w:val="00456940"/>
    <w:rsid w:val="00456ADF"/>
    <w:rsid w:val="004570BE"/>
    <w:rsid w:val="004573C3"/>
    <w:rsid w:val="00457882"/>
    <w:rsid w:val="0046022A"/>
    <w:rsid w:val="00460660"/>
    <w:rsid w:val="00460CF2"/>
    <w:rsid w:val="00460F47"/>
    <w:rsid w:val="00461AF6"/>
    <w:rsid w:val="0046256C"/>
    <w:rsid w:val="004625B9"/>
    <w:rsid w:val="00462631"/>
    <w:rsid w:val="004628FA"/>
    <w:rsid w:val="00463044"/>
    <w:rsid w:val="004639C8"/>
    <w:rsid w:val="00463B01"/>
    <w:rsid w:val="00463C34"/>
    <w:rsid w:val="00463E81"/>
    <w:rsid w:val="00463ED2"/>
    <w:rsid w:val="00464048"/>
    <w:rsid w:val="00464547"/>
    <w:rsid w:val="004646EB"/>
    <w:rsid w:val="00464A83"/>
    <w:rsid w:val="00464C2E"/>
    <w:rsid w:val="00464F02"/>
    <w:rsid w:val="00465688"/>
    <w:rsid w:val="00465D12"/>
    <w:rsid w:val="004660E7"/>
    <w:rsid w:val="004668C2"/>
    <w:rsid w:val="0046719A"/>
    <w:rsid w:val="004672E2"/>
    <w:rsid w:val="00467422"/>
    <w:rsid w:val="00467608"/>
    <w:rsid w:val="00467FED"/>
    <w:rsid w:val="00470221"/>
    <w:rsid w:val="00470C39"/>
    <w:rsid w:val="00470D88"/>
    <w:rsid w:val="00470E45"/>
    <w:rsid w:val="00470E6E"/>
    <w:rsid w:val="00471162"/>
    <w:rsid w:val="0047164E"/>
    <w:rsid w:val="00472636"/>
    <w:rsid w:val="00472A6B"/>
    <w:rsid w:val="00472AC0"/>
    <w:rsid w:val="00472BE6"/>
    <w:rsid w:val="00472CF2"/>
    <w:rsid w:val="00472F9B"/>
    <w:rsid w:val="004731B6"/>
    <w:rsid w:val="00473394"/>
    <w:rsid w:val="004734AB"/>
    <w:rsid w:val="004737F1"/>
    <w:rsid w:val="0047387A"/>
    <w:rsid w:val="004738A5"/>
    <w:rsid w:val="0047407B"/>
    <w:rsid w:val="0047449A"/>
    <w:rsid w:val="004746D4"/>
    <w:rsid w:val="004748F9"/>
    <w:rsid w:val="00474A4F"/>
    <w:rsid w:val="00474ADE"/>
    <w:rsid w:val="00475A8C"/>
    <w:rsid w:val="00475BCB"/>
    <w:rsid w:val="00475C37"/>
    <w:rsid w:val="00476381"/>
    <w:rsid w:val="00476869"/>
    <w:rsid w:val="00476A13"/>
    <w:rsid w:val="00476E80"/>
    <w:rsid w:val="004772D0"/>
    <w:rsid w:val="00480200"/>
    <w:rsid w:val="004802B2"/>
    <w:rsid w:val="0048087D"/>
    <w:rsid w:val="00481065"/>
    <w:rsid w:val="0048121D"/>
    <w:rsid w:val="00481587"/>
    <w:rsid w:val="00481921"/>
    <w:rsid w:val="00481B8E"/>
    <w:rsid w:val="004823B9"/>
    <w:rsid w:val="00483523"/>
    <w:rsid w:val="0048359B"/>
    <w:rsid w:val="00483724"/>
    <w:rsid w:val="00483B33"/>
    <w:rsid w:val="0048404F"/>
    <w:rsid w:val="00484788"/>
    <w:rsid w:val="00484838"/>
    <w:rsid w:val="004849E5"/>
    <w:rsid w:val="00485887"/>
    <w:rsid w:val="004859E8"/>
    <w:rsid w:val="00485DC2"/>
    <w:rsid w:val="00486272"/>
    <w:rsid w:val="004864F8"/>
    <w:rsid w:val="00486809"/>
    <w:rsid w:val="00486C86"/>
    <w:rsid w:val="00487B7E"/>
    <w:rsid w:val="00487C69"/>
    <w:rsid w:val="00487F04"/>
    <w:rsid w:val="00490616"/>
    <w:rsid w:val="004913A8"/>
    <w:rsid w:val="00491695"/>
    <w:rsid w:val="0049195B"/>
    <w:rsid w:val="00491E8A"/>
    <w:rsid w:val="004931C9"/>
    <w:rsid w:val="004932F8"/>
    <w:rsid w:val="00493CD9"/>
    <w:rsid w:val="0049419D"/>
    <w:rsid w:val="004943E6"/>
    <w:rsid w:val="0049457E"/>
    <w:rsid w:val="004953D2"/>
    <w:rsid w:val="00495577"/>
    <w:rsid w:val="004956F1"/>
    <w:rsid w:val="00495FC5"/>
    <w:rsid w:val="004967A4"/>
    <w:rsid w:val="00496CC8"/>
    <w:rsid w:val="00497438"/>
    <w:rsid w:val="00497444"/>
    <w:rsid w:val="00497A0F"/>
    <w:rsid w:val="00497AC0"/>
    <w:rsid w:val="00497B56"/>
    <w:rsid w:val="00497C01"/>
    <w:rsid w:val="00497F3D"/>
    <w:rsid w:val="004A003A"/>
    <w:rsid w:val="004A0B44"/>
    <w:rsid w:val="004A16EE"/>
    <w:rsid w:val="004A1A71"/>
    <w:rsid w:val="004A1D8F"/>
    <w:rsid w:val="004A2470"/>
    <w:rsid w:val="004A2567"/>
    <w:rsid w:val="004A275E"/>
    <w:rsid w:val="004A2EF2"/>
    <w:rsid w:val="004A348F"/>
    <w:rsid w:val="004A4ADE"/>
    <w:rsid w:val="004A511F"/>
    <w:rsid w:val="004A5281"/>
    <w:rsid w:val="004A5342"/>
    <w:rsid w:val="004A5553"/>
    <w:rsid w:val="004A5D98"/>
    <w:rsid w:val="004A60F2"/>
    <w:rsid w:val="004A70AD"/>
    <w:rsid w:val="004A715A"/>
    <w:rsid w:val="004A7C06"/>
    <w:rsid w:val="004B0264"/>
    <w:rsid w:val="004B03E3"/>
    <w:rsid w:val="004B0424"/>
    <w:rsid w:val="004B063C"/>
    <w:rsid w:val="004B0C4D"/>
    <w:rsid w:val="004B1183"/>
    <w:rsid w:val="004B1ABB"/>
    <w:rsid w:val="004B1B85"/>
    <w:rsid w:val="004B2074"/>
    <w:rsid w:val="004B24D8"/>
    <w:rsid w:val="004B2945"/>
    <w:rsid w:val="004B2D09"/>
    <w:rsid w:val="004B3177"/>
    <w:rsid w:val="004B32A8"/>
    <w:rsid w:val="004B37C3"/>
    <w:rsid w:val="004B38EA"/>
    <w:rsid w:val="004B3E4B"/>
    <w:rsid w:val="004B406A"/>
    <w:rsid w:val="004B4E3C"/>
    <w:rsid w:val="004B4E87"/>
    <w:rsid w:val="004B58D2"/>
    <w:rsid w:val="004B5BA6"/>
    <w:rsid w:val="004B5D9A"/>
    <w:rsid w:val="004B66BD"/>
    <w:rsid w:val="004B6F64"/>
    <w:rsid w:val="004B74BD"/>
    <w:rsid w:val="004B75B3"/>
    <w:rsid w:val="004B7A49"/>
    <w:rsid w:val="004B7E96"/>
    <w:rsid w:val="004C0355"/>
    <w:rsid w:val="004C03B4"/>
    <w:rsid w:val="004C0479"/>
    <w:rsid w:val="004C16D5"/>
    <w:rsid w:val="004C17A0"/>
    <w:rsid w:val="004C17AB"/>
    <w:rsid w:val="004C1FD4"/>
    <w:rsid w:val="004C20C7"/>
    <w:rsid w:val="004C281B"/>
    <w:rsid w:val="004C2C76"/>
    <w:rsid w:val="004C2EDE"/>
    <w:rsid w:val="004C2F23"/>
    <w:rsid w:val="004C3A60"/>
    <w:rsid w:val="004C3C0B"/>
    <w:rsid w:val="004C413F"/>
    <w:rsid w:val="004C4471"/>
    <w:rsid w:val="004C4472"/>
    <w:rsid w:val="004C450E"/>
    <w:rsid w:val="004C459F"/>
    <w:rsid w:val="004C4E4B"/>
    <w:rsid w:val="004C5614"/>
    <w:rsid w:val="004C57C1"/>
    <w:rsid w:val="004C5922"/>
    <w:rsid w:val="004C599D"/>
    <w:rsid w:val="004C5C9F"/>
    <w:rsid w:val="004C6488"/>
    <w:rsid w:val="004C6A3E"/>
    <w:rsid w:val="004C6C31"/>
    <w:rsid w:val="004C6D58"/>
    <w:rsid w:val="004C6F41"/>
    <w:rsid w:val="004C7296"/>
    <w:rsid w:val="004C78EA"/>
    <w:rsid w:val="004C799E"/>
    <w:rsid w:val="004C7F26"/>
    <w:rsid w:val="004D0117"/>
    <w:rsid w:val="004D0F2D"/>
    <w:rsid w:val="004D1BEC"/>
    <w:rsid w:val="004D1F65"/>
    <w:rsid w:val="004D2065"/>
    <w:rsid w:val="004D2247"/>
    <w:rsid w:val="004D2FDD"/>
    <w:rsid w:val="004D316F"/>
    <w:rsid w:val="004D3741"/>
    <w:rsid w:val="004D3A5F"/>
    <w:rsid w:val="004D3C7C"/>
    <w:rsid w:val="004D3CD4"/>
    <w:rsid w:val="004D402B"/>
    <w:rsid w:val="004D41F3"/>
    <w:rsid w:val="004D4339"/>
    <w:rsid w:val="004D4443"/>
    <w:rsid w:val="004D45CB"/>
    <w:rsid w:val="004D49F2"/>
    <w:rsid w:val="004D4EF5"/>
    <w:rsid w:val="004D4FAA"/>
    <w:rsid w:val="004D530E"/>
    <w:rsid w:val="004D5B7E"/>
    <w:rsid w:val="004D6309"/>
    <w:rsid w:val="004D64AA"/>
    <w:rsid w:val="004D6721"/>
    <w:rsid w:val="004D67FB"/>
    <w:rsid w:val="004D7A00"/>
    <w:rsid w:val="004D7C4B"/>
    <w:rsid w:val="004D7ED3"/>
    <w:rsid w:val="004E049C"/>
    <w:rsid w:val="004E052F"/>
    <w:rsid w:val="004E12FD"/>
    <w:rsid w:val="004E1643"/>
    <w:rsid w:val="004E1E85"/>
    <w:rsid w:val="004E2083"/>
    <w:rsid w:val="004E227B"/>
    <w:rsid w:val="004E2539"/>
    <w:rsid w:val="004E25A9"/>
    <w:rsid w:val="004E2663"/>
    <w:rsid w:val="004E3760"/>
    <w:rsid w:val="004E3B8E"/>
    <w:rsid w:val="004E3D0B"/>
    <w:rsid w:val="004E3E86"/>
    <w:rsid w:val="004E4049"/>
    <w:rsid w:val="004E41FE"/>
    <w:rsid w:val="004E498B"/>
    <w:rsid w:val="004E4BFD"/>
    <w:rsid w:val="004E5182"/>
    <w:rsid w:val="004E521B"/>
    <w:rsid w:val="004E593C"/>
    <w:rsid w:val="004E59DF"/>
    <w:rsid w:val="004E5A69"/>
    <w:rsid w:val="004E5AB2"/>
    <w:rsid w:val="004E5BEC"/>
    <w:rsid w:val="004E6926"/>
    <w:rsid w:val="004E6C42"/>
    <w:rsid w:val="004E6CBA"/>
    <w:rsid w:val="004E6CD9"/>
    <w:rsid w:val="004E77A4"/>
    <w:rsid w:val="004F0DF4"/>
    <w:rsid w:val="004F2037"/>
    <w:rsid w:val="004F2569"/>
    <w:rsid w:val="004F27CC"/>
    <w:rsid w:val="004F2972"/>
    <w:rsid w:val="004F2F96"/>
    <w:rsid w:val="004F331C"/>
    <w:rsid w:val="004F3539"/>
    <w:rsid w:val="004F3761"/>
    <w:rsid w:val="004F3C51"/>
    <w:rsid w:val="004F3F5C"/>
    <w:rsid w:val="004F4375"/>
    <w:rsid w:val="004F4970"/>
    <w:rsid w:val="004F5DD9"/>
    <w:rsid w:val="004F5FE1"/>
    <w:rsid w:val="004F608A"/>
    <w:rsid w:val="004F61DF"/>
    <w:rsid w:val="004F65D6"/>
    <w:rsid w:val="004F6769"/>
    <w:rsid w:val="004F69A8"/>
    <w:rsid w:val="004F713A"/>
    <w:rsid w:val="004F7225"/>
    <w:rsid w:val="004F7551"/>
    <w:rsid w:val="004F76D1"/>
    <w:rsid w:val="004F79EF"/>
    <w:rsid w:val="004F7B55"/>
    <w:rsid w:val="00500100"/>
    <w:rsid w:val="005002F8"/>
    <w:rsid w:val="00500F1F"/>
    <w:rsid w:val="00500F59"/>
    <w:rsid w:val="005011D7"/>
    <w:rsid w:val="00501DFA"/>
    <w:rsid w:val="00502701"/>
    <w:rsid w:val="0050285F"/>
    <w:rsid w:val="0050294D"/>
    <w:rsid w:val="00503C23"/>
    <w:rsid w:val="0050458F"/>
    <w:rsid w:val="005049D8"/>
    <w:rsid w:val="005049F1"/>
    <w:rsid w:val="00504AF8"/>
    <w:rsid w:val="00504C91"/>
    <w:rsid w:val="005050CD"/>
    <w:rsid w:val="00505128"/>
    <w:rsid w:val="005051D6"/>
    <w:rsid w:val="005057E0"/>
    <w:rsid w:val="00505E05"/>
    <w:rsid w:val="00505F7E"/>
    <w:rsid w:val="005069F0"/>
    <w:rsid w:val="00506AB1"/>
    <w:rsid w:val="00506C01"/>
    <w:rsid w:val="00506C97"/>
    <w:rsid w:val="005070DF"/>
    <w:rsid w:val="00507140"/>
    <w:rsid w:val="00507710"/>
    <w:rsid w:val="005078A5"/>
    <w:rsid w:val="00507C44"/>
    <w:rsid w:val="00510007"/>
    <w:rsid w:val="005101AE"/>
    <w:rsid w:val="00510449"/>
    <w:rsid w:val="00510B0E"/>
    <w:rsid w:val="00510BBD"/>
    <w:rsid w:val="00510D9D"/>
    <w:rsid w:val="005116D9"/>
    <w:rsid w:val="00511C2A"/>
    <w:rsid w:val="00511E20"/>
    <w:rsid w:val="00511E30"/>
    <w:rsid w:val="00511E89"/>
    <w:rsid w:val="00511EA1"/>
    <w:rsid w:val="005122B1"/>
    <w:rsid w:val="00512306"/>
    <w:rsid w:val="00512EAE"/>
    <w:rsid w:val="00512FB2"/>
    <w:rsid w:val="005130FB"/>
    <w:rsid w:val="00513203"/>
    <w:rsid w:val="00513483"/>
    <w:rsid w:val="00513693"/>
    <w:rsid w:val="0051369A"/>
    <w:rsid w:val="0051369E"/>
    <w:rsid w:val="00513B9D"/>
    <w:rsid w:val="00513CCC"/>
    <w:rsid w:val="00514001"/>
    <w:rsid w:val="005141E8"/>
    <w:rsid w:val="005142A3"/>
    <w:rsid w:val="00514A65"/>
    <w:rsid w:val="00514E8F"/>
    <w:rsid w:val="0051534F"/>
    <w:rsid w:val="00515806"/>
    <w:rsid w:val="005160B8"/>
    <w:rsid w:val="00516DC5"/>
    <w:rsid w:val="00516DE4"/>
    <w:rsid w:val="00517002"/>
    <w:rsid w:val="00517345"/>
    <w:rsid w:val="00517A71"/>
    <w:rsid w:val="00520D5F"/>
    <w:rsid w:val="00521C5E"/>
    <w:rsid w:val="00523417"/>
    <w:rsid w:val="005237E8"/>
    <w:rsid w:val="00523878"/>
    <w:rsid w:val="005239B6"/>
    <w:rsid w:val="00523E16"/>
    <w:rsid w:val="00523E3D"/>
    <w:rsid w:val="00524424"/>
    <w:rsid w:val="00524455"/>
    <w:rsid w:val="0052480E"/>
    <w:rsid w:val="00524A02"/>
    <w:rsid w:val="00524BB4"/>
    <w:rsid w:val="00524D5B"/>
    <w:rsid w:val="00524E7B"/>
    <w:rsid w:val="00525F53"/>
    <w:rsid w:val="00526035"/>
    <w:rsid w:val="0052608C"/>
    <w:rsid w:val="005261F3"/>
    <w:rsid w:val="0052693B"/>
    <w:rsid w:val="00526FAF"/>
    <w:rsid w:val="00527008"/>
    <w:rsid w:val="00527224"/>
    <w:rsid w:val="005272CA"/>
    <w:rsid w:val="00527995"/>
    <w:rsid w:val="00527DCA"/>
    <w:rsid w:val="005301E3"/>
    <w:rsid w:val="00530B61"/>
    <w:rsid w:val="00530BED"/>
    <w:rsid w:val="00530F55"/>
    <w:rsid w:val="005317F7"/>
    <w:rsid w:val="00531C64"/>
    <w:rsid w:val="00531D3E"/>
    <w:rsid w:val="005321C8"/>
    <w:rsid w:val="00532510"/>
    <w:rsid w:val="00532553"/>
    <w:rsid w:val="00532C89"/>
    <w:rsid w:val="00532D6E"/>
    <w:rsid w:val="0053330B"/>
    <w:rsid w:val="0053388F"/>
    <w:rsid w:val="00533905"/>
    <w:rsid w:val="00533AC7"/>
    <w:rsid w:val="00533EA4"/>
    <w:rsid w:val="0053485D"/>
    <w:rsid w:val="00534A0B"/>
    <w:rsid w:val="00535153"/>
    <w:rsid w:val="005351E0"/>
    <w:rsid w:val="00535A12"/>
    <w:rsid w:val="00535F76"/>
    <w:rsid w:val="005364C7"/>
    <w:rsid w:val="00536B15"/>
    <w:rsid w:val="005370FC"/>
    <w:rsid w:val="00537826"/>
    <w:rsid w:val="00537DC5"/>
    <w:rsid w:val="00537F9D"/>
    <w:rsid w:val="00540183"/>
    <w:rsid w:val="00540848"/>
    <w:rsid w:val="00540CBB"/>
    <w:rsid w:val="00540D7E"/>
    <w:rsid w:val="00540E24"/>
    <w:rsid w:val="00541163"/>
    <w:rsid w:val="00541855"/>
    <w:rsid w:val="005419F6"/>
    <w:rsid w:val="00541AEE"/>
    <w:rsid w:val="00541CD6"/>
    <w:rsid w:val="00541CF3"/>
    <w:rsid w:val="00541D1D"/>
    <w:rsid w:val="00541DDB"/>
    <w:rsid w:val="00541F4A"/>
    <w:rsid w:val="00542149"/>
    <w:rsid w:val="00542513"/>
    <w:rsid w:val="0054263B"/>
    <w:rsid w:val="00542746"/>
    <w:rsid w:val="005429B7"/>
    <w:rsid w:val="005429B9"/>
    <w:rsid w:val="00542D6E"/>
    <w:rsid w:val="005434C9"/>
    <w:rsid w:val="005436B8"/>
    <w:rsid w:val="00543BB2"/>
    <w:rsid w:val="0054413D"/>
    <w:rsid w:val="005441BC"/>
    <w:rsid w:val="00544290"/>
    <w:rsid w:val="0054434E"/>
    <w:rsid w:val="0054436D"/>
    <w:rsid w:val="00544A51"/>
    <w:rsid w:val="0054507B"/>
    <w:rsid w:val="005453AF"/>
    <w:rsid w:val="00545999"/>
    <w:rsid w:val="005460DF"/>
    <w:rsid w:val="0054639E"/>
    <w:rsid w:val="00546CC3"/>
    <w:rsid w:val="00546E4B"/>
    <w:rsid w:val="00546F71"/>
    <w:rsid w:val="00547077"/>
    <w:rsid w:val="005474B8"/>
    <w:rsid w:val="005474F2"/>
    <w:rsid w:val="00547574"/>
    <w:rsid w:val="00547A35"/>
    <w:rsid w:val="00547D14"/>
    <w:rsid w:val="00547D6A"/>
    <w:rsid w:val="00547DA2"/>
    <w:rsid w:val="00547EE4"/>
    <w:rsid w:val="0055065C"/>
    <w:rsid w:val="00550AFD"/>
    <w:rsid w:val="00550D08"/>
    <w:rsid w:val="00550DA4"/>
    <w:rsid w:val="00550FA3"/>
    <w:rsid w:val="00550FFA"/>
    <w:rsid w:val="0055117F"/>
    <w:rsid w:val="00551559"/>
    <w:rsid w:val="005515DF"/>
    <w:rsid w:val="00551636"/>
    <w:rsid w:val="005522A9"/>
    <w:rsid w:val="0055279D"/>
    <w:rsid w:val="0055280D"/>
    <w:rsid w:val="005529F8"/>
    <w:rsid w:val="00552E54"/>
    <w:rsid w:val="00553486"/>
    <w:rsid w:val="005537B3"/>
    <w:rsid w:val="00553CEF"/>
    <w:rsid w:val="00554616"/>
    <w:rsid w:val="00554772"/>
    <w:rsid w:val="00554C3E"/>
    <w:rsid w:val="005557DE"/>
    <w:rsid w:val="005559E5"/>
    <w:rsid w:val="005561A8"/>
    <w:rsid w:val="005565F9"/>
    <w:rsid w:val="00556825"/>
    <w:rsid w:val="00556B68"/>
    <w:rsid w:val="00557794"/>
    <w:rsid w:val="00557A24"/>
    <w:rsid w:val="00560040"/>
    <w:rsid w:val="0056073F"/>
    <w:rsid w:val="00560C4D"/>
    <w:rsid w:val="005611FA"/>
    <w:rsid w:val="005612E3"/>
    <w:rsid w:val="00561F95"/>
    <w:rsid w:val="005621CD"/>
    <w:rsid w:val="0056224C"/>
    <w:rsid w:val="00562295"/>
    <w:rsid w:val="00562585"/>
    <w:rsid w:val="00562A3B"/>
    <w:rsid w:val="00562D41"/>
    <w:rsid w:val="00562FF1"/>
    <w:rsid w:val="0056316D"/>
    <w:rsid w:val="005631C9"/>
    <w:rsid w:val="0056329B"/>
    <w:rsid w:val="005634A3"/>
    <w:rsid w:val="0056363D"/>
    <w:rsid w:val="005638B7"/>
    <w:rsid w:val="00563B44"/>
    <w:rsid w:val="0056436B"/>
    <w:rsid w:val="005648D5"/>
    <w:rsid w:val="0056565B"/>
    <w:rsid w:val="00565933"/>
    <w:rsid w:val="00565AB9"/>
    <w:rsid w:val="00565B53"/>
    <w:rsid w:val="00565BC3"/>
    <w:rsid w:val="005660B7"/>
    <w:rsid w:val="0056668A"/>
    <w:rsid w:val="0056685A"/>
    <w:rsid w:val="00566A76"/>
    <w:rsid w:val="00566ACE"/>
    <w:rsid w:val="00566C34"/>
    <w:rsid w:val="00566C7A"/>
    <w:rsid w:val="0056758D"/>
    <w:rsid w:val="00567664"/>
    <w:rsid w:val="00567709"/>
    <w:rsid w:val="00567845"/>
    <w:rsid w:val="005679C4"/>
    <w:rsid w:val="00567ADB"/>
    <w:rsid w:val="00570B17"/>
    <w:rsid w:val="00570C3A"/>
    <w:rsid w:val="00570D45"/>
    <w:rsid w:val="00570E49"/>
    <w:rsid w:val="005711A7"/>
    <w:rsid w:val="005711DF"/>
    <w:rsid w:val="00571976"/>
    <w:rsid w:val="00571AC0"/>
    <w:rsid w:val="00571C40"/>
    <w:rsid w:val="00571DA6"/>
    <w:rsid w:val="00572578"/>
    <w:rsid w:val="005725E5"/>
    <w:rsid w:val="00572A2A"/>
    <w:rsid w:val="00572B85"/>
    <w:rsid w:val="005731A7"/>
    <w:rsid w:val="00573385"/>
    <w:rsid w:val="0057343D"/>
    <w:rsid w:val="005734C9"/>
    <w:rsid w:val="0057386F"/>
    <w:rsid w:val="00573F64"/>
    <w:rsid w:val="00574047"/>
    <w:rsid w:val="005742C0"/>
    <w:rsid w:val="0057494E"/>
    <w:rsid w:val="00574B72"/>
    <w:rsid w:val="00574D76"/>
    <w:rsid w:val="00575089"/>
    <w:rsid w:val="00575246"/>
    <w:rsid w:val="005752A4"/>
    <w:rsid w:val="00575623"/>
    <w:rsid w:val="00575677"/>
    <w:rsid w:val="005756B9"/>
    <w:rsid w:val="0057575D"/>
    <w:rsid w:val="005758FE"/>
    <w:rsid w:val="00575916"/>
    <w:rsid w:val="005771B6"/>
    <w:rsid w:val="0057735A"/>
    <w:rsid w:val="0057735B"/>
    <w:rsid w:val="00577F1F"/>
    <w:rsid w:val="00580289"/>
    <w:rsid w:val="00580C17"/>
    <w:rsid w:val="00580EBB"/>
    <w:rsid w:val="00581720"/>
    <w:rsid w:val="005818A9"/>
    <w:rsid w:val="00581A01"/>
    <w:rsid w:val="00581AA3"/>
    <w:rsid w:val="00581AB8"/>
    <w:rsid w:val="00581B60"/>
    <w:rsid w:val="00581E2E"/>
    <w:rsid w:val="00581F73"/>
    <w:rsid w:val="00582375"/>
    <w:rsid w:val="005829A2"/>
    <w:rsid w:val="00582A70"/>
    <w:rsid w:val="00582E0E"/>
    <w:rsid w:val="00583660"/>
    <w:rsid w:val="0058380E"/>
    <w:rsid w:val="00583818"/>
    <w:rsid w:val="0058382F"/>
    <w:rsid w:val="00583862"/>
    <w:rsid w:val="00583CD8"/>
    <w:rsid w:val="00583D9B"/>
    <w:rsid w:val="005847A7"/>
    <w:rsid w:val="005848FA"/>
    <w:rsid w:val="00584E39"/>
    <w:rsid w:val="005852F3"/>
    <w:rsid w:val="00585729"/>
    <w:rsid w:val="005857D2"/>
    <w:rsid w:val="00585A59"/>
    <w:rsid w:val="00585C7A"/>
    <w:rsid w:val="00585DA3"/>
    <w:rsid w:val="00586353"/>
    <w:rsid w:val="00586536"/>
    <w:rsid w:val="005865AA"/>
    <w:rsid w:val="0058677F"/>
    <w:rsid w:val="00586796"/>
    <w:rsid w:val="0058736C"/>
    <w:rsid w:val="005878F5"/>
    <w:rsid w:val="00587DEA"/>
    <w:rsid w:val="005901C5"/>
    <w:rsid w:val="00590425"/>
    <w:rsid w:val="00590591"/>
    <w:rsid w:val="0059073F"/>
    <w:rsid w:val="005907B4"/>
    <w:rsid w:val="005908A8"/>
    <w:rsid w:val="00590BE0"/>
    <w:rsid w:val="00590BF5"/>
    <w:rsid w:val="0059176C"/>
    <w:rsid w:val="005919E4"/>
    <w:rsid w:val="00591AB6"/>
    <w:rsid w:val="00591C43"/>
    <w:rsid w:val="00591DD0"/>
    <w:rsid w:val="0059224C"/>
    <w:rsid w:val="005928F7"/>
    <w:rsid w:val="00592A6B"/>
    <w:rsid w:val="00593300"/>
    <w:rsid w:val="005939B8"/>
    <w:rsid w:val="00594008"/>
    <w:rsid w:val="0059403B"/>
    <w:rsid w:val="0059461C"/>
    <w:rsid w:val="0059468E"/>
    <w:rsid w:val="00594CC1"/>
    <w:rsid w:val="0059551C"/>
    <w:rsid w:val="00595BA2"/>
    <w:rsid w:val="00595EE1"/>
    <w:rsid w:val="00596256"/>
    <w:rsid w:val="00596585"/>
    <w:rsid w:val="005968A2"/>
    <w:rsid w:val="00596E6A"/>
    <w:rsid w:val="00596FFC"/>
    <w:rsid w:val="0059704C"/>
    <w:rsid w:val="005971C6"/>
    <w:rsid w:val="005978DF"/>
    <w:rsid w:val="00597D13"/>
    <w:rsid w:val="00597ED7"/>
    <w:rsid w:val="005A00F9"/>
    <w:rsid w:val="005A0485"/>
    <w:rsid w:val="005A0F2E"/>
    <w:rsid w:val="005A100A"/>
    <w:rsid w:val="005A14FE"/>
    <w:rsid w:val="005A158B"/>
    <w:rsid w:val="005A2109"/>
    <w:rsid w:val="005A227F"/>
    <w:rsid w:val="005A236E"/>
    <w:rsid w:val="005A2698"/>
    <w:rsid w:val="005A291A"/>
    <w:rsid w:val="005A2A9A"/>
    <w:rsid w:val="005A2C60"/>
    <w:rsid w:val="005A33B0"/>
    <w:rsid w:val="005A355C"/>
    <w:rsid w:val="005A3C45"/>
    <w:rsid w:val="005A3F8D"/>
    <w:rsid w:val="005A471A"/>
    <w:rsid w:val="005A47DA"/>
    <w:rsid w:val="005A4A74"/>
    <w:rsid w:val="005A4A9A"/>
    <w:rsid w:val="005A4CE8"/>
    <w:rsid w:val="005A5B4E"/>
    <w:rsid w:val="005A5B84"/>
    <w:rsid w:val="005A66C7"/>
    <w:rsid w:val="005A66CE"/>
    <w:rsid w:val="005A6722"/>
    <w:rsid w:val="005A6833"/>
    <w:rsid w:val="005A6C9D"/>
    <w:rsid w:val="005A7A94"/>
    <w:rsid w:val="005A7BD4"/>
    <w:rsid w:val="005A7C03"/>
    <w:rsid w:val="005A7D09"/>
    <w:rsid w:val="005B043A"/>
    <w:rsid w:val="005B0445"/>
    <w:rsid w:val="005B0884"/>
    <w:rsid w:val="005B0B19"/>
    <w:rsid w:val="005B1266"/>
    <w:rsid w:val="005B1BC7"/>
    <w:rsid w:val="005B1DC0"/>
    <w:rsid w:val="005B1F92"/>
    <w:rsid w:val="005B2601"/>
    <w:rsid w:val="005B2752"/>
    <w:rsid w:val="005B2DDF"/>
    <w:rsid w:val="005B2FF9"/>
    <w:rsid w:val="005B300D"/>
    <w:rsid w:val="005B32EA"/>
    <w:rsid w:val="005B336B"/>
    <w:rsid w:val="005B33C5"/>
    <w:rsid w:val="005B3B36"/>
    <w:rsid w:val="005B4001"/>
    <w:rsid w:val="005B4787"/>
    <w:rsid w:val="005B49F8"/>
    <w:rsid w:val="005B4F3E"/>
    <w:rsid w:val="005B4FB4"/>
    <w:rsid w:val="005B504B"/>
    <w:rsid w:val="005B5A53"/>
    <w:rsid w:val="005B5C3E"/>
    <w:rsid w:val="005B6063"/>
    <w:rsid w:val="005B6078"/>
    <w:rsid w:val="005B64DD"/>
    <w:rsid w:val="005B6ADD"/>
    <w:rsid w:val="005B6D3A"/>
    <w:rsid w:val="005B6EE8"/>
    <w:rsid w:val="005B7982"/>
    <w:rsid w:val="005B7DB1"/>
    <w:rsid w:val="005B7E1F"/>
    <w:rsid w:val="005C072E"/>
    <w:rsid w:val="005C0776"/>
    <w:rsid w:val="005C0927"/>
    <w:rsid w:val="005C0981"/>
    <w:rsid w:val="005C0D85"/>
    <w:rsid w:val="005C1135"/>
    <w:rsid w:val="005C118C"/>
    <w:rsid w:val="005C162D"/>
    <w:rsid w:val="005C1B7A"/>
    <w:rsid w:val="005C1ECC"/>
    <w:rsid w:val="005C20DD"/>
    <w:rsid w:val="005C29CC"/>
    <w:rsid w:val="005C2C62"/>
    <w:rsid w:val="005C37A1"/>
    <w:rsid w:val="005C3D7F"/>
    <w:rsid w:val="005C3E5B"/>
    <w:rsid w:val="005C4176"/>
    <w:rsid w:val="005C4542"/>
    <w:rsid w:val="005C4ED5"/>
    <w:rsid w:val="005C5573"/>
    <w:rsid w:val="005C5835"/>
    <w:rsid w:val="005C60AF"/>
    <w:rsid w:val="005C625D"/>
    <w:rsid w:val="005C6623"/>
    <w:rsid w:val="005C6783"/>
    <w:rsid w:val="005C6CFA"/>
    <w:rsid w:val="005C7116"/>
    <w:rsid w:val="005C7489"/>
    <w:rsid w:val="005C7537"/>
    <w:rsid w:val="005C777C"/>
    <w:rsid w:val="005C7D73"/>
    <w:rsid w:val="005D01DB"/>
    <w:rsid w:val="005D026F"/>
    <w:rsid w:val="005D02BF"/>
    <w:rsid w:val="005D084F"/>
    <w:rsid w:val="005D11EB"/>
    <w:rsid w:val="005D2422"/>
    <w:rsid w:val="005D2BD0"/>
    <w:rsid w:val="005D3016"/>
    <w:rsid w:val="005D30B4"/>
    <w:rsid w:val="005D4136"/>
    <w:rsid w:val="005D4C9F"/>
    <w:rsid w:val="005D4F1A"/>
    <w:rsid w:val="005D59E1"/>
    <w:rsid w:val="005D5B30"/>
    <w:rsid w:val="005D66F0"/>
    <w:rsid w:val="005D67DF"/>
    <w:rsid w:val="005D6BDA"/>
    <w:rsid w:val="005D6ED7"/>
    <w:rsid w:val="005D6FF8"/>
    <w:rsid w:val="005D7068"/>
    <w:rsid w:val="005D734F"/>
    <w:rsid w:val="005E018E"/>
    <w:rsid w:val="005E0639"/>
    <w:rsid w:val="005E066F"/>
    <w:rsid w:val="005E0CAC"/>
    <w:rsid w:val="005E0E62"/>
    <w:rsid w:val="005E11C4"/>
    <w:rsid w:val="005E1CD1"/>
    <w:rsid w:val="005E1D6A"/>
    <w:rsid w:val="005E1D94"/>
    <w:rsid w:val="005E1E2D"/>
    <w:rsid w:val="005E20A7"/>
    <w:rsid w:val="005E2E0F"/>
    <w:rsid w:val="005E2FF3"/>
    <w:rsid w:val="005E3223"/>
    <w:rsid w:val="005E3B05"/>
    <w:rsid w:val="005E430A"/>
    <w:rsid w:val="005E4993"/>
    <w:rsid w:val="005E4A22"/>
    <w:rsid w:val="005E4AF5"/>
    <w:rsid w:val="005E4FBD"/>
    <w:rsid w:val="005E5240"/>
    <w:rsid w:val="005E5458"/>
    <w:rsid w:val="005E5790"/>
    <w:rsid w:val="005E583D"/>
    <w:rsid w:val="005E6E31"/>
    <w:rsid w:val="005E7C4D"/>
    <w:rsid w:val="005E7C83"/>
    <w:rsid w:val="005E7E8D"/>
    <w:rsid w:val="005E7F46"/>
    <w:rsid w:val="005F036C"/>
    <w:rsid w:val="005F0A59"/>
    <w:rsid w:val="005F0DA0"/>
    <w:rsid w:val="005F0E21"/>
    <w:rsid w:val="005F0F30"/>
    <w:rsid w:val="005F1002"/>
    <w:rsid w:val="005F10AD"/>
    <w:rsid w:val="005F157D"/>
    <w:rsid w:val="005F1ACA"/>
    <w:rsid w:val="005F1C82"/>
    <w:rsid w:val="005F1CBE"/>
    <w:rsid w:val="005F1DE4"/>
    <w:rsid w:val="005F2026"/>
    <w:rsid w:val="005F2704"/>
    <w:rsid w:val="005F2A29"/>
    <w:rsid w:val="005F2E24"/>
    <w:rsid w:val="005F2EBB"/>
    <w:rsid w:val="005F3219"/>
    <w:rsid w:val="005F331A"/>
    <w:rsid w:val="005F3991"/>
    <w:rsid w:val="005F3D06"/>
    <w:rsid w:val="005F3E23"/>
    <w:rsid w:val="005F3F9B"/>
    <w:rsid w:val="005F50C5"/>
    <w:rsid w:val="005F54CB"/>
    <w:rsid w:val="005F581C"/>
    <w:rsid w:val="005F622B"/>
    <w:rsid w:val="005F63BE"/>
    <w:rsid w:val="005F688F"/>
    <w:rsid w:val="005F75CA"/>
    <w:rsid w:val="005F79A9"/>
    <w:rsid w:val="005F7BB3"/>
    <w:rsid w:val="005F7C19"/>
    <w:rsid w:val="005F7CD7"/>
    <w:rsid w:val="006000EF"/>
    <w:rsid w:val="00600695"/>
    <w:rsid w:val="00600C42"/>
    <w:rsid w:val="00600D28"/>
    <w:rsid w:val="006011CB"/>
    <w:rsid w:val="00601242"/>
    <w:rsid w:val="006012D8"/>
    <w:rsid w:val="006018D2"/>
    <w:rsid w:val="00601BB7"/>
    <w:rsid w:val="00601BD6"/>
    <w:rsid w:val="00601C8F"/>
    <w:rsid w:val="00601E68"/>
    <w:rsid w:val="006022DB"/>
    <w:rsid w:val="0060261C"/>
    <w:rsid w:val="00602D78"/>
    <w:rsid w:val="006032D5"/>
    <w:rsid w:val="0060380C"/>
    <w:rsid w:val="00603BB7"/>
    <w:rsid w:val="00604524"/>
    <w:rsid w:val="0060473F"/>
    <w:rsid w:val="006047B3"/>
    <w:rsid w:val="00604946"/>
    <w:rsid w:val="00604BA1"/>
    <w:rsid w:val="00604DD2"/>
    <w:rsid w:val="006050C3"/>
    <w:rsid w:val="0060591F"/>
    <w:rsid w:val="0060596C"/>
    <w:rsid w:val="00605A15"/>
    <w:rsid w:val="00605B2D"/>
    <w:rsid w:val="00605D91"/>
    <w:rsid w:val="00605F2C"/>
    <w:rsid w:val="006060C3"/>
    <w:rsid w:val="00606606"/>
    <w:rsid w:val="0060677C"/>
    <w:rsid w:val="00606BF0"/>
    <w:rsid w:val="00606F85"/>
    <w:rsid w:val="006071C7"/>
    <w:rsid w:val="006073BF"/>
    <w:rsid w:val="00607AD5"/>
    <w:rsid w:val="00610231"/>
    <w:rsid w:val="006104E4"/>
    <w:rsid w:val="00610C4A"/>
    <w:rsid w:val="00611349"/>
    <w:rsid w:val="00611FF2"/>
    <w:rsid w:val="00612150"/>
    <w:rsid w:val="0061235D"/>
    <w:rsid w:val="00612654"/>
    <w:rsid w:val="006128E0"/>
    <w:rsid w:val="00612C8F"/>
    <w:rsid w:val="00613A38"/>
    <w:rsid w:val="00613CF2"/>
    <w:rsid w:val="00614153"/>
    <w:rsid w:val="006143AF"/>
    <w:rsid w:val="0061459D"/>
    <w:rsid w:val="006145E8"/>
    <w:rsid w:val="00614B93"/>
    <w:rsid w:val="00614DFF"/>
    <w:rsid w:val="00614F56"/>
    <w:rsid w:val="00615149"/>
    <w:rsid w:val="00615271"/>
    <w:rsid w:val="00615663"/>
    <w:rsid w:val="00615776"/>
    <w:rsid w:val="00615AA8"/>
    <w:rsid w:val="00615E4D"/>
    <w:rsid w:val="00616622"/>
    <w:rsid w:val="00616677"/>
    <w:rsid w:val="00616682"/>
    <w:rsid w:val="00616C61"/>
    <w:rsid w:val="00617702"/>
    <w:rsid w:val="006177D3"/>
    <w:rsid w:val="006179B1"/>
    <w:rsid w:val="00617ED6"/>
    <w:rsid w:val="006203B5"/>
    <w:rsid w:val="00620BD0"/>
    <w:rsid w:val="006213F3"/>
    <w:rsid w:val="00621499"/>
    <w:rsid w:val="006214A4"/>
    <w:rsid w:val="0062168D"/>
    <w:rsid w:val="00621836"/>
    <w:rsid w:val="00621BFF"/>
    <w:rsid w:val="00621CA9"/>
    <w:rsid w:val="00622399"/>
    <w:rsid w:val="00622991"/>
    <w:rsid w:val="00622AE4"/>
    <w:rsid w:val="00622B07"/>
    <w:rsid w:val="00622B3F"/>
    <w:rsid w:val="006232BD"/>
    <w:rsid w:val="00623387"/>
    <w:rsid w:val="006234BE"/>
    <w:rsid w:val="0062386C"/>
    <w:rsid w:val="00623E0F"/>
    <w:rsid w:val="00624214"/>
    <w:rsid w:val="006247B0"/>
    <w:rsid w:val="006248DA"/>
    <w:rsid w:val="00624EF6"/>
    <w:rsid w:val="00625D61"/>
    <w:rsid w:val="00626036"/>
    <w:rsid w:val="006260D0"/>
    <w:rsid w:val="006262F4"/>
    <w:rsid w:val="006263D8"/>
    <w:rsid w:val="006264B5"/>
    <w:rsid w:val="00626529"/>
    <w:rsid w:val="006267E2"/>
    <w:rsid w:val="006268C9"/>
    <w:rsid w:val="00626AC1"/>
    <w:rsid w:val="00626F09"/>
    <w:rsid w:val="00627122"/>
    <w:rsid w:val="006271C7"/>
    <w:rsid w:val="006279A7"/>
    <w:rsid w:val="00627AFE"/>
    <w:rsid w:val="00627E2C"/>
    <w:rsid w:val="00627FE1"/>
    <w:rsid w:val="00630403"/>
    <w:rsid w:val="006305E0"/>
    <w:rsid w:val="006307A3"/>
    <w:rsid w:val="00630958"/>
    <w:rsid w:val="00630AF9"/>
    <w:rsid w:val="006313E3"/>
    <w:rsid w:val="00631AB9"/>
    <w:rsid w:val="00631E32"/>
    <w:rsid w:val="00632496"/>
    <w:rsid w:val="00632555"/>
    <w:rsid w:val="00632761"/>
    <w:rsid w:val="00632B3B"/>
    <w:rsid w:val="00632E80"/>
    <w:rsid w:val="00633018"/>
    <w:rsid w:val="0063326D"/>
    <w:rsid w:val="0063335E"/>
    <w:rsid w:val="00633463"/>
    <w:rsid w:val="0063351D"/>
    <w:rsid w:val="00633ACA"/>
    <w:rsid w:val="00633DC5"/>
    <w:rsid w:val="006341D1"/>
    <w:rsid w:val="0063468E"/>
    <w:rsid w:val="00634D2F"/>
    <w:rsid w:val="00635076"/>
    <w:rsid w:val="006358EB"/>
    <w:rsid w:val="00635FC5"/>
    <w:rsid w:val="00636046"/>
    <w:rsid w:val="006360A6"/>
    <w:rsid w:val="0063634C"/>
    <w:rsid w:val="006364AC"/>
    <w:rsid w:val="006367A4"/>
    <w:rsid w:val="006367E5"/>
    <w:rsid w:val="00636906"/>
    <w:rsid w:val="00636BD3"/>
    <w:rsid w:val="00636FF9"/>
    <w:rsid w:val="00637133"/>
    <w:rsid w:val="006375F6"/>
    <w:rsid w:val="006376DD"/>
    <w:rsid w:val="00637825"/>
    <w:rsid w:val="00637B07"/>
    <w:rsid w:val="006405B7"/>
    <w:rsid w:val="0064108F"/>
    <w:rsid w:val="006415AE"/>
    <w:rsid w:val="00641810"/>
    <w:rsid w:val="006419BF"/>
    <w:rsid w:val="00641E34"/>
    <w:rsid w:val="00642072"/>
    <w:rsid w:val="00642117"/>
    <w:rsid w:val="00642223"/>
    <w:rsid w:val="00642AD3"/>
    <w:rsid w:val="00642E56"/>
    <w:rsid w:val="00642F65"/>
    <w:rsid w:val="0064340A"/>
    <w:rsid w:val="006437A5"/>
    <w:rsid w:val="0064392E"/>
    <w:rsid w:val="00644171"/>
    <w:rsid w:val="00644492"/>
    <w:rsid w:val="00644638"/>
    <w:rsid w:val="00644B21"/>
    <w:rsid w:val="0064514B"/>
    <w:rsid w:val="00645670"/>
    <w:rsid w:val="0064575C"/>
    <w:rsid w:val="00645A25"/>
    <w:rsid w:val="00645A86"/>
    <w:rsid w:val="0064629F"/>
    <w:rsid w:val="00646300"/>
    <w:rsid w:val="0064633E"/>
    <w:rsid w:val="0064693F"/>
    <w:rsid w:val="00646C83"/>
    <w:rsid w:val="00647453"/>
    <w:rsid w:val="006475E7"/>
    <w:rsid w:val="00647615"/>
    <w:rsid w:val="00647AE6"/>
    <w:rsid w:val="0065020A"/>
    <w:rsid w:val="00650429"/>
    <w:rsid w:val="00650697"/>
    <w:rsid w:val="006506FB"/>
    <w:rsid w:val="00650767"/>
    <w:rsid w:val="006509EB"/>
    <w:rsid w:val="00650A87"/>
    <w:rsid w:val="00650C32"/>
    <w:rsid w:val="0065129D"/>
    <w:rsid w:val="00651333"/>
    <w:rsid w:val="006513C6"/>
    <w:rsid w:val="006517CC"/>
    <w:rsid w:val="00651A92"/>
    <w:rsid w:val="00651C26"/>
    <w:rsid w:val="00651E51"/>
    <w:rsid w:val="006521CD"/>
    <w:rsid w:val="00652201"/>
    <w:rsid w:val="00652736"/>
    <w:rsid w:val="00652A4B"/>
    <w:rsid w:val="00652ED0"/>
    <w:rsid w:val="00652FAF"/>
    <w:rsid w:val="006539AF"/>
    <w:rsid w:val="00653D19"/>
    <w:rsid w:val="00653D9A"/>
    <w:rsid w:val="0065406F"/>
    <w:rsid w:val="0065505C"/>
    <w:rsid w:val="00655121"/>
    <w:rsid w:val="00655369"/>
    <w:rsid w:val="00655410"/>
    <w:rsid w:val="0065561F"/>
    <w:rsid w:val="0065580D"/>
    <w:rsid w:val="0065602E"/>
    <w:rsid w:val="006574AE"/>
    <w:rsid w:val="0065751A"/>
    <w:rsid w:val="00657863"/>
    <w:rsid w:val="00657C4F"/>
    <w:rsid w:val="006605D3"/>
    <w:rsid w:val="00660EA6"/>
    <w:rsid w:val="006615B8"/>
    <w:rsid w:val="00661A87"/>
    <w:rsid w:val="00661E6F"/>
    <w:rsid w:val="00662886"/>
    <w:rsid w:val="00662A55"/>
    <w:rsid w:val="00662B0E"/>
    <w:rsid w:val="00662C5D"/>
    <w:rsid w:val="00662FDD"/>
    <w:rsid w:val="00663050"/>
    <w:rsid w:val="00663957"/>
    <w:rsid w:val="006639C9"/>
    <w:rsid w:val="00663A3B"/>
    <w:rsid w:val="00663E37"/>
    <w:rsid w:val="00663FFC"/>
    <w:rsid w:val="00664BD9"/>
    <w:rsid w:val="006651E3"/>
    <w:rsid w:val="00665921"/>
    <w:rsid w:val="00665A5C"/>
    <w:rsid w:val="00665D57"/>
    <w:rsid w:val="00666419"/>
    <w:rsid w:val="00666964"/>
    <w:rsid w:val="00666C2D"/>
    <w:rsid w:val="00666EDF"/>
    <w:rsid w:val="00667472"/>
    <w:rsid w:val="006676B9"/>
    <w:rsid w:val="00667A10"/>
    <w:rsid w:val="00667B91"/>
    <w:rsid w:val="00667D7D"/>
    <w:rsid w:val="0067018A"/>
    <w:rsid w:val="0067027D"/>
    <w:rsid w:val="006708BA"/>
    <w:rsid w:val="006708C7"/>
    <w:rsid w:val="00670983"/>
    <w:rsid w:val="00670ABB"/>
    <w:rsid w:val="006711AB"/>
    <w:rsid w:val="00671587"/>
    <w:rsid w:val="00671B58"/>
    <w:rsid w:val="00671CFF"/>
    <w:rsid w:val="00672068"/>
    <w:rsid w:val="006720F0"/>
    <w:rsid w:val="00672645"/>
    <w:rsid w:val="00672A00"/>
    <w:rsid w:val="00672E35"/>
    <w:rsid w:val="00672E95"/>
    <w:rsid w:val="00673330"/>
    <w:rsid w:val="0067394A"/>
    <w:rsid w:val="0067397B"/>
    <w:rsid w:val="00673D5B"/>
    <w:rsid w:val="00674027"/>
    <w:rsid w:val="00674643"/>
    <w:rsid w:val="0067477D"/>
    <w:rsid w:val="00674FA5"/>
    <w:rsid w:val="00675334"/>
    <w:rsid w:val="0067563B"/>
    <w:rsid w:val="006757A7"/>
    <w:rsid w:val="0067598F"/>
    <w:rsid w:val="00675B3D"/>
    <w:rsid w:val="00675C82"/>
    <w:rsid w:val="00675E1C"/>
    <w:rsid w:val="00675EC9"/>
    <w:rsid w:val="00676440"/>
    <w:rsid w:val="006767AE"/>
    <w:rsid w:val="00676CB6"/>
    <w:rsid w:val="006773FB"/>
    <w:rsid w:val="006777AE"/>
    <w:rsid w:val="00677A6F"/>
    <w:rsid w:val="00677BFF"/>
    <w:rsid w:val="00677FE0"/>
    <w:rsid w:val="00680C60"/>
    <w:rsid w:val="00681A90"/>
    <w:rsid w:val="00681D02"/>
    <w:rsid w:val="00681DC6"/>
    <w:rsid w:val="006824EA"/>
    <w:rsid w:val="0068259C"/>
    <w:rsid w:val="00682917"/>
    <w:rsid w:val="0068294E"/>
    <w:rsid w:val="00682B80"/>
    <w:rsid w:val="00682BAC"/>
    <w:rsid w:val="00682BEE"/>
    <w:rsid w:val="00683035"/>
    <w:rsid w:val="00683109"/>
    <w:rsid w:val="006837A5"/>
    <w:rsid w:val="00684579"/>
    <w:rsid w:val="00684646"/>
    <w:rsid w:val="00684D5E"/>
    <w:rsid w:val="00684DC7"/>
    <w:rsid w:val="006856AE"/>
    <w:rsid w:val="00685772"/>
    <w:rsid w:val="00685EFC"/>
    <w:rsid w:val="006860BF"/>
    <w:rsid w:val="00686802"/>
    <w:rsid w:val="0068691C"/>
    <w:rsid w:val="00686E12"/>
    <w:rsid w:val="00687081"/>
    <w:rsid w:val="006871E3"/>
    <w:rsid w:val="006872E0"/>
    <w:rsid w:val="00687312"/>
    <w:rsid w:val="00687352"/>
    <w:rsid w:val="00687495"/>
    <w:rsid w:val="00687554"/>
    <w:rsid w:val="00687D1C"/>
    <w:rsid w:val="00687D8B"/>
    <w:rsid w:val="00690389"/>
    <w:rsid w:val="0069042B"/>
    <w:rsid w:val="00690AFC"/>
    <w:rsid w:val="00690DEE"/>
    <w:rsid w:val="006914B7"/>
    <w:rsid w:val="00691B71"/>
    <w:rsid w:val="00691BD5"/>
    <w:rsid w:val="00691F10"/>
    <w:rsid w:val="00692705"/>
    <w:rsid w:val="0069296F"/>
    <w:rsid w:val="00692CEB"/>
    <w:rsid w:val="00692D4F"/>
    <w:rsid w:val="00693649"/>
    <w:rsid w:val="00693681"/>
    <w:rsid w:val="00693A9A"/>
    <w:rsid w:val="00693CCC"/>
    <w:rsid w:val="00693DF8"/>
    <w:rsid w:val="00694275"/>
    <w:rsid w:val="00694652"/>
    <w:rsid w:val="006946BB"/>
    <w:rsid w:val="00694872"/>
    <w:rsid w:val="00695397"/>
    <w:rsid w:val="006958D9"/>
    <w:rsid w:val="006960BF"/>
    <w:rsid w:val="00696117"/>
    <w:rsid w:val="0069627E"/>
    <w:rsid w:val="0069627F"/>
    <w:rsid w:val="00696632"/>
    <w:rsid w:val="006969F9"/>
    <w:rsid w:val="00696AEF"/>
    <w:rsid w:val="00696B7A"/>
    <w:rsid w:val="00696C65"/>
    <w:rsid w:val="006973E2"/>
    <w:rsid w:val="0069744D"/>
    <w:rsid w:val="006975B4"/>
    <w:rsid w:val="006A0653"/>
    <w:rsid w:val="006A073E"/>
    <w:rsid w:val="006A0953"/>
    <w:rsid w:val="006A1678"/>
    <w:rsid w:val="006A1AAB"/>
    <w:rsid w:val="006A1AEA"/>
    <w:rsid w:val="006A1C07"/>
    <w:rsid w:val="006A1CBB"/>
    <w:rsid w:val="006A1FEA"/>
    <w:rsid w:val="006A235A"/>
    <w:rsid w:val="006A26A3"/>
    <w:rsid w:val="006A2B62"/>
    <w:rsid w:val="006A391A"/>
    <w:rsid w:val="006A395F"/>
    <w:rsid w:val="006A3ECB"/>
    <w:rsid w:val="006A4344"/>
    <w:rsid w:val="006A470E"/>
    <w:rsid w:val="006A49DA"/>
    <w:rsid w:val="006A4A09"/>
    <w:rsid w:val="006A4D13"/>
    <w:rsid w:val="006A4DFD"/>
    <w:rsid w:val="006A532B"/>
    <w:rsid w:val="006A53EB"/>
    <w:rsid w:val="006A5B72"/>
    <w:rsid w:val="006A5C3E"/>
    <w:rsid w:val="006A5CFF"/>
    <w:rsid w:val="006A5D59"/>
    <w:rsid w:val="006A6336"/>
    <w:rsid w:val="006A635A"/>
    <w:rsid w:val="006A649A"/>
    <w:rsid w:val="006A6541"/>
    <w:rsid w:val="006A664B"/>
    <w:rsid w:val="006A6835"/>
    <w:rsid w:val="006A68B7"/>
    <w:rsid w:val="006A7282"/>
    <w:rsid w:val="006A74EF"/>
    <w:rsid w:val="006A77CF"/>
    <w:rsid w:val="006A7816"/>
    <w:rsid w:val="006A7ED7"/>
    <w:rsid w:val="006B04C0"/>
    <w:rsid w:val="006B0796"/>
    <w:rsid w:val="006B0AE4"/>
    <w:rsid w:val="006B0D2E"/>
    <w:rsid w:val="006B1162"/>
    <w:rsid w:val="006B13BE"/>
    <w:rsid w:val="006B154C"/>
    <w:rsid w:val="006B198E"/>
    <w:rsid w:val="006B24E9"/>
    <w:rsid w:val="006B2535"/>
    <w:rsid w:val="006B27FE"/>
    <w:rsid w:val="006B2875"/>
    <w:rsid w:val="006B379B"/>
    <w:rsid w:val="006B3AC0"/>
    <w:rsid w:val="006B3C33"/>
    <w:rsid w:val="006B3CE1"/>
    <w:rsid w:val="006B43D3"/>
    <w:rsid w:val="006B4442"/>
    <w:rsid w:val="006B457D"/>
    <w:rsid w:val="006B45B3"/>
    <w:rsid w:val="006B485F"/>
    <w:rsid w:val="006B4CE7"/>
    <w:rsid w:val="006B4EF8"/>
    <w:rsid w:val="006B4F82"/>
    <w:rsid w:val="006B597B"/>
    <w:rsid w:val="006B5A9C"/>
    <w:rsid w:val="006B5C78"/>
    <w:rsid w:val="006B5DDF"/>
    <w:rsid w:val="006B6079"/>
    <w:rsid w:val="006B64F7"/>
    <w:rsid w:val="006B7093"/>
    <w:rsid w:val="006B7801"/>
    <w:rsid w:val="006B7B3C"/>
    <w:rsid w:val="006C01D6"/>
    <w:rsid w:val="006C02DB"/>
    <w:rsid w:val="006C0928"/>
    <w:rsid w:val="006C09C4"/>
    <w:rsid w:val="006C0A55"/>
    <w:rsid w:val="006C0F2F"/>
    <w:rsid w:val="006C1689"/>
    <w:rsid w:val="006C18AC"/>
    <w:rsid w:val="006C1B3D"/>
    <w:rsid w:val="006C1B76"/>
    <w:rsid w:val="006C1CD9"/>
    <w:rsid w:val="006C1CF9"/>
    <w:rsid w:val="006C2490"/>
    <w:rsid w:val="006C24F3"/>
    <w:rsid w:val="006C2812"/>
    <w:rsid w:val="006C2DA0"/>
    <w:rsid w:val="006C307E"/>
    <w:rsid w:val="006C3087"/>
    <w:rsid w:val="006C31C4"/>
    <w:rsid w:val="006C3AD1"/>
    <w:rsid w:val="006C3C6C"/>
    <w:rsid w:val="006C3E19"/>
    <w:rsid w:val="006C4AD7"/>
    <w:rsid w:val="006C4BAB"/>
    <w:rsid w:val="006C58D7"/>
    <w:rsid w:val="006C5C3E"/>
    <w:rsid w:val="006C5E3F"/>
    <w:rsid w:val="006C5E6F"/>
    <w:rsid w:val="006C5F7A"/>
    <w:rsid w:val="006C607B"/>
    <w:rsid w:val="006C658C"/>
    <w:rsid w:val="006C71B3"/>
    <w:rsid w:val="006C71BC"/>
    <w:rsid w:val="006C7307"/>
    <w:rsid w:val="006C79CE"/>
    <w:rsid w:val="006C7B05"/>
    <w:rsid w:val="006C7B22"/>
    <w:rsid w:val="006D015B"/>
    <w:rsid w:val="006D03A4"/>
    <w:rsid w:val="006D081E"/>
    <w:rsid w:val="006D0CE0"/>
    <w:rsid w:val="006D12DF"/>
    <w:rsid w:val="006D14C4"/>
    <w:rsid w:val="006D1835"/>
    <w:rsid w:val="006D1BF2"/>
    <w:rsid w:val="006D1D22"/>
    <w:rsid w:val="006D1D38"/>
    <w:rsid w:val="006D1D94"/>
    <w:rsid w:val="006D1F66"/>
    <w:rsid w:val="006D2109"/>
    <w:rsid w:val="006D2CE7"/>
    <w:rsid w:val="006D3AD6"/>
    <w:rsid w:val="006D3F61"/>
    <w:rsid w:val="006D3FA9"/>
    <w:rsid w:val="006D4090"/>
    <w:rsid w:val="006D4283"/>
    <w:rsid w:val="006D42ED"/>
    <w:rsid w:val="006D4DAA"/>
    <w:rsid w:val="006D4F3C"/>
    <w:rsid w:val="006D54CF"/>
    <w:rsid w:val="006D5DAA"/>
    <w:rsid w:val="006D608D"/>
    <w:rsid w:val="006D6B9F"/>
    <w:rsid w:val="006D6CA8"/>
    <w:rsid w:val="006D6DC7"/>
    <w:rsid w:val="006D70CA"/>
    <w:rsid w:val="006D75E3"/>
    <w:rsid w:val="006D776F"/>
    <w:rsid w:val="006D791A"/>
    <w:rsid w:val="006E06A5"/>
    <w:rsid w:val="006E09A6"/>
    <w:rsid w:val="006E0A59"/>
    <w:rsid w:val="006E0AB7"/>
    <w:rsid w:val="006E0C0A"/>
    <w:rsid w:val="006E124A"/>
    <w:rsid w:val="006E159E"/>
    <w:rsid w:val="006E1C67"/>
    <w:rsid w:val="006E1DA8"/>
    <w:rsid w:val="006E1FFE"/>
    <w:rsid w:val="006E2D08"/>
    <w:rsid w:val="006E2F6E"/>
    <w:rsid w:val="006E323A"/>
    <w:rsid w:val="006E3340"/>
    <w:rsid w:val="006E3BFF"/>
    <w:rsid w:val="006E3FD8"/>
    <w:rsid w:val="006E40A2"/>
    <w:rsid w:val="006E431E"/>
    <w:rsid w:val="006E45BF"/>
    <w:rsid w:val="006E4627"/>
    <w:rsid w:val="006E4869"/>
    <w:rsid w:val="006E58A4"/>
    <w:rsid w:val="006E5AEB"/>
    <w:rsid w:val="006E68DE"/>
    <w:rsid w:val="006E6988"/>
    <w:rsid w:val="006E6A1E"/>
    <w:rsid w:val="006E6AAC"/>
    <w:rsid w:val="006E73CD"/>
    <w:rsid w:val="006E7CB1"/>
    <w:rsid w:val="006F02E8"/>
    <w:rsid w:val="006F14F7"/>
    <w:rsid w:val="006F15CA"/>
    <w:rsid w:val="006F1E08"/>
    <w:rsid w:val="006F2102"/>
    <w:rsid w:val="006F2224"/>
    <w:rsid w:val="006F24FF"/>
    <w:rsid w:val="006F2990"/>
    <w:rsid w:val="006F2A02"/>
    <w:rsid w:val="006F30B6"/>
    <w:rsid w:val="006F3433"/>
    <w:rsid w:val="006F36B9"/>
    <w:rsid w:val="006F3831"/>
    <w:rsid w:val="006F405D"/>
    <w:rsid w:val="006F467B"/>
    <w:rsid w:val="006F4D56"/>
    <w:rsid w:val="006F4E06"/>
    <w:rsid w:val="006F54BF"/>
    <w:rsid w:val="006F5595"/>
    <w:rsid w:val="006F5C74"/>
    <w:rsid w:val="006F6382"/>
    <w:rsid w:val="006F64AC"/>
    <w:rsid w:val="006F6906"/>
    <w:rsid w:val="006F69AC"/>
    <w:rsid w:val="006F6C7E"/>
    <w:rsid w:val="006F6F34"/>
    <w:rsid w:val="006F7057"/>
    <w:rsid w:val="006F7125"/>
    <w:rsid w:val="006F7158"/>
    <w:rsid w:val="007002DD"/>
    <w:rsid w:val="00700420"/>
    <w:rsid w:val="0070064B"/>
    <w:rsid w:val="00700BF6"/>
    <w:rsid w:val="00701321"/>
    <w:rsid w:val="00701625"/>
    <w:rsid w:val="007017A2"/>
    <w:rsid w:val="007017F7"/>
    <w:rsid w:val="00701D99"/>
    <w:rsid w:val="007023D0"/>
    <w:rsid w:val="00702D17"/>
    <w:rsid w:val="00702E3B"/>
    <w:rsid w:val="00702F29"/>
    <w:rsid w:val="00703221"/>
    <w:rsid w:val="0070332A"/>
    <w:rsid w:val="00703491"/>
    <w:rsid w:val="00703BB3"/>
    <w:rsid w:val="00703E6D"/>
    <w:rsid w:val="007041A7"/>
    <w:rsid w:val="007042FB"/>
    <w:rsid w:val="00704317"/>
    <w:rsid w:val="00704A65"/>
    <w:rsid w:val="00704C0F"/>
    <w:rsid w:val="00704EB2"/>
    <w:rsid w:val="00705271"/>
    <w:rsid w:val="00705C08"/>
    <w:rsid w:val="00705CA4"/>
    <w:rsid w:val="00705CFA"/>
    <w:rsid w:val="00705DC0"/>
    <w:rsid w:val="00706593"/>
    <w:rsid w:val="00706A2E"/>
    <w:rsid w:val="00706C1B"/>
    <w:rsid w:val="00706D38"/>
    <w:rsid w:val="007074C8"/>
    <w:rsid w:val="007077F0"/>
    <w:rsid w:val="00707B0F"/>
    <w:rsid w:val="00707B80"/>
    <w:rsid w:val="00710761"/>
    <w:rsid w:val="00710C87"/>
    <w:rsid w:val="0071148F"/>
    <w:rsid w:val="007115AC"/>
    <w:rsid w:val="00711E0B"/>
    <w:rsid w:val="00711E47"/>
    <w:rsid w:val="00711EF8"/>
    <w:rsid w:val="00712311"/>
    <w:rsid w:val="007124B2"/>
    <w:rsid w:val="00712C93"/>
    <w:rsid w:val="00712E2B"/>
    <w:rsid w:val="00713231"/>
    <w:rsid w:val="00713D2A"/>
    <w:rsid w:val="00713D52"/>
    <w:rsid w:val="007147E1"/>
    <w:rsid w:val="00714A07"/>
    <w:rsid w:val="00714D7D"/>
    <w:rsid w:val="007151EE"/>
    <w:rsid w:val="007152C5"/>
    <w:rsid w:val="0071551A"/>
    <w:rsid w:val="007162F5"/>
    <w:rsid w:val="0071676F"/>
    <w:rsid w:val="00716F25"/>
    <w:rsid w:val="00716FDB"/>
    <w:rsid w:val="007170DE"/>
    <w:rsid w:val="007171AE"/>
    <w:rsid w:val="00717417"/>
    <w:rsid w:val="00717509"/>
    <w:rsid w:val="0071751F"/>
    <w:rsid w:val="00717798"/>
    <w:rsid w:val="00717B5C"/>
    <w:rsid w:val="00717EE5"/>
    <w:rsid w:val="007203C9"/>
    <w:rsid w:val="007207FB"/>
    <w:rsid w:val="00720B56"/>
    <w:rsid w:val="00720F37"/>
    <w:rsid w:val="007214EC"/>
    <w:rsid w:val="0072155C"/>
    <w:rsid w:val="00721DA4"/>
    <w:rsid w:val="00721FF6"/>
    <w:rsid w:val="007221C5"/>
    <w:rsid w:val="00722A20"/>
    <w:rsid w:val="00722EED"/>
    <w:rsid w:val="007231CF"/>
    <w:rsid w:val="007233D2"/>
    <w:rsid w:val="0072341F"/>
    <w:rsid w:val="007235C5"/>
    <w:rsid w:val="00724779"/>
    <w:rsid w:val="00724D46"/>
    <w:rsid w:val="00724E76"/>
    <w:rsid w:val="00724F61"/>
    <w:rsid w:val="007256FD"/>
    <w:rsid w:val="00725743"/>
    <w:rsid w:val="007257B6"/>
    <w:rsid w:val="00725CD4"/>
    <w:rsid w:val="00725FD8"/>
    <w:rsid w:val="00725FE2"/>
    <w:rsid w:val="007266B5"/>
    <w:rsid w:val="00726A6A"/>
    <w:rsid w:val="00726C63"/>
    <w:rsid w:val="007277E5"/>
    <w:rsid w:val="0073024E"/>
    <w:rsid w:val="007307A2"/>
    <w:rsid w:val="007308DE"/>
    <w:rsid w:val="00730E83"/>
    <w:rsid w:val="00731183"/>
    <w:rsid w:val="00731277"/>
    <w:rsid w:val="0073145E"/>
    <w:rsid w:val="00731A4C"/>
    <w:rsid w:val="007322D1"/>
    <w:rsid w:val="007323A0"/>
    <w:rsid w:val="007324FA"/>
    <w:rsid w:val="0073253E"/>
    <w:rsid w:val="0073275A"/>
    <w:rsid w:val="00732A8D"/>
    <w:rsid w:val="00732B80"/>
    <w:rsid w:val="00732E9B"/>
    <w:rsid w:val="0073301D"/>
    <w:rsid w:val="007334DD"/>
    <w:rsid w:val="00733809"/>
    <w:rsid w:val="007338CA"/>
    <w:rsid w:val="007338DA"/>
    <w:rsid w:val="00733BA2"/>
    <w:rsid w:val="00733BEA"/>
    <w:rsid w:val="007342D7"/>
    <w:rsid w:val="007343C7"/>
    <w:rsid w:val="00734431"/>
    <w:rsid w:val="00734749"/>
    <w:rsid w:val="00735AA8"/>
    <w:rsid w:val="00735E29"/>
    <w:rsid w:val="007363E0"/>
    <w:rsid w:val="007364CB"/>
    <w:rsid w:val="00736679"/>
    <w:rsid w:val="007369A9"/>
    <w:rsid w:val="00736C92"/>
    <w:rsid w:val="007371FD"/>
    <w:rsid w:val="007372E2"/>
    <w:rsid w:val="007375BB"/>
    <w:rsid w:val="0073778E"/>
    <w:rsid w:val="007378A3"/>
    <w:rsid w:val="00737A98"/>
    <w:rsid w:val="00740016"/>
    <w:rsid w:val="00740025"/>
    <w:rsid w:val="00740F88"/>
    <w:rsid w:val="00741A87"/>
    <w:rsid w:val="00741D8F"/>
    <w:rsid w:val="00741E56"/>
    <w:rsid w:val="00743164"/>
    <w:rsid w:val="007431DA"/>
    <w:rsid w:val="007432D3"/>
    <w:rsid w:val="00743584"/>
    <w:rsid w:val="00743D09"/>
    <w:rsid w:val="00743ECD"/>
    <w:rsid w:val="00744149"/>
    <w:rsid w:val="007448AF"/>
    <w:rsid w:val="00744A5F"/>
    <w:rsid w:val="007459BE"/>
    <w:rsid w:val="007459C6"/>
    <w:rsid w:val="00745D2D"/>
    <w:rsid w:val="00745DAC"/>
    <w:rsid w:val="00745EED"/>
    <w:rsid w:val="007460AB"/>
    <w:rsid w:val="0074629A"/>
    <w:rsid w:val="007463D5"/>
    <w:rsid w:val="007467B6"/>
    <w:rsid w:val="00746C44"/>
    <w:rsid w:val="0074742D"/>
    <w:rsid w:val="007474F5"/>
    <w:rsid w:val="00747543"/>
    <w:rsid w:val="007476F6"/>
    <w:rsid w:val="00747BE5"/>
    <w:rsid w:val="00747CD0"/>
    <w:rsid w:val="0075048D"/>
    <w:rsid w:val="0075056E"/>
    <w:rsid w:val="007506E3"/>
    <w:rsid w:val="00750C58"/>
    <w:rsid w:val="00750E3F"/>
    <w:rsid w:val="00751A27"/>
    <w:rsid w:val="00751C11"/>
    <w:rsid w:val="00751DD9"/>
    <w:rsid w:val="0075250C"/>
    <w:rsid w:val="00752556"/>
    <w:rsid w:val="0075321B"/>
    <w:rsid w:val="00753286"/>
    <w:rsid w:val="007538B3"/>
    <w:rsid w:val="00753CC5"/>
    <w:rsid w:val="00754155"/>
    <w:rsid w:val="0075445C"/>
    <w:rsid w:val="0075471E"/>
    <w:rsid w:val="007547F1"/>
    <w:rsid w:val="00754CF8"/>
    <w:rsid w:val="00755513"/>
    <w:rsid w:val="007555EF"/>
    <w:rsid w:val="00755745"/>
    <w:rsid w:val="007559BB"/>
    <w:rsid w:val="0075635A"/>
    <w:rsid w:val="0075658C"/>
    <w:rsid w:val="00756D37"/>
    <w:rsid w:val="00756DC7"/>
    <w:rsid w:val="00756F32"/>
    <w:rsid w:val="007572EA"/>
    <w:rsid w:val="0075732B"/>
    <w:rsid w:val="007577C9"/>
    <w:rsid w:val="007579C8"/>
    <w:rsid w:val="00757ADA"/>
    <w:rsid w:val="00757E40"/>
    <w:rsid w:val="00757E81"/>
    <w:rsid w:val="0076025B"/>
    <w:rsid w:val="00760D7D"/>
    <w:rsid w:val="00761389"/>
    <w:rsid w:val="00761424"/>
    <w:rsid w:val="0076152E"/>
    <w:rsid w:val="00761C06"/>
    <w:rsid w:val="0076234A"/>
    <w:rsid w:val="007623F2"/>
    <w:rsid w:val="00762D52"/>
    <w:rsid w:val="00762EC1"/>
    <w:rsid w:val="00762ECF"/>
    <w:rsid w:val="007638CF"/>
    <w:rsid w:val="00765F1E"/>
    <w:rsid w:val="0076612D"/>
    <w:rsid w:val="0076690E"/>
    <w:rsid w:val="0076736A"/>
    <w:rsid w:val="00767417"/>
    <w:rsid w:val="007676E7"/>
    <w:rsid w:val="0076770B"/>
    <w:rsid w:val="00767B4E"/>
    <w:rsid w:val="00767C01"/>
    <w:rsid w:val="00770421"/>
    <w:rsid w:val="007705DB"/>
    <w:rsid w:val="00770B6E"/>
    <w:rsid w:val="00770FB8"/>
    <w:rsid w:val="007713F7"/>
    <w:rsid w:val="00771524"/>
    <w:rsid w:val="00771BDC"/>
    <w:rsid w:val="00772232"/>
    <w:rsid w:val="0077254C"/>
    <w:rsid w:val="007726A3"/>
    <w:rsid w:val="00772A10"/>
    <w:rsid w:val="00772B8D"/>
    <w:rsid w:val="007730F5"/>
    <w:rsid w:val="00773813"/>
    <w:rsid w:val="0077386F"/>
    <w:rsid w:val="00773A8F"/>
    <w:rsid w:val="00773AC1"/>
    <w:rsid w:val="00773AD8"/>
    <w:rsid w:val="007743AB"/>
    <w:rsid w:val="00774CE7"/>
    <w:rsid w:val="00774E5D"/>
    <w:rsid w:val="007752C4"/>
    <w:rsid w:val="007753FB"/>
    <w:rsid w:val="00775473"/>
    <w:rsid w:val="00775537"/>
    <w:rsid w:val="00775596"/>
    <w:rsid w:val="0077569C"/>
    <w:rsid w:val="00775C8F"/>
    <w:rsid w:val="00775F3F"/>
    <w:rsid w:val="0077609B"/>
    <w:rsid w:val="00776303"/>
    <w:rsid w:val="007764B8"/>
    <w:rsid w:val="00776BF0"/>
    <w:rsid w:val="00777C01"/>
    <w:rsid w:val="00777C82"/>
    <w:rsid w:val="00777E37"/>
    <w:rsid w:val="00777F83"/>
    <w:rsid w:val="007804FF"/>
    <w:rsid w:val="00780759"/>
    <w:rsid w:val="00780ABA"/>
    <w:rsid w:val="00780FCD"/>
    <w:rsid w:val="007810CA"/>
    <w:rsid w:val="00781998"/>
    <w:rsid w:val="00782973"/>
    <w:rsid w:val="00782AE1"/>
    <w:rsid w:val="00782E21"/>
    <w:rsid w:val="00783303"/>
    <w:rsid w:val="007837A3"/>
    <w:rsid w:val="007837DF"/>
    <w:rsid w:val="00784813"/>
    <w:rsid w:val="00784840"/>
    <w:rsid w:val="00784A20"/>
    <w:rsid w:val="00784AF9"/>
    <w:rsid w:val="00784D81"/>
    <w:rsid w:val="00784FCB"/>
    <w:rsid w:val="00785098"/>
    <w:rsid w:val="00785201"/>
    <w:rsid w:val="007853B2"/>
    <w:rsid w:val="0078572D"/>
    <w:rsid w:val="007861EA"/>
    <w:rsid w:val="0078681D"/>
    <w:rsid w:val="00786AB9"/>
    <w:rsid w:val="00787653"/>
    <w:rsid w:val="0078767A"/>
    <w:rsid w:val="00787897"/>
    <w:rsid w:val="00787B56"/>
    <w:rsid w:val="00787C2E"/>
    <w:rsid w:val="00787EFD"/>
    <w:rsid w:val="00787F86"/>
    <w:rsid w:val="00790037"/>
    <w:rsid w:val="007901EC"/>
    <w:rsid w:val="0079157E"/>
    <w:rsid w:val="00791B05"/>
    <w:rsid w:val="00791BAE"/>
    <w:rsid w:val="00791F57"/>
    <w:rsid w:val="00792070"/>
    <w:rsid w:val="007921D5"/>
    <w:rsid w:val="00792956"/>
    <w:rsid w:val="00792993"/>
    <w:rsid w:val="00792CA6"/>
    <w:rsid w:val="00792EC9"/>
    <w:rsid w:val="00792EEC"/>
    <w:rsid w:val="0079308C"/>
    <w:rsid w:val="00793121"/>
    <w:rsid w:val="007932FC"/>
    <w:rsid w:val="0079338C"/>
    <w:rsid w:val="00793ACD"/>
    <w:rsid w:val="00793CCF"/>
    <w:rsid w:val="00793E16"/>
    <w:rsid w:val="00794AFE"/>
    <w:rsid w:val="00795613"/>
    <w:rsid w:val="007956A0"/>
    <w:rsid w:val="0079588A"/>
    <w:rsid w:val="00795893"/>
    <w:rsid w:val="007959A6"/>
    <w:rsid w:val="00796BD7"/>
    <w:rsid w:val="00796C4A"/>
    <w:rsid w:val="0079706D"/>
    <w:rsid w:val="007971D4"/>
    <w:rsid w:val="00797289"/>
    <w:rsid w:val="00797419"/>
    <w:rsid w:val="007A030F"/>
    <w:rsid w:val="007A0597"/>
    <w:rsid w:val="007A096D"/>
    <w:rsid w:val="007A09A5"/>
    <w:rsid w:val="007A126F"/>
    <w:rsid w:val="007A17E4"/>
    <w:rsid w:val="007A1B05"/>
    <w:rsid w:val="007A1B5F"/>
    <w:rsid w:val="007A1CD7"/>
    <w:rsid w:val="007A1D47"/>
    <w:rsid w:val="007A29AE"/>
    <w:rsid w:val="007A2E8E"/>
    <w:rsid w:val="007A330B"/>
    <w:rsid w:val="007A3788"/>
    <w:rsid w:val="007A378E"/>
    <w:rsid w:val="007A38B2"/>
    <w:rsid w:val="007A3D59"/>
    <w:rsid w:val="007A3E3A"/>
    <w:rsid w:val="007A4F59"/>
    <w:rsid w:val="007A5281"/>
    <w:rsid w:val="007A5314"/>
    <w:rsid w:val="007A56D9"/>
    <w:rsid w:val="007A58A5"/>
    <w:rsid w:val="007A58F3"/>
    <w:rsid w:val="007A5A4E"/>
    <w:rsid w:val="007A5A52"/>
    <w:rsid w:val="007A5CBF"/>
    <w:rsid w:val="007A5F17"/>
    <w:rsid w:val="007A622C"/>
    <w:rsid w:val="007A667A"/>
    <w:rsid w:val="007A6888"/>
    <w:rsid w:val="007A6E6D"/>
    <w:rsid w:val="007A6F85"/>
    <w:rsid w:val="007A7486"/>
    <w:rsid w:val="007A75FF"/>
    <w:rsid w:val="007A760B"/>
    <w:rsid w:val="007A7B04"/>
    <w:rsid w:val="007A7CF2"/>
    <w:rsid w:val="007A7E48"/>
    <w:rsid w:val="007B033B"/>
    <w:rsid w:val="007B05A7"/>
    <w:rsid w:val="007B0752"/>
    <w:rsid w:val="007B0B11"/>
    <w:rsid w:val="007B11FB"/>
    <w:rsid w:val="007B134E"/>
    <w:rsid w:val="007B22E3"/>
    <w:rsid w:val="007B2843"/>
    <w:rsid w:val="007B2AF2"/>
    <w:rsid w:val="007B306D"/>
    <w:rsid w:val="007B3700"/>
    <w:rsid w:val="007B4C40"/>
    <w:rsid w:val="007B4DCE"/>
    <w:rsid w:val="007B5262"/>
    <w:rsid w:val="007B56C7"/>
    <w:rsid w:val="007B5B66"/>
    <w:rsid w:val="007B5BD3"/>
    <w:rsid w:val="007B64BB"/>
    <w:rsid w:val="007B64FC"/>
    <w:rsid w:val="007B696F"/>
    <w:rsid w:val="007C023B"/>
    <w:rsid w:val="007C02B1"/>
    <w:rsid w:val="007C0352"/>
    <w:rsid w:val="007C0573"/>
    <w:rsid w:val="007C08FE"/>
    <w:rsid w:val="007C0A79"/>
    <w:rsid w:val="007C0BD5"/>
    <w:rsid w:val="007C0D74"/>
    <w:rsid w:val="007C1845"/>
    <w:rsid w:val="007C1865"/>
    <w:rsid w:val="007C1BD7"/>
    <w:rsid w:val="007C1DFF"/>
    <w:rsid w:val="007C2265"/>
    <w:rsid w:val="007C2442"/>
    <w:rsid w:val="007C2452"/>
    <w:rsid w:val="007C2DBD"/>
    <w:rsid w:val="007C30D8"/>
    <w:rsid w:val="007C3AB1"/>
    <w:rsid w:val="007C3E05"/>
    <w:rsid w:val="007C3FF3"/>
    <w:rsid w:val="007C4303"/>
    <w:rsid w:val="007C4958"/>
    <w:rsid w:val="007C49A9"/>
    <w:rsid w:val="007C4C56"/>
    <w:rsid w:val="007C503F"/>
    <w:rsid w:val="007C5094"/>
    <w:rsid w:val="007C5159"/>
    <w:rsid w:val="007C5289"/>
    <w:rsid w:val="007C56E1"/>
    <w:rsid w:val="007C62DB"/>
    <w:rsid w:val="007C6E1F"/>
    <w:rsid w:val="007C74FA"/>
    <w:rsid w:val="007C7A45"/>
    <w:rsid w:val="007C7F19"/>
    <w:rsid w:val="007D0D32"/>
    <w:rsid w:val="007D1154"/>
    <w:rsid w:val="007D13BA"/>
    <w:rsid w:val="007D194A"/>
    <w:rsid w:val="007D19B3"/>
    <w:rsid w:val="007D1DE0"/>
    <w:rsid w:val="007D1DF4"/>
    <w:rsid w:val="007D1E00"/>
    <w:rsid w:val="007D2038"/>
    <w:rsid w:val="007D3028"/>
    <w:rsid w:val="007D30AE"/>
    <w:rsid w:val="007D3198"/>
    <w:rsid w:val="007D3790"/>
    <w:rsid w:val="007D3E1F"/>
    <w:rsid w:val="007D4354"/>
    <w:rsid w:val="007D4914"/>
    <w:rsid w:val="007D4952"/>
    <w:rsid w:val="007D4D24"/>
    <w:rsid w:val="007D4D98"/>
    <w:rsid w:val="007D5169"/>
    <w:rsid w:val="007D51FF"/>
    <w:rsid w:val="007D570C"/>
    <w:rsid w:val="007D5C4A"/>
    <w:rsid w:val="007D5EFB"/>
    <w:rsid w:val="007D664D"/>
    <w:rsid w:val="007D6702"/>
    <w:rsid w:val="007D6E62"/>
    <w:rsid w:val="007D7116"/>
    <w:rsid w:val="007D7364"/>
    <w:rsid w:val="007D7906"/>
    <w:rsid w:val="007D7CCC"/>
    <w:rsid w:val="007E1176"/>
    <w:rsid w:val="007E11F5"/>
    <w:rsid w:val="007E1862"/>
    <w:rsid w:val="007E1CC1"/>
    <w:rsid w:val="007E1DC1"/>
    <w:rsid w:val="007E1E90"/>
    <w:rsid w:val="007E2065"/>
    <w:rsid w:val="007E2342"/>
    <w:rsid w:val="007E250C"/>
    <w:rsid w:val="007E2D54"/>
    <w:rsid w:val="007E2E3E"/>
    <w:rsid w:val="007E2F74"/>
    <w:rsid w:val="007E37B2"/>
    <w:rsid w:val="007E39C3"/>
    <w:rsid w:val="007E3E21"/>
    <w:rsid w:val="007E3F13"/>
    <w:rsid w:val="007E4DF0"/>
    <w:rsid w:val="007E4FAA"/>
    <w:rsid w:val="007E512E"/>
    <w:rsid w:val="007E51FA"/>
    <w:rsid w:val="007E532A"/>
    <w:rsid w:val="007E53D2"/>
    <w:rsid w:val="007E570C"/>
    <w:rsid w:val="007E5986"/>
    <w:rsid w:val="007E5AA0"/>
    <w:rsid w:val="007E5C28"/>
    <w:rsid w:val="007E5D31"/>
    <w:rsid w:val="007E67D1"/>
    <w:rsid w:val="007E7610"/>
    <w:rsid w:val="007E780E"/>
    <w:rsid w:val="007E792F"/>
    <w:rsid w:val="007E7AA1"/>
    <w:rsid w:val="007E7AD8"/>
    <w:rsid w:val="007E7CF8"/>
    <w:rsid w:val="007F05A7"/>
    <w:rsid w:val="007F061F"/>
    <w:rsid w:val="007F07D0"/>
    <w:rsid w:val="007F0CDF"/>
    <w:rsid w:val="007F0E4A"/>
    <w:rsid w:val="007F12AD"/>
    <w:rsid w:val="007F17BC"/>
    <w:rsid w:val="007F1938"/>
    <w:rsid w:val="007F19A0"/>
    <w:rsid w:val="007F2000"/>
    <w:rsid w:val="007F2059"/>
    <w:rsid w:val="007F26A6"/>
    <w:rsid w:val="007F2A46"/>
    <w:rsid w:val="007F397D"/>
    <w:rsid w:val="007F3F16"/>
    <w:rsid w:val="007F441C"/>
    <w:rsid w:val="007F46C1"/>
    <w:rsid w:val="007F474F"/>
    <w:rsid w:val="007F49A4"/>
    <w:rsid w:val="007F537E"/>
    <w:rsid w:val="007F5A26"/>
    <w:rsid w:val="007F5EC2"/>
    <w:rsid w:val="007F6160"/>
    <w:rsid w:val="007F616B"/>
    <w:rsid w:val="007F68D8"/>
    <w:rsid w:val="0080249A"/>
    <w:rsid w:val="00802B56"/>
    <w:rsid w:val="00802F22"/>
    <w:rsid w:val="00803F3A"/>
    <w:rsid w:val="00804606"/>
    <w:rsid w:val="008050A4"/>
    <w:rsid w:val="008053EB"/>
    <w:rsid w:val="00805FC0"/>
    <w:rsid w:val="008069C5"/>
    <w:rsid w:val="00806AFE"/>
    <w:rsid w:val="00807128"/>
    <w:rsid w:val="008075B3"/>
    <w:rsid w:val="008076AF"/>
    <w:rsid w:val="0080775E"/>
    <w:rsid w:val="008078D5"/>
    <w:rsid w:val="00807D86"/>
    <w:rsid w:val="00807F10"/>
    <w:rsid w:val="00807FAC"/>
    <w:rsid w:val="0081001A"/>
    <w:rsid w:val="008100EE"/>
    <w:rsid w:val="008107B6"/>
    <w:rsid w:val="00810C6F"/>
    <w:rsid w:val="00810F58"/>
    <w:rsid w:val="0081123F"/>
    <w:rsid w:val="008112A2"/>
    <w:rsid w:val="008116E1"/>
    <w:rsid w:val="00812406"/>
    <w:rsid w:val="00813739"/>
    <w:rsid w:val="008139D9"/>
    <w:rsid w:val="00814514"/>
    <w:rsid w:val="008147FD"/>
    <w:rsid w:val="0081540D"/>
    <w:rsid w:val="00815573"/>
    <w:rsid w:val="00815CA9"/>
    <w:rsid w:val="0081611A"/>
    <w:rsid w:val="00816139"/>
    <w:rsid w:val="008162CC"/>
    <w:rsid w:val="00816373"/>
    <w:rsid w:val="008167D6"/>
    <w:rsid w:val="00816A47"/>
    <w:rsid w:val="00816BDF"/>
    <w:rsid w:val="008171B1"/>
    <w:rsid w:val="0081744A"/>
    <w:rsid w:val="00817EF9"/>
    <w:rsid w:val="008200AB"/>
    <w:rsid w:val="00820598"/>
    <w:rsid w:val="00820B2D"/>
    <w:rsid w:val="00820FF3"/>
    <w:rsid w:val="00821545"/>
    <w:rsid w:val="008221DA"/>
    <w:rsid w:val="00822636"/>
    <w:rsid w:val="0082276A"/>
    <w:rsid w:val="00822DE5"/>
    <w:rsid w:val="00822E03"/>
    <w:rsid w:val="00823452"/>
    <w:rsid w:val="00823D17"/>
    <w:rsid w:val="00823F7B"/>
    <w:rsid w:val="008246E5"/>
    <w:rsid w:val="0082497C"/>
    <w:rsid w:val="00824C5A"/>
    <w:rsid w:val="00825705"/>
    <w:rsid w:val="0082570F"/>
    <w:rsid w:val="008257FD"/>
    <w:rsid w:val="008258F0"/>
    <w:rsid w:val="00825999"/>
    <w:rsid w:val="00825E95"/>
    <w:rsid w:val="008260F8"/>
    <w:rsid w:val="008261D0"/>
    <w:rsid w:val="008264AB"/>
    <w:rsid w:val="00826658"/>
    <w:rsid w:val="00826C0F"/>
    <w:rsid w:val="00826C1A"/>
    <w:rsid w:val="00826CF1"/>
    <w:rsid w:val="0082719B"/>
    <w:rsid w:val="00827291"/>
    <w:rsid w:val="0082769F"/>
    <w:rsid w:val="00827825"/>
    <w:rsid w:val="008278CE"/>
    <w:rsid w:val="0083076C"/>
    <w:rsid w:val="008307AD"/>
    <w:rsid w:val="00830E95"/>
    <w:rsid w:val="0083136F"/>
    <w:rsid w:val="008314CF"/>
    <w:rsid w:val="00831D06"/>
    <w:rsid w:val="008320F4"/>
    <w:rsid w:val="008320FE"/>
    <w:rsid w:val="00832393"/>
    <w:rsid w:val="0083304F"/>
    <w:rsid w:val="00833222"/>
    <w:rsid w:val="008332DE"/>
    <w:rsid w:val="00833568"/>
    <w:rsid w:val="00833F3E"/>
    <w:rsid w:val="0083408A"/>
    <w:rsid w:val="008344C4"/>
    <w:rsid w:val="00834BAA"/>
    <w:rsid w:val="00834F03"/>
    <w:rsid w:val="00835023"/>
    <w:rsid w:val="00835437"/>
    <w:rsid w:val="008354A0"/>
    <w:rsid w:val="00835637"/>
    <w:rsid w:val="0083567B"/>
    <w:rsid w:val="008357A0"/>
    <w:rsid w:val="00835AB6"/>
    <w:rsid w:val="00835AF8"/>
    <w:rsid w:val="00835BAA"/>
    <w:rsid w:val="008360D6"/>
    <w:rsid w:val="0083614B"/>
    <w:rsid w:val="0083680A"/>
    <w:rsid w:val="0083683F"/>
    <w:rsid w:val="0083685F"/>
    <w:rsid w:val="008368E6"/>
    <w:rsid w:val="00836C6C"/>
    <w:rsid w:val="00836F62"/>
    <w:rsid w:val="00837B88"/>
    <w:rsid w:val="00837E22"/>
    <w:rsid w:val="00840029"/>
    <w:rsid w:val="0084042B"/>
    <w:rsid w:val="00840433"/>
    <w:rsid w:val="008404C0"/>
    <w:rsid w:val="00840DBB"/>
    <w:rsid w:val="008417DD"/>
    <w:rsid w:val="00841A54"/>
    <w:rsid w:val="00841E00"/>
    <w:rsid w:val="00842849"/>
    <w:rsid w:val="00842870"/>
    <w:rsid w:val="00842C94"/>
    <w:rsid w:val="00842ED4"/>
    <w:rsid w:val="008433D3"/>
    <w:rsid w:val="0084364D"/>
    <w:rsid w:val="0084375E"/>
    <w:rsid w:val="0084388B"/>
    <w:rsid w:val="00843DB3"/>
    <w:rsid w:val="00844424"/>
    <w:rsid w:val="0084443B"/>
    <w:rsid w:val="0084449C"/>
    <w:rsid w:val="008446A8"/>
    <w:rsid w:val="008450BC"/>
    <w:rsid w:val="008451CD"/>
    <w:rsid w:val="008454D5"/>
    <w:rsid w:val="0084560B"/>
    <w:rsid w:val="00845881"/>
    <w:rsid w:val="00845BF7"/>
    <w:rsid w:val="00845C6D"/>
    <w:rsid w:val="00846207"/>
    <w:rsid w:val="00846251"/>
    <w:rsid w:val="0084640D"/>
    <w:rsid w:val="0084652C"/>
    <w:rsid w:val="0084653C"/>
    <w:rsid w:val="00846722"/>
    <w:rsid w:val="00846987"/>
    <w:rsid w:val="00846A26"/>
    <w:rsid w:val="00846AFA"/>
    <w:rsid w:val="00846BC3"/>
    <w:rsid w:val="00847272"/>
    <w:rsid w:val="008474C2"/>
    <w:rsid w:val="0084765C"/>
    <w:rsid w:val="008476E0"/>
    <w:rsid w:val="008478AE"/>
    <w:rsid w:val="00847D39"/>
    <w:rsid w:val="00847EE4"/>
    <w:rsid w:val="008504BC"/>
    <w:rsid w:val="008506CF"/>
    <w:rsid w:val="00850996"/>
    <w:rsid w:val="00850CC8"/>
    <w:rsid w:val="00850D01"/>
    <w:rsid w:val="008510AD"/>
    <w:rsid w:val="00851391"/>
    <w:rsid w:val="008519D5"/>
    <w:rsid w:val="00851A4D"/>
    <w:rsid w:val="00851C10"/>
    <w:rsid w:val="00851E13"/>
    <w:rsid w:val="00851E2E"/>
    <w:rsid w:val="0085272D"/>
    <w:rsid w:val="008527BC"/>
    <w:rsid w:val="00852A25"/>
    <w:rsid w:val="008531EB"/>
    <w:rsid w:val="00853464"/>
    <w:rsid w:val="00853B18"/>
    <w:rsid w:val="00853BD6"/>
    <w:rsid w:val="00853D60"/>
    <w:rsid w:val="008545CA"/>
    <w:rsid w:val="0085464B"/>
    <w:rsid w:val="0085464E"/>
    <w:rsid w:val="0085472D"/>
    <w:rsid w:val="00854C21"/>
    <w:rsid w:val="0085571C"/>
    <w:rsid w:val="00855820"/>
    <w:rsid w:val="008559EE"/>
    <w:rsid w:val="00855E21"/>
    <w:rsid w:val="008564C4"/>
    <w:rsid w:val="00857012"/>
    <w:rsid w:val="008571ED"/>
    <w:rsid w:val="008601E9"/>
    <w:rsid w:val="008608AF"/>
    <w:rsid w:val="008608E8"/>
    <w:rsid w:val="008610A3"/>
    <w:rsid w:val="00861152"/>
    <w:rsid w:val="00861324"/>
    <w:rsid w:val="00861464"/>
    <w:rsid w:val="00861541"/>
    <w:rsid w:val="008617E3"/>
    <w:rsid w:val="00861ED0"/>
    <w:rsid w:val="00862A54"/>
    <w:rsid w:val="00862B25"/>
    <w:rsid w:val="00862C74"/>
    <w:rsid w:val="00862EA0"/>
    <w:rsid w:val="00862ED3"/>
    <w:rsid w:val="0086343C"/>
    <w:rsid w:val="00863491"/>
    <w:rsid w:val="00863818"/>
    <w:rsid w:val="00863AF3"/>
    <w:rsid w:val="00863C58"/>
    <w:rsid w:val="008640EC"/>
    <w:rsid w:val="00864637"/>
    <w:rsid w:val="0086492C"/>
    <w:rsid w:val="00865236"/>
    <w:rsid w:val="00865B25"/>
    <w:rsid w:val="00865B86"/>
    <w:rsid w:val="00866AB3"/>
    <w:rsid w:val="00866AC2"/>
    <w:rsid w:val="00866ED3"/>
    <w:rsid w:val="00867634"/>
    <w:rsid w:val="00867656"/>
    <w:rsid w:val="00867A00"/>
    <w:rsid w:val="00867A84"/>
    <w:rsid w:val="00867BBE"/>
    <w:rsid w:val="00867EF1"/>
    <w:rsid w:val="0087047D"/>
    <w:rsid w:val="008705D3"/>
    <w:rsid w:val="0087083E"/>
    <w:rsid w:val="00870998"/>
    <w:rsid w:val="00870CE0"/>
    <w:rsid w:val="00870E92"/>
    <w:rsid w:val="00871213"/>
    <w:rsid w:val="008713BB"/>
    <w:rsid w:val="008718F2"/>
    <w:rsid w:val="008720BF"/>
    <w:rsid w:val="008726DA"/>
    <w:rsid w:val="008731A2"/>
    <w:rsid w:val="00873313"/>
    <w:rsid w:val="008733E7"/>
    <w:rsid w:val="00873902"/>
    <w:rsid w:val="00873A00"/>
    <w:rsid w:val="00873BEE"/>
    <w:rsid w:val="00873CD2"/>
    <w:rsid w:val="008744BE"/>
    <w:rsid w:val="00874B2F"/>
    <w:rsid w:val="00874C01"/>
    <w:rsid w:val="00874D5D"/>
    <w:rsid w:val="00875785"/>
    <w:rsid w:val="0087594E"/>
    <w:rsid w:val="008762F1"/>
    <w:rsid w:val="00876B58"/>
    <w:rsid w:val="00876D69"/>
    <w:rsid w:val="0087747F"/>
    <w:rsid w:val="0087760E"/>
    <w:rsid w:val="0087783A"/>
    <w:rsid w:val="00877D73"/>
    <w:rsid w:val="0088036B"/>
    <w:rsid w:val="0088047F"/>
    <w:rsid w:val="008806D1"/>
    <w:rsid w:val="0088073C"/>
    <w:rsid w:val="00880A51"/>
    <w:rsid w:val="00880E96"/>
    <w:rsid w:val="008810D0"/>
    <w:rsid w:val="00881313"/>
    <w:rsid w:val="008819F1"/>
    <w:rsid w:val="00881B15"/>
    <w:rsid w:val="00881D5F"/>
    <w:rsid w:val="008821DB"/>
    <w:rsid w:val="0088245D"/>
    <w:rsid w:val="008825F7"/>
    <w:rsid w:val="0088264C"/>
    <w:rsid w:val="00883001"/>
    <w:rsid w:val="0088308C"/>
    <w:rsid w:val="0088374B"/>
    <w:rsid w:val="0088380C"/>
    <w:rsid w:val="008838B8"/>
    <w:rsid w:val="00884792"/>
    <w:rsid w:val="00884A3F"/>
    <w:rsid w:val="00884BA4"/>
    <w:rsid w:val="00884CB3"/>
    <w:rsid w:val="0088562E"/>
    <w:rsid w:val="0088587D"/>
    <w:rsid w:val="00885BC3"/>
    <w:rsid w:val="00885EAA"/>
    <w:rsid w:val="00885F59"/>
    <w:rsid w:val="008861C4"/>
    <w:rsid w:val="00886421"/>
    <w:rsid w:val="008867AA"/>
    <w:rsid w:val="00886C15"/>
    <w:rsid w:val="0088722F"/>
    <w:rsid w:val="008875D7"/>
    <w:rsid w:val="00887653"/>
    <w:rsid w:val="0088793E"/>
    <w:rsid w:val="00887F4C"/>
    <w:rsid w:val="008903D3"/>
    <w:rsid w:val="00891380"/>
    <w:rsid w:val="008913AE"/>
    <w:rsid w:val="008917A7"/>
    <w:rsid w:val="00891C16"/>
    <w:rsid w:val="00891FB2"/>
    <w:rsid w:val="00892428"/>
    <w:rsid w:val="008928FC"/>
    <w:rsid w:val="00892A4F"/>
    <w:rsid w:val="00892B95"/>
    <w:rsid w:val="00892FEC"/>
    <w:rsid w:val="008931A9"/>
    <w:rsid w:val="00893962"/>
    <w:rsid w:val="00893B04"/>
    <w:rsid w:val="00893E98"/>
    <w:rsid w:val="008940ED"/>
    <w:rsid w:val="00894621"/>
    <w:rsid w:val="00894B61"/>
    <w:rsid w:val="00894BD3"/>
    <w:rsid w:val="00894C1E"/>
    <w:rsid w:val="00894E24"/>
    <w:rsid w:val="00895257"/>
    <w:rsid w:val="00895433"/>
    <w:rsid w:val="00895B62"/>
    <w:rsid w:val="00895C4A"/>
    <w:rsid w:val="00895D39"/>
    <w:rsid w:val="00895F94"/>
    <w:rsid w:val="0089609F"/>
    <w:rsid w:val="00896194"/>
    <w:rsid w:val="00896238"/>
    <w:rsid w:val="00896332"/>
    <w:rsid w:val="008966DE"/>
    <w:rsid w:val="008967D6"/>
    <w:rsid w:val="00896846"/>
    <w:rsid w:val="008969CE"/>
    <w:rsid w:val="00896AB1"/>
    <w:rsid w:val="0089753F"/>
    <w:rsid w:val="00897709"/>
    <w:rsid w:val="008977AE"/>
    <w:rsid w:val="00897EB9"/>
    <w:rsid w:val="008A0255"/>
    <w:rsid w:val="008A03E5"/>
    <w:rsid w:val="008A07A8"/>
    <w:rsid w:val="008A1130"/>
    <w:rsid w:val="008A11B7"/>
    <w:rsid w:val="008A13B1"/>
    <w:rsid w:val="008A14A5"/>
    <w:rsid w:val="008A1644"/>
    <w:rsid w:val="008A1943"/>
    <w:rsid w:val="008A214D"/>
    <w:rsid w:val="008A21E5"/>
    <w:rsid w:val="008A221E"/>
    <w:rsid w:val="008A36DA"/>
    <w:rsid w:val="008A3791"/>
    <w:rsid w:val="008A3978"/>
    <w:rsid w:val="008A3E0A"/>
    <w:rsid w:val="008A3E22"/>
    <w:rsid w:val="008A4352"/>
    <w:rsid w:val="008A485D"/>
    <w:rsid w:val="008A4A55"/>
    <w:rsid w:val="008A4B0B"/>
    <w:rsid w:val="008A4D4A"/>
    <w:rsid w:val="008A4ED5"/>
    <w:rsid w:val="008A4F7D"/>
    <w:rsid w:val="008A50DF"/>
    <w:rsid w:val="008A51EB"/>
    <w:rsid w:val="008A52C8"/>
    <w:rsid w:val="008A53CC"/>
    <w:rsid w:val="008A5412"/>
    <w:rsid w:val="008A5766"/>
    <w:rsid w:val="008A58CF"/>
    <w:rsid w:val="008A5A18"/>
    <w:rsid w:val="008A5B10"/>
    <w:rsid w:val="008A5BB0"/>
    <w:rsid w:val="008A60F5"/>
    <w:rsid w:val="008A6226"/>
    <w:rsid w:val="008A6467"/>
    <w:rsid w:val="008A6D7E"/>
    <w:rsid w:val="008A733C"/>
    <w:rsid w:val="008A7584"/>
    <w:rsid w:val="008A7936"/>
    <w:rsid w:val="008A7B0C"/>
    <w:rsid w:val="008A7C1B"/>
    <w:rsid w:val="008B0E7B"/>
    <w:rsid w:val="008B198B"/>
    <w:rsid w:val="008B1BBF"/>
    <w:rsid w:val="008B1BE3"/>
    <w:rsid w:val="008B26AF"/>
    <w:rsid w:val="008B2825"/>
    <w:rsid w:val="008B2A1A"/>
    <w:rsid w:val="008B2CE5"/>
    <w:rsid w:val="008B305B"/>
    <w:rsid w:val="008B34B0"/>
    <w:rsid w:val="008B40D1"/>
    <w:rsid w:val="008B4271"/>
    <w:rsid w:val="008B49E0"/>
    <w:rsid w:val="008B5753"/>
    <w:rsid w:val="008B6497"/>
    <w:rsid w:val="008B6747"/>
    <w:rsid w:val="008B681F"/>
    <w:rsid w:val="008B6AA8"/>
    <w:rsid w:val="008B6D46"/>
    <w:rsid w:val="008B6F40"/>
    <w:rsid w:val="008B7113"/>
    <w:rsid w:val="008B714D"/>
    <w:rsid w:val="008B72AB"/>
    <w:rsid w:val="008B756A"/>
    <w:rsid w:val="008B7EEC"/>
    <w:rsid w:val="008B7F18"/>
    <w:rsid w:val="008B7F5E"/>
    <w:rsid w:val="008C05EC"/>
    <w:rsid w:val="008C0E23"/>
    <w:rsid w:val="008C1278"/>
    <w:rsid w:val="008C15FE"/>
    <w:rsid w:val="008C1846"/>
    <w:rsid w:val="008C1AAF"/>
    <w:rsid w:val="008C1C0B"/>
    <w:rsid w:val="008C1F07"/>
    <w:rsid w:val="008C2444"/>
    <w:rsid w:val="008C266C"/>
    <w:rsid w:val="008C27FC"/>
    <w:rsid w:val="008C2BDC"/>
    <w:rsid w:val="008C316F"/>
    <w:rsid w:val="008C3303"/>
    <w:rsid w:val="008C3A01"/>
    <w:rsid w:val="008C40C9"/>
    <w:rsid w:val="008C41CE"/>
    <w:rsid w:val="008C4DEC"/>
    <w:rsid w:val="008C4ECA"/>
    <w:rsid w:val="008C5CB1"/>
    <w:rsid w:val="008C5E01"/>
    <w:rsid w:val="008C5F14"/>
    <w:rsid w:val="008C6A8B"/>
    <w:rsid w:val="008C6AA7"/>
    <w:rsid w:val="008C7656"/>
    <w:rsid w:val="008C7ED2"/>
    <w:rsid w:val="008D0A71"/>
    <w:rsid w:val="008D196B"/>
    <w:rsid w:val="008D1A8E"/>
    <w:rsid w:val="008D1C51"/>
    <w:rsid w:val="008D1D13"/>
    <w:rsid w:val="008D21D9"/>
    <w:rsid w:val="008D21EE"/>
    <w:rsid w:val="008D29B1"/>
    <w:rsid w:val="008D2E16"/>
    <w:rsid w:val="008D2FB5"/>
    <w:rsid w:val="008D3B84"/>
    <w:rsid w:val="008D3C1F"/>
    <w:rsid w:val="008D3D33"/>
    <w:rsid w:val="008D4432"/>
    <w:rsid w:val="008D446C"/>
    <w:rsid w:val="008D44A2"/>
    <w:rsid w:val="008D46B8"/>
    <w:rsid w:val="008D4C64"/>
    <w:rsid w:val="008D552E"/>
    <w:rsid w:val="008D5721"/>
    <w:rsid w:val="008D5AF9"/>
    <w:rsid w:val="008D5D99"/>
    <w:rsid w:val="008D5E84"/>
    <w:rsid w:val="008D6047"/>
    <w:rsid w:val="008D6067"/>
    <w:rsid w:val="008D691A"/>
    <w:rsid w:val="008D6B68"/>
    <w:rsid w:val="008D714B"/>
    <w:rsid w:val="008D796C"/>
    <w:rsid w:val="008E05AE"/>
    <w:rsid w:val="008E0704"/>
    <w:rsid w:val="008E0D87"/>
    <w:rsid w:val="008E1101"/>
    <w:rsid w:val="008E12AF"/>
    <w:rsid w:val="008E166A"/>
    <w:rsid w:val="008E1717"/>
    <w:rsid w:val="008E1FA3"/>
    <w:rsid w:val="008E27EE"/>
    <w:rsid w:val="008E331B"/>
    <w:rsid w:val="008E382E"/>
    <w:rsid w:val="008E391B"/>
    <w:rsid w:val="008E3AD5"/>
    <w:rsid w:val="008E3DB2"/>
    <w:rsid w:val="008E4336"/>
    <w:rsid w:val="008E4416"/>
    <w:rsid w:val="008E4435"/>
    <w:rsid w:val="008E47B9"/>
    <w:rsid w:val="008E4F28"/>
    <w:rsid w:val="008E4F66"/>
    <w:rsid w:val="008E521D"/>
    <w:rsid w:val="008E586A"/>
    <w:rsid w:val="008E59A2"/>
    <w:rsid w:val="008E5A4F"/>
    <w:rsid w:val="008E60BA"/>
    <w:rsid w:val="008E6276"/>
    <w:rsid w:val="008E6280"/>
    <w:rsid w:val="008E64B8"/>
    <w:rsid w:val="008E6620"/>
    <w:rsid w:val="008E6B14"/>
    <w:rsid w:val="008E7317"/>
    <w:rsid w:val="008E7643"/>
    <w:rsid w:val="008E7C16"/>
    <w:rsid w:val="008E7DA8"/>
    <w:rsid w:val="008E7E20"/>
    <w:rsid w:val="008F098F"/>
    <w:rsid w:val="008F0C79"/>
    <w:rsid w:val="008F0E6B"/>
    <w:rsid w:val="008F0EAD"/>
    <w:rsid w:val="008F10AD"/>
    <w:rsid w:val="008F127A"/>
    <w:rsid w:val="008F158D"/>
    <w:rsid w:val="008F187D"/>
    <w:rsid w:val="008F1F73"/>
    <w:rsid w:val="008F24A4"/>
    <w:rsid w:val="008F2561"/>
    <w:rsid w:val="008F26D3"/>
    <w:rsid w:val="008F27AD"/>
    <w:rsid w:val="008F28EF"/>
    <w:rsid w:val="008F2DAE"/>
    <w:rsid w:val="008F33B7"/>
    <w:rsid w:val="008F3A55"/>
    <w:rsid w:val="008F3E6E"/>
    <w:rsid w:val="008F41C3"/>
    <w:rsid w:val="008F42BD"/>
    <w:rsid w:val="008F4A2D"/>
    <w:rsid w:val="008F4B83"/>
    <w:rsid w:val="008F4E84"/>
    <w:rsid w:val="008F4F95"/>
    <w:rsid w:val="008F53FA"/>
    <w:rsid w:val="008F572B"/>
    <w:rsid w:val="008F586E"/>
    <w:rsid w:val="008F681B"/>
    <w:rsid w:val="008F6961"/>
    <w:rsid w:val="008F74D7"/>
    <w:rsid w:val="008F7F39"/>
    <w:rsid w:val="0090018F"/>
    <w:rsid w:val="009004F8"/>
    <w:rsid w:val="00900587"/>
    <w:rsid w:val="0090085D"/>
    <w:rsid w:val="00901C8D"/>
    <w:rsid w:val="00901E6A"/>
    <w:rsid w:val="009020D0"/>
    <w:rsid w:val="00902169"/>
    <w:rsid w:val="00902FD9"/>
    <w:rsid w:val="00903042"/>
    <w:rsid w:val="00903166"/>
    <w:rsid w:val="009031BE"/>
    <w:rsid w:val="00903869"/>
    <w:rsid w:val="00904482"/>
    <w:rsid w:val="009044C3"/>
    <w:rsid w:val="0090463D"/>
    <w:rsid w:val="00904A9A"/>
    <w:rsid w:val="00904BCC"/>
    <w:rsid w:val="0090506A"/>
    <w:rsid w:val="009050FD"/>
    <w:rsid w:val="00905278"/>
    <w:rsid w:val="009054D9"/>
    <w:rsid w:val="00905F32"/>
    <w:rsid w:val="0090675C"/>
    <w:rsid w:val="009068CE"/>
    <w:rsid w:val="0090699A"/>
    <w:rsid w:val="00906A76"/>
    <w:rsid w:val="00906FE9"/>
    <w:rsid w:val="0090720C"/>
    <w:rsid w:val="00907C5B"/>
    <w:rsid w:val="00907F9D"/>
    <w:rsid w:val="009103FE"/>
    <w:rsid w:val="0091072C"/>
    <w:rsid w:val="00910734"/>
    <w:rsid w:val="009108B6"/>
    <w:rsid w:val="00910EA1"/>
    <w:rsid w:val="00910F56"/>
    <w:rsid w:val="00911231"/>
    <w:rsid w:val="00911CEF"/>
    <w:rsid w:val="00912015"/>
    <w:rsid w:val="009127AA"/>
    <w:rsid w:val="0091287B"/>
    <w:rsid w:val="00912912"/>
    <w:rsid w:val="00912A52"/>
    <w:rsid w:val="0091359D"/>
    <w:rsid w:val="00913C23"/>
    <w:rsid w:val="00913C50"/>
    <w:rsid w:val="00913FDC"/>
    <w:rsid w:val="009140E8"/>
    <w:rsid w:val="00914476"/>
    <w:rsid w:val="00914BFB"/>
    <w:rsid w:val="00915CC3"/>
    <w:rsid w:val="00916143"/>
    <w:rsid w:val="009162A6"/>
    <w:rsid w:val="00916473"/>
    <w:rsid w:val="00916764"/>
    <w:rsid w:val="00916A77"/>
    <w:rsid w:val="00916FE8"/>
    <w:rsid w:val="009171B0"/>
    <w:rsid w:val="00917553"/>
    <w:rsid w:val="009175DB"/>
    <w:rsid w:val="009178A2"/>
    <w:rsid w:val="009178D5"/>
    <w:rsid w:val="0092039A"/>
    <w:rsid w:val="00920428"/>
    <w:rsid w:val="00920524"/>
    <w:rsid w:val="00920E8A"/>
    <w:rsid w:val="009213F6"/>
    <w:rsid w:val="00921CA2"/>
    <w:rsid w:val="00922170"/>
    <w:rsid w:val="00922448"/>
    <w:rsid w:val="00922758"/>
    <w:rsid w:val="00922870"/>
    <w:rsid w:val="00922D66"/>
    <w:rsid w:val="00922DAB"/>
    <w:rsid w:val="00922DCE"/>
    <w:rsid w:val="00922DE4"/>
    <w:rsid w:val="0092314F"/>
    <w:rsid w:val="00923473"/>
    <w:rsid w:val="009234BE"/>
    <w:rsid w:val="009234F0"/>
    <w:rsid w:val="009237CA"/>
    <w:rsid w:val="00923840"/>
    <w:rsid w:val="00923A42"/>
    <w:rsid w:val="0092410F"/>
    <w:rsid w:val="009244DD"/>
    <w:rsid w:val="009245B1"/>
    <w:rsid w:val="00924C8A"/>
    <w:rsid w:val="00924F1A"/>
    <w:rsid w:val="009250D1"/>
    <w:rsid w:val="00925257"/>
    <w:rsid w:val="009253E6"/>
    <w:rsid w:val="009256F0"/>
    <w:rsid w:val="00925C2D"/>
    <w:rsid w:val="009261A7"/>
    <w:rsid w:val="009262CB"/>
    <w:rsid w:val="00926546"/>
    <w:rsid w:val="009269A3"/>
    <w:rsid w:val="00926F6C"/>
    <w:rsid w:val="00926F85"/>
    <w:rsid w:val="00926F9A"/>
    <w:rsid w:val="009271FA"/>
    <w:rsid w:val="0092729E"/>
    <w:rsid w:val="009274AD"/>
    <w:rsid w:val="009274F2"/>
    <w:rsid w:val="0092780A"/>
    <w:rsid w:val="009278D3"/>
    <w:rsid w:val="00927B08"/>
    <w:rsid w:val="00927BB2"/>
    <w:rsid w:val="00927C8A"/>
    <w:rsid w:val="00927EA9"/>
    <w:rsid w:val="009302D0"/>
    <w:rsid w:val="009302EC"/>
    <w:rsid w:val="009303D7"/>
    <w:rsid w:val="009304AC"/>
    <w:rsid w:val="00930ED3"/>
    <w:rsid w:val="00931334"/>
    <w:rsid w:val="00931672"/>
    <w:rsid w:val="00931A36"/>
    <w:rsid w:val="00931A69"/>
    <w:rsid w:val="00931C14"/>
    <w:rsid w:val="00931D8D"/>
    <w:rsid w:val="00932839"/>
    <w:rsid w:val="00932E93"/>
    <w:rsid w:val="009330D7"/>
    <w:rsid w:val="009336C9"/>
    <w:rsid w:val="009336CD"/>
    <w:rsid w:val="009338B9"/>
    <w:rsid w:val="00933B44"/>
    <w:rsid w:val="00933B92"/>
    <w:rsid w:val="00933CC6"/>
    <w:rsid w:val="009342D5"/>
    <w:rsid w:val="0093468F"/>
    <w:rsid w:val="0093475E"/>
    <w:rsid w:val="009347D4"/>
    <w:rsid w:val="00934F91"/>
    <w:rsid w:val="009357A4"/>
    <w:rsid w:val="00935AAD"/>
    <w:rsid w:val="00936107"/>
    <w:rsid w:val="009361FB"/>
    <w:rsid w:val="009362A6"/>
    <w:rsid w:val="00936734"/>
    <w:rsid w:val="00936C42"/>
    <w:rsid w:val="00936D85"/>
    <w:rsid w:val="009377D9"/>
    <w:rsid w:val="00937EFF"/>
    <w:rsid w:val="00940589"/>
    <w:rsid w:val="0094070E"/>
    <w:rsid w:val="009409D1"/>
    <w:rsid w:val="00940BA6"/>
    <w:rsid w:val="00940DF7"/>
    <w:rsid w:val="00940F25"/>
    <w:rsid w:val="00941244"/>
    <w:rsid w:val="009412E2"/>
    <w:rsid w:val="00941557"/>
    <w:rsid w:val="009415DD"/>
    <w:rsid w:val="009416A0"/>
    <w:rsid w:val="009417F0"/>
    <w:rsid w:val="009419CE"/>
    <w:rsid w:val="00941EF7"/>
    <w:rsid w:val="00942A59"/>
    <w:rsid w:val="00942B80"/>
    <w:rsid w:val="00943225"/>
    <w:rsid w:val="00943789"/>
    <w:rsid w:val="00943F7E"/>
    <w:rsid w:val="00944670"/>
    <w:rsid w:val="00945056"/>
    <w:rsid w:val="009452D2"/>
    <w:rsid w:val="0094554B"/>
    <w:rsid w:val="00945EDB"/>
    <w:rsid w:val="00945F2D"/>
    <w:rsid w:val="009460EB"/>
    <w:rsid w:val="009464AC"/>
    <w:rsid w:val="0094667C"/>
    <w:rsid w:val="00946AB5"/>
    <w:rsid w:val="00946D1C"/>
    <w:rsid w:val="00946D97"/>
    <w:rsid w:val="009470D8"/>
    <w:rsid w:val="00947A66"/>
    <w:rsid w:val="00947AE2"/>
    <w:rsid w:val="00947B13"/>
    <w:rsid w:val="00947BE5"/>
    <w:rsid w:val="00947EFA"/>
    <w:rsid w:val="009506DE"/>
    <w:rsid w:val="009509CF"/>
    <w:rsid w:val="00951677"/>
    <w:rsid w:val="0095174C"/>
    <w:rsid w:val="00951A78"/>
    <w:rsid w:val="0095233C"/>
    <w:rsid w:val="009524D9"/>
    <w:rsid w:val="00952CA2"/>
    <w:rsid w:val="00953087"/>
    <w:rsid w:val="00953D53"/>
    <w:rsid w:val="00954052"/>
    <w:rsid w:val="00954715"/>
    <w:rsid w:val="00954AF7"/>
    <w:rsid w:val="00954CA8"/>
    <w:rsid w:val="00955317"/>
    <w:rsid w:val="00955662"/>
    <w:rsid w:val="0095580C"/>
    <w:rsid w:val="0095599C"/>
    <w:rsid w:val="00955EA9"/>
    <w:rsid w:val="00955F89"/>
    <w:rsid w:val="0095602A"/>
    <w:rsid w:val="0095692A"/>
    <w:rsid w:val="00956E09"/>
    <w:rsid w:val="009575B2"/>
    <w:rsid w:val="009576AB"/>
    <w:rsid w:val="00957913"/>
    <w:rsid w:val="00957976"/>
    <w:rsid w:val="00957BF0"/>
    <w:rsid w:val="00957C93"/>
    <w:rsid w:val="00957E37"/>
    <w:rsid w:val="00957F5A"/>
    <w:rsid w:val="009600B7"/>
    <w:rsid w:val="0096024E"/>
    <w:rsid w:val="009602D9"/>
    <w:rsid w:val="00960F29"/>
    <w:rsid w:val="009611CA"/>
    <w:rsid w:val="009619D9"/>
    <w:rsid w:val="00961C40"/>
    <w:rsid w:val="00961E35"/>
    <w:rsid w:val="009621E8"/>
    <w:rsid w:val="00962684"/>
    <w:rsid w:val="00962BCE"/>
    <w:rsid w:val="00962DA3"/>
    <w:rsid w:val="00962F52"/>
    <w:rsid w:val="0096317E"/>
    <w:rsid w:val="009635D1"/>
    <w:rsid w:val="00963786"/>
    <w:rsid w:val="00963E90"/>
    <w:rsid w:val="00964269"/>
    <w:rsid w:val="00964360"/>
    <w:rsid w:val="00964721"/>
    <w:rsid w:val="00964BE2"/>
    <w:rsid w:val="00964D9F"/>
    <w:rsid w:val="00965272"/>
    <w:rsid w:val="0096542F"/>
    <w:rsid w:val="0096555B"/>
    <w:rsid w:val="00965730"/>
    <w:rsid w:val="00965E75"/>
    <w:rsid w:val="00965FD0"/>
    <w:rsid w:val="00966320"/>
    <w:rsid w:val="00966587"/>
    <w:rsid w:val="00966BFF"/>
    <w:rsid w:val="0096713B"/>
    <w:rsid w:val="009674FB"/>
    <w:rsid w:val="009675BF"/>
    <w:rsid w:val="00967BBF"/>
    <w:rsid w:val="00967BE4"/>
    <w:rsid w:val="00967E8B"/>
    <w:rsid w:val="00967FB6"/>
    <w:rsid w:val="009700E7"/>
    <w:rsid w:val="00970355"/>
    <w:rsid w:val="009709C8"/>
    <w:rsid w:val="00970C84"/>
    <w:rsid w:val="00970EB5"/>
    <w:rsid w:val="00970FDF"/>
    <w:rsid w:val="0097138C"/>
    <w:rsid w:val="0097154C"/>
    <w:rsid w:val="00971817"/>
    <w:rsid w:val="00971C68"/>
    <w:rsid w:val="00971E6C"/>
    <w:rsid w:val="00972556"/>
    <w:rsid w:val="009727A5"/>
    <w:rsid w:val="009731BD"/>
    <w:rsid w:val="009735FC"/>
    <w:rsid w:val="009736C9"/>
    <w:rsid w:val="00973914"/>
    <w:rsid w:val="00973FEA"/>
    <w:rsid w:val="0097400E"/>
    <w:rsid w:val="00975526"/>
    <w:rsid w:val="00975951"/>
    <w:rsid w:val="009759AB"/>
    <w:rsid w:val="009760A3"/>
    <w:rsid w:val="009769C9"/>
    <w:rsid w:val="00976B96"/>
    <w:rsid w:val="00976D2B"/>
    <w:rsid w:val="00977864"/>
    <w:rsid w:val="0098014B"/>
    <w:rsid w:val="00980857"/>
    <w:rsid w:val="00980A83"/>
    <w:rsid w:val="00980B9A"/>
    <w:rsid w:val="00981040"/>
    <w:rsid w:val="009815B6"/>
    <w:rsid w:val="0098191E"/>
    <w:rsid w:val="009821EB"/>
    <w:rsid w:val="009823D5"/>
    <w:rsid w:val="009823D6"/>
    <w:rsid w:val="00982831"/>
    <w:rsid w:val="00982CE1"/>
    <w:rsid w:val="00982FA2"/>
    <w:rsid w:val="009835A1"/>
    <w:rsid w:val="00983BAB"/>
    <w:rsid w:val="00984673"/>
    <w:rsid w:val="00984716"/>
    <w:rsid w:val="00984788"/>
    <w:rsid w:val="00984B76"/>
    <w:rsid w:val="0098502C"/>
    <w:rsid w:val="009851A1"/>
    <w:rsid w:val="00985362"/>
    <w:rsid w:val="00985932"/>
    <w:rsid w:val="00985D47"/>
    <w:rsid w:val="00986346"/>
    <w:rsid w:val="00986399"/>
    <w:rsid w:val="00986533"/>
    <w:rsid w:val="00986585"/>
    <w:rsid w:val="00986BC7"/>
    <w:rsid w:val="00986CD0"/>
    <w:rsid w:val="00987227"/>
    <w:rsid w:val="00987331"/>
    <w:rsid w:val="00987816"/>
    <w:rsid w:val="00987817"/>
    <w:rsid w:val="009879A8"/>
    <w:rsid w:val="00987DCB"/>
    <w:rsid w:val="00987FED"/>
    <w:rsid w:val="00987FF4"/>
    <w:rsid w:val="009903D6"/>
    <w:rsid w:val="00990877"/>
    <w:rsid w:val="00990D42"/>
    <w:rsid w:val="00990D65"/>
    <w:rsid w:val="00990E87"/>
    <w:rsid w:val="009912A8"/>
    <w:rsid w:val="009913E5"/>
    <w:rsid w:val="0099155C"/>
    <w:rsid w:val="00991600"/>
    <w:rsid w:val="0099173E"/>
    <w:rsid w:val="00991FA9"/>
    <w:rsid w:val="0099220A"/>
    <w:rsid w:val="0099247A"/>
    <w:rsid w:val="009925E1"/>
    <w:rsid w:val="00992B59"/>
    <w:rsid w:val="00992B80"/>
    <w:rsid w:val="00992C45"/>
    <w:rsid w:val="00992E7A"/>
    <w:rsid w:val="00992F60"/>
    <w:rsid w:val="00992FB0"/>
    <w:rsid w:val="009937C3"/>
    <w:rsid w:val="00993913"/>
    <w:rsid w:val="00993978"/>
    <w:rsid w:val="00993D23"/>
    <w:rsid w:val="00994320"/>
    <w:rsid w:val="00994CF1"/>
    <w:rsid w:val="00995337"/>
    <w:rsid w:val="009954A2"/>
    <w:rsid w:val="00995C48"/>
    <w:rsid w:val="00995C63"/>
    <w:rsid w:val="00995EB8"/>
    <w:rsid w:val="009960E5"/>
    <w:rsid w:val="009964DD"/>
    <w:rsid w:val="009967AA"/>
    <w:rsid w:val="009969B4"/>
    <w:rsid w:val="00996BDC"/>
    <w:rsid w:val="00996CC4"/>
    <w:rsid w:val="00997017"/>
    <w:rsid w:val="0099704C"/>
    <w:rsid w:val="00997896"/>
    <w:rsid w:val="00997992"/>
    <w:rsid w:val="00997C03"/>
    <w:rsid w:val="009A0408"/>
    <w:rsid w:val="009A042C"/>
    <w:rsid w:val="009A06C5"/>
    <w:rsid w:val="009A07C0"/>
    <w:rsid w:val="009A101A"/>
    <w:rsid w:val="009A127F"/>
    <w:rsid w:val="009A14E3"/>
    <w:rsid w:val="009A15A0"/>
    <w:rsid w:val="009A1A6C"/>
    <w:rsid w:val="009A1DC1"/>
    <w:rsid w:val="009A2368"/>
    <w:rsid w:val="009A23DD"/>
    <w:rsid w:val="009A24DE"/>
    <w:rsid w:val="009A24F6"/>
    <w:rsid w:val="009A2815"/>
    <w:rsid w:val="009A2943"/>
    <w:rsid w:val="009A2A7C"/>
    <w:rsid w:val="009A2CFE"/>
    <w:rsid w:val="009A3099"/>
    <w:rsid w:val="009A34AC"/>
    <w:rsid w:val="009A3760"/>
    <w:rsid w:val="009A3F48"/>
    <w:rsid w:val="009A4C69"/>
    <w:rsid w:val="009A5B50"/>
    <w:rsid w:val="009A5F20"/>
    <w:rsid w:val="009A65EC"/>
    <w:rsid w:val="009A665C"/>
    <w:rsid w:val="009A6CF2"/>
    <w:rsid w:val="009A6D86"/>
    <w:rsid w:val="009A6E1B"/>
    <w:rsid w:val="009A6E2E"/>
    <w:rsid w:val="009A6F12"/>
    <w:rsid w:val="009A73ED"/>
    <w:rsid w:val="009A79ED"/>
    <w:rsid w:val="009A7B7D"/>
    <w:rsid w:val="009A7E34"/>
    <w:rsid w:val="009B03ED"/>
    <w:rsid w:val="009B07C5"/>
    <w:rsid w:val="009B0A6B"/>
    <w:rsid w:val="009B0D00"/>
    <w:rsid w:val="009B14E1"/>
    <w:rsid w:val="009B15FE"/>
    <w:rsid w:val="009B1D16"/>
    <w:rsid w:val="009B1EF8"/>
    <w:rsid w:val="009B1FF2"/>
    <w:rsid w:val="009B2267"/>
    <w:rsid w:val="009B2C1A"/>
    <w:rsid w:val="009B2C92"/>
    <w:rsid w:val="009B2E50"/>
    <w:rsid w:val="009B3B31"/>
    <w:rsid w:val="009B3E7C"/>
    <w:rsid w:val="009B4185"/>
    <w:rsid w:val="009B4223"/>
    <w:rsid w:val="009B4443"/>
    <w:rsid w:val="009B454F"/>
    <w:rsid w:val="009B4BA9"/>
    <w:rsid w:val="009B5596"/>
    <w:rsid w:val="009B597E"/>
    <w:rsid w:val="009B6650"/>
    <w:rsid w:val="009B720F"/>
    <w:rsid w:val="009B7297"/>
    <w:rsid w:val="009B7EEA"/>
    <w:rsid w:val="009C0175"/>
    <w:rsid w:val="009C05A2"/>
    <w:rsid w:val="009C0609"/>
    <w:rsid w:val="009C06D5"/>
    <w:rsid w:val="009C06E7"/>
    <w:rsid w:val="009C0712"/>
    <w:rsid w:val="009C0DA9"/>
    <w:rsid w:val="009C11F0"/>
    <w:rsid w:val="009C2BE5"/>
    <w:rsid w:val="009C2C90"/>
    <w:rsid w:val="009C2F7F"/>
    <w:rsid w:val="009C368A"/>
    <w:rsid w:val="009C38A3"/>
    <w:rsid w:val="009C464F"/>
    <w:rsid w:val="009C4B89"/>
    <w:rsid w:val="009C4BBB"/>
    <w:rsid w:val="009C4C71"/>
    <w:rsid w:val="009C4F0B"/>
    <w:rsid w:val="009C52FD"/>
    <w:rsid w:val="009C6183"/>
    <w:rsid w:val="009C6D91"/>
    <w:rsid w:val="009C6E06"/>
    <w:rsid w:val="009C6E28"/>
    <w:rsid w:val="009C70BF"/>
    <w:rsid w:val="009C74C9"/>
    <w:rsid w:val="009C7623"/>
    <w:rsid w:val="009C7755"/>
    <w:rsid w:val="009C7B39"/>
    <w:rsid w:val="009D00EC"/>
    <w:rsid w:val="009D0B6D"/>
    <w:rsid w:val="009D1064"/>
    <w:rsid w:val="009D1550"/>
    <w:rsid w:val="009D1613"/>
    <w:rsid w:val="009D20D1"/>
    <w:rsid w:val="009D2382"/>
    <w:rsid w:val="009D323D"/>
    <w:rsid w:val="009D343C"/>
    <w:rsid w:val="009D3988"/>
    <w:rsid w:val="009D3DE5"/>
    <w:rsid w:val="009D3E21"/>
    <w:rsid w:val="009D40B8"/>
    <w:rsid w:val="009D450D"/>
    <w:rsid w:val="009D45ED"/>
    <w:rsid w:val="009D5365"/>
    <w:rsid w:val="009D536E"/>
    <w:rsid w:val="009D55F0"/>
    <w:rsid w:val="009D56C2"/>
    <w:rsid w:val="009D57A3"/>
    <w:rsid w:val="009D6753"/>
    <w:rsid w:val="009D6A8A"/>
    <w:rsid w:val="009D701F"/>
    <w:rsid w:val="009D709E"/>
    <w:rsid w:val="009D7766"/>
    <w:rsid w:val="009E099D"/>
    <w:rsid w:val="009E0FBF"/>
    <w:rsid w:val="009E107C"/>
    <w:rsid w:val="009E11A6"/>
    <w:rsid w:val="009E1570"/>
    <w:rsid w:val="009E16C7"/>
    <w:rsid w:val="009E18F8"/>
    <w:rsid w:val="009E1E23"/>
    <w:rsid w:val="009E2F20"/>
    <w:rsid w:val="009E3072"/>
    <w:rsid w:val="009E339A"/>
    <w:rsid w:val="009E355C"/>
    <w:rsid w:val="009E37C8"/>
    <w:rsid w:val="009E3E56"/>
    <w:rsid w:val="009E3EB3"/>
    <w:rsid w:val="009E4531"/>
    <w:rsid w:val="009E474D"/>
    <w:rsid w:val="009E4BB3"/>
    <w:rsid w:val="009E4DB0"/>
    <w:rsid w:val="009E5152"/>
    <w:rsid w:val="009E520F"/>
    <w:rsid w:val="009E539C"/>
    <w:rsid w:val="009E563F"/>
    <w:rsid w:val="009E58FE"/>
    <w:rsid w:val="009E6125"/>
    <w:rsid w:val="009E618D"/>
    <w:rsid w:val="009E71F3"/>
    <w:rsid w:val="009E73C8"/>
    <w:rsid w:val="009E7792"/>
    <w:rsid w:val="009E77E0"/>
    <w:rsid w:val="009E78F2"/>
    <w:rsid w:val="009E793C"/>
    <w:rsid w:val="009F03A9"/>
    <w:rsid w:val="009F074D"/>
    <w:rsid w:val="009F0809"/>
    <w:rsid w:val="009F08BD"/>
    <w:rsid w:val="009F0A8D"/>
    <w:rsid w:val="009F0E0A"/>
    <w:rsid w:val="009F1031"/>
    <w:rsid w:val="009F1069"/>
    <w:rsid w:val="009F10A0"/>
    <w:rsid w:val="009F1618"/>
    <w:rsid w:val="009F172C"/>
    <w:rsid w:val="009F19F7"/>
    <w:rsid w:val="009F232C"/>
    <w:rsid w:val="009F2760"/>
    <w:rsid w:val="009F2BA3"/>
    <w:rsid w:val="009F2E60"/>
    <w:rsid w:val="009F31EB"/>
    <w:rsid w:val="009F346F"/>
    <w:rsid w:val="009F36C8"/>
    <w:rsid w:val="009F37A7"/>
    <w:rsid w:val="009F42EB"/>
    <w:rsid w:val="009F4562"/>
    <w:rsid w:val="009F46C9"/>
    <w:rsid w:val="009F4A40"/>
    <w:rsid w:val="009F4DA6"/>
    <w:rsid w:val="009F5220"/>
    <w:rsid w:val="009F5352"/>
    <w:rsid w:val="009F53DE"/>
    <w:rsid w:val="009F56CC"/>
    <w:rsid w:val="009F59EB"/>
    <w:rsid w:val="009F5A93"/>
    <w:rsid w:val="009F620B"/>
    <w:rsid w:val="009F62DC"/>
    <w:rsid w:val="009F64A7"/>
    <w:rsid w:val="009F67D7"/>
    <w:rsid w:val="009F6883"/>
    <w:rsid w:val="009F6E34"/>
    <w:rsid w:val="009F711A"/>
    <w:rsid w:val="009F7221"/>
    <w:rsid w:val="009F7252"/>
    <w:rsid w:val="009F779A"/>
    <w:rsid w:val="009F7D5C"/>
    <w:rsid w:val="009F7E71"/>
    <w:rsid w:val="00A0003A"/>
    <w:rsid w:val="00A00263"/>
    <w:rsid w:val="00A00725"/>
    <w:rsid w:val="00A00BAC"/>
    <w:rsid w:val="00A013A2"/>
    <w:rsid w:val="00A01CFD"/>
    <w:rsid w:val="00A01D09"/>
    <w:rsid w:val="00A01FCD"/>
    <w:rsid w:val="00A02040"/>
    <w:rsid w:val="00A020FA"/>
    <w:rsid w:val="00A03029"/>
    <w:rsid w:val="00A03C5F"/>
    <w:rsid w:val="00A03DF0"/>
    <w:rsid w:val="00A05C6C"/>
    <w:rsid w:val="00A06068"/>
    <w:rsid w:val="00A06136"/>
    <w:rsid w:val="00A0627D"/>
    <w:rsid w:val="00A062ED"/>
    <w:rsid w:val="00A066FB"/>
    <w:rsid w:val="00A06903"/>
    <w:rsid w:val="00A06A5B"/>
    <w:rsid w:val="00A06E30"/>
    <w:rsid w:val="00A06F03"/>
    <w:rsid w:val="00A07160"/>
    <w:rsid w:val="00A073F2"/>
    <w:rsid w:val="00A075C0"/>
    <w:rsid w:val="00A076BD"/>
    <w:rsid w:val="00A07BE8"/>
    <w:rsid w:val="00A1150D"/>
    <w:rsid w:val="00A115E5"/>
    <w:rsid w:val="00A11732"/>
    <w:rsid w:val="00A11990"/>
    <w:rsid w:val="00A11B4E"/>
    <w:rsid w:val="00A12107"/>
    <w:rsid w:val="00A12472"/>
    <w:rsid w:val="00A1268B"/>
    <w:rsid w:val="00A12A97"/>
    <w:rsid w:val="00A12DD1"/>
    <w:rsid w:val="00A13716"/>
    <w:rsid w:val="00A13D3E"/>
    <w:rsid w:val="00A141C0"/>
    <w:rsid w:val="00A14C6E"/>
    <w:rsid w:val="00A14D71"/>
    <w:rsid w:val="00A1533E"/>
    <w:rsid w:val="00A15CF0"/>
    <w:rsid w:val="00A15F3B"/>
    <w:rsid w:val="00A1637F"/>
    <w:rsid w:val="00A1762D"/>
    <w:rsid w:val="00A17728"/>
    <w:rsid w:val="00A17A20"/>
    <w:rsid w:val="00A17B81"/>
    <w:rsid w:val="00A20906"/>
    <w:rsid w:val="00A20B93"/>
    <w:rsid w:val="00A210A1"/>
    <w:rsid w:val="00A210E6"/>
    <w:rsid w:val="00A2110A"/>
    <w:rsid w:val="00A21970"/>
    <w:rsid w:val="00A21CA6"/>
    <w:rsid w:val="00A21D64"/>
    <w:rsid w:val="00A21E48"/>
    <w:rsid w:val="00A224CE"/>
    <w:rsid w:val="00A22986"/>
    <w:rsid w:val="00A22AD7"/>
    <w:rsid w:val="00A23498"/>
    <w:rsid w:val="00A23600"/>
    <w:rsid w:val="00A238B2"/>
    <w:rsid w:val="00A2392D"/>
    <w:rsid w:val="00A23BD8"/>
    <w:rsid w:val="00A23C15"/>
    <w:rsid w:val="00A24428"/>
    <w:rsid w:val="00A2496E"/>
    <w:rsid w:val="00A24D87"/>
    <w:rsid w:val="00A25278"/>
    <w:rsid w:val="00A253E6"/>
    <w:rsid w:val="00A256B5"/>
    <w:rsid w:val="00A25844"/>
    <w:rsid w:val="00A25D8D"/>
    <w:rsid w:val="00A26AFF"/>
    <w:rsid w:val="00A26F04"/>
    <w:rsid w:val="00A2758F"/>
    <w:rsid w:val="00A2760D"/>
    <w:rsid w:val="00A2788B"/>
    <w:rsid w:val="00A27911"/>
    <w:rsid w:val="00A27C9E"/>
    <w:rsid w:val="00A27D9F"/>
    <w:rsid w:val="00A27F0F"/>
    <w:rsid w:val="00A27FE7"/>
    <w:rsid w:val="00A3062E"/>
    <w:rsid w:val="00A3082A"/>
    <w:rsid w:val="00A30F9F"/>
    <w:rsid w:val="00A31929"/>
    <w:rsid w:val="00A31931"/>
    <w:rsid w:val="00A31947"/>
    <w:rsid w:val="00A31982"/>
    <w:rsid w:val="00A31C1B"/>
    <w:rsid w:val="00A321AD"/>
    <w:rsid w:val="00A32443"/>
    <w:rsid w:val="00A3253D"/>
    <w:rsid w:val="00A33536"/>
    <w:rsid w:val="00A33B38"/>
    <w:rsid w:val="00A33E02"/>
    <w:rsid w:val="00A33F13"/>
    <w:rsid w:val="00A34238"/>
    <w:rsid w:val="00A34571"/>
    <w:rsid w:val="00A34A50"/>
    <w:rsid w:val="00A34B4F"/>
    <w:rsid w:val="00A34E0E"/>
    <w:rsid w:val="00A34E60"/>
    <w:rsid w:val="00A35866"/>
    <w:rsid w:val="00A35A1B"/>
    <w:rsid w:val="00A35BCE"/>
    <w:rsid w:val="00A35CD4"/>
    <w:rsid w:val="00A35CE4"/>
    <w:rsid w:val="00A35FDE"/>
    <w:rsid w:val="00A36161"/>
    <w:rsid w:val="00A3699D"/>
    <w:rsid w:val="00A36C97"/>
    <w:rsid w:val="00A3747F"/>
    <w:rsid w:val="00A37879"/>
    <w:rsid w:val="00A378F4"/>
    <w:rsid w:val="00A37AD4"/>
    <w:rsid w:val="00A400C0"/>
    <w:rsid w:val="00A403BE"/>
    <w:rsid w:val="00A40809"/>
    <w:rsid w:val="00A40A78"/>
    <w:rsid w:val="00A40CE1"/>
    <w:rsid w:val="00A40F80"/>
    <w:rsid w:val="00A40FDA"/>
    <w:rsid w:val="00A413FB"/>
    <w:rsid w:val="00A41884"/>
    <w:rsid w:val="00A41CD9"/>
    <w:rsid w:val="00A4218B"/>
    <w:rsid w:val="00A4227F"/>
    <w:rsid w:val="00A42379"/>
    <w:rsid w:val="00A423F8"/>
    <w:rsid w:val="00A42DC7"/>
    <w:rsid w:val="00A42F4F"/>
    <w:rsid w:val="00A430FB"/>
    <w:rsid w:val="00A4312A"/>
    <w:rsid w:val="00A43BA0"/>
    <w:rsid w:val="00A43C60"/>
    <w:rsid w:val="00A43F74"/>
    <w:rsid w:val="00A44B06"/>
    <w:rsid w:val="00A4523D"/>
    <w:rsid w:val="00A4525D"/>
    <w:rsid w:val="00A4547E"/>
    <w:rsid w:val="00A454CB"/>
    <w:rsid w:val="00A45631"/>
    <w:rsid w:val="00A45718"/>
    <w:rsid w:val="00A46A84"/>
    <w:rsid w:val="00A46B0F"/>
    <w:rsid w:val="00A46CC6"/>
    <w:rsid w:val="00A46D47"/>
    <w:rsid w:val="00A4730C"/>
    <w:rsid w:val="00A47469"/>
    <w:rsid w:val="00A501E1"/>
    <w:rsid w:val="00A50523"/>
    <w:rsid w:val="00A5060C"/>
    <w:rsid w:val="00A50BE2"/>
    <w:rsid w:val="00A51306"/>
    <w:rsid w:val="00A518B8"/>
    <w:rsid w:val="00A51EAF"/>
    <w:rsid w:val="00A520B4"/>
    <w:rsid w:val="00A52204"/>
    <w:rsid w:val="00A5279A"/>
    <w:rsid w:val="00A5300D"/>
    <w:rsid w:val="00A53113"/>
    <w:rsid w:val="00A534FB"/>
    <w:rsid w:val="00A53AAA"/>
    <w:rsid w:val="00A5423F"/>
    <w:rsid w:val="00A54492"/>
    <w:rsid w:val="00A5471E"/>
    <w:rsid w:val="00A55336"/>
    <w:rsid w:val="00A556E3"/>
    <w:rsid w:val="00A55F59"/>
    <w:rsid w:val="00A56683"/>
    <w:rsid w:val="00A5785F"/>
    <w:rsid w:val="00A578F8"/>
    <w:rsid w:val="00A57F65"/>
    <w:rsid w:val="00A60060"/>
    <w:rsid w:val="00A602EE"/>
    <w:rsid w:val="00A60942"/>
    <w:rsid w:val="00A60B1C"/>
    <w:rsid w:val="00A61221"/>
    <w:rsid w:val="00A615D5"/>
    <w:rsid w:val="00A619F4"/>
    <w:rsid w:val="00A61D61"/>
    <w:rsid w:val="00A6207A"/>
    <w:rsid w:val="00A62C41"/>
    <w:rsid w:val="00A6300F"/>
    <w:rsid w:val="00A63755"/>
    <w:rsid w:val="00A6409C"/>
    <w:rsid w:val="00A644C3"/>
    <w:rsid w:val="00A64665"/>
    <w:rsid w:val="00A65299"/>
    <w:rsid w:val="00A652CD"/>
    <w:rsid w:val="00A65B6A"/>
    <w:rsid w:val="00A65E6F"/>
    <w:rsid w:val="00A662E7"/>
    <w:rsid w:val="00A6642B"/>
    <w:rsid w:val="00A6652A"/>
    <w:rsid w:val="00A6678F"/>
    <w:rsid w:val="00A668F5"/>
    <w:rsid w:val="00A66C04"/>
    <w:rsid w:val="00A66F4F"/>
    <w:rsid w:val="00A6754B"/>
    <w:rsid w:val="00A67772"/>
    <w:rsid w:val="00A67B66"/>
    <w:rsid w:val="00A700F9"/>
    <w:rsid w:val="00A70B8D"/>
    <w:rsid w:val="00A70F39"/>
    <w:rsid w:val="00A70FA1"/>
    <w:rsid w:val="00A712B5"/>
    <w:rsid w:val="00A713FE"/>
    <w:rsid w:val="00A715CA"/>
    <w:rsid w:val="00A71780"/>
    <w:rsid w:val="00A71B7C"/>
    <w:rsid w:val="00A722C5"/>
    <w:rsid w:val="00A72A7D"/>
    <w:rsid w:val="00A7364A"/>
    <w:rsid w:val="00A73961"/>
    <w:rsid w:val="00A73989"/>
    <w:rsid w:val="00A73ACB"/>
    <w:rsid w:val="00A73AE9"/>
    <w:rsid w:val="00A73F0A"/>
    <w:rsid w:val="00A73F70"/>
    <w:rsid w:val="00A7411C"/>
    <w:rsid w:val="00A742DA"/>
    <w:rsid w:val="00A745D0"/>
    <w:rsid w:val="00A745ED"/>
    <w:rsid w:val="00A747B6"/>
    <w:rsid w:val="00A7550A"/>
    <w:rsid w:val="00A75F1A"/>
    <w:rsid w:val="00A76032"/>
    <w:rsid w:val="00A7609D"/>
    <w:rsid w:val="00A76400"/>
    <w:rsid w:val="00A76CC0"/>
    <w:rsid w:val="00A77335"/>
    <w:rsid w:val="00A77483"/>
    <w:rsid w:val="00A774E0"/>
    <w:rsid w:val="00A77A70"/>
    <w:rsid w:val="00A77D91"/>
    <w:rsid w:val="00A8043C"/>
    <w:rsid w:val="00A8052C"/>
    <w:rsid w:val="00A80B4A"/>
    <w:rsid w:val="00A80D49"/>
    <w:rsid w:val="00A8159D"/>
    <w:rsid w:val="00A816F3"/>
    <w:rsid w:val="00A81C0A"/>
    <w:rsid w:val="00A81D37"/>
    <w:rsid w:val="00A820D0"/>
    <w:rsid w:val="00A821BD"/>
    <w:rsid w:val="00A82588"/>
    <w:rsid w:val="00A8264C"/>
    <w:rsid w:val="00A82B95"/>
    <w:rsid w:val="00A82C78"/>
    <w:rsid w:val="00A82D25"/>
    <w:rsid w:val="00A82DD1"/>
    <w:rsid w:val="00A83011"/>
    <w:rsid w:val="00A83027"/>
    <w:rsid w:val="00A8308C"/>
    <w:rsid w:val="00A83586"/>
    <w:rsid w:val="00A8405F"/>
    <w:rsid w:val="00A8508B"/>
    <w:rsid w:val="00A850F3"/>
    <w:rsid w:val="00A853D3"/>
    <w:rsid w:val="00A856D9"/>
    <w:rsid w:val="00A8599F"/>
    <w:rsid w:val="00A85A4D"/>
    <w:rsid w:val="00A85B96"/>
    <w:rsid w:val="00A85E0B"/>
    <w:rsid w:val="00A85E87"/>
    <w:rsid w:val="00A85EB8"/>
    <w:rsid w:val="00A85FE2"/>
    <w:rsid w:val="00A8600C"/>
    <w:rsid w:val="00A86530"/>
    <w:rsid w:val="00A8701E"/>
    <w:rsid w:val="00A872DB"/>
    <w:rsid w:val="00A87396"/>
    <w:rsid w:val="00A87550"/>
    <w:rsid w:val="00A87972"/>
    <w:rsid w:val="00A87EBA"/>
    <w:rsid w:val="00A900E1"/>
    <w:rsid w:val="00A90108"/>
    <w:rsid w:val="00A9036C"/>
    <w:rsid w:val="00A90905"/>
    <w:rsid w:val="00A90C88"/>
    <w:rsid w:val="00A90E79"/>
    <w:rsid w:val="00A9165E"/>
    <w:rsid w:val="00A91B44"/>
    <w:rsid w:val="00A91E04"/>
    <w:rsid w:val="00A927B2"/>
    <w:rsid w:val="00A92830"/>
    <w:rsid w:val="00A928A6"/>
    <w:rsid w:val="00A928C0"/>
    <w:rsid w:val="00A92F41"/>
    <w:rsid w:val="00A93256"/>
    <w:rsid w:val="00A932DF"/>
    <w:rsid w:val="00A93354"/>
    <w:rsid w:val="00A933EC"/>
    <w:rsid w:val="00A93512"/>
    <w:rsid w:val="00A93A27"/>
    <w:rsid w:val="00A93D26"/>
    <w:rsid w:val="00A94101"/>
    <w:rsid w:val="00A942C5"/>
    <w:rsid w:val="00A94511"/>
    <w:rsid w:val="00A94ED2"/>
    <w:rsid w:val="00A95962"/>
    <w:rsid w:val="00A95AFB"/>
    <w:rsid w:val="00A9629E"/>
    <w:rsid w:val="00A963B4"/>
    <w:rsid w:val="00A969B8"/>
    <w:rsid w:val="00A9700F"/>
    <w:rsid w:val="00A97376"/>
    <w:rsid w:val="00A973DA"/>
    <w:rsid w:val="00A97464"/>
    <w:rsid w:val="00A9752A"/>
    <w:rsid w:val="00A9779E"/>
    <w:rsid w:val="00A977F0"/>
    <w:rsid w:val="00A97A41"/>
    <w:rsid w:val="00A97EDE"/>
    <w:rsid w:val="00A97EE2"/>
    <w:rsid w:val="00AA0322"/>
    <w:rsid w:val="00AA0581"/>
    <w:rsid w:val="00AA05BA"/>
    <w:rsid w:val="00AA0A26"/>
    <w:rsid w:val="00AA0F10"/>
    <w:rsid w:val="00AA1006"/>
    <w:rsid w:val="00AA12D7"/>
    <w:rsid w:val="00AA183C"/>
    <w:rsid w:val="00AA1A83"/>
    <w:rsid w:val="00AA1D0F"/>
    <w:rsid w:val="00AA211E"/>
    <w:rsid w:val="00AA237A"/>
    <w:rsid w:val="00AA2B86"/>
    <w:rsid w:val="00AA2CA7"/>
    <w:rsid w:val="00AA3AA1"/>
    <w:rsid w:val="00AA4484"/>
    <w:rsid w:val="00AA47A2"/>
    <w:rsid w:val="00AA56CF"/>
    <w:rsid w:val="00AA5ADB"/>
    <w:rsid w:val="00AA5BC5"/>
    <w:rsid w:val="00AA6057"/>
    <w:rsid w:val="00AA6874"/>
    <w:rsid w:val="00AA6AB5"/>
    <w:rsid w:val="00AA7083"/>
    <w:rsid w:val="00AA746C"/>
    <w:rsid w:val="00AA78D9"/>
    <w:rsid w:val="00AA7FE6"/>
    <w:rsid w:val="00AB0068"/>
    <w:rsid w:val="00AB0D96"/>
    <w:rsid w:val="00AB0FB1"/>
    <w:rsid w:val="00AB0FC6"/>
    <w:rsid w:val="00AB0FCF"/>
    <w:rsid w:val="00AB1729"/>
    <w:rsid w:val="00AB21AB"/>
    <w:rsid w:val="00AB22E9"/>
    <w:rsid w:val="00AB2579"/>
    <w:rsid w:val="00AB26AC"/>
    <w:rsid w:val="00AB27F3"/>
    <w:rsid w:val="00AB2F4A"/>
    <w:rsid w:val="00AB31CF"/>
    <w:rsid w:val="00AB348E"/>
    <w:rsid w:val="00AB34B9"/>
    <w:rsid w:val="00AB3586"/>
    <w:rsid w:val="00AB35ED"/>
    <w:rsid w:val="00AB3943"/>
    <w:rsid w:val="00AB3F36"/>
    <w:rsid w:val="00AB3F86"/>
    <w:rsid w:val="00AB4164"/>
    <w:rsid w:val="00AB4734"/>
    <w:rsid w:val="00AB476D"/>
    <w:rsid w:val="00AB4BBF"/>
    <w:rsid w:val="00AB5011"/>
    <w:rsid w:val="00AB532B"/>
    <w:rsid w:val="00AB5610"/>
    <w:rsid w:val="00AB5C30"/>
    <w:rsid w:val="00AB64D4"/>
    <w:rsid w:val="00AB67DD"/>
    <w:rsid w:val="00AB68ED"/>
    <w:rsid w:val="00AB6A23"/>
    <w:rsid w:val="00AB7063"/>
    <w:rsid w:val="00AB71DD"/>
    <w:rsid w:val="00AB78A8"/>
    <w:rsid w:val="00AB7ABA"/>
    <w:rsid w:val="00AC02F5"/>
    <w:rsid w:val="00AC0401"/>
    <w:rsid w:val="00AC0403"/>
    <w:rsid w:val="00AC06BF"/>
    <w:rsid w:val="00AC0C47"/>
    <w:rsid w:val="00AC0D2D"/>
    <w:rsid w:val="00AC1108"/>
    <w:rsid w:val="00AC15C8"/>
    <w:rsid w:val="00AC166A"/>
    <w:rsid w:val="00AC21D2"/>
    <w:rsid w:val="00AC21E2"/>
    <w:rsid w:val="00AC228D"/>
    <w:rsid w:val="00AC2388"/>
    <w:rsid w:val="00AC261D"/>
    <w:rsid w:val="00AC273F"/>
    <w:rsid w:val="00AC2E9B"/>
    <w:rsid w:val="00AC2EAC"/>
    <w:rsid w:val="00AC3183"/>
    <w:rsid w:val="00AC3685"/>
    <w:rsid w:val="00AC3A10"/>
    <w:rsid w:val="00AC3C3D"/>
    <w:rsid w:val="00AC3DEB"/>
    <w:rsid w:val="00AC404B"/>
    <w:rsid w:val="00AC4078"/>
    <w:rsid w:val="00AC40B9"/>
    <w:rsid w:val="00AC4433"/>
    <w:rsid w:val="00AC4441"/>
    <w:rsid w:val="00AC4AA8"/>
    <w:rsid w:val="00AC4F2B"/>
    <w:rsid w:val="00AC51AF"/>
    <w:rsid w:val="00AC52DD"/>
    <w:rsid w:val="00AC54E3"/>
    <w:rsid w:val="00AC5DC8"/>
    <w:rsid w:val="00AC611B"/>
    <w:rsid w:val="00AC629A"/>
    <w:rsid w:val="00AC6440"/>
    <w:rsid w:val="00AC6CF5"/>
    <w:rsid w:val="00AC6FF3"/>
    <w:rsid w:val="00AC7057"/>
    <w:rsid w:val="00AC7185"/>
    <w:rsid w:val="00AC783D"/>
    <w:rsid w:val="00AC798F"/>
    <w:rsid w:val="00AC7A1E"/>
    <w:rsid w:val="00AC7AEC"/>
    <w:rsid w:val="00AC7E47"/>
    <w:rsid w:val="00AD0012"/>
    <w:rsid w:val="00AD01DD"/>
    <w:rsid w:val="00AD0440"/>
    <w:rsid w:val="00AD0681"/>
    <w:rsid w:val="00AD098C"/>
    <w:rsid w:val="00AD0F72"/>
    <w:rsid w:val="00AD1012"/>
    <w:rsid w:val="00AD11E5"/>
    <w:rsid w:val="00AD139D"/>
    <w:rsid w:val="00AD1B04"/>
    <w:rsid w:val="00AD1E36"/>
    <w:rsid w:val="00AD22CF"/>
    <w:rsid w:val="00AD31D6"/>
    <w:rsid w:val="00AD3443"/>
    <w:rsid w:val="00AD3EF1"/>
    <w:rsid w:val="00AD4212"/>
    <w:rsid w:val="00AD43E0"/>
    <w:rsid w:val="00AD4535"/>
    <w:rsid w:val="00AD481A"/>
    <w:rsid w:val="00AD4A1D"/>
    <w:rsid w:val="00AD5156"/>
    <w:rsid w:val="00AD54DA"/>
    <w:rsid w:val="00AD5597"/>
    <w:rsid w:val="00AD5749"/>
    <w:rsid w:val="00AD5755"/>
    <w:rsid w:val="00AD63D3"/>
    <w:rsid w:val="00AD63E5"/>
    <w:rsid w:val="00AD6E79"/>
    <w:rsid w:val="00AD714D"/>
    <w:rsid w:val="00AD7B69"/>
    <w:rsid w:val="00AD7C49"/>
    <w:rsid w:val="00AD7CC0"/>
    <w:rsid w:val="00AD7D04"/>
    <w:rsid w:val="00AD7D43"/>
    <w:rsid w:val="00AD7D54"/>
    <w:rsid w:val="00AD7ECD"/>
    <w:rsid w:val="00AE000C"/>
    <w:rsid w:val="00AE0120"/>
    <w:rsid w:val="00AE0269"/>
    <w:rsid w:val="00AE050D"/>
    <w:rsid w:val="00AE060D"/>
    <w:rsid w:val="00AE0D65"/>
    <w:rsid w:val="00AE0DDB"/>
    <w:rsid w:val="00AE25C0"/>
    <w:rsid w:val="00AE2895"/>
    <w:rsid w:val="00AE2CFD"/>
    <w:rsid w:val="00AE32CB"/>
    <w:rsid w:val="00AE333F"/>
    <w:rsid w:val="00AE4469"/>
    <w:rsid w:val="00AE4A98"/>
    <w:rsid w:val="00AE4B58"/>
    <w:rsid w:val="00AE4BF6"/>
    <w:rsid w:val="00AE52DC"/>
    <w:rsid w:val="00AE55F1"/>
    <w:rsid w:val="00AE5778"/>
    <w:rsid w:val="00AE5803"/>
    <w:rsid w:val="00AE5A1E"/>
    <w:rsid w:val="00AE5FF3"/>
    <w:rsid w:val="00AE6310"/>
    <w:rsid w:val="00AE65DC"/>
    <w:rsid w:val="00AE6BAD"/>
    <w:rsid w:val="00AE724C"/>
    <w:rsid w:val="00AF03F0"/>
    <w:rsid w:val="00AF0EEA"/>
    <w:rsid w:val="00AF11A6"/>
    <w:rsid w:val="00AF1734"/>
    <w:rsid w:val="00AF1965"/>
    <w:rsid w:val="00AF19AF"/>
    <w:rsid w:val="00AF1F14"/>
    <w:rsid w:val="00AF2688"/>
    <w:rsid w:val="00AF2A28"/>
    <w:rsid w:val="00AF2BE9"/>
    <w:rsid w:val="00AF3649"/>
    <w:rsid w:val="00AF3A05"/>
    <w:rsid w:val="00AF3B82"/>
    <w:rsid w:val="00AF3E4A"/>
    <w:rsid w:val="00AF4364"/>
    <w:rsid w:val="00AF52B3"/>
    <w:rsid w:val="00AF52C9"/>
    <w:rsid w:val="00AF55CD"/>
    <w:rsid w:val="00AF5645"/>
    <w:rsid w:val="00AF568C"/>
    <w:rsid w:val="00AF5B1B"/>
    <w:rsid w:val="00AF6443"/>
    <w:rsid w:val="00AF66F0"/>
    <w:rsid w:val="00AF6A69"/>
    <w:rsid w:val="00AF6B23"/>
    <w:rsid w:val="00AF6F9B"/>
    <w:rsid w:val="00AF7060"/>
    <w:rsid w:val="00B00177"/>
    <w:rsid w:val="00B00828"/>
    <w:rsid w:val="00B01398"/>
    <w:rsid w:val="00B013F5"/>
    <w:rsid w:val="00B0176A"/>
    <w:rsid w:val="00B01996"/>
    <w:rsid w:val="00B01A55"/>
    <w:rsid w:val="00B01CAD"/>
    <w:rsid w:val="00B0204A"/>
    <w:rsid w:val="00B0215E"/>
    <w:rsid w:val="00B02329"/>
    <w:rsid w:val="00B02A33"/>
    <w:rsid w:val="00B02BDF"/>
    <w:rsid w:val="00B03009"/>
    <w:rsid w:val="00B0316C"/>
    <w:rsid w:val="00B03B0C"/>
    <w:rsid w:val="00B03E10"/>
    <w:rsid w:val="00B03FDD"/>
    <w:rsid w:val="00B04082"/>
    <w:rsid w:val="00B042C8"/>
    <w:rsid w:val="00B04343"/>
    <w:rsid w:val="00B04850"/>
    <w:rsid w:val="00B04A67"/>
    <w:rsid w:val="00B04BFF"/>
    <w:rsid w:val="00B04F55"/>
    <w:rsid w:val="00B0591D"/>
    <w:rsid w:val="00B05CC6"/>
    <w:rsid w:val="00B06099"/>
    <w:rsid w:val="00B065C7"/>
    <w:rsid w:val="00B06793"/>
    <w:rsid w:val="00B06AAB"/>
    <w:rsid w:val="00B07064"/>
    <w:rsid w:val="00B073DA"/>
    <w:rsid w:val="00B07485"/>
    <w:rsid w:val="00B077B3"/>
    <w:rsid w:val="00B07BD6"/>
    <w:rsid w:val="00B07E33"/>
    <w:rsid w:val="00B07EBB"/>
    <w:rsid w:val="00B10142"/>
    <w:rsid w:val="00B1063E"/>
    <w:rsid w:val="00B1098E"/>
    <w:rsid w:val="00B10EFA"/>
    <w:rsid w:val="00B10FEE"/>
    <w:rsid w:val="00B114E3"/>
    <w:rsid w:val="00B117D0"/>
    <w:rsid w:val="00B11B22"/>
    <w:rsid w:val="00B11FF8"/>
    <w:rsid w:val="00B12B4C"/>
    <w:rsid w:val="00B12F22"/>
    <w:rsid w:val="00B1330D"/>
    <w:rsid w:val="00B13475"/>
    <w:rsid w:val="00B13686"/>
    <w:rsid w:val="00B142E4"/>
    <w:rsid w:val="00B14334"/>
    <w:rsid w:val="00B14958"/>
    <w:rsid w:val="00B14961"/>
    <w:rsid w:val="00B154B7"/>
    <w:rsid w:val="00B15706"/>
    <w:rsid w:val="00B158DA"/>
    <w:rsid w:val="00B15BB8"/>
    <w:rsid w:val="00B15D77"/>
    <w:rsid w:val="00B1633F"/>
    <w:rsid w:val="00B16427"/>
    <w:rsid w:val="00B1648D"/>
    <w:rsid w:val="00B166D5"/>
    <w:rsid w:val="00B16C84"/>
    <w:rsid w:val="00B16CEA"/>
    <w:rsid w:val="00B1735D"/>
    <w:rsid w:val="00B17E6D"/>
    <w:rsid w:val="00B17E92"/>
    <w:rsid w:val="00B17FE0"/>
    <w:rsid w:val="00B20533"/>
    <w:rsid w:val="00B20C1C"/>
    <w:rsid w:val="00B20D27"/>
    <w:rsid w:val="00B215B9"/>
    <w:rsid w:val="00B2176D"/>
    <w:rsid w:val="00B217F7"/>
    <w:rsid w:val="00B21A5A"/>
    <w:rsid w:val="00B21E30"/>
    <w:rsid w:val="00B2222C"/>
    <w:rsid w:val="00B223F5"/>
    <w:rsid w:val="00B2278B"/>
    <w:rsid w:val="00B22AE3"/>
    <w:rsid w:val="00B22B50"/>
    <w:rsid w:val="00B22E0E"/>
    <w:rsid w:val="00B22FBD"/>
    <w:rsid w:val="00B23430"/>
    <w:rsid w:val="00B23F42"/>
    <w:rsid w:val="00B242BC"/>
    <w:rsid w:val="00B245CA"/>
    <w:rsid w:val="00B251CF"/>
    <w:rsid w:val="00B2520D"/>
    <w:rsid w:val="00B257AE"/>
    <w:rsid w:val="00B25B7D"/>
    <w:rsid w:val="00B261B8"/>
    <w:rsid w:val="00B261F9"/>
    <w:rsid w:val="00B2648F"/>
    <w:rsid w:val="00B264A5"/>
    <w:rsid w:val="00B27165"/>
    <w:rsid w:val="00B273AF"/>
    <w:rsid w:val="00B274FC"/>
    <w:rsid w:val="00B27820"/>
    <w:rsid w:val="00B27A2A"/>
    <w:rsid w:val="00B303E4"/>
    <w:rsid w:val="00B3084B"/>
    <w:rsid w:val="00B309A1"/>
    <w:rsid w:val="00B3134B"/>
    <w:rsid w:val="00B315AB"/>
    <w:rsid w:val="00B31730"/>
    <w:rsid w:val="00B31A29"/>
    <w:rsid w:val="00B320A8"/>
    <w:rsid w:val="00B320AB"/>
    <w:rsid w:val="00B32316"/>
    <w:rsid w:val="00B32E28"/>
    <w:rsid w:val="00B33386"/>
    <w:rsid w:val="00B3384A"/>
    <w:rsid w:val="00B33B6C"/>
    <w:rsid w:val="00B33CFD"/>
    <w:rsid w:val="00B341D0"/>
    <w:rsid w:val="00B34704"/>
    <w:rsid w:val="00B34A7F"/>
    <w:rsid w:val="00B34A88"/>
    <w:rsid w:val="00B34B1E"/>
    <w:rsid w:val="00B34EB2"/>
    <w:rsid w:val="00B3508D"/>
    <w:rsid w:val="00B355C7"/>
    <w:rsid w:val="00B35675"/>
    <w:rsid w:val="00B35703"/>
    <w:rsid w:val="00B35EA4"/>
    <w:rsid w:val="00B364F8"/>
    <w:rsid w:val="00B36EE3"/>
    <w:rsid w:val="00B36FFA"/>
    <w:rsid w:val="00B370F2"/>
    <w:rsid w:val="00B37354"/>
    <w:rsid w:val="00B3749C"/>
    <w:rsid w:val="00B37886"/>
    <w:rsid w:val="00B3795C"/>
    <w:rsid w:val="00B37B80"/>
    <w:rsid w:val="00B400B1"/>
    <w:rsid w:val="00B40286"/>
    <w:rsid w:val="00B404C4"/>
    <w:rsid w:val="00B405E3"/>
    <w:rsid w:val="00B40E21"/>
    <w:rsid w:val="00B40EA7"/>
    <w:rsid w:val="00B4152E"/>
    <w:rsid w:val="00B41A88"/>
    <w:rsid w:val="00B41B4B"/>
    <w:rsid w:val="00B4218B"/>
    <w:rsid w:val="00B4264C"/>
    <w:rsid w:val="00B4267A"/>
    <w:rsid w:val="00B42E25"/>
    <w:rsid w:val="00B434A7"/>
    <w:rsid w:val="00B43619"/>
    <w:rsid w:val="00B4390C"/>
    <w:rsid w:val="00B43B82"/>
    <w:rsid w:val="00B43BBC"/>
    <w:rsid w:val="00B43C02"/>
    <w:rsid w:val="00B43C31"/>
    <w:rsid w:val="00B441FE"/>
    <w:rsid w:val="00B442A9"/>
    <w:rsid w:val="00B45304"/>
    <w:rsid w:val="00B45B16"/>
    <w:rsid w:val="00B4600D"/>
    <w:rsid w:val="00B4673B"/>
    <w:rsid w:val="00B46B99"/>
    <w:rsid w:val="00B46C77"/>
    <w:rsid w:val="00B46D71"/>
    <w:rsid w:val="00B46DDE"/>
    <w:rsid w:val="00B46DFB"/>
    <w:rsid w:val="00B4741E"/>
    <w:rsid w:val="00B47739"/>
    <w:rsid w:val="00B47A08"/>
    <w:rsid w:val="00B47A2D"/>
    <w:rsid w:val="00B47F79"/>
    <w:rsid w:val="00B5023E"/>
    <w:rsid w:val="00B505AC"/>
    <w:rsid w:val="00B5068E"/>
    <w:rsid w:val="00B50856"/>
    <w:rsid w:val="00B508EC"/>
    <w:rsid w:val="00B509DC"/>
    <w:rsid w:val="00B50D86"/>
    <w:rsid w:val="00B510DC"/>
    <w:rsid w:val="00B51108"/>
    <w:rsid w:val="00B5148F"/>
    <w:rsid w:val="00B5204D"/>
    <w:rsid w:val="00B53375"/>
    <w:rsid w:val="00B5366B"/>
    <w:rsid w:val="00B53ABE"/>
    <w:rsid w:val="00B53B26"/>
    <w:rsid w:val="00B53BED"/>
    <w:rsid w:val="00B53DB5"/>
    <w:rsid w:val="00B542BB"/>
    <w:rsid w:val="00B542E7"/>
    <w:rsid w:val="00B549ED"/>
    <w:rsid w:val="00B54E34"/>
    <w:rsid w:val="00B54E6E"/>
    <w:rsid w:val="00B55A25"/>
    <w:rsid w:val="00B55A77"/>
    <w:rsid w:val="00B55AF4"/>
    <w:rsid w:val="00B56388"/>
    <w:rsid w:val="00B57458"/>
    <w:rsid w:val="00B607A0"/>
    <w:rsid w:val="00B60B30"/>
    <w:rsid w:val="00B60C04"/>
    <w:rsid w:val="00B60E8D"/>
    <w:rsid w:val="00B6140F"/>
    <w:rsid w:val="00B61914"/>
    <w:rsid w:val="00B61FE1"/>
    <w:rsid w:val="00B6249F"/>
    <w:rsid w:val="00B62944"/>
    <w:rsid w:val="00B62B78"/>
    <w:rsid w:val="00B62B9D"/>
    <w:rsid w:val="00B62BA2"/>
    <w:rsid w:val="00B6361E"/>
    <w:rsid w:val="00B6363D"/>
    <w:rsid w:val="00B63B95"/>
    <w:rsid w:val="00B645BF"/>
    <w:rsid w:val="00B648DD"/>
    <w:rsid w:val="00B6492A"/>
    <w:rsid w:val="00B64BA4"/>
    <w:rsid w:val="00B64CB4"/>
    <w:rsid w:val="00B65055"/>
    <w:rsid w:val="00B650C8"/>
    <w:rsid w:val="00B65384"/>
    <w:rsid w:val="00B65A47"/>
    <w:rsid w:val="00B6625C"/>
    <w:rsid w:val="00B667A2"/>
    <w:rsid w:val="00B66832"/>
    <w:rsid w:val="00B66A41"/>
    <w:rsid w:val="00B66AB0"/>
    <w:rsid w:val="00B66F53"/>
    <w:rsid w:val="00B6726C"/>
    <w:rsid w:val="00B6768C"/>
    <w:rsid w:val="00B678F3"/>
    <w:rsid w:val="00B67DDB"/>
    <w:rsid w:val="00B707D4"/>
    <w:rsid w:val="00B709F6"/>
    <w:rsid w:val="00B70ACE"/>
    <w:rsid w:val="00B70BCD"/>
    <w:rsid w:val="00B7112E"/>
    <w:rsid w:val="00B71192"/>
    <w:rsid w:val="00B7131B"/>
    <w:rsid w:val="00B713B8"/>
    <w:rsid w:val="00B71EB7"/>
    <w:rsid w:val="00B723F4"/>
    <w:rsid w:val="00B72BAA"/>
    <w:rsid w:val="00B72CE8"/>
    <w:rsid w:val="00B733D5"/>
    <w:rsid w:val="00B7355E"/>
    <w:rsid w:val="00B7424C"/>
    <w:rsid w:val="00B74522"/>
    <w:rsid w:val="00B745F1"/>
    <w:rsid w:val="00B74E7D"/>
    <w:rsid w:val="00B750DC"/>
    <w:rsid w:val="00B755FA"/>
    <w:rsid w:val="00B75617"/>
    <w:rsid w:val="00B7587F"/>
    <w:rsid w:val="00B75F9A"/>
    <w:rsid w:val="00B76038"/>
    <w:rsid w:val="00B760C9"/>
    <w:rsid w:val="00B7642B"/>
    <w:rsid w:val="00B76C31"/>
    <w:rsid w:val="00B76FAC"/>
    <w:rsid w:val="00B770B8"/>
    <w:rsid w:val="00B778F3"/>
    <w:rsid w:val="00B77A6A"/>
    <w:rsid w:val="00B77C56"/>
    <w:rsid w:val="00B80301"/>
    <w:rsid w:val="00B8059D"/>
    <w:rsid w:val="00B805EB"/>
    <w:rsid w:val="00B80907"/>
    <w:rsid w:val="00B80EFD"/>
    <w:rsid w:val="00B81586"/>
    <w:rsid w:val="00B81CB2"/>
    <w:rsid w:val="00B81E46"/>
    <w:rsid w:val="00B820BD"/>
    <w:rsid w:val="00B8265F"/>
    <w:rsid w:val="00B826E9"/>
    <w:rsid w:val="00B82972"/>
    <w:rsid w:val="00B82D13"/>
    <w:rsid w:val="00B82DA4"/>
    <w:rsid w:val="00B833AC"/>
    <w:rsid w:val="00B8350D"/>
    <w:rsid w:val="00B83CEA"/>
    <w:rsid w:val="00B83DE4"/>
    <w:rsid w:val="00B83FB0"/>
    <w:rsid w:val="00B84705"/>
    <w:rsid w:val="00B84F20"/>
    <w:rsid w:val="00B85783"/>
    <w:rsid w:val="00B8586C"/>
    <w:rsid w:val="00B860F4"/>
    <w:rsid w:val="00B86212"/>
    <w:rsid w:val="00B86409"/>
    <w:rsid w:val="00B86421"/>
    <w:rsid w:val="00B864A3"/>
    <w:rsid w:val="00B86D7D"/>
    <w:rsid w:val="00B86F44"/>
    <w:rsid w:val="00B870C6"/>
    <w:rsid w:val="00B872BB"/>
    <w:rsid w:val="00B8745F"/>
    <w:rsid w:val="00B87623"/>
    <w:rsid w:val="00B87650"/>
    <w:rsid w:val="00B87B6D"/>
    <w:rsid w:val="00B87C3F"/>
    <w:rsid w:val="00B90753"/>
    <w:rsid w:val="00B908E5"/>
    <w:rsid w:val="00B91408"/>
    <w:rsid w:val="00B91681"/>
    <w:rsid w:val="00B917AF"/>
    <w:rsid w:val="00B91AD4"/>
    <w:rsid w:val="00B91AD7"/>
    <w:rsid w:val="00B91E29"/>
    <w:rsid w:val="00B91E7D"/>
    <w:rsid w:val="00B92187"/>
    <w:rsid w:val="00B926B2"/>
    <w:rsid w:val="00B92816"/>
    <w:rsid w:val="00B929DD"/>
    <w:rsid w:val="00B92DFE"/>
    <w:rsid w:val="00B931CB"/>
    <w:rsid w:val="00B932D0"/>
    <w:rsid w:val="00B93430"/>
    <w:rsid w:val="00B9393D"/>
    <w:rsid w:val="00B93EEB"/>
    <w:rsid w:val="00B94438"/>
    <w:rsid w:val="00B945E5"/>
    <w:rsid w:val="00B9463C"/>
    <w:rsid w:val="00B94770"/>
    <w:rsid w:val="00B94926"/>
    <w:rsid w:val="00B94D63"/>
    <w:rsid w:val="00B94F6A"/>
    <w:rsid w:val="00B950DA"/>
    <w:rsid w:val="00B95360"/>
    <w:rsid w:val="00B957EE"/>
    <w:rsid w:val="00B95CAF"/>
    <w:rsid w:val="00B95CBB"/>
    <w:rsid w:val="00B95DEB"/>
    <w:rsid w:val="00B962A5"/>
    <w:rsid w:val="00B964DA"/>
    <w:rsid w:val="00B96883"/>
    <w:rsid w:val="00B96C1A"/>
    <w:rsid w:val="00B970FF"/>
    <w:rsid w:val="00B97131"/>
    <w:rsid w:val="00B97480"/>
    <w:rsid w:val="00B97C61"/>
    <w:rsid w:val="00B97EF8"/>
    <w:rsid w:val="00BA0057"/>
    <w:rsid w:val="00BA0257"/>
    <w:rsid w:val="00BA0716"/>
    <w:rsid w:val="00BA0EBD"/>
    <w:rsid w:val="00BA115A"/>
    <w:rsid w:val="00BA1465"/>
    <w:rsid w:val="00BA14EC"/>
    <w:rsid w:val="00BA1558"/>
    <w:rsid w:val="00BA1589"/>
    <w:rsid w:val="00BA2408"/>
    <w:rsid w:val="00BA26F7"/>
    <w:rsid w:val="00BA27AE"/>
    <w:rsid w:val="00BA288F"/>
    <w:rsid w:val="00BA2AD9"/>
    <w:rsid w:val="00BA2C33"/>
    <w:rsid w:val="00BA2DD4"/>
    <w:rsid w:val="00BA3018"/>
    <w:rsid w:val="00BA31CC"/>
    <w:rsid w:val="00BA3725"/>
    <w:rsid w:val="00BA37A5"/>
    <w:rsid w:val="00BA37CC"/>
    <w:rsid w:val="00BA37D7"/>
    <w:rsid w:val="00BA3CEF"/>
    <w:rsid w:val="00BA3E4F"/>
    <w:rsid w:val="00BA3FC9"/>
    <w:rsid w:val="00BA41FD"/>
    <w:rsid w:val="00BA44A7"/>
    <w:rsid w:val="00BA482E"/>
    <w:rsid w:val="00BA4922"/>
    <w:rsid w:val="00BA499B"/>
    <w:rsid w:val="00BA4C17"/>
    <w:rsid w:val="00BA4C9B"/>
    <w:rsid w:val="00BA4D75"/>
    <w:rsid w:val="00BA5FAD"/>
    <w:rsid w:val="00BA61C6"/>
    <w:rsid w:val="00BA61D5"/>
    <w:rsid w:val="00BA6228"/>
    <w:rsid w:val="00BA6482"/>
    <w:rsid w:val="00BA6915"/>
    <w:rsid w:val="00BA6AFE"/>
    <w:rsid w:val="00BA6B75"/>
    <w:rsid w:val="00BA72AA"/>
    <w:rsid w:val="00BA73C9"/>
    <w:rsid w:val="00BA7413"/>
    <w:rsid w:val="00BA782C"/>
    <w:rsid w:val="00BB0041"/>
    <w:rsid w:val="00BB0234"/>
    <w:rsid w:val="00BB0338"/>
    <w:rsid w:val="00BB04EC"/>
    <w:rsid w:val="00BB0698"/>
    <w:rsid w:val="00BB1130"/>
    <w:rsid w:val="00BB1353"/>
    <w:rsid w:val="00BB13B6"/>
    <w:rsid w:val="00BB14A2"/>
    <w:rsid w:val="00BB1904"/>
    <w:rsid w:val="00BB1B0A"/>
    <w:rsid w:val="00BB1E95"/>
    <w:rsid w:val="00BB221F"/>
    <w:rsid w:val="00BB2D7D"/>
    <w:rsid w:val="00BB2DB8"/>
    <w:rsid w:val="00BB39A4"/>
    <w:rsid w:val="00BB3EAE"/>
    <w:rsid w:val="00BB44FD"/>
    <w:rsid w:val="00BB506A"/>
    <w:rsid w:val="00BB53C2"/>
    <w:rsid w:val="00BB56D3"/>
    <w:rsid w:val="00BB56F9"/>
    <w:rsid w:val="00BB5D0A"/>
    <w:rsid w:val="00BB6656"/>
    <w:rsid w:val="00BB67FC"/>
    <w:rsid w:val="00BB6CAB"/>
    <w:rsid w:val="00BB735E"/>
    <w:rsid w:val="00BB7539"/>
    <w:rsid w:val="00BC0AEF"/>
    <w:rsid w:val="00BC10EB"/>
    <w:rsid w:val="00BC1C66"/>
    <w:rsid w:val="00BC2190"/>
    <w:rsid w:val="00BC2592"/>
    <w:rsid w:val="00BC2886"/>
    <w:rsid w:val="00BC28E1"/>
    <w:rsid w:val="00BC29B5"/>
    <w:rsid w:val="00BC2B3B"/>
    <w:rsid w:val="00BC367A"/>
    <w:rsid w:val="00BC378D"/>
    <w:rsid w:val="00BC4294"/>
    <w:rsid w:val="00BC501F"/>
    <w:rsid w:val="00BC546A"/>
    <w:rsid w:val="00BC5F04"/>
    <w:rsid w:val="00BC6172"/>
    <w:rsid w:val="00BC70AC"/>
    <w:rsid w:val="00BC736E"/>
    <w:rsid w:val="00BC75F7"/>
    <w:rsid w:val="00BC7B63"/>
    <w:rsid w:val="00BC7FB1"/>
    <w:rsid w:val="00BD00C0"/>
    <w:rsid w:val="00BD02CF"/>
    <w:rsid w:val="00BD04DC"/>
    <w:rsid w:val="00BD04F6"/>
    <w:rsid w:val="00BD0780"/>
    <w:rsid w:val="00BD07DA"/>
    <w:rsid w:val="00BD0A4F"/>
    <w:rsid w:val="00BD114C"/>
    <w:rsid w:val="00BD14C6"/>
    <w:rsid w:val="00BD1532"/>
    <w:rsid w:val="00BD1A54"/>
    <w:rsid w:val="00BD1C2F"/>
    <w:rsid w:val="00BD2022"/>
    <w:rsid w:val="00BD2024"/>
    <w:rsid w:val="00BD2FCC"/>
    <w:rsid w:val="00BD314D"/>
    <w:rsid w:val="00BD31AF"/>
    <w:rsid w:val="00BD325B"/>
    <w:rsid w:val="00BD37D0"/>
    <w:rsid w:val="00BD397A"/>
    <w:rsid w:val="00BD3CCC"/>
    <w:rsid w:val="00BD402D"/>
    <w:rsid w:val="00BD4251"/>
    <w:rsid w:val="00BD4616"/>
    <w:rsid w:val="00BD46A0"/>
    <w:rsid w:val="00BD4751"/>
    <w:rsid w:val="00BD47AC"/>
    <w:rsid w:val="00BD4884"/>
    <w:rsid w:val="00BD4BA8"/>
    <w:rsid w:val="00BD4C81"/>
    <w:rsid w:val="00BD4EA2"/>
    <w:rsid w:val="00BD5413"/>
    <w:rsid w:val="00BD56C0"/>
    <w:rsid w:val="00BD56FB"/>
    <w:rsid w:val="00BD591B"/>
    <w:rsid w:val="00BD6A18"/>
    <w:rsid w:val="00BD6ECE"/>
    <w:rsid w:val="00BD6FF3"/>
    <w:rsid w:val="00BD7131"/>
    <w:rsid w:val="00BD718F"/>
    <w:rsid w:val="00BD71F6"/>
    <w:rsid w:val="00BD7C34"/>
    <w:rsid w:val="00BD7C45"/>
    <w:rsid w:val="00BE021E"/>
    <w:rsid w:val="00BE02A7"/>
    <w:rsid w:val="00BE0423"/>
    <w:rsid w:val="00BE0C27"/>
    <w:rsid w:val="00BE0EF6"/>
    <w:rsid w:val="00BE1214"/>
    <w:rsid w:val="00BE13FD"/>
    <w:rsid w:val="00BE1580"/>
    <w:rsid w:val="00BE18F7"/>
    <w:rsid w:val="00BE21AA"/>
    <w:rsid w:val="00BE2586"/>
    <w:rsid w:val="00BE270A"/>
    <w:rsid w:val="00BE27B7"/>
    <w:rsid w:val="00BE27DE"/>
    <w:rsid w:val="00BE3643"/>
    <w:rsid w:val="00BE3944"/>
    <w:rsid w:val="00BE3D51"/>
    <w:rsid w:val="00BE454B"/>
    <w:rsid w:val="00BE481C"/>
    <w:rsid w:val="00BE534A"/>
    <w:rsid w:val="00BE5ED7"/>
    <w:rsid w:val="00BE63C0"/>
    <w:rsid w:val="00BE6483"/>
    <w:rsid w:val="00BE64E5"/>
    <w:rsid w:val="00BE6AF9"/>
    <w:rsid w:val="00BE70E3"/>
    <w:rsid w:val="00BE72E3"/>
    <w:rsid w:val="00BF007E"/>
    <w:rsid w:val="00BF0211"/>
    <w:rsid w:val="00BF08BB"/>
    <w:rsid w:val="00BF090F"/>
    <w:rsid w:val="00BF0E58"/>
    <w:rsid w:val="00BF0EFC"/>
    <w:rsid w:val="00BF136B"/>
    <w:rsid w:val="00BF1F21"/>
    <w:rsid w:val="00BF25E4"/>
    <w:rsid w:val="00BF27DA"/>
    <w:rsid w:val="00BF2955"/>
    <w:rsid w:val="00BF30AB"/>
    <w:rsid w:val="00BF352E"/>
    <w:rsid w:val="00BF36FC"/>
    <w:rsid w:val="00BF37C9"/>
    <w:rsid w:val="00BF3B07"/>
    <w:rsid w:val="00BF3BE3"/>
    <w:rsid w:val="00BF3D23"/>
    <w:rsid w:val="00BF3EC4"/>
    <w:rsid w:val="00BF3FF4"/>
    <w:rsid w:val="00BF453F"/>
    <w:rsid w:val="00BF45BD"/>
    <w:rsid w:val="00BF4DA6"/>
    <w:rsid w:val="00BF4ED3"/>
    <w:rsid w:val="00BF53C9"/>
    <w:rsid w:val="00BF5B6F"/>
    <w:rsid w:val="00BF5B9C"/>
    <w:rsid w:val="00BF6062"/>
    <w:rsid w:val="00BF658C"/>
    <w:rsid w:val="00BF6D08"/>
    <w:rsid w:val="00BF6E4F"/>
    <w:rsid w:val="00BF6E5E"/>
    <w:rsid w:val="00BF78F1"/>
    <w:rsid w:val="00BF7DF3"/>
    <w:rsid w:val="00BF7E9B"/>
    <w:rsid w:val="00C016FF"/>
    <w:rsid w:val="00C021CD"/>
    <w:rsid w:val="00C031B1"/>
    <w:rsid w:val="00C0333D"/>
    <w:rsid w:val="00C03469"/>
    <w:rsid w:val="00C03593"/>
    <w:rsid w:val="00C03AB3"/>
    <w:rsid w:val="00C03F3E"/>
    <w:rsid w:val="00C0491D"/>
    <w:rsid w:val="00C04997"/>
    <w:rsid w:val="00C04BAF"/>
    <w:rsid w:val="00C05669"/>
    <w:rsid w:val="00C056CC"/>
    <w:rsid w:val="00C05706"/>
    <w:rsid w:val="00C05864"/>
    <w:rsid w:val="00C05D0E"/>
    <w:rsid w:val="00C06143"/>
    <w:rsid w:val="00C06B1B"/>
    <w:rsid w:val="00C06E57"/>
    <w:rsid w:val="00C0763A"/>
    <w:rsid w:val="00C07A28"/>
    <w:rsid w:val="00C07AE1"/>
    <w:rsid w:val="00C07BBD"/>
    <w:rsid w:val="00C108E0"/>
    <w:rsid w:val="00C10C2C"/>
    <w:rsid w:val="00C11057"/>
    <w:rsid w:val="00C11134"/>
    <w:rsid w:val="00C114C9"/>
    <w:rsid w:val="00C115CF"/>
    <w:rsid w:val="00C11CF4"/>
    <w:rsid w:val="00C11DBB"/>
    <w:rsid w:val="00C11FFA"/>
    <w:rsid w:val="00C121B6"/>
    <w:rsid w:val="00C12457"/>
    <w:rsid w:val="00C124C4"/>
    <w:rsid w:val="00C125F5"/>
    <w:rsid w:val="00C12796"/>
    <w:rsid w:val="00C129ED"/>
    <w:rsid w:val="00C12BFF"/>
    <w:rsid w:val="00C12DBC"/>
    <w:rsid w:val="00C133CE"/>
    <w:rsid w:val="00C134D5"/>
    <w:rsid w:val="00C1350F"/>
    <w:rsid w:val="00C13941"/>
    <w:rsid w:val="00C13B6B"/>
    <w:rsid w:val="00C13F9E"/>
    <w:rsid w:val="00C1471E"/>
    <w:rsid w:val="00C14736"/>
    <w:rsid w:val="00C14784"/>
    <w:rsid w:val="00C14865"/>
    <w:rsid w:val="00C1499A"/>
    <w:rsid w:val="00C14B1B"/>
    <w:rsid w:val="00C14C0E"/>
    <w:rsid w:val="00C15170"/>
    <w:rsid w:val="00C15385"/>
    <w:rsid w:val="00C15425"/>
    <w:rsid w:val="00C155C7"/>
    <w:rsid w:val="00C15919"/>
    <w:rsid w:val="00C16C6C"/>
    <w:rsid w:val="00C16EAA"/>
    <w:rsid w:val="00C170B1"/>
    <w:rsid w:val="00C17442"/>
    <w:rsid w:val="00C176C9"/>
    <w:rsid w:val="00C177D8"/>
    <w:rsid w:val="00C17C27"/>
    <w:rsid w:val="00C17E41"/>
    <w:rsid w:val="00C2026C"/>
    <w:rsid w:val="00C2032C"/>
    <w:rsid w:val="00C20410"/>
    <w:rsid w:val="00C20E25"/>
    <w:rsid w:val="00C212F8"/>
    <w:rsid w:val="00C216F8"/>
    <w:rsid w:val="00C22343"/>
    <w:rsid w:val="00C224B6"/>
    <w:rsid w:val="00C22CC7"/>
    <w:rsid w:val="00C22CD8"/>
    <w:rsid w:val="00C22DC1"/>
    <w:rsid w:val="00C22E89"/>
    <w:rsid w:val="00C23224"/>
    <w:rsid w:val="00C23C79"/>
    <w:rsid w:val="00C23CFD"/>
    <w:rsid w:val="00C23EB3"/>
    <w:rsid w:val="00C23F65"/>
    <w:rsid w:val="00C24121"/>
    <w:rsid w:val="00C24296"/>
    <w:rsid w:val="00C2433D"/>
    <w:rsid w:val="00C246A1"/>
    <w:rsid w:val="00C24843"/>
    <w:rsid w:val="00C24894"/>
    <w:rsid w:val="00C248C5"/>
    <w:rsid w:val="00C253F7"/>
    <w:rsid w:val="00C25C6F"/>
    <w:rsid w:val="00C25E33"/>
    <w:rsid w:val="00C2664C"/>
    <w:rsid w:val="00C2677C"/>
    <w:rsid w:val="00C26A33"/>
    <w:rsid w:val="00C26D5A"/>
    <w:rsid w:val="00C274D0"/>
    <w:rsid w:val="00C27751"/>
    <w:rsid w:val="00C27BDF"/>
    <w:rsid w:val="00C27D51"/>
    <w:rsid w:val="00C303D5"/>
    <w:rsid w:val="00C30B0A"/>
    <w:rsid w:val="00C30E06"/>
    <w:rsid w:val="00C31179"/>
    <w:rsid w:val="00C31B83"/>
    <w:rsid w:val="00C31C2C"/>
    <w:rsid w:val="00C31CCB"/>
    <w:rsid w:val="00C3326D"/>
    <w:rsid w:val="00C332B3"/>
    <w:rsid w:val="00C33766"/>
    <w:rsid w:val="00C33B9D"/>
    <w:rsid w:val="00C33C4F"/>
    <w:rsid w:val="00C33D54"/>
    <w:rsid w:val="00C33D8F"/>
    <w:rsid w:val="00C33F2C"/>
    <w:rsid w:val="00C34CCA"/>
    <w:rsid w:val="00C34F41"/>
    <w:rsid w:val="00C35181"/>
    <w:rsid w:val="00C35386"/>
    <w:rsid w:val="00C35762"/>
    <w:rsid w:val="00C3592B"/>
    <w:rsid w:val="00C35DC0"/>
    <w:rsid w:val="00C35ECF"/>
    <w:rsid w:val="00C36036"/>
    <w:rsid w:val="00C3629A"/>
    <w:rsid w:val="00C36302"/>
    <w:rsid w:val="00C373EA"/>
    <w:rsid w:val="00C40618"/>
    <w:rsid w:val="00C408F1"/>
    <w:rsid w:val="00C40A9D"/>
    <w:rsid w:val="00C420C8"/>
    <w:rsid w:val="00C424EC"/>
    <w:rsid w:val="00C42C38"/>
    <w:rsid w:val="00C43900"/>
    <w:rsid w:val="00C441BA"/>
    <w:rsid w:val="00C44698"/>
    <w:rsid w:val="00C44AC6"/>
    <w:rsid w:val="00C4514D"/>
    <w:rsid w:val="00C45514"/>
    <w:rsid w:val="00C45810"/>
    <w:rsid w:val="00C45B61"/>
    <w:rsid w:val="00C45C0E"/>
    <w:rsid w:val="00C4613B"/>
    <w:rsid w:val="00C46691"/>
    <w:rsid w:val="00C466CF"/>
    <w:rsid w:val="00C4678E"/>
    <w:rsid w:val="00C46862"/>
    <w:rsid w:val="00C46CB0"/>
    <w:rsid w:val="00C4716E"/>
    <w:rsid w:val="00C47296"/>
    <w:rsid w:val="00C472A9"/>
    <w:rsid w:val="00C47410"/>
    <w:rsid w:val="00C474B6"/>
    <w:rsid w:val="00C47AFF"/>
    <w:rsid w:val="00C47FD2"/>
    <w:rsid w:val="00C50653"/>
    <w:rsid w:val="00C50697"/>
    <w:rsid w:val="00C507D1"/>
    <w:rsid w:val="00C50E65"/>
    <w:rsid w:val="00C50F4F"/>
    <w:rsid w:val="00C51132"/>
    <w:rsid w:val="00C51294"/>
    <w:rsid w:val="00C51717"/>
    <w:rsid w:val="00C51844"/>
    <w:rsid w:val="00C524CA"/>
    <w:rsid w:val="00C529FA"/>
    <w:rsid w:val="00C531AB"/>
    <w:rsid w:val="00C5338A"/>
    <w:rsid w:val="00C5349E"/>
    <w:rsid w:val="00C53865"/>
    <w:rsid w:val="00C539F8"/>
    <w:rsid w:val="00C53DDA"/>
    <w:rsid w:val="00C53F6F"/>
    <w:rsid w:val="00C53FDE"/>
    <w:rsid w:val="00C54361"/>
    <w:rsid w:val="00C5457F"/>
    <w:rsid w:val="00C54967"/>
    <w:rsid w:val="00C54997"/>
    <w:rsid w:val="00C54AFE"/>
    <w:rsid w:val="00C54B9B"/>
    <w:rsid w:val="00C552FD"/>
    <w:rsid w:val="00C55362"/>
    <w:rsid w:val="00C5559C"/>
    <w:rsid w:val="00C55982"/>
    <w:rsid w:val="00C559EC"/>
    <w:rsid w:val="00C55F6C"/>
    <w:rsid w:val="00C5777A"/>
    <w:rsid w:val="00C57A5E"/>
    <w:rsid w:val="00C57DDD"/>
    <w:rsid w:val="00C57DDF"/>
    <w:rsid w:val="00C60410"/>
    <w:rsid w:val="00C6046A"/>
    <w:rsid w:val="00C60558"/>
    <w:rsid w:val="00C609E1"/>
    <w:rsid w:val="00C60C23"/>
    <w:rsid w:val="00C60D83"/>
    <w:rsid w:val="00C60FFB"/>
    <w:rsid w:val="00C6121A"/>
    <w:rsid w:val="00C6143C"/>
    <w:rsid w:val="00C6174C"/>
    <w:rsid w:val="00C618EA"/>
    <w:rsid w:val="00C61B54"/>
    <w:rsid w:val="00C62160"/>
    <w:rsid w:val="00C6229E"/>
    <w:rsid w:val="00C62404"/>
    <w:rsid w:val="00C6256C"/>
    <w:rsid w:val="00C6275B"/>
    <w:rsid w:val="00C62A33"/>
    <w:rsid w:val="00C62C16"/>
    <w:rsid w:val="00C62E02"/>
    <w:rsid w:val="00C630F3"/>
    <w:rsid w:val="00C631F5"/>
    <w:rsid w:val="00C63578"/>
    <w:rsid w:val="00C63CF1"/>
    <w:rsid w:val="00C63D7E"/>
    <w:rsid w:val="00C644DC"/>
    <w:rsid w:val="00C64C82"/>
    <w:rsid w:val="00C65170"/>
    <w:rsid w:val="00C656EB"/>
    <w:rsid w:val="00C65B1F"/>
    <w:rsid w:val="00C65D3D"/>
    <w:rsid w:val="00C65DA8"/>
    <w:rsid w:val="00C65DB8"/>
    <w:rsid w:val="00C65DCD"/>
    <w:rsid w:val="00C66168"/>
    <w:rsid w:val="00C669D0"/>
    <w:rsid w:val="00C66CFB"/>
    <w:rsid w:val="00C66D5A"/>
    <w:rsid w:val="00C67061"/>
    <w:rsid w:val="00C67394"/>
    <w:rsid w:val="00C67EF0"/>
    <w:rsid w:val="00C703D3"/>
    <w:rsid w:val="00C704CC"/>
    <w:rsid w:val="00C70630"/>
    <w:rsid w:val="00C707C7"/>
    <w:rsid w:val="00C70A01"/>
    <w:rsid w:val="00C7108C"/>
    <w:rsid w:val="00C71133"/>
    <w:rsid w:val="00C71264"/>
    <w:rsid w:val="00C7131B"/>
    <w:rsid w:val="00C71840"/>
    <w:rsid w:val="00C71922"/>
    <w:rsid w:val="00C71ACA"/>
    <w:rsid w:val="00C71B2E"/>
    <w:rsid w:val="00C71B52"/>
    <w:rsid w:val="00C72507"/>
    <w:rsid w:val="00C730DB"/>
    <w:rsid w:val="00C7389A"/>
    <w:rsid w:val="00C739B1"/>
    <w:rsid w:val="00C73B79"/>
    <w:rsid w:val="00C741BB"/>
    <w:rsid w:val="00C7421C"/>
    <w:rsid w:val="00C744D4"/>
    <w:rsid w:val="00C7460C"/>
    <w:rsid w:val="00C7468F"/>
    <w:rsid w:val="00C74A23"/>
    <w:rsid w:val="00C74B30"/>
    <w:rsid w:val="00C74D9E"/>
    <w:rsid w:val="00C751CA"/>
    <w:rsid w:val="00C75777"/>
    <w:rsid w:val="00C75E3E"/>
    <w:rsid w:val="00C764C9"/>
    <w:rsid w:val="00C7755C"/>
    <w:rsid w:val="00C779BE"/>
    <w:rsid w:val="00C77EB3"/>
    <w:rsid w:val="00C8000B"/>
    <w:rsid w:val="00C8044C"/>
    <w:rsid w:val="00C81229"/>
    <w:rsid w:val="00C8124C"/>
    <w:rsid w:val="00C81633"/>
    <w:rsid w:val="00C819F9"/>
    <w:rsid w:val="00C81ADF"/>
    <w:rsid w:val="00C8232F"/>
    <w:rsid w:val="00C82496"/>
    <w:rsid w:val="00C82684"/>
    <w:rsid w:val="00C82C30"/>
    <w:rsid w:val="00C82FD6"/>
    <w:rsid w:val="00C83371"/>
    <w:rsid w:val="00C840F5"/>
    <w:rsid w:val="00C84292"/>
    <w:rsid w:val="00C84639"/>
    <w:rsid w:val="00C846D4"/>
    <w:rsid w:val="00C84A4E"/>
    <w:rsid w:val="00C84B10"/>
    <w:rsid w:val="00C84DB5"/>
    <w:rsid w:val="00C851A8"/>
    <w:rsid w:val="00C85481"/>
    <w:rsid w:val="00C85922"/>
    <w:rsid w:val="00C86093"/>
    <w:rsid w:val="00C86393"/>
    <w:rsid w:val="00C86A39"/>
    <w:rsid w:val="00C86A76"/>
    <w:rsid w:val="00C86F2B"/>
    <w:rsid w:val="00C87FA1"/>
    <w:rsid w:val="00C906B7"/>
    <w:rsid w:val="00C90E42"/>
    <w:rsid w:val="00C91333"/>
    <w:rsid w:val="00C91922"/>
    <w:rsid w:val="00C91EDB"/>
    <w:rsid w:val="00C9212D"/>
    <w:rsid w:val="00C922C7"/>
    <w:rsid w:val="00C924C1"/>
    <w:rsid w:val="00C92BC2"/>
    <w:rsid w:val="00C92F3A"/>
    <w:rsid w:val="00C932A8"/>
    <w:rsid w:val="00C937FE"/>
    <w:rsid w:val="00C939FD"/>
    <w:rsid w:val="00C93ACC"/>
    <w:rsid w:val="00C93E84"/>
    <w:rsid w:val="00C9404E"/>
    <w:rsid w:val="00C9461F"/>
    <w:rsid w:val="00C94D5A"/>
    <w:rsid w:val="00C95043"/>
    <w:rsid w:val="00C957F3"/>
    <w:rsid w:val="00C958B4"/>
    <w:rsid w:val="00C958CE"/>
    <w:rsid w:val="00C959A8"/>
    <w:rsid w:val="00C95FB5"/>
    <w:rsid w:val="00C963A8"/>
    <w:rsid w:val="00C968C3"/>
    <w:rsid w:val="00C9734A"/>
    <w:rsid w:val="00C974C0"/>
    <w:rsid w:val="00C976DC"/>
    <w:rsid w:val="00C97BD7"/>
    <w:rsid w:val="00C97E99"/>
    <w:rsid w:val="00CA0591"/>
    <w:rsid w:val="00CA0E9D"/>
    <w:rsid w:val="00CA145B"/>
    <w:rsid w:val="00CA1469"/>
    <w:rsid w:val="00CA18EA"/>
    <w:rsid w:val="00CA1D57"/>
    <w:rsid w:val="00CA23B0"/>
    <w:rsid w:val="00CA2690"/>
    <w:rsid w:val="00CA345D"/>
    <w:rsid w:val="00CA34E9"/>
    <w:rsid w:val="00CA3567"/>
    <w:rsid w:val="00CA38C4"/>
    <w:rsid w:val="00CA3B25"/>
    <w:rsid w:val="00CA3EAC"/>
    <w:rsid w:val="00CA43CD"/>
    <w:rsid w:val="00CA454B"/>
    <w:rsid w:val="00CA475E"/>
    <w:rsid w:val="00CA53D5"/>
    <w:rsid w:val="00CA541D"/>
    <w:rsid w:val="00CA5514"/>
    <w:rsid w:val="00CA5B43"/>
    <w:rsid w:val="00CA63CD"/>
    <w:rsid w:val="00CA6987"/>
    <w:rsid w:val="00CA7361"/>
    <w:rsid w:val="00CA7BB2"/>
    <w:rsid w:val="00CA7CCE"/>
    <w:rsid w:val="00CB0367"/>
    <w:rsid w:val="00CB0817"/>
    <w:rsid w:val="00CB086A"/>
    <w:rsid w:val="00CB0BA5"/>
    <w:rsid w:val="00CB0FFB"/>
    <w:rsid w:val="00CB17A9"/>
    <w:rsid w:val="00CB17B5"/>
    <w:rsid w:val="00CB1878"/>
    <w:rsid w:val="00CB1953"/>
    <w:rsid w:val="00CB1E49"/>
    <w:rsid w:val="00CB2067"/>
    <w:rsid w:val="00CB21D9"/>
    <w:rsid w:val="00CB2396"/>
    <w:rsid w:val="00CB2481"/>
    <w:rsid w:val="00CB2656"/>
    <w:rsid w:val="00CB3016"/>
    <w:rsid w:val="00CB30B0"/>
    <w:rsid w:val="00CB317B"/>
    <w:rsid w:val="00CB341E"/>
    <w:rsid w:val="00CB3515"/>
    <w:rsid w:val="00CB3A39"/>
    <w:rsid w:val="00CB3E40"/>
    <w:rsid w:val="00CB40FC"/>
    <w:rsid w:val="00CB4288"/>
    <w:rsid w:val="00CB443F"/>
    <w:rsid w:val="00CB5344"/>
    <w:rsid w:val="00CB53A2"/>
    <w:rsid w:val="00CB57E4"/>
    <w:rsid w:val="00CB5C9E"/>
    <w:rsid w:val="00CB5FCA"/>
    <w:rsid w:val="00CB66F6"/>
    <w:rsid w:val="00CB6B63"/>
    <w:rsid w:val="00CB6DF4"/>
    <w:rsid w:val="00CB72A5"/>
    <w:rsid w:val="00CB7568"/>
    <w:rsid w:val="00CB79E4"/>
    <w:rsid w:val="00CB7BB6"/>
    <w:rsid w:val="00CB7EA2"/>
    <w:rsid w:val="00CC043E"/>
    <w:rsid w:val="00CC063E"/>
    <w:rsid w:val="00CC097C"/>
    <w:rsid w:val="00CC0A1E"/>
    <w:rsid w:val="00CC111A"/>
    <w:rsid w:val="00CC1BE5"/>
    <w:rsid w:val="00CC1C01"/>
    <w:rsid w:val="00CC2A31"/>
    <w:rsid w:val="00CC2A49"/>
    <w:rsid w:val="00CC2B32"/>
    <w:rsid w:val="00CC303B"/>
    <w:rsid w:val="00CC3648"/>
    <w:rsid w:val="00CC40D1"/>
    <w:rsid w:val="00CC43AD"/>
    <w:rsid w:val="00CC4728"/>
    <w:rsid w:val="00CC4DF9"/>
    <w:rsid w:val="00CC50D0"/>
    <w:rsid w:val="00CC5250"/>
    <w:rsid w:val="00CC534F"/>
    <w:rsid w:val="00CC55E3"/>
    <w:rsid w:val="00CC5835"/>
    <w:rsid w:val="00CC5A4D"/>
    <w:rsid w:val="00CC5F57"/>
    <w:rsid w:val="00CC6354"/>
    <w:rsid w:val="00CC6D06"/>
    <w:rsid w:val="00CC6D98"/>
    <w:rsid w:val="00CC7994"/>
    <w:rsid w:val="00CC7C49"/>
    <w:rsid w:val="00CC7E29"/>
    <w:rsid w:val="00CC7F9A"/>
    <w:rsid w:val="00CD0025"/>
    <w:rsid w:val="00CD036E"/>
    <w:rsid w:val="00CD04D5"/>
    <w:rsid w:val="00CD04E7"/>
    <w:rsid w:val="00CD0631"/>
    <w:rsid w:val="00CD0C34"/>
    <w:rsid w:val="00CD0D67"/>
    <w:rsid w:val="00CD0D6F"/>
    <w:rsid w:val="00CD0E04"/>
    <w:rsid w:val="00CD1191"/>
    <w:rsid w:val="00CD1290"/>
    <w:rsid w:val="00CD13EF"/>
    <w:rsid w:val="00CD1469"/>
    <w:rsid w:val="00CD15A1"/>
    <w:rsid w:val="00CD1670"/>
    <w:rsid w:val="00CD1FA6"/>
    <w:rsid w:val="00CD2201"/>
    <w:rsid w:val="00CD2383"/>
    <w:rsid w:val="00CD23AB"/>
    <w:rsid w:val="00CD2446"/>
    <w:rsid w:val="00CD25E3"/>
    <w:rsid w:val="00CD2711"/>
    <w:rsid w:val="00CD2B76"/>
    <w:rsid w:val="00CD343C"/>
    <w:rsid w:val="00CD3658"/>
    <w:rsid w:val="00CD366D"/>
    <w:rsid w:val="00CD36A0"/>
    <w:rsid w:val="00CD392F"/>
    <w:rsid w:val="00CD3A85"/>
    <w:rsid w:val="00CD40E0"/>
    <w:rsid w:val="00CD46EA"/>
    <w:rsid w:val="00CD5292"/>
    <w:rsid w:val="00CD5325"/>
    <w:rsid w:val="00CD55B6"/>
    <w:rsid w:val="00CD5733"/>
    <w:rsid w:val="00CD5C18"/>
    <w:rsid w:val="00CD5CA7"/>
    <w:rsid w:val="00CD5CCA"/>
    <w:rsid w:val="00CD5E6B"/>
    <w:rsid w:val="00CD6014"/>
    <w:rsid w:val="00CD6342"/>
    <w:rsid w:val="00CD64C9"/>
    <w:rsid w:val="00CD68EC"/>
    <w:rsid w:val="00CD6F57"/>
    <w:rsid w:val="00CD73E0"/>
    <w:rsid w:val="00CD7F9D"/>
    <w:rsid w:val="00CE0018"/>
    <w:rsid w:val="00CE01C9"/>
    <w:rsid w:val="00CE1565"/>
    <w:rsid w:val="00CE1878"/>
    <w:rsid w:val="00CE19ED"/>
    <w:rsid w:val="00CE1E9C"/>
    <w:rsid w:val="00CE20F4"/>
    <w:rsid w:val="00CE21F1"/>
    <w:rsid w:val="00CE28FF"/>
    <w:rsid w:val="00CE2CDD"/>
    <w:rsid w:val="00CE34EC"/>
    <w:rsid w:val="00CE3937"/>
    <w:rsid w:val="00CE3A85"/>
    <w:rsid w:val="00CE3D43"/>
    <w:rsid w:val="00CE4240"/>
    <w:rsid w:val="00CE4462"/>
    <w:rsid w:val="00CE44A0"/>
    <w:rsid w:val="00CE4F4D"/>
    <w:rsid w:val="00CE51C9"/>
    <w:rsid w:val="00CE5396"/>
    <w:rsid w:val="00CE5567"/>
    <w:rsid w:val="00CE5747"/>
    <w:rsid w:val="00CE57BD"/>
    <w:rsid w:val="00CE5B8A"/>
    <w:rsid w:val="00CE5B94"/>
    <w:rsid w:val="00CE5BE3"/>
    <w:rsid w:val="00CE650C"/>
    <w:rsid w:val="00CE68CF"/>
    <w:rsid w:val="00CE7052"/>
    <w:rsid w:val="00CE73A8"/>
    <w:rsid w:val="00CE7663"/>
    <w:rsid w:val="00CE7926"/>
    <w:rsid w:val="00CE7C6B"/>
    <w:rsid w:val="00CF03EC"/>
    <w:rsid w:val="00CF06AE"/>
    <w:rsid w:val="00CF0869"/>
    <w:rsid w:val="00CF0E9E"/>
    <w:rsid w:val="00CF1230"/>
    <w:rsid w:val="00CF1650"/>
    <w:rsid w:val="00CF1778"/>
    <w:rsid w:val="00CF1819"/>
    <w:rsid w:val="00CF19A0"/>
    <w:rsid w:val="00CF1A0B"/>
    <w:rsid w:val="00CF1B11"/>
    <w:rsid w:val="00CF1C01"/>
    <w:rsid w:val="00CF2B5E"/>
    <w:rsid w:val="00CF3C2C"/>
    <w:rsid w:val="00CF3D21"/>
    <w:rsid w:val="00CF40C6"/>
    <w:rsid w:val="00CF4258"/>
    <w:rsid w:val="00CF4D26"/>
    <w:rsid w:val="00CF4FFB"/>
    <w:rsid w:val="00CF5305"/>
    <w:rsid w:val="00CF60D7"/>
    <w:rsid w:val="00CF66E7"/>
    <w:rsid w:val="00CF6948"/>
    <w:rsid w:val="00CF6C3E"/>
    <w:rsid w:val="00CF7102"/>
    <w:rsid w:val="00CF7279"/>
    <w:rsid w:val="00CF7402"/>
    <w:rsid w:val="00CF7733"/>
    <w:rsid w:val="00D000A0"/>
    <w:rsid w:val="00D004AA"/>
    <w:rsid w:val="00D00AAA"/>
    <w:rsid w:val="00D00C12"/>
    <w:rsid w:val="00D01207"/>
    <w:rsid w:val="00D017A5"/>
    <w:rsid w:val="00D01C99"/>
    <w:rsid w:val="00D0208E"/>
    <w:rsid w:val="00D02652"/>
    <w:rsid w:val="00D026E1"/>
    <w:rsid w:val="00D02885"/>
    <w:rsid w:val="00D0295D"/>
    <w:rsid w:val="00D03015"/>
    <w:rsid w:val="00D03021"/>
    <w:rsid w:val="00D03C06"/>
    <w:rsid w:val="00D04773"/>
    <w:rsid w:val="00D04778"/>
    <w:rsid w:val="00D048DD"/>
    <w:rsid w:val="00D052B6"/>
    <w:rsid w:val="00D054D3"/>
    <w:rsid w:val="00D055EC"/>
    <w:rsid w:val="00D05A19"/>
    <w:rsid w:val="00D05D3F"/>
    <w:rsid w:val="00D06483"/>
    <w:rsid w:val="00D06C64"/>
    <w:rsid w:val="00D07AA2"/>
    <w:rsid w:val="00D07DA5"/>
    <w:rsid w:val="00D1066C"/>
    <w:rsid w:val="00D107A3"/>
    <w:rsid w:val="00D1122A"/>
    <w:rsid w:val="00D11510"/>
    <w:rsid w:val="00D115C2"/>
    <w:rsid w:val="00D11A53"/>
    <w:rsid w:val="00D11A92"/>
    <w:rsid w:val="00D11AEA"/>
    <w:rsid w:val="00D121A1"/>
    <w:rsid w:val="00D12ABC"/>
    <w:rsid w:val="00D12AC9"/>
    <w:rsid w:val="00D12D33"/>
    <w:rsid w:val="00D131E6"/>
    <w:rsid w:val="00D133B1"/>
    <w:rsid w:val="00D13B0F"/>
    <w:rsid w:val="00D13C63"/>
    <w:rsid w:val="00D13DF4"/>
    <w:rsid w:val="00D14306"/>
    <w:rsid w:val="00D14579"/>
    <w:rsid w:val="00D148EA"/>
    <w:rsid w:val="00D14E92"/>
    <w:rsid w:val="00D14EA0"/>
    <w:rsid w:val="00D15056"/>
    <w:rsid w:val="00D1534A"/>
    <w:rsid w:val="00D15350"/>
    <w:rsid w:val="00D156E0"/>
    <w:rsid w:val="00D157F4"/>
    <w:rsid w:val="00D15F6E"/>
    <w:rsid w:val="00D16AF0"/>
    <w:rsid w:val="00D171E4"/>
    <w:rsid w:val="00D17AE4"/>
    <w:rsid w:val="00D17B30"/>
    <w:rsid w:val="00D20016"/>
    <w:rsid w:val="00D20154"/>
    <w:rsid w:val="00D201C9"/>
    <w:rsid w:val="00D203A0"/>
    <w:rsid w:val="00D203EA"/>
    <w:rsid w:val="00D2055F"/>
    <w:rsid w:val="00D212A9"/>
    <w:rsid w:val="00D21C1F"/>
    <w:rsid w:val="00D22280"/>
    <w:rsid w:val="00D223C5"/>
    <w:rsid w:val="00D226A1"/>
    <w:rsid w:val="00D2271A"/>
    <w:rsid w:val="00D22EF8"/>
    <w:rsid w:val="00D232E1"/>
    <w:rsid w:val="00D237C1"/>
    <w:rsid w:val="00D239D5"/>
    <w:rsid w:val="00D23C0C"/>
    <w:rsid w:val="00D23D23"/>
    <w:rsid w:val="00D240C9"/>
    <w:rsid w:val="00D243AA"/>
    <w:rsid w:val="00D24977"/>
    <w:rsid w:val="00D24F22"/>
    <w:rsid w:val="00D24FDC"/>
    <w:rsid w:val="00D25451"/>
    <w:rsid w:val="00D256CE"/>
    <w:rsid w:val="00D25CB8"/>
    <w:rsid w:val="00D26589"/>
    <w:rsid w:val="00D265DA"/>
    <w:rsid w:val="00D2664E"/>
    <w:rsid w:val="00D2679A"/>
    <w:rsid w:val="00D26A5C"/>
    <w:rsid w:val="00D26AA9"/>
    <w:rsid w:val="00D26C0F"/>
    <w:rsid w:val="00D26CEF"/>
    <w:rsid w:val="00D26EB4"/>
    <w:rsid w:val="00D27004"/>
    <w:rsid w:val="00D27179"/>
    <w:rsid w:val="00D271D4"/>
    <w:rsid w:val="00D27472"/>
    <w:rsid w:val="00D27675"/>
    <w:rsid w:val="00D278AF"/>
    <w:rsid w:val="00D27D3F"/>
    <w:rsid w:val="00D30E24"/>
    <w:rsid w:val="00D30ED5"/>
    <w:rsid w:val="00D30F70"/>
    <w:rsid w:val="00D310F2"/>
    <w:rsid w:val="00D31405"/>
    <w:rsid w:val="00D3169F"/>
    <w:rsid w:val="00D31704"/>
    <w:rsid w:val="00D31F79"/>
    <w:rsid w:val="00D3275F"/>
    <w:rsid w:val="00D328B3"/>
    <w:rsid w:val="00D32ACB"/>
    <w:rsid w:val="00D32E1F"/>
    <w:rsid w:val="00D33496"/>
    <w:rsid w:val="00D339AE"/>
    <w:rsid w:val="00D3445C"/>
    <w:rsid w:val="00D34B56"/>
    <w:rsid w:val="00D34FE8"/>
    <w:rsid w:val="00D35493"/>
    <w:rsid w:val="00D359B7"/>
    <w:rsid w:val="00D359E1"/>
    <w:rsid w:val="00D35B8C"/>
    <w:rsid w:val="00D360C6"/>
    <w:rsid w:val="00D3658E"/>
    <w:rsid w:val="00D365A2"/>
    <w:rsid w:val="00D36C13"/>
    <w:rsid w:val="00D37398"/>
    <w:rsid w:val="00D374C8"/>
    <w:rsid w:val="00D3794B"/>
    <w:rsid w:val="00D37994"/>
    <w:rsid w:val="00D400DE"/>
    <w:rsid w:val="00D40902"/>
    <w:rsid w:val="00D40A44"/>
    <w:rsid w:val="00D40F7F"/>
    <w:rsid w:val="00D40F86"/>
    <w:rsid w:val="00D41983"/>
    <w:rsid w:val="00D41E50"/>
    <w:rsid w:val="00D429BF"/>
    <w:rsid w:val="00D42F44"/>
    <w:rsid w:val="00D42FC9"/>
    <w:rsid w:val="00D4312E"/>
    <w:rsid w:val="00D432EC"/>
    <w:rsid w:val="00D4393A"/>
    <w:rsid w:val="00D442E8"/>
    <w:rsid w:val="00D444AF"/>
    <w:rsid w:val="00D44EDA"/>
    <w:rsid w:val="00D453C8"/>
    <w:rsid w:val="00D45860"/>
    <w:rsid w:val="00D46474"/>
    <w:rsid w:val="00D464D3"/>
    <w:rsid w:val="00D4660A"/>
    <w:rsid w:val="00D46C15"/>
    <w:rsid w:val="00D46CF0"/>
    <w:rsid w:val="00D476A3"/>
    <w:rsid w:val="00D4797B"/>
    <w:rsid w:val="00D47D12"/>
    <w:rsid w:val="00D47D33"/>
    <w:rsid w:val="00D47F76"/>
    <w:rsid w:val="00D50106"/>
    <w:rsid w:val="00D50152"/>
    <w:rsid w:val="00D50191"/>
    <w:rsid w:val="00D5080A"/>
    <w:rsid w:val="00D5085F"/>
    <w:rsid w:val="00D50BFC"/>
    <w:rsid w:val="00D50C73"/>
    <w:rsid w:val="00D50DBA"/>
    <w:rsid w:val="00D5127D"/>
    <w:rsid w:val="00D51533"/>
    <w:rsid w:val="00D51897"/>
    <w:rsid w:val="00D519B8"/>
    <w:rsid w:val="00D51DFE"/>
    <w:rsid w:val="00D525B4"/>
    <w:rsid w:val="00D52EBE"/>
    <w:rsid w:val="00D5342D"/>
    <w:rsid w:val="00D5494E"/>
    <w:rsid w:val="00D54B93"/>
    <w:rsid w:val="00D5541C"/>
    <w:rsid w:val="00D554C2"/>
    <w:rsid w:val="00D5572D"/>
    <w:rsid w:val="00D55CE2"/>
    <w:rsid w:val="00D55D35"/>
    <w:rsid w:val="00D55D51"/>
    <w:rsid w:val="00D56723"/>
    <w:rsid w:val="00D570C5"/>
    <w:rsid w:val="00D57472"/>
    <w:rsid w:val="00D576C0"/>
    <w:rsid w:val="00D57801"/>
    <w:rsid w:val="00D57A50"/>
    <w:rsid w:val="00D57D7A"/>
    <w:rsid w:val="00D60056"/>
    <w:rsid w:val="00D600CD"/>
    <w:rsid w:val="00D60393"/>
    <w:rsid w:val="00D603C5"/>
    <w:rsid w:val="00D608E9"/>
    <w:rsid w:val="00D60E1C"/>
    <w:rsid w:val="00D60E30"/>
    <w:rsid w:val="00D60E56"/>
    <w:rsid w:val="00D611CC"/>
    <w:rsid w:val="00D6155D"/>
    <w:rsid w:val="00D61734"/>
    <w:rsid w:val="00D617E8"/>
    <w:rsid w:val="00D61AC4"/>
    <w:rsid w:val="00D6233E"/>
    <w:rsid w:val="00D62439"/>
    <w:rsid w:val="00D6257C"/>
    <w:rsid w:val="00D62644"/>
    <w:rsid w:val="00D62684"/>
    <w:rsid w:val="00D6367E"/>
    <w:rsid w:val="00D63792"/>
    <w:rsid w:val="00D6398B"/>
    <w:rsid w:val="00D63B81"/>
    <w:rsid w:val="00D64097"/>
    <w:rsid w:val="00D645A8"/>
    <w:rsid w:val="00D645B7"/>
    <w:rsid w:val="00D64F48"/>
    <w:rsid w:val="00D65278"/>
    <w:rsid w:val="00D65517"/>
    <w:rsid w:val="00D65864"/>
    <w:rsid w:val="00D66269"/>
    <w:rsid w:val="00D662FC"/>
    <w:rsid w:val="00D666C9"/>
    <w:rsid w:val="00D668F9"/>
    <w:rsid w:val="00D66914"/>
    <w:rsid w:val="00D669A8"/>
    <w:rsid w:val="00D66F65"/>
    <w:rsid w:val="00D67092"/>
    <w:rsid w:val="00D67917"/>
    <w:rsid w:val="00D706B4"/>
    <w:rsid w:val="00D7127B"/>
    <w:rsid w:val="00D7185F"/>
    <w:rsid w:val="00D718F5"/>
    <w:rsid w:val="00D71B71"/>
    <w:rsid w:val="00D71D69"/>
    <w:rsid w:val="00D71E69"/>
    <w:rsid w:val="00D71E93"/>
    <w:rsid w:val="00D71F34"/>
    <w:rsid w:val="00D72055"/>
    <w:rsid w:val="00D72688"/>
    <w:rsid w:val="00D72A62"/>
    <w:rsid w:val="00D72ABC"/>
    <w:rsid w:val="00D73194"/>
    <w:rsid w:val="00D7380C"/>
    <w:rsid w:val="00D73817"/>
    <w:rsid w:val="00D73D52"/>
    <w:rsid w:val="00D73FE9"/>
    <w:rsid w:val="00D747C7"/>
    <w:rsid w:val="00D747F1"/>
    <w:rsid w:val="00D74D24"/>
    <w:rsid w:val="00D74D88"/>
    <w:rsid w:val="00D75800"/>
    <w:rsid w:val="00D75898"/>
    <w:rsid w:val="00D75DEE"/>
    <w:rsid w:val="00D767DE"/>
    <w:rsid w:val="00D76881"/>
    <w:rsid w:val="00D769A5"/>
    <w:rsid w:val="00D775D4"/>
    <w:rsid w:val="00D776A0"/>
    <w:rsid w:val="00D776A6"/>
    <w:rsid w:val="00D77B43"/>
    <w:rsid w:val="00D77D78"/>
    <w:rsid w:val="00D8066E"/>
    <w:rsid w:val="00D80B6C"/>
    <w:rsid w:val="00D80F82"/>
    <w:rsid w:val="00D8146B"/>
    <w:rsid w:val="00D8169E"/>
    <w:rsid w:val="00D81FD2"/>
    <w:rsid w:val="00D8236C"/>
    <w:rsid w:val="00D82A9D"/>
    <w:rsid w:val="00D83376"/>
    <w:rsid w:val="00D83428"/>
    <w:rsid w:val="00D835F3"/>
    <w:rsid w:val="00D8380A"/>
    <w:rsid w:val="00D8411D"/>
    <w:rsid w:val="00D841F8"/>
    <w:rsid w:val="00D8437C"/>
    <w:rsid w:val="00D84A50"/>
    <w:rsid w:val="00D84D51"/>
    <w:rsid w:val="00D84FA7"/>
    <w:rsid w:val="00D8551D"/>
    <w:rsid w:val="00D858BF"/>
    <w:rsid w:val="00D85970"/>
    <w:rsid w:val="00D859D2"/>
    <w:rsid w:val="00D859DB"/>
    <w:rsid w:val="00D85CA7"/>
    <w:rsid w:val="00D85E1A"/>
    <w:rsid w:val="00D86269"/>
    <w:rsid w:val="00D863C5"/>
    <w:rsid w:val="00D86B44"/>
    <w:rsid w:val="00D86C94"/>
    <w:rsid w:val="00D87163"/>
    <w:rsid w:val="00D873E4"/>
    <w:rsid w:val="00D8766E"/>
    <w:rsid w:val="00D876FB"/>
    <w:rsid w:val="00D8782F"/>
    <w:rsid w:val="00D87BB8"/>
    <w:rsid w:val="00D87E78"/>
    <w:rsid w:val="00D87EF1"/>
    <w:rsid w:val="00D87FDD"/>
    <w:rsid w:val="00D90587"/>
    <w:rsid w:val="00D905E1"/>
    <w:rsid w:val="00D9097E"/>
    <w:rsid w:val="00D90C4E"/>
    <w:rsid w:val="00D90F2F"/>
    <w:rsid w:val="00D90FDB"/>
    <w:rsid w:val="00D910AC"/>
    <w:rsid w:val="00D91C54"/>
    <w:rsid w:val="00D91DAA"/>
    <w:rsid w:val="00D91F63"/>
    <w:rsid w:val="00D91FDE"/>
    <w:rsid w:val="00D92248"/>
    <w:rsid w:val="00D92FDA"/>
    <w:rsid w:val="00D93341"/>
    <w:rsid w:val="00D93463"/>
    <w:rsid w:val="00D934D5"/>
    <w:rsid w:val="00D93578"/>
    <w:rsid w:val="00D939A3"/>
    <w:rsid w:val="00D93E62"/>
    <w:rsid w:val="00D93FF4"/>
    <w:rsid w:val="00D94390"/>
    <w:rsid w:val="00D943BD"/>
    <w:rsid w:val="00D94769"/>
    <w:rsid w:val="00D9488E"/>
    <w:rsid w:val="00D9492A"/>
    <w:rsid w:val="00D94996"/>
    <w:rsid w:val="00D9547D"/>
    <w:rsid w:val="00D95659"/>
    <w:rsid w:val="00D95CA6"/>
    <w:rsid w:val="00D95EB3"/>
    <w:rsid w:val="00D95F1E"/>
    <w:rsid w:val="00D963FA"/>
    <w:rsid w:val="00D964CA"/>
    <w:rsid w:val="00D966E1"/>
    <w:rsid w:val="00D966FF"/>
    <w:rsid w:val="00D96EBE"/>
    <w:rsid w:val="00D971E0"/>
    <w:rsid w:val="00D9743A"/>
    <w:rsid w:val="00D974BB"/>
    <w:rsid w:val="00D978DF"/>
    <w:rsid w:val="00D97FCE"/>
    <w:rsid w:val="00DA0246"/>
    <w:rsid w:val="00DA03B8"/>
    <w:rsid w:val="00DA0917"/>
    <w:rsid w:val="00DA096E"/>
    <w:rsid w:val="00DA09CA"/>
    <w:rsid w:val="00DA104A"/>
    <w:rsid w:val="00DA1A0D"/>
    <w:rsid w:val="00DA1BAB"/>
    <w:rsid w:val="00DA2443"/>
    <w:rsid w:val="00DA2660"/>
    <w:rsid w:val="00DA27E2"/>
    <w:rsid w:val="00DA281A"/>
    <w:rsid w:val="00DA2900"/>
    <w:rsid w:val="00DA2B3F"/>
    <w:rsid w:val="00DA2DD9"/>
    <w:rsid w:val="00DA329E"/>
    <w:rsid w:val="00DA3DB7"/>
    <w:rsid w:val="00DA3E14"/>
    <w:rsid w:val="00DA5AE0"/>
    <w:rsid w:val="00DA5B75"/>
    <w:rsid w:val="00DA5C2D"/>
    <w:rsid w:val="00DA5E20"/>
    <w:rsid w:val="00DA649E"/>
    <w:rsid w:val="00DA655C"/>
    <w:rsid w:val="00DA6DEB"/>
    <w:rsid w:val="00DA6EF2"/>
    <w:rsid w:val="00DA736C"/>
    <w:rsid w:val="00DA73BE"/>
    <w:rsid w:val="00DA77CC"/>
    <w:rsid w:val="00DB05E7"/>
    <w:rsid w:val="00DB0799"/>
    <w:rsid w:val="00DB0969"/>
    <w:rsid w:val="00DB0DC0"/>
    <w:rsid w:val="00DB0E8F"/>
    <w:rsid w:val="00DB1695"/>
    <w:rsid w:val="00DB174B"/>
    <w:rsid w:val="00DB1980"/>
    <w:rsid w:val="00DB1E9B"/>
    <w:rsid w:val="00DB2078"/>
    <w:rsid w:val="00DB2650"/>
    <w:rsid w:val="00DB2E56"/>
    <w:rsid w:val="00DB38BA"/>
    <w:rsid w:val="00DB38EC"/>
    <w:rsid w:val="00DB3DA6"/>
    <w:rsid w:val="00DB3DCD"/>
    <w:rsid w:val="00DB45FE"/>
    <w:rsid w:val="00DB4728"/>
    <w:rsid w:val="00DB484F"/>
    <w:rsid w:val="00DB4986"/>
    <w:rsid w:val="00DB49DD"/>
    <w:rsid w:val="00DB4F47"/>
    <w:rsid w:val="00DB616B"/>
    <w:rsid w:val="00DB6261"/>
    <w:rsid w:val="00DB6326"/>
    <w:rsid w:val="00DB641C"/>
    <w:rsid w:val="00DB687D"/>
    <w:rsid w:val="00DB7964"/>
    <w:rsid w:val="00DB7BBD"/>
    <w:rsid w:val="00DB7BD6"/>
    <w:rsid w:val="00DC008F"/>
    <w:rsid w:val="00DC00EC"/>
    <w:rsid w:val="00DC07CE"/>
    <w:rsid w:val="00DC08FB"/>
    <w:rsid w:val="00DC10A5"/>
    <w:rsid w:val="00DC1230"/>
    <w:rsid w:val="00DC159E"/>
    <w:rsid w:val="00DC1704"/>
    <w:rsid w:val="00DC227A"/>
    <w:rsid w:val="00DC25FE"/>
    <w:rsid w:val="00DC2B0E"/>
    <w:rsid w:val="00DC2C9D"/>
    <w:rsid w:val="00DC32B2"/>
    <w:rsid w:val="00DC3CD0"/>
    <w:rsid w:val="00DC4145"/>
    <w:rsid w:val="00DC4632"/>
    <w:rsid w:val="00DC4876"/>
    <w:rsid w:val="00DC54E4"/>
    <w:rsid w:val="00DC5705"/>
    <w:rsid w:val="00DC5921"/>
    <w:rsid w:val="00DC63A9"/>
    <w:rsid w:val="00DC729B"/>
    <w:rsid w:val="00DC737C"/>
    <w:rsid w:val="00DC7408"/>
    <w:rsid w:val="00DC7431"/>
    <w:rsid w:val="00DC7595"/>
    <w:rsid w:val="00DC77EA"/>
    <w:rsid w:val="00DC791E"/>
    <w:rsid w:val="00DC7FA9"/>
    <w:rsid w:val="00DD05D6"/>
    <w:rsid w:val="00DD08F6"/>
    <w:rsid w:val="00DD09DB"/>
    <w:rsid w:val="00DD0B39"/>
    <w:rsid w:val="00DD16C1"/>
    <w:rsid w:val="00DD17E0"/>
    <w:rsid w:val="00DD1C3B"/>
    <w:rsid w:val="00DD1D81"/>
    <w:rsid w:val="00DD1EE5"/>
    <w:rsid w:val="00DD237E"/>
    <w:rsid w:val="00DD260F"/>
    <w:rsid w:val="00DD2D79"/>
    <w:rsid w:val="00DD3B20"/>
    <w:rsid w:val="00DD3F44"/>
    <w:rsid w:val="00DD3F4D"/>
    <w:rsid w:val="00DD40C5"/>
    <w:rsid w:val="00DD41D8"/>
    <w:rsid w:val="00DD458A"/>
    <w:rsid w:val="00DD4642"/>
    <w:rsid w:val="00DD5C9A"/>
    <w:rsid w:val="00DD6108"/>
    <w:rsid w:val="00DD641A"/>
    <w:rsid w:val="00DD6589"/>
    <w:rsid w:val="00DD6654"/>
    <w:rsid w:val="00DD674E"/>
    <w:rsid w:val="00DD6816"/>
    <w:rsid w:val="00DD6820"/>
    <w:rsid w:val="00DD6870"/>
    <w:rsid w:val="00DD742B"/>
    <w:rsid w:val="00DD7CBC"/>
    <w:rsid w:val="00DD7EB4"/>
    <w:rsid w:val="00DD7FB7"/>
    <w:rsid w:val="00DE0018"/>
    <w:rsid w:val="00DE0487"/>
    <w:rsid w:val="00DE0511"/>
    <w:rsid w:val="00DE05E2"/>
    <w:rsid w:val="00DE0868"/>
    <w:rsid w:val="00DE124E"/>
    <w:rsid w:val="00DE1407"/>
    <w:rsid w:val="00DE189F"/>
    <w:rsid w:val="00DE18CB"/>
    <w:rsid w:val="00DE1BB1"/>
    <w:rsid w:val="00DE1C29"/>
    <w:rsid w:val="00DE2358"/>
    <w:rsid w:val="00DE2501"/>
    <w:rsid w:val="00DE2DC4"/>
    <w:rsid w:val="00DE36E8"/>
    <w:rsid w:val="00DE3CC0"/>
    <w:rsid w:val="00DE3FB3"/>
    <w:rsid w:val="00DE4BE8"/>
    <w:rsid w:val="00DE4BF3"/>
    <w:rsid w:val="00DE529A"/>
    <w:rsid w:val="00DE5345"/>
    <w:rsid w:val="00DE5576"/>
    <w:rsid w:val="00DE55CD"/>
    <w:rsid w:val="00DE58CC"/>
    <w:rsid w:val="00DE5A1A"/>
    <w:rsid w:val="00DE5C16"/>
    <w:rsid w:val="00DE5C25"/>
    <w:rsid w:val="00DE5CF7"/>
    <w:rsid w:val="00DE5F5B"/>
    <w:rsid w:val="00DE69FF"/>
    <w:rsid w:val="00DE6CDF"/>
    <w:rsid w:val="00DE6E4C"/>
    <w:rsid w:val="00DE713C"/>
    <w:rsid w:val="00DE7186"/>
    <w:rsid w:val="00DE77D2"/>
    <w:rsid w:val="00DE7B8F"/>
    <w:rsid w:val="00DF047F"/>
    <w:rsid w:val="00DF052B"/>
    <w:rsid w:val="00DF0DE2"/>
    <w:rsid w:val="00DF0F3F"/>
    <w:rsid w:val="00DF15CE"/>
    <w:rsid w:val="00DF171F"/>
    <w:rsid w:val="00DF1957"/>
    <w:rsid w:val="00DF2615"/>
    <w:rsid w:val="00DF3A1F"/>
    <w:rsid w:val="00DF3A38"/>
    <w:rsid w:val="00DF3BD1"/>
    <w:rsid w:val="00DF3C83"/>
    <w:rsid w:val="00DF406B"/>
    <w:rsid w:val="00DF41C9"/>
    <w:rsid w:val="00DF4571"/>
    <w:rsid w:val="00DF4834"/>
    <w:rsid w:val="00DF48CB"/>
    <w:rsid w:val="00DF4A74"/>
    <w:rsid w:val="00DF4ACC"/>
    <w:rsid w:val="00DF4C76"/>
    <w:rsid w:val="00DF4E33"/>
    <w:rsid w:val="00DF4F3D"/>
    <w:rsid w:val="00DF5687"/>
    <w:rsid w:val="00DF59FA"/>
    <w:rsid w:val="00DF5C44"/>
    <w:rsid w:val="00DF5D42"/>
    <w:rsid w:val="00DF607C"/>
    <w:rsid w:val="00DF610B"/>
    <w:rsid w:val="00DF679B"/>
    <w:rsid w:val="00DF6CC9"/>
    <w:rsid w:val="00DF6DE5"/>
    <w:rsid w:val="00DF72A1"/>
    <w:rsid w:val="00DF733C"/>
    <w:rsid w:val="00DF7373"/>
    <w:rsid w:val="00DF76A8"/>
    <w:rsid w:val="00E002B8"/>
    <w:rsid w:val="00E00745"/>
    <w:rsid w:val="00E00877"/>
    <w:rsid w:val="00E00DC6"/>
    <w:rsid w:val="00E00F4C"/>
    <w:rsid w:val="00E0144C"/>
    <w:rsid w:val="00E0158F"/>
    <w:rsid w:val="00E020EF"/>
    <w:rsid w:val="00E02311"/>
    <w:rsid w:val="00E0254C"/>
    <w:rsid w:val="00E0282B"/>
    <w:rsid w:val="00E02A4D"/>
    <w:rsid w:val="00E02CE2"/>
    <w:rsid w:val="00E03A82"/>
    <w:rsid w:val="00E03C6C"/>
    <w:rsid w:val="00E041F5"/>
    <w:rsid w:val="00E04587"/>
    <w:rsid w:val="00E04656"/>
    <w:rsid w:val="00E04661"/>
    <w:rsid w:val="00E04941"/>
    <w:rsid w:val="00E04EE3"/>
    <w:rsid w:val="00E05A2B"/>
    <w:rsid w:val="00E05B2E"/>
    <w:rsid w:val="00E05DBD"/>
    <w:rsid w:val="00E05F5D"/>
    <w:rsid w:val="00E06270"/>
    <w:rsid w:val="00E066E6"/>
    <w:rsid w:val="00E06890"/>
    <w:rsid w:val="00E06909"/>
    <w:rsid w:val="00E069CE"/>
    <w:rsid w:val="00E06C9C"/>
    <w:rsid w:val="00E06CE5"/>
    <w:rsid w:val="00E06EC8"/>
    <w:rsid w:val="00E07114"/>
    <w:rsid w:val="00E074B8"/>
    <w:rsid w:val="00E07527"/>
    <w:rsid w:val="00E07BE3"/>
    <w:rsid w:val="00E07C5D"/>
    <w:rsid w:val="00E07D76"/>
    <w:rsid w:val="00E1017F"/>
    <w:rsid w:val="00E10B05"/>
    <w:rsid w:val="00E10D48"/>
    <w:rsid w:val="00E10EBF"/>
    <w:rsid w:val="00E10F2A"/>
    <w:rsid w:val="00E10FA6"/>
    <w:rsid w:val="00E11629"/>
    <w:rsid w:val="00E11A1E"/>
    <w:rsid w:val="00E11ABA"/>
    <w:rsid w:val="00E120BF"/>
    <w:rsid w:val="00E12D37"/>
    <w:rsid w:val="00E144F2"/>
    <w:rsid w:val="00E14EB4"/>
    <w:rsid w:val="00E15586"/>
    <w:rsid w:val="00E1589B"/>
    <w:rsid w:val="00E160AB"/>
    <w:rsid w:val="00E1611E"/>
    <w:rsid w:val="00E1622E"/>
    <w:rsid w:val="00E16619"/>
    <w:rsid w:val="00E1692D"/>
    <w:rsid w:val="00E16B17"/>
    <w:rsid w:val="00E16C27"/>
    <w:rsid w:val="00E16C74"/>
    <w:rsid w:val="00E17166"/>
    <w:rsid w:val="00E17BDF"/>
    <w:rsid w:val="00E17D64"/>
    <w:rsid w:val="00E17E78"/>
    <w:rsid w:val="00E17EF8"/>
    <w:rsid w:val="00E20527"/>
    <w:rsid w:val="00E20531"/>
    <w:rsid w:val="00E20555"/>
    <w:rsid w:val="00E20A0C"/>
    <w:rsid w:val="00E20C85"/>
    <w:rsid w:val="00E20FEB"/>
    <w:rsid w:val="00E212B3"/>
    <w:rsid w:val="00E21908"/>
    <w:rsid w:val="00E21946"/>
    <w:rsid w:val="00E21CE2"/>
    <w:rsid w:val="00E21DA0"/>
    <w:rsid w:val="00E21FF3"/>
    <w:rsid w:val="00E22812"/>
    <w:rsid w:val="00E22F40"/>
    <w:rsid w:val="00E23E38"/>
    <w:rsid w:val="00E242E6"/>
    <w:rsid w:val="00E247AF"/>
    <w:rsid w:val="00E247D3"/>
    <w:rsid w:val="00E247D4"/>
    <w:rsid w:val="00E2488D"/>
    <w:rsid w:val="00E24C3D"/>
    <w:rsid w:val="00E254F1"/>
    <w:rsid w:val="00E25599"/>
    <w:rsid w:val="00E258F9"/>
    <w:rsid w:val="00E25A19"/>
    <w:rsid w:val="00E2603D"/>
    <w:rsid w:val="00E260E9"/>
    <w:rsid w:val="00E26D79"/>
    <w:rsid w:val="00E270BC"/>
    <w:rsid w:val="00E27CF5"/>
    <w:rsid w:val="00E301D6"/>
    <w:rsid w:val="00E309CA"/>
    <w:rsid w:val="00E3113E"/>
    <w:rsid w:val="00E3167E"/>
    <w:rsid w:val="00E31CAF"/>
    <w:rsid w:val="00E31D8A"/>
    <w:rsid w:val="00E31DDD"/>
    <w:rsid w:val="00E324C7"/>
    <w:rsid w:val="00E32A99"/>
    <w:rsid w:val="00E32B47"/>
    <w:rsid w:val="00E32E4A"/>
    <w:rsid w:val="00E32FC3"/>
    <w:rsid w:val="00E332E9"/>
    <w:rsid w:val="00E3339A"/>
    <w:rsid w:val="00E33645"/>
    <w:rsid w:val="00E3364C"/>
    <w:rsid w:val="00E33651"/>
    <w:rsid w:val="00E3373A"/>
    <w:rsid w:val="00E338EE"/>
    <w:rsid w:val="00E33C4A"/>
    <w:rsid w:val="00E33CF8"/>
    <w:rsid w:val="00E33DFC"/>
    <w:rsid w:val="00E33F87"/>
    <w:rsid w:val="00E340BA"/>
    <w:rsid w:val="00E34126"/>
    <w:rsid w:val="00E34D9B"/>
    <w:rsid w:val="00E35913"/>
    <w:rsid w:val="00E35987"/>
    <w:rsid w:val="00E35F7B"/>
    <w:rsid w:val="00E35FF0"/>
    <w:rsid w:val="00E36303"/>
    <w:rsid w:val="00E373F7"/>
    <w:rsid w:val="00E37420"/>
    <w:rsid w:val="00E37505"/>
    <w:rsid w:val="00E376E4"/>
    <w:rsid w:val="00E37C0A"/>
    <w:rsid w:val="00E37CD6"/>
    <w:rsid w:val="00E37FB0"/>
    <w:rsid w:val="00E40155"/>
    <w:rsid w:val="00E40262"/>
    <w:rsid w:val="00E40334"/>
    <w:rsid w:val="00E40339"/>
    <w:rsid w:val="00E403A6"/>
    <w:rsid w:val="00E4071A"/>
    <w:rsid w:val="00E40C9D"/>
    <w:rsid w:val="00E41117"/>
    <w:rsid w:val="00E414E4"/>
    <w:rsid w:val="00E4153B"/>
    <w:rsid w:val="00E41824"/>
    <w:rsid w:val="00E41C39"/>
    <w:rsid w:val="00E42098"/>
    <w:rsid w:val="00E420F4"/>
    <w:rsid w:val="00E426B3"/>
    <w:rsid w:val="00E427CB"/>
    <w:rsid w:val="00E42C3D"/>
    <w:rsid w:val="00E42DD1"/>
    <w:rsid w:val="00E42FFF"/>
    <w:rsid w:val="00E431CB"/>
    <w:rsid w:val="00E43320"/>
    <w:rsid w:val="00E434BD"/>
    <w:rsid w:val="00E434CC"/>
    <w:rsid w:val="00E434D8"/>
    <w:rsid w:val="00E43CEC"/>
    <w:rsid w:val="00E43EAC"/>
    <w:rsid w:val="00E43F06"/>
    <w:rsid w:val="00E4447B"/>
    <w:rsid w:val="00E44971"/>
    <w:rsid w:val="00E44C7C"/>
    <w:rsid w:val="00E45249"/>
    <w:rsid w:val="00E4552F"/>
    <w:rsid w:val="00E45628"/>
    <w:rsid w:val="00E45A1B"/>
    <w:rsid w:val="00E45B9A"/>
    <w:rsid w:val="00E45D85"/>
    <w:rsid w:val="00E46203"/>
    <w:rsid w:val="00E463F2"/>
    <w:rsid w:val="00E466DB"/>
    <w:rsid w:val="00E4774E"/>
    <w:rsid w:val="00E4781D"/>
    <w:rsid w:val="00E47852"/>
    <w:rsid w:val="00E47955"/>
    <w:rsid w:val="00E5098F"/>
    <w:rsid w:val="00E510F4"/>
    <w:rsid w:val="00E51C47"/>
    <w:rsid w:val="00E51D45"/>
    <w:rsid w:val="00E51E02"/>
    <w:rsid w:val="00E51E23"/>
    <w:rsid w:val="00E51E35"/>
    <w:rsid w:val="00E52023"/>
    <w:rsid w:val="00E52353"/>
    <w:rsid w:val="00E525C3"/>
    <w:rsid w:val="00E5277B"/>
    <w:rsid w:val="00E528C4"/>
    <w:rsid w:val="00E528DF"/>
    <w:rsid w:val="00E5311C"/>
    <w:rsid w:val="00E53226"/>
    <w:rsid w:val="00E535A7"/>
    <w:rsid w:val="00E53B24"/>
    <w:rsid w:val="00E53B77"/>
    <w:rsid w:val="00E541D3"/>
    <w:rsid w:val="00E54929"/>
    <w:rsid w:val="00E54F63"/>
    <w:rsid w:val="00E55157"/>
    <w:rsid w:val="00E553D7"/>
    <w:rsid w:val="00E55561"/>
    <w:rsid w:val="00E55A13"/>
    <w:rsid w:val="00E55A7C"/>
    <w:rsid w:val="00E55C9A"/>
    <w:rsid w:val="00E55CB9"/>
    <w:rsid w:val="00E55FA1"/>
    <w:rsid w:val="00E560F7"/>
    <w:rsid w:val="00E56D5A"/>
    <w:rsid w:val="00E574A7"/>
    <w:rsid w:val="00E57A57"/>
    <w:rsid w:val="00E57AA1"/>
    <w:rsid w:val="00E57B41"/>
    <w:rsid w:val="00E600B9"/>
    <w:rsid w:val="00E6016D"/>
    <w:rsid w:val="00E60BDA"/>
    <w:rsid w:val="00E60DD1"/>
    <w:rsid w:val="00E60F1D"/>
    <w:rsid w:val="00E61160"/>
    <w:rsid w:val="00E611F9"/>
    <w:rsid w:val="00E6120A"/>
    <w:rsid w:val="00E61332"/>
    <w:rsid w:val="00E61335"/>
    <w:rsid w:val="00E61E8D"/>
    <w:rsid w:val="00E61F3B"/>
    <w:rsid w:val="00E625A2"/>
    <w:rsid w:val="00E62804"/>
    <w:rsid w:val="00E62AA9"/>
    <w:rsid w:val="00E632A9"/>
    <w:rsid w:val="00E6361A"/>
    <w:rsid w:val="00E638CF"/>
    <w:rsid w:val="00E638DC"/>
    <w:rsid w:val="00E639CD"/>
    <w:rsid w:val="00E639E8"/>
    <w:rsid w:val="00E63EB8"/>
    <w:rsid w:val="00E6423B"/>
    <w:rsid w:val="00E64403"/>
    <w:rsid w:val="00E65413"/>
    <w:rsid w:val="00E655A9"/>
    <w:rsid w:val="00E65654"/>
    <w:rsid w:val="00E65739"/>
    <w:rsid w:val="00E65AC4"/>
    <w:rsid w:val="00E6601E"/>
    <w:rsid w:val="00E6629C"/>
    <w:rsid w:val="00E66582"/>
    <w:rsid w:val="00E67178"/>
    <w:rsid w:val="00E673FF"/>
    <w:rsid w:val="00E674DE"/>
    <w:rsid w:val="00E677D9"/>
    <w:rsid w:val="00E70151"/>
    <w:rsid w:val="00E708FF"/>
    <w:rsid w:val="00E70D9B"/>
    <w:rsid w:val="00E70DDF"/>
    <w:rsid w:val="00E71038"/>
    <w:rsid w:val="00E714AA"/>
    <w:rsid w:val="00E7173C"/>
    <w:rsid w:val="00E71969"/>
    <w:rsid w:val="00E71BBA"/>
    <w:rsid w:val="00E725F1"/>
    <w:rsid w:val="00E72E3B"/>
    <w:rsid w:val="00E7365C"/>
    <w:rsid w:val="00E73B29"/>
    <w:rsid w:val="00E73BBE"/>
    <w:rsid w:val="00E73BEF"/>
    <w:rsid w:val="00E73C92"/>
    <w:rsid w:val="00E73D58"/>
    <w:rsid w:val="00E74058"/>
    <w:rsid w:val="00E74290"/>
    <w:rsid w:val="00E742C4"/>
    <w:rsid w:val="00E742FD"/>
    <w:rsid w:val="00E74585"/>
    <w:rsid w:val="00E74E89"/>
    <w:rsid w:val="00E755DD"/>
    <w:rsid w:val="00E756BD"/>
    <w:rsid w:val="00E75DF1"/>
    <w:rsid w:val="00E75E32"/>
    <w:rsid w:val="00E75E39"/>
    <w:rsid w:val="00E765DD"/>
    <w:rsid w:val="00E76E7D"/>
    <w:rsid w:val="00E774EE"/>
    <w:rsid w:val="00E776CD"/>
    <w:rsid w:val="00E77CF1"/>
    <w:rsid w:val="00E8079B"/>
    <w:rsid w:val="00E80889"/>
    <w:rsid w:val="00E808A2"/>
    <w:rsid w:val="00E80CE5"/>
    <w:rsid w:val="00E80CFC"/>
    <w:rsid w:val="00E80DC5"/>
    <w:rsid w:val="00E80E6C"/>
    <w:rsid w:val="00E80F74"/>
    <w:rsid w:val="00E81057"/>
    <w:rsid w:val="00E81CCE"/>
    <w:rsid w:val="00E81E3A"/>
    <w:rsid w:val="00E81F38"/>
    <w:rsid w:val="00E826F4"/>
    <w:rsid w:val="00E82ABD"/>
    <w:rsid w:val="00E82B7A"/>
    <w:rsid w:val="00E82C7C"/>
    <w:rsid w:val="00E82DE2"/>
    <w:rsid w:val="00E82FE9"/>
    <w:rsid w:val="00E830AB"/>
    <w:rsid w:val="00E8334B"/>
    <w:rsid w:val="00E83E34"/>
    <w:rsid w:val="00E84068"/>
    <w:rsid w:val="00E842D6"/>
    <w:rsid w:val="00E84BCA"/>
    <w:rsid w:val="00E850BB"/>
    <w:rsid w:val="00E852B6"/>
    <w:rsid w:val="00E85834"/>
    <w:rsid w:val="00E85CA5"/>
    <w:rsid w:val="00E86B13"/>
    <w:rsid w:val="00E86B20"/>
    <w:rsid w:val="00E8724F"/>
    <w:rsid w:val="00E875D9"/>
    <w:rsid w:val="00E87649"/>
    <w:rsid w:val="00E87D9C"/>
    <w:rsid w:val="00E90295"/>
    <w:rsid w:val="00E912CE"/>
    <w:rsid w:val="00E91478"/>
    <w:rsid w:val="00E91E19"/>
    <w:rsid w:val="00E91F97"/>
    <w:rsid w:val="00E9232C"/>
    <w:rsid w:val="00E92BB7"/>
    <w:rsid w:val="00E93901"/>
    <w:rsid w:val="00E9417F"/>
    <w:rsid w:val="00E94362"/>
    <w:rsid w:val="00E951F7"/>
    <w:rsid w:val="00E95565"/>
    <w:rsid w:val="00E95B7C"/>
    <w:rsid w:val="00E95C33"/>
    <w:rsid w:val="00E964C9"/>
    <w:rsid w:val="00E96A48"/>
    <w:rsid w:val="00E972AC"/>
    <w:rsid w:val="00E973DE"/>
    <w:rsid w:val="00E97409"/>
    <w:rsid w:val="00E977D6"/>
    <w:rsid w:val="00E97C13"/>
    <w:rsid w:val="00E97E0E"/>
    <w:rsid w:val="00EA0164"/>
    <w:rsid w:val="00EA0446"/>
    <w:rsid w:val="00EA04CF"/>
    <w:rsid w:val="00EA0814"/>
    <w:rsid w:val="00EA0A54"/>
    <w:rsid w:val="00EA0CB2"/>
    <w:rsid w:val="00EA0D35"/>
    <w:rsid w:val="00EA1075"/>
    <w:rsid w:val="00EA13D6"/>
    <w:rsid w:val="00EA16C3"/>
    <w:rsid w:val="00EA1735"/>
    <w:rsid w:val="00EA17DF"/>
    <w:rsid w:val="00EA1968"/>
    <w:rsid w:val="00EA1D17"/>
    <w:rsid w:val="00EA1E66"/>
    <w:rsid w:val="00EA2775"/>
    <w:rsid w:val="00EA2AC4"/>
    <w:rsid w:val="00EA2D63"/>
    <w:rsid w:val="00EA32C9"/>
    <w:rsid w:val="00EA344A"/>
    <w:rsid w:val="00EA353E"/>
    <w:rsid w:val="00EA367E"/>
    <w:rsid w:val="00EA372C"/>
    <w:rsid w:val="00EA3976"/>
    <w:rsid w:val="00EA3C06"/>
    <w:rsid w:val="00EA3E6B"/>
    <w:rsid w:val="00EA4526"/>
    <w:rsid w:val="00EA458E"/>
    <w:rsid w:val="00EA4B51"/>
    <w:rsid w:val="00EA4EB3"/>
    <w:rsid w:val="00EA4FFA"/>
    <w:rsid w:val="00EA54ED"/>
    <w:rsid w:val="00EA556F"/>
    <w:rsid w:val="00EA587A"/>
    <w:rsid w:val="00EA58EC"/>
    <w:rsid w:val="00EA59CD"/>
    <w:rsid w:val="00EA740B"/>
    <w:rsid w:val="00EA7B1D"/>
    <w:rsid w:val="00EB0157"/>
    <w:rsid w:val="00EB05D0"/>
    <w:rsid w:val="00EB09D8"/>
    <w:rsid w:val="00EB09E6"/>
    <w:rsid w:val="00EB0EE1"/>
    <w:rsid w:val="00EB10B8"/>
    <w:rsid w:val="00EB14C3"/>
    <w:rsid w:val="00EB158C"/>
    <w:rsid w:val="00EB1B3C"/>
    <w:rsid w:val="00EB1B66"/>
    <w:rsid w:val="00EB2269"/>
    <w:rsid w:val="00EB2372"/>
    <w:rsid w:val="00EB28CB"/>
    <w:rsid w:val="00EB3280"/>
    <w:rsid w:val="00EB33CB"/>
    <w:rsid w:val="00EB4620"/>
    <w:rsid w:val="00EB4915"/>
    <w:rsid w:val="00EB4ABB"/>
    <w:rsid w:val="00EB4C88"/>
    <w:rsid w:val="00EB5184"/>
    <w:rsid w:val="00EB53CC"/>
    <w:rsid w:val="00EB555C"/>
    <w:rsid w:val="00EB55BA"/>
    <w:rsid w:val="00EB5942"/>
    <w:rsid w:val="00EB5C91"/>
    <w:rsid w:val="00EB5D94"/>
    <w:rsid w:val="00EB615C"/>
    <w:rsid w:val="00EB6170"/>
    <w:rsid w:val="00EB647E"/>
    <w:rsid w:val="00EB6653"/>
    <w:rsid w:val="00EB67C7"/>
    <w:rsid w:val="00EB6803"/>
    <w:rsid w:val="00EB6D66"/>
    <w:rsid w:val="00EB7656"/>
    <w:rsid w:val="00EB7C33"/>
    <w:rsid w:val="00EC00BA"/>
    <w:rsid w:val="00EC0153"/>
    <w:rsid w:val="00EC0278"/>
    <w:rsid w:val="00EC07BA"/>
    <w:rsid w:val="00EC092E"/>
    <w:rsid w:val="00EC0B9C"/>
    <w:rsid w:val="00EC0E4A"/>
    <w:rsid w:val="00EC10A7"/>
    <w:rsid w:val="00EC13D0"/>
    <w:rsid w:val="00EC18C2"/>
    <w:rsid w:val="00EC18D2"/>
    <w:rsid w:val="00EC1903"/>
    <w:rsid w:val="00EC1AA4"/>
    <w:rsid w:val="00EC1B66"/>
    <w:rsid w:val="00EC1B8C"/>
    <w:rsid w:val="00EC1C06"/>
    <w:rsid w:val="00EC1C94"/>
    <w:rsid w:val="00EC1DF1"/>
    <w:rsid w:val="00EC1E40"/>
    <w:rsid w:val="00EC2679"/>
    <w:rsid w:val="00EC28A0"/>
    <w:rsid w:val="00EC2902"/>
    <w:rsid w:val="00EC3564"/>
    <w:rsid w:val="00EC3874"/>
    <w:rsid w:val="00EC3F03"/>
    <w:rsid w:val="00EC3F0C"/>
    <w:rsid w:val="00EC4AB2"/>
    <w:rsid w:val="00EC4D40"/>
    <w:rsid w:val="00EC50D1"/>
    <w:rsid w:val="00EC5140"/>
    <w:rsid w:val="00EC51E2"/>
    <w:rsid w:val="00EC527A"/>
    <w:rsid w:val="00EC5516"/>
    <w:rsid w:val="00EC59D4"/>
    <w:rsid w:val="00EC5C0B"/>
    <w:rsid w:val="00EC5C79"/>
    <w:rsid w:val="00EC617B"/>
    <w:rsid w:val="00EC6C34"/>
    <w:rsid w:val="00EC710B"/>
    <w:rsid w:val="00EC7543"/>
    <w:rsid w:val="00EC7CE5"/>
    <w:rsid w:val="00ED0297"/>
    <w:rsid w:val="00ED0343"/>
    <w:rsid w:val="00ED03B1"/>
    <w:rsid w:val="00ED089F"/>
    <w:rsid w:val="00ED09D5"/>
    <w:rsid w:val="00ED0C8D"/>
    <w:rsid w:val="00ED0D9E"/>
    <w:rsid w:val="00ED13F8"/>
    <w:rsid w:val="00ED17B6"/>
    <w:rsid w:val="00ED1837"/>
    <w:rsid w:val="00ED19D3"/>
    <w:rsid w:val="00ED1A18"/>
    <w:rsid w:val="00ED1BB7"/>
    <w:rsid w:val="00ED1CB5"/>
    <w:rsid w:val="00ED1DD8"/>
    <w:rsid w:val="00ED1E3F"/>
    <w:rsid w:val="00ED2203"/>
    <w:rsid w:val="00ED23DE"/>
    <w:rsid w:val="00ED2605"/>
    <w:rsid w:val="00ED268A"/>
    <w:rsid w:val="00ED2CC2"/>
    <w:rsid w:val="00ED3636"/>
    <w:rsid w:val="00ED3AB0"/>
    <w:rsid w:val="00ED3DD8"/>
    <w:rsid w:val="00ED3FB4"/>
    <w:rsid w:val="00ED40A4"/>
    <w:rsid w:val="00ED447F"/>
    <w:rsid w:val="00ED4631"/>
    <w:rsid w:val="00ED4821"/>
    <w:rsid w:val="00ED490C"/>
    <w:rsid w:val="00ED5299"/>
    <w:rsid w:val="00ED5315"/>
    <w:rsid w:val="00ED539E"/>
    <w:rsid w:val="00ED5564"/>
    <w:rsid w:val="00ED5CE3"/>
    <w:rsid w:val="00ED63DD"/>
    <w:rsid w:val="00ED6F95"/>
    <w:rsid w:val="00ED7B41"/>
    <w:rsid w:val="00ED7F05"/>
    <w:rsid w:val="00EE0068"/>
    <w:rsid w:val="00EE02AC"/>
    <w:rsid w:val="00EE0697"/>
    <w:rsid w:val="00EE0CBA"/>
    <w:rsid w:val="00EE0EA0"/>
    <w:rsid w:val="00EE1343"/>
    <w:rsid w:val="00EE1A4B"/>
    <w:rsid w:val="00EE1B00"/>
    <w:rsid w:val="00EE1F56"/>
    <w:rsid w:val="00EE299E"/>
    <w:rsid w:val="00EE3007"/>
    <w:rsid w:val="00EE35EF"/>
    <w:rsid w:val="00EE3A68"/>
    <w:rsid w:val="00EE3FAB"/>
    <w:rsid w:val="00EE4671"/>
    <w:rsid w:val="00EE4962"/>
    <w:rsid w:val="00EE4980"/>
    <w:rsid w:val="00EE4D3B"/>
    <w:rsid w:val="00EE5282"/>
    <w:rsid w:val="00EE5A19"/>
    <w:rsid w:val="00EE5B81"/>
    <w:rsid w:val="00EE5E53"/>
    <w:rsid w:val="00EE65BF"/>
    <w:rsid w:val="00EE661E"/>
    <w:rsid w:val="00EE674F"/>
    <w:rsid w:val="00EE7346"/>
    <w:rsid w:val="00EE7AC8"/>
    <w:rsid w:val="00EF07A3"/>
    <w:rsid w:val="00EF116B"/>
    <w:rsid w:val="00EF14CF"/>
    <w:rsid w:val="00EF1A58"/>
    <w:rsid w:val="00EF1FD2"/>
    <w:rsid w:val="00EF2B23"/>
    <w:rsid w:val="00EF2E46"/>
    <w:rsid w:val="00EF374F"/>
    <w:rsid w:val="00EF3FD2"/>
    <w:rsid w:val="00EF40F0"/>
    <w:rsid w:val="00EF4111"/>
    <w:rsid w:val="00EF449B"/>
    <w:rsid w:val="00EF4AF8"/>
    <w:rsid w:val="00EF4E93"/>
    <w:rsid w:val="00EF4ECC"/>
    <w:rsid w:val="00EF525B"/>
    <w:rsid w:val="00EF5846"/>
    <w:rsid w:val="00EF5944"/>
    <w:rsid w:val="00EF5DA3"/>
    <w:rsid w:val="00EF61C8"/>
    <w:rsid w:val="00EF65A4"/>
    <w:rsid w:val="00EF666E"/>
    <w:rsid w:val="00EF6691"/>
    <w:rsid w:val="00EF6B7F"/>
    <w:rsid w:val="00EF7933"/>
    <w:rsid w:val="00EF7F0B"/>
    <w:rsid w:val="00EF7F9A"/>
    <w:rsid w:val="00F00162"/>
    <w:rsid w:val="00F002A0"/>
    <w:rsid w:val="00F0060A"/>
    <w:rsid w:val="00F0174C"/>
    <w:rsid w:val="00F018E6"/>
    <w:rsid w:val="00F0213B"/>
    <w:rsid w:val="00F023BB"/>
    <w:rsid w:val="00F024D0"/>
    <w:rsid w:val="00F027DB"/>
    <w:rsid w:val="00F02A50"/>
    <w:rsid w:val="00F02DE6"/>
    <w:rsid w:val="00F037B2"/>
    <w:rsid w:val="00F03B4E"/>
    <w:rsid w:val="00F0409E"/>
    <w:rsid w:val="00F042E1"/>
    <w:rsid w:val="00F04610"/>
    <w:rsid w:val="00F049D1"/>
    <w:rsid w:val="00F04EA5"/>
    <w:rsid w:val="00F05501"/>
    <w:rsid w:val="00F059D3"/>
    <w:rsid w:val="00F05ECD"/>
    <w:rsid w:val="00F05F04"/>
    <w:rsid w:val="00F06214"/>
    <w:rsid w:val="00F06381"/>
    <w:rsid w:val="00F068AE"/>
    <w:rsid w:val="00F071A7"/>
    <w:rsid w:val="00F073A1"/>
    <w:rsid w:val="00F077B7"/>
    <w:rsid w:val="00F07B97"/>
    <w:rsid w:val="00F104B5"/>
    <w:rsid w:val="00F10844"/>
    <w:rsid w:val="00F1110E"/>
    <w:rsid w:val="00F113E6"/>
    <w:rsid w:val="00F1151E"/>
    <w:rsid w:val="00F11924"/>
    <w:rsid w:val="00F11CA4"/>
    <w:rsid w:val="00F11E20"/>
    <w:rsid w:val="00F12826"/>
    <w:rsid w:val="00F12907"/>
    <w:rsid w:val="00F12CC1"/>
    <w:rsid w:val="00F12E66"/>
    <w:rsid w:val="00F1300C"/>
    <w:rsid w:val="00F130E3"/>
    <w:rsid w:val="00F1342A"/>
    <w:rsid w:val="00F134C6"/>
    <w:rsid w:val="00F135DF"/>
    <w:rsid w:val="00F136AE"/>
    <w:rsid w:val="00F137B9"/>
    <w:rsid w:val="00F13B2D"/>
    <w:rsid w:val="00F13CE2"/>
    <w:rsid w:val="00F13D92"/>
    <w:rsid w:val="00F13E97"/>
    <w:rsid w:val="00F14717"/>
    <w:rsid w:val="00F1489D"/>
    <w:rsid w:val="00F14A14"/>
    <w:rsid w:val="00F150CA"/>
    <w:rsid w:val="00F1526F"/>
    <w:rsid w:val="00F15BF4"/>
    <w:rsid w:val="00F1605A"/>
    <w:rsid w:val="00F16220"/>
    <w:rsid w:val="00F162F0"/>
    <w:rsid w:val="00F16A91"/>
    <w:rsid w:val="00F16DC9"/>
    <w:rsid w:val="00F170C7"/>
    <w:rsid w:val="00F2050E"/>
    <w:rsid w:val="00F20593"/>
    <w:rsid w:val="00F2080F"/>
    <w:rsid w:val="00F20DE6"/>
    <w:rsid w:val="00F20F1E"/>
    <w:rsid w:val="00F215CE"/>
    <w:rsid w:val="00F21878"/>
    <w:rsid w:val="00F21A9D"/>
    <w:rsid w:val="00F22721"/>
    <w:rsid w:val="00F22BA7"/>
    <w:rsid w:val="00F2337E"/>
    <w:rsid w:val="00F238A8"/>
    <w:rsid w:val="00F2400C"/>
    <w:rsid w:val="00F24064"/>
    <w:rsid w:val="00F242B0"/>
    <w:rsid w:val="00F2441F"/>
    <w:rsid w:val="00F247F3"/>
    <w:rsid w:val="00F24A28"/>
    <w:rsid w:val="00F24E03"/>
    <w:rsid w:val="00F24FDD"/>
    <w:rsid w:val="00F25969"/>
    <w:rsid w:val="00F25B77"/>
    <w:rsid w:val="00F25B9B"/>
    <w:rsid w:val="00F25C38"/>
    <w:rsid w:val="00F25D25"/>
    <w:rsid w:val="00F26862"/>
    <w:rsid w:val="00F2709B"/>
    <w:rsid w:val="00F274DE"/>
    <w:rsid w:val="00F276A7"/>
    <w:rsid w:val="00F277FA"/>
    <w:rsid w:val="00F27843"/>
    <w:rsid w:val="00F27ADB"/>
    <w:rsid w:val="00F27B83"/>
    <w:rsid w:val="00F27C17"/>
    <w:rsid w:val="00F27C84"/>
    <w:rsid w:val="00F27DDF"/>
    <w:rsid w:val="00F301E9"/>
    <w:rsid w:val="00F30455"/>
    <w:rsid w:val="00F30655"/>
    <w:rsid w:val="00F30841"/>
    <w:rsid w:val="00F308BD"/>
    <w:rsid w:val="00F30964"/>
    <w:rsid w:val="00F30CD0"/>
    <w:rsid w:val="00F30D51"/>
    <w:rsid w:val="00F30D9F"/>
    <w:rsid w:val="00F30F66"/>
    <w:rsid w:val="00F31618"/>
    <w:rsid w:val="00F31E35"/>
    <w:rsid w:val="00F32221"/>
    <w:rsid w:val="00F32287"/>
    <w:rsid w:val="00F3231C"/>
    <w:rsid w:val="00F329CD"/>
    <w:rsid w:val="00F32E04"/>
    <w:rsid w:val="00F32F36"/>
    <w:rsid w:val="00F32F6C"/>
    <w:rsid w:val="00F33948"/>
    <w:rsid w:val="00F33A73"/>
    <w:rsid w:val="00F33B78"/>
    <w:rsid w:val="00F34146"/>
    <w:rsid w:val="00F34412"/>
    <w:rsid w:val="00F348AC"/>
    <w:rsid w:val="00F349E0"/>
    <w:rsid w:val="00F34A0B"/>
    <w:rsid w:val="00F34B10"/>
    <w:rsid w:val="00F34D9A"/>
    <w:rsid w:val="00F34DBF"/>
    <w:rsid w:val="00F34FCC"/>
    <w:rsid w:val="00F351AF"/>
    <w:rsid w:val="00F35667"/>
    <w:rsid w:val="00F3569A"/>
    <w:rsid w:val="00F3578C"/>
    <w:rsid w:val="00F35B5D"/>
    <w:rsid w:val="00F35C75"/>
    <w:rsid w:val="00F3605D"/>
    <w:rsid w:val="00F36834"/>
    <w:rsid w:val="00F36F23"/>
    <w:rsid w:val="00F371CD"/>
    <w:rsid w:val="00F376A1"/>
    <w:rsid w:val="00F37F5E"/>
    <w:rsid w:val="00F37F73"/>
    <w:rsid w:val="00F37FC6"/>
    <w:rsid w:val="00F400E5"/>
    <w:rsid w:val="00F401E5"/>
    <w:rsid w:val="00F406F9"/>
    <w:rsid w:val="00F40D7B"/>
    <w:rsid w:val="00F40E63"/>
    <w:rsid w:val="00F41047"/>
    <w:rsid w:val="00F41796"/>
    <w:rsid w:val="00F41AD9"/>
    <w:rsid w:val="00F41FB4"/>
    <w:rsid w:val="00F4215E"/>
    <w:rsid w:val="00F42460"/>
    <w:rsid w:val="00F4253E"/>
    <w:rsid w:val="00F4298E"/>
    <w:rsid w:val="00F431D2"/>
    <w:rsid w:val="00F43513"/>
    <w:rsid w:val="00F43AB6"/>
    <w:rsid w:val="00F43E97"/>
    <w:rsid w:val="00F443FF"/>
    <w:rsid w:val="00F44759"/>
    <w:rsid w:val="00F4498A"/>
    <w:rsid w:val="00F44B4D"/>
    <w:rsid w:val="00F44FA2"/>
    <w:rsid w:val="00F4550E"/>
    <w:rsid w:val="00F45EAF"/>
    <w:rsid w:val="00F45FC6"/>
    <w:rsid w:val="00F46260"/>
    <w:rsid w:val="00F466F1"/>
    <w:rsid w:val="00F467F6"/>
    <w:rsid w:val="00F4696A"/>
    <w:rsid w:val="00F46B7E"/>
    <w:rsid w:val="00F46FD7"/>
    <w:rsid w:val="00F47139"/>
    <w:rsid w:val="00F4718F"/>
    <w:rsid w:val="00F4751E"/>
    <w:rsid w:val="00F50861"/>
    <w:rsid w:val="00F508A3"/>
    <w:rsid w:val="00F50C0D"/>
    <w:rsid w:val="00F5125A"/>
    <w:rsid w:val="00F51A09"/>
    <w:rsid w:val="00F51B51"/>
    <w:rsid w:val="00F51DC2"/>
    <w:rsid w:val="00F52067"/>
    <w:rsid w:val="00F529BE"/>
    <w:rsid w:val="00F52A1E"/>
    <w:rsid w:val="00F52F25"/>
    <w:rsid w:val="00F53CD9"/>
    <w:rsid w:val="00F53E19"/>
    <w:rsid w:val="00F5400C"/>
    <w:rsid w:val="00F5419E"/>
    <w:rsid w:val="00F5438B"/>
    <w:rsid w:val="00F544DB"/>
    <w:rsid w:val="00F54875"/>
    <w:rsid w:val="00F54E3C"/>
    <w:rsid w:val="00F558A8"/>
    <w:rsid w:val="00F558D5"/>
    <w:rsid w:val="00F56274"/>
    <w:rsid w:val="00F5719D"/>
    <w:rsid w:val="00F57308"/>
    <w:rsid w:val="00F57CE9"/>
    <w:rsid w:val="00F600CD"/>
    <w:rsid w:val="00F607EA"/>
    <w:rsid w:val="00F6135F"/>
    <w:rsid w:val="00F614B6"/>
    <w:rsid w:val="00F618B4"/>
    <w:rsid w:val="00F61EC6"/>
    <w:rsid w:val="00F62869"/>
    <w:rsid w:val="00F629D2"/>
    <w:rsid w:val="00F62E3E"/>
    <w:rsid w:val="00F62FEF"/>
    <w:rsid w:val="00F63077"/>
    <w:rsid w:val="00F6390A"/>
    <w:rsid w:val="00F63CA1"/>
    <w:rsid w:val="00F63D7A"/>
    <w:rsid w:val="00F63D81"/>
    <w:rsid w:val="00F662A6"/>
    <w:rsid w:val="00F666A8"/>
    <w:rsid w:val="00F66741"/>
    <w:rsid w:val="00F66FC8"/>
    <w:rsid w:val="00F6716D"/>
    <w:rsid w:val="00F67188"/>
    <w:rsid w:val="00F704F8"/>
    <w:rsid w:val="00F70957"/>
    <w:rsid w:val="00F70B39"/>
    <w:rsid w:val="00F70D20"/>
    <w:rsid w:val="00F71780"/>
    <w:rsid w:val="00F71B3A"/>
    <w:rsid w:val="00F71E2D"/>
    <w:rsid w:val="00F7215E"/>
    <w:rsid w:val="00F72169"/>
    <w:rsid w:val="00F7281C"/>
    <w:rsid w:val="00F7303D"/>
    <w:rsid w:val="00F73295"/>
    <w:rsid w:val="00F7371A"/>
    <w:rsid w:val="00F73C0D"/>
    <w:rsid w:val="00F73C9C"/>
    <w:rsid w:val="00F73D92"/>
    <w:rsid w:val="00F74A29"/>
    <w:rsid w:val="00F74A2F"/>
    <w:rsid w:val="00F75466"/>
    <w:rsid w:val="00F75527"/>
    <w:rsid w:val="00F75CD0"/>
    <w:rsid w:val="00F75DF3"/>
    <w:rsid w:val="00F75EC1"/>
    <w:rsid w:val="00F75F10"/>
    <w:rsid w:val="00F76530"/>
    <w:rsid w:val="00F765D9"/>
    <w:rsid w:val="00F7672C"/>
    <w:rsid w:val="00F7691A"/>
    <w:rsid w:val="00F76AD5"/>
    <w:rsid w:val="00F76AEF"/>
    <w:rsid w:val="00F76C6B"/>
    <w:rsid w:val="00F76ED8"/>
    <w:rsid w:val="00F76FF2"/>
    <w:rsid w:val="00F7713C"/>
    <w:rsid w:val="00F7738F"/>
    <w:rsid w:val="00F77DF7"/>
    <w:rsid w:val="00F8028A"/>
    <w:rsid w:val="00F803DD"/>
    <w:rsid w:val="00F808C1"/>
    <w:rsid w:val="00F80DFB"/>
    <w:rsid w:val="00F80E2C"/>
    <w:rsid w:val="00F81083"/>
    <w:rsid w:val="00F81294"/>
    <w:rsid w:val="00F81487"/>
    <w:rsid w:val="00F816F2"/>
    <w:rsid w:val="00F81A3F"/>
    <w:rsid w:val="00F81B5E"/>
    <w:rsid w:val="00F81BCD"/>
    <w:rsid w:val="00F81F41"/>
    <w:rsid w:val="00F82AAE"/>
    <w:rsid w:val="00F82C0E"/>
    <w:rsid w:val="00F82EA0"/>
    <w:rsid w:val="00F82F1A"/>
    <w:rsid w:val="00F836EE"/>
    <w:rsid w:val="00F83D92"/>
    <w:rsid w:val="00F8417F"/>
    <w:rsid w:val="00F849D0"/>
    <w:rsid w:val="00F849FD"/>
    <w:rsid w:val="00F84AE7"/>
    <w:rsid w:val="00F84C85"/>
    <w:rsid w:val="00F8509D"/>
    <w:rsid w:val="00F859EB"/>
    <w:rsid w:val="00F85BCC"/>
    <w:rsid w:val="00F85DD3"/>
    <w:rsid w:val="00F85E14"/>
    <w:rsid w:val="00F860C7"/>
    <w:rsid w:val="00F860FC"/>
    <w:rsid w:val="00F86E4B"/>
    <w:rsid w:val="00F86EDB"/>
    <w:rsid w:val="00F87A85"/>
    <w:rsid w:val="00F87DEE"/>
    <w:rsid w:val="00F900EF"/>
    <w:rsid w:val="00F90155"/>
    <w:rsid w:val="00F90364"/>
    <w:rsid w:val="00F90480"/>
    <w:rsid w:val="00F9055B"/>
    <w:rsid w:val="00F90A5A"/>
    <w:rsid w:val="00F90B9A"/>
    <w:rsid w:val="00F90C11"/>
    <w:rsid w:val="00F90F49"/>
    <w:rsid w:val="00F914BF"/>
    <w:rsid w:val="00F91601"/>
    <w:rsid w:val="00F91A98"/>
    <w:rsid w:val="00F91C43"/>
    <w:rsid w:val="00F93097"/>
    <w:rsid w:val="00F93321"/>
    <w:rsid w:val="00F938B5"/>
    <w:rsid w:val="00F9398F"/>
    <w:rsid w:val="00F93EE7"/>
    <w:rsid w:val="00F942D2"/>
    <w:rsid w:val="00F94621"/>
    <w:rsid w:val="00F949C1"/>
    <w:rsid w:val="00F94BEC"/>
    <w:rsid w:val="00F94D90"/>
    <w:rsid w:val="00F9555E"/>
    <w:rsid w:val="00F9599E"/>
    <w:rsid w:val="00F95E8B"/>
    <w:rsid w:val="00F960E7"/>
    <w:rsid w:val="00F96165"/>
    <w:rsid w:val="00F96175"/>
    <w:rsid w:val="00F96460"/>
    <w:rsid w:val="00F967C1"/>
    <w:rsid w:val="00F96B4B"/>
    <w:rsid w:val="00F96E7D"/>
    <w:rsid w:val="00F976D8"/>
    <w:rsid w:val="00F97ADF"/>
    <w:rsid w:val="00F97C64"/>
    <w:rsid w:val="00F97E6B"/>
    <w:rsid w:val="00FA0ACE"/>
    <w:rsid w:val="00FA1015"/>
    <w:rsid w:val="00FA1148"/>
    <w:rsid w:val="00FA1506"/>
    <w:rsid w:val="00FA17B4"/>
    <w:rsid w:val="00FA1DEB"/>
    <w:rsid w:val="00FA1F2B"/>
    <w:rsid w:val="00FA21E3"/>
    <w:rsid w:val="00FA26EB"/>
    <w:rsid w:val="00FA2C1A"/>
    <w:rsid w:val="00FA33EA"/>
    <w:rsid w:val="00FA4235"/>
    <w:rsid w:val="00FA46BF"/>
    <w:rsid w:val="00FA4814"/>
    <w:rsid w:val="00FA4981"/>
    <w:rsid w:val="00FA4C64"/>
    <w:rsid w:val="00FA4DD2"/>
    <w:rsid w:val="00FA51A7"/>
    <w:rsid w:val="00FA553B"/>
    <w:rsid w:val="00FA55CF"/>
    <w:rsid w:val="00FA5A5E"/>
    <w:rsid w:val="00FA6031"/>
    <w:rsid w:val="00FA6131"/>
    <w:rsid w:val="00FA62EF"/>
    <w:rsid w:val="00FA6A2F"/>
    <w:rsid w:val="00FA71DE"/>
    <w:rsid w:val="00FA7243"/>
    <w:rsid w:val="00FA733D"/>
    <w:rsid w:val="00FA75E6"/>
    <w:rsid w:val="00FA7965"/>
    <w:rsid w:val="00FA7F70"/>
    <w:rsid w:val="00FB035F"/>
    <w:rsid w:val="00FB0681"/>
    <w:rsid w:val="00FB0926"/>
    <w:rsid w:val="00FB0BCA"/>
    <w:rsid w:val="00FB1650"/>
    <w:rsid w:val="00FB1DEF"/>
    <w:rsid w:val="00FB283E"/>
    <w:rsid w:val="00FB2A1C"/>
    <w:rsid w:val="00FB2B40"/>
    <w:rsid w:val="00FB2D27"/>
    <w:rsid w:val="00FB321B"/>
    <w:rsid w:val="00FB358C"/>
    <w:rsid w:val="00FB3EE7"/>
    <w:rsid w:val="00FB4B4D"/>
    <w:rsid w:val="00FB5F81"/>
    <w:rsid w:val="00FB6124"/>
    <w:rsid w:val="00FB637E"/>
    <w:rsid w:val="00FB6A68"/>
    <w:rsid w:val="00FB6B69"/>
    <w:rsid w:val="00FB6C27"/>
    <w:rsid w:val="00FB6C44"/>
    <w:rsid w:val="00FB79C3"/>
    <w:rsid w:val="00FB7A95"/>
    <w:rsid w:val="00FB7EFB"/>
    <w:rsid w:val="00FC0321"/>
    <w:rsid w:val="00FC1519"/>
    <w:rsid w:val="00FC18EA"/>
    <w:rsid w:val="00FC1AA1"/>
    <w:rsid w:val="00FC1AAE"/>
    <w:rsid w:val="00FC1DB9"/>
    <w:rsid w:val="00FC1ED4"/>
    <w:rsid w:val="00FC20CF"/>
    <w:rsid w:val="00FC22F9"/>
    <w:rsid w:val="00FC2634"/>
    <w:rsid w:val="00FC263B"/>
    <w:rsid w:val="00FC27CB"/>
    <w:rsid w:val="00FC2C3C"/>
    <w:rsid w:val="00FC2C45"/>
    <w:rsid w:val="00FC304F"/>
    <w:rsid w:val="00FC3627"/>
    <w:rsid w:val="00FC37F1"/>
    <w:rsid w:val="00FC3B32"/>
    <w:rsid w:val="00FC3F8E"/>
    <w:rsid w:val="00FC4020"/>
    <w:rsid w:val="00FC4255"/>
    <w:rsid w:val="00FC471E"/>
    <w:rsid w:val="00FC4D0D"/>
    <w:rsid w:val="00FC50F6"/>
    <w:rsid w:val="00FC534F"/>
    <w:rsid w:val="00FC53C6"/>
    <w:rsid w:val="00FC5A81"/>
    <w:rsid w:val="00FC5FD9"/>
    <w:rsid w:val="00FC608C"/>
    <w:rsid w:val="00FC6182"/>
    <w:rsid w:val="00FC6344"/>
    <w:rsid w:val="00FC64C5"/>
    <w:rsid w:val="00FC6645"/>
    <w:rsid w:val="00FC687E"/>
    <w:rsid w:val="00FC68EA"/>
    <w:rsid w:val="00FC6DB9"/>
    <w:rsid w:val="00FC702F"/>
    <w:rsid w:val="00FC7158"/>
    <w:rsid w:val="00FC7298"/>
    <w:rsid w:val="00FC7814"/>
    <w:rsid w:val="00FC7D8F"/>
    <w:rsid w:val="00FD0441"/>
    <w:rsid w:val="00FD0AD7"/>
    <w:rsid w:val="00FD0CDE"/>
    <w:rsid w:val="00FD0E0B"/>
    <w:rsid w:val="00FD183B"/>
    <w:rsid w:val="00FD1B1A"/>
    <w:rsid w:val="00FD1C85"/>
    <w:rsid w:val="00FD1F6F"/>
    <w:rsid w:val="00FD278C"/>
    <w:rsid w:val="00FD27BE"/>
    <w:rsid w:val="00FD2A81"/>
    <w:rsid w:val="00FD2C4D"/>
    <w:rsid w:val="00FD2D2C"/>
    <w:rsid w:val="00FD306C"/>
    <w:rsid w:val="00FD3957"/>
    <w:rsid w:val="00FD3F72"/>
    <w:rsid w:val="00FD428B"/>
    <w:rsid w:val="00FD42F8"/>
    <w:rsid w:val="00FD4358"/>
    <w:rsid w:val="00FD44A4"/>
    <w:rsid w:val="00FD483A"/>
    <w:rsid w:val="00FD4DE2"/>
    <w:rsid w:val="00FD523A"/>
    <w:rsid w:val="00FD53CD"/>
    <w:rsid w:val="00FD5644"/>
    <w:rsid w:val="00FD5775"/>
    <w:rsid w:val="00FD5E96"/>
    <w:rsid w:val="00FD62DA"/>
    <w:rsid w:val="00FD6711"/>
    <w:rsid w:val="00FD6A07"/>
    <w:rsid w:val="00FD6D98"/>
    <w:rsid w:val="00FD6EFF"/>
    <w:rsid w:val="00FD7020"/>
    <w:rsid w:val="00FD70FF"/>
    <w:rsid w:val="00FD750E"/>
    <w:rsid w:val="00FD7DBE"/>
    <w:rsid w:val="00FE0402"/>
    <w:rsid w:val="00FE0439"/>
    <w:rsid w:val="00FE051F"/>
    <w:rsid w:val="00FE1642"/>
    <w:rsid w:val="00FE1EA6"/>
    <w:rsid w:val="00FE231B"/>
    <w:rsid w:val="00FE27B3"/>
    <w:rsid w:val="00FE2AB8"/>
    <w:rsid w:val="00FE2C76"/>
    <w:rsid w:val="00FE2D01"/>
    <w:rsid w:val="00FE3103"/>
    <w:rsid w:val="00FE36A8"/>
    <w:rsid w:val="00FE3987"/>
    <w:rsid w:val="00FE3C19"/>
    <w:rsid w:val="00FE4266"/>
    <w:rsid w:val="00FE4338"/>
    <w:rsid w:val="00FE479E"/>
    <w:rsid w:val="00FE47E8"/>
    <w:rsid w:val="00FE4909"/>
    <w:rsid w:val="00FE53E3"/>
    <w:rsid w:val="00FE5B5E"/>
    <w:rsid w:val="00FE5BEC"/>
    <w:rsid w:val="00FE63C7"/>
    <w:rsid w:val="00FE713A"/>
    <w:rsid w:val="00FE7BDE"/>
    <w:rsid w:val="00FF04F3"/>
    <w:rsid w:val="00FF0747"/>
    <w:rsid w:val="00FF0F37"/>
    <w:rsid w:val="00FF126B"/>
    <w:rsid w:val="00FF157E"/>
    <w:rsid w:val="00FF1739"/>
    <w:rsid w:val="00FF1F16"/>
    <w:rsid w:val="00FF1F39"/>
    <w:rsid w:val="00FF1F5B"/>
    <w:rsid w:val="00FF28B8"/>
    <w:rsid w:val="00FF339B"/>
    <w:rsid w:val="00FF3B53"/>
    <w:rsid w:val="00FF3FB0"/>
    <w:rsid w:val="00FF442B"/>
    <w:rsid w:val="00FF4BFA"/>
    <w:rsid w:val="00FF4D9B"/>
    <w:rsid w:val="00FF4DEB"/>
    <w:rsid w:val="00FF5736"/>
    <w:rsid w:val="00FF5C0D"/>
    <w:rsid w:val="00FF6741"/>
    <w:rsid w:val="00FF6792"/>
    <w:rsid w:val="00FF682E"/>
    <w:rsid w:val="00FF6BE5"/>
    <w:rsid w:val="00FF6FFF"/>
    <w:rsid w:val="00FF70CB"/>
    <w:rsid w:val="00FF71C5"/>
    <w:rsid w:val="00FF7244"/>
    <w:rsid w:val="00FF737B"/>
    <w:rsid w:val="00FF73DE"/>
    <w:rsid w:val="00FF7650"/>
    <w:rsid w:val="00FF7CF4"/>
    <w:rsid w:val="00FF7F4E"/>
    <w:rsid w:val="0C84A383"/>
    <w:rsid w:val="17FD8860"/>
    <w:rsid w:val="6A9A0A4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DC6"/>
  <w15:docId w15:val="{4CA3C8D1-5BD1-46BD-9A01-D5EE93583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BD0"/>
    <w:rPr>
      <w:sz w:val="28"/>
      <w:szCs w:val="28"/>
    </w:rPr>
  </w:style>
  <w:style w:type="paragraph" w:styleId="Heading1">
    <w:name w:val="heading 1"/>
    <w:basedOn w:val="Normal"/>
    <w:next w:val="Normal"/>
    <w:link w:val="Heading1Char"/>
    <w:qFormat/>
    <w:rsid w:val="00BE1580"/>
    <w:pPr>
      <w:keepNext/>
      <w:spacing w:before="240" w:after="60"/>
      <w:outlineLvl w:val="0"/>
    </w:pPr>
    <w:rPr>
      <w:rFonts w:ascii="Cambria" w:hAnsi="Cambria"/>
      <w:b/>
      <w:bCs/>
      <w:kern w:val="32"/>
      <w:sz w:val="32"/>
      <w:szCs w:val="40"/>
    </w:rPr>
  </w:style>
  <w:style w:type="paragraph" w:styleId="Heading2">
    <w:name w:val="heading 2"/>
    <w:basedOn w:val="Normal"/>
    <w:next w:val="Normal"/>
    <w:link w:val="Heading2Char"/>
    <w:semiHidden/>
    <w:unhideWhenUsed/>
    <w:qFormat/>
    <w:rsid w:val="00C5338A"/>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semiHidden/>
    <w:unhideWhenUsed/>
    <w:qFormat/>
    <w:rsid w:val="003963AE"/>
    <w:pPr>
      <w:keepNext/>
      <w:keepLines/>
      <w:spacing w:before="40"/>
      <w:outlineLvl w:val="2"/>
    </w:pPr>
    <w:rPr>
      <w:rFonts w:asciiTheme="majorHAnsi" w:eastAsiaTheme="majorEastAsia" w:hAnsiTheme="majorHAnsi" w:cstheme="majorBidi"/>
      <w:color w:val="243F60" w:themeColor="accent1" w:themeShade="7F"/>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913A8"/>
    <w:pPr>
      <w:tabs>
        <w:tab w:val="center" w:pos="4153"/>
        <w:tab w:val="right" w:pos="8306"/>
      </w:tabs>
    </w:pPr>
  </w:style>
  <w:style w:type="paragraph" w:styleId="Footer">
    <w:name w:val="footer"/>
    <w:basedOn w:val="Normal"/>
    <w:link w:val="FooterChar"/>
    <w:rsid w:val="004913A8"/>
    <w:pPr>
      <w:tabs>
        <w:tab w:val="center" w:pos="4153"/>
        <w:tab w:val="right" w:pos="8306"/>
      </w:tabs>
    </w:pPr>
  </w:style>
  <w:style w:type="character" w:styleId="PageNumber">
    <w:name w:val="page number"/>
    <w:basedOn w:val="DefaultParagraphFont"/>
    <w:rsid w:val="004913A8"/>
  </w:style>
  <w:style w:type="table" w:styleId="TableGrid">
    <w:name w:val="Table Grid"/>
    <w:basedOn w:val="TableNormal"/>
    <w:uiPriority w:val="59"/>
    <w:rsid w:val="001E3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A291A"/>
    <w:rPr>
      <w:rFonts w:ascii="Tahoma" w:hAnsi="Tahoma"/>
      <w:sz w:val="16"/>
      <w:szCs w:val="18"/>
    </w:rPr>
  </w:style>
  <w:style w:type="paragraph" w:customStyle="1" w:styleId="1">
    <w:name w:val="รายการย่อหน้า1"/>
    <w:basedOn w:val="Normal"/>
    <w:qFormat/>
    <w:rsid w:val="00922758"/>
    <w:pPr>
      <w:overflowPunct w:val="0"/>
      <w:autoSpaceDE w:val="0"/>
      <w:autoSpaceDN w:val="0"/>
      <w:adjustRightInd w:val="0"/>
      <w:ind w:left="720"/>
      <w:textAlignment w:val="baseline"/>
    </w:pPr>
    <w:rPr>
      <w:rFonts w:hAnsi="Tms Rmn"/>
      <w:szCs w:val="30"/>
    </w:rPr>
  </w:style>
  <w:style w:type="paragraph" w:customStyle="1" w:styleId="2CharChar">
    <w:name w:val="อักขระ อักขระ2 Char Char"/>
    <w:basedOn w:val="Normal"/>
    <w:rsid w:val="009F46C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E574A7"/>
    <w:pPr>
      <w:spacing w:after="160" w:line="240" w:lineRule="exact"/>
    </w:pPr>
    <w:rPr>
      <w:rFonts w:ascii="Verdana" w:hAnsi="Verdana" w:cs="Times New Roman"/>
      <w:sz w:val="20"/>
      <w:szCs w:val="20"/>
      <w:lang w:bidi="ar-SA"/>
    </w:rPr>
  </w:style>
  <w:style w:type="paragraph" w:customStyle="1" w:styleId="10">
    <w:name w:val="อักขระ อักขระ1"/>
    <w:basedOn w:val="Normal"/>
    <w:rsid w:val="009B2E50"/>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7B0B11"/>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E2E86"/>
    <w:pPr>
      <w:ind w:left="720"/>
    </w:pPr>
  </w:style>
  <w:style w:type="character" w:styleId="Emphasis">
    <w:name w:val="Emphasis"/>
    <w:qFormat/>
    <w:rsid w:val="00BE1580"/>
    <w:rPr>
      <w:i/>
      <w:iCs/>
    </w:rPr>
  </w:style>
  <w:style w:type="character" w:customStyle="1" w:styleId="Heading1Char">
    <w:name w:val="Heading 1 Char"/>
    <w:link w:val="Heading1"/>
    <w:rsid w:val="00BE1580"/>
    <w:rPr>
      <w:rFonts w:ascii="Cambria" w:eastAsia="Times New Roman" w:hAnsi="Cambria" w:cs="Angsana New"/>
      <w:b/>
      <w:bCs/>
      <w:kern w:val="32"/>
      <w:sz w:val="32"/>
      <w:szCs w:val="40"/>
    </w:rPr>
  </w:style>
  <w:style w:type="paragraph" w:customStyle="1" w:styleId="block">
    <w:name w:val="block"/>
    <w:aliases w:val="b"/>
    <w:basedOn w:val="BodyText"/>
    <w:rsid w:val="00A850F3"/>
    <w:pPr>
      <w:spacing w:after="260" w:line="260" w:lineRule="atLeast"/>
      <w:ind w:left="567"/>
    </w:pPr>
    <w:rPr>
      <w:rFonts w:cs="Times New Roman"/>
      <w:sz w:val="22"/>
      <w:szCs w:val="20"/>
      <w:lang w:val="en-GB" w:bidi="ar-SA"/>
    </w:rPr>
  </w:style>
  <w:style w:type="paragraph" w:styleId="BodyText2">
    <w:name w:val="Body Text 2"/>
    <w:basedOn w:val="Normal"/>
    <w:link w:val="BodyText2Char"/>
    <w:uiPriority w:val="99"/>
    <w:unhideWhenUsed/>
    <w:rsid w:val="00A850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rPr>
  </w:style>
  <w:style w:type="character" w:customStyle="1" w:styleId="BodyText2Char">
    <w:name w:val="Body Text 2 Char"/>
    <w:link w:val="BodyText2"/>
    <w:uiPriority w:val="99"/>
    <w:rsid w:val="00A850F3"/>
    <w:rPr>
      <w:rFonts w:ascii="Arial" w:hAnsi="Arial"/>
      <w:sz w:val="18"/>
      <w:szCs w:val="22"/>
    </w:rPr>
  </w:style>
  <w:style w:type="paragraph" w:styleId="BodyText">
    <w:name w:val="Body Text"/>
    <w:basedOn w:val="Normal"/>
    <w:link w:val="BodyTextChar"/>
    <w:rsid w:val="00A850F3"/>
    <w:pPr>
      <w:spacing w:after="120"/>
    </w:pPr>
    <w:rPr>
      <w:sz w:val="24"/>
    </w:rPr>
  </w:style>
  <w:style w:type="character" w:customStyle="1" w:styleId="BodyTextChar">
    <w:name w:val="Body Text Char"/>
    <w:link w:val="BodyText"/>
    <w:rsid w:val="00A850F3"/>
    <w:rPr>
      <w:sz w:val="24"/>
      <w:szCs w:val="28"/>
    </w:rPr>
  </w:style>
  <w:style w:type="paragraph" w:customStyle="1" w:styleId="21">
    <w:name w:val="2.1"/>
    <w:basedOn w:val="Normal"/>
    <w:rsid w:val="004A16EE"/>
    <w:pPr>
      <w:tabs>
        <w:tab w:val="left" w:pos="360"/>
      </w:tabs>
      <w:spacing w:before="60" w:after="60"/>
      <w:ind w:left="360" w:hanging="360"/>
      <w:jc w:val="both"/>
    </w:pPr>
    <w:rPr>
      <w:rFonts w:cs="AngsanaUPC"/>
      <w:b/>
      <w:bCs/>
      <w:sz w:val="36"/>
      <w:szCs w:val="36"/>
      <w:lang w:val="th-TH"/>
    </w:rPr>
  </w:style>
  <w:style w:type="paragraph" w:customStyle="1" w:styleId="11">
    <w:name w:val="ลักษณะ1"/>
    <w:basedOn w:val="Normal"/>
    <w:rsid w:val="00AA211E"/>
    <w:pPr>
      <w:pBdr>
        <w:bottom w:val="single" w:sz="6" w:space="1" w:color="auto"/>
      </w:pBdr>
      <w:jc w:val="right"/>
    </w:pPr>
    <w:rPr>
      <w:rFonts w:eastAsia="SimSun"/>
      <w:sz w:val="26"/>
      <w:szCs w:val="24"/>
      <w:lang w:eastAsia="zh-CN"/>
    </w:rPr>
  </w:style>
  <w:style w:type="paragraph" w:customStyle="1" w:styleId="3">
    <w:name w:val="ลักษณะ3"/>
    <w:basedOn w:val="11"/>
    <w:rsid w:val="00AA211E"/>
    <w:pPr>
      <w:pBdr>
        <w:bottom w:val="double" w:sz="4" w:space="1" w:color="auto"/>
      </w:pBdr>
    </w:pPr>
  </w:style>
  <w:style w:type="paragraph" w:styleId="NoSpacing">
    <w:name w:val="No Spacing"/>
    <w:uiPriority w:val="1"/>
    <w:qFormat/>
    <w:rsid w:val="00FD6D98"/>
    <w:rPr>
      <w:rFonts w:ascii="Calibri" w:eastAsia="Calibri" w:hAnsi="Calibri" w:cs="Cordia New"/>
      <w:sz w:val="22"/>
      <w:szCs w:val="28"/>
    </w:rPr>
  </w:style>
  <w:style w:type="character" w:customStyle="1" w:styleId="HeaderChar">
    <w:name w:val="Header Char"/>
    <w:basedOn w:val="DefaultParagraphFont"/>
    <w:link w:val="Header"/>
    <w:uiPriority w:val="99"/>
    <w:rsid w:val="00D3658E"/>
    <w:rPr>
      <w:sz w:val="28"/>
      <w:szCs w:val="28"/>
    </w:rPr>
  </w:style>
  <w:style w:type="character" w:styleId="PlaceholderText">
    <w:name w:val="Placeholder Text"/>
    <w:basedOn w:val="DefaultParagraphFont"/>
    <w:uiPriority w:val="99"/>
    <w:semiHidden/>
    <w:rsid w:val="00E47955"/>
    <w:rPr>
      <w:color w:val="808080"/>
    </w:rPr>
  </w:style>
  <w:style w:type="character" w:styleId="CommentReference">
    <w:name w:val="annotation reference"/>
    <w:basedOn w:val="DefaultParagraphFont"/>
    <w:semiHidden/>
    <w:unhideWhenUsed/>
    <w:rsid w:val="004B4E3C"/>
    <w:rPr>
      <w:sz w:val="16"/>
      <w:szCs w:val="18"/>
    </w:rPr>
  </w:style>
  <w:style w:type="paragraph" w:styleId="CommentText">
    <w:name w:val="annotation text"/>
    <w:basedOn w:val="Normal"/>
    <w:link w:val="CommentTextChar"/>
    <w:semiHidden/>
    <w:unhideWhenUsed/>
    <w:rsid w:val="004B4E3C"/>
    <w:rPr>
      <w:sz w:val="20"/>
      <w:szCs w:val="25"/>
    </w:rPr>
  </w:style>
  <w:style w:type="character" w:customStyle="1" w:styleId="CommentTextChar">
    <w:name w:val="Comment Text Char"/>
    <w:basedOn w:val="DefaultParagraphFont"/>
    <w:link w:val="CommentText"/>
    <w:semiHidden/>
    <w:rsid w:val="004B4E3C"/>
    <w:rPr>
      <w:szCs w:val="25"/>
    </w:rPr>
  </w:style>
  <w:style w:type="paragraph" w:styleId="CommentSubject">
    <w:name w:val="annotation subject"/>
    <w:basedOn w:val="CommentText"/>
    <w:next w:val="CommentText"/>
    <w:link w:val="CommentSubjectChar"/>
    <w:semiHidden/>
    <w:unhideWhenUsed/>
    <w:rsid w:val="004B4E3C"/>
    <w:rPr>
      <w:b/>
      <w:bCs/>
    </w:rPr>
  </w:style>
  <w:style w:type="character" w:customStyle="1" w:styleId="CommentSubjectChar">
    <w:name w:val="Comment Subject Char"/>
    <w:basedOn w:val="CommentTextChar"/>
    <w:link w:val="CommentSubject"/>
    <w:semiHidden/>
    <w:rsid w:val="004B4E3C"/>
    <w:rPr>
      <w:b/>
      <w:bCs/>
      <w:szCs w:val="25"/>
    </w:rPr>
  </w:style>
  <w:style w:type="character" w:customStyle="1" w:styleId="FooterChar">
    <w:name w:val="Footer Char"/>
    <w:basedOn w:val="DefaultParagraphFont"/>
    <w:link w:val="Footer"/>
    <w:rsid w:val="00183730"/>
    <w:rPr>
      <w:sz w:val="28"/>
      <w:szCs w:val="28"/>
    </w:rPr>
  </w:style>
  <w:style w:type="numbering" w:customStyle="1" w:styleId="2">
    <w:name w:val="ลักษณะ2"/>
    <w:uiPriority w:val="99"/>
    <w:rsid w:val="00862ED3"/>
    <w:pPr>
      <w:numPr>
        <w:numId w:val="2"/>
      </w:numPr>
    </w:pPr>
  </w:style>
  <w:style w:type="table" w:customStyle="1" w:styleId="TableGrid1">
    <w:name w:val="Table Grid1"/>
    <w:basedOn w:val="TableNormal"/>
    <w:next w:val="TableGrid"/>
    <w:uiPriority w:val="39"/>
    <w:rsid w:val="0090506A"/>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C7755C"/>
    <w:rPr>
      <w:sz w:val="28"/>
      <w:szCs w:val="28"/>
    </w:rPr>
  </w:style>
  <w:style w:type="table" w:customStyle="1" w:styleId="TableGrid2">
    <w:name w:val="Table Grid2"/>
    <w:basedOn w:val="TableNormal"/>
    <w:next w:val="TableGrid"/>
    <w:uiPriority w:val="59"/>
    <w:rsid w:val="003769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semiHidden/>
    <w:rsid w:val="003963AE"/>
    <w:rPr>
      <w:rFonts w:asciiTheme="majorHAnsi" w:eastAsiaTheme="majorEastAsia" w:hAnsiTheme="majorHAnsi" w:cstheme="majorBidi"/>
      <w:color w:val="243F60" w:themeColor="accent1" w:themeShade="7F"/>
      <w:sz w:val="24"/>
      <w:szCs w:val="30"/>
    </w:rPr>
  </w:style>
  <w:style w:type="character" w:customStyle="1" w:styleId="Heading2Char">
    <w:name w:val="Heading 2 Char"/>
    <w:basedOn w:val="DefaultParagraphFont"/>
    <w:link w:val="Heading2"/>
    <w:semiHidden/>
    <w:rsid w:val="00C5338A"/>
    <w:rPr>
      <w:rFonts w:asciiTheme="majorHAnsi" w:eastAsiaTheme="majorEastAsia" w:hAnsiTheme="majorHAnsi" w:cstheme="majorBidi"/>
      <w:color w:val="365F91"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3104">
      <w:bodyDiv w:val="1"/>
      <w:marLeft w:val="0"/>
      <w:marRight w:val="0"/>
      <w:marTop w:val="0"/>
      <w:marBottom w:val="0"/>
      <w:divBdr>
        <w:top w:val="none" w:sz="0" w:space="0" w:color="auto"/>
        <w:left w:val="none" w:sz="0" w:space="0" w:color="auto"/>
        <w:bottom w:val="none" w:sz="0" w:space="0" w:color="auto"/>
        <w:right w:val="none" w:sz="0" w:space="0" w:color="auto"/>
      </w:divBdr>
    </w:div>
    <w:div w:id="20134709">
      <w:bodyDiv w:val="1"/>
      <w:marLeft w:val="0"/>
      <w:marRight w:val="0"/>
      <w:marTop w:val="0"/>
      <w:marBottom w:val="0"/>
      <w:divBdr>
        <w:top w:val="none" w:sz="0" w:space="0" w:color="auto"/>
        <w:left w:val="none" w:sz="0" w:space="0" w:color="auto"/>
        <w:bottom w:val="none" w:sz="0" w:space="0" w:color="auto"/>
        <w:right w:val="none" w:sz="0" w:space="0" w:color="auto"/>
      </w:divBdr>
    </w:div>
    <w:div w:id="23555085">
      <w:bodyDiv w:val="1"/>
      <w:marLeft w:val="0"/>
      <w:marRight w:val="0"/>
      <w:marTop w:val="0"/>
      <w:marBottom w:val="0"/>
      <w:divBdr>
        <w:top w:val="none" w:sz="0" w:space="0" w:color="auto"/>
        <w:left w:val="none" w:sz="0" w:space="0" w:color="auto"/>
        <w:bottom w:val="none" w:sz="0" w:space="0" w:color="auto"/>
        <w:right w:val="none" w:sz="0" w:space="0" w:color="auto"/>
      </w:divBdr>
    </w:div>
    <w:div w:id="35400487">
      <w:bodyDiv w:val="1"/>
      <w:marLeft w:val="0"/>
      <w:marRight w:val="0"/>
      <w:marTop w:val="0"/>
      <w:marBottom w:val="0"/>
      <w:divBdr>
        <w:top w:val="none" w:sz="0" w:space="0" w:color="auto"/>
        <w:left w:val="none" w:sz="0" w:space="0" w:color="auto"/>
        <w:bottom w:val="none" w:sz="0" w:space="0" w:color="auto"/>
        <w:right w:val="none" w:sz="0" w:space="0" w:color="auto"/>
      </w:divBdr>
    </w:div>
    <w:div w:id="39135903">
      <w:bodyDiv w:val="1"/>
      <w:marLeft w:val="0"/>
      <w:marRight w:val="0"/>
      <w:marTop w:val="0"/>
      <w:marBottom w:val="0"/>
      <w:divBdr>
        <w:top w:val="none" w:sz="0" w:space="0" w:color="auto"/>
        <w:left w:val="none" w:sz="0" w:space="0" w:color="auto"/>
        <w:bottom w:val="none" w:sz="0" w:space="0" w:color="auto"/>
        <w:right w:val="none" w:sz="0" w:space="0" w:color="auto"/>
      </w:divBdr>
    </w:div>
    <w:div w:id="39984545">
      <w:bodyDiv w:val="1"/>
      <w:marLeft w:val="0"/>
      <w:marRight w:val="0"/>
      <w:marTop w:val="0"/>
      <w:marBottom w:val="0"/>
      <w:divBdr>
        <w:top w:val="none" w:sz="0" w:space="0" w:color="auto"/>
        <w:left w:val="none" w:sz="0" w:space="0" w:color="auto"/>
        <w:bottom w:val="none" w:sz="0" w:space="0" w:color="auto"/>
        <w:right w:val="none" w:sz="0" w:space="0" w:color="auto"/>
      </w:divBdr>
    </w:div>
    <w:div w:id="44451231">
      <w:bodyDiv w:val="1"/>
      <w:marLeft w:val="0"/>
      <w:marRight w:val="0"/>
      <w:marTop w:val="0"/>
      <w:marBottom w:val="0"/>
      <w:divBdr>
        <w:top w:val="none" w:sz="0" w:space="0" w:color="auto"/>
        <w:left w:val="none" w:sz="0" w:space="0" w:color="auto"/>
        <w:bottom w:val="none" w:sz="0" w:space="0" w:color="auto"/>
        <w:right w:val="none" w:sz="0" w:space="0" w:color="auto"/>
      </w:divBdr>
    </w:div>
    <w:div w:id="64763822">
      <w:bodyDiv w:val="1"/>
      <w:marLeft w:val="0"/>
      <w:marRight w:val="0"/>
      <w:marTop w:val="0"/>
      <w:marBottom w:val="0"/>
      <w:divBdr>
        <w:top w:val="none" w:sz="0" w:space="0" w:color="auto"/>
        <w:left w:val="none" w:sz="0" w:space="0" w:color="auto"/>
        <w:bottom w:val="none" w:sz="0" w:space="0" w:color="auto"/>
        <w:right w:val="none" w:sz="0" w:space="0" w:color="auto"/>
      </w:divBdr>
    </w:div>
    <w:div w:id="87627257">
      <w:bodyDiv w:val="1"/>
      <w:marLeft w:val="0"/>
      <w:marRight w:val="0"/>
      <w:marTop w:val="0"/>
      <w:marBottom w:val="0"/>
      <w:divBdr>
        <w:top w:val="none" w:sz="0" w:space="0" w:color="auto"/>
        <w:left w:val="none" w:sz="0" w:space="0" w:color="auto"/>
        <w:bottom w:val="none" w:sz="0" w:space="0" w:color="auto"/>
        <w:right w:val="none" w:sz="0" w:space="0" w:color="auto"/>
      </w:divBdr>
    </w:div>
    <w:div w:id="99185260">
      <w:bodyDiv w:val="1"/>
      <w:marLeft w:val="0"/>
      <w:marRight w:val="0"/>
      <w:marTop w:val="0"/>
      <w:marBottom w:val="0"/>
      <w:divBdr>
        <w:top w:val="none" w:sz="0" w:space="0" w:color="auto"/>
        <w:left w:val="none" w:sz="0" w:space="0" w:color="auto"/>
        <w:bottom w:val="none" w:sz="0" w:space="0" w:color="auto"/>
        <w:right w:val="none" w:sz="0" w:space="0" w:color="auto"/>
      </w:divBdr>
    </w:div>
    <w:div w:id="112210800">
      <w:bodyDiv w:val="1"/>
      <w:marLeft w:val="0"/>
      <w:marRight w:val="0"/>
      <w:marTop w:val="0"/>
      <w:marBottom w:val="0"/>
      <w:divBdr>
        <w:top w:val="none" w:sz="0" w:space="0" w:color="auto"/>
        <w:left w:val="none" w:sz="0" w:space="0" w:color="auto"/>
        <w:bottom w:val="none" w:sz="0" w:space="0" w:color="auto"/>
        <w:right w:val="none" w:sz="0" w:space="0" w:color="auto"/>
      </w:divBdr>
    </w:div>
    <w:div w:id="113913812">
      <w:bodyDiv w:val="1"/>
      <w:marLeft w:val="0"/>
      <w:marRight w:val="0"/>
      <w:marTop w:val="0"/>
      <w:marBottom w:val="0"/>
      <w:divBdr>
        <w:top w:val="none" w:sz="0" w:space="0" w:color="auto"/>
        <w:left w:val="none" w:sz="0" w:space="0" w:color="auto"/>
        <w:bottom w:val="none" w:sz="0" w:space="0" w:color="auto"/>
        <w:right w:val="none" w:sz="0" w:space="0" w:color="auto"/>
      </w:divBdr>
    </w:div>
    <w:div w:id="127165421">
      <w:bodyDiv w:val="1"/>
      <w:marLeft w:val="0"/>
      <w:marRight w:val="0"/>
      <w:marTop w:val="0"/>
      <w:marBottom w:val="0"/>
      <w:divBdr>
        <w:top w:val="none" w:sz="0" w:space="0" w:color="auto"/>
        <w:left w:val="none" w:sz="0" w:space="0" w:color="auto"/>
        <w:bottom w:val="none" w:sz="0" w:space="0" w:color="auto"/>
        <w:right w:val="none" w:sz="0" w:space="0" w:color="auto"/>
      </w:divBdr>
    </w:div>
    <w:div w:id="127942623">
      <w:bodyDiv w:val="1"/>
      <w:marLeft w:val="0"/>
      <w:marRight w:val="0"/>
      <w:marTop w:val="0"/>
      <w:marBottom w:val="0"/>
      <w:divBdr>
        <w:top w:val="none" w:sz="0" w:space="0" w:color="auto"/>
        <w:left w:val="none" w:sz="0" w:space="0" w:color="auto"/>
        <w:bottom w:val="none" w:sz="0" w:space="0" w:color="auto"/>
        <w:right w:val="none" w:sz="0" w:space="0" w:color="auto"/>
      </w:divBdr>
    </w:div>
    <w:div w:id="129832842">
      <w:bodyDiv w:val="1"/>
      <w:marLeft w:val="0"/>
      <w:marRight w:val="0"/>
      <w:marTop w:val="0"/>
      <w:marBottom w:val="0"/>
      <w:divBdr>
        <w:top w:val="none" w:sz="0" w:space="0" w:color="auto"/>
        <w:left w:val="none" w:sz="0" w:space="0" w:color="auto"/>
        <w:bottom w:val="none" w:sz="0" w:space="0" w:color="auto"/>
        <w:right w:val="none" w:sz="0" w:space="0" w:color="auto"/>
      </w:divBdr>
    </w:div>
    <w:div w:id="132988620">
      <w:bodyDiv w:val="1"/>
      <w:marLeft w:val="0"/>
      <w:marRight w:val="0"/>
      <w:marTop w:val="0"/>
      <w:marBottom w:val="0"/>
      <w:divBdr>
        <w:top w:val="none" w:sz="0" w:space="0" w:color="auto"/>
        <w:left w:val="none" w:sz="0" w:space="0" w:color="auto"/>
        <w:bottom w:val="none" w:sz="0" w:space="0" w:color="auto"/>
        <w:right w:val="none" w:sz="0" w:space="0" w:color="auto"/>
      </w:divBdr>
    </w:div>
    <w:div w:id="179635568">
      <w:bodyDiv w:val="1"/>
      <w:marLeft w:val="0"/>
      <w:marRight w:val="0"/>
      <w:marTop w:val="0"/>
      <w:marBottom w:val="0"/>
      <w:divBdr>
        <w:top w:val="none" w:sz="0" w:space="0" w:color="auto"/>
        <w:left w:val="none" w:sz="0" w:space="0" w:color="auto"/>
        <w:bottom w:val="none" w:sz="0" w:space="0" w:color="auto"/>
        <w:right w:val="none" w:sz="0" w:space="0" w:color="auto"/>
      </w:divBdr>
    </w:div>
    <w:div w:id="211233958">
      <w:bodyDiv w:val="1"/>
      <w:marLeft w:val="0"/>
      <w:marRight w:val="0"/>
      <w:marTop w:val="0"/>
      <w:marBottom w:val="0"/>
      <w:divBdr>
        <w:top w:val="none" w:sz="0" w:space="0" w:color="auto"/>
        <w:left w:val="none" w:sz="0" w:space="0" w:color="auto"/>
        <w:bottom w:val="none" w:sz="0" w:space="0" w:color="auto"/>
        <w:right w:val="none" w:sz="0" w:space="0" w:color="auto"/>
      </w:divBdr>
    </w:div>
    <w:div w:id="214463461">
      <w:bodyDiv w:val="1"/>
      <w:marLeft w:val="0"/>
      <w:marRight w:val="0"/>
      <w:marTop w:val="0"/>
      <w:marBottom w:val="0"/>
      <w:divBdr>
        <w:top w:val="none" w:sz="0" w:space="0" w:color="auto"/>
        <w:left w:val="none" w:sz="0" w:space="0" w:color="auto"/>
        <w:bottom w:val="none" w:sz="0" w:space="0" w:color="auto"/>
        <w:right w:val="none" w:sz="0" w:space="0" w:color="auto"/>
      </w:divBdr>
    </w:div>
    <w:div w:id="221448548">
      <w:bodyDiv w:val="1"/>
      <w:marLeft w:val="0"/>
      <w:marRight w:val="0"/>
      <w:marTop w:val="0"/>
      <w:marBottom w:val="0"/>
      <w:divBdr>
        <w:top w:val="none" w:sz="0" w:space="0" w:color="auto"/>
        <w:left w:val="none" w:sz="0" w:space="0" w:color="auto"/>
        <w:bottom w:val="none" w:sz="0" w:space="0" w:color="auto"/>
        <w:right w:val="none" w:sz="0" w:space="0" w:color="auto"/>
      </w:divBdr>
    </w:div>
    <w:div w:id="226187379">
      <w:bodyDiv w:val="1"/>
      <w:marLeft w:val="0"/>
      <w:marRight w:val="0"/>
      <w:marTop w:val="0"/>
      <w:marBottom w:val="0"/>
      <w:divBdr>
        <w:top w:val="none" w:sz="0" w:space="0" w:color="auto"/>
        <w:left w:val="none" w:sz="0" w:space="0" w:color="auto"/>
        <w:bottom w:val="none" w:sz="0" w:space="0" w:color="auto"/>
        <w:right w:val="none" w:sz="0" w:space="0" w:color="auto"/>
      </w:divBdr>
    </w:div>
    <w:div w:id="250746287">
      <w:bodyDiv w:val="1"/>
      <w:marLeft w:val="0"/>
      <w:marRight w:val="0"/>
      <w:marTop w:val="0"/>
      <w:marBottom w:val="0"/>
      <w:divBdr>
        <w:top w:val="none" w:sz="0" w:space="0" w:color="auto"/>
        <w:left w:val="none" w:sz="0" w:space="0" w:color="auto"/>
        <w:bottom w:val="none" w:sz="0" w:space="0" w:color="auto"/>
        <w:right w:val="none" w:sz="0" w:space="0" w:color="auto"/>
      </w:divBdr>
    </w:div>
    <w:div w:id="258218686">
      <w:bodyDiv w:val="1"/>
      <w:marLeft w:val="0"/>
      <w:marRight w:val="0"/>
      <w:marTop w:val="0"/>
      <w:marBottom w:val="0"/>
      <w:divBdr>
        <w:top w:val="none" w:sz="0" w:space="0" w:color="auto"/>
        <w:left w:val="none" w:sz="0" w:space="0" w:color="auto"/>
        <w:bottom w:val="none" w:sz="0" w:space="0" w:color="auto"/>
        <w:right w:val="none" w:sz="0" w:space="0" w:color="auto"/>
      </w:divBdr>
    </w:div>
    <w:div w:id="281035831">
      <w:bodyDiv w:val="1"/>
      <w:marLeft w:val="0"/>
      <w:marRight w:val="0"/>
      <w:marTop w:val="0"/>
      <w:marBottom w:val="0"/>
      <w:divBdr>
        <w:top w:val="none" w:sz="0" w:space="0" w:color="auto"/>
        <w:left w:val="none" w:sz="0" w:space="0" w:color="auto"/>
        <w:bottom w:val="none" w:sz="0" w:space="0" w:color="auto"/>
        <w:right w:val="none" w:sz="0" w:space="0" w:color="auto"/>
      </w:divBdr>
    </w:div>
    <w:div w:id="307829614">
      <w:bodyDiv w:val="1"/>
      <w:marLeft w:val="0"/>
      <w:marRight w:val="0"/>
      <w:marTop w:val="0"/>
      <w:marBottom w:val="0"/>
      <w:divBdr>
        <w:top w:val="none" w:sz="0" w:space="0" w:color="auto"/>
        <w:left w:val="none" w:sz="0" w:space="0" w:color="auto"/>
        <w:bottom w:val="none" w:sz="0" w:space="0" w:color="auto"/>
        <w:right w:val="none" w:sz="0" w:space="0" w:color="auto"/>
      </w:divBdr>
    </w:div>
    <w:div w:id="327640671">
      <w:bodyDiv w:val="1"/>
      <w:marLeft w:val="0"/>
      <w:marRight w:val="0"/>
      <w:marTop w:val="0"/>
      <w:marBottom w:val="0"/>
      <w:divBdr>
        <w:top w:val="none" w:sz="0" w:space="0" w:color="auto"/>
        <w:left w:val="none" w:sz="0" w:space="0" w:color="auto"/>
        <w:bottom w:val="none" w:sz="0" w:space="0" w:color="auto"/>
        <w:right w:val="none" w:sz="0" w:space="0" w:color="auto"/>
      </w:divBdr>
    </w:div>
    <w:div w:id="333649773">
      <w:bodyDiv w:val="1"/>
      <w:marLeft w:val="0"/>
      <w:marRight w:val="0"/>
      <w:marTop w:val="0"/>
      <w:marBottom w:val="0"/>
      <w:divBdr>
        <w:top w:val="none" w:sz="0" w:space="0" w:color="auto"/>
        <w:left w:val="none" w:sz="0" w:space="0" w:color="auto"/>
        <w:bottom w:val="none" w:sz="0" w:space="0" w:color="auto"/>
        <w:right w:val="none" w:sz="0" w:space="0" w:color="auto"/>
      </w:divBdr>
    </w:div>
    <w:div w:id="352922122">
      <w:bodyDiv w:val="1"/>
      <w:marLeft w:val="0"/>
      <w:marRight w:val="0"/>
      <w:marTop w:val="0"/>
      <w:marBottom w:val="0"/>
      <w:divBdr>
        <w:top w:val="none" w:sz="0" w:space="0" w:color="auto"/>
        <w:left w:val="none" w:sz="0" w:space="0" w:color="auto"/>
        <w:bottom w:val="none" w:sz="0" w:space="0" w:color="auto"/>
        <w:right w:val="none" w:sz="0" w:space="0" w:color="auto"/>
      </w:divBdr>
    </w:div>
    <w:div w:id="375593986">
      <w:bodyDiv w:val="1"/>
      <w:marLeft w:val="0"/>
      <w:marRight w:val="0"/>
      <w:marTop w:val="0"/>
      <w:marBottom w:val="0"/>
      <w:divBdr>
        <w:top w:val="none" w:sz="0" w:space="0" w:color="auto"/>
        <w:left w:val="none" w:sz="0" w:space="0" w:color="auto"/>
        <w:bottom w:val="none" w:sz="0" w:space="0" w:color="auto"/>
        <w:right w:val="none" w:sz="0" w:space="0" w:color="auto"/>
      </w:divBdr>
    </w:div>
    <w:div w:id="402458716">
      <w:bodyDiv w:val="1"/>
      <w:marLeft w:val="0"/>
      <w:marRight w:val="0"/>
      <w:marTop w:val="0"/>
      <w:marBottom w:val="0"/>
      <w:divBdr>
        <w:top w:val="none" w:sz="0" w:space="0" w:color="auto"/>
        <w:left w:val="none" w:sz="0" w:space="0" w:color="auto"/>
        <w:bottom w:val="none" w:sz="0" w:space="0" w:color="auto"/>
        <w:right w:val="none" w:sz="0" w:space="0" w:color="auto"/>
      </w:divBdr>
    </w:div>
    <w:div w:id="411851670">
      <w:bodyDiv w:val="1"/>
      <w:marLeft w:val="0"/>
      <w:marRight w:val="0"/>
      <w:marTop w:val="0"/>
      <w:marBottom w:val="0"/>
      <w:divBdr>
        <w:top w:val="none" w:sz="0" w:space="0" w:color="auto"/>
        <w:left w:val="none" w:sz="0" w:space="0" w:color="auto"/>
        <w:bottom w:val="none" w:sz="0" w:space="0" w:color="auto"/>
        <w:right w:val="none" w:sz="0" w:space="0" w:color="auto"/>
      </w:divBdr>
    </w:div>
    <w:div w:id="431441575">
      <w:bodyDiv w:val="1"/>
      <w:marLeft w:val="0"/>
      <w:marRight w:val="0"/>
      <w:marTop w:val="0"/>
      <w:marBottom w:val="0"/>
      <w:divBdr>
        <w:top w:val="none" w:sz="0" w:space="0" w:color="auto"/>
        <w:left w:val="none" w:sz="0" w:space="0" w:color="auto"/>
        <w:bottom w:val="none" w:sz="0" w:space="0" w:color="auto"/>
        <w:right w:val="none" w:sz="0" w:space="0" w:color="auto"/>
      </w:divBdr>
    </w:div>
    <w:div w:id="469857798">
      <w:bodyDiv w:val="1"/>
      <w:marLeft w:val="0"/>
      <w:marRight w:val="0"/>
      <w:marTop w:val="0"/>
      <w:marBottom w:val="0"/>
      <w:divBdr>
        <w:top w:val="none" w:sz="0" w:space="0" w:color="auto"/>
        <w:left w:val="none" w:sz="0" w:space="0" w:color="auto"/>
        <w:bottom w:val="none" w:sz="0" w:space="0" w:color="auto"/>
        <w:right w:val="none" w:sz="0" w:space="0" w:color="auto"/>
      </w:divBdr>
    </w:div>
    <w:div w:id="474686833">
      <w:bodyDiv w:val="1"/>
      <w:marLeft w:val="0"/>
      <w:marRight w:val="0"/>
      <w:marTop w:val="0"/>
      <w:marBottom w:val="0"/>
      <w:divBdr>
        <w:top w:val="none" w:sz="0" w:space="0" w:color="auto"/>
        <w:left w:val="none" w:sz="0" w:space="0" w:color="auto"/>
        <w:bottom w:val="none" w:sz="0" w:space="0" w:color="auto"/>
        <w:right w:val="none" w:sz="0" w:space="0" w:color="auto"/>
      </w:divBdr>
    </w:div>
    <w:div w:id="482158323">
      <w:bodyDiv w:val="1"/>
      <w:marLeft w:val="0"/>
      <w:marRight w:val="0"/>
      <w:marTop w:val="0"/>
      <w:marBottom w:val="0"/>
      <w:divBdr>
        <w:top w:val="none" w:sz="0" w:space="0" w:color="auto"/>
        <w:left w:val="none" w:sz="0" w:space="0" w:color="auto"/>
        <w:bottom w:val="none" w:sz="0" w:space="0" w:color="auto"/>
        <w:right w:val="none" w:sz="0" w:space="0" w:color="auto"/>
      </w:divBdr>
    </w:div>
    <w:div w:id="483161217">
      <w:bodyDiv w:val="1"/>
      <w:marLeft w:val="0"/>
      <w:marRight w:val="0"/>
      <w:marTop w:val="0"/>
      <w:marBottom w:val="0"/>
      <w:divBdr>
        <w:top w:val="none" w:sz="0" w:space="0" w:color="auto"/>
        <w:left w:val="none" w:sz="0" w:space="0" w:color="auto"/>
        <w:bottom w:val="none" w:sz="0" w:space="0" w:color="auto"/>
        <w:right w:val="none" w:sz="0" w:space="0" w:color="auto"/>
      </w:divBdr>
    </w:div>
    <w:div w:id="493029438">
      <w:bodyDiv w:val="1"/>
      <w:marLeft w:val="0"/>
      <w:marRight w:val="0"/>
      <w:marTop w:val="0"/>
      <w:marBottom w:val="0"/>
      <w:divBdr>
        <w:top w:val="none" w:sz="0" w:space="0" w:color="auto"/>
        <w:left w:val="none" w:sz="0" w:space="0" w:color="auto"/>
        <w:bottom w:val="none" w:sz="0" w:space="0" w:color="auto"/>
        <w:right w:val="none" w:sz="0" w:space="0" w:color="auto"/>
      </w:divBdr>
    </w:div>
    <w:div w:id="499541645">
      <w:bodyDiv w:val="1"/>
      <w:marLeft w:val="0"/>
      <w:marRight w:val="0"/>
      <w:marTop w:val="0"/>
      <w:marBottom w:val="0"/>
      <w:divBdr>
        <w:top w:val="none" w:sz="0" w:space="0" w:color="auto"/>
        <w:left w:val="none" w:sz="0" w:space="0" w:color="auto"/>
        <w:bottom w:val="none" w:sz="0" w:space="0" w:color="auto"/>
        <w:right w:val="none" w:sz="0" w:space="0" w:color="auto"/>
      </w:divBdr>
    </w:div>
    <w:div w:id="504369042">
      <w:bodyDiv w:val="1"/>
      <w:marLeft w:val="0"/>
      <w:marRight w:val="0"/>
      <w:marTop w:val="0"/>
      <w:marBottom w:val="0"/>
      <w:divBdr>
        <w:top w:val="none" w:sz="0" w:space="0" w:color="auto"/>
        <w:left w:val="none" w:sz="0" w:space="0" w:color="auto"/>
        <w:bottom w:val="none" w:sz="0" w:space="0" w:color="auto"/>
        <w:right w:val="none" w:sz="0" w:space="0" w:color="auto"/>
      </w:divBdr>
    </w:div>
    <w:div w:id="509756662">
      <w:bodyDiv w:val="1"/>
      <w:marLeft w:val="0"/>
      <w:marRight w:val="0"/>
      <w:marTop w:val="0"/>
      <w:marBottom w:val="0"/>
      <w:divBdr>
        <w:top w:val="none" w:sz="0" w:space="0" w:color="auto"/>
        <w:left w:val="none" w:sz="0" w:space="0" w:color="auto"/>
        <w:bottom w:val="none" w:sz="0" w:space="0" w:color="auto"/>
        <w:right w:val="none" w:sz="0" w:space="0" w:color="auto"/>
      </w:divBdr>
    </w:div>
    <w:div w:id="515506814">
      <w:bodyDiv w:val="1"/>
      <w:marLeft w:val="0"/>
      <w:marRight w:val="0"/>
      <w:marTop w:val="0"/>
      <w:marBottom w:val="0"/>
      <w:divBdr>
        <w:top w:val="none" w:sz="0" w:space="0" w:color="auto"/>
        <w:left w:val="none" w:sz="0" w:space="0" w:color="auto"/>
        <w:bottom w:val="none" w:sz="0" w:space="0" w:color="auto"/>
        <w:right w:val="none" w:sz="0" w:space="0" w:color="auto"/>
      </w:divBdr>
    </w:div>
    <w:div w:id="526137017">
      <w:bodyDiv w:val="1"/>
      <w:marLeft w:val="0"/>
      <w:marRight w:val="0"/>
      <w:marTop w:val="0"/>
      <w:marBottom w:val="0"/>
      <w:divBdr>
        <w:top w:val="none" w:sz="0" w:space="0" w:color="auto"/>
        <w:left w:val="none" w:sz="0" w:space="0" w:color="auto"/>
        <w:bottom w:val="none" w:sz="0" w:space="0" w:color="auto"/>
        <w:right w:val="none" w:sz="0" w:space="0" w:color="auto"/>
      </w:divBdr>
    </w:div>
    <w:div w:id="527640792">
      <w:bodyDiv w:val="1"/>
      <w:marLeft w:val="0"/>
      <w:marRight w:val="0"/>
      <w:marTop w:val="0"/>
      <w:marBottom w:val="0"/>
      <w:divBdr>
        <w:top w:val="none" w:sz="0" w:space="0" w:color="auto"/>
        <w:left w:val="none" w:sz="0" w:space="0" w:color="auto"/>
        <w:bottom w:val="none" w:sz="0" w:space="0" w:color="auto"/>
        <w:right w:val="none" w:sz="0" w:space="0" w:color="auto"/>
      </w:divBdr>
    </w:div>
    <w:div w:id="532421470">
      <w:bodyDiv w:val="1"/>
      <w:marLeft w:val="0"/>
      <w:marRight w:val="0"/>
      <w:marTop w:val="0"/>
      <w:marBottom w:val="0"/>
      <w:divBdr>
        <w:top w:val="none" w:sz="0" w:space="0" w:color="auto"/>
        <w:left w:val="none" w:sz="0" w:space="0" w:color="auto"/>
        <w:bottom w:val="none" w:sz="0" w:space="0" w:color="auto"/>
        <w:right w:val="none" w:sz="0" w:space="0" w:color="auto"/>
      </w:divBdr>
    </w:div>
    <w:div w:id="563764071">
      <w:bodyDiv w:val="1"/>
      <w:marLeft w:val="0"/>
      <w:marRight w:val="0"/>
      <w:marTop w:val="0"/>
      <w:marBottom w:val="0"/>
      <w:divBdr>
        <w:top w:val="none" w:sz="0" w:space="0" w:color="auto"/>
        <w:left w:val="none" w:sz="0" w:space="0" w:color="auto"/>
        <w:bottom w:val="none" w:sz="0" w:space="0" w:color="auto"/>
        <w:right w:val="none" w:sz="0" w:space="0" w:color="auto"/>
      </w:divBdr>
    </w:div>
    <w:div w:id="576939026">
      <w:bodyDiv w:val="1"/>
      <w:marLeft w:val="0"/>
      <w:marRight w:val="0"/>
      <w:marTop w:val="0"/>
      <w:marBottom w:val="0"/>
      <w:divBdr>
        <w:top w:val="none" w:sz="0" w:space="0" w:color="auto"/>
        <w:left w:val="none" w:sz="0" w:space="0" w:color="auto"/>
        <w:bottom w:val="none" w:sz="0" w:space="0" w:color="auto"/>
        <w:right w:val="none" w:sz="0" w:space="0" w:color="auto"/>
      </w:divBdr>
    </w:div>
    <w:div w:id="579678347">
      <w:bodyDiv w:val="1"/>
      <w:marLeft w:val="0"/>
      <w:marRight w:val="0"/>
      <w:marTop w:val="0"/>
      <w:marBottom w:val="0"/>
      <w:divBdr>
        <w:top w:val="none" w:sz="0" w:space="0" w:color="auto"/>
        <w:left w:val="none" w:sz="0" w:space="0" w:color="auto"/>
        <w:bottom w:val="none" w:sz="0" w:space="0" w:color="auto"/>
        <w:right w:val="none" w:sz="0" w:space="0" w:color="auto"/>
      </w:divBdr>
    </w:div>
    <w:div w:id="602343027">
      <w:bodyDiv w:val="1"/>
      <w:marLeft w:val="0"/>
      <w:marRight w:val="0"/>
      <w:marTop w:val="0"/>
      <w:marBottom w:val="0"/>
      <w:divBdr>
        <w:top w:val="none" w:sz="0" w:space="0" w:color="auto"/>
        <w:left w:val="none" w:sz="0" w:space="0" w:color="auto"/>
        <w:bottom w:val="none" w:sz="0" w:space="0" w:color="auto"/>
        <w:right w:val="none" w:sz="0" w:space="0" w:color="auto"/>
      </w:divBdr>
    </w:div>
    <w:div w:id="605692283">
      <w:bodyDiv w:val="1"/>
      <w:marLeft w:val="0"/>
      <w:marRight w:val="0"/>
      <w:marTop w:val="0"/>
      <w:marBottom w:val="0"/>
      <w:divBdr>
        <w:top w:val="none" w:sz="0" w:space="0" w:color="auto"/>
        <w:left w:val="none" w:sz="0" w:space="0" w:color="auto"/>
        <w:bottom w:val="none" w:sz="0" w:space="0" w:color="auto"/>
        <w:right w:val="none" w:sz="0" w:space="0" w:color="auto"/>
      </w:divBdr>
    </w:div>
    <w:div w:id="624047524">
      <w:bodyDiv w:val="1"/>
      <w:marLeft w:val="0"/>
      <w:marRight w:val="0"/>
      <w:marTop w:val="0"/>
      <w:marBottom w:val="0"/>
      <w:divBdr>
        <w:top w:val="none" w:sz="0" w:space="0" w:color="auto"/>
        <w:left w:val="none" w:sz="0" w:space="0" w:color="auto"/>
        <w:bottom w:val="none" w:sz="0" w:space="0" w:color="auto"/>
        <w:right w:val="none" w:sz="0" w:space="0" w:color="auto"/>
      </w:divBdr>
    </w:div>
    <w:div w:id="626815501">
      <w:bodyDiv w:val="1"/>
      <w:marLeft w:val="0"/>
      <w:marRight w:val="0"/>
      <w:marTop w:val="0"/>
      <w:marBottom w:val="0"/>
      <w:divBdr>
        <w:top w:val="none" w:sz="0" w:space="0" w:color="auto"/>
        <w:left w:val="none" w:sz="0" w:space="0" w:color="auto"/>
        <w:bottom w:val="none" w:sz="0" w:space="0" w:color="auto"/>
        <w:right w:val="none" w:sz="0" w:space="0" w:color="auto"/>
      </w:divBdr>
    </w:div>
    <w:div w:id="631248354">
      <w:bodyDiv w:val="1"/>
      <w:marLeft w:val="0"/>
      <w:marRight w:val="0"/>
      <w:marTop w:val="0"/>
      <w:marBottom w:val="0"/>
      <w:divBdr>
        <w:top w:val="none" w:sz="0" w:space="0" w:color="auto"/>
        <w:left w:val="none" w:sz="0" w:space="0" w:color="auto"/>
        <w:bottom w:val="none" w:sz="0" w:space="0" w:color="auto"/>
        <w:right w:val="none" w:sz="0" w:space="0" w:color="auto"/>
      </w:divBdr>
    </w:div>
    <w:div w:id="632367623">
      <w:bodyDiv w:val="1"/>
      <w:marLeft w:val="0"/>
      <w:marRight w:val="0"/>
      <w:marTop w:val="0"/>
      <w:marBottom w:val="0"/>
      <w:divBdr>
        <w:top w:val="none" w:sz="0" w:space="0" w:color="auto"/>
        <w:left w:val="none" w:sz="0" w:space="0" w:color="auto"/>
        <w:bottom w:val="none" w:sz="0" w:space="0" w:color="auto"/>
        <w:right w:val="none" w:sz="0" w:space="0" w:color="auto"/>
      </w:divBdr>
    </w:div>
    <w:div w:id="644243079">
      <w:bodyDiv w:val="1"/>
      <w:marLeft w:val="0"/>
      <w:marRight w:val="0"/>
      <w:marTop w:val="0"/>
      <w:marBottom w:val="0"/>
      <w:divBdr>
        <w:top w:val="none" w:sz="0" w:space="0" w:color="auto"/>
        <w:left w:val="none" w:sz="0" w:space="0" w:color="auto"/>
        <w:bottom w:val="none" w:sz="0" w:space="0" w:color="auto"/>
        <w:right w:val="none" w:sz="0" w:space="0" w:color="auto"/>
      </w:divBdr>
    </w:div>
    <w:div w:id="654917964">
      <w:bodyDiv w:val="1"/>
      <w:marLeft w:val="0"/>
      <w:marRight w:val="0"/>
      <w:marTop w:val="0"/>
      <w:marBottom w:val="0"/>
      <w:divBdr>
        <w:top w:val="none" w:sz="0" w:space="0" w:color="auto"/>
        <w:left w:val="none" w:sz="0" w:space="0" w:color="auto"/>
        <w:bottom w:val="none" w:sz="0" w:space="0" w:color="auto"/>
        <w:right w:val="none" w:sz="0" w:space="0" w:color="auto"/>
      </w:divBdr>
    </w:div>
    <w:div w:id="655383819">
      <w:bodyDiv w:val="1"/>
      <w:marLeft w:val="0"/>
      <w:marRight w:val="0"/>
      <w:marTop w:val="0"/>
      <w:marBottom w:val="0"/>
      <w:divBdr>
        <w:top w:val="none" w:sz="0" w:space="0" w:color="auto"/>
        <w:left w:val="none" w:sz="0" w:space="0" w:color="auto"/>
        <w:bottom w:val="none" w:sz="0" w:space="0" w:color="auto"/>
        <w:right w:val="none" w:sz="0" w:space="0" w:color="auto"/>
      </w:divBdr>
    </w:div>
    <w:div w:id="656541896">
      <w:bodyDiv w:val="1"/>
      <w:marLeft w:val="0"/>
      <w:marRight w:val="0"/>
      <w:marTop w:val="0"/>
      <w:marBottom w:val="0"/>
      <w:divBdr>
        <w:top w:val="none" w:sz="0" w:space="0" w:color="auto"/>
        <w:left w:val="none" w:sz="0" w:space="0" w:color="auto"/>
        <w:bottom w:val="none" w:sz="0" w:space="0" w:color="auto"/>
        <w:right w:val="none" w:sz="0" w:space="0" w:color="auto"/>
      </w:divBdr>
    </w:div>
    <w:div w:id="667901667">
      <w:bodyDiv w:val="1"/>
      <w:marLeft w:val="0"/>
      <w:marRight w:val="0"/>
      <w:marTop w:val="0"/>
      <w:marBottom w:val="0"/>
      <w:divBdr>
        <w:top w:val="none" w:sz="0" w:space="0" w:color="auto"/>
        <w:left w:val="none" w:sz="0" w:space="0" w:color="auto"/>
        <w:bottom w:val="none" w:sz="0" w:space="0" w:color="auto"/>
        <w:right w:val="none" w:sz="0" w:space="0" w:color="auto"/>
      </w:divBdr>
    </w:div>
    <w:div w:id="674457805">
      <w:bodyDiv w:val="1"/>
      <w:marLeft w:val="0"/>
      <w:marRight w:val="0"/>
      <w:marTop w:val="0"/>
      <w:marBottom w:val="0"/>
      <w:divBdr>
        <w:top w:val="none" w:sz="0" w:space="0" w:color="auto"/>
        <w:left w:val="none" w:sz="0" w:space="0" w:color="auto"/>
        <w:bottom w:val="none" w:sz="0" w:space="0" w:color="auto"/>
        <w:right w:val="none" w:sz="0" w:space="0" w:color="auto"/>
      </w:divBdr>
    </w:div>
    <w:div w:id="694578228">
      <w:bodyDiv w:val="1"/>
      <w:marLeft w:val="0"/>
      <w:marRight w:val="0"/>
      <w:marTop w:val="0"/>
      <w:marBottom w:val="0"/>
      <w:divBdr>
        <w:top w:val="none" w:sz="0" w:space="0" w:color="auto"/>
        <w:left w:val="none" w:sz="0" w:space="0" w:color="auto"/>
        <w:bottom w:val="none" w:sz="0" w:space="0" w:color="auto"/>
        <w:right w:val="none" w:sz="0" w:space="0" w:color="auto"/>
      </w:divBdr>
    </w:div>
    <w:div w:id="721750127">
      <w:bodyDiv w:val="1"/>
      <w:marLeft w:val="0"/>
      <w:marRight w:val="0"/>
      <w:marTop w:val="0"/>
      <w:marBottom w:val="0"/>
      <w:divBdr>
        <w:top w:val="none" w:sz="0" w:space="0" w:color="auto"/>
        <w:left w:val="none" w:sz="0" w:space="0" w:color="auto"/>
        <w:bottom w:val="none" w:sz="0" w:space="0" w:color="auto"/>
        <w:right w:val="none" w:sz="0" w:space="0" w:color="auto"/>
      </w:divBdr>
    </w:div>
    <w:div w:id="722485483">
      <w:bodyDiv w:val="1"/>
      <w:marLeft w:val="0"/>
      <w:marRight w:val="0"/>
      <w:marTop w:val="0"/>
      <w:marBottom w:val="0"/>
      <w:divBdr>
        <w:top w:val="none" w:sz="0" w:space="0" w:color="auto"/>
        <w:left w:val="none" w:sz="0" w:space="0" w:color="auto"/>
        <w:bottom w:val="none" w:sz="0" w:space="0" w:color="auto"/>
        <w:right w:val="none" w:sz="0" w:space="0" w:color="auto"/>
      </w:divBdr>
    </w:div>
    <w:div w:id="728041964">
      <w:bodyDiv w:val="1"/>
      <w:marLeft w:val="0"/>
      <w:marRight w:val="0"/>
      <w:marTop w:val="0"/>
      <w:marBottom w:val="0"/>
      <w:divBdr>
        <w:top w:val="none" w:sz="0" w:space="0" w:color="auto"/>
        <w:left w:val="none" w:sz="0" w:space="0" w:color="auto"/>
        <w:bottom w:val="none" w:sz="0" w:space="0" w:color="auto"/>
        <w:right w:val="none" w:sz="0" w:space="0" w:color="auto"/>
      </w:divBdr>
    </w:div>
    <w:div w:id="744109046">
      <w:bodyDiv w:val="1"/>
      <w:marLeft w:val="0"/>
      <w:marRight w:val="0"/>
      <w:marTop w:val="0"/>
      <w:marBottom w:val="0"/>
      <w:divBdr>
        <w:top w:val="none" w:sz="0" w:space="0" w:color="auto"/>
        <w:left w:val="none" w:sz="0" w:space="0" w:color="auto"/>
        <w:bottom w:val="none" w:sz="0" w:space="0" w:color="auto"/>
        <w:right w:val="none" w:sz="0" w:space="0" w:color="auto"/>
      </w:divBdr>
    </w:div>
    <w:div w:id="744380251">
      <w:bodyDiv w:val="1"/>
      <w:marLeft w:val="0"/>
      <w:marRight w:val="0"/>
      <w:marTop w:val="0"/>
      <w:marBottom w:val="0"/>
      <w:divBdr>
        <w:top w:val="none" w:sz="0" w:space="0" w:color="auto"/>
        <w:left w:val="none" w:sz="0" w:space="0" w:color="auto"/>
        <w:bottom w:val="none" w:sz="0" w:space="0" w:color="auto"/>
        <w:right w:val="none" w:sz="0" w:space="0" w:color="auto"/>
      </w:divBdr>
    </w:div>
    <w:div w:id="746465674">
      <w:bodyDiv w:val="1"/>
      <w:marLeft w:val="0"/>
      <w:marRight w:val="0"/>
      <w:marTop w:val="0"/>
      <w:marBottom w:val="0"/>
      <w:divBdr>
        <w:top w:val="none" w:sz="0" w:space="0" w:color="auto"/>
        <w:left w:val="none" w:sz="0" w:space="0" w:color="auto"/>
        <w:bottom w:val="none" w:sz="0" w:space="0" w:color="auto"/>
        <w:right w:val="none" w:sz="0" w:space="0" w:color="auto"/>
      </w:divBdr>
    </w:div>
    <w:div w:id="755134287">
      <w:bodyDiv w:val="1"/>
      <w:marLeft w:val="0"/>
      <w:marRight w:val="0"/>
      <w:marTop w:val="0"/>
      <w:marBottom w:val="0"/>
      <w:divBdr>
        <w:top w:val="none" w:sz="0" w:space="0" w:color="auto"/>
        <w:left w:val="none" w:sz="0" w:space="0" w:color="auto"/>
        <w:bottom w:val="none" w:sz="0" w:space="0" w:color="auto"/>
        <w:right w:val="none" w:sz="0" w:space="0" w:color="auto"/>
      </w:divBdr>
    </w:div>
    <w:div w:id="755396019">
      <w:bodyDiv w:val="1"/>
      <w:marLeft w:val="0"/>
      <w:marRight w:val="0"/>
      <w:marTop w:val="0"/>
      <w:marBottom w:val="0"/>
      <w:divBdr>
        <w:top w:val="none" w:sz="0" w:space="0" w:color="auto"/>
        <w:left w:val="none" w:sz="0" w:space="0" w:color="auto"/>
        <w:bottom w:val="none" w:sz="0" w:space="0" w:color="auto"/>
        <w:right w:val="none" w:sz="0" w:space="0" w:color="auto"/>
      </w:divBdr>
    </w:div>
    <w:div w:id="763305174">
      <w:bodyDiv w:val="1"/>
      <w:marLeft w:val="0"/>
      <w:marRight w:val="0"/>
      <w:marTop w:val="0"/>
      <w:marBottom w:val="0"/>
      <w:divBdr>
        <w:top w:val="none" w:sz="0" w:space="0" w:color="auto"/>
        <w:left w:val="none" w:sz="0" w:space="0" w:color="auto"/>
        <w:bottom w:val="none" w:sz="0" w:space="0" w:color="auto"/>
        <w:right w:val="none" w:sz="0" w:space="0" w:color="auto"/>
      </w:divBdr>
    </w:div>
    <w:div w:id="765347913">
      <w:bodyDiv w:val="1"/>
      <w:marLeft w:val="0"/>
      <w:marRight w:val="0"/>
      <w:marTop w:val="0"/>
      <w:marBottom w:val="0"/>
      <w:divBdr>
        <w:top w:val="none" w:sz="0" w:space="0" w:color="auto"/>
        <w:left w:val="none" w:sz="0" w:space="0" w:color="auto"/>
        <w:bottom w:val="none" w:sz="0" w:space="0" w:color="auto"/>
        <w:right w:val="none" w:sz="0" w:space="0" w:color="auto"/>
      </w:divBdr>
    </w:div>
    <w:div w:id="769735446">
      <w:bodyDiv w:val="1"/>
      <w:marLeft w:val="0"/>
      <w:marRight w:val="0"/>
      <w:marTop w:val="0"/>
      <w:marBottom w:val="0"/>
      <w:divBdr>
        <w:top w:val="none" w:sz="0" w:space="0" w:color="auto"/>
        <w:left w:val="none" w:sz="0" w:space="0" w:color="auto"/>
        <w:bottom w:val="none" w:sz="0" w:space="0" w:color="auto"/>
        <w:right w:val="none" w:sz="0" w:space="0" w:color="auto"/>
      </w:divBdr>
    </w:div>
    <w:div w:id="777918103">
      <w:bodyDiv w:val="1"/>
      <w:marLeft w:val="0"/>
      <w:marRight w:val="0"/>
      <w:marTop w:val="0"/>
      <w:marBottom w:val="0"/>
      <w:divBdr>
        <w:top w:val="none" w:sz="0" w:space="0" w:color="auto"/>
        <w:left w:val="none" w:sz="0" w:space="0" w:color="auto"/>
        <w:bottom w:val="none" w:sz="0" w:space="0" w:color="auto"/>
        <w:right w:val="none" w:sz="0" w:space="0" w:color="auto"/>
      </w:divBdr>
    </w:div>
    <w:div w:id="784815479">
      <w:bodyDiv w:val="1"/>
      <w:marLeft w:val="0"/>
      <w:marRight w:val="0"/>
      <w:marTop w:val="0"/>
      <w:marBottom w:val="0"/>
      <w:divBdr>
        <w:top w:val="none" w:sz="0" w:space="0" w:color="auto"/>
        <w:left w:val="none" w:sz="0" w:space="0" w:color="auto"/>
        <w:bottom w:val="none" w:sz="0" w:space="0" w:color="auto"/>
        <w:right w:val="none" w:sz="0" w:space="0" w:color="auto"/>
      </w:divBdr>
    </w:div>
    <w:div w:id="794297674">
      <w:bodyDiv w:val="1"/>
      <w:marLeft w:val="0"/>
      <w:marRight w:val="0"/>
      <w:marTop w:val="0"/>
      <w:marBottom w:val="0"/>
      <w:divBdr>
        <w:top w:val="none" w:sz="0" w:space="0" w:color="auto"/>
        <w:left w:val="none" w:sz="0" w:space="0" w:color="auto"/>
        <w:bottom w:val="none" w:sz="0" w:space="0" w:color="auto"/>
        <w:right w:val="none" w:sz="0" w:space="0" w:color="auto"/>
      </w:divBdr>
    </w:div>
    <w:div w:id="796294222">
      <w:bodyDiv w:val="1"/>
      <w:marLeft w:val="0"/>
      <w:marRight w:val="0"/>
      <w:marTop w:val="0"/>
      <w:marBottom w:val="0"/>
      <w:divBdr>
        <w:top w:val="none" w:sz="0" w:space="0" w:color="auto"/>
        <w:left w:val="none" w:sz="0" w:space="0" w:color="auto"/>
        <w:bottom w:val="none" w:sz="0" w:space="0" w:color="auto"/>
        <w:right w:val="none" w:sz="0" w:space="0" w:color="auto"/>
      </w:divBdr>
    </w:div>
    <w:div w:id="800077606">
      <w:bodyDiv w:val="1"/>
      <w:marLeft w:val="0"/>
      <w:marRight w:val="0"/>
      <w:marTop w:val="0"/>
      <w:marBottom w:val="0"/>
      <w:divBdr>
        <w:top w:val="none" w:sz="0" w:space="0" w:color="auto"/>
        <w:left w:val="none" w:sz="0" w:space="0" w:color="auto"/>
        <w:bottom w:val="none" w:sz="0" w:space="0" w:color="auto"/>
        <w:right w:val="none" w:sz="0" w:space="0" w:color="auto"/>
      </w:divBdr>
    </w:div>
    <w:div w:id="825362884">
      <w:bodyDiv w:val="1"/>
      <w:marLeft w:val="0"/>
      <w:marRight w:val="0"/>
      <w:marTop w:val="0"/>
      <w:marBottom w:val="0"/>
      <w:divBdr>
        <w:top w:val="none" w:sz="0" w:space="0" w:color="auto"/>
        <w:left w:val="none" w:sz="0" w:space="0" w:color="auto"/>
        <w:bottom w:val="none" w:sz="0" w:space="0" w:color="auto"/>
        <w:right w:val="none" w:sz="0" w:space="0" w:color="auto"/>
      </w:divBdr>
    </w:div>
    <w:div w:id="840005964">
      <w:bodyDiv w:val="1"/>
      <w:marLeft w:val="0"/>
      <w:marRight w:val="0"/>
      <w:marTop w:val="0"/>
      <w:marBottom w:val="0"/>
      <w:divBdr>
        <w:top w:val="none" w:sz="0" w:space="0" w:color="auto"/>
        <w:left w:val="none" w:sz="0" w:space="0" w:color="auto"/>
        <w:bottom w:val="none" w:sz="0" w:space="0" w:color="auto"/>
        <w:right w:val="none" w:sz="0" w:space="0" w:color="auto"/>
      </w:divBdr>
    </w:div>
    <w:div w:id="845362175">
      <w:bodyDiv w:val="1"/>
      <w:marLeft w:val="0"/>
      <w:marRight w:val="0"/>
      <w:marTop w:val="0"/>
      <w:marBottom w:val="0"/>
      <w:divBdr>
        <w:top w:val="none" w:sz="0" w:space="0" w:color="auto"/>
        <w:left w:val="none" w:sz="0" w:space="0" w:color="auto"/>
        <w:bottom w:val="none" w:sz="0" w:space="0" w:color="auto"/>
        <w:right w:val="none" w:sz="0" w:space="0" w:color="auto"/>
      </w:divBdr>
    </w:div>
    <w:div w:id="849179210">
      <w:bodyDiv w:val="1"/>
      <w:marLeft w:val="0"/>
      <w:marRight w:val="0"/>
      <w:marTop w:val="0"/>
      <w:marBottom w:val="0"/>
      <w:divBdr>
        <w:top w:val="none" w:sz="0" w:space="0" w:color="auto"/>
        <w:left w:val="none" w:sz="0" w:space="0" w:color="auto"/>
        <w:bottom w:val="none" w:sz="0" w:space="0" w:color="auto"/>
        <w:right w:val="none" w:sz="0" w:space="0" w:color="auto"/>
      </w:divBdr>
    </w:div>
    <w:div w:id="852259509">
      <w:bodyDiv w:val="1"/>
      <w:marLeft w:val="0"/>
      <w:marRight w:val="0"/>
      <w:marTop w:val="0"/>
      <w:marBottom w:val="0"/>
      <w:divBdr>
        <w:top w:val="none" w:sz="0" w:space="0" w:color="auto"/>
        <w:left w:val="none" w:sz="0" w:space="0" w:color="auto"/>
        <w:bottom w:val="none" w:sz="0" w:space="0" w:color="auto"/>
        <w:right w:val="none" w:sz="0" w:space="0" w:color="auto"/>
      </w:divBdr>
      <w:divsChild>
        <w:div w:id="1800756549">
          <w:marLeft w:val="0"/>
          <w:marRight w:val="0"/>
          <w:marTop w:val="0"/>
          <w:marBottom w:val="0"/>
          <w:divBdr>
            <w:top w:val="none" w:sz="0" w:space="0" w:color="auto"/>
            <w:left w:val="none" w:sz="0" w:space="0" w:color="auto"/>
            <w:bottom w:val="none" w:sz="0" w:space="0" w:color="auto"/>
            <w:right w:val="none" w:sz="0" w:space="0" w:color="auto"/>
          </w:divBdr>
        </w:div>
      </w:divsChild>
    </w:div>
    <w:div w:id="855196091">
      <w:bodyDiv w:val="1"/>
      <w:marLeft w:val="0"/>
      <w:marRight w:val="0"/>
      <w:marTop w:val="0"/>
      <w:marBottom w:val="0"/>
      <w:divBdr>
        <w:top w:val="none" w:sz="0" w:space="0" w:color="auto"/>
        <w:left w:val="none" w:sz="0" w:space="0" w:color="auto"/>
        <w:bottom w:val="none" w:sz="0" w:space="0" w:color="auto"/>
        <w:right w:val="none" w:sz="0" w:space="0" w:color="auto"/>
      </w:divBdr>
    </w:div>
    <w:div w:id="869956587">
      <w:bodyDiv w:val="1"/>
      <w:marLeft w:val="0"/>
      <w:marRight w:val="0"/>
      <w:marTop w:val="0"/>
      <w:marBottom w:val="0"/>
      <w:divBdr>
        <w:top w:val="none" w:sz="0" w:space="0" w:color="auto"/>
        <w:left w:val="none" w:sz="0" w:space="0" w:color="auto"/>
        <w:bottom w:val="none" w:sz="0" w:space="0" w:color="auto"/>
        <w:right w:val="none" w:sz="0" w:space="0" w:color="auto"/>
      </w:divBdr>
    </w:div>
    <w:div w:id="903567700">
      <w:bodyDiv w:val="1"/>
      <w:marLeft w:val="0"/>
      <w:marRight w:val="0"/>
      <w:marTop w:val="0"/>
      <w:marBottom w:val="0"/>
      <w:divBdr>
        <w:top w:val="none" w:sz="0" w:space="0" w:color="auto"/>
        <w:left w:val="none" w:sz="0" w:space="0" w:color="auto"/>
        <w:bottom w:val="none" w:sz="0" w:space="0" w:color="auto"/>
        <w:right w:val="none" w:sz="0" w:space="0" w:color="auto"/>
      </w:divBdr>
    </w:div>
    <w:div w:id="913130280">
      <w:bodyDiv w:val="1"/>
      <w:marLeft w:val="0"/>
      <w:marRight w:val="0"/>
      <w:marTop w:val="0"/>
      <w:marBottom w:val="0"/>
      <w:divBdr>
        <w:top w:val="none" w:sz="0" w:space="0" w:color="auto"/>
        <w:left w:val="none" w:sz="0" w:space="0" w:color="auto"/>
        <w:bottom w:val="none" w:sz="0" w:space="0" w:color="auto"/>
        <w:right w:val="none" w:sz="0" w:space="0" w:color="auto"/>
      </w:divBdr>
    </w:div>
    <w:div w:id="926109430">
      <w:bodyDiv w:val="1"/>
      <w:marLeft w:val="0"/>
      <w:marRight w:val="0"/>
      <w:marTop w:val="0"/>
      <w:marBottom w:val="0"/>
      <w:divBdr>
        <w:top w:val="none" w:sz="0" w:space="0" w:color="auto"/>
        <w:left w:val="none" w:sz="0" w:space="0" w:color="auto"/>
        <w:bottom w:val="none" w:sz="0" w:space="0" w:color="auto"/>
        <w:right w:val="none" w:sz="0" w:space="0" w:color="auto"/>
      </w:divBdr>
    </w:div>
    <w:div w:id="927347583">
      <w:bodyDiv w:val="1"/>
      <w:marLeft w:val="0"/>
      <w:marRight w:val="0"/>
      <w:marTop w:val="0"/>
      <w:marBottom w:val="0"/>
      <w:divBdr>
        <w:top w:val="none" w:sz="0" w:space="0" w:color="auto"/>
        <w:left w:val="none" w:sz="0" w:space="0" w:color="auto"/>
        <w:bottom w:val="none" w:sz="0" w:space="0" w:color="auto"/>
        <w:right w:val="none" w:sz="0" w:space="0" w:color="auto"/>
      </w:divBdr>
    </w:div>
    <w:div w:id="928386869">
      <w:bodyDiv w:val="1"/>
      <w:marLeft w:val="0"/>
      <w:marRight w:val="0"/>
      <w:marTop w:val="0"/>
      <w:marBottom w:val="0"/>
      <w:divBdr>
        <w:top w:val="none" w:sz="0" w:space="0" w:color="auto"/>
        <w:left w:val="none" w:sz="0" w:space="0" w:color="auto"/>
        <w:bottom w:val="none" w:sz="0" w:space="0" w:color="auto"/>
        <w:right w:val="none" w:sz="0" w:space="0" w:color="auto"/>
      </w:divBdr>
    </w:div>
    <w:div w:id="930813492">
      <w:bodyDiv w:val="1"/>
      <w:marLeft w:val="0"/>
      <w:marRight w:val="0"/>
      <w:marTop w:val="0"/>
      <w:marBottom w:val="0"/>
      <w:divBdr>
        <w:top w:val="none" w:sz="0" w:space="0" w:color="auto"/>
        <w:left w:val="none" w:sz="0" w:space="0" w:color="auto"/>
        <w:bottom w:val="none" w:sz="0" w:space="0" w:color="auto"/>
        <w:right w:val="none" w:sz="0" w:space="0" w:color="auto"/>
      </w:divBdr>
    </w:div>
    <w:div w:id="943266722">
      <w:bodyDiv w:val="1"/>
      <w:marLeft w:val="0"/>
      <w:marRight w:val="0"/>
      <w:marTop w:val="0"/>
      <w:marBottom w:val="0"/>
      <w:divBdr>
        <w:top w:val="none" w:sz="0" w:space="0" w:color="auto"/>
        <w:left w:val="none" w:sz="0" w:space="0" w:color="auto"/>
        <w:bottom w:val="none" w:sz="0" w:space="0" w:color="auto"/>
        <w:right w:val="none" w:sz="0" w:space="0" w:color="auto"/>
      </w:divBdr>
    </w:div>
    <w:div w:id="959730140">
      <w:bodyDiv w:val="1"/>
      <w:marLeft w:val="0"/>
      <w:marRight w:val="0"/>
      <w:marTop w:val="0"/>
      <w:marBottom w:val="0"/>
      <w:divBdr>
        <w:top w:val="none" w:sz="0" w:space="0" w:color="auto"/>
        <w:left w:val="none" w:sz="0" w:space="0" w:color="auto"/>
        <w:bottom w:val="none" w:sz="0" w:space="0" w:color="auto"/>
        <w:right w:val="none" w:sz="0" w:space="0" w:color="auto"/>
      </w:divBdr>
    </w:div>
    <w:div w:id="963079071">
      <w:bodyDiv w:val="1"/>
      <w:marLeft w:val="0"/>
      <w:marRight w:val="0"/>
      <w:marTop w:val="0"/>
      <w:marBottom w:val="0"/>
      <w:divBdr>
        <w:top w:val="none" w:sz="0" w:space="0" w:color="auto"/>
        <w:left w:val="none" w:sz="0" w:space="0" w:color="auto"/>
        <w:bottom w:val="none" w:sz="0" w:space="0" w:color="auto"/>
        <w:right w:val="none" w:sz="0" w:space="0" w:color="auto"/>
      </w:divBdr>
    </w:div>
    <w:div w:id="971209033">
      <w:bodyDiv w:val="1"/>
      <w:marLeft w:val="0"/>
      <w:marRight w:val="0"/>
      <w:marTop w:val="0"/>
      <w:marBottom w:val="0"/>
      <w:divBdr>
        <w:top w:val="none" w:sz="0" w:space="0" w:color="auto"/>
        <w:left w:val="none" w:sz="0" w:space="0" w:color="auto"/>
        <w:bottom w:val="none" w:sz="0" w:space="0" w:color="auto"/>
        <w:right w:val="none" w:sz="0" w:space="0" w:color="auto"/>
      </w:divBdr>
    </w:div>
    <w:div w:id="1000160125">
      <w:bodyDiv w:val="1"/>
      <w:marLeft w:val="0"/>
      <w:marRight w:val="0"/>
      <w:marTop w:val="0"/>
      <w:marBottom w:val="0"/>
      <w:divBdr>
        <w:top w:val="none" w:sz="0" w:space="0" w:color="auto"/>
        <w:left w:val="none" w:sz="0" w:space="0" w:color="auto"/>
        <w:bottom w:val="none" w:sz="0" w:space="0" w:color="auto"/>
        <w:right w:val="none" w:sz="0" w:space="0" w:color="auto"/>
      </w:divBdr>
    </w:div>
    <w:div w:id="1025131241">
      <w:bodyDiv w:val="1"/>
      <w:marLeft w:val="0"/>
      <w:marRight w:val="0"/>
      <w:marTop w:val="0"/>
      <w:marBottom w:val="0"/>
      <w:divBdr>
        <w:top w:val="none" w:sz="0" w:space="0" w:color="auto"/>
        <w:left w:val="none" w:sz="0" w:space="0" w:color="auto"/>
        <w:bottom w:val="none" w:sz="0" w:space="0" w:color="auto"/>
        <w:right w:val="none" w:sz="0" w:space="0" w:color="auto"/>
      </w:divBdr>
    </w:div>
    <w:div w:id="1041132588">
      <w:bodyDiv w:val="1"/>
      <w:marLeft w:val="0"/>
      <w:marRight w:val="0"/>
      <w:marTop w:val="0"/>
      <w:marBottom w:val="0"/>
      <w:divBdr>
        <w:top w:val="none" w:sz="0" w:space="0" w:color="auto"/>
        <w:left w:val="none" w:sz="0" w:space="0" w:color="auto"/>
        <w:bottom w:val="none" w:sz="0" w:space="0" w:color="auto"/>
        <w:right w:val="none" w:sz="0" w:space="0" w:color="auto"/>
      </w:divBdr>
    </w:div>
    <w:div w:id="1048338437">
      <w:bodyDiv w:val="1"/>
      <w:marLeft w:val="0"/>
      <w:marRight w:val="0"/>
      <w:marTop w:val="0"/>
      <w:marBottom w:val="0"/>
      <w:divBdr>
        <w:top w:val="none" w:sz="0" w:space="0" w:color="auto"/>
        <w:left w:val="none" w:sz="0" w:space="0" w:color="auto"/>
        <w:bottom w:val="none" w:sz="0" w:space="0" w:color="auto"/>
        <w:right w:val="none" w:sz="0" w:space="0" w:color="auto"/>
      </w:divBdr>
    </w:div>
    <w:div w:id="1051920371">
      <w:bodyDiv w:val="1"/>
      <w:marLeft w:val="0"/>
      <w:marRight w:val="0"/>
      <w:marTop w:val="0"/>
      <w:marBottom w:val="0"/>
      <w:divBdr>
        <w:top w:val="none" w:sz="0" w:space="0" w:color="auto"/>
        <w:left w:val="none" w:sz="0" w:space="0" w:color="auto"/>
        <w:bottom w:val="none" w:sz="0" w:space="0" w:color="auto"/>
        <w:right w:val="none" w:sz="0" w:space="0" w:color="auto"/>
      </w:divBdr>
    </w:div>
    <w:div w:id="1052459666">
      <w:bodyDiv w:val="1"/>
      <w:marLeft w:val="0"/>
      <w:marRight w:val="0"/>
      <w:marTop w:val="0"/>
      <w:marBottom w:val="0"/>
      <w:divBdr>
        <w:top w:val="none" w:sz="0" w:space="0" w:color="auto"/>
        <w:left w:val="none" w:sz="0" w:space="0" w:color="auto"/>
        <w:bottom w:val="none" w:sz="0" w:space="0" w:color="auto"/>
        <w:right w:val="none" w:sz="0" w:space="0" w:color="auto"/>
      </w:divBdr>
    </w:div>
    <w:div w:id="1053120156">
      <w:bodyDiv w:val="1"/>
      <w:marLeft w:val="0"/>
      <w:marRight w:val="0"/>
      <w:marTop w:val="0"/>
      <w:marBottom w:val="0"/>
      <w:divBdr>
        <w:top w:val="none" w:sz="0" w:space="0" w:color="auto"/>
        <w:left w:val="none" w:sz="0" w:space="0" w:color="auto"/>
        <w:bottom w:val="none" w:sz="0" w:space="0" w:color="auto"/>
        <w:right w:val="none" w:sz="0" w:space="0" w:color="auto"/>
      </w:divBdr>
    </w:div>
    <w:div w:id="1057164434">
      <w:bodyDiv w:val="1"/>
      <w:marLeft w:val="0"/>
      <w:marRight w:val="0"/>
      <w:marTop w:val="0"/>
      <w:marBottom w:val="0"/>
      <w:divBdr>
        <w:top w:val="none" w:sz="0" w:space="0" w:color="auto"/>
        <w:left w:val="none" w:sz="0" w:space="0" w:color="auto"/>
        <w:bottom w:val="none" w:sz="0" w:space="0" w:color="auto"/>
        <w:right w:val="none" w:sz="0" w:space="0" w:color="auto"/>
      </w:divBdr>
    </w:div>
    <w:div w:id="1063334761">
      <w:bodyDiv w:val="1"/>
      <w:marLeft w:val="0"/>
      <w:marRight w:val="0"/>
      <w:marTop w:val="0"/>
      <w:marBottom w:val="0"/>
      <w:divBdr>
        <w:top w:val="none" w:sz="0" w:space="0" w:color="auto"/>
        <w:left w:val="none" w:sz="0" w:space="0" w:color="auto"/>
        <w:bottom w:val="none" w:sz="0" w:space="0" w:color="auto"/>
        <w:right w:val="none" w:sz="0" w:space="0" w:color="auto"/>
      </w:divBdr>
    </w:div>
    <w:div w:id="1090350056">
      <w:bodyDiv w:val="1"/>
      <w:marLeft w:val="0"/>
      <w:marRight w:val="0"/>
      <w:marTop w:val="0"/>
      <w:marBottom w:val="0"/>
      <w:divBdr>
        <w:top w:val="none" w:sz="0" w:space="0" w:color="auto"/>
        <w:left w:val="none" w:sz="0" w:space="0" w:color="auto"/>
        <w:bottom w:val="none" w:sz="0" w:space="0" w:color="auto"/>
        <w:right w:val="none" w:sz="0" w:space="0" w:color="auto"/>
      </w:divBdr>
    </w:div>
    <w:div w:id="1105882690">
      <w:bodyDiv w:val="1"/>
      <w:marLeft w:val="0"/>
      <w:marRight w:val="0"/>
      <w:marTop w:val="0"/>
      <w:marBottom w:val="0"/>
      <w:divBdr>
        <w:top w:val="none" w:sz="0" w:space="0" w:color="auto"/>
        <w:left w:val="none" w:sz="0" w:space="0" w:color="auto"/>
        <w:bottom w:val="none" w:sz="0" w:space="0" w:color="auto"/>
        <w:right w:val="none" w:sz="0" w:space="0" w:color="auto"/>
      </w:divBdr>
    </w:div>
    <w:div w:id="1130321656">
      <w:bodyDiv w:val="1"/>
      <w:marLeft w:val="0"/>
      <w:marRight w:val="0"/>
      <w:marTop w:val="0"/>
      <w:marBottom w:val="0"/>
      <w:divBdr>
        <w:top w:val="none" w:sz="0" w:space="0" w:color="auto"/>
        <w:left w:val="none" w:sz="0" w:space="0" w:color="auto"/>
        <w:bottom w:val="none" w:sz="0" w:space="0" w:color="auto"/>
        <w:right w:val="none" w:sz="0" w:space="0" w:color="auto"/>
      </w:divBdr>
    </w:div>
    <w:div w:id="1130439729">
      <w:bodyDiv w:val="1"/>
      <w:marLeft w:val="0"/>
      <w:marRight w:val="0"/>
      <w:marTop w:val="0"/>
      <w:marBottom w:val="0"/>
      <w:divBdr>
        <w:top w:val="none" w:sz="0" w:space="0" w:color="auto"/>
        <w:left w:val="none" w:sz="0" w:space="0" w:color="auto"/>
        <w:bottom w:val="none" w:sz="0" w:space="0" w:color="auto"/>
        <w:right w:val="none" w:sz="0" w:space="0" w:color="auto"/>
      </w:divBdr>
    </w:div>
    <w:div w:id="1144467608">
      <w:bodyDiv w:val="1"/>
      <w:marLeft w:val="0"/>
      <w:marRight w:val="0"/>
      <w:marTop w:val="0"/>
      <w:marBottom w:val="0"/>
      <w:divBdr>
        <w:top w:val="none" w:sz="0" w:space="0" w:color="auto"/>
        <w:left w:val="none" w:sz="0" w:space="0" w:color="auto"/>
        <w:bottom w:val="none" w:sz="0" w:space="0" w:color="auto"/>
        <w:right w:val="none" w:sz="0" w:space="0" w:color="auto"/>
      </w:divBdr>
    </w:div>
    <w:div w:id="1150830715">
      <w:bodyDiv w:val="1"/>
      <w:marLeft w:val="0"/>
      <w:marRight w:val="0"/>
      <w:marTop w:val="0"/>
      <w:marBottom w:val="0"/>
      <w:divBdr>
        <w:top w:val="none" w:sz="0" w:space="0" w:color="auto"/>
        <w:left w:val="none" w:sz="0" w:space="0" w:color="auto"/>
        <w:bottom w:val="none" w:sz="0" w:space="0" w:color="auto"/>
        <w:right w:val="none" w:sz="0" w:space="0" w:color="auto"/>
      </w:divBdr>
    </w:div>
    <w:div w:id="1154907860">
      <w:bodyDiv w:val="1"/>
      <w:marLeft w:val="0"/>
      <w:marRight w:val="0"/>
      <w:marTop w:val="0"/>
      <w:marBottom w:val="0"/>
      <w:divBdr>
        <w:top w:val="none" w:sz="0" w:space="0" w:color="auto"/>
        <w:left w:val="none" w:sz="0" w:space="0" w:color="auto"/>
        <w:bottom w:val="none" w:sz="0" w:space="0" w:color="auto"/>
        <w:right w:val="none" w:sz="0" w:space="0" w:color="auto"/>
      </w:divBdr>
    </w:div>
    <w:div w:id="1159154032">
      <w:bodyDiv w:val="1"/>
      <w:marLeft w:val="0"/>
      <w:marRight w:val="0"/>
      <w:marTop w:val="0"/>
      <w:marBottom w:val="0"/>
      <w:divBdr>
        <w:top w:val="none" w:sz="0" w:space="0" w:color="auto"/>
        <w:left w:val="none" w:sz="0" w:space="0" w:color="auto"/>
        <w:bottom w:val="none" w:sz="0" w:space="0" w:color="auto"/>
        <w:right w:val="none" w:sz="0" w:space="0" w:color="auto"/>
      </w:divBdr>
    </w:div>
    <w:div w:id="1184635765">
      <w:bodyDiv w:val="1"/>
      <w:marLeft w:val="0"/>
      <w:marRight w:val="0"/>
      <w:marTop w:val="0"/>
      <w:marBottom w:val="0"/>
      <w:divBdr>
        <w:top w:val="none" w:sz="0" w:space="0" w:color="auto"/>
        <w:left w:val="none" w:sz="0" w:space="0" w:color="auto"/>
        <w:bottom w:val="none" w:sz="0" w:space="0" w:color="auto"/>
        <w:right w:val="none" w:sz="0" w:space="0" w:color="auto"/>
      </w:divBdr>
    </w:div>
    <w:div w:id="1192304451">
      <w:bodyDiv w:val="1"/>
      <w:marLeft w:val="0"/>
      <w:marRight w:val="0"/>
      <w:marTop w:val="0"/>
      <w:marBottom w:val="0"/>
      <w:divBdr>
        <w:top w:val="none" w:sz="0" w:space="0" w:color="auto"/>
        <w:left w:val="none" w:sz="0" w:space="0" w:color="auto"/>
        <w:bottom w:val="none" w:sz="0" w:space="0" w:color="auto"/>
        <w:right w:val="none" w:sz="0" w:space="0" w:color="auto"/>
      </w:divBdr>
    </w:div>
    <w:div w:id="1203128808">
      <w:bodyDiv w:val="1"/>
      <w:marLeft w:val="0"/>
      <w:marRight w:val="0"/>
      <w:marTop w:val="0"/>
      <w:marBottom w:val="0"/>
      <w:divBdr>
        <w:top w:val="none" w:sz="0" w:space="0" w:color="auto"/>
        <w:left w:val="none" w:sz="0" w:space="0" w:color="auto"/>
        <w:bottom w:val="none" w:sz="0" w:space="0" w:color="auto"/>
        <w:right w:val="none" w:sz="0" w:space="0" w:color="auto"/>
      </w:divBdr>
    </w:div>
    <w:div w:id="1216505547">
      <w:bodyDiv w:val="1"/>
      <w:marLeft w:val="0"/>
      <w:marRight w:val="0"/>
      <w:marTop w:val="0"/>
      <w:marBottom w:val="0"/>
      <w:divBdr>
        <w:top w:val="none" w:sz="0" w:space="0" w:color="auto"/>
        <w:left w:val="none" w:sz="0" w:space="0" w:color="auto"/>
        <w:bottom w:val="none" w:sz="0" w:space="0" w:color="auto"/>
        <w:right w:val="none" w:sz="0" w:space="0" w:color="auto"/>
      </w:divBdr>
    </w:div>
    <w:div w:id="1222447706">
      <w:bodyDiv w:val="1"/>
      <w:marLeft w:val="0"/>
      <w:marRight w:val="0"/>
      <w:marTop w:val="0"/>
      <w:marBottom w:val="0"/>
      <w:divBdr>
        <w:top w:val="none" w:sz="0" w:space="0" w:color="auto"/>
        <w:left w:val="none" w:sz="0" w:space="0" w:color="auto"/>
        <w:bottom w:val="none" w:sz="0" w:space="0" w:color="auto"/>
        <w:right w:val="none" w:sz="0" w:space="0" w:color="auto"/>
      </w:divBdr>
    </w:div>
    <w:div w:id="1236622068">
      <w:bodyDiv w:val="1"/>
      <w:marLeft w:val="0"/>
      <w:marRight w:val="0"/>
      <w:marTop w:val="0"/>
      <w:marBottom w:val="0"/>
      <w:divBdr>
        <w:top w:val="none" w:sz="0" w:space="0" w:color="auto"/>
        <w:left w:val="none" w:sz="0" w:space="0" w:color="auto"/>
        <w:bottom w:val="none" w:sz="0" w:space="0" w:color="auto"/>
        <w:right w:val="none" w:sz="0" w:space="0" w:color="auto"/>
      </w:divBdr>
    </w:div>
    <w:div w:id="1246264345">
      <w:bodyDiv w:val="1"/>
      <w:marLeft w:val="0"/>
      <w:marRight w:val="0"/>
      <w:marTop w:val="0"/>
      <w:marBottom w:val="0"/>
      <w:divBdr>
        <w:top w:val="none" w:sz="0" w:space="0" w:color="auto"/>
        <w:left w:val="none" w:sz="0" w:space="0" w:color="auto"/>
        <w:bottom w:val="none" w:sz="0" w:space="0" w:color="auto"/>
        <w:right w:val="none" w:sz="0" w:space="0" w:color="auto"/>
      </w:divBdr>
    </w:div>
    <w:div w:id="1251936130">
      <w:bodyDiv w:val="1"/>
      <w:marLeft w:val="0"/>
      <w:marRight w:val="0"/>
      <w:marTop w:val="0"/>
      <w:marBottom w:val="0"/>
      <w:divBdr>
        <w:top w:val="none" w:sz="0" w:space="0" w:color="auto"/>
        <w:left w:val="none" w:sz="0" w:space="0" w:color="auto"/>
        <w:bottom w:val="none" w:sz="0" w:space="0" w:color="auto"/>
        <w:right w:val="none" w:sz="0" w:space="0" w:color="auto"/>
      </w:divBdr>
    </w:div>
    <w:div w:id="1258368206">
      <w:bodyDiv w:val="1"/>
      <w:marLeft w:val="0"/>
      <w:marRight w:val="0"/>
      <w:marTop w:val="0"/>
      <w:marBottom w:val="0"/>
      <w:divBdr>
        <w:top w:val="none" w:sz="0" w:space="0" w:color="auto"/>
        <w:left w:val="none" w:sz="0" w:space="0" w:color="auto"/>
        <w:bottom w:val="none" w:sz="0" w:space="0" w:color="auto"/>
        <w:right w:val="none" w:sz="0" w:space="0" w:color="auto"/>
      </w:divBdr>
    </w:div>
    <w:div w:id="1265770952">
      <w:bodyDiv w:val="1"/>
      <w:marLeft w:val="0"/>
      <w:marRight w:val="0"/>
      <w:marTop w:val="0"/>
      <w:marBottom w:val="0"/>
      <w:divBdr>
        <w:top w:val="none" w:sz="0" w:space="0" w:color="auto"/>
        <w:left w:val="none" w:sz="0" w:space="0" w:color="auto"/>
        <w:bottom w:val="none" w:sz="0" w:space="0" w:color="auto"/>
        <w:right w:val="none" w:sz="0" w:space="0" w:color="auto"/>
      </w:divBdr>
    </w:div>
    <w:div w:id="1280989970">
      <w:bodyDiv w:val="1"/>
      <w:marLeft w:val="0"/>
      <w:marRight w:val="0"/>
      <w:marTop w:val="0"/>
      <w:marBottom w:val="0"/>
      <w:divBdr>
        <w:top w:val="none" w:sz="0" w:space="0" w:color="auto"/>
        <w:left w:val="none" w:sz="0" w:space="0" w:color="auto"/>
        <w:bottom w:val="none" w:sz="0" w:space="0" w:color="auto"/>
        <w:right w:val="none" w:sz="0" w:space="0" w:color="auto"/>
      </w:divBdr>
    </w:div>
    <w:div w:id="1282758669">
      <w:bodyDiv w:val="1"/>
      <w:marLeft w:val="0"/>
      <w:marRight w:val="0"/>
      <w:marTop w:val="0"/>
      <w:marBottom w:val="0"/>
      <w:divBdr>
        <w:top w:val="none" w:sz="0" w:space="0" w:color="auto"/>
        <w:left w:val="none" w:sz="0" w:space="0" w:color="auto"/>
        <w:bottom w:val="none" w:sz="0" w:space="0" w:color="auto"/>
        <w:right w:val="none" w:sz="0" w:space="0" w:color="auto"/>
      </w:divBdr>
    </w:div>
    <w:div w:id="1290358438">
      <w:bodyDiv w:val="1"/>
      <w:marLeft w:val="0"/>
      <w:marRight w:val="0"/>
      <w:marTop w:val="0"/>
      <w:marBottom w:val="0"/>
      <w:divBdr>
        <w:top w:val="none" w:sz="0" w:space="0" w:color="auto"/>
        <w:left w:val="none" w:sz="0" w:space="0" w:color="auto"/>
        <w:bottom w:val="none" w:sz="0" w:space="0" w:color="auto"/>
        <w:right w:val="none" w:sz="0" w:space="0" w:color="auto"/>
      </w:divBdr>
    </w:div>
    <w:div w:id="1295210221">
      <w:bodyDiv w:val="1"/>
      <w:marLeft w:val="0"/>
      <w:marRight w:val="0"/>
      <w:marTop w:val="0"/>
      <w:marBottom w:val="0"/>
      <w:divBdr>
        <w:top w:val="none" w:sz="0" w:space="0" w:color="auto"/>
        <w:left w:val="none" w:sz="0" w:space="0" w:color="auto"/>
        <w:bottom w:val="none" w:sz="0" w:space="0" w:color="auto"/>
        <w:right w:val="none" w:sz="0" w:space="0" w:color="auto"/>
      </w:divBdr>
    </w:div>
    <w:div w:id="1297445684">
      <w:bodyDiv w:val="1"/>
      <w:marLeft w:val="0"/>
      <w:marRight w:val="0"/>
      <w:marTop w:val="0"/>
      <w:marBottom w:val="0"/>
      <w:divBdr>
        <w:top w:val="none" w:sz="0" w:space="0" w:color="auto"/>
        <w:left w:val="none" w:sz="0" w:space="0" w:color="auto"/>
        <w:bottom w:val="none" w:sz="0" w:space="0" w:color="auto"/>
        <w:right w:val="none" w:sz="0" w:space="0" w:color="auto"/>
      </w:divBdr>
    </w:div>
    <w:div w:id="1298682170">
      <w:bodyDiv w:val="1"/>
      <w:marLeft w:val="0"/>
      <w:marRight w:val="0"/>
      <w:marTop w:val="0"/>
      <w:marBottom w:val="0"/>
      <w:divBdr>
        <w:top w:val="none" w:sz="0" w:space="0" w:color="auto"/>
        <w:left w:val="none" w:sz="0" w:space="0" w:color="auto"/>
        <w:bottom w:val="none" w:sz="0" w:space="0" w:color="auto"/>
        <w:right w:val="none" w:sz="0" w:space="0" w:color="auto"/>
      </w:divBdr>
    </w:div>
    <w:div w:id="1299147998">
      <w:bodyDiv w:val="1"/>
      <w:marLeft w:val="0"/>
      <w:marRight w:val="0"/>
      <w:marTop w:val="0"/>
      <w:marBottom w:val="0"/>
      <w:divBdr>
        <w:top w:val="none" w:sz="0" w:space="0" w:color="auto"/>
        <w:left w:val="none" w:sz="0" w:space="0" w:color="auto"/>
        <w:bottom w:val="none" w:sz="0" w:space="0" w:color="auto"/>
        <w:right w:val="none" w:sz="0" w:space="0" w:color="auto"/>
      </w:divBdr>
    </w:div>
    <w:div w:id="1301033789">
      <w:bodyDiv w:val="1"/>
      <w:marLeft w:val="0"/>
      <w:marRight w:val="0"/>
      <w:marTop w:val="0"/>
      <w:marBottom w:val="0"/>
      <w:divBdr>
        <w:top w:val="none" w:sz="0" w:space="0" w:color="auto"/>
        <w:left w:val="none" w:sz="0" w:space="0" w:color="auto"/>
        <w:bottom w:val="none" w:sz="0" w:space="0" w:color="auto"/>
        <w:right w:val="none" w:sz="0" w:space="0" w:color="auto"/>
      </w:divBdr>
    </w:div>
    <w:div w:id="1302417252">
      <w:bodyDiv w:val="1"/>
      <w:marLeft w:val="0"/>
      <w:marRight w:val="0"/>
      <w:marTop w:val="0"/>
      <w:marBottom w:val="0"/>
      <w:divBdr>
        <w:top w:val="none" w:sz="0" w:space="0" w:color="auto"/>
        <w:left w:val="none" w:sz="0" w:space="0" w:color="auto"/>
        <w:bottom w:val="none" w:sz="0" w:space="0" w:color="auto"/>
        <w:right w:val="none" w:sz="0" w:space="0" w:color="auto"/>
      </w:divBdr>
    </w:div>
    <w:div w:id="1303383639">
      <w:bodyDiv w:val="1"/>
      <w:marLeft w:val="0"/>
      <w:marRight w:val="0"/>
      <w:marTop w:val="0"/>
      <w:marBottom w:val="0"/>
      <w:divBdr>
        <w:top w:val="none" w:sz="0" w:space="0" w:color="auto"/>
        <w:left w:val="none" w:sz="0" w:space="0" w:color="auto"/>
        <w:bottom w:val="none" w:sz="0" w:space="0" w:color="auto"/>
        <w:right w:val="none" w:sz="0" w:space="0" w:color="auto"/>
      </w:divBdr>
    </w:div>
    <w:div w:id="1314749287">
      <w:bodyDiv w:val="1"/>
      <w:marLeft w:val="0"/>
      <w:marRight w:val="0"/>
      <w:marTop w:val="0"/>
      <w:marBottom w:val="0"/>
      <w:divBdr>
        <w:top w:val="none" w:sz="0" w:space="0" w:color="auto"/>
        <w:left w:val="none" w:sz="0" w:space="0" w:color="auto"/>
        <w:bottom w:val="none" w:sz="0" w:space="0" w:color="auto"/>
        <w:right w:val="none" w:sz="0" w:space="0" w:color="auto"/>
      </w:divBdr>
    </w:div>
    <w:div w:id="1322735415">
      <w:bodyDiv w:val="1"/>
      <w:marLeft w:val="0"/>
      <w:marRight w:val="0"/>
      <w:marTop w:val="0"/>
      <w:marBottom w:val="0"/>
      <w:divBdr>
        <w:top w:val="none" w:sz="0" w:space="0" w:color="auto"/>
        <w:left w:val="none" w:sz="0" w:space="0" w:color="auto"/>
        <w:bottom w:val="none" w:sz="0" w:space="0" w:color="auto"/>
        <w:right w:val="none" w:sz="0" w:space="0" w:color="auto"/>
      </w:divBdr>
    </w:div>
    <w:div w:id="1327511986">
      <w:bodyDiv w:val="1"/>
      <w:marLeft w:val="0"/>
      <w:marRight w:val="0"/>
      <w:marTop w:val="0"/>
      <w:marBottom w:val="0"/>
      <w:divBdr>
        <w:top w:val="none" w:sz="0" w:space="0" w:color="auto"/>
        <w:left w:val="none" w:sz="0" w:space="0" w:color="auto"/>
        <w:bottom w:val="none" w:sz="0" w:space="0" w:color="auto"/>
        <w:right w:val="none" w:sz="0" w:space="0" w:color="auto"/>
      </w:divBdr>
    </w:div>
    <w:div w:id="1340767774">
      <w:bodyDiv w:val="1"/>
      <w:marLeft w:val="0"/>
      <w:marRight w:val="0"/>
      <w:marTop w:val="0"/>
      <w:marBottom w:val="0"/>
      <w:divBdr>
        <w:top w:val="none" w:sz="0" w:space="0" w:color="auto"/>
        <w:left w:val="none" w:sz="0" w:space="0" w:color="auto"/>
        <w:bottom w:val="none" w:sz="0" w:space="0" w:color="auto"/>
        <w:right w:val="none" w:sz="0" w:space="0" w:color="auto"/>
      </w:divBdr>
    </w:div>
    <w:div w:id="1343431134">
      <w:bodyDiv w:val="1"/>
      <w:marLeft w:val="0"/>
      <w:marRight w:val="0"/>
      <w:marTop w:val="0"/>
      <w:marBottom w:val="0"/>
      <w:divBdr>
        <w:top w:val="none" w:sz="0" w:space="0" w:color="auto"/>
        <w:left w:val="none" w:sz="0" w:space="0" w:color="auto"/>
        <w:bottom w:val="none" w:sz="0" w:space="0" w:color="auto"/>
        <w:right w:val="none" w:sz="0" w:space="0" w:color="auto"/>
      </w:divBdr>
    </w:div>
    <w:div w:id="1353461228">
      <w:bodyDiv w:val="1"/>
      <w:marLeft w:val="0"/>
      <w:marRight w:val="0"/>
      <w:marTop w:val="0"/>
      <w:marBottom w:val="0"/>
      <w:divBdr>
        <w:top w:val="none" w:sz="0" w:space="0" w:color="auto"/>
        <w:left w:val="none" w:sz="0" w:space="0" w:color="auto"/>
        <w:bottom w:val="none" w:sz="0" w:space="0" w:color="auto"/>
        <w:right w:val="none" w:sz="0" w:space="0" w:color="auto"/>
      </w:divBdr>
    </w:div>
    <w:div w:id="1361128763">
      <w:bodyDiv w:val="1"/>
      <w:marLeft w:val="0"/>
      <w:marRight w:val="0"/>
      <w:marTop w:val="0"/>
      <w:marBottom w:val="0"/>
      <w:divBdr>
        <w:top w:val="none" w:sz="0" w:space="0" w:color="auto"/>
        <w:left w:val="none" w:sz="0" w:space="0" w:color="auto"/>
        <w:bottom w:val="none" w:sz="0" w:space="0" w:color="auto"/>
        <w:right w:val="none" w:sz="0" w:space="0" w:color="auto"/>
      </w:divBdr>
    </w:div>
    <w:div w:id="1372195883">
      <w:bodyDiv w:val="1"/>
      <w:marLeft w:val="0"/>
      <w:marRight w:val="0"/>
      <w:marTop w:val="0"/>
      <w:marBottom w:val="0"/>
      <w:divBdr>
        <w:top w:val="none" w:sz="0" w:space="0" w:color="auto"/>
        <w:left w:val="none" w:sz="0" w:space="0" w:color="auto"/>
        <w:bottom w:val="none" w:sz="0" w:space="0" w:color="auto"/>
        <w:right w:val="none" w:sz="0" w:space="0" w:color="auto"/>
      </w:divBdr>
    </w:div>
    <w:div w:id="1381978230">
      <w:bodyDiv w:val="1"/>
      <w:marLeft w:val="0"/>
      <w:marRight w:val="0"/>
      <w:marTop w:val="0"/>
      <w:marBottom w:val="0"/>
      <w:divBdr>
        <w:top w:val="none" w:sz="0" w:space="0" w:color="auto"/>
        <w:left w:val="none" w:sz="0" w:space="0" w:color="auto"/>
        <w:bottom w:val="none" w:sz="0" w:space="0" w:color="auto"/>
        <w:right w:val="none" w:sz="0" w:space="0" w:color="auto"/>
      </w:divBdr>
    </w:div>
    <w:div w:id="1383018951">
      <w:bodyDiv w:val="1"/>
      <w:marLeft w:val="0"/>
      <w:marRight w:val="0"/>
      <w:marTop w:val="0"/>
      <w:marBottom w:val="0"/>
      <w:divBdr>
        <w:top w:val="none" w:sz="0" w:space="0" w:color="auto"/>
        <w:left w:val="none" w:sz="0" w:space="0" w:color="auto"/>
        <w:bottom w:val="none" w:sz="0" w:space="0" w:color="auto"/>
        <w:right w:val="none" w:sz="0" w:space="0" w:color="auto"/>
      </w:divBdr>
    </w:div>
    <w:div w:id="1395003774">
      <w:bodyDiv w:val="1"/>
      <w:marLeft w:val="0"/>
      <w:marRight w:val="0"/>
      <w:marTop w:val="0"/>
      <w:marBottom w:val="0"/>
      <w:divBdr>
        <w:top w:val="none" w:sz="0" w:space="0" w:color="auto"/>
        <w:left w:val="none" w:sz="0" w:space="0" w:color="auto"/>
        <w:bottom w:val="none" w:sz="0" w:space="0" w:color="auto"/>
        <w:right w:val="none" w:sz="0" w:space="0" w:color="auto"/>
      </w:divBdr>
    </w:div>
    <w:div w:id="1396317166">
      <w:bodyDiv w:val="1"/>
      <w:marLeft w:val="0"/>
      <w:marRight w:val="0"/>
      <w:marTop w:val="0"/>
      <w:marBottom w:val="0"/>
      <w:divBdr>
        <w:top w:val="none" w:sz="0" w:space="0" w:color="auto"/>
        <w:left w:val="none" w:sz="0" w:space="0" w:color="auto"/>
        <w:bottom w:val="none" w:sz="0" w:space="0" w:color="auto"/>
        <w:right w:val="none" w:sz="0" w:space="0" w:color="auto"/>
      </w:divBdr>
    </w:div>
    <w:div w:id="1403525941">
      <w:bodyDiv w:val="1"/>
      <w:marLeft w:val="0"/>
      <w:marRight w:val="0"/>
      <w:marTop w:val="0"/>
      <w:marBottom w:val="0"/>
      <w:divBdr>
        <w:top w:val="none" w:sz="0" w:space="0" w:color="auto"/>
        <w:left w:val="none" w:sz="0" w:space="0" w:color="auto"/>
        <w:bottom w:val="none" w:sz="0" w:space="0" w:color="auto"/>
        <w:right w:val="none" w:sz="0" w:space="0" w:color="auto"/>
      </w:divBdr>
    </w:div>
    <w:div w:id="1404987183">
      <w:bodyDiv w:val="1"/>
      <w:marLeft w:val="0"/>
      <w:marRight w:val="0"/>
      <w:marTop w:val="0"/>
      <w:marBottom w:val="0"/>
      <w:divBdr>
        <w:top w:val="none" w:sz="0" w:space="0" w:color="auto"/>
        <w:left w:val="none" w:sz="0" w:space="0" w:color="auto"/>
        <w:bottom w:val="none" w:sz="0" w:space="0" w:color="auto"/>
        <w:right w:val="none" w:sz="0" w:space="0" w:color="auto"/>
      </w:divBdr>
    </w:div>
    <w:div w:id="1439639922">
      <w:bodyDiv w:val="1"/>
      <w:marLeft w:val="0"/>
      <w:marRight w:val="0"/>
      <w:marTop w:val="0"/>
      <w:marBottom w:val="0"/>
      <w:divBdr>
        <w:top w:val="none" w:sz="0" w:space="0" w:color="auto"/>
        <w:left w:val="none" w:sz="0" w:space="0" w:color="auto"/>
        <w:bottom w:val="none" w:sz="0" w:space="0" w:color="auto"/>
        <w:right w:val="none" w:sz="0" w:space="0" w:color="auto"/>
      </w:divBdr>
    </w:div>
    <w:div w:id="1450007747">
      <w:bodyDiv w:val="1"/>
      <w:marLeft w:val="0"/>
      <w:marRight w:val="0"/>
      <w:marTop w:val="0"/>
      <w:marBottom w:val="0"/>
      <w:divBdr>
        <w:top w:val="none" w:sz="0" w:space="0" w:color="auto"/>
        <w:left w:val="none" w:sz="0" w:space="0" w:color="auto"/>
        <w:bottom w:val="none" w:sz="0" w:space="0" w:color="auto"/>
        <w:right w:val="none" w:sz="0" w:space="0" w:color="auto"/>
      </w:divBdr>
    </w:div>
    <w:div w:id="1454521515">
      <w:bodyDiv w:val="1"/>
      <w:marLeft w:val="0"/>
      <w:marRight w:val="0"/>
      <w:marTop w:val="0"/>
      <w:marBottom w:val="0"/>
      <w:divBdr>
        <w:top w:val="none" w:sz="0" w:space="0" w:color="auto"/>
        <w:left w:val="none" w:sz="0" w:space="0" w:color="auto"/>
        <w:bottom w:val="none" w:sz="0" w:space="0" w:color="auto"/>
        <w:right w:val="none" w:sz="0" w:space="0" w:color="auto"/>
      </w:divBdr>
    </w:div>
    <w:div w:id="1469976035">
      <w:bodyDiv w:val="1"/>
      <w:marLeft w:val="0"/>
      <w:marRight w:val="0"/>
      <w:marTop w:val="0"/>
      <w:marBottom w:val="0"/>
      <w:divBdr>
        <w:top w:val="none" w:sz="0" w:space="0" w:color="auto"/>
        <w:left w:val="none" w:sz="0" w:space="0" w:color="auto"/>
        <w:bottom w:val="none" w:sz="0" w:space="0" w:color="auto"/>
        <w:right w:val="none" w:sz="0" w:space="0" w:color="auto"/>
      </w:divBdr>
    </w:div>
    <w:div w:id="1478911977">
      <w:bodyDiv w:val="1"/>
      <w:marLeft w:val="0"/>
      <w:marRight w:val="0"/>
      <w:marTop w:val="0"/>
      <w:marBottom w:val="0"/>
      <w:divBdr>
        <w:top w:val="none" w:sz="0" w:space="0" w:color="auto"/>
        <w:left w:val="none" w:sz="0" w:space="0" w:color="auto"/>
        <w:bottom w:val="none" w:sz="0" w:space="0" w:color="auto"/>
        <w:right w:val="none" w:sz="0" w:space="0" w:color="auto"/>
      </w:divBdr>
    </w:div>
    <w:div w:id="1480221410">
      <w:bodyDiv w:val="1"/>
      <w:marLeft w:val="0"/>
      <w:marRight w:val="0"/>
      <w:marTop w:val="0"/>
      <w:marBottom w:val="0"/>
      <w:divBdr>
        <w:top w:val="none" w:sz="0" w:space="0" w:color="auto"/>
        <w:left w:val="none" w:sz="0" w:space="0" w:color="auto"/>
        <w:bottom w:val="none" w:sz="0" w:space="0" w:color="auto"/>
        <w:right w:val="none" w:sz="0" w:space="0" w:color="auto"/>
      </w:divBdr>
    </w:div>
    <w:div w:id="1480222005">
      <w:bodyDiv w:val="1"/>
      <w:marLeft w:val="0"/>
      <w:marRight w:val="0"/>
      <w:marTop w:val="0"/>
      <w:marBottom w:val="0"/>
      <w:divBdr>
        <w:top w:val="none" w:sz="0" w:space="0" w:color="auto"/>
        <w:left w:val="none" w:sz="0" w:space="0" w:color="auto"/>
        <w:bottom w:val="none" w:sz="0" w:space="0" w:color="auto"/>
        <w:right w:val="none" w:sz="0" w:space="0" w:color="auto"/>
      </w:divBdr>
    </w:div>
    <w:div w:id="1485245868">
      <w:bodyDiv w:val="1"/>
      <w:marLeft w:val="0"/>
      <w:marRight w:val="0"/>
      <w:marTop w:val="0"/>
      <w:marBottom w:val="0"/>
      <w:divBdr>
        <w:top w:val="none" w:sz="0" w:space="0" w:color="auto"/>
        <w:left w:val="none" w:sz="0" w:space="0" w:color="auto"/>
        <w:bottom w:val="none" w:sz="0" w:space="0" w:color="auto"/>
        <w:right w:val="none" w:sz="0" w:space="0" w:color="auto"/>
      </w:divBdr>
    </w:div>
    <w:div w:id="1490094429">
      <w:bodyDiv w:val="1"/>
      <w:marLeft w:val="0"/>
      <w:marRight w:val="0"/>
      <w:marTop w:val="0"/>
      <w:marBottom w:val="0"/>
      <w:divBdr>
        <w:top w:val="none" w:sz="0" w:space="0" w:color="auto"/>
        <w:left w:val="none" w:sz="0" w:space="0" w:color="auto"/>
        <w:bottom w:val="none" w:sz="0" w:space="0" w:color="auto"/>
        <w:right w:val="none" w:sz="0" w:space="0" w:color="auto"/>
      </w:divBdr>
    </w:div>
    <w:div w:id="1494880523">
      <w:bodyDiv w:val="1"/>
      <w:marLeft w:val="0"/>
      <w:marRight w:val="0"/>
      <w:marTop w:val="0"/>
      <w:marBottom w:val="0"/>
      <w:divBdr>
        <w:top w:val="none" w:sz="0" w:space="0" w:color="auto"/>
        <w:left w:val="none" w:sz="0" w:space="0" w:color="auto"/>
        <w:bottom w:val="none" w:sz="0" w:space="0" w:color="auto"/>
        <w:right w:val="none" w:sz="0" w:space="0" w:color="auto"/>
      </w:divBdr>
    </w:div>
    <w:div w:id="1515530785">
      <w:bodyDiv w:val="1"/>
      <w:marLeft w:val="0"/>
      <w:marRight w:val="0"/>
      <w:marTop w:val="0"/>
      <w:marBottom w:val="0"/>
      <w:divBdr>
        <w:top w:val="none" w:sz="0" w:space="0" w:color="auto"/>
        <w:left w:val="none" w:sz="0" w:space="0" w:color="auto"/>
        <w:bottom w:val="none" w:sz="0" w:space="0" w:color="auto"/>
        <w:right w:val="none" w:sz="0" w:space="0" w:color="auto"/>
      </w:divBdr>
    </w:div>
    <w:div w:id="1527720300">
      <w:bodyDiv w:val="1"/>
      <w:marLeft w:val="0"/>
      <w:marRight w:val="0"/>
      <w:marTop w:val="0"/>
      <w:marBottom w:val="0"/>
      <w:divBdr>
        <w:top w:val="none" w:sz="0" w:space="0" w:color="auto"/>
        <w:left w:val="none" w:sz="0" w:space="0" w:color="auto"/>
        <w:bottom w:val="none" w:sz="0" w:space="0" w:color="auto"/>
        <w:right w:val="none" w:sz="0" w:space="0" w:color="auto"/>
      </w:divBdr>
    </w:div>
    <w:div w:id="1532109256">
      <w:bodyDiv w:val="1"/>
      <w:marLeft w:val="0"/>
      <w:marRight w:val="0"/>
      <w:marTop w:val="0"/>
      <w:marBottom w:val="0"/>
      <w:divBdr>
        <w:top w:val="none" w:sz="0" w:space="0" w:color="auto"/>
        <w:left w:val="none" w:sz="0" w:space="0" w:color="auto"/>
        <w:bottom w:val="none" w:sz="0" w:space="0" w:color="auto"/>
        <w:right w:val="none" w:sz="0" w:space="0" w:color="auto"/>
      </w:divBdr>
    </w:div>
    <w:div w:id="1535733536">
      <w:bodyDiv w:val="1"/>
      <w:marLeft w:val="0"/>
      <w:marRight w:val="0"/>
      <w:marTop w:val="0"/>
      <w:marBottom w:val="0"/>
      <w:divBdr>
        <w:top w:val="none" w:sz="0" w:space="0" w:color="auto"/>
        <w:left w:val="none" w:sz="0" w:space="0" w:color="auto"/>
        <w:bottom w:val="none" w:sz="0" w:space="0" w:color="auto"/>
        <w:right w:val="none" w:sz="0" w:space="0" w:color="auto"/>
      </w:divBdr>
    </w:div>
    <w:div w:id="1541825041">
      <w:bodyDiv w:val="1"/>
      <w:marLeft w:val="0"/>
      <w:marRight w:val="0"/>
      <w:marTop w:val="0"/>
      <w:marBottom w:val="0"/>
      <w:divBdr>
        <w:top w:val="none" w:sz="0" w:space="0" w:color="auto"/>
        <w:left w:val="none" w:sz="0" w:space="0" w:color="auto"/>
        <w:bottom w:val="none" w:sz="0" w:space="0" w:color="auto"/>
        <w:right w:val="none" w:sz="0" w:space="0" w:color="auto"/>
      </w:divBdr>
    </w:div>
    <w:div w:id="1553422127">
      <w:bodyDiv w:val="1"/>
      <w:marLeft w:val="0"/>
      <w:marRight w:val="0"/>
      <w:marTop w:val="0"/>
      <w:marBottom w:val="0"/>
      <w:divBdr>
        <w:top w:val="none" w:sz="0" w:space="0" w:color="auto"/>
        <w:left w:val="none" w:sz="0" w:space="0" w:color="auto"/>
        <w:bottom w:val="none" w:sz="0" w:space="0" w:color="auto"/>
        <w:right w:val="none" w:sz="0" w:space="0" w:color="auto"/>
      </w:divBdr>
    </w:div>
    <w:div w:id="1554660401">
      <w:bodyDiv w:val="1"/>
      <w:marLeft w:val="0"/>
      <w:marRight w:val="0"/>
      <w:marTop w:val="0"/>
      <w:marBottom w:val="0"/>
      <w:divBdr>
        <w:top w:val="none" w:sz="0" w:space="0" w:color="auto"/>
        <w:left w:val="none" w:sz="0" w:space="0" w:color="auto"/>
        <w:bottom w:val="none" w:sz="0" w:space="0" w:color="auto"/>
        <w:right w:val="none" w:sz="0" w:space="0" w:color="auto"/>
      </w:divBdr>
    </w:div>
    <w:div w:id="1560021500">
      <w:bodyDiv w:val="1"/>
      <w:marLeft w:val="0"/>
      <w:marRight w:val="0"/>
      <w:marTop w:val="0"/>
      <w:marBottom w:val="0"/>
      <w:divBdr>
        <w:top w:val="none" w:sz="0" w:space="0" w:color="auto"/>
        <w:left w:val="none" w:sz="0" w:space="0" w:color="auto"/>
        <w:bottom w:val="none" w:sz="0" w:space="0" w:color="auto"/>
        <w:right w:val="none" w:sz="0" w:space="0" w:color="auto"/>
      </w:divBdr>
    </w:div>
    <w:div w:id="1563715662">
      <w:bodyDiv w:val="1"/>
      <w:marLeft w:val="0"/>
      <w:marRight w:val="0"/>
      <w:marTop w:val="0"/>
      <w:marBottom w:val="0"/>
      <w:divBdr>
        <w:top w:val="none" w:sz="0" w:space="0" w:color="auto"/>
        <w:left w:val="none" w:sz="0" w:space="0" w:color="auto"/>
        <w:bottom w:val="none" w:sz="0" w:space="0" w:color="auto"/>
        <w:right w:val="none" w:sz="0" w:space="0" w:color="auto"/>
      </w:divBdr>
    </w:div>
    <w:div w:id="1575315204">
      <w:bodyDiv w:val="1"/>
      <w:marLeft w:val="0"/>
      <w:marRight w:val="0"/>
      <w:marTop w:val="0"/>
      <w:marBottom w:val="0"/>
      <w:divBdr>
        <w:top w:val="none" w:sz="0" w:space="0" w:color="auto"/>
        <w:left w:val="none" w:sz="0" w:space="0" w:color="auto"/>
        <w:bottom w:val="none" w:sz="0" w:space="0" w:color="auto"/>
        <w:right w:val="none" w:sz="0" w:space="0" w:color="auto"/>
      </w:divBdr>
    </w:div>
    <w:div w:id="1588808355">
      <w:bodyDiv w:val="1"/>
      <w:marLeft w:val="0"/>
      <w:marRight w:val="0"/>
      <w:marTop w:val="0"/>
      <w:marBottom w:val="0"/>
      <w:divBdr>
        <w:top w:val="none" w:sz="0" w:space="0" w:color="auto"/>
        <w:left w:val="none" w:sz="0" w:space="0" w:color="auto"/>
        <w:bottom w:val="none" w:sz="0" w:space="0" w:color="auto"/>
        <w:right w:val="none" w:sz="0" w:space="0" w:color="auto"/>
      </w:divBdr>
    </w:div>
    <w:div w:id="1591498752">
      <w:bodyDiv w:val="1"/>
      <w:marLeft w:val="0"/>
      <w:marRight w:val="0"/>
      <w:marTop w:val="0"/>
      <w:marBottom w:val="0"/>
      <w:divBdr>
        <w:top w:val="none" w:sz="0" w:space="0" w:color="auto"/>
        <w:left w:val="none" w:sz="0" w:space="0" w:color="auto"/>
        <w:bottom w:val="none" w:sz="0" w:space="0" w:color="auto"/>
        <w:right w:val="none" w:sz="0" w:space="0" w:color="auto"/>
      </w:divBdr>
    </w:div>
    <w:div w:id="1591963066">
      <w:bodyDiv w:val="1"/>
      <w:marLeft w:val="0"/>
      <w:marRight w:val="0"/>
      <w:marTop w:val="0"/>
      <w:marBottom w:val="0"/>
      <w:divBdr>
        <w:top w:val="none" w:sz="0" w:space="0" w:color="auto"/>
        <w:left w:val="none" w:sz="0" w:space="0" w:color="auto"/>
        <w:bottom w:val="none" w:sz="0" w:space="0" w:color="auto"/>
        <w:right w:val="none" w:sz="0" w:space="0" w:color="auto"/>
      </w:divBdr>
    </w:div>
    <w:div w:id="1592858454">
      <w:bodyDiv w:val="1"/>
      <w:marLeft w:val="0"/>
      <w:marRight w:val="0"/>
      <w:marTop w:val="0"/>
      <w:marBottom w:val="0"/>
      <w:divBdr>
        <w:top w:val="none" w:sz="0" w:space="0" w:color="auto"/>
        <w:left w:val="none" w:sz="0" w:space="0" w:color="auto"/>
        <w:bottom w:val="none" w:sz="0" w:space="0" w:color="auto"/>
        <w:right w:val="none" w:sz="0" w:space="0" w:color="auto"/>
      </w:divBdr>
    </w:div>
    <w:div w:id="1599021881">
      <w:bodyDiv w:val="1"/>
      <w:marLeft w:val="0"/>
      <w:marRight w:val="0"/>
      <w:marTop w:val="0"/>
      <w:marBottom w:val="0"/>
      <w:divBdr>
        <w:top w:val="none" w:sz="0" w:space="0" w:color="auto"/>
        <w:left w:val="none" w:sz="0" w:space="0" w:color="auto"/>
        <w:bottom w:val="none" w:sz="0" w:space="0" w:color="auto"/>
        <w:right w:val="none" w:sz="0" w:space="0" w:color="auto"/>
      </w:divBdr>
    </w:div>
    <w:div w:id="1602299311">
      <w:bodyDiv w:val="1"/>
      <w:marLeft w:val="0"/>
      <w:marRight w:val="0"/>
      <w:marTop w:val="0"/>
      <w:marBottom w:val="0"/>
      <w:divBdr>
        <w:top w:val="none" w:sz="0" w:space="0" w:color="auto"/>
        <w:left w:val="none" w:sz="0" w:space="0" w:color="auto"/>
        <w:bottom w:val="none" w:sz="0" w:space="0" w:color="auto"/>
        <w:right w:val="none" w:sz="0" w:space="0" w:color="auto"/>
      </w:divBdr>
    </w:div>
    <w:div w:id="1605766866">
      <w:bodyDiv w:val="1"/>
      <w:marLeft w:val="0"/>
      <w:marRight w:val="0"/>
      <w:marTop w:val="0"/>
      <w:marBottom w:val="0"/>
      <w:divBdr>
        <w:top w:val="none" w:sz="0" w:space="0" w:color="auto"/>
        <w:left w:val="none" w:sz="0" w:space="0" w:color="auto"/>
        <w:bottom w:val="none" w:sz="0" w:space="0" w:color="auto"/>
        <w:right w:val="none" w:sz="0" w:space="0" w:color="auto"/>
      </w:divBdr>
    </w:div>
    <w:div w:id="1607079081">
      <w:bodyDiv w:val="1"/>
      <w:marLeft w:val="0"/>
      <w:marRight w:val="0"/>
      <w:marTop w:val="0"/>
      <w:marBottom w:val="0"/>
      <w:divBdr>
        <w:top w:val="none" w:sz="0" w:space="0" w:color="auto"/>
        <w:left w:val="none" w:sz="0" w:space="0" w:color="auto"/>
        <w:bottom w:val="none" w:sz="0" w:space="0" w:color="auto"/>
        <w:right w:val="none" w:sz="0" w:space="0" w:color="auto"/>
      </w:divBdr>
    </w:div>
    <w:div w:id="1613970781">
      <w:bodyDiv w:val="1"/>
      <w:marLeft w:val="0"/>
      <w:marRight w:val="0"/>
      <w:marTop w:val="0"/>
      <w:marBottom w:val="0"/>
      <w:divBdr>
        <w:top w:val="none" w:sz="0" w:space="0" w:color="auto"/>
        <w:left w:val="none" w:sz="0" w:space="0" w:color="auto"/>
        <w:bottom w:val="none" w:sz="0" w:space="0" w:color="auto"/>
        <w:right w:val="none" w:sz="0" w:space="0" w:color="auto"/>
      </w:divBdr>
    </w:div>
    <w:div w:id="1614479563">
      <w:bodyDiv w:val="1"/>
      <w:marLeft w:val="0"/>
      <w:marRight w:val="0"/>
      <w:marTop w:val="0"/>
      <w:marBottom w:val="0"/>
      <w:divBdr>
        <w:top w:val="none" w:sz="0" w:space="0" w:color="auto"/>
        <w:left w:val="none" w:sz="0" w:space="0" w:color="auto"/>
        <w:bottom w:val="none" w:sz="0" w:space="0" w:color="auto"/>
        <w:right w:val="none" w:sz="0" w:space="0" w:color="auto"/>
      </w:divBdr>
    </w:div>
    <w:div w:id="1621911182">
      <w:bodyDiv w:val="1"/>
      <w:marLeft w:val="0"/>
      <w:marRight w:val="0"/>
      <w:marTop w:val="0"/>
      <w:marBottom w:val="0"/>
      <w:divBdr>
        <w:top w:val="none" w:sz="0" w:space="0" w:color="auto"/>
        <w:left w:val="none" w:sz="0" w:space="0" w:color="auto"/>
        <w:bottom w:val="none" w:sz="0" w:space="0" w:color="auto"/>
        <w:right w:val="none" w:sz="0" w:space="0" w:color="auto"/>
      </w:divBdr>
    </w:div>
    <w:div w:id="1659575697">
      <w:bodyDiv w:val="1"/>
      <w:marLeft w:val="0"/>
      <w:marRight w:val="0"/>
      <w:marTop w:val="0"/>
      <w:marBottom w:val="0"/>
      <w:divBdr>
        <w:top w:val="none" w:sz="0" w:space="0" w:color="auto"/>
        <w:left w:val="none" w:sz="0" w:space="0" w:color="auto"/>
        <w:bottom w:val="none" w:sz="0" w:space="0" w:color="auto"/>
        <w:right w:val="none" w:sz="0" w:space="0" w:color="auto"/>
      </w:divBdr>
    </w:div>
    <w:div w:id="1663002044">
      <w:bodyDiv w:val="1"/>
      <w:marLeft w:val="0"/>
      <w:marRight w:val="0"/>
      <w:marTop w:val="0"/>
      <w:marBottom w:val="0"/>
      <w:divBdr>
        <w:top w:val="none" w:sz="0" w:space="0" w:color="auto"/>
        <w:left w:val="none" w:sz="0" w:space="0" w:color="auto"/>
        <w:bottom w:val="none" w:sz="0" w:space="0" w:color="auto"/>
        <w:right w:val="none" w:sz="0" w:space="0" w:color="auto"/>
      </w:divBdr>
    </w:div>
    <w:div w:id="1671444695">
      <w:bodyDiv w:val="1"/>
      <w:marLeft w:val="0"/>
      <w:marRight w:val="0"/>
      <w:marTop w:val="0"/>
      <w:marBottom w:val="0"/>
      <w:divBdr>
        <w:top w:val="none" w:sz="0" w:space="0" w:color="auto"/>
        <w:left w:val="none" w:sz="0" w:space="0" w:color="auto"/>
        <w:bottom w:val="none" w:sz="0" w:space="0" w:color="auto"/>
        <w:right w:val="none" w:sz="0" w:space="0" w:color="auto"/>
      </w:divBdr>
    </w:div>
    <w:div w:id="1672023654">
      <w:bodyDiv w:val="1"/>
      <w:marLeft w:val="0"/>
      <w:marRight w:val="0"/>
      <w:marTop w:val="0"/>
      <w:marBottom w:val="0"/>
      <w:divBdr>
        <w:top w:val="none" w:sz="0" w:space="0" w:color="auto"/>
        <w:left w:val="none" w:sz="0" w:space="0" w:color="auto"/>
        <w:bottom w:val="none" w:sz="0" w:space="0" w:color="auto"/>
        <w:right w:val="none" w:sz="0" w:space="0" w:color="auto"/>
      </w:divBdr>
    </w:div>
    <w:div w:id="1677998552">
      <w:bodyDiv w:val="1"/>
      <w:marLeft w:val="0"/>
      <w:marRight w:val="0"/>
      <w:marTop w:val="0"/>
      <w:marBottom w:val="0"/>
      <w:divBdr>
        <w:top w:val="none" w:sz="0" w:space="0" w:color="auto"/>
        <w:left w:val="none" w:sz="0" w:space="0" w:color="auto"/>
        <w:bottom w:val="none" w:sz="0" w:space="0" w:color="auto"/>
        <w:right w:val="none" w:sz="0" w:space="0" w:color="auto"/>
      </w:divBdr>
    </w:div>
    <w:div w:id="1685669888">
      <w:bodyDiv w:val="1"/>
      <w:marLeft w:val="0"/>
      <w:marRight w:val="0"/>
      <w:marTop w:val="0"/>
      <w:marBottom w:val="0"/>
      <w:divBdr>
        <w:top w:val="none" w:sz="0" w:space="0" w:color="auto"/>
        <w:left w:val="none" w:sz="0" w:space="0" w:color="auto"/>
        <w:bottom w:val="none" w:sz="0" w:space="0" w:color="auto"/>
        <w:right w:val="none" w:sz="0" w:space="0" w:color="auto"/>
      </w:divBdr>
    </w:div>
    <w:div w:id="1687362494">
      <w:bodyDiv w:val="1"/>
      <w:marLeft w:val="0"/>
      <w:marRight w:val="0"/>
      <w:marTop w:val="0"/>
      <w:marBottom w:val="0"/>
      <w:divBdr>
        <w:top w:val="none" w:sz="0" w:space="0" w:color="auto"/>
        <w:left w:val="none" w:sz="0" w:space="0" w:color="auto"/>
        <w:bottom w:val="none" w:sz="0" w:space="0" w:color="auto"/>
        <w:right w:val="none" w:sz="0" w:space="0" w:color="auto"/>
      </w:divBdr>
    </w:div>
    <w:div w:id="1689679207">
      <w:bodyDiv w:val="1"/>
      <w:marLeft w:val="0"/>
      <w:marRight w:val="0"/>
      <w:marTop w:val="0"/>
      <w:marBottom w:val="0"/>
      <w:divBdr>
        <w:top w:val="none" w:sz="0" w:space="0" w:color="auto"/>
        <w:left w:val="none" w:sz="0" w:space="0" w:color="auto"/>
        <w:bottom w:val="none" w:sz="0" w:space="0" w:color="auto"/>
        <w:right w:val="none" w:sz="0" w:space="0" w:color="auto"/>
      </w:divBdr>
    </w:div>
    <w:div w:id="1698772254">
      <w:bodyDiv w:val="1"/>
      <w:marLeft w:val="0"/>
      <w:marRight w:val="0"/>
      <w:marTop w:val="0"/>
      <w:marBottom w:val="0"/>
      <w:divBdr>
        <w:top w:val="none" w:sz="0" w:space="0" w:color="auto"/>
        <w:left w:val="none" w:sz="0" w:space="0" w:color="auto"/>
        <w:bottom w:val="none" w:sz="0" w:space="0" w:color="auto"/>
        <w:right w:val="none" w:sz="0" w:space="0" w:color="auto"/>
      </w:divBdr>
    </w:div>
    <w:div w:id="1699350662">
      <w:bodyDiv w:val="1"/>
      <w:marLeft w:val="0"/>
      <w:marRight w:val="0"/>
      <w:marTop w:val="0"/>
      <w:marBottom w:val="0"/>
      <w:divBdr>
        <w:top w:val="none" w:sz="0" w:space="0" w:color="auto"/>
        <w:left w:val="none" w:sz="0" w:space="0" w:color="auto"/>
        <w:bottom w:val="none" w:sz="0" w:space="0" w:color="auto"/>
        <w:right w:val="none" w:sz="0" w:space="0" w:color="auto"/>
      </w:divBdr>
    </w:div>
    <w:div w:id="1715931831">
      <w:bodyDiv w:val="1"/>
      <w:marLeft w:val="0"/>
      <w:marRight w:val="0"/>
      <w:marTop w:val="0"/>
      <w:marBottom w:val="0"/>
      <w:divBdr>
        <w:top w:val="none" w:sz="0" w:space="0" w:color="auto"/>
        <w:left w:val="none" w:sz="0" w:space="0" w:color="auto"/>
        <w:bottom w:val="none" w:sz="0" w:space="0" w:color="auto"/>
        <w:right w:val="none" w:sz="0" w:space="0" w:color="auto"/>
      </w:divBdr>
    </w:div>
    <w:div w:id="1728799039">
      <w:bodyDiv w:val="1"/>
      <w:marLeft w:val="0"/>
      <w:marRight w:val="0"/>
      <w:marTop w:val="0"/>
      <w:marBottom w:val="0"/>
      <w:divBdr>
        <w:top w:val="none" w:sz="0" w:space="0" w:color="auto"/>
        <w:left w:val="none" w:sz="0" w:space="0" w:color="auto"/>
        <w:bottom w:val="none" w:sz="0" w:space="0" w:color="auto"/>
        <w:right w:val="none" w:sz="0" w:space="0" w:color="auto"/>
      </w:divBdr>
    </w:div>
    <w:div w:id="1755971698">
      <w:bodyDiv w:val="1"/>
      <w:marLeft w:val="0"/>
      <w:marRight w:val="0"/>
      <w:marTop w:val="0"/>
      <w:marBottom w:val="0"/>
      <w:divBdr>
        <w:top w:val="none" w:sz="0" w:space="0" w:color="auto"/>
        <w:left w:val="none" w:sz="0" w:space="0" w:color="auto"/>
        <w:bottom w:val="none" w:sz="0" w:space="0" w:color="auto"/>
        <w:right w:val="none" w:sz="0" w:space="0" w:color="auto"/>
      </w:divBdr>
    </w:div>
    <w:div w:id="1761562767">
      <w:bodyDiv w:val="1"/>
      <w:marLeft w:val="0"/>
      <w:marRight w:val="0"/>
      <w:marTop w:val="0"/>
      <w:marBottom w:val="0"/>
      <w:divBdr>
        <w:top w:val="none" w:sz="0" w:space="0" w:color="auto"/>
        <w:left w:val="none" w:sz="0" w:space="0" w:color="auto"/>
        <w:bottom w:val="none" w:sz="0" w:space="0" w:color="auto"/>
        <w:right w:val="none" w:sz="0" w:space="0" w:color="auto"/>
      </w:divBdr>
    </w:div>
    <w:div w:id="1762218417">
      <w:bodyDiv w:val="1"/>
      <w:marLeft w:val="0"/>
      <w:marRight w:val="0"/>
      <w:marTop w:val="0"/>
      <w:marBottom w:val="0"/>
      <w:divBdr>
        <w:top w:val="none" w:sz="0" w:space="0" w:color="auto"/>
        <w:left w:val="none" w:sz="0" w:space="0" w:color="auto"/>
        <w:bottom w:val="none" w:sz="0" w:space="0" w:color="auto"/>
        <w:right w:val="none" w:sz="0" w:space="0" w:color="auto"/>
      </w:divBdr>
    </w:div>
    <w:div w:id="1771969236">
      <w:bodyDiv w:val="1"/>
      <w:marLeft w:val="0"/>
      <w:marRight w:val="0"/>
      <w:marTop w:val="0"/>
      <w:marBottom w:val="0"/>
      <w:divBdr>
        <w:top w:val="none" w:sz="0" w:space="0" w:color="auto"/>
        <w:left w:val="none" w:sz="0" w:space="0" w:color="auto"/>
        <w:bottom w:val="none" w:sz="0" w:space="0" w:color="auto"/>
        <w:right w:val="none" w:sz="0" w:space="0" w:color="auto"/>
      </w:divBdr>
    </w:div>
    <w:div w:id="1774127496">
      <w:bodyDiv w:val="1"/>
      <w:marLeft w:val="0"/>
      <w:marRight w:val="0"/>
      <w:marTop w:val="0"/>
      <w:marBottom w:val="0"/>
      <w:divBdr>
        <w:top w:val="none" w:sz="0" w:space="0" w:color="auto"/>
        <w:left w:val="none" w:sz="0" w:space="0" w:color="auto"/>
        <w:bottom w:val="none" w:sz="0" w:space="0" w:color="auto"/>
        <w:right w:val="none" w:sz="0" w:space="0" w:color="auto"/>
      </w:divBdr>
    </w:div>
    <w:div w:id="1789003084">
      <w:bodyDiv w:val="1"/>
      <w:marLeft w:val="0"/>
      <w:marRight w:val="0"/>
      <w:marTop w:val="0"/>
      <w:marBottom w:val="0"/>
      <w:divBdr>
        <w:top w:val="none" w:sz="0" w:space="0" w:color="auto"/>
        <w:left w:val="none" w:sz="0" w:space="0" w:color="auto"/>
        <w:bottom w:val="none" w:sz="0" w:space="0" w:color="auto"/>
        <w:right w:val="none" w:sz="0" w:space="0" w:color="auto"/>
      </w:divBdr>
    </w:div>
    <w:div w:id="1808162679">
      <w:bodyDiv w:val="1"/>
      <w:marLeft w:val="0"/>
      <w:marRight w:val="0"/>
      <w:marTop w:val="0"/>
      <w:marBottom w:val="0"/>
      <w:divBdr>
        <w:top w:val="none" w:sz="0" w:space="0" w:color="auto"/>
        <w:left w:val="none" w:sz="0" w:space="0" w:color="auto"/>
        <w:bottom w:val="none" w:sz="0" w:space="0" w:color="auto"/>
        <w:right w:val="none" w:sz="0" w:space="0" w:color="auto"/>
      </w:divBdr>
    </w:div>
    <w:div w:id="1819808220">
      <w:bodyDiv w:val="1"/>
      <w:marLeft w:val="0"/>
      <w:marRight w:val="0"/>
      <w:marTop w:val="0"/>
      <w:marBottom w:val="0"/>
      <w:divBdr>
        <w:top w:val="none" w:sz="0" w:space="0" w:color="auto"/>
        <w:left w:val="none" w:sz="0" w:space="0" w:color="auto"/>
        <w:bottom w:val="none" w:sz="0" w:space="0" w:color="auto"/>
        <w:right w:val="none" w:sz="0" w:space="0" w:color="auto"/>
      </w:divBdr>
    </w:div>
    <w:div w:id="1834644549">
      <w:bodyDiv w:val="1"/>
      <w:marLeft w:val="0"/>
      <w:marRight w:val="0"/>
      <w:marTop w:val="0"/>
      <w:marBottom w:val="0"/>
      <w:divBdr>
        <w:top w:val="none" w:sz="0" w:space="0" w:color="auto"/>
        <w:left w:val="none" w:sz="0" w:space="0" w:color="auto"/>
        <w:bottom w:val="none" w:sz="0" w:space="0" w:color="auto"/>
        <w:right w:val="none" w:sz="0" w:space="0" w:color="auto"/>
      </w:divBdr>
    </w:div>
    <w:div w:id="1851212419">
      <w:bodyDiv w:val="1"/>
      <w:marLeft w:val="0"/>
      <w:marRight w:val="0"/>
      <w:marTop w:val="0"/>
      <w:marBottom w:val="0"/>
      <w:divBdr>
        <w:top w:val="none" w:sz="0" w:space="0" w:color="auto"/>
        <w:left w:val="none" w:sz="0" w:space="0" w:color="auto"/>
        <w:bottom w:val="none" w:sz="0" w:space="0" w:color="auto"/>
        <w:right w:val="none" w:sz="0" w:space="0" w:color="auto"/>
      </w:divBdr>
    </w:div>
    <w:div w:id="1858958541">
      <w:bodyDiv w:val="1"/>
      <w:marLeft w:val="0"/>
      <w:marRight w:val="0"/>
      <w:marTop w:val="0"/>
      <w:marBottom w:val="0"/>
      <w:divBdr>
        <w:top w:val="none" w:sz="0" w:space="0" w:color="auto"/>
        <w:left w:val="none" w:sz="0" w:space="0" w:color="auto"/>
        <w:bottom w:val="none" w:sz="0" w:space="0" w:color="auto"/>
        <w:right w:val="none" w:sz="0" w:space="0" w:color="auto"/>
      </w:divBdr>
    </w:div>
    <w:div w:id="1861355367">
      <w:bodyDiv w:val="1"/>
      <w:marLeft w:val="0"/>
      <w:marRight w:val="0"/>
      <w:marTop w:val="0"/>
      <w:marBottom w:val="0"/>
      <w:divBdr>
        <w:top w:val="none" w:sz="0" w:space="0" w:color="auto"/>
        <w:left w:val="none" w:sz="0" w:space="0" w:color="auto"/>
        <w:bottom w:val="none" w:sz="0" w:space="0" w:color="auto"/>
        <w:right w:val="none" w:sz="0" w:space="0" w:color="auto"/>
      </w:divBdr>
    </w:div>
    <w:div w:id="1862277412">
      <w:bodyDiv w:val="1"/>
      <w:marLeft w:val="0"/>
      <w:marRight w:val="0"/>
      <w:marTop w:val="0"/>
      <w:marBottom w:val="0"/>
      <w:divBdr>
        <w:top w:val="none" w:sz="0" w:space="0" w:color="auto"/>
        <w:left w:val="none" w:sz="0" w:space="0" w:color="auto"/>
        <w:bottom w:val="none" w:sz="0" w:space="0" w:color="auto"/>
        <w:right w:val="none" w:sz="0" w:space="0" w:color="auto"/>
      </w:divBdr>
    </w:div>
    <w:div w:id="1904411879">
      <w:bodyDiv w:val="1"/>
      <w:marLeft w:val="0"/>
      <w:marRight w:val="0"/>
      <w:marTop w:val="0"/>
      <w:marBottom w:val="0"/>
      <w:divBdr>
        <w:top w:val="none" w:sz="0" w:space="0" w:color="auto"/>
        <w:left w:val="none" w:sz="0" w:space="0" w:color="auto"/>
        <w:bottom w:val="none" w:sz="0" w:space="0" w:color="auto"/>
        <w:right w:val="none" w:sz="0" w:space="0" w:color="auto"/>
      </w:divBdr>
    </w:div>
    <w:div w:id="1925217142">
      <w:bodyDiv w:val="1"/>
      <w:marLeft w:val="0"/>
      <w:marRight w:val="0"/>
      <w:marTop w:val="0"/>
      <w:marBottom w:val="0"/>
      <w:divBdr>
        <w:top w:val="none" w:sz="0" w:space="0" w:color="auto"/>
        <w:left w:val="none" w:sz="0" w:space="0" w:color="auto"/>
        <w:bottom w:val="none" w:sz="0" w:space="0" w:color="auto"/>
        <w:right w:val="none" w:sz="0" w:space="0" w:color="auto"/>
      </w:divBdr>
    </w:div>
    <w:div w:id="1928532574">
      <w:bodyDiv w:val="1"/>
      <w:marLeft w:val="0"/>
      <w:marRight w:val="0"/>
      <w:marTop w:val="0"/>
      <w:marBottom w:val="0"/>
      <w:divBdr>
        <w:top w:val="none" w:sz="0" w:space="0" w:color="auto"/>
        <w:left w:val="none" w:sz="0" w:space="0" w:color="auto"/>
        <w:bottom w:val="none" w:sz="0" w:space="0" w:color="auto"/>
        <w:right w:val="none" w:sz="0" w:space="0" w:color="auto"/>
      </w:divBdr>
    </w:div>
    <w:div w:id="1952397219">
      <w:bodyDiv w:val="1"/>
      <w:marLeft w:val="0"/>
      <w:marRight w:val="0"/>
      <w:marTop w:val="0"/>
      <w:marBottom w:val="0"/>
      <w:divBdr>
        <w:top w:val="none" w:sz="0" w:space="0" w:color="auto"/>
        <w:left w:val="none" w:sz="0" w:space="0" w:color="auto"/>
        <w:bottom w:val="none" w:sz="0" w:space="0" w:color="auto"/>
        <w:right w:val="none" w:sz="0" w:space="0" w:color="auto"/>
      </w:divBdr>
    </w:div>
    <w:div w:id="1962803255">
      <w:bodyDiv w:val="1"/>
      <w:marLeft w:val="0"/>
      <w:marRight w:val="0"/>
      <w:marTop w:val="0"/>
      <w:marBottom w:val="0"/>
      <w:divBdr>
        <w:top w:val="none" w:sz="0" w:space="0" w:color="auto"/>
        <w:left w:val="none" w:sz="0" w:space="0" w:color="auto"/>
        <w:bottom w:val="none" w:sz="0" w:space="0" w:color="auto"/>
        <w:right w:val="none" w:sz="0" w:space="0" w:color="auto"/>
      </w:divBdr>
    </w:div>
    <w:div w:id="1963804257">
      <w:bodyDiv w:val="1"/>
      <w:marLeft w:val="0"/>
      <w:marRight w:val="0"/>
      <w:marTop w:val="0"/>
      <w:marBottom w:val="0"/>
      <w:divBdr>
        <w:top w:val="none" w:sz="0" w:space="0" w:color="auto"/>
        <w:left w:val="none" w:sz="0" w:space="0" w:color="auto"/>
        <w:bottom w:val="none" w:sz="0" w:space="0" w:color="auto"/>
        <w:right w:val="none" w:sz="0" w:space="0" w:color="auto"/>
      </w:divBdr>
    </w:div>
    <w:div w:id="1974866972">
      <w:bodyDiv w:val="1"/>
      <w:marLeft w:val="0"/>
      <w:marRight w:val="0"/>
      <w:marTop w:val="0"/>
      <w:marBottom w:val="0"/>
      <w:divBdr>
        <w:top w:val="none" w:sz="0" w:space="0" w:color="auto"/>
        <w:left w:val="none" w:sz="0" w:space="0" w:color="auto"/>
        <w:bottom w:val="none" w:sz="0" w:space="0" w:color="auto"/>
        <w:right w:val="none" w:sz="0" w:space="0" w:color="auto"/>
      </w:divBdr>
    </w:div>
    <w:div w:id="1990286408">
      <w:bodyDiv w:val="1"/>
      <w:marLeft w:val="0"/>
      <w:marRight w:val="0"/>
      <w:marTop w:val="0"/>
      <w:marBottom w:val="0"/>
      <w:divBdr>
        <w:top w:val="none" w:sz="0" w:space="0" w:color="auto"/>
        <w:left w:val="none" w:sz="0" w:space="0" w:color="auto"/>
        <w:bottom w:val="none" w:sz="0" w:space="0" w:color="auto"/>
        <w:right w:val="none" w:sz="0" w:space="0" w:color="auto"/>
      </w:divBdr>
    </w:div>
    <w:div w:id="2008901195">
      <w:bodyDiv w:val="1"/>
      <w:marLeft w:val="0"/>
      <w:marRight w:val="0"/>
      <w:marTop w:val="0"/>
      <w:marBottom w:val="0"/>
      <w:divBdr>
        <w:top w:val="none" w:sz="0" w:space="0" w:color="auto"/>
        <w:left w:val="none" w:sz="0" w:space="0" w:color="auto"/>
        <w:bottom w:val="none" w:sz="0" w:space="0" w:color="auto"/>
        <w:right w:val="none" w:sz="0" w:space="0" w:color="auto"/>
      </w:divBdr>
    </w:div>
    <w:div w:id="2026857725">
      <w:bodyDiv w:val="1"/>
      <w:marLeft w:val="0"/>
      <w:marRight w:val="0"/>
      <w:marTop w:val="0"/>
      <w:marBottom w:val="0"/>
      <w:divBdr>
        <w:top w:val="none" w:sz="0" w:space="0" w:color="auto"/>
        <w:left w:val="none" w:sz="0" w:space="0" w:color="auto"/>
        <w:bottom w:val="none" w:sz="0" w:space="0" w:color="auto"/>
        <w:right w:val="none" w:sz="0" w:space="0" w:color="auto"/>
      </w:divBdr>
      <w:divsChild>
        <w:div w:id="66654252">
          <w:marLeft w:val="0"/>
          <w:marRight w:val="0"/>
          <w:marTop w:val="0"/>
          <w:marBottom w:val="0"/>
          <w:divBdr>
            <w:top w:val="none" w:sz="0" w:space="0" w:color="auto"/>
            <w:left w:val="none" w:sz="0" w:space="0" w:color="auto"/>
            <w:bottom w:val="none" w:sz="0" w:space="0" w:color="auto"/>
            <w:right w:val="none" w:sz="0" w:space="0" w:color="auto"/>
          </w:divBdr>
        </w:div>
      </w:divsChild>
    </w:div>
    <w:div w:id="2034767401">
      <w:bodyDiv w:val="1"/>
      <w:marLeft w:val="0"/>
      <w:marRight w:val="0"/>
      <w:marTop w:val="0"/>
      <w:marBottom w:val="0"/>
      <w:divBdr>
        <w:top w:val="none" w:sz="0" w:space="0" w:color="auto"/>
        <w:left w:val="none" w:sz="0" w:space="0" w:color="auto"/>
        <w:bottom w:val="none" w:sz="0" w:space="0" w:color="auto"/>
        <w:right w:val="none" w:sz="0" w:space="0" w:color="auto"/>
      </w:divBdr>
    </w:div>
    <w:div w:id="2038892380">
      <w:bodyDiv w:val="1"/>
      <w:marLeft w:val="0"/>
      <w:marRight w:val="0"/>
      <w:marTop w:val="0"/>
      <w:marBottom w:val="0"/>
      <w:divBdr>
        <w:top w:val="none" w:sz="0" w:space="0" w:color="auto"/>
        <w:left w:val="none" w:sz="0" w:space="0" w:color="auto"/>
        <w:bottom w:val="none" w:sz="0" w:space="0" w:color="auto"/>
        <w:right w:val="none" w:sz="0" w:space="0" w:color="auto"/>
      </w:divBdr>
    </w:div>
    <w:div w:id="2049452551">
      <w:bodyDiv w:val="1"/>
      <w:marLeft w:val="0"/>
      <w:marRight w:val="0"/>
      <w:marTop w:val="0"/>
      <w:marBottom w:val="0"/>
      <w:divBdr>
        <w:top w:val="none" w:sz="0" w:space="0" w:color="auto"/>
        <w:left w:val="none" w:sz="0" w:space="0" w:color="auto"/>
        <w:bottom w:val="none" w:sz="0" w:space="0" w:color="auto"/>
        <w:right w:val="none" w:sz="0" w:space="0" w:color="auto"/>
      </w:divBdr>
    </w:div>
    <w:div w:id="2053648810">
      <w:bodyDiv w:val="1"/>
      <w:marLeft w:val="0"/>
      <w:marRight w:val="0"/>
      <w:marTop w:val="0"/>
      <w:marBottom w:val="0"/>
      <w:divBdr>
        <w:top w:val="none" w:sz="0" w:space="0" w:color="auto"/>
        <w:left w:val="none" w:sz="0" w:space="0" w:color="auto"/>
        <w:bottom w:val="none" w:sz="0" w:space="0" w:color="auto"/>
        <w:right w:val="none" w:sz="0" w:space="0" w:color="auto"/>
      </w:divBdr>
    </w:div>
    <w:div w:id="2060933862">
      <w:bodyDiv w:val="1"/>
      <w:marLeft w:val="0"/>
      <w:marRight w:val="0"/>
      <w:marTop w:val="0"/>
      <w:marBottom w:val="0"/>
      <w:divBdr>
        <w:top w:val="none" w:sz="0" w:space="0" w:color="auto"/>
        <w:left w:val="none" w:sz="0" w:space="0" w:color="auto"/>
        <w:bottom w:val="none" w:sz="0" w:space="0" w:color="auto"/>
        <w:right w:val="none" w:sz="0" w:space="0" w:color="auto"/>
      </w:divBdr>
    </w:div>
    <w:div w:id="2066906213">
      <w:bodyDiv w:val="1"/>
      <w:marLeft w:val="0"/>
      <w:marRight w:val="0"/>
      <w:marTop w:val="0"/>
      <w:marBottom w:val="0"/>
      <w:divBdr>
        <w:top w:val="none" w:sz="0" w:space="0" w:color="auto"/>
        <w:left w:val="none" w:sz="0" w:space="0" w:color="auto"/>
        <w:bottom w:val="none" w:sz="0" w:space="0" w:color="auto"/>
        <w:right w:val="none" w:sz="0" w:space="0" w:color="auto"/>
      </w:divBdr>
    </w:div>
    <w:div w:id="2067144290">
      <w:bodyDiv w:val="1"/>
      <w:marLeft w:val="0"/>
      <w:marRight w:val="0"/>
      <w:marTop w:val="0"/>
      <w:marBottom w:val="0"/>
      <w:divBdr>
        <w:top w:val="none" w:sz="0" w:space="0" w:color="auto"/>
        <w:left w:val="none" w:sz="0" w:space="0" w:color="auto"/>
        <w:bottom w:val="none" w:sz="0" w:space="0" w:color="auto"/>
        <w:right w:val="none" w:sz="0" w:space="0" w:color="auto"/>
      </w:divBdr>
    </w:div>
    <w:div w:id="2075857365">
      <w:bodyDiv w:val="1"/>
      <w:marLeft w:val="0"/>
      <w:marRight w:val="0"/>
      <w:marTop w:val="0"/>
      <w:marBottom w:val="0"/>
      <w:divBdr>
        <w:top w:val="none" w:sz="0" w:space="0" w:color="auto"/>
        <w:left w:val="none" w:sz="0" w:space="0" w:color="auto"/>
        <w:bottom w:val="none" w:sz="0" w:space="0" w:color="auto"/>
        <w:right w:val="none" w:sz="0" w:space="0" w:color="auto"/>
      </w:divBdr>
    </w:div>
    <w:div w:id="2076589454">
      <w:bodyDiv w:val="1"/>
      <w:marLeft w:val="0"/>
      <w:marRight w:val="0"/>
      <w:marTop w:val="0"/>
      <w:marBottom w:val="0"/>
      <w:divBdr>
        <w:top w:val="none" w:sz="0" w:space="0" w:color="auto"/>
        <w:left w:val="none" w:sz="0" w:space="0" w:color="auto"/>
        <w:bottom w:val="none" w:sz="0" w:space="0" w:color="auto"/>
        <w:right w:val="none" w:sz="0" w:space="0" w:color="auto"/>
      </w:divBdr>
    </w:div>
    <w:div w:id="2078354345">
      <w:bodyDiv w:val="1"/>
      <w:marLeft w:val="0"/>
      <w:marRight w:val="0"/>
      <w:marTop w:val="0"/>
      <w:marBottom w:val="0"/>
      <w:divBdr>
        <w:top w:val="none" w:sz="0" w:space="0" w:color="auto"/>
        <w:left w:val="none" w:sz="0" w:space="0" w:color="auto"/>
        <w:bottom w:val="none" w:sz="0" w:space="0" w:color="auto"/>
        <w:right w:val="none" w:sz="0" w:space="0" w:color="auto"/>
      </w:divBdr>
    </w:div>
    <w:div w:id="2079744342">
      <w:bodyDiv w:val="1"/>
      <w:marLeft w:val="0"/>
      <w:marRight w:val="0"/>
      <w:marTop w:val="0"/>
      <w:marBottom w:val="0"/>
      <w:divBdr>
        <w:top w:val="none" w:sz="0" w:space="0" w:color="auto"/>
        <w:left w:val="none" w:sz="0" w:space="0" w:color="auto"/>
        <w:bottom w:val="none" w:sz="0" w:space="0" w:color="auto"/>
        <w:right w:val="none" w:sz="0" w:space="0" w:color="auto"/>
      </w:divBdr>
    </w:div>
    <w:div w:id="2079938006">
      <w:bodyDiv w:val="1"/>
      <w:marLeft w:val="0"/>
      <w:marRight w:val="0"/>
      <w:marTop w:val="0"/>
      <w:marBottom w:val="0"/>
      <w:divBdr>
        <w:top w:val="none" w:sz="0" w:space="0" w:color="auto"/>
        <w:left w:val="none" w:sz="0" w:space="0" w:color="auto"/>
        <w:bottom w:val="none" w:sz="0" w:space="0" w:color="auto"/>
        <w:right w:val="none" w:sz="0" w:space="0" w:color="auto"/>
      </w:divBdr>
    </w:div>
    <w:div w:id="2082825962">
      <w:bodyDiv w:val="1"/>
      <w:marLeft w:val="0"/>
      <w:marRight w:val="0"/>
      <w:marTop w:val="0"/>
      <w:marBottom w:val="0"/>
      <w:divBdr>
        <w:top w:val="none" w:sz="0" w:space="0" w:color="auto"/>
        <w:left w:val="none" w:sz="0" w:space="0" w:color="auto"/>
        <w:bottom w:val="none" w:sz="0" w:space="0" w:color="auto"/>
        <w:right w:val="none" w:sz="0" w:space="0" w:color="auto"/>
      </w:divBdr>
    </w:div>
    <w:div w:id="2089229779">
      <w:bodyDiv w:val="1"/>
      <w:marLeft w:val="0"/>
      <w:marRight w:val="0"/>
      <w:marTop w:val="0"/>
      <w:marBottom w:val="0"/>
      <w:divBdr>
        <w:top w:val="none" w:sz="0" w:space="0" w:color="auto"/>
        <w:left w:val="none" w:sz="0" w:space="0" w:color="auto"/>
        <w:bottom w:val="none" w:sz="0" w:space="0" w:color="auto"/>
        <w:right w:val="none" w:sz="0" w:space="0" w:color="auto"/>
      </w:divBdr>
    </w:div>
    <w:div w:id="2098866773">
      <w:bodyDiv w:val="1"/>
      <w:marLeft w:val="0"/>
      <w:marRight w:val="0"/>
      <w:marTop w:val="0"/>
      <w:marBottom w:val="0"/>
      <w:divBdr>
        <w:top w:val="none" w:sz="0" w:space="0" w:color="auto"/>
        <w:left w:val="none" w:sz="0" w:space="0" w:color="auto"/>
        <w:bottom w:val="none" w:sz="0" w:space="0" w:color="auto"/>
        <w:right w:val="none" w:sz="0" w:space="0" w:color="auto"/>
      </w:divBdr>
    </w:div>
    <w:div w:id="2121144248">
      <w:bodyDiv w:val="1"/>
      <w:marLeft w:val="0"/>
      <w:marRight w:val="0"/>
      <w:marTop w:val="0"/>
      <w:marBottom w:val="0"/>
      <w:divBdr>
        <w:top w:val="none" w:sz="0" w:space="0" w:color="auto"/>
        <w:left w:val="none" w:sz="0" w:space="0" w:color="auto"/>
        <w:bottom w:val="none" w:sz="0" w:space="0" w:color="auto"/>
        <w:right w:val="none" w:sz="0" w:space="0" w:color="auto"/>
      </w:divBdr>
    </w:div>
    <w:div w:id="2121953724">
      <w:bodyDiv w:val="1"/>
      <w:marLeft w:val="0"/>
      <w:marRight w:val="0"/>
      <w:marTop w:val="0"/>
      <w:marBottom w:val="0"/>
      <w:divBdr>
        <w:top w:val="none" w:sz="0" w:space="0" w:color="auto"/>
        <w:left w:val="none" w:sz="0" w:space="0" w:color="auto"/>
        <w:bottom w:val="none" w:sz="0" w:space="0" w:color="auto"/>
        <w:right w:val="none" w:sz="0" w:space="0" w:color="auto"/>
      </w:divBdr>
    </w:div>
    <w:div w:id="2127036975">
      <w:bodyDiv w:val="1"/>
      <w:marLeft w:val="0"/>
      <w:marRight w:val="0"/>
      <w:marTop w:val="0"/>
      <w:marBottom w:val="0"/>
      <w:divBdr>
        <w:top w:val="none" w:sz="0" w:space="0" w:color="auto"/>
        <w:left w:val="none" w:sz="0" w:space="0" w:color="auto"/>
        <w:bottom w:val="none" w:sz="0" w:space="0" w:color="auto"/>
        <w:right w:val="none" w:sz="0" w:space="0" w:color="auto"/>
      </w:divBdr>
    </w:div>
    <w:div w:id="2132940883">
      <w:bodyDiv w:val="1"/>
      <w:marLeft w:val="0"/>
      <w:marRight w:val="0"/>
      <w:marTop w:val="0"/>
      <w:marBottom w:val="0"/>
      <w:divBdr>
        <w:top w:val="none" w:sz="0" w:space="0" w:color="auto"/>
        <w:left w:val="none" w:sz="0" w:space="0" w:color="auto"/>
        <w:bottom w:val="none" w:sz="0" w:space="0" w:color="auto"/>
        <w:right w:val="none" w:sz="0" w:space="0" w:color="auto"/>
      </w:divBdr>
    </w:div>
    <w:div w:id="2136101105">
      <w:bodyDiv w:val="1"/>
      <w:marLeft w:val="0"/>
      <w:marRight w:val="0"/>
      <w:marTop w:val="0"/>
      <w:marBottom w:val="0"/>
      <w:divBdr>
        <w:top w:val="none" w:sz="0" w:space="0" w:color="auto"/>
        <w:left w:val="none" w:sz="0" w:space="0" w:color="auto"/>
        <w:bottom w:val="none" w:sz="0" w:space="0" w:color="auto"/>
        <w:right w:val="none" w:sz="0" w:space="0" w:color="auto"/>
      </w:divBdr>
    </w:div>
    <w:div w:id="2136287762">
      <w:bodyDiv w:val="1"/>
      <w:marLeft w:val="0"/>
      <w:marRight w:val="0"/>
      <w:marTop w:val="0"/>
      <w:marBottom w:val="0"/>
      <w:divBdr>
        <w:top w:val="none" w:sz="0" w:space="0" w:color="auto"/>
        <w:left w:val="none" w:sz="0" w:space="0" w:color="auto"/>
        <w:bottom w:val="none" w:sz="0" w:space="0" w:color="auto"/>
        <w:right w:val="none" w:sz="0" w:space="0" w:color="auto"/>
      </w:divBdr>
    </w:div>
    <w:div w:id="214711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65F22FF06DB5458B274B772FDDD2C0" ma:contentTypeVersion="11" ma:contentTypeDescription="Create a new document." ma:contentTypeScope="" ma:versionID="a689d7d8bb858ce9befe09f41d986a28">
  <xsd:schema xmlns:xsd="http://www.w3.org/2001/XMLSchema" xmlns:xs="http://www.w3.org/2001/XMLSchema" xmlns:p="http://schemas.microsoft.com/office/2006/metadata/properties" xmlns:ns2="72618e87-c9f5-4ec2-a2c0-fdc4ca6241ff" xmlns:ns3="97d08a9e-ff84-48b7-b9b4-5ee7bd53bf7d" targetNamespace="http://schemas.microsoft.com/office/2006/metadata/properties" ma:root="true" ma:fieldsID="899d034a1bb69d92e8eb8967346d0ee1" ns2:_="" ns3:_="">
    <xsd:import namespace="72618e87-c9f5-4ec2-a2c0-fdc4ca6241ff"/>
    <xsd:import namespace="97d08a9e-ff84-48b7-b9b4-5ee7bd53bf7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PreparerSing_x002d_off" minOccurs="0"/>
                <xsd:element ref="ns2:ReviewerSing_x002d_of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18e87-c9f5-4ec2-a2c0-fdc4ca6241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PreparerSing_x002d_off" ma:index="16" nillable="true" ma:displayName="Preparer Sing-off" ma:format="Dropdown" ma:internalName="PreparerSing_x002d_off">
      <xsd:simpleType>
        <xsd:restriction base="dms:Text">
          <xsd:maxLength value="255"/>
        </xsd:restriction>
      </xsd:simpleType>
    </xsd:element>
    <xsd:element name="ReviewerSing_x002d_off" ma:index="17" nillable="true" ma:displayName="Reviewer Sing-off" ma:format="Dropdown" ma:internalName="ReviewerSing_x002d_off">
      <xsd:simpleType>
        <xsd:restriction base="dms:Text">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d08a9e-ff84-48b7-b9b4-5ee7bd53bf7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d63e5b9-b528-422c-88eb-58735c7ba42d}" ma:internalName="TaxCatchAll" ma:showField="CatchAllData" ma:web="97d08a9e-ff84-48b7-b9b4-5ee7bd53bf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18e87-c9f5-4ec2-a2c0-fdc4ca6241ff">
      <Terms xmlns="http://schemas.microsoft.com/office/infopath/2007/PartnerControls"/>
    </lcf76f155ced4ddcb4097134ff3c332f>
    <TaxCatchAll xmlns="97d08a9e-ff84-48b7-b9b4-5ee7bd53bf7d" xsi:nil="true"/>
    <PreparerSing_x002d_off xmlns="72618e87-c9f5-4ec2-a2c0-fdc4ca6241ff" xsi:nil="true"/>
    <ReviewerSing_x002d_off xmlns="72618e87-c9f5-4ec2-a2c0-fdc4ca6241f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1CCC7-FD35-4B4B-B0EA-8C4D7B125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18e87-c9f5-4ec2-a2c0-fdc4ca6241ff"/>
    <ds:schemaRef ds:uri="97d08a9e-ff84-48b7-b9b4-5ee7bd53bf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714508-80D3-42B5-84BD-6345403AEE72}">
  <ds:schemaRefs>
    <ds:schemaRef ds:uri="http://schemas.microsoft.com/sharepoint/v3/contenttype/forms"/>
  </ds:schemaRefs>
</ds:datastoreItem>
</file>

<file path=customXml/itemProps3.xml><?xml version="1.0" encoding="utf-8"?>
<ds:datastoreItem xmlns:ds="http://schemas.openxmlformats.org/officeDocument/2006/customXml" ds:itemID="{16AD6502-12AB-4DC6-A51C-B3EC15972F11}">
  <ds:schemaRefs>
    <ds:schemaRef ds:uri="97d08a9e-ff84-48b7-b9b4-5ee7bd53bf7d"/>
    <ds:schemaRef ds:uri="http://schemas.microsoft.com/office/2006/documentManagement/types"/>
    <ds:schemaRef ds:uri="http://purl.org/dc/elements/1.1/"/>
    <ds:schemaRef ds:uri="http://schemas.microsoft.com/office/2006/metadata/properties"/>
    <ds:schemaRef ds:uri="http://purl.org/dc/terms/"/>
    <ds:schemaRef ds:uri="72618e87-c9f5-4ec2-a2c0-fdc4ca6241ff"/>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25F8A709-4162-45F4-B248-54D817AC6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3537</TotalTime>
  <Pages>50</Pages>
  <Words>11993</Words>
  <Characters>72239</Characters>
  <Application>Microsoft Office Word</Application>
  <DocSecurity>0</DocSecurity>
  <Lines>601</Lines>
  <Paragraphs>168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เจ</vt:lpstr>
      <vt:lpstr>บริษัท  เจ</vt:lpstr>
    </vt:vector>
  </TitlesOfParts>
  <Company/>
  <LinksUpToDate>false</LinksUpToDate>
  <CharactersWithSpaces>84064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เจ</dc:title>
  <dc:subject/>
  <dc:creator>DELL</dc:creator>
  <cp:keywords/>
  <cp:lastModifiedBy>Kanpat Deeraksa</cp:lastModifiedBy>
  <cp:revision>330</cp:revision>
  <cp:lastPrinted>2023-08-31T08:05:00Z</cp:lastPrinted>
  <dcterms:created xsi:type="dcterms:W3CDTF">2022-09-21T07:20:00Z</dcterms:created>
  <dcterms:modified xsi:type="dcterms:W3CDTF">2023-10-25T03:09:00Z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0x0101004265F22FF06DB5458B274B772FDDD2C0</vt:lpwstr>
  </property>
  <property fmtid="{D5CDD505-2E9C-101B-9397-08002B2CF9AE}" pid="3" name="MediaServiceImageTags">
    <vt:lpwstr/>
  </property>
</Properties>
</file>