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6F59BE9A"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C45544">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C45544"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C45544">
        <w:rPr>
          <w:rFonts w:asciiTheme="minorHAnsi" w:eastAsia="Cordia New" w:hAnsiTheme="minorHAnsi" w:cstheme="minorHAnsi"/>
          <w:b/>
          <w:bCs/>
          <w:sz w:val="24"/>
          <w:szCs w:val="24"/>
          <w:lang w:eastAsia="zh-CN"/>
        </w:rPr>
        <w:t>To the</w:t>
      </w:r>
      <w:r w:rsidR="00DE4068" w:rsidRPr="00C45544">
        <w:rPr>
          <w:rFonts w:asciiTheme="minorHAnsi" w:eastAsia="Cordia New" w:hAnsiTheme="minorHAnsi" w:cstheme="minorBidi" w:hint="cs"/>
          <w:b/>
          <w:bCs/>
          <w:sz w:val="24"/>
          <w:szCs w:val="24"/>
          <w:cs/>
          <w:lang w:eastAsia="zh-CN"/>
        </w:rPr>
        <w:t xml:space="preserve"> </w:t>
      </w:r>
      <w:r w:rsidRPr="00C45544">
        <w:rPr>
          <w:rFonts w:asciiTheme="minorHAnsi" w:eastAsia="Cordia New" w:hAnsiTheme="minorHAnsi" w:cstheme="minorHAnsi"/>
          <w:b/>
          <w:bCs/>
          <w:sz w:val="24"/>
          <w:szCs w:val="24"/>
          <w:lang w:eastAsia="zh-CN"/>
        </w:rPr>
        <w:t>Board of Directors of</w:t>
      </w:r>
      <w:r w:rsidR="00352B5B" w:rsidRPr="00C45544">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C45544"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7DE6FEEC" w:rsidR="00352B5B" w:rsidRPr="00C45544" w:rsidRDefault="00D33EE0" w:rsidP="0037626C">
      <w:pPr>
        <w:spacing w:before="0" w:after="0" w:line="240" w:lineRule="auto"/>
        <w:ind w:left="0" w:firstLine="0"/>
        <w:rPr>
          <w:rFonts w:asciiTheme="minorHAnsi" w:hAnsiTheme="minorHAnsi" w:cstheme="minorHAnsi"/>
          <w:szCs w:val="22"/>
        </w:rPr>
      </w:pPr>
      <w:r w:rsidRPr="00C45544">
        <w:rPr>
          <w:rFonts w:asciiTheme="minorHAnsi" w:hAnsiTheme="minorHAnsi" w:cstheme="minorHAnsi"/>
          <w:spacing w:val="4"/>
          <w:szCs w:val="22"/>
        </w:rPr>
        <w:t>I have reviewed the accompanying consolidated and separate statement</w:t>
      </w:r>
      <w:r w:rsidR="005C672D" w:rsidRPr="00C45544">
        <w:rPr>
          <w:rFonts w:asciiTheme="minorHAnsi" w:hAnsiTheme="minorHAnsi" w:cstheme="minorHAnsi"/>
          <w:spacing w:val="4"/>
          <w:szCs w:val="22"/>
        </w:rPr>
        <w:t>s</w:t>
      </w:r>
      <w:r w:rsidRPr="00C45544">
        <w:rPr>
          <w:rFonts w:asciiTheme="minorHAnsi" w:hAnsiTheme="minorHAnsi" w:cstheme="minorHAnsi"/>
          <w:spacing w:val="4"/>
          <w:szCs w:val="22"/>
        </w:rPr>
        <w:t xml:space="preserve"> of financial position as at </w:t>
      </w:r>
      <w:r w:rsidR="007B5C13" w:rsidRPr="00C45544">
        <w:rPr>
          <w:rFonts w:asciiTheme="minorHAnsi" w:hAnsiTheme="minorHAnsi" w:cstheme="minorHAnsi"/>
          <w:spacing w:val="4"/>
          <w:szCs w:val="22"/>
        </w:rPr>
        <w:br/>
      </w:r>
      <w:r w:rsidR="00855F4F" w:rsidRPr="00C45544">
        <w:rPr>
          <w:rFonts w:asciiTheme="minorHAnsi" w:hAnsiTheme="minorHAnsi" w:cstheme="minorHAnsi"/>
          <w:spacing w:val="6"/>
          <w:szCs w:val="22"/>
        </w:rPr>
        <w:t>3</w:t>
      </w:r>
      <w:r w:rsidR="00855F4F" w:rsidRPr="00C45544">
        <w:rPr>
          <w:rFonts w:asciiTheme="minorHAnsi" w:hAnsiTheme="minorHAnsi" w:cs="Browallia New"/>
          <w:spacing w:val="6"/>
        </w:rPr>
        <w:t>0</w:t>
      </w:r>
      <w:r w:rsidR="00177B32" w:rsidRPr="00C45544">
        <w:rPr>
          <w:rFonts w:asciiTheme="minorHAnsi" w:hAnsiTheme="minorHAnsi" w:cs="Browallia New"/>
          <w:spacing w:val="6"/>
        </w:rPr>
        <w:t xml:space="preserve"> September </w:t>
      </w:r>
      <w:r w:rsidR="00855F4F" w:rsidRPr="00C45544">
        <w:rPr>
          <w:rFonts w:asciiTheme="minorHAnsi" w:hAnsiTheme="minorHAnsi" w:cs="Browallia New"/>
          <w:spacing w:val="6"/>
        </w:rPr>
        <w:t>2023</w:t>
      </w:r>
      <w:r w:rsidRPr="00C45544">
        <w:rPr>
          <w:rFonts w:asciiTheme="minorHAnsi" w:hAnsiTheme="minorHAnsi" w:cstheme="minorHAnsi"/>
          <w:szCs w:val="22"/>
        </w:rPr>
        <w:t>, the consolidated and separate statements of comprehensive income</w:t>
      </w:r>
      <w:r w:rsidR="0040273E" w:rsidRPr="00C45544">
        <w:rPr>
          <w:rFonts w:asciiTheme="minorHAnsi" w:hAnsiTheme="minorHAnsi" w:cstheme="minorHAnsi"/>
          <w:szCs w:val="22"/>
        </w:rPr>
        <w:t xml:space="preserve"> for the three-</w:t>
      </w:r>
      <w:r w:rsidR="0093641D" w:rsidRPr="00C45544">
        <w:rPr>
          <w:rFonts w:asciiTheme="minorHAnsi" w:hAnsiTheme="minorHAnsi" w:cstheme="minorHAnsi"/>
          <w:szCs w:val="22"/>
        </w:rPr>
        <w:t xml:space="preserve">month and </w:t>
      </w:r>
      <w:r w:rsidR="002F78CD" w:rsidRPr="00C45544">
        <w:rPr>
          <w:rFonts w:asciiTheme="minorHAnsi" w:hAnsiTheme="minorHAnsi" w:cstheme="minorHAnsi"/>
          <w:szCs w:val="22"/>
        </w:rPr>
        <w:t>nine</w:t>
      </w:r>
      <w:r w:rsidR="0093641D" w:rsidRPr="00C45544">
        <w:rPr>
          <w:rFonts w:asciiTheme="minorHAnsi" w:hAnsiTheme="minorHAnsi" w:cstheme="minorHAnsi"/>
          <w:szCs w:val="22"/>
        </w:rPr>
        <w:t xml:space="preserve">-month period ended </w:t>
      </w:r>
      <w:r w:rsidR="0093641D" w:rsidRPr="00C45544">
        <w:rPr>
          <w:rFonts w:asciiTheme="minorHAnsi" w:hAnsiTheme="minorHAnsi" w:cstheme="minorHAnsi"/>
          <w:spacing w:val="6"/>
          <w:szCs w:val="22"/>
        </w:rPr>
        <w:t>3</w:t>
      </w:r>
      <w:r w:rsidR="0093641D" w:rsidRPr="00C45544">
        <w:rPr>
          <w:rFonts w:asciiTheme="minorHAnsi" w:hAnsiTheme="minorHAnsi" w:cstheme="minorBidi"/>
          <w:spacing w:val="6"/>
          <w:szCs w:val="22"/>
        </w:rPr>
        <w:t>0</w:t>
      </w:r>
      <w:r w:rsidR="00177B32" w:rsidRPr="00C45544">
        <w:rPr>
          <w:rFonts w:asciiTheme="minorHAnsi" w:hAnsiTheme="minorHAnsi" w:cstheme="minorHAnsi"/>
          <w:spacing w:val="6"/>
          <w:szCs w:val="22"/>
        </w:rPr>
        <w:t xml:space="preserve"> September </w:t>
      </w:r>
      <w:r w:rsidR="0093641D" w:rsidRPr="00C45544">
        <w:rPr>
          <w:rFonts w:asciiTheme="minorHAnsi" w:hAnsiTheme="minorHAnsi" w:cstheme="minorHAnsi"/>
          <w:spacing w:val="6"/>
          <w:szCs w:val="22"/>
        </w:rPr>
        <w:t>202</w:t>
      </w:r>
      <w:r w:rsidR="00A908AC" w:rsidRPr="00C45544">
        <w:rPr>
          <w:rFonts w:asciiTheme="minorHAnsi" w:hAnsiTheme="minorHAnsi" w:cstheme="minorHAnsi"/>
          <w:spacing w:val="6"/>
          <w:szCs w:val="22"/>
        </w:rPr>
        <w:t>3</w:t>
      </w:r>
      <w:r w:rsidR="001E2F02" w:rsidRPr="00C45544">
        <w:rPr>
          <w:rFonts w:asciiTheme="minorHAnsi" w:hAnsiTheme="minorHAnsi" w:cstheme="minorHAnsi"/>
          <w:color w:val="000000"/>
          <w:szCs w:val="22"/>
        </w:rPr>
        <w:t>,</w:t>
      </w:r>
      <w:r w:rsidRPr="00C45544">
        <w:rPr>
          <w:rFonts w:asciiTheme="minorHAnsi" w:hAnsiTheme="minorHAnsi" w:cstheme="minorHAnsi"/>
          <w:szCs w:val="22"/>
          <w:cs/>
        </w:rPr>
        <w:t xml:space="preserve"> </w:t>
      </w:r>
      <w:r w:rsidR="006E5EE2" w:rsidRPr="00C45544">
        <w:rPr>
          <w:rFonts w:asciiTheme="minorHAnsi" w:hAnsiTheme="minorHAnsi" w:cstheme="minorHAnsi"/>
          <w:szCs w:val="22"/>
        </w:rPr>
        <w:t>the consolidated and separate</w:t>
      </w:r>
      <w:r w:rsidR="00AC1A07" w:rsidRPr="00C45544">
        <w:rPr>
          <w:rFonts w:asciiTheme="minorHAnsi" w:hAnsiTheme="minorHAnsi" w:cstheme="minorHAnsi"/>
          <w:szCs w:val="22"/>
        </w:rPr>
        <w:t xml:space="preserve"> statements of </w:t>
      </w:r>
      <w:r w:rsidRPr="00C45544">
        <w:rPr>
          <w:rFonts w:asciiTheme="minorHAnsi" w:hAnsiTheme="minorHAnsi" w:cstheme="minorHAnsi"/>
          <w:szCs w:val="22"/>
        </w:rPr>
        <w:t xml:space="preserve">changes in equity and </w:t>
      </w:r>
      <w:r w:rsidR="001E2F02" w:rsidRPr="00C45544">
        <w:rPr>
          <w:rFonts w:asciiTheme="minorHAnsi" w:hAnsiTheme="minorHAnsi" w:cstheme="minorHAnsi"/>
          <w:szCs w:val="22"/>
        </w:rPr>
        <w:t xml:space="preserve">cash flows for the </w:t>
      </w:r>
      <w:r w:rsidR="000176EA" w:rsidRPr="00C45544">
        <w:rPr>
          <w:rFonts w:asciiTheme="minorHAnsi" w:hAnsiTheme="minorHAnsi" w:cs="Browallia New"/>
        </w:rPr>
        <w:t>nine</w:t>
      </w:r>
      <w:r w:rsidR="00BC47DF" w:rsidRPr="00C45544">
        <w:rPr>
          <w:rFonts w:asciiTheme="minorHAnsi" w:hAnsiTheme="minorHAnsi" w:cstheme="minorHAnsi"/>
          <w:szCs w:val="22"/>
        </w:rPr>
        <w:t xml:space="preserve">-month </w:t>
      </w:r>
      <w:r w:rsidRPr="00C45544">
        <w:rPr>
          <w:rFonts w:asciiTheme="minorHAnsi" w:hAnsiTheme="minorHAnsi" w:cstheme="minorHAnsi"/>
          <w:szCs w:val="22"/>
        </w:rPr>
        <w:t xml:space="preserve">period then ended, as well as the condensed notes to the interim financial information of </w:t>
      </w:r>
      <w:r w:rsidRPr="00C45544">
        <w:rPr>
          <w:rFonts w:asciiTheme="minorHAnsi" w:eastAsia="Cordia New" w:hAnsiTheme="minorHAnsi" w:cstheme="minorHAnsi"/>
          <w:szCs w:val="22"/>
          <w:lang w:eastAsia="zh-CN"/>
        </w:rPr>
        <w:t>Millcon Steel Public Company Limited</w:t>
      </w:r>
      <w:r w:rsidRPr="00C45544">
        <w:rPr>
          <w:rFonts w:asciiTheme="minorHAnsi" w:hAnsiTheme="minorHAnsi" w:cstheme="minorHAnsi"/>
          <w:szCs w:val="22"/>
        </w:rPr>
        <w:t xml:space="preserve"> and its subsidiaries and of </w:t>
      </w:r>
      <w:r w:rsidRPr="00C45544">
        <w:rPr>
          <w:rFonts w:asciiTheme="minorHAnsi" w:eastAsia="Cordia New" w:hAnsiTheme="minorHAnsi" w:cstheme="minorHAnsi"/>
          <w:szCs w:val="22"/>
          <w:lang w:eastAsia="zh-CN"/>
        </w:rPr>
        <w:t>Millcon Steel Public Company Limited</w:t>
      </w:r>
      <w:r w:rsidRPr="00C45544">
        <w:rPr>
          <w:rFonts w:asciiTheme="minorHAnsi" w:hAnsiTheme="minorHAnsi" w:cstheme="minorHAnsi"/>
          <w:szCs w:val="22"/>
        </w:rPr>
        <w:t>.</w:t>
      </w:r>
      <w:r w:rsidR="00E01789" w:rsidRPr="00C45544">
        <w:rPr>
          <w:rFonts w:asciiTheme="minorHAnsi" w:hAnsiTheme="minorHAnsi" w:cstheme="minorHAnsi"/>
          <w:szCs w:val="22"/>
        </w:rPr>
        <w:t xml:space="preserve"> </w:t>
      </w:r>
      <w:r w:rsidR="00805292" w:rsidRPr="00C45544">
        <w:rPr>
          <w:rFonts w:asciiTheme="minorHAnsi" w:hAnsiTheme="minorHAnsi" w:cstheme="minorHAnsi"/>
          <w:szCs w:val="22"/>
        </w:rPr>
        <w:t>M</w:t>
      </w:r>
      <w:r w:rsidRPr="00C45544">
        <w:rPr>
          <w:rFonts w:asciiTheme="minorHAnsi" w:hAnsiTheme="minorHAnsi" w:cstheme="minorHAnsi"/>
          <w:szCs w:val="22"/>
        </w:rPr>
        <w:t>anagement is responsible for the preparation and presentation of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in accordance with </w:t>
      </w:r>
      <w:r w:rsidR="005C672D" w:rsidRPr="00C45544">
        <w:rPr>
          <w:rFonts w:asciiTheme="minorHAnsi" w:hAnsiTheme="minorHAnsi" w:cstheme="minorHAnsi"/>
          <w:szCs w:val="22"/>
        </w:rPr>
        <w:t xml:space="preserve">Thai </w:t>
      </w:r>
      <w:r w:rsidRPr="00C45544">
        <w:rPr>
          <w:rFonts w:asciiTheme="minorHAnsi" w:hAnsiTheme="minorHAnsi" w:cstheme="minorHAnsi"/>
          <w:szCs w:val="22"/>
        </w:rPr>
        <w:t>Accounting Standard No.34, “Interim Financial Reporting”.</w:t>
      </w:r>
      <w:r w:rsidR="00F35552" w:rsidRPr="00C45544">
        <w:rPr>
          <w:rFonts w:asciiTheme="minorHAnsi" w:hAnsiTheme="minorHAnsi" w:cstheme="minorHAnsi"/>
          <w:szCs w:val="22"/>
        </w:rPr>
        <w:t xml:space="preserve"> </w:t>
      </w:r>
      <w:r w:rsidRPr="00C45544">
        <w:rPr>
          <w:rFonts w:asciiTheme="minorHAnsi" w:hAnsiTheme="minorHAnsi" w:cstheme="minorHAnsi"/>
          <w:szCs w:val="22"/>
        </w:rPr>
        <w:t>My responsibility is to express a conclusion on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based on my review</w:t>
      </w:r>
      <w:r w:rsidR="00675ABE" w:rsidRPr="00C45544">
        <w:rPr>
          <w:rFonts w:asciiTheme="minorHAnsi" w:hAnsiTheme="minorHAnsi" w:cstheme="minorHAnsi"/>
          <w:szCs w:val="22"/>
        </w:rPr>
        <w:t>s</w:t>
      </w:r>
      <w:r w:rsidRPr="00C45544">
        <w:rPr>
          <w:rFonts w:asciiTheme="minorHAnsi" w:hAnsiTheme="minorHAnsi" w:cstheme="minorHAnsi"/>
          <w:szCs w:val="22"/>
        </w:rPr>
        <w:t>.</w:t>
      </w:r>
    </w:p>
    <w:p w14:paraId="69CE57B9" w14:textId="77777777" w:rsidR="00D33EE0" w:rsidRPr="00C45544"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C45544" w:rsidRDefault="00352B5B" w:rsidP="00352B5B">
      <w:pPr>
        <w:spacing w:before="0" w:after="0" w:line="240" w:lineRule="auto"/>
        <w:ind w:left="0" w:firstLine="0"/>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Scope of review</w:t>
      </w:r>
    </w:p>
    <w:p w14:paraId="5EA35176" w14:textId="77777777" w:rsidR="00A62165" w:rsidRPr="00C45544"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0745CACC" w:rsidR="00FC60A0" w:rsidRPr="00C45544" w:rsidRDefault="00E7079D" w:rsidP="00FC60A0">
      <w:pPr>
        <w:spacing w:before="0" w:after="0" w:line="240" w:lineRule="auto"/>
        <w:ind w:left="0" w:firstLine="0"/>
        <w:rPr>
          <w:rFonts w:asciiTheme="minorHAnsi" w:eastAsia="Cordia New" w:hAnsiTheme="minorHAnsi" w:cstheme="minorHAnsi"/>
          <w:szCs w:val="22"/>
          <w:lang w:eastAsia="zh-CN"/>
        </w:rPr>
      </w:pPr>
      <w:r w:rsidRPr="00C45544">
        <w:rPr>
          <w:rFonts w:asciiTheme="minorHAnsi" w:hAnsiTheme="minorHAnsi" w:cstheme="minorHAnsi"/>
          <w:szCs w:val="22"/>
        </w:rPr>
        <w:t>E</w:t>
      </w:r>
      <w:r w:rsidR="001D144D" w:rsidRPr="00C45544">
        <w:rPr>
          <w:rFonts w:asciiTheme="minorHAnsi" w:hAnsiTheme="minorHAnsi" w:cstheme="minorHAnsi"/>
          <w:szCs w:val="22"/>
        </w:rPr>
        <w:t>x</w:t>
      </w:r>
      <w:r w:rsidR="001D785E" w:rsidRPr="00C45544">
        <w:rPr>
          <w:rFonts w:asciiTheme="minorHAnsi" w:hAnsiTheme="minorHAnsi" w:cstheme="minorHAnsi"/>
          <w:szCs w:val="22"/>
        </w:rPr>
        <w:t xml:space="preserve">cept </w:t>
      </w:r>
      <w:r w:rsidR="00166A35" w:rsidRPr="00C45544">
        <w:rPr>
          <w:rFonts w:asciiTheme="minorHAnsi" w:hAnsiTheme="minorHAnsi" w:cstheme="minorHAnsi"/>
          <w:szCs w:val="22"/>
        </w:rPr>
        <w:t xml:space="preserve">as explained </w:t>
      </w:r>
      <w:r w:rsidR="00483B9C" w:rsidRPr="00C45544">
        <w:rPr>
          <w:rFonts w:asciiTheme="minorHAnsi" w:hAnsiTheme="minorHAnsi" w:cstheme="minorHAnsi"/>
          <w:szCs w:val="22"/>
        </w:rPr>
        <w:t xml:space="preserve">in the following paragraph, </w:t>
      </w:r>
      <w:r w:rsidR="00FC60A0" w:rsidRPr="00C45544">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DC449C" w14:textId="77777777" w:rsidR="00950E67" w:rsidRPr="00C45544" w:rsidRDefault="00950E67" w:rsidP="00352B5B">
      <w:pPr>
        <w:spacing w:before="0" w:after="0" w:line="240" w:lineRule="auto"/>
        <w:ind w:left="0" w:firstLine="0"/>
        <w:jc w:val="left"/>
        <w:rPr>
          <w:rFonts w:asciiTheme="minorHAnsi" w:eastAsia="Cordia New" w:hAnsiTheme="minorHAnsi" w:cstheme="minorBidi"/>
          <w:b/>
          <w:bCs/>
          <w:szCs w:val="22"/>
          <w:lang w:eastAsia="zh-CN"/>
        </w:rPr>
      </w:pPr>
    </w:p>
    <w:p w14:paraId="103EB75B" w14:textId="17204EE7" w:rsidR="00742FCE" w:rsidRPr="00C45544" w:rsidRDefault="00742FCE" w:rsidP="00742FCE">
      <w:pPr>
        <w:spacing w:before="0" w:after="0" w:line="240" w:lineRule="auto"/>
        <w:ind w:left="0" w:firstLine="0"/>
        <w:jc w:val="left"/>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 xml:space="preserve">Basis for </w:t>
      </w:r>
      <w:r w:rsidR="00EF69D9" w:rsidRPr="00C45544">
        <w:rPr>
          <w:rFonts w:asciiTheme="minorHAnsi" w:eastAsia="Cordia New" w:hAnsiTheme="minorHAnsi" w:cstheme="minorHAnsi"/>
          <w:b/>
          <w:bCs/>
          <w:szCs w:val="22"/>
          <w:lang w:eastAsia="zh-CN"/>
        </w:rPr>
        <w:t>q</w:t>
      </w:r>
      <w:r w:rsidRPr="00C45544">
        <w:rPr>
          <w:rFonts w:asciiTheme="minorHAnsi" w:eastAsia="Cordia New" w:hAnsiTheme="minorHAnsi" w:cstheme="minorHAnsi"/>
          <w:b/>
          <w:bCs/>
          <w:szCs w:val="22"/>
          <w:lang w:eastAsia="zh-CN"/>
        </w:rPr>
        <w:t xml:space="preserve">ualified </w:t>
      </w:r>
      <w:r w:rsidR="00EF69D9" w:rsidRPr="00C45544">
        <w:rPr>
          <w:rFonts w:asciiTheme="minorHAnsi" w:eastAsia="Cordia New" w:hAnsiTheme="minorHAnsi" w:cstheme="minorHAnsi"/>
          <w:b/>
          <w:bCs/>
          <w:szCs w:val="22"/>
          <w:lang w:eastAsia="zh-CN"/>
        </w:rPr>
        <w:t>c</w:t>
      </w:r>
      <w:r w:rsidRPr="00C45544">
        <w:rPr>
          <w:rFonts w:asciiTheme="minorHAnsi" w:eastAsia="Cordia New" w:hAnsiTheme="minorHAnsi" w:cstheme="minorHAnsi"/>
          <w:b/>
          <w:bCs/>
          <w:szCs w:val="22"/>
          <w:lang w:eastAsia="zh-CN"/>
        </w:rPr>
        <w:t>onclusion</w:t>
      </w:r>
      <w:r w:rsidRPr="00C45544">
        <w:rPr>
          <w:rFonts w:asciiTheme="minorHAnsi" w:eastAsia="Cordia New" w:hAnsiTheme="minorHAnsi" w:cstheme="minorHAnsi"/>
          <w:b/>
          <w:bCs/>
          <w:szCs w:val="22"/>
          <w:lang w:eastAsia="zh-CN"/>
        </w:rPr>
        <w:tab/>
      </w:r>
    </w:p>
    <w:p w14:paraId="19BA4C94" w14:textId="77777777" w:rsidR="00CB32DE" w:rsidRPr="00C45544" w:rsidRDefault="00CB32DE" w:rsidP="00CB32DE">
      <w:pPr>
        <w:spacing w:before="0" w:after="0" w:line="240" w:lineRule="auto"/>
        <w:ind w:left="0" w:firstLine="0"/>
        <w:rPr>
          <w:rFonts w:asciiTheme="minorHAnsi" w:eastAsia="Cordia New" w:hAnsiTheme="minorHAnsi" w:cstheme="minorHAnsi"/>
          <w:szCs w:val="22"/>
          <w:lang w:val="en-GB" w:eastAsia="zh-CN"/>
        </w:rPr>
      </w:pPr>
    </w:p>
    <w:p w14:paraId="2D0BEE60" w14:textId="3950E108" w:rsidR="0084681C" w:rsidRPr="00C45544" w:rsidRDefault="00742FCE" w:rsidP="00666080">
      <w:pPr>
        <w:spacing w:before="0" w:after="0" w:line="240" w:lineRule="auto"/>
        <w:ind w:left="0" w:firstLine="0"/>
        <w:rPr>
          <w:rFonts w:ascii="Angsana New" w:hAnsi="Angsana New"/>
          <w:spacing w:val="-2"/>
          <w:sz w:val="32"/>
          <w:szCs w:val="32"/>
          <w:lang w:val="en-GB" w:bidi="ar-SA"/>
        </w:rPr>
      </w:pPr>
      <w:r w:rsidRPr="00C45544">
        <w:rPr>
          <w:rFonts w:asciiTheme="minorHAnsi" w:eastAsia="Cordia New" w:hAnsiTheme="minorHAnsi" w:cstheme="minorHAnsi"/>
          <w:szCs w:val="22"/>
          <w:lang w:eastAsia="zh-CN"/>
        </w:rPr>
        <w:t>I was unable to review the investments in</w:t>
      </w:r>
      <w:r w:rsidR="005B3662" w:rsidRPr="00C45544">
        <w:rPr>
          <w:rFonts w:asciiTheme="minorHAnsi" w:eastAsia="Cordia New" w:hAnsiTheme="minorHAnsi" w:cstheme="minorHAnsi"/>
          <w:szCs w:val="22"/>
          <w:lang w:eastAsia="zh-CN"/>
        </w:rPr>
        <w:t xml:space="preserve"> indirect</w:t>
      </w:r>
      <w:r w:rsidRPr="00C45544">
        <w:rPr>
          <w:rFonts w:asciiTheme="minorHAnsi" w:eastAsia="Cordia New" w:hAnsiTheme="minorHAnsi" w:cstheme="minorHAnsi"/>
          <w:szCs w:val="22"/>
          <w:lang w:eastAsia="zh-CN"/>
        </w:rPr>
        <w:t xml:space="preserve"> associate under the equity method as at </w:t>
      </w:r>
      <w:r w:rsidR="00BD1886" w:rsidRPr="00C45544">
        <w:rPr>
          <w:rFonts w:asciiTheme="minorHAnsi" w:eastAsia="Cordia New" w:hAnsiTheme="minorHAnsi" w:cstheme="minorHAnsi"/>
          <w:szCs w:val="22"/>
          <w:lang w:eastAsia="zh-CN"/>
        </w:rPr>
        <w:br/>
      </w:r>
      <w:r w:rsidRPr="00C45544">
        <w:rPr>
          <w:rFonts w:asciiTheme="minorHAnsi" w:eastAsia="Cordia New" w:hAnsiTheme="minorHAnsi" w:cstheme="minorHAnsi"/>
          <w:szCs w:val="22"/>
          <w:lang w:eastAsia="zh-CN"/>
        </w:rPr>
        <w:t>3</w:t>
      </w:r>
      <w:r w:rsidR="00244F9E" w:rsidRPr="00C45544">
        <w:rPr>
          <w:rFonts w:asciiTheme="minorHAnsi" w:eastAsia="Cordia New" w:hAnsiTheme="minorHAnsi" w:cstheme="minorHAnsi"/>
          <w:szCs w:val="22"/>
          <w:lang w:eastAsia="zh-CN"/>
        </w:rPr>
        <w:t>0</w:t>
      </w:r>
      <w:r w:rsidRPr="00C45544">
        <w:rPr>
          <w:rFonts w:asciiTheme="minorHAnsi" w:eastAsia="Cordia New" w:hAnsiTheme="minorHAnsi" w:cstheme="minorHAnsi"/>
          <w:szCs w:val="22"/>
          <w:lang w:eastAsia="zh-CN"/>
        </w:rPr>
        <w:t xml:space="preserve"> </w:t>
      </w:r>
      <w:r w:rsidR="00244F9E" w:rsidRPr="00C45544">
        <w:rPr>
          <w:rFonts w:asciiTheme="minorHAnsi" w:eastAsia="Cordia New" w:hAnsiTheme="minorHAnsi" w:cstheme="minorHAnsi"/>
          <w:szCs w:val="22"/>
          <w:lang w:eastAsia="zh-CN"/>
        </w:rPr>
        <w:t>September</w:t>
      </w:r>
      <w:r w:rsidRPr="00C45544">
        <w:rPr>
          <w:rFonts w:asciiTheme="minorHAnsi" w:eastAsia="Cordia New" w:hAnsiTheme="minorHAnsi" w:cstheme="minorHAnsi"/>
          <w:szCs w:val="22"/>
          <w:lang w:eastAsia="zh-CN"/>
        </w:rPr>
        <w:t xml:space="preserve"> 202</w:t>
      </w:r>
      <w:r w:rsidR="00244F9E" w:rsidRPr="00C45544">
        <w:rPr>
          <w:rFonts w:asciiTheme="minorHAnsi" w:eastAsia="Cordia New" w:hAnsiTheme="minorHAnsi" w:cstheme="minorHAnsi"/>
          <w:szCs w:val="22"/>
          <w:lang w:eastAsia="zh-CN"/>
        </w:rPr>
        <w:t>3</w:t>
      </w:r>
      <w:r w:rsidRPr="00C45544">
        <w:rPr>
          <w:rFonts w:asciiTheme="minorHAnsi" w:eastAsia="Cordia New" w:hAnsiTheme="minorHAnsi" w:cstheme="minorHAnsi"/>
          <w:szCs w:val="22"/>
          <w:lang w:eastAsia="zh-CN"/>
        </w:rPr>
        <w:t xml:space="preserve"> of Baht </w:t>
      </w:r>
      <w:r w:rsidR="00833889" w:rsidRPr="00C45544">
        <w:rPr>
          <w:rFonts w:asciiTheme="minorHAnsi" w:eastAsia="Cordia New" w:hAnsiTheme="minorHAnsi" w:cstheme="minorHAnsi"/>
          <w:szCs w:val="22"/>
          <w:lang w:eastAsia="zh-CN"/>
        </w:rPr>
        <w:t>807.</w:t>
      </w:r>
      <w:r w:rsidR="00A60BD2" w:rsidRPr="00C45544">
        <w:rPr>
          <w:rFonts w:asciiTheme="minorHAnsi" w:eastAsia="Cordia New" w:hAnsiTheme="minorHAnsi" w:cstheme="minorHAnsi"/>
          <w:szCs w:val="22"/>
          <w:lang w:eastAsia="zh-CN"/>
        </w:rPr>
        <w:t>09</w:t>
      </w:r>
      <w:r w:rsidRPr="00C45544">
        <w:rPr>
          <w:rFonts w:asciiTheme="minorHAnsi" w:eastAsia="Cordia New" w:hAnsiTheme="minorHAnsi" w:cstheme="minorHAnsi"/>
          <w:szCs w:val="22"/>
          <w:lang w:eastAsia="zh-CN"/>
        </w:rPr>
        <w:t xml:space="preserve"> million </w:t>
      </w:r>
      <w:r w:rsidRPr="00C45544">
        <w:rPr>
          <w:rFonts w:asciiTheme="minorHAnsi" w:eastAsia="Cordia New" w:hAnsiTheme="minorHAnsi" w:cstheme="minorHAnsi"/>
          <w:i/>
          <w:iCs/>
          <w:szCs w:val="22"/>
          <w:lang w:eastAsia="zh-CN"/>
        </w:rPr>
        <w:t>(31 December 202</w:t>
      </w:r>
      <w:r w:rsidR="00314FE4" w:rsidRPr="00C45544">
        <w:rPr>
          <w:rFonts w:asciiTheme="minorHAnsi" w:eastAsia="Cordia New" w:hAnsiTheme="minorHAnsi" w:cstheme="minorHAnsi"/>
          <w:i/>
          <w:iCs/>
          <w:szCs w:val="22"/>
          <w:lang w:eastAsia="zh-CN"/>
        </w:rPr>
        <w:t>2</w:t>
      </w:r>
      <w:r w:rsidRPr="00C45544">
        <w:rPr>
          <w:rFonts w:asciiTheme="minorHAnsi" w:eastAsia="Cordia New" w:hAnsiTheme="minorHAnsi" w:cstheme="minorHAnsi"/>
          <w:i/>
          <w:iCs/>
          <w:szCs w:val="22"/>
          <w:lang w:eastAsia="zh-CN"/>
        </w:rPr>
        <w:t xml:space="preserve">: Baht </w:t>
      </w:r>
      <w:r w:rsidR="00347FD9" w:rsidRPr="00C45544">
        <w:rPr>
          <w:rFonts w:asciiTheme="minorHAnsi" w:eastAsia="Cordia New" w:hAnsiTheme="minorHAnsi" w:cstheme="minorHAnsi"/>
          <w:i/>
          <w:iCs/>
          <w:szCs w:val="22"/>
          <w:lang w:eastAsia="zh-CN"/>
        </w:rPr>
        <w:t>769.39</w:t>
      </w:r>
      <w:r w:rsidRPr="00C45544">
        <w:rPr>
          <w:rFonts w:asciiTheme="minorHAnsi" w:eastAsia="Cordia New" w:hAnsiTheme="minorHAnsi" w:cstheme="minorHAnsi"/>
          <w:i/>
          <w:iCs/>
          <w:szCs w:val="22"/>
          <w:lang w:eastAsia="zh-CN"/>
        </w:rPr>
        <w:t xml:space="preserve"> million)</w:t>
      </w:r>
      <w:r w:rsidRPr="00C45544">
        <w:rPr>
          <w:rFonts w:asciiTheme="minorHAnsi" w:eastAsia="Cordia New" w:hAnsiTheme="minorHAnsi" w:cstheme="minorHAnsi"/>
          <w:szCs w:val="22"/>
          <w:lang w:eastAsia="zh-CN"/>
        </w:rPr>
        <w:t xml:space="preserve"> and share of profit from </w:t>
      </w:r>
      <w:r w:rsidR="005B3662" w:rsidRPr="00C45544">
        <w:rPr>
          <w:rFonts w:asciiTheme="minorHAnsi" w:eastAsia="Cordia New" w:hAnsiTheme="minorHAnsi" w:cstheme="minorHAnsi"/>
          <w:szCs w:val="22"/>
          <w:lang w:eastAsia="zh-CN"/>
        </w:rPr>
        <w:t xml:space="preserve">indirect </w:t>
      </w:r>
      <w:r w:rsidRPr="00C45544">
        <w:rPr>
          <w:rFonts w:asciiTheme="minorHAnsi" w:eastAsia="Cordia New" w:hAnsiTheme="minorHAnsi" w:cstheme="minorHAnsi"/>
          <w:szCs w:val="22"/>
          <w:lang w:eastAsia="zh-CN"/>
        </w:rPr>
        <w:t>associate under the equity method for the three</w:t>
      </w:r>
      <w:r w:rsidR="00A60BD2" w:rsidRPr="00C45544">
        <w:rPr>
          <w:rFonts w:asciiTheme="minorHAnsi" w:eastAsia="Cordia New" w:hAnsiTheme="minorHAnsi" w:cstheme="minorHAnsi"/>
          <w:szCs w:val="22"/>
          <w:lang w:eastAsia="zh-CN"/>
        </w:rPr>
        <w:t>-</w:t>
      </w:r>
      <w:r w:rsidRPr="00C45544">
        <w:rPr>
          <w:rFonts w:asciiTheme="minorHAnsi" w:eastAsia="Cordia New" w:hAnsiTheme="minorHAnsi" w:cstheme="minorHAnsi"/>
          <w:szCs w:val="22"/>
          <w:lang w:eastAsia="zh-CN"/>
        </w:rPr>
        <w:t>month</w:t>
      </w:r>
      <w:r w:rsidR="00AC186A" w:rsidRPr="00C45544">
        <w:rPr>
          <w:rFonts w:asciiTheme="minorHAnsi" w:eastAsia="Cordia New" w:hAnsiTheme="minorHAnsi" w:cstheme="minorHAnsi"/>
          <w:szCs w:val="22"/>
          <w:lang w:eastAsia="zh-CN"/>
        </w:rPr>
        <w:t xml:space="preserve"> and </w:t>
      </w:r>
      <w:r w:rsidR="004731FC" w:rsidRPr="00C45544">
        <w:rPr>
          <w:rFonts w:asciiTheme="minorHAnsi" w:eastAsia="Cordia New" w:hAnsiTheme="minorHAnsi" w:cstheme="minorHAnsi"/>
          <w:szCs w:val="22"/>
          <w:lang w:eastAsia="zh-CN"/>
        </w:rPr>
        <w:t>nine-month</w:t>
      </w:r>
      <w:r w:rsidRPr="00C45544">
        <w:rPr>
          <w:rFonts w:asciiTheme="minorHAnsi" w:eastAsia="Cordia New" w:hAnsiTheme="minorHAnsi" w:cstheme="minorHAnsi"/>
          <w:szCs w:val="22"/>
          <w:lang w:eastAsia="zh-CN"/>
        </w:rPr>
        <w:t xml:space="preserve"> period then ended of Baht </w:t>
      </w:r>
      <w:r w:rsidR="006938A1" w:rsidRPr="00C45544">
        <w:rPr>
          <w:rFonts w:asciiTheme="minorHAnsi" w:eastAsia="Cordia New" w:hAnsiTheme="minorHAnsi" w:cstheme="minorHAnsi"/>
          <w:szCs w:val="22"/>
          <w:lang w:eastAsia="zh-CN"/>
        </w:rPr>
        <w:t>9.22</w:t>
      </w:r>
      <w:r w:rsidRPr="00C45544">
        <w:rPr>
          <w:rFonts w:asciiTheme="minorHAnsi" w:eastAsia="Cordia New" w:hAnsiTheme="minorHAnsi" w:cstheme="minorHAnsi"/>
          <w:szCs w:val="22"/>
          <w:lang w:eastAsia="zh-CN"/>
        </w:rPr>
        <w:t xml:space="preserve"> million</w:t>
      </w:r>
      <w:r w:rsidR="00CE48AB" w:rsidRPr="00C45544">
        <w:rPr>
          <w:rFonts w:asciiTheme="minorHAnsi" w:eastAsia="Cordia New" w:hAnsiTheme="minorHAnsi" w:cstheme="minorHAnsi"/>
          <w:szCs w:val="22"/>
          <w:lang w:eastAsia="zh-CN"/>
        </w:rPr>
        <w:t xml:space="preserve"> and Baht </w:t>
      </w:r>
      <w:r w:rsidR="00CB32DE" w:rsidRPr="00C45544">
        <w:rPr>
          <w:rFonts w:asciiTheme="minorHAnsi" w:eastAsia="Cordia New" w:hAnsiTheme="minorHAnsi" w:cstheme="minorHAnsi"/>
          <w:szCs w:val="22"/>
          <w:lang w:eastAsia="zh-CN"/>
        </w:rPr>
        <w:t>37.70</w:t>
      </w:r>
      <w:r w:rsidR="00CE48AB" w:rsidRPr="00C45544">
        <w:rPr>
          <w:rFonts w:asciiTheme="minorHAnsi" w:eastAsia="Cordia New" w:hAnsiTheme="minorHAnsi" w:cstheme="minorHAnsi"/>
          <w:szCs w:val="22"/>
          <w:lang w:eastAsia="zh-CN"/>
        </w:rPr>
        <w:t xml:space="preserve"> million</w:t>
      </w:r>
      <w:r w:rsidRPr="00C45544">
        <w:rPr>
          <w:rFonts w:asciiTheme="minorHAnsi" w:eastAsia="Cordia New" w:hAnsiTheme="minorHAnsi" w:cstheme="minorHAnsi"/>
          <w:szCs w:val="22"/>
          <w:lang w:eastAsia="zh-CN"/>
        </w:rPr>
        <w:t xml:space="preserve"> </w:t>
      </w:r>
      <w:r w:rsidRPr="00C45544">
        <w:rPr>
          <w:rFonts w:asciiTheme="minorHAnsi" w:eastAsia="Cordia New" w:hAnsiTheme="minorHAnsi" w:cstheme="minorHAnsi"/>
          <w:i/>
          <w:iCs/>
          <w:szCs w:val="22"/>
          <w:lang w:eastAsia="zh-CN"/>
        </w:rPr>
        <w:t>(3</w:t>
      </w:r>
      <w:r w:rsidR="00314FE4" w:rsidRPr="00C45544">
        <w:rPr>
          <w:rFonts w:asciiTheme="minorHAnsi" w:eastAsia="Cordia New" w:hAnsiTheme="minorHAnsi" w:cstheme="minorHAnsi"/>
          <w:i/>
          <w:iCs/>
          <w:szCs w:val="22"/>
          <w:lang w:eastAsia="zh-CN"/>
        </w:rPr>
        <w:t>0</w:t>
      </w:r>
      <w:r w:rsidRPr="00C45544">
        <w:rPr>
          <w:rFonts w:asciiTheme="minorHAnsi" w:eastAsia="Cordia New" w:hAnsiTheme="minorHAnsi" w:cstheme="minorHAnsi"/>
          <w:i/>
          <w:iCs/>
          <w:szCs w:val="22"/>
          <w:lang w:eastAsia="zh-CN"/>
        </w:rPr>
        <w:t xml:space="preserve"> </w:t>
      </w:r>
      <w:r w:rsidR="00314FE4" w:rsidRPr="00C45544">
        <w:rPr>
          <w:rFonts w:asciiTheme="minorHAnsi" w:eastAsia="Cordia New" w:hAnsiTheme="minorHAnsi" w:cstheme="minorHAnsi"/>
          <w:i/>
          <w:iCs/>
          <w:szCs w:val="22"/>
          <w:lang w:eastAsia="zh-CN"/>
        </w:rPr>
        <w:t>September</w:t>
      </w:r>
      <w:r w:rsidRPr="00C45544">
        <w:rPr>
          <w:rFonts w:asciiTheme="minorHAnsi" w:eastAsia="Cordia New" w:hAnsiTheme="minorHAnsi" w:cstheme="minorHAnsi"/>
          <w:i/>
          <w:iCs/>
          <w:szCs w:val="22"/>
          <w:lang w:eastAsia="zh-CN"/>
        </w:rPr>
        <w:t xml:space="preserve"> 202</w:t>
      </w:r>
      <w:r w:rsidR="00314FE4" w:rsidRPr="00C45544">
        <w:rPr>
          <w:rFonts w:asciiTheme="minorHAnsi" w:eastAsia="Cordia New" w:hAnsiTheme="minorHAnsi" w:cstheme="minorHAnsi"/>
          <w:i/>
          <w:iCs/>
          <w:szCs w:val="22"/>
          <w:lang w:eastAsia="zh-CN"/>
        </w:rPr>
        <w:t>2</w:t>
      </w:r>
      <w:r w:rsidRPr="00C45544">
        <w:rPr>
          <w:rFonts w:asciiTheme="minorHAnsi" w:eastAsia="Cordia New" w:hAnsiTheme="minorHAnsi" w:cstheme="minorHAnsi"/>
          <w:i/>
          <w:iCs/>
          <w:szCs w:val="22"/>
          <w:lang w:eastAsia="zh-CN"/>
        </w:rPr>
        <w:t xml:space="preserve">: Baht </w:t>
      </w:r>
      <w:r w:rsidR="00CE48AB" w:rsidRPr="00C45544">
        <w:rPr>
          <w:rFonts w:asciiTheme="minorHAnsi" w:eastAsia="Cordia New" w:hAnsiTheme="minorHAnsi" w:cstheme="minorHAnsi"/>
          <w:i/>
          <w:iCs/>
          <w:szCs w:val="22"/>
          <w:lang w:eastAsia="zh-CN"/>
        </w:rPr>
        <w:t>11.98</w:t>
      </w:r>
      <w:r w:rsidRPr="00C45544">
        <w:rPr>
          <w:rFonts w:asciiTheme="minorHAnsi" w:eastAsia="Cordia New" w:hAnsiTheme="minorHAnsi" w:cstheme="minorHAnsi"/>
          <w:i/>
          <w:iCs/>
          <w:szCs w:val="22"/>
          <w:lang w:eastAsia="zh-CN"/>
        </w:rPr>
        <w:t xml:space="preserve"> million</w:t>
      </w:r>
      <w:r w:rsidR="00B94F94" w:rsidRPr="00C45544">
        <w:rPr>
          <w:rFonts w:asciiTheme="minorHAnsi" w:eastAsia="Cordia New" w:hAnsiTheme="minorHAnsi" w:cstheme="minorHAnsi"/>
          <w:i/>
          <w:iCs/>
          <w:szCs w:val="22"/>
          <w:lang w:eastAsia="zh-CN"/>
        </w:rPr>
        <w:t xml:space="preserve"> and Baht </w:t>
      </w:r>
      <w:r w:rsidR="006B750F" w:rsidRPr="00C45544">
        <w:rPr>
          <w:rFonts w:asciiTheme="minorHAnsi" w:eastAsia="Cordia New" w:hAnsiTheme="minorHAnsi" w:cstheme="minorHAnsi"/>
          <w:i/>
          <w:iCs/>
          <w:szCs w:val="22"/>
          <w:lang w:eastAsia="zh-CN"/>
        </w:rPr>
        <w:t>34.74</w:t>
      </w:r>
      <w:r w:rsidR="00B94F94" w:rsidRPr="00C45544">
        <w:rPr>
          <w:rFonts w:asciiTheme="minorHAnsi" w:eastAsia="Cordia New" w:hAnsiTheme="minorHAnsi" w:cstheme="minorHAnsi"/>
          <w:i/>
          <w:iCs/>
          <w:szCs w:val="22"/>
          <w:lang w:eastAsia="zh-CN"/>
        </w:rPr>
        <w:t xml:space="preserve"> million</w:t>
      </w:r>
      <w:r w:rsidRPr="00C45544">
        <w:rPr>
          <w:rFonts w:asciiTheme="minorHAnsi" w:eastAsia="Cordia New" w:hAnsiTheme="minorHAnsi" w:cstheme="minorHAnsi"/>
          <w:i/>
          <w:iCs/>
          <w:szCs w:val="22"/>
          <w:lang w:eastAsia="zh-CN"/>
        </w:rPr>
        <w:t>)</w:t>
      </w:r>
      <w:r w:rsidR="00F94073" w:rsidRPr="00C45544">
        <w:rPr>
          <w:color w:val="000000"/>
          <w:szCs w:val="22"/>
        </w:rPr>
        <w:t xml:space="preserve">, </w:t>
      </w:r>
      <w:r w:rsidR="00E4668D" w:rsidRPr="00C45544">
        <w:rPr>
          <w:color w:val="000000"/>
          <w:szCs w:val="22"/>
        </w:rPr>
        <w:t>because I was not able to acquire the reviewed financial information of indirect associate. Had I been able to complete the review of the valuation of investments in indirect associate and share of profit of indirect associate under the equity method, matters might have come to my attention indicating that</w:t>
      </w:r>
      <w:r w:rsidR="00892667" w:rsidRPr="00C45544">
        <w:rPr>
          <w:color w:val="000000"/>
          <w:szCs w:val="22"/>
        </w:rPr>
        <w:t xml:space="preserve"> </w:t>
      </w:r>
      <w:r w:rsidR="00E4668D" w:rsidRPr="00C45544">
        <w:rPr>
          <w:color w:val="000000"/>
          <w:szCs w:val="22"/>
        </w:rPr>
        <w:t>adjustments might be necessary to the interim financial statements.</w:t>
      </w:r>
    </w:p>
    <w:p w14:paraId="3F3345DC" w14:textId="77777777" w:rsidR="0084681C" w:rsidRPr="00C45544" w:rsidRDefault="0084681C" w:rsidP="00742FCE">
      <w:pPr>
        <w:spacing w:before="0" w:after="0" w:line="240" w:lineRule="auto"/>
        <w:ind w:left="0" w:firstLine="0"/>
        <w:rPr>
          <w:rFonts w:asciiTheme="minorHAnsi" w:eastAsia="Cordia New" w:hAnsiTheme="minorHAnsi" w:cstheme="minorHAnsi"/>
          <w:szCs w:val="22"/>
          <w:lang w:val="en-GB" w:eastAsia="zh-CN"/>
        </w:rPr>
      </w:pPr>
    </w:p>
    <w:p w14:paraId="7BBCCA3A" w14:textId="6B3A8DD8" w:rsidR="00950E67" w:rsidRPr="00C45544"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Conclusion</w:t>
      </w:r>
    </w:p>
    <w:p w14:paraId="1BA9D708" w14:textId="77777777" w:rsidR="000E1C21" w:rsidRPr="00C45544"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57690057" w:rsidR="000E1C21" w:rsidRPr="00C45544" w:rsidRDefault="00C91B4B" w:rsidP="000E1C21">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 xml:space="preserve">Except for the adjustments to the interim financial information that I might have become aware of had it not been for the matter described </w:t>
      </w:r>
      <w:r w:rsidR="0081553B" w:rsidRPr="00C45544">
        <w:rPr>
          <w:rFonts w:asciiTheme="minorHAnsi" w:eastAsia="Cordia New" w:hAnsiTheme="minorHAnsi" w:cstheme="minorHAnsi"/>
          <w:szCs w:val="22"/>
          <w:lang w:eastAsia="zh-CN"/>
        </w:rPr>
        <w:t>above</w:t>
      </w:r>
      <w:r w:rsidRPr="00C45544">
        <w:rPr>
          <w:rFonts w:asciiTheme="minorHAnsi" w:eastAsia="Cordia New" w:hAnsiTheme="minorHAnsi" w:cstheme="minorHAnsi"/>
          <w:szCs w:val="22"/>
          <w:lang w:eastAsia="zh-CN"/>
        </w:rPr>
        <w:t>,</w:t>
      </w:r>
      <w:r w:rsidRPr="00C45544">
        <w:rPr>
          <w:rFonts w:asciiTheme="minorHAnsi" w:eastAsia="Cordia New" w:hAnsiTheme="minorHAnsi" w:cs="Browallia New" w:hint="cs"/>
          <w:cs/>
          <w:lang w:eastAsia="zh-CN"/>
        </w:rPr>
        <w:t xml:space="preserve"> </w:t>
      </w:r>
      <w:r w:rsidRPr="00C45544">
        <w:rPr>
          <w:rFonts w:asciiTheme="minorHAnsi" w:eastAsia="Cordia New" w:hAnsiTheme="minorHAnsi" w:cs="Browallia New"/>
          <w:lang w:eastAsia="zh-CN"/>
        </w:rPr>
        <w:t>b</w:t>
      </w:r>
      <w:r w:rsidR="000E1C21" w:rsidRPr="00C45544">
        <w:rPr>
          <w:rFonts w:asciiTheme="minorHAnsi" w:hAnsiTheme="minorHAnsi" w:cstheme="minorHAnsi"/>
          <w:szCs w:val="22"/>
        </w:rPr>
        <w:t xml:space="preserve">ased on my review, nothing has come to my attention that causes me to believe that the accompanying interim financial information is not prepared, in all material respects, in accordance with Thai Accounting Standard </w:t>
      </w:r>
      <w:r w:rsidR="00BF4DCC" w:rsidRPr="00C45544">
        <w:rPr>
          <w:rFonts w:asciiTheme="minorHAnsi" w:hAnsiTheme="minorHAnsi" w:cstheme="minorHAnsi"/>
          <w:szCs w:val="22"/>
        </w:rPr>
        <w:t xml:space="preserve">No. </w:t>
      </w:r>
      <w:r w:rsidR="000E1C21" w:rsidRPr="00C45544">
        <w:rPr>
          <w:rFonts w:asciiTheme="minorHAnsi" w:hAnsiTheme="minorHAnsi" w:cstheme="minorHAnsi"/>
          <w:szCs w:val="22"/>
        </w:rPr>
        <w:t>34, “Interim Financial Reporting”.</w:t>
      </w:r>
    </w:p>
    <w:p w14:paraId="64C84364" w14:textId="77777777" w:rsidR="00107674" w:rsidRPr="00C45544" w:rsidRDefault="00107674" w:rsidP="00352B5B">
      <w:pPr>
        <w:spacing w:before="0" w:after="0" w:line="240" w:lineRule="auto"/>
        <w:ind w:left="0" w:firstLine="0"/>
        <w:rPr>
          <w:rFonts w:asciiTheme="minorHAnsi" w:eastAsia="Cordia New" w:hAnsiTheme="minorHAnsi" w:cstheme="minorBidi"/>
          <w:szCs w:val="22"/>
          <w:cs/>
          <w:lang w:eastAsia="zh-CN"/>
        </w:rPr>
      </w:pPr>
    </w:p>
    <w:p w14:paraId="237729F9" w14:textId="77777777" w:rsidR="004428D6" w:rsidRPr="00C45544" w:rsidRDefault="004428D6">
      <w:pPr>
        <w:spacing w:before="0" w:after="0" w:line="240" w:lineRule="auto"/>
        <w:ind w:left="0" w:firstLine="0"/>
        <w:jc w:val="left"/>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br w:type="page"/>
      </w:r>
    </w:p>
    <w:p w14:paraId="552429D0" w14:textId="77777777" w:rsidR="00A76D76" w:rsidRPr="00C45544" w:rsidRDefault="00A76D76" w:rsidP="00352B5B">
      <w:pPr>
        <w:spacing w:before="0" w:after="0" w:line="240" w:lineRule="auto"/>
        <w:ind w:left="0" w:firstLine="0"/>
        <w:jc w:val="left"/>
        <w:rPr>
          <w:rFonts w:asciiTheme="minorHAnsi" w:eastAsia="Cordia New" w:hAnsiTheme="minorHAnsi" w:cstheme="minorHAnsi"/>
          <w:b/>
          <w:bCs/>
          <w:szCs w:val="22"/>
          <w:lang w:eastAsia="zh-CN"/>
        </w:rPr>
      </w:pPr>
    </w:p>
    <w:p w14:paraId="258CC293" w14:textId="77777777" w:rsidR="00A76D76" w:rsidRPr="00C45544" w:rsidRDefault="00A76D76" w:rsidP="00352B5B">
      <w:pPr>
        <w:spacing w:before="0" w:after="0" w:line="240" w:lineRule="auto"/>
        <w:ind w:left="0" w:firstLine="0"/>
        <w:jc w:val="left"/>
        <w:rPr>
          <w:rFonts w:asciiTheme="minorHAnsi" w:eastAsia="Cordia New" w:hAnsiTheme="minorHAnsi" w:cstheme="minorHAnsi"/>
          <w:b/>
          <w:bCs/>
          <w:szCs w:val="22"/>
          <w:lang w:eastAsia="zh-CN"/>
        </w:rPr>
      </w:pPr>
    </w:p>
    <w:p w14:paraId="71CE50D5" w14:textId="6764EAB3" w:rsidR="00352B5B" w:rsidRPr="00C45544"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 xml:space="preserve">Emphasis </w:t>
      </w:r>
      <w:r w:rsidR="009B0B5D" w:rsidRPr="00C45544">
        <w:rPr>
          <w:rFonts w:asciiTheme="minorHAnsi" w:eastAsia="Cordia New" w:hAnsiTheme="minorHAnsi" w:cstheme="minorHAnsi"/>
          <w:b/>
          <w:bCs/>
          <w:szCs w:val="22"/>
          <w:lang w:eastAsia="zh-CN"/>
        </w:rPr>
        <w:t xml:space="preserve">of </w:t>
      </w:r>
      <w:r w:rsidRPr="00C45544">
        <w:rPr>
          <w:rFonts w:asciiTheme="minorHAnsi" w:eastAsia="Cordia New" w:hAnsiTheme="minorHAnsi" w:cstheme="minorHAnsi"/>
          <w:b/>
          <w:bCs/>
          <w:szCs w:val="22"/>
          <w:lang w:eastAsia="zh-CN"/>
        </w:rPr>
        <w:t>matter</w:t>
      </w:r>
    </w:p>
    <w:p w14:paraId="3AE65462" w14:textId="77777777" w:rsidR="00E9770E" w:rsidRPr="00C45544"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6D2A34DF" w14:textId="77777777" w:rsidR="009F5E86" w:rsidRPr="00C45544" w:rsidRDefault="001B700C" w:rsidP="001B700C">
      <w:pPr>
        <w:spacing w:before="0" w:after="0" w:line="240" w:lineRule="auto"/>
        <w:ind w:left="0" w:firstLine="0"/>
        <w:rPr>
          <w:rFonts w:asciiTheme="minorHAnsi" w:hAnsiTheme="minorHAnsi" w:cstheme="minorHAnsi"/>
          <w:spacing w:val="-2"/>
          <w:szCs w:val="22"/>
        </w:rPr>
      </w:pPr>
      <w:r w:rsidRPr="00C45544">
        <w:rPr>
          <w:rFonts w:asciiTheme="minorHAnsi" w:hAnsiTheme="minorHAnsi" w:cstheme="minorHAnsi"/>
          <w:spacing w:val="-2"/>
          <w:szCs w:val="22"/>
        </w:rPr>
        <w:t>I draw attention to note to the interim financial information No. 3</w:t>
      </w:r>
      <w:r w:rsidR="006279BA" w:rsidRPr="00C45544">
        <w:rPr>
          <w:rFonts w:asciiTheme="minorHAnsi" w:hAnsiTheme="minorHAnsi" w:cstheme="minorHAnsi"/>
          <w:spacing w:val="-2"/>
          <w:szCs w:val="22"/>
        </w:rPr>
        <w:t xml:space="preserve"> and 14</w:t>
      </w:r>
      <w:r w:rsidRPr="00C45544">
        <w:rPr>
          <w:rFonts w:asciiTheme="minorHAnsi" w:hAnsiTheme="minorHAnsi" w:cstheme="minorHAnsi"/>
          <w:spacing w:val="-2"/>
          <w:szCs w:val="22"/>
        </w:rPr>
        <w:t>, which indicated that</w:t>
      </w:r>
      <w:r w:rsidR="009F5E86" w:rsidRPr="00C45544">
        <w:rPr>
          <w:rFonts w:asciiTheme="minorHAnsi" w:hAnsiTheme="minorHAnsi" w:cstheme="minorHAnsi"/>
          <w:spacing w:val="-2"/>
          <w:szCs w:val="22"/>
        </w:rPr>
        <w:t>:</w:t>
      </w:r>
    </w:p>
    <w:p w14:paraId="2624E52D" w14:textId="77777777" w:rsidR="00CE5867" w:rsidRPr="00C45544" w:rsidRDefault="00CE5867" w:rsidP="001B700C">
      <w:pPr>
        <w:spacing w:before="0" w:after="0" w:line="240" w:lineRule="auto"/>
        <w:ind w:left="0" w:firstLine="0"/>
        <w:rPr>
          <w:rFonts w:asciiTheme="minorHAnsi" w:hAnsiTheme="minorHAnsi" w:cstheme="minorHAnsi"/>
          <w:spacing w:val="-2"/>
          <w:szCs w:val="22"/>
        </w:rPr>
      </w:pPr>
    </w:p>
    <w:p w14:paraId="29B7E184" w14:textId="751FDB79" w:rsidR="001B700C" w:rsidRPr="00C45544" w:rsidRDefault="009F5E86" w:rsidP="00C43BAA">
      <w:pPr>
        <w:pStyle w:val="ListParagraph"/>
        <w:numPr>
          <w:ilvl w:val="0"/>
          <w:numId w:val="6"/>
        </w:numPr>
        <w:spacing w:before="0" w:after="0" w:line="240" w:lineRule="auto"/>
        <w:ind w:left="342" w:hanging="333"/>
        <w:rPr>
          <w:rFonts w:asciiTheme="minorHAnsi" w:hAnsiTheme="minorHAnsi" w:cstheme="minorHAnsi"/>
          <w:spacing w:val="-2"/>
          <w:szCs w:val="22"/>
        </w:rPr>
      </w:pPr>
      <w:r w:rsidRPr="00C45544">
        <w:rPr>
          <w:rFonts w:asciiTheme="minorHAnsi" w:hAnsiTheme="minorHAnsi" w:cstheme="minorHAnsi"/>
          <w:spacing w:val="-2"/>
          <w:szCs w:val="22"/>
        </w:rPr>
        <w:t>F</w:t>
      </w:r>
      <w:r w:rsidR="001B700C" w:rsidRPr="00C45544">
        <w:rPr>
          <w:rFonts w:asciiTheme="minorHAnsi" w:hAnsiTheme="minorHAnsi" w:cstheme="minorHAnsi"/>
          <w:spacing w:val="-2"/>
          <w:szCs w:val="22"/>
        </w:rPr>
        <w:t xml:space="preserve">or the nine-month period ended 30 </w:t>
      </w:r>
      <w:r w:rsidR="00394490" w:rsidRPr="00C45544">
        <w:rPr>
          <w:rFonts w:asciiTheme="minorHAnsi" w:hAnsiTheme="minorHAnsi" w:cstheme="minorHAnsi"/>
          <w:spacing w:val="-2"/>
          <w:szCs w:val="22"/>
        </w:rPr>
        <w:t>September</w:t>
      </w:r>
      <w:r w:rsidR="001B700C" w:rsidRPr="00C45544">
        <w:rPr>
          <w:rFonts w:asciiTheme="minorHAnsi" w:hAnsiTheme="minorHAnsi" w:cstheme="minorHAnsi"/>
          <w:spacing w:val="-2"/>
          <w:szCs w:val="22"/>
        </w:rPr>
        <w:t xml:space="preserve"> 2023, the Group incurred a loss after tax of Baht </w:t>
      </w:r>
      <w:r w:rsidR="00D8767E" w:rsidRPr="00C45544">
        <w:rPr>
          <w:rFonts w:asciiTheme="minorHAnsi" w:hAnsiTheme="minorHAnsi" w:cstheme="minorHAnsi"/>
          <w:spacing w:val="-2"/>
          <w:szCs w:val="22"/>
        </w:rPr>
        <w:t>224.91</w:t>
      </w:r>
      <w:r w:rsidR="001B700C" w:rsidRPr="00C45544">
        <w:rPr>
          <w:rFonts w:asciiTheme="minorHAnsi" w:hAnsiTheme="minorHAnsi" w:cstheme="minorHAnsi"/>
          <w:spacing w:val="-2"/>
          <w:szCs w:val="22"/>
        </w:rPr>
        <w:t xml:space="preserve"> million and the Company incurred a loss after tax of Baht </w:t>
      </w:r>
      <w:r w:rsidR="00B63EBD" w:rsidRPr="00C45544">
        <w:rPr>
          <w:rFonts w:asciiTheme="minorHAnsi" w:hAnsiTheme="minorHAnsi" w:cstheme="minorHAnsi"/>
          <w:spacing w:val="-2"/>
          <w:szCs w:val="22"/>
        </w:rPr>
        <w:t>149.28</w:t>
      </w:r>
      <w:r w:rsidR="001B700C" w:rsidRPr="00C45544">
        <w:rPr>
          <w:rFonts w:asciiTheme="minorHAnsi" w:hAnsiTheme="minorHAnsi" w:cstheme="minorHAnsi"/>
          <w:spacing w:val="-2"/>
          <w:szCs w:val="22"/>
        </w:rPr>
        <w:t xml:space="preserve"> million </w:t>
      </w:r>
      <w:r w:rsidR="001B700C" w:rsidRPr="00C45544">
        <w:rPr>
          <w:rFonts w:asciiTheme="minorHAnsi" w:hAnsiTheme="minorHAnsi" w:cstheme="minorHAnsi"/>
          <w:i/>
          <w:iCs/>
          <w:spacing w:val="-2"/>
          <w:szCs w:val="22"/>
        </w:rPr>
        <w:t xml:space="preserve">(30 </w:t>
      </w:r>
      <w:r w:rsidR="005A79A2" w:rsidRPr="00C45544">
        <w:rPr>
          <w:rFonts w:asciiTheme="minorHAnsi" w:hAnsiTheme="minorHAnsi" w:cstheme="minorHAnsi"/>
          <w:i/>
          <w:iCs/>
          <w:spacing w:val="-2"/>
          <w:szCs w:val="22"/>
        </w:rPr>
        <w:t>September</w:t>
      </w:r>
      <w:r w:rsidR="001B700C" w:rsidRPr="00C45544">
        <w:rPr>
          <w:rFonts w:asciiTheme="minorHAnsi" w:hAnsiTheme="minorHAnsi" w:cstheme="minorHAnsi"/>
          <w:i/>
          <w:iCs/>
          <w:spacing w:val="-2"/>
          <w:szCs w:val="22"/>
        </w:rPr>
        <w:t xml:space="preserve"> 2022: the Group incurred a profit after tax of Baht </w:t>
      </w:r>
      <w:r w:rsidR="005A79A2" w:rsidRPr="00C45544">
        <w:rPr>
          <w:rFonts w:asciiTheme="minorHAnsi" w:hAnsiTheme="minorHAnsi" w:cstheme="minorHAnsi"/>
          <w:i/>
          <w:iCs/>
          <w:spacing w:val="-2"/>
          <w:szCs w:val="22"/>
        </w:rPr>
        <w:t>185</w:t>
      </w:r>
      <w:r w:rsidR="009C63EE" w:rsidRPr="00C45544">
        <w:rPr>
          <w:rFonts w:asciiTheme="minorHAnsi" w:hAnsiTheme="minorHAnsi" w:cstheme="minorHAnsi"/>
          <w:i/>
          <w:iCs/>
          <w:spacing w:val="-2"/>
          <w:szCs w:val="22"/>
        </w:rPr>
        <w:t>.25</w:t>
      </w:r>
      <w:r w:rsidR="001B700C" w:rsidRPr="00C45544">
        <w:rPr>
          <w:rFonts w:asciiTheme="minorHAnsi" w:hAnsiTheme="minorHAnsi" w:cstheme="minorHAnsi"/>
          <w:i/>
          <w:iCs/>
          <w:spacing w:val="-2"/>
          <w:szCs w:val="22"/>
        </w:rPr>
        <w:t xml:space="preserve"> million and the Company incurred a loss after tax of Baht </w:t>
      </w:r>
      <w:r w:rsidR="009C63EE" w:rsidRPr="00C45544">
        <w:rPr>
          <w:rFonts w:asciiTheme="minorHAnsi" w:hAnsiTheme="minorHAnsi" w:cstheme="minorHAnsi"/>
          <w:i/>
          <w:iCs/>
          <w:spacing w:val="-2"/>
          <w:szCs w:val="22"/>
        </w:rPr>
        <w:t>303.03</w:t>
      </w:r>
      <w:r w:rsidR="001B700C" w:rsidRPr="00C45544">
        <w:rPr>
          <w:rFonts w:asciiTheme="minorHAnsi" w:hAnsiTheme="minorHAnsi" w:cstheme="minorHAnsi"/>
          <w:i/>
          <w:iCs/>
          <w:spacing w:val="-2"/>
          <w:szCs w:val="22"/>
        </w:rPr>
        <w:t xml:space="preserve"> million)</w:t>
      </w:r>
      <w:r w:rsidR="001B700C" w:rsidRPr="00C45544">
        <w:rPr>
          <w:rFonts w:asciiTheme="minorHAnsi" w:hAnsiTheme="minorHAnsi" w:cstheme="minorHAnsi"/>
          <w:spacing w:val="-2"/>
          <w:szCs w:val="22"/>
        </w:rPr>
        <w:t xml:space="preserve"> and as at 30 </w:t>
      </w:r>
      <w:r w:rsidR="009C63EE" w:rsidRPr="00C45544">
        <w:rPr>
          <w:rFonts w:asciiTheme="minorHAnsi" w:hAnsiTheme="minorHAnsi" w:cstheme="minorHAnsi"/>
          <w:spacing w:val="-2"/>
          <w:szCs w:val="22"/>
        </w:rPr>
        <w:t>September</w:t>
      </w:r>
      <w:r w:rsidR="001B700C" w:rsidRPr="00C45544">
        <w:rPr>
          <w:rFonts w:asciiTheme="minorHAnsi" w:hAnsiTheme="minorHAnsi" w:cstheme="minorHAnsi"/>
          <w:spacing w:val="-2"/>
          <w:szCs w:val="22"/>
        </w:rPr>
        <w:t xml:space="preserve"> 2023 the Group and the Company have current liabilities in excess of the current assets amounting to Baht </w:t>
      </w:r>
      <w:r w:rsidR="00AA61BF" w:rsidRPr="00C45544">
        <w:rPr>
          <w:rFonts w:asciiTheme="minorHAnsi" w:hAnsiTheme="minorHAnsi" w:cstheme="minorHAnsi"/>
          <w:spacing w:val="-2"/>
          <w:szCs w:val="22"/>
        </w:rPr>
        <w:t>3,626.</w:t>
      </w:r>
      <w:r w:rsidR="003F7647" w:rsidRPr="00C45544">
        <w:rPr>
          <w:rFonts w:asciiTheme="minorHAnsi" w:hAnsiTheme="minorHAnsi" w:cstheme="minorHAnsi"/>
          <w:spacing w:val="-2"/>
          <w:szCs w:val="22"/>
        </w:rPr>
        <w:t>0</w:t>
      </w:r>
      <w:r w:rsidR="00973937" w:rsidRPr="00C45544">
        <w:rPr>
          <w:rFonts w:asciiTheme="minorHAnsi" w:hAnsiTheme="minorHAnsi" w:cstheme="minorHAnsi"/>
          <w:spacing w:val="-2"/>
          <w:szCs w:val="22"/>
        </w:rPr>
        <w:t>7</w:t>
      </w:r>
      <w:r w:rsidR="001B700C" w:rsidRPr="00C45544">
        <w:rPr>
          <w:rFonts w:asciiTheme="minorHAnsi" w:hAnsiTheme="minorHAnsi" w:cstheme="minorHAnsi"/>
          <w:spacing w:val="-2"/>
          <w:szCs w:val="22"/>
        </w:rPr>
        <w:t xml:space="preserve"> million and Baht </w:t>
      </w:r>
      <w:r w:rsidR="00B53F24" w:rsidRPr="00C45544">
        <w:rPr>
          <w:rFonts w:asciiTheme="minorHAnsi" w:hAnsiTheme="minorHAnsi" w:cstheme="minorHAnsi"/>
          <w:spacing w:val="-2"/>
          <w:szCs w:val="22"/>
        </w:rPr>
        <w:t>1,77</w:t>
      </w:r>
      <w:r w:rsidR="003F7647" w:rsidRPr="00C45544">
        <w:rPr>
          <w:rFonts w:asciiTheme="minorHAnsi" w:hAnsiTheme="minorHAnsi" w:cstheme="minorHAnsi"/>
          <w:spacing w:val="-2"/>
          <w:szCs w:val="22"/>
        </w:rPr>
        <w:t>7</w:t>
      </w:r>
      <w:r w:rsidR="00B53F24" w:rsidRPr="00C45544">
        <w:rPr>
          <w:rFonts w:asciiTheme="minorHAnsi" w:hAnsiTheme="minorHAnsi" w:cstheme="minorHAnsi"/>
          <w:spacing w:val="-2"/>
          <w:szCs w:val="22"/>
        </w:rPr>
        <w:t>.</w:t>
      </w:r>
      <w:r w:rsidR="00640418" w:rsidRPr="00C45544">
        <w:rPr>
          <w:rFonts w:asciiTheme="minorHAnsi" w:hAnsiTheme="minorHAnsi" w:cstheme="minorHAnsi"/>
          <w:spacing w:val="-2"/>
          <w:szCs w:val="22"/>
        </w:rPr>
        <w:t>81</w:t>
      </w:r>
      <w:r w:rsidR="001B700C" w:rsidRPr="00C45544">
        <w:rPr>
          <w:rFonts w:asciiTheme="minorHAnsi" w:hAnsiTheme="minorHAnsi" w:cstheme="minorHAnsi"/>
          <w:spacing w:val="-2"/>
          <w:szCs w:val="22"/>
        </w:rPr>
        <w:t xml:space="preserve"> million respectively </w:t>
      </w:r>
      <w:r w:rsidR="001B700C" w:rsidRPr="00C45544">
        <w:rPr>
          <w:rFonts w:asciiTheme="minorHAnsi" w:hAnsiTheme="minorHAnsi" w:cstheme="minorHAnsi"/>
          <w:i/>
          <w:iCs/>
          <w:spacing w:val="-2"/>
          <w:szCs w:val="22"/>
        </w:rPr>
        <w:t>(31 December 2022: Baht 3,181.95 million and Baht 1,983.53 million, respectively)</w:t>
      </w:r>
      <w:r w:rsidR="001B700C" w:rsidRPr="00C45544">
        <w:rPr>
          <w:rFonts w:asciiTheme="minorHAnsi" w:hAnsiTheme="minorHAnsi" w:cstheme="minorHAnsi"/>
          <w:spacing w:val="-2"/>
          <w:szCs w:val="22"/>
        </w:rPr>
        <w:t>. The current liabilities mainly include short-term loans in the form of a promissory note, trust receipt</w:t>
      </w:r>
      <w:r w:rsidR="00C1456D" w:rsidRPr="00C45544">
        <w:rPr>
          <w:rFonts w:asciiTheme="minorHAnsi" w:hAnsiTheme="minorHAnsi" w:cstheme="minorHAnsi"/>
          <w:spacing w:val="-2"/>
          <w:szCs w:val="22"/>
        </w:rPr>
        <w:t>,</w:t>
      </w:r>
      <w:r w:rsidR="001B700C" w:rsidRPr="00C45544">
        <w:rPr>
          <w:rFonts w:asciiTheme="minorHAnsi" w:hAnsiTheme="minorHAnsi" w:cstheme="minorHAnsi"/>
          <w:spacing w:val="-2"/>
          <w:szCs w:val="22"/>
        </w:rPr>
        <w:t xml:space="preserve"> letter of credit</w:t>
      </w:r>
      <w:r w:rsidR="00C1456D" w:rsidRPr="00C45544">
        <w:rPr>
          <w:rFonts w:asciiTheme="minorHAnsi" w:hAnsiTheme="minorHAnsi" w:cstheme="minorHAnsi"/>
          <w:spacing w:val="-2"/>
          <w:szCs w:val="22"/>
        </w:rPr>
        <w:t xml:space="preserve"> and long-term</w:t>
      </w:r>
      <w:r w:rsidR="008E588F" w:rsidRPr="00C45544">
        <w:rPr>
          <w:rFonts w:asciiTheme="minorHAnsi" w:hAnsiTheme="minorHAnsi" w:cstheme="minorBidi" w:hint="cs"/>
          <w:spacing w:val="-2"/>
          <w:szCs w:val="22"/>
          <w:cs/>
        </w:rPr>
        <w:t xml:space="preserve"> </w:t>
      </w:r>
      <w:r w:rsidR="008E588F" w:rsidRPr="00C45544">
        <w:rPr>
          <w:rFonts w:asciiTheme="minorHAnsi" w:hAnsiTheme="minorHAnsi" w:cstheme="minorBidi"/>
          <w:spacing w:val="-2"/>
          <w:szCs w:val="22"/>
        </w:rPr>
        <w:t>loans from financial</w:t>
      </w:r>
      <w:r w:rsidR="00064206" w:rsidRPr="00C45544">
        <w:rPr>
          <w:rFonts w:asciiTheme="minorHAnsi" w:hAnsiTheme="minorHAnsi" w:cstheme="minorBidi"/>
          <w:spacing w:val="-2"/>
          <w:szCs w:val="22"/>
        </w:rPr>
        <w:t xml:space="preserve"> </w:t>
      </w:r>
      <w:r w:rsidR="00E51AD0" w:rsidRPr="00C45544">
        <w:rPr>
          <w:rFonts w:asciiTheme="minorHAnsi" w:hAnsiTheme="minorHAnsi" w:cstheme="minorBidi"/>
          <w:spacing w:val="-2"/>
          <w:szCs w:val="22"/>
        </w:rPr>
        <w:t>institutions</w:t>
      </w:r>
      <w:r w:rsidR="00A36F83" w:rsidRPr="00C45544">
        <w:rPr>
          <w:rFonts w:asciiTheme="minorHAnsi" w:hAnsiTheme="minorHAnsi" w:cstheme="minorBidi"/>
          <w:spacing w:val="-2"/>
          <w:szCs w:val="22"/>
        </w:rPr>
        <w:t>,</w:t>
      </w:r>
      <w:r w:rsidR="00E51AD0" w:rsidRPr="00C45544">
        <w:rPr>
          <w:rFonts w:asciiTheme="minorHAnsi" w:hAnsiTheme="minorHAnsi" w:cstheme="minorBidi"/>
          <w:spacing w:val="-2"/>
          <w:szCs w:val="22"/>
        </w:rPr>
        <w:t xml:space="preserve"> which</w:t>
      </w:r>
      <w:r w:rsidR="005A550C" w:rsidRPr="00C45544">
        <w:rPr>
          <w:rFonts w:asciiTheme="minorHAnsi" w:hAnsiTheme="minorHAnsi" w:cstheme="minorBidi"/>
          <w:spacing w:val="-2"/>
          <w:szCs w:val="22"/>
        </w:rPr>
        <w:t xml:space="preserve"> long-term loans</w:t>
      </w:r>
      <w:r w:rsidR="00E51AD0" w:rsidRPr="00C45544">
        <w:rPr>
          <w:rFonts w:asciiTheme="minorHAnsi" w:hAnsiTheme="minorHAnsi" w:cstheme="minorBidi"/>
          <w:spacing w:val="-2"/>
          <w:szCs w:val="22"/>
        </w:rPr>
        <w:t xml:space="preserve"> were reclassified to short-term</w:t>
      </w:r>
      <w:r w:rsidR="005C1B6B" w:rsidRPr="00C45544">
        <w:rPr>
          <w:rFonts w:asciiTheme="minorHAnsi" w:hAnsiTheme="minorHAnsi" w:cstheme="minorBidi"/>
          <w:spacing w:val="-2"/>
          <w:szCs w:val="22"/>
        </w:rPr>
        <w:t xml:space="preserve"> loans</w:t>
      </w:r>
      <w:r w:rsidR="00CC4155" w:rsidRPr="00C45544">
        <w:rPr>
          <w:rFonts w:asciiTheme="minorHAnsi" w:hAnsiTheme="minorHAnsi" w:cstheme="minorBidi"/>
          <w:spacing w:val="-2"/>
          <w:szCs w:val="22"/>
        </w:rPr>
        <w:t xml:space="preserve"> </w:t>
      </w:r>
      <w:r w:rsidR="005A484E" w:rsidRPr="00C45544">
        <w:rPr>
          <w:rFonts w:asciiTheme="minorHAnsi" w:hAnsiTheme="minorHAnsi" w:cstheme="minorBidi"/>
          <w:spacing w:val="-2"/>
          <w:szCs w:val="22"/>
        </w:rPr>
        <w:t xml:space="preserve">due to </w:t>
      </w:r>
      <w:r w:rsidR="00C33BEC" w:rsidRPr="00C45544">
        <w:rPr>
          <w:rFonts w:asciiTheme="minorHAnsi" w:hAnsiTheme="minorHAnsi" w:cstheme="minorBidi"/>
          <w:spacing w:val="-2"/>
          <w:szCs w:val="22"/>
        </w:rPr>
        <w:t>default condition</w:t>
      </w:r>
      <w:r w:rsidR="004E0B2D" w:rsidRPr="00C45544">
        <w:rPr>
          <w:rFonts w:asciiTheme="minorHAnsi" w:hAnsiTheme="minorHAnsi" w:cstheme="minorBidi"/>
          <w:spacing w:val="-2"/>
          <w:szCs w:val="22"/>
        </w:rPr>
        <w:t xml:space="preserve"> as described</w:t>
      </w:r>
      <w:r w:rsidR="00D93EF6" w:rsidRPr="00C45544">
        <w:rPr>
          <w:rFonts w:asciiTheme="minorHAnsi" w:hAnsiTheme="minorHAnsi" w:cstheme="minorBidi"/>
          <w:spacing w:val="-2"/>
          <w:szCs w:val="22"/>
        </w:rPr>
        <w:t xml:space="preserve"> in paragraph</w:t>
      </w:r>
      <w:r w:rsidR="00553AE3" w:rsidRPr="00C45544">
        <w:rPr>
          <w:rFonts w:asciiTheme="minorHAnsi" w:hAnsiTheme="minorHAnsi" w:cstheme="minorBidi"/>
          <w:spacing w:val="-2"/>
          <w:szCs w:val="22"/>
        </w:rPr>
        <w:t xml:space="preserve"> below</w:t>
      </w:r>
      <w:r w:rsidR="001B700C" w:rsidRPr="00C45544">
        <w:rPr>
          <w:rFonts w:asciiTheme="minorHAnsi" w:hAnsiTheme="minorHAnsi" w:cstheme="minorHAnsi"/>
          <w:spacing w:val="-2"/>
          <w:szCs w:val="22"/>
        </w:rPr>
        <w:t>.</w:t>
      </w:r>
      <w:r w:rsidR="0073210B" w:rsidRPr="00C45544">
        <w:rPr>
          <w:rFonts w:asciiTheme="minorHAnsi" w:hAnsiTheme="minorHAnsi" w:cstheme="minorHAnsi"/>
          <w:spacing w:val="-2"/>
          <w:szCs w:val="22"/>
        </w:rPr>
        <w:t xml:space="preserve"> However, t</w:t>
      </w:r>
      <w:r w:rsidR="001B700C" w:rsidRPr="00C45544">
        <w:rPr>
          <w:rFonts w:asciiTheme="minorHAnsi" w:hAnsiTheme="minorHAnsi" w:cstheme="minorHAnsi"/>
          <w:spacing w:val="-2"/>
          <w:szCs w:val="22"/>
        </w:rPr>
        <w:t xml:space="preserve">he Group and the Company have </w:t>
      </w:r>
      <w:r w:rsidR="00D50E0A" w:rsidRPr="00C45544">
        <w:rPr>
          <w:rFonts w:asciiTheme="minorHAnsi" w:hAnsiTheme="minorHAnsi" w:cstheme="minorHAnsi"/>
          <w:spacing w:val="-2"/>
          <w:szCs w:val="22"/>
        </w:rPr>
        <w:t xml:space="preserve">unutilized </w:t>
      </w:r>
      <w:r w:rsidR="001B700C" w:rsidRPr="00C45544">
        <w:rPr>
          <w:rFonts w:asciiTheme="minorHAnsi" w:hAnsiTheme="minorHAnsi" w:cstheme="minorHAnsi"/>
          <w:spacing w:val="-2"/>
          <w:szCs w:val="22"/>
        </w:rPr>
        <w:t xml:space="preserve">credit facilities of Baht </w:t>
      </w:r>
      <w:r w:rsidR="00E36D48" w:rsidRPr="00C45544">
        <w:rPr>
          <w:rFonts w:asciiTheme="minorHAnsi" w:hAnsiTheme="minorHAnsi" w:cstheme="minorHAnsi"/>
          <w:spacing w:val="-2"/>
          <w:szCs w:val="22"/>
        </w:rPr>
        <w:t>1,191.60</w:t>
      </w:r>
      <w:r w:rsidR="001B700C" w:rsidRPr="00C45544">
        <w:rPr>
          <w:rFonts w:asciiTheme="minorHAnsi" w:hAnsiTheme="minorHAnsi" w:cstheme="minorHAnsi"/>
          <w:spacing w:val="-2"/>
          <w:szCs w:val="22"/>
        </w:rPr>
        <w:t xml:space="preserve"> million and Baht </w:t>
      </w:r>
      <w:r w:rsidR="00F21732" w:rsidRPr="00C45544">
        <w:rPr>
          <w:rFonts w:asciiTheme="minorHAnsi" w:hAnsiTheme="minorHAnsi" w:cstheme="minorHAnsi"/>
          <w:spacing w:val="-2"/>
          <w:szCs w:val="22"/>
        </w:rPr>
        <w:t>885.43</w:t>
      </w:r>
      <w:r w:rsidR="001B700C" w:rsidRPr="00C45544">
        <w:rPr>
          <w:rFonts w:asciiTheme="minorHAnsi" w:hAnsiTheme="minorHAnsi" w:cstheme="minorHAnsi"/>
          <w:spacing w:val="-2"/>
          <w:szCs w:val="22"/>
        </w:rPr>
        <w:t xml:space="preserve"> million</w:t>
      </w:r>
      <w:r w:rsidR="004571ED" w:rsidRPr="00C45544">
        <w:rPr>
          <w:rFonts w:asciiTheme="minorHAnsi" w:hAnsiTheme="minorHAnsi" w:cstheme="minorHAnsi"/>
          <w:spacing w:val="-2"/>
          <w:szCs w:val="22"/>
        </w:rPr>
        <w:t>,</w:t>
      </w:r>
      <w:r w:rsidR="001B700C" w:rsidRPr="00C45544">
        <w:rPr>
          <w:rFonts w:asciiTheme="minorHAnsi" w:hAnsiTheme="minorHAnsi" w:cstheme="minorHAnsi"/>
          <w:spacing w:val="-2"/>
          <w:szCs w:val="22"/>
        </w:rPr>
        <w:t xml:space="preserve"> respectively </w:t>
      </w:r>
      <w:r w:rsidR="001B700C" w:rsidRPr="00C45544">
        <w:rPr>
          <w:rFonts w:asciiTheme="minorHAnsi" w:hAnsiTheme="minorHAnsi" w:cstheme="minorHAnsi"/>
          <w:i/>
          <w:iCs/>
          <w:spacing w:val="-2"/>
          <w:szCs w:val="22"/>
        </w:rPr>
        <w:t>(31 December 2022: Baht 2,032.50 million and Baht 1,803.55 million, respectively)</w:t>
      </w:r>
      <w:r w:rsidR="001B700C" w:rsidRPr="00C45544">
        <w:rPr>
          <w:rFonts w:asciiTheme="minorHAnsi" w:hAnsiTheme="minorHAnsi" w:cstheme="minorHAnsi"/>
          <w:spacing w:val="-2"/>
          <w:szCs w:val="22"/>
        </w:rPr>
        <w:t xml:space="preserve">. As at 30 </w:t>
      </w:r>
      <w:r w:rsidR="00B161F3" w:rsidRPr="00C45544">
        <w:rPr>
          <w:rFonts w:asciiTheme="minorHAnsi" w:hAnsiTheme="minorHAnsi" w:cstheme="minorHAnsi"/>
          <w:spacing w:val="-2"/>
          <w:szCs w:val="22"/>
        </w:rPr>
        <w:t>September</w:t>
      </w:r>
      <w:r w:rsidR="001B700C" w:rsidRPr="00C45544">
        <w:rPr>
          <w:rFonts w:asciiTheme="minorHAnsi" w:hAnsiTheme="minorHAnsi" w:cstheme="minorHAnsi"/>
          <w:spacing w:val="-2"/>
          <w:szCs w:val="22"/>
        </w:rPr>
        <w:t xml:space="preserve"> 2023</w:t>
      </w:r>
      <w:r w:rsidR="006B3E81" w:rsidRPr="00C45544">
        <w:rPr>
          <w:rFonts w:asciiTheme="minorHAnsi" w:hAnsiTheme="minorHAnsi" w:cstheme="minorHAnsi"/>
          <w:spacing w:val="-2"/>
          <w:szCs w:val="22"/>
        </w:rPr>
        <w:t xml:space="preserve"> and 31 December 2022</w:t>
      </w:r>
      <w:r w:rsidR="001B700C" w:rsidRPr="00C45544">
        <w:rPr>
          <w:rFonts w:asciiTheme="minorHAnsi" w:hAnsiTheme="minorHAnsi" w:cstheme="minorHAnsi"/>
          <w:spacing w:val="-2"/>
          <w:szCs w:val="22"/>
        </w:rPr>
        <w:t>, the Group and the Company had failed to</w:t>
      </w:r>
      <w:r w:rsidR="00E52810" w:rsidRPr="00C45544">
        <w:rPr>
          <w:rFonts w:asciiTheme="minorHAnsi" w:hAnsiTheme="minorHAnsi" w:cstheme="minorHAnsi"/>
          <w:spacing w:val="-2"/>
          <w:szCs w:val="22"/>
        </w:rPr>
        <w:t xml:space="preserve"> </w:t>
      </w:r>
      <w:r w:rsidR="001B700C" w:rsidRPr="00C45544">
        <w:rPr>
          <w:rFonts w:asciiTheme="minorHAnsi" w:hAnsiTheme="minorHAnsi" w:cstheme="minorHAnsi"/>
          <w:spacing w:val="-2"/>
          <w:szCs w:val="22"/>
        </w:rPr>
        <w:t>meet certain financial ratios required to be maintained under bank loan facilities</w:t>
      </w:r>
      <w:r w:rsidR="004708A7" w:rsidRPr="00C45544">
        <w:rPr>
          <w:rFonts w:asciiTheme="minorHAnsi" w:hAnsiTheme="minorHAnsi" w:cstheme="minorHAnsi"/>
          <w:spacing w:val="-2"/>
          <w:szCs w:val="22"/>
        </w:rPr>
        <w:t xml:space="preserve"> and</w:t>
      </w:r>
      <w:r w:rsidR="00A77D8D" w:rsidRPr="00C45544">
        <w:rPr>
          <w:rFonts w:asciiTheme="minorHAnsi" w:hAnsiTheme="minorHAnsi" w:cstheme="minorHAnsi"/>
          <w:spacing w:val="-2"/>
          <w:szCs w:val="22"/>
        </w:rPr>
        <w:t>,</w:t>
      </w:r>
      <w:r w:rsidR="001B700C" w:rsidRPr="00C45544">
        <w:rPr>
          <w:rFonts w:asciiTheme="minorHAnsi" w:hAnsiTheme="minorHAnsi" w:cstheme="minorHAnsi"/>
          <w:spacing w:val="-2"/>
          <w:szCs w:val="22"/>
        </w:rPr>
        <w:t xml:space="preserve"> under the loan agreements</w:t>
      </w:r>
      <w:r w:rsidR="00393A20" w:rsidRPr="00C45544">
        <w:rPr>
          <w:rFonts w:asciiTheme="minorHAnsi" w:hAnsiTheme="minorHAnsi" w:cstheme="minorHAnsi"/>
          <w:spacing w:val="-2"/>
          <w:szCs w:val="22"/>
        </w:rPr>
        <w:t>,</w:t>
      </w:r>
      <w:r w:rsidR="007D7AB3" w:rsidRPr="00C45544">
        <w:rPr>
          <w:rFonts w:asciiTheme="minorHAnsi" w:hAnsiTheme="minorHAnsi" w:cstheme="minorHAnsi"/>
          <w:spacing w:val="-2"/>
          <w:szCs w:val="22"/>
        </w:rPr>
        <w:t xml:space="preserve"> and </w:t>
      </w:r>
      <w:r w:rsidR="00F10C32" w:rsidRPr="00C45544">
        <w:rPr>
          <w:rFonts w:asciiTheme="minorHAnsi" w:hAnsiTheme="minorHAnsi" w:cs="Browallia New"/>
          <w:spacing w:val="-2"/>
        </w:rPr>
        <w:t>from</w:t>
      </w:r>
      <w:r w:rsidR="00DA3815" w:rsidRPr="00C45544">
        <w:rPr>
          <w:rFonts w:asciiTheme="minorHAnsi" w:hAnsiTheme="minorHAnsi" w:cstheme="minorHAnsi"/>
          <w:spacing w:val="-2"/>
          <w:szCs w:val="22"/>
        </w:rPr>
        <w:t xml:space="preserve"> </w:t>
      </w:r>
      <w:r w:rsidR="00BD3B19" w:rsidRPr="00C45544">
        <w:rPr>
          <w:rFonts w:asciiTheme="minorHAnsi" w:hAnsiTheme="minorHAnsi" w:cstheme="minorHAnsi"/>
          <w:spacing w:val="-2"/>
          <w:szCs w:val="22"/>
        </w:rPr>
        <w:t xml:space="preserve">the conditions </w:t>
      </w:r>
      <w:r w:rsidR="00B21AA2" w:rsidRPr="00C45544">
        <w:rPr>
          <w:rFonts w:asciiTheme="minorHAnsi" w:hAnsiTheme="minorHAnsi" w:cstheme="minorHAnsi"/>
          <w:spacing w:val="-2"/>
          <w:szCs w:val="22"/>
        </w:rPr>
        <w:t xml:space="preserve">of long-term </w:t>
      </w:r>
      <w:r w:rsidR="00A92DCD" w:rsidRPr="00C45544">
        <w:rPr>
          <w:rFonts w:asciiTheme="minorHAnsi" w:hAnsiTheme="minorHAnsi" w:cstheme="minorHAnsi"/>
          <w:spacing w:val="-2"/>
          <w:szCs w:val="22"/>
        </w:rPr>
        <w:t>loan default</w:t>
      </w:r>
      <w:r w:rsidR="00444D58" w:rsidRPr="00C45544">
        <w:rPr>
          <w:rFonts w:asciiTheme="minorHAnsi" w:hAnsiTheme="minorHAnsi" w:cstheme="minorHAnsi"/>
          <w:spacing w:val="-2"/>
          <w:szCs w:val="22"/>
        </w:rPr>
        <w:t xml:space="preserve"> described in </w:t>
      </w:r>
      <w:r w:rsidR="00853D9A" w:rsidRPr="00C45544">
        <w:rPr>
          <w:rFonts w:asciiTheme="minorHAnsi" w:hAnsiTheme="minorHAnsi" w:cstheme="minorHAnsi"/>
          <w:spacing w:val="-2"/>
          <w:szCs w:val="22"/>
        </w:rPr>
        <w:t>paragraph 2 below</w:t>
      </w:r>
      <w:r w:rsidR="001B700C" w:rsidRPr="00C45544">
        <w:rPr>
          <w:rFonts w:asciiTheme="minorHAnsi" w:hAnsiTheme="minorHAnsi" w:cstheme="minorHAnsi"/>
          <w:spacing w:val="-2"/>
          <w:szCs w:val="22"/>
        </w:rPr>
        <w:t xml:space="preserve">, the banks had the right to define all debts or any part of the debt and other sums owed as due to be repaid immediately. However, the Group and the Company had received letters of waiver from the banks </w:t>
      </w:r>
      <w:r w:rsidR="00BD6937" w:rsidRPr="00C45544">
        <w:rPr>
          <w:rFonts w:asciiTheme="minorHAnsi" w:hAnsiTheme="minorHAnsi" w:cstheme="minorHAnsi"/>
          <w:spacing w:val="-2"/>
          <w:szCs w:val="22"/>
        </w:rPr>
        <w:t xml:space="preserve">waiving such right </w:t>
      </w:r>
      <w:r w:rsidR="0062073B" w:rsidRPr="00C45544">
        <w:rPr>
          <w:rFonts w:asciiTheme="minorHAnsi" w:hAnsiTheme="minorHAnsi" w:cstheme="minorHAnsi"/>
          <w:spacing w:val="-2"/>
          <w:szCs w:val="22"/>
        </w:rPr>
        <w:t xml:space="preserve">for only the breach </w:t>
      </w:r>
      <w:r w:rsidR="00A0549F" w:rsidRPr="00C45544">
        <w:rPr>
          <w:rFonts w:asciiTheme="minorHAnsi" w:hAnsiTheme="minorHAnsi" w:cstheme="minorHAnsi"/>
          <w:spacing w:val="-2"/>
          <w:szCs w:val="22"/>
        </w:rPr>
        <w:t xml:space="preserve">of </w:t>
      </w:r>
      <w:r w:rsidR="0033003D" w:rsidRPr="00C45544">
        <w:rPr>
          <w:rFonts w:asciiTheme="minorHAnsi" w:hAnsiTheme="minorHAnsi" w:cstheme="minorHAnsi"/>
          <w:spacing w:val="-2"/>
          <w:szCs w:val="22"/>
        </w:rPr>
        <w:t>financial ratios</w:t>
      </w:r>
      <w:r w:rsidR="001B700C" w:rsidRPr="00C45544">
        <w:rPr>
          <w:rFonts w:asciiTheme="minorHAnsi" w:hAnsiTheme="minorHAnsi" w:cstheme="minorHAnsi"/>
          <w:spacing w:val="-2"/>
          <w:szCs w:val="22"/>
        </w:rPr>
        <w:t xml:space="preserve">, as </w:t>
      </w:r>
      <w:r w:rsidR="009350B2" w:rsidRPr="00C45544">
        <w:rPr>
          <w:rFonts w:asciiTheme="minorHAnsi" w:hAnsiTheme="minorHAnsi" w:cstheme="minorHAnsi"/>
          <w:spacing w:val="-2"/>
          <w:szCs w:val="22"/>
        </w:rPr>
        <w:t xml:space="preserve">described </w:t>
      </w:r>
      <w:r w:rsidR="001B700C" w:rsidRPr="00C45544">
        <w:rPr>
          <w:rFonts w:asciiTheme="minorHAnsi" w:hAnsiTheme="minorHAnsi" w:cstheme="minorHAnsi"/>
          <w:spacing w:val="-2"/>
          <w:szCs w:val="22"/>
        </w:rPr>
        <w:t>in Note 1</w:t>
      </w:r>
      <w:r w:rsidR="004B075D" w:rsidRPr="00C45544">
        <w:rPr>
          <w:rFonts w:asciiTheme="minorHAnsi" w:hAnsiTheme="minorHAnsi" w:cstheme="minorHAnsi"/>
          <w:spacing w:val="-2"/>
          <w:szCs w:val="22"/>
        </w:rPr>
        <w:t>4</w:t>
      </w:r>
      <w:r w:rsidR="001B700C" w:rsidRPr="00C45544">
        <w:rPr>
          <w:rFonts w:asciiTheme="minorHAnsi" w:hAnsiTheme="minorHAnsi" w:cstheme="minorHAnsi"/>
          <w:spacing w:val="-2"/>
          <w:szCs w:val="22"/>
        </w:rPr>
        <w:t xml:space="preserve"> to the</w:t>
      </w:r>
      <w:r w:rsidR="004922A9" w:rsidRPr="00C45544">
        <w:rPr>
          <w:rFonts w:asciiTheme="minorHAnsi" w:hAnsiTheme="minorHAnsi" w:cstheme="minorHAnsi"/>
          <w:spacing w:val="-2"/>
          <w:szCs w:val="22"/>
        </w:rPr>
        <w:t xml:space="preserve"> interim</w:t>
      </w:r>
      <w:r w:rsidR="001B700C" w:rsidRPr="00C45544">
        <w:rPr>
          <w:rFonts w:asciiTheme="minorHAnsi" w:hAnsiTheme="minorHAnsi" w:cstheme="minorHAnsi"/>
          <w:spacing w:val="-2"/>
          <w:szCs w:val="22"/>
        </w:rPr>
        <w:t xml:space="preserve"> financial </w:t>
      </w:r>
      <w:r w:rsidR="004922A9" w:rsidRPr="00C45544">
        <w:rPr>
          <w:rFonts w:asciiTheme="minorHAnsi" w:hAnsiTheme="minorHAnsi" w:cstheme="minorHAnsi"/>
          <w:spacing w:val="-2"/>
          <w:szCs w:val="22"/>
        </w:rPr>
        <w:t>information</w:t>
      </w:r>
      <w:r w:rsidR="001B700C" w:rsidRPr="00C45544">
        <w:rPr>
          <w:rFonts w:asciiTheme="minorHAnsi" w:hAnsiTheme="minorHAnsi" w:cstheme="minorHAnsi"/>
          <w:spacing w:val="-2"/>
          <w:szCs w:val="22"/>
        </w:rPr>
        <w:t xml:space="preserve">. </w:t>
      </w:r>
    </w:p>
    <w:p w14:paraId="635B18A9" w14:textId="77777777" w:rsidR="00CE5867" w:rsidRPr="00C45544" w:rsidRDefault="00CE5867" w:rsidP="00CE5867">
      <w:pPr>
        <w:pStyle w:val="ListParagraph"/>
        <w:spacing w:before="0" w:after="0" w:line="240" w:lineRule="auto"/>
        <w:ind w:left="342" w:firstLine="0"/>
        <w:rPr>
          <w:rFonts w:asciiTheme="minorHAnsi" w:hAnsiTheme="minorHAnsi" w:cstheme="minorHAnsi"/>
          <w:spacing w:val="-2"/>
          <w:szCs w:val="22"/>
        </w:rPr>
      </w:pPr>
    </w:p>
    <w:p w14:paraId="161145CC" w14:textId="19E4E754" w:rsidR="00366AB7" w:rsidRPr="00C45544" w:rsidRDefault="00161020" w:rsidP="00DD76E6">
      <w:pPr>
        <w:pStyle w:val="ListParagraph"/>
        <w:numPr>
          <w:ilvl w:val="0"/>
          <w:numId w:val="6"/>
        </w:numPr>
        <w:spacing w:before="0" w:after="0" w:line="240" w:lineRule="auto"/>
        <w:ind w:left="342" w:hanging="333"/>
        <w:rPr>
          <w:rFonts w:asciiTheme="minorHAnsi" w:hAnsiTheme="minorHAnsi" w:cstheme="minorHAnsi"/>
          <w:szCs w:val="22"/>
        </w:rPr>
      </w:pPr>
      <w:r w:rsidRPr="00C45544">
        <w:rPr>
          <w:rFonts w:asciiTheme="minorHAnsi" w:hAnsiTheme="minorHAnsi" w:cstheme="minorHAnsi"/>
          <w:spacing w:val="-2"/>
          <w:szCs w:val="22"/>
        </w:rPr>
        <w:t>During</w:t>
      </w:r>
      <w:r w:rsidR="00B844BA" w:rsidRPr="00C45544">
        <w:rPr>
          <w:rFonts w:asciiTheme="minorHAnsi" w:hAnsiTheme="minorHAnsi" w:cstheme="minorHAnsi"/>
          <w:spacing w:val="-2"/>
          <w:szCs w:val="22"/>
        </w:rPr>
        <w:t xml:space="preserve"> 2023,</w:t>
      </w:r>
      <w:r w:rsidR="0079703D" w:rsidRPr="00C45544">
        <w:rPr>
          <w:rFonts w:asciiTheme="minorHAnsi" w:hAnsiTheme="minorHAnsi" w:cstheme="minorHAnsi"/>
          <w:spacing w:val="-2"/>
          <w:szCs w:val="22"/>
        </w:rPr>
        <w:t xml:space="preserve"> </w:t>
      </w:r>
      <w:r w:rsidR="0079703D" w:rsidRPr="00C45544">
        <w:rPr>
          <w:rFonts w:cs="Calibri"/>
          <w:szCs w:val="22"/>
        </w:rPr>
        <w:t>the</w:t>
      </w:r>
      <w:r w:rsidR="00135400" w:rsidRPr="00C45544">
        <w:rPr>
          <w:rFonts w:cs="Calibri"/>
          <w:szCs w:val="22"/>
        </w:rPr>
        <w:t xml:space="preserve"> Group and the</w:t>
      </w:r>
      <w:r w:rsidR="0079703D" w:rsidRPr="00C45544">
        <w:rPr>
          <w:rFonts w:cs="Calibri"/>
          <w:szCs w:val="22"/>
        </w:rPr>
        <w:t xml:space="preserve"> Company have been </w:t>
      </w:r>
      <w:r w:rsidR="00DE6A2B" w:rsidRPr="00C45544">
        <w:rPr>
          <w:rFonts w:cs="Calibri"/>
          <w:szCs w:val="22"/>
        </w:rPr>
        <w:t xml:space="preserve">subject to </w:t>
      </w:r>
      <w:r w:rsidR="00375340" w:rsidRPr="00C45544">
        <w:rPr>
          <w:rFonts w:cs="Calibri"/>
          <w:szCs w:val="22"/>
        </w:rPr>
        <w:t>C</w:t>
      </w:r>
      <w:r w:rsidR="00DE6A2B" w:rsidRPr="00C45544">
        <w:rPr>
          <w:rFonts w:cs="Calibri"/>
          <w:szCs w:val="22"/>
        </w:rPr>
        <w:t>ourt</w:t>
      </w:r>
      <w:r w:rsidR="00375340" w:rsidRPr="00C45544">
        <w:rPr>
          <w:rFonts w:cs="Calibri"/>
          <w:szCs w:val="22"/>
        </w:rPr>
        <w:t xml:space="preserve"> Order</w:t>
      </w:r>
      <w:r w:rsidR="00311E39" w:rsidRPr="00C45544">
        <w:rPr>
          <w:rFonts w:cs="Calibri"/>
          <w:szCs w:val="22"/>
        </w:rPr>
        <w:t>s freezing bank</w:t>
      </w:r>
      <w:r w:rsidR="00141BAC" w:rsidRPr="00C45544">
        <w:rPr>
          <w:rFonts w:cs="Calibri"/>
          <w:szCs w:val="22"/>
        </w:rPr>
        <w:t xml:space="preserve"> </w:t>
      </w:r>
      <w:r w:rsidR="009703F0" w:rsidRPr="00C45544">
        <w:rPr>
          <w:rFonts w:cs="Calibri"/>
          <w:szCs w:val="22"/>
        </w:rPr>
        <w:t>deposit</w:t>
      </w:r>
      <w:r w:rsidR="00141BAC" w:rsidRPr="00C45544">
        <w:rPr>
          <w:rFonts w:cs="Calibri"/>
          <w:szCs w:val="22"/>
        </w:rPr>
        <w:t xml:space="preserve">s for </w:t>
      </w:r>
      <w:r w:rsidR="00356C6B" w:rsidRPr="00C45544">
        <w:rPr>
          <w:rFonts w:cs="Calibri"/>
          <w:szCs w:val="22"/>
        </w:rPr>
        <w:t xml:space="preserve">the purpose </w:t>
      </w:r>
      <w:r w:rsidR="00BD5F0B" w:rsidRPr="00C45544">
        <w:rPr>
          <w:rFonts w:cs="Calibri"/>
          <w:szCs w:val="22"/>
        </w:rPr>
        <w:t xml:space="preserve">of enforcing </w:t>
      </w:r>
      <w:r w:rsidR="009D19B4" w:rsidRPr="00C45544">
        <w:rPr>
          <w:rFonts w:cs="Calibri"/>
          <w:szCs w:val="22"/>
        </w:rPr>
        <w:t xml:space="preserve">settlements </w:t>
      </w:r>
      <w:r w:rsidR="000C1DDB" w:rsidRPr="00C45544">
        <w:rPr>
          <w:rFonts w:cs="Calibri"/>
          <w:szCs w:val="22"/>
        </w:rPr>
        <w:t>of litigation</w:t>
      </w:r>
      <w:r w:rsidR="0079703D" w:rsidRPr="00C45544">
        <w:rPr>
          <w:rFonts w:cs="Calibri"/>
          <w:szCs w:val="22"/>
        </w:rPr>
        <w:t xml:space="preserve"> amounting to Baht 84.45 million</w:t>
      </w:r>
      <w:r w:rsidR="00730014" w:rsidRPr="00C45544">
        <w:rPr>
          <w:rFonts w:cs="Calibri"/>
          <w:szCs w:val="22"/>
        </w:rPr>
        <w:t>. T</w:t>
      </w:r>
      <w:r w:rsidR="00E23705" w:rsidRPr="00C45544">
        <w:rPr>
          <w:rFonts w:cs="Calibri"/>
          <w:szCs w:val="22"/>
        </w:rPr>
        <w:t>he Court of First Instance ordered</w:t>
      </w:r>
      <w:r w:rsidR="00DE527A" w:rsidRPr="00C45544">
        <w:rPr>
          <w:rFonts w:cs="Calibri"/>
          <w:szCs w:val="22"/>
        </w:rPr>
        <w:t xml:space="preserve"> the Company and the </w:t>
      </w:r>
      <w:r w:rsidR="00CC162C" w:rsidRPr="00C45544">
        <w:rPr>
          <w:rFonts w:cs="Calibri"/>
          <w:szCs w:val="22"/>
        </w:rPr>
        <w:t xml:space="preserve">Company’s </w:t>
      </w:r>
      <w:r w:rsidR="00DE527A" w:rsidRPr="00C45544">
        <w:rPr>
          <w:rFonts w:cs="Calibri"/>
          <w:szCs w:val="22"/>
        </w:rPr>
        <w:t xml:space="preserve">subsidiary </w:t>
      </w:r>
      <w:r w:rsidR="00916D5F" w:rsidRPr="00C45544">
        <w:rPr>
          <w:rFonts w:cs="Calibri"/>
          <w:szCs w:val="22"/>
        </w:rPr>
        <w:t>to</w:t>
      </w:r>
      <w:r w:rsidR="005E46C5" w:rsidRPr="00C45544">
        <w:rPr>
          <w:rFonts w:cs="Calibri"/>
          <w:szCs w:val="22"/>
        </w:rPr>
        <w:t xml:space="preserve"> pay </w:t>
      </w:r>
      <w:r w:rsidR="005050BB" w:rsidRPr="00C45544">
        <w:rPr>
          <w:rFonts w:cs="Calibri"/>
          <w:szCs w:val="22"/>
        </w:rPr>
        <w:t>according to</w:t>
      </w:r>
      <w:r w:rsidR="00C45DCB" w:rsidRPr="00C45544">
        <w:rPr>
          <w:rFonts w:cs="Calibri"/>
          <w:szCs w:val="22"/>
        </w:rPr>
        <w:t xml:space="preserve"> the</w:t>
      </w:r>
      <w:r w:rsidR="00132AF0" w:rsidRPr="00C45544">
        <w:rPr>
          <w:rFonts w:cs="Calibri"/>
          <w:szCs w:val="22"/>
        </w:rPr>
        <w:t xml:space="preserve"> red case Por.2061/2564</w:t>
      </w:r>
      <w:r w:rsidR="005E6DF0" w:rsidRPr="00C45544">
        <w:rPr>
          <w:rFonts w:cs="Calibri"/>
          <w:szCs w:val="22"/>
        </w:rPr>
        <w:t>.</w:t>
      </w:r>
      <w:r w:rsidR="00727740" w:rsidRPr="00C45544">
        <w:rPr>
          <w:rFonts w:cs="Calibri"/>
          <w:szCs w:val="22"/>
        </w:rPr>
        <w:t xml:space="preserve"> </w:t>
      </w:r>
      <w:r w:rsidR="005E6DF0" w:rsidRPr="00C45544">
        <w:rPr>
          <w:rFonts w:cs="Calibri"/>
          <w:szCs w:val="22"/>
        </w:rPr>
        <w:t>In</w:t>
      </w:r>
      <w:r w:rsidR="00C02B3F" w:rsidRPr="00C45544">
        <w:rPr>
          <w:rFonts w:cs="Calibri"/>
          <w:szCs w:val="22"/>
        </w:rPr>
        <w:t xml:space="preserve"> </w:t>
      </w:r>
      <w:r w:rsidR="00D143D3" w:rsidRPr="00C45544">
        <w:rPr>
          <w:rFonts w:cs="Calibri"/>
          <w:szCs w:val="22"/>
        </w:rPr>
        <w:t>a</w:t>
      </w:r>
      <w:r w:rsidR="00727740" w:rsidRPr="00C45544">
        <w:rPr>
          <w:rFonts w:cs="Calibri"/>
          <w:szCs w:val="22"/>
        </w:rPr>
        <w:t>ddition,</w:t>
      </w:r>
      <w:r w:rsidR="00D300B4" w:rsidRPr="00C45544">
        <w:rPr>
          <w:rFonts w:cs="Calibri"/>
          <w:szCs w:val="22"/>
        </w:rPr>
        <w:t xml:space="preserve"> th</w:t>
      </w:r>
      <w:r w:rsidR="00C02B3F" w:rsidRPr="00C45544">
        <w:rPr>
          <w:rFonts w:cs="Calibri"/>
          <w:szCs w:val="22"/>
        </w:rPr>
        <w:t>e Company’s</w:t>
      </w:r>
      <w:r w:rsidR="00D300B4" w:rsidRPr="00C45544">
        <w:rPr>
          <w:rFonts w:cs="Calibri"/>
          <w:szCs w:val="22"/>
        </w:rPr>
        <w:t xml:space="preserve"> subsidiary </w:t>
      </w:r>
      <w:r w:rsidR="0094439C" w:rsidRPr="00C45544">
        <w:rPr>
          <w:rFonts w:cs="Calibri"/>
          <w:szCs w:val="22"/>
        </w:rPr>
        <w:t>ha</w:t>
      </w:r>
      <w:r w:rsidR="00C7269B" w:rsidRPr="00C45544">
        <w:rPr>
          <w:rFonts w:cs="Calibri"/>
          <w:szCs w:val="22"/>
        </w:rPr>
        <w:t>s</w:t>
      </w:r>
      <w:r w:rsidR="0094439C" w:rsidRPr="00C45544">
        <w:rPr>
          <w:rFonts w:cs="Calibri"/>
          <w:szCs w:val="22"/>
        </w:rPr>
        <w:t xml:space="preserve"> been </w:t>
      </w:r>
      <w:r w:rsidR="009777E0" w:rsidRPr="00C45544">
        <w:rPr>
          <w:rFonts w:cs="Calibri"/>
          <w:szCs w:val="22"/>
        </w:rPr>
        <w:t xml:space="preserve">subject to Court Orders freezing bank deposits for the purpose of </w:t>
      </w:r>
      <w:r w:rsidR="00A33AF3" w:rsidRPr="00C45544">
        <w:rPr>
          <w:rFonts w:cs="Calibri"/>
          <w:szCs w:val="22"/>
        </w:rPr>
        <w:t xml:space="preserve">enforcing settlements of litigation </w:t>
      </w:r>
      <w:r w:rsidR="0094439C" w:rsidRPr="00C45544">
        <w:rPr>
          <w:rFonts w:cs="Calibri"/>
          <w:szCs w:val="22"/>
        </w:rPr>
        <w:t xml:space="preserve">amounting to Baht </w:t>
      </w:r>
      <w:r w:rsidR="00BB68F3" w:rsidRPr="00C45544">
        <w:rPr>
          <w:rFonts w:cs="Calibri"/>
          <w:szCs w:val="22"/>
        </w:rPr>
        <w:t>24.72</w:t>
      </w:r>
      <w:r w:rsidR="0094439C" w:rsidRPr="00C45544">
        <w:rPr>
          <w:rFonts w:cs="Calibri"/>
          <w:szCs w:val="22"/>
        </w:rPr>
        <w:t xml:space="preserve"> million</w:t>
      </w:r>
      <w:r w:rsidR="00DE72A2" w:rsidRPr="00C45544">
        <w:rPr>
          <w:rFonts w:cs="Calibri"/>
          <w:szCs w:val="22"/>
        </w:rPr>
        <w:t xml:space="preserve"> according to the </w:t>
      </w:r>
      <w:r w:rsidR="00E60A5C" w:rsidRPr="00C45544">
        <w:rPr>
          <w:rFonts w:cs="Calibri"/>
          <w:szCs w:val="22"/>
        </w:rPr>
        <w:t>black case</w:t>
      </w:r>
      <w:r w:rsidR="00DE72A2" w:rsidRPr="00C45544">
        <w:rPr>
          <w:rFonts w:cs="Calibri"/>
          <w:szCs w:val="22"/>
        </w:rPr>
        <w:t xml:space="preserve"> Gor Kor.82/256</w:t>
      </w:r>
      <w:r w:rsidR="004140AB" w:rsidRPr="00C45544">
        <w:rPr>
          <w:rFonts w:cs="Calibri"/>
          <w:szCs w:val="22"/>
        </w:rPr>
        <w:t xml:space="preserve">4, as </w:t>
      </w:r>
      <w:r w:rsidR="00D5486A" w:rsidRPr="00C45544">
        <w:rPr>
          <w:rFonts w:cs="Calibri"/>
          <w:szCs w:val="22"/>
        </w:rPr>
        <w:t>described</w:t>
      </w:r>
      <w:r w:rsidR="004140AB" w:rsidRPr="00C45544">
        <w:rPr>
          <w:rFonts w:cs="Calibri"/>
          <w:szCs w:val="22"/>
        </w:rPr>
        <w:t xml:space="preserve"> in Note</w:t>
      </w:r>
      <w:r w:rsidR="00414A20" w:rsidRPr="00C45544">
        <w:rPr>
          <w:rFonts w:cs="Calibri"/>
          <w:szCs w:val="22"/>
        </w:rPr>
        <w:t>s</w:t>
      </w:r>
      <w:r w:rsidR="004140AB" w:rsidRPr="00C45544">
        <w:rPr>
          <w:rFonts w:cs="Calibri"/>
          <w:szCs w:val="22"/>
        </w:rPr>
        <w:t xml:space="preserve"> </w:t>
      </w:r>
      <w:r w:rsidR="00FF00A6" w:rsidRPr="00C45544">
        <w:rPr>
          <w:rFonts w:cs="Browallia New"/>
        </w:rPr>
        <w:t xml:space="preserve">14 and </w:t>
      </w:r>
      <w:r w:rsidR="004140AB" w:rsidRPr="00C45544">
        <w:rPr>
          <w:rFonts w:cs="Calibri"/>
          <w:szCs w:val="22"/>
        </w:rPr>
        <w:t>22</w:t>
      </w:r>
      <w:r w:rsidR="00DD76E6" w:rsidRPr="00C45544">
        <w:rPr>
          <w:rFonts w:cs="Browallia New"/>
        </w:rPr>
        <w:t>.</w:t>
      </w:r>
      <w:r w:rsidR="007E7077" w:rsidRPr="00C45544">
        <w:rPr>
          <w:rFonts w:cs="Browallia New" w:hint="cs"/>
          <w:cs/>
        </w:rPr>
        <w:t xml:space="preserve"> </w:t>
      </w:r>
      <w:r w:rsidR="007E7077" w:rsidRPr="00C45544">
        <w:rPr>
          <w:rFonts w:cs="Calibri"/>
          <w:szCs w:val="22"/>
        </w:rPr>
        <w:t>As</w:t>
      </w:r>
      <w:r w:rsidR="007C4A2D" w:rsidRPr="00C45544">
        <w:rPr>
          <w:rFonts w:cs="Calibri"/>
          <w:szCs w:val="22"/>
        </w:rPr>
        <w:t xml:space="preserve"> a</w:t>
      </w:r>
      <w:r w:rsidR="007E7077" w:rsidRPr="00C45544">
        <w:rPr>
          <w:rFonts w:cs="Calibri"/>
          <w:szCs w:val="22"/>
        </w:rPr>
        <w:t xml:space="preserve"> consequence of the aforementioned</w:t>
      </w:r>
      <w:r w:rsidR="000B22FB" w:rsidRPr="00C45544">
        <w:rPr>
          <w:rFonts w:cs="Calibri"/>
          <w:szCs w:val="22"/>
        </w:rPr>
        <w:t xml:space="preserve"> Court </w:t>
      </w:r>
      <w:r w:rsidR="009E0AF8" w:rsidRPr="00C45544">
        <w:rPr>
          <w:rFonts w:cs="Calibri"/>
          <w:szCs w:val="22"/>
        </w:rPr>
        <w:t xml:space="preserve">enforced </w:t>
      </w:r>
      <w:r w:rsidR="006839E1" w:rsidRPr="00C45544">
        <w:rPr>
          <w:rFonts w:cs="Calibri"/>
          <w:szCs w:val="22"/>
        </w:rPr>
        <w:t>actions</w:t>
      </w:r>
      <w:r w:rsidR="007E7077" w:rsidRPr="00C45544">
        <w:rPr>
          <w:rFonts w:cs="Calibri"/>
          <w:szCs w:val="22"/>
        </w:rPr>
        <w:t>, the Group and the Company have triggered an event of long</w:t>
      </w:r>
      <w:r w:rsidR="00322214" w:rsidRPr="00C45544">
        <w:rPr>
          <w:rFonts w:cs="Calibri"/>
          <w:szCs w:val="22"/>
        </w:rPr>
        <w:t>-</w:t>
      </w:r>
      <w:r w:rsidR="007E7077" w:rsidRPr="00C45544">
        <w:rPr>
          <w:rFonts w:cs="Calibri"/>
          <w:szCs w:val="22"/>
        </w:rPr>
        <w:t xml:space="preserve">term loan default in which the financial institutions had the right to define all the Group and the Company’s debts, as at 30 September 2023, </w:t>
      </w:r>
      <w:r w:rsidR="00E20D5E" w:rsidRPr="00C45544">
        <w:rPr>
          <w:rFonts w:cs="Calibri"/>
          <w:szCs w:val="22"/>
        </w:rPr>
        <w:t>both short</w:t>
      </w:r>
      <w:r w:rsidR="005F274E" w:rsidRPr="00C45544">
        <w:rPr>
          <w:rFonts w:cs="Calibri"/>
          <w:szCs w:val="22"/>
        </w:rPr>
        <w:t xml:space="preserve"> and long</w:t>
      </w:r>
      <w:r w:rsidR="001C5A4B" w:rsidRPr="00C45544">
        <w:rPr>
          <w:rFonts w:cs="Calibri"/>
          <w:szCs w:val="22"/>
        </w:rPr>
        <w:t xml:space="preserve"> term loans</w:t>
      </w:r>
      <w:r w:rsidR="00E20D5E" w:rsidRPr="00C45544">
        <w:rPr>
          <w:rFonts w:cs="Calibri"/>
          <w:szCs w:val="22"/>
        </w:rPr>
        <w:t xml:space="preserve"> </w:t>
      </w:r>
      <w:r w:rsidR="007E7077" w:rsidRPr="00C45544">
        <w:rPr>
          <w:rFonts w:cs="Calibri"/>
          <w:szCs w:val="22"/>
        </w:rPr>
        <w:t>owed as due to be immediately repa</w:t>
      </w:r>
      <w:r w:rsidR="003E5F5E" w:rsidRPr="00C45544">
        <w:rPr>
          <w:rFonts w:cs="Calibri"/>
          <w:szCs w:val="22"/>
        </w:rPr>
        <w:t>id</w:t>
      </w:r>
      <w:r w:rsidR="007E7077" w:rsidRPr="00C45544">
        <w:rPr>
          <w:rFonts w:cs="Calibri"/>
          <w:szCs w:val="22"/>
        </w:rPr>
        <w:t xml:space="preserve"> amounting to Baht 10,503 million and Baht 5,077 million, respectively.</w:t>
      </w:r>
      <w:r w:rsidR="00656D6E" w:rsidRPr="00C45544">
        <w:rPr>
          <w:rFonts w:cs="Calibri"/>
          <w:szCs w:val="22"/>
        </w:rPr>
        <w:t xml:space="preserve"> </w:t>
      </w:r>
      <w:r w:rsidR="00A956D0" w:rsidRPr="00C45544">
        <w:rPr>
          <w:rFonts w:cs="Calibri"/>
          <w:szCs w:val="22"/>
        </w:rPr>
        <w:t>T</w:t>
      </w:r>
      <w:r w:rsidR="00656D6E" w:rsidRPr="00C45544">
        <w:rPr>
          <w:rFonts w:cs="Browallia New"/>
        </w:rPr>
        <w:t>he Group and the Company are in the process of requesting a waiver letter</w:t>
      </w:r>
      <w:r w:rsidR="0009404C" w:rsidRPr="00C45544">
        <w:rPr>
          <w:rFonts w:cs="Browallia New"/>
        </w:rPr>
        <w:t xml:space="preserve">, waiving </w:t>
      </w:r>
      <w:r w:rsidR="00C11508" w:rsidRPr="00C45544">
        <w:rPr>
          <w:rFonts w:cs="Browallia New"/>
        </w:rPr>
        <w:t>the rights</w:t>
      </w:r>
      <w:r w:rsidR="00DB2FA2" w:rsidRPr="00C45544">
        <w:rPr>
          <w:rFonts w:cs="Browallia New"/>
        </w:rPr>
        <w:t xml:space="preserve"> of the banks</w:t>
      </w:r>
      <w:r w:rsidR="00662B2C" w:rsidRPr="00C45544">
        <w:rPr>
          <w:rFonts w:cs="Browallia New"/>
        </w:rPr>
        <w:t>,</w:t>
      </w:r>
      <w:r w:rsidR="00656D6E" w:rsidRPr="00C45544">
        <w:rPr>
          <w:rFonts w:cs="Browallia New"/>
        </w:rPr>
        <w:t xml:space="preserve"> for th</w:t>
      </w:r>
      <w:r w:rsidR="001D48D2" w:rsidRPr="00C45544">
        <w:rPr>
          <w:rFonts w:cs="Browallia New"/>
        </w:rPr>
        <w:t>is default</w:t>
      </w:r>
      <w:r w:rsidR="00656D6E" w:rsidRPr="00C45544">
        <w:rPr>
          <w:rFonts w:cs="Browallia New"/>
        </w:rPr>
        <w:t xml:space="preserve"> in the loan agreement</w:t>
      </w:r>
      <w:r w:rsidR="00EB1372" w:rsidRPr="00C45544">
        <w:rPr>
          <w:rFonts w:cs="Browallia New"/>
        </w:rPr>
        <w:t>.</w:t>
      </w:r>
      <w:r w:rsidR="0067268D" w:rsidRPr="00C45544">
        <w:rPr>
          <w:rFonts w:cs="Browallia New" w:hint="cs"/>
          <w:cs/>
        </w:rPr>
        <w:t xml:space="preserve"> </w:t>
      </w:r>
      <w:r w:rsidR="0067268D" w:rsidRPr="00C45544">
        <w:rPr>
          <w:rFonts w:cs="Browallia New"/>
        </w:rPr>
        <w:t xml:space="preserve">At the reporting date the Group and the Company have not yet received a </w:t>
      </w:r>
      <w:r w:rsidR="005674FB" w:rsidRPr="00C45544">
        <w:rPr>
          <w:rFonts w:cs="Browallia New"/>
        </w:rPr>
        <w:t>waiver letter from the bank</w:t>
      </w:r>
      <w:r w:rsidR="00B7710B" w:rsidRPr="00C45544">
        <w:rPr>
          <w:rFonts w:cs="Browallia New"/>
        </w:rPr>
        <w:t xml:space="preserve"> in</w:t>
      </w:r>
      <w:r w:rsidR="00EF1352" w:rsidRPr="00C45544">
        <w:rPr>
          <w:rFonts w:cs="Browallia New"/>
        </w:rPr>
        <w:t xml:space="preserve"> respect of</w:t>
      </w:r>
      <w:r w:rsidR="00310025" w:rsidRPr="00C45544">
        <w:rPr>
          <w:rFonts w:cs="Browallia New"/>
        </w:rPr>
        <w:t xml:space="preserve"> this default</w:t>
      </w:r>
      <w:r w:rsidR="005674FB" w:rsidRPr="00C45544">
        <w:rPr>
          <w:rFonts w:cs="Browallia New"/>
        </w:rPr>
        <w:t>.</w:t>
      </w:r>
    </w:p>
    <w:p w14:paraId="4925455A" w14:textId="58AE0605" w:rsidR="00A62165" w:rsidRPr="00C45544" w:rsidRDefault="00A62165" w:rsidP="00A62165">
      <w:pPr>
        <w:spacing w:before="0" w:after="0" w:line="240" w:lineRule="auto"/>
        <w:ind w:left="0" w:firstLine="0"/>
        <w:rPr>
          <w:rFonts w:asciiTheme="minorHAnsi" w:hAnsiTheme="minorHAnsi" w:cstheme="minorHAnsi"/>
          <w:szCs w:val="22"/>
        </w:rPr>
      </w:pPr>
    </w:p>
    <w:p w14:paraId="422C364A" w14:textId="77777777" w:rsidR="00182F9B" w:rsidRPr="00C45544" w:rsidRDefault="00182F9B">
      <w:pPr>
        <w:spacing w:before="0" w:after="0" w:line="240" w:lineRule="auto"/>
        <w:ind w:left="0" w:firstLine="0"/>
        <w:jc w:val="left"/>
        <w:rPr>
          <w:rFonts w:asciiTheme="minorHAnsi" w:hAnsiTheme="minorHAnsi" w:cstheme="minorHAnsi"/>
          <w:spacing w:val="-2"/>
          <w:szCs w:val="22"/>
        </w:rPr>
      </w:pPr>
      <w:r w:rsidRPr="00C45544">
        <w:rPr>
          <w:rFonts w:asciiTheme="minorHAnsi" w:hAnsiTheme="minorHAnsi" w:cstheme="minorHAnsi"/>
          <w:spacing w:val="-2"/>
          <w:szCs w:val="22"/>
        </w:rPr>
        <w:br w:type="page"/>
      </w:r>
    </w:p>
    <w:p w14:paraId="465C886C" w14:textId="77777777" w:rsidR="00A76D76" w:rsidRPr="00C45544" w:rsidRDefault="00A76D76" w:rsidP="00A62165">
      <w:pPr>
        <w:spacing w:before="0" w:after="0" w:line="240" w:lineRule="auto"/>
        <w:ind w:left="0" w:firstLine="0"/>
        <w:rPr>
          <w:rFonts w:asciiTheme="minorHAnsi" w:hAnsiTheme="minorHAnsi" w:cstheme="minorHAnsi"/>
          <w:spacing w:val="-2"/>
          <w:szCs w:val="22"/>
        </w:rPr>
      </w:pPr>
    </w:p>
    <w:p w14:paraId="4C87A5FC" w14:textId="77777777" w:rsidR="00A76D76" w:rsidRPr="00C45544" w:rsidRDefault="00A76D76" w:rsidP="00A62165">
      <w:pPr>
        <w:spacing w:before="0" w:after="0" w:line="240" w:lineRule="auto"/>
        <w:ind w:left="0" w:firstLine="0"/>
        <w:rPr>
          <w:rFonts w:asciiTheme="minorHAnsi" w:hAnsiTheme="minorHAnsi" w:cstheme="minorHAnsi"/>
          <w:spacing w:val="-2"/>
          <w:szCs w:val="22"/>
        </w:rPr>
      </w:pPr>
    </w:p>
    <w:p w14:paraId="0A1ADC2F" w14:textId="66EA7B43" w:rsidR="00610DAE" w:rsidRPr="00C45544" w:rsidRDefault="00610DAE" w:rsidP="00A62165">
      <w:pPr>
        <w:spacing w:before="0" w:after="0" w:line="240" w:lineRule="auto"/>
        <w:ind w:left="0" w:firstLine="0"/>
        <w:rPr>
          <w:rFonts w:asciiTheme="minorHAnsi" w:hAnsiTheme="minorHAnsi" w:cstheme="minorHAnsi"/>
          <w:szCs w:val="22"/>
        </w:rPr>
      </w:pPr>
      <w:r w:rsidRPr="00C45544">
        <w:rPr>
          <w:rFonts w:asciiTheme="minorHAnsi" w:hAnsiTheme="minorHAnsi" w:cstheme="minorHAnsi"/>
          <w:spacing w:val="-2"/>
          <w:szCs w:val="22"/>
        </w:rPr>
        <w:t xml:space="preserve">Management is implementing strategic operational and financial restructuring plans to seek to ensure adequate liquidity in the Group and the Company, and the ability to meet liabilities and to continue to trade. Moreover, the major shareholder of the Company has </w:t>
      </w:r>
      <w:r w:rsidR="00DD705C" w:rsidRPr="00C45544">
        <w:rPr>
          <w:rFonts w:asciiTheme="minorHAnsi" w:hAnsiTheme="minorHAnsi" w:cstheme="minorHAnsi"/>
          <w:spacing w:val="-2"/>
          <w:szCs w:val="22"/>
        </w:rPr>
        <w:t>committed</w:t>
      </w:r>
      <w:r w:rsidRPr="00C45544">
        <w:rPr>
          <w:rFonts w:asciiTheme="minorHAnsi" w:hAnsiTheme="minorHAnsi" w:cstheme="minorHAnsi"/>
          <w:spacing w:val="-2"/>
          <w:szCs w:val="22"/>
        </w:rPr>
        <w:t xml:space="preserve"> to provide the necessary level of financial support to the Company.</w:t>
      </w:r>
      <w:r w:rsidR="004D132A" w:rsidRPr="00C45544">
        <w:rPr>
          <w:rFonts w:cs="Browallia New"/>
        </w:rPr>
        <w:t xml:space="preserve"> </w:t>
      </w:r>
      <w:r w:rsidR="00D106AB" w:rsidRPr="00C45544">
        <w:rPr>
          <w:rFonts w:cs="Calibri"/>
          <w:szCs w:val="22"/>
        </w:rPr>
        <w:t>These factors, whereby liquidity in the Group and Company and their ability to meet liabilities as they fall due and to continue to trade may be dependent upon</w:t>
      </w:r>
      <w:r w:rsidR="00FB6255" w:rsidRPr="00C45544">
        <w:rPr>
          <w:rFonts w:cstheme="minorBidi" w:hint="cs"/>
          <w:szCs w:val="22"/>
          <w:cs/>
        </w:rPr>
        <w:t xml:space="preserve"> </w:t>
      </w:r>
      <w:r w:rsidR="00FB6255" w:rsidRPr="00C45544">
        <w:rPr>
          <w:rFonts w:cstheme="minorBidi"/>
          <w:szCs w:val="22"/>
        </w:rPr>
        <w:t>the</w:t>
      </w:r>
      <w:r w:rsidR="00B83ABC" w:rsidRPr="00C45544">
        <w:rPr>
          <w:rFonts w:cstheme="minorBidi"/>
          <w:szCs w:val="22"/>
        </w:rPr>
        <w:t xml:space="preserve"> </w:t>
      </w:r>
      <w:r w:rsidR="009B2662" w:rsidRPr="00C45544">
        <w:rPr>
          <w:rFonts w:cstheme="minorBidi"/>
          <w:szCs w:val="22"/>
        </w:rPr>
        <w:t xml:space="preserve">right of the bank to </w:t>
      </w:r>
      <w:r w:rsidR="00AC016E" w:rsidRPr="00C45544">
        <w:rPr>
          <w:rFonts w:cstheme="minorBidi"/>
          <w:szCs w:val="22"/>
        </w:rPr>
        <w:t>recall</w:t>
      </w:r>
      <w:r w:rsidR="00B83ABC" w:rsidRPr="00C45544">
        <w:rPr>
          <w:rFonts w:cstheme="minorBidi"/>
          <w:szCs w:val="22"/>
        </w:rPr>
        <w:t xml:space="preserve"> </w:t>
      </w:r>
      <w:r w:rsidR="009B2662" w:rsidRPr="00C45544">
        <w:rPr>
          <w:rFonts w:cstheme="minorBidi"/>
          <w:szCs w:val="22"/>
        </w:rPr>
        <w:t xml:space="preserve">the </w:t>
      </w:r>
      <w:r w:rsidR="00852C0A" w:rsidRPr="00C45544">
        <w:rPr>
          <w:rFonts w:cstheme="minorBidi"/>
          <w:szCs w:val="22"/>
        </w:rPr>
        <w:t>loan,</w:t>
      </w:r>
      <w:r w:rsidR="00D106AB" w:rsidRPr="00C45544">
        <w:rPr>
          <w:rFonts w:cs="Calibri"/>
          <w:szCs w:val="22"/>
        </w:rPr>
        <w:t xml:space="preserve"> the success of management’s plans and the continuing support of the provider of the bank facilities and the major shareholder,</w:t>
      </w:r>
      <w:r w:rsidR="005A344B" w:rsidRPr="00C45544">
        <w:rPr>
          <w:rFonts w:cs="Calibri"/>
          <w:szCs w:val="22"/>
        </w:rPr>
        <w:t xml:space="preserve"> </w:t>
      </w:r>
      <w:r w:rsidR="00EC0EC2" w:rsidRPr="00C45544">
        <w:rPr>
          <w:rFonts w:cs="Calibri"/>
          <w:szCs w:val="22"/>
        </w:rPr>
        <w:t>these factors</w:t>
      </w:r>
      <w:r w:rsidR="005A344B" w:rsidRPr="00C45544">
        <w:rPr>
          <w:rFonts w:cs="Calibri"/>
          <w:szCs w:val="22"/>
        </w:rPr>
        <w:t xml:space="preserve"> </w:t>
      </w:r>
      <w:r w:rsidR="00D0503F" w:rsidRPr="00C45544">
        <w:rPr>
          <w:rFonts w:cs="Calibri"/>
          <w:szCs w:val="22"/>
        </w:rPr>
        <w:t>including those mentioned in 1</w:t>
      </w:r>
      <w:r w:rsidR="00F006B2" w:rsidRPr="00C45544">
        <w:rPr>
          <w:rFonts w:cs="Calibri"/>
          <w:szCs w:val="22"/>
        </w:rPr>
        <w:t xml:space="preserve">. </w:t>
      </w:r>
      <w:r w:rsidR="00852C0A" w:rsidRPr="00C45544">
        <w:rPr>
          <w:rFonts w:cs="Calibri"/>
          <w:szCs w:val="22"/>
        </w:rPr>
        <w:t>a</w:t>
      </w:r>
      <w:r w:rsidR="00F006B2" w:rsidRPr="00C45544">
        <w:rPr>
          <w:rFonts w:cs="Calibri"/>
          <w:szCs w:val="22"/>
        </w:rPr>
        <w:t>nd 2.</w:t>
      </w:r>
      <w:r w:rsidR="00852C0A" w:rsidRPr="00C45544">
        <w:rPr>
          <w:rFonts w:cs="Calibri"/>
          <w:szCs w:val="22"/>
        </w:rPr>
        <w:t>,</w:t>
      </w:r>
      <w:r w:rsidR="0082023A" w:rsidRPr="00C45544">
        <w:rPr>
          <w:rFonts w:cs="Calibri"/>
          <w:szCs w:val="22"/>
        </w:rPr>
        <w:t xml:space="preserve"> above,</w:t>
      </w:r>
      <w:r w:rsidR="00D106AB" w:rsidRPr="00C45544">
        <w:rPr>
          <w:rFonts w:cs="Calibri"/>
          <w:szCs w:val="22"/>
        </w:rPr>
        <w:t xml:space="preserve"> indicate the existence of a material uncertainty that may cast significant doubt on the Group</w:t>
      </w:r>
      <w:r w:rsidR="0047561C" w:rsidRPr="00C45544">
        <w:rPr>
          <w:rFonts w:cs="Calibri"/>
          <w:szCs w:val="22"/>
        </w:rPr>
        <w:t xml:space="preserve"> and the Company’s</w:t>
      </w:r>
      <w:r w:rsidR="00D106AB" w:rsidRPr="00C45544">
        <w:rPr>
          <w:rFonts w:cs="Calibri"/>
          <w:szCs w:val="22"/>
        </w:rPr>
        <w:t xml:space="preserve"> ability to continue as a going concern.</w:t>
      </w:r>
      <w:r w:rsidR="00E11953" w:rsidRPr="00C45544">
        <w:rPr>
          <w:rFonts w:cs="Calibri"/>
          <w:szCs w:val="22"/>
        </w:rPr>
        <w:t xml:space="preserve"> </w:t>
      </w:r>
      <w:r w:rsidR="00E11953" w:rsidRPr="00C45544">
        <w:rPr>
          <w:rFonts w:asciiTheme="minorHAnsi" w:hAnsiTheme="minorHAnsi" w:cstheme="minorHAnsi"/>
          <w:spacing w:val="-2"/>
          <w:szCs w:val="22"/>
        </w:rPr>
        <w:t>Hereby, my conclusion is not modified in respect of this matter.</w:t>
      </w:r>
    </w:p>
    <w:p w14:paraId="4923AA85" w14:textId="0E7521D9"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p>
    <w:p w14:paraId="7304A2D2"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50051961"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3AD6A6CB" w14:textId="77777777" w:rsidR="00634496" w:rsidRPr="00C45544" w:rsidRDefault="00634496" w:rsidP="00A62165">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w:t>
      </w:r>
      <w:r w:rsidR="005A1405" w:rsidRPr="00C45544">
        <w:rPr>
          <w:rFonts w:asciiTheme="minorHAnsi" w:eastAsia="Cordia New" w:hAnsiTheme="minorHAnsi" w:cstheme="minorHAnsi"/>
          <w:szCs w:val="22"/>
          <w:lang w:eastAsia="zh-CN"/>
        </w:rPr>
        <w:t>Pitinan Lilamethwat</w:t>
      </w:r>
      <w:r w:rsidRPr="00C45544">
        <w:rPr>
          <w:rFonts w:asciiTheme="minorHAnsi" w:eastAsia="Cordia New" w:hAnsiTheme="minorHAnsi" w:cstheme="minorHAnsi"/>
          <w:szCs w:val="22"/>
          <w:lang w:eastAsia="zh-CN"/>
        </w:rPr>
        <w:t>)</w:t>
      </w:r>
    </w:p>
    <w:p w14:paraId="2A7C10F0"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Certified Public Accountant</w:t>
      </w:r>
    </w:p>
    <w:p w14:paraId="74A2A31F" w14:textId="673A980B"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 xml:space="preserve">Registration No. </w:t>
      </w:r>
      <w:r w:rsidR="005A1405" w:rsidRPr="00C45544">
        <w:rPr>
          <w:rFonts w:asciiTheme="minorHAnsi" w:eastAsia="Cordia New" w:hAnsiTheme="minorHAnsi" w:cstheme="minorHAnsi"/>
          <w:szCs w:val="22"/>
          <w:lang w:eastAsia="zh-CN"/>
        </w:rPr>
        <w:t>11133</w:t>
      </w:r>
    </w:p>
    <w:p w14:paraId="1E58D79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PKF Audit (Thailand) Ltd.</w:t>
      </w:r>
    </w:p>
    <w:p w14:paraId="144B5E2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Bangkok</w:t>
      </w:r>
    </w:p>
    <w:p w14:paraId="6E5EEACD" w14:textId="309CD5D9" w:rsidR="00352B5B" w:rsidRPr="0089555A" w:rsidRDefault="003D2419" w:rsidP="00E9770E">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1</w:t>
      </w:r>
      <w:r w:rsidR="00752DF2" w:rsidRPr="00C45544">
        <w:rPr>
          <w:rFonts w:asciiTheme="minorHAnsi" w:eastAsia="Cordia New" w:hAnsiTheme="minorHAnsi" w:cstheme="minorHAnsi"/>
          <w:szCs w:val="22"/>
          <w:lang w:eastAsia="zh-CN"/>
        </w:rPr>
        <w:t>4</w:t>
      </w:r>
      <w:r w:rsidR="00025016" w:rsidRPr="00C45544">
        <w:rPr>
          <w:rFonts w:asciiTheme="minorHAnsi" w:eastAsia="Cordia New" w:hAnsiTheme="minorHAnsi" w:cstheme="minorHAnsi"/>
          <w:szCs w:val="22"/>
          <w:lang w:eastAsia="zh-CN"/>
        </w:rPr>
        <w:t xml:space="preserve"> </w:t>
      </w:r>
      <w:r w:rsidR="00177B32" w:rsidRPr="00C45544">
        <w:rPr>
          <w:rFonts w:asciiTheme="minorHAnsi" w:eastAsia="Cordia New" w:hAnsiTheme="minorHAnsi" w:cstheme="minorHAnsi"/>
          <w:szCs w:val="22"/>
          <w:lang w:eastAsia="zh-CN"/>
        </w:rPr>
        <w:t>November</w:t>
      </w:r>
      <w:r w:rsidR="00541724" w:rsidRPr="00C45544">
        <w:rPr>
          <w:rFonts w:asciiTheme="minorHAnsi" w:eastAsia="Cordia New" w:hAnsiTheme="minorHAnsi" w:cstheme="minorHAnsi"/>
          <w:szCs w:val="22"/>
          <w:lang w:eastAsia="zh-CN"/>
        </w:rPr>
        <w:t xml:space="preserve"> 202</w:t>
      </w:r>
      <w:r w:rsidR="00CA4346" w:rsidRPr="00C45544">
        <w:rPr>
          <w:rFonts w:asciiTheme="minorHAnsi" w:eastAsia="Cordia New" w:hAnsiTheme="minorHAnsi" w:cstheme="minorHAnsi"/>
          <w:szCs w:val="22"/>
          <w:lang w:eastAsia="zh-CN"/>
        </w:rPr>
        <w:t>3</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B020" w14:textId="77777777" w:rsidR="001D3935" w:rsidRDefault="001D3935" w:rsidP="00481C04">
      <w:pPr>
        <w:spacing w:before="0" w:after="0" w:line="240" w:lineRule="auto"/>
      </w:pPr>
      <w:r>
        <w:separator/>
      </w:r>
    </w:p>
  </w:endnote>
  <w:endnote w:type="continuationSeparator" w:id="0">
    <w:p w14:paraId="6D74DB80" w14:textId="77777777" w:rsidR="001D3935" w:rsidRDefault="001D3935" w:rsidP="00481C04">
      <w:pPr>
        <w:spacing w:before="0" w:after="0" w:line="240" w:lineRule="auto"/>
      </w:pPr>
      <w:r>
        <w:continuationSeparator/>
      </w:r>
    </w:p>
  </w:endnote>
  <w:endnote w:type="continuationNotice" w:id="1">
    <w:p w14:paraId="573E1E2B" w14:textId="77777777" w:rsidR="001D3935" w:rsidRDefault="001D393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944F" w14:textId="77777777" w:rsidR="001D3935" w:rsidRDefault="001D3935" w:rsidP="00481C04">
      <w:pPr>
        <w:spacing w:before="0" w:after="0" w:line="240" w:lineRule="auto"/>
      </w:pPr>
      <w:r>
        <w:separator/>
      </w:r>
    </w:p>
  </w:footnote>
  <w:footnote w:type="continuationSeparator" w:id="0">
    <w:p w14:paraId="1A9CBFEE" w14:textId="77777777" w:rsidR="001D3935" w:rsidRDefault="001D3935" w:rsidP="00481C04">
      <w:pPr>
        <w:spacing w:before="0" w:after="0" w:line="240" w:lineRule="auto"/>
      </w:pPr>
      <w:r>
        <w:continuationSeparator/>
      </w:r>
    </w:p>
  </w:footnote>
  <w:footnote w:type="continuationNotice" w:id="1">
    <w:p w14:paraId="4A68D48E" w14:textId="77777777" w:rsidR="001D3935" w:rsidRDefault="001D393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436FA17C" w:rsidR="00D74FD2" w:rsidRPr="00251AD0" w:rsidRDefault="00197DBA" w:rsidP="00D74FD2">
    <w:pPr>
      <w:pStyle w:val="Header"/>
      <w:tabs>
        <w:tab w:val="clear" w:pos="4513"/>
        <w:tab w:val="clear" w:pos="9026"/>
      </w:tabs>
      <w:ind w:left="0" w:firstLine="0"/>
      <w:rPr>
        <w:noProof/>
      </w:rPr>
    </w:pPr>
    <w:r w:rsidRPr="002D5E8B">
      <w:rPr>
        <w:noProof/>
        <w:sz w:val="2"/>
        <w:szCs w:val="2"/>
      </w:rPr>
      <mc:AlternateContent>
        <mc:Choice Requires="wps">
          <w:drawing>
            <wp:anchor distT="0" distB="0" distL="114300" distR="114300" simplePos="0" relativeHeight="251663361" behindDoc="0" locked="1" layoutInCell="1" allowOverlap="1" wp14:anchorId="770DE7FE" wp14:editId="41C4F101">
              <wp:simplePos x="0" y="0"/>
              <wp:positionH relativeFrom="page">
                <wp:posOffset>5398770</wp:posOffset>
              </wp:positionH>
              <wp:positionV relativeFrom="page">
                <wp:posOffset>110490</wp:posOffset>
              </wp:positionV>
              <wp:extent cx="1866900" cy="1371600"/>
              <wp:effectExtent l="0" t="0" r="0" b="0"/>
              <wp:wrapNone/>
              <wp:docPr id="102328224" name="Text Box 102328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41048" w14:textId="77777777" w:rsidR="00197DBA" w:rsidRPr="005E319E" w:rsidRDefault="00197DBA" w:rsidP="00197DBA">
                          <w:pPr>
                            <w:pStyle w:val="Address"/>
                            <w:rPr>
                              <w:b/>
                              <w:bCs/>
                              <w:color w:val="1F497D" w:themeColor="text2"/>
                              <w:sz w:val="16"/>
                              <w:szCs w:val="16"/>
                            </w:rPr>
                          </w:pPr>
                          <w:r w:rsidRPr="005E319E">
                            <w:rPr>
                              <w:b/>
                              <w:bCs/>
                              <w:color w:val="1F497D" w:themeColor="text2"/>
                              <w:sz w:val="16"/>
                              <w:szCs w:val="16"/>
                            </w:rPr>
                            <w:t>PKF Audit (Thailand) Ltd.</w:t>
                          </w:r>
                        </w:p>
                        <w:p w14:paraId="61F16C0D" w14:textId="77777777" w:rsidR="00197DBA" w:rsidRPr="005E319E" w:rsidRDefault="00197DBA" w:rsidP="00197DBA">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5CB1D05" w14:textId="77777777" w:rsidR="00197DBA" w:rsidRPr="005E319E" w:rsidRDefault="00197DBA" w:rsidP="00197DBA">
                          <w:pPr>
                            <w:pStyle w:val="Address"/>
                            <w:rPr>
                              <w:color w:val="1F497D" w:themeColor="text2"/>
                              <w:sz w:val="16"/>
                              <w:szCs w:val="16"/>
                            </w:rPr>
                          </w:pPr>
                          <w:r w:rsidRPr="005E319E">
                            <w:rPr>
                              <w:color w:val="1F497D" w:themeColor="text2"/>
                              <w:sz w:val="16"/>
                              <w:szCs w:val="16"/>
                            </w:rPr>
                            <w:t>+66 2108 1591</w:t>
                          </w:r>
                        </w:p>
                        <w:p w14:paraId="5C250AAD" w14:textId="77777777" w:rsidR="00197DBA" w:rsidRPr="005E319E" w:rsidRDefault="00197DBA" w:rsidP="00197DBA">
                          <w:pPr>
                            <w:pStyle w:val="Address"/>
                            <w:rPr>
                              <w:color w:val="1F497D" w:themeColor="text2"/>
                              <w:sz w:val="16"/>
                              <w:szCs w:val="16"/>
                            </w:rPr>
                          </w:pPr>
                          <w:r w:rsidRPr="005E319E">
                            <w:rPr>
                              <w:color w:val="1F497D" w:themeColor="text2"/>
                              <w:sz w:val="16"/>
                              <w:szCs w:val="16"/>
                            </w:rPr>
                            <w:t>thailand@pkf.co.th</w:t>
                          </w:r>
                        </w:p>
                        <w:p w14:paraId="14178217" w14:textId="77777777" w:rsidR="00197DBA" w:rsidRPr="005E319E" w:rsidRDefault="00197DBA" w:rsidP="00197DBA">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0DE7FE" id="_x0000_t202" coordsize="21600,21600" o:spt="202" path="m,l,21600r21600,l21600,xe">
              <v:stroke joinstyle="miter"/>
              <v:path gradientshapeok="t" o:connecttype="rect"/>
            </v:shapetype>
            <v:shape id="Text Box 102328224" o:spid="_x0000_s1026" type="#_x0000_t202" style="position:absolute;left:0;text-align:left;margin-left:425.1pt;margin-top:8.7pt;width:147pt;height:108pt;z-index:25166336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" filled="f" stroked="f">
              <v:textbox inset="0,0,0,0">
                <w:txbxContent>
                  <w:p w14:paraId="27041048" w14:textId="77777777" w:rsidR="00197DBA" w:rsidRPr="005E319E" w:rsidRDefault="00197DBA" w:rsidP="00197DBA">
                    <w:pPr>
                      <w:pStyle w:val="Address"/>
                      <w:rPr>
                        <w:b/>
                        <w:bCs/>
                        <w:color w:val="1F497D" w:themeColor="text2"/>
                        <w:sz w:val="16"/>
                        <w:szCs w:val="16"/>
                      </w:rPr>
                    </w:pPr>
                    <w:r w:rsidRPr="005E319E">
                      <w:rPr>
                        <w:b/>
                        <w:bCs/>
                        <w:color w:val="1F497D" w:themeColor="text2"/>
                        <w:sz w:val="16"/>
                        <w:szCs w:val="16"/>
                      </w:rPr>
                      <w:t>PKF Audit (Thailand) Ltd.</w:t>
                    </w:r>
                  </w:p>
                  <w:p w14:paraId="61F16C0D" w14:textId="77777777" w:rsidR="00197DBA" w:rsidRPr="005E319E" w:rsidRDefault="00197DBA" w:rsidP="00197DBA">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05CB1D05" w14:textId="77777777" w:rsidR="00197DBA" w:rsidRPr="005E319E" w:rsidRDefault="00197DBA" w:rsidP="00197DBA">
                    <w:pPr>
                      <w:pStyle w:val="Address"/>
                      <w:rPr>
                        <w:color w:val="1F497D" w:themeColor="text2"/>
                        <w:sz w:val="16"/>
                        <w:szCs w:val="16"/>
                      </w:rPr>
                    </w:pPr>
                    <w:r w:rsidRPr="005E319E">
                      <w:rPr>
                        <w:color w:val="1F497D" w:themeColor="text2"/>
                        <w:sz w:val="16"/>
                        <w:szCs w:val="16"/>
                      </w:rPr>
                      <w:t>+66 2108 1591</w:t>
                    </w:r>
                  </w:p>
                  <w:p w14:paraId="5C250AAD" w14:textId="77777777" w:rsidR="00197DBA" w:rsidRPr="005E319E" w:rsidRDefault="00197DBA" w:rsidP="00197DBA">
                    <w:pPr>
                      <w:pStyle w:val="Address"/>
                      <w:rPr>
                        <w:color w:val="1F497D" w:themeColor="text2"/>
                        <w:sz w:val="16"/>
                        <w:szCs w:val="16"/>
                      </w:rPr>
                    </w:pPr>
                    <w:r w:rsidRPr="005E319E">
                      <w:rPr>
                        <w:color w:val="1F497D" w:themeColor="text2"/>
                        <w:sz w:val="16"/>
                        <w:szCs w:val="16"/>
                      </w:rPr>
                      <w:t>thailand@pkf.co.th</w:t>
                    </w:r>
                  </w:p>
                  <w:p w14:paraId="14178217" w14:textId="77777777" w:rsidR="00197DBA" w:rsidRPr="005E319E" w:rsidRDefault="00197DBA" w:rsidP="00197DBA">
                    <w:pPr>
                      <w:pStyle w:val="Address"/>
                      <w:rPr>
                        <w:color w:val="1F497D" w:themeColor="text2"/>
                        <w:sz w:val="16"/>
                        <w:szCs w:val="16"/>
                      </w:rPr>
                    </w:pPr>
                  </w:p>
                </w:txbxContent>
              </v:textbox>
              <w10:wrap anchorx="page" anchory="page"/>
              <w10:anchorlock/>
            </v:shape>
          </w:pict>
        </mc:Fallback>
      </mc:AlternateContent>
    </w:r>
    <w:r w:rsidR="00A76D76" w:rsidRPr="00C550CF">
      <w:rPr>
        <w:noProof/>
      </w:rPr>
      <w:drawing>
        <wp:anchor distT="0" distB="0" distL="114300" distR="114300" simplePos="0" relativeHeight="251665409" behindDoc="0" locked="1" layoutInCell="1" allowOverlap="1" wp14:anchorId="2C92F3FB" wp14:editId="7D956631">
          <wp:simplePos x="0" y="0"/>
          <wp:positionH relativeFrom="page">
            <wp:posOffset>900430</wp:posOffset>
          </wp:positionH>
          <wp:positionV relativeFrom="page">
            <wp:posOffset>320675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60289" behindDoc="0" locked="1" layoutInCell="1" allowOverlap="1" wp14:anchorId="2CA6F494" wp14:editId="1C01A803">
          <wp:simplePos x="0" y="0"/>
          <wp:positionH relativeFrom="page">
            <wp:posOffset>900430</wp:posOffset>
          </wp:positionH>
          <wp:positionV relativeFrom="page">
            <wp:posOffset>457200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61313" behindDoc="0" locked="1" layoutInCell="1" allowOverlap="1" wp14:anchorId="06973131" wp14:editId="7146DDD2">
              <wp:simplePos x="0" y="0"/>
              <wp:positionH relativeFrom="page">
                <wp:posOffset>5029200</wp:posOffset>
              </wp:positionH>
              <wp:positionV relativeFrom="page">
                <wp:posOffset>571500</wp:posOffset>
              </wp:positionV>
              <wp:extent cx="1866900" cy="13716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73131" id="_x0000_t202" coordsize="21600,21600" o:spt="202" path="m,l,21600r21600,l21600,xe">
              <v:stroke joinstyle="miter"/>
              <v:path gradientshapeok="t" o:connecttype="rect"/>
            </v:shapetype>
            <v:shape id="Text Box 1535364129" o:spid="_x0000_s1027" type="#_x0000_t202" style="position:absolute;left:0;text-align:left;margin-left:396pt;margin-top:45pt;width:147pt;height:108pt;z-index:25166131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6"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3068410">
    <w:abstractNumId w:val="5"/>
  </w:num>
  <w:num w:numId="2" w16cid:durableId="1511722188">
    <w:abstractNumId w:val="2"/>
  </w:num>
  <w:num w:numId="3" w16cid:durableId="553780563">
    <w:abstractNumId w:val="3"/>
  </w:num>
  <w:num w:numId="4" w16cid:durableId="179398647">
    <w:abstractNumId w:val="6"/>
  </w:num>
  <w:num w:numId="5" w16cid:durableId="1228953586">
    <w:abstractNumId w:val="0"/>
  </w:num>
  <w:num w:numId="6" w16cid:durableId="2003770973">
    <w:abstractNumId w:val="4"/>
  </w:num>
  <w:num w:numId="7" w16cid:durableId="1890190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3F1B"/>
    <w:rsid w:val="00014DAC"/>
    <w:rsid w:val="000156FB"/>
    <w:rsid w:val="000176EA"/>
    <w:rsid w:val="000177C9"/>
    <w:rsid w:val="000239D7"/>
    <w:rsid w:val="00025016"/>
    <w:rsid w:val="00025150"/>
    <w:rsid w:val="00031911"/>
    <w:rsid w:val="000359AA"/>
    <w:rsid w:val="000365A2"/>
    <w:rsid w:val="0003742C"/>
    <w:rsid w:val="00042945"/>
    <w:rsid w:val="00042D0F"/>
    <w:rsid w:val="00043A54"/>
    <w:rsid w:val="000458E1"/>
    <w:rsid w:val="000461C8"/>
    <w:rsid w:val="000512B0"/>
    <w:rsid w:val="00056CEC"/>
    <w:rsid w:val="000576A8"/>
    <w:rsid w:val="00062D6F"/>
    <w:rsid w:val="00063F8D"/>
    <w:rsid w:val="00064206"/>
    <w:rsid w:val="00065A70"/>
    <w:rsid w:val="00065ED7"/>
    <w:rsid w:val="000667BE"/>
    <w:rsid w:val="00072B74"/>
    <w:rsid w:val="00074164"/>
    <w:rsid w:val="000754AC"/>
    <w:rsid w:val="00081F67"/>
    <w:rsid w:val="00082DB5"/>
    <w:rsid w:val="00083DED"/>
    <w:rsid w:val="000846F3"/>
    <w:rsid w:val="00084DCD"/>
    <w:rsid w:val="00085420"/>
    <w:rsid w:val="000867B1"/>
    <w:rsid w:val="00090387"/>
    <w:rsid w:val="000912A6"/>
    <w:rsid w:val="000912BF"/>
    <w:rsid w:val="000917B8"/>
    <w:rsid w:val="000924C2"/>
    <w:rsid w:val="0009365A"/>
    <w:rsid w:val="00093CA1"/>
    <w:rsid w:val="0009404C"/>
    <w:rsid w:val="00096A9D"/>
    <w:rsid w:val="00097F55"/>
    <w:rsid w:val="000A1527"/>
    <w:rsid w:val="000A668C"/>
    <w:rsid w:val="000A7BD8"/>
    <w:rsid w:val="000A7E37"/>
    <w:rsid w:val="000B14C0"/>
    <w:rsid w:val="000B22FB"/>
    <w:rsid w:val="000B5227"/>
    <w:rsid w:val="000C1DDB"/>
    <w:rsid w:val="000C2F69"/>
    <w:rsid w:val="000C6312"/>
    <w:rsid w:val="000C6BA0"/>
    <w:rsid w:val="000C7A03"/>
    <w:rsid w:val="000D09E7"/>
    <w:rsid w:val="000D371C"/>
    <w:rsid w:val="000D44E9"/>
    <w:rsid w:val="000D7077"/>
    <w:rsid w:val="000E0D19"/>
    <w:rsid w:val="000E1C21"/>
    <w:rsid w:val="000E1EC6"/>
    <w:rsid w:val="000E3140"/>
    <w:rsid w:val="000E3712"/>
    <w:rsid w:val="000E47D4"/>
    <w:rsid w:val="000E522A"/>
    <w:rsid w:val="000E5717"/>
    <w:rsid w:val="000E63DA"/>
    <w:rsid w:val="000F19C5"/>
    <w:rsid w:val="000F1A54"/>
    <w:rsid w:val="000F4002"/>
    <w:rsid w:val="000F572D"/>
    <w:rsid w:val="000F649A"/>
    <w:rsid w:val="000F7A76"/>
    <w:rsid w:val="001003E8"/>
    <w:rsid w:val="00101B96"/>
    <w:rsid w:val="001027FD"/>
    <w:rsid w:val="00104760"/>
    <w:rsid w:val="00107674"/>
    <w:rsid w:val="00111BFA"/>
    <w:rsid w:val="0011338F"/>
    <w:rsid w:val="001137F5"/>
    <w:rsid w:val="00113A4D"/>
    <w:rsid w:val="00113C68"/>
    <w:rsid w:val="001230B9"/>
    <w:rsid w:val="0012413E"/>
    <w:rsid w:val="00125AD2"/>
    <w:rsid w:val="00130DCD"/>
    <w:rsid w:val="00131B32"/>
    <w:rsid w:val="00132AF0"/>
    <w:rsid w:val="00134F93"/>
    <w:rsid w:val="00135400"/>
    <w:rsid w:val="00136B09"/>
    <w:rsid w:val="00136EE3"/>
    <w:rsid w:val="001375FE"/>
    <w:rsid w:val="00137671"/>
    <w:rsid w:val="00137B9D"/>
    <w:rsid w:val="00140657"/>
    <w:rsid w:val="00141BAC"/>
    <w:rsid w:val="001461C9"/>
    <w:rsid w:val="0015137D"/>
    <w:rsid w:val="00152BF4"/>
    <w:rsid w:val="00153609"/>
    <w:rsid w:val="00153FD7"/>
    <w:rsid w:val="001552D6"/>
    <w:rsid w:val="0015558C"/>
    <w:rsid w:val="00155803"/>
    <w:rsid w:val="00156596"/>
    <w:rsid w:val="00161020"/>
    <w:rsid w:val="00162921"/>
    <w:rsid w:val="00162B01"/>
    <w:rsid w:val="001645EE"/>
    <w:rsid w:val="00166A35"/>
    <w:rsid w:val="00172A09"/>
    <w:rsid w:val="00174BE4"/>
    <w:rsid w:val="00175AD1"/>
    <w:rsid w:val="00177991"/>
    <w:rsid w:val="00177B32"/>
    <w:rsid w:val="00182F9B"/>
    <w:rsid w:val="00185536"/>
    <w:rsid w:val="001918A2"/>
    <w:rsid w:val="00196D0C"/>
    <w:rsid w:val="00197B75"/>
    <w:rsid w:val="00197DBA"/>
    <w:rsid w:val="001A1A1D"/>
    <w:rsid w:val="001A3805"/>
    <w:rsid w:val="001A68BF"/>
    <w:rsid w:val="001A7D48"/>
    <w:rsid w:val="001B0952"/>
    <w:rsid w:val="001B16BA"/>
    <w:rsid w:val="001B700C"/>
    <w:rsid w:val="001C2C11"/>
    <w:rsid w:val="001C5766"/>
    <w:rsid w:val="001C5A4B"/>
    <w:rsid w:val="001C5CDA"/>
    <w:rsid w:val="001C7B5C"/>
    <w:rsid w:val="001D05E1"/>
    <w:rsid w:val="001D144D"/>
    <w:rsid w:val="001D3935"/>
    <w:rsid w:val="001D48D2"/>
    <w:rsid w:val="001D603C"/>
    <w:rsid w:val="001D6CE0"/>
    <w:rsid w:val="001D756E"/>
    <w:rsid w:val="001D785E"/>
    <w:rsid w:val="001D7D33"/>
    <w:rsid w:val="001E2F02"/>
    <w:rsid w:val="001E53EE"/>
    <w:rsid w:val="001E5F7A"/>
    <w:rsid w:val="001F0133"/>
    <w:rsid w:val="001F0E1E"/>
    <w:rsid w:val="001F0F79"/>
    <w:rsid w:val="001F1686"/>
    <w:rsid w:val="001F328B"/>
    <w:rsid w:val="001F44FB"/>
    <w:rsid w:val="001F53D3"/>
    <w:rsid w:val="00203856"/>
    <w:rsid w:val="0020462E"/>
    <w:rsid w:val="00205162"/>
    <w:rsid w:val="00210ACA"/>
    <w:rsid w:val="00212B82"/>
    <w:rsid w:val="00216089"/>
    <w:rsid w:val="00217DAB"/>
    <w:rsid w:val="00217E6D"/>
    <w:rsid w:val="002213B5"/>
    <w:rsid w:val="00231369"/>
    <w:rsid w:val="002320B6"/>
    <w:rsid w:val="00232B3F"/>
    <w:rsid w:val="002332AB"/>
    <w:rsid w:val="00233485"/>
    <w:rsid w:val="00235168"/>
    <w:rsid w:val="00237C41"/>
    <w:rsid w:val="00240CD6"/>
    <w:rsid w:val="00241B3E"/>
    <w:rsid w:val="00243280"/>
    <w:rsid w:val="00243A5B"/>
    <w:rsid w:val="00244F9E"/>
    <w:rsid w:val="00250A67"/>
    <w:rsid w:val="0025229B"/>
    <w:rsid w:val="00256581"/>
    <w:rsid w:val="002621CF"/>
    <w:rsid w:val="00265B09"/>
    <w:rsid w:val="002664DA"/>
    <w:rsid w:val="002709ED"/>
    <w:rsid w:val="00270DBA"/>
    <w:rsid w:val="002717BC"/>
    <w:rsid w:val="00271F85"/>
    <w:rsid w:val="00277E30"/>
    <w:rsid w:val="002813FD"/>
    <w:rsid w:val="00282642"/>
    <w:rsid w:val="00285DE2"/>
    <w:rsid w:val="00286A09"/>
    <w:rsid w:val="00286AA0"/>
    <w:rsid w:val="00287160"/>
    <w:rsid w:val="002913BD"/>
    <w:rsid w:val="00296796"/>
    <w:rsid w:val="00297C10"/>
    <w:rsid w:val="00297EE2"/>
    <w:rsid w:val="002A0FDC"/>
    <w:rsid w:val="002A1B37"/>
    <w:rsid w:val="002A478D"/>
    <w:rsid w:val="002A4E71"/>
    <w:rsid w:val="002A6FC6"/>
    <w:rsid w:val="002B17DE"/>
    <w:rsid w:val="002B188E"/>
    <w:rsid w:val="002B201C"/>
    <w:rsid w:val="002C100A"/>
    <w:rsid w:val="002C1C7D"/>
    <w:rsid w:val="002C5408"/>
    <w:rsid w:val="002C667E"/>
    <w:rsid w:val="002C676F"/>
    <w:rsid w:val="002D06D8"/>
    <w:rsid w:val="002D0B75"/>
    <w:rsid w:val="002D0FBA"/>
    <w:rsid w:val="002D4F3C"/>
    <w:rsid w:val="002D6D0C"/>
    <w:rsid w:val="002E01BA"/>
    <w:rsid w:val="002E19DC"/>
    <w:rsid w:val="002E2723"/>
    <w:rsid w:val="002E515B"/>
    <w:rsid w:val="002F1CD9"/>
    <w:rsid w:val="002F53A9"/>
    <w:rsid w:val="002F604A"/>
    <w:rsid w:val="002F78CD"/>
    <w:rsid w:val="0030378E"/>
    <w:rsid w:val="00303A4F"/>
    <w:rsid w:val="00303D6A"/>
    <w:rsid w:val="003060C9"/>
    <w:rsid w:val="00306553"/>
    <w:rsid w:val="00310025"/>
    <w:rsid w:val="00310CAD"/>
    <w:rsid w:val="00311C65"/>
    <w:rsid w:val="00311E39"/>
    <w:rsid w:val="00314FE4"/>
    <w:rsid w:val="0031505D"/>
    <w:rsid w:val="003208AC"/>
    <w:rsid w:val="0032118E"/>
    <w:rsid w:val="00322214"/>
    <w:rsid w:val="003256B5"/>
    <w:rsid w:val="0033003D"/>
    <w:rsid w:val="0033332F"/>
    <w:rsid w:val="00333A19"/>
    <w:rsid w:val="003347D9"/>
    <w:rsid w:val="003357F9"/>
    <w:rsid w:val="003363AF"/>
    <w:rsid w:val="00336856"/>
    <w:rsid w:val="00336C2F"/>
    <w:rsid w:val="0034149A"/>
    <w:rsid w:val="003468B9"/>
    <w:rsid w:val="00346B8E"/>
    <w:rsid w:val="00347FD9"/>
    <w:rsid w:val="003528EE"/>
    <w:rsid w:val="00352B5B"/>
    <w:rsid w:val="00353304"/>
    <w:rsid w:val="00353AA1"/>
    <w:rsid w:val="00353AC4"/>
    <w:rsid w:val="00354419"/>
    <w:rsid w:val="00354448"/>
    <w:rsid w:val="00356C6B"/>
    <w:rsid w:val="00356D70"/>
    <w:rsid w:val="003575BF"/>
    <w:rsid w:val="00357866"/>
    <w:rsid w:val="00362190"/>
    <w:rsid w:val="00363B64"/>
    <w:rsid w:val="0036517F"/>
    <w:rsid w:val="00366AB7"/>
    <w:rsid w:val="00367647"/>
    <w:rsid w:val="00370E78"/>
    <w:rsid w:val="00371DB6"/>
    <w:rsid w:val="00371ECB"/>
    <w:rsid w:val="00375340"/>
    <w:rsid w:val="00375A9F"/>
    <w:rsid w:val="0037626C"/>
    <w:rsid w:val="00377E73"/>
    <w:rsid w:val="003815A0"/>
    <w:rsid w:val="00381EFB"/>
    <w:rsid w:val="00383E1A"/>
    <w:rsid w:val="00391171"/>
    <w:rsid w:val="0039177A"/>
    <w:rsid w:val="003928D2"/>
    <w:rsid w:val="003931D5"/>
    <w:rsid w:val="00393A20"/>
    <w:rsid w:val="00393E06"/>
    <w:rsid w:val="00394490"/>
    <w:rsid w:val="003960CE"/>
    <w:rsid w:val="00397501"/>
    <w:rsid w:val="00397A7E"/>
    <w:rsid w:val="003A046C"/>
    <w:rsid w:val="003A3326"/>
    <w:rsid w:val="003A438F"/>
    <w:rsid w:val="003A49B2"/>
    <w:rsid w:val="003A6EF4"/>
    <w:rsid w:val="003B2819"/>
    <w:rsid w:val="003B2D51"/>
    <w:rsid w:val="003B486F"/>
    <w:rsid w:val="003B7F38"/>
    <w:rsid w:val="003C0359"/>
    <w:rsid w:val="003C27FF"/>
    <w:rsid w:val="003C32D3"/>
    <w:rsid w:val="003C3FEF"/>
    <w:rsid w:val="003C5C97"/>
    <w:rsid w:val="003D1238"/>
    <w:rsid w:val="003D1B83"/>
    <w:rsid w:val="003D2419"/>
    <w:rsid w:val="003D41F6"/>
    <w:rsid w:val="003D6A76"/>
    <w:rsid w:val="003D7D97"/>
    <w:rsid w:val="003E0C4A"/>
    <w:rsid w:val="003E5B2C"/>
    <w:rsid w:val="003E5F5E"/>
    <w:rsid w:val="003E76EA"/>
    <w:rsid w:val="003F12A1"/>
    <w:rsid w:val="003F20A6"/>
    <w:rsid w:val="003F3A67"/>
    <w:rsid w:val="003F3EA4"/>
    <w:rsid w:val="003F7647"/>
    <w:rsid w:val="0040273E"/>
    <w:rsid w:val="00404AD0"/>
    <w:rsid w:val="0040502D"/>
    <w:rsid w:val="00406298"/>
    <w:rsid w:val="0041100A"/>
    <w:rsid w:val="004110B4"/>
    <w:rsid w:val="00411A7A"/>
    <w:rsid w:val="00411C42"/>
    <w:rsid w:val="00413032"/>
    <w:rsid w:val="004140AB"/>
    <w:rsid w:val="00414A20"/>
    <w:rsid w:val="00414E6C"/>
    <w:rsid w:val="004150D0"/>
    <w:rsid w:val="0041526E"/>
    <w:rsid w:val="004157A8"/>
    <w:rsid w:val="00415837"/>
    <w:rsid w:val="00421BE6"/>
    <w:rsid w:val="00426B6E"/>
    <w:rsid w:val="004274F9"/>
    <w:rsid w:val="00432C9C"/>
    <w:rsid w:val="004370F3"/>
    <w:rsid w:val="0044085C"/>
    <w:rsid w:val="004428D6"/>
    <w:rsid w:val="00442E35"/>
    <w:rsid w:val="004433E6"/>
    <w:rsid w:val="004439FC"/>
    <w:rsid w:val="004441D5"/>
    <w:rsid w:val="00444D58"/>
    <w:rsid w:val="004454AC"/>
    <w:rsid w:val="00445858"/>
    <w:rsid w:val="0045008B"/>
    <w:rsid w:val="00450AFE"/>
    <w:rsid w:val="004512C5"/>
    <w:rsid w:val="0045216F"/>
    <w:rsid w:val="0045274D"/>
    <w:rsid w:val="00452E65"/>
    <w:rsid w:val="004549D4"/>
    <w:rsid w:val="004555B6"/>
    <w:rsid w:val="0045659A"/>
    <w:rsid w:val="00456910"/>
    <w:rsid w:val="004571ED"/>
    <w:rsid w:val="004635B0"/>
    <w:rsid w:val="00464119"/>
    <w:rsid w:val="00464B1E"/>
    <w:rsid w:val="00466B4C"/>
    <w:rsid w:val="004673CF"/>
    <w:rsid w:val="004705AE"/>
    <w:rsid w:val="004708A7"/>
    <w:rsid w:val="00472AD1"/>
    <w:rsid w:val="004731FC"/>
    <w:rsid w:val="00473A90"/>
    <w:rsid w:val="00474381"/>
    <w:rsid w:val="0047542D"/>
    <w:rsid w:val="0047561C"/>
    <w:rsid w:val="00477089"/>
    <w:rsid w:val="0047731A"/>
    <w:rsid w:val="00481C04"/>
    <w:rsid w:val="00481F50"/>
    <w:rsid w:val="004822B3"/>
    <w:rsid w:val="00483827"/>
    <w:rsid w:val="00483B9C"/>
    <w:rsid w:val="0048425E"/>
    <w:rsid w:val="00485194"/>
    <w:rsid w:val="00490284"/>
    <w:rsid w:val="00491446"/>
    <w:rsid w:val="004922A9"/>
    <w:rsid w:val="0049565E"/>
    <w:rsid w:val="004978E9"/>
    <w:rsid w:val="004A01F7"/>
    <w:rsid w:val="004B075D"/>
    <w:rsid w:val="004B17D6"/>
    <w:rsid w:val="004B1D75"/>
    <w:rsid w:val="004B1DCF"/>
    <w:rsid w:val="004B3312"/>
    <w:rsid w:val="004B33F0"/>
    <w:rsid w:val="004B43E2"/>
    <w:rsid w:val="004C2597"/>
    <w:rsid w:val="004C3155"/>
    <w:rsid w:val="004C7177"/>
    <w:rsid w:val="004C7A3E"/>
    <w:rsid w:val="004C7BAE"/>
    <w:rsid w:val="004D132A"/>
    <w:rsid w:val="004D1FCB"/>
    <w:rsid w:val="004D38C9"/>
    <w:rsid w:val="004D3F3A"/>
    <w:rsid w:val="004D4D2C"/>
    <w:rsid w:val="004D6742"/>
    <w:rsid w:val="004D6F11"/>
    <w:rsid w:val="004E0B2D"/>
    <w:rsid w:val="004E1A69"/>
    <w:rsid w:val="004F33B8"/>
    <w:rsid w:val="004F402E"/>
    <w:rsid w:val="004F5F54"/>
    <w:rsid w:val="004F7C17"/>
    <w:rsid w:val="0050089B"/>
    <w:rsid w:val="005017E7"/>
    <w:rsid w:val="00501BBF"/>
    <w:rsid w:val="005025F1"/>
    <w:rsid w:val="005026BE"/>
    <w:rsid w:val="00503806"/>
    <w:rsid w:val="005039E1"/>
    <w:rsid w:val="005050BB"/>
    <w:rsid w:val="0050747D"/>
    <w:rsid w:val="00510EC1"/>
    <w:rsid w:val="00511F07"/>
    <w:rsid w:val="005125BE"/>
    <w:rsid w:val="00516BA0"/>
    <w:rsid w:val="00516DC8"/>
    <w:rsid w:val="005177B5"/>
    <w:rsid w:val="0052089A"/>
    <w:rsid w:val="0052494A"/>
    <w:rsid w:val="00526240"/>
    <w:rsid w:val="00530222"/>
    <w:rsid w:val="0053026C"/>
    <w:rsid w:val="00532315"/>
    <w:rsid w:val="005361B5"/>
    <w:rsid w:val="00537CF6"/>
    <w:rsid w:val="005411C8"/>
    <w:rsid w:val="00541724"/>
    <w:rsid w:val="00543538"/>
    <w:rsid w:val="00543CEE"/>
    <w:rsid w:val="005458F5"/>
    <w:rsid w:val="00547A86"/>
    <w:rsid w:val="00551203"/>
    <w:rsid w:val="0055230E"/>
    <w:rsid w:val="005528C0"/>
    <w:rsid w:val="00553AE3"/>
    <w:rsid w:val="00556278"/>
    <w:rsid w:val="0056058D"/>
    <w:rsid w:val="00561E8F"/>
    <w:rsid w:val="00561EBE"/>
    <w:rsid w:val="00561F0B"/>
    <w:rsid w:val="005653CC"/>
    <w:rsid w:val="005674FB"/>
    <w:rsid w:val="00571C0F"/>
    <w:rsid w:val="00572703"/>
    <w:rsid w:val="00573E26"/>
    <w:rsid w:val="00580168"/>
    <w:rsid w:val="005819EF"/>
    <w:rsid w:val="0058204D"/>
    <w:rsid w:val="00582353"/>
    <w:rsid w:val="00583AA9"/>
    <w:rsid w:val="00583FDC"/>
    <w:rsid w:val="00586286"/>
    <w:rsid w:val="005866B1"/>
    <w:rsid w:val="00587472"/>
    <w:rsid w:val="005877D0"/>
    <w:rsid w:val="00590677"/>
    <w:rsid w:val="00592256"/>
    <w:rsid w:val="005948A7"/>
    <w:rsid w:val="00597D6E"/>
    <w:rsid w:val="005A0262"/>
    <w:rsid w:val="005A0969"/>
    <w:rsid w:val="005A1405"/>
    <w:rsid w:val="005A16FC"/>
    <w:rsid w:val="005A306A"/>
    <w:rsid w:val="005A344B"/>
    <w:rsid w:val="005A484E"/>
    <w:rsid w:val="005A550C"/>
    <w:rsid w:val="005A6828"/>
    <w:rsid w:val="005A79A2"/>
    <w:rsid w:val="005B3662"/>
    <w:rsid w:val="005B4825"/>
    <w:rsid w:val="005B535D"/>
    <w:rsid w:val="005B6805"/>
    <w:rsid w:val="005B6CA6"/>
    <w:rsid w:val="005C000E"/>
    <w:rsid w:val="005C0BFB"/>
    <w:rsid w:val="005C0F83"/>
    <w:rsid w:val="005C13D6"/>
    <w:rsid w:val="005C1B6B"/>
    <w:rsid w:val="005C5336"/>
    <w:rsid w:val="005C672D"/>
    <w:rsid w:val="005C7D58"/>
    <w:rsid w:val="005D3B24"/>
    <w:rsid w:val="005D4043"/>
    <w:rsid w:val="005D7C3C"/>
    <w:rsid w:val="005D7EED"/>
    <w:rsid w:val="005E1111"/>
    <w:rsid w:val="005E1ECE"/>
    <w:rsid w:val="005E319E"/>
    <w:rsid w:val="005E46C5"/>
    <w:rsid w:val="005E6DF0"/>
    <w:rsid w:val="005F02F1"/>
    <w:rsid w:val="005F274E"/>
    <w:rsid w:val="005F6484"/>
    <w:rsid w:val="00600217"/>
    <w:rsid w:val="00601C83"/>
    <w:rsid w:val="006023FF"/>
    <w:rsid w:val="006030EF"/>
    <w:rsid w:val="00603848"/>
    <w:rsid w:val="0060443A"/>
    <w:rsid w:val="006046BA"/>
    <w:rsid w:val="00605FBA"/>
    <w:rsid w:val="0060746C"/>
    <w:rsid w:val="00610C08"/>
    <w:rsid w:val="00610DAE"/>
    <w:rsid w:val="0061246E"/>
    <w:rsid w:val="006149E8"/>
    <w:rsid w:val="00614D1B"/>
    <w:rsid w:val="0062073B"/>
    <w:rsid w:val="00620C63"/>
    <w:rsid w:val="0062114F"/>
    <w:rsid w:val="006211E6"/>
    <w:rsid w:val="006221B8"/>
    <w:rsid w:val="00622E5E"/>
    <w:rsid w:val="006232CD"/>
    <w:rsid w:val="00624AA3"/>
    <w:rsid w:val="006256F4"/>
    <w:rsid w:val="00625C3A"/>
    <w:rsid w:val="006279BA"/>
    <w:rsid w:val="00630186"/>
    <w:rsid w:val="00630261"/>
    <w:rsid w:val="00631486"/>
    <w:rsid w:val="00634496"/>
    <w:rsid w:val="00635DAC"/>
    <w:rsid w:val="00636848"/>
    <w:rsid w:val="00640418"/>
    <w:rsid w:val="00643628"/>
    <w:rsid w:val="00643694"/>
    <w:rsid w:val="00643C22"/>
    <w:rsid w:val="0064480A"/>
    <w:rsid w:val="00645720"/>
    <w:rsid w:val="00646B51"/>
    <w:rsid w:val="00646C16"/>
    <w:rsid w:val="0065174C"/>
    <w:rsid w:val="006537BB"/>
    <w:rsid w:val="00656522"/>
    <w:rsid w:val="00656D6E"/>
    <w:rsid w:val="00660CA1"/>
    <w:rsid w:val="00662B2C"/>
    <w:rsid w:val="00666080"/>
    <w:rsid w:val="00666C93"/>
    <w:rsid w:val="00670634"/>
    <w:rsid w:val="0067268D"/>
    <w:rsid w:val="00672802"/>
    <w:rsid w:val="0067381D"/>
    <w:rsid w:val="00675ABE"/>
    <w:rsid w:val="00675F1C"/>
    <w:rsid w:val="00677177"/>
    <w:rsid w:val="00677733"/>
    <w:rsid w:val="00680248"/>
    <w:rsid w:val="00683460"/>
    <w:rsid w:val="006839E1"/>
    <w:rsid w:val="006849EE"/>
    <w:rsid w:val="00685ADA"/>
    <w:rsid w:val="00687118"/>
    <w:rsid w:val="006873E6"/>
    <w:rsid w:val="0069083A"/>
    <w:rsid w:val="00691F7B"/>
    <w:rsid w:val="006929C1"/>
    <w:rsid w:val="00692D72"/>
    <w:rsid w:val="00692FA3"/>
    <w:rsid w:val="00693712"/>
    <w:rsid w:val="006938A1"/>
    <w:rsid w:val="00693F71"/>
    <w:rsid w:val="0069412F"/>
    <w:rsid w:val="0069501E"/>
    <w:rsid w:val="00696ED0"/>
    <w:rsid w:val="006973F8"/>
    <w:rsid w:val="0069751E"/>
    <w:rsid w:val="0069797F"/>
    <w:rsid w:val="006A1246"/>
    <w:rsid w:val="006A168E"/>
    <w:rsid w:val="006A5561"/>
    <w:rsid w:val="006A71FB"/>
    <w:rsid w:val="006B23BF"/>
    <w:rsid w:val="006B3E81"/>
    <w:rsid w:val="006B7487"/>
    <w:rsid w:val="006B750F"/>
    <w:rsid w:val="006B761F"/>
    <w:rsid w:val="006B7E1F"/>
    <w:rsid w:val="006C35A9"/>
    <w:rsid w:val="006C3689"/>
    <w:rsid w:val="006C62BC"/>
    <w:rsid w:val="006D044C"/>
    <w:rsid w:val="006D079C"/>
    <w:rsid w:val="006D21B3"/>
    <w:rsid w:val="006D3997"/>
    <w:rsid w:val="006D6C80"/>
    <w:rsid w:val="006E3603"/>
    <w:rsid w:val="006E504F"/>
    <w:rsid w:val="006E5EE2"/>
    <w:rsid w:val="006E6E7D"/>
    <w:rsid w:val="006E7B05"/>
    <w:rsid w:val="006F234F"/>
    <w:rsid w:val="006F2561"/>
    <w:rsid w:val="00702014"/>
    <w:rsid w:val="00702E35"/>
    <w:rsid w:val="0070361B"/>
    <w:rsid w:val="00704378"/>
    <w:rsid w:val="00704ACE"/>
    <w:rsid w:val="007053AD"/>
    <w:rsid w:val="00707368"/>
    <w:rsid w:val="007120CC"/>
    <w:rsid w:val="00713C3B"/>
    <w:rsid w:val="0071686D"/>
    <w:rsid w:val="0071726B"/>
    <w:rsid w:val="00720387"/>
    <w:rsid w:val="00722E37"/>
    <w:rsid w:val="007232ED"/>
    <w:rsid w:val="0072517B"/>
    <w:rsid w:val="007252F1"/>
    <w:rsid w:val="00727740"/>
    <w:rsid w:val="00730014"/>
    <w:rsid w:val="0073022B"/>
    <w:rsid w:val="00730E3B"/>
    <w:rsid w:val="00731F8E"/>
    <w:rsid w:val="0073210B"/>
    <w:rsid w:val="00736018"/>
    <w:rsid w:val="00737242"/>
    <w:rsid w:val="00740089"/>
    <w:rsid w:val="00742FCE"/>
    <w:rsid w:val="007440EB"/>
    <w:rsid w:val="0074491E"/>
    <w:rsid w:val="00745A49"/>
    <w:rsid w:val="00751805"/>
    <w:rsid w:val="00752DF2"/>
    <w:rsid w:val="007554D3"/>
    <w:rsid w:val="00755F14"/>
    <w:rsid w:val="00756E67"/>
    <w:rsid w:val="00757EAB"/>
    <w:rsid w:val="00761184"/>
    <w:rsid w:val="00763969"/>
    <w:rsid w:val="00770405"/>
    <w:rsid w:val="00770C63"/>
    <w:rsid w:val="007734CD"/>
    <w:rsid w:val="00773700"/>
    <w:rsid w:val="007742CB"/>
    <w:rsid w:val="00775DE8"/>
    <w:rsid w:val="00775E6E"/>
    <w:rsid w:val="00776474"/>
    <w:rsid w:val="00776B91"/>
    <w:rsid w:val="007776CD"/>
    <w:rsid w:val="007777EF"/>
    <w:rsid w:val="007816CA"/>
    <w:rsid w:val="007866F4"/>
    <w:rsid w:val="0079248A"/>
    <w:rsid w:val="00792B00"/>
    <w:rsid w:val="00793669"/>
    <w:rsid w:val="00793D0A"/>
    <w:rsid w:val="007951CB"/>
    <w:rsid w:val="0079703D"/>
    <w:rsid w:val="007A7177"/>
    <w:rsid w:val="007B12F5"/>
    <w:rsid w:val="007B19A7"/>
    <w:rsid w:val="007B1A3E"/>
    <w:rsid w:val="007B1D79"/>
    <w:rsid w:val="007B29B2"/>
    <w:rsid w:val="007B4625"/>
    <w:rsid w:val="007B5C13"/>
    <w:rsid w:val="007B6151"/>
    <w:rsid w:val="007B6A49"/>
    <w:rsid w:val="007C107F"/>
    <w:rsid w:val="007C213A"/>
    <w:rsid w:val="007C4A2D"/>
    <w:rsid w:val="007C564F"/>
    <w:rsid w:val="007C63C3"/>
    <w:rsid w:val="007C6948"/>
    <w:rsid w:val="007D12A7"/>
    <w:rsid w:val="007D56F6"/>
    <w:rsid w:val="007D63C0"/>
    <w:rsid w:val="007D7042"/>
    <w:rsid w:val="007D7AB3"/>
    <w:rsid w:val="007E26A5"/>
    <w:rsid w:val="007E3124"/>
    <w:rsid w:val="007E4737"/>
    <w:rsid w:val="007E4984"/>
    <w:rsid w:val="007E5ED2"/>
    <w:rsid w:val="007E66A6"/>
    <w:rsid w:val="007E705F"/>
    <w:rsid w:val="007E7077"/>
    <w:rsid w:val="007F02FA"/>
    <w:rsid w:val="007F03B0"/>
    <w:rsid w:val="007F14D1"/>
    <w:rsid w:val="007F1AA3"/>
    <w:rsid w:val="007F20F6"/>
    <w:rsid w:val="007F4B6D"/>
    <w:rsid w:val="00800BA4"/>
    <w:rsid w:val="00801891"/>
    <w:rsid w:val="00805292"/>
    <w:rsid w:val="00806F82"/>
    <w:rsid w:val="00811C45"/>
    <w:rsid w:val="00812C9B"/>
    <w:rsid w:val="00814C53"/>
    <w:rsid w:val="0081553B"/>
    <w:rsid w:val="0082023A"/>
    <w:rsid w:val="00831FAC"/>
    <w:rsid w:val="00831FEF"/>
    <w:rsid w:val="00833889"/>
    <w:rsid w:val="00835664"/>
    <w:rsid w:val="008374F0"/>
    <w:rsid w:val="0084237F"/>
    <w:rsid w:val="008425E5"/>
    <w:rsid w:val="0084681C"/>
    <w:rsid w:val="0085053B"/>
    <w:rsid w:val="008513CB"/>
    <w:rsid w:val="0085171E"/>
    <w:rsid w:val="00852C0A"/>
    <w:rsid w:val="00853D9A"/>
    <w:rsid w:val="0085457E"/>
    <w:rsid w:val="00855F4F"/>
    <w:rsid w:val="0086648C"/>
    <w:rsid w:val="0086758F"/>
    <w:rsid w:val="00870530"/>
    <w:rsid w:val="00871C88"/>
    <w:rsid w:val="00875A7C"/>
    <w:rsid w:val="00877848"/>
    <w:rsid w:val="00883B66"/>
    <w:rsid w:val="00885436"/>
    <w:rsid w:val="00886121"/>
    <w:rsid w:val="00892667"/>
    <w:rsid w:val="0089453B"/>
    <w:rsid w:val="008949F0"/>
    <w:rsid w:val="00895341"/>
    <w:rsid w:val="008954DB"/>
    <w:rsid w:val="0089555A"/>
    <w:rsid w:val="008965BD"/>
    <w:rsid w:val="008A0F0C"/>
    <w:rsid w:val="008A616C"/>
    <w:rsid w:val="008A7D97"/>
    <w:rsid w:val="008B1F14"/>
    <w:rsid w:val="008B31D2"/>
    <w:rsid w:val="008B3BCE"/>
    <w:rsid w:val="008B3EDE"/>
    <w:rsid w:val="008B50C9"/>
    <w:rsid w:val="008B671E"/>
    <w:rsid w:val="008B6E6B"/>
    <w:rsid w:val="008C27D2"/>
    <w:rsid w:val="008C5BD0"/>
    <w:rsid w:val="008C6B50"/>
    <w:rsid w:val="008C7860"/>
    <w:rsid w:val="008C7A1B"/>
    <w:rsid w:val="008D03BE"/>
    <w:rsid w:val="008D48A7"/>
    <w:rsid w:val="008E0BD9"/>
    <w:rsid w:val="008E39EC"/>
    <w:rsid w:val="008E3B91"/>
    <w:rsid w:val="008E47BF"/>
    <w:rsid w:val="008E588F"/>
    <w:rsid w:val="008F1498"/>
    <w:rsid w:val="008F385A"/>
    <w:rsid w:val="008F5F03"/>
    <w:rsid w:val="008F7C1D"/>
    <w:rsid w:val="00902B10"/>
    <w:rsid w:val="00903E26"/>
    <w:rsid w:val="00904D04"/>
    <w:rsid w:val="00905358"/>
    <w:rsid w:val="00906498"/>
    <w:rsid w:val="00906A60"/>
    <w:rsid w:val="009107F1"/>
    <w:rsid w:val="009123A6"/>
    <w:rsid w:val="00912E28"/>
    <w:rsid w:val="009158C1"/>
    <w:rsid w:val="0091674C"/>
    <w:rsid w:val="00916D5F"/>
    <w:rsid w:val="00917277"/>
    <w:rsid w:val="00920202"/>
    <w:rsid w:val="00920959"/>
    <w:rsid w:val="009220B2"/>
    <w:rsid w:val="00922387"/>
    <w:rsid w:val="00923A22"/>
    <w:rsid w:val="009246D9"/>
    <w:rsid w:val="00925CA9"/>
    <w:rsid w:val="00926C04"/>
    <w:rsid w:val="0093086D"/>
    <w:rsid w:val="00931AE9"/>
    <w:rsid w:val="00932854"/>
    <w:rsid w:val="009335BC"/>
    <w:rsid w:val="009350B2"/>
    <w:rsid w:val="0093641D"/>
    <w:rsid w:val="00937B5B"/>
    <w:rsid w:val="00940DFA"/>
    <w:rsid w:val="00942485"/>
    <w:rsid w:val="0094439C"/>
    <w:rsid w:val="00946272"/>
    <w:rsid w:val="009462AA"/>
    <w:rsid w:val="00950E67"/>
    <w:rsid w:val="009515AE"/>
    <w:rsid w:val="0095261C"/>
    <w:rsid w:val="0095309E"/>
    <w:rsid w:val="00953FA4"/>
    <w:rsid w:val="00954682"/>
    <w:rsid w:val="00954FE1"/>
    <w:rsid w:val="00957495"/>
    <w:rsid w:val="00960D97"/>
    <w:rsid w:val="00960F0E"/>
    <w:rsid w:val="009613F7"/>
    <w:rsid w:val="00961688"/>
    <w:rsid w:val="009629B2"/>
    <w:rsid w:val="00962C6A"/>
    <w:rsid w:val="0096352A"/>
    <w:rsid w:val="009670D9"/>
    <w:rsid w:val="009671EE"/>
    <w:rsid w:val="00967541"/>
    <w:rsid w:val="009703F0"/>
    <w:rsid w:val="00972321"/>
    <w:rsid w:val="009728C3"/>
    <w:rsid w:val="00973937"/>
    <w:rsid w:val="009740E0"/>
    <w:rsid w:val="00975728"/>
    <w:rsid w:val="00975E2C"/>
    <w:rsid w:val="00976E70"/>
    <w:rsid w:val="009777E0"/>
    <w:rsid w:val="00977D2C"/>
    <w:rsid w:val="00980731"/>
    <w:rsid w:val="00987CBB"/>
    <w:rsid w:val="00987CD8"/>
    <w:rsid w:val="00990903"/>
    <w:rsid w:val="00990CA5"/>
    <w:rsid w:val="00991BE2"/>
    <w:rsid w:val="009920B3"/>
    <w:rsid w:val="0099663F"/>
    <w:rsid w:val="009A032F"/>
    <w:rsid w:val="009A0536"/>
    <w:rsid w:val="009A6BDC"/>
    <w:rsid w:val="009A6DD5"/>
    <w:rsid w:val="009A744D"/>
    <w:rsid w:val="009B0681"/>
    <w:rsid w:val="009B0B5D"/>
    <w:rsid w:val="009B2018"/>
    <w:rsid w:val="009B2662"/>
    <w:rsid w:val="009B6CB2"/>
    <w:rsid w:val="009B6FB8"/>
    <w:rsid w:val="009C36E4"/>
    <w:rsid w:val="009C44CD"/>
    <w:rsid w:val="009C47A9"/>
    <w:rsid w:val="009C5BB0"/>
    <w:rsid w:val="009C63EE"/>
    <w:rsid w:val="009D194C"/>
    <w:rsid w:val="009D19B4"/>
    <w:rsid w:val="009D56D9"/>
    <w:rsid w:val="009D6834"/>
    <w:rsid w:val="009D6E5A"/>
    <w:rsid w:val="009D78A8"/>
    <w:rsid w:val="009D7EC8"/>
    <w:rsid w:val="009E0AF8"/>
    <w:rsid w:val="009E2F3D"/>
    <w:rsid w:val="009E3056"/>
    <w:rsid w:val="009E3766"/>
    <w:rsid w:val="009E3A8B"/>
    <w:rsid w:val="009E40F2"/>
    <w:rsid w:val="009E427B"/>
    <w:rsid w:val="009E4DF5"/>
    <w:rsid w:val="009E56DD"/>
    <w:rsid w:val="009E60DC"/>
    <w:rsid w:val="009F10BD"/>
    <w:rsid w:val="009F1126"/>
    <w:rsid w:val="009F20E7"/>
    <w:rsid w:val="009F5E86"/>
    <w:rsid w:val="009F5F2D"/>
    <w:rsid w:val="009F5F96"/>
    <w:rsid w:val="009F6131"/>
    <w:rsid w:val="009F7137"/>
    <w:rsid w:val="00A0549F"/>
    <w:rsid w:val="00A059EE"/>
    <w:rsid w:val="00A0641E"/>
    <w:rsid w:val="00A120E5"/>
    <w:rsid w:val="00A1266E"/>
    <w:rsid w:val="00A13F91"/>
    <w:rsid w:val="00A14ACD"/>
    <w:rsid w:val="00A14D09"/>
    <w:rsid w:val="00A1546D"/>
    <w:rsid w:val="00A165A9"/>
    <w:rsid w:val="00A16B52"/>
    <w:rsid w:val="00A17AAB"/>
    <w:rsid w:val="00A203CB"/>
    <w:rsid w:val="00A215F4"/>
    <w:rsid w:val="00A2284E"/>
    <w:rsid w:val="00A22F89"/>
    <w:rsid w:val="00A230FF"/>
    <w:rsid w:val="00A269B4"/>
    <w:rsid w:val="00A336F5"/>
    <w:rsid w:val="00A33AF3"/>
    <w:rsid w:val="00A36DF7"/>
    <w:rsid w:val="00A36F83"/>
    <w:rsid w:val="00A41ECB"/>
    <w:rsid w:val="00A42A95"/>
    <w:rsid w:val="00A43AE7"/>
    <w:rsid w:val="00A44B96"/>
    <w:rsid w:val="00A44DC4"/>
    <w:rsid w:val="00A50AD7"/>
    <w:rsid w:val="00A50EAA"/>
    <w:rsid w:val="00A5208E"/>
    <w:rsid w:val="00A544B0"/>
    <w:rsid w:val="00A555B5"/>
    <w:rsid w:val="00A603EF"/>
    <w:rsid w:val="00A6070F"/>
    <w:rsid w:val="00A60BD2"/>
    <w:rsid w:val="00A62165"/>
    <w:rsid w:val="00A64093"/>
    <w:rsid w:val="00A66CA6"/>
    <w:rsid w:val="00A7368E"/>
    <w:rsid w:val="00A73812"/>
    <w:rsid w:val="00A74819"/>
    <w:rsid w:val="00A76002"/>
    <w:rsid w:val="00A76655"/>
    <w:rsid w:val="00A76A1F"/>
    <w:rsid w:val="00A76D76"/>
    <w:rsid w:val="00A77D8D"/>
    <w:rsid w:val="00A8169E"/>
    <w:rsid w:val="00A82C2A"/>
    <w:rsid w:val="00A8568C"/>
    <w:rsid w:val="00A87254"/>
    <w:rsid w:val="00A908AC"/>
    <w:rsid w:val="00A92DCD"/>
    <w:rsid w:val="00A9491C"/>
    <w:rsid w:val="00A956D0"/>
    <w:rsid w:val="00A96F79"/>
    <w:rsid w:val="00A9798E"/>
    <w:rsid w:val="00AA107E"/>
    <w:rsid w:val="00AA4714"/>
    <w:rsid w:val="00AA4C9E"/>
    <w:rsid w:val="00AA61BF"/>
    <w:rsid w:val="00AB1498"/>
    <w:rsid w:val="00AB2493"/>
    <w:rsid w:val="00AB266C"/>
    <w:rsid w:val="00AB3421"/>
    <w:rsid w:val="00AB4330"/>
    <w:rsid w:val="00AC016E"/>
    <w:rsid w:val="00AC0754"/>
    <w:rsid w:val="00AC186A"/>
    <w:rsid w:val="00AC1A07"/>
    <w:rsid w:val="00AC3F2F"/>
    <w:rsid w:val="00AC5486"/>
    <w:rsid w:val="00AC644D"/>
    <w:rsid w:val="00AD13B4"/>
    <w:rsid w:val="00AD2E05"/>
    <w:rsid w:val="00AD4041"/>
    <w:rsid w:val="00AD60B6"/>
    <w:rsid w:val="00AE2640"/>
    <w:rsid w:val="00AE2C02"/>
    <w:rsid w:val="00AE5C29"/>
    <w:rsid w:val="00AF0217"/>
    <w:rsid w:val="00AF07B7"/>
    <w:rsid w:val="00AF3271"/>
    <w:rsid w:val="00B038C4"/>
    <w:rsid w:val="00B03978"/>
    <w:rsid w:val="00B043C4"/>
    <w:rsid w:val="00B04ED6"/>
    <w:rsid w:val="00B078E1"/>
    <w:rsid w:val="00B07CF9"/>
    <w:rsid w:val="00B10DCF"/>
    <w:rsid w:val="00B13249"/>
    <w:rsid w:val="00B15490"/>
    <w:rsid w:val="00B159FB"/>
    <w:rsid w:val="00B161F3"/>
    <w:rsid w:val="00B16B19"/>
    <w:rsid w:val="00B17296"/>
    <w:rsid w:val="00B17779"/>
    <w:rsid w:val="00B21AA2"/>
    <w:rsid w:val="00B30317"/>
    <w:rsid w:val="00B32726"/>
    <w:rsid w:val="00B33AD9"/>
    <w:rsid w:val="00B34EF2"/>
    <w:rsid w:val="00B35DF1"/>
    <w:rsid w:val="00B366FD"/>
    <w:rsid w:val="00B37579"/>
    <w:rsid w:val="00B40ACC"/>
    <w:rsid w:val="00B41968"/>
    <w:rsid w:val="00B45F89"/>
    <w:rsid w:val="00B466EA"/>
    <w:rsid w:val="00B52CEE"/>
    <w:rsid w:val="00B53F24"/>
    <w:rsid w:val="00B544AB"/>
    <w:rsid w:val="00B56DDF"/>
    <w:rsid w:val="00B57528"/>
    <w:rsid w:val="00B57769"/>
    <w:rsid w:val="00B578FA"/>
    <w:rsid w:val="00B626B8"/>
    <w:rsid w:val="00B62FD6"/>
    <w:rsid w:val="00B63EBD"/>
    <w:rsid w:val="00B642A8"/>
    <w:rsid w:val="00B648C6"/>
    <w:rsid w:val="00B6548A"/>
    <w:rsid w:val="00B70111"/>
    <w:rsid w:val="00B714D9"/>
    <w:rsid w:val="00B717C0"/>
    <w:rsid w:val="00B7212A"/>
    <w:rsid w:val="00B73B68"/>
    <w:rsid w:val="00B75664"/>
    <w:rsid w:val="00B7710B"/>
    <w:rsid w:val="00B8009D"/>
    <w:rsid w:val="00B82098"/>
    <w:rsid w:val="00B83ABC"/>
    <w:rsid w:val="00B83D65"/>
    <w:rsid w:val="00B844BA"/>
    <w:rsid w:val="00B866F0"/>
    <w:rsid w:val="00B86814"/>
    <w:rsid w:val="00B86FAE"/>
    <w:rsid w:val="00B87942"/>
    <w:rsid w:val="00B87DE2"/>
    <w:rsid w:val="00B92A41"/>
    <w:rsid w:val="00B932BB"/>
    <w:rsid w:val="00B94CF6"/>
    <w:rsid w:val="00B94F94"/>
    <w:rsid w:val="00B97F98"/>
    <w:rsid w:val="00BA025D"/>
    <w:rsid w:val="00BA09C1"/>
    <w:rsid w:val="00BA27B8"/>
    <w:rsid w:val="00BA3E64"/>
    <w:rsid w:val="00BA41C5"/>
    <w:rsid w:val="00BB635D"/>
    <w:rsid w:val="00BB68F3"/>
    <w:rsid w:val="00BC0095"/>
    <w:rsid w:val="00BC0F84"/>
    <w:rsid w:val="00BC23A8"/>
    <w:rsid w:val="00BC2409"/>
    <w:rsid w:val="00BC47DF"/>
    <w:rsid w:val="00BC565E"/>
    <w:rsid w:val="00BC7408"/>
    <w:rsid w:val="00BC76B7"/>
    <w:rsid w:val="00BC7B43"/>
    <w:rsid w:val="00BC7ED6"/>
    <w:rsid w:val="00BD0B9D"/>
    <w:rsid w:val="00BD134C"/>
    <w:rsid w:val="00BD1886"/>
    <w:rsid w:val="00BD30ED"/>
    <w:rsid w:val="00BD3220"/>
    <w:rsid w:val="00BD3B19"/>
    <w:rsid w:val="00BD5F0B"/>
    <w:rsid w:val="00BD6937"/>
    <w:rsid w:val="00BD6D07"/>
    <w:rsid w:val="00BD78FD"/>
    <w:rsid w:val="00BE1EB2"/>
    <w:rsid w:val="00BE35C0"/>
    <w:rsid w:val="00BE559C"/>
    <w:rsid w:val="00BE7580"/>
    <w:rsid w:val="00BE792B"/>
    <w:rsid w:val="00BE7E85"/>
    <w:rsid w:val="00BF4DCC"/>
    <w:rsid w:val="00BF7CC5"/>
    <w:rsid w:val="00BF7F58"/>
    <w:rsid w:val="00C000FE"/>
    <w:rsid w:val="00C01A86"/>
    <w:rsid w:val="00C02B3F"/>
    <w:rsid w:val="00C02F8C"/>
    <w:rsid w:val="00C04C47"/>
    <w:rsid w:val="00C05885"/>
    <w:rsid w:val="00C0599A"/>
    <w:rsid w:val="00C07776"/>
    <w:rsid w:val="00C11508"/>
    <w:rsid w:val="00C13399"/>
    <w:rsid w:val="00C137B8"/>
    <w:rsid w:val="00C1456D"/>
    <w:rsid w:val="00C1563C"/>
    <w:rsid w:val="00C1654E"/>
    <w:rsid w:val="00C17E05"/>
    <w:rsid w:val="00C21540"/>
    <w:rsid w:val="00C21EFB"/>
    <w:rsid w:val="00C25412"/>
    <w:rsid w:val="00C26480"/>
    <w:rsid w:val="00C33BEC"/>
    <w:rsid w:val="00C34B21"/>
    <w:rsid w:val="00C35512"/>
    <w:rsid w:val="00C406AF"/>
    <w:rsid w:val="00C4246B"/>
    <w:rsid w:val="00C43BAA"/>
    <w:rsid w:val="00C43CD3"/>
    <w:rsid w:val="00C453D1"/>
    <w:rsid w:val="00C45544"/>
    <w:rsid w:val="00C45C28"/>
    <w:rsid w:val="00C45DCB"/>
    <w:rsid w:val="00C5005A"/>
    <w:rsid w:val="00C51D57"/>
    <w:rsid w:val="00C55396"/>
    <w:rsid w:val="00C569F8"/>
    <w:rsid w:val="00C5754F"/>
    <w:rsid w:val="00C620C2"/>
    <w:rsid w:val="00C65330"/>
    <w:rsid w:val="00C67E61"/>
    <w:rsid w:val="00C70500"/>
    <w:rsid w:val="00C7269B"/>
    <w:rsid w:val="00C72F67"/>
    <w:rsid w:val="00C73DB7"/>
    <w:rsid w:val="00C74E38"/>
    <w:rsid w:val="00C74F7E"/>
    <w:rsid w:val="00C755F6"/>
    <w:rsid w:val="00C75674"/>
    <w:rsid w:val="00C756AE"/>
    <w:rsid w:val="00C76D18"/>
    <w:rsid w:val="00C81EBF"/>
    <w:rsid w:val="00C8208A"/>
    <w:rsid w:val="00C830F0"/>
    <w:rsid w:val="00C83368"/>
    <w:rsid w:val="00C84A3D"/>
    <w:rsid w:val="00C91B4B"/>
    <w:rsid w:val="00C91C4A"/>
    <w:rsid w:val="00C94ECA"/>
    <w:rsid w:val="00C95995"/>
    <w:rsid w:val="00CA4346"/>
    <w:rsid w:val="00CA6242"/>
    <w:rsid w:val="00CA725B"/>
    <w:rsid w:val="00CB2720"/>
    <w:rsid w:val="00CB28FC"/>
    <w:rsid w:val="00CB32DE"/>
    <w:rsid w:val="00CB355A"/>
    <w:rsid w:val="00CB52BA"/>
    <w:rsid w:val="00CB569E"/>
    <w:rsid w:val="00CB5BE1"/>
    <w:rsid w:val="00CC162C"/>
    <w:rsid w:val="00CC348F"/>
    <w:rsid w:val="00CC4155"/>
    <w:rsid w:val="00CC6F2E"/>
    <w:rsid w:val="00CD41F3"/>
    <w:rsid w:val="00CD4F53"/>
    <w:rsid w:val="00CD52E6"/>
    <w:rsid w:val="00CD79AA"/>
    <w:rsid w:val="00CE0495"/>
    <w:rsid w:val="00CE0861"/>
    <w:rsid w:val="00CE20F6"/>
    <w:rsid w:val="00CE212A"/>
    <w:rsid w:val="00CE242B"/>
    <w:rsid w:val="00CE2B2C"/>
    <w:rsid w:val="00CE48AB"/>
    <w:rsid w:val="00CE49B5"/>
    <w:rsid w:val="00CE5867"/>
    <w:rsid w:val="00CE6BF8"/>
    <w:rsid w:val="00CF03C2"/>
    <w:rsid w:val="00CF15A0"/>
    <w:rsid w:val="00CF280D"/>
    <w:rsid w:val="00CF2FDC"/>
    <w:rsid w:val="00CF3AF6"/>
    <w:rsid w:val="00CF482A"/>
    <w:rsid w:val="00CF76CF"/>
    <w:rsid w:val="00CF7D49"/>
    <w:rsid w:val="00D00DD8"/>
    <w:rsid w:val="00D03D30"/>
    <w:rsid w:val="00D03ED5"/>
    <w:rsid w:val="00D0503F"/>
    <w:rsid w:val="00D101D3"/>
    <w:rsid w:val="00D106AB"/>
    <w:rsid w:val="00D11C4D"/>
    <w:rsid w:val="00D12B6B"/>
    <w:rsid w:val="00D12C8B"/>
    <w:rsid w:val="00D143D3"/>
    <w:rsid w:val="00D17DFF"/>
    <w:rsid w:val="00D20CE7"/>
    <w:rsid w:val="00D23584"/>
    <w:rsid w:val="00D248B2"/>
    <w:rsid w:val="00D24AF6"/>
    <w:rsid w:val="00D300B4"/>
    <w:rsid w:val="00D32631"/>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0E0A"/>
    <w:rsid w:val="00D517BC"/>
    <w:rsid w:val="00D5469B"/>
    <w:rsid w:val="00D5486A"/>
    <w:rsid w:val="00D54E5A"/>
    <w:rsid w:val="00D56028"/>
    <w:rsid w:val="00D569A5"/>
    <w:rsid w:val="00D63463"/>
    <w:rsid w:val="00D70809"/>
    <w:rsid w:val="00D71168"/>
    <w:rsid w:val="00D712F3"/>
    <w:rsid w:val="00D71D4A"/>
    <w:rsid w:val="00D7247E"/>
    <w:rsid w:val="00D72E9D"/>
    <w:rsid w:val="00D74FD2"/>
    <w:rsid w:val="00D76B9F"/>
    <w:rsid w:val="00D8073D"/>
    <w:rsid w:val="00D80929"/>
    <w:rsid w:val="00D83EC8"/>
    <w:rsid w:val="00D84DA1"/>
    <w:rsid w:val="00D8767E"/>
    <w:rsid w:val="00D91376"/>
    <w:rsid w:val="00D93EF6"/>
    <w:rsid w:val="00D96D2F"/>
    <w:rsid w:val="00DA113C"/>
    <w:rsid w:val="00DA33B7"/>
    <w:rsid w:val="00DA3815"/>
    <w:rsid w:val="00DA38BC"/>
    <w:rsid w:val="00DB2EC7"/>
    <w:rsid w:val="00DB2FA2"/>
    <w:rsid w:val="00DC2151"/>
    <w:rsid w:val="00DC4ADE"/>
    <w:rsid w:val="00DC64D1"/>
    <w:rsid w:val="00DC787A"/>
    <w:rsid w:val="00DD1A70"/>
    <w:rsid w:val="00DD1CE4"/>
    <w:rsid w:val="00DD2288"/>
    <w:rsid w:val="00DD3DB1"/>
    <w:rsid w:val="00DD3E29"/>
    <w:rsid w:val="00DD705C"/>
    <w:rsid w:val="00DD76E6"/>
    <w:rsid w:val="00DE0556"/>
    <w:rsid w:val="00DE2647"/>
    <w:rsid w:val="00DE4068"/>
    <w:rsid w:val="00DE527A"/>
    <w:rsid w:val="00DE61DF"/>
    <w:rsid w:val="00DE6A2B"/>
    <w:rsid w:val="00DE72A2"/>
    <w:rsid w:val="00DF2583"/>
    <w:rsid w:val="00DF2BA7"/>
    <w:rsid w:val="00DF4ECE"/>
    <w:rsid w:val="00E00BEA"/>
    <w:rsid w:val="00E01789"/>
    <w:rsid w:val="00E01BDD"/>
    <w:rsid w:val="00E02814"/>
    <w:rsid w:val="00E030C9"/>
    <w:rsid w:val="00E05740"/>
    <w:rsid w:val="00E05B9D"/>
    <w:rsid w:val="00E07DA5"/>
    <w:rsid w:val="00E11953"/>
    <w:rsid w:val="00E141C3"/>
    <w:rsid w:val="00E160AA"/>
    <w:rsid w:val="00E16AF9"/>
    <w:rsid w:val="00E204C8"/>
    <w:rsid w:val="00E20D5E"/>
    <w:rsid w:val="00E21800"/>
    <w:rsid w:val="00E22478"/>
    <w:rsid w:val="00E224F8"/>
    <w:rsid w:val="00E23705"/>
    <w:rsid w:val="00E24EED"/>
    <w:rsid w:val="00E2563F"/>
    <w:rsid w:val="00E3604F"/>
    <w:rsid w:val="00E367A7"/>
    <w:rsid w:val="00E36D48"/>
    <w:rsid w:val="00E41939"/>
    <w:rsid w:val="00E41D22"/>
    <w:rsid w:val="00E43BC6"/>
    <w:rsid w:val="00E43C58"/>
    <w:rsid w:val="00E44786"/>
    <w:rsid w:val="00E45A87"/>
    <w:rsid w:val="00E45FA7"/>
    <w:rsid w:val="00E4668D"/>
    <w:rsid w:val="00E46980"/>
    <w:rsid w:val="00E51AD0"/>
    <w:rsid w:val="00E52810"/>
    <w:rsid w:val="00E53CE4"/>
    <w:rsid w:val="00E55A24"/>
    <w:rsid w:val="00E57568"/>
    <w:rsid w:val="00E575DB"/>
    <w:rsid w:val="00E60A5C"/>
    <w:rsid w:val="00E6431A"/>
    <w:rsid w:val="00E7079D"/>
    <w:rsid w:val="00E7105C"/>
    <w:rsid w:val="00E71B6A"/>
    <w:rsid w:val="00E71CD2"/>
    <w:rsid w:val="00E71E7F"/>
    <w:rsid w:val="00E721D7"/>
    <w:rsid w:val="00E73DF5"/>
    <w:rsid w:val="00E74641"/>
    <w:rsid w:val="00E75C00"/>
    <w:rsid w:val="00E82CDA"/>
    <w:rsid w:val="00E84F11"/>
    <w:rsid w:val="00E86BD9"/>
    <w:rsid w:val="00E876F1"/>
    <w:rsid w:val="00E90394"/>
    <w:rsid w:val="00E91842"/>
    <w:rsid w:val="00E930EB"/>
    <w:rsid w:val="00E9573E"/>
    <w:rsid w:val="00E95D84"/>
    <w:rsid w:val="00E96F25"/>
    <w:rsid w:val="00E9770E"/>
    <w:rsid w:val="00E97977"/>
    <w:rsid w:val="00EA1B23"/>
    <w:rsid w:val="00EA1CE5"/>
    <w:rsid w:val="00EA2048"/>
    <w:rsid w:val="00EA30DE"/>
    <w:rsid w:val="00EA35D7"/>
    <w:rsid w:val="00EA5310"/>
    <w:rsid w:val="00EA559E"/>
    <w:rsid w:val="00EA56D8"/>
    <w:rsid w:val="00EA67DE"/>
    <w:rsid w:val="00EA747F"/>
    <w:rsid w:val="00EA7E47"/>
    <w:rsid w:val="00EB0113"/>
    <w:rsid w:val="00EB1372"/>
    <w:rsid w:val="00EB1D1A"/>
    <w:rsid w:val="00EB3A9E"/>
    <w:rsid w:val="00EB40FD"/>
    <w:rsid w:val="00EB5DA1"/>
    <w:rsid w:val="00EB69C9"/>
    <w:rsid w:val="00EB6B1F"/>
    <w:rsid w:val="00EC0EC2"/>
    <w:rsid w:val="00EC20E9"/>
    <w:rsid w:val="00EC3A4E"/>
    <w:rsid w:val="00EC3EA2"/>
    <w:rsid w:val="00EC5684"/>
    <w:rsid w:val="00EC70F7"/>
    <w:rsid w:val="00EC76CB"/>
    <w:rsid w:val="00ED0F51"/>
    <w:rsid w:val="00ED36AA"/>
    <w:rsid w:val="00ED697E"/>
    <w:rsid w:val="00ED6EF2"/>
    <w:rsid w:val="00EE054D"/>
    <w:rsid w:val="00EE2790"/>
    <w:rsid w:val="00EE2B0C"/>
    <w:rsid w:val="00EE542D"/>
    <w:rsid w:val="00EE7676"/>
    <w:rsid w:val="00EF0E5D"/>
    <w:rsid w:val="00EF1352"/>
    <w:rsid w:val="00EF14C2"/>
    <w:rsid w:val="00EF36E6"/>
    <w:rsid w:val="00EF372E"/>
    <w:rsid w:val="00EF3F4B"/>
    <w:rsid w:val="00EF4B94"/>
    <w:rsid w:val="00EF5B73"/>
    <w:rsid w:val="00EF69D9"/>
    <w:rsid w:val="00EF6F24"/>
    <w:rsid w:val="00EF78C6"/>
    <w:rsid w:val="00F006B2"/>
    <w:rsid w:val="00F007DE"/>
    <w:rsid w:val="00F01E22"/>
    <w:rsid w:val="00F01F79"/>
    <w:rsid w:val="00F02793"/>
    <w:rsid w:val="00F029A8"/>
    <w:rsid w:val="00F07102"/>
    <w:rsid w:val="00F07F25"/>
    <w:rsid w:val="00F10C32"/>
    <w:rsid w:val="00F11110"/>
    <w:rsid w:val="00F12D0A"/>
    <w:rsid w:val="00F135AB"/>
    <w:rsid w:val="00F16BF6"/>
    <w:rsid w:val="00F1765B"/>
    <w:rsid w:val="00F17974"/>
    <w:rsid w:val="00F20CCB"/>
    <w:rsid w:val="00F20D4A"/>
    <w:rsid w:val="00F21732"/>
    <w:rsid w:val="00F23F03"/>
    <w:rsid w:val="00F2588F"/>
    <w:rsid w:val="00F25FA2"/>
    <w:rsid w:val="00F27FD8"/>
    <w:rsid w:val="00F30E25"/>
    <w:rsid w:val="00F320B0"/>
    <w:rsid w:val="00F34684"/>
    <w:rsid w:val="00F35552"/>
    <w:rsid w:val="00F35EC8"/>
    <w:rsid w:val="00F37D89"/>
    <w:rsid w:val="00F414FC"/>
    <w:rsid w:val="00F41B57"/>
    <w:rsid w:val="00F43B51"/>
    <w:rsid w:val="00F43CE8"/>
    <w:rsid w:val="00F454B8"/>
    <w:rsid w:val="00F478CD"/>
    <w:rsid w:val="00F50072"/>
    <w:rsid w:val="00F50FA8"/>
    <w:rsid w:val="00F51462"/>
    <w:rsid w:val="00F52B5A"/>
    <w:rsid w:val="00F62198"/>
    <w:rsid w:val="00F631A7"/>
    <w:rsid w:val="00F64691"/>
    <w:rsid w:val="00F652C4"/>
    <w:rsid w:val="00F663BA"/>
    <w:rsid w:val="00F6749C"/>
    <w:rsid w:val="00F6786A"/>
    <w:rsid w:val="00F6792A"/>
    <w:rsid w:val="00F67E4E"/>
    <w:rsid w:val="00F735B7"/>
    <w:rsid w:val="00F8007A"/>
    <w:rsid w:val="00F82B46"/>
    <w:rsid w:val="00F83A03"/>
    <w:rsid w:val="00F8559C"/>
    <w:rsid w:val="00F858A6"/>
    <w:rsid w:val="00F86761"/>
    <w:rsid w:val="00F907CA"/>
    <w:rsid w:val="00F90D37"/>
    <w:rsid w:val="00F94073"/>
    <w:rsid w:val="00F95BC2"/>
    <w:rsid w:val="00F97442"/>
    <w:rsid w:val="00FA0EE6"/>
    <w:rsid w:val="00FA6066"/>
    <w:rsid w:val="00FB0495"/>
    <w:rsid w:val="00FB1D8B"/>
    <w:rsid w:val="00FB24DD"/>
    <w:rsid w:val="00FB28C1"/>
    <w:rsid w:val="00FB4D8F"/>
    <w:rsid w:val="00FB57A7"/>
    <w:rsid w:val="00FB5FD5"/>
    <w:rsid w:val="00FB6255"/>
    <w:rsid w:val="00FC5A24"/>
    <w:rsid w:val="00FC60A0"/>
    <w:rsid w:val="00FC6981"/>
    <w:rsid w:val="00FD0AEB"/>
    <w:rsid w:val="00FD1456"/>
    <w:rsid w:val="00FD206E"/>
    <w:rsid w:val="00FD33DE"/>
    <w:rsid w:val="00FD4615"/>
    <w:rsid w:val="00FE3D71"/>
    <w:rsid w:val="00FE3E54"/>
    <w:rsid w:val="00FE5AFA"/>
    <w:rsid w:val="00FF00A6"/>
    <w:rsid w:val="00FF209B"/>
    <w:rsid w:val="00FF34BB"/>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2.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3.xml><?xml version="1.0" encoding="utf-8"?>
<ds:datastoreItem xmlns:ds="http://schemas.openxmlformats.org/officeDocument/2006/customXml" ds:itemID="{D7017509-5173-4634-851F-B339A42FD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0398AD-697E-429C-BF1C-B33BA16399E3}">
  <ds:schemaRefs>
    <ds:schemaRef ds:uri="http://purl.org/dc/dcmitype/"/>
    <ds:schemaRef ds:uri="http://schemas.microsoft.com/office/infopath/2007/PartnerControls"/>
    <ds:schemaRef ds:uri="http://purl.org/dc/elements/1.1/"/>
    <ds:schemaRef ds:uri="http://purl.org/dc/terms/"/>
    <ds:schemaRef ds:uri="7a8b54ac-6b6f-444a-a8db-d90e45ebe421"/>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1123</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373</cp:revision>
  <cp:lastPrinted>2023-11-14T12:21:00Z</cp:lastPrinted>
  <dcterms:created xsi:type="dcterms:W3CDTF">2023-07-03T10:29:00Z</dcterms:created>
  <dcterms:modified xsi:type="dcterms:W3CDTF">2023-11-14T12:44:00Z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