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3FCC53" w14:textId="20F144A7" w:rsidR="00E20890" w:rsidRPr="00AD2EA7" w:rsidRDefault="00E20890" w:rsidP="00981AF6">
      <w:pPr>
        <w:pStyle w:val="Reference"/>
        <w:spacing w:line="360" w:lineRule="auto"/>
        <w:ind w:left="0" w:firstLine="0"/>
        <w:rPr>
          <w:rFonts w:cstheme="minorBidi"/>
          <w:cs/>
          <w:lang w:val="en-US" w:bidi="th-TH"/>
        </w:rPr>
      </w:pPr>
    </w:p>
    <w:p w14:paraId="6930F05C" w14:textId="08387BA9" w:rsidR="00DE3883" w:rsidRPr="00CE3E1D" w:rsidRDefault="00DE3883" w:rsidP="16576018">
      <w:pPr>
        <w:pStyle w:val="Reference"/>
        <w:spacing w:line="360" w:lineRule="auto"/>
        <w:rPr>
          <w:rFonts w:cstheme="minorBidi"/>
          <w:lang w:bidi="th-TH"/>
        </w:rPr>
      </w:pPr>
    </w:p>
    <w:p w14:paraId="00106C63" w14:textId="119F87E8" w:rsidR="00DE3883" w:rsidRPr="00CE3E1D" w:rsidRDefault="00DE3883" w:rsidP="16576018">
      <w:pPr>
        <w:pStyle w:val="Reference"/>
        <w:spacing w:line="360" w:lineRule="auto"/>
        <w:ind w:left="0" w:firstLine="0"/>
        <w:rPr>
          <w:rFonts w:cstheme="minorBidi"/>
          <w:lang w:bidi="th-TH"/>
        </w:rPr>
      </w:pPr>
    </w:p>
    <w:p w14:paraId="4BB64A7B" w14:textId="2B543722" w:rsidR="00A004C4" w:rsidRPr="00CE3E1D" w:rsidRDefault="00A004C4" w:rsidP="00E32428">
      <w:pPr>
        <w:pStyle w:val="BodyText"/>
        <w:spacing w:after="0" w:line="360" w:lineRule="auto"/>
        <w:rPr>
          <w:rFonts w:ascii="Arial" w:hAnsi="Arial"/>
          <w:b/>
          <w:bCs/>
          <w:sz w:val="19"/>
          <w:szCs w:val="19"/>
        </w:rPr>
      </w:pPr>
    </w:p>
    <w:p w14:paraId="58D3CA93" w14:textId="500F3E38" w:rsidR="00A004C4" w:rsidRPr="00CE3E1D" w:rsidRDefault="00A004C4" w:rsidP="00E32428">
      <w:pPr>
        <w:pStyle w:val="BodyText"/>
        <w:spacing w:after="0" w:line="360" w:lineRule="auto"/>
        <w:rPr>
          <w:rFonts w:ascii="Arial" w:hAnsi="Arial"/>
          <w:b/>
          <w:bCs/>
          <w:sz w:val="19"/>
          <w:szCs w:val="19"/>
        </w:rPr>
      </w:pPr>
    </w:p>
    <w:p w14:paraId="73D2DBDB" w14:textId="77777777" w:rsidR="00A004C4" w:rsidRPr="00CE3E1D" w:rsidRDefault="00A004C4" w:rsidP="00E32428">
      <w:pPr>
        <w:pStyle w:val="BodyText"/>
        <w:spacing w:after="0" w:line="360" w:lineRule="auto"/>
        <w:rPr>
          <w:rFonts w:ascii="Arial" w:hAnsi="Arial"/>
          <w:b/>
          <w:bCs/>
          <w:sz w:val="19"/>
          <w:szCs w:val="19"/>
        </w:rPr>
      </w:pPr>
    </w:p>
    <w:p w14:paraId="1745C685" w14:textId="77777777" w:rsidR="001450F4" w:rsidRPr="00CE3E1D" w:rsidRDefault="001450F4" w:rsidP="00E32428">
      <w:pPr>
        <w:pStyle w:val="BodyText"/>
        <w:spacing w:after="0" w:line="360" w:lineRule="auto"/>
        <w:rPr>
          <w:rFonts w:ascii="Arial" w:hAnsi="Arial"/>
          <w:b/>
          <w:bCs/>
          <w:sz w:val="19"/>
          <w:szCs w:val="19"/>
        </w:rPr>
      </w:pPr>
    </w:p>
    <w:p w14:paraId="0FB0B422" w14:textId="3794001F" w:rsidR="00E32428" w:rsidRPr="00CE3E1D" w:rsidRDefault="00926867" w:rsidP="00E32428">
      <w:pPr>
        <w:pStyle w:val="BodyText"/>
        <w:spacing w:after="0" w:line="360" w:lineRule="auto"/>
        <w:rPr>
          <w:rFonts w:ascii="Arial" w:hAnsi="Arial"/>
          <w:b/>
          <w:bCs/>
          <w:sz w:val="19"/>
          <w:szCs w:val="19"/>
        </w:rPr>
      </w:pPr>
      <w:r w:rsidRPr="00CE3E1D">
        <w:rPr>
          <w:rFonts w:ascii="Arial" w:hAnsi="Arial"/>
          <w:b/>
          <w:bCs/>
          <w:sz w:val="19"/>
          <w:szCs w:val="19"/>
        </w:rPr>
        <w:t>To the Bo</w:t>
      </w:r>
      <w:r w:rsidR="00D843F4" w:rsidRPr="00CE3E1D">
        <w:rPr>
          <w:rFonts w:ascii="Arial" w:hAnsi="Arial"/>
          <w:b/>
          <w:bCs/>
          <w:sz w:val="19"/>
          <w:szCs w:val="19"/>
        </w:rPr>
        <w:t>a</w:t>
      </w:r>
      <w:r w:rsidRPr="00CE3E1D">
        <w:rPr>
          <w:rFonts w:ascii="Arial" w:hAnsi="Arial"/>
          <w:b/>
          <w:bCs/>
          <w:sz w:val="19"/>
          <w:szCs w:val="19"/>
        </w:rPr>
        <w:t>rd of Director</w:t>
      </w:r>
      <w:r w:rsidR="006622FA" w:rsidRPr="00CE3E1D">
        <w:rPr>
          <w:rFonts w:ascii="Arial" w:hAnsi="Arial"/>
          <w:b/>
          <w:bCs/>
          <w:sz w:val="19"/>
          <w:szCs w:val="19"/>
        </w:rPr>
        <w:t>s</w:t>
      </w:r>
      <w:r w:rsidRPr="00CE3E1D">
        <w:rPr>
          <w:rFonts w:ascii="Arial" w:hAnsi="Arial"/>
          <w:b/>
          <w:bCs/>
          <w:sz w:val="19"/>
          <w:szCs w:val="19"/>
        </w:rPr>
        <w:t xml:space="preserve"> and the Shareholders of </w:t>
      </w:r>
      <w:r w:rsidR="00141EB5" w:rsidRPr="00CE3E1D">
        <w:rPr>
          <w:rFonts w:ascii="Arial" w:hAnsi="Arial" w:cstheme="minorBidi"/>
          <w:b/>
          <w:bCs/>
          <w:sz w:val="19"/>
          <w:szCs w:val="24"/>
          <w:lang w:val="en-US" w:bidi="th-TH"/>
        </w:rPr>
        <w:t>E for L Aim</w:t>
      </w:r>
      <w:r w:rsidRPr="00CE3E1D">
        <w:rPr>
          <w:rFonts w:ascii="Arial" w:hAnsi="Arial"/>
          <w:b/>
          <w:bCs/>
          <w:sz w:val="19"/>
          <w:szCs w:val="19"/>
        </w:rPr>
        <w:t xml:space="preserve"> Public Company Limited</w:t>
      </w:r>
    </w:p>
    <w:p w14:paraId="08FB32AE" w14:textId="1E04C5C6" w:rsidR="00E32428" w:rsidRPr="00CE3E1D" w:rsidRDefault="00E32428" w:rsidP="00E32428">
      <w:pPr>
        <w:pStyle w:val="BodyText"/>
        <w:spacing w:line="360" w:lineRule="auto"/>
        <w:rPr>
          <w:rFonts w:ascii="Arial" w:hAnsi="Arial"/>
          <w:sz w:val="19"/>
          <w:szCs w:val="19"/>
        </w:rPr>
      </w:pPr>
    </w:p>
    <w:p w14:paraId="3823FBF2" w14:textId="3D497EC4" w:rsidR="002876DE" w:rsidRPr="00671DF1" w:rsidRDefault="002876DE" w:rsidP="00A05148">
      <w:pPr>
        <w:pStyle w:val="BodyText"/>
        <w:spacing w:after="0" w:line="360" w:lineRule="auto"/>
        <w:jc w:val="thaiDistribute"/>
        <w:rPr>
          <w:rFonts w:ascii="Arial" w:hAnsi="Arial"/>
          <w:sz w:val="19"/>
          <w:szCs w:val="19"/>
        </w:rPr>
      </w:pPr>
      <w:r w:rsidRPr="00671DF1">
        <w:rPr>
          <w:rFonts w:ascii="Arial" w:hAnsi="Arial"/>
          <w:sz w:val="19"/>
          <w:szCs w:val="19"/>
        </w:rPr>
        <w:t xml:space="preserve">I have reviewed the consolidated </w:t>
      </w:r>
      <w:r w:rsidRPr="00671DF1">
        <w:rPr>
          <w:rFonts w:ascii="Arial" w:hAnsi="Arial" w:cs="Browallia New"/>
          <w:sz w:val="19"/>
          <w:szCs w:val="24"/>
          <w:lang w:val="en-US" w:bidi="th-TH"/>
        </w:rPr>
        <w:t xml:space="preserve">and separate </w:t>
      </w:r>
      <w:r w:rsidRPr="00671DF1">
        <w:rPr>
          <w:rFonts w:ascii="Arial" w:hAnsi="Arial"/>
          <w:sz w:val="19"/>
          <w:szCs w:val="19"/>
        </w:rPr>
        <w:t xml:space="preserve">financial statements </w:t>
      </w:r>
      <w:r w:rsidR="00AF37EF" w:rsidRPr="00671DF1">
        <w:rPr>
          <w:rFonts w:ascii="Arial" w:hAnsi="Arial"/>
          <w:sz w:val="19"/>
          <w:szCs w:val="19"/>
        </w:rPr>
        <w:t xml:space="preserve">of financial position </w:t>
      </w:r>
      <w:r w:rsidRPr="00671DF1">
        <w:rPr>
          <w:rFonts w:ascii="Arial" w:hAnsi="Arial"/>
          <w:sz w:val="19"/>
          <w:szCs w:val="19"/>
        </w:rPr>
        <w:t>of E for L Aim Public Company Limited and its subsidiar</w:t>
      </w:r>
      <w:r w:rsidR="00102929" w:rsidRPr="00671DF1">
        <w:rPr>
          <w:rFonts w:ascii="Arial" w:hAnsi="Arial"/>
          <w:sz w:val="19"/>
          <w:szCs w:val="19"/>
        </w:rPr>
        <w:t>y</w:t>
      </w:r>
      <w:r w:rsidRPr="00671DF1">
        <w:rPr>
          <w:rFonts w:ascii="Arial" w:hAnsi="Arial"/>
          <w:sz w:val="19"/>
          <w:szCs w:val="19"/>
        </w:rPr>
        <w:t xml:space="preserve"> (the “Group”)</w:t>
      </w:r>
      <w:r w:rsidR="00A1143C" w:rsidRPr="00671DF1">
        <w:t xml:space="preserve"> </w:t>
      </w:r>
      <w:r w:rsidR="00B241F3" w:rsidRPr="00671DF1">
        <w:rPr>
          <w:rFonts w:ascii="Arial" w:hAnsi="Arial"/>
          <w:sz w:val="19"/>
          <w:szCs w:val="19"/>
        </w:rPr>
        <w:t xml:space="preserve">as of 30 </w:t>
      </w:r>
      <w:r w:rsidR="00671DF1" w:rsidRPr="00671DF1">
        <w:rPr>
          <w:rFonts w:ascii="Arial" w:hAnsi="Arial"/>
          <w:sz w:val="19"/>
          <w:szCs w:val="19"/>
        </w:rPr>
        <w:t>September</w:t>
      </w:r>
      <w:r w:rsidR="00B241F3" w:rsidRPr="00671DF1">
        <w:rPr>
          <w:rFonts w:ascii="Arial" w:hAnsi="Arial"/>
          <w:sz w:val="19"/>
          <w:szCs w:val="19"/>
        </w:rPr>
        <w:t xml:space="preserve"> 2023, the related consolidated and separate statements of profit or loss and other comprehensive income for the </w:t>
      </w:r>
      <w:r w:rsidR="00671DF1">
        <w:rPr>
          <w:rFonts w:ascii="Arial" w:hAnsi="Arial"/>
          <w:sz w:val="19"/>
          <w:szCs w:val="19"/>
        </w:rPr>
        <w:br/>
      </w:r>
      <w:r w:rsidR="00B241F3" w:rsidRPr="00671DF1">
        <w:rPr>
          <w:rFonts w:ascii="Arial" w:hAnsi="Arial"/>
          <w:sz w:val="19"/>
          <w:szCs w:val="19"/>
        </w:rPr>
        <w:t xml:space="preserve">three-month and </w:t>
      </w:r>
      <w:r w:rsidR="00671DF1">
        <w:rPr>
          <w:rFonts w:ascii="Arial" w:hAnsi="Arial"/>
          <w:sz w:val="19"/>
          <w:szCs w:val="19"/>
        </w:rPr>
        <w:t>nine</w:t>
      </w:r>
      <w:r w:rsidR="00B241F3" w:rsidRPr="00671DF1">
        <w:rPr>
          <w:rFonts w:ascii="Arial" w:hAnsi="Arial"/>
          <w:sz w:val="19"/>
          <w:szCs w:val="19"/>
        </w:rPr>
        <w:t xml:space="preserve">-month periods ended 30 </w:t>
      </w:r>
      <w:r w:rsidR="00671DF1" w:rsidRPr="00671DF1">
        <w:rPr>
          <w:rFonts w:ascii="Arial" w:hAnsi="Arial"/>
          <w:sz w:val="19"/>
          <w:szCs w:val="19"/>
        </w:rPr>
        <w:t>September</w:t>
      </w:r>
      <w:r w:rsidR="00B241F3" w:rsidRPr="00671DF1">
        <w:rPr>
          <w:rFonts w:ascii="Arial" w:hAnsi="Arial"/>
          <w:sz w:val="19"/>
          <w:szCs w:val="19"/>
        </w:rPr>
        <w:t xml:space="preserve"> 2023, the consolidated and separate statements of changes in shareholders’ equity and cash flows for the </w:t>
      </w:r>
      <w:r w:rsidR="00671DF1">
        <w:rPr>
          <w:rFonts w:ascii="Arial" w:hAnsi="Arial"/>
          <w:sz w:val="19"/>
          <w:szCs w:val="19"/>
        </w:rPr>
        <w:t>nine</w:t>
      </w:r>
      <w:r w:rsidR="00B241F3" w:rsidRPr="00671DF1">
        <w:rPr>
          <w:rFonts w:ascii="Arial" w:hAnsi="Arial"/>
          <w:sz w:val="19"/>
          <w:szCs w:val="19"/>
        </w:rPr>
        <w:t>-month period</w:t>
      </w:r>
      <w:r w:rsidR="00E45333" w:rsidRPr="00671DF1">
        <w:rPr>
          <w:rFonts w:ascii="Arial" w:hAnsi="Arial"/>
          <w:sz w:val="19"/>
          <w:szCs w:val="19"/>
        </w:rPr>
        <w:t>s</w:t>
      </w:r>
      <w:r w:rsidR="00B241F3" w:rsidRPr="00671DF1">
        <w:rPr>
          <w:rFonts w:ascii="Arial" w:hAnsi="Arial"/>
          <w:sz w:val="19"/>
          <w:szCs w:val="19"/>
        </w:rPr>
        <w:t xml:space="preserve"> then ended</w:t>
      </w:r>
      <w:r w:rsidR="00A1143C" w:rsidRPr="00671DF1">
        <w:rPr>
          <w:rFonts w:ascii="Arial" w:hAnsi="Arial"/>
          <w:sz w:val="19"/>
          <w:szCs w:val="19"/>
        </w:rPr>
        <w:t>, and condensed notes to the interim financial statements (collectively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1261E6A" w14:textId="77777777" w:rsidR="00B20604" w:rsidRPr="00CE3E1D" w:rsidRDefault="00B20604" w:rsidP="00B83AC8">
      <w:pPr>
        <w:pStyle w:val="BodyText"/>
        <w:spacing w:line="360" w:lineRule="auto"/>
        <w:jc w:val="thaiDistribute"/>
        <w:rPr>
          <w:rFonts w:ascii="Arial" w:hAnsi="Arial"/>
          <w:sz w:val="19"/>
          <w:szCs w:val="19"/>
        </w:rPr>
      </w:pPr>
    </w:p>
    <w:p w14:paraId="1982B273" w14:textId="77777777" w:rsidR="00E32428" w:rsidRPr="00CE3E1D" w:rsidRDefault="00E32428" w:rsidP="00DE1568">
      <w:pPr>
        <w:pStyle w:val="BodyText"/>
        <w:spacing w:after="0" w:line="360" w:lineRule="auto"/>
        <w:rPr>
          <w:rFonts w:ascii="Arial" w:hAnsi="Arial"/>
          <w:b/>
          <w:bCs/>
          <w:sz w:val="19"/>
          <w:szCs w:val="19"/>
        </w:rPr>
      </w:pPr>
      <w:r w:rsidRPr="00CE3E1D">
        <w:rPr>
          <w:rFonts w:ascii="Arial" w:hAnsi="Arial"/>
          <w:b/>
          <w:bCs/>
          <w:sz w:val="19"/>
          <w:szCs w:val="19"/>
        </w:rPr>
        <w:t>Scope of Review</w:t>
      </w:r>
    </w:p>
    <w:p w14:paraId="46049ECC" w14:textId="77777777" w:rsidR="00E32428" w:rsidRPr="00CE3E1D" w:rsidRDefault="00E32428" w:rsidP="00DE1568">
      <w:pPr>
        <w:pStyle w:val="BodyText"/>
        <w:spacing w:after="0" w:line="360" w:lineRule="auto"/>
        <w:rPr>
          <w:rFonts w:ascii="Arial" w:hAnsi="Arial"/>
          <w:b/>
          <w:bCs/>
          <w:sz w:val="19"/>
          <w:szCs w:val="19"/>
        </w:rPr>
      </w:pPr>
    </w:p>
    <w:p w14:paraId="089A4CCC" w14:textId="60DD053D" w:rsidR="00DE1568" w:rsidRDefault="00CF27A6" w:rsidP="00CF27A6">
      <w:pPr>
        <w:pStyle w:val="BodyText"/>
        <w:spacing w:line="360" w:lineRule="auto"/>
        <w:jc w:val="thaiDistribute"/>
        <w:rPr>
          <w:rFonts w:ascii="Arial" w:hAnsi="Arial"/>
          <w:sz w:val="19"/>
          <w:szCs w:val="19"/>
        </w:rPr>
      </w:pPr>
      <w:r w:rsidRPr="00CE3E1D">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w:t>
      </w:r>
      <w:r w:rsidRPr="000D5555">
        <w:rPr>
          <w:rFonts w:ascii="Arial" w:hAnsi="Arial"/>
          <w:spacing w:val="4"/>
          <w:sz w:val="19"/>
          <w:szCs w:val="19"/>
        </w:rPr>
        <w:t>less in scope than an audit conducted in accordance with Thai Standards on Auditing and</w:t>
      </w:r>
      <w:r w:rsidRPr="00CE3E1D">
        <w:rPr>
          <w:rFonts w:ascii="Arial" w:hAnsi="Arial"/>
          <w:sz w:val="19"/>
          <w:szCs w:val="19"/>
        </w:rPr>
        <w:t xml:space="preserve"> consequently does not enable me to obtain assurance that I would become aware of all significant matters that might be identified in an audit. Accordingly, I do not express an audit opinion on the interim financial information.</w:t>
      </w:r>
    </w:p>
    <w:p w14:paraId="2AABE364" w14:textId="77777777" w:rsidR="002F1547" w:rsidRDefault="002F1547" w:rsidP="00DD54B4">
      <w:pPr>
        <w:pStyle w:val="BodyText"/>
        <w:spacing w:after="0" w:line="360" w:lineRule="auto"/>
        <w:rPr>
          <w:rFonts w:ascii="Arial" w:hAnsi="Arial"/>
          <w:sz w:val="19"/>
          <w:szCs w:val="19"/>
        </w:rPr>
      </w:pPr>
    </w:p>
    <w:p w14:paraId="28F60AA2" w14:textId="3CD0A08C" w:rsidR="00DD54B4" w:rsidRPr="00CE3E1D" w:rsidRDefault="00DD54B4" w:rsidP="00DD54B4">
      <w:pPr>
        <w:pStyle w:val="BodyText"/>
        <w:spacing w:after="0" w:line="360" w:lineRule="auto"/>
        <w:rPr>
          <w:rFonts w:ascii="Arial" w:hAnsi="Arial"/>
          <w:b/>
          <w:bCs/>
          <w:sz w:val="19"/>
          <w:szCs w:val="19"/>
        </w:rPr>
      </w:pPr>
      <w:r w:rsidRPr="00CE3E1D">
        <w:rPr>
          <w:rFonts w:ascii="Arial" w:hAnsi="Arial"/>
          <w:b/>
          <w:bCs/>
          <w:sz w:val="19"/>
          <w:szCs w:val="19"/>
        </w:rPr>
        <w:t>Conclusion</w:t>
      </w:r>
    </w:p>
    <w:p w14:paraId="0202B4C2" w14:textId="77777777" w:rsidR="00DD54B4" w:rsidRPr="00CE3E1D" w:rsidRDefault="00DD54B4" w:rsidP="00DD54B4">
      <w:pPr>
        <w:pStyle w:val="BodyText"/>
        <w:spacing w:after="0" w:line="360" w:lineRule="auto"/>
        <w:rPr>
          <w:rFonts w:ascii="Arial" w:hAnsi="Arial"/>
          <w:sz w:val="19"/>
          <w:szCs w:val="19"/>
        </w:rPr>
      </w:pPr>
    </w:p>
    <w:p w14:paraId="0B7E1F0D" w14:textId="21376076" w:rsidR="009D1147" w:rsidRDefault="001D66FD" w:rsidP="00B241F3">
      <w:pPr>
        <w:pStyle w:val="BodyText"/>
        <w:spacing w:after="0" w:line="360" w:lineRule="auto"/>
        <w:jc w:val="both"/>
        <w:rPr>
          <w:rFonts w:ascii="Arial" w:hAnsi="Arial"/>
          <w:sz w:val="19"/>
          <w:szCs w:val="19"/>
        </w:rPr>
      </w:pPr>
      <w:r w:rsidRPr="001D66FD">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34, “Interim Financial Reporting”.</w:t>
      </w:r>
    </w:p>
    <w:p w14:paraId="5739337B" w14:textId="77777777" w:rsidR="003D517E" w:rsidRDefault="003D517E" w:rsidP="00B241F3">
      <w:pPr>
        <w:pStyle w:val="BodyText"/>
        <w:spacing w:after="0" w:line="360" w:lineRule="auto"/>
        <w:jc w:val="both"/>
        <w:rPr>
          <w:rFonts w:ascii="Arial" w:hAnsi="Arial"/>
          <w:sz w:val="19"/>
          <w:szCs w:val="19"/>
        </w:rPr>
      </w:pPr>
    </w:p>
    <w:p w14:paraId="5EF48B62" w14:textId="77777777" w:rsidR="003D517E" w:rsidRDefault="003D517E" w:rsidP="00B241F3">
      <w:pPr>
        <w:pStyle w:val="BodyText"/>
        <w:spacing w:after="0" w:line="360" w:lineRule="auto"/>
        <w:jc w:val="both"/>
        <w:rPr>
          <w:rFonts w:ascii="Arial" w:hAnsi="Arial"/>
          <w:sz w:val="19"/>
          <w:szCs w:val="19"/>
        </w:rPr>
      </w:pPr>
    </w:p>
    <w:p w14:paraId="5A4DCF1D" w14:textId="77777777" w:rsidR="003D517E" w:rsidRPr="00B241F3" w:rsidRDefault="003D517E" w:rsidP="00B241F3">
      <w:pPr>
        <w:pStyle w:val="BodyText"/>
        <w:spacing w:after="0" w:line="360" w:lineRule="auto"/>
        <w:jc w:val="both"/>
        <w:rPr>
          <w:rFonts w:ascii="Arial" w:hAnsi="Arial"/>
          <w:sz w:val="19"/>
          <w:szCs w:val="19"/>
        </w:rPr>
      </w:pPr>
    </w:p>
    <w:p w14:paraId="6133FED2" w14:textId="054A391F" w:rsidR="000C2521" w:rsidRPr="00CE3E1D" w:rsidRDefault="00C02906" w:rsidP="00C74825">
      <w:pPr>
        <w:pStyle w:val="BodyText"/>
        <w:spacing w:after="0" w:line="360" w:lineRule="auto"/>
        <w:rPr>
          <w:rFonts w:ascii="Arial" w:hAnsi="Arial"/>
          <w:b/>
          <w:bCs/>
          <w:sz w:val="19"/>
          <w:szCs w:val="19"/>
        </w:rPr>
      </w:pPr>
      <w:r w:rsidRPr="00CE3E1D">
        <w:rPr>
          <w:rFonts w:ascii="Arial" w:hAnsi="Arial"/>
          <w:b/>
          <w:bCs/>
          <w:sz w:val="19"/>
          <w:szCs w:val="19"/>
        </w:rPr>
        <w:lastRenderedPageBreak/>
        <w:t>Emphasis of Matter</w:t>
      </w:r>
    </w:p>
    <w:p w14:paraId="6926B7B7" w14:textId="77777777" w:rsidR="00C74825" w:rsidRPr="00CE3E1D" w:rsidRDefault="00C74825" w:rsidP="00C74825">
      <w:pPr>
        <w:pStyle w:val="BodyText"/>
        <w:spacing w:after="0" w:line="360" w:lineRule="auto"/>
        <w:rPr>
          <w:rFonts w:ascii="Arial" w:hAnsi="Arial"/>
          <w:b/>
          <w:bCs/>
          <w:sz w:val="19"/>
          <w:szCs w:val="19"/>
        </w:rPr>
      </w:pPr>
    </w:p>
    <w:p w14:paraId="0F061C1D" w14:textId="1EB5D2B9" w:rsidR="008B3202" w:rsidRPr="004673DC" w:rsidRDefault="00837B16" w:rsidP="00BE480D">
      <w:pPr>
        <w:spacing w:after="0" w:line="360" w:lineRule="auto"/>
        <w:jc w:val="both"/>
        <w:rPr>
          <w:rFonts w:ascii="Arial" w:hAnsi="Arial"/>
          <w:sz w:val="19"/>
          <w:szCs w:val="19"/>
          <w:lang w:val="en-US"/>
        </w:rPr>
      </w:pPr>
      <w:r w:rsidRPr="00C42DF3">
        <w:rPr>
          <w:rFonts w:ascii="Arial" w:hAnsi="Arial"/>
          <w:sz w:val="19"/>
          <w:szCs w:val="19"/>
        </w:rPr>
        <w:t xml:space="preserve">I draw attention to </w:t>
      </w:r>
      <w:r w:rsidR="00E84470" w:rsidRPr="00C42DF3">
        <w:rPr>
          <w:rFonts w:ascii="Arial" w:hAnsi="Arial"/>
          <w:sz w:val="19"/>
          <w:szCs w:val="19"/>
        </w:rPr>
        <w:t>n</w:t>
      </w:r>
      <w:r w:rsidRPr="00C42DF3">
        <w:rPr>
          <w:rFonts w:ascii="Arial" w:hAnsi="Arial"/>
          <w:sz w:val="19"/>
          <w:szCs w:val="19"/>
        </w:rPr>
        <w:t xml:space="preserve">ote </w:t>
      </w:r>
      <w:r w:rsidR="008041AF" w:rsidRPr="00C42DF3">
        <w:rPr>
          <w:rFonts w:ascii="Arial" w:hAnsi="Arial"/>
          <w:sz w:val="19"/>
          <w:szCs w:val="19"/>
        </w:rPr>
        <w:t>2</w:t>
      </w:r>
      <w:r w:rsidR="00EE2E77">
        <w:rPr>
          <w:rFonts w:ascii="Arial" w:hAnsi="Arial" w:cstheme="minorBidi"/>
          <w:sz w:val="19"/>
          <w:szCs w:val="24"/>
          <w:lang w:val="en-US" w:bidi="th-TH"/>
        </w:rPr>
        <w:t>8</w:t>
      </w:r>
      <w:r w:rsidRPr="00C42DF3">
        <w:rPr>
          <w:rFonts w:ascii="Arial" w:hAnsi="Arial"/>
          <w:sz w:val="19"/>
          <w:szCs w:val="19"/>
        </w:rPr>
        <w:t xml:space="preserve"> </w:t>
      </w:r>
      <w:r w:rsidR="003851F9">
        <w:rPr>
          <w:rFonts w:ascii="Arial" w:hAnsi="Arial"/>
          <w:sz w:val="19"/>
          <w:szCs w:val="19"/>
        </w:rPr>
        <w:t>of</w:t>
      </w:r>
      <w:r w:rsidR="00FE709F" w:rsidRPr="00C42DF3">
        <w:rPr>
          <w:rFonts w:ascii="Arial" w:hAnsi="Arial"/>
          <w:sz w:val="19"/>
          <w:szCs w:val="19"/>
        </w:rPr>
        <w:t xml:space="preserve"> the </w:t>
      </w:r>
      <w:r w:rsidR="00FE709F" w:rsidRPr="00C42DF3">
        <w:rPr>
          <w:rStyle w:val="normaltextrun"/>
          <w:rFonts w:ascii="Arial" w:hAnsi="Arial"/>
          <w:sz w:val="19"/>
          <w:szCs w:val="19"/>
          <w:bdr w:val="none" w:sz="0" w:space="0" w:color="auto" w:frame="1"/>
          <w:lang w:val="en-US"/>
        </w:rPr>
        <w:t>interim</w:t>
      </w:r>
      <w:r w:rsidRPr="00C42DF3">
        <w:rPr>
          <w:rFonts w:ascii="Arial" w:hAnsi="Arial" w:cstheme="minorBidi" w:hint="cs"/>
          <w:sz w:val="19"/>
          <w:szCs w:val="24"/>
          <w:cs/>
          <w:lang w:bidi="th-TH"/>
        </w:rPr>
        <w:t xml:space="preserve"> </w:t>
      </w:r>
      <w:r w:rsidRPr="00C42DF3">
        <w:rPr>
          <w:rFonts w:ascii="Arial" w:hAnsi="Arial"/>
          <w:sz w:val="19"/>
          <w:szCs w:val="19"/>
        </w:rPr>
        <w:t xml:space="preserve">financial statements, </w:t>
      </w:r>
      <w:r w:rsidR="003D36A8" w:rsidRPr="00C42DF3">
        <w:rPr>
          <w:rFonts w:ascii="Arial" w:hAnsi="Arial"/>
          <w:sz w:val="19"/>
          <w:szCs w:val="19"/>
        </w:rPr>
        <w:t xml:space="preserve">which </w:t>
      </w:r>
      <w:r w:rsidR="000D104A">
        <w:rPr>
          <w:rFonts w:ascii="Arial" w:hAnsi="Arial" w:cs="Browallia New"/>
          <w:sz w:val="19"/>
          <w:szCs w:val="24"/>
          <w:lang w:val="en-US" w:bidi="th-TH"/>
        </w:rPr>
        <w:t xml:space="preserve">disclosed </w:t>
      </w:r>
      <w:r w:rsidR="007404BD" w:rsidRPr="00C42DF3">
        <w:rPr>
          <w:rFonts w:ascii="Arial" w:hAnsi="Arial" w:cs="Browallia New"/>
          <w:sz w:val="19"/>
          <w:szCs w:val="24"/>
          <w:lang w:val="en-US" w:bidi="th-TH"/>
        </w:rPr>
        <w:t>that</w:t>
      </w:r>
      <w:r w:rsidR="00890318" w:rsidRPr="00C42DF3">
        <w:rPr>
          <w:rFonts w:ascii="Arial" w:hAnsi="Arial"/>
          <w:sz w:val="19"/>
          <w:szCs w:val="19"/>
        </w:rPr>
        <w:t xml:space="preserve"> </w:t>
      </w:r>
      <w:r w:rsidRPr="00C42DF3">
        <w:rPr>
          <w:rFonts w:ascii="Arial" w:hAnsi="Arial"/>
          <w:sz w:val="19"/>
          <w:szCs w:val="19"/>
        </w:rPr>
        <w:t xml:space="preserve">the Court of Appeal </w:t>
      </w:r>
      <w:r w:rsidR="00AC0500" w:rsidRPr="00C42DF3">
        <w:rPr>
          <w:rFonts w:ascii="Arial" w:hAnsi="Arial"/>
          <w:sz w:val="19"/>
          <w:szCs w:val="19"/>
        </w:rPr>
        <w:t xml:space="preserve">had </w:t>
      </w:r>
      <w:r w:rsidRPr="00C42DF3">
        <w:rPr>
          <w:rFonts w:ascii="Arial" w:hAnsi="Arial"/>
          <w:sz w:val="19"/>
          <w:szCs w:val="19"/>
        </w:rPr>
        <w:t>issued a verdict order</w:t>
      </w:r>
      <w:r w:rsidR="00AC0500" w:rsidRPr="00C42DF3">
        <w:rPr>
          <w:rFonts w:ascii="Arial" w:hAnsi="Arial"/>
          <w:sz w:val="19"/>
          <w:szCs w:val="19"/>
        </w:rPr>
        <w:t>ing</w:t>
      </w:r>
      <w:r w:rsidRPr="00C42DF3">
        <w:rPr>
          <w:rFonts w:ascii="Arial" w:hAnsi="Arial"/>
          <w:sz w:val="19"/>
          <w:szCs w:val="19"/>
        </w:rPr>
        <w:t xml:space="preserve"> the Company to lose the case</w:t>
      </w:r>
      <w:r w:rsidR="00EF49B6" w:rsidRPr="00C42DF3">
        <w:rPr>
          <w:rFonts w:ascii="Arial" w:hAnsi="Arial"/>
          <w:sz w:val="19"/>
          <w:szCs w:val="19"/>
        </w:rPr>
        <w:t xml:space="preserve"> on </w:t>
      </w:r>
      <w:r w:rsidR="003851F9">
        <w:rPr>
          <w:rFonts w:ascii="Arial" w:hAnsi="Arial"/>
          <w:sz w:val="19"/>
          <w:szCs w:val="19"/>
        </w:rPr>
        <w:t>the agreement on</w:t>
      </w:r>
      <w:r w:rsidR="00EF49B6" w:rsidRPr="00C42DF3">
        <w:rPr>
          <w:rFonts w:ascii="Arial" w:hAnsi="Arial"/>
          <w:sz w:val="19"/>
          <w:szCs w:val="19"/>
        </w:rPr>
        <w:t xml:space="preserve"> sale</w:t>
      </w:r>
      <w:r w:rsidR="00CE3E1D" w:rsidRPr="00C42DF3">
        <w:rPr>
          <w:rFonts w:ascii="Arial" w:hAnsi="Arial"/>
          <w:sz w:val="19"/>
          <w:szCs w:val="19"/>
        </w:rPr>
        <w:t xml:space="preserve"> and </w:t>
      </w:r>
      <w:r w:rsidR="00EF49B6" w:rsidRPr="00C42DF3">
        <w:rPr>
          <w:rFonts w:ascii="Arial" w:hAnsi="Arial"/>
          <w:sz w:val="19"/>
          <w:szCs w:val="19"/>
        </w:rPr>
        <w:t xml:space="preserve">purchase </w:t>
      </w:r>
      <w:r w:rsidR="00CA7473">
        <w:rPr>
          <w:rFonts w:ascii="Arial" w:hAnsi="Arial"/>
          <w:sz w:val="19"/>
          <w:szCs w:val="19"/>
        </w:rPr>
        <w:t xml:space="preserve">of the </w:t>
      </w:r>
      <w:r w:rsidR="00E44757">
        <w:rPr>
          <w:rFonts w:ascii="Arial" w:hAnsi="Arial"/>
          <w:sz w:val="19"/>
          <w:szCs w:val="19"/>
        </w:rPr>
        <w:t>C</w:t>
      </w:r>
      <w:r w:rsidR="00CA7473">
        <w:rPr>
          <w:rFonts w:ascii="Arial" w:hAnsi="Arial"/>
          <w:sz w:val="19"/>
          <w:szCs w:val="19"/>
        </w:rPr>
        <w:t>ompany’s investment</w:t>
      </w:r>
      <w:r w:rsidR="004A7139">
        <w:rPr>
          <w:rFonts w:ascii="Arial" w:hAnsi="Arial"/>
          <w:sz w:val="19"/>
          <w:szCs w:val="19"/>
        </w:rPr>
        <w:t xml:space="preserve"> in shares</w:t>
      </w:r>
      <w:r w:rsidRPr="00C42DF3">
        <w:rPr>
          <w:rFonts w:ascii="Arial" w:hAnsi="Arial"/>
          <w:sz w:val="19"/>
          <w:szCs w:val="19"/>
        </w:rPr>
        <w:t xml:space="preserve">, but the Company has not set up provision for its possible damages as </w:t>
      </w:r>
      <w:r w:rsidR="004A7139">
        <w:rPr>
          <w:rFonts w:ascii="Arial" w:hAnsi="Arial"/>
          <w:sz w:val="19"/>
          <w:szCs w:val="19"/>
        </w:rPr>
        <w:t>the</w:t>
      </w:r>
      <w:r w:rsidR="00784202">
        <w:rPr>
          <w:rFonts w:ascii="Arial" w:hAnsi="Arial"/>
          <w:sz w:val="19"/>
          <w:szCs w:val="19"/>
        </w:rPr>
        <w:t xml:space="preserve"> </w:t>
      </w:r>
      <w:r w:rsidR="000602FB">
        <w:rPr>
          <w:rFonts w:ascii="Arial" w:hAnsi="Arial" w:cs="Browallia New"/>
          <w:sz w:val="19"/>
          <w:szCs w:val="24"/>
          <w:lang w:val="en-US" w:bidi="th-TH"/>
        </w:rPr>
        <w:t>C</w:t>
      </w:r>
      <w:r w:rsidR="00692FAB">
        <w:rPr>
          <w:rFonts w:ascii="Arial" w:hAnsi="Arial" w:cs="Browallia New"/>
          <w:sz w:val="19"/>
          <w:szCs w:val="24"/>
          <w:lang w:val="en-US" w:bidi="th-TH"/>
        </w:rPr>
        <w:t>ompany</w:t>
      </w:r>
      <w:r w:rsidR="00784202">
        <w:rPr>
          <w:rFonts w:ascii="Arial" w:hAnsi="Arial"/>
          <w:sz w:val="19"/>
          <w:szCs w:val="19"/>
        </w:rPr>
        <w:t xml:space="preserve"> has filed </w:t>
      </w:r>
      <w:r w:rsidR="00EC58D1">
        <w:rPr>
          <w:rFonts w:ascii="Arial" w:hAnsi="Arial"/>
          <w:sz w:val="19"/>
          <w:szCs w:val="19"/>
        </w:rPr>
        <w:t>th</w:t>
      </w:r>
      <w:r w:rsidR="004A7139">
        <w:rPr>
          <w:rFonts w:ascii="Arial" w:hAnsi="Arial"/>
          <w:sz w:val="19"/>
          <w:szCs w:val="19"/>
        </w:rPr>
        <w:t>e</w:t>
      </w:r>
      <w:r w:rsidR="00EC58D1">
        <w:rPr>
          <w:rFonts w:ascii="Arial" w:hAnsi="Arial"/>
          <w:sz w:val="19"/>
          <w:szCs w:val="19"/>
        </w:rPr>
        <w:t xml:space="preserve"> case</w:t>
      </w:r>
      <w:r w:rsidR="00ED03D8">
        <w:rPr>
          <w:rFonts w:ascii="Arial" w:hAnsi="Arial"/>
          <w:sz w:val="19"/>
          <w:szCs w:val="19"/>
        </w:rPr>
        <w:t xml:space="preserve"> to</w:t>
      </w:r>
      <w:r w:rsidR="007024C3">
        <w:rPr>
          <w:rFonts w:ascii="Arial" w:hAnsi="Arial"/>
          <w:sz w:val="19"/>
          <w:szCs w:val="19"/>
        </w:rPr>
        <w:t xml:space="preserve"> </w:t>
      </w:r>
      <w:r w:rsidR="006E5D11">
        <w:rPr>
          <w:rFonts w:ascii="Arial" w:hAnsi="Arial" w:cs="Browallia New"/>
          <w:sz w:val="19"/>
          <w:szCs w:val="24"/>
          <w:lang w:val="en-US" w:bidi="th-TH"/>
        </w:rPr>
        <w:t xml:space="preserve">the </w:t>
      </w:r>
      <w:r w:rsidR="007024C3">
        <w:rPr>
          <w:rFonts w:ascii="Arial" w:hAnsi="Arial"/>
          <w:sz w:val="19"/>
          <w:szCs w:val="19"/>
        </w:rPr>
        <w:t xml:space="preserve">Supreme Court </w:t>
      </w:r>
      <w:r w:rsidR="00ED03D8">
        <w:rPr>
          <w:rFonts w:ascii="Arial" w:hAnsi="Arial"/>
          <w:sz w:val="19"/>
          <w:szCs w:val="19"/>
        </w:rPr>
        <w:t>to reverse</w:t>
      </w:r>
      <w:r w:rsidR="00CB353E">
        <w:rPr>
          <w:rFonts w:ascii="Arial" w:hAnsi="Arial"/>
          <w:sz w:val="19"/>
          <w:szCs w:val="19"/>
        </w:rPr>
        <w:t xml:space="preserve"> the order of the Court</w:t>
      </w:r>
      <w:r w:rsidR="0042754D">
        <w:rPr>
          <w:rFonts w:ascii="Arial" w:hAnsi="Arial"/>
          <w:sz w:val="19"/>
          <w:szCs w:val="19"/>
        </w:rPr>
        <w:t xml:space="preserve"> of Appeal </w:t>
      </w:r>
      <w:r w:rsidR="007024C3">
        <w:rPr>
          <w:rFonts w:ascii="Arial" w:hAnsi="Arial"/>
          <w:sz w:val="19"/>
          <w:szCs w:val="19"/>
        </w:rPr>
        <w:t xml:space="preserve">which the </w:t>
      </w:r>
      <w:r w:rsidR="00883F85">
        <w:rPr>
          <w:rFonts w:ascii="Arial" w:hAnsi="Arial"/>
          <w:sz w:val="19"/>
          <w:szCs w:val="19"/>
        </w:rPr>
        <w:t xml:space="preserve">Company’s legal advisor believes that the </w:t>
      </w:r>
      <w:r w:rsidR="00750B78">
        <w:rPr>
          <w:rFonts w:ascii="Arial" w:hAnsi="Arial"/>
          <w:sz w:val="19"/>
          <w:szCs w:val="19"/>
        </w:rPr>
        <w:t xml:space="preserve">Company has strong evidence to defend with high possibility </w:t>
      </w:r>
      <w:r w:rsidR="00D00563">
        <w:rPr>
          <w:rFonts w:ascii="Arial" w:hAnsi="Arial"/>
          <w:sz w:val="19"/>
          <w:szCs w:val="19"/>
        </w:rPr>
        <w:t>to win the case</w:t>
      </w:r>
      <w:r w:rsidRPr="00C42DF3">
        <w:rPr>
          <w:rFonts w:ascii="Arial" w:hAnsi="Arial"/>
          <w:sz w:val="19"/>
          <w:szCs w:val="19"/>
        </w:rPr>
        <w:t>.</w:t>
      </w:r>
      <w:r w:rsidR="00D42AFB">
        <w:rPr>
          <w:rFonts w:ascii="Arial" w:hAnsi="Arial" w:cstheme="minorBidi" w:hint="cs"/>
          <w:sz w:val="19"/>
          <w:szCs w:val="24"/>
          <w:cs/>
          <w:lang w:bidi="th-TH"/>
        </w:rPr>
        <w:t xml:space="preserve"> </w:t>
      </w:r>
      <w:r w:rsidR="0042754D" w:rsidRPr="00C42DF3">
        <w:rPr>
          <w:rFonts w:ascii="Arial" w:hAnsi="Arial"/>
          <w:sz w:val="19"/>
          <w:szCs w:val="19"/>
        </w:rPr>
        <w:t>My conclusion is not modified in respect of these matter</w:t>
      </w:r>
      <w:r w:rsidR="00E44757">
        <w:rPr>
          <w:rFonts w:ascii="Arial" w:hAnsi="Arial"/>
          <w:sz w:val="19"/>
          <w:szCs w:val="19"/>
        </w:rPr>
        <w:t>s</w:t>
      </w:r>
      <w:r w:rsidR="0042754D" w:rsidRPr="00C42DF3">
        <w:rPr>
          <w:rFonts w:ascii="Arial" w:hAnsi="Arial"/>
          <w:sz w:val="19"/>
          <w:szCs w:val="19"/>
        </w:rPr>
        <w:t>.</w:t>
      </w:r>
    </w:p>
    <w:p w14:paraId="4F37F60A" w14:textId="30E6CBA1" w:rsidR="009A3BC9" w:rsidRPr="00040347" w:rsidRDefault="009A3BC9" w:rsidP="00671DF1">
      <w:pPr>
        <w:spacing w:after="0" w:line="360" w:lineRule="auto"/>
        <w:jc w:val="both"/>
        <w:rPr>
          <w:rFonts w:ascii="Arial" w:hAnsi="Arial"/>
          <w:sz w:val="22"/>
          <w:szCs w:val="22"/>
          <w:lang w:bidi="th-TH"/>
        </w:rPr>
      </w:pPr>
    </w:p>
    <w:p w14:paraId="5892F424" w14:textId="77777777" w:rsidR="00FB34C0" w:rsidRPr="002C2FB7" w:rsidRDefault="00FB34C0" w:rsidP="00FB34C0">
      <w:pPr>
        <w:pStyle w:val="BodyText"/>
        <w:spacing w:after="0" w:line="360" w:lineRule="auto"/>
        <w:rPr>
          <w:rFonts w:ascii="Arial" w:hAnsi="Arial"/>
          <w:b/>
          <w:bCs/>
          <w:sz w:val="19"/>
          <w:szCs w:val="19"/>
        </w:rPr>
      </w:pPr>
      <w:r w:rsidRPr="002C2FB7">
        <w:rPr>
          <w:rFonts w:ascii="Arial" w:hAnsi="Arial"/>
          <w:b/>
          <w:bCs/>
          <w:sz w:val="19"/>
          <w:szCs w:val="19"/>
        </w:rPr>
        <w:t>Other Matter</w:t>
      </w:r>
    </w:p>
    <w:p w14:paraId="18ACF461" w14:textId="77777777" w:rsidR="00FB34C0" w:rsidRPr="002C2FB7" w:rsidRDefault="00FB34C0" w:rsidP="00FB34C0">
      <w:pPr>
        <w:pStyle w:val="BodyText"/>
        <w:spacing w:after="0" w:line="360" w:lineRule="auto"/>
        <w:rPr>
          <w:rFonts w:ascii="Arial" w:hAnsi="Arial"/>
          <w:b/>
          <w:bCs/>
          <w:sz w:val="19"/>
          <w:szCs w:val="19"/>
        </w:rPr>
      </w:pPr>
    </w:p>
    <w:p w14:paraId="3E27E4E9" w14:textId="67B8BD4B" w:rsidR="00FB34C0" w:rsidRDefault="00FB34C0" w:rsidP="00FB34C0">
      <w:pPr>
        <w:pStyle w:val="BodyText"/>
        <w:spacing w:after="0" w:line="360" w:lineRule="auto"/>
        <w:jc w:val="both"/>
        <w:rPr>
          <w:rFonts w:ascii="Arial" w:hAnsi="Arial"/>
          <w:sz w:val="19"/>
          <w:szCs w:val="19"/>
        </w:rPr>
      </w:pPr>
      <w:r w:rsidRPr="002C2FB7">
        <w:rPr>
          <w:rFonts w:ascii="Arial" w:hAnsi="Arial"/>
          <w:sz w:val="19"/>
          <w:szCs w:val="19"/>
        </w:rPr>
        <w:t xml:space="preserve">The </w:t>
      </w:r>
      <w:r w:rsidR="0042754D">
        <w:rPr>
          <w:rFonts w:ascii="Arial" w:hAnsi="Arial"/>
          <w:sz w:val="19"/>
          <w:szCs w:val="19"/>
        </w:rPr>
        <w:t>con</w:t>
      </w:r>
      <w:r w:rsidR="00BB6D82">
        <w:rPr>
          <w:rFonts w:ascii="Arial" w:hAnsi="Arial"/>
          <w:sz w:val="19"/>
          <w:szCs w:val="19"/>
        </w:rPr>
        <w:t>solidated and sep</w:t>
      </w:r>
      <w:r w:rsidR="008F20E9">
        <w:rPr>
          <w:rFonts w:ascii="Arial" w:hAnsi="Arial"/>
          <w:sz w:val="19"/>
          <w:szCs w:val="19"/>
        </w:rPr>
        <w:t>a</w:t>
      </w:r>
      <w:r w:rsidR="00BB6D82">
        <w:rPr>
          <w:rFonts w:ascii="Arial" w:hAnsi="Arial"/>
          <w:sz w:val="19"/>
          <w:szCs w:val="19"/>
        </w:rPr>
        <w:t xml:space="preserve">rate </w:t>
      </w:r>
      <w:r w:rsidRPr="002C2FB7">
        <w:rPr>
          <w:rFonts w:ascii="Arial" w:hAnsi="Arial"/>
          <w:sz w:val="19"/>
          <w:szCs w:val="19"/>
        </w:rPr>
        <w:t>statement</w:t>
      </w:r>
      <w:r w:rsidR="008F20E9">
        <w:rPr>
          <w:rFonts w:ascii="Arial" w:hAnsi="Arial"/>
          <w:sz w:val="19"/>
          <w:szCs w:val="19"/>
        </w:rPr>
        <w:t>s</w:t>
      </w:r>
      <w:r w:rsidRPr="002C2FB7">
        <w:rPr>
          <w:rFonts w:ascii="Arial" w:hAnsi="Arial"/>
          <w:sz w:val="19"/>
          <w:szCs w:val="19"/>
        </w:rPr>
        <w:t xml:space="preserve"> of financial position of </w:t>
      </w:r>
      <w:r w:rsidR="00B076EC" w:rsidRPr="00B076EC">
        <w:rPr>
          <w:rFonts w:ascii="Arial" w:hAnsi="Arial"/>
          <w:sz w:val="19"/>
          <w:szCs w:val="19"/>
        </w:rPr>
        <w:t>E for L Aim</w:t>
      </w:r>
      <w:r w:rsidRPr="001054C2">
        <w:rPr>
          <w:rFonts w:ascii="Arial" w:hAnsi="Arial"/>
          <w:sz w:val="19"/>
          <w:szCs w:val="19"/>
        </w:rPr>
        <w:t xml:space="preserve"> Public Company</w:t>
      </w:r>
      <w:r w:rsidR="00432236">
        <w:rPr>
          <w:rFonts w:ascii="Arial" w:hAnsi="Arial"/>
          <w:sz w:val="19"/>
          <w:szCs w:val="19"/>
        </w:rPr>
        <w:t xml:space="preserve"> </w:t>
      </w:r>
      <w:r w:rsidRPr="001054C2">
        <w:rPr>
          <w:rFonts w:ascii="Arial" w:hAnsi="Arial"/>
          <w:sz w:val="19"/>
          <w:szCs w:val="19"/>
        </w:rPr>
        <w:t>Limited</w:t>
      </w:r>
      <w:r w:rsidR="008F20E9">
        <w:rPr>
          <w:rFonts w:ascii="Arial" w:hAnsi="Arial"/>
          <w:sz w:val="19"/>
          <w:szCs w:val="19"/>
        </w:rPr>
        <w:t xml:space="preserve"> and its subsidiary</w:t>
      </w:r>
      <w:r w:rsidRPr="002C2FB7">
        <w:rPr>
          <w:rFonts w:ascii="Arial" w:hAnsi="Arial"/>
          <w:sz w:val="19"/>
          <w:szCs w:val="19"/>
        </w:rPr>
        <w:t xml:space="preserve"> </w:t>
      </w:r>
      <w:r w:rsidRPr="00731148">
        <w:rPr>
          <w:rFonts w:ascii="Arial" w:hAnsi="Arial"/>
          <w:sz w:val="19"/>
          <w:szCs w:val="19"/>
        </w:rPr>
        <w:t xml:space="preserve">as </w:t>
      </w:r>
      <w:proofErr w:type="gramStart"/>
      <w:r w:rsidRPr="00731148">
        <w:rPr>
          <w:rFonts w:ascii="Arial" w:hAnsi="Arial"/>
          <w:sz w:val="19"/>
          <w:szCs w:val="19"/>
        </w:rPr>
        <w:t>at</w:t>
      </w:r>
      <w:proofErr w:type="gramEnd"/>
      <w:r w:rsidRPr="00731148">
        <w:rPr>
          <w:rFonts w:ascii="Arial" w:hAnsi="Arial"/>
          <w:sz w:val="19"/>
          <w:szCs w:val="19"/>
        </w:rPr>
        <w:t xml:space="preserve"> 31 December 202</w:t>
      </w:r>
      <w:r>
        <w:rPr>
          <w:rFonts w:ascii="Arial" w:hAnsi="Arial"/>
          <w:sz w:val="19"/>
          <w:szCs w:val="19"/>
        </w:rPr>
        <w:t>2</w:t>
      </w:r>
      <w:r w:rsidRPr="002C2FB7">
        <w:rPr>
          <w:rFonts w:ascii="Arial" w:hAnsi="Arial"/>
          <w:sz w:val="19"/>
          <w:szCs w:val="19"/>
        </w:rPr>
        <w:t xml:space="preserve">, </w:t>
      </w:r>
      <w:r w:rsidRPr="00731148">
        <w:rPr>
          <w:rFonts w:ascii="Arial" w:hAnsi="Arial" w:cstheme="minorBidi"/>
          <w:sz w:val="19"/>
          <w:szCs w:val="24"/>
          <w:lang w:bidi="th-TH"/>
        </w:rPr>
        <w:t>presented as comparative information</w:t>
      </w:r>
      <w:r w:rsidRPr="002C2FB7">
        <w:rPr>
          <w:rFonts w:ascii="Arial" w:hAnsi="Arial" w:cstheme="minorBidi"/>
          <w:sz w:val="19"/>
          <w:szCs w:val="24"/>
          <w:lang w:bidi="th-TH"/>
        </w:rPr>
        <w:t xml:space="preserve">, </w:t>
      </w:r>
      <w:r w:rsidRPr="002C2FB7">
        <w:rPr>
          <w:rFonts w:ascii="Arial" w:hAnsi="Arial"/>
          <w:sz w:val="19"/>
          <w:szCs w:val="19"/>
        </w:rPr>
        <w:t xml:space="preserve">were audited by another auditor </w:t>
      </w:r>
      <w:r w:rsidR="003F0BD5">
        <w:rPr>
          <w:rFonts w:ascii="Arial" w:hAnsi="Arial"/>
          <w:sz w:val="19"/>
          <w:szCs w:val="19"/>
        </w:rPr>
        <w:t>who used to be in the same office</w:t>
      </w:r>
      <w:r w:rsidRPr="00731148">
        <w:rPr>
          <w:rFonts w:ascii="Arial" w:hAnsi="Arial"/>
          <w:sz w:val="19"/>
          <w:szCs w:val="19"/>
        </w:rPr>
        <w:t xml:space="preserve"> as mine</w:t>
      </w:r>
      <w:r w:rsidRPr="002C2FB7">
        <w:rPr>
          <w:rFonts w:ascii="Arial" w:hAnsi="Arial"/>
          <w:sz w:val="19"/>
          <w:szCs w:val="19"/>
        </w:rPr>
        <w:t xml:space="preserve"> who expressed </w:t>
      </w:r>
      <w:r w:rsidRPr="00731148">
        <w:rPr>
          <w:rFonts w:ascii="Arial" w:hAnsi="Arial"/>
          <w:sz w:val="19"/>
          <w:szCs w:val="19"/>
        </w:rPr>
        <w:t>an unmodified opinion</w:t>
      </w:r>
      <w:r w:rsidR="0033549C">
        <w:rPr>
          <w:rFonts w:ascii="Arial" w:hAnsi="Arial"/>
          <w:sz w:val="19"/>
          <w:szCs w:val="19"/>
        </w:rPr>
        <w:t xml:space="preserve"> </w:t>
      </w:r>
      <w:r w:rsidR="00057E99" w:rsidRPr="002C2FB7">
        <w:rPr>
          <w:rFonts w:ascii="Arial" w:hAnsi="Arial"/>
          <w:sz w:val="19"/>
          <w:szCs w:val="19"/>
        </w:rPr>
        <w:t>on th</w:t>
      </w:r>
      <w:r w:rsidR="00057E99">
        <w:rPr>
          <w:rFonts w:ascii="Arial" w:hAnsi="Arial"/>
          <w:sz w:val="19"/>
          <w:szCs w:val="19"/>
        </w:rPr>
        <w:t>ese</w:t>
      </w:r>
      <w:r w:rsidR="00057E99" w:rsidRPr="002C2FB7">
        <w:rPr>
          <w:rFonts w:ascii="Arial" w:hAnsi="Arial"/>
          <w:sz w:val="19"/>
          <w:szCs w:val="19"/>
        </w:rPr>
        <w:t xml:space="preserve"> statement</w:t>
      </w:r>
      <w:r w:rsidR="00057E99">
        <w:rPr>
          <w:rFonts w:ascii="Arial" w:hAnsi="Arial"/>
          <w:sz w:val="19"/>
          <w:szCs w:val="19"/>
        </w:rPr>
        <w:t>s</w:t>
      </w:r>
      <w:r w:rsidR="00057E99" w:rsidRPr="002C2FB7">
        <w:rPr>
          <w:rFonts w:ascii="Arial" w:hAnsi="Arial"/>
          <w:sz w:val="19"/>
          <w:szCs w:val="19"/>
        </w:rPr>
        <w:t xml:space="preserve"> </w:t>
      </w:r>
      <w:r w:rsidR="0033549C">
        <w:rPr>
          <w:rFonts w:ascii="Arial" w:hAnsi="Arial"/>
          <w:sz w:val="19"/>
          <w:szCs w:val="19"/>
        </w:rPr>
        <w:t>with emphasis</w:t>
      </w:r>
      <w:r w:rsidR="00FF5B78">
        <w:rPr>
          <w:rFonts w:ascii="Arial" w:hAnsi="Arial"/>
          <w:sz w:val="19"/>
          <w:szCs w:val="19"/>
        </w:rPr>
        <w:t xml:space="preserve"> of matter about the Company’s litigation</w:t>
      </w:r>
      <w:r>
        <w:rPr>
          <w:rFonts w:ascii="Arial" w:hAnsi="Arial"/>
          <w:sz w:val="19"/>
          <w:szCs w:val="19"/>
        </w:rPr>
        <w:t xml:space="preserve"> </w:t>
      </w:r>
      <w:r w:rsidRPr="00731148">
        <w:rPr>
          <w:rFonts w:ascii="Arial" w:hAnsi="Arial"/>
          <w:sz w:val="19"/>
          <w:szCs w:val="19"/>
        </w:rPr>
        <w:t>according to the report dated</w:t>
      </w:r>
      <w:r w:rsidRPr="002C2FB7">
        <w:rPr>
          <w:rFonts w:ascii="Arial" w:hAnsi="Arial"/>
          <w:sz w:val="19"/>
          <w:szCs w:val="19"/>
        </w:rPr>
        <w:t xml:space="preserve"> 2</w:t>
      </w:r>
      <w:r w:rsidR="00B076EC">
        <w:rPr>
          <w:rFonts w:ascii="Arial" w:hAnsi="Arial"/>
          <w:sz w:val="19"/>
          <w:szCs w:val="19"/>
        </w:rPr>
        <w:t>3</w:t>
      </w:r>
      <w:r w:rsidRPr="002C2FB7">
        <w:rPr>
          <w:rFonts w:ascii="Arial" w:hAnsi="Arial"/>
          <w:sz w:val="19"/>
          <w:szCs w:val="19"/>
        </w:rPr>
        <w:t xml:space="preserve"> February 202</w:t>
      </w:r>
      <w:r>
        <w:rPr>
          <w:rFonts w:ascii="Arial" w:hAnsi="Arial"/>
          <w:sz w:val="19"/>
          <w:szCs w:val="19"/>
        </w:rPr>
        <w:t>3</w:t>
      </w:r>
      <w:r w:rsidRPr="00731148">
        <w:rPr>
          <w:rFonts w:ascii="Arial" w:hAnsi="Arial"/>
          <w:sz w:val="19"/>
          <w:szCs w:val="19"/>
        </w:rPr>
        <w:t>.</w:t>
      </w:r>
      <w:r w:rsidRPr="002C2FB7">
        <w:rPr>
          <w:rFonts w:ascii="Arial" w:hAnsi="Arial"/>
          <w:sz w:val="19"/>
          <w:szCs w:val="19"/>
        </w:rPr>
        <w:t xml:space="preserve"> </w:t>
      </w:r>
    </w:p>
    <w:p w14:paraId="1B8596EA" w14:textId="77777777" w:rsidR="00FB34C0" w:rsidRPr="002C2FB7" w:rsidRDefault="00FB34C0" w:rsidP="00FB34C0">
      <w:pPr>
        <w:pStyle w:val="BodyText"/>
        <w:spacing w:after="0" w:line="360" w:lineRule="auto"/>
        <w:jc w:val="both"/>
        <w:rPr>
          <w:rFonts w:ascii="Arial" w:hAnsi="Arial"/>
          <w:sz w:val="19"/>
          <w:szCs w:val="19"/>
        </w:rPr>
      </w:pPr>
    </w:p>
    <w:p w14:paraId="02D1ECB2" w14:textId="1D53B4BE" w:rsidR="00A042EC" w:rsidRPr="00040347" w:rsidRDefault="00FB34C0" w:rsidP="00FB34C0">
      <w:pPr>
        <w:pStyle w:val="BodyText"/>
        <w:spacing w:after="0" w:line="360" w:lineRule="auto"/>
        <w:jc w:val="thaiDistribute"/>
        <w:rPr>
          <w:rFonts w:ascii="Arial" w:hAnsi="Arial"/>
          <w:sz w:val="22"/>
          <w:szCs w:val="22"/>
          <w:lang w:bidi="th-TH"/>
        </w:rPr>
      </w:pPr>
      <w:r w:rsidRPr="00042707">
        <w:rPr>
          <w:rFonts w:ascii="Arial" w:hAnsi="Arial"/>
          <w:sz w:val="19"/>
          <w:szCs w:val="19"/>
        </w:rPr>
        <w:t>The related</w:t>
      </w:r>
      <w:r w:rsidR="00BA4475" w:rsidRPr="00BA4475">
        <w:rPr>
          <w:rFonts w:ascii="Arial" w:hAnsi="Arial"/>
          <w:sz w:val="19"/>
          <w:szCs w:val="19"/>
        </w:rPr>
        <w:t xml:space="preserve"> </w:t>
      </w:r>
      <w:r w:rsidR="00BA4475">
        <w:rPr>
          <w:rFonts w:ascii="Arial" w:hAnsi="Arial"/>
          <w:sz w:val="19"/>
          <w:szCs w:val="19"/>
        </w:rPr>
        <w:t>consolidated and separate</w:t>
      </w:r>
      <w:r w:rsidRPr="00042707">
        <w:rPr>
          <w:rFonts w:ascii="Arial" w:hAnsi="Arial"/>
          <w:sz w:val="19"/>
          <w:szCs w:val="19"/>
        </w:rPr>
        <w:t xml:space="preserve"> statements of profit or loss and other comprehensive income</w:t>
      </w:r>
      <w:r w:rsidR="008B6CF8" w:rsidRPr="008B6CF8">
        <w:rPr>
          <w:rFonts w:ascii="Arial" w:hAnsi="Arial"/>
          <w:sz w:val="19"/>
          <w:szCs w:val="19"/>
        </w:rPr>
        <w:t xml:space="preserve"> </w:t>
      </w:r>
      <w:r w:rsidR="008B6CF8">
        <w:rPr>
          <w:rFonts w:ascii="Arial" w:hAnsi="Arial"/>
          <w:sz w:val="19"/>
          <w:szCs w:val="19"/>
        </w:rPr>
        <w:t xml:space="preserve">for the three-month and </w:t>
      </w:r>
      <w:r w:rsidR="00671DF1">
        <w:rPr>
          <w:rFonts w:ascii="Arial" w:hAnsi="Arial"/>
          <w:sz w:val="19"/>
          <w:szCs w:val="19"/>
        </w:rPr>
        <w:t>nine</w:t>
      </w:r>
      <w:r w:rsidR="008B6CF8">
        <w:rPr>
          <w:rFonts w:ascii="Arial" w:hAnsi="Arial"/>
          <w:sz w:val="19"/>
          <w:szCs w:val="19"/>
        </w:rPr>
        <w:t xml:space="preserve">-month periods ended 30 </w:t>
      </w:r>
      <w:r w:rsidR="00671DF1" w:rsidRPr="00671DF1">
        <w:rPr>
          <w:rFonts w:ascii="Arial" w:hAnsi="Arial"/>
          <w:sz w:val="19"/>
          <w:szCs w:val="19"/>
        </w:rPr>
        <w:t>September</w:t>
      </w:r>
      <w:r w:rsidR="008B6CF8">
        <w:rPr>
          <w:rFonts w:ascii="Arial" w:hAnsi="Arial"/>
          <w:sz w:val="19"/>
          <w:szCs w:val="19"/>
        </w:rPr>
        <w:t xml:space="preserve"> 202</w:t>
      </w:r>
      <w:r w:rsidR="0028161F">
        <w:rPr>
          <w:rFonts w:ascii="Arial" w:hAnsi="Arial"/>
          <w:sz w:val="19"/>
          <w:szCs w:val="19"/>
        </w:rPr>
        <w:t>2</w:t>
      </w:r>
      <w:r w:rsidR="008B6CF8">
        <w:rPr>
          <w:rFonts w:ascii="Arial" w:hAnsi="Arial"/>
          <w:sz w:val="19"/>
          <w:szCs w:val="19"/>
        </w:rPr>
        <w:t>, the consolidated and separate statement of</w:t>
      </w:r>
      <w:r w:rsidRPr="00042707">
        <w:rPr>
          <w:rFonts w:ascii="Arial" w:hAnsi="Arial"/>
          <w:sz w:val="19"/>
          <w:szCs w:val="19"/>
        </w:rPr>
        <w:t xml:space="preserve"> changes in shareholders’ equity and cash flows </w:t>
      </w:r>
      <w:r w:rsidR="00894439" w:rsidRPr="00894439">
        <w:rPr>
          <w:rFonts w:ascii="Arial" w:hAnsi="Arial"/>
          <w:sz w:val="19"/>
          <w:szCs w:val="19"/>
        </w:rPr>
        <w:t xml:space="preserve">for the </w:t>
      </w:r>
      <w:r w:rsidR="00671DF1">
        <w:rPr>
          <w:rFonts w:ascii="Arial" w:hAnsi="Arial"/>
          <w:sz w:val="19"/>
          <w:szCs w:val="19"/>
        </w:rPr>
        <w:t>nine</w:t>
      </w:r>
      <w:r w:rsidR="00894439" w:rsidRPr="00894439">
        <w:rPr>
          <w:rFonts w:ascii="Arial" w:hAnsi="Arial"/>
          <w:sz w:val="19"/>
          <w:szCs w:val="19"/>
        </w:rPr>
        <w:t>-month period</w:t>
      </w:r>
      <w:r w:rsidR="007645ED">
        <w:rPr>
          <w:rFonts w:ascii="Arial" w:hAnsi="Arial"/>
          <w:sz w:val="19"/>
          <w:szCs w:val="19"/>
        </w:rPr>
        <w:t>s</w:t>
      </w:r>
      <w:r w:rsidR="00894439" w:rsidRPr="00894439">
        <w:rPr>
          <w:rFonts w:ascii="Arial" w:hAnsi="Arial"/>
          <w:sz w:val="19"/>
          <w:szCs w:val="19"/>
        </w:rPr>
        <w:t xml:space="preserve"> then </w:t>
      </w:r>
      <w:r w:rsidRPr="00042707">
        <w:rPr>
          <w:rFonts w:ascii="Arial" w:hAnsi="Arial"/>
          <w:sz w:val="19"/>
          <w:szCs w:val="19"/>
        </w:rPr>
        <w:t>ended</w:t>
      </w:r>
      <w:r w:rsidR="00F54EB1">
        <w:rPr>
          <w:rFonts w:ascii="Arial" w:hAnsi="Arial"/>
          <w:sz w:val="19"/>
          <w:szCs w:val="19"/>
        </w:rPr>
        <w:t>,</w:t>
      </w:r>
      <w:r>
        <w:rPr>
          <w:rFonts w:ascii="Arial" w:hAnsi="Arial"/>
          <w:sz w:val="19"/>
          <w:szCs w:val="19"/>
        </w:rPr>
        <w:t xml:space="preserve"> </w:t>
      </w:r>
      <w:r w:rsidRPr="00042707">
        <w:rPr>
          <w:rFonts w:ascii="Arial" w:hAnsi="Arial" w:cstheme="minorBidi"/>
          <w:sz w:val="19"/>
          <w:szCs w:val="24"/>
          <w:lang w:bidi="th-TH"/>
        </w:rPr>
        <w:t>presented as comparative information,</w:t>
      </w:r>
      <w:r w:rsidRPr="00042707">
        <w:rPr>
          <w:rFonts w:ascii="Arial" w:hAnsi="Arial"/>
          <w:sz w:val="19"/>
          <w:szCs w:val="19"/>
        </w:rPr>
        <w:t xml:space="preserve"> were reviewed by the aforementioned auditor who </w:t>
      </w:r>
      <w:r w:rsidRPr="00042707">
        <w:rPr>
          <w:rFonts w:ascii="Arial" w:hAnsi="Arial" w:cs="Browallia New"/>
          <w:sz w:val="19"/>
          <w:szCs w:val="24"/>
          <w:lang w:bidi="th-TH"/>
        </w:rPr>
        <w:t>concluded that nothing has come to h</w:t>
      </w:r>
      <w:r w:rsidR="00EB0DF7">
        <w:rPr>
          <w:rFonts w:ascii="Arial" w:hAnsi="Arial" w:cs="Browallia New"/>
          <w:sz w:val="19"/>
          <w:szCs w:val="24"/>
          <w:lang w:bidi="th-TH"/>
        </w:rPr>
        <w:t>is</w:t>
      </w:r>
      <w:r w:rsidRPr="00042707">
        <w:rPr>
          <w:rFonts w:ascii="Arial" w:hAnsi="Arial" w:cs="Browallia New"/>
          <w:sz w:val="19"/>
          <w:szCs w:val="24"/>
          <w:lang w:bidi="th-TH"/>
        </w:rPr>
        <w:t xml:space="preserve"> attention that caused h</w:t>
      </w:r>
      <w:r w:rsidR="00C65CA4">
        <w:rPr>
          <w:rFonts w:ascii="Arial" w:hAnsi="Arial" w:cs="Browallia New"/>
          <w:sz w:val="19"/>
          <w:szCs w:val="24"/>
          <w:lang w:bidi="th-TH"/>
        </w:rPr>
        <w:t>i</w:t>
      </w:r>
      <w:r w:rsidR="003628FC">
        <w:rPr>
          <w:rFonts w:ascii="Arial" w:hAnsi="Arial" w:cs="Browallia New"/>
          <w:sz w:val="19"/>
          <w:szCs w:val="24"/>
          <w:lang w:val="en-US" w:bidi="th-TH"/>
        </w:rPr>
        <w:t>m</w:t>
      </w:r>
      <w:r w:rsidRPr="00042707">
        <w:rPr>
          <w:rFonts w:ascii="Arial" w:hAnsi="Arial" w:cs="Browallia New"/>
          <w:sz w:val="19"/>
          <w:szCs w:val="24"/>
          <w:lang w:bidi="th-TH"/>
        </w:rPr>
        <w:t xml:space="preserve"> to believe that the interim financial information was not prepared, in all material respects, in accordance with Thai Accounting Standard 34, “Interim financial reporting” </w:t>
      </w:r>
      <w:r w:rsidR="00854B47">
        <w:rPr>
          <w:rFonts w:ascii="Arial" w:hAnsi="Arial"/>
          <w:sz w:val="19"/>
          <w:szCs w:val="19"/>
        </w:rPr>
        <w:t>with emphasis of matter about the Company’s litigation</w:t>
      </w:r>
      <w:r w:rsidR="00854B47" w:rsidRPr="00042707">
        <w:rPr>
          <w:rFonts w:ascii="Arial" w:hAnsi="Arial"/>
          <w:sz w:val="19"/>
          <w:szCs w:val="19"/>
        </w:rPr>
        <w:t xml:space="preserve"> </w:t>
      </w:r>
      <w:r w:rsidRPr="00042707">
        <w:rPr>
          <w:rFonts w:ascii="Arial" w:hAnsi="Arial"/>
          <w:sz w:val="19"/>
          <w:szCs w:val="19"/>
        </w:rPr>
        <w:t xml:space="preserve">according to the report dated </w:t>
      </w:r>
      <w:r w:rsidR="00221730" w:rsidRPr="00844305">
        <w:rPr>
          <w:rFonts w:ascii="Arial" w:hAnsi="Arial"/>
          <w:sz w:val="19"/>
          <w:szCs w:val="19"/>
        </w:rPr>
        <w:t>1</w:t>
      </w:r>
      <w:r w:rsidR="00671DF1">
        <w:rPr>
          <w:rFonts w:ascii="Arial" w:hAnsi="Arial"/>
          <w:sz w:val="19"/>
          <w:szCs w:val="19"/>
        </w:rPr>
        <w:t>0 November</w:t>
      </w:r>
      <w:r w:rsidR="00894439" w:rsidRPr="00844305">
        <w:rPr>
          <w:rFonts w:ascii="Arial" w:hAnsi="Arial"/>
          <w:sz w:val="19"/>
          <w:szCs w:val="19"/>
        </w:rPr>
        <w:t xml:space="preserve"> </w:t>
      </w:r>
      <w:r w:rsidRPr="00844305">
        <w:rPr>
          <w:rFonts w:ascii="Arial" w:hAnsi="Arial" w:cstheme="minorBidi"/>
          <w:sz w:val="19"/>
          <w:szCs w:val="24"/>
          <w:lang w:bidi="th-TH"/>
        </w:rPr>
        <w:t>202</w:t>
      </w:r>
      <w:r w:rsidR="00221730" w:rsidRPr="00844305">
        <w:rPr>
          <w:rFonts w:ascii="Arial" w:hAnsi="Arial" w:cstheme="minorBidi"/>
          <w:sz w:val="19"/>
          <w:szCs w:val="24"/>
          <w:lang w:bidi="th-TH"/>
        </w:rPr>
        <w:t>2</w:t>
      </w:r>
      <w:r w:rsidRPr="00844305">
        <w:rPr>
          <w:rFonts w:ascii="Arial" w:hAnsi="Arial"/>
          <w:sz w:val="19"/>
          <w:szCs w:val="19"/>
        </w:rPr>
        <w:t>.</w:t>
      </w:r>
    </w:p>
    <w:p w14:paraId="37F0693F" w14:textId="05B5099E" w:rsidR="004C2DD9" w:rsidRPr="00B241F3" w:rsidRDefault="004C2DD9" w:rsidP="009717CB">
      <w:pPr>
        <w:pStyle w:val="BodyTextIndent"/>
        <w:spacing w:after="0" w:line="360" w:lineRule="auto"/>
        <w:ind w:left="0"/>
        <w:rPr>
          <w:rFonts w:ascii="Arial" w:hAnsi="Arial"/>
          <w:b/>
          <w:bCs/>
          <w:sz w:val="22"/>
          <w:szCs w:val="22"/>
        </w:rPr>
      </w:pPr>
    </w:p>
    <w:p w14:paraId="479E725D" w14:textId="77777777" w:rsidR="000D151B" w:rsidRDefault="000D151B" w:rsidP="009717CB">
      <w:pPr>
        <w:pStyle w:val="BodyTextIndent"/>
        <w:spacing w:after="0" w:line="360" w:lineRule="auto"/>
        <w:ind w:left="0"/>
        <w:rPr>
          <w:rFonts w:ascii="Arial" w:hAnsi="Arial"/>
          <w:b/>
          <w:bCs/>
          <w:sz w:val="22"/>
          <w:szCs w:val="22"/>
        </w:rPr>
      </w:pPr>
    </w:p>
    <w:p w14:paraId="4FD328A7" w14:textId="77777777" w:rsidR="00671DF1" w:rsidRPr="00F47D10" w:rsidRDefault="00671DF1" w:rsidP="009717CB">
      <w:pPr>
        <w:pStyle w:val="BodyTextIndent"/>
        <w:spacing w:after="0" w:line="360" w:lineRule="auto"/>
        <w:ind w:left="0"/>
        <w:rPr>
          <w:rFonts w:ascii="Arial" w:hAnsi="Arial"/>
          <w:b/>
          <w:bCs/>
          <w:sz w:val="22"/>
          <w:szCs w:val="22"/>
        </w:rPr>
      </w:pPr>
    </w:p>
    <w:p w14:paraId="3FA59A64" w14:textId="4BC2010C" w:rsidR="00B076EC" w:rsidRPr="000E69C0" w:rsidRDefault="00B076EC" w:rsidP="00B076EC">
      <w:pPr>
        <w:pStyle w:val="BodyTextIndent"/>
        <w:spacing w:after="0" w:line="360" w:lineRule="auto"/>
        <w:ind w:left="9"/>
        <w:rPr>
          <w:rFonts w:ascii="Arial" w:hAnsi="Arial" w:cstheme="minorBidi"/>
          <w:b/>
          <w:bCs/>
          <w:sz w:val="19"/>
          <w:szCs w:val="24"/>
          <w:lang w:val="en-US" w:bidi="th-TH"/>
        </w:rPr>
      </w:pPr>
      <w:r w:rsidRPr="00C76BC9">
        <w:rPr>
          <w:rFonts w:ascii="Arial" w:hAnsi="Arial" w:cstheme="minorBidi"/>
          <w:b/>
          <w:bCs/>
          <w:sz w:val="19"/>
          <w:szCs w:val="24"/>
          <w:lang w:val="en-US" w:bidi="th-TH"/>
        </w:rPr>
        <w:t xml:space="preserve">Ms. </w:t>
      </w:r>
      <w:r w:rsidR="00BA6ECA" w:rsidRPr="00BA6ECA">
        <w:rPr>
          <w:rFonts w:ascii="Arial" w:hAnsi="Arial" w:cstheme="minorBidi"/>
          <w:b/>
          <w:bCs/>
          <w:sz w:val="19"/>
          <w:szCs w:val="24"/>
          <w:lang w:val="en-US" w:bidi="th-TH"/>
        </w:rPr>
        <w:t>Saranya Akharamahaphanit</w:t>
      </w:r>
    </w:p>
    <w:p w14:paraId="4F20D2F5" w14:textId="77777777" w:rsidR="00B076EC" w:rsidRPr="000E69C0" w:rsidRDefault="00B076EC" w:rsidP="00B076EC">
      <w:pPr>
        <w:pStyle w:val="RNormal"/>
        <w:spacing w:line="360" w:lineRule="auto"/>
        <w:rPr>
          <w:rFonts w:ascii="Arial" w:hAnsi="Arial" w:cs="Arial"/>
          <w:sz w:val="19"/>
          <w:szCs w:val="19"/>
        </w:rPr>
      </w:pPr>
      <w:r w:rsidRPr="000E69C0">
        <w:rPr>
          <w:rFonts w:ascii="Arial" w:hAnsi="Arial" w:cs="Arial"/>
          <w:sz w:val="19"/>
          <w:szCs w:val="19"/>
        </w:rPr>
        <w:t>Certified Public Accountant</w:t>
      </w:r>
    </w:p>
    <w:p w14:paraId="3949D8AC" w14:textId="707792F3" w:rsidR="00B076EC" w:rsidRPr="000E69C0" w:rsidRDefault="00B076EC" w:rsidP="00B076EC">
      <w:pPr>
        <w:pStyle w:val="RNormal"/>
        <w:spacing w:line="360" w:lineRule="auto"/>
        <w:rPr>
          <w:rFonts w:ascii="Arial" w:hAnsi="Arial" w:cstheme="minorBidi"/>
          <w:sz w:val="19"/>
          <w:lang w:bidi="th-TH"/>
        </w:rPr>
      </w:pPr>
      <w:r w:rsidRPr="000E69C0">
        <w:rPr>
          <w:rFonts w:ascii="Arial" w:hAnsi="Arial" w:cs="Arial"/>
          <w:sz w:val="19"/>
          <w:szCs w:val="19"/>
        </w:rPr>
        <w:t xml:space="preserve">Registration No. </w:t>
      </w:r>
      <w:r>
        <w:rPr>
          <w:rFonts w:ascii="Arial" w:hAnsi="Arial" w:cs="Arial"/>
          <w:sz w:val="19"/>
          <w:szCs w:val="19"/>
        </w:rPr>
        <w:t>9</w:t>
      </w:r>
      <w:r w:rsidR="00BA6ECA">
        <w:rPr>
          <w:rFonts w:ascii="Arial" w:hAnsi="Arial" w:cs="Arial"/>
          <w:sz w:val="19"/>
          <w:szCs w:val="19"/>
        </w:rPr>
        <w:t>919</w:t>
      </w:r>
    </w:p>
    <w:p w14:paraId="610A05E4" w14:textId="77777777" w:rsidR="00B076EC" w:rsidRPr="000E69C0" w:rsidRDefault="00B076EC" w:rsidP="00B076EC">
      <w:pPr>
        <w:spacing w:after="0" w:line="360" w:lineRule="auto"/>
        <w:rPr>
          <w:rFonts w:ascii="Arial" w:hAnsi="Arial"/>
          <w:sz w:val="19"/>
          <w:szCs w:val="19"/>
          <w:lang w:bidi="th-TH"/>
        </w:rPr>
      </w:pPr>
    </w:p>
    <w:p w14:paraId="5890D9A3" w14:textId="77777777" w:rsidR="00B076EC" w:rsidRPr="000E69C0" w:rsidRDefault="00B076EC" w:rsidP="00B076EC">
      <w:pPr>
        <w:spacing w:after="0" w:line="360" w:lineRule="auto"/>
        <w:rPr>
          <w:rFonts w:ascii="Arial" w:hAnsi="Arial"/>
          <w:sz w:val="19"/>
          <w:szCs w:val="19"/>
          <w:lang w:bidi="th-TH"/>
        </w:rPr>
      </w:pPr>
      <w:r w:rsidRPr="000E69C0">
        <w:rPr>
          <w:rFonts w:ascii="Arial" w:hAnsi="Arial"/>
          <w:sz w:val="19"/>
          <w:szCs w:val="19"/>
          <w:lang w:bidi="th-TH"/>
        </w:rPr>
        <w:t>Grant Thornton Limited</w:t>
      </w:r>
    </w:p>
    <w:p w14:paraId="47FA2BF0" w14:textId="77777777" w:rsidR="00B076EC" w:rsidRPr="000E69C0" w:rsidRDefault="00B076EC" w:rsidP="00B076EC">
      <w:pPr>
        <w:spacing w:after="0" w:line="360" w:lineRule="auto"/>
        <w:rPr>
          <w:rFonts w:ascii="Arial" w:hAnsi="Arial"/>
          <w:sz w:val="19"/>
          <w:szCs w:val="19"/>
          <w:cs/>
          <w:lang w:bidi="th-TH"/>
        </w:rPr>
      </w:pPr>
      <w:r w:rsidRPr="000E69C0">
        <w:rPr>
          <w:rFonts w:ascii="Arial" w:hAnsi="Arial"/>
          <w:sz w:val="19"/>
          <w:szCs w:val="19"/>
          <w:lang w:bidi="th-TH"/>
        </w:rPr>
        <w:t>Bangkok</w:t>
      </w:r>
    </w:p>
    <w:p w14:paraId="166B4696" w14:textId="024C98AD" w:rsidR="00D15EA5" w:rsidRPr="008453AD" w:rsidRDefault="00B35A94" w:rsidP="00B076EC">
      <w:pPr>
        <w:spacing w:after="0" w:line="360" w:lineRule="auto"/>
        <w:jc w:val="thaiDistribute"/>
        <w:rPr>
          <w:rFonts w:ascii="Arial" w:hAnsi="Arial"/>
          <w:sz w:val="19"/>
          <w:szCs w:val="19"/>
        </w:rPr>
      </w:pPr>
      <w:r>
        <w:rPr>
          <w:rFonts w:ascii="Arial" w:hAnsi="Arial"/>
          <w:sz w:val="19"/>
          <w:szCs w:val="19"/>
        </w:rPr>
        <w:t>10</w:t>
      </w:r>
      <w:r w:rsidR="00671DF1" w:rsidRPr="00E869DF">
        <w:rPr>
          <w:rFonts w:ascii="Arial" w:hAnsi="Arial"/>
          <w:sz w:val="19"/>
          <w:szCs w:val="19"/>
        </w:rPr>
        <w:t xml:space="preserve"> November</w:t>
      </w:r>
      <w:r w:rsidR="00B076EC" w:rsidRPr="00E869DF">
        <w:rPr>
          <w:rFonts w:ascii="Arial" w:hAnsi="Arial"/>
          <w:sz w:val="19"/>
          <w:szCs w:val="19"/>
        </w:rPr>
        <w:t xml:space="preserve"> 2023</w:t>
      </w:r>
    </w:p>
    <w:sectPr w:rsidR="00D15EA5" w:rsidRPr="008453AD" w:rsidSect="00671DF1">
      <w:headerReference w:type="even" r:id="rId11"/>
      <w:headerReference w:type="default" r:id="rId12"/>
      <w:footerReference w:type="default" r:id="rId13"/>
      <w:headerReference w:type="first" r:id="rId14"/>
      <w:pgSz w:w="11907" w:h="16840" w:code="9"/>
      <w:pgMar w:top="1710" w:right="913" w:bottom="360" w:left="2665" w:header="743" w:footer="7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66456" w14:textId="77777777" w:rsidR="001828A9" w:rsidRDefault="001828A9">
      <w:r>
        <w:separator/>
      </w:r>
    </w:p>
  </w:endnote>
  <w:endnote w:type="continuationSeparator" w:id="0">
    <w:p w14:paraId="72CC51D2" w14:textId="77777777" w:rsidR="001828A9" w:rsidRDefault="001828A9">
      <w:r>
        <w:continuationSeparator/>
      </w:r>
    </w:p>
  </w:endnote>
  <w:endnote w:type="continuationNotice" w:id="1">
    <w:p w14:paraId="7C2AB1B5" w14:textId="77777777" w:rsidR="001828A9" w:rsidRDefault="001828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0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D5E25" w14:textId="77777777" w:rsidR="000A519B" w:rsidRDefault="000A519B" w:rsidP="004C2DD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90237" w14:textId="77777777" w:rsidR="001828A9" w:rsidRDefault="001828A9">
      <w:bookmarkStart w:id="0" w:name="_Hlk482348182"/>
      <w:bookmarkEnd w:id="0"/>
      <w:r>
        <w:separator/>
      </w:r>
    </w:p>
  </w:footnote>
  <w:footnote w:type="continuationSeparator" w:id="0">
    <w:p w14:paraId="7465A3D1" w14:textId="77777777" w:rsidR="001828A9" w:rsidRDefault="001828A9">
      <w:r>
        <w:continuationSeparator/>
      </w:r>
    </w:p>
  </w:footnote>
  <w:footnote w:type="continuationNotice" w:id="1">
    <w:p w14:paraId="18FFC2CA" w14:textId="77777777" w:rsidR="001828A9" w:rsidRDefault="001828A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7327D7A8" w:rsidR="000A519B" w:rsidRDefault="000A519B" w:rsidP="00D96128">
    <w:pPr>
      <w:pStyle w:val="Header"/>
      <w:jc w:val="right"/>
    </w:pPr>
  </w:p>
  <w:p w14:paraId="138C1A99" w14:textId="2C7DB466"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0A519B" w:rsidRDefault="000A519B" w:rsidP="00D15EA5">
    <w:pPr>
      <w:pStyle w:val="Header"/>
      <w:tabs>
        <w:tab w:val="clear" w:pos="8562"/>
        <w:tab w:val="left" w:pos="5328"/>
      </w:tabs>
      <w:spacing w:after="1418"/>
    </w:pPr>
  </w:p>
  <w:p w14:paraId="2CDF52D1" w14:textId="673FC249"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A519B" w:rsidRDefault="000A519B" w:rsidP="00D15EA5">
    <w:pPr>
      <w:pStyle w:val="Header"/>
    </w:pPr>
    <w:bookmarkStart w:id="1" w:name="Footer3_tbl"/>
    <w:bookmarkEnd w:id="1"/>
  </w:p>
  <w:p w14:paraId="4E48D69A" w14:textId="6C222463" w:rsidR="000A519B" w:rsidRDefault="000A519B"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A2D0B70"/>
    <w:multiLevelType w:val="hybridMultilevel"/>
    <w:tmpl w:val="6994D7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7" w15:restartNumberingAfterBreak="0">
    <w:nsid w:val="107D305E"/>
    <w:multiLevelType w:val="multilevel"/>
    <w:tmpl w:val="E8408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9" w15:restartNumberingAfterBreak="0">
    <w:nsid w:val="1A933704"/>
    <w:multiLevelType w:val="multilevel"/>
    <w:tmpl w:val="8460F8B0"/>
    <w:numStyleLink w:val="GTTableBullets"/>
  </w:abstractNum>
  <w:abstractNum w:abstractNumId="10" w15:restartNumberingAfterBreak="0">
    <w:nsid w:val="1C564ED9"/>
    <w:multiLevelType w:val="hybridMultilevel"/>
    <w:tmpl w:val="8D103D90"/>
    <w:lvl w:ilvl="0" w:tplc="0DD8656E">
      <w:start w:val="1"/>
      <w:numFmt w:val="bullet"/>
      <w:lvlText w:val=""/>
      <w:lvlJc w:val="left"/>
      <w:pPr>
        <w:ind w:left="1440" w:hanging="360"/>
      </w:pPr>
      <w:rPr>
        <w:rFonts w:ascii="Symbol" w:hAnsi="Symbol" w:hint="default"/>
        <w:strike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2" w15:restartNumberingAfterBreak="0">
    <w:nsid w:val="235B21F8"/>
    <w:multiLevelType w:val="multilevel"/>
    <w:tmpl w:val="FAE6F968"/>
    <w:numStyleLink w:val="GTListBullet"/>
  </w:abstractNum>
  <w:abstractNum w:abstractNumId="13" w15:restartNumberingAfterBreak="0">
    <w:nsid w:val="28B321E5"/>
    <w:multiLevelType w:val="multilevel"/>
    <w:tmpl w:val="021A03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5" w15:restartNumberingAfterBreak="0">
    <w:nsid w:val="35C91C25"/>
    <w:multiLevelType w:val="multilevel"/>
    <w:tmpl w:val="98FC98AC"/>
    <w:numStyleLink w:val="GTListNumber"/>
  </w:abstractNum>
  <w:abstractNum w:abstractNumId="16" w15:restartNumberingAfterBreak="0">
    <w:nsid w:val="3BA976CF"/>
    <w:multiLevelType w:val="multilevel"/>
    <w:tmpl w:val="98FC98AC"/>
    <w:numStyleLink w:val="GTListNumber"/>
  </w:abstractNum>
  <w:abstractNum w:abstractNumId="17" w15:restartNumberingAfterBreak="0">
    <w:nsid w:val="3EED54A0"/>
    <w:multiLevelType w:val="multilevel"/>
    <w:tmpl w:val="AC26CD7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45C2DE6"/>
    <w:multiLevelType w:val="multilevel"/>
    <w:tmpl w:val="F6468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636465A"/>
    <w:multiLevelType w:val="hybridMultilevel"/>
    <w:tmpl w:val="EC4A73E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1" w15:restartNumberingAfterBreak="0">
    <w:nsid w:val="5DDB5E6E"/>
    <w:multiLevelType w:val="multilevel"/>
    <w:tmpl w:val="FAE6F968"/>
    <w:numStyleLink w:val="GTListBullet"/>
  </w:abstractNum>
  <w:abstractNum w:abstractNumId="22"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3" w15:restartNumberingAfterBreak="0">
    <w:nsid w:val="6564763B"/>
    <w:multiLevelType w:val="hybridMultilevel"/>
    <w:tmpl w:val="5796A8D8"/>
    <w:lvl w:ilvl="0" w:tplc="F316241E">
      <w:start w:val="1"/>
      <w:numFmt w:val="decimal"/>
      <w:lvlText w:val="%1."/>
      <w:lvlJc w:val="left"/>
      <w:pPr>
        <w:ind w:left="720" w:hanging="360"/>
      </w:pPr>
      <w:rPr>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924C95"/>
    <w:multiLevelType w:val="multilevel"/>
    <w:tmpl w:val="0D561ACA"/>
    <w:numStyleLink w:val="GTNumberedHeadings"/>
  </w:abstractNum>
  <w:num w:numId="1" w16cid:durableId="1022590561">
    <w:abstractNumId w:val="3"/>
  </w:num>
  <w:num w:numId="2" w16cid:durableId="608782966">
    <w:abstractNumId w:val="2"/>
  </w:num>
  <w:num w:numId="3" w16cid:durableId="268900401">
    <w:abstractNumId w:val="1"/>
  </w:num>
  <w:num w:numId="4" w16cid:durableId="750545575">
    <w:abstractNumId w:val="0"/>
  </w:num>
  <w:num w:numId="5" w16cid:durableId="1054694141">
    <w:abstractNumId w:val="8"/>
  </w:num>
  <w:num w:numId="6" w16cid:durableId="411123112">
    <w:abstractNumId w:val="6"/>
  </w:num>
  <w:num w:numId="7" w16cid:durableId="1719279586">
    <w:abstractNumId w:val="14"/>
  </w:num>
  <w:num w:numId="8" w16cid:durableId="697858165">
    <w:abstractNumId w:val="24"/>
  </w:num>
  <w:num w:numId="9" w16cid:durableId="1518077103">
    <w:abstractNumId w:val="6"/>
  </w:num>
  <w:num w:numId="10" w16cid:durableId="1835027051">
    <w:abstractNumId w:val="22"/>
  </w:num>
  <w:num w:numId="11" w16cid:durableId="1587811763">
    <w:abstractNumId w:val="20"/>
  </w:num>
  <w:num w:numId="12" w16cid:durableId="1259824337">
    <w:abstractNumId w:val="4"/>
  </w:num>
  <w:num w:numId="13" w16cid:durableId="148249353">
    <w:abstractNumId w:val="11"/>
  </w:num>
  <w:num w:numId="14" w16cid:durableId="1980764461">
    <w:abstractNumId w:val="9"/>
  </w:num>
  <w:num w:numId="15" w16cid:durableId="2146779111">
    <w:abstractNumId w:val="11"/>
  </w:num>
  <w:num w:numId="16" w16cid:durableId="632251684">
    <w:abstractNumId w:val="12"/>
  </w:num>
  <w:num w:numId="17" w16cid:durableId="2012833710">
    <w:abstractNumId w:val="15"/>
  </w:num>
  <w:num w:numId="18" w16cid:durableId="1958639784">
    <w:abstractNumId w:val="22"/>
  </w:num>
  <w:num w:numId="19" w16cid:durableId="1293369224">
    <w:abstractNumId w:val="20"/>
  </w:num>
  <w:num w:numId="20" w16cid:durableId="1280381931">
    <w:abstractNumId w:val="4"/>
  </w:num>
  <w:num w:numId="21" w16cid:durableId="2078437411">
    <w:abstractNumId w:val="11"/>
  </w:num>
  <w:num w:numId="22" w16cid:durableId="684405025">
    <w:abstractNumId w:val="9"/>
  </w:num>
  <w:num w:numId="23" w16cid:durableId="1567759761">
    <w:abstractNumId w:val="9"/>
  </w:num>
  <w:num w:numId="24" w16cid:durableId="340013039">
    <w:abstractNumId w:val="9"/>
  </w:num>
  <w:num w:numId="25" w16cid:durableId="111216266">
    <w:abstractNumId w:val="11"/>
  </w:num>
  <w:num w:numId="26" w16cid:durableId="1480150210">
    <w:abstractNumId w:val="11"/>
  </w:num>
  <w:num w:numId="27" w16cid:durableId="528759818">
    <w:abstractNumId w:val="11"/>
  </w:num>
  <w:num w:numId="28" w16cid:durableId="2127843392">
    <w:abstractNumId w:val="21"/>
  </w:num>
  <w:num w:numId="29" w16cid:durableId="1054353499">
    <w:abstractNumId w:val="21"/>
  </w:num>
  <w:num w:numId="30" w16cid:durableId="1906917749">
    <w:abstractNumId w:val="21"/>
  </w:num>
  <w:num w:numId="31" w16cid:durableId="371153839">
    <w:abstractNumId w:val="16"/>
  </w:num>
  <w:num w:numId="32" w16cid:durableId="950940271">
    <w:abstractNumId w:val="16"/>
  </w:num>
  <w:num w:numId="33" w16cid:durableId="858666649">
    <w:abstractNumId w:val="16"/>
  </w:num>
  <w:num w:numId="34" w16cid:durableId="174537087">
    <w:abstractNumId w:val="5"/>
  </w:num>
  <w:num w:numId="35" w16cid:durableId="255678868">
    <w:abstractNumId w:val="13"/>
  </w:num>
  <w:num w:numId="36" w16cid:durableId="61831123">
    <w:abstractNumId w:val="17"/>
  </w:num>
  <w:num w:numId="37" w16cid:durableId="1843859459">
    <w:abstractNumId w:val="18"/>
  </w:num>
  <w:num w:numId="38" w16cid:durableId="2144999691">
    <w:abstractNumId w:val="7"/>
  </w:num>
  <w:num w:numId="39" w16cid:durableId="511115625">
    <w:abstractNumId w:val="19"/>
  </w:num>
  <w:num w:numId="40" w16cid:durableId="178397114">
    <w:abstractNumId w:val="23"/>
  </w:num>
  <w:num w:numId="41" w16cid:durableId="719131644">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C12"/>
    <w:rsid w:val="00004935"/>
    <w:rsid w:val="00004B8D"/>
    <w:rsid w:val="00007CF6"/>
    <w:rsid w:val="00011645"/>
    <w:rsid w:val="00014618"/>
    <w:rsid w:val="000162B0"/>
    <w:rsid w:val="00016B9B"/>
    <w:rsid w:val="00017181"/>
    <w:rsid w:val="00022843"/>
    <w:rsid w:val="0002394D"/>
    <w:rsid w:val="0002614B"/>
    <w:rsid w:val="00026259"/>
    <w:rsid w:val="000275E3"/>
    <w:rsid w:val="00027DE7"/>
    <w:rsid w:val="0003023B"/>
    <w:rsid w:val="00031D17"/>
    <w:rsid w:val="00040347"/>
    <w:rsid w:val="00040879"/>
    <w:rsid w:val="00040B68"/>
    <w:rsid w:val="00043005"/>
    <w:rsid w:val="00044145"/>
    <w:rsid w:val="00044ACE"/>
    <w:rsid w:val="0004550E"/>
    <w:rsid w:val="000521B2"/>
    <w:rsid w:val="00052614"/>
    <w:rsid w:val="0005488E"/>
    <w:rsid w:val="00056E2E"/>
    <w:rsid w:val="00057E99"/>
    <w:rsid w:val="000602FB"/>
    <w:rsid w:val="00061EC7"/>
    <w:rsid w:val="000628F6"/>
    <w:rsid w:val="00063F57"/>
    <w:rsid w:val="00064425"/>
    <w:rsid w:val="00065657"/>
    <w:rsid w:val="0006660D"/>
    <w:rsid w:val="00067567"/>
    <w:rsid w:val="00070E14"/>
    <w:rsid w:val="000723F7"/>
    <w:rsid w:val="00074485"/>
    <w:rsid w:val="000747BF"/>
    <w:rsid w:val="00074C3F"/>
    <w:rsid w:val="000828F1"/>
    <w:rsid w:val="00082F59"/>
    <w:rsid w:val="00084171"/>
    <w:rsid w:val="000848EA"/>
    <w:rsid w:val="00086F3F"/>
    <w:rsid w:val="00091607"/>
    <w:rsid w:val="00091A5A"/>
    <w:rsid w:val="00093754"/>
    <w:rsid w:val="00093920"/>
    <w:rsid w:val="00094333"/>
    <w:rsid w:val="00097154"/>
    <w:rsid w:val="00097401"/>
    <w:rsid w:val="00097FAB"/>
    <w:rsid w:val="000A243F"/>
    <w:rsid w:val="000A519B"/>
    <w:rsid w:val="000A6546"/>
    <w:rsid w:val="000A67F5"/>
    <w:rsid w:val="000B0134"/>
    <w:rsid w:val="000B13E4"/>
    <w:rsid w:val="000B20CA"/>
    <w:rsid w:val="000B65E3"/>
    <w:rsid w:val="000B6A73"/>
    <w:rsid w:val="000B6D5A"/>
    <w:rsid w:val="000B7090"/>
    <w:rsid w:val="000C030F"/>
    <w:rsid w:val="000C2521"/>
    <w:rsid w:val="000C35F0"/>
    <w:rsid w:val="000C55F1"/>
    <w:rsid w:val="000D104A"/>
    <w:rsid w:val="000D151B"/>
    <w:rsid w:val="000D3770"/>
    <w:rsid w:val="000D4B8A"/>
    <w:rsid w:val="000D5555"/>
    <w:rsid w:val="000D5AD2"/>
    <w:rsid w:val="000D61DB"/>
    <w:rsid w:val="000D7A2B"/>
    <w:rsid w:val="000E04AD"/>
    <w:rsid w:val="000E52CE"/>
    <w:rsid w:val="000E5B5D"/>
    <w:rsid w:val="000F025D"/>
    <w:rsid w:val="000F212B"/>
    <w:rsid w:val="000F3AAB"/>
    <w:rsid w:val="000F4D2F"/>
    <w:rsid w:val="000F6E25"/>
    <w:rsid w:val="001011DF"/>
    <w:rsid w:val="00101940"/>
    <w:rsid w:val="00102929"/>
    <w:rsid w:val="00107DA2"/>
    <w:rsid w:val="00111658"/>
    <w:rsid w:val="00112B69"/>
    <w:rsid w:val="001148A8"/>
    <w:rsid w:val="001172FE"/>
    <w:rsid w:val="00121B04"/>
    <w:rsid w:val="00122A98"/>
    <w:rsid w:val="00123DD7"/>
    <w:rsid w:val="00127C2F"/>
    <w:rsid w:val="001316D3"/>
    <w:rsid w:val="00131EE8"/>
    <w:rsid w:val="001323BC"/>
    <w:rsid w:val="00134DCD"/>
    <w:rsid w:val="00136202"/>
    <w:rsid w:val="00141688"/>
    <w:rsid w:val="00141DDC"/>
    <w:rsid w:val="00141EB5"/>
    <w:rsid w:val="001450C3"/>
    <w:rsid w:val="001450F4"/>
    <w:rsid w:val="001554CD"/>
    <w:rsid w:val="00155A91"/>
    <w:rsid w:val="0016076D"/>
    <w:rsid w:val="00160B9E"/>
    <w:rsid w:val="00161306"/>
    <w:rsid w:val="001613E2"/>
    <w:rsid w:val="0016449C"/>
    <w:rsid w:val="0016459D"/>
    <w:rsid w:val="00166EC3"/>
    <w:rsid w:val="00167017"/>
    <w:rsid w:val="00173498"/>
    <w:rsid w:val="0017446A"/>
    <w:rsid w:val="001809A9"/>
    <w:rsid w:val="001828A9"/>
    <w:rsid w:val="00190313"/>
    <w:rsid w:val="00190442"/>
    <w:rsid w:val="0019210D"/>
    <w:rsid w:val="0019540E"/>
    <w:rsid w:val="00195818"/>
    <w:rsid w:val="001A0EC8"/>
    <w:rsid w:val="001A30B0"/>
    <w:rsid w:val="001A3BBB"/>
    <w:rsid w:val="001A3BFB"/>
    <w:rsid w:val="001A3C20"/>
    <w:rsid w:val="001A495F"/>
    <w:rsid w:val="001B0C13"/>
    <w:rsid w:val="001B198C"/>
    <w:rsid w:val="001B1A43"/>
    <w:rsid w:val="001B7388"/>
    <w:rsid w:val="001B753F"/>
    <w:rsid w:val="001C3EAD"/>
    <w:rsid w:val="001C526D"/>
    <w:rsid w:val="001C7269"/>
    <w:rsid w:val="001D1483"/>
    <w:rsid w:val="001D2302"/>
    <w:rsid w:val="001D66FD"/>
    <w:rsid w:val="001D6854"/>
    <w:rsid w:val="001D7BB3"/>
    <w:rsid w:val="001E12A6"/>
    <w:rsid w:val="001E498F"/>
    <w:rsid w:val="001E5AF0"/>
    <w:rsid w:val="001E6985"/>
    <w:rsid w:val="001F1FF9"/>
    <w:rsid w:val="001F34DD"/>
    <w:rsid w:val="001F4D2D"/>
    <w:rsid w:val="001F76BB"/>
    <w:rsid w:val="002002E6"/>
    <w:rsid w:val="002008D1"/>
    <w:rsid w:val="00200FB8"/>
    <w:rsid w:val="00202AAE"/>
    <w:rsid w:val="00211CE1"/>
    <w:rsid w:val="0021277D"/>
    <w:rsid w:val="0021332E"/>
    <w:rsid w:val="00217C3B"/>
    <w:rsid w:val="00220042"/>
    <w:rsid w:val="00221730"/>
    <w:rsid w:val="0022319A"/>
    <w:rsid w:val="0022518C"/>
    <w:rsid w:val="00225EAA"/>
    <w:rsid w:val="0023154F"/>
    <w:rsid w:val="00237A7E"/>
    <w:rsid w:val="00241F16"/>
    <w:rsid w:val="00244EF4"/>
    <w:rsid w:val="00245CC6"/>
    <w:rsid w:val="00247969"/>
    <w:rsid w:val="00252075"/>
    <w:rsid w:val="00252E08"/>
    <w:rsid w:val="00252E48"/>
    <w:rsid w:val="00254D22"/>
    <w:rsid w:val="0026182A"/>
    <w:rsid w:val="00270D6A"/>
    <w:rsid w:val="0027303C"/>
    <w:rsid w:val="00276C62"/>
    <w:rsid w:val="00277EBE"/>
    <w:rsid w:val="0028161F"/>
    <w:rsid w:val="002827CF"/>
    <w:rsid w:val="002838FB"/>
    <w:rsid w:val="00285249"/>
    <w:rsid w:val="002876DE"/>
    <w:rsid w:val="002922CA"/>
    <w:rsid w:val="0029495A"/>
    <w:rsid w:val="002950A1"/>
    <w:rsid w:val="002A0C86"/>
    <w:rsid w:val="002A252E"/>
    <w:rsid w:val="002A3E1A"/>
    <w:rsid w:val="002A7ABA"/>
    <w:rsid w:val="002B6349"/>
    <w:rsid w:val="002B6768"/>
    <w:rsid w:val="002C01A1"/>
    <w:rsid w:val="002C1E47"/>
    <w:rsid w:val="002C269D"/>
    <w:rsid w:val="002C623D"/>
    <w:rsid w:val="002D2AE7"/>
    <w:rsid w:val="002D2CA8"/>
    <w:rsid w:val="002D348D"/>
    <w:rsid w:val="002D4EC1"/>
    <w:rsid w:val="002D5A0F"/>
    <w:rsid w:val="002D6E25"/>
    <w:rsid w:val="002D7B9D"/>
    <w:rsid w:val="002E02F4"/>
    <w:rsid w:val="002E7F1E"/>
    <w:rsid w:val="002F1547"/>
    <w:rsid w:val="002F2A56"/>
    <w:rsid w:val="002F2DEB"/>
    <w:rsid w:val="002F3903"/>
    <w:rsid w:val="002F4A52"/>
    <w:rsid w:val="002F591A"/>
    <w:rsid w:val="002F5B84"/>
    <w:rsid w:val="002F7D90"/>
    <w:rsid w:val="0030026A"/>
    <w:rsid w:val="003017EF"/>
    <w:rsid w:val="00302FD9"/>
    <w:rsid w:val="00304B57"/>
    <w:rsid w:val="00305173"/>
    <w:rsid w:val="00305304"/>
    <w:rsid w:val="003079AE"/>
    <w:rsid w:val="00307D42"/>
    <w:rsid w:val="00315239"/>
    <w:rsid w:val="003202BF"/>
    <w:rsid w:val="003214D1"/>
    <w:rsid w:val="00321A76"/>
    <w:rsid w:val="003222B8"/>
    <w:rsid w:val="00322F99"/>
    <w:rsid w:val="00322FB5"/>
    <w:rsid w:val="0032489D"/>
    <w:rsid w:val="003268FA"/>
    <w:rsid w:val="00327E2F"/>
    <w:rsid w:val="003307F9"/>
    <w:rsid w:val="00330BD8"/>
    <w:rsid w:val="00332304"/>
    <w:rsid w:val="003339D9"/>
    <w:rsid w:val="0033549C"/>
    <w:rsid w:val="00335E5B"/>
    <w:rsid w:val="00335E8D"/>
    <w:rsid w:val="00336E39"/>
    <w:rsid w:val="00340B69"/>
    <w:rsid w:val="00344E63"/>
    <w:rsid w:val="00346053"/>
    <w:rsid w:val="0034617B"/>
    <w:rsid w:val="00346343"/>
    <w:rsid w:val="00347889"/>
    <w:rsid w:val="00347E15"/>
    <w:rsid w:val="0035278D"/>
    <w:rsid w:val="003529A2"/>
    <w:rsid w:val="00352F3E"/>
    <w:rsid w:val="00354F5D"/>
    <w:rsid w:val="00360C77"/>
    <w:rsid w:val="003628FC"/>
    <w:rsid w:val="00365ECE"/>
    <w:rsid w:val="00367B6A"/>
    <w:rsid w:val="00371D2A"/>
    <w:rsid w:val="00371D32"/>
    <w:rsid w:val="00372665"/>
    <w:rsid w:val="003744DA"/>
    <w:rsid w:val="00374DC9"/>
    <w:rsid w:val="0038051D"/>
    <w:rsid w:val="00380BC8"/>
    <w:rsid w:val="00381414"/>
    <w:rsid w:val="0038141D"/>
    <w:rsid w:val="00384904"/>
    <w:rsid w:val="0038508A"/>
    <w:rsid w:val="003851F9"/>
    <w:rsid w:val="00385874"/>
    <w:rsid w:val="00391D62"/>
    <w:rsid w:val="00392B18"/>
    <w:rsid w:val="00393BB4"/>
    <w:rsid w:val="003940BE"/>
    <w:rsid w:val="00396D31"/>
    <w:rsid w:val="00396DFE"/>
    <w:rsid w:val="003978B3"/>
    <w:rsid w:val="00397F80"/>
    <w:rsid w:val="003A1D70"/>
    <w:rsid w:val="003A4D77"/>
    <w:rsid w:val="003A6A06"/>
    <w:rsid w:val="003B0B16"/>
    <w:rsid w:val="003B24FB"/>
    <w:rsid w:val="003B4CCD"/>
    <w:rsid w:val="003B4DED"/>
    <w:rsid w:val="003C091F"/>
    <w:rsid w:val="003C0A80"/>
    <w:rsid w:val="003C12C5"/>
    <w:rsid w:val="003C27EF"/>
    <w:rsid w:val="003C32E9"/>
    <w:rsid w:val="003C3898"/>
    <w:rsid w:val="003D2605"/>
    <w:rsid w:val="003D36A8"/>
    <w:rsid w:val="003D37EF"/>
    <w:rsid w:val="003D4C03"/>
    <w:rsid w:val="003D517E"/>
    <w:rsid w:val="003D5254"/>
    <w:rsid w:val="003D64D6"/>
    <w:rsid w:val="003E034A"/>
    <w:rsid w:val="003E3E21"/>
    <w:rsid w:val="003E41B3"/>
    <w:rsid w:val="003E5E20"/>
    <w:rsid w:val="003F0BD5"/>
    <w:rsid w:val="003F2CFF"/>
    <w:rsid w:val="003F40BE"/>
    <w:rsid w:val="003F460C"/>
    <w:rsid w:val="00400378"/>
    <w:rsid w:val="004004CE"/>
    <w:rsid w:val="0040357B"/>
    <w:rsid w:val="00404D0A"/>
    <w:rsid w:val="0040544B"/>
    <w:rsid w:val="00412F7C"/>
    <w:rsid w:val="0041353C"/>
    <w:rsid w:val="00415234"/>
    <w:rsid w:val="00416281"/>
    <w:rsid w:val="00416AF5"/>
    <w:rsid w:val="00422353"/>
    <w:rsid w:val="004235D1"/>
    <w:rsid w:val="0042435E"/>
    <w:rsid w:val="00425CE9"/>
    <w:rsid w:val="00426915"/>
    <w:rsid w:val="0042754D"/>
    <w:rsid w:val="00427582"/>
    <w:rsid w:val="00427F4F"/>
    <w:rsid w:val="0043002D"/>
    <w:rsid w:val="00431D11"/>
    <w:rsid w:val="00432236"/>
    <w:rsid w:val="004335B1"/>
    <w:rsid w:val="00433BB8"/>
    <w:rsid w:val="00433F63"/>
    <w:rsid w:val="00435788"/>
    <w:rsid w:val="004359E6"/>
    <w:rsid w:val="00436DE7"/>
    <w:rsid w:val="00437177"/>
    <w:rsid w:val="00437BE8"/>
    <w:rsid w:val="00440F76"/>
    <w:rsid w:val="00440FCF"/>
    <w:rsid w:val="00443C6F"/>
    <w:rsid w:val="00443CE3"/>
    <w:rsid w:val="0044427C"/>
    <w:rsid w:val="00452E7B"/>
    <w:rsid w:val="00453CFB"/>
    <w:rsid w:val="004546FA"/>
    <w:rsid w:val="00462896"/>
    <w:rsid w:val="00463614"/>
    <w:rsid w:val="00463A02"/>
    <w:rsid w:val="004673DC"/>
    <w:rsid w:val="0046760D"/>
    <w:rsid w:val="004714B3"/>
    <w:rsid w:val="00473031"/>
    <w:rsid w:val="0047621D"/>
    <w:rsid w:val="00477A64"/>
    <w:rsid w:val="004811F8"/>
    <w:rsid w:val="00481FE7"/>
    <w:rsid w:val="0048532C"/>
    <w:rsid w:val="00485A85"/>
    <w:rsid w:val="00490B91"/>
    <w:rsid w:val="0049103F"/>
    <w:rsid w:val="0049490F"/>
    <w:rsid w:val="00496E02"/>
    <w:rsid w:val="004A0DFE"/>
    <w:rsid w:val="004A3C62"/>
    <w:rsid w:val="004A487E"/>
    <w:rsid w:val="004A65D8"/>
    <w:rsid w:val="004A6A1B"/>
    <w:rsid w:val="004A6DA9"/>
    <w:rsid w:val="004A7139"/>
    <w:rsid w:val="004B2316"/>
    <w:rsid w:val="004C0971"/>
    <w:rsid w:val="004C0C25"/>
    <w:rsid w:val="004C2111"/>
    <w:rsid w:val="004C2DD9"/>
    <w:rsid w:val="004C732E"/>
    <w:rsid w:val="004C7F2E"/>
    <w:rsid w:val="004D0EC3"/>
    <w:rsid w:val="004D1D1D"/>
    <w:rsid w:val="004D1F57"/>
    <w:rsid w:val="004D20AE"/>
    <w:rsid w:val="004D24F7"/>
    <w:rsid w:val="004D3578"/>
    <w:rsid w:val="004E0852"/>
    <w:rsid w:val="004E119B"/>
    <w:rsid w:val="004E2082"/>
    <w:rsid w:val="004F1A16"/>
    <w:rsid w:val="004F207F"/>
    <w:rsid w:val="004F5D91"/>
    <w:rsid w:val="004F6100"/>
    <w:rsid w:val="00505CC3"/>
    <w:rsid w:val="0050674B"/>
    <w:rsid w:val="005070FA"/>
    <w:rsid w:val="0051196A"/>
    <w:rsid w:val="00515605"/>
    <w:rsid w:val="0052186A"/>
    <w:rsid w:val="00524609"/>
    <w:rsid w:val="00531AC6"/>
    <w:rsid w:val="005321DA"/>
    <w:rsid w:val="00537F5F"/>
    <w:rsid w:val="005402F1"/>
    <w:rsid w:val="00541834"/>
    <w:rsid w:val="00542E2A"/>
    <w:rsid w:val="0054524D"/>
    <w:rsid w:val="005461CF"/>
    <w:rsid w:val="00547541"/>
    <w:rsid w:val="005479FD"/>
    <w:rsid w:val="00550711"/>
    <w:rsid w:val="00551365"/>
    <w:rsid w:val="00551D42"/>
    <w:rsid w:val="005521C4"/>
    <w:rsid w:val="005544FE"/>
    <w:rsid w:val="00556BB5"/>
    <w:rsid w:val="00560C55"/>
    <w:rsid w:val="005627FF"/>
    <w:rsid w:val="00563B8C"/>
    <w:rsid w:val="00565757"/>
    <w:rsid w:val="00566594"/>
    <w:rsid w:val="00567C31"/>
    <w:rsid w:val="00574E7D"/>
    <w:rsid w:val="005760E1"/>
    <w:rsid w:val="0057756C"/>
    <w:rsid w:val="005775D2"/>
    <w:rsid w:val="00577D61"/>
    <w:rsid w:val="00582176"/>
    <w:rsid w:val="005822AC"/>
    <w:rsid w:val="0058663E"/>
    <w:rsid w:val="0058764C"/>
    <w:rsid w:val="005876A7"/>
    <w:rsid w:val="005911CC"/>
    <w:rsid w:val="00593EB0"/>
    <w:rsid w:val="00595870"/>
    <w:rsid w:val="00596332"/>
    <w:rsid w:val="005A3D48"/>
    <w:rsid w:val="005A66D8"/>
    <w:rsid w:val="005B405A"/>
    <w:rsid w:val="005B4DDF"/>
    <w:rsid w:val="005B5E88"/>
    <w:rsid w:val="005B60E0"/>
    <w:rsid w:val="005B6F9A"/>
    <w:rsid w:val="005B7101"/>
    <w:rsid w:val="005C10B1"/>
    <w:rsid w:val="005C2CCB"/>
    <w:rsid w:val="005C5962"/>
    <w:rsid w:val="005C5AB7"/>
    <w:rsid w:val="005C6479"/>
    <w:rsid w:val="005C69FD"/>
    <w:rsid w:val="005D7025"/>
    <w:rsid w:val="005D7039"/>
    <w:rsid w:val="005D7B03"/>
    <w:rsid w:val="005E10E2"/>
    <w:rsid w:val="005E149B"/>
    <w:rsid w:val="005E2D67"/>
    <w:rsid w:val="005E2E6B"/>
    <w:rsid w:val="005E5578"/>
    <w:rsid w:val="005E5818"/>
    <w:rsid w:val="005E6403"/>
    <w:rsid w:val="005E64DB"/>
    <w:rsid w:val="005E6F04"/>
    <w:rsid w:val="005F03CE"/>
    <w:rsid w:val="005F2344"/>
    <w:rsid w:val="005F4D62"/>
    <w:rsid w:val="00610ED7"/>
    <w:rsid w:val="00611A26"/>
    <w:rsid w:val="006169B6"/>
    <w:rsid w:val="00620CE3"/>
    <w:rsid w:val="00621086"/>
    <w:rsid w:val="00625E20"/>
    <w:rsid w:val="0062639C"/>
    <w:rsid w:val="00627D50"/>
    <w:rsid w:val="00635CC4"/>
    <w:rsid w:val="006365A1"/>
    <w:rsid w:val="00636AA2"/>
    <w:rsid w:val="0063721D"/>
    <w:rsid w:val="00641379"/>
    <w:rsid w:val="006460E7"/>
    <w:rsid w:val="006465C0"/>
    <w:rsid w:val="00652373"/>
    <w:rsid w:val="00655825"/>
    <w:rsid w:val="00655C51"/>
    <w:rsid w:val="0066029D"/>
    <w:rsid w:val="006622FA"/>
    <w:rsid w:val="006624D1"/>
    <w:rsid w:val="006637D8"/>
    <w:rsid w:val="00666764"/>
    <w:rsid w:val="0066694B"/>
    <w:rsid w:val="00667764"/>
    <w:rsid w:val="00667DB6"/>
    <w:rsid w:val="00670D2C"/>
    <w:rsid w:val="0067142B"/>
    <w:rsid w:val="00671621"/>
    <w:rsid w:val="00671DF1"/>
    <w:rsid w:val="00672B7A"/>
    <w:rsid w:val="00675B3F"/>
    <w:rsid w:val="0067627C"/>
    <w:rsid w:val="006771E8"/>
    <w:rsid w:val="00677C01"/>
    <w:rsid w:val="00681173"/>
    <w:rsid w:val="0068200F"/>
    <w:rsid w:val="00683CC7"/>
    <w:rsid w:val="00687FFE"/>
    <w:rsid w:val="00692CA5"/>
    <w:rsid w:val="00692FAB"/>
    <w:rsid w:val="006932D7"/>
    <w:rsid w:val="00695B07"/>
    <w:rsid w:val="006962D7"/>
    <w:rsid w:val="006968B6"/>
    <w:rsid w:val="006A02D7"/>
    <w:rsid w:val="006A23A4"/>
    <w:rsid w:val="006A2C16"/>
    <w:rsid w:val="006A576F"/>
    <w:rsid w:val="006A7A6F"/>
    <w:rsid w:val="006B01C1"/>
    <w:rsid w:val="006B06A2"/>
    <w:rsid w:val="006B3CCD"/>
    <w:rsid w:val="006B4678"/>
    <w:rsid w:val="006B52B9"/>
    <w:rsid w:val="006C3D37"/>
    <w:rsid w:val="006C522E"/>
    <w:rsid w:val="006C6376"/>
    <w:rsid w:val="006C6F05"/>
    <w:rsid w:val="006D1042"/>
    <w:rsid w:val="006D6140"/>
    <w:rsid w:val="006D62FD"/>
    <w:rsid w:val="006D6FF5"/>
    <w:rsid w:val="006E1384"/>
    <w:rsid w:val="006E1DE2"/>
    <w:rsid w:val="006E3A4D"/>
    <w:rsid w:val="006E55FD"/>
    <w:rsid w:val="006E5D11"/>
    <w:rsid w:val="006E5D68"/>
    <w:rsid w:val="006E6268"/>
    <w:rsid w:val="006F1B19"/>
    <w:rsid w:val="006F29ED"/>
    <w:rsid w:val="006F3A8F"/>
    <w:rsid w:val="006F4F77"/>
    <w:rsid w:val="006F700D"/>
    <w:rsid w:val="006F7824"/>
    <w:rsid w:val="0070147C"/>
    <w:rsid w:val="007024C3"/>
    <w:rsid w:val="00702DBC"/>
    <w:rsid w:val="007063E6"/>
    <w:rsid w:val="007110A3"/>
    <w:rsid w:val="00713302"/>
    <w:rsid w:val="00714FD6"/>
    <w:rsid w:val="00715EF2"/>
    <w:rsid w:val="00721268"/>
    <w:rsid w:val="0072224E"/>
    <w:rsid w:val="007265F7"/>
    <w:rsid w:val="00727581"/>
    <w:rsid w:val="00731894"/>
    <w:rsid w:val="00733C6D"/>
    <w:rsid w:val="007372EE"/>
    <w:rsid w:val="007404BD"/>
    <w:rsid w:val="007414BB"/>
    <w:rsid w:val="00743C66"/>
    <w:rsid w:val="00746796"/>
    <w:rsid w:val="00746D91"/>
    <w:rsid w:val="007508C7"/>
    <w:rsid w:val="007508DA"/>
    <w:rsid w:val="00750B78"/>
    <w:rsid w:val="0075509E"/>
    <w:rsid w:val="007550D0"/>
    <w:rsid w:val="0075598A"/>
    <w:rsid w:val="0076023D"/>
    <w:rsid w:val="00761813"/>
    <w:rsid w:val="00761C46"/>
    <w:rsid w:val="00761F59"/>
    <w:rsid w:val="007636B4"/>
    <w:rsid w:val="007645ED"/>
    <w:rsid w:val="00764FEE"/>
    <w:rsid w:val="00765123"/>
    <w:rsid w:val="007675A7"/>
    <w:rsid w:val="007678C5"/>
    <w:rsid w:val="007708AE"/>
    <w:rsid w:val="00771B85"/>
    <w:rsid w:val="0077391F"/>
    <w:rsid w:val="00775DA6"/>
    <w:rsid w:val="00777113"/>
    <w:rsid w:val="0078170A"/>
    <w:rsid w:val="00784202"/>
    <w:rsid w:val="007875A4"/>
    <w:rsid w:val="00790956"/>
    <w:rsid w:val="0079126B"/>
    <w:rsid w:val="007920C6"/>
    <w:rsid w:val="00792553"/>
    <w:rsid w:val="007937B7"/>
    <w:rsid w:val="0079486F"/>
    <w:rsid w:val="0079502D"/>
    <w:rsid w:val="007951E4"/>
    <w:rsid w:val="007953A3"/>
    <w:rsid w:val="00796666"/>
    <w:rsid w:val="007A0755"/>
    <w:rsid w:val="007A1E93"/>
    <w:rsid w:val="007A1EE9"/>
    <w:rsid w:val="007A31D9"/>
    <w:rsid w:val="007A4CAE"/>
    <w:rsid w:val="007A514D"/>
    <w:rsid w:val="007A613F"/>
    <w:rsid w:val="007A74F9"/>
    <w:rsid w:val="007B3EA6"/>
    <w:rsid w:val="007B5403"/>
    <w:rsid w:val="007B572E"/>
    <w:rsid w:val="007B5FF6"/>
    <w:rsid w:val="007B7ABC"/>
    <w:rsid w:val="007C0414"/>
    <w:rsid w:val="007C598E"/>
    <w:rsid w:val="007C618E"/>
    <w:rsid w:val="007D217F"/>
    <w:rsid w:val="007D41A1"/>
    <w:rsid w:val="007D53A3"/>
    <w:rsid w:val="007E0F8A"/>
    <w:rsid w:val="007E2448"/>
    <w:rsid w:val="007E2FB3"/>
    <w:rsid w:val="007E6E68"/>
    <w:rsid w:val="007E725D"/>
    <w:rsid w:val="007E7A4F"/>
    <w:rsid w:val="00800C9E"/>
    <w:rsid w:val="00802B1E"/>
    <w:rsid w:val="008033D0"/>
    <w:rsid w:val="00803FB6"/>
    <w:rsid w:val="008041AF"/>
    <w:rsid w:val="008059EF"/>
    <w:rsid w:val="0080765A"/>
    <w:rsid w:val="00810E30"/>
    <w:rsid w:val="008128F7"/>
    <w:rsid w:val="00812938"/>
    <w:rsid w:val="00813ECD"/>
    <w:rsid w:val="008220F3"/>
    <w:rsid w:val="008240B6"/>
    <w:rsid w:val="00827B71"/>
    <w:rsid w:val="00827D63"/>
    <w:rsid w:val="00830DAC"/>
    <w:rsid w:val="0083134C"/>
    <w:rsid w:val="00832F51"/>
    <w:rsid w:val="00837B16"/>
    <w:rsid w:val="00841235"/>
    <w:rsid w:val="0084170E"/>
    <w:rsid w:val="00843100"/>
    <w:rsid w:val="00844305"/>
    <w:rsid w:val="008453AD"/>
    <w:rsid w:val="00847054"/>
    <w:rsid w:val="00847FEF"/>
    <w:rsid w:val="00850535"/>
    <w:rsid w:val="00850F25"/>
    <w:rsid w:val="00852B6A"/>
    <w:rsid w:val="008534AA"/>
    <w:rsid w:val="00854B47"/>
    <w:rsid w:val="00855287"/>
    <w:rsid w:val="00855625"/>
    <w:rsid w:val="00862656"/>
    <w:rsid w:val="00862923"/>
    <w:rsid w:val="00866C20"/>
    <w:rsid w:val="008679E9"/>
    <w:rsid w:val="008719C2"/>
    <w:rsid w:val="008723F1"/>
    <w:rsid w:val="00874023"/>
    <w:rsid w:val="008744B5"/>
    <w:rsid w:val="00874D3E"/>
    <w:rsid w:val="00874DA3"/>
    <w:rsid w:val="008751B9"/>
    <w:rsid w:val="008756CC"/>
    <w:rsid w:val="00881416"/>
    <w:rsid w:val="00883D67"/>
    <w:rsid w:val="00883F85"/>
    <w:rsid w:val="00884C81"/>
    <w:rsid w:val="00884FF7"/>
    <w:rsid w:val="00887369"/>
    <w:rsid w:val="00890318"/>
    <w:rsid w:val="008905D0"/>
    <w:rsid w:val="0089145A"/>
    <w:rsid w:val="008940C0"/>
    <w:rsid w:val="00894439"/>
    <w:rsid w:val="00894ACE"/>
    <w:rsid w:val="00894BDC"/>
    <w:rsid w:val="0089657A"/>
    <w:rsid w:val="00897E32"/>
    <w:rsid w:val="008A14FC"/>
    <w:rsid w:val="008A3E65"/>
    <w:rsid w:val="008A4140"/>
    <w:rsid w:val="008A7013"/>
    <w:rsid w:val="008B19D9"/>
    <w:rsid w:val="008B1FD3"/>
    <w:rsid w:val="008B204B"/>
    <w:rsid w:val="008B300F"/>
    <w:rsid w:val="008B3202"/>
    <w:rsid w:val="008B3E9E"/>
    <w:rsid w:val="008B3EC5"/>
    <w:rsid w:val="008B5254"/>
    <w:rsid w:val="008B6CF8"/>
    <w:rsid w:val="008C08EA"/>
    <w:rsid w:val="008C2449"/>
    <w:rsid w:val="008C4078"/>
    <w:rsid w:val="008C49AE"/>
    <w:rsid w:val="008C59F7"/>
    <w:rsid w:val="008C729D"/>
    <w:rsid w:val="008D0472"/>
    <w:rsid w:val="008D0BAD"/>
    <w:rsid w:val="008D35FA"/>
    <w:rsid w:val="008D40E8"/>
    <w:rsid w:val="008D654C"/>
    <w:rsid w:val="008E0A93"/>
    <w:rsid w:val="008E24A8"/>
    <w:rsid w:val="008E32E2"/>
    <w:rsid w:val="008E522D"/>
    <w:rsid w:val="008E7687"/>
    <w:rsid w:val="008F0E3C"/>
    <w:rsid w:val="008F11FA"/>
    <w:rsid w:val="008F20E9"/>
    <w:rsid w:val="008F2A05"/>
    <w:rsid w:val="008F2A8D"/>
    <w:rsid w:val="008F33AE"/>
    <w:rsid w:val="008F4ACA"/>
    <w:rsid w:val="008F5D7B"/>
    <w:rsid w:val="008F5DD2"/>
    <w:rsid w:val="008F6BF3"/>
    <w:rsid w:val="008F7ECF"/>
    <w:rsid w:val="009114D8"/>
    <w:rsid w:val="00912F98"/>
    <w:rsid w:val="00915245"/>
    <w:rsid w:val="00917FBB"/>
    <w:rsid w:val="00920095"/>
    <w:rsid w:val="009204A4"/>
    <w:rsid w:val="009219CA"/>
    <w:rsid w:val="009223D3"/>
    <w:rsid w:val="00926843"/>
    <w:rsid w:val="00926867"/>
    <w:rsid w:val="009311C0"/>
    <w:rsid w:val="00931D7A"/>
    <w:rsid w:val="009348C0"/>
    <w:rsid w:val="00935D8D"/>
    <w:rsid w:val="00942FE8"/>
    <w:rsid w:val="0094335C"/>
    <w:rsid w:val="009460E3"/>
    <w:rsid w:val="009467F6"/>
    <w:rsid w:val="00946B5E"/>
    <w:rsid w:val="0094702B"/>
    <w:rsid w:val="00947ABB"/>
    <w:rsid w:val="009503C9"/>
    <w:rsid w:val="009527DF"/>
    <w:rsid w:val="009546B3"/>
    <w:rsid w:val="00957E70"/>
    <w:rsid w:val="009620EF"/>
    <w:rsid w:val="00970DAB"/>
    <w:rsid w:val="00971512"/>
    <w:rsid w:val="0097162D"/>
    <w:rsid w:val="009717CB"/>
    <w:rsid w:val="00972FF6"/>
    <w:rsid w:val="0097321D"/>
    <w:rsid w:val="0097327F"/>
    <w:rsid w:val="00976104"/>
    <w:rsid w:val="00981AF6"/>
    <w:rsid w:val="00982517"/>
    <w:rsid w:val="009924AC"/>
    <w:rsid w:val="00992531"/>
    <w:rsid w:val="009929E2"/>
    <w:rsid w:val="00995CD5"/>
    <w:rsid w:val="00996A2F"/>
    <w:rsid w:val="00997C12"/>
    <w:rsid w:val="009A1787"/>
    <w:rsid w:val="009A1D63"/>
    <w:rsid w:val="009A3BC9"/>
    <w:rsid w:val="009A4F5A"/>
    <w:rsid w:val="009A5330"/>
    <w:rsid w:val="009A7E0E"/>
    <w:rsid w:val="009B1F44"/>
    <w:rsid w:val="009B21B6"/>
    <w:rsid w:val="009B4573"/>
    <w:rsid w:val="009B61F8"/>
    <w:rsid w:val="009C002A"/>
    <w:rsid w:val="009C02C1"/>
    <w:rsid w:val="009C474A"/>
    <w:rsid w:val="009D1147"/>
    <w:rsid w:val="009D1AC0"/>
    <w:rsid w:val="009D28FD"/>
    <w:rsid w:val="009D32F7"/>
    <w:rsid w:val="009E1A3C"/>
    <w:rsid w:val="009E278C"/>
    <w:rsid w:val="009E4EC1"/>
    <w:rsid w:val="009F21F4"/>
    <w:rsid w:val="009F4204"/>
    <w:rsid w:val="009F4E8F"/>
    <w:rsid w:val="009F53A3"/>
    <w:rsid w:val="009F6EDC"/>
    <w:rsid w:val="00A004C4"/>
    <w:rsid w:val="00A035CE"/>
    <w:rsid w:val="00A036A5"/>
    <w:rsid w:val="00A042EC"/>
    <w:rsid w:val="00A05148"/>
    <w:rsid w:val="00A0537F"/>
    <w:rsid w:val="00A0602E"/>
    <w:rsid w:val="00A06C1F"/>
    <w:rsid w:val="00A07FFA"/>
    <w:rsid w:val="00A10348"/>
    <w:rsid w:val="00A1143C"/>
    <w:rsid w:val="00A11FB4"/>
    <w:rsid w:val="00A127C9"/>
    <w:rsid w:val="00A14087"/>
    <w:rsid w:val="00A1550B"/>
    <w:rsid w:val="00A15855"/>
    <w:rsid w:val="00A20315"/>
    <w:rsid w:val="00A20321"/>
    <w:rsid w:val="00A31594"/>
    <w:rsid w:val="00A32732"/>
    <w:rsid w:val="00A32789"/>
    <w:rsid w:val="00A35782"/>
    <w:rsid w:val="00A358D0"/>
    <w:rsid w:val="00A362F9"/>
    <w:rsid w:val="00A429C2"/>
    <w:rsid w:val="00A43C80"/>
    <w:rsid w:val="00A43EDA"/>
    <w:rsid w:val="00A43EE6"/>
    <w:rsid w:val="00A45563"/>
    <w:rsid w:val="00A51E0D"/>
    <w:rsid w:val="00A55856"/>
    <w:rsid w:val="00A56FDE"/>
    <w:rsid w:val="00A60F49"/>
    <w:rsid w:val="00A61E15"/>
    <w:rsid w:val="00A62910"/>
    <w:rsid w:val="00A63029"/>
    <w:rsid w:val="00A63D35"/>
    <w:rsid w:val="00A64CEF"/>
    <w:rsid w:val="00A654D5"/>
    <w:rsid w:val="00A6615D"/>
    <w:rsid w:val="00A66591"/>
    <w:rsid w:val="00A66F91"/>
    <w:rsid w:val="00A70229"/>
    <w:rsid w:val="00A70E61"/>
    <w:rsid w:val="00A71006"/>
    <w:rsid w:val="00A714C0"/>
    <w:rsid w:val="00A73CDE"/>
    <w:rsid w:val="00A7617E"/>
    <w:rsid w:val="00A7618E"/>
    <w:rsid w:val="00A76B55"/>
    <w:rsid w:val="00A81785"/>
    <w:rsid w:val="00A821B4"/>
    <w:rsid w:val="00A84336"/>
    <w:rsid w:val="00A860C2"/>
    <w:rsid w:val="00A918D1"/>
    <w:rsid w:val="00A93A9A"/>
    <w:rsid w:val="00A94EA6"/>
    <w:rsid w:val="00AA05CB"/>
    <w:rsid w:val="00AA1ACB"/>
    <w:rsid w:val="00AA5224"/>
    <w:rsid w:val="00AA5C16"/>
    <w:rsid w:val="00AB145A"/>
    <w:rsid w:val="00AB3293"/>
    <w:rsid w:val="00AB3F86"/>
    <w:rsid w:val="00AB4DA6"/>
    <w:rsid w:val="00AB5A9D"/>
    <w:rsid w:val="00AB7040"/>
    <w:rsid w:val="00AC0500"/>
    <w:rsid w:val="00AC31D4"/>
    <w:rsid w:val="00AC41B0"/>
    <w:rsid w:val="00AC4992"/>
    <w:rsid w:val="00AC6098"/>
    <w:rsid w:val="00AD2139"/>
    <w:rsid w:val="00AD2EA7"/>
    <w:rsid w:val="00AD5BF3"/>
    <w:rsid w:val="00AD6EA3"/>
    <w:rsid w:val="00AD7FC5"/>
    <w:rsid w:val="00AE2BF6"/>
    <w:rsid w:val="00AE3370"/>
    <w:rsid w:val="00AE36B6"/>
    <w:rsid w:val="00AE4BE5"/>
    <w:rsid w:val="00AE4D70"/>
    <w:rsid w:val="00AE64CA"/>
    <w:rsid w:val="00AE74C9"/>
    <w:rsid w:val="00AF37EF"/>
    <w:rsid w:val="00AF4759"/>
    <w:rsid w:val="00AF6E87"/>
    <w:rsid w:val="00AF7092"/>
    <w:rsid w:val="00B06E81"/>
    <w:rsid w:val="00B076EC"/>
    <w:rsid w:val="00B118A5"/>
    <w:rsid w:val="00B118D1"/>
    <w:rsid w:val="00B13060"/>
    <w:rsid w:val="00B1324D"/>
    <w:rsid w:val="00B135B4"/>
    <w:rsid w:val="00B13778"/>
    <w:rsid w:val="00B13EE1"/>
    <w:rsid w:val="00B157E2"/>
    <w:rsid w:val="00B15A22"/>
    <w:rsid w:val="00B1699B"/>
    <w:rsid w:val="00B20604"/>
    <w:rsid w:val="00B2148D"/>
    <w:rsid w:val="00B22051"/>
    <w:rsid w:val="00B2298D"/>
    <w:rsid w:val="00B22AD5"/>
    <w:rsid w:val="00B241F3"/>
    <w:rsid w:val="00B24554"/>
    <w:rsid w:val="00B2497E"/>
    <w:rsid w:val="00B24A45"/>
    <w:rsid w:val="00B25926"/>
    <w:rsid w:val="00B25B92"/>
    <w:rsid w:val="00B25E4D"/>
    <w:rsid w:val="00B26948"/>
    <w:rsid w:val="00B26EF6"/>
    <w:rsid w:val="00B33933"/>
    <w:rsid w:val="00B348AA"/>
    <w:rsid w:val="00B34D51"/>
    <w:rsid w:val="00B3503C"/>
    <w:rsid w:val="00B351CA"/>
    <w:rsid w:val="00B35A94"/>
    <w:rsid w:val="00B36A09"/>
    <w:rsid w:val="00B36A0E"/>
    <w:rsid w:val="00B36BA1"/>
    <w:rsid w:val="00B36EF7"/>
    <w:rsid w:val="00B40D67"/>
    <w:rsid w:val="00B42DB7"/>
    <w:rsid w:val="00B43C45"/>
    <w:rsid w:val="00B44E69"/>
    <w:rsid w:val="00B47446"/>
    <w:rsid w:val="00B47568"/>
    <w:rsid w:val="00B54970"/>
    <w:rsid w:val="00B54B6F"/>
    <w:rsid w:val="00B55EE8"/>
    <w:rsid w:val="00B56E6C"/>
    <w:rsid w:val="00B616A7"/>
    <w:rsid w:val="00B63D0E"/>
    <w:rsid w:val="00B64968"/>
    <w:rsid w:val="00B6534A"/>
    <w:rsid w:val="00B76E9A"/>
    <w:rsid w:val="00B77A86"/>
    <w:rsid w:val="00B83039"/>
    <w:rsid w:val="00B83AC8"/>
    <w:rsid w:val="00B847E6"/>
    <w:rsid w:val="00B85F36"/>
    <w:rsid w:val="00B86A36"/>
    <w:rsid w:val="00B90D8B"/>
    <w:rsid w:val="00B91171"/>
    <w:rsid w:val="00B93186"/>
    <w:rsid w:val="00B93562"/>
    <w:rsid w:val="00B9507E"/>
    <w:rsid w:val="00B95E2B"/>
    <w:rsid w:val="00BA4475"/>
    <w:rsid w:val="00BA5B00"/>
    <w:rsid w:val="00BA6ECA"/>
    <w:rsid w:val="00BA7D0C"/>
    <w:rsid w:val="00BB1A07"/>
    <w:rsid w:val="00BB33A1"/>
    <w:rsid w:val="00BB5878"/>
    <w:rsid w:val="00BB6951"/>
    <w:rsid w:val="00BB6D82"/>
    <w:rsid w:val="00BB6DAD"/>
    <w:rsid w:val="00BB7346"/>
    <w:rsid w:val="00BB755B"/>
    <w:rsid w:val="00BB7A7D"/>
    <w:rsid w:val="00BC1555"/>
    <w:rsid w:val="00BC1DB7"/>
    <w:rsid w:val="00BC4314"/>
    <w:rsid w:val="00BC6004"/>
    <w:rsid w:val="00BC60A9"/>
    <w:rsid w:val="00BC7C6E"/>
    <w:rsid w:val="00BC7F39"/>
    <w:rsid w:val="00BD0D16"/>
    <w:rsid w:val="00BD64B2"/>
    <w:rsid w:val="00BE0C8A"/>
    <w:rsid w:val="00BE0CF8"/>
    <w:rsid w:val="00BE334D"/>
    <w:rsid w:val="00BE480D"/>
    <w:rsid w:val="00BE4988"/>
    <w:rsid w:val="00BE6B65"/>
    <w:rsid w:val="00BE6DCA"/>
    <w:rsid w:val="00BF1C24"/>
    <w:rsid w:val="00BF5E73"/>
    <w:rsid w:val="00C02906"/>
    <w:rsid w:val="00C06939"/>
    <w:rsid w:val="00C07AD8"/>
    <w:rsid w:val="00C07FFB"/>
    <w:rsid w:val="00C10298"/>
    <w:rsid w:val="00C13D22"/>
    <w:rsid w:val="00C142C6"/>
    <w:rsid w:val="00C15A1A"/>
    <w:rsid w:val="00C173C6"/>
    <w:rsid w:val="00C17AAE"/>
    <w:rsid w:val="00C20891"/>
    <w:rsid w:val="00C21E3B"/>
    <w:rsid w:val="00C25BBB"/>
    <w:rsid w:val="00C34863"/>
    <w:rsid w:val="00C34A10"/>
    <w:rsid w:val="00C35B1A"/>
    <w:rsid w:val="00C40B94"/>
    <w:rsid w:val="00C41C7D"/>
    <w:rsid w:val="00C42DF3"/>
    <w:rsid w:val="00C43864"/>
    <w:rsid w:val="00C57AE1"/>
    <w:rsid w:val="00C60DF2"/>
    <w:rsid w:val="00C613DF"/>
    <w:rsid w:val="00C63023"/>
    <w:rsid w:val="00C63743"/>
    <w:rsid w:val="00C6526C"/>
    <w:rsid w:val="00C65376"/>
    <w:rsid w:val="00C65CA4"/>
    <w:rsid w:val="00C66828"/>
    <w:rsid w:val="00C707B7"/>
    <w:rsid w:val="00C74825"/>
    <w:rsid w:val="00C76C6C"/>
    <w:rsid w:val="00C80EC5"/>
    <w:rsid w:val="00C846B2"/>
    <w:rsid w:val="00C84CE7"/>
    <w:rsid w:val="00C8666D"/>
    <w:rsid w:val="00C86BB9"/>
    <w:rsid w:val="00C86EE0"/>
    <w:rsid w:val="00C8772C"/>
    <w:rsid w:val="00C92049"/>
    <w:rsid w:val="00C956DC"/>
    <w:rsid w:val="00C95DBE"/>
    <w:rsid w:val="00C95FBA"/>
    <w:rsid w:val="00CA0F19"/>
    <w:rsid w:val="00CA43FD"/>
    <w:rsid w:val="00CA7473"/>
    <w:rsid w:val="00CB18EB"/>
    <w:rsid w:val="00CB2714"/>
    <w:rsid w:val="00CB2F17"/>
    <w:rsid w:val="00CB353E"/>
    <w:rsid w:val="00CB3C29"/>
    <w:rsid w:val="00CB441E"/>
    <w:rsid w:val="00CB492A"/>
    <w:rsid w:val="00CB5619"/>
    <w:rsid w:val="00CB76AF"/>
    <w:rsid w:val="00CC47FD"/>
    <w:rsid w:val="00CC5FCC"/>
    <w:rsid w:val="00CC6811"/>
    <w:rsid w:val="00CC72E9"/>
    <w:rsid w:val="00CD1CFD"/>
    <w:rsid w:val="00CD1D4D"/>
    <w:rsid w:val="00CD25C2"/>
    <w:rsid w:val="00CD3F78"/>
    <w:rsid w:val="00CD4FD2"/>
    <w:rsid w:val="00CE1B20"/>
    <w:rsid w:val="00CE24E5"/>
    <w:rsid w:val="00CE328B"/>
    <w:rsid w:val="00CE3485"/>
    <w:rsid w:val="00CE3C0C"/>
    <w:rsid w:val="00CE3E1D"/>
    <w:rsid w:val="00CE41DB"/>
    <w:rsid w:val="00CE432E"/>
    <w:rsid w:val="00CE4D96"/>
    <w:rsid w:val="00CF049D"/>
    <w:rsid w:val="00CF0881"/>
    <w:rsid w:val="00CF1A66"/>
    <w:rsid w:val="00CF1D03"/>
    <w:rsid w:val="00CF27A6"/>
    <w:rsid w:val="00CF589F"/>
    <w:rsid w:val="00CF78C4"/>
    <w:rsid w:val="00D00563"/>
    <w:rsid w:val="00D05103"/>
    <w:rsid w:val="00D077DD"/>
    <w:rsid w:val="00D078C4"/>
    <w:rsid w:val="00D12749"/>
    <w:rsid w:val="00D15EA5"/>
    <w:rsid w:val="00D166E9"/>
    <w:rsid w:val="00D16848"/>
    <w:rsid w:val="00D20565"/>
    <w:rsid w:val="00D20EC7"/>
    <w:rsid w:val="00D2100B"/>
    <w:rsid w:val="00D21ED6"/>
    <w:rsid w:val="00D2215D"/>
    <w:rsid w:val="00D22E9D"/>
    <w:rsid w:val="00D23D11"/>
    <w:rsid w:val="00D3089E"/>
    <w:rsid w:val="00D31D7A"/>
    <w:rsid w:val="00D32D25"/>
    <w:rsid w:val="00D33E60"/>
    <w:rsid w:val="00D345DF"/>
    <w:rsid w:val="00D348AE"/>
    <w:rsid w:val="00D3699C"/>
    <w:rsid w:val="00D36E67"/>
    <w:rsid w:val="00D4029C"/>
    <w:rsid w:val="00D41D52"/>
    <w:rsid w:val="00D420A1"/>
    <w:rsid w:val="00D42AFB"/>
    <w:rsid w:val="00D43BD3"/>
    <w:rsid w:val="00D44D8E"/>
    <w:rsid w:val="00D460E7"/>
    <w:rsid w:val="00D56956"/>
    <w:rsid w:val="00D56CDE"/>
    <w:rsid w:val="00D61C7D"/>
    <w:rsid w:val="00D63ABC"/>
    <w:rsid w:val="00D65D7E"/>
    <w:rsid w:val="00D66184"/>
    <w:rsid w:val="00D675F1"/>
    <w:rsid w:val="00D73B96"/>
    <w:rsid w:val="00D76184"/>
    <w:rsid w:val="00D80807"/>
    <w:rsid w:val="00D811E3"/>
    <w:rsid w:val="00D819AA"/>
    <w:rsid w:val="00D82061"/>
    <w:rsid w:val="00D83087"/>
    <w:rsid w:val="00D843F4"/>
    <w:rsid w:val="00D859DF"/>
    <w:rsid w:val="00D86917"/>
    <w:rsid w:val="00D900C6"/>
    <w:rsid w:val="00D90D0E"/>
    <w:rsid w:val="00D92F9A"/>
    <w:rsid w:val="00D9427D"/>
    <w:rsid w:val="00D95291"/>
    <w:rsid w:val="00D96128"/>
    <w:rsid w:val="00D979EE"/>
    <w:rsid w:val="00DA280B"/>
    <w:rsid w:val="00DA36EE"/>
    <w:rsid w:val="00DA3F1E"/>
    <w:rsid w:val="00DA452E"/>
    <w:rsid w:val="00DA5128"/>
    <w:rsid w:val="00DA673D"/>
    <w:rsid w:val="00DB2781"/>
    <w:rsid w:val="00DB308D"/>
    <w:rsid w:val="00DB5F40"/>
    <w:rsid w:val="00DB67DB"/>
    <w:rsid w:val="00DD04BE"/>
    <w:rsid w:val="00DD1E47"/>
    <w:rsid w:val="00DD5289"/>
    <w:rsid w:val="00DD54B4"/>
    <w:rsid w:val="00DD55C3"/>
    <w:rsid w:val="00DD61A9"/>
    <w:rsid w:val="00DD621D"/>
    <w:rsid w:val="00DD6EF1"/>
    <w:rsid w:val="00DD7D93"/>
    <w:rsid w:val="00DE1568"/>
    <w:rsid w:val="00DE3883"/>
    <w:rsid w:val="00DE4958"/>
    <w:rsid w:val="00DF0401"/>
    <w:rsid w:val="00DF5B0D"/>
    <w:rsid w:val="00DF6E2B"/>
    <w:rsid w:val="00DF71EE"/>
    <w:rsid w:val="00E00F65"/>
    <w:rsid w:val="00E03D1C"/>
    <w:rsid w:val="00E04361"/>
    <w:rsid w:val="00E04A06"/>
    <w:rsid w:val="00E05853"/>
    <w:rsid w:val="00E064FD"/>
    <w:rsid w:val="00E1053A"/>
    <w:rsid w:val="00E12F11"/>
    <w:rsid w:val="00E1387A"/>
    <w:rsid w:val="00E13F18"/>
    <w:rsid w:val="00E1501F"/>
    <w:rsid w:val="00E20890"/>
    <w:rsid w:val="00E220CD"/>
    <w:rsid w:val="00E22DCD"/>
    <w:rsid w:val="00E23811"/>
    <w:rsid w:val="00E238A5"/>
    <w:rsid w:val="00E26AF3"/>
    <w:rsid w:val="00E276E0"/>
    <w:rsid w:val="00E27B06"/>
    <w:rsid w:val="00E314EA"/>
    <w:rsid w:val="00E32428"/>
    <w:rsid w:val="00E32975"/>
    <w:rsid w:val="00E33FDA"/>
    <w:rsid w:val="00E36BDD"/>
    <w:rsid w:val="00E377B8"/>
    <w:rsid w:val="00E406D5"/>
    <w:rsid w:val="00E442BF"/>
    <w:rsid w:val="00E44757"/>
    <w:rsid w:val="00E45333"/>
    <w:rsid w:val="00E455F4"/>
    <w:rsid w:val="00E45F08"/>
    <w:rsid w:val="00E56701"/>
    <w:rsid w:val="00E56D70"/>
    <w:rsid w:val="00E62754"/>
    <w:rsid w:val="00E64D2D"/>
    <w:rsid w:val="00E65759"/>
    <w:rsid w:val="00E6592B"/>
    <w:rsid w:val="00E744B0"/>
    <w:rsid w:val="00E823EB"/>
    <w:rsid w:val="00E84470"/>
    <w:rsid w:val="00E869DF"/>
    <w:rsid w:val="00E86B53"/>
    <w:rsid w:val="00E87B84"/>
    <w:rsid w:val="00E9110B"/>
    <w:rsid w:val="00E925B5"/>
    <w:rsid w:val="00EA0114"/>
    <w:rsid w:val="00EA0264"/>
    <w:rsid w:val="00EA19CD"/>
    <w:rsid w:val="00EA2B6F"/>
    <w:rsid w:val="00EA2DD1"/>
    <w:rsid w:val="00EA2DFF"/>
    <w:rsid w:val="00EA33E2"/>
    <w:rsid w:val="00EB01C6"/>
    <w:rsid w:val="00EB0DF7"/>
    <w:rsid w:val="00EB3478"/>
    <w:rsid w:val="00EB495C"/>
    <w:rsid w:val="00EB4B39"/>
    <w:rsid w:val="00EB6FE3"/>
    <w:rsid w:val="00EC58D1"/>
    <w:rsid w:val="00ED03D8"/>
    <w:rsid w:val="00ED0FA7"/>
    <w:rsid w:val="00ED6D44"/>
    <w:rsid w:val="00EE0F65"/>
    <w:rsid w:val="00EE13B9"/>
    <w:rsid w:val="00EE2E77"/>
    <w:rsid w:val="00EE6324"/>
    <w:rsid w:val="00EF1486"/>
    <w:rsid w:val="00EF44B3"/>
    <w:rsid w:val="00EF49B6"/>
    <w:rsid w:val="00EF4A6C"/>
    <w:rsid w:val="00F0085F"/>
    <w:rsid w:val="00F01DE9"/>
    <w:rsid w:val="00F02E5B"/>
    <w:rsid w:val="00F1092D"/>
    <w:rsid w:val="00F118FF"/>
    <w:rsid w:val="00F20AB6"/>
    <w:rsid w:val="00F23AB9"/>
    <w:rsid w:val="00F2429B"/>
    <w:rsid w:val="00F246A1"/>
    <w:rsid w:val="00F269DD"/>
    <w:rsid w:val="00F31D8C"/>
    <w:rsid w:val="00F31F81"/>
    <w:rsid w:val="00F34E8D"/>
    <w:rsid w:val="00F36825"/>
    <w:rsid w:val="00F36FAE"/>
    <w:rsid w:val="00F37917"/>
    <w:rsid w:val="00F42EC4"/>
    <w:rsid w:val="00F441DA"/>
    <w:rsid w:val="00F4709A"/>
    <w:rsid w:val="00F47C51"/>
    <w:rsid w:val="00F47D10"/>
    <w:rsid w:val="00F510F1"/>
    <w:rsid w:val="00F5155D"/>
    <w:rsid w:val="00F5409A"/>
    <w:rsid w:val="00F54EB1"/>
    <w:rsid w:val="00F5513E"/>
    <w:rsid w:val="00F572E2"/>
    <w:rsid w:val="00F63F3F"/>
    <w:rsid w:val="00F66409"/>
    <w:rsid w:val="00F66FA5"/>
    <w:rsid w:val="00F70C5C"/>
    <w:rsid w:val="00F71678"/>
    <w:rsid w:val="00F730E3"/>
    <w:rsid w:val="00F755E9"/>
    <w:rsid w:val="00F76746"/>
    <w:rsid w:val="00F803C6"/>
    <w:rsid w:val="00F81606"/>
    <w:rsid w:val="00F817EE"/>
    <w:rsid w:val="00F82E95"/>
    <w:rsid w:val="00F873C2"/>
    <w:rsid w:val="00F909CD"/>
    <w:rsid w:val="00F95377"/>
    <w:rsid w:val="00F974D1"/>
    <w:rsid w:val="00F976DB"/>
    <w:rsid w:val="00FA16E0"/>
    <w:rsid w:val="00FA1850"/>
    <w:rsid w:val="00FA2AB1"/>
    <w:rsid w:val="00FA5F22"/>
    <w:rsid w:val="00FB0F14"/>
    <w:rsid w:val="00FB1EFA"/>
    <w:rsid w:val="00FB34C0"/>
    <w:rsid w:val="00FB4A0D"/>
    <w:rsid w:val="00FC14DF"/>
    <w:rsid w:val="00FC3E24"/>
    <w:rsid w:val="00FC4397"/>
    <w:rsid w:val="00FC5DF6"/>
    <w:rsid w:val="00FC6DE4"/>
    <w:rsid w:val="00FC7D85"/>
    <w:rsid w:val="00FD05AD"/>
    <w:rsid w:val="00FD0666"/>
    <w:rsid w:val="00FD1AE1"/>
    <w:rsid w:val="00FD1D3B"/>
    <w:rsid w:val="00FD2718"/>
    <w:rsid w:val="00FD3E37"/>
    <w:rsid w:val="00FD4696"/>
    <w:rsid w:val="00FD4FAC"/>
    <w:rsid w:val="00FD5784"/>
    <w:rsid w:val="00FD5E8C"/>
    <w:rsid w:val="00FD7295"/>
    <w:rsid w:val="00FE2187"/>
    <w:rsid w:val="00FE320C"/>
    <w:rsid w:val="00FE709F"/>
    <w:rsid w:val="00FF0463"/>
    <w:rsid w:val="00FF1A82"/>
    <w:rsid w:val="00FF1E86"/>
    <w:rsid w:val="00FF38AF"/>
    <w:rsid w:val="00FF5628"/>
    <w:rsid w:val="00FF5B78"/>
    <w:rsid w:val="16576018"/>
    <w:rsid w:val="3F1F2126"/>
    <w:rsid w:val="44D0EAE0"/>
    <w:rsid w:val="75B64265"/>
    <w:rsid w:val="7658A66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E51B548F-35D4-4128-AE83-5C2FCD683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tabs>
        <w:tab w:val="clear" w:pos="227"/>
        <w:tab w:val="num" w:pos="284"/>
      </w:tabs>
      <w:ind w:left="284" w:hanging="284"/>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uiPriority w:val="99"/>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character" w:customStyle="1" w:styleId="normaltextrun">
    <w:name w:val="normaltextrun"/>
    <w:basedOn w:val="DefaultParagraphFont"/>
    <w:rsid w:val="00915245"/>
  </w:style>
  <w:style w:type="character" w:customStyle="1" w:styleId="eop">
    <w:name w:val="eop"/>
    <w:basedOn w:val="DefaultParagraphFont"/>
    <w:rsid w:val="00915245"/>
  </w:style>
  <w:style w:type="paragraph" w:customStyle="1" w:styleId="paragraph">
    <w:name w:val="paragraph"/>
    <w:basedOn w:val="Normal"/>
    <w:rsid w:val="00B85F36"/>
    <w:pPr>
      <w:spacing w:before="100" w:beforeAutospacing="1" w:after="100" w:afterAutospacing="1" w:line="240" w:lineRule="auto"/>
    </w:pPr>
    <w:rPr>
      <w:rFonts w:ascii="Times New Roman" w:hAnsi="Times New Roman" w:cs="Times New Roman"/>
      <w:sz w:val="24"/>
      <w:szCs w:val="24"/>
      <w:lang w:val="en-US" w:bidi="th-TH"/>
    </w:rPr>
  </w:style>
  <w:style w:type="numbering" w:customStyle="1" w:styleId="GTParagraphBullet1">
    <w:name w:val="GT Paragraph Bullet1"/>
    <w:uiPriority w:val="99"/>
    <w:rsid w:val="00A004C4"/>
  </w:style>
  <w:style w:type="character" w:customStyle="1" w:styleId="scxw226343970">
    <w:name w:val="scxw226343970"/>
    <w:basedOn w:val="DefaultParagraphFont"/>
    <w:rsid w:val="00D56CDE"/>
  </w:style>
  <w:style w:type="character" w:customStyle="1" w:styleId="bcx8">
    <w:name w:val="bcx8"/>
    <w:basedOn w:val="DefaultParagraphFont"/>
    <w:rsid w:val="00827D63"/>
  </w:style>
  <w:style w:type="paragraph" w:styleId="Revision">
    <w:name w:val="Revision"/>
    <w:hidden/>
    <w:uiPriority w:val="99"/>
    <w:semiHidden/>
    <w:rsid w:val="00AE4BE5"/>
    <w:rPr>
      <w:rFonts w:asciiTheme="minorHAnsi" w:hAnsiTheme="minorHAnsi" w:cs="Arial"/>
      <w:sz w:val="18"/>
      <w:lang w:val="en-GB"/>
    </w:rPr>
  </w:style>
  <w:style w:type="paragraph" w:customStyle="1" w:styleId="CordiaNew">
    <w:name w:val="Cordia New"/>
    <w:basedOn w:val="Normal"/>
    <w:rsid w:val="002D4EC1"/>
    <w:pPr>
      <w:tabs>
        <w:tab w:val="left" w:pos="4153"/>
        <w:tab w:val="left" w:pos="8306"/>
      </w:tabs>
      <w:spacing w:after="0" w:line="240" w:lineRule="auto"/>
    </w:pPr>
    <w:rPr>
      <w:rFonts w:ascii="Angsana New" w:eastAsia="Cordia New" w:hAnsi="Angsana New" w:cs="Angsana New"/>
      <w:color w:val="000000"/>
      <w:sz w:val="24"/>
      <w:szCs w:val="24"/>
      <w:lang w:val="en-US" w:eastAsia="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373948">
      <w:bodyDiv w:val="1"/>
      <w:marLeft w:val="0"/>
      <w:marRight w:val="0"/>
      <w:marTop w:val="0"/>
      <w:marBottom w:val="0"/>
      <w:divBdr>
        <w:top w:val="none" w:sz="0" w:space="0" w:color="auto"/>
        <w:left w:val="none" w:sz="0" w:space="0" w:color="auto"/>
        <w:bottom w:val="none" w:sz="0" w:space="0" w:color="auto"/>
        <w:right w:val="none" w:sz="0" w:space="0" w:color="auto"/>
      </w:divBdr>
    </w:div>
    <w:div w:id="95714752">
      <w:bodyDiv w:val="1"/>
      <w:marLeft w:val="0"/>
      <w:marRight w:val="0"/>
      <w:marTop w:val="0"/>
      <w:marBottom w:val="0"/>
      <w:divBdr>
        <w:top w:val="none" w:sz="0" w:space="0" w:color="auto"/>
        <w:left w:val="none" w:sz="0" w:space="0" w:color="auto"/>
        <w:bottom w:val="none" w:sz="0" w:space="0" w:color="auto"/>
        <w:right w:val="none" w:sz="0" w:space="0" w:color="auto"/>
      </w:divBdr>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015227119">
      <w:bodyDiv w:val="1"/>
      <w:marLeft w:val="0"/>
      <w:marRight w:val="0"/>
      <w:marTop w:val="0"/>
      <w:marBottom w:val="0"/>
      <w:divBdr>
        <w:top w:val="none" w:sz="0" w:space="0" w:color="auto"/>
        <w:left w:val="none" w:sz="0" w:space="0" w:color="auto"/>
        <w:bottom w:val="none" w:sz="0" w:space="0" w:color="auto"/>
        <w:right w:val="none" w:sz="0" w:space="0" w:color="auto"/>
      </w:divBdr>
    </w:div>
    <w:div w:id="1053508505">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11989892">
      <w:bodyDiv w:val="1"/>
      <w:marLeft w:val="0"/>
      <w:marRight w:val="0"/>
      <w:marTop w:val="0"/>
      <w:marBottom w:val="0"/>
      <w:divBdr>
        <w:top w:val="none" w:sz="0" w:space="0" w:color="auto"/>
        <w:left w:val="none" w:sz="0" w:space="0" w:color="auto"/>
        <w:bottom w:val="none" w:sz="0" w:space="0" w:color="auto"/>
        <w:right w:val="none" w:sz="0" w:space="0" w:color="auto"/>
      </w:divBdr>
      <w:divsChild>
        <w:div w:id="415901723">
          <w:marLeft w:val="0"/>
          <w:marRight w:val="0"/>
          <w:marTop w:val="0"/>
          <w:marBottom w:val="0"/>
          <w:divBdr>
            <w:top w:val="none" w:sz="0" w:space="0" w:color="auto"/>
            <w:left w:val="none" w:sz="0" w:space="0" w:color="auto"/>
            <w:bottom w:val="none" w:sz="0" w:space="0" w:color="auto"/>
            <w:right w:val="none" w:sz="0" w:space="0" w:color="auto"/>
          </w:divBdr>
        </w:div>
        <w:div w:id="486630949">
          <w:marLeft w:val="0"/>
          <w:marRight w:val="0"/>
          <w:marTop w:val="0"/>
          <w:marBottom w:val="0"/>
          <w:divBdr>
            <w:top w:val="none" w:sz="0" w:space="0" w:color="auto"/>
            <w:left w:val="none" w:sz="0" w:space="0" w:color="auto"/>
            <w:bottom w:val="none" w:sz="0" w:space="0" w:color="auto"/>
            <w:right w:val="none" w:sz="0" w:space="0" w:color="auto"/>
          </w:divBdr>
        </w:div>
        <w:div w:id="1580401651">
          <w:marLeft w:val="0"/>
          <w:marRight w:val="0"/>
          <w:marTop w:val="0"/>
          <w:marBottom w:val="0"/>
          <w:divBdr>
            <w:top w:val="none" w:sz="0" w:space="0" w:color="auto"/>
            <w:left w:val="none" w:sz="0" w:space="0" w:color="auto"/>
            <w:bottom w:val="none" w:sz="0" w:space="0" w:color="auto"/>
            <w:right w:val="none" w:sz="0" w:space="0" w:color="auto"/>
          </w:divBdr>
        </w:div>
      </w:divsChild>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338727461">
      <w:bodyDiv w:val="1"/>
      <w:marLeft w:val="0"/>
      <w:marRight w:val="0"/>
      <w:marTop w:val="0"/>
      <w:marBottom w:val="0"/>
      <w:divBdr>
        <w:top w:val="none" w:sz="0" w:space="0" w:color="auto"/>
        <w:left w:val="none" w:sz="0" w:space="0" w:color="auto"/>
        <w:bottom w:val="none" w:sz="0" w:space="0" w:color="auto"/>
        <w:right w:val="none" w:sz="0" w:space="0" w:color="auto"/>
      </w:divBdr>
    </w:div>
    <w:div w:id="1357391790">
      <w:bodyDiv w:val="1"/>
      <w:marLeft w:val="0"/>
      <w:marRight w:val="0"/>
      <w:marTop w:val="0"/>
      <w:marBottom w:val="0"/>
      <w:divBdr>
        <w:top w:val="none" w:sz="0" w:space="0" w:color="auto"/>
        <w:left w:val="none" w:sz="0" w:space="0" w:color="auto"/>
        <w:bottom w:val="none" w:sz="0" w:space="0" w:color="auto"/>
        <w:right w:val="none" w:sz="0" w:space="0" w:color="auto"/>
      </w:divBdr>
      <w:divsChild>
        <w:div w:id="1670059849">
          <w:marLeft w:val="0"/>
          <w:marRight w:val="0"/>
          <w:marTop w:val="0"/>
          <w:marBottom w:val="0"/>
          <w:divBdr>
            <w:top w:val="none" w:sz="0" w:space="0" w:color="auto"/>
            <w:left w:val="none" w:sz="0" w:space="0" w:color="auto"/>
            <w:bottom w:val="none" w:sz="0" w:space="0" w:color="auto"/>
            <w:right w:val="none" w:sz="0" w:space="0" w:color="auto"/>
          </w:divBdr>
        </w:div>
      </w:divsChild>
    </w:div>
    <w:div w:id="1832483879">
      <w:bodyDiv w:val="1"/>
      <w:marLeft w:val="0"/>
      <w:marRight w:val="0"/>
      <w:marTop w:val="0"/>
      <w:marBottom w:val="0"/>
      <w:divBdr>
        <w:top w:val="none" w:sz="0" w:space="0" w:color="auto"/>
        <w:left w:val="none" w:sz="0" w:space="0" w:color="auto"/>
        <w:bottom w:val="none" w:sz="0" w:space="0" w:color="auto"/>
        <w:right w:val="none" w:sz="0" w:space="0" w:color="auto"/>
      </w:divBdr>
      <w:divsChild>
        <w:div w:id="220336738">
          <w:marLeft w:val="0"/>
          <w:marRight w:val="0"/>
          <w:marTop w:val="0"/>
          <w:marBottom w:val="0"/>
          <w:divBdr>
            <w:top w:val="none" w:sz="0" w:space="0" w:color="auto"/>
            <w:left w:val="none" w:sz="0" w:space="0" w:color="auto"/>
            <w:bottom w:val="none" w:sz="0" w:space="0" w:color="auto"/>
            <w:right w:val="none" w:sz="0" w:space="0" w:color="auto"/>
          </w:divBdr>
        </w:div>
        <w:div w:id="239367934">
          <w:marLeft w:val="0"/>
          <w:marRight w:val="0"/>
          <w:marTop w:val="0"/>
          <w:marBottom w:val="0"/>
          <w:divBdr>
            <w:top w:val="none" w:sz="0" w:space="0" w:color="auto"/>
            <w:left w:val="none" w:sz="0" w:space="0" w:color="auto"/>
            <w:bottom w:val="none" w:sz="0" w:space="0" w:color="auto"/>
            <w:right w:val="none" w:sz="0" w:space="0" w:color="auto"/>
          </w:divBdr>
        </w:div>
        <w:div w:id="689379085">
          <w:marLeft w:val="0"/>
          <w:marRight w:val="0"/>
          <w:marTop w:val="0"/>
          <w:marBottom w:val="0"/>
          <w:divBdr>
            <w:top w:val="none" w:sz="0" w:space="0" w:color="auto"/>
            <w:left w:val="none" w:sz="0" w:space="0" w:color="auto"/>
            <w:bottom w:val="none" w:sz="0" w:space="0" w:color="auto"/>
            <w:right w:val="none" w:sz="0" w:space="0" w:color="auto"/>
          </w:divBdr>
        </w:div>
      </w:divsChild>
    </w:div>
    <w:div w:id="2011517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1770BF34A2CD545987F5807F0E7501A" ma:contentTypeVersion="11" ma:contentTypeDescription="Create a new document." ma:contentTypeScope="" ma:versionID="fec27473b605eee8d02548c208732df4">
  <xsd:schema xmlns:xsd="http://www.w3.org/2001/XMLSchema" xmlns:xs="http://www.w3.org/2001/XMLSchema" xmlns:p="http://schemas.microsoft.com/office/2006/metadata/properties" xmlns:ns2="7ed38e77-dc4d-4e77-8159-460feb1a403a" xmlns:ns3="6d4000a0-b162-4fca-ac2c-ce72dff4cd87" targetNamespace="http://schemas.microsoft.com/office/2006/metadata/properties" ma:root="true" ma:fieldsID="58a6b1d19880693d11ca46a2ceb72fff" ns2:_="" ns3:_="">
    <xsd:import namespace="7ed38e77-dc4d-4e77-8159-460feb1a403a"/>
    <xsd:import namespace="6d4000a0-b162-4fca-ac2c-ce72dff4cd8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38e77-dc4d-4e77-8159-460feb1a403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4000a0-b162-4fca-ac2c-ce72dff4cd8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A6344D-406E-4F9D-A187-C82D88F2FF69}">
  <ds:schemaRefs>
    <ds:schemaRef ds:uri="http://purl.org/dc/elements/1.1/"/>
    <ds:schemaRef ds:uri="http://purl.org/dc/terms/"/>
    <ds:schemaRef ds:uri="http://schemas.openxmlformats.org/package/2006/metadata/core-properties"/>
    <ds:schemaRef ds:uri="7ed38e77-dc4d-4e77-8159-460feb1a403a"/>
    <ds:schemaRef ds:uri="http://purl.org/dc/dcmitype/"/>
    <ds:schemaRef ds:uri="http://schemas.microsoft.com/office/infopath/2007/PartnerControls"/>
    <ds:schemaRef ds:uri="http://schemas.microsoft.com/office/2006/documentManagement/types"/>
    <ds:schemaRef ds:uri="6d4000a0-b162-4fca-ac2c-ce72dff4cd87"/>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C9C7867F-3E2F-4867-B377-70A51DD75A0A}">
  <ds:schemaRefs>
    <ds:schemaRef ds:uri="http://schemas.openxmlformats.org/officeDocument/2006/bibliography"/>
  </ds:schemaRefs>
</ds:datastoreItem>
</file>

<file path=customXml/itemProps3.xml><?xml version="1.0" encoding="utf-8"?>
<ds:datastoreItem xmlns:ds="http://schemas.openxmlformats.org/officeDocument/2006/customXml" ds:itemID="{853B0709-EB77-4439-96B0-41BB5C5AE6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38e77-dc4d-4e77-8159-460feb1a403a"/>
    <ds:schemaRef ds:uri="6d4000a0-b162-4fca-ac2c-ce72dff4cd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1DC936-687B-4BBB-BE7A-7C72BB7DEA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Letter_GTSL.dotm</Template>
  <TotalTime>36</TotalTime>
  <Pages>2</Pages>
  <Words>588</Words>
  <Characters>3274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3855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69</cp:revision>
  <cp:lastPrinted>2022-11-06T15:21:00Z</cp:lastPrinted>
  <dcterms:created xsi:type="dcterms:W3CDTF">2022-11-08T12:34:00Z</dcterms:created>
  <dcterms:modified xsi:type="dcterms:W3CDTF">2023-11-10T07:19:00Z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0x010100A1770BF34A2CD545987F5807F0E7501A</vt:lpwstr>
  </property>
</Properties>
</file>