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2F437C23" w:rsidR="00A60AB7" w:rsidRPr="005A18D9" w:rsidRDefault="00ED3001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D3001">
        <w:rPr>
          <w:rFonts w:ascii="Arial" w:hAnsi="Arial" w:cs="Arial"/>
          <w:sz w:val="20"/>
          <w:szCs w:val="20"/>
          <w:lang w:val="en-GB"/>
        </w:rPr>
        <w:t>ONE TO ONE CONTACTS PUBLIC COMPANY LIMITED</w:t>
      </w:r>
    </w:p>
    <w:p w14:paraId="5DC1EF21" w14:textId="1E42E50A" w:rsidR="004F2447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07597798" w14:textId="77777777" w:rsidR="00D64912" w:rsidRPr="005A18D9" w:rsidRDefault="00D64912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6FF1039E" w:rsidR="00A60AB7" w:rsidRPr="005A18D9" w:rsidRDefault="00FF2C5F" w:rsidP="00903C97">
      <w:pPr>
        <w:spacing w:line="240" w:lineRule="auto"/>
        <w:ind w:left="720"/>
        <w:rPr>
          <w:rFonts w:cs="Arial"/>
          <w:b/>
          <w:bCs/>
        </w:rPr>
      </w:pPr>
      <w:r w:rsidRPr="00FF2C5F">
        <w:rPr>
          <w:rFonts w:cs="Arial"/>
          <w:b/>
          <w:bCs/>
        </w:rPr>
        <w:t>30</w:t>
      </w:r>
      <w:r w:rsidR="00274B42">
        <w:rPr>
          <w:rFonts w:cs="Arial"/>
          <w:b/>
          <w:bCs/>
        </w:rPr>
        <w:t xml:space="preserve"> </w:t>
      </w:r>
      <w:r w:rsidR="004B3AE7">
        <w:rPr>
          <w:rFonts w:cs="Arial"/>
          <w:b/>
          <w:bCs/>
        </w:rPr>
        <w:t>SEPTEMBER</w:t>
      </w:r>
      <w:r w:rsidR="009A33F4" w:rsidRPr="00F227ED">
        <w:rPr>
          <w:rFonts w:cs="Arial"/>
          <w:b/>
          <w:bCs/>
        </w:rPr>
        <w:t xml:space="preserve"> </w:t>
      </w:r>
      <w:r w:rsidRPr="00FF2C5F">
        <w:rPr>
          <w:rFonts w:cs="Arial"/>
          <w:b/>
          <w:bCs/>
        </w:rPr>
        <w:t>2023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F662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754927F4" w:rsidR="00C536DC" w:rsidRDefault="00C536DC" w:rsidP="00903C97">
      <w:pPr>
        <w:spacing w:line="240" w:lineRule="auto"/>
        <w:jc w:val="both"/>
        <w:rPr>
          <w:rFonts w:cs="Cordia New"/>
          <w:sz w:val="18"/>
          <w:szCs w:val="18"/>
        </w:rPr>
      </w:pPr>
    </w:p>
    <w:p w14:paraId="128EA1FF" w14:textId="77777777" w:rsidR="004C1B3B" w:rsidRDefault="004C1B3B" w:rsidP="00903C97">
      <w:pPr>
        <w:spacing w:line="240" w:lineRule="auto"/>
        <w:jc w:val="both"/>
        <w:rPr>
          <w:rFonts w:cs="Cordia New"/>
          <w:sz w:val="18"/>
          <w:szCs w:val="18"/>
        </w:rPr>
      </w:pPr>
    </w:p>
    <w:p w14:paraId="0652E426" w14:textId="6C4D7DA1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proofErr w:type="gramStart"/>
      <w:r w:rsidR="00ED3001" w:rsidRPr="00ED3001">
        <w:rPr>
          <w:rFonts w:cs="Arial"/>
          <w:color w:val="CF4A02"/>
          <w:sz w:val="18"/>
          <w:szCs w:val="18"/>
        </w:rPr>
        <w:t>One to One</w:t>
      </w:r>
      <w:proofErr w:type="gramEnd"/>
      <w:r w:rsidR="00ED3001" w:rsidRPr="00ED3001">
        <w:rPr>
          <w:rFonts w:cs="Arial"/>
          <w:color w:val="CF4A02"/>
          <w:sz w:val="18"/>
          <w:szCs w:val="18"/>
        </w:rPr>
        <w:t xml:space="preserve"> Contacts Public Company Limited</w:t>
      </w:r>
    </w:p>
    <w:p w14:paraId="77F92061" w14:textId="04E96BE9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</w:p>
    <w:p w14:paraId="09DD8CEF" w14:textId="77777777" w:rsidR="004C1B3B" w:rsidRDefault="004C1B3B" w:rsidP="00903C97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27C714" w14:textId="59051F4D" w:rsidR="007F255F" w:rsidRPr="00252665" w:rsidRDefault="00D82207" w:rsidP="007F25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gramStart"/>
      <w:r w:rsidR="00ED3001" w:rsidRPr="00ED3001">
        <w:rPr>
          <w:rFonts w:cs="Arial"/>
          <w:color w:val="000000"/>
          <w:sz w:val="18"/>
          <w:szCs w:val="18"/>
        </w:rPr>
        <w:t>One to One</w:t>
      </w:r>
      <w:proofErr w:type="gramEnd"/>
      <w:r w:rsidR="00ED3001" w:rsidRPr="00ED3001">
        <w:rPr>
          <w:rFonts w:cs="Arial"/>
          <w:color w:val="000000"/>
          <w:sz w:val="18"/>
          <w:szCs w:val="18"/>
        </w:rPr>
        <w:t xml:space="preserve"> Contacts Public Company Limited</w:t>
      </w:r>
      <w:r w:rsidRPr="00F227ED">
        <w:rPr>
          <w:rFonts w:cs="Arial"/>
          <w:color w:val="000000"/>
          <w:sz w:val="18"/>
          <w:szCs w:val="18"/>
        </w:rPr>
        <w:t xml:space="preserve"> and </w:t>
      </w:r>
      <w:r w:rsidRPr="007F255F">
        <w:rPr>
          <w:rFonts w:cs="Arial"/>
          <w:color w:val="000000"/>
          <w:spacing w:val="-6"/>
          <w:sz w:val="18"/>
          <w:szCs w:val="18"/>
        </w:rPr>
        <w:t>its subsidiar</w:t>
      </w:r>
      <w:r w:rsidR="000A0D14" w:rsidRPr="007F255F">
        <w:rPr>
          <w:rFonts w:cs="Arial"/>
          <w:color w:val="000000"/>
          <w:spacing w:val="-6"/>
          <w:sz w:val="18"/>
          <w:szCs w:val="18"/>
        </w:rPr>
        <w:t>ies</w:t>
      </w:r>
      <w:r w:rsidRPr="007F255F">
        <w:rPr>
          <w:rFonts w:cs="Arial"/>
          <w:color w:val="000000"/>
          <w:spacing w:val="-6"/>
          <w:sz w:val="18"/>
          <w:szCs w:val="18"/>
          <w:cs/>
        </w:rPr>
        <w:t xml:space="preserve"> </w:t>
      </w:r>
      <w:r w:rsidR="00922F56" w:rsidRPr="007F255F">
        <w:rPr>
          <w:rFonts w:cs="Arial"/>
          <w:color w:val="000000"/>
          <w:spacing w:val="-6"/>
          <w:sz w:val="18"/>
          <w:szCs w:val="18"/>
        </w:rPr>
        <w:t xml:space="preserve">(the Group) </w:t>
      </w:r>
      <w:r w:rsidRPr="007F255F">
        <w:rPr>
          <w:rFonts w:cs="Arial"/>
          <w:color w:val="000000"/>
          <w:spacing w:val="-6"/>
          <w:sz w:val="18"/>
          <w:szCs w:val="18"/>
        </w:rPr>
        <w:t xml:space="preserve">and the interim separate financial information of </w:t>
      </w:r>
      <w:r w:rsidR="00596A76" w:rsidRPr="007F255F">
        <w:rPr>
          <w:rFonts w:cs="Arial"/>
          <w:color w:val="000000"/>
          <w:spacing w:val="-6"/>
          <w:sz w:val="18"/>
          <w:szCs w:val="18"/>
        </w:rPr>
        <w:t>One to One Contacts Public Company Limited</w:t>
      </w:r>
      <w:r w:rsidR="00922F56">
        <w:rPr>
          <w:rFonts w:cs="Arial"/>
          <w:color w:val="000000"/>
          <w:sz w:val="18"/>
          <w:szCs w:val="18"/>
        </w:rPr>
        <w:t xml:space="preserve"> (the Company)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. </w:t>
      </w:r>
      <w:r w:rsidR="007F255F" w:rsidRPr="006F0835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="007F255F" w:rsidRPr="006F0835">
        <w:rPr>
          <w:rFonts w:cs="Arial"/>
          <w:spacing w:val="-2"/>
          <w:sz w:val="18"/>
          <w:szCs w:val="18"/>
        </w:rPr>
        <w:t>at</w:t>
      </w:r>
      <w:proofErr w:type="gramEnd"/>
      <w:r w:rsidR="007F255F" w:rsidRPr="006F0835">
        <w:rPr>
          <w:rFonts w:cs="Arial"/>
          <w:spacing w:val="-2"/>
          <w:sz w:val="18"/>
          <w:szCs w:val="18"/>
        </w:rPr>
        <w:t xml:space="preserve"> </w:t>
      </w:r>
      <w:r w:rsidR="00FF2C5F" w:rsidRPr="00FF2C5F">
        <w:rPr>
          <w:rFonts w:cs="Arial"/>
          <w:spacing w:val="-2"/>
          <w:sz w:val="18"/>
          <w:szCs w:val="18"/>
        </w:rPr>
        <w:t>30</w:t>
      </w:r>
      <w:r w:rsidR="007F255F" w:rsidRPr="006F0835">
        <w:rPr>
          <w:rFonts w:cs="Arial"/>
          <w:spacing w:val="-2"/>
          <w:sz w:val="18"/>
          <w:szCs w:val="18"/>
        </w:rPr>
        <w:t xml:space="preserve"> </w:t>
      </w:r>
      <w:r w:rsidR="00CC61FD">
        <w:rPr>
          <w:rFonts w:cs="Arial"/>
          <w:spacing w:val="-2"/>
          <w:sz w:val="18"/>
          <w:szCs w:val="18"/>
        </w:rPr>
        <w:t>September</w:t>
      </w:r>
      <w:r w:rsidR="007F255F" w:rsidRPr="006F0835">
        <w:rPr>
          <w:rFonts w:cs="Arial"/>
          <w:spacing w:val="-2"/>
          <w:sz w:val="18"/>
          <w:szCs w:val="18"/>
        </w:rPr>
        <w:t xml:space="preserve"> </w:t>
      </w:r>
      <w:r w:rsidR="00FF2C5F" w:rsidRPr="00FF2C5F">
        <w:rPr>
          <w:rFonts w:cs="Arial"/>
          <w:spacing w:val="-2"/>
          <w:sz w:val="18"/>
          <w:szCs w:val="18"/>
        </w:rPr>
        <w:t>2023</w:t>
      </w:r>
      <w:r w:rsidR="007F255F" w:rsidRPr="006F0835">
        <w:rPr>
          <w:rFonts w:cs="Arial"/>
          <w:spacing w:val="-2"/>
          <w:sz w:val="18"/>
          <w:szCs w:val="18"/>
        </w:rPr>
        <w:t xml:space="preserve">, </w:t>
      </w:r>
      <w:r w:rsidR="007F255F" w:rsidRPr="007F255F">
        <w:rPr>
          <w:rFonts w:cs="Arial"/>
          <w:color w:val="000000"/>
          <w:spacing w:val="-4"/>
          <w:sz w:val="18"/>
          <w:szCs w:val="18"/>
        </w:rPr>
        <w:t xml:space="preserve">the consolidated and separate statements of comprehensive income for the three-month and </w:t>
      </w:r>
      <w:r w:rsidR="00CC61FD">
        <w:rPr>
          <w:rFonts w:cs="Arial"/>
          <w:color w:val="000000"/>
          <w:spacing w:val="-4"/>
          <w:sz w:val="18"/>
          <w:szCs w:val="18"/>
        </w:rPr>
        <w:t>nine-</w:t>
      </w:r>
      <w:r w:rsidR="007F255F" w:rsidRPr="007F255F">
        <w:rPr>
          <w:rFonts w:cs="Arial"/>
          <w:color w:val="000000"/>
          <w:spacing w:val="-4"/>
          <w:sz w:val="18"/>
          <w:szCs w:val="18"/>
        </w:rPr>
        <w:t>month periods</w:t>
      </w:r>
      <w:r w:rsidR="007F255F" w:rsidRPr="006F0835">
        <w:rPr>
          <w:rFonts w:cs="Arial"/>
          <w:spacing w:val="-2"/>
          <w:sz w:val="18"/>
          <w:szCs w:val="18"/>
        </w:rPr>
        <w:t xml:space="preserve"> then ended, </w:t>
      </w:r>
      <w:r w:rsidR="001D0B5D" w:rsidRPr="001D0B5D">
        <w:rPr>
          <w:rFonts w:cs="Arial"/>
          <w:spacing w:val="-2"/>
          <w:sz w:val="18"/>
          <w:szCs w:val="18"/>
        </w:rPr>
        <w:t xml:space="preserve">the related consolidated and separate statements of </w:t>
      </w:r>
      <w:r w:rsidR="007F255F" w:rsidRPr="006F0835">
        <w:rPr>
          <w:rFonts w:cs="Arial"/>
          <w:spacing w:val="-2"/>
          <w:sz w:val="18"/>
          <w:szCs w:val="18"/>
        </w:rPr>
        <w:t xml:space="preserve">changes in equity and cash flows for the </w:t>
      </w:r>
      <w:r w:rsidR="00CC61FD">
        <w:rPr>
          <w:rFonts w:cs="Arial"/>
          <w:spacing w:val="-2"/>
          <w:sz w:val="18"/>
          <w:szCs w:val="18"/>
        </w:rPr>
        <w:t>nine</w:t>
      </w:r>
      <w:r w:rsidR="007F255F" w:rsidRPr="006F0835">
        <w:rPr>
          <w:rFonts w:cs="Arial"/>
          <w:spacing w:val="-2"/>
          <w:sz w:val="18"/>
          <w:szCs w:val="18"/>
        </w:rPr>
        <w:t xml:space="preserve">-month period then ended, and the condensed notes </w:t>
      </w:r>
      <w:r w:rsidR="007F255F" w:rsidRPr="007F255F">
        <w:rPr>
          <w:rFonts w:cs="Arial"/>
          <w:spacing w:val="-7"/>
          <w:sz w:val="18"/>
          <w:szCs w:val="18"/>
        </w:rPr>
        <w:t>to the interim financial information.</w:t>
      </w:r>
      <w:r w:rsidR="001D0B5D">
        <w:rPr>
          <w:rFonts w:cs="Cordia New" w:hint="cs"/>
          <w:spacing w:val="-7"/>
          <w:sz w:val="18"/>
          <w:szCs w:val="18"/>
          <w:cs/>
        </w:rPr>
        <w:t xml:space="preserve"> </w:t>
      </w:r>
      <w:r w:rsidR="007F255F" w:rsidRPr="007F255F">
        <w:rPr>
          <w:rFonts w:cs="Arial"/>
          <w:spacing w:val="-7"/>
          <w:sz w:val="18"/>
          <w:szCs w:val="18"/>
        </w:rPr>
        <w:t>Management is responsible for the preparation and presentation of this interim consolidated</w:t>
      </w:r>
      <w:r w:rsidR="007F255F" w:rsidRPr="006F0835">
        <w:rPr>
          <w:rFonts w:cs="Arial"/>
          <w:spacing w:val="-2"/>
          <w:sz w:val="18"/>
          <w:szCs w:val="18"/>
        </w:rPr>
        <w:t xml:space="preserve"> </w:t>
      </w:r>
      <w:r w:rsidR="007F255F" w:rsidRPr="007F255F">
        <w:rPr>
          <w:rFonts w:cs="Arial"/>
          <w:spacing w:val="-8"/>
          <w:sz w:val="18"/>
          <w:szCs w:val="18"/>
        </w:rPr>
        <w:t xml:space="preserve">and separate financial information in accordance with Thai Accounting Standard </w:t>
      </w:r>
      <w:r w:rsidR="00FF2C5F" w:rsidRPr="00FF2C5F">
        <w:rPr>
          <w:rFonts w:cs="Arial"/>
          <w:spacing w:val="-8"/>
          <w:sz w:val="18"/>
          <w:szCs w:val="18"/>
        </w:rPr>
        <w:t>34</w:t>
      </w:r>
      <w:r w:rsidR="007F255F" w:rsidRPr="007F255F">
        <w:rPr>
          <w:rFonts w:cs="Arial"/>
          <w:spacing w:val="-8"/>
          <w:sz w:val="18"/>
          <w:szCs w:val="18"/>
        </w:rPr>
        <w:t>, “Interim Financial Reporting”. My responsibility</w:t>
      </w:r>
      <w:r w:rsidR="007F255F" w:rsidRPr="006F0835">
        <w:rPr>
          <w:rFonts w:cs="Arial"/>
          <w:spacing w:val="-4"/>
          <w:sz w:val="18"/>
          <w:szCs w:val="18"/>
        </w:rPr>
        <w:t xml:space="preserve"> is to express a conclusion </w:t>
      </w:r>
      <w:r w:rsidR="007F255F" w:rsidRPr="006F0835">
        <w:rPr>
          <w:rFonts w:cs="Arial"/>
          <w:spacing w:val="-2"/>
          <w:sz w:val="18"/>
          <w:szCs w:val="18"/>
        </w:rPr>
        <w:t>on this interim consolidated and separate financial information based on my review.</w:t>
      </w:r>
    </w:p>
    <w:p w14:paraId="59ED3CFC" w14:textId="02658F0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4C1B3B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5748DC" w14:textId="5F0CD1F5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FF2C5F" w:rsidRPr="00FF2C5F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7F255F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4C1B3B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70FAD62" w14:textId="6138B31E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902B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FF2C5F" w:rsidRPr="00FF2C5F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0D125EF1" w14:textId="77777777" w:rsidR="00A13870" w:rsidRDefault="00A13870" w:rsidP="00903C97">
      <w:pPr>
        <w:spacing w:line="240" w:lineRule="auto"/>
        <w:rPr>
          <w:rFonts w:cs="Cordia New"/>
          <w:sz w:val="18"/>
          <w:szCs w:val="18"/>
        </w:rPr>
      </w:pPr>
    </w:p>
    <w:p w14:paraId="227D9036" w14:textId="4DBD3077" w:rsidR="00A13870" w:rsidRPr="004C1B3B" w:rsidRDefault="00A13870" w:rsidP="00A13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C1B3B">
        <w:rPr>
          <w:rFonts w:cs="Arial"/>
          <w:b/>
          <w:bCs/>
          <w:color w:val="CF4A02"/>
          <w:sz w:val="18"/>
          <w:szCs w:val="18"/>
        </w:rPr>
        <w:t>Emphasis of matter</w:t>
      </w:r>
      <w:r w:rsidR="00662AAD">
        <w:rPr>
          <w:rFonts w:cs="Arial"/>
          <w:b/>
          <w:bCs/>
          <w:color w:val="CF4A02"/>
          <w:sz w:val="18"/>
          <w:szCs w:val="18"/>
        </w:rPr>
        <w:t>s</w:t>
      </w:r>
    </w:p>
    <w:p w14:paraId="22BB5EAC" w14:textId="77777777" w:rsidR="0089757B" w:rsidRPr="004C1B3B" w:rsidRDefault="0089757B" w:rsidP="00A13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2"/>
          <w:szCs w:val="12"/>
        </w:rPr>
      </w:pPr>
    </w:p>
    <w:p w14:paraId="2DB28B48" w14:textId="3269BCDC" w:rsidR="004728D9" w:rsidRPr="003D5189" w:rsidRDefault="004728D9" w:rsidP="004728D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D5189">
        <w:rPr>
          <w:rFonts w:cs="Arial"/>
          <w:sz w:val="18"/>
          <w:szCs w:val="18"/>
        </w:rPr>
        <w:t xml:space="preserve">I draw attention to the notes to the interim financial information, which describes the significant events and transactions during the nine-month period ended </w:t>
      </w:r>
      <w:r w:rsidR="00FF2C5F" w:rsidRPr="00FF2C5F">
        <w:rPr>
          <w:rFonts w:cs="Arial"/>
          <w:sz w:val="18"/>
          <w:szCs w:val="18"/>
        </w:rPr>
        <w:t>30</w:t>
      </w:r>
      <w:r w:rsidRPr="003D5189">
        <w:rPr>
          <w:rFonts w:cs="Arial"/>
          <w:sz w:val="18"/>
          <w:szCs w:val="18"/>
        </w:rPr>
        <w:t xml:space="preserve"> September </w:t>
      </w:r>
      <w:r w:rsidR="00FF2C5F" w:rsidRPr="00FF2C5F">
        <w:rPr>
          <w:rFonts w:cs="Arial"/>
          <w:sz w:val="18"/>
          <w:szCs w:val="18"/>
        </w:rPr>
        <w:t>2023</w:t>
      </w:r>
      <w:r w:rsidRPr="003D5189">
        <w:rPr>
          <w:rFonts w:cs="Arial"/>
          <w:sz w:val="18"/>
          <w:szCs w:val="18"/>
        </w:rPr>
        <w:t>:</w:t>
      </w:r>
    </w:p>
    <w:p w14:paraId="359627DE" w14:textId="77777777" w:rsidR="004728D9" w:rsidRPr="003D5189" w:rsidRDefault="004728D9" w:rsidP="004728D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C8439E7" w14:textId="762A2E97" w:rsidR="004728D9" w:rsidRPr="003D5189" w:rsidRDefault="004728D9" w:rsidP="004728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cs="Arial"/>
          <w:sz w:val="18"/>
          <w:szCs w:val="18"/>
        </w:rPr>
      </w:pPr>
      <w:r w:rsidRPr="004728D9">
        <w:rPr>
          <w:rFonts w:cs="Arial"/>
          <w:sz w:val="18"/>
          <w:szCs w:val="18"/>
        </w:rPr>
        <w:t xml:space="preserve">Note </w:t>
      </w:r>
      <w:r w:rsidR="00FF2C5F" w:rsidRPr="00FF2C5F">
        <w:rPr>
          <w:rFonts w:cs="Arial"/>
          <w:sz w:val="18"/>
          <w:szCs w:val="18"/>
        </w:rPr>
        <w:t>8</w:t>
      </w:r>
      <w:r w:rsidRPr="003D5189">
        <w:rPr>
          <w:rFonts w:cs="Arial"/>
          <w:sz w:val="18"/>
          <w:szCs w:val="18"/>
        </w:rPr>
        <w:t xml:space="preserve"> describes the disposal of investment in an indirect subsidiary of the Group during the first quarter of </w:t>
      </w:r>
      <w:r w:rsidR="00FF2C5F" w:rsidRPr="00FF2C5F">
        <w:rPr>
          <w:rFonts w:cs="Arial"/>
          <w:sz w:val="18"/>
          <w:szCs w:val="18"/>
        </w:rPr>
        <w:t>2023</w:t>
      </w:r>
      <w:r w:rsidRPr="003D5189">
        <w:rPr>
          <w:rFonts w:cs="Arial"/>
          <w:sz w:val="18"/>
          <w:szCs w:val="18"/>
        </w:rPr>
        <w:t xml:space="preserve"> and payments from buyers made in only the first instalment from a total of four instalments, as well as the recognition of expected credit losses for the outstanding balance related to such items during the third quarter of </w:t>
      </w:r>
      <w:r w:rsidR="00FF2C5F" w:rsidRPr="00FF2C5F">
        <w:rPr>
          <w:rFonts w:cs="Arial"/>
          <w:sz w:val="18"/>
          <w:szCs w:val="18"/>
        </w:rPr>
        <w:t>2023</w:t>
      </w:r>
      <w:r w:rsidRPr="003D5189">
        <w:rPr>
          <w:rFonts w:cs="Arial"/>
          <w:sz w:val="18"/>
          <w:szCs w:val="18"/>
        </w:rPr>
        <w:t>.</w:t>
      </w:r>
    </w:p>
    <w:p w14:paraId="57AE2CFB" w14:textId="77777777" w:rsidR="004728D9" w:rsidRPr="003D5189" w:rsidRDefault="004728D9" w:rsidP="004728D9">
      <w:pPr>
        <w:autoSpaceDE w:val="0"/>
        <w:autoSpaceDN w:val="0"/>
        <w:adjustRightInd w:val="0"/>
        <w:spacing w:line="240" w:lineRule="auto"/>
        <w:ind w:left="567"/>
        <w:jc w:val="both"/>
        <w:rPr>
          <w:rFonts w:cs="Arial"/>
          <w:sz w:val="18"/>
          <w:szCs w:val="18"/>
        </w:rPr>
      </w:pPr>
    </w:p>
    <w:p w14:paraId="50007FC3" w14:textId="0E18E318" w:rsidR="004728D9" w:rsidRPr="003D5189" w:rsidRDefault="004728D9" w:rsidP="004728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cs="Arial"/>
          <w:sz w:val="18"/>
          <w:szCs w:val="18"/>
        </w:rPr>
      </w:pPr>
      <w:r w:rsidRPr="004728D9">
        <w:rPr>
          <w:rFonts w:cs="Arial"/>
          <w:sz w:val="18"/>
          <w:szCs w:val="18"/>
          <w:shd w:val="clear" w:color="auto" w:fill="FFFFFF"/>
        </w:rPr>
        <w:t xml:space="preserve">Note </w:t>
      </w:r>
      <w:r w:rsidR="00FF2C5F" w:rsidRPr="00FF2C5F">
        <w:rPr>
          <w:rFonts w:cs="Arial"/>
          <w:sz w:val="18"/>
          <w:szCs w:val="18"/>
          <w:shd w:val="clear" w:color="auto" w:fill="FFFFFF"/>
        </w:rPr>
        <w:t>9</w:t>
      </w:r>
      <w:r w:rsidRPr="003D5189">
        <w:rPr>
          <w:rFonts w:cs="Arial"/>
          <w:sz w:val="18"/>
          <w:szCs w:val="18"/>
          <w:shd w:val="clear" w:color="auto" w:fill="FFFFFF"/>
        </w:rPr>
        <w:t xml:space="preserve"> describes the short-term loans granted to a listed company. The source of funds comes from the entity’s working capital and </w:t>
      </w:r>
      <w:r>
        <w:rPr>
          <w:rFonts w:cs="Arial"/>
          <w:sz w:val="18"/>
          <w:szCs w:val="18"/>
          <w:shd w:val="clear" w:color="auto" w:fill="FFFFFF"/>
        </w:rPr>
        <w:t>t</w:t>
      </w:r>
      <w:r w:rsidRPr="003D5189">
        <w:rPr>
          <w:rFonts w:cs="Arial"/>
          <w:sz w:val="18"/>
          <w:szCs w:val="18"/>
          <w:shd w:val="clear" w:color="auto" w:fill="FFFFFF"/>
        </w:rPr>
        <w:t xml:space="preserve">he exercise of warrants to purchase the Company's ordinary shares No. </w:t>
      </w:r>
      <w:r w:rsidR="00FF2C5F" w:rsidRPr="00FF2C5F">
        <w:rPr>
          <w:rFonts w:cs="Arial"/>
          <w:sz w:val="18"/>
          <w:szCs w:val="18"/>
          <w:shd w:val="clear" w:color="auto" w:fill="FFFFFF"/>
        </w:rPr>
        <w:t>1</w:t>
      </w:r>
      <w:r w:rsidRPr="003D5189">
        <w:rPr>
          <w:rFonts w:cs="Arial"/>
          <w:sz w:val="18"/>
          <w:szCs w:val="18"/>
          <w:shd w:val="clear" w:color="auto" w:fill="FFFFFF"/>
        </w:rPr>
        <w:t xml:space="preserve"> or OTO-W</w:t>
      </w:r>
      <w:r w:rsidR="00FF2C5F" w:rsidRPr="00FF2C5F">
        <w:rPr>
          <w:rFonts w:cs="Arial"/>
          <w:sz w:val="18"/>
          <w:szCs w:val="18"/>
          <w:shd w:val="clear" w:color="auto" w:fill="FFFFFF"/>
        </w:rPr>
        <w:t>1</w:t>
      </w:r>
      <w:r w:rsidRPr="003D5189">
        <w:rPr>
          <w:rFonts w:cs="Arial"/>
          <w:sz w:val="18"/>
          <w:szCs w:val="18"/>
          <w:shd w:val="clear" w:color="auto" w:fill="FFFFFF"/>
        </w:rPr>
        <w:t>. This fund aims to develop the Company's projects and support future investments.</w:t>
      </w:r>
    </w:p>
    <w:p w14:paraId="3E3228DE" w14:textId="77777777" w:rsidR="004728D9" w:rsidRPr="003D5189" w:rsidRDefault="004728D9" w:rsidP="004728D9">
      <w:pPr>
        <w:autoSpaceDE w:val="0"/>
        <w:autoSpaceDN w:val="0"/>
        <w:adjustRightInd w:val="0"/>
        <w:spacing w:line="240" w:lineRule="auto"/>
        <w:ind w:left="567"/>
        <w:jc w:val="both"/>
        <w:rPr>
          <w:rFonts w:cs="Arial"/>
          <w:sz w:val="18"/>
          <w:szCs w:val="18"/>
        </w:rPr>
      </w:pPr>
    </w:p>
    <w:p w14:paraId="25569C00" w14:textId="2B1B334F" w:rsidR="004728D9" w:rsidRPr="003D5189" w:rsidRDefault="004728D9" w:rsidP="004728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cs="Arial"/>
          <w:sz w:val="18"/>
          <w:szCs w:val="18"/>
        </w:rPr>
      </w:pPr>
      <w:r w:rsidRPr="004728D9">
        <w:rPr>
          <w:rFonts w:cs="Arial"/>
          <w:sz w:val="18"/>
          <w:szCs w:val="18"/>
        </w:rPr>
        <w:t xml:space="preserve">Note </w:t>
      </w:r>
      <w:r w:rsidR="00FF2C5F" w:rsidRPr="00FF2C5F">
        <w:rPr>
          <w:rFonts w:cs="Arial"/>
          <w:sz w:val="18"/>
          <w:szCs w:val="18"/>
        </w:rPr>
        <w:t>14</w:t>
      </w:r>
      <w:r w:rsidRPr="004728D9">
        <w:rPr>
          <w:rFonts w:cs="Arial"/>
          <w:sz w:val="18"/>
          <w:szCs w:val="18"/>
        </w:rPr>
        <w:t>.</w:t>
      </w:r>
      <w:r w:rsidR="00FF2C5F" w:rsidRPr="00FF2C5F">
        <w:rPr>
          <w:rFonts w:cs="Arial"/>
          <w:sz w:val="18"/>
          <w:szCs w:val="18"/>
        </w:rPr>
        <w:t>1</w:t>
      </w:r>
      <w:r w:rsidRPr="003D5189">
        <w:rPr>
          <w:rFonts w:cs="Arial"/>
          <w:sz w:val="18"/>
          <w:szCs w:val="18"/>
        </w:rPr>
        <w:t xml:space="preserve"> describes a deposit payment to study a wind power plant project in Vietnam. This was an investment in </w:t>
      </w:r>
      <w:r w:rsidR="00FF2C5F" w:rsidRPr="00FF2C5F">
        <w:rPr>
          <w:rFonts w:cs="Arial"/>
          <w:sz w:val="18"/>
          <w:szCs w:val="18"/>
        </w:rPr>
        <w:t>19</w:t>
      </w:r>
      <w:r w:rsidRPr="003D5189">
        <w:rPr>
          <w:rFonts w:cs="Arial"/>
          <w:sz w:val="18"/>
          <w:szCs w:val="18"/>
        </w:rPr>
        <w:t xml:space="preserve">% common shares of a holding company’s total shares. The holding company is a foreign legal entity that holds shares in a legal entity registered in Vietnam, which owns a wind power plant with a total capacity of </w:t>
      </w:r>
      <w:r w:rsidR="00FF2C5F" w:rsidRPr="00FF2C5F">
        <w:rPr>
          <w:rFonts w:cs="Arial"/>
          <w:sz w:val="18"/>
          <w:szCs w:val="18"/>
        </w:rPr>
        <w:t>60</w:t>
      </w:r>
      <w:r w:rsidRPr="003D5189">
        <w:rPr>
          <w:rFonts w:cs="Arial"/>
          <w:sz w:val="18"/>
          <w:szCs w:val="18"/>
        </w:rPr>
        <w:t xml:space="preserve"> megawatts. The holding company is an indirect subsidiary of a listed company. Later, the Company requested to cancel this initiative in early October </w:t>
      </w:r>
      <w:r w:rsidR="00FF2C5F" w:rsidRPr="00FF2C5F">
        <w:rPr>
          <w:rFonts w:cs="Arial"/>
          <w:sz w:val="18"/>
          <w:szCs w:val="18"/>
        </w:rPr>
        <w:t>2023</w:t>
      </w:r>
      <w:r w:rsidRPr="003D5189">
        <w:rPr>
          <w:rFonts w:cs="Arial"/>
          <w:sz w:val="18"/>
          <w:szCs w:val="18"/>
        </w:rPr>
        <w:t xml:space="preserve"> and requested a deposit refund from a seller.</w:t>
      </w:r>
    </w:p>
    <w:p w14:paraId="06AB6D31" w14:textId="77777777" w:rsidR="004728D9" w:rsidRPr="003D5189" w:rsidRDefault="004728D9" w:rsidP="004728D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988A553" w14:textId="27EEEC78" w:rsidR="004728D9" w:rsidRPr="003D5189" w:rsidRDefault="004728D9" w:rsidP="004728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cs="Arial"/>
          <w:sz w:val="18"/>
          <w:szCs w:val="18"/>
        </w:rPr>
      </w:pPr>
      <w:r w:rsidRPr="004728D9">
        <w:rPr>
          <w:rFonts w:cs="Arial"/>
          <w:sz w:val="18"/>
          <w:szCs w:val="18"/>
        </w:rPr>
        <w:t xml:space="preserve">Note </w:t>
      </w:r>
      <w:r w:rsidR="00FF2C5F" w:rsidRPr="00FF2C5F">
        <w:rPr>
          <w:rFonts w:cs="Arial"/>
          <w:sz w:val="18"/>
          <w:szCs w:val="18"/>
        </w:rPr>
        <w:t>14</w:t>
      </w:r>
      <w:r w:rsidRPr="004728D9">
        <w:rPr>
          <w:rFonts w:cs="Arial"/>
          <w:sz w:val="18"/>
          <w:szCs w:val="18"/>
        </w:rPr>
        <w:t>.</w:t>
      </w:r>
      <w:r w:rsidR="00FF2C5F" w:rsidRPr="00FF2C5F">
        <w:rPr>
          <w:rFonts w:cs="Arial"/>
          <w:sz w:val="18"/>
          <w:szCs w:val="18"/>
        </w:rPr>
        <w:t>2</w:t>
      </w:r>
      <w:r w:rsidRPr="003D5189">
        <w:rPr>
          <w:rFonts w:cs="Arial"/>
          <w:b/>
          <w:bCs/>
          <w:sz w:val="18"/>
          <w:szCs w:val="18"/>
        </w:rPr>
        <w:t xml:space="preserve"> </w:t>
      </w:r>
      <w:r w:rsidRPr="003D5189">
        <w:rPr>
          <w:rFonts w:cs="Arial"/>
          <w:sz w:val="18"/>
          <w:szCs w:val="18"/>
        </w:rPr>
        <w:t>describes the subsidiary of the Group making a security deposit payment to study a joint investment with a company in Thailand. The objective was to investigate a joint investment to develop a marketing platform. Later, the Group negotiated to cancel this initiative and requested a security deposit refund.</w:t>
      </w:r>
    </w:p>
    <w:p w14:paraId="5510EA76" w14:textId="77777777" w:rsidR="00FF2C5F" w:rsidRDefault="00FF2C5F" w:rsidP="00FF2C5F">
      <w:pPr>
        <w:pStyle w:val="ListParagraph"/>
        <w:ind w:left="540" w:hanging="540"/>
        <w:jc w:val="both"/>
        <w:rPr>
          <w:rFonts w:cs="Arial"/>
          <w:color w:val="000000"/>
          <w:sz w:val="18"/>
          <w:szCs w:val="18"/>
        </w:rPr>
        <w:sectPr w:rsidR="00FF2C5F" w:rsidSect="00FF2C5F">
          <w:headerReference w:type="default" r:id="rId14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7E607FA" w14:textId="04FF98A6" w:rsidR="001939C1" w:rsidRPr="001939C1" w:rsidRDefault="00FF2C5F" w:rsidP="00FF2C5F">
      <w:pPr>
        <w:pStyle w:val="ListParagraph"/>
        <w:ind w:left="540" w:hanging="540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lastRenderedPageBreak/>
        <w:t>5.</w:t>
      </w:r>
      <w:r>
        <w:rPr>
          <w:rFonts w:cs="Arial"/>
          <w:color w:val="000000"/>
          <w:sz w:val="18"/>
          <w:szCs w:val="18"/>
        </w:rPr>
        <w:tab/>
      </w:r>
      <w:r w:rsidR="001939C1" w:rsidRPr="001939C1">
        <w:rPr>
          <w:rFonts w:cs="Arial"/>
          <w:color w:val="000000"/>
          <w:sz w:val="18"/>
          <w:szCs w:val="18"/>
          <w:lang w:val="en-US"/>
        </w:rPr>
        <w:t xml:space="preserve">Note </w:t>
      </w:r>
      <w:r w:rsidRPr="00FF2C5F">
        <w:rPr>
          <w:rFonts w:cs="Arial"/>
          <w:color w:val="000000"/>
          <w:sz w:val="18"/>
          <w:szCs w:val="18"/>
        </w:rPr>
        <w:t>18</w:t>
      </w:r>
      <w:r w:rsidR="001939C1" w:rsidRPr="001939C1">
        <w:rPr>
          <w:rFonts w:cs="Arial"/>
          <w:color w:val="000000"/>
          <w:sz w:val="18"/>
          <w:szCs w:val="18"/>
          <w:lang w:val="en-US"/>
        </w:rPr>
        <w:t xml:space="preserve"> describes the approval to invest in a peer-to-peer lending platform through a targeted company. </w:t>
      </w:r>
      <w:r>
        <w:rPr>
          <w:rFonts w:cs="Arial"/>
          <w:color w:val="000000"/>
          <w:sz w:val="18"/>
          <w:szCs w:val="18"/>
          <w:lang w:val="en-US"/>
        </w:rPr>
        <w:br/>
      </w:r>
      <w:r w:rsidR="001939C1" w:rsidRPr="001939C1">
        <w:rPr>
          <w:rFonts w:cs="Arial"/>
          <w:color w:val="000000"/>
          <w:sz w:val="18"/>
          <w:szCs w:val="18"/>
          <w:lang w:val="en-US"/>
        </w:rPr>
        <w:t>A targeted company is a holding company in Thailand that holds shares in a Thai company that operates an electronic system or network for peer-to-peer lending transactions, along with the payment of a deposit made to the existing shareholders of the holding company, which are two listed entities. This item is currently being considered for approval by the relevant regulator.</w:t>
      </w:r>
    </w:p>
    <w:p w14:paraId="19B6C29C" w14:textId="77777777" w:rsidR="005008A2" w:rsidRPr="00E2149D" w:rsidRDefault="005008A2" w:rsidP="005008A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CA6517" w14:textId="0D7291E1" w:rsidR="005008A2" w:rsidRPr="00E2149D" w:rsidRDefault="005008A2" w:rsidP="005008A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49D">
        <w:rPr>
          <w:rFonts w:cs="Arial"/>
          <w:color w:val="000000"/>
          <w:sz w:val="18"/>
          <w:szCs w:val="18"/>
        </w:rPr>
        <w:t xml:space="preserve">My </w:t>
      </w:r>
      <w:r w:rsidRPr="00E2149D">
        <w:rPr>
          <w:rFonts w:cs="Arial"/>
          <w:color w:val="000000"/>
          <w:sz w:val="18"/>
          <w:szCs w:val="22"/>
        </w:rPr>
        <w:t>c</w:t>
      </w:r>
      <w:r w:rsidRPr="00E2149D">
        <w:rPr>
          <w:rFonts w:cs="Arial"/>
          <w:color w:val="000000"/>
          <w:sz w:val="18"/>
          <w:szCs w:val="18"/>
        </w:rPr>
        <w:t>onclusion is not modified in respect of th</w:t>
      </w:r>
      <w:r w:rsidR="00CC61FD" w:rsidRPr="00E2149D">
        <w:rPr>
          <w:rFonts w:cs="Arial"/>
          <w:color w:val="000000"/>
          <w:sz w:val="18"/>
          <w:szCs w:val="18"/>
        </w:rPr>
        <w:t>ese</w:t>
      </w:r>
      <w:r w:rsidRPr="00E2149D">
        <w:rPr>
          <w:rFonts w:cs="Arial"/>
          <w:color w:val="000000"/>
          <w:sz w:val="18"/>
          <w:szCs w:val="18"/>
        </w:rPr>
        <w:t xml:space="preserve"> matter</w:t>
      </w:r>
      <w:r w:rsidR="00CC61FD" w:rsidRPr="00E2149D">
        <w:rPr>
          <w:rFonts w:cs="Arial"/>
          <w:color w:val="000000"/>
          <w:sz w:val="18"/>
          <w:szCs w:val="18"/>
        </w:rPr>
        <w:t>s</w:t>
      </w:r>
      <w:r w:rsidRPr="00E2149D">
        <w:rPr>
          <w:rFonts w:cs="Arial"/>
          <w:color w:val="000000"/>
          <w:sz w:val="18"/>
          <w:szCs w:val="18"/>
        </w:rPr>
        <w:t>.</w:t>
      </w:r>
    </w:p>
    <w:p w14:paraId="1FAFCB44" w14:textId="77777777" w:rsidR="00A13870" w:rsidRDefault="00A13870" w:rsidP="00903C97">
      <w:pPr>
        <w:spacing w:line="240" w:lineRule="auto"/>
        <w:rPr>
          <w:rFonts w:cs="Cordia New"/>
          <w:sz w:val="18"/>
          <w:szCs w:val="18"/>
          <w:lang w:val="en-US"/>
        </w:rPr>
      </w:pPr>
    </w:p>
    <w:p w14:paraId="7E19AEC1" w14:textId="6A4EB8D4" w:rsidR="00300A2F" w:rsidRDefault="00300A2F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300A2F">
        <w:rPr>
          <w:rFonts w:cs="Arial"/>
          <w:b/>
          <w:bCs/>
          <w:color w:val="CF4A02"/>
          <w:sz w:val="18"/>
          <w:szCs w:val="18"/>
        </w:rPr>
        <w:t>Other matter</w:t>
      </w:r>
    </w:p>
    <w:p w14:paraId="6915920D" w14:textId="77777777" w:rsidR="00B57315" w:rsidRPr="004C1B3B" w:rsidRDefault="00B57315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2"/>
          <w:szCs w:val="12"/>
        </w:rPr>
      </w:pPr>
    </w:p>
    <w:p w14:paraId="285CB6E6" w14:textId="15E84A11" w:rsidR="00596A76" w:rsidRPr="00596A76" w:rsidRDefault="00596A76" w:rsidP="00B57315">
      <w:pPr>
        <w:spacing w:line="240" w:lineRule="auto"/>
        <w:jc w:val="both"/>
        <w:rPr>
          <w:rFonts w:cs="Cordia New"/>
          <w:sz w:val="18"/>
          <w:szCs w:val="18"/>
        </w:rPr>
      </w:pPr>
      <w:r w:rsidRPr="00596A76">
        <w:rPr>
          <w:rFonts w:cs="Cordia New"/>
          <w:sz w:val="18"/>
          <w:szCs w:val="18"/>
        </w:rPr>
        <w:t>The</w:t>
      </w:r>
      <w:r>
        <w:rPr>
          <w:rFonts w:cs="Cordia New" w:hint="cs"/>
          <w:sz w:val="18"/>
          <w:szCs w:val="18"/>
          <w:cs/>
        </w:rPr>
        <w:t xml:space="preserve"> </w:t>
      </w:r>
      <w:r w:rsidR="00763EBA">
        <w:rPr>
          <w:rFonts w:cs="Cordia New"/>
          <w:sz w:val="18"/>
          <w:szCs w:val="18"/>
        </w:rPr>
        <w:t xml:space="preserve">comparative </w:t>
      </w:r>
      <w:r>
        <w:rPr>
          <w:rFonts w:cs="Cordia New"/>
          <w:sz w:val="18"/>
          <w:szCs w:val="18"/>
        </w:rPr>
        <w:t xml:space="preserve">consolidated </w:t>
      </w:r>
      <w:r w:rsidR="00763EBA">
        <w:rPr>
          <w:rFonts w:cs="Cordia New"/>
          <w:sz w:val="18"/>
          <w:szCs w:val="18"/>
        </w:rPr>
        <w:t xml:space="preserve">financial statements of the Group </w:t>
      </w:r>
      <w:r>
        <w:rPr>
          <w:rFonts w:cs="Cordia New"/>
          <w:sz w:val="18"/>
          <w:szCs w:val="18"/>
        </w:rPr>
        <w:t>and separate</w:t>
      </w:r>
      <w:r w:rsidRPr="00596A76">
        <w:rPr>
          <w:rFonts w:cs="Cordia New"/>
          <w:sz w:val="18"/>
          <w:szCs w:val="18"/>
        </w:rPr>
        <w:t xml:space="preserve"> financial statements</w:t>
      </w:r>
      <w:r>
        <w:rPr>
          <w:rFonts w:cs="Cordia New"/>
          <w:sz w:val="18"/>
          <w:szCs w:val="18"/>
        </w:rPr>
        <w:t xml:space="preserve"> </w:t>
      </w:r>
      <w:r w:rsidRPr="00596A76">
        <w:rPr>
          <w:rFonts w:cs="Cordia New"/>
          <w:sz w:val="18"/>
          <w:szCs w:val="18"/>
        </w:rPr>
        <w:t xml:space="preserve">of </w:t>
      </w:r>
      <w:r w:rsidR="00763EBA">
        <w:rPr>
          <w:rFonts w:cs="Cordia New"/>
          <w:sz w:val="18"/>
          <w:szCs w:val="18"/>
        </w:rPr>
        <w:t xml:space="preserve">the </w:t>
      </w:r>
      <w:r w:rsidRPr="00596A76">
        <w:rPr>
          <w:rFonts w:cs="Cordia New"/>
          <w:sz w:val="18"/>
          <w:szCs w:val="18"/>
        </w:rPr>
        <w:t xml:space="preserve">Company for the year ended </w:t>
      </w:r>
      <w:r w:rsidR="00FF2C5F" w:rsidRPr="00FF2C5F">
        <w:rPr>
          <w:rFonts w:cs="Cordia New"/>
          <w:sz w:val="18"/>
          <w:szCs w:val="18"/>
        </w:rPr>
        <w:t>31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 xml:space="preserve">December </w:t>
      </w:r>
      <w:r w:rsidR="00FF2C5F" w:rsidRPr="00FF2C5F">
        <w:rPr>
          <w:rFonts w:cs="Cordia New"/>
          <w:sz w:val="18"/>
          <w:szCs w:val="18"/>
        </w:rPr>
        <w:t>2022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 xml:space="preserve">were audited by another auditor, whose report dated </w:t>
      </w:r>
      <w:r w:rsidR="00FF2C5F" w:rsidRPr="00FF2C5F">
        <w:rPr>
          <w:rFonts w:cs="Cordia New"/>
          <w:sz w:val="18"/>
          <w:szCs w:val="18"/>
        </w:rPr>
        <w:t>27</w:t>
      </w:r>
      <w:r>
        <w:rPr>
          <w:rFonts w:cs="Cordia New"/>
          <w:sz w:val="18"/>
          <w:szCs w:val="18"/>
        </w:rPr>
        <w:t xml:space="preserve"> February </w:t>
      </w:r>
      <w:r w:rsidR="00FF2C5F" w:rsidRPr="00FF2C5F">
        <w:rPr>
          <w:rFonts w:cs="Cordia New"/>
          <w:sz w:val="18"/>
          <w:szCs w:val="18"/>
        </w:rPr>
        <w:t>2023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>expressed an unqualified opinion.</w:t>
      </w:r>
      <w:r w:rsidR="00C13DD2">
        <w:rPr>
          <w:rFonts w:cs="Cordia New"/>
          <w:sz w:val="18"/>
          <w:szCs w:val="18"/>
        </w:rPr>
        <w:t xml:space="preserve"> </w:t>
      </w:r>
      <w:r>
        <w:rPr>
          <w:rFonts w:cs="Cordia New"/>
          <w:sz w:val="18"/>
          <w:szCs w:val="18"/>
        </w:rPr>
        <w:t>T</w:t>
      </w:r>
      <w:r w:rsidRPr="00596A76">
        <w:rPr>
          <w:rFonts w:cs="Cordia New"/>
          <w:sz w:val="18"/>
          <w:szCs w:val="18"/>
        </w:rPr>
        <w:t xml:space="preserve">he </w:t>
      </w:r>
      <w:r w:rsidR="00763EBA">
        <w:rPr>
          <w:rFonts w:cs="Cordia New"/>
          <w:sz w:val="18"/>
          <w:szCs w:val="18"/>
        </w:rPr>
        <w:t xml:space="preserve">comparative </w:t>
      </w:r>
      <w:r w:rsidRPr="00596A76">
        <w:rPr>
          <w:rFonts w:cs="Cordia New"/>
          <w:sz w:val="18"/>
          <w:szCs w:val="18"/>
        </w:rPr>
        <w:t xml:space="preserve">interim consolidated </w:t>
      </w:r>
      <w:r w:rsidR="00922F56">
        <w:rPr>
          <w:rFonts w:cs="Cordia New"/>
          <w:sz w:val="18"/>
          <w:szCs w:val="18"/>
        </w:rPr>
        <w:t xml:space="preserve">financial information of the Group </w:t>
      </w:r>
      <w:r>
        <w:rPr>
          <w:rFonts w:cs="Cordia New"/>
          <w:sz w:val="18"/>
          <w:szCs w:val="18"/>
        </w:rPr>
        <w:t xml:space="preserve">and </w:t>
      </w:r>
      <w:r w:rsidRPr="00FF2C5F">
        <w:rPr>
          <w:rFonts w:cs="Cordia New"/>
          <w:spacing w:val="-4"/>
          <w:sz w:val="18"/>
          <w:szCs w:val="18"/>
        </w:rPr>
        <w:t xml:space="preserve">separate financial information of </w:t>
      </w:r>
      <w:r w:rsidR="00922F56" w:rsidRPr="00FF2C5F">
        <w:rPr>
          <w:rFonts w:cs="Cordia New"/>
          <w:spacing w:val="-4"/>
          <w:sz w:val="18"/>
          <w:szCs w:val="18"/>
        </w:rPr>
        <w:t>the</w:t>
      </w:r>
      <w:r w:rsidRPr="00FF2C5F">
        <w:rPr>
          <w:rFonts w:cs="Cordia New"/>
          <w:spacing w:val="-4"/>
          <w:sz w:val="18"/>
          <w:szCs w:val="18"/>
        </w:rPr>
        <w:t xml:space="preserve"> Company for</w:t>
      </w:r>
      <w:r w:rsidR="004A0070" w:rsidRPr="00FF2C5F">
        <w:rPr>
          <w:rFonts w:cs="Cordia New"/>
          <w:spacing w:val="-4"/>
          <w:sz w:val="18"/>
          <w:szCs w:val="18"/>
          <w:lang w:val="en-US"/>
        </w:rPr>
        <w:t xml:space="preserve"> the </w:t>
      </w:r>
      <w:r w:rsidR="004A0070" w:rsidRPr="00FF2C5F">
        <w:rPr>
          <w:rFonts w:cs="Arial"/>
          <w:color w:val="000000"/>
          <w:spacing w:val="-4"/>
          <w:sz w:val="18"/>
          <w:szCs w:val="18"/>
        </w:rPr>
        <w:t xml:space="preserve">three-month and </w:t>
      </w:r>
      <w:r w:rsidR="00CC61FD" w:rsidRPr="00FF2C5F">
        <w:rPr>
          <w:rFonts w:cs="Arial"/>
          <w:color w:val="000000"/>
          <w:spacing w:val="-4"/>
          <w:sz w:val="18"/>
          <w:szCs w:val="18"/>
        </w:rPr>
        <w:t>nine</w:t>
      </w:r>
      <w:r w:rsidR="004A0070" w:rsidRPr="00FF2C5F">
        <w:rPr>
          <w:rFonts w:cs="Arial"/>
          <w:color w:val="000000"/>
          <w:spacing w:val="-4"/>
          <w:sz w:val="18"/>
          <w:szCs w:val="18"/>
        </w:rPr>
        <w:t>-month periods</w:t>
      </w:r>
      <w:r w:rsidRPr="00FF2C5F">
        <w:rPr>
          <w:rFonts w:cs="Cordia New"/>
          <w:spacing w:val="-4"/>
          <w:sz w:val="18"/>
          <w:szCs w:val="18"/>
        </w:rPr>
        <w:t xml:space="preserve"> ended </w:t>
      </w:r>
      <w:r w:rsidR="00FF2C5F" w:rsidRPr="00FF2C5F">
        <w:rPr>
          <w:rFonts w:cs="Cordia New"/>
          <w:spacing w:val="-4"/>
          <w:sz w:val="18"/>
          <w:szCs w:val="18"/>
        </w:rPr>
        <w:t>30</w:t>
      </w:r>
      <w:r w:rsidRPr="00FF2C5F">
        <w:rPr>
          <w:rFonts w:cs="Cordia New"/>
          <w:spacing w:val="-4"/>
          <w:sz w:val="18"/>
          <w:szCs w:val="18"/>
        </w:rPr>
        <w:t xml:space="preserve"> </w:t>
      </w:r>
      <w:r w:rsidR="00CC61FD" w:rsidRPr="00FF2C5F">
        <w:rPr>
          <w:rFonts w:cs="Cordia New"/>
          <w:spacing w:val="-4"/>
          <w:sz w:val="18"/>
          <w:szCs w:val="18"/>
        </w:rPr>
        <w:t>September</w:t>
      </w:r>
      <w:r w:rsidRPr="00FF2C5F">
        <w:rPr>
          <w:rFonts w:cs="Cordia New"/>
          <w:spacing w:val="-4"/>
          <w:sz w:val="18"/>
          <w:szCs w:val="18"/>
        </w:rPr>
        <w:t xml:space="preserve"> </w:t>
      </w:r>
      <w:r w:rsidR="00FF2C5F" w:rsidRPr="00FF2C5F">
        <w:rPr>
          <w:rFonts w:cs="Cordia New"/>
          <w:spacing w:val="-4"/>
          <w:sz w:val="18"/>
          <w:szCs w:val="18"/>
        </w:rPr>
        <w:t>2022</w:t>
      </w:r>
      <w:r>
        <w:rPr>
          <w:rFonts w:cs="Cordia New"/>
          <w:sz w:val="18"/>
          <w:szCs w:val="18"/>
        </w:rPr>
        <w:t xml:space="preserve"> were reviewed by another auditor, </w:t>
      </w:r>
      <w:r w:rsidRPr="00596A76">
        <w:rPr>
          <w:rFonts w:cs="Cordia New"/>
          <w:sz w:val="18"/>
          <w:szCs w:val="18"/>
        </w:rPr>
        <w:t xml:space="preserve">whose report dated </w:t>
      </w:r>
      <w:r w:rsidR="00FF2C5F" w:rsidRPr="00FF2C5F">
        <w:rPr>
          <w:rFonts w:cs="Cordia New"/>
          <w:sz w:val="18"/>
          <w:szCs w:val="18"/>
        </w:rPr>
        <w:t>9</w:t>
      </w:r>
      <w:r>
        <w:rPr>
          <w:rFonts w:cs="Cordia New"/>
          <w:sz w:val="18"/>
          <w:szCs w:val="18"/>
        </w:rPr>
        <w:t xml:space="preserve"> </w:t>
      </w:r>
      <w:r w:rsidR="00CC61FD">
        <w:rPr>
          <w:rFonts w:cs="Cordia New"/>
          <w:sz w:val="18"/>
          <w:szCs w:val="18"/>
        </w:rPr>
        <w:t>November</w:t>
      </w:r>
      <w:r>
        <w:rPr>
          <w:rFonts w:cs="Cordia New"/>
          <w:sz w:val="18"/>
          <w:szCs w:val="18"/>
        </w:rPr>
        <w:t xml:space="preserve"> </w:t>
      </w:r>
      <w:r w:rsidR="00FF2C5F" w:rsidRPr="00FF2C5F">
        <w:rPr>
          <w:rFonts w:cs="Cordia New"/>
          <w:sz w:val="18"/>
          <w:szCs w:val="18"/>
        </w:rPr>
        <w:t>2022</w:t>
      </w:r>
      <w:r w:rsidR="00922F56">
        <w:rPr>
          <w:rFonts w:cs="Cordia New"/>
          <w:sz w:val="18"/>
          <w:szCs w:val="18"/>
        </w:rPr>
        <w:t xml:space="preserve"> expressed an unqualified conclusion</w:t>
      </w:r>
      <w:r>
        <w:rPr>
          <w:rFonts w:cs="Cordia New"/>
          <w:sz w:val="18"/>
          <w:szCs w:val="18"/>
        </w:rPr>
        <w:t>.</w:t>
      </w:r>
    </w:p>
    <w:p w14:paraId="3751EAB4" w14:textId="1A2CDA0F" w:rsidR="005016DB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45B62CDE" w14:textId="77777777" w:rsidR="00596A76" w:rsidRPr="00BC6206" w:rsidRDefault="00596A76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A5BB528" w14:textId="095C460D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3F8225C" w14:textId="77777777" w:rsidR="005D4806" w:rsidRPr="00BC6206" w:rsidRDefault="005D4806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</w:p>
    <w:p w14:paraId="620FA278" w14:textId="7B08A974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F2C5F" w:rsidRPr="00FF2C5F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43ABDAEA" w:rsidR="00C536DC" w:rsidRPr="00BC6206" w:rsidRDefault="00FF2C5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F2C5F">
        <w:rPr>
          <w:rFonts w:cs="Arial"/>
          <w:color w:val="000000"/>
          <w:sz w:val="18"/>
          <w:szCs w:val="18"/>
        </w:rPr>
        <w:t>14</w:t>
      </w:r>
      <w:r w:rsidR="00CC61FD">
        <w:rPr>
          <w:rFonts w:cs="Arial"/>
          <w:color w:val="000000"/>
          <w:sz w:val="18"/>
          <w:szCs w:val="18"/>
        </w:rPr>
        <w:t xml:space="preserve"> November </w:t>
      </w:r>
      <w:r w:rsidRPr="00FF2C5F">
        <w:rPr>
          <w:rFonts w:cs="Arial"/>
          <w:color w:val="000000"/>
          <w:sz w:val="18"/>
          <w:szCs w:val="18"/>
        </w:rPr>
        <w:t>2023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FF2C5F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95760" w14:textId="77777777" w:rsidR="00C3706D" w:rsidRDefault="00C3706D">
      <w:pPr>
        <w:spacing w:line="240" w:lineRule="auto"/>
      </w:pPr>
      <w:r>
        <w:separator/>
      </w:r>
    </w:p>
  </w:endnote>
  <w:endnote w:type="continuationSeparator" w:id="0">
    <w:p w14:paraId="05E58AD1" w14:textId="77777777" w:rsidR="00C3706D" w:rsidRDefault="00C370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38B9" w14:textId="77777777" w:rsidR="00211613" w:rsidRDefault="002116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D178" w14:textId="77777777" w:rsidR="00211613" w:rsidRDefault="002116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3A4" w14:textId="77777777" w:rsidR="00211613" w:rsidRDefault="00211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9C0E" w14:textId="77777777" w:rsidR="00C3706D" w:rsidRDefault="00C3706D">
      <w:pPr>
        <w:spacing w:line="240" w:lineRule="auto"/>
      </w:pPr>
      <w:r>
        <w:separator/>
      </w:r>
    </w:p>
  </w:footnote>
  <w:footnote w:type="continuationSeparator" w:id="0">
    <w:p w14:paraId="54442BBB" w14:textId="77777777" w:rsidR="00C3706D" w:rsidRDefault="00C370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45DED" w14:textId="77777777" w:rsidR="00211613" w:rsidRDefault="002116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9D2E" w14:textId="77777777" w:rsidR="00211613" w:rsidRDefault="00211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B2CC" w14:textId="77777777" w:rsidR="00211613" w:rsidRDefault="002116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E70B1A"/>
    <w:multiLevelType w:val="hybridMultilevel"/>
    <w:tmpl w:val="2CF29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5C0726D"/>
    <w:multiLevelType w:val="hybridMultilevel"/>
    <w:tmpl w:val="B1DCEC86"/>
    <w:lvl w:ilvl="0" w:tplc="4E742E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F6063CB"/>
    <w:multiLevelType w:val="hybridMultilevel"/>
    <w:tmpl w:val="80E0A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489665">
    <w:abstractNumId w:val="9"/>
  </w:num>
  <w:num w:numId="2" w16cid:durableId="1315064831">
    <w:abstractNumId w:val="7"/>
  </w:num>
  <w:num w:numId="3" w16cid:durableId="61604795">
    <w:abstractNumId w:val="6"/>
  </w:num>
  <w:num w:numId="4" w16cid:durableId="111677589">
    <w:abstractNumId w:val="5"/>
  </w:num>
  <w:num w:numId="5" w16cid:durableId="1013458763">
    <w:abstractNumId w:val="4"/>
  </w:num>
  <w:num w:numId="6" w16cid:durableId="1731729418">
    <w:abstractNumId w:val="8"/>
  </w:num>
  <w:num w:numId="7" w16cid:durableId="973483705">
    <w:abstractNumId w:val="3"/>
  </w:num>
  <w:num w:numId="8" w16cid:durableId="2067487249">
    <w:abstractNumId w:val="2"/>
  </w:num>
  <w:num w:numId="9" w16cid:durableId="950553981">
    <w:abstractNumId w:val="1"/>
  </w:num>
  <w:num w:numId="10" w16cid:durableId="1255699300">
    <w:abstractNumId w:val="0"/>
  </w:num>
  <w:num w:numId="11" w16cid:durableId="242615325">
    <w:abstractNumId w:val="16"/>
  </w:num>
  <w:num w:numId="12" w16cid:durableId="558514253">
    <w:abstractNumId w:val="10"/>
  </w:num>
  <w:num w:numId="13" w16cid:durableId="1132021695">
    <w:abstractNumId w:val="11"/>
  </w:num>
  <w:num w:numId="14" w16cid:durableId="274093226">
    <w:abstractNumId w:val="12"/>
  </w:num>
  <w:num w:numId="15" w16cid:durableId="452968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6963831">
    <w:abstractNumId w:val="14"/>
  </w:num>
  <w:num w:numId="17" w16cid:durableId="1356688275">
    <w:abstractNumId w:val="13"/>
  </w:num>
  <w:num w:numId="18" w16cid:durableId="1911428935">
    <w:abstractNumId w:val="15"/>
  </w:num>
  <w:num w:numId="19" w16cid:durableId="166529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124"/>
    <w:rsid w:val="00006AA3"/>
    <w:rsid w:val="000107A7"/>
    <w:rsid w:val="0001169E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3D8A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0D14"/>
    <w:rsid w:val="000A2493"/>
    <w:rsid w:val="000A3D5C"/>
    <w:rsid w:val="000A5382"/>
    <w:rsid w:val="000A5D35"/>
    <w:rsid w:val="000A6255"/>
    <w:rsid w:val="000A632D"/>
    <w:rsid w:val="000A7A58"/>
    <w:rsid w:val="000A7CBC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0810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39C1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0B5D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39D0"/>
    <w:rsid w:val="00204CF0"/>
    <w:rsid w:val="002070A3"/>
    <w:rsid w:val="00207D9F"/>
    <w:rsid w:val="00211613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56C03"/>
    <w:rsid w:val="002600E5"/>
    <w:rsid w:val="00263C26"/>
    <w:rsid w:val="00265D4A"/>
    <w:rsid w:val="00265F35"/>
    <w:rsid w:val="0026670E"/>
    <w:rsid w:val="002670F8"/>
    <w:rsid w:val="00274B13"/>
    <w:rsid w:val="00274B42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E91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1D5"/>
    <w:rsid w:val="002F4D75"/>
    <w:rsid w:val="002F6E31"/>
    <w:rsid w:val="002F706A"/>
    <w:rsid w:val="002F7241"/>
    <w:rsid w:val="00300A2F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37A4C"/>
    <w:rsid w:val="00340185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94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2F6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751"/>
    <w:rsid w:val="00412EB6"/>
    <w:rsid w:val="00413323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8D9"/>
    <w:rsid w:val="00472A65"/>
    <w:rsid w:val="004739D3"/>
    <w:rsid w:val="004742AE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070"/>
    <w:rsid w:val="004A0E69"/>
    <w:rsid w:val="004A11BD"/>
    <w:rsid w:val="004A22F7"/>
    <w:rsid w:val="004A2656"/>
    <w:rsid w:val="004A65F5"/>
    <w:rsid w:val="004A665B"/>
    <w:rsid w:val="004B1708"/>
    <w:rsid w:val="004B3AE7"/>
    <w:rsid w:val="004B416D"/>
    <w:rsid w:val="004B5268"/>
    <w:rsid w:val="004B5AFF"/>
    <w:rsid w:val="004B5DB9"/>
    <w:rsid w:val="004B6C9E"/>
    <w:rsid w:val="004B7651"/>
    <w:rsid w:val="004C0512"/>
    <w:rsid w:val="004C1B3B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08A2"/>
    <w:rsid w:val="005016DB"/>
    <w:rsid w:val="00510BEA"/>
    <w:rsid w:val="005111DA"/>
    <w:rsid w:val="0051249E"/>
    <w:rsid w:val="00513134"/>
    <w:rsid w:val="00513ED2"/>
    <w:rsid w:val="005140C0"/>
    <w:rsid w:val="005169AC"/>
    <w:rsid w:val="00522200"/>
    <w:rsid w:val="00523811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41FC1"/>
    <w:rsid w:val="00544D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1436"/>
    <w:rsid w:val="00576C74"/>
    <w:rsid w:val="00577006"/>
    <w:rsid w:val="005803C6"/>
    <w:rsid w:val="00582E43"/>
    <w:rsid w:val="00583D9A"/>
    <w:rsid w:val="00584673"/>
    <w:rsid w:val="00585065"/>
    <w:rsid w:val="00585960"/>
    <w:rsid w:val="00586085"/>
    <w:rsid w:val="005861A2"/>
    <w:rsid w:val="00590749"/>
    <w:rsid w:val="00592434"/>
    <w:rsid w:val="0059268F"/>
    <w:rsid w:val="00592740"/>
    <w:rsid w:val="00592A79"/>
    <w:rsid w:val="005956C3"/>
    <w:rsid w:val="00596A76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806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AAD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322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CF"/>
    <w:rsid w:val="007175EA"/>
    <w:rsid w:val="00717DC5"/>
    <w:rsid w:val="007213E0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3EBA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1802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55F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57B"/>
    <w:rsid w:val="00897FCA"/>
    <w:rsid w:val="008A0E77"/>
    <w:rsid w:val="008A1F09"/>
    <w:rsid w:val="008A2E79"/>
    <w:rsid w:val="008A3130"/>
    <w:rsid w:val="008A3D37"/>
    <w:rsid w:val="008A61D3"/>
    <w:rsid w:val="008A6DA2"/>
    <w:rsid w:val="008B03C5"/>
    <w:rsid w:val="008B1160"/>
    <w:rsid w:val="008B16EF"/>
    <w:rsid w:val="008B1CDB"/>
    <w:rsid w:val="008B29F9"/>
    <w:rsid w:val="008B2A99"/>
    <w:rsid w:val="008C1561"/>
    <w:rsid w:val="008C24AC"/>
    <w:rsid w:val="008C3655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2F56"/>
    <w:rsid w:val="00924B02"/>
    <w:rsid w:val="00926898"/>
    <w:rsid w:val="00926912"/>
    <w:rsid w:val="00932E8F"/>
    <w:rsid w:val="00933193"/>
    <w:rsid w:val="00933EC7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2D26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0EB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1387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67C08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19AD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B2"/>
    <w:rsid w:val="00B5731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659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3858"/>
    <w:rsid w:val="00C0754C"/>
    <w:rsid w:val="00C10567"/>
    <w:rsid w:val="00C13DD2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3706D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9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FD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993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912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41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49D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D02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F85"/>
    <w:rsid w:val="00EB3870"/>
    <w:rsid w:val="00EB3FE7"/>
    <w:rsid w:val="00EC29B0"/>
    <w:rsid w:val="00EC441C"/>
    <w:rsid w:val="00EC4C99"/>
    <w:rsid w:val="00ED24B1"/>
    <w:rsid w:val="00ED3001"/>
    <w:rsid w:val="00ED33F3"/>
    <w:rsid w:val="00ED3F2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62F4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2C5F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gmail-default">
    <w:name w:val="gmail-default"/>
    <w:basedOn w:val="Normal"/>
    <w:rsid w:val="00A138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411751"/>
    <w:pPr>
      <w:ind w:left="720"/>
    </w:pPr>
    <w:rPr>
      <w:szCs w:val="25"/>
    </w:rPr>
  </w:style>
  <w:style w:type="character" w:styleId="CommentReference">
    <w:name w:val="annotation reference"/>
    <w:uiPriority w:val="99"/>
    <w:semiHidden/>
    <w:unhideWhenUsed/>
    <w:rsid w:val="00662A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AAD"/>
    <w:rPr>
      <w:szCs w:val="25"/>
    </w:rPr>
  </w:style>
  <w:style w:type="character" w:customStyle="1" w:styleId="CommentTextChar">
    <w:name w:val="Comment Text Char"/>
    <w:link w:val="CommentText"/>
    <w:uiPriority w:val="99"/>
    <w:rsid w:val="00662AAD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AA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2AAD"/>
    <w:rPr>
      <w:rFonts w:ascii="Arial" w:eastAsia="Times New Roman" w:hAnsi="Arial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2022-08-01T06:37:00Z</cp:lastPrinted>
  <dcterms:created xsi:type="dcterms:W3CDTF">2023-11-14T08:01:00Z</dcterms:created>
  <dcterms:modified xsi:type="dcterms:W3CDTF">2023-11-14T11:55:00Z</dcterms:modified>
</cp:coreProperties>
</file>