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3B4379" w:rsidRPr="003B4379" w14:paraId="69C6BCB2" w14:textId="77777777" w:rsidTr="00153A71">
        <w:trPr>
          <w:trHeight w:val="2865"/>
        </w:trPr>
        <w:tc>
          <w:tcPr>
            <w:tcW w:w="2628" w:type="dxa"/>
          </w:tcPr>
          <w:p w14:paraId="74BFB5E9" w14:textId="77777777" w:rsidR="00B60F41" w:rsidRPr="003B4379" w:rsidRDefault="00B60F41" w:rsidP="00153A71">
            <w:pPr>
              <w:rPr>
                <w:rFonts w:ascii="Arial" w:hAnsi="Arial" w:cstheme="minorBidi"/>
                <w:szCs w:val="22"/>
              </w:rPr>
            </w:pPr>
            <w:bookmarkStart w:id="0" w:name="_GoBack"/>
            <w:bookmarkEnd w:id="0"/>
          </w:p>
        </w:tc>
        <w:tc>
          <w:tcPr>
            <w:tcW w:w="6960" w:type="dxa"/>
            <w:vAlign w:val="center"/>
          </w:tcPr>
          <w:p w14:paraId="79B29E6E" w14:textId="77777777" w:rsidR="008243D2" w:rsidRPr="007257D3" w:rsidRDefault="008243D2" w:rsidP="008243D2">
            <w:pPr>
              <w:spacing w:line="380" w:lineRule="exact"/>
              <w:ind w:left="14"/>
              <w:rPr>
                <w:rFonts w:cs="Times New Roman"/>
                <w:color w:val="7F7E82"/>
                <w:sz w:val="28"/>
              </w:rPr>
            </w:pPr>
            <w:bookmarkStart w:id="1" w:name="OLE_LINK1"/>
            <w:bookmarkStart w:id="2" w:name="OLE_LINK2"/>
            <w:r w:rsidRPr="007257D3">
              <w:rPr>
                <w:rFonts w:cs="Times New Roman"/>
                <w:color w:val="7F7E82"/>
                <w:sz w:val="28"/>
              </w:rPr>
              <w:t>Bumrungrad Hospital Public Company Limited</w:t>
            </w:r>
          </w:p>
          <w:p w14:paraId="5474ECA7" w14:textId="77777777" w:rsidR="008243D2" w:rsidRPr="007257D3" w:rsidRDefault="008243D2" w:rsidP="008243D2">
            <w:pPr>
              <w:spacing w:line="380" w:lineRule="exact"/>
              <w:ind w:left="14"/>
              <w:rPr>
                <w:rFonts w:cs="Times New Roman"/>
                <w:color w:val="7F7E82"/>
                <w:sz w:val="28"/>
              </w:rPr>
            </w:pPr>
            <w:r w:rsidRPr="007257D3">
              <w:rPr>
                <w:rFonts w:cs="Times New Roman"/>
                <w:color w:val="7F7E82"/>
                <w:sz w:val="28"/>
              </w:rPr>
              <w:t>and its subsidiaries</w:t>
            </w:r>
          </w:p>
          <w:p w14:paraId="24A7A4E7" w14:textId="77777777" w:rsidR="008243D2" w:rsidRPr="007257D3" w:rsidRDefault="008243D2" w:rsidP="008243D2">
            <w:pPr>
              <w:spacing w:line="380" w:lineRule="exact"/>
              <w:ind w:left="14"/>
              <w:rPr>
                <w:rFonts w:cs="Times New Roman"/>
                <w:color w:val="7F7E82"/>
                <w:sz w:val="28"/>
              </w:rPr>
            </w:pPr>
            <w:r w:rsidRPr="007257D3">
              <w:rPr>
                <w:rFonts w:cs="Times New Roman"/>
                <w:color w:val="7F7E82"/>
                <w:sz w:val="28"/>
              </w:rPr>
              <w:t>Report and consolidated financial statements</w:t>
            </w:r>
          </w:p>
          <w:p w14:paraId="4E6DEA6A" w14:textId="5DD298A6" w:rsidR="00B60F41" w:rsidRPr="003B4379" w:rsidRDefault="008243D2" w:rsidP="001954AB">
            <w:pPr>
              <w:spacing w:line="380" w:lineRule="exact"/>
              <w:ind w:left="14"/>
              <w:rPr>
                <w:rFonts w:ascii="Arial" w:hAnsi="Arial" w:cs="Arial"/>
                <w:b/>
                <w:bCs/>
                <w:szCs w:val="22"/>
              </w:rPr>
            </w:pPr>
            <w:r w:rsidRPr="007257D3">
              <w:rPr>
                <w:rFonts w:cs="Times New Roman"/>
                <w:color w:val="7F7E82"/>
                <w:sz w:val="28"/>
              </w:rPr>
              <w:t xml:space="preserve">31 December </w:t>
            </w:r>
            <w:bookmarkEnd w:id="1"/>
            <w:bookmarkEnd w:id="2"/>
            <w:r w:rsidR="00345C34">
              <w:rPr>
                <w:rFonts w:cs="Times New Roman"/>
                <w:color w:val="7F7E82"/>
                <w:sz w:val="28"/>
              </w:rPr>
              <w:t>202</w:t>
            </w:r>
            <w:r w:rsidR="00DE38FE">
              <w:rPr>
                <w:rFonts w:cs="Times New Roman"/>
                <w:color w:val="7F7E82"/>
                <w:sz w:val="28"/>
              </w:rPr>
              <w:t>3</w:t>
            </w:r>
          </w:p>
        </w:tc>
      </w:tr>
    </w:tbl>
    <w:p w14:paraId="0841F0DA" w14:textId="77777777" w:rsidR="00B60F41" w:rsidRPr="003B4379" w:rsidRDefault="00B60F41" w:rsidP="00B60F41">
      <w:pPr>
        <w:rPr>
          <w:sz w:val="22"/>
          <w:szCs w:val="22"/>
        </w:rPr>
        <w:sectPr w:rsidR="00B60F41" w:rsidRPr="003B4379" w:rsidSect="000C31D5">
          <w:pgSz w:w="11909" w:h="16834" w:code="9"/>
          <w:pgMar w:top="2160" w:right="1080" w:bottom="11520" w:left="360" w:header="720" w:footer="720" w:gutter="0"/>
          <w:cols w:space="720"/>
          <w:docGrid w:linePitch="360"/>
        </w:sectPr>
      </w:pPr>
    </w:p>
    <w:p w14:paraId="64C19C28" w14:textId="77777777" w:rsidR="000A6C25" w:rsidRPr="003B4379" w:rsidRDefault="000A6C25" w:rsidP="00C1687D">
      <w:pPr>
        <w:spacing w:line="380" w:lineRule="exact"/>
        <w:ind w:right="-43"/>
        <w:rPr>
          <w:rFonts w:ascii="Arial" w:eastAsia="Arial Unicode MS" w:hAnsi="Arial" w:cs="Arial"/>
          <w:b/>
          <w:bCs/>
          <w:sz w:val="22"/>
          <w:szCs w:val="22"/>
        </w:rPr>
      </w:pPr>
    </w:p>
    <w:p w14:paraId="2FF9023E" w14:textId="77777777" w:rsidR="00B60F41" w:rsidRPr="003B4379" w:rsidRDefault="00B60F41" w:rsidP="00C1687D">
      <w:pPr>
        <w:spacing w:line="380" w:lineRule="exact"/>
        <w:ind w:right="-43"/>
        <w:rPr>
          <w:rFonts w:ascii="Arial" w:eastAsia="Arial Unicode MS" w:hAnsi="Arial" w:cs="Arial"/>
          <w:b/>
          <w:bCs/>
          <w:sz w:val="22"/>
          <w:szCs w:val="22"/>
        </w:rPr>
      </w:pPr>
      <w:r w:rsidRPr="003B4379">
        <w:rPr>
          <w:rFonts w:ascii="Arial" w:eastAsia="Arial Unicode MS" w:hAnsi="Arial" w:cs="Arial"/>
          <w:b/>
          <w:bCs/>
          <w:sz w:val="22"/>
          <w:szCs w:val="22"/>
        </w:rPr>
        <w:t>Independent Auditor</w:t>
      </w:r>
      <w:r w:rsidR="00644865" w:rsidRPr="003B4379">
        <w:rPr>
          <w:rFonts w:ascii="Arial" w:eastAsia="Arial Unicode MS" w:hAnsi="Arial" w:cs="Arial"/>
          <w:b/>
          <w:bCs/>
          <w:sz w:val="22"/>
          <w:szCs w:val="22"/>
        </w:rPr>
        <w:t>’s Report</w:t>
      </w:r>
    </w:p>
    <w:p w14:paraId="7ED7C987" w14:textId="77777777" w:rsidR="00B60F41" w:rsidRPr="003B4379" w:rsidRDefault="00B60F41" w:rsidP="00C1687D">
      <w:pPr>
        <w:spacing w:line="380" w:lineRule="exact"/>
        <w:ind w:right="-43"/>
        <w:rPr>
          <w:rFonts w:ascii="Arial" w:eastAsia="Arial Unicode MS" w:hAnsi="Arial" w:cs="Arial"/>
          <w:sz w:val="22"/>
          <w:szCs w:val="22"/>
        </w:rPr>
      </w:pPr>
      <w:r w:rsidRPr="003B4379">
        <w:rPr>
          <w:rFonts w:ascii="Arial" w:eastAsia="Arial Unicode MS" w:hAnsi="Arial" w:cs="Arial"/>
          <w:sz w:val="22"/>
          <w:szCs w:val="22"/>
        </w:rPr>
        <w:t>To the Shareholders of Bumrungrad Hospital Public Company Limited</w:t>
      </w:r>
    </w:p>
    <w:p w14:paraId="375B4B69" w14:textId="77777777" w:rsidR="00FF6DBC" w:rsidRPr="003B4379" w:rsidRDefault="00FF6DBC" w:rsidP="00C1687D">
      <w:pPr>
        <w:pStyle w:val="Default"/>
        <w:spacing w:before="360" w:after="120" w:line="380" w:lineRule="exact"/>
        <w:rPr>
          <w:color w:val="auto"/>
          <w:sz w:val="22"/>
          <w:szCs w:val="22"/>
        </w:rPr>
      </w:pPr>
      <w:r w:rsidRPr="003B4379">
        <w:rPr>
          <w:b/>
          <w:bCs/>
          <w:color w:val="auto"/>
          <w:sz w:val="22"/>
          <w:szCs w:val="22"/>
        </w:rPr>
        <w:t xml:space="preserve">Opinion </w:t>
      </w:r>
    </w:p>
    <w:p w14:paraId="4468CF4A" w14:textId="560F8CD1" w:rsidR="00D92574" w:rsidRPr="003B4379" w:rsidRDefault="00D92574" w:rsidP="009C7405">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I have audited the accompanying consolidated financial statements of Bumrungrad Hospital Public Company Limited and its subsidiaries (the Group), which comprise the consolidated statement of financial position as at 31 December </w:t>
      </w:r>
      <w:r w:rsidR="00345C34">
        <w:rPr>
          <w:rFonts w:ascii="Arial" w:hAnsi="Arial" w:cs="Arial"/>
          <w:color w:val="auto"/>
          <w:sz w:val="22"/>
          <w:szCs w:val="22"/>
        </w:rPr>
        <w:t>2023</w:t>
      </w:r>
      <w:r w:rsidRPr="003B4379">
        <w:rPr>
          <w:rFonts w:ascii="Arial" w:hAnsi="Arial" w:cs="Arial"/>
          <w:color w:val="auto"/>
          <w:sz w:val="22"/>
          <w:szCs w:val="22"/>
        </w:rPr>
        <w:t>, and the related consolidated statements of income</w:t>
      </w:r>
      <w:r w:rsidR="00A72484" w:rsidRPr="003B4379">
        <w:rPr>
          <w:rFonts w:ascii="Arial" w:hAnsi="Arial" w:cs="Arial"/>
          <w:color w:val="auto"/>
          <w:sz w:val="22"/>
          <w:szCs w:val="22"/>
        </w:rPr>
        <w:t>,</w:t>
      </w:r>
      <w:r w:rsidRPr="003B4379">
        <w:rPr>
          <w:rFonts w:ascii="Arial" w:hAnsi="Arial" w:cs="Arial"/>
          <w:color w:val="auto"/>
          <w:sz w:val="22"/>
          <w:szCs w:val="22"/>
        </w:rPr>
        <w:t xml:space="preserve"> comprehensive income, changes in shareholders’ equity and cash flows for the year then ended, and notes to the consolidated financial statements, including a summary of significant accounting policies, and have also audited the separate financial statements of </w:t>
      </w:r>
      <w:r w:rsidR="00A72484" w:rsidRPr="003B4379">
        <w:rPr>
          <w:rFonts w:ascii="Arial" w:hAnsi="Arial" w:cs="Arial"/>
          <w:color w:val="auto"/>
          <w:sz w:val="22"/>
          <w:szCs w:val="22"/>
        </w:rPr>
        <w:t xml:space="preserve">Bumrungrad Hospital </w:t>
      </w:r>
      <w:r w:rsidRPr="003B4379">
        <w:rPr>
          <w:rFonts w:ascii="Arial" w:hAnsi="Arial" w:cs="Arial"/>
          <w:color w:val="auto"/>
          <w:sz w:val="22"/>
          <w:szCs w:val="22"/>
        </w:rPr>
        <w:t>Public Company Limited for the same period.</w:t>
      </w:r>
    </w:p>
    <w:p w14:paraId="03E5230D" w14:textId="19995615" w:rsidR="00D92574" w:rsidRPr="003B4379" w:rsidRDefault="00D92574" w:rsidP="009C7405">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In my opinion, the financial statements referred to above present fairly, in all material respects, the financial position of </w:t>
      </w:r>
      <w:r w:rsidR="003238FD" w:rsidRPr="003B4379">
        <w:rPr>
          <w:rFonts w:ascii="Arial" w:hAnsi="Arial" w:cs="Arial"/>
          <w:color w:val="auto"/>
          <w:sz w:val="22"/>
          <w:szCs w:val="22"/>
        </w:rPr>
        <w:t xml:space="preserve">Bumrungrad Hospital </w:t>
      </w:r>
      <w:r w:rsidRPr="003B4379">
        <w:rPr>
          <w:rFonts w:ascii="Arial" w:hAnsi="Arial" w:cs="Arial"/>
          <w:color w:val="auto"/>
          <w:sz w:val="22"/>
          <w:szCs w:val="22"/>
        </w:rPr>
        <w:t xml:space="preserve">Public Company Limited and its subsidiaries and of </w:t>
      </w:r>
      <w:r w:rsidR="003238FD" w:rsidRPr="003B4379">
        <w:rPr>
          <w:rFonts w:ascii="Arial" w:hAnsi="Arial" w:cs="Arial"/>
          <w:color w:val="auto"/>
          <w:sz w:val="22"/>
          <w:szCs w:val="22"/>
        </w:rPr>
        <w:t xml:space="preserve">Bumrungrad Hospital </w:t>
      </w:r>
      <w:r w:rsidRPr="003B4379">
        <w:rPr>
          <w:rFonts w:ascii="Arial" w:hAnsi="Arial" w:cs="Arial"/>
          <w:color w:val="auto"/>
          <w:sz w:val="22"/>
          <w:szCs w:val="22"/>
        </w:rPr>
        <w:t xml:space="preserve">Public Company Limited as at 31 December </w:t>
      </w:r>
      <w:r w:rsidR="00345C34">
        <w:rPr>
          <w:rFonts w:ascii="Arial" w:hAnsi="Arial" w:cs="Arial"/>
          <w:color w:val="auto"/>
          <w:sz w:val="22"/>
          <w:szCs w:val="22"/>
        </w:rPr>
        <w:t>2023</w:t>
      </w:r>
      <w:r w:rsidRPr="003B4379">
        <w:rPr>
          <w:rFonts w:ascii="Arial" w:hAnsi="Arial" w:cs="Arial"/>
          <w:color w:val="auto"/>
          <w:sz w:val="22"/>
          <w:szCs w:val="22"/>
        </w:rPr>
        <w:t>, their financial performance and cash flows for the year then ended in accordance with Thai Financial Reporting Standards.</w:t>
      </w:r>
    </w:p>
    <w:p w14:paraId="087E630C" w14:textId="77777777" w:rsidR="00234555" w:rsidRPr="003B4379" w:rsidRDefault="00234555" w:rsidP="009C7405">
      <w:pPr>
        <w:pStyle w:val="Default"/>
        <w:spacing w:before="120" w:after="120" w:line="380" w:lineRule="exact"/>
        <w:rPr>
          <w:color w:val="auto"/>
          <w:sz w:val="22"/>
          <w:szCs w:val="22"/>
        </w:rPr>
      </w:pPr>
      <w:bookmarkStart w:id="3" w:name="36765550"/>
      <w:bookmarkEnd w:id="3"/>
      <w:r w:rsidRPr="003B4379">
        <w:rPr>
          <w:b/>
          <w:bCs/>
          <w:color w:val="auto"/>
          <w:sz w:val="22"/>
          <w:szCs w:val="22"/>
        </w:rPr>
        <w:t xml:space="preserve">Basis for Opinion </w:t>
      </w:r>
    </w:p>
    <w:p w14:paraId="3339A748" w14:textId="77777777" w:rsidR="00A43F4C" w:rsidRDefault="00A43F4C" w:rsidP="009C7405">
      <w:pPr>
        <w:pStyle w:val="ps-000-normal"/>
        <w:spacing w:before="120" w:line="380" w:lineRule="exact"/>
        <w:rPr>
          <w:rFonts w:ascii="Arial" w:hAnsi="Arial" w:cs="Arial"/>
          <w:sz w:val="22"/>
          <w:szCs w:val="22"/>
        </w:rPr>
      </w:pPr>
      <w:r w:rsidRPr="00A43F4C">
        <w:rPr>
          <w:rFonts w:ascii="Arial" w:hAnsi="Arial" w:cs="Arial"/>
          <w:sz w:val="22"/>
          <w:szCs w:val="22"/>
        </w:rPr>
        <w:t xml:space="preserve">I conducted my audit in accordance with Thai Standards on Auditing. My responsibilities under those standards are further described in the </w:t>
      </w:r>
      <w:r w:rsidRPr="00A43F4C">
        <w:rPr>
          <w:rFonts w:ascii="Arial" w:hAnsi="Arial" w:cs="Arial"/>
          <w:i/>
          <w:iCs/>
          <w:sz w:val="22"/>
          <w:szCs w:val="22"/>
        </w:rPr>
        <w:t>Auditor’s Responsibilities for the Audit of the Financial Statements</w:t>
      </w:r>
      <w:r w:rsidRPr="00A43F4C">
        <w:rPr>
          <w:rFonts w:ascii="Arial" w:hAnsi="Arial" w:cs="Arial"/>
          <w:sz w:val="22"/>
          <w:szCs w:val="22"/>
        </w:rPr>
        <w:t xml:space="preserve"> section of my report. I am independent of the Group in accordance with the </w:t>
      </w:r>
      <w:r w:rsidRPr="00A43F4C">
        <w:rPr>
          <w:rFonts w:ascii="Arial" w:hAnsi="Arial" w:cs="Arial"/>
          <w:i/>
          <w:iCs/>
          <w:sz w:val="22"/>
          <w:szCs w:val="22"/>
        </w:rPr>
        <w:t>Code of Ethics for Professional Accountants</w:t>
      </w:r>
      <w:r w:rsidRPr="00A43F4C">
        <w:rPr>
          <w:rFonts w:ascii="Arial" w:hAnsi="Arial" w:cstheme="minorBidi"/>
          <w:i/>
          <w:iCs/>
          <w:sz w:val="22"/>
          <w:szCs w:val="22"/>
        </w:rPr>
        <w:t xml:space="preserve"> including Independence Standards</w:t>
      </w:r>
      <w:r w:rsidRPr="00A43F4C">
        <w:rPr>
          <w:rFonts w:ascii="Arial" w:hAnsi="Arial" w:cs="Arial"/>
          <w:sz w:val="22"/>
          <w:szCs w:val="22"/>
        </w:rPr>
        <w:t xml:space="preserve"> </w:t>
      </w:r>
      <w:r w:rsidRPr="00A43F4C">
        <w:rPr>
          <w:rFonts w:ascii="Arial" w:hAnsi="Arial" w:cs="Browallia New"/>
          <w:sz w:val="22"/>
          <w:szCs w:val="28"/>
        </w:rPr>
        <w:t xml:space="preserve">issued by </w:t>
      </w:r>
      <w:r w:rsidRPr="00A43F4C">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D4AB850" w14:textId="77777777" w:rsidR="00234555" w:rsidRPr="003B4379" w:rsidRDefault="00805D65" w:rsidP="009C7405">
      <w:pPr>
        <w:pStyle w:val="Default"/>
        <w:spacing w:before="120" w:after="120" w:line="380" w:lineRule="exact"/>
        <w:rPr>
          <w:color w:val="auto"/>
          <w:sz w:val="22"/>
          <w:szCs w:val="22"/>
        </w:rPr>
      </w:pPr>
      <w:r w:rsidRPr="003B4379">
        <w:rPr>
          <w:b/>
          <w:bCs/>
          <w:color w:val="auto"/>
          <w:sz w:val="22"/>
          <w:szCs w:val="22"/>
        </w:rPr>
        <w:t>Key Audit Matter</w:t>
      </w:r>
    </w:p>
    <w:p w14:paraId="268DB0ED" w14:textId="77777777" w:rsidR="007D17C0" w:rsidRPr="003B4379" w:rsidRDefault="007D17C0" w:rsidP="009C7405">
      <w:pPr>
        <w:pStyle w:val="Default"/>
        <w:spacing w:before="120" w:after="120" w:line="380" w:lineRule="exact"/>
        <w:rPr>
          <w:color w:val="auto"/>
          <w:sz w:val="22"/>
          <w:szCs w:val="22"/>
        </w:rPr>
      </w:pPr>
      <w:r w:rsidRPr="003B4379">
        <w:rPr>
          <w:color w:val="auto"/>
          <w:sz w:val="22"/>
          <w:szCs w:val="22"/>
        </w:rPr>
        <w:t xml:space="preserve">Key </w:t>
      </w:r>
      <w:r w:rsidR="00805D65" w:rsidRPr="003B4379">
        <w:rPr>
          <w:color w:val="auto"/>
          <w:sz w:val="22"/>
          <w:szCs w:val="22"/>
        </w:rPr>
        <w:t>audit matter</w:t>
      </w:r>
      <w:r w:rsidRPr="003B4379">
        <w:rPr>
          <w:color w:val="auto"/>
          <w:sz w:val="22"/>
          <w:szCs w:val="22"/>
        </w:rPr>
        <w:t xml:space="preserve"> </w:t>
      </w:r>
      <w:r w:rsidR="00477549" w:rsidRPr="003B4379">
        <w:rPr>
          <w:color w:val="auto"/>
          <w:sz w:val="22"/>
          <w:szCs w:val="22"/>
        </w:rPr>
        <w:t>is this</w:t>
      </w:r>
      <w:r w:rsidR="00805D65" w:rsidRPr="003B4379">
        <w:rPr>
          <w:color w:val="auto"/>
          <w:sz w:val="22"/>
          <w:szCs w:val="22"/>
        </w:rPr>
        <w:t xml:space="preserve"> matter</w:t>
      </w:r>
      <w:r w:rsidRPr="003B4379">
        <w:rPr>
          <w:color w:val="auto"/>
          <w:sz w:val="22"/>
          <w:szCs w:val="22"/>
        </w:rPr>
        <w:t xml:space="preserve"> that, in my professional judgement, </w:t>
      </w:r>
      <w:r w:rsidR="00477549" w:rsidRPr="003B4379">
        <w:rPr>
          <w:color w:val="auto"/>
          <w:sz w:val="22"/>
          <w:szCs w:val="22"/>
        </w:rPr>
        <w:t xml:space="preserve">was </w:t>
      </w:r>
      <w:r w:rsidRPr="003B4379">
        <w:rPr>
          <w:color w:val="auto"/>
          <w:sz w:val="22"/>
          <w:szCs w:val="22"/>
        </w:rPr>
        <w:t>of most significance in my audit of the financial statements of the current period. Th</w:t>
      </w:r>
      <w:r w:rsidR="00477549" w:rsidRPr="003B4379">
        <w:rPr>
          <w:color w:val="auto"/>
          <w:sz w:val="22"/>
          <w:szCs w:val="22"/>
        </w:rPr>
        <w:t>i</w:t>
      </w:r>
      <w:r w:rsidRPr="003B4379">
        <w:rPr>
          <w:color w:val="auto"/>
          <w:sz w:val="22"/>
          <w:szCs w:val="22"/>
        </w:rPr>
        <w:t>s</w:t>
      </w:r>
      <w:r w:rsidR="00477549" w:rsidRPr="003B4379">
        <w:rPr>
          <w:color w:val="auto"/>
          <w:sz w:val="22"/>
          <w:szCs w:val="22"/>
        </w:rPr>
        <w:t xml:space="preserve"> matter</w:t>
      </w:r>
      <w:r w:rsidRPr="003B4379">
        <w:rPr>
          <w:color w:val="auto"/>
          <w:sz w:val="22"/>
          <w:szCs w:val="22"/>
        </w:rPr>
        <w:t xml:space="preserve"> </w:t>
      </w:r>
      <w:r w:rsidR="00477549" w:rsidRPr="003B4379">
        <w:rPr>
          <w:color w:val="auto"/>
          <w:sz w:val="22"/>
          <w:szCs w:val="22"/>
        </w:rPr>
        <w:t xml:space="preserve">was </w:t>
      </w:r>
      <w:r w:rsidRPr="003B4379">
        <w:rPr>
          <w:color w:val="auto"/>
          <w:sz w:val="22"/>
          <w:szCs w:val="22"/>
        </w:rPr>
        <w:t>addressed in the context of my audit of the financial statements as a whole, and in forming my opinion thereon, and I do not provide a s</w:t>
      </w:r>
      <w:r w:rsidR="00477549" w:rsidRPr="003B4379">
        <w:rPr>
          <w:color w:val="auto"/>
          <w:sz w:val="22"/>
          <w:szCs w:val="22"/>
        </w:rPr>
        <w:t>eparate opinion on this matter</w:t>
      </w:r>
      <w:r w:rsidRPr="003B4379">
        <w:rPr>
          <w:color w:val="auto"/>
          <w:sz w:val="22"/>
          <w:szCs w:val="22"/>
        </w:rPr>
        <w:t xml:space="preserve">. </w:t>
      </w:r>
    </w:p>
    <w:p w14:paraId="5CAACA9F" w14:textId="77777777" w:rsidR="00C1687D" w:rsidRDefault="00C1687D">
      <w:pPr>
        <w:overflowPunct/>
        <w:autoSpaceDE/>
        <w:autoSpaceDN/>
        <w:adjustRightInd/>
        <w:spacing w:after="200" w:line="276" w:lineRule="auto"/>
        <w:textAlignment w:val="auto"/>
        <w:rPr>
          <w:rFonts w:ascii="Arial" w:eastAsiaTheme="minorHAnsi" w:hAnsi="Arial" w:cs="Arial"/>
          <w:sz w:val="22"/>
          <w:szCs w:val="22"/>
        </w:rPr>
      </w:pPr>
      <w:r>
        <w:rPr>
          <w:sz w:val="22"/>
          <w:szCs w:val="22"/>
        </w:rPr>
        <w:br w:type="page"/>
      </w:r>
    </w:p>
    <w:p w14:paraId="24C9421A" w14:textId="46EBBC7C" w:rsidR="007D17C0" w:rsidRPr="003B4379" w:rsidRDefault="007D17C0" w:rsidP="00C1687D">
      <w:pPr>
        <w:pStyle w:val="Default"/>
        <w:spacing w:before="120" w:after="120" w:line="380" w:lineRule="exact"/>
        <w:rPr>
          <w:color w:val="auto"/>
          <w:sz w:val="22"/>
          <w:szCs w:val="22"/>
        </w:rPr>
      </w:pPr>
      <w:r w:rsidRPr="003B4379">
        <w:rPr>
          <w:color w:val="auto"/>
          <w:sz w:val="22"/>
          <w:szCs w:val="22"/>
        </w:rPr>
        <w:lastRenderedPageBreak/>
        <w:t xml:space="preserve">I have fulfilled the responsibilities described in the </w:t>
      </w:r>
      <w:r w:rsidRPr="003B4379">
        <w:rPr>
          <w:i/>
          <w:iCs/>
          <w:color w:val="auto"/>
          <w:sz w:val="22"/>
          <w:szCs w:val="22"/>
        </w:rPr>
        <w:t>Auditor’s Responsibilities for the Audit of the Financial Statements</w:t>
      </w:r>
      <w:r w:rsidRPr="003B4379">
        <w:rPr>
          <w:color w:val="auto"/>
          <w:sz w:val="22"/>
          <w:szCs w:val="22"/>
        </w:rPr>
        <w:t xml:space="preserve"> section of my report, including in relation to </w:t>
      </w:r>
      <w:r w:rsidR="00CB2FF6" w:rsidRPr="003B4379">
        <w:rPr>
          <w:color w:val="auto"/>
          <w:sz w:val="22"/>
          <w:szCs w:val="22"/>
        </w:rPr>
        <w:t>this</w:t>
      </w:r>
      <w:r w:rsidR="008069F1" w:rsidRPr="003B4379">
        <w:rPr>
          <w:color w:val="auto"/>
          <w:sz w:val="22"/>
          <w:szCs w:val="22"/>
        </w:rPr>
        <w:t xml:space="preserve"> matter</w:t>
      </w:r>
      <w:r w:rsidRPr="003B4379">
        <w:rPr>
          <w:color w:val="auto"/>
          <w:sz w:val="22"/>
          <w:szCs w:val="22"/>
        </w:rPr>
        <w:t xml:space="preserve">. Accordingly, my audit included the performance of procedures designed to respond to my assessment of the risks of material misstatement of the financial statements. The results of my audit procedures, including the procedures </w:t>
      </w:r>
      <w:r w:rsidR="00CB2FF6" w:rsidRPr="003B4379">
        <w:rPr>
          <w:color w:val="auto"/>
          <w:sz w:val="22"/>
          <w:szCs w:val="22"/>
        </w:rPr>
        <w:t>performed to address the matter</w:t>
      </w:r>
      <w:r w:rsidRPr="003B4379">
        <w:rPr>
          <w:color w:val="auto"/>
          <w:sz w:val="22"/>
          <w:szCs w:val="22"/>
        </w:rPr>
        <w:t xml:space="preserve"> below, provide the basis for my audit opinion on the accompanying financial statements as a whole.</w:t>
      </w:r>
    </w:p>
    <w:p w14:paraId="57F9964B" w14:textId="77777777" w:rsidR="007D17C0" w:rsidRPr="003B4379" w:rsidRDefault="007D17C0" w:rsidP="00C1687D">
      <w:pPr>
        <w:pStyle w:val="Default"/>
        <w:spacing w:before="120" w:after="120" w:line="380" w:lineRule="exact"/>
        <w:rPr>
          <w:color w:val="auto"/>
          <w:sz w:val="22"/>
          <w:szCs w:val="22"/>
        </w:rPr>
      </w:pPr>
      <w:r w:rsidRPr="003B4379">
        <w:rPr>
          <w:color w:val="auto"/>
          <w:sz w:val="22"/>
          <w:szCs w:val="22"/>
        </w:rPr>
        <w:t>Ke</w:t>
      </w:r>
      <w:r w:rsidR="00477549" w:rsidRPr="003B4379">
        <w:rPr>
          <w:color w:val="auto"/>
          <w:sz w:val="22"/>
          <w:szCs w:val="22"/>
        </w:rPr>
        <w:t>y audit matter</w:t>
      </w:r>
      <w:r w:rsidRPr="003B4379">
        <w:rPr>
          <w:color w:val="auto"/>
          <w:sz w:val="22"/>
          <w:szCs w:val="22"/>
        </w:rPr>
        <w:t xml:space="preserve"> and how audit procedures respond </w:t>
      </w:r>
      <w:r w:rsidR="007A09F7" w:rsidRPr="003B4379">
        <w:rPr>
          <w:color w:val="auto"/>
          <w:sz w:val="22"/>
          <w:szCs w:val="22"/>
        </w:rPr>
        <w:t>to</w:t>
      </w:r>
      <w:r w:rsidRPr="003B4379">
        <w:rPr>
          <w:color w:val="auto"/>
          <w:sz w:val="22"/>
          <w:szCs w:val="22"/>
        </w:rPr>
        <w:t xml:space="preserve"> </w:t>
      </w:r>
      <w:r w:rsidR="00477549" w:rsidRPr="003B4379">
        <w:rPr>
          <w:color w:val="auto"/>
          <w:sz w:val="22"/>
          <w:szCs w:val="22"/>
        </w:rPr>
        <w:t xml:space="preserve">the </w:t>
      </w:r>
      <w:r w:rsidRPr="003B4379">
        <w:rPr>
          <w:color w:val="auto"/>
          <w:sz w:val="22"/>
          <w:szCs w:val="22"/>
        </w:rPr>
        <w:t>matter are</w:t>
      </w:r>
      <w:r w:rsidRPr="003B4379">
        <w:rPr>
          <w:color w:val="auto"/>
          <w:sz w:val="22"/>
          <w:szCs w:val="22"/>
          <w:cs/>
        </w:rPr>
        <w:t xml:space="preserve"> </w:t>
      </w:r>
      <w:r w:rsidRPr="003B4379">
        <w:rPr>
          <w:color w:val="auto"/>
          <w:sz w:val="22"/>
          <w:szCs w:val="22"/>
        </w:rPr>
        <w:t>described below.</w:t>
      </w:r>
    </w:p>
    <w:p w14:paraId="1D079397" w14:textId="77777777" w:rsidR="00EA5897" w:rsidRPr="003B4379" w:rsidRDefault="00EA5897" w:rsidP="00C1687D">
      <w:pPr>
        <w:pStyle w:val="Default"/>
        <w:spacing w:before="120" w:after="120" w:line="380" w:lineRule="exact"/>
        <w:rPr>
          <w:b/>
          <w:bCs/>
          <w:color w:val="auto"/>
          <w:sz w:val="22"/>
          <w:szCs w:val="22"/>
        </w:rPr>
      </w:pPr>
      <w:r w:rsidRPr="003B4379">
        <w:rPr>
          <w:b/>
          <w:bCs/>
          <w:color w:val="auto"/>
          <w:sz w:val="22"/>
          <w:szCs w:val="22"/>
        </w:rPr>
        <w:t xml:space="preserve">Revenue recognition </w:t>
      </w:r>
    </w:p>
    <w:p w14:paraId="46B5C140" w14:textId="5B0BA391" w:rsidR="009679C1" w:rsidRPr="003B4379" w:rsidRDefault="009679C1" w:rsidP="00C1687D">
      <w:pPr>
        <w:pStyle w:val="Default"/>
        <w:spacing w:before="120" w:after="120" w:line="380" w:lineRule="exact"/>
        <w:rPr>
          <w:color w:val="auto"/>
          <w:sz w:val="22"/>
          <w:szCs w:val="22"/>
        </w:rPr>
      </w:pPr>
      <w:r w:rsidRPr="003B4379">
        <w:rPr>
          <w:color w:val="auto"/>
          <w:sz w:val="22"/>
          <w:szCs w:val="22"/>
        </w:rPr>
        <w:t xml:space="preserve">Revenues from hospital operations are significant to the financial statements because the amount is high (approximately </w:t>
      </w:r>
      <w:r w:rsidR="00D94FDF">
        <w:rPr>
          <w:rFonts w:cs="Browallia New"/>
          <w:color w:val="auto"/>
          <w:sz w:val="22"/>
          <w:szCs w:val="28"/>
        </w:rPr>
        <w:t>99</w:t>
      </w:r>
      <w:r w:rsidRPr="003B4379">
        <w:rPr>
          <w:color w:val="auto"/>
          <w:sz w:val="22"/>
          <w:szCs w:val="22"/>
        </w:rPr>
        <w:t xml:space="preserve">% of consolidated total revenues). In addition, it consists of many compositions, such as revenues from sales of medicines, revenues from medical services, revenues from patient rooms, etc., including discounts for counterparties, e.g. insurance companies, embassies and other several counterparties, whereas the agreements contain vary conditions for each party.  </w:t>
      </w:r>
      <w:r w:rsidR="009C22BA" w:rsidRPr="003B4379">
        <w:rPr>
          <w:color w:val="auto"/>
          <w:sz w:val="22"/>
          <w:szCs w:val="22"/>
        </w:rPr>
        <w:t>There are therefore risks with respect to the amount and timing of revenue</w:t>
      </w:r>
      <w:r w:rsidR="00E35621" w:rsidRPr="003B4379">
        <w:rPr>
          <w:color w:val="auto"/>
          <w:sz w:val="22"/>
          <w:szCs w:val="22"/>
        </w:rPr>
        <w:t xml:space="preserve"> recognition</w:t>
      </w:r>
      <w:r w:rsidR="009C22BA" w:rsidRPr="003B4379">
        <w:rPr>
          <w:color w:val="auto"/>
          <w:sz w:val="22"/>
          <w:szCs w:val="22"/>
        </w:rPr>
        <w:t>.</w:t>
      </w:r>
      <w:r w:rsidRPr="003B4379">
        <w:rPr>
          <w:color w:val="auto"/>
          <w:sz w:val="22"/>
          <w:szCs w:val="22"/>
        </w:rPr>
        <w:t xml:space="preserve">  </w:t>
      </w:r>
    </w:p>
    <w:p w14:paraId="7AF810F9" w14:textId="77777777" w:rsidR="009679C1" w:rsidRPr="003B4379" w:rsidRDefault="009679C1" w:rsidP="00C1687D">
      <w:pPr>
        <w:spacing w:before="120" w:after="120" w:line="380" w:lineRule="exact"/>
        <w:rPr>
          <w:rFonts w:ascii="Arial" w:eastAsia="Calibri" w:hAnsi="Arial" w:cs="Arial"/>
          <w:sz w:val="22"/>
          <w:szCs w:val="22"/>
        </w:rPr>
      </w:pPr>
      <w:r w:rsidRPr="003B4379">
        <w:rPr>
          <w:rFonts w:ascii="Arial" w:eastAsia="Calibri" w:hAnsi="Arial" w:cs="Arial"/>
          <w:sz w:val="22"/>
          <w:szCs w:val="22"/>
        </w:rPr>
        <w:t xml:space="preserve">I have examined </w:t>
      </w:r>
      <w:r w:rsidR="009C22BA" w:rsidRPr="003B4379">
        <w:rPr>
          <w:rFonts w:ascii="Arial" w:eastAsia="Calibri" w:hAnsi="Arial" w:cs="Arial"/>
          <w:sz w:val="22"/>
          <w:szCs w:val="22"/>
        </w:rPr>
        <w:t>the revenue recognition of the Group by</w:t>
      </w:r>
      <w:r w:rsidRPr="003B4379">
        <w:rPr>
          <w:rFonts w:ascii="Arial" w:eastAsia="Calibri" w:hAnsi="Arial" w:cs="Arial"/>
          <w:sz w:val="22"/>
          <w:szCs w:val="22"/>
        </w:rPr>
        <w:t xml:space="preserve"> </w:t>
      </w:r>
    </w:p>
    <w:p w14:paraId="19B00C48" w14:textId="1E87BEB1" w:rsidR="009679C1" w:rsidRDefault="009679C1"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Assessing </w:t>
      </w:r>
      <w:r w:rsidR="009C22BA" w:rsidRPr="003B4379">
        <w:rPr>
          <w:rFonts w:ascii="Arial" w:eastAsia="Calibri" w:hAnsi="Arial" w:cs="Arial"/>
          <w:sz w:val="22"/>
          <w:szCs w:val="22"/>
        </w:rPr>
        <w:t>and testing</w:t>
      </w:r>
      <w:r w:rsidRPr="003B4379">
        <w:rPr>
          <w:rFonts w:ascii="Arial" w:eastAsia="Calibri" w:hAnsi="Arial" w:cs="Arial"/>
          <w:sz w:val="22"/>
          <w:szCs w:val="22"/>
        </w:rPr>
        <w:t xml:space="preserve"> the Group’s IT system and its internal controls with respect to the revenue cycle </w:t>
      </w:r>
      <w:r w:rsidR="009C22BA" w:rsidRPr="003B4379">
        <w:rPr>
          <w:rFonts w:ascii="Arial" w:eastAsia="Calibri" w:hAnsi="Arial" w:cs="Arial"/>
          <w:sz w:val="22"/>
          <w:szCs w:val="22"/>
        </w:rPr>
        <w:t>by making enquiry of responsible executives, gaining an understanding of the controls and selecting representative samples to test the ope</w:t>
      </w:r>
      <w:r w:rsidR="00DD033C" w:rsidRPr="003B4379">
        <w:rPr>
          <w:rFonts w:ascii="Arial" w:eastAsia="Calibri" w:hAnsi="Arial" w:cs="Arial"/>
          <w:sz w:val="22"/>
          <w:szCs w:val="22"/>
        </w:rPr>
        <w:t>ration of the designed controls, and with special consideration given to expanding the scope of the testing of the internal controls which respond to the above risks.</w:t>
      </w:r>
    </w:p>
    <w:p w14:paraId="58AB40AD" w14:textId="2A400F9D" w:rsidR="008F1009" w:rsidRPr="003B4379" w:rsidRDefault="008F1009"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8F1009">
        <w:rPr>
          <w:rFonts w:ascii="Arial" w:eastAsia="Calibri" w:hAnsi="Arial" w:cs="Arial"/>
          <w:sz w:val="22"/>
          <w:szCs w:val="22"/>
        </w:rPr>
        <w:t>Applying a sampling method to select sales and service agreements of the Group to assess whether the recognition was consistent with the conditions of the relevant agreement, and whether it was in compliance with the Group’s policy</w:t>
      </w:r>
      <w:r>
        <w:rPr>
          <w:rFonts w:ascii="Arial" w:eastAsia="Calibri" w:hAnsi="Arial" w:cs="Arial"/>
          <w:sz w:val="22"/>
          <w:szCs w:val="22"/>
        </w:rPr>
        <w:t>.</w:t>
      </w:r>
    </w:p>
    <w:p w14:paraId="0984542E" w14:textId="77777777" w:rsidR="009679C1" w:rsidRPr="003B4379" w:rsidRDefault="009679C1"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Performing analytical procedures </w:t>
      </w:r>
      <w:r w:rsidR="009C22BA" w:rsidRPr="003B4379">
        <w:rPr>
          <w:rFonts w:ascii="Arial" w:eastAsia="Calibri" w:hAnsi="Arial" w:cs="Arial"/>
          <w:sz w:val="22"/>
          <w:szCs w:val="22"/>
        </w:rPr>
        <w:t>on</w:t>
      </w:r>
      <w:r w:rsidRPr="003B4379">
        <w:rPr>
          <w:rFonts w:ascii="Arial" w:eastAsia="Calibri" w:hAnsi="Arial" w:cs="Arial"/>
          <w:sz w:val="22"/>
          <w:szCs w:val="22"/>
        </w:rPr>
        <w:t xml:space="preserve"> disaggregated data to detect possible irregularities in </w:t>
      </w:r>
      <w:r w:rsidR="009C22BA" w:rsidRPr="003B4379">
        <w:rPr>
          <w:rFonts w:ascii="Arial" w:eastAsia="Calibri" w:hAnsi="Arial" w:cs="Arial"/>
          <w:sz w:val="22"/>
          <w:szCs w:val="22"/>
        </w:rPr>
        <w:t>revenues</w:t>
      </w:r>
      <w:r w:rsidRPr="003B4379">
        <w:rPr>
          <w:rFonts w:ascii="Arial" w:eastAsia="Calibri" w:hAnsi="Arial" w:cs="Arial"/>
          <w:sz w:val="22"/>
          <w:szCs w:val="22"/>
        </w:rPr>
        <w:t xml:space="preserve"> transactions throughout the period, including accounting entries made through journal vouchers</w:t>
      </w:r>
      <w:r w:rsidR="009C22BA" w:rsidRPr="003B4379">
        <w:rPr>
          <w:rFonts w:ascii="Arial" w:eastAsia="Calibri" w:hAnsi="Arial" w:cs="Arial"/>
          <w:sz w:val="22"/>
          <w:szCs w:val="22"/>
        </w:rPr>
        <w:t>.</w:t>
      </w:r>
      <w:r w:rsidRPr="003B4379">
        <w:rPr>
          <w:rFonts w:ascii="Arial" w:eastAsia="Calibri" w:hAnsi="Arial" w:cs="Arial"/>
          <w:sz w:val="22"/>
          <w:szCs w:val="22"/>
        </w:rPr>
        <w:t xml:space="preserve">  </w:t>
      </w:r>
    </w:p>
    <w:p w14:paraId="2ABAF93B" w14:textId="4D3CA2D8" w:rsidR="008F1009" w:rsidRDefault="008F1009"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8F1009">
        <w:rPr>
          <w:rFonts w:ascii="Arial" w:eastAsia="Calibri" w:hAnsi="Arial" w:cs="Arial"/>
          <w:sz w:val="22"/>
          <w:szCs w:val="22"/>
        </w:rPr>
        <w:t>On a sampling basis, examining supporting documents for revenue transactions occurring during the period</w:t>
      </w:r>
      <w:r>
        <w:rPr>
          <w:rFonts w:ascii="Arial" w:eastAsia="Calibri" w:hAnsi="Arial" w:cs="Arial"/>
          <w:sz w:val="22"/>
          <w:szCs w:val="22"/>
        </w:rPr>
        <w:t>.</w:t>
      </w:r>
    </w:p>
    <w:p w14:paraId="304A7382" w14:textId="0162148C" w:rsidR="009679C1" w:rsidRPr="003B4379" w:rsidRDefault="009679C1"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Reviewing credit notes that the Group issued </w:t>
      </w:r>
      <w:r w:rsidR="009C22BA" w:rsidRPr="003B4379">
        <w:rPr>
          <w:rFonts w:ascii="Arial" w:eastAsia="Calibri" w:hAnsi="Arial" w:cs="Arial"/>
          <w:sz w:val="22"/>
          <w:szCs w:val="22"/>
        </w:rPr>
        <w:t>after</w:t>
      </w:r>
      <w:r w:rsidRPr="003B4379">
        <w:rPr>
          <w:rFonts w:ascii="Arial" w:eastAsia="Calibri" w:hAnsi="Arial" w:cs="Arial"/>
          <w:sz w:val="22"/>
          <w:szCs w:val="22"/>
        </w:rPr>
        <w:t xml:space="preserve"> the period-end</w:t>
      </w:r>
      <w:r w:rsidR="0003191A" w:rsidRPr="003B4379">
        <w:rPr>
          <w:rFonts w:ascii="Arial" w:eastAsia="Calibri" w:hAnsi="Arial" w:cs="Arial"/>
          <w:sz w:val="22"/>
          <w:szCs w:val="22"/>
        </w:rPr>
        <w:t>.</w:t>
      </w:r>
    </w:p>
    <w:p w14:paraId="3FD92CC8" w14:textId="77777777" w:rsidR="00C1687D" w:rsidRDefault="00C1687D">
      <w:pPr>
        <w:overflowPunct/>
        <w:autoSpaceDE/>
        <w:autoSpaceDN/>
        <w:adjustRightInd/>
        <w:spacing w:after="200" w:line="276" w:lineRule="auto"/>
        <w:textAlignment w:val="auto"/>
        <w:rPr>
          <w:rFonts w:ascii="Arial" w:eastAsiaTheme="minorHAnsi" w:hAnsi="Arial" w:cs="Arial"/>
          <w:b/>
          <w:bCs/>
          <w:sz w:val="22"/>
          <w:szCs w:val="22"/>
        </w:rPr>
      </w:pPr>
      <w:r>
        <w:rPr>
          <w:b/>
          <w:bCs/>
          <w:sz w:val="22"/>
          <w:szCs w:val="22"/>
        </w:rPr>
        <w:br w:type="page"/>
      </w:r>
    </w:p>
    <w:p w14:paraId="333E0E48" w14:textId="15DC4F41" w:rsidR="009733C6" w:rsidRPr="003B4379" w:rsidRDefault="009733C6" w:rsidP="00C1687D">
      <w:pPr>
        <w:pStyle w:val="Default"/>
        <w:spacing w:before="120" w:after="120" w:line="380" w:lineRule="exact"/>
        <w:rPr>
          <w:b/>
          <w:bCs/>
          <w:color w:val="auto"/>
          <w:sz w:val="22"/>
          <w:szCs w:val="22"/>
        </w:rPr>
      </w:pPr>
      <w:r w:rsidRPr="003B4379">
        <w:rPr>
          <w:b/>
          <w:bCs/>
          <w:color w:val="auto"/>
          <w:sz w:val="22"/>
          <w:szCs w:val="22"/>
        </w:rPr>
        <w:lastRenderedPageBreak/>
        <w:t>Other Information</w:t>
      </w:r>
    </w:p>
    <w:p w14:paraId="6EB6A1A4"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Management is responsible for the other information. The other information comprise the information included in annual report</w:t>
      </w:r>
      <w:r w:rsidRPr="003B4379">
        <w:rPr>
          <w:rFonts w:ascii="Arial" w:hAnsi="Arial" w:cs="Arial"/>
          <w:color w:val="auto"/>
          <w:sz w:val="22"/>
          <w:szCs w:val="22"/>
          <w:cs/>
        </w:rPr>
        <w:t xml:space="preserve"> </w:t>
      </w:r>
      <w:r w:rsidRPr="003B4379">
        <w:rPr>
          <w:rFonts w:ascii="Arial" w:hAnsi="Arial" w:cs="Arial"/>
          <w:color w:val="auto"/>
          <w:sz w:val="22"/>
          <w:szCs w:val="22"/>
        </w:rPr>
        <w:t>of the Group, but does not include the financial statements and my auditor’s report thereon.</w:t>
      </w:r>
    </w:p>
    <w:p w14:paraId="6F640756"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My opinion on the financial statements does not cover the other information and I do not express any form of assurance conclusion thereon.</w:t>
      </w:r>
    </w:p>
    <w:p w14:paraId="6B7A6AB2"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33CF9FCC" w14:textId="77777777" w:rsidR="009733C6" w:rsidRPr="003B4379" w:rsidRDefault="009733C6" w:rsidP="00C1687D">
      <w:pPr>
        <w:spacing w:before="120" w:after="120" w:line="380" w:lineRule="exact"/>
        <w:rPr>
          <w:rFonts w:ascii="Arial" w:hAnsi="Arial" w:cs="Arial"/>
          <w:b/>
          <w:bCs/>
          <w:sz w:val="22"/>
          <w:szCs w:val="22"/>
        </w:rPr>
      </w:pPr>
      <w:r w:rsidRPr="003B4379">
        <w:rPr>
          <w:rFonts w:ascii="Arial" w:hAnsi="Arial" w:cs="Arial"/>
          <w:b/>
          <w:bCs/>
          <w:sz w:val="22"/>
          <w:szCs w:val="22"/>
        </w:rPr>
        <w:t>Responsibilities of Management and Those Charged with Governance for the Financial Statements</w:t>
      </w:r>
    </w:p>
    <w:p w14:paraId="3F321373"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Management is responsible for the preparation and fair presentation of the financial statements </w:t>
      </w:r>
      <w:r w:rsidR="007A09F7" w:rsidRPr="003B4379">
        <w:rPr>
          <w:rFonts w:ascii="Arial" w:hAnsi="Arial" w:cs="Arial"/>
          <w:color w:val="auto"/>
          <w:sz w:val="22"/>
          <w:szCs w:val="22"/>
        </w:rPr>
        <w:t xml:space="preserve">             </w:t>
      </w:r>
      <w:r w:rsidRPr="003B4379">
        <w:rPr>
          <w:rFonts w:ascii="Arial" w:hAnsi="Arial" w:cs="Arial"/>
          <w:color w:val="auto"/>
          <w:sz w:val="22"/>
          <w:szCs w:val="22"/>
        </w:rPr>
        <w:t>in accordance with Thai Financial Reporting Standards, and for such internal control as management determines is necessary to enable the preparation of financial statements that are free from material misstatement, whether due to fraud or error.</w:t>
      </w:r>
    </w:p>
    <w:p w14:paraId="7F210169"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04002CB"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Those charged with governance are responsible for overseeing the Group’s financial reporting process. </w:t>
      </w:r>
    </w:p>
    <w:p w14:paraId="22B80415" w14:textId="06E8B994" w:rsidR="00BF59DF" w:rsidRPr="003B4379" w:rsidRDefault="00BF59DF" w:rsidP="00C1687D">
      <w:pPr>
        <w:spacing w:before="120" w:after="120" w:line="380" w:lineRule="exact"/>
        <w:rPr>
          <w:rFonts w:ascii="Arial" w:hAnsi="Arial" w:cs="Arial"/>
          <w:b/>
          <w:bCs/>
          <w:sz w:val="22"/>
          <w:szCs w:val="22"/>
        </w:rPr>
      </w:pPr>
      <w:bookmarkStart w:id="4" w:name="36765552"/>
      <w:bookmarkEnd w:id="4"/>
      <w:r w:rsidRPr="003B4379">
        <w:rPr>
          <w:rFonts w:ascii="Arial" w:hAnsi="Arial" w:cs="Arial"/>
          <w:b/>
          <w:bCs/>
          <w:sz w:val="22"/>
          <w:szCs w:val="22"/>
        </w:rPr>
        <w:t>Auditor’s Responsibilities for the Audit of the Financial Statements</w:t>
      </w:r>
    </w:p>
    <w:p w14:paraId="08816768"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My objectives are to obtain reasonable assurance about whether the financial statements </w:t>
      </w:r>
      <w:r w:rsidR="001C2CA8" w:rsidRPr="003B4379">
        <w:rPr>
          <w:rFonts w:ascii="Arial" w:hAnsi="Arial" w:cs="Arial"/>
          <w:color w:val="auto"/>
          <w:sz w:val="22"/>
          <w:szCs w:val="22"/>
        </w:rPr>
        <w:t xml:space="preserve">                  </w:t>
      </w:r>
      <w:r w:rsidRPr="003B4379">
        <w:rPr>
          <w:rFonts w:ascii="Arial" w:hAnsi="Arial" w:cs="Arial"/>
          <w:color w:val="auto"/>
          <w:sz w:val="22"/>
          <w:szCs w:val="22"/>
        </w:rPr>
        <w:t xml:space="preserve">as a whole are free from material misstatement, whether due to fraud or error, and to issue </w:t>
      </w:r>
      <w:r w:rsidR="001C2CA8" w:rsidRPr="003B4379">
        <w:rPr>
          <w:rFonts w:ascii="Arial" w:hAnsi="Arial" w:cs="Arial"/>
          <w:color w:val="auto"/>
          <w:sz w:val="22"/>
          <w:szCs w:val="22"/>
        </w:rPr>
        <w:t xml:space="preserve">             </w:t>
      </w:r>
      <w:r w:rsidRPr="003B4379">
        <w:rPr>
          <w:rFonts w:ascii="Arial" w:hAnsi="Arial" w:cs="Arial"/>
          <w:color w:val="auto"/>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768C916"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lastRenderedPageBreak/>
        <w:t>As part of an audit in accordance with Thai Standards on Auditing, I exercise professional judgement and maintain professional skepticism throughout the audit. I also:</w:t>
      </w:r>
    </w:p>
    <w:p w14:paraId="39F735B2" w14:textId="77777777" w:rsidR="0003191A" w:rsidRPr="003B4379" w:rsidRDefault="0003191A"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6641BA" w:rsidRPr="003B4379">
        <w:rPr>
          <w:rFonts w:ascii="Arial" w:eastAsia="Calibri" w:hAnsi="Arial" w:cs="Arial"/>
          <w:sz w:val="22"/>
          <w:szCs w:val="22"/>
        </w:rPr>
        <w:t xml:space="preserve">                                     </w:t>
      </w:r>
      <w:r w:rsidRPr="003B4379">
        <w:rPr>
          <w:rFonts w:ascii="Arial" w:eastAsia="Calibri"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67516942" w14:textId="77777777" w:rsidR="0003191A" w:rsidRPr="003B4379" w:rsidRDefault="0003191A"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93FE72A" w14:textId="77777777" w:rsidR="0003191A" w:rsidRPr="003B4379" w:rsidRDefault="0003191A"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Evaluate the appropriateness of accounting policies used and the reasonableness of accounting estimates and related disclosures made by management.</w:t>
      </w:r>
    </w:p>
    <w:p w14:paraId="6393F618" w14:textId="77777777" w:rsidR="0003191A" w:rsidRPr="003B4379" w:rsidRDefault="0003191A"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E54EDA1" w14:textId="77777777" w:rsidR="0003191A" w:rsidRPr="003B4379" w:rsidRDefault="0003191A"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B2D1D71" w14:textId="77777777" w:rsidR="0003191A" w:rsidRPr="003B4379" w:rsidRDefault="0003191A" w:rsidP="00C1687D">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CCF5DBA"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BE141FB" w14:textId="77777777" w:rsidR="00C1687D" w:rsidRDefault="00C1687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A4B9510" w14:textId="4568430E"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lastRenderedPageBreak/>
        <w:t xml:space="preserve">I also provide those charged with governance with a statement that I have complied with relevant ethical requirements regarding independence, and to communicate with them all relationships and </w:t>
      </w:r>
      <w:r w:rsidRPr="003B4379">
        <w:rPr>
          <w:rFonts w:ascii="Arial" w:hAnsi="Arial" w:cs="Arial"/>
          <w:color w:val="auto"/>
          <w:spacing w:val="-2"/>
          <w:sz w:val="22"/>
          <w:szCs w:val="22"/>
        </w:rPr>
        <w:t>other matters that may reasonably be thought to bear on my independence, and where applicable,</w:t>
      </w:r>
      <w:r w:rsidRPr="003B4379">
        <w:rPr>
          <w:rFonts w:ascii="Arial" w:hAnsi="Arial" w:cs="Arial"/>
          <w:color w:val="auto"/>
          <w:sz w:val="22"/>
          <w:szCs w:val="22"/>
        </w:rPr>
        <w:t xml:space="preserve"> related safeguards.</w:t>
      </w:r>
    </w:p>
    <w:p w14:paraId="26397518" w14:textId="77777777" w:rsidR="0003191A" w:rsidRPr="003B4379" w:rsidRDefault="0003191A" w:rsidP="00C1687D">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From the matters communicated with those charged with governance, I determine those matters that were of most significance in the audit of the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4DD24B" w14:textId="77777777" w:rsidR="00BF59DF" w:rsidRPr="003B4379" w:rsidRDefault="00477549" w:rsidP="00C1687D">
      <w:pPr>
        <w:pStyle w:val="ps-000-normal"/>
        <w:spacing w:before="360" w:line="380" w:lineRule="exact"/>
        <w:rPr>
          <w:rFonts w:ascii="Arial" w:hAnsi="Arial" w:cs="Arial"/>
          <w:color w:val="auto"/>
          <w:sz w:val="22"/>
          <w:szCs w:val="22"/>
        </w:rPr>
      </w:pPr>
      <w:r w:rsidRPr="003B4379">
        <w:rPr>
          <w:rFonts w:ascii="Arial" w:hAnsi="Arial" w:cs="Arial"/>
          <w:color w:val="auto"/>
          <w:sz w:val="22"/>
          <w:szCs w:val="22"/>
        </w:rPr>
        <w:t xml:space="preserve">I am responsible for </w:t>
      </w:r>
      <w:r w:rsidR="0003191A" w:rsidRPr="003B4379">
        <w:rPr>
          <w:rFonts w:ascii="Arial" w:hAnsi="Arial" w:cs="Arial"/>
          <w:color w:val="auto"/>
          <w:sz w:val="22"/>
          <w:szCs w:val="22"/>
        </w:rPr>
        <w:t>the audit resulting in this independent auditor’s report</w:t>
      </w:r>
      <w:r w:rsidR="001D223C" w:rsidRPr="003B4379">
        <w:rPr>
          <w:rFonts w:ascii="Arial" w:hAnsi="Arial" w:cs="Arial"/>
          <w:color w:val="auto"/>
          <w:sz w:val="22"/>
          <w:szCs w:val="22"/>
        </w:rPr>
        <w:t>.</w:t>
      </w:r>
    </w:p>
    <w:p w14:paraId="1589400B" w14:textId="77777777" w:rsidR="00513C8D" w:rsidRPr="003B4379" w:rsidRDefault="0044725B" w:rsidP="00C1687D">
      <w:pPr>
        <w:tabs>
          <w:tab w:val="left" w:pos="720"/>
          <w:tab w:val="center" w:pos="6480"/>
        </w:tabs>
        <w:spacing w:before="1440" w:line="380" w:lineRule="exact"/>
        <w:rPr>
          <w:rFonts w:ascii="Arial" w:hAnsi="Arial" w:cs="Arial"/>
          <w:sz w:val="22"/>
          <w:szCs w:val="22"/>
        </w:rPr>
      </w:pPr>
      <w:r w:rsidRPr="003B4379">
        <w:rPr>
          <w:rFonts w:ascii="Arial" w:hAnsi="Arial" w:cs="Arial"/>
          <w:sz w:val="22"/>
          <w:szCs w:val="22"/>
        </w:rPr>
        <w:t>Kosum Cha-em</w:t>
      </w:r>
    </w:p>
    <w:p w14:paraId="4D6AB3B2" w14:textId="77777777" w:rsidR="00513C8D" w:rsidRPr="003B4379" w:rsidRDefault="00513C8D" w:rsidP="00C1687D">
      <w:pPr>
        <w:tabs>
          <w:tab w:val="left" w:pos="720"/>
          <w:tab w:val="center" w:pos="6480"/>
        </w:tabs>
        <w:spacing w:after="360" w:line="380" w:lineRule="exact"/>
        <w:rPr>
          <w:rFonts w:ascii="Arial" w:hAnsi="Arial" w:cs="Arial"/>
          <w:sz w:val="22"/>
          <w:szCs w:val="22"/>
        </w:rPr>
      </w:pPr>
      <w:r w:rsidRPr="003B4379">
        <w:rPr>
          <w:rFonts w:ascii="Arial" w:hAnsi="Arial" w:cs="Arial"/>
          <w:sz w:val="22"/>
          <w:szCs w:val="22"/>
        </w:rPr>
        <w:t xml:space="preserve">Certified Public Accountant (Thailand) No. </w:t>
      </w:r>
      <w:r w:rsidR="0044725B" w:rsidRPr="003B4379">
        <w:rPr>
          <w:rFonts w:ascii="Arial" w:hAnsi="Arial" w:cs="Arial"/>
          <w:sz w:val="22"/>
          <w:szCs w:val="22"/>
        </w:rPr>
        <w:t>6011</w:t>
      </w:r>
    </w:p>
    <w:p w14:paraId="117C9B5E" w14:textId="77777777" w:rsidR="00B60F41" w:rsidRPr="003B4379" w:rsidRDefault="00CE57E0" w:rsidP="00C1687D">
      <w:pPr>
        <w:tabs>
          <w:tab w:val="left" w:pos="720"/>
          <w:tab w:val="center" w:pos="5760"/>
        </w:tabs>
        <w:spacing w:line="380" w:lineRule="exact"/>
        <w:jc w:val="both"/>
        <w:rPr>
          <w:rFonts w:ascii="Arial" w:eastAsia="Arial Unicode MS" w:hAnsi="Arial" w:cs="Arial"/>
          <w:sz w:val="22"/>
          <w:szCs w:val="22"/>
        </w:rPr>
      </w:pPr>
      <w:r w:rsidRPr="003B4379">
        <w:rPr>
          <w:rFonts w:ascii="Arial" w:eastAsia="Arial Unicode MS" w:hAnsi="Arial" w:cs="Arial"/>
          <w:sz w:val="22"/>
          <w:szCs w:val="22"/>
        </w:rPr>
        <w:t xml:space="preserve">EY </w:t>
      </w:r>
      <w:r w:rsidR="00B60F41" w:rsidRPr="003B4379">
        <w:rPr>
          <w:rFonts w:ascii="Arial" w:eastAsia="Arial Unicode MS" w:hAnsi="Arial" w:cs="Arial"/>
          <w:sz w:val="22"/>
          <w:szCs w:val="22"/>
        </w:rPr>
        <w:t>Office Limited</w:t>
      </w:r>
    </w:p>
    <w:p w14:paraId="7461279B" w14:textId="79311C05" w:rsidR="00B60F41" w:rsidRPr="003B4379" w:rsidRDefault="00B60F41" w:rsidP="00C1687D">
      <w:pPr>
        <w:tabs>
          <w:tab w:val="left" w:pos="720"/>
        </w:tabs>
        <w:spacing w:line="380" w:lineRule="exact"/>
        <w:jc w:val="both"/>
        <w:rPr>
          <w:rFonts w:ascii="Arial" w:eastAsia="Arial Unicode MS" w:hAnsi="Arial" w:cs="Arial"/>
          <w:sz w:val="22"/>
          <w:szCs w:val="22"/>
        </w:rPr>
      </w:pPr>
      <w:r w:rsidRPr="003B4379">
        <w:rPr>
          <w:rFonts w:ascii="Arial" w:eastAsia="Arial Unicode MS" w:hAnsi="Arial" w:cs="Arial"/>
          <w:sz w:val="22"/>
          <w:szCs w:val="22"/>
        </w:rPr>
        <w:t xml:space="preserve">Bangkok: </w:t>
      </w:r>
      <w:r w:rsidR="00FB0942">
        <w:rPr>
          <w:rFonts w:ascii="Arial" w:eastAsia="Arial Unicode MS" w:hAnsi="Arial" w:cstheme="minorBidi"/>
          <w:sz w:val="22"/>
          <w:szCs w:val="22"/>
        </w:rPr>
        <w:t>2</w:t>
      </w:r>
      <w:r w:rsidR="0025499D">
        <w:rPr>
          <w:rFonts w:ascii="Arial" w:eastAsia="Arial Unicode MS" w:hAnsi="Arial" w:cstheme="minorBidi"/>
          <w:sz w:val="22"/>
          <w:szCs w:val="22"/>
        </w:rPr>
        <w:t>1</w:t>
      </w:r>
      <w:r w:rsidR="00345C34">
        <w:rPr>
          <w:rFonts w:ascii="Arial" w:eastAsia="Arial Unicode MS" w:hAnsi="Arial" w:cstheme="minorBidi"/>
          <w:sz w:val="22"/>
          <w:szCs w:val="22"/>
        </w:rPr>
        <w:t xml:space="preserve"> </w:t>
      </w:r>
      <w:r w:rsidR="00AC1CA2" w:rsidRPr="003B4379">
        <w:rPr>
          <w:rFonts w:ascii="Arial" w:eastAsia="Arial Unicode MS" w:hAnsi="Arial" w:cs="Arial"/>
          <w:sz w:val="22"/>
          <w:szCs w:val="22"/>
        </w:rPr>
        <w:t xml:space="preserve">February </w:t>
      </w:r>
      <w:r w:rsidR="00345C34">
        <w:rPr>
          <w:rFonts w:ascii="Arial" w:eastAsia="Arial Unicode MS" w:hAnsi="Arial" w:cs="Arial"/>
          <w:sz w:val="22"/>
          <w:szCs w:val="22"/>
        </w:rPr>
        <w:t>2024</w:t>
      </w:r>
    </w:p>
    <w:p w14:paraId="4E3969EE" w14:textId="77777777" w:rsidR="00167444" w:rsidRPr="003B4379" w:rsidRDefault="00167444" w:rsidP="00AC3780">
      <w:pPr>
        <w:spacing w:line="380" w:lineRule="exact"/>
        <w:rPr>
          <w:rFonts w:ascii="Arial" w:hAnsi="Arial" w:cs="Arial"/>
          <w:sz w:val="22"/>
          <w:szCs w:val="22"/>
        </w:rPr>
      </w:pPr>
    </w:p>
    <w:sectPr w:rsidR="00167444" w:rsidRPr="003B4379" w:rsidSect="00273CD4">
      <w:footerReference w:type="even" r:id="rId7"/>
      <w:footerReference w:type="default" r:id="rId8"/>
      <w:pgSz w:w="11909" w:h="16834" w:code="9"/>
      <w:pgMar w:top="2160" w:right="1080" w:bottom="1080" w:left="1296" w:header="576" w:footer="57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551BE" w14:textId="77777777" w:rsidR="00316C17" w:rsidRDefault="00316C17" w:rsidP="00C03239">
      <w:r>
        <w:separator/>
      </w:r>
    </w:p>
  </w:endnote>
  <w:endnote w:type="continuationSeparator" w:id="0">
    <w:p w14:paraId="6A0570E7" w14:textId="77777777" w:rsidR="00316C17" w:rsidRDefault="00316C17" w:rsidP="00C0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A789A" w14:textId="77777777" w:rsidR="00B159C4" w:rsidRDefault="004A044D" w:rsidP="00A90C25">
    <w:pPr>
      <w:pStyle w:val="Footer"/>
      <w:framePr w:wrap="around" w:vAnchor="text" w:hAnchor="margin" w:xAlign="right" w:y="1"/>
      <w:rPr>
        <w:rStyle w:val="PageNumber"/>
      </w:rPr>
    </w:pPr>
    <w:r>
      <w:rPr>
        <w:rStyle w:val="PageNumber"/>
      </w:rPr>
      <w:fldChar w:fldCharType="begin"/>
    </w:r>
    <w:r w:rsidR="00B60F41">
      <w:rPr>
        <w:rStyle w:val="PageNumber"/>
      </w:rPr>
      <w:instrText xml:space="preserve">PAGE  </w:instrText>
    </w:r>
    <w:r>
      <w:rPr>
        <w:rStyle w:val="PageNumber"/>
      </w:rPr>
      <w:fldChar w:fldCharType="end"/>
    </w:r>
  </w:p>
  <w:p w14:paraId="3131AF5F" w14:textId="77777777" w:rsidR="00B159C4" w:rsidRDefault="00316C17" w:rsidP="00A90C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04DC0" w14:textId="2AAA2199" w:rsidR="00B159C4" w:rsidRPr="00A90C25" w:rsidRDefault="004A044D" w:rsidP="00A90C25">
    <w:pPr>
      <w:pStyle w:val="Footer"/>
      <w:framePr w:w="235" w:wrap="around" w:vAnchor="text" w:hAnchor="page" w:x="10702" w:y="1"/>
      <w:jc w:val="right"/>
      <w:rPr>
        <w:rStyle w:val="PageNumber"/>
        <w:rFonts w:ascii="Arial" w:eastAsia="Arial Unicode MS" w:hAnsi="Arial" w:cs="Arial Unicode MS"/>
        <w:sz w:val="22"/>
        <w:szCs w:val="22"/>
      </w:rPr>
    </w:pPr>
    <w:r w:rsidRPr="00A90C25">
      <w:rPr>
        <w:rStyle w:val="PageNumber"/>
        <w:rFonts w:ascii="Arial" w:eastAsia="Arial Unicode MS" w:hAnsi="Arial" w:cs="Arial Unicode MS"/>
        <w:sz w:val="22"/>
        <w:szCs w:val="22"/>
      </w:rPr>
      <w:fldChar w:fldCharType="begin"/>
    </w:r>
    <w:r w:rsidR="00B60F41" w:rsidRPr="00A90C25">
      <w:rPr>
        <w:rStyle w:val="PageNumber"/>
        <w:rFonts w:ascii="Arial" w:eastAsia="Arial Unicode MS" w:hAnsi="Arial" w:cs="Arial Unicode MS"/>
        <w:sz w:val="22"/>
        <w:szCs w:val="22"/>
      </w:rPr>
      <w:instrText xml:space="preserve">PAGE  </w:instrText>
    </w:r>
    <w:r w:rsidRPr="00A90C25">
      <w:rPr>
        <w:rStyle w:val="PageNumber"/>
        <w:rFonts w:ascii="Arial" w:eastAsia="Arial Unicode MS" w:hAnsi="Arial" w:cs="Arial Unicode MS"/>
        <w:sz w:val="22"/>
        <w:szCs w:val="22"/>
      </w:rPr>
      <w:fldChar w:fldCharType="separate"/>
    </w:r>
    <w:r w:rsidR="00093F2E">
      <w:rPr>
        <w:rStyle w:val="PageNumber"/>
        <w:rFonts w:ascii="Arial" w:eastAsia="Arial Unicode MS" w:hAnsi="Arial" w:cs="Arial Unicode MS"/>
        <w:noProof/>
        <w:sz w:val="22"/>
        <w:szCs w:val="22"/>
      </w:rPr>
      <w:t>3</w:t>
    </w:r>
    <w:r w:rsidRPr="00A90C25">
      <w:rPr>
        <w:rStyle w:val="PageNumber"/>
        <w:rFonts w:ascii="Arial" w:eastAsia="Arial Unicode MS" w:hAnsi="Arial" w:cs="Arial Unicode MS"/>
        <w:sz w:val="22"/>
        <w:szCs w:val="22"/>
      </w:rPr>
      <w:fldChar w:fldCharType="end"/>
    </w:r>
    <w:r w:rsidR="00B60F41" w:rsidRPr="00A90C25">
      <w:rPr>
        <w:rStyle w:val="PageNumber"/>
        <w:rFonts w:ascii="Arial" w:eastAsia="Arial Unicode MS" w:hAnsi="Arial" w:cs="Arial Unicode MS"/>
        <w:sz w:val="22"/>
        <w:szCs w:val="22"/>
      </w:rPr>
      <w:t xml:space="preserve">  </w:t>
    </w:r>
  </w:p>
  <w:p w14:paraId="305394D8" w14:textId="77777777" w:rsidR="00B159C4" w:rsidRDefault="00316C17" w:rsidP="00A90C25">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A378C" w14:textId="77777777" w:rsidR="00316C17" w:rsidRDefault="00316C17" w:rsidP="00C03239">
      <w:r>
        <w:separator/>
      </w:r>
    </w:p>
  </w:footnote>
  <w:footnote w:type="continuationSeparator" w:id="0">
    <w:p w14:paraId="6026AB49" w14:textId="77777777" w:rsidR="00316C17" w:rsidRDefault="00316C17" w:rsidP="00C03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38667A"/>
    <w:multiLevelType w:val="hybridMultilevel"/>
    <w:tmpl w:val="352AD5BA"/>
    <w:lvl w:ilvl="0" w:tplc="F7482300">
      <w:start w:val="1"/>
      <w:numFmt w:val="decimal"/>
      <w:lvlText w:val="%1)"/>
      <w:lvlJc w:val="left"/>
      <w:pPr>
        <w:tabs>
          <w:tab w:val="num" w:pos="720"/>
        </w:tabs>
        <w:ind w:left="720" w:hanging="360"/>
      </w:pPr>
    </w:lvl>
    <w:lvl w:ilvl="1" w:tplc="0F348F28" w:tentative="1">
      <w:start w:val="1"/>
      <w:numFmt w:val="decimal"/>
      <w:lvlText w:val="%2)"/>
      <w:lvlJc w:val="left"/>
      <w:pPr>
        <w:tabs>
          <w:tab w:val="num" w:pos="1440"/>
        </w:tabs>
        <w:ind w:left="1440" w:hanging="360"/>
      </w:pPr>
    </w:lvl>
    <w:lvl w:ilvl="2" w:tplc="9D2C1512" w:tentative="1">
      <w:start w:val="1"/>
      <w:numFmt w:val="decimal"/>
      <w:lvlText w:val="%3)"/>
      <w:lvlJc w:val="left"/>
      <w:pPr>
        <w:tabs>
          <w:tab w:val="num" w:pos="2160"/>
        </w:tabs>
        <w:ind w:left="2160" w:hanging="360"/>
      </w:pPr>
    </w:lvl>
    <w:lvl w:ilvl="3" w:tplc="CC4CFDEE" w:tentative="1">
      <w:start w:val="1"/>
      <w:numFmt w:val="decimal"/>
      <w:lvlText w:val="%4)"/>
      <w:lvlJc w:val="left"/>
      <w:pPr>
        <w:tabs>
          <w:tab w:val="num" w:pos="2880"/>
        </w:tabs>
        <w:ind w:left="2880" w:hanging="360"/>
      </w:pPr>
    </w:lvl>
    <w:lvl w:ilvl="4" w:tplc="535A2964" w:tentative="1">
      <w:start w:val="1"/>
      <w:numFmt w:val="decimal"/>
      <w:lvlText w:val="%5)"/>
      <w:lvlJc w:val="left"/>
      <w:pPr>
        <w:tabs>
          <w:tab w:val="num" w:pos="3600"/>
        </w:tabs>
        <w:ind w:left="3600" w:hanging="360"/>
      </w:pPr>
    </w:lvl>
    <w:lvl w:ilvl="5" w:tplc="2640EEE6" w:tentative="1">
      <w:start w:val="1"/>
      <w:numFmt w:val="decimal"/>
      <w:lvlText w:val="%6)"/>
      <w:lvlJc w:val="left"/>
      <w:pPr>
        <w:tabs>
          <w:tab w:val="num" w:pos="4320"/>
        </w:tabs>
        <w:ind w:left="4320" w:hanging="360"/>
      </w:pPr>
    </w:lvl>
    <w:lvl w:ilvl="6" w:tplc="8EB0984C" w:tentative="1">
      <w:start w:val="1"/>
      <w:numFmt w:val="decimal"/>
      <w:lvlText w:val="%7)"/>
      <w:lvlJc w:val="left"/>
      <w:pPr>
        <w:tabs>
          <w:tab w:val="num" w:pos="5040"/>
        </w:tabs>
        <w:ind w:left="5040" w:hanging="360"/>
      </w:pPr>
    </w:lvl>
    <w:lvl w:ilvl="7" w:tplc="04E6626C" w:tentative="1">
      <w:start w:val="1"/>
      <w:numFmt w:val="decimal"/>
      <w:lvlText w:val="%8)"/>
      <w:lvlJc w:val="left"/>
      <w:pPr>
        <w:tabs>
          <w:tab w:val="num" w:pos="5760"/>
        </w:tabs>
        <w:ind w:left="5760" w:hanging="360"/>
      </w:pPr>
    </w:lvl>
    <w:lvl w:ilvl="8" w:tplc="2A44C72C" w:tentative="1">
      <w:start w:val="1"/>
      <w:numFmt w:val="decimal"/>
      <w:lvlText w:val="%9)"/>
      <w:lvlJc w:val="left"/>
      <w:pPr>
        <w:tabs>
          <w:tab w:val="num" w:pos="6480"/>
        </w:tabs>
        <w:ind w:left="6480" w:hanging="360"/>
      </w:pPr>
    </w:lvl>
  </w:abstractNum>
  <w:abstractNum w:abstractNumId="4" w15:restartNumberingAfterBreak="0">
    <w:nsid w:val="3A2560D8"/>
    <w:multiLevelType w:val="hybridMultilevel"/>
    <w:tmpl w:val="1868B7BA"/>
    <w:lvl w:ilvl="0" w:tplc="04090001">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650CC4"/>
    <w:multiLevelType w:val="hybridMultilevel"/>
    <w:tmpl w:val="97D411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3"/>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41"/>
    <w:rsid w:val="00002FF3"/>
    <w:rsid w:val="000069ED"/>
    <w:rsid w:val="0003191A"/>
    <w:rsid w:val="00035A10"/>
    <w:rsid w:val="00035AAD"/>
    <w:rsid w:val="0008231D"/>
    <w:rsid w:val="00093F2E"/>
    <w:rsid w:val="000A6C25"/>
    <w:rsid w:val="000B6856"/>
    <w:rsid w:val="000C31D5"/>
    <w:rsid w:val="000D27B4"/>
    <w:rsid w:val="000D6037"/>
    <w:rsid w:val="000F1BD9"/>
    <w:rsid w:val="00100A2D"/>
    <w:rsid w:val="0011171E"/>
    <w:rsid w:val="00125CAF"/>
    <w:rsid w:val="00131ACE"/>
    <w:rsid w:val="00142F2D"/>
    <w:rsid w:val="00143B85"/>
    <w:rsid w:val="00145E77"/>
    <w:rsid w:val="00167444"/>
    <w:rsid w:val="001769B6"/>
    <w:rsid w:val="0018340D"/>
    <w:rsid w:val="0019170E"/>
    <w:rsid w:val="001954AB"/>
    <w:rsid w:val="001C2CA8"/>
    <w:rsid w:val="001C5AC7"/>
    <w:rsid w:val="001D223C"/>
    <w:rsid w:val="001D23C2"/>
    <w:rsid w:val="001D4254"/>
    <w:rsid w:val="001E0231"/>
    <w:rsid w:val="001E4B09"/>
    <w:rsid w:val="002056B8"/>
    <w:rsid w:val="00211C3D"/>
    <w:rsid w:val="00216371"/>
    <w:rsid w:val="002265A3"/>
    <w:rsid w:val="00232C14"/>
    <w:rsid w:val="00234555"/>
    <w:rsid w:val="00236E75"/>
    <w:rsid w:val="0024300C"/>
    <w:rsid w:val="00246F84"/>
    <w:rsid w:val="0025499D"/>
    <w:rsid w:val="00264B42"/>
    <w:rsid w:val="00273CD4"/>
    <w:rsid w:val="00281F27"/>
    <w:rsid w:val="00282FC5"/>
    <w:rsid w:val="002A0A36"/>
    <w:rsid w:val="002B3455"/>
    <w:rsid w:val="002D33D8"/>
    <w:rsid w:val="002D51B9"/>
    <w:rsid w:val="002E75C4"/>
    <w:rsid w:val="00316C17"/>
    <w:rsid w:val="003238FD"/>
    <w:rsid w:val="00343644"/>
    <w:rsid w:val="00345C34"/>
    <w:rsid w:val="00356AF5"/>
    <w:rsid w:val="00371500"/>
    <w:rsid w:val="00391148"/>
    <w:rsid w:val="003B4379"/>
    <w:rsid w:val="003C6677"/>
    <w:rsid w:val="003E3B17"/>
    <w:rsid w:val="003E775F"/>
    <w:rsid w:val="0043042F"/>
    <w:rsid w:val="0044725B"/>
    <w:rsid w:val="00470750"/>
    <w:rsid w:val="0047752C"/>
    <w:rsid w:val="00477549"/>
    <w:rsid w:val="004975BE"/>
    <w:rsid w:val="004A044D"/>
    <w:rsid w:val="004A2015"/>
    <w:rsid w:val="004B75C6"/>
    <w:rsid w:val="004C4F3F"/>
    <w:rsid w:val="004C4F5E"/>
    <w:rsid w:val="004D21DF"/>
    <w:rsid w:val="004E514B"/>
    <w:rsid w:val="004F0621"/>
    <w:rsid w:val="004F1055"/>
    <w:rsid w:val="00500A02"/>
    <w:rsid w:val="00500BD2"/>
    <w:rsid w:val="005026C3"/>
    <w:rsid w:val="00503CA4"/>
    <w:rsid w:val="00513C8D"/>
    <w:rsid w:val="00531A35"/>
    <w:rsid w:val="00562A6F"/>
    <w:rsid w:val="00564C3A"/>
    <w:rsid w:val="00572F46"/>
    <w:rsid w:val="00575D5E"/>
    <w:rsid w:val="005921E2"/>
    <w:rsid w:val="005926A9"/>
    <w:rsid w:val="005C7C67"/>
    <w:rsid w:val="005D35DA"/>
    <w:rsid w:val="005D37DC"/>
    <w:rsid w:val="005D58F6"/>
    <w:rsid w:val="0063173C"/>
    <w:rsid w:val="00644865"/>
    <w:rsid w:val="006641BA"/>
    <w:rsid w:val="00666591"/>
    <w:rsid w:val="006A0509"/>
    <w:rsid w:val="006B3236"/>
    <w:rsid w:val="006B4946"/>
    <w:rsid w:val="00703674"/>
    <w:rsid w:val="00706ECF"/>
    <w:rsid w:val="00712120"/>
    <w:rsid w:val="007257D3"/>
    <w:rsid w:val="00726B06"/>
    <w:rsid w:val="007450E7"/>
    <w:rsid w:val="00746816"/>
    <w:rsid w:val="007614A8"/>
    <w:rsid w:val="00775F77"/>
    <w:rsid w:val="00783386"/>
    <w:rsid w:val="0078519F"/>
    <w:rsid w:val="007908DC"/>
    <w:rsid w:val="007A09F7"/>
    <w:rsid w:val="007D17C0"/>
    <w:rsid w:val="007D5DE2"/>
    <w:rsid w:val="007E1823"/>
    <w:rsid w:val="00804499"/>
    <w:rsid w:val="00805D65"/>
    <w:rsid w:val="008069F1"/>
    <w:rsid w:val="008243D2"/>
    <w:rsid w:val="00826B7C"/>
    <w:rsid w:val="00854818"/>
    <w:rsid w:val="0088300E"/>
    <w:rsid w:val="008B186A"/>
    <w:rsid w:val="008C327A"/>
    <w:rsid w:val="008D531E"/>
    <w:rsid w:val="008E071A"/>
    <w:rsid w:val="008F1009"/>
    <w:rsid w:val="008F1FC4"/>
    <w:rsid w:val="009055BC"/>
    <w:rsid w:val="0091396D"/>
    <w:rsid w:val="009352E2"/>
    <w:rsid w:val="009617F4"/>
    <w:rsid w:val="009679C1"/>
    <w:rsid w:val="009733C6"/>
    <w:rsid w:val="009824A6"/>
    <w:rsid w:val="009B13B1"/>
    <w:rsid w:val="009C22BA"/>
    <w:rsid w:val="009C7405"/>
    <w:rsid w:val="009D2FA7"/>
    <w:rsid w:val="009E185A"/>
    <w:rsid w:val="009E3645"/>
    <w:rsid w:val="009E3DC6"/>
    <w:rsid w:val="009E49ED"/>
    <w:rsid w:val="00A00837"/>
    <w:rsid w:val="00A06170"/>
    <w:rsid w:val="00A137A6"/>
    <w:rsid w:val="00A42DB6"/>
    <w:rsid w:val="00A43F4C"/>
    <w:rsid w:val="00A44405"/>
    <w:rsid w:val="00A576CE"/>
    <w:rsid w:val="00A60B3A"/>
    <w:rsid w:val="00A66917"/>
    <w:rsid w:val="00A72484"/>
    <w:rsid w:val="00A827FD"/>
    <w:rsid w:val="00AC1CA2"/>
    <w:rsid w:val="00AC3780"/>
    <w:rsid w:val="00AC77C9"/>
    <w:rsid w:val="00AD085C"/>
    <w:rsid w:val="00AD7B5B"/>
    <w:rsid w:val="00AE3DB7"/>
    <w:rsid w:val="00AF5BD9"/>
    <w:rsid w:val="00B0624F"/>
    <w:rsid w:val="00B37C69"/>
    <w:rsid w:val="00B60F41"/>
    <w:rsid w:val="00B965B4"/>
    <w:rsid w:val="00BC64B6"/>
    <w:rsid w:val="00BD5C82"/>
    <w:rsid w:val="00BE740A"/>
    <w:rsid w:val="00BF59DF"/>
    <w:rsid w:val="00C03239"/>
    <w:rsid w:val="00C06B1C"/>
    <w:rsid w:val="00C1687D"/>
    <w:rsid w:val="00C17B21"/>
    <w:rsid w:val="00C30EA3"/>
    <w:rsid w:val="00C40E60"/>
    <w:rsid w:val="00C44A4F"/>
    <w:rsid w:val="00C5147A"/>
    <w:rsid w:val="00C63C28"/>
    <w:rsid w:val="00C82355"/>
    <w:rsid w:val="00C8755D"/>
    <w:rsid w:val="00C924E2"/>
    <w:rsid w:val="00C96461"/>
    <w:rsid w:val="00CA67D4"/>
    <w:rsid w:val="00CB2FF6"/>
    <w:rsid w:val="00CB7A1E"/>
    <w:rsid w:val="00CC0379"/>
    <w:rsid w:val="00CC182D"/>
    <w:rsid w:val="00CD4305"/>
    <w:rsid w:val="00CE57E0"/>
    <w:rsid w:val="00CF3D27"/>
    <w:rsid w:val="00CF7D60"/>
    <w:rsid w:val="00D1469B"/>
    <w:rsid w:val="00D23F5C"/>
    <w:rsid w:val="00D26A8B"/>
    <w:rsid w:val="00D801B7"/>
    <w:rsid w:val="00D92574"/>
    <w:rsid w:val="00D9257F"/>
    <w:rsid w:val="00D94FDF"/>
    <w:rsid w:val="00DD033C"/>
    <w:rsid w:val="00DD2B35"/>
    <w:rsid w:val="00DE38FE"/>
    <w:rsid w:val="00DE4A97"/>
    <w:rsid w:val="00E003D1"/>
    <w:rsid w:val="00E05605"/>
    <w:rsid w:val="00E156C0"/>
    <w:rsid w:val="00E26BE7"/>
    <w:rsid w:val="00E31E3F"/>
    <w:rsid w:val="00E35621"/>
    <w:rsid w:val="00E41A76"/>
    <w:rsid w:val="00E46EEA"/>
    <w:rsid w:val="00E50760"/>
    <w:rsid w:val="00E76CE6"/>
    <w:rsid w:val="00EA5897"/>
    <w:rsid w:val="00ED3147"/>
    <w:rsid w:val="00ED3225"/>
    <w:rsid w:val="00F05A62"/>
    <w:rsid w:val="00F07C3F"/>
    <w:rsid w:val="00F10DBB"/>
    <w:rsid w:val="00F24E69"/>
    <w:rsid w:val="00F30C14"/>
    <w:rsid w:val="00F5101D"/>
    <w:rsid w:val="00F56192"/>
    <w:rsid w:val="00F567F9"/>
    <w:rsid w:val="00F85171"/>
    <w:rsid w:val="00F93890"/>
    <w:rsid w:val="00FA494D"/>
    <w:rsid w:val="00FB0942"/>
    <w:rsid w:val="00FD3D69"/>
    <w:rsid w:val="00FE48D1"/>
    <w:rsid w:val="00FE5AE0"/>
    <w:rsid w:val="00FF2568"/>
    <w:rsid w:val="00FF6D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E9286"/>
  <w15:docId w15:val="{BF063523-D017-4D64-9A74-3B8ABB25C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F4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60F41"/>
    <w:pPr>
      <w:tabs>
        <w:tab w:val="center" w:pos="4153"/>
        <w:tab w:val="right" w:pos="8306"/>
      </w:tabs>
    </w:pPr>
  </w:style>
  <w:style w:type="character" w:customStyle="1" w:styleId="FooterChar">
    <w:name w:val="Footer Char"/>
    <w:basedOn w:val="DefaultParagraphFont"/>
    <w:link w:val="Footer"/>
    <w:rsid w:val="00B60F41"/>
    <w:rPr>
      <w:rFonts w:ascii="Times New Roman" w:eastAsia="Times New Roman" w:hAnsi="Tms Rmn" w:cs="Angsana New"/>
      <w:sz w:val="24"/>
      <w:szCs w:val="24"/>
    </w:rPr>
  </w:style>
  <w:style w:type="character" w:styleId="PageNumber">
    <w:name w:val="page number"/>
    <w:basedOn w:val="DefaultParagraphFont"/>
    <w:rsid w:val="00B60F41"/>
    <w:rPr>
      <w:rFonts w:cs="Times New Roman"/>
    </w:rPr>
  </w:style>
  <w:style w:type="paragraph" w:styleId="BalloonText">
    <w:name w:val="Balloon Text"/>
    <w:basedOn w:val="Normal"/>
    <w:link w:val="BalloonTextChar"/>
    <w:uiPriority w:val="99"/>
    <w:semiHidden/>
    <w:unhideWhenUsed/>
    <w:rsid w:val="008F1FC4"/>
    <w:rPr>
      <w:rFonts w:ascii="Tahoma" w:hAnsi="Tahoma"/>
      <w:sz w:val="16"/>
      <w:szCs w:val="20"/>
    </w:rPr>
  </w:style>
  <w:style w:type="character" w:customStyle="1" w:styleId="BalloonTextChar">
    <w:name w:val="Balloon Text Char"/>
    <w:basedOn w:val="DefaultParagraphFont"/>
    <w:link w:val="BalloonText"/>
    <w:uiPriority w:val="99"/>
    <w:semiHidden/>
    <w:rsid w:val="008F1FC4"/>
    <w:rPr>
      <w:rFonts w:ascii="Tahoma" w:eastAsia="Times New Roman" w:hAnsi="Tahoma" w:cs="Angsana New"/>
      <w:sz w:val="16"/>
      <w:szCs w:val="20"/>
    </w:rPr>
  </w:style>
  <w:style w:type="paragraph" w:customStyle="1" w:styleId="ps-000-normal">
    <w:name w:val="ps-000-normal"/>
    <w:basedOn w:val="Normal"/>
    <w:rsid w:val="00AC1CA2"/>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F6DBC"/>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34555"/>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paragraph" w:customStyle="1" w:styleId="CM2">
    <w:name w:val="CM2"/>
    <w:basedOn w:val="Normal"/>
    <w:next w:val="Normal"/>
    <w:uiPriority w:val="99"/>
    <w:rsid w:val="004D21DF"/>
    <w:pPr>
      <w:widowControl w:val="0"/>
      <w:overflowPunct/>
      <w:textAlignment w:val="auto"/>
    </w:pPr>
    <w:rPr>
      <w:rFonts w:asciiTheme="minorHAnsi" w:eastAsiaTheme="minorEastAsia" w:hAnsiTheme="minorHAnsi" w:cs="EucrosiaUPC"/>
    </w:rPr>
  </w:style>
  <w:style w:type="paragraph" w:styleId="Header">
    <w:name w:val="header"/>
    <w:basedOn w:val="Normal"/>
    <w:link w:val="HeaderChar"/>
    <w:uiPriority w:val="99"/>
    <w:unhideWhenUsed/>
    <w:rsid w:val="0008231D"/>
    <w:pPr>
      <w:tabs>
        <w:tab w:val="center" w:pos="4680"/>
        <w:tab w:val="right" w:pos="9360"/>
      </w:tabs>
    </w:pPr>
    <w:rPr>
      <w:szCs w:val="30"/>
    </w:rPr>
  </w:style>
  <w:style w:type="character" w:customStyle="1" w:styleId="HeaderChar">
    <w:name w:val="Header Char"/>
    <w:basedOn w:val="DefaultParagraphFont"/>
    <w:link w:val="Header"/>
    <w:uiPriority w:val="99"/>
    <w:rsid w:val="0008231D"/>
    <w:rPr>
      <w:rFonts w:ascii="Times New Roman" w:eastAsia="Times New Roman" w:hAnsi="Tms Rmn" w:cs="Angsana New"/>
      <w:sz w:val="24"/>
      <w:szCs w:val="30"/>
    </w:rPr>
  </w:style>
  <w:style w:type="paragraph" w:styleId="BodyText">
    <w:name w:val="Body Text"/>
    <w:basedOn w:val="Normal"/>
    <w:link w:val="BodyTextChar"/>
    <w:rsid w:val="00D92574"/>
    <w:pPr>
      <w:numPr>
        <w:numId w:val="7"/>
      </w:numPr>
      <w:tabs>
        <w:tab w:val="clear" w:pos="1492"/>
      </w:tabs>
      <w:spacing w:after="120"/>
      <w:ind w:left="0" w:firstLine="0"/>
    </w:pPr>
  </w:style>
  <w:style w:type="character" w:customStyle="1" w:styleId="BodyTextChar">
    <w:name w:val="Body Text Char"/>
    <w:basedOn w:val="DefaultParagraphFont"/>
    <w:link w:val="BodyText"/>
    <w:rsid w:val="00D92574"/>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5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Danunut Supputwate</cp:lastModifiedBy>
  <cp:revision>2</cp:revision>
  <cp:lastPrinted>2021-02-17T12:42:00Z</cp:lastPrinted>
  <dcterms:created xsi:type="dcterms:W3CDTF">2024-02-21T08:20:00Z</dcterms:created>
  <dcterms:modified xsi:type="dcterms:W3CDTF">2024-02-21T08:20:00Z</dcterms:modified>
</cp:coreProperties>
</file>