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B2474" w14:textId="28268C4C" w:rsidR="00C51F77" w:rsidRPr="005D1FFD" w:rsidRDefault="00C32E7F" w:rsidP="0034084B">
      <w:pPr>
        <w:suppressAutoHyphens/>
        <w:spacing w:after="0" w:line="240" w:lineRule="auto"/>
        <w:ind w:left="720"/>
        <w:jc w:val="both"/>
        <w:rPr>
          <w:rFonts w:ascii="Arial" w:eastAsia="Times New Roman" w:hAnsi="Arial" w:cs="Arial"/>
          <w:b/>
          <w:bCs/>
          <w:sz w:val="20"/>
          <w:szCs w:val="20"/>
        </w:rPr>
      </w:pPr>
      <w:r w:rsidRPr="00C32E7F">
        <w:rPr>
          <w:rFonts w:ascii="Arial" w:eastAsia="Times New Roman" w:hAnsi="Arial" w:cs="Arial"/>
          <w:b/>
          <w:bCs/>
          <w:sz w:val="20"/>
          <w:szCs w:val="20"/>
        </w:rPr>
        <w:t>PP PRIME PUBLIC COMPANY LIMITED</w:t>
      </w:r>
    </w:p>
    <w:p w14:paraId="588237C7" w14:textId="4FF0161B" w:rsidR="00E76D8C" w:rsidRDefault="00E76D8C" w:rsidP="0034084B">
      <w:pPr>
        <w:suppressAutoHyphens/>
        <w:spacing w:after="0" w:line="240" w:lineRule="auto"/>
        <w:ind w:left="720"/>
        <w:jc w:val="both"/>
        <w:rPr>
          <w:rFonts w:ascii="Arial" w:eastAsia="Times New Roman" w:hAnsi="Arial" w:cs="Arial"/>
          <w:b/>
          <w:bCs/>
          <w:sz w:val="20"/>
          <w:szCs w:val="20"/>
        </w:rPr>
      </w:pPr>
    </w:p>
    <w:p w14:paraId="488CE811" w14:textId="77777777" w:rsidR="006858D8" w:rsidRPr="005D1FFD" w:rsidRDefault="006858D8" w:rsidP="0034084B">
      <w:pPr>
        <w:suppressAutoHyphens/>
        <w:spacing w:after="0" w:line="240" w:lineRule="auto"/>
        <w:ind w:left="720"/>
        <w:jc w:val="both"/>
        <w:rPr>
          <w:rFonts w:ascii="Arial" w:eastAsia="Times New Roman" w:hAnsi="Arial" w:cs="Arial"/>
          <w:b/>
          <w:bCs/>
          <w:sz w:val="20"/>
          <w:szCs w:val="20"/>
        </w:rPr>
      </w:pPr>
    </w:p>
    <w:p w14:paraId="16A2ABA1" w14:textId="77777777" w:rsidR="00E76D8C" w:rsidRPr="005D1FFD" w:rsidRDefault="00E76D8C" w:rsidP="0034084B">
      <w:pPr>
        <w:suppressAutoHyphens/>
        <w:spacing w:after="0" w:line="240" w:lineRule="auto"/>
        <w:ind w:left="720"/>
        <w:jc w:val="both"/>
        <w:rPr>
          <w:rFonts w:ascii="Arial" w:eastAsia="Times New Roman" w:hAnsi="Arial" w:cs="Arial"/>
          <w:b/>
          <w:bCs/>
          <w:sz w:val="20"/>
          <w:szCs w:val="20"/>
        </w:rPr>
      </w:pPr>
      <w:r w:rsidRPr="005D1FFD">
        <w:rPr>
          <w:rFonts w:ascii="Arial" w:eastAsia="Times New Roman" w:hAnsi="Arial" w:cs="Arial"/>
          <w:b/>
          <w:bCs/>
          <w:sz w:val="20"/>
          <w:szCs w:val="20"/>
        </w:rPr>
        <w:t>CONSOLIDATED AND SEPARATE FINANCIAL STATEMENTS</w:t>
      </w:r>
    </w:p>
    <w:p w14:paraId="799F0D43" w14:textId="77777777" w:rsidR="00E76D8C" w:rsidRPr="005D1FFD" w:rsidRDefault="00E76D8C" w:rsidP="0034084B">
      <w:pPr>
        <w:suppressAutoHyphens/>
        <w:spacing w:after="0" w:line="240" w:lineRule="auto"/>
        <w:ind w:left="720"/>
        <w:jc w:val="both"/>
        <w:rPr>
          <w:rFonts w:ascii="Arial" w:eastAsia="Times New Roman" w:hAnsi="Arial" w:cs="Arial"/>
          <w:b/>
          <w:bCs/>
          <w:sz w:val="20"/>
          <w:szCs w:val="20"/>
        </w:rPr>
      </w:pPr>
    </w:p>
    <w:p w14:paraId="65CCB202" w14:textId="0A89A35C" w:rsidR="00E76D8C" w:rsidRPr="005D1FFD" w:rsidRDefault="00D530E7" w:rsidP="0034084B">
      <w:pPr>
        <w:suppressAutoHyphens/>
        <w:spacing w:after="0" w:line="240" w:lineRule="auto"/>
        <w:ind w:left="720"/>
        <w:jc w:val="both"/>
        <w:rPr>
          <w:rFonts w:ascii="Arial" w:eastAsia="Times New Roman" w:hAnsi="Arial" w:cs="Arial"/>
          <w:b/>
          <w:bCs/>
          <w:sz w:val="20"/>
          <w:szCs w:val="20"/>
        </w:rPr>
      </w:pPr>
      <w:r w:rsidRPr="00D530E7">
        <w:rPr>
          <w:rFonts w:ascii="Arial" w:eastAsia="Times New Roman" w:hAnsi="Arial" w:cs="Arial"/>
          <w:b/>
          <w:bCs/>
          <w:sz w:val="20"/>
          <w:szCs w:val="20"/>
        </w:rPr>
        <w:t>31</w:t>
      </w:r>
      <w:r w:rsidR="003C1650" w:rsidRPr="005D1FFD">
        <w:rPr>
          <w:rFonts w:ascii="Arial" w:eastAsia="Times New Roman" w:hAnsi="Arial" w:cs="Arial"/>
          <w:b/>
          <w:bCs/>
          <w:sz w:val="20"/>
          <w:szCs w:val="20"/>
        </w:rPr>
        <w:t xml:space="preserve"> DECEMBER </w:t>
      </w:r>
      <w:r w:rsidRPr="00D530E7">
        <w:rPr>
          <w:rFonts w:ascii="Arial" w:eastAsia="Times New Roman" w:hAnsi="Arial" w:cs="Arial"/>
          <w:b/>
          <w:bCs/>
          <w:sz w:val="20"/>
          <w:szCs w:val="20"/>
        </w:rPr>
        <w:t>2023</w:t>
      </w:r>
    </w:p>
    <w:p w14:paraId="78D5DB81" w14:textId="77777777" w:rsidR="00E76D8C" w:rsidRPr="005D1FFD" w:rsidRDefault="00E76D8C" w:rsidP="0034084B">
      <w:pPr>
        <w:suppressAutoHyphens/>
        <w:spacing w:after="0" w:line="240" w:lineRule="auto"/>
        <w:ind w:left="720"/>
        <w:jc w:val="both"/>
        <w:rPr>
          <w:rFonts w:ascii="Arial" w:eastAsia="Times New Roman" w:hAnsi="Arial" w:cs="Arial"/>
          <w:b/>
          <w:bCs/>
          <w:sz w:val="18"/>
          <w:szCs w:val="18"/>
        </w:rPr>
      </w:pPr>
    </w:p>
    <w:p w14:paraId="3F52C977" w14:textId="77777777" w:rsidR="00E76D8C" w:rsidRPr="005D1FFD" w:rsidRDefault="00E76D8C" w:rsidP="0034084B">
      <w:pPr>
        <w:pStyle w:val="Default"/>
        <w:rPr>
          <w:b/>
          <w:bCs/>
          <w:color w:val="C00000"/>
          <w:sz w:val="18"/>
          <w:szCs w:val="18"/>
        </w:rPr>
        <w:sectPr w:rsidR="00E76D8C" w:rsidRPr="005D1FFD" w:rsidSect="00552875">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pgNumType w:start="0"/>
          <w:cols w:space="708"/>
          <w:docGrid w:linePitch="360"/>
        </w:sectPr>
      </w:pPr>
    </w:p>
    <w:p w14:paraId="6607BFC2" w14:textId="77777777" w:rsidR="00790517" w:rsidRPr="006A0B7D" w:rsidRDefault="00790517" w:rsidP="0034084B">
      <w:pPr>
        <w:pStyle w:val="Default"/>
        <w:rPr>
          <w:b/>
          <w:bCs/>
          <w:color w:val="CF4A02"/>
          <w:sz w:val="20"/>
          <w:szCs w:val="20"/>
        </w:rPr>
      </w:pPr>
      <w:r w:rsidRPr="006A0B7D">
        <w:rPr>
          <w:b/>
          <w:bCs/>
          <w:color w:val="CF4A02"/>
          <w:sz w:val="20"/>
          <w:szCs w:val="20"/>
        </w:rPr>
        <w:lastRenderedPageBreak/>
        <w:t>I</w:t>
      </w:r>
      <w:r w:rsidR="00886FDA" w:rsidRPr="006A0B7D">
        <w:rPr>
          <w:b/>
          <w:bCs/>
          <w:color w:val="CF4A02"/>
          <w:sz w:val="20"/>
          <w:szCs w:val="20"/>
        </w:rPr>
        <w:t>ndependent</w:t>
      </w:r>
      <w:r w:rsidRPr="006A0B7D">
        <w:rPr>
          <w:b/>
          <w:bCs/>
          <w:color w:val="CF4A02"/>
          <w:sz w:val="20"/>
          <w:szCs w:val="20"/>
        </w:rPr>
        <w:t xml:space="preserve"> </w:t>
      </w:r>
      <w:r w:rsidR="008E0FC2" w:rsidRPr="006A0B7D">
        <w:rPr>
          <w:b/>
          <w:bCs/>
          <w:color w:val="CF4A02"/>
          <w:sz w:val="20"/>
          <w:szCs w:val="20"/>
        </w:rPr>
        <w:t>A</w:t>
      </w:r>
      <w:r w:rsidR="00886FDA" w:rsidRPr="006A0B7D">
        <w:rPr>
          <w:b/>
          <w:bCs/>
          <w:color w:val="CF4A02"/>
          <w:sz w:val="20"/>
          <w:szCs w:val="20"/>
        </w:rPr>
        <w:t>uditor</w:t>
      </w:r>
      <w:r w:rsidRPr="006A0B7D">
        <w:rPr>
          <w:b/>
          <w:bCs/>
          <w:color w:val="CF4A02"/>
          <w:sz w:val="20"/>
          <w:szCs w:val="20"/>
        </w:rPr>
        <w:t>’</w:t>
      </w:r>
      <w:r w:rsidR="00886FDA" w:rsidRPr="006A0B7D">
        <w:rPr>
          <w:b/>
          <w:bCs/>
          <w:color w:val="CF4A02"/>
          <w:sz w:val="20"/>
          <w:szCs w:val="20"/>
        </w:rPr>
        <w:t xml:space="preserve">s </w:t>
      </w:r>
      <w:r w:rsidR="008E0FC2" w:rsidRPr="006A0B7D">
        <w:rPr>
          <w:b/>
          <w:bCs/>
          <w:color w:val="CF4A02"/>
          <w:sz w:val="20"/>
          <w:szCs w:val="20"/>
        </w:rPr>
        <w:t>R</w:t>
      </w:r>
      <w:r w:rsidR="00886FDA" w:rsidRPr="006A0B7D">
        <w:rPr>
          <w:b/>
          <w:bCs/>
          <w:color w:val="CF4A02"/>
          <w:sz w:val="20"/>
          <w:szCs w:val="20"/>
        </w:rPr>
        <w:t>eport</w:t>
      </w:r>
      <w:r w:rsidRPr="006A0B7D">
        <w:rPr>
          <w:b/>
          <w:bCs/>
          <w:color w:val="CF4A02"/>
          <w:sz w:val="20"/>
          <w:szCs w:val="20"/>
        </w:rPr>
        <w:t xml:space="preserve"> </w:t>
      </w:r>
    </w:p>
    <w:p w14:paraId="52545409" w14:textId="77777777" w:rsidR="000D55B0" w:rsidRPr="006A0B7D" w:rsidRDefault="000D55B0" w:rsidP="0034084B">
      <w:pPr>
        <w:pStyle w:val="Default"/>
        <w:rPr>
          <w:b/>
          <w:bCs/>
          <w:color w:val="CF4A02"/>
          <w:sz w:val="18"/>
          <w:szCs w:val="18"/>
        </w:rPr>
      </w:pPr>
    </w:p>
    <w:p w14:paraId="0828BFF4" w14:textId="77777777" w:rsidR="007A32EE" w:rsidRPr="006A0B7D" w:rsidRDefault="007A32EE" w:rsidP="0034084B">
      <w:pPr>
        <w:pStyle w:val="Default"/>
        <w:rPr>
          <w:b/>
          <w:bCs/>
          <w:color w:val="CF4A02"/>
          <w:sz w:val="18"/>
          <w:szCs w:val="18"/>
        </w:rPr>
      </w:pPr>
    </w:p>
    <w:p w14:paraId="1E58AF96" w14:textId="77777777" w:rsidR="000D55B0" w:rsidRPr="006A0B7D" w:rsidRDefault="000D55B0" w:rsidP="0034084B">
      <w:pPr>
        <w:pStyle w:val="Default"/>
        <w:rPr>
          <w:color w:val="CF4A02"/>
          <w:sz w:val="18"/>
          <w:szCs w:val="18"/>
        </w:rPr>
      </w:pPr>
    </w:p>
    <w:p w14:paraId="4B54CCF5" w14:textId="4BABB663" w:rsidR="00790517" w:rsidRPr="006A0B7D" w:rsidRDefault="00F724E3" w:rsidP="0034084B">
      <w:pPr>
        <w:pStyle w:val="Default"/>
        <w:rPr>
          <w:color w:val="CF4A02"/>
          <w:sz w:val="18"/>
          <w:szCs w:val="18"/>
        </w:rPr>
      </w:pPr>
      <w:r w:rsidRPr="006A0B7D">
        <w:rPr>
          <w:color w:val="CF4A02"/>
          <w:sz w:val="18"/>
          <w:szCs w:val="18"/>
        </w:rPr>
        <w:t xml:space="preserve">To the </w:t>
      </w:r>
      <w:r w:rsidR="00AC3B77">
        <w:rPr>
          <w:rFonts w:cs="Browallia New"/>
          <w:color w:val="CF4A02"/>
          <w:sz w:val="18"/>
          <w:szCs w:val="22"/>
        </w:rPr>
        <w:t>S</w:t>
      </w:r>
      <w:r w:rsidRPr="006A0B7D">
        <w:rPr>
          <w:color w:val="CF4A02"/>
          <w:sz w:val="18"/>
          <w:szCs w:val="18"/>
        </w:rPr>
        <w:t xml:space="preserve">hareholders </w:t>
      </w:r>
      <w:r w:rsidR="00AC3B77">
        <w:rPr>
          <w:color w:val="CF4A02"/>
          <w:sz w:val="18"/>
          <w:szCs w:val="18"/>
          <w:lang w:val="en-US"/>
        </w:rPr>
        <w:t xml:space="preserve">and the Board of Directors of </w:t>
      </w:r>
      <w:r w:rsidR="00C32E7F" w:rsidRPr="00C32E7F">
        <w:rPr>
          <w:color w:val="CF4A02"/>
          <w:sz w:val="18"/>
          <w:szCs w:val="18"/>
          <w:lang w:val="en-US"/>
        </w:rPr>
        <w:t>PP Prime Public Company Limited</w:t>
      </w:r>
    </w:p>
    <w:p w14:paraId="0F47A714" w14:textId="77777777" w:rsidR="00790517" w:rsidRPr="00AC3B77" w:rsidRDefault="00790517" w:rsidP="0034084B">
      <w:pPr>
        <w:pStyle w:val="Default"/>
        <w:rPr>
          <w:b/>
          <w:bCs/>
          <w:color w:val="CF4A02"/>
          <w:sz w:val="18"/>
          <w:szCs w:val="18"/>
          <w:lang w:val="en-US"/>
        </w:rPr>
      </w:pPr>
    </w:p>
    <w:p w14:paraId="4AE15619" w14:textId="77777777" w:rsidR="00F724E3" w:rsidRPr="006A0B7D" w:rsidRDefault="00F724E3" w:rsidP="0034084B">
      <w:pPr>
        <w:pStyle w:val="Default"/>
        <w:rPr>
          <w:b/>
          <w:bCs/>
          <w:color w:val="CF4A02"/>
          <w:sz w:val="18"/>
          <w:szCs w:val="18"/>
        </w:rPr>
      </w:pPr>
    </w:p>
    <w:p w14:paraId="41B0E0E3" w14:textId="77777777" w:rsidR="007A32EE" w:rsidRPr="006A0B7D" w:rsidRDefault="007A32EE" w:rsidP="0034084B">
      <w:pPr>
        <w:pStyle w:val="Default"/>
        <w:rPr>
          <w:b/>
          <w:bCs/>
          <w:color w:val="CF4A02"/>
          <w:sz w:val="18"/>
          <w:szCs w:val="18"/>
        </w:rPr>
      </w:pPr>
    </w:p>
    <w:p w14:paraId="39B03C35" w14:textId="122E1DE6" w:rsidR="00790517" w:rsidRPr="006A0B7D" w:rsidRDefault="00037D3A" w:rsidP="0034084B">
      <w:pPr>
        <w:pStyle w:val="Default"/>
        <w:jc w:val="thaiDistribute"/>
        <w:rPr>
          <w:b/>
          <w:bCs/>
          <w:color w:val="CF4A02"/>
          <w:sz w:val="18"/>
          <w:szCs w:val="18"/>
        </w:rPr>
      </w:pPr>
      <w:r>
        <w:rPr>
          <w:b/>
          <w:bCs/>
          <w:color w:val="CF4A02"/>
          <w:sz w:val="18"/>
          <w:szCs w:val="18"/>
        </w:rPr>
        <w:t>Qualified</w:t>
      </w:r>
      <w:r w:rsidR="009D6C4B" w:rsidRPr="006A0B7D">
        <w:rPr>
          <w:b/>
          <w:bCs/>
          <w:color w:val="CF4A02"/>
          <w:sz w:val="18"/>
          <w:szCs w:val="18"/>
        </w:rPr>
        <w:t xml:space="preserve"> o</w:t>
      </w:r>
      <w:r w:rsidR="00790517" w:rsidRPr="006A0B7D">
        <w:rPr>
          <w:b/>
          <w:bCs/>
          <w:color w:val="CF4A02"/>
          <w:sz w:val="18"/>
          <w:szCs w:val="18"/>
        </w:rPr>
        <w:t xml:space="preserve">pinion </w:t>
      </w:r>
    </w:p>
    <w:p w14:paraId="39028BA1" w14:textId="77777777" w:rsidR="0008382D" w:rsidRPr="006A0B7D" w:rsidRDefault="0008382D" w:rsidP="0034084B">
      <w:pPr>
        <w:pStyle w:val="Default"/>
        <w:jc w:val="thaiDistribute"/>
        <w:rPr>
          <w:b/>
          <w:bCs/>
          <w:color w:val="CF4A02"/>
          <w:sz w:val="12"/>
          <w:szCs w:val="12"/>
        </w:rPr>
      </w:pPr>
    </w:p>
    <w:p w14:paraId="31B3792E" w14:textId="6E39FB46" w:rsidR="00F724E3" w:rsidRPr="003475EC" w:rsidRDefault="00F724E3" w:rsidP="0034084B">
      <w:pPr>
        <w:spacing w:after="0" w:line="240" w:lineRule="auto"/>
        <w:jc w:val="thaiDistribute"/>
        <w:rPr>
          <w:rFonts w:ascii="Arial" w:hAnsi="Arial" w:cs="Arial"/>
          <w:color w:val="000000"/>
          <w:sz w:val="18"/>
          <w:szCs w:val="18"/>
        </w:rPr>
      </w:pPr>
      <w:r w:rsidRPr="003475EC">
        <w:rPr>
          <w:rFonts w:ascii="Arial" w:hAnsi="Arial" w:cs="Arial"/>
          <w:color w:val="000000"/>
          <w:sz w:val="18"/>
          <w:szCs w:val="18"/>
        </w:rPr>
        <w:t xml:space="preserve">In my opinion, </w:t>
      </w:r>
      <w:r w:rsidR="006C3686" w:rsidRPr="003475EC">
        <w:rPr>
          <w:rFonts w:ascii="Arial" w:hAnsi="Arial" w:cs="Arial"/>
          <w:color w:val="000000"/>
          <w:sz w:val="18"/>
          <w:szCs w:val="18"/>
        </w:rPr>
        <w:t xml:space="preserve">except for the </w:t>
      </w:r>
      <w:r w:rsidR="004518DA">
        <w:rPr>
          <w:rFonts w:ascii="Arial" w:hAnsi="Arial" w:cs="Browallia New"/>
          <w:color w:val="000000"/>
          <w:sz w:val="18"/>
          <w:szCs w:val="22"/>
        </w:rPr>
        <w:t>possible effects</w:t>
      </w:r>
      <w:r w:rsidR="006C3686" w:rsidRPr="003475EC">
        <w:rPr>
          <w:rFonts w:ascii="Arial" w:hAnsi="Arial" w:cs="Arial"/>
          <w:color w:val="000000"/>
          <w:sz w:val="18"/>
          <w:szCs w:val="18"/>
        </w:rPr>
        <w:t xml:space="preserve"> </w:t>
      </w:r>
      <w:r w:rsidR="00613391">
        <w:rPr>
          <w:rFonts w:ascii="Arial" w:hAnsi="Arial" w:cs="Arial"/>
          <w:color w:val="000000"/>
          <w:sz w:val="18"/>
          <w:szCs w:val="18"/>
        </w:rPr>
        <w:t xml:space="preserve">of the matter </w:t>
      </w:r>
      <w:r w:rsidR="006C3686" w:rsidRPr="003475EC">
        <w:rPr>
          <w:rFonts w:ascii="Arial" w:hAnsi="Arial" w:cs="Arial"/>
          <w:color w:val="000000"/>
          <w:sz w:val="18"/>
          <w:szCs w:val="18"/>
        </w:rPr>
        <w:t xml:space="preserve">as explained in the basis for qualified opinion </w:t>
      </w:r>
      <w:r w:rsidR="00613391">
        <w:rPr>
          <w:rFonts w:ascii="Arial" w:hAnsi="Arial" w:cs="Arial"/>
          <w:color w:val="000000"/>
          <w:sz w:val="18"/>
          <w:szCs w:val="18"/>
        </w:rPr>
        <w:t>section</w:t>
      </w:r>
      <w:r w:rsidR="006C3686" w:rsidRPr="003475EC">
        <w:rPr>
          <w:rFonts w:ascii="Arial" w:hAnsi="Arial" w:cs="Arial"/>
          <w:color w:val="000000"/>
          <w:sz w:val="18"/>
          <w:szCs w:val="18"/>
        </w:rPr>
        <w:t xml:space="preserve">, </w:t>
      </w:r>
      <w:r w:rsidRPr="003475EC">
        <w:rPr>
          <w:rFonts w:ascii="Arial" w:hAnsi="Arial" w:cs="Arial"/>
          <w:color w:val="000000"/>
          <w:sz w:val="18"/>
          <w:szCs w:val="18"/>
        </w:rPr>
        <w:t xml:space="preserve">the consolidated financial statements </w:t>
      </w:r>
      <w:r w:rsidR="00937498" w:rsidRPr="003475EC">
        <w:rPr>
          <w:rFonts w:ascii="Arial" w:hAnsi="Arial" w:cs="Arial"/>
          <w:sz w:val="18"/>
          <w:szCs w:val="18"/>
          <w:lang w:val="en-US"/>
        </w:rPr>
        <w:t xml:space="preserve">and the </w:t>
      </w:r>
      <w:r w:rsidR="00937498" w:rsidRPr="003475EC">
        <w:rPr>
          <w:rFonts w:ascii="Arial" w:hAnsi="Arial" w:cs="Arial"/>
          <w:color w:val="000000"/>
          <w:sz w:val="18"/>
          <w:szCs w:val="18"/>
        </w:rPr>
        <w:t>separate financial statements</w:t>
      </w:r>
      <w:r w:rsidR="00937498" w:rsidRPr="003475EC">
        <w:rPr>
          <w:rFonts w:ascii="Arial" w:hAnsi="Arial" w:cs="Arial"/>
          <w:color w:val="000000"/>
          <w:sz w:val="18"/>
          <w:szCs w:val="18"/>
          <w:cs/>
        </w:rPr>
        <w:t xml:space="preserve"> </w:t>
      </w:r>
      <w:r w:rsidR="00937498" w:rsidRPr="003475EC">
        <w:rPr>
          <w:rFonts w:ascii="Arial" w:hAnsi="Arial" w:cs="Arial"/>
          <w:color w:val="000000"/>
          <w:sz w:val="18"/>
          <w:szCs w:val="18"/>
        </w:rPr>
        <w:t xml:space="preserve">present fairly, in all material respects, </w:t>
      </w:r>
      <w:r w:rsidR="00937498" w:rsidRPr="00552875">
        <w:rPr>
          <w:rFonts w:ascii="Arial" w:hAnsi="Arial" w:cs="Arial"/>
          <w:color w:val="000000"/>
          <w:spacing w:val="-4"/>
          <w:sz w:val="18"/>
          <w:szCs w:val="18"/>
        </w:rPr>
        <w:t>the consolidated</w:t>
      </w:r>
      <w:r w:rsidR="00937498" w:rsidRPr="00552875">
        <w:rPr>
          <w:rFonts w:ascii="Arial" w:hAnsi="Arial" w:cs="Arial"/>
          <w:color w:val="000000"/>
          <w:spacing w:val="-4"/>
          <w:sz w:val="18"/>
          <w:szCs w:val="18"/>
          <w:cs/>
        </w:rPr>
        <w:t xml:space="preserve"> </w:t>
      </w:r>
      <w:r w:rsidR="00937498" w:rsidRPr="00552875">
        <w:rPr>
          <w:rFonts w:ascii="Arial" w:hAnsi="Arial" w:cs="Arial"/>
          <w:color w:val="000000"/>
          <w:spacing w:val="-4"/>
          <w:sz w:val="18"/>
          <w:szCs w:val="18"/>
        </w:rPr>
        <w:t xml:space="preserve">financial position </w:t>
      </w:r>
      <w:r w:rsidR="00417998" w:rsidRPr="00552875">
        <w:rPr>
          <w:rFonts w:ascii="Arial" w:hAnsi="Arial" w:cs="Arial"/>
          <w:color w:val="000000"/>
          <w:spacing w:val="-4"/>
          <w:sz w:val="18"/>
          <w:szCs w:val="18"/>
        </w:rPr>
        <w:t xml:space="preserve">of </w:t>
      </w:r>
      <w:r w:rsidR="00C32E7F" w:rsidRPr="00552875">
        <w:rPr>
          <w:rFonts w:ascii="Arial" w:hAnsi="Arial" w:cs="Arial"/>
          <w:color w:val="000000"/>
          <w:spacing w:val="-4"/>
          <w:sz w:val="18"/>
          <w:szCs w:val="18"/>
        </w:rPr>
        <w:t xml:space="preserve">PP Prime Public Company Limited </w:t>
      </w:r>
      <w:r w:rsidRPr="00552875">
        <w:rPr>
          <w:rFonts w:ascii="Arial" w:hAnsi="Arial" w:cs="Arial"/>
          <w:color w:val="000000"/>
          <w:spacing w:val="-4"/>
          <w:sz w:val="18"/>
          <w:szCs w:val="18"/>
        </w:rPr>
        <w:t xml:space="preserve">(the Company) </w:t>
      </w:r>
      <w:r w:rsidRPr="00552875">
        <w:rPr>
          <w:rFonts w:ascii="Arial" w:hAnsi="Arial" w:cs="Arial"/>
          <w:spacing w:val="-4"/>
          <w:sz w:val="18"/>
          <w:szCs w:val="18"/>
          <w:lang w:val="en-US"/>
        </w:rPr>
        <w:t>and its subsidiaries (the Group)</w:t>
      </w:r>
      <w:r w:rsidR="00937498" w:rsidRPr="003475EC">
        <w:rPr>
          <w:rFonts w:ascii="Arial" w:hAnsi="Arial" w:cs="Arial"/>
          <w:sz w:val="18"/>
          <w:szCs w:val="18"/>
          <w:lang w:val="en-US"/>
        </w:rPr>
        <w:t xml:space="preserve"> </w:t>
      </w:r>
      <w:r w:rsidR="00937498" w:rsidRPr="00552875">
        <w:rPr>
          <w:rFonts w:ascii="Arial" w:hAnsi="Arial" w:cs="Arial"/>
          <w:spacing w:val="-4"/>
          <w:sz w:val="18"/>
          <w:szCs w:val="18"/>
          <w:lang w:val="en-US"/>
        </w:rPr>
        <w:t xml:space="preserve">and </w:t>
      </w:r>
      <w:r w:rsidR="00872B63">
        <w:rPr>
          <w:rFonts w:ascii="Arial" w:hAnsi="Arial" w:cs="Arial"/>
          <w:spacing w:val="-4"/>
          <w:sz w:val="18"/>
          <w:szCs w:val="18"/>
          <w:lang w:val="en-US"/>
        </w:rPr>
        <w:t xml:space="preserve">the </w:t>
      </w:r>
      <w:r w:rsidR="00937498" w:rsidRPr="00552875">
        <w:rPr>
          <w:rFonts w:ascii="Arial" w:hAnsi="Arial" w:cs="Arial"/>
          <w:spacing w:val="-4"/>
          <w:sz w:val="18"/>
          <w:szCs w:val="18"/>
          <w:lang w:val="en-US"/>
        </w:rPr>
        <w:t>separate financial position</w:t>
      </w:r>
      <w:r w:rsidRPr="00552875">
        <w:rPr>
          <w:rFonts w:ascii="Arial" w:hAnsi="Arial" w:cs="Arial"/>
          <w:spacing w:val="-4"/>
          <w:sz w:val="18"/>
          <w:szCs w:val="18"/>
          <w:lang w:val="en-US"/>
        </w:rPr>
        <w:t xml:space="preserve"> of the Company </w:t>
      </w:r>
      <w:r w:rsidR="007000A4" w:rsidRPr="00552875">
        <w:rPr>
          <w:rFonts w:ascii="Arial" w:hAnsi="Arial" w:cs="Arial"/>
          <w:color w:val="000000"/>
          <w:spacing w:val="-4"/>
          <w:sz w:val="18"/>
          <w:szCs w:val="18"/>
        </w:rPr>
        <w:t xml:space="preserve">as at </w:t>
      </w:r>
      <w:r w:rsidR="00D530E7" w:rsidRPr="00D530E7">
        <w:rPr>
          <w:rFonts w:ascii="Arial" w:hAnsi="Arial" w:cs="Arial"/>
          <w:spacing w:val="-4"/>
          <w:sz w:val="18"/>
          <w:szCs w:val="18"/>
        </w:rPr>
        <w:t>31</w:t>
      </w:r>
      <w:r w:rsidR="007000A4" w:rsidRPr="00552875">
        <w:rPr>
          <w:rFonts w:ascii="Arial" w:hAnsi="Arial" w:cs="Arial"/>
          <w:spacing w:val="-4"/>
          <w:sz w:val="18"/>
          <w:szCs w:val="18"/>
          <w:lang w:val="en-US"/>
        </w:rPr>
        <w:t xml:space="preserve"> December </w:t>
      </w:r>
      <w:r w:rsidR="00D530E7" w:rsidRPr="00D530E7">
        <w:rPr>
          <w:rFonts w:ascii="Arial" w:hAnsi="Arial" w:cs="Arial"/>
          <w:spacing w:val="-4"/>
          <w:sz w:val="18"/>
          <w:szCs w:val="18"/>
        </w:rPr>
        <w:t>2023</w:t>
      </w:r>
      <w:r w:rsidRPr="00552875">
        <w:rPr>
          <w:rFonts w:ascii="Arial" w:hAnsi="Arial" w:cs="Arial"/>
          <w:spacing w:val="-4"/>
          <w:sz w:val="18"/>
          <w:szCs w:val="18"/>
          <w:lang w:val="en-US"/>
        </w:rPr>
        <w:t>,</w:t>
      </w:r>
      <w:r w:rsidR="00C32E7F" w:rsidRPr="00552875">
        <w:rPr>
          <w:rFonts w:ascii="Arial" w:hAnsi="Arial" w:cs="Arial"/>
          <w:spacing w:val="-4"/>
          <w:sz w:val="18"/>
          <w:szCs w:val="18"/>
          <w:lang w:val="en-US"/>
        </w:rPr>
        <w:t xml:space="preserve"> </w:t>
      </w:r>
      <w:r w:rsidRPr="00552875">
        <w:rPr>
          <w:rFonts w:ascii="Arial" w:hAnsi="Arial" w:cs="Arial"/>
          <w:color w:val="000000"/>
          <w:spacing w:val="-4"/>
          <w:sz w:val="18"/>
          <w:szCs w:val="18"/>
        </w:rPr>
        <w:t>and its consolidated and separate financial</w:t>
      </w:r>
      <w:r w:rsidRPr="003475EC">
        <w:rPr>
          <w:rFonts w:ascii="Arial" w:hAnsi="Arial" w:cs="Arial"/>
          <w:color w:val="000000"/>
          <w:sz w:val="18"/>
          <w:szCs w:val="18"/>
        </w:rPr>
        <w:t xml:space="preserve"> </w:t>
      </w:r>
      <w:r w:rsidRPr="00552875">
        <w:rPr>
          <w:rFonts w:ascii="Arial" w:hAnsi="Arial" w:cs="Arial"/>
          <w:color w:val="000000"/>
          <w:spacing w:val="-4"/>
          <w:sz w:val="18"/>
          <w:szCs w:val="18"/>
        </w:rPr>
        <w:t>performance and its consolidated and separate cash flows for the year then ended in accordance with Th</w:t>
      </w:r>
      <w:r w:rsidR="008935FE" w:rsidRPr="00552875">
        <w:rPr>
          <w:rFonts w:ascii="Arial" w:hAnsi="Arial" w:cs="Arial"/>
          <w:color w:val="000000"/>
          <w:spacing w:val="-4"/>
          <w:sz w:val="18"/>
          <w:szCs w:val="18"/>
        </w:rPr>
        <w:t>ai Financial</w:t>
      </w:r>
      <w:r w:rsidR="008935FE" w:rsidRPr="003475EC">
        <w:rPr>
          <w:rFonts w:ascii="Arial" w:hAnsi="Arial" w:cs="Arial"/>
          <w:color w:val="000000"/>
          <w:sz w:val="18"/>
          <w:szCs w:val="18"/>
        </w:rPr>
        <w:t xml:space="preserve"> Reporting Standard</w:t>
      </w:r>
      <w:r w:rsidR="00F7675B" w:rsidRPr="003475EC">
        <w:rPr>
          <w:rFonts w:ascii="Arial" w:hAnsi="Arial" w:cs="Arial"/>
          <w:color w:val="000000"/>
          <w:sz w:val="18"/>
          <w:szCs w:val="18"/>
        </w:rPr>
        <w:t>s</w:t>
      </w:r>
      <w:r w:rsidRPr="003475EC">
        <w:rPr>
          <w:rFonts w:ascii="Arial" w:hAnsi="Arial" w:cs="Arial"/>
          <w:sz w:val="18"/>
          <w:szCs w:val="18"/>
        </w:rPr>
        <w:t xml:space="preserve"> </w:t>
      </w:r>
      <w:r w:rsidR="008935FE" w:rsidRPr="003475EC">
        <w:rPr>
          <w:rFonts w:ascii="Arial" w:hAnsi="Arial" w:cs="Arial"/>
          <w:color w:val="000000"/>
          <w:sz w:val="18"/>
          <w:szCs w:val="18"/>
        </w:rPr>
        <w:t>(TFRS</w:t>
      </w:r>
      <w:r w:rsidRPr="003475EC">
        <w:rPr>
          <w:rFonts w:ascii="Arial" w:hAnsi="Arial" w:cs="Arial"/>
          <w:color w:val="000000"/>
          <w:sz w:val="18"/>
          <w:szCs w:val="18"/>
        </w:rPr>
        <w:t xml:space="preserve">). </w:t>
      </w:r>
      <w:r w:rsidR="00937498" w:rsidRPr="003475EC">
        <w:rPr>
          <w:rFonts w:ascii="Arial" w:hAnsi="Arial" w:cs="Arial"/>
          <w:color w:val="000000"/>
          <w:sz w:val="18"/>
          <w:szCs w:val="18"/>
          <w:cs/>
        </w:rPr>
        <w:t xml:space="preserve"> </w:t>
      </w:r>
    </w:p>
    <w:p w14:paraId="4D3C9D72" w14:textId="77777777" w:rsidR="009D6C4B" w:rsidRPr="005D1FFD" w:rsidRDefault="009D6C4B" w:rsidP="0034084B">
      <w:pPr>
        <w:pStyle w:val="Default"/>
        <w:jc w:val="thaiDistribute"/>
        <w:rPr>
          <w:b/>
          <w:bCs/>
          <w:sz w:val="18"/>
          <w:szCs w:val="18"/>
        </w:rPr>
      </w:pPr>
    </w:p>
    <w:p w14:paraId="2971000C" w14:textId="77777777" w:rsidR="00C4546F" w:rsidRPr="005D1FFD" w:rsidRDefault="00C4546F" w:rsidP="0034084B">
      <w:pPr>
        <w:pStyle w:val="Default"/>
        <w:jc w:val="thaiDistribute"/>
        <w:rPr>
          <w:b/>
          <w:bCs/>
          <w:color w:val="CF4A02"/>
          <w:sz w:val="18"/>
          <w:szCs w:val="18"/>
        </w:rPr>
      </w:pPr>
      <w:r w:rsidRPr="005D1FFD">
        <w:rPr>
          <w:b/>
          <w:bCs/>
          <w:color w:val="CF4A02"/>
          <w:sz w:val="18"/>
          <w:szCs w:val="18"/>
        </w:rPr>
        <w:t>What I have audited</w:t>
      </w:r>
    </w:p>
    <w:p w14:paraId="6F1B99D5" w14:textId="77777777" w:rsidR="0008382D" w:rsidRPr="005D1FFD" w:rsidRDefault="0008382D" w:rsidP="0034084B">
      <w:pPr>
        <w:pStyle w:val="Default"/>
        <w:jc w:val="thaiDistribute"/>
        <w:rPr>
          <w:b/>
          <w:bCs/>
          <w:color w:val="C00000"/>
          <w:sz w:val="12"/>
          <w:szCs w:val="12"/>
        </w:rPr>
      </w:pPr>
    </w:p>
    <w:p w14:paraId="10E9798B" w14:textId="77777777" w:rsidR="00C4546F" w:rsidRPr="005D1FFD" w:rsidRDefault="00C4546F" w:rsidP="0034084B">
      <w:pPr>
        <w:pStyle w:val="Default"/>
        <w:jc w:val="thaiDistribute"/>
        <w:rPr>
          <w:sz w:val="18"/>
          <w:szCs w:val="18"/>
        </w:rPr>
      </w:pPr>
      <w:r w:rsidRPr="005D1FFD">
        <w:rPr>
          <w:sz w:val="18"/>
          <w:szCs w:val="18"/>
        </w:rPr>
        <w:t>The consolidated financial statements and the separate financial statements comprise:</w:t>
      </w:r>
    </w:p>
    <w:p w14:paraId="67E87208" w14:textId="77777777" w:rsidR="00EA3E36" w:rsidRPr="005D1FFD" w:rsidRDefault="00EA3E36" w:rsidP="0034084B">
      <w:pPr>
        <w:pStyle w:val="Default"/>
        <w:jc w:val="thaiDistribute"/>
        <w:rPr>
          <w:sz w:val="12"/>
          <w:szCs w:val="12"/>
        </w:rPr>
      </w:pPr>
    </w:p>
    <w:p w14:paraId="5B6B8102" w14:textId="13CEA15E"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 xml:space="preserve">the consolidated and separate statements of financial position as at </w:t>
      </w:r>
      <w:r w:rsidR="00D530E7" w:rsidRPr="00D530E7">
        <w:rPr>
          <w:sz w:val="18"/>
          <w:szCs w:val="18"/>
        </w:rPr>
        <w:t>31</w:t>
      </w:r>
      <w:r w:rsidRPr="005D1FFD">
        <w:rPr>
          <w:sz w:val="18"/>
          <w:szCs w:val="18"/>
        </w:rPr>
        <w:t xml:space="preserve"> December </w:t>
      </w:r>
      <w:r w:rsidR="00D530E7" w:rsidRPr="00D530E7">
        <w:rPr>
          <w:sz w:val="18"/>
          <w:szCs w:val="18"/>
        </w:rPr>
        <w:t>2023</w:t>
      </w:r>
      <w:r w:rsidRPr="005D1FFD">
        <w:rPr>
          <w:sz w:val="18"/>
          <w:szCs w:val="18"/>
        </w:rPr>
        <w:t>;</w:t>
      </w:r>
    </w:p>
    <w:p w14:paraId="46411D57"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the consolidated and separate statements of comprehensive income for the year then ended;</w:t>
      </w:r>
    </w:p>
    <w:p w14:paraId="4B0F76DC"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the consolidated and separate statements of changes in equity for the year then ended;</w:t>
      </w:r>
    </w:p>
    <w:p w14:paraId="2B4FB11C"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z w:val="18"/>
          <w:szCs w:val="18"/>
        </w:rPr>
        <w:t>the consolidated and separate statements of cash flows for the year then end</w:t>
      </w:r>
      <w:r w:rsidR="00C64B36" w:rsidRPr="005D1FFD">
        <w:rPr>
          <w:sz w:val="18"/>
          <w:szCs w:val="18"/>
        </w:rPr>
        <w:t>ed</w:t>
      </w:r>
      <w:r w:rsidRPr="005D1FFD">
        <w:rPr>
          <w:sz w:val="18"/>
          <w:szCs w:val="18"/>
        </w:rPr>
        <w:t>; and</w:t>
      </w:r>
    </w:p>
    <w:p w14:paraId="2B4A5B2F" w14:textId="77777777" w:rsidR="00C4546F" w:rsidRPr="005D1FFD" w:rsidRDefault="00C4546F" w:rsidP="0034084B">
      <w:pPr>
        <w:pStyle w:val="Default"/>
        <w:numPr>
          <w:ilvl w:val="0"/>
          <w:numId w:val="1"/>
        </w:numPr>
        <w:tabs>
          <w:tab w:val="clear" w:pos="720"/>
        </w:tabs>
        <w:ind w:left="547"/>
        <w:jc w:val="thaiDistribute"/>
        <w:rPr>
          <w:sz w:val="18"/>
          <w:szCs w:val="18"/>
        </w:rPr>
      </w:pPr>
      <w:r w:rsidRPr="005D1FFD">
        <w:rPr>
          <w:spacing w:val="-5"/>
          <w:sz w:val="18"/>
          <w:szCs w:val="18"/>
        </w:rPr>
        <w:t>the notes to the consolidated and separate financial statements, which include significant accounting</w:t>
      </w:r>
      <w:r w:rsidRPr="005D1FFD">
        <w:rPr>
          <w:sz w:val="18"/>
          <w:szCs w:val="18"/>
        </w:rPr>
        <w:t xml:space="preserve"> policies</w:t>
      </w:r>
      <w:r w:rsidR="00890C4D" w:rsidRPr="005D1FFD">
        <w:rPr>
          <w:sz w:val="18"/>
          <w:szCs w:val="18"/>
        </w:rPr>
        <w:t xml:space="preserve"> and other explanatory information</w:t>
      </w:r>
      <w:r w:rsidRPr="005D1FFD">
        <w:rPr>
          <w:sz w:val="18"/>
          <w:szCs w:val="18"/>
        </w:rPr>
        <w:t xml:space="preserve">. </w:t>
      </w:r>
    </w:p>
    <w:p w14:paraId="5E98F602" w14:textId="77777777" w:rsidR="00790517" w:rsidRPr="005D1FFD" w:rsidRDefault="00790517" w:rsidP="0034084B">
      <w:pPr>
        <w:pStyle w:val="Default"/>
        <w:jc w:val="thaiDistribute"/>
        <w:rPr>
          <w:b/>
          <w:bCs/>
          <w:sz w:val="18"/>
          <w:szCs w:val="18"/>
        </w:rPr>
      </w:pPr>
    </w:p>
    <w:p w14:paraId="2D22A60F" w14:textId="41CC1E27" w:rsidR="00790517" w:rsidRPr="005D1FFD" w:rsidRDefault="00790517" w:rsidP="0034084B">
      <w:pPr>
        <w:pStyle w:val="Default"/>
        <w:jc w:val="thaiDistribute"/>
        <w:rPr>
          <w:b/>
          <w:bCs/>
          <w:color w:val="CF4A02"/>
          <w:sz w:val="18"/>
          <w:szCs w:val="18"/>
        </w:rPr>
      </w:pPr>
      <w:r w:rsidRPr="005D1FFD">
        <w:rPr>
          <w:b/>
          <w:bCs/>
          <w:color w:val="CF4A02"/>
          <w:sz w:val="18"/>
          <w:szCs w:val="18"/>
        </w:rPr>
        <w:t xml:space="preserve">Basis for </w:t>
      </w:r>
      <w:r w:rsidR="00037D3A">
        <w:rPr>
          <w:b/>
          <w:bCs/>
          <w:color w:val="CF4A02"/>
          <w:sz w:val="18"/>
          <w:szCs w:val="18"/>
        </w:rPr>
        <w:t xml:space="preserve">qualified </w:t>
      </w:r>
      <w:r w:rsidR="00E07F94" w:rsidRPr="005D1FFD">
        <w:rPr>
          <w:b/>
          <w:bCs/>
          <w:color w:val="CF4A02"/>
          <w:sz w:val="18"/>
          <w:szCs w:val="18"/>
        </w:rPr>
        <w:t>o</w:t>
      </w:r>
      <w:r w:rsidRPr="005D1FFD">
        <w:rPr>
          <w:b/>
          <w:bCs/>
          <w:color w:val="CF4A02"/>
          <w:sz w:val="18"/>
          <w:szCs w:val="18"/>
        </w:rPr>
        <w:t xml:space="preserve">pinion </w:t>
      </w:r>
    </w:p>
    <w:p w14:paraId="0282C25A" w14:textId="77777777" w:rsidR="006C3686" w:rsidRPr="00863BC2" w:rsidRDefault="006C3686" w:rsidP="006C3686">
      <w:pPr>
        <w:pStyle w:val="Default"/>
        <w:jc w:val="thaiDistribute"/>
        <w:rPr>
          <w:spacing w:val="-4"/>
          <w:sz w:val="12"/>
          <w:szCs w:val="12"/>
        </w:rPr>
      </w:pPr>
    </w:p>
    <w:p w14:paraId="161A4FE8" w14:textId="78FA5584" w:rsidR="006C3686" w:rsidRPr="001526DB" w:rsidRDefault="006C3686" w:rsidP="001526DB">
      <w:pPr>
        <w:pStyle w:val="Default"/>
        <w:jc w:val="thaiDistribute"/>
        <w:rPr>
          <w:color w:val="auto"/>
          <w:spacing w:val="-6"/>
          <w:sz w:val="18"/>
          <w:szCs w:val="18"/>
          <w:highlight w:val="yellow"/>
        </w:rPr>
      </w:pPr>
      <w:r w:rsidRPr="00EA1040">
        <w:rPr>
          <w:color w:val="auto"/>
          <w:spacing w:val="-4"/>
          <w:sz w:val="18"/>
          <w:szCs w:val="18"/>
        </w:rPr>
        <w:t xml:space="preserve">Refer to Note no. </w:t>
      </w:r>
      <w:r w:rsidR="00D530E7" w:rsidRPr="00D530E7">
        <w:rPr>
          <w:color w:val="auto"/>
          <w:spacing w:val="-4"/>
          <w:sz w:val="18"/>
          <w:szCs w:val="18"/>
        </w:rPr>
        <w:t>22</w:t>
      </w:r>
      <w:r w:rsidRPr="00EA1040">
        <w:rPr>
          <w:color w:val="auto"/>
          <w:spacing w:val="-4"/>
          <w:sz w:val="18"/>
          <w:szCs w:val="18"/>
        </w:rPr>
        <w:t xml:space="preserve"> to the </w:t>
      </w:r>
      <w:r w:rsidR="0069392C" w:rsidRPr="00EA1040">
        <w:rPr>
          <w:rFonts w:cs="Cordia New"/>
          <w:color w:val="auto"/>
          <w:spacing w:val="-4"/>
          <w:sz w:val="18"/>
          <w:szCs w:val="18"/>
        </w:rPr>
        <w:t>financial statements</w:t>
      </w:r>
      <w:r w:rsidRPr="00EA1040">
        <w:rPr>
          <w:color w:val="auto"/>
          <w:spacing w:val="-4"/>
          <w:sz w:val="18"/>
          <w:szCs w:val="18"/>
        </w:rPr>
        <w:t xml:space="preserve">, resulted in a dispute between a subsidiary of the Group in Japan and the </w:t>
      </w:r>
      <w:r w:rsidRPr="00552875">
        <w:rPr>
          <w:color w:val="auto"/>
          <w:sz w:val="18"/>
          <w:szCs w:val="18"/>
        </w:rPr>
        <w:t xml:space="preserve">buyer in the geothermal power plant sales contract </w:t>
      </w:r>
      <w:r w:rsidRPr="00EA1040">
        <w:rPr>
          <w:color w:val="auto"/>
          <w:spacing w:val="-4"/>
          <w:sz w:val="18"/>
          <w:szCs w:val="18"/>
        </w:rPr>
        <w:t xml:space="preserve">Afterwards, the buyer made an offer to the subsidiary asking to </w:t>
      </w:r>
      <w:r w:rsidRPr="0095387F">
        <w:rPr>
          <w:color w:val="auto"/>
          <w:spacing w:val="-4"/>
          <w:sz w:val="18"/>
          <w:szCs w:val="18"/>
        </w:rPr>
        <w:t xml:space="preserve">negotiate </w:t>
      </w:r>
      <w:r w:rsidR="008457E8">
        <w:rPr>
          <w:color w:val="auto"/>
          <w:spacing w:val="-4"/>
          <w:sz w:val="18"/>
          <w:szCs w:val="18"/>
        </w:rPr>
        <w:t>for</w:t>
      </w:r>
      <w:r w:rsidRPr="0095387F">
        <w:rPr>
          <w:color w:val="auto"/>
          <w:spacing w:val="-4"/>
          <w:sz w:val="18"/>
          <w:szCs w:val="18"/>
        </w:rPr>
        <w:t xml:space="preserve"> purchas</w:t>
      </w:r>
      <w:r w:rsidR="008457E8">
        <w:rPr>
          <w:color w:val="auto"/>
          <w:spacing w:val="-4"/>
          <w:sz w:val="18"/>
          <w:szCs w:val="18"/>
        </w:rPr>
        <w:t>ing</w:t>
      </w:r>
      <w:r w:rsidRPr="0095387F">
        <w:rPr>
          <w:color w:val="auto"/>
          <w:spacing w:val="-4"/>
          <w:sz w:val="18"/>
          <w:szCs w:val="18"/>
        </w:rPr>
        <w:t xml:space="preserve"> power plants. However, </w:t>
      </w:r>
      <w:r w:rsidRPr="0095387F">
        <w:rPr>
          <w:color w:val="auto"/>
          <w:sz w:val="18"/>
          <w:szCs w:val="18"/>
        </w:rPr>
        <w:t xml:space="preserve">power plant purchase prices and other obligations in each contract are not yet </w:t>
      </w:r>
      <w:r w:rsidR="004828C6" w:rsidRPr="0095387F">
        <w:rPr>
          <w:color w:val="auto"/>
          <w:sz w:val="18"/>
          <w:szCs w:val="18"/>
        </w:rPr>
        <w:t>agreed</w:t>
      </w:r>
      <w:r w:rsidR="00103730" w:rsidRPr="0095387F">
        <w:rPr>
          <w:color w:val="auto"/>
          <w:sz w:val="18"/>
          <w:szCs w:val="18"/>
        </w:rPr>
        <w:t xml:space="preserve">. As a result, </w:t>
      </w:r>
      <w:r w:rsidR="001526DB" w:rsidRPr="0095387F">
        <w:rPr>
          <w:color w:val="auto"/>
          <w:sz w:val="18"/>
          <w:szCs w:val="18"/>
        </w:rPr>
        <w:t xml:space="preserve">I expressed a qualified opinion for the possible effects from any adjustments need to be made or any additional disclosures were necessary to the consolidated financial statements of the Group and the separate financial statements of the Company for the year ended </w:t>
      </w:r>
      <w:r w:rsidR="00D530E7" w:rsidRPr="00D530E7">
        <w:rPr>
          <w:color w:val="auto"/>
          <w:sz w:val="18"/>
          <w:szCs w:val="18"/>
        </w:rPr>
        <w:t>31</w:t>
      </w:r>
      <w:r w:rsidR="001526DB" w:rsidRPr="0095387F">
        <w:rPr>
          <w:color w:val="auto"/>
          <w:sz w:val="18"/>
          <w:szCs w:val="18"/>
        </w:rPr>
        <w:t xml:space="preserve"> December </w:t>
      </w:r>
      <w:r w:rsidR="00D530E7" w:rsidRPr="00D530E7">
        <w:rPr>
          <w:color w:val="auto"/>
          <w:sz w:val="18"/>
          <w:szCs w:val="18"/>
        </w:rPr>
        <w:t>2022</w:t>
      </w:r>
      <w:r w:rsidR="00E6668B" w:rsidRPr="0095387F">
        <w:rPr>
          <w:color w:val="auto"/>
          <w:spacing w:val="-4"/>
          <w:sz w:val="18"/>
          <w:szCs w:val="18"/>
        </w:rPr>
        <w:t xml:space="preserve">. </w:t>
      </w:r>
      <w:r w:rsidR="007A70F4" w:rsidRPr="0095387F">
        <w:rPr>
          <w:color w:val="auto"/>
          <w:spacing w:val="-4"/>
          <w:sz w:val="18"/>
          <w:szCs w:val="18"/>
        </w:rPr>
        <w:t xml:space="preserve">Early </w:t>
      </w:r>
      <w:r w:rsidR="00D530E7" w:rsidRPr="00D530E7">
        <w:rPr>
          <w:color w:val="auto"/>
          <w:spacing w:val="-4"/>
          <w:sz w:val="18"/>
          <w:szCs w:val="18"/>
        </w:rPr>
        <w:t>2024</w:t>
      </w:r>
      <w:r w:rsidR="007A70F4" w:rsidRPr="0095387F">
        <w:rPr>
          <w:color w:val="auto"/>
          <w:spacing w:val="-4"/>
          <w:sz w:val="18"/>
          <w:szCs w:val="18"/>
        </w:rPr>
        <w:t xml:space="preserve">, the subsidiary has submitted the draft of settlement agreement for power plant sale contract to the buyer and </w:t>
      </w:r>
      <w:r w:rsidR="007A68E0" w:rsidRPr="0095387F">
        <w:rPr>
          <w:color w:val="auto"/>
          <w:spacing w:val="-4"/>
          <w:sz w:val="18"/>
          <w:szCs w:val="18"/>
        </w:rPr>
        <w:t xml:space="preserve">the buyer </w:t>
      </w:r>
      <w:r w:rsidR="003679F4" w:rsidRPr="0095387F">
        <w:rPr>
          <w:color w:val="auto"/>
          <w:spacing w:val="-4"/>
          <w:sz w:val="18"/>
          <w:szCs w:val="18"/>
        </w:rPr>
        <w:t xml:space="preserve">requested to change some conditions in the </w:t>
      </w:r>
      <w:r w:rsidR="007A70F4" w:rsidRPr="0095387F">
        <w:rPr>
          <w:color w:val="auto"/>
          <w:spacing w:val="-4"/>
          <w:sz w:val="18"/>
          <w:szCs w:val="18"/>
        </w:rPr>
        <w:t xml:space="preserve">draft of the settlement; however, the agreement has not been signed by both parties. Therefore, </w:t>
      </w:r>
      <w:r w:rsidR="00417280" w:rsidRPr="0095387F">
        <w:rPr>
          <w:color w:val="auto"/>
          <w:spacing w:val="-4"/>
          <w:sz w:val="18"/>
          <w:szCs w:val="18"/>
        </w:rPr>
        <w:t>the details in the draft agreement are able to change.</w:t>
      </w:r>
      <w:r w:rsidR="00BC1C96" w:rsidRPr="0095387F">
        <w:rPr>
          <w:color w:val="auto"/>
          <w:spacing w:val="-4"/>
          <w:sz w:val="18"/>
          <w:szCs w:val="18"/>
        </w:rPr>
        <w:t xml:space="preserve"> </w:t>
      </w:r>
      <w:r w:rsidR="00E6668B" w:rsidRPr="0095387F">
        <w:rPr>
          <w:color w:val="auto"/>
          <w:spacing w:val="-4"/>
          <w:sz w:val="18"/>
          <w:szCs w:val="18"/>
        </w:rPr>
        <w:t>In addition</w:t>
      </w:r>
      <w:r w:rsidRPr="0095387F">
        <w:rPr>
          <w:color w:val="auto"/>
          <w:spacing w:val="-4"/>
          <w:sz w:val="18"/>
          <w:szCs w:val="18"/>
        </w:rPr>
        <w:t xml:space="preserve">, the outcome of the dispute is not yet </w:t>
      </w:r>
      <w:r w:rsidR="00F33537" w:rsidRPr="0095387F">
        <w:rPr>
          <w:color w:val="auto"/>
          <w:spacing w:val="-4"/>
          <w:sz w:val="18"/>
          <w:szCs w:val="18"/>
        </w:rPr>
        <w:t>finalised</w:t>
      </w:r>
      <w:r w:rsidRPr="0095387F">
        <w:rPr>
          <w:color w:val="auto"/>
          <w:spacing w:val="-4"/>
          <w:sz w:val="18"/>
          <w:szCs w:val="18"/>
        </w:rPr>
        <w:t xml:space="preserve">. I was unable to </w:t>
      </w:r>
      <w:r w:rsidR="002A7E93" w:rsidRPr="0095387F">
        <w:rPr>
          <w:color w:val="auto"/>
          <w:spacing w:val="-4"/>
          <w:sz w:val="18"/>
          <w:szCs w:val="18"/>
        </w:rPr>
        <w:t>examine</w:t>
      </w:r>
      <w:r w:rsidRPr="0095387F">
        <w:rPr>
          <w:color w:val="auto"/>
          <w:spacing w:val="-4"/>
          <w:sz w:val="18"/>
          <w:szCs w:val="18"/>
        </w:rPr>
        <w:t xml:space="preserve"> the</w:t>
      </w:r>
      <w:r w:rsidR="003A4133" w:rsidRPr="0095387F">
        <w:rPr>
          <w:color w:val="auto"/>
          <w:spacing w:val="-4"/>
          <w:sz w:val="18"/>
          <w:szCs w:val="18"/>
        </w:rPr>
        <w:t xml:space="preserve"> </w:t>
      </w:r>
      <w:r w:rsidR="00417280" w:rsidRPr="0095387F">
        <w:rPr>
          <w:color w:val="auto"/>
          <w:spacing w:val="-4"/>
          <w:sz w:val="18"/>
          <w:szCs w:val="18"/>
        </w:rPr>
        <w:t>final conclusion of</w:t>
      </w:r>
      <w:r w:rsidRPr="0095387F">
        <w:rPr>
          <w:color w:val="auto"/>
          <w:spacing w:val="-4"/>
          <w:sz w:val="18"/>
          <w:szCs w:val="18"/>
        </w:rPr>
        <w:t xml:space="preserve"> contract dispute outcome </w:t>
      </w:r>
      <w:r w:rsidR="00E6668B" w:rsidRPr="0095387F">
        <w:rPr>
          <w:color w:val="auto"/>
          <w:spacing w:val="-4"/>
          <w:sz w:val="18"/>
          <w:szCs w:val="18"/>
        </w:rPr>
        <w:t xml:space="preserve">and unable to </w:t>
      </w:r>
      <w:r w:rsidR="0095786B" w:rsidRPr="0095387F">
        <w:rPr>
          <w:color w:val="auto"/>
          <w:spacing w:val="-4"/>
          <w:sz w:val="18"/>
          <w:szCs w:val="18"/>
        </w:rPr>
        <w:t>determine</w:t>
      </w:r>
      <w:r w:rsidR="00E6668B" w:rsidRPr="0095387F">
        <w:rPr>
          <w:color w:val="auto"/>
          <w:spacing w:val="-4"/>
          <w:sz w:val="18"/>
          <w:szCs w:val="18"/>
        </w:rPr>
        <w:t xml:space="preserve"> whether any </w:t>
      </w:r>
      <w:r w:rsidR="00417280" w:rsidRPr="0095387F">
        <w:rPr>
          <w:color w:val="auto"/>
          <w:spacing w:val="-4"/>
          <w:sz w:val="18"/>
          <w:szCs w:val="18"/>
        </w:rPr>
        <w:t xml:space="preserve">other </w:t>
      </w:r>
      <w:r w:rsidR="00E6668B" w:rsidRPr="0095387F">
        <w:rPr>
          <w:color w:val="auto"/>
          <w:spacing w:val="-6"/>
          <w:sz w:val="18"/>
          <w:szCs w:val="18"/>
        </w:rPr>
        <w:t xml:space="preserve">adjustments </w:t>
      </w:r>
      <w:r w:rsidR="0095786B" w:rsidRPr="0095387F">
        <w:rPr>
          <w:color w:val="auto"/>
          <w:spacing w:val="-6"/>
          <w:sz w:val="18"/>
          <w:szCs w:val="18"/>
        </w:rPr>
        <w:t>or disclosures on this matter were necessary</w:t>
      </w:r>
      <w:r w:rsidRPr="0095387F">
        <w:rPr>
          <w:color w:val="auto"/>
          <w:spacing w:val="-6"/>
          <w:sz w:val="18"/>
          <w:szCs w:val="18"/>
        </w:rPr>
        <w:t xml:space="preserve">, </w:t>
      </w:r>
      <w:r w:rsidR="001526DB" w:rsidRPr="0095387F">
        <w:rPr>
          <w:color w:val="auto"/>
          <w:spacing w:val="-6"/>
          <w:sz w:val="18"/>
          <w:szCs w:val="18"/>
        </w:rPr>
        <w:t>which are circumstances beyond the control of the Company. Had I been</w:t>
      </w:r>
      <w:r w:rsidR="001526DB" w:rsidRPr="006052B8">
        <w:rPr>
          <w:color w:val="auto"/>
          <w:spacing w:val="-6"/>
          <w:sz w:val="18"/>
          <w:szCs w:val="18"/>
        </w:rPr>
        <w:t xml:space="preserve"> able to </w:t>
      </w:r>
      <w:r w:rsidR="006052B8" w:rsidRPr="006052B8">
        <w:rPr>
          <w:color w:val="auto"/>
          <w:spacing w:val="-6"/>
          <w:sz w:val="18"/>
          <w:szCs w:val="18"/>
        </w:rPr>
        <w:t>audit</w:t>
      </w:r>
      <w:r w:rsidR="001526DB" w:rsidRPr="006052B8">
        <w:rPr>
          <w:color w:val="auto"/>
          <w:spacing w:val="-6"/>
          <w:sz w:val="18"/>
          <w:szCs w:val="18"/>
        </w:rPr>
        <w:t xml:space="preserve"> this matter, matters might have come to my attention indicating that any adjustments or any additional disclosures in the notes to the financial statements might be necessary to the financial statements for the year ended </w:t>
      </w:r>
      <w:r w:rsidR="00D530E7" w:rsidRPr="00D530E7">
        <w:rPr>
          <w:color w:val="auto"/>
          <w:spacing w:val="-6"/>
          <w:sz w:val="18"/>
          <w:szCs w:val="18"/>
        </w:rPr>
        <w:t>31</w:t>
      </w:r>
      <w:r w:rsidR="001526DB" w:rsidRPr="006052B8">
        <w:rPr>
          <w:color w:val="auto"/>
          <w:spacing w:val="-6"/>
          <w:sz w:val="18"/>
          <w:szCs w:val="18"/>
        </w:rPr>
        <w:t xml:space="preserve"> December </w:t>
      </w:r>
      <w:r w:rsidR="00D530E7" w:rsidRPr="00D530E7">
        <w:rPr>
          <w:color w:val="auto"/>
          <w:spacing w:val="-6"/>
          <w:sz w:val="18"/>
          <w:szCs w:val="18"/>
        </w:rPr>
        <w:t>2023</w:t>
      </w:r>
      <w:r w:rsidR="001526DB" w:rsidRPr="006052B8">
        <w:rPr>
          <w:color w:val="auto"/>
          <w:spacing w:val="-6"/>
          <w:sz w:val="18"/>
          <w:szCs w:val="18"/>
        </w:rPr>
        <w:t xml:space="preserve"> due to the binding of such contracts</w:t>
      </w:r>
      <w:r w:rsidR="00417280">
        <w:rPr>
          <w:color w:val="auto"/>
          <w:spacing w:val="-6"/>
          <w:sz w:val="18"/>
          <w:szCs w:val="18"/>
        </w:rPr>
        <w:t xml:space="preserve"> and agreement</w:t>
      </w:r>
      <w:r w:rsidR="001526DB" w:rsidRPr="006052B8">
        <w:rPr>
          <w:color w:val="auto"/>
          <w:spacing w:val="-6"/>
          <w:sz w:val="18"/>
          <w:szCs w:val="18"/>
        </w:rPr>
        <w:t>.</w:t>
      </w:r>
    </w:p>
    <w:p w14:paraId="2882D8BB" w14:textId="77777777" w:rsidR="006C3686" w:rsidRDefault="006C3686" w:rsidP="006C3686">
      <w:pPr>
        <w:pStyle w:val="Default"/>
        <w:jc w:val="thaiDistribute"/>
        <w:rPr>
          <w:spacing w:val="-4"/>
          <w:sz w:val="18"/>
          <w:szCs w:val="18"/>
        </w:rPr>
      </w:pPr>
    </w:p>
    <w:p w14:paraId="61105F35" w14:textId="05ABFF65" w:rsidR="003B43B4" w:rsidRDefault="003B43B4" w:rsidP="003B43B4">
      <w:pPr>
        <w:pStyle w:val="Default"/>
        <w:jc w:val="thaiDistribute"/>
        <w:rPr>
          <w:rFonts w:cs="Cordia New"/>
          <w:spacing w:val="-4"/>
          <w:sz w:val="18"/>
          <w:szCs w:val="18"/>
        </w:rPr>
      </w:pPr>
      <w:r w:rsidRPr="00944B39">
        <w:rPr>
          <w:rFonts w:cs="Cordia New"/>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w:t>
      </w:r>
      <w:r>
        <w:rPr>
          <w:rFonts w:cs="Cordia New" w:hint="cs"/>
          <w:spacing w:val="-4"/>
          <w:sz w:val="18"/>
          <w:szCs w:val="18"/>
          <w:cs/>
        </w:rPr>
        <w:t xml:space="preserve"> </w:t>
      </w:r>
      <w:r w:rsidRPr="00944B39">
        <w:rPr>
          <w:rFonts w:cs="Cordia New"/>
          <w:spacing w:val="-4"/>
          <w:sz w:val="18"/>
          <w:szCs w:val="18"/>
        </w:rPr>
        <w:t xml:space="preserve">I have fulfilled my other ethical responsibilities in accordance with the TFAC Code. I believe that the audit evidence I have obtained is sufficient and appropriate to provide a basis for my </w:t>
      </w:r>
      <w:r w:rsidR="004518DA">
        <w:rPr>
          <w:rFonts w:cs="Cordia New"/>
          <w:spacing w:val="-4"/>
          <w:sz w:val="18"/>
          <w:szCs w:val="18"/>
        </w:rPr>
        <w:t xml:space="preserve">qualified </w:t>
      </w:r>
      <w:r w:rsidRPr="00944B39">
        <w:rPr>
          <w:rFonts w:cs="Cordia New"/>
          <w:spacing w:val="-4"/>
          <w:sz w:val="18"/>
          <w:szCs w:val="18"/>
        </w:rPr>
        <w:t>opinion.</w:t>
      </w:r>
    </w:p>
    <w:p w14:paraId="35F50A38" w14:textId="77777777" w:rsidR="00863BC2" w:rsidRPr="00B63124" w:rsidRDefault="00863BC2" w:rsidP="003B43B4">
      <w:pPr>
        <w:pStyle w:val="Default"/>
        <w:jc w:val="thaiDistribute"/>
        <w:rPr>
          <w:rFonts w:cs="Cordia New"/>
          <w:spacing w:val="-4"/>
          <w:sz w:val="18"/>
          <w:szCs w:val="18"/>
        </w:rPr>
      </w:pPr>
    </w:p>
    <w:p w14:paraId="4C04330F" w14:textId="77777777" w:rsidR="005B17CE" w:rsidRDefault="005B17CE" w:rsidP="006C3686">
      <w:pPr>
        <w:pStyle w:val="Default"/>
        <w:jc w:val="thaiDistribute"/>
        <w:rPr>
          <w:b/>
          <w:bCs/>
          <w:color w:val="CF4A02"/>
          <w:sz w:val="18"/>
          <w:szCs w:val="18"/>
        </w:rPr>
      </w:pPr>
    </w:p>
    <w:p w14:paraId="23752341" w14:textId="77777777" w:rsidR="00863BC2" w:rsidRPr="001D0C98" w:rsidRDefault="00863BC2" w:rsidP="006C3686">
      <w:pPr>
        <w:pStyle w:val="Default"/>
        <w:jc w:val="thaiDistribute"/>
        <w:rPr>
          <w:rFonts w:cs="Cordia New"/>
          <w:b/>
          <w:bCs/>
          <w:color w:val="CF4A02"/>
          <w:sz w:val="18"/>
          <w:szCs w:val="18"/>
        </w:rPr>
        <w:sectPr w:rsidR="00863BC2" w:rsidRPr="001D0C98" w:rsidSect="00F222AA">
          <w:headerReference w:type="default" r:id="rId14"/>
          <w:pgSz w:w="11909" w:h="16834" w:code="9"/>
          <w:pgMar w:top="3139" w:right="720" w:bottom="1584" w:left="1987" w:header="706" w:footer="706" w:gutter="0"/>
          <w:pgNumType w:start="1"/>
          <w:cols w:space="708"/>
          <w:docGrid w:linePitch="360"/>
        </w:sectPr>
      </w:pPr>
    </w:p>
    <w:p w14:paraId="030485F4" w14:textId="65812E35" w:rsidR="006C3686" w:rsidRPr="006C3686" w:rsidRDefault="003C0D6C" w:rsidP="006C3686">
      <w:pPr>
        <w:pStyle w:val="Default"/>
        <w:jc w:val="thaiDistribute"/>
        <w:rPr>
          <w:b/>
          <w:bCs/>
          <w:color w:val="CF4A02"/>
          <w:sz w:val="18"/>
          <w:szCs w:val="18"/>
        </w:rPr>
      </w:pPr>
      <w:r>
        <w:rPr>
          <w:b/>
          <w:bCs/>
          <w:color w:val="CF4A02"/>
          <w:sz w:val="18"/>
          <w:szCs w:val="18"/>
        </w:rPr>
        <w:lastRenderedPageBreak/>
        <w:t>Material uncertainty related to going concern</w:t>
      </w:r>
    </w:p>
    <w:p w14:paraId="5F93A034" w14:textId="77777777" w:rsidR="006C3686" w:rsidRPr="00863BC2" w:rsidRDefault="006C3686" w:rsidP="006C3686">
      <w:pPr>
        <w:pStyle w:val="Default"/>
        <w:jc w:val="thaiDistribute"/>
        <w:rPr>
          <w:b/>
          <w:bCs/>
          <w:sz w:val="12"/>
          <w:szCs w:val="12"/>
        </w:rPr>
      </w:pPr>
    </w:p>
    <w:p w14:paraId="012E2513" w14:textId="5CAC20D2" w:rsidR="00890C4D" w:rsidRPr="006C3686" w:rsidRDefault="006C3686" w:rsidP="006C3686">
      <w:pPr>
        <w:pStyle w:val="Default"/>
        <w:jc w:val="thaiDistribute"/>
        <w:rPr>
          <w:sz w:val="18"/>
          <w:szCs w:val="18"/>
        </w:rPr>
      </w:pPr>
      <w:r w:rsidRPr="006C3686">
        <w:rPr>
          <w:sz w:val="18"/>
          <w:szCs w:val="18"/>
        </w:rPr>
        <w:t xml:space="preserve">I draw attention to Note no. </w:t>
      </w:r>
      <w:r w:rsidR="00D530E7" w:rsidRPr="00D530E7">
        <w:rPr>
          <w:sz w:val="18"/>
          <w:szCs w:val="18"/>
        </w:rPr>
        <w:t>2</w:t>
      </w:r>
      <w:r w:rsidRPr="006C3686">
        <w:rPr>
          <w:sz w:val="18"/>
          <w:szCs w:val="18"/>
        </w:rPr>
        <w:t xml:space="preserve"> to the </w:t>
      </w:r>
      <w:r w:rsidR="00520B95" w:rsidRPr="006C3686">
        <w:rPr>
          <w:spacing w:val="-4"/>
          <w:sz w:val="18"/>
          <w:szCs w:val="18"/>
        </w:rPr>
        <w:t>financial statement</w:t>
      </w:r>
      <w:r w:rsidR="00520B95">
        <w:rPr>
          <w:spacing w:val="-4"/>
          <w:sz w:val="18"/>
          <w:szCs w:val="18"/>
        </w:rPr>
        <w:t>s</w:t>
      </w:r>
      <w:r w:rsidR="00520B95" w:rsidRPr="006C3686">
        <w:rPr>
          <w:spacing w:val="-4"/>
          <w:sz w:val="18"/>
          <w:szCs w:val="18"/>
        </w:rPr>
        <w:t xml:space="preserve"> </w:t>
      </w:r>
      <w:r w:rsidRPr="006C3686">
        <w:rPr>
          <w:sz w:val="18"/>
          <w:szCs w:val="18"/>
        </w:rPr>
        <w:t xml:space="preserve">which states that as of </w:t>
      </w:r>
      <w:r w:rsidR="00D530E7" w:rsidRPr="00D530E7">
        <w:rPr>
          <w:sz w:val="18"/>
          <w:szCs w:val="18"/>
        </w:rPr>
        <w:t>31</w:t>
      </w:r>
      <w:r w:rsidR="00520B95">
        <w:rPr>
          <w:sz w:val="18"/>
          <w:szCs w:val="18"/>
        </w:rPr>
        <w:t xml:space="preserve"> December</w:t>
      </w:r>
      <w:r w:rsidRPr="006C3686">
        <w:rPr>
          <w:sz w:val="18"/>
          <w:szCs w:val="18"/>
        </w:rPr>
        <w:t xml:space="preserve"> </w:t>
      </w:r>
      <w:r w:rsidR="00D530E7" w:rsidRPr="00D530E7">
        <w:rPr>
          <w:sz w:val="18"/>
          <w:szCs w:val="18"/>
        </w:rPr>
        <w:t>2023</w:t>
      </w:r>
      <w:r w:rsidRPr="006C3686">
        <w:rPr>
          <w:sz w:val="18"/>
          <w:szCs w:val="18"/>
        </w:rPr>
        <w:t xml:space="preserve">, the </w:t>
      </w:r>
      <w:r w:rsidR="0036108B">
        <w:rPr>
          <w:rFonts w:cs="Browallia New"/>
          <w:sz w:val="18"/>
          <w:szCs w:val="22"/>
        </w:rPr>
        <w:t>consolidated and separate financial statements</w:t>
      </w:r>
      <w:r w:rsidRPr="006C3686">
        <w:rPr>
          <w:sz w:val="18"/>
          <w:szCs w:val="18"/>
        </w:rPr>
        <w:t xml:space="preserve"> had current liabilities </w:t>
      </w:r>
      <w:r w:rsidR="00971EFB">
        <w:rPr>
          <w:sz w:val="18"/>
          <w:szCs w:val="18"/>
        </w:rPr>
        <w:t>exceed</w:t>
      </w:r>
      <w:r w:rsidR="00F33537">
        <w:rPr>
          <w:sz w:val="18"/>
          <w:szCs w:val="18"/>
        </w:rPr>
        <w:t>ing</w:t>
      </w:r>
      <w:r w:rsidRPr="006C3686">
        <w:rPr>
          <w:sz w:val="18"/>
          <w:szCs w:val="18"/>
        </w:rPr>
        <w:t xml:space="preserve"> current assets </w:t>
      </w:r>
      <w:r w:rsidRPr="0095387F">
        <w:rPr>
          <w:sz w:val="18"/>
          <w:szCs w:val="18"/>
        </w:rPr>
        <w:t xml:space="preserve">by Baht </w:t>
      </w:r>
      <w:r w:rsidR="00D530E7" w:rsidRPr="00D530E7">
        <w:rPr>
          <w:sz w:val="18"/>
          <w:szCs w:val="18"/>
        </w:rPr>
        <w:t>214</w:t>
      </w:r>
      <w:r w:rsidR="00CF5D0A">
        <w:rPr>
          <w:sz w:val="18"/>
          <w:szCs w:val="18"/>
        </w:rPr>
        <w:t xml:space="preserve"> </w:t>
      </w:r>
      <w:r w:rsidRPr="0095387F">
        <w:rPr>
          <w:sz w:val="18"/>
          <w:szCs w:val="18"/>
        </w:rPr>
        <w:t xml:space="preserve">million and Baht </w:t>
      </w:r>
      <w:r w:rsidR="00D530E7" w:rsidRPr="00D530E7">
        <w:rPr>
          <w:sz w:val="18"/>
          <w:szCs w:val="18"/>
        </w:rPr>
        <w:t>142</w:t>
      </w:r>
      <w:r w:rsidRPr="0095387F">
        <w:rPr>
          <w:sz w:val="18"/>
          <w:szCs w:val="18"/>
        </w:rPr>
        <w:t xml:space="preserve"> million</w:t>
      </w:r>
      <w:r w:rsidRPr="006C3686">
        <w:rPr>
          <w:sz w:val="18"/>
          <w:szCs w:val="18"/>
        </w:rPr>
        <w:t xml:space="preserve">, respectively. In addition, the Group has continuing operating losses. Consequently, the Stock Exchange of Thailand (SET) has posted a C (Caution) sign on securities of the Company. </w:t>
      </w:r>
      <w:r w:rsidR="00792F09">
        <w:rPr>
          <w:sz w:val="18"/>
          <w:szCs w:val="18"/>
        </w:rPr>
        <w:t>These</w:t>
      </w:r>
      <w:r w:rsidRPr="006C3686">
        <w:rPr>
          <w:sz w:val="18"/>
          <w:szCs w:val="18"/>
        </w:rPr>
        <w:t xml:space="preserve"> events </w:t>
      </w:r>
      <w:r w:rsidR="0036108B">
        <w:rPr>
          <w:sz w:val="18"/>
          <w:szCs w:val="18"/>
        </w:rPr>
        <w:t>and</w:t>
      </w:r>
      <w:r w:rsidRPr="006C3686">
        <w:rPr>
          <w:sz w:val="18"/>
          <w:szCs w:val="18"/>
        </w:rPr>
        <w:t xml:space="preserve"> </w:t>
      </w:r>
      <w:r w:rsidR="00792F09">
        <w:rPr>
          <w:sz w:val="18"/>
          <w:szCs w:val="18"/>
        </w:rPr>
        <w:t>circumstances</w:t>
      </w:r>
      <w:r w:rsidRPr="006C3686">
        <w:rPr>
          <w:sz w:val="18"/>
          <w:szCs w:val="18"/>
        </w:rPr>
        <w:t xml:space="preserve"> indicate that there is a material uncertainty which may raise significant doubts to the Group's ability to continue as a going concern. </w:t>
      </w:r>
      <w:r w:rsidR="00567AF0">
        <w:rPr>
          <w:sz w:val="18"/>
          <w:szCs w:val="18"/>
        </w:rPr>
        <w:t>M</w:t>
      </w:r>
      <w:r w:rsidRPr="006C3686">
        <w:rPr>
          <w:sz w:val="18"/>
          <w:szCs w:val="18"/>
        </w:rPr>
        <w:t>y</w:t>
      </w:r>
      <w:r w:rsidR="00520B95">
        <w:rPr>
          <w:sz w:val="18"/>
          <w:szCs w:val="18"/>
        </w:rPr>
        <w:t xml:space="preserve"> opinion</w:t>
      </w:r>
      <w:r w:rsidRPr="006C3686">
        <w:rPr>
          <w:sz w:val="18"/>
          <w:szCs w:val="18"/>
        </w:rPr>
        <w:t xml:space="preserve"> is not modified in respect of this matter.</w:t>
      </w:r>
    </w:p>
    <w:p w14:paraId="3BD96B7E" w14:textId="77777777" w:rsidR="006C3686" w:rsidRPr="005D1FFD" w:rsidRDefault="006C3686" w:rsidP="006C3686">
      <w:pPr>
        <w:pStyle w:val="Default"/>
        <w:jc w:val="thaiDistribute"/>
        <w:rPr>
          <w:b/>
          <w:bCs/>
          <w:sz w:val="18"/>
          <w:szCs w:val="18"/>
        </w:rPr>
      </w:pPr>
    </w:p>
    <w:p w14:paraId="6250EE04" w14:textId="77777777" w:rsidR="00E76D8C" w:rsidRPr="005D1FFD" w:rsidRDefault="00E76D8C" w:rsidP="0034084B">
      <w:pPr>
        <w:pStyle w:val="Default"/>
        <w:jc w:val="thaiDistribute"/>
        <w:rPr>
          <w:b/>
          <w:bCs/>
          <w:color w:val="CF4A02"/>
          <w:sz w:val="18"/>
          <w:szCs w:val="18"/>
        </w:rPr>
      </w:pPr>
      <w:r w:rsidRPr="005D1FFD">
        <w:rPr>
          <w:b/>
          <w:bCs/>
          <w:color w:val="CF4A02"/>
          <w:sz w:val="18"/>
          <w:szCs w:val="18"/>
        </w:rPr>
        <w:t>Key audit matters</w:t>
      </w:r>
    </w:p>
    <w:p w14:paraId="55C7FE6C" w14:textId="77777777" w:rsidR="0008382D" w:rsidRPr="00863BC2" w:rsidRDefault="0008382D" w:rsidP="0034084B">
      <w:pPr>
        <w:pStyle w:val="Default"/>
        <w:jc w:val="thaiDistribute"/>
        <w:rPr>
          <w:b/>
          <w:bCs/>
          <w:color w:val="auto"/>
          <w:sz w:val="12"/>
          <w:szCs w:val="12"/>
          <w:cs/>
        </w:rPr>
      </w:pPr>
    </w:p>
    <w:p w14:paraId="3755A542" w14:textId="254963C5" w:rsidR="005B17CE" w:rsidRDefault="00347DBC" w:rsidP="005B17CE">
      <w:pPr>
        <w:spacing w:after="0" w:line="240" w:lineRule="auto"/>
        <w:jc w:val="thaiDistribute"/>
        <w:rPr>
          <w:rFonts w:ascii="Arial" w:hAnsi="Arial"/>
          <w:color w:val="000000"/>
          <w:sz w:val="18"/>
          <w:szCs w:val="18"/>
        </w:rPr>
      </w:pPr>
      <w:r w:rsidRPr="00CF5D0A">
        <w:rPr>
          <w:rFonts w:ascii="Arial" w:hAnsi="Arial"/>
          <w:color w:val="000000"/>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00662823" w:rsidRPr="00CF5D0A">
        <w:rPr>
          <w:rFonts w:ascii="Arial" w:hAnsi="Arial"/>
          <w:color w:val="000000"/>
          <w:sz w:val="18"/>
          <w:szCs w:val="18"/>
        </w:rPr>
        <w:t>In addition to the matter</w:t>
      </w:r>
      <w:r w:rsidR="00094BF5">
        <w:rPr>
          <w:rFonts w:ascii="Arial" w:hAnsi="Arial"/>
          <w:color w:val="000000"/>
          <w:sz w:val="18"/>
          <w:szCs w:val="18"/>
        </w:rPr>
        <w:t>s</w:t>
      </w:r>
      <w:r w:rsidR="00662823" w:rsidRPr="00CF5D0A">
        <w:rPr>
          <w:rFonts w:ascii="Arial" w:hAnsi="Arial"/>
          <w:color w:val="000000"/>
          <w:sz w:val="18"/>
          <w:szCs w:val="18"/>
        </w:rPr>
        <w:t xml:space="preserve"> described in the </w:t>
      </w:r>
      <w:r w:rsidR="00094BF5">
        <w:rPr>
          <w:rFonts w:ascii="Arial" w:hAnsi="Arial"/>
          <w:color w:val="000000"/>
          <w:sz w:val="18"/>
          <w:szCs w:val="18"/>
        </w:rPr>
        <w:t xml:space="preserve">Basis for qualified opinion section and the </w:t>
      </w:r>
      <w:r w:rsidR="00662823" w:rsidRPr="00CF5D0A">
        <w:rPr>
          <w:rFonts w:ascii="Arial" w:hAnsi="Arial"/>
          <w:color w:val="000000"/>
          <w:sz w:val="18"/>
          <w:szCs w:val="18"/>
        </w:rPr>
        <w:t>Material uncertainty related to going concern section, I have determined the matter</w:t>
      </w:r>
      <w:r w:rsidRPr="00CF5D0A">
        <w:rPr>
          <w:rFonts w:ascii="Arial" w:hAnsi="Arial" w:cs="Arial"/>
          <w:color w:val="000000"/>
          <w:sz w:val="18"/>
          <w:szCs w:val="18"/>
        </w:rPr>
        <w:t>: Carrying amount of deferred tax assets</w:t>
      </w:r>
      <w:r w:rsidRPr="00CF5D0A">
        <w:rPr>
          <w:rFonts w:ascii="Arial" w:hAnsi="Arial"/>
          <w:color w:val="000000"/>
          <w:sz w:val="18"/>
          <w:szCs w:val="18"/>
        </w:rPr>
        <w:t xml:space="preserve"> </w:t>
      </w:r>
      <w:r w:rsidR="00662823" w:rsidRPr="00CF5D0A">
        <w:rPr>
          <w:rFonts w:ascii="Arial" w:hAnsi="Arial"/>
          <w:color w:val="000000"/>
          <w:sz w:val="18"/>
          <w:szCs w:val="18"/>
        </w:rPr>
        <w:t>to be the key audit matter to be communicated in my report.</w:t>
      </w:r>
    </w:p>
    <w:p w14:paraId="4D2F4FAD" w14:textId="77777777" w:rsidR="00EC713B" w:rsidRPr="00BA3B3C" w:rsidRDefault="00EC713B" w:rsidP="00954E64">
      <w:pPr>
        <w:pStyle w:val="Header"/>
        <w:autoSpaceDE w:val="0"/>
        <w:autoSpaceDN w:val="0"/>
        <w:adjustRightInd w:val="0"/>
        <w:jc w:val="thaiDistribute"/>
        <w:rPr>
          <w:rFonts w:ascii="Arial" w:hAnsi="Arial" w:cs="Arial"/>
          <w:b/>
          <w:bCs/>
          <w:color w:val="CF4A02"/>
          <w:sz w:val="20"/>
          <w:szCs w:val="20"/>
        </w:rPr>
      </w:pPr>
    </w:p>
    <w:tbl>
      <w:tblPr>
        <w:tblW w:w="0" w:type="auto"/>
        <w:tblInd w:w="108" w:type="dxa"/>
        <w:tblLook w:val="04A0" w:firstRow="1" w:lastRow="0" w:firstColumn="1" w:lastColumn="0" w:noHBand="0" w:noVBand="1"/>
      </w:tblPr>
      <w:tblGrid>
        <w:gridCol w:w="4601"/>
        <w:gridCol w:w="4594"/>
      </w:tblGrid>
      <w:tr w:rsidR="002142FF" w:rsidRPr="00804DA2" w14:paraId="17623202" w14:textId="77777777" w:rsidTr="002142FF">
        <w:trPr>
          <w:trHeight w:val="389"/>
        </w:trPr>
        <w:tc>
          <w:tcPr>
            <w:tcW w:w="4601" w:type="dxa"/>
            <w:tcBorders>
              <w:top w:val="dotted" w:sz="4" w:space="0" w:color="FFA543"/>
              <w:bottom w:val="dotted" w:sz="4" w:space="0" w:color="FFA543"/>
            </w:tcBorders>
            <w:shd w:val="clear" w:color="auto" w:fill="FFA543"/>
            <w:vAlign w:val="center"/>
          </w:tcPr>
          <w:p w14:paraId="5EC0193D" w14:textId="77777777" w:rsidR="002142FF" w:rsidRPr="00804DA2" w:rsidRDefault="002142FF" w:rsidP="00D530E7">
            <w:pPr>
              <w:spacing w:after="0" w:line="240" w:lineRule="auto"/>
              <w:jc w:val="center"/>
              <w:rPr>
                <w:rFonts w:ascii="Arial" w:hAnsi="Arial" w:cs="Arial"/>
                <w:b/>
                <w:bCs/>
                <w:color w:val="FFFFFF"/>
                <w:sz w:val="18"/>
                <w:szCs w:val="18"/>
              </w:rPr>
            </w:pPr>
            <w:r w:rsidRPr="00804DA2">
              <w:rPr>
                <w:rFonts w:ascii="Arial" w:hAnsi="Arial" w:cs="Arial"/>
                <w:sz w:val="18"/>
                <w:szCs w:val="18"/>
              </w:rPr>
              <w:br w:type="page"/>
            </w:r>
            <w:r w:rsidRPr="00804DA2">
              <w:rPr>
                <w:rFonts w:ascii="Arial" w:hAnsi="Arial" w:cs="Arial"/>
                <w:sz w:val="18"/>
                <w:szCs w:val="18"/>
              </w:rPr>
              <w:br w:type="page"/>
            </w:r>
            <w:r w:rsidRPr="00804DA2">
              <w:rPr>
                <w:rFonts w:ascii="Arial" w:hAnsi="Arial" w:cs="Arial"/>
                <w:b/>
                <w:bCs/>
                <w:color w:val="FFFFFF"/>
                <w:sz w:val="18"/>
                <w:szCs w:val="18"/>
              </w:rPr>
              <w:t>Key audit matter</w:t>
            </w:r>
          </w:p>
        </w:tc>
        <w:tc>
          <w:tcPr>
            <w:tcW w:w="4594" w:type="dxa"/>
            <w:tcBorders>
              <w:top w:val="dotted" w:sz="4" w:space="0" w:color="FFA543"/>
              <w:bottom w:val="dotted" w:sz="4" w:space="0" w:color="FFA543"/>
            </w:tcBorders>
            <w:shd w:val="clear" w:color="auto" w:fill="FFA543"/>
            <w:vAlign w:val="center"/>
          </w:tcPr>
          <w:p w14:paraId="0A952968" w14:textId="77777777" w:rsidR="002142FF" w:rsidRPr="00804DA2" w:rsidRDefault="002142FF" w:rsidP="000C3BFC">
            <w:pPr>
              <w:spacing w:after="0" w:line="240" w:lineRule="auto"/>
              <w:jc w:val="center"/>
              <w:rPr>
                <w:rFonts w:ascii="Arial" w:hAnsi="Arial" w:cs="Arial"/>
                <w:b/>
                <w:bCs/>
                <w:color w:val="FFFFFF"/>
                <w:sz w:val="18"/>
                <w:szCs w:val="18"/>
              </w:rPr>
            </w:pPr>
            <w:r w:rsidRPr="00804DA2">
              <w:rPr>
                <w:rFonts w:ascii="Arial" w:hAnsi="Arial" w:cs="Arial"/>
                <w:b/>
                <w:bCs/>
                <w:color w:val="FFFFFF"/>
                <w:sz w:val="18"/>
                <w:szCs w:val="18"/>
              </w:rPr>
              <w:t>How my audit addressed the key audit matter</w:t>
            </w:r>
          </w:p>
        </w:tc>
      </w:tr>
      <w:tr w:rsidR="002142FF" w:rsidRPr="00D530E7" w14:paraId="5C895D07" w14:textId="77777777" w:rsidTr="002142FF">
        <w:tc>
          <w:tcPr>
            <w:tcW w:w="4601" w:type="dxa"/>
            <w:tcBorders>
              <w:top w:val="dotted" w:sz="4" w:space="0" w:color="FFA543"/>
            </w:tcBorders>
            <w:shd w:val="clear" w:color="auto" w:fill="auto"/>
          </w:tcPr>
          <w:p w14:paraId="2D25252F" w14:textId="77777777" w:rsidR="002142FF" w:rsidRPr="00D530E7" w:rsidRDefault="002142FF" w:rsidP="00D530E7">
            <w:pPr>
              <w:spacing w:after="0" w:line="240" w:lineRule="auto"/>
              <w:rPr>
                <w:rFonts w:ascii="Arial" w:hAnsi="Arial" w:cs="Arial"/>
                <w:sz w:val="12"/>
                <w:szCs w:val="12"/>
              </w:rPr>
            </w:pPr>
          </w:p>
        </w:tc>
        <w:tc>
          <w:tcPr>
            <w:tcW w:w="4594" w:type="dxa"/>
            <w:tcBorders>
              <w:top w:val="dotted" w:sz="4" w:space="0" w:color="FFA543"/>
            </w:tcBorders>
            <w:shd w:val="clear" w:color="auto" w:fill="FAFAFA"/>
          </w:tcPr>
          <w:p w14:paraId="0510473B" w14:textId="77777777" w:rsidR="002142FF" w:rsidRPr="00D530E7" w:rsidRDefault="002142FF" w:rsidP="000C3BFC">
            <w:pPr>
              <w:spacing w:after="0" w:line="240" w:lineRule="auto"/>
              <w:rPr>
                <w:rFonts w:ascii="Arial" w:hAnsi="Arial" w:cs="Arial"/>
                <w:sz w:val="12"/>
                <w:szCs w:val="12"/>
              </w:rPr>
            </w:pPr>
          </w:p>
        </w:tc>
      </w:tr>
      <w:tr w:rsidR="002142FF" w:rsidRPr="005D1FFD" w14:paraId="6D541D0C" w14:textId="77777777" w:rsidTr="000C3BFC">
        <w:tc>
          <w:tcPr>
            <w:tcW w:w="4601" w:type="dxa"/>
            <w:shd w:val="clear" w:color="auto" w:fill="auto"/>
          </w:tcPr>
          <w:p w14:paraId="740E516D" w14:textId="31E1A61C" w:rsidR="002142FF" w:rsidRPr="005D1FFD" w:rsidRDefault="002142FF" w:rsidP="00D530E7">
            <w:pPr>
              <w:spacing w:after="0" w:line="240" w:lineRule="auto"/>
              <w:jc w:val="both"/>
              <w:rPr>
                <w:rFonts w:ascii="Arial" w:hAnsi="Arial" w:cs="Arial"/>
                <w:sz w:val="12"/>
                <w:szCs w:val="12"/>
              </w:rPr>
            </w:pPr>
            <w:r>
              <w:rPr>
                <w:rFonts w:ascii="Arial Bold" w:hAnsi="Arial Bold" w:cs="Arial"/>
                <w:b/>
                <w:bCs/>
                <w:color w:val="000000"/>
                <w:spacing w:val="-6"/>
                <w:sz w:val="18"/>
                <w:szCs w:val="18"/>
              </w:rPr>
              <w:t>Carrying amount of deferred tax assets</w:t>
            </w:r>
          </w:p>
        </w:tc>
        <w:tc>
          <w:tcPr>
            <w:tcW w:w="4594" w:type="dxa"/>
            <w:shd w:val="clear" w:color="auto" w:fill="FAFAFA"/>
          </w:tcPr>
          <w:p w14:paraId="6456B469" w14:textId="77777777" w:rsidR="002142FF" w:rsidRPr="005D1FFD" w:rsidRDefault="002142FF" w:rsidP="000C3BFC">
            <w:pPr>
              <w:spacing w:after="0" w:line="240" w:lineRule="auto"/>
              <w:rPr>
                <w:rFonts w:ascii="Arial" w:hAnsi="Arial" w:cs="Arial"/>
                <w:sz w:val="18"/>
                <w:szCs w:val="18"/>
              </w:rPr>
            </w:pPr>
          </w:p>
        </w:tc>
      </w:tr>
      <w:tr w:rsidR="00D530E7" w:rsidRPr="00D530E7" w14:paraId="21360EC7" w14:textId="77777777" w:rsidTr="000C3BFC">
        <w:tc>
          <w:tcPr>
            <w:tcW w:w="4601" w:type="dxa"/>
            <w:shd w:val="clear" w:color="auto" w:fill="auto"/>
          </w:tcPr>
          <w:p w14:paraId="6A235608" w14:textId="77777777" w:rsidR="00D530E7" w:rsidRPr="00D530E7" w:rsidRDefault="00D530E7" w:rsidP="00D530E7">
            <w:pPr>
              <w:spacing w:after="0" w:line="240" w:lineRule="auto"/>
              <w:jc w:val="both"/>
              <w:rPr>
                <w:rFonts w:ascii="Arial Bold" w:hAnsi="Arial Bold" w:cs="Arial"/>
                <w:b/>
                <w:bCs/>
                <w:color w:val="000000"/>
                <w:spacing w:val="-6"/>
                <w:sz w:val="12"/>
                <w:szCs w:val="12"/>
              </w:rPr>
            </w:pPr>
          </w:p>
        </w:tc>
        <w:tc>
          <w:tcPr>
            <w:tcW w:w="4594" w:type="dxa"/>
            <w:shd w:val="clear" w:color="auto" w:fill="FAFAFA"/>
          </w:tcPr>
          <w:p w14:paraId="68A8724E" w14:textId="77777777" w:rsidR="00D530E7" w:rsidRPr="00D530E7" w:rsidRDefault="00D530E7" w:rsidP="000C3BFC">
            <w:pPr>
              <w:spacing w:after="0" w:line="240" w:lineRule="auto"/>
              <w:rPr>
                <w:rFonts w:ascii="Arial" w:hAnsi="Arial" w:cs="Arial"/>
                <w:sz w:val="12"/>
                <w:szCs w:val="12"/>
              </w:rPr>
            </w:pPr>
          </w:p>
        </w:tc>
      </w:tr>
      <w:tr w:rsidR="002142FF" w:rsidRPr="005D1FFD" w14:paraId="75B19667" w14:textId="77777777" w:rsidTr="00914E6D">
        <w:tc>
          <w:tcPr>
            <w:tcW w:w="4601" w:type="dxa"/>
            <w:shd w:val="clear" w:color="auto" w:fill="auto"/>
          </w:tcPr>
          <w:p w14:paraId="4EEB4DB2" w14:textId="01347D60" w:rsidR="002142FF" w:rsidRPr="00D530E7" w:rsidRDefault="002142FF" w:rsidP="00D530E7">
            <w:pPr>
              <w:spacing w:after="0" w:line="240" w:lineRule="auto"/>
              <w:jc w:val="thaiDistribute"/>
              <w:rPr>
                <w:rFonts w:ascii="Arial" w:hAnsi="Arial" w:cs="Arial"/>
                <w:sz w:val="18"/>
                <w:szCs w:val="18"/>
                <w:lang w:bidi="ar-SA"/>
              </w:rPr>
            </w:pPr>
            <w:r w:rsidRPr="00D530E7">
              <w:rPr>
                <w:rFonts w:ascii="Arial" w:hAnsi="Arial" w:cs="Arial"/>
                <w:spacing w:val="-4"/>
                <w:sz w:val="18"/>
                <w:szCs w:val="18"/>
                <w:lang w:bidi="ar-SA"/>
              </w:rPr>
              <w:t xml:space="preserve">Refer to Note </w:t>
            </w:r>
            <w:r w:rsidR="00D530E7" w:rsidRPr="00D530E7">
              <w:rPr>
                <w:rFonts w:ascii="Arial" w:hAnsi="Arial" w:cs="Arial"/>
                <w:spacing w:val="-4"/>
                <w:sz w:val="18"/>
                <w:szCs w:val="18"/>
                <w:lang w:bidi="ar-SA"/>
              </w:rPr>
              <w:t>5</w:t>
            </w:r>
            <w:r w:rsidRPr="00D530E7">
              <w:rPr>
                <w:rFonts w:ascii="Arial" w:hAnsi="Arial" w:cs="Arial"/>
                <w:spacing w:val="-4"/>
                <w:sz w:val="18"/>
                <w:szCs w:val="18"/>
                <w:lang w:bidi="ar-SA"/>
              </w:rPr>
              <w:t>.</w:t>
            </w:r>
            <w:r w:rsidR="00D530E7" w:rsidRPr="00D530E7">
              <w:rPr>
                <w:rFonts w:ascii="Arial" w:hAnsi="Arial" w:cs="Arial"/>
                <w:spacing w:val="-4"/>
                <w:sz w:val="18"/>
                <w:szCs w:val="18"/>
                <w:lang w:bidi="ar-SA"/>
              </w:rPr>
              <w:t>15</w:t>
            </w:r>
            <w:r w:rsidRPr="00D530E7">
              <w:rPr>
                <w:rFonts w:ascii="Arial" w:hAnsi="Arial" w:cs="Arial"/>
                <w:spacing w:val="-4"/>
                <w:sz w:val="18"/>
                <w:szCs w:val="18"/>
                <w:lang w:bidi="ar-SA"/>
              </w:rPr>
              <w:t xml:space="preserve"> </w:t>
            </w:r>
            <w:r w:rsidR="005B4596" w:rsidRPr="00D530E7">
              <w:rPr>
                <w:rFonts w:ascii="Arial" w:hAnsi="Arial" w:cs="Arial"/>
                <w:spacing w:val="-4"/>
                <w:sz w:val="18"/>
                <w:szCs w:val="18"/>
                <w:lang w:bidi="ar-SA"/>
              </w:rPr>
              <w:t xml:space="preserve">Accounting policies related to </w:t>
            </w:r>
            <w:r w:rsidRPr="00D530E7">
              <w:rPr>
                <w:rFonts w:ascii="Arial" w:hAnsi="Arial" w:cs="Arial"/>
                <w:spacing w:val="-4"/>
                <w:sz w:val="18"/>
                <w:szCs w:val="18"/>
                <w:lang w:bidi="ar-SA"/>
              </w:rPr>
              <w:t>‘Current</w:t>
            </w:r>
            <w:r w:rsidRPr="00D530E7">
              <w:rPr>
                <w:rFonts w:ascii="Arial" w:hAnsi="Arial" w:cs="Arial"/>
                <w:sz w:val="18"/>
                <w:szCs w:val="18"/>
                <w:lang w:bidi="ar-SA"/>
              </w:rPr>
              <w:t xml:space="preserve"> </w:t>
            </w:r>
            <w:r w:rsidRPr="00D530E7">
              <w:rPr>
                <w:rFonts w:ascii="Arial" w:hAnsi="Arial" w:cs="Arial"/>
                <w:spacing w:val="-6"/>
                <w:sz w:val="18"/>
                <w:szCs w:val="18"/>
                <w:lang w:bidi="ar-SA"/>
              </w:rPr>
              <w:t xml:space="preserve">and deferred income taxes’ and Note </w:t>
            </w:r>
            <w:r w:rsidR="00D530E7" w:rsidRPr="00D530E7">
              <w:rPr>
                <w:rFonts w:ascii="Arial" w:hAnsi="Arial" w:cs="Arial"/>
                <w:spacing w:val="-6"/>
                <w:sz w:val="18"/>
                <w:szCs w:val="18"/>
                <w:lang w:bidi="ar-SA"/>
              </w:rPr>
              <w:t>1</w:t>
            </w:r>
            <w:r w:rsidR="007233A0">
              <w:rPr>
                <w:rFonts w:ascii="Arial" w:hAnsi="Arial" w:cs="Arial"/>
                <w:spacing w:val="-6"/>
                <w:sz w:val="18"/>
                <w:szCs w:val="18"/>
                <w:lang w:bidi="ar-SA"/>
              </w:rPr>
              <w:t>8</w:t>
            </w:r>
            <w:r w:rsidRPr="00D530E7">
              <w:rPr>
                <w:rFonts w:ascii="Arial" w:hAnsi="Arial" w:cs="Arial"/>
                <w:spacing w:val="-6"/>
                <w:sz w:val="18"/>
                <w:szCs w:val="18"/>
                <w:lang w:bidi="ar-SA"/>
              </w:rPr>
              <w:t xml:space="preserve"> ‘Deferred incom</w:t>
            </w:r>
            <w:r w:rsidRPr="00D530E7">
              <w:rPr>
                <w:rFonts w:ascii="Arial" w:hAnsi="Arial" w:cs="Arial"/>
                <w:sz w:val="18"/>
                <w:szCs w:val="18"/>
                <w:lang w:bidi="ar-SA"/>
              </w:rPr>
              <w:t xml:space="preserve">e taxes, net’ to the consolidated and separate financial statements. </w:t>
            </w:r>
          </w:p>
          <w:p w14:paraId="341074B7" w14:textId="77777777" w:rsidR="002142FF" w:rsidRPr="00D530E7" w:rsidRDefault="002142FF" w:rsidP="00D530E7">
            <w:pPr>
              <w:spacing w:after="0" w:line="240" w:lineRule="auto"/>
              <w:jc w:val="thaiDistribute"/>
              <w:rPr>
                <w:rFonts w:ascii="Arial" w:hAnsi="Arial" w:cs="Arial"/>
                <w:sz w:val="18"/>
                <w:szCs w:val="18"/>
                <w:lang w:bidi="ar-SA"/>
              </w:rPr>
            </w:pPr>
          </w:p>
          <w:p w14:paraId="765A5C28" w14:textId="031C3E00" w:rsidR="002142FF" w:rsidRPr="00D530E7" w:rsidRDefault="002142FF" w:rsidP="00D530E7">
            <w:pPr>
              <w:pStyle w:val="Default"/>
              <w:jc w:val="both"/>
              <w:rPr>
                <w:color w:val="auto"/>
                <w:sz w:val="18"/>
                <w:szCs w:val="18"/>
              </w:rPr>
            </w:pPr>
            <w:r w:rsidRPr="00D530E7">
              <w:rPr>
                <w:color w:val="auto"/>
                <w:sz w:val="18"/>
                <w:szCs w:val="18"/>
              </w:rPr>
              <w:t xml:space="preserve">As of </w:t>
            </w:r>
            <w:r w:rsidR="00D530E7" w:rsidRPr="00D530E7">
              <w:rPr>
                <w:color w:val="auto"/>
                <w:sz w:val="18"/>
                <w:szCs w:val="18"/>
              </w:rPr>
              <w:t>31</w:t>
            </w:r>
            <w:r w:rsidRPr="00D530E7">
              <w:rPr>
                <w:color w:val="auto"/>
                <w:sz w:val="18"/>
                <w:szCs w:val="18"/>
              </w:rPr>
              <w:t xml:space="preserve"> December </w:t>
            </w:r>
            <w:r w:rsidR="00D530E7" w:rsidRPr="00D530E7">
              <w:rPr>
                <w:color w:val="auto"/>
                <w:sz w:val="18"/>
                <w:szCs w:val="18"/>
              </w:rPr>
              <w:t>2023</w:t>
            </w:r>
            <w:r w:rsidRPr="00D530E7">
              <w:rPr>
                <w:color w:val="auto"/>
                <w:sz w:val="18"/>
                <w:szCs w:val="18"/>
              </w:rPr>
              <w:t>,</w:t>
            </w:r>
            <w:r w:rsidR="008457E8" w:rsidRPr="00D530E7">
              <w:rPr>
                <w:rFonts w:cs="Cordia New"/>
                <w:color w:val="auto"/>
                <w:sz w:val="18"/>
                <w:szCs w:val="18"/>
              </w:rPr>
              <w:t xml:space="preserve"> the </w:t>
            </w:r>
            <w:r w:rsidR="0036108B" w:rsidRPr="00D530E7">
              <w:rPr>
                <w:rFonts w:cs="Cordia New"/>
                <w:color w:val="auto"/>
                <w:sz w:val="18"/>
                <w:szCs w:val="18"/>
              </w:rPr>
              <w:t>Company</w:t>
            </w:r>
            <w:r w:rsidR="008457E8" w:rsidRPr="00D530E7">
              <w:rPr>
                <w:rFonts w:cs="Cordia New"/>
                <w:color w:val="auto"/>
                <w:sz w:val="18"/>
                <w:szCs w:val="18"/>
              </w:rPr>
              <w:t xml:space="preserve"> recognised </w:t>
            </w:r>
            <w:r w:rsidR="008457E8" w:rsidRPr="00D530E7">
              <w:rPr>
                <w:rFonts w:cs="Cordia New"/>
                <w:color w:val="auto"/>
                <w:spacing w:val="-4"/>
                <w:sz w:val="18"/>
                <w:szCs w:val="18"/>
              </w:rPr>
              <w:t>the</w:t>
            </w:r>
            <w:r w:rsidR="00E47B4E" w:rsidRPr="00D530E7">
              <w:rPr>
                <w:rFonts w:cs="Cordia New"/>
                <w:color w:val="auto"/>
                <w:spacing w:val="-4"/>
                <w:sz w:val="18"/>
                <w:szCs w:val="18"/>
              </w:rPr>
              <w:t xml:space="preserve"> </w:t>
            </w:r>
            <w:r w:rsidR="008457E8" w:rsidRPr="00D530E7">
              <w:rPr>
                <w:spacing w:val="-4"/>
                <w:sz w:val="18"/>
                <w:szCs w:val="18"/>
              </w:rPr>
              <w:t>reduction in the carrying amount of deferred tax assets</w:t>
            </w:r>
            <w:r w:rsidR="008457E8" w:rsidRPr="00D530E7">
              <w:rPr>
                <w:sz w:val="18"/>
                <w:szCs w:val="18"/>
              </w:rPr>
              <w:t xml:space="preserve"> </w:t>
            </w:r>
            <w:r w:rsidR="008457E8" w:rsidRPr="00D530E7">
              <w:rPr>
                <w:color w:val="auto"/>
                <w:sz w:val="18"/>
                <w:szCs w:val="18"/>
              </w:rPr>
              <w:t>in the consolidated and separate financial statements amounting</w:t>
            </w:r>
            <w:r w:rsidR="008457E8" w:rsidRPr="00D530E7">
              <w:rPr>
                <w:sz w:val="18"/>
                <w:szCs w:val="18"/>
              </w:rPr>
              <w:t xml:space="preserve"> to Baht </w:t>
            </w:r>
            <w:r w:rsidR="00D530E7" w:rsidRPr="00D530E7">
              <w:rPr>
                <w:sz w:val="18"/>
                <w:szCs w:val="18"/>
              </w:rPr>
              <w:t>35</w:t>
            </w:r>
            <w:r w:rsidR="008457E8" w:rsidRPr="00D530E7">
              <w:rPr>
                <w:sz w:val="18"/>
                <w:szCs w:val="18"/>
              </w:rPr>
              <w:t>.</w:t>
            </w:r>
            <w:r w:rsidR="00D530E7" w:rsidRPr="00D530E7">
              <w:rPr>
                <w:sz w:val="18"/>
                <w:szCs w:val="18"/>
              </w:rPr>
              <w:t>60</w:t>
            </w:r>
            <w:r w:rsidR="008457E8" w:rsidRPr="00D530E7">
              <w:rPr>
                <w:sz w:val="18"/>
                <w:szCs w:val="18"/>
              </w:rPr>
              <w:t xml:space="preserve"> million. There</w:t>
            </w:r>
            <w:r w:rsidR="00E47B4E" w:rsidRPr="00D530E7">
              <w:rPr>
                <w:sz w:val="18"/>
                <w:szCs w:val="18"/>
              </w:rPr>
              <w:t>f</w:t>
            </w:r>
            <w:r w:rsidR="008457E8" w:rsidRPr="00D530E7">
              <w:rPr>
                <w:sz w:val="18"/>
                <w:szCs w:val="18"/>
              </w:rPr>
              <w:t xml:space="preserve">ore, </w:t>
            </w:r>
            <w:r w:rsidRPr="00D530E7">
              <w:rPr>
                <w:color w:val="auto"/>
                <w:sz w:val="18"/>
                <w:szCs w:val="18"/>
              </w:rPr>
              <w:t>the Group has</w:t>
            </w:r>
            <w:r w:rsidRPr="00D530E7">
              <w:rPr>
                <w:rFonts w:cs="Cordia New" w:hint="cs"/>
                <w:color w:val="auto"/>
                <w:sz w:val="18"/>
                <w:szCs w:val="18"/>
                <w:cs/>
              </w:rPr>
              <w:t xml:space="preserve"> </w:t>
            </w:r>
            <w:r w:rsidRPr="00D530E7">
              <w:rPr>
                <w:rFonts w:cs="Cordia New"/>
                <w:color w:val="auto"/>
                <w:sz w:val="18"/>
                <w:szCs w:val="18"/>
              </w:rPr>
              <w:t>deferred tax assets</w:t>
            </w:r>
            <w:r w:rsidRPr="00D530E7">
              <w:rPr>
                <w:color w:val="auto"/>
                <w:sz w:val="18"/>
                <w:szCs w:val="18"/>
              </w:rPr>
              <w:t xml:space="preserve">, net in the consolidated </w:t>
            </w:r>
            <w:r w:rsidR="00F971EE" w:rsidRPr="00D530E7">
              <w:rPr>
                <w:color w:val="auto"/>
                <w:sz w:val="18"/>
                <w:szCs w:val="18"/>
              </w:rPr>
              <w:t xml:space="preserve">and separate </w:t>
            </w:r>
            <w:r w:rsidRPr="00D530E7">
              <w:rPr>
                <w:color w:val="auto"/>
                <w:sz w:val="18"/>
                <w:szCs w:val="18"/>
              </w:rPr>
              <w:t xml:space="preserve">financial statements at amounting to Baht </w:t>
            </w:r>
            <w:r w:rsidR="00D530E7" w:rsidRPr="00D530E7">
              <w:rPr>
                <w:color w:val="auto"/>
                <w:spacing w:val="-4"/>
                <w:sz w:val="18"/>
                <w:szCs w:val="18"/>
              </w:rPr>
              <w:t>13</w:t>
            </w:r>
            <w:r w:rsidR="008457E8" w:rsidRPr="00D530E7">
              <w:rPr>
                <w:color w:val="auto"/>
                <w:spacing w:val="-4"/>
                <w:sz w:val="18"/>
                <w:szCs w:val="18"/>
              </w:rPr>
              <w:t>.</w:t>
            </w:r>
            <w:r w:rsidR="00D530E7" w:rsidRPr="00D530E7">
              <w:rPr>
                <w:color w:val="auto"/>
                <w:spacing w:val="-4"/>
                <w:sz w:val="18"/>
                <w:szCs w:val="18"/>
              </w:rPr>
              <w:t>67</w:t>
            </w:r>
            <w:r w:rsidRPr="00D530E7">
              <w:rPr>
                <w:spacing w:val="-4"/>
                <w:sz w:val="18"/>
                <w:szCs w:val="18"/>
              </w:rPr>
              <w:t xml:space="preserve"> </w:t>
            </w:r>
            <w:r w:rsidRPr="00D530E7">
              <w:rPr>
                <w:color w:val="auto"/>
                <w:spacing w:val="-4"/>
                <w:sz w:val="18"/>
                <w:szCs w:val="18"/>
              </w:rPr>
              <w:t>million</w:t>
            </w:r>
            <w:r w:rsidR="008457E8" w:rsidRPr="00D530E7">
              <w:rPr>
                <w:color w:val="auto"/>
                <w:spacing w:val="-4"/>
                <w:sz w:val="18"/>
                <w:szCs w:val="18"/>
              </w:rPr>
              <w:t xml:space="preserve"> and Baht </w:t>
            </w:r>
            <w:r w:rsidR="00D530E7" w:rsidRPr="00D530E7">
              <w:rPr>
                <w:color w:val="auto"/>
                <w:spacing w:val="-4"/>
                <w:sz w:val="18"/>
                <w:szCs w:val="18"/>
              </w:rPr>
              <w:t>13</w:t>
            </w:r>
            <w:r w:rsidR="008457E8" w:rsidRPr="00D530E7">
              <w:rPr>
                <w:color w:val="auto"/>
                <w:spacing w:val="-4"/>
                <w:sz w:val="18"/>
                <w:szCs w:val="18"/>
              </w:rPr>
              <w:t>.</w:t>
            </w:r>
            <w:r w:rsidR="00D530E7" w:rsidRPr="00D530E7">
              <w:rPr>
                <w:color w:val="auto"/>
                <w:spacing w:val="-4"/>
                <w:sz w:val="18"/>
                <w:szCs w:val="18"/>
              </w:rPr>
              <w:t>41</w:t>
            </w:r>
            <w:r w:rsidR="008457E8" w:rsidRPr="00D530E7">
              <w:rPr>
                <w:color w:val="auto"/>
                <w:spacing w:val="-4"/>
                <w:sz w:val="18"/>
                <w:szCs w:val="18"/>
              </w:rPr>
              <w:t xml:space="preserve"> million, respectively</w:t>
            </w:r>
            <w:r w:rsidRPr="00D530E7">
              <w:rPr>
                <w:color w:val="auto"/>
                <w:spacing w:val="-4"/>
                <w:sz w:val="18"/>
                <w:szCs w:val="18"/>
              </w:rPr>
              <w:t>, which</w:t>
            </w:r>
            <w:r w:rsidRPr="00D530E7">
              <w:rPr>
                <w:color w:val="auto"/>
                <w:sz w:val="18"/>
                <w:szCs w:val="18"/>
              </w:rPr>
              <w:t xml:space="preserve"> deferred tax assets are recognised only to the extent </w:t>
            </w:r>
            <w:r w:rsidRPr="00D530E7">
              <w:rPr>
                <w:color w:val="auto"/>
                <w:spacing w:val="-4"/>
                <w:sz w:val="18"/>
                <w:szCs w:val="18"/>
              </w:rPr>
              <w:t>that it is probable that future taxable profit will be</w:t>
            </w:r>
            <w:r w:rsidRPr="00D530E7">
              <w:rPr>
                <w:rFonts w:cs="Cordia New" w:hint="cs"/>
                <w:color w:val="auto"/>
                <w:spacing w:val="-4"/>
                <w:sz w:val="18"/>
                <w:szCs w:val="18"/>
                <w:cs/>
              </w:rPr>
              <w:t xml:space="preserve"> </w:t>
            </w:r>
            <w:r w:rsidRPr="00D530E7">
              <w:rPr>
                <w:color w:val="auto"/>
                <w:spacing w:val="-4"/>
                <w:sz w:val="18"/>
                <w:szCs w:val="18"/>
              </w:rPr>
              <w:t>available</w:t>
            </w:r>
            <w:r w:rsidRPr="00D530E7">
              <w:rPr>
                <w:color w:val="auto"/>
                <w:sz w:val="18"/>
                <w:szCs w:val="18"/>
              </w:rPr>
              <w:t xml:space="preserve"> against which the deferred tax assets can be utilised.</w:t>
            </w:r>
          </w:p>
          <w:p w14:paraId="7F811CFF" w14:textId="77777777" w:rsidR="000B181C" w:rsidRPr="00D530E7" w:rsidRDefault="000B181C" w:rsidP="00D530E7">
            <w:pPr>
              <w:spacing w:after="0" w:line="240" w:lineRule="auto"/>
              <w:jc w:val="both"/>
              <w:rPr>
                <w:rFonts w:ascii="Arial" w:hAnsi="Arial" w:cs="Arial"/>
                <w:color w:val="000000"/>
                <w:sz w:val="18"/>
                <w:szCs w:val="18"/>
              </w:rPr>
            </w:pPr>
          </w:p>
          <w:p w14:paraId="06826400" w14:textId="3FAE62B2" w:rsidR="002142FF" w:rsidRPr="00D530E7" w:rsidRDefault="00FF2496" w:rsidP="00D530E7">
            <w:pPr>
              <w:spacing w:after="0" w:line="240" w:lineRule="auto"/>
              <w:jc w:val="thaiDistribute"/>
              <w:rPr>
                <w:rFonts w:ascii="Arial" w:hAnsi="Arial" w:cs="Arial"/>
                <w:color w:val="000000"/>
                <w:sz w:val="18"/>
                <w:szCs w:val="18"/>
              </w:rPr>
            </w:pPr>
            <w:r w:rsidRPr="00D530E7">
              <w:rPr>
                <w:rFonts w:ascii="Arial" w:hAnsi="Arial" w:cs="Arial"/>
                <w:color w:val="000000"/>
                <w:sz w:val="18"/>
                <w:szCs w:val="18"/>
              </w:rPr>
              <w:t>In considering whether the Group has sufficient future taxable profit</w:t>
            </w:r>
            <w:r w:rsidR="002142FF" w:rsidRPr="00D530E7">
              <w:rPr>
                <w:rFonts w:ascii="Arial" w:hAnsi="Arial" w:cs="Arial"/>
                <w:color w:val="000000"/>
                <w:sz w:val="18"/>
                <w:szCs w:val="18"/>
              </w:rPr>
              <w:t xml:space="preserve"> requires the management’s judgement on </w:t>
            </w:r>
            <w:bookmarkStart w:id="0" w:name="OLE_LINK1"/>
            <w:r w:rsidR="002142FF" w:rsidRPr="00D530E7">
              <w:rPr>
                <w:rFonts w:ascii="Arial" w:hAnsi="Arial" w:cs="Arial"/>
                <w:color w:val="000000"/>
                <w:sz w:val="18"/>
                <w:szCs w:val="18"/>
              </w:rPr>
              <w:t>the</w:t>
            </w:r>
            <w:r w:rsidRPr="00D530E7">
              <w:rPr>
                <w:rFonts w:ascii="Arial" w:hAnsi="Arial" w:cs="Arial"/>
                <w:color w:val="000000"/>
                <w:sz w:val="18"/>
                <w:szCs w:val="18"/>
              </w:rPr>
              <w:t xml:space="preserve"> </w:t>
            </w:r>
            <w:r w:rsidR="002142FF" w:rsidRPr="00D530E7">
              <w:rPr>
                <w:rFonts w:ascii="Arial" w:hAnsi="Arial" w:cs="Arial"/>
                <w:color w:val="000000"/>
                <w:sz w:val="18"/>
                <w:szCs w:val="18"/>
              </w:rPr>
              <w:t>future operating results of business</w:t>
            </w:r>
            <w:bookmarkEnd w:id="0"/>
            <w:r w:rsidR="00BC4BB1" w:rsidRPr="00D530E7">
              <w:rPr>
                <w:rFonts w:ascii="Arial" w:hAnsi="Arial" w:cs="Arial"/>
                <w:color w:val="000000"/>
                <w:sz w:val="18"/>
                <w:szCs w:val="18"/>
              </w:rPr>
              <w:t>, these might affect to</w:t>
            </w:r>
            <w:r w:rsidR="00BC4BB1" w:rsidRPr="00D530E7">
              <w:rPr>
                <w:rFonts w:ascii="Arial" w:hAnsi="Arial" w:cs="Arial"/>
                <w:color w:val="000000"/>
                <w:sz w:val="18"/>
                <w:szCs w:val="18"/>
                <w:cs/>
              </w:rPr>
              <w:t xml:space="preserve"> </w:t>
            </w:r>
            <w:r w:rsidR="00BC4BB1" w:rsidRPr="00D530E7">
              <w:rPr>
                <w:rFonts w:ascii="Arial" w:hAnsi="Arial" w:cs="Arial"/>
                <w:color w:val="000000"/>
                <w:sz w:val="18"/>
                <w:szCs w:val="18"/>
              </w:rPr>
              <w:t>the carrying amount of deferred tax assets.</w:t>
            </w:r>
            <w:r w:rsidR="002142FF" w:rsidRPr="00D530E7">
              <w:rPr>
                <w:rFonts w:ascii="Arial" w:hAnsi="Arial" w:cs="Arial"/>
                <w:color w:val="000000"/>
                <w:sz w:val="18"/>
                <w:szCs w:val="18"/>
              </w:rPr>
              <w:t xml:space="preserve"> </w:t>
            </w:r>
          </w:p>
          <w:p w14:paraId="05F02EB3" w14:textId="77777777" w:rsidR="000B181C" w:rsidRPr="00D530E7" w:rsidRDefault="000B181C" w:rsidP="00D530E7">
            <w:pPr>
              <w:spacing w:after="0" w:line="240" w:lineRule="auto"/>
              <w:jc w:val="both"/>
              <w:rPr>
                <w:rFonts w:ascii="Arial" w:hAnsi="Arial" w:cs="Arial"/>
                <w:color w:val="000000"/>
                <w:sz w:val="18"/>
                <w:szCs w:val="18"/>
              </w:rPr>
            </w:pPr>
          </w:p>
          <w:p w14:paraId="4DB382CB" w14:textId="5D10D121" w:rsidR="002142FF" w:rsidRPr="00D530E7" w:rsidRDefault="002142FF" w:rsidP="00D530E7">
            <w:pPr>
              <w:spacing w:after="0" w:line="240" w:lineRule="auto"/>
              <w:jc w:val="both"/>
              <w:rPr>
                <w:rFonts w:ascii="Arial" w:hAnsi="Arial" w:cs="Arial"/>
                <w:color w:val="000000"/>
                <w:sz w:val="18"/>
                <w:szCs w:val="18"/>
              </w:rPr>
            </w:pPr>
            <w:r w:rsidRPr="00D530E7">
              <w:rPr>
                <w:rFonts w:ascii="Arial" w:hAnsi="Arial" w:cs="Arial"/>
                <w:color w:val="000000"/>
                <w:sz w:val="18"/>
                <w:szCs w:val="18"/>
              </w:rPr>
              <w:t xml:space="preserve">From this </w:t>
            </w:r>
            <w:r w:rsidR="00F971EE" w:rsidRPr="00D530E7">
              <w:rPr>
                <w:rFonts w:ascii="Arial" w:hAnsi="Arial" w:cs="Arial"/>
                <w:color w:val="000000"/>
                <w:sz w:val="18"/>
                <w:szCs w:val="18"/>
              </w:rPr>
              <w:t>review</w:t>
            </w:r>
            <w:r w:rsidRPr="00D530E7">
              <w:rPr>
                <w:rFonts w:ascii="Arial" w:hAnsi="Arial" w:cs="Arial"/>
                <w:color w:val="000000"/>
                <w:sz w:val="18"/>
                <w:szCs w:val="18"/>
              </w:rPr>
              <w:t xml:space="preserve"> on </w:t>
            </w:r>
            <w:r w:rsidR="00F971EE" w:rsidRPr="00D530E7">
              <w:rPr>
                <w:rFonts w:ascii="Arial" w:hAnsi="Arial" w:cs="Arial"/>
                <w:color w:val="000000"/>
                <w:sz w:val="18"/>
                <w:szCs w:val="18"/>
              </w:rPr>
              <w:t>the carrying amount of deferred tax assets</w:t>
            </w:r>
            <w:r w:rsidR="004D5C77" w:rsidRPr="00D530E7">
              <w:rPr>
                <w:rFonts w:ascii="Arial" w:hAnsi="Arial" w:hint="cs"/>
                <w:color w:val="000000"/>
                <w:sz w:val="18"/>
                <w:szCs w:val="18"/>
                <w:cs/>
              </w:rPr>
              <w:t xml:space="preserve"> </w:t>
            </w:r>
            <w:r w:rsidR="004D5C77" w:rsidRPr="00D530E7">
              <w:rPr>
                <w:rFonts w:ascii="Arial" w:hAnsi="Arial"/>
                <w:color w:val="000000"/>
                <w:sz w:val="18"/>
                <w:szCs w:val="18"/>
              </w:rPr>
              <w:t>for the year end</w:t>
            </w:r>
            <w:r w:rsidRPr="00D530E7">
              <w:rPr>
                <w:rFonts w:ascii="Arial" w:hAnsi="Arial" w:cs="Arial"/>
                <w:color w:val="000000"/>
                <w:sz w:val="18"/>
                <w:szCs w:val="18"/>
              </w:rPr>
              <w:t xml:space="preserve">, the management </w:t>
            </w:r>
            <w:r w:rsidR="00BA3B3C" w:rsidRPr="00D530E7">
              <w:rPr>
                <w:rFonts w:ascii="Arial" w:hAnsi="Arial" w:cs="Arial"/>
                <w:color w:val="000000"/>
                <w:sz w:val="18"/>
                <w:szCs w:val="18"/>
              </w:rPr>
              <w:t>assessed</w:t>
            </w:r>
            <w:r w:rsidRPr="00D530E7">
              <w:rPr>
                <w:rFonts w:ascii="Arial" w:hAnsi="Arial" w:cs="Arial"/>
                <w:color w:val="000000"/>
                <w:sz w:val="18"/>
                <w:szCs w:val="18"/>
              </w:rPr>
              <w:t xml:space="preserve"> </w:t>
            </w:r>
            <w:r w:rsidRPr="00D530E7">
              <w:rPr>
                <w:rFonts w:ascii="Arial" w:hAnsi="Arial" w:cs="Arial"/>
                <w:color w:val="000000"/>
                <w:spacing w:val="-7"/>
                <w:sz w:val="18"/>
                <w:szCs w:val="18"/>
              </w:rPr>
              <w:t xml:space="preserve">that </w:t>
            </w:r>
            <w:r w:rsidR="00662823" w:rsidRPr="00D530E7">
              <w:rPr>
                <w:rFonts w:ascii="Arial" w:hAnsi="Arial" w:cs="Arial"/>
                <w:color w:val="000000"/>
                <w:spacing w:val="-7"/>
                <w:sz w:val="18"/>
                <w:szCs w:val="18"/>
              </w:rPr>
              <w:t>the future taxable profit</w:t>
            </w:r>
            <w:r w:rsidR="003D7060" w:rsidRPr="00D530E7">
              <w:rPr>
                <w:rFonts w:ascii="Arial" w:hAnsi="Arial" w:cs="Arial"/>
                <w:color w:val="000000"/>
                <w:spacing w:val="-7"/>
                <w:sz w:val="18"/>
                <w:szCs w:val="18"/>
              </w:rPr>
              <w:t xml:space="preserve"> </w:t>
            </w:r>
            <w:r w:rsidR="0036108B" w:rsidRPr="00D530E7">
              <w:rPr>
                <w:rFonts w:ascii="Arial" w:hAnsi="Arial" w:cs="Arial"/>
                <w:color w:val="000000"/>
                <w:spacing w:val="-7"/>
                <w:sz w:val="18"/>
                <w:szCs w:val="18"/>
              </w:rPr>
              <w:t xml:space="preserve">will </w:t>
            </w:r>
            <w:r w:rsidR="003D7060" w:rsidRPr="00D530E7">
              <w:rPr>
                <w:rFonts w:ascii="Arial" w:hAnsi="Arial" w:cs="Arial"/>
                <w:color w:val="000000"/>
                <w:spacing w:val="-7"/>
                <w:sz w:val="18"/>
                <w:szCs w:val="18"/>
              </w:rPr>
              <w:t xml:space="preserve">decrease from the </w:t>
            </w:r>
            <w:r w:rsidR="000B181C" w:rsidRPr="00D530E7">
              <w:rPr>
                <w:rFonts w:ascii="Arial" w:hAnsi="Arial" w:cs="Arial"/>
                <w:color w:val="000000"/>
                <w:spacing w:val="-7"/>
                <w:sz w:val="18"/>
                <w:szCs w:val="18"/>
              </w:rPr>
              <w:t>expected</w:t>
            </w:r>
            <w:r w:rsidR="003D7060" w:rsidRPr="00D530E7">
              <w:rPr>
                <w:rFonts w:ascii="Arial" w:hAnsi="Arial" w:cs="Arial"/>
                <w:color w:val="000000"/>
                <w:sz w:val="18"/>
                <w:szCs w:val="18"/>
              </w:rPr>
              <w:t xml:space="preserve"> forecasts</w:t>
            </w:r>
            <w:r w:rsidRPr="00D530E7">
              <w:rPr>
                <w:rFonts w:ascii="Arial" w:hAnsi="Arial" w:cs="Arial"/>
                <w:color w:val="000000"/>
                <w:sz w:val="18"/>
                <w:szCs w:val="18"/>
              </w:rPr>
              <w:t>, therefore,</w:t>
            </w:r>
            <w:r w:rsidR="008457E8" w:rsidRPr="00D530E7">
              <w:rPr>
                <w:rFonts w:ascii="Arial" w:hAnsi="Arial"/>
                <w:color w:val="000000"/>
                <w:sz w:val="18"/>
                <w:szCs w:val="18"/>
              </w:rPr>
              <w:t xml:space="preserve"> </w:t>
            </w:r>
            <w:r w:rsidR="0036108B" w:rsidRPr="00D530E7">
              <w:rPr>
                <w:rFonts w:ascii="Arial" w:hAnsi="Arial"/>
                <w:color w:val="000000"/>
                <w:sz w:val="18"/>
                <w:szCs w:val="18"/>
              </w:rPr>
              <w:t xml:space="preserve">there was </w:t>
            </w:r>
            <w:r w:rsidR="008457E8" w:rsidRPr="00D530E7">
              <w:rPr>
                <w:rFonts w:ascii="Arial" w:hAnsi="Arial"/>
                <w:color w:val="000000"/>
                <w:sz w:val="18"/>
                <w:szCs w:val="18"/>
              </w:rPr>
              <w:t xml:space="preserve">the </w:t>
            </w:r>
            <w:r w:rsidR="00F42711" w:rsidRPr="00D530E7">
              <w:rPr>
                <w:rFonts w:ascii="Arial" w:hAnsi="Arial"/>
                <w:color w:val="000000"/>
                <w:sz w:val="18"/>
                <w:szCs w:val="18"/>
              </w:rPr>
              <w:t>derecognition</w:t>
            </w:r>
            <w:r w:rsidR="00A50902" w:rsidRPr="00D530E7">
              <w:rPr>
                <w:rFonts w:ascii="Arial" w:hAnsi="Arial" w:cs="Arial"/>
                <w:color w:val="000000"/>
                <w:sz w:val="18"/>
                <w:szCs w:val="18"/>
              </w:rPr>
              <w:t xml:space="preserve"> </w:t>
            </w:r>
            <w:r w:rsidR="001F0758" w:rsidRPr="00D530E7">
              <w:rPr>
                <w:rFonts w:ascii="Arial" w:hAnsi="Arial" w:cs="Arial"/>
                <w:color w:val="000000"/>
                <w:sz w:val="18"/>
                <w:szCs w:val="18"/>
              </w:rPr>
              <w:t>in</w:t>
            </w:r>
            <w:r w:rsidR="00A50902" w:rsidRPr="00D530E7">
              <w:rPr>
                <w:rFonts w:ascii="Arial" w:hAnsi="Arial" w:cs="Arial"/>
                <w:color w:val="000000"/>
                <w:sz w:val="18"/>
                <w:szCs w:val="18"/>
              </w:rPr>
              <w:t xml:space="preserve"> the </w:t>
            </w:r>
            <w:r w:rsidR="00A50902" w:rsidRPr="00D530E7">
              <w:rPr>
                <w:rFonts w:ascii="Arial" w:hAnsi="Arial" w:cs="Arial"/>
                <w:color w:val="000000"/>
                <w:spacing w:val="-7"/>
                <w:sz w:val="18"/>
                <w:szCs w:val="18"/>
              </w:rPr>
              <w:t>carrying amount of deferred tax assets</w:t>
            </w:r>
            <w:r w:rsidR="00F971EE" w:rsidRPr="00D530E7">
              <w:rPr>
                <w:rFonts w:ascii="Arial" w:hAnsi="Arial" w:cs="Arial"/>
                <w:color w:val="000000"/>
                <w:spacing w:val="-7"/>
                <w:sz w:val="18"/>
                <w:szCs w:val="18"/>
              </w:rPr>
              <w:t xml:space="preserve"> </w:t>
            </w:r>
            <w:r w:rsidRPr="00D530E7">
              <w:rPr>
                <w:rFonts w:ascii="Arial" w:hAnsi="Arial" w:cs="Arial"/>
                <w:color w:val="000000"/>
                <w:spacing w:val="-7"/>
                <w:sz w:val="18"/>
                <w:szCs w:val="18"/>
              </w:rPr>
              <w:t>in the consolidated</w:t>
            </w:r>
            <w:r w:rsidRPr="00D530E7">
              <w:rPr>
                <w:rFonts w:ascii="Arial" w:hAnsi="Arial" w:cs="Arial"/>
                <w:color w:val="000000"/>
                <w:sz w:val="18"/>
                <w:szCs w:val="18"/>
              </w:rPr>
              <w:t xml:space="preserve"> </w:t>
            </w:r>
            <w:r w:rsidR="00F971EE" w:rsidRPr="00D530E7">
              <w:rPr>
                <w:rFonts w:ascii="Arial" w:hAnsi="Arial" w:cs="Arial"/>
                <w:color w:val="000000"/>
                <w:sz w:val="18"/>
                <w:szCs w:val="18"/>
              </w:rPr>
              <w:t xml:space="preserve">and separate </w:t>
            </w:r>
            <w:r w:rsidRPr="00D530E7">
              <w:rPr>
                <w:rFonts w:ascii="Arial" w:hAnsi="Arial" w:cs="Arial"/>
                <w:color w:val="000000"/>
                <w:sz w:val="18"/>
                <w:szCs w:val="18"/>
              </w:rPr>
              <w:t>financial statements</w:t>
            </w:r>
            <w:r w:rsidR="00E47B4E" w:rsidRPr="00D530E7">
              <w:rPr>
                <w:rFonts w:ascii="Arial" w:hAnsi="Arial" w:cs="Arial"/>
                <w:color w:val="000000"/>
                <w:sz w:val="18"/>
                <w:szCs w:val="18"/>
              </w:rPr>
              <w:t xml:space="preserve"> and</w:t>
            </w:r>
            <w:r w:rsidR="008457E8" w:rsidRPr="00D530E7">
              <w:rPr>
                <w:rFonts w:ascii="Arial" w:hAnsi="Arial" w:cs="Arial"/>
                <w:color w:val="000000"/>
                <w:sz w:val="18"/>
                <w:szCs w:val="18"/>
              </w:rPr>
              <w:t xml:space="preserve"> resulted in the increase of income tax expense and net loss </w:t>
            </w:r>
            <w:r w:rsidR="00E47B4E" w:rsidRPr="00D530E7">
              <w:rPr>
                <w:rFonts w:ascii="Arial" w:hAnsi="Arial" w:cs="Arial"/>
                <w:color w:val="000000"/>
                <w:sz w:val="18"/>
                <w:szCs w:val="18"/>
              </w:rPr>
              <w:t xml:space="preserve">for the year </w:t>
            </w:r>
            <w:r w:rsidR="008457E8" w:rsidRPr="00D530E7">
              <w:rPr>
                <w:rFonts w:ascii="Arial" w:hAnsi="Arial" w:cs="Arial"/>
                <w:color w:val="000000"/>
                <w:sz w:val="18"/>
                <w:szCs w:val="18"/>
              </w:rPr>
              <w:t>of the Group</w:t>
            </w:r>
            <w:r w:rsidR="00E47B4E" w:rsidRPr="00D530E7">
              <w:rPr>
                <w:rFonts w:ascii="Arial" w:hAnsi="Arial" w:cs="Arial"/>
                <w:color w:val="000000"/>
                <w:sz w:val="18"/>
                <w:szCs w:val="18"/>
              </w:rPr>
              <w:t xml:space="preserve"> amounting to Baht </w:t>
            </w:r>
            <w:r w:rsidR="00D530E7" w:rsidRPr="00D530E7">
              <w:rPr>
                <w:rFonts w:ascii="Arial" w:hAnsi="Arial" w:cs="Arial"/>
                <w:color w:val="000000"/>
                <w:sz w:val="18"/>
                <w:szCs w:val="18"/>
              </w:rPr>
              <w:t>35</w:t>
            </w:r>
            <w:r w:rsidR="00E47B4E" w:rsidRPr="00D530E7">
              <w:rPr>
                <w:rFonts w:ascii="Arial" w:hAnsi="Arial" w:cs="Arial"/>
                <w:color w:val="000000"/>
                <w:sz w:val="18"/>
                <w:szCs w:val="18"/>
              </w:rPr>
              <w:t>.</w:t>
            </w:r>
            <w:r w:rsidR="00D530E7" w:rsidRPr="00D530E7">
              <w:rPr>
                <w:rFonts w:ascii="Arial" w:hAnsi="Arial" w:cs="Arial"/>
                <w:color w:val="000000"/>
                <w:sz w:val="18"/>
                <w:szCs w:val="18"/>
              </w:rPr>
              <w:t>60</w:t>
            </w:r>
            <w:r w:rsidR="00E47B4E" w:rsidRPr="00D530E7">
              <w:rPr>
                <w:rFonts w:ascii="Arial" w:hAnsi="Arial" w:cs="Arial"/>
                <w:color w:val="000000"/>
                <w:sz w:val="18"/>
                <w:szCs w:val="18"/>
              </w:rPr>
              <w:t xml:space="preserve"> million</w:t>
            </w:r>
            <w:r w:rsidRPr="00D530E7">
              <w:rPr>
                <w:rFonts w:ascii="Arial" w:hAnsi="Arial" w:cs="Arial"/>
                <w:color w:val="000000"/>
                <w:sz w:val="18"/>
                <w:szCs w:val="18"/>
              </w:rPr>
              <w:t>.</w:t>
            </w:r>
          </w:p>
          <w:p w14:paraId="1EFDCCA6" w14:textId="77777777" w:rsidR="002142FF" w:rsidRPr="00D530E7" w:rsidRDefault="002142FF" w:rsidP="00D530E7">
            <w:pPr>
              <w:spacing w:after="0" w:line="240" w:lineRule="auto"/>
              <w:jc w:val="both"/>
              <w:rPr>
                <w:rFonts w:ascii="Arial" w:hAnsi="Arial" w:cs="Arial"/>
                <w:color w:val="000000"/>
                <w:sz w:val="18"/>
                <w:szCs w:val="18"/>
              </w:rPr>
            </w:pPr>
          </w:p>
          <w:p w14:paraId="09A0CA4F" w14:textId="60E9736B" w:rsidR="002142FF" w:rsidRPr="00D530E7" w:rsidRDefault="002142FF" w:rsidP="00D530E7">
            <w:pPr>
              <w:spacing w:after="0" w:line="240" w:lineRule="auto"/>
              <w:jc w:val="thaiDistribute"/>
              <w:rPr>
                <w:rFonts w:ascii="Arial" w:hAnsi="Arial" w:cs="Arial"/>
                <w:sz w:val="18"/>
                <w:szCs w:val="18"/>
              </w:rPr>
            </w:pPr>
            <w:r w:rsidRPr="00D530E7">
              <w:rPr>
                <w:rFonts w:ascii="Arial" w:hAnsi="Arial" w:cs="Arial"/>
                <w:color w:val="000000"/>
                <w:spacing w:val="-7"/>
                <w:sz w:val="18"/>
                <w:szCs w:val="18"/>
              </w:rPr>
              <w:t xml:space="preserve">I focused on </w:t>
            </w:r>
            <w:r w:rsidR="00A50902" w:rsidRPr="00D530E7">
              <w:rPr>
                <w:rFonts w:ascii="Arial" w:hAnsi="Arial" w:cs="Arial"/>
                <w:color w:val="000000"/>
                <w:spacing w:val="-7"/>
                <w:sz w:val="18"/>
                <w:szCs w:val="18"/>
              </w:rPr>
              <w:t xml:space="preserve">the carrying amount of deferred tax assets </w:t>
            </w:r>
            <w:r w:rsidRPr="00D530E7">
              <w:rPr>
                <w:rFonts w:ascii="Arial" w:hAnsi="Arial" w:cs="Arial"/>
                <w:color w:val="000000"/>
                <w:spacing w:val="-7"/>
                <w:sz w:val="18"/>
                <w:szCs w:val="18"/>
              </w:rPr>
              <w:t>due</w:t>
            </w:r>
            <w:r w:rsidR="00A50902" w:rsidRPr="00D530E7">
              <w:rPr>
                <w:rFonts w:ascii="Arial" w:hAnsi="Arial" w:cs="Arial"/>
                <w:color w:val="000000"/>
                <w:sz w:val="18"/>
                <w:szCs w:val="18"/>
              </w:rPr>
              <w:t xml:space="preserve"> </w:t>
            </w:r>
            <w:r w:rsidRPr="00D530E7">
              <w:rPr>
                <w:rFonts w:ascii="Arial" w:hAnsi="Arial" w:cs="Arial"/>
                <w:color w:val="000000"/>
                <w:spacing w:val="-4"/>
                <w:sz w:val="18"/>
                <w:szCs w:val="18"/>
              </w:rPr>
              <w:t>to its significant value</w:t>
            </w:r>
            <w:r w:rsidR="008457E8" w:rsidRPr="00D530E7">
              <w:rPr>
                <w:rFonts w:ascii="Arial" w:hAnsi="Arial" w:cs="Arial"/>
                <w:color w:val="000000"/>
                <w:spacing w:val="-4"/>
                <w:sz w:val="18"/>
                <w:szCs w:val="18"/>
              </w:rPr>
              <w:t xml:space="preserve">, reduction of its carrying value </w:t>
            </w:r>
            <w:r w:rsidRPr="00D530E7">
              <w:rPr>
                <w:rFonts w:ascii="Arial" w:hAnsi="Arial" w:cs="Arial"/>
                <w:color w:val="000000"/>
                <w:spacing w:val="-4"/>
                <w:sz w:val="18"/>
                <w:szCs w:val="18"/>
              </w:rPr>
              <w:t>and</w:t>
            </w:r>
            <w:r w:rsidRPr="00D530E7">
              <w:rPr>
                <w:rFonts w:ascii="Arial" w:hAnsi="Arial" w:cs="Arial"/>
                <w:color w:val="000000"/>
                <w:sz w:val="18"/>
                <w:szCs w:val="18"/>
              </w:rPr>
              <w:t xml:space="preserve"> </w:t>
            </w:r>
            <w:r w:rsidRPr="00D530E7">
              <w:rPr>
                <w:rFonts w:ascii="Arial" w:hAnsi="Arial" w:cs="Arial"/>
                <w:color w:val="000000"/>
                <w:spacing w:val="-4"/>
                <w:sz w:val="18"/>
                <w:szCs w:val="18"/>
              </w:rPr>
              <w:t>because of the subjectivity of management’s judgement</w:t>
            </w:r>
            <w:r w:rsidRPr="00D530E7">
              <w:rPr>
                <w:rFonts w:ascii="Arial" w:hAnsi="Arial" w:cs="Arial"/>
                <w:color w:val="000000"/>
                <w:sz w:val="18"/>
                <w:szCs w:val="18"/>
              </w:rPr>
              <w:t xml:space="preserve"> on the reasonableness of the key assumptions used in </w:t>
            </w:r>
            <w:r w:rsidR="00A50902" w:rsidRPr="00D530E7">
              <w:rPr>
                <w:rFonts w:ascii="Arial" w:hAnsi="Arial" w:cs="Arial"/>
                <w:color w:val="000000"/>
                <w:sz w:val="18"/>
                <w:szCs w:val="18"/>
              </w:rPr>
              <w:t>reviewing</w:t>
            </w:r>
            <w:r w:rsidRPr="00D530E7">
              <w:rPr>
                <w:rFonts w:ascii="Arial" w:hAnsi="Arial" w:cs="Arial"/>
                <w:color w:val="000000"/>
                <w:sz w:val="18"/>
                <w:szCs w:val="18"/>
              </w:rPr>
              <w:t xml:space="preserve"> the </w:t>
            </w:r>
            <w:r w:rsidR="00A50902" w:rsidRPr="00D530E7">
              <w:rPr>
                <w:rFonts w:ascii="Arial" w:hAnsi="Arial" w:cs="Arial"/>
                <w:color w:val="000000"/>
                <w:sz w:val="18"/>
                <w:szCs w:val="18"/>
              </w:rPr>
              <w:t>carrying</w:t>
            </w:r>
            <w:r w:rsidRPr="00D530E7">
              <w:rPr>
                <w:rFonts w:ascii="Arial" w:hAnsi="Arial" w:cs="Arial"/>
                <w:color w:val="000000"/>
                <w:sz w:val="18"/>
                <w:szCs w:val="18"/>
              </w:rPr>
              <w:t xml:space="preserve"> amount.</w:t>
            </w:r>
          </w:p>
        </w:tc>
        <w:tc>
          <w:tcPr>
            <w:tcW w:w="4594" w:type="dxa"/>
            <w:shd w:val="clear" w:color="auto" w:fill="FAFAFA"/>
          </w:tcPr>
          <w:p w14:paraId="787DEF8B" w14:textId="5EB9ACB0" w:rsidR="002142FF" w:rsidRPr="00D530E7" w:rsidRDefault="002142FF" w:rsidP="000C3BFC">
            <w:pPr>
              <w:pStyle w:val="Default"/>
              <w:ind w:right="14"/>
              <w:jc w:val="thaiDistribute"/>
              <w:rPr>
                <w:color w:val="auto"/>
                <w:sz w:val="18"/>
                <w:szCs w:val="18"/>
              </w:rPr>
            </w:pPr>
            <w:r w:rsidRPr="00D530E7">
              <w:rPr>
                <w:color w:val="auto"/>
                <w:sz w:val="18"/>
                <w:szCs w:val="18"/>
              </w:rPr>
              <w:t xml:space="preserve">I carried out the following audit procedures to assess </w:t>
            </w:r>
            <w:r w:rsidRPr="00D530E7">
              <w:rPr>
                <w:spacing w:val="-4"/>
                <w:sz w:val="18"/>
                <w:szCs w:val="18"/>
              </w:rPr>
              <w:t xml:space="preserve">the </w:t>
            </w:r>
            <w:r w:rsidR="00A50902" w:rsidRPr="00D530E7">
              <w:rPr>
                <w:spacing w:val="-4"/>
                <w:sz w:val="18"/>
                <w:szCs w:val="18"/>
              </w:rPr>
              <w:t>review on the carrying amount of deferred tax assets</w:t>
            </w:r>
            <w:r w:rsidRPr="00D530E7">
              <w:rPr>
                <w:color w:val="auto"/>
                <w:sz w:val="18"/>
                <w:szCs w:val="18"/>
                <w:lang w:val="en-US"/>
              </w:rPr>
              <w:t xml:space="preserve"> in the consolidated </w:t>
            </w:r>
            <w:r w:rsidR="00A50902" w:rsidRPr="00D530E7">
              <w:rPr>
                <w:color w:val="auto"/>
                <w:sz w:val="18"/>
                <w:szCs w:val="18"/>
                <w:lang w:val="en-US"/>
              </w:rPr>
              <w:t xml:space="preserve">and separate </w:t>
            </w:r>
            <w:r w:rsidRPr="00D530E7">
              <w:rPr>
                <w:color w:val="auto"/>
                <w:sz w:val="18"/>
                <w:szCs w:val="18"/>
                <w:lang w:val="en-US"/>
              </w:rPr>
              <w:t>financial statements</w:t>
            </w:r>
            <w:r w:rsidRPr="00D530E7">
              <w:rPr>
                <w:color w:val="auto"/>
                <w:sz w:val="18"/>
                <w:szCs w:val="18"/>
              </w:rPr>
              <w:t xml:space="preserve"> prepared by management.  </w:t>
            </w:r>
          </w:p>
          <w:p w14:paraId="6E47D736" w14:textId="77777777" w:rsidR="00BA3B3C" w:rsidRPr="00D530E7" w:rsidRDefault="00BA3B3C" w:rsidP="00BA3B3C">
            <w:pPr>
              <w:spacing w:after="0" w:line="240" w:lineRule="auto"/>
              <w:ind w:left="-101"/>
              <w:jc w:val="thaiDistribute"/>
              <w:rPr>
                <w:rFonts w:ascii="Arial" w:hAnsi="Arial" w:cs="Arial"/>
                <w:sz w:val="18"/>
                <w:szCs w:val="18"/>
                <w:lang w:bidi="ar-SA"/>
              </w:rPr>
            </w:pPr>
          </w:p>
          <w:p w14:paraId="2D51D4B5" w14:textId="77777777" w:rsidR="006835C2" w:rsidRPr="00D530E7" w:rsidRDefault="002142FF" w:rsidP="006835C2">
            <w:pPr>
              <w:pStyle w:val="Default"/>
              <w:numPr>
                <w:ilvl w:val="0"/>
                <w:numId w:val="11"/>
              </w:numPr>
              <w:ind w:left="252" w:right="45" w:hanging="252"/>
              <w:jc w:val="thaiDistribute"/>
              <w:rPr>
                <w:color w:val="auto"/>
                <w:sz w:val="18"/>
                <w:szCs w:val="18"/>
              </w:rPr>
            </w:pPr>
            <w:r w:rsidRPr="00D530E7">
              <w:rPr>
                <w:spacing w:val="-4"/>
                <w:sz w:val="18"/>
                <w:szCs w:val="18"/>
              </w:rPr>
              <w:t>Held discussions with the management to understand</w:t>
            </w:r>
            <w:r w:rsidRPr="00D530E7">
              <w:rPr>
                <w:color w:val="auto"/>
                <w:sz w:val="18"/>
                <w:szCs w:val="18"/>
              </w:rPr>
              <w:t xml:space="preserve"> the basis for the assumptions applied to the </w:t>
            </w:r>
            <w:r w:rsidR="00A50902" w:rsidRPr="00D530E7">
              <w:rPr>
                <w:color w:val="auto"/>
                <w:sz w:val="18"/>
                <w:szCs w:val="18"/>
              </w:rPr>
              <w:t>future taxable profit forecasts</w:t>
            </w:r>
            <w:r w:rsidRPr="00D530E7">
              <w:rPr>
                <w:color w:val="auto"/>
                <w:sz w:val="18"/>
                <w:szCs w:val="18"/>
              </w:rPr>
              <w:t>.</w:t>
            </w:r>
          </w:p>
          <w:p w14:paraId="0DF55222" w14:textId="77777777" w:rsidR="00BA3B3C" w:rsidRPr="00D530E7" w:rsidRDefault="00BA3B3C" w:rsidP="00BA3B3C">
            <w:pPr>
              <w:spacing w:after="0" w:line="240" w:lineRule="auto"/>
              <w:ind w:left="-101"/>
              <w:jc w:val="thaiDistribute"/>
              <w:rPr>
                <w:rFonts w:ascii="Arial" w:hAnsi="Arial" w:cs="Arial"/>
                <w:sz w:val="18"/>
                <w:szCs w:val="18"/>
                <w:lang w:bidi="ar-SA"/>
              </w:rPr>
            </w:pPr>
          </w:p>
          <w:p w14:paraId="1801ED10" w14:textId="6C06644B" w:rsidR="0073010C" w:rsidRPr="00D530E7" w:rsidRDefault="002142FF" w:rsidP="006835C2">
            <w:pPr>
              <w:pStyle w:val="Default"/>
              <w:numPr>
                <w:ilvl w:val="0"/>
                <w:numId w:val="11"/>
              </w:numPr>
              <w:ind w:left="252" w:right="45" w:hanging="252"/>
              <w:jc w:val="thaiDistribute"/>
              <w:rPr>
                <w:color w:val="auto"/>
                <w:sz w:val="18"/>
                <w:szCs w:val="18"/>
              </w:rPr>
            </w:pPr>
            <w:r w:rsidRPr="00D530E7">
              <w:rPr>
                <w:color w:val="auto"/>
                <w:sz w:val="18"/>
                <w:szCs w:val="18"/>
              </w:rPr>
              <w:t xml:space="preserve">Challenged management’s significant assumptions </w:t>
            </w:r>
            <w:r w:rsidRPr="00D530E7">
              <w:rPr>
                <w:spacing w:val="-6"/>
                <w:sz w:val="18"/>
                <w:szCs w:val="18"/>
              </w:rPr>
              <w:t>used in calculation of</w:t>
            </w:r>
            <w:r w:rsidR="00A50902" w:rsidRPr="00D530E7">
              <w:rPr>
                <w:spacing w:val="-6"/>
                <w:sz w:val="18"/>
                <w:szCs w:val="18"/>
              </w:rPr>
              <w:t xml:space="preserve"> the future taxable profit forecasts</w:t>
            </w:r>
            <w:r w:rsidRPr="00D530E7">
              <w:rPr>
                <w:color w:val="auto"/>
                <w:sz w:val="18"/>
                <w:szCs w:val="18"/>
              </w:rPr>
              <w:t xml:space="preserve">, especially in respect to the forecasted revenue, </w:t>
            </w:r>
            <w:r w:rsidRPr="00D530E7">
              <w:rPr>
                <w:spacing w:val="-6"/>
                <w:sz w:val="18"/>
                <w:szCs w:val="18"/>
              </w:rPr>
              <w:t>expected changes to working capital, overhead costs</w:t>
            </w:r>
            <w:r w:rsidRPr="00D530E7">
              <w:rPr>
                <w:color w:val="auto"/>
                <w:sz w:val="18"/>
                <w:szCs w:val="18"/>
              </w:rPr>
              <w:t xml:space="preserve"> and long-term growth rate to the business. My </w:t>
            </w:r>
            <w:r w:rsidRPr="00914E6D">
              <w:rPr>
                <w:spacing w:val="-4"/>
                <w:sz w:val="18"/>
                <w:szCs w:val="18"/>
              </w:rPr>
              <w:t>procedures included assessing the reasonableness</w:t>
            </w:r>
            <w:r w:rsidRPr="00D530E7">
              <w:rPr>
                <w:color w:val="auto"/>
                <w:sz w:val="18"/>
                <w:szCs w:val="18"/>
              </w:rPr>
              <w:t xml:space="preserve"> </w:t>
            </w:r>
            <w:r w:rsidRPr="00914E6D">
              <w:rPr>
                <w:spacing w:val="-4"/>
                <w:sz w:val="18"/>
                <w:szCs w:val="18"/>
              </w:rPr>
              <w:t>of the forecasts and those assumptions by comparing</w:t>
            </w:r>
            <w:r w:rsidRPr="00D530E7">
              <w:rPr>
                <w:color w:val="auto"/>
                <w:sz w:val="18"/>
                <w:szCs w:val="18"/>
              </w:rPr>
              <w:t xml:space="preserve"> </w:t>
            </w:r>
            <w:r w:rsidRPr="00914E6D">
              <w:rPr>
                <w:spacing w:val="-9"/>
                <w:sz w:val="18"/>
                <w:szCs w:val="18"/>
              </w:rPr>
              <w:t xml:space="preserve">them with </w:t>
            </w:r>
            <w:r w:rsidR="006835C2" w:rsidRPr="00914E6D">
              <w:rPr>
                <w:spacing w:val="-9"/>
                <w:sz w:val="18"/>
                <w:szCs w:val="18"/>
              </w:rPr>
              <w:t>the business plan approved by the Company’s</w:t>
            </w:r>
            <w:r w:rsidR="006835C2" w:rsidRPr="00D530E7">
              <w:rPr>
                <w:color w:val="auto"/>
                <w:sz w:val="18"/>
                <w:szCs w:val="18"/>
              </w:rPr>
              <w:t xml:space="preserve"> Board of Directors</w:t>
            </w:r>
            <w:r w:rsidRPr="00D530E7">
              <w:rPr>
                <w:color w:val="auto"/>
                <w:sz w:val="18"/>
                <w:szCs w:val="18"/>
              </w:rPr>
              <w:t xml:space="preserve"> and the external sources</w:t>
            </w:r>
            <w:r w:rsidR="006835C2" w:rsidRPr="00D530E7">
              <w:rPr>
                <w:color w:val="auto"/>
                <w:sz w:val="18"/>
                <w:szCs w:val="18"/>
              </w:rPr>
              <w:t xml:space="preserve"> such </w:t>
            </w:r>
            <w:r w:rsidR="006835C2" w:rsidRPr="00914E6D">
              <w:rPr>
                <w:color w:val="auto"/>
                <w:spacing w:val="-4"/>
                <w:sz w:val="18"/>
                <w:szCs w:val="18"/>
              </w:rPr>
              <w:t>as information with the independence data obtaine</w:t>
            </w:r>
            <w:r w:rsidR="006835C2" w:rsidRPr="00D530E7">
              <w:rPr>
                <w:color w:val="auto"/>
                <w:sz w:val="18"/>
                <w:szCs w:val="18"/>
              </w:rPr>
              <w:t>d from available public information of companies in the same industry sector</w:t>
            </w:r>
            <w:r w:rsidRPr="00D530E7">
              <w:rPr>
                <w:color w:val="auto"/>
                <w:sz w:val="18"/>
                <w:szCs w:val="18"/>
              </w:rPr>
              <w:t>.</w:t>
            </w:r>
          </w:p>
          <w:p w14:paraId="3691382D" w14:textId="77777777" w:rsidR="00BA3B3C" w:rsidRPr="00D530E7" w:rsidRDefault="00BA3B3C" w:rsidP="00BA3B3C">
            <w:pPr>
              <w:spacing w:after="0" w:line="240" w:lineRule="auto"/>
              <w:ind w:left="-101"/>
              <w:jc w:val="thaiDistribute"/>
              <w:rPr>
                <w:rFonts w:ascii="Arial" w:hAnsi="Arial" w:cs="Arial"/>
                <w:sz w:val="18"/>
                <w:szCs w:val="18"/>
                <w:lang w:bidi="ar-SA"/>
              </w:rPr>
            </w:pPr>
          </w:p>
          <w:p w14:paraId="06C05E52" w14:textId="51CF1B7F" w:rsidR="0073010C" w:rsidRPr="00D530E7" w:rsidRDefault="0073010C" w:rsidP="0073010C">
            <w:pPr>
              <w:pStyle w:val="Default"/>
              <w:numPr>
                <w:ilvl w:val="0"/>
                <w:numId w:val="11"/>
              </w:numPr>
              <w:ind w:left="252" w:right="45" w:hanging="252"/>
              <w:jc w:val="thaiDistribute"/>
              <w:rPr>
                <w:color w:val="auto"/>
                <w:sz w:val="18"/>
                <w:szCs w:val="18"/>
              </w:rPr>
            </w:pPr>
            <w:r w:rsidRPr="00D530E7">
              <w:rPr>
                <w:color w:val="auto"/>
                <w:sz w:val="18"/>
                <w:szCs w:val="18"/>
              </w:rPr>
              <w:t>Assessed the reasonableness of the business</w:t>
            </w:r>
            <w:r w:rsidRPr="00D530E7">
              <w:rPr>
                <w:rFonts w:cs="Cordia New" w:hint="cs"/>
                <w:color w:val="auto"/>
                <w:sz w:val="18"/>
                <w:szCs w:val="18"/>
                <w:cs/>
              </w:rPr>
              <w:t xml:space="preserve"> </w:t>
            </w:r>
            <w:r w:rsidRPr="00D530E7">
              <w:rPr>
                <w:color w:val="auto"/>
                <w:sz w:val="18"/>
                <w:szCs w:val="18"/>
              </w:rPr>
              <w:t xml:space="preserve">plan of </w:t>
            </w:r>
            <w:r w:rsidR="00D530E7" w:rsidRPr="00D530E7">
              <w:rPr>
                <w:color w:val="auto"/>
                <w:sz w:val="18"/>
                <w:szCs w:val="18"/>
              </w:rPr>
              <w:t>2023</w:t>
            </w:r>
            <w:r w:rsidRPr="00D530E7">
              <w:rPr>
                <w:color w:val="auto"/>
                <w:sz w:val="18"/>
                <w:szCs w:val="18"/>
              </w:rPr>
              <w:t xml:space="preserve"> by comparing with actual</w:t>
            </w:r>
            <w:r w:rsidRPr="00D530E7">
              <w:rPr>
                <w:rFonts w:cs="Cordia New" w:hint="cs"/>
                <w:color w:val="auto"/>
                <w:sz w:val="18"/>
                <w:szCs w:val="18"/>
                <w:cs/>
              </w:rPr>
              <w:t xml:space="preserve"> </w:t>
            </w:r>
            <w:r w:rsidRPr="00D530E7">
              <w:rPr>
                <w:color w:val="auto"/>
                <w:sz w:val="18"/>
                <w:szCs w:val="18"/>
              </w:rPr>
              <w:t xml:space="preserve">results </w:t>
            </w:r>
            <w:r w:rsidR="006835C2" w:rsidRPr="00D530E7">
              <w:rPr>
                <w:color w:val="auto"/>
                <w:sz w:val="18"/>
                <w:szCs w:val="18"/>
              </w:rPr>
              <w:t xml:space="preserve">and used </w:t>
            </w:r>
            <w:r w:rsidR="000B181C" w:rsidRPr="00914E6D">
              <w:rPr>
                <w:color w:val="auto"/>
                <w:sz w:val="18"/>
                <w:szCs w:val="18"/>
              </w:rPr>
              <w:t>in</w:t>
            </w:r>
            <w:r w:rsidR="006835C2" w:rsidRPr="00914E6D">
              <w:rPr>
                <w:color w:val="auto"/>
                <w:sz w:val="18"/>
                <w:szCs w:val="18"/>
              </w:rPr>
              <w:t xml:space="preserve"> considering the reasonableness of the future business</w:t>
            </w:r>
            <w:r w:rsidR="006835C2" w:rsidRPr="00D530E7">
              <w:rPr>
                <w:color w:val="auto"/>
                <w:sz w:val="18"/>
                <w:szCs w:val="18"/>
              </w:rPr>
              <w:t xml:space="preserve"> plan which the management applied to the future taxable profit forecasts</w:t>
            </w:r>
            <w:r w:rsidRPr="00D530E7">
              <w:rPr>
                <w:color w:val="auto"/>
                <w:sz w:val="18"/>
                <w:szCs w:val="18"/>
              </w:rPr>
              <w:t>.</w:t>
            </w:r>
          </w:p>
          <w:p w14:paraId="2D3CBCB5" w14:textId="77777777" w:rsidR="002142FF" w:rsidRPr="00D530E7" w:rsidRDefault="002142FF" w:rsidP="000C3BFC">
            <w:pPr>
              <w:pStyle w:val="Default"/>
              <w:ind w:right="45"/>
              <w:jc w:val="thaiDistribute"/>
              <w:rPr>
                <w:color w:val="auto"/>
                <w:sz w:val="18"/>
                <w:szCs w:val="18"/>
              </w:rPr>
            </w:pPr>
          </w:p>
          <w:p w14:paraId="374D88C5" w14:textId="6CAE959C" w:rsidR="002142FF" w:rsidRPr="00D530E7" w:rsidRDefault="002142FF" w:rsidP="002142FF">
            <w:pPr>
              <w:pStyle w:val="Default"/>
              <w:numPr>
                <w:ilvl w:val="0"/>
                <w:numId w:val="11"/>
              </w:numPr>
              <w:ind w:left="252" w:right="45" w:hanging="252"/>
              <w:jc w:val="thaiDistribute"/>
              <w:rPr>
                <w:color w:val="auto"/>
                <w:sz w:val="18"/>
                <w:szCs w:val="18"/>
              </w:rPr>
            </w:pPr>
            <w:r w:rsidRPr="00D530E7">
              <w:rPr>
                <w:color w:val="auto"/>
                <w:sz w:val="18"/>
                <w:szCs w:val="18"/>
              </w:rPr>
              <w:t xml:space="preserve">Assessed the appropriateness of the </w:t>
            </w:r>
            <w:r w:rsidR="00A50902" w:rsidRPr="00D530E7">
              <w:rPr>
                <w:color w:val="auto"/>
                <w:sz w:val="18"/>
                <w:szCs w:val="18"/>
              </w:rPr>
              <w:t xml:space="preserve">review result on the carrying amount of deferred tax assets </w:t>
            </w:r>
            <w:r w:rsidRPr="00D530E7">
              <w:rPr>
                <w:color w:val="auto"/>
                <w:sz w:val="18"/>
                <w:szCs w:val="18"/>
              </w:rPr>
              <w:t>in the consolidated</w:t>
            </w:r>
            <w:r w:rsidR="00A50902" w:rsidRPr="00D530E7">
              <w:rPr>
                <w:color w:val="auto"/>
                <w:sz w:val="18"/>
                <w:szCs w:val="18"/>
              </w:rPr>
              <w:t xml:space="preserve"> and separate</w:t>
            </w:r>
            <w:r w:rsidRPr="00D530E7">
              <w:rPr>
                <w:color w:val="auto"/>
                <w:sz w:val="18"/>
                <w:szCs w:val="18"/>
              </w:rPr>
              <w:t xml:space="preserve"> financial statements</w:t>
            </w:r>
            <w:r w:rsidR="006835C2" w:rsidRPr="00D530E7">
              <w:rPr>
                <w:color w:val="auto"/>
                <w:sz w:val="18"/>
                <w:szCs w:val="18"/>
              </w:rPr>
              <w:t xml:space="preserve"> including test</w:t>
            </w:r>
            <w:r w:rsidR="000B181C" w:rsidRPr="00D530E7">
              <w:rPr>
                <w:color w:val="auto"/>
                <w:sz w:val="18"/>
                <w:szCs w:val="18"/>
              </w:rPr>
              <w:t>ed</w:t>
            </w:r>
            <w:r w:rsidR="006835C2" w:rsidRPr="00D530E7">
              <w:rPr>
                <w:color w:val="auto"/>
                <w:sz w:val="18"/>
                <w:szCs w:val="18"/>
              </w:rPr>
              <w:t xml:space="preserve"> in calculation and examin</w:t>
            </w:r>
            <w:r w:rsidR="000B181C" w:rsidRPr="00D530E7">
              <w:rPr>
                <w:color w:val="auto"/>
                <w:sz w:val="18"/>
                <w:szCs w:val="18"/>
              </w:rPr>
              <w:t>ed</w:t>
            </w:r>
            <w:r w:rsidR="006835C2" w:rsidRPr="00D530E7">
              <w:rPr>
                <w:color w:val="auto"/>
                <w:sz w:val="18"/>
                <w:szCs w:val="18"/>
              </w:rPr>
              <w:t xml:space="preserve"> the accuracy of transactions related to the reduction in the carrying amount of deferred tax assets</w:t>
            </w:r>
            <w:r w:rsidRPr="00D530E7">
              <w:rPr>
                <w:color w:val="auto"/>
                <w:sz w:val="18"/>
                <w:szCs w:val="18"/>
              </w:rPr>
              <w:t>.</w:t>
            </w:r>
          </w:p>
          <w:p w14:paraId="3484C6CF" w14:textId="77777777" w:rsidR="002142FF" w:rsidRPr="00D530E7" w:rsidRDefault="002142FF" w:rsidP="000C3BFC">
            <w:pPr>
              <w:pStyle w:val="Default"/>
              <w:ind w:right="45"/>
              <w:jc w:val="both"/>
              <w:rPr>
                <w:color w:val="auto"/>
                <w:sz w:val="18"/>
                <w:szCs w:val="18"/>
              </w:rPr>
            </w:pPr>
          </w:p>
          <w:p w14:paraId="64CBB37C" w14:textId="3AA7E31A" w:rsidR="002142FF" w:rsidRPr="00D530E7" w:rsidRDefault="002142FF" w:rsidP="000C3BFC">
            <w:pPr>
              <w:spacing w:after="0" w:line="240" w:lineRule="auto"/>
              <w:jc w:val="both"/>
              <w:rPr>
                <w:rFonts w:ascii="Arial" w:hAnsi="Arial" w:cs="Arial"/>
                <w:sz w:val="18"/>
                <w:szCs w:val="18"/>
              </w:rPr>
            </w:pPr>
            <w:r w:rsidRPr="00D530E7">
              <w:rPr>
                <w:rFonts w:ascii="Arial" w:hAnsi="Arial" w:cs="Arial"/>
                <w:sz w:val="18"/>
                <w:szCs w:val="18"/>
              </w:rPr>
              <w:t xml:space="preserve">As a result of the procedures performed, I noted that the </w:t>
            </w:r>
            <w:r w:rsidR="00A50902" w:rsidRPr="00D530E7">
              <w:rPr>
                <w:rFonts w:ascii="Arial" w:hAnsi="Arial" w:cs="Arial"/>
                <w:sz w:val="18"/>
                <w:szCs w:val="18"/>
              </w:rPr>
              <w:t xml:space="preserve">forecasts </w:t>
            </w:r>
            <w:r w:rsidRPr="00D530E7">
              <w:rPr>
                <w:rFonts w:ascii="Arial" w:hAnsi="Arial" w:cs="Arial"/>
                <w:sz w:val="18"/>
                <w:szCs w:val="18"/>
              </w:rPr>
              <w:t>and the key assumptions used were reasonable based on the available evidence.</w:t>
            </w:r>
          </w:p>
        </w:tc>
      </w:tr>
      <w:tr w:rsidR="002142FF" w:rsidRPr="005D1FFD" w14:paraId="2C36D909" w14:textId="77777777" w:rsidTr="000C3BFC">
        <w:tc>
          <w:tcPr>
            <w:tcW w:w="4601" w:type="dxa"/>
            <w:tcBorders>
              <w:bottom w:val="single" w:sz="4" w:space="0" w:color="FFA543"/>
            </w:tcBorders>
            <w:shd w:val="clear" w:color="auto" w:fill="auto"/>
          </w:tcPr>
          <w:p w14:paraId="38E3DF03" w14:textId="77777777" w:rsidR="002142FF" w:rsidRPr="005D1FFD" w:rsidRDefault="002142FF" w:rsidP="00D530E7">
            <w:pPr>
              <w:spacing w:after="0" w:line="240" w:lineRule="auto"/>
              <w:rPr>
                <w:rFonts w:ascii="Arial" w:hAnsi="Arial" w:cs="Arial"/>
                <w:sz w:val="12"/>
                <w:szCs w:val="12"/>
              </w:rPr>
            </w:pPr>
          </w:p>
        </w:tc>
        <w:tc>
          <w:tcPr>
            <w:tcW w:w="4594" w:type="dxa"/>
            <w:tcBorders>
              <w:bottom w:val="single" w:sz="4" w:space="0" w:color="FFA543"/>
            </w:tcBorders>
            <w:shd w:val="clear" w:color="auto" w:fill="FAFAFA"/>
          </w:tcPr>
          <w:p w14:paraId="18EF37A8" w14:textId="77777777" w:rsidR="002142FF" w:rsidRPr="005D1FFD" w:rsidRDefault="002142FF" w:rsidP="000C3BFC">
            <w:pPr>
              <w:spacing w:after="0" w:line="240" w:lineRule="auto"/>
              <w:rPr>
                <w:rFonts w:ascii="Arial" w:hAnsi="Arial" w:cs="Arial"/>
                <w:sz w:val="12"/>
                <w:szCs w:val="12"/>
              </w:rPr>
            </w:pPr>
          </w:p>
        </w:tc>
      </w:tr>
    </w:tbl>
    <w:p w14:paraId="01A794D9" w14:textId="77777777" w:rsidR="00094BF5" w:rsidRDefault="00094BF5" w:rsidP="0034084B">
      <w:pPr>
        <w:pStyle w:val="Header"/>
        <w:autoSpaceDE w:val="0"/>
        <w:autoSpaceDN w:val="0"/>
        <w:adjustRightInd w:val="0"/>
        <w:jc w:val="thaiDistribute"/>
        <w:rPr>
          <w:rFonts w:ascii="Arial" w:hAnsi="Arial" w:cs="Arial"/>
          <w:b/>
          <w:bCs/>
          <w:color w:val="CF4A02"/>
          <w:sz w:val="18"/>
          <w:szCs w:val="18"/>
        </w:rPr>
      </w:pPr>
    </w:p>
    <w:p w14:paraId="000FBE81" w14:textId="25D9A0BC" w:rsidR="00862210" w:rsidRPr="005D1FFD" w:rsidRDefault="00914E6D" w:rsidP="0034084B">
      <w:pPr>
        <w:pStyle w:val="Header"/>
        <w:autoSpaceDE w:val="0"/>
        <w:autoSpaceDN w:val="0"/>
        <w:adjustRightInd w:val="0"/>
        <w:jc w:val="thaiDistribute"/>
        <w:rPr>
          <w:rFonts w:ascii="Arial" w:hAnsi="Arial" w:cs="Arial"/>
          <w:b/>
          <w:bCs/>
          <w:color w:val="CF4A02"/>
          <w:sz w:val="18"/>
          <w:szCs w:val="18"/>
        </w:rPr>
      </w:pPr>
      <w:r>
        <w:rPr>
          <w:rFonts w:ascii="Arial" w:hAnsi="Arial" w:cs="Arial"/>
          <w:b/>
          <w:bCs/>
          <w:color w:val="CF4A02"/>
          <w:sz w:val="18"/>
          <w:szCs w:val="18"/>
        </w:rPr>
        <w:br w:type="page"/>
      </w:r>
      <w:r w:rsidR="00862210" w:rsidRPr="005D1FFD">
        <w:rPr>
          <w:rFonts w:ascii="Arial" w:hAnsi="Arial" w:cs="Arial"/>
          <w:b/>
          <w:bCs/>
          <w:color w:val="CF4A02"/>
          <w:sz w:val="18"/>
          <w:szCs w:val="18"/>
        </w:rPr>
        <w:lastRenderedPageBreak/>
        <w:t xml:space="preserve">Other information </w:t>
      </w:r>
    </w:p>
    <w:p w14:paraId="770C1B99" w14:textId="77777777" w:rsidR="00EA3E36" w:rsidRPr="00863BC2" w:rsidRDefault="00EA3E36" w:rsidP="0034084B">
      <w:pPr>
        <w:pStyle w:val="Header"/>
        <w:autoSpaceDE w:val="0"/>
        <w:autoSpaceDN w:val="0"/>
        <w:adjustRightInd w:val="0"/>
        <w:jc w:val="thaiDistribute"/>
        <w:rPr>
          <w:rFonts w:ascii="Arial" w:hAnsi="Arial" w:cs="Arial"/>
          <w:b/>
          <w:bCs/>
          <w:color w:val="C00000"/>
          <w:sz w:val="12"/>
          <w:szCs w:val="12"/>
        </w:rPr>
      </w:pPr>
    </w:p>
    <w:p w14:paraId="268BBA64" w14:textId="77777777" w:rsidR="00862210" w:rsidRPr="005D1FFD" w:rsidRDefault="00862210" w:rsidP="0034084B">
      <w:pPr>
        <w:pStyle w:val="Default"/>
        <w:jc w:val="thaiDistribute"/>
        <w:rPr>
          <w:sz w:val="18"/>
          <w:szCs w:val="18"/>
        </w:rPr>
      </w:pPr>
      <w:r w:rsidRPr="005D1FFD">
        <w:rPr>
          <w:sz w:val="18"/>
          <w:szCs w:val="18"/>
        </w:rPr>
        <w:t xml:space="preserve">The directors are responsible for the other information. The other information comprises the information included in the annual report, but does not include the consolidated and separate financial statements </w:t>
      </w:r>
      <w:r w:rsidRPr="005D1FFD">
        <w:rPr>
          <w:spacing w:val="-2"/>
          <w:sz w:val="18"/>
          <w:szCs w:val="18"/>
        </w:rPr>
        <w:t>and my auditor’s report thereon.</w:t>
      </w:r>
      <w:r w:rsidRPr="005D1FFD">
        <w:rPr>
          <w:rFonts w:eastAsia="Times New Roman"/>
          <w:spacing w:val="-2"/>
          <w:kern w:val="24"/>
          <w:sz w:val="18"/>
          <w:szCs w:val="18"/>
        </w:rPr>
        <w:t xml:space="preserve"> </w:t>
      </w:r>
      <w:r w:rsidRPr="005D1FFD">
        <w:rPr>
          <w:spacing w:val="-2"/>
          <w:sz w:val="18"/>
          <w:szCs w:val="18"/>
        </w:rPr>
        <w:t>The annual report is expected to be made available to me after the date</w:t>
      </w:r>
      <w:r w:rsidRPr="005D1FFD">
        <w:rPr>
          <w:sz w:val="18"/>
          <w:szCs w:val="18"/>
        </w:rPr>
        <w:t xml:space="preserve"> of this auditor's report.</w:t>
      </w:r>
    </w:p>
    <w:p w14:paraId="597A4E8A" w14:textId="77777777" w:rsidR="00862210" w:rsidRPr="005D1FFD" w:rsidRDefault="00862210" w:rsidP="0034084B">
      <w:pPr>
        <w:pStyle w:val="Default"/>
        <w:jc w:val="thaiDistribute"/>
        <w:rPr>
          <w:sz w:val="18"/>
          <w:szCs w:val="18"/>
        </w:rPr>
      </w:pPr>
    </w:p>
    <w:p w14:paraId="4423F786" w14:textId="77777777" w:rsidR="00862210" w:rsidRPr="005D1FFD" w:rsidRDefault="00862210" w:rsidP="0034084B">
      <w:pPr>
        <w:pStyle w:val="Default"/>
        <w:jc w:val="thaiDistribute"/>
        <w:rPr>
          <w:sz w:val="18"/>
          <w:szCs w:val="18"/>
        </w:rPr>
      </w:pPr>
      <w:r w:rsidRPr="005D1FFD">
        <w:rPr>
          <w:spacing w:val="-4"/>
          <w:sz w:val="18"/>
          <w:szCs w:val="18"/>
        </w:rPr>
        <w:t>My opinion on the consolidated and separate financial statements does not cover the other information and I will not</w:t>
      </w:r>
      <w:r w:rsidRPr="005D1FFD">
        <w:rPr>
          <w:sz w:val="18"/>
          <w:szCs w:val="18"/>
        </w:rPr>
        <w:t xml:space="preserve"> express any form of assurance conclusion thereon. </w:t>
      </w:r>
    </w:p>
    <w:p w14:paraId="32DB9F08" w14:textId="77777777" w:rsidR="00862210" w:rsidRPr="005D1FFD" w:rsidRDefault="00862210" w:rsidP="0034084B">
      <w:pPr>
        <w:pStyle w:val="Default"/>
        <w:jc w:val="thaiDistribute"/>
        <w:rPr>
          <w:sz w:val="18"/>
          <w:szCs w:val="18"/>
        </w:rPr>
      </w:pPr>
    </w:p>
    <w:p w14:paraId="2E70B718" w14:textId="77777777" w:rsidR="00862210" w:rsidRPr="005D1FFD" w:rsidRDefault="00862210" w:rsidP="0034084B">
      <w:pPr>
        <w:pStyle w:val="Default"/>
        <w:jc w:val="thaiDistribute"/>
        <w:rPr>
          <w:sz w:val="18"/>
          <w:szCs w:val="18"/>
        </w:rPr>
      </w:pPr>
      <w:r w:rsidRPr="005D1FFD">
        <w:rPr>
          <w:sz w:val="18"/>
          <w:szCs w:val="18"/>
        </w:rPr>
        <w:t xml:space="preserve">In connection with my audit of the consolidated and separate financial statements, my responsibility is </w:t>
      </w:r>
      <w:r w:rsidRPr="005D1FFD">
        <w:rPr>
          <w:spacing w:val="-2"/>
          <w:sz w:val="18"/>
          <w:szCs w:val="18"/>
        </w:rPr>
        <w:t xml:space="preserve">to read the </w:t>
      </w:r>
      <w:r w:rsidRPr="005D1FFD">
        <w:rPr>
          <w:spacing w:val="-4"/>
          <w:sz w:val="18"/>
          <w:szCs w:val="18"/>
        </w:rPr>
        <w:t>other information identified above when it becomes available and, in doing so, consider whether the other information is</w:t>
      </w:r>
      <w:r w:rsidRPr="005D1FFD">
        <w:rPr>
          <w:spacing w:val="-2"/>
          <w:sz w:val="18"/>
          <w:szCs w:val="18"/>
        </w:rPr>
        <w:t xml:space="preserve"> materially inconsistent with the consolidated and separate financial statements or my knowledge</w:t>
      </w:r>
      <w:r w:rsidRPr="005D1FFD">
        <w:rPr>
          <w:sz w:val="18"/>
          <w:szCs w:val="18"/>
        </w:rPr>
        <w:t xml:space="preserve"> obtained in the audit, or otherwise appears to be materially misstated. </w:t>
      </w:r>
    </w:p>
    <w:p w14:paraId="352CEE9C" w14:textId="77777777" w:rsidR="00862210" w:rsidRPr="005D1FFD" w:rsidRDefault="00862210" w:rsidP="0034084B">
      <w:pPr>
        <w:pStyle w:val="Default"/>
        <w:jc w:val="thaiDistribute"/>
        <w:rPr>
          <w:sz w:val="18"/>
          <w:szCs w:val="18"/>
        </w:rPr>
      </w:pPr>
    </w:p>
    <w:p w14:paraId="17CA96D0" w14:textId="77777777" w:rsidR="00862210" w:rsidRPr="005D1FFD" w:rsidRDefault="00862210" w:rsidP="0034084B">
      <w:pPr>
        <w:pStyle w:val="Default"/>
        <w:jc w:val="thaiDistribute"/>
        <w:rPr>
          <w:sz w:val="18"/>
          <w:szCs w:val="18"/>
        </w:rPr>
      </w:pPr>
      <w:r w:rsidRPr="005D1FFD">
        <w:rPr>
          <w:spacing w:val="-4"/>
          <w:sz w:val="18"/>
          <w:szCs w:val="18"/>
        </w:rPr>
        <w:t>When I read the annual report, if I conclude that there is a material misstatement therein,</w:t>
      </w:r>
      <w:r w:rsidRPr="005D1FFD">
        <w:rPr>
          <w:spacing w:val="-4"/>
          <w:sz w:val="18"/>
          <w:szCs w:val="18"/>
          <w:cs/>
        </w:rPr>
        <w:t xml:space="preserve"> </w:t>
      </w:r>
      <w:r w:rsidRPr="005D1FFD">
        <w:rPr>
          <w:spacing w:val="-4"/>
          <w:sz w:val="18"/>
          <w:szCs w:val="18"/>
        </w:rPr>
        <w:t>I am required to communicate</w:t>
      </w:r>
      <w:r w:rsidRPr="005D1FFD">
        <w:rPr>
          <w:sz w:val="18"/>
          <w:szCs w:val="18"/>
        </w:rPr>
        <w:t xml:space="preserve"> the matter to the audit committee.</w:t>
      </w:r>
    </w:p>
    <w:p w14:paraId="52086F9F" w14:textId="77777777" w:rsidR="005D072C" w:rsidRPr="005D1FFD" w:rsidRDefault="005D072C" w:rsidP="0034084B">
      <w:pPr>
        <w:spacing w:after="0" w:line="240" w:lineRule="auto"/>
        <w:rPr>
          <w:rFonts w:ascii="Arial" w:hAnsi="Arial" w:cs="Arial"/>
          <w:b/>
          <w:bCs/>
          <w:color w:val="C00000"/>
          <w:sz w:val="18"/>
          <w:szCs w:val="18"/>
        </w:rPr>
      </w:pPr>
    </w:p>
    <w:p w14:paraId="28AEFA3C" w14:textId="77777777" w:rsidR="00790517" w:rsidRPr="005D1FFD" w:rsidRDefault="00790517" w:rsidP="0034084B">
      <w:pPr>
        <w:pStyle w:val="Default"/>
        <w:jc w:val="thaiDistribute"/>
        <w:rPr>
          <w:b/>
          <w:bCs/>
          <w:color w:val="CF4A02"/>
          <w:sz w:val="18"/>
          <w:szCs w:val="18"/>
        </w:rPr>
      </w:pPr>
      <w:r w:rsidRPr="005D1FFD">
        <w:rPr>
          <w:b/>
          <w:bCs/>
          <w:color w:val="CF4A02"/>
          <w:sz w:val="18"/>
          <w:szCs w:val="18"/>
        </w:rPr>
        <w:t xml:space="preserve">Responsibilities of </w:t>
      </w:r>
      <w:r w:rsidR="00E507A3" w:rsidRPr="005D1FFD">
        <w:rPr>
          <w:b/>
          <w:bCs/>
          <w:color w:val="CF4A02"/>
          <w:sz w:val="18"/>
          <w:szCs w:val="18"/>
        </w:rPr>
        <w:t xml:space="preserve">the directors </w:t>
      </w:r>
      <w:r w:rsidRPr="005D1FFD">
        <w:rPr>
          <w:b/>
          <w:bCs/>
          <w:color w:val="CF4A02"/>
          <w:sz w:val="18"/>
          <w:szCs w:val="18"/>
        </w:rPr>
        <w:t xml:space="preserve">for the </w:t>
      </w:r>
      <w:r w:rsidR="00E07F94" w:rsidRPr="005D1FFD">
        <w:rPr>
          <w:b/>
          <w:bCs/>
          <w:color w:val="CF4A02"/>
          <w:sz w:val="18"/>
          <w:szCs w:val="18"/>
        </w:rPr>
        <w:t>c</w:t>
      </w:r>
      <w:r w:rsidR="00BD5FF4" w:rsidRPr="005D1FFD">
        <w:rPr>
          <w:b/>
          <w:bCs/>
          <w:color w:val="CF4A02"/>
          <w:sz w:val="18"/>
          <w:szCs w:val="18"/>
        </w:rPr>
        <w:t xml:space="preserve">onsolidated and </w:t>
      </w:r>
      <w:r w:rsidR="00E07F94" w:rsidRPr="005D1FFD">
        <w:rPr>
          <w:b/>
          <w:bCs/>
          <w:color w:val="CF4A02"/>
          <w:sz w:val="18"/>
          <w:szCs w:val="18"/>
        </w:rPr>
        <w:t>s</w:t>
      </w:r>
      <w:r w:rsidR="00E507A3" w:rsidRPr="005D1FFD">
        <w:rPr>
          <w:b/>
          <w:bCs/>
          <w:color w:val="CF4A02"/>
          <w:sz w:val="18"/>
          <w:szCs w:val="18"/>
        </w:rPr>
        <w:t xml:space="preserve">eparate </w:t>
      </w:r>
      <w:r w:rsidR="00E07F94" w:rsidRPr="005D1FFD">
        <w:rPr>
          <w:b/>
          <w:bCs/>
          <w:color w:val="CF4A02"/>
          <w:sz w:val="18"/>
          <w:szCs w:val="18"/>
        </w:rPr>
        <w:t>f</w:t>
      </w:r>
      <w:r w:rsidRPr="005D1FFD">
        <w:rPr>
          <w:b/>
          <w:bCs/>
          <w:color w:val="CF4A02"/>
          <w:sz w:val="18"/>
          <w:szCs w:val="18"/>
        </w:rPr>
        <w:t xml:space="preserve">inancial </w:t>
      </w:r>
      <w:r w:rsidR="00E07F94" w:rsidRPr="005D1FFD">
        <w:rPr>
          <w:b/>
          <w:bCs/>
          <w:color w:val="CF4A02"/>
          <w:sz w:val="18"/>
          <w:szCs w:val="18"/>
        </w:rPr>
        <w:t>s</w:t>
      </w:r>
      <w:r w:rsidRPr="005D1FFD">
        <w:rPr>
          <w:b/>
          <w:bCs/>
          <w:color w:val="CF4A02"/>
          <w:sz w:val="18"/>
          <w:szCs w:val="18"/>
        </w:rPr>
        <w:t xml:space="preserve">tatements </w:t>
      </w:r>
    </w:p>
    <w:p w14:paraId="5BC2909C" w14:textId="77777777" w:rsidR="00EA3E36" w:rsidRPr="00863BC2" w:rsidRDefault="00EA3E36" w:rsidP="0034084B">
      <w:pPr>
        <w:pStyle w:val="Default"/>
        <w:jc w:val="thaiDistribute"/>
        <w:rPr>
          <w:b/>
          <w:bCs/>
          <w:color w:val="C00000"/>
          <w:sz w:val="12"/>
          <w:szCs w:val="12"/>
        </w:rPr>
      </w:pPr>
    </w:p>
    <w:p w14:paraId="52328F15" w14:textId="77777777" w:rsidR="00B91979" w:rsidRPr="005D1FFD" w:rsidRDefault="00E507A3" w:rsidP="0034084B">
      <w:pPr>
        <w:spacing w:after="0" w:line="240" w:lineRule="auto"/>
        <w:jc w:val="thaiDistribute"/>
        <w:rPr>
          <w:rFonts w:ascii="Arial" w:hAnsi="Arial" w:cs="Arial"/>
          <w:sz w:val="18"/>
          <w:szCs w:val="18"/>
        </w:rPr>
      </w:pPr>
      <w:r w:rsidRPr="005D1FFD">
        <w:rPr>
          <w:rFonts w:ascii="Arial" w:hAnsi="Arial" w:cs="Arial"/>
          <w:sz w:val="18"/>
          <w:szCs w:val="18"/>
        </w:rPr>
        <w:t>The directors are</w:t>
      </w:r>
      <w:r w:rsidR="00B91979" w:rsidRPr="005D1FFD">
        <w:rPr>
          <w:rFonts w:ascii="Arial" w:hAnsi="Arial" w:cs="Arial"/>
          <w:sz w:val="18"/>
          <w:szCs w:val="18"/>
        </w:rPr>
        <w:t xml:space="preserve"> responsible for the preparation and fair presentation of the </w:t>
      </w:r>
      <w:r w:rsidR="00BD5FF4" w:rsidRPr="005D1FFD">
        <w:rPr>
          <w:rFonts w:ascii="Arial" w:hAnsi="Arial" w:cs="Arial"/>
          <w:sz w:val="18"/>
          <w:szCs w:val="18"/>
        </w:rPr>
        <w:t xml:space="preserve">consolidated and </w:t>
      </w:r>
      <w:r w:rsidR="00D0685C" w:rsidRPr="005D1FFD">
        <w:rPr>
          <w:rFonts w:ascii="Arial" w:hAnsi="Arial" w:cs="Arial"/>
          <w:sz w:val="18"/>
          <w:szCs w:val="18"/>
        </w:rPr>
        <w:t xml:space="preserve">separate </w:t>
      </w:r>
      <w:r w:rsidR="00B91979" w:rsidRPr="005D1FFD">
        <w:rPr>
          <w:rFonts w:ascii="Arial" w:hAnsi="Arial" w:cs="Arial"/>
          <w:sz w:val="18"/>
          <w:szCs w:val="18"/>
        </w:rPr>
        <w:t xml:space="preserve">financial </w:t>
      </w:r>
      <w:r w:rsidR="00B91979" w:rsidRPr="005D1FFD">
        <w:rPr>
          <w:rFonts w:ascii="Arial" w:hAnsi="Arial" w:cs="Arial"/>
          <w:spacing w:val="-2"/>
          <w:sz w:val="18"/>
          <w:szCs w:val="18"/>
        </w:rPr>
        <w:t>statements in accordance</w:t>
      </w:r>
      <w:r w:rsidR="005B1E87" w:rsidRPr="005D1FFD">
        <w:rPr>
          <w:rFonts w:ascii="Arial" w:hAnsi="Arial" w:cs="Arial"/>
          <w:spacing w:val="-2"/>
          <w:sz w:val="18"/>
          <w:szCs w:val="18"/>
        </w:rPr>
        <w:t xml:space="preserve"> </w:t>
      </w:r>
      <w:r w:rsidR="003B2B9D" w:rsidRPr="005D1FFD">
        <w:rPr>
          <w:rFonts w:ascii="Arial" w:hAnsi="Arial" w:cs="Arial"/>
          <w:spacing w:val="-2"/>
          <w:sz w:val="18"/>
          <w:szCs w:val="18"/>
        </w:rPr>
        <w:t>with TFRS</w:t>
      </w:r>
      <w:r w:rsidR="00B91979" w:rsidRPr="005D1FFD">
        <w:rPr>
          <w:rFonts w:ascii="Arial" w:hAnsi="Arial" w:cs="Arial"/>
          <w:spacing w:val="-2"/>
          <w:sz w:val="18"/>
          <w:szCs w:val="18"/>
        </w:rPr>
        <w:t xml:space="preserve">, and for such internal control as </w:t>
      </w:r>
      <w:r w:rsidR="00D0685C" w:rsidRPr="005D1FFD">
        <w:rPr>
          <w:rFonts w:ascii="Arial" w:hAnsi="Arial" w:cs="Arial"/>
          <w:spacing w:val="-2"/>
          <w:sz w:val="18"/>
          <w:szCs w:val="18"/>
        </w:rPr>
        <w:t xml:space="preserve">the directors </w:t>
      </w:r>
      <w:r w:rsidR="00B91979" w:rsidRPr="005D1FFD">
        <w:rPr>
          <w:rFonts w:ascii="Arial" w:hAnsi="Arial" w:cs="Arial"/>
          <w:spacing w:val="-2"/>
          <w:sz w:val="18"/>
          <w:szCs w:val="18"/>
        </w:rPr>
        <w:t>determine is necessary to enable</w:t>
      </w:r>
      <w:r w:rsidR="00B91979" w:rsidRPr="005D1FFD">
        <w:rPr>
          <w:rFonts w:ascii="Arial" w:hAnsi="Arial" w:cs="Arial"/>
          <w:spacing w:val="-4"/>
          <w:sz w:val="18"/>
          <w:szCs w:val="18"/>
        </w:rPr>
        <w:t xml:space="preserve"> the preparation of </w:t>
      </w:r>
      <w:r w:rsidR="00BD5FF4" w:rsidRPr="005D1FFD">
        <w:rPr>
          <w:rFonts w:ascii="Arial" w:hAnsi="Arial" w:cs="Arial"/>
          <w:spacing w:val="-4"/>
          <w:sz w:val="18"/>
          <w:szCs w:val="18"/>
        </w:rPr>
        <w:t xml:space="preserve">consolidated and </w:t>
      </w:r>
      <w:r w:rsidR="00D0685C" w:rsidRPr="005D1FFD">
        <w:rPr>
          <w:rFonts w:ascii="Arial" w:hAnsi="Arial" w:cs="Arial"/>
          <w:spacing w:val="-4"/>
          <w:sz w:val="18"/>
          <w:szCs w:val="18"/>
        </w:rPr>
        <w:t xml:space="preserve">separate </w:t>
      </w:r>
      <w:r w:rsidR="00B91979" w:rsidRPr="005D1FFD">
        <w:rPr>
          <w:rFonts w:ascii="Arial" w:hAnsi="Arial" w:cs="Arial"/>
          <w:spacing w:val="-4"/>
          <w:sz w:val="18"/>
          <w:szCs w:val="18"/>
        </w:rPr>
        <w:t>financial statements that are free from material misstatement, whether due</w:t>
      </w:r>
      <w:r w:rsidR="00B91979" w:rsidRPr="005D1FFD">
        <w:rPr>
          <w:rFonts w:ascii="Arial" w:hAnsi="Arial" w:cs="Arial"/>
          <w:sz w:val="18"/>
          <w:szCs w:val="18"/>
        </w:rPr>
        <w:t xml:space="preserve"> to fraud or error. </w:t>
      </w:r>
    </w:p>
    <w:p w14:paraId="78A7ED5F" w14:textId="77777777" w:rsidR="00B91979" w:rsidRPr="005D1FFD" w:rsidRDefault="00B91979" w:rsidP="0034084B">
      <w:pPr>
        <w:pStyle w:val="Default"/>
        <w:jc w:val="thaiDistribute"/>
        <w:rPr>
          <w:b/>
          <w:bCs/>
          <w:color w:val="C00000"/>
          <w:sz w:val="18"/>
          <w:szCs w:val="18"/>
        </w:rPr>
      </w:pPr>
    </w:p>
    <w:p w14:paraId="5D4A400F" w14:textId="77777777" w:rsidR="00B91979" w:rsidRPr="005D1FFD" w:rsidRDefault="00B91979" w:rsidP="0034084B">
      <w:pPr>
        <w:spacing w:after="0" w:line="240" w:lineRule="auto"/>
        <w:jc w:val="thaiDistribute"/>
        <w:rPr>
          <w:rFonts w:ascii="Arial" w:hAnsi="Arial" w:cs="Arial"/>
          <w:sz w:val="18"/>
          <w:szCs w:val="18"/>
        </w:rPr>
      </w:pPr>
      <w:r w:rsidRPr="005D1FFD">
        <w:rPr>
          <w:rFonts w:ascii="Arial" w:hAnsi="Arial" w:cs="Arial"/>
          <w:spacing w:val="-4"/>
          <w:sz w:val="18"/>
          <w:szCs w:val="18"/>
        </w:rPr>
        <w:t xml:space="preserve">In preparing the </w:t>
      </w:r>
      <w:r w:rsidR="00BD5FF4" w:rsidRPr="005D1FFD">
        <w:rPr>
          <w:rFonts w:ascii="Arial" w:hAnsi="Arial" w:cs="Arial"/>
          <w:spacing w:val="-4"/>
          <w:sz w:val="18"/>
          <w:szCs w:val="18"/>
        </w:rPr>
        <w:t xml:space="preserve">consolidated and </w:t>
      </w:r>
      <w:r w:rsidR="00D0685C" w:rsidRPr="005D1FFD">
        <w:rPr>
          <w:rFonts w:ascii="Arial" w:hAnsi="Arial" w:cs="Arial"/>
          <w:spacing w:val="-4"/>
          <w:sz w:val="18"/>
          <w:szCs w:val="18"/>
        </w:rPr>
        <w:t xml:space="preserve">separate </w:t>
      </w:r>
      <w:r w:rsidRPr="005D1FFD">
        <w:rPr>
          <w:rFonts w:ascii="Arial" w:hAnsi="Arial" w:cs="Arial"/>
          <w:spacing w:val="-4"/>
          <w:sz w:val="18"/>
          <w:szCs w:val="18"/>
        </w:rPr>
        <w:t xml:space="preserve">financial statements, </w:t>
      </w:r>
      <w:r w:rsidR="00D0685C" w:rsidRPr="005D1FFD">
        <w:rPr>
          <w:rFonts w:ascii="Arial" w:hAnsi="Arial" w:cs="Arial"/>
          <w:spacing w:val="-4"/>
          <w:sz w:val="18"/>
          <w:szCs w:val="18"/>
        </w:rPr>
        <w:t>the directors are</w:t>
      </w:r>
      <w:r w:rsidRPr="005D1FFD">
        <w:rPr>
          <w:rFonts w:ascii="Arial" w:hAnsi="Arial" w:cs="Arial"/>
          <w:spacing w:val="-4"/>
          <w:sz w:val="18"/>
          <w:szCs w:val="18"/>
        </w:rPr>
        <w:t xml:space="preserve"> responsible for assessing</w:t>
      </w:r>
      <w:r w:rsidRPr="005D1FFD">
        <w:rPr>
          <w:rFonts w:ascii="Arial" w:hAnsi="Arial" w:cs="Arial"/>
          <w:sz w:val="18"/>
          <w:szCs w:val="18"/>
        </w:rPr>
        <w:t xml:space="preserve"> </w:t>
      </w:r>
      <w:r w:rsidRPr="005D1FFD">
        <w:rPr>
          <w:rFonts w:ascii="Arial" w:hAnsi="Arial" w:cs="Arial"/>
          <w:spacing w:val="-4"/>
          <w:sz w:val="18"/>
          <w:szCs w:val="18"/>
        </w:rPr>
        <w:t xml:space="preserve">the </w:t>
      </w:r>
      <w:r w:rsidR="00BD5FF4" w:rsidRPr="005D1FFD">
        <w:rPr>
          <w:rFonts w:ascii="Arial" w:hAnsi="Arial" w:cs="Arial"/>
          <w:spacing w:val="-4"/>
          <w:sz w:val="18"/>
          <w:szCs w:val="18"/>
        </w:rPr>
        <w:t>Group</w:t>
      </w:r>
      <w:r w:rsidR="007165E4" w:rsidRPr="005D1FFD">
        <w:rPr>
          <w:rFonts w:ascii="Arial" w:hAnsi="Arial" w:cs="Arial"/>
          <w:spacing w:val="-4"/>
          <w:sz w:val="18"/>
          <w:szCs w:val="18"/>
        </w:rPr>
        <w:t>’s</w:t>
      </w:r>
      <w:r w:rsidR="00BD5FF4" w:rsidRPr="005D1FFD">
        <w:rPr>
          <w:rFonts w:ascii="Arial" w:hAnsi="Arial" w:cs="Arial"/>
          <w:spacing w:val="-4"/>
          <w:sz w:val="18"/>
          <w:szCs w:val="18"/>
        </w:rPr>
        <w:t xml:space="preserve"> and </w:t>
      </w:r>
      <w:r w:rsidR="002608E7" w:rsidRPr="005D1FFD">
        <w:rPr>
          <w:rFonts w:ascii="Arial" w:hAnsi="Arial" w:cs="Arial"/>
          <w:spacing w:val="-4"/>
          <w:sz w:val="18"/>
          <w:szCs w:val="18"/>
        </w:rPr>
        <w:t xml:space="preserve">the </w:t>
      </w:r>
      <w:r w:rsidRPr="005D1FFD">
        <w:rPr>
          <w:rFonts w:ascii="Arial" w:hAnsi="Arial" w:cs="Arial"/>
          <w:spacing w:val="-4"/>
          <w:sz w:val="18"/>
          <w:szCs w:val="18"/>
        </w:rPr>
        <w:t>Company’s ability to continue as a going concern, disclosing, as applicable, matters related</w:t>
      </w:r>
      <w:r w:rsidRPr="005D1FFD">
        <w:rPr>
          <w:rFonts w:ascii="Arial" w:hAnsi="Arial" w:cs="Arial"/>
          <w:sz w:val="18"/>
          <w:szCs w:val="18"/>
        </w:rPr>
        <w:t xml:space="preserve"> to </w:t>
      </w:r>
      <w:r w:rsidRPr="005D1FFD">
        <w:rPr>
          <w:rFonts w:ascii="Arial" w:hAnsi="Arial" w:cs="Arial"/>
          <w:spacing w:val="-4"/>
          <w:sz w:val="18"/>
          <w:szCs w:val="18"/>
        </w:rPr>
        <w:t xml:space="preserve">going concern and </w:t>
      </w:r>
      <w:r w:rsidRPr="005D1FFD">
        <w:rPr>
          <w:rFonts w:ascii="Arial" w:hAnsi="Arial" w:cs="Arial"/>
          <w:spacing w:val="-2"/>
          <w:sz w:val="18"/>
          <w:szCs w:val="18"/>
        </w:rPr>
        <w:t xml:space="preserve">using the going concern basis of accounting unless </w:t>
      </w:r>
      <w:r w:rsidR="00DB44FA" w:rsidRPr="005D1FFD">
        <w:rPr>
          <w:rFonts w:ascii="Arial" w:hAnsi="Arial" w:cs="Arial"/>
          <w:spacing w:val="-2"/>
          <w:sz w:val="18"/>
          <w:szCs w:val="18"/>
        </w:rPr>
        <w:t xml:space="preserve">the directors </w:t>
      </w:r>
      <w:r w:rsidRPr="005D1FFD">
        <w:rPr>
          <w:rFonts w:ascii="Arial" w:hAnsi="Arial" w:cs="Arial"/>
          <w:spacing w:val="-2"/>
          <w:sz w:val="18"/>
          <w:szCs w:val="18"/>
        </w:rPr>
        <w:t xml:space="preserve">either intend to liquidate the </w:t>
      </w:r>
      <w:r w:rsidR="00BD5FF4" w:rsidRPr="005D1FFD">
        <w:rPr>
          <w:rFonts w:ascii="Arial" w:hAnsi="Arial" w:cs="Arial"/>
          <w:spacing w:val="-2"/>
          <w:sz w:val="18"/>
          <w:szCs w:val="18"/>
        </w:rPr>
        <w:t xml:space="preserve">Group </w:t>
      </w:r>
      <w:r w:rsidR="00900250" w:rsidRPr="005D1FFD">
        <w:rPr>
          <w:rFonts w:ascii="Arial" w:hAnsi="Arial" w:cs="Arial"/>
          <w:spacing w:val="-2"/>
          <w:sz w:val="18"/>
          <w:szCs w:val="18"/>
        </w:rPr>
        <w:t>and</w:t>
      </w:r>
      <w:r w:rsidR="00BD5FF4" w:rsidRPr="005D1FFD">
        <w:rPr>
          <w:rFonts w:ascii="Arial" w:hAnsi="Arial" w:cs="Arial"/>
          <w:spacing w:val="-2"/>
          <w:sz w:val="18"/>
          <w:szCs w:val="18"/>
        </w:rPr>
        <w:t xml:space="preserve"> </w:t>
      </w:r>
      <w:r w:rsidR="002608E7" w:rsidRPr="005D1FFD">
        <w:rPr>
          <w:rFonts w:ascii="Arial" w:hAnsi="Arial" w:cs="Arial"/>
          <w:spacing w:val="-2"/>
          <w:sz w:val="18"/>
          <w:szCs w:val="18"/>
        </w:rPr>
        <w:t xml:space="preserve">the </w:t>
      </w:r>
      <w:r w:rsidRPr="005D1FFD">
        <w:rPr>
          <w:rFonts w:ascii="Arial" w:hAnsi="Arial" w:cs="Arial"/>
          <w:spacing w:val="-2"/>
          <w:sz w:val="18"/>
          <w:szCs w:val="18"/>
        </w:rPr>
        <w:t>Company or</w:t>
      </w:r>
      <w:r w:rsidRPr="005D1FFD">
        <w:rPr>
          <w:rFonts w:ascii="Arial" w:hAnsi="Arial" w:cs="Arial"/>
          <w:sz w:val="18"/>
          <w:szCs w:val="18"/>
        </w:rPr>
        <w:t xml:space="preserve"> to cease operations, or has no realistic alternative but to do so.</w:t>
      </w:r>
    </w:p>
    <w:p w14:paraId="048864AE" w14:textId="77777777" w:rsidR="00B91979" w:rsidRPr="005D1FFD" w:rsidRDefault="00B91979" w:rsidP="0034084B">
      <w:pPr>
        <w:pStyle w:val="Default"/>
        <w:jc w:val="thaiDistribute"/>
        <w:rPr>
          <w:b/>
          <w:bCs/>
          <w:color w:val="C00000"/>
          <w:sz w:val="18"/>
          <w:szCs w:val="18"/>
        </w:rPr>
      </w:pPr>
    </w:p>
    <w:p w14:paraId="7F8B29E5" w14:textId="77777777" w:rsidR="00B91979" w:rsidRPr="005D1FFD" w:rsidRDefault="00E07F94" w:rsidP="0034084B">
      <w:pPr>
        <w:spacing w:after="0" w:line="240" w:lineRule="auto"/>
        <w:jc w:val="thaiDistribute"/>
        <w:rPr>
          <w:rFonts w:ascii="Arial" w:hAnsi="Arial" w:cs="Arial"/>
          <w:sz w:val="18"/>
          <w:szCs w:val="18"/>
        </w:rPr>
      </w:pPr>
      <w:r w:rsidRPr="005D1FFD">
        <w:rPr>
          <w:rFonts w:ascii="Arial" w:hAnsi="Arial" w:cs="Arial"/>
          <w:spacing w:val="-6"/>
          <w:sz w:val="18"/>
          <w:szCs w:val="18"/>
        </w:rPr>
        <w:t>The a</w:t>
      </w:r>
      <w:r w:rsidR="006651E7" w:rsidRPr="005D1FFD">
        <w:rPr>
          <w:rFonts w:ascii="Arial" w:hAnsi="Arial" w:cs="Arial"/>
          <w:spacing w:val="-6"/>
          <w:sz w:val="18"/>
          <w:szCs w:val="18"/>
        </w:rPr>
        <w:t xml:space="preserve">udit </w:t>
      </w:r>
      <w:r w:rsidRPr="005D1FFD">
        <w:rPr>
          <w:rFonts w:ascii="Arial" w:hAnsi="Arial" w:cs="Arial"/>
          <w:spacing w:val="-6"/>
          <w:sz w:val="18"/>
          <w:szCs w:val="18"/>
        </w:rPr>
        <w:t>c</w:t>
      </w:r>
      <w:r w:rsidR="006651E7" w:rsidRPr="005D1FFD">
        <w:rPr>
          <w:rFonts w:ascii="Arial" w:hAnsi="Arial" w:cs="Arial"/>
          <w:spacing w:val="-6"/>
          <w:sz w:val="18"/>
          <w:szCs w:val="18"/>
        </w:rPr>
        <w:t>ommittee assists</w:t>
      </w:r>
      <w:r w:rsidR="00D0685C" w:rsidRPr="005D1FFD">
        <w:rPr>
          <w:rFonts w:ascii="Arial" w:hAnsi="Arial" w:cs="Arial"/>
          <w:spacing w:val="-6"/>
          <w:sz w:val="18"/>
          <w:szCs w:val="18"/>
        </w:rPr>
        <w:t xml:space="preserve"> the directors in discharging their responsibilit</w:t>
      </w:r>
      <w:r w:rsidR="00433A38" w:rsidRPr="005D1FFD">
        <w:rPr>
          <w:rFonts w:ascii="Arial" w:hAnsi="Arial" w:cs="Arial"/>
          <w:spacing w:val="-6"/>
          <w:sz w:val="18"/>
          <w:szCs w:val="18"/>
        </w:rPr>
        <w:t>ies</w:t>
      </w:r>
      <w:r w:rsidR="00D0685C" w:rsidRPr="005D1FFD">
        <w:rPr>
          <w:rFonts w:ascii="Arial" w:hAnsi="Arial" w:cs="Arial"/>
          <w:spacing w:val="-6"/>
          <w:sz w:val="18"/>
          <w:szCs w:val="18"/>
        </w:rPr>
        <w:t xml:space="preserve"> </w:t>
      </w:r>
      <w:r w:rsidR="00B91979" w:rsidRPr="005D1FFD">
        <w:rPr>
          <w:rFonts w:ascii="Arial" w:hAnsi="Arial" w:cs="Arial"/>
          <w:spacing w:val="-6"/>
          <w:sz w:val="18"/>
          <w:szCs w:val="18"/>
        </w:rPr>
        <w:t xml:space="preserve">for overseeing the </w:t>
      </w:r>
      <w:r w:rsidR="00BD5FF4" w:rsidRPr="005D1FFD">
        <w:rPr>
          <w:rFonts w:ascii="Arial" w:hAnsi="Arial" w:cs="Arial"/>
          <w:spacing w:val="-6"/>
          <w:sz w:val="18"/>
          <w:szCs w:val="18"/>
        </w:rPr>
        <w:t>Group</w:t>
      </w:r>
      <w:r w:rsidR="007165E4" w:rsidRPr="005D1FFD">
        <w:rPr>
          <w:rFonts w:ascii="Arial" w:hAnsi="Arial" w:cs="Arial"/>
          <w:spacing w:val="-6"/>
          <w:sz w:val="18"/>
          <w:szCs w:val="18"/>
        </w:rPr>
        <w:t>’s</w:t>
      </w:r>
      <w:r w:rsidR="00BD5FF4" w:rsidRPr="005D1FFD">
        <w:rPr>
          <w:rFonts w:ascii="Arial" w:hAnsi="Arial" w:cs="Arial"/>
          <w:spacing w:val="-6"/>
          <w:sz w:val="18"/>
          <w:szCs w:val="18"/>
        </w:rPr>
        <w:t xml:space="preserve"> and </w:t>
      </w:r>
      <w:r w:rsidR="002608E7" w:rsidRPr="005D1FFD">
        <w:rPr>
          <w:rFonts w:ascii="Arial" w:hAnsi="Arial" w:cs="Arial"/>
          <w:spacing w:val="-6"/>
          <w:sz w:val="18"/>
          <w:szCs w:val="18"/>
        </w:rPr>
        <w:t xml:space="preserve">the </w:t>
      </w:r>
      <w:r w:rsidR="00B91979" w:rsidRPr="005D1FFD">
        <w:rPr>
          <w:rFonts w:ascii="Arial" w:hAnsi="Arial" w:cs="Arial"/>
          <w:spacing w:val="-6"/>
          <w:sz w:val="18"/>
          <w:szCs w:val="18"/>
        </w:rPr>
        <w:t>Company’s</w:t>
      </w:r>
      <w:r w:rsidR="00B91979" w:rsidRPr="005D1FFD">
        <w:rPr>
          <w:rFonts w:ascii="Arial" w:hAnsi="Arial" w:cs="Arial"/>
          <w:sz w:val="18"/>
          <w:szCs w:val="18"/>
        </w:rPr>
        <w:t xml:space="preserve"> financial reporting process. </w:t>
      </w:r>
    </w:p>
    <w:p w14:paraId="18D3295C" w14:textId="77777777" w:rsidR="00620568" w:rsidRPr="005D1FFD" w:rsidRDefault="00620568" w:rsidP="0034084B">
      <w:pPr>
        <w:pStyle w:val="Default"/>
        <w:jc w:val="thaiDistribute"/>
        <w:rPr>
          <w:b/>
          <w:bCs/>
          <w:color w:val="CF4A02"/>
          <w:sz w:val="18"/>
          <w:szCs w:val="18"/>
        </w:rPr>
      </w:pPr>
    </w:p>
    <w:p w14:paraId="77E668F0" w14:textId="77777777" w:rsidR="00620568" w:rsidRPr="005D1FFD" w:rsidRDefault="00E07F94" w:rsidP="0034084B">
      <w:pPr>
        <w:pStyle w:val="Default"/>
        <w:jc w:val="thaiDistribute"/>
        <w:rPr>
          <w:b/>
          <w:bCs/>
          <w:color w:val="CF4A02"/>
          <w:sz w:val="18"/>
          <w:szCs w:val="18"/>
        </w:rPr>
      </w:pPr>
      <w:r w:rsidRPr="005D1FFD">
        <w:rPr>
          <w:b/>
          <w:bCs/>
          <w:color w:val="CF4A02"/>
          <w:sz w:val="18"/>
          <w:szCs w:val="18"/>
        </w:rPr>
        <w:t>Auditor’s r</w:t>
      </w:r>
      <w:r w:rsidR="00790517" w:rsidRPr="005D1FFD">
        <w:rPr>
          <w:b/>
          <w:bCs/>
          <w:color w:val="CF4A02"/>
          <w:sz w:val="18"/>
          <w:szCs w:val="18"/>
        </w:rPr>
        <w:t xml:space="preserve">esponsibilities for the </w:t>
      </w:r>
      <w:r w:rsidRPr="005D1FFD">
        <w:rPr>
          <w:b/>
          <w:bCs/>
          <w:color w:val="CF4A02"/>
          <w:sz w:val="18"/>
          <w:szCs w:val="18"/>
        </w:rPr>
        <w:t>a</w:t>
      </w:r>
      <w:r w:rsidR="00790517" w:rsidRPr="005D1FFD">
        <w:rPr>
          <w:b/>
          <w:bCs/>
          <w:color w:val="CF4A02"/>
          <w:sz w:val="18"/>
          <w:szCs w:val="18"/>
        </w:rPr>
        <w:t xml:space="preserve">udit of the </w:t>
      </w:r>
      <w:r w:rsidRPr="005D1FFD">
        <w:rPr>
          <w:b/>
          <w:bCs/>
          <w:color w:val="CF4A02"/>
          <w:sz w:val="18"/>
          <w:szCs w:val="18"/>
        </w:rPr>
        <w:t>c</w:t>
      </w:r>
      <w:r w:rsidR="00900250" w:rsidRPr="005D1FFD">
        <w:rPr>
          <w:b/>
          <w:bCs/>
          <w:color w:val="CF4A02"/>
          <w:sz w:val="18"/>
          <w:szCs w:val="18"/>
        </w:rPr>
        <w:t xml:space="preserve">onsolidated and </w:t>
      </w:r>
      <w:r w:rsidRPr="005D1FFD">
        <w:rPr>
          <w:b/>
          <w:bCs/>
          <w:color w:val="CF4A02"/>
          <w:sz w:val="18"/>
          <w:szCs w:val="18"/>
        </w:rPr>
        <w:t>s</w:t>
      </w:r>
      <w:r w:rsidR="00D0685C" w:rsidRPr="005D1FFD">
        <w:rPr>
          <w:b/>
          <w:bCs/>
          <w:color w:val="CF4A02"/>
          <w:sz w:val="18"/>
          <w:szCs w:val="18"/>
        </w:rPr>
        <w:t xml:space="preserve">eparate </w:t>
      </w:r>
      <w:r w:rsidRPr="005D1FFD">
        <w:rPr>
          <w:b/>
          <w:bCs/>
          <w:color w:val="CF4A02"/>
          <w:sz w:val="18"/>
          <w:szCs w:val="18"/>
        </w:rPr>
        <w:t>f</w:t>
      </w:r>
      <w:r w:rsidR="00790517" w:rsidRPr="005D1FFD">
        <w:rPr>
          <w:b/>
          <w:bCs/>
          <w:color w:val="CF4A02"/>
          <w:sz w:val="18"/>
          <w:szCs w:val="18"/>
        </w:rPr>
        <w:t xml:space="preserve">inancial </w:t>
      </w:r>
      <w:r w:rsidRPr="005D1FFD">
        <w:rPr>
          <w:b/>
          <w:bCs/>
          <w:color w:val="CF4A02"/>
          <w:sz w:val="18"/>
          <w:szCs w:val="18"/>
        </w:rPr>
        <w:t>s</w:t>
      </w:r>
      <w:r w:rsidR="00790517" w:rsidRPr="005D1FFD">
        <w:rPr>
          <w:b/>
          <w:bCs/>
          <w:color w:val="CF4A02"/>
          <w:sz w:val="18"/>
          <w:szCs w:val="18"/>
        </w:rPr>
        <w:t>tatements</w:t>
      </w:r>
    </w:p>
    <w:p w14:paraId="5D54BA12" w14:textId="77777777" w:rsidR="00EA3E36" w:rsidRPr="00863BC2" w:rsidRDefault="00EA3E36" w:rsidP="0034084B">
      <w:pPr>
        <w:pStyle w:val="Default"/>
        <w:jc w:val="thaiDistribute"/>
        <w:rPr>
          <w:b/>
          <w:bCs/>
          <w:color w:val="C00000"/>
          <w:spacing w:val="-6"/>
          <w:sz w:val="12"/>
          <w:szCs w:val="12"/>
        </w:rPr>
      </w:pPr>
    </w:p>
    <w:p w14:paraId="5E6660E2" w14:textId="189FB83D" w:rsidR="006C3686" w:rsidRPr="006C3686" w:rsidRDefault="00B91979" w:rsidP="0034084B">
      <w:pPr>
        <w:pStyle w:val="Default"/>
        <w:jc w:val="thaiDistribute"/>
        <w:rPr>
          <w:spacing w:val="-2"/>
          <w:sz w:val="18"/>
          <w:szCs w:val="18"/>
        </w:rPr>
      </w:pPr>
      <w:r w:rsidRPr="005D1FFD">
        <w:rPr>
          <w:spacing w:val="-2"/>
          <w:sz w:val="18"/>
          <w:szCs w:val="18"/>
        </w:rPr>
        <w:t xml:space="preserve">My objectives are to obtain reasonable assurance about whether the </w:t>
      </w:r>
      <w:r w:rsidR="00E07F94" w:rsidRPr="005D1FFD">
        <w:rPr>
          <w:spacing w:val="-2"/>
          <w:sz w:val="18"/>
          <w:szCs w:val="18"/>
        </w:rPr>
        <w:t xml:space="preserve">consolidated and </w:t>
      </w:r>
      <w:r w:rsidR="006A1977" w:rsidRPr="005D1FFD">
        <w:rPr>
          <w:spacing w:val="-2"/>
          <w:sz w:val="18"/>
          <w:szCs w:val="18"/>
        </w:rPr>
        <w:t>separate</w:t>
      </w:r>
      <w:r w:rsidR="00900250" w:rsidRPr="005D1FFD">
        <w:rPr>
          <w:spacing w:val="-2"/>
          <w:sz w:val="18"/>
          <w:szCs w:val="18"/>
        </w:rPr>
        <w:t xml:space="preserve"> </w:t>
      </w:r>
      <w:r w:rsidRPr="005D1FFD">
        <w:rPr>
          <w:spacing w:val="-2"/>
          <w:sz w:val="18"/>
          <w:szCs w:val="18"/>
        </w:rPr>
        <w:t xml:space="preserve">financial statements as a whole are free from material misstatement, whether due to fraud or error, and to issue an auditor’s report that </w:t>
      </w:r>
      <w:r w:rsidRPr="005D1FFD">
        <w:rPr>
          <w:spacing w:val="-4"/>
          <w:sz w:val="18"/>
          <w:szCs w:val="18"/>
        </w:rPr>
        <w:t>includes my opinion. Reasonable assurance is a high level of assurance but is not a guarantee that an audit conducted</w:t>
      </w:r>
      <w:r w:rsidRPr="005D1FFD">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5D1FFD">
        <w:rPr>
          <w:spacing w:val="-2"/>
          <w:sz w:val="18"/>
          <w:szCs w:val="18"/>
        </w:rPr>
        <w:t xml:space="preserve">consolidated and </w:t>
      </w:r>
      <w:r w:rsidR="00D0685C" w:rsidRPr="005D1FFD">
        <w:rPr>
          <w:spacing w:val="-2"/>
          <w:sz w:val="18"/>
          <w:szCs w:val="18"/>
        </w:rPr>
        <w:t xml:space="preserve">separate </w:t>
      </w:r>
      <w:r w:rsidRPr="005D1FFD">
        <w:rPr>
          <w:spacing w:val="-2"/>
          <w:sz w:val="18"/>
          <w:szCs w:val="18"/>
        </w:rPr>
        <w:t>financial statements.</w:t>
      </w:r>
    </w:p>
    <w:p w14:paraId="2697C194" w14:textId="77777777" w:rsidR="00863BC2" w:rsidRDefault="00863BC2" w:rsidP="0034084B">
      <w:pPr>
        <w:pStyle w:val="Default"/>
        <w:jc w:val="thaiDistribute"/>
        <w:rPr>
          <w:spacing w:val="-4"/>
          <w:sz w:val="18"/>
          <w:szCs w:val="18"/>
        </w:rPr>
      </w:pPr>
    </w:p>
    <w:p w14:paraId="639CDA28" w14:textId="5F2B98F4" w:rsidR="00B91979" w:rsidRPr="005D1FFD" w:rsidRDefault="00B91979" w:rsidP="0034084B">
      <w:pPr>
        <w:pStyle w:val="Default"/>
        <w:jc w:val="thaiDistribute"/>
        <w:rPr>
          <w:sz w:val="18"/>
          <w:szCs w:val="18"/>
        </w:rPr>
      </w:pPr>
      <w:r w:rsidRPr="00552875">
        <w:rPr>
          <w:spacing w:val="-2"/>
          <w:sz w:val="18"/>
          <w:szCs w:val="18"/>
        </w:rPr>
        <w:t>As part of an audit in accordance with TSAs, I exercise professional judg</w:t>
      </w:r>
      <w:r w:rsidR="003B250E" w:rsidRPr="00552875">
        <w:rPr>
          <w:spacing w:val="-2"/>
          <w:sz w:val="18"/>
          <w:szCs w:val="18"/>
        </w:rPr>
        <w:t>e</w:t>
      </w:r>
      <w:r w:rsidRPr="00552875">
        <w:rPr>
          <w:spacing w:val="-2"/>
          <w:sz w:val="18"/>
          <w:szCs w:val="18"/>
        </w:rPr>
        <w:t xml:space="preserve">ment and maintain professional </w:t>
      </w:r>
      <w:r w:rsidR="00E54D7C" w:rsidRPr="00552875">
        <w:rPr>
          <w:spacing w:val="-2"/>
          <w:sz w:val="18"/>
          <w:szCs w:val="18"/>
        </w:rPr>
        <w:t>scepticism</w:t>
      </w:r>
      <w:r w:rsidRPr="00552875">
        <w:rPr>
          <w:sz w:val="18"/>
          <w:szCs w:val="18"/>
        </w:rPr>
        <w:t xml:space="preserve"> throughout</w:t>
      </w:r>
      <w:r w:rsidRPr="005D1FFD">
        <w:rPr>
          <w:sz w:val="18"/>
          <w:szCs w:val="18"/>
        </w:rPr>
        <w:t xml:space="preserve"> the audit. I also: </w:t>
      </w:r>
    </w:p>
    <w:p w14:paraId="136A1025" w14:textId="77777777" w:rsidR="000D55B0" w:rsidRPr="00863BC2" w:rsidRDefault="000D55B0" w:rsidP="0034084B">
      <w:pPr>
        <w:pStyle w:val="Default"/>
        <w:jc w:val="thaiDistribute"/>
        <w:rPr>
          <w:b/>
          <w:bCs/>
          <w:color w:val="C00000"/>
          <w:sz w:val="12"/>
          <w:szCs w:val="12"/>
        </w:rPr>
      </w:pPr>
    </w:p>
    <w:p w14:paraId="66FA0639" w14:textId="77777777" w:rsidR="0049535D" w:rsidRPr="005D1FFD" w:rsidRDefault="00FE6CF3" w:rsidP="0034084B">
      <w:pPr>
        <w:pStyle w:val="Default"/>
        <w:numPr>
          <w:ilvl w:val="0"/>
          <w:numId w:val="1"/>
        </w:numPr>
        <w:tabs>
          <w:tab w:val="clear" w:pos="720"/>
        </w:tabs>
        <w:ind w:left="540"/>
        <w:jc w:val="thaiDistribute"/>
        <w:rPr>
          <w:sz w:val="18"/>
          <w:szCs w:val="18"/>
        </w:rPr>
      </w:pPr>
      <w:r w:rsidRPr="005D1FFD">
        <w:rPr>
          <w:sz w:val="18"/>
          <w:szCs w:val="18"/>
        </w:rPr>
        <w:t>Identify and assess the risks of material misstatement of the</w:t>
      </w:r>
      <w:r w:rsidR="00900250" w:rsidRPr="005D1FFD">
        <w:rPr>
          <w:sz w:val="18"/>
          <w:szCs w:val="18"/>
        </w:rPr>
        <w:t xml:space="preserve"> consolidated and </w:t>
      </w:r>
      <w:r w:rsidR="00D0685C" w:rsidRPr="005D1FFD">
        <w:rPr>
          <w:sz w:val="18"/>
          <w:szCs w:val="18"/>
        </w:rPr>
        <w:t xml:space="preserve">separate </w:t>
      </w:r>
      <w:r w:rsidRPr="005D1FFD">
        <w:rPr>
          <w:sz w:val="18"/>
          <w:szCs w:val="18"/>
        </w:rPr>
        <w:t xml:space="preserve">financial </w:t>
      </w:r>
      <w:r w:rsidRPr="005D1FFD">
        <w:rPr>
          <w:spacing w:val="-2"/>
          <w:sz w:val="18"/>
          <w:szCs w:val="18"/>
        </w:rPr>
        <w:t>statements, whether due to fraud or error, design and perform audit procedures responsive to those risks,</w:t>
      </w:r>
      <w:r w:rsidRPr="005D1FFD">
        <w:rPr>
          <w:spacing w:val="-4"/>
          <w:sz w:val="18"/>
          <w:szCs w:val="18"/>
        </w:rPr>
        <w:t xml:space="preserve"> and obtain audit evidence that is sufficient and appropriate to provide a basis for my opinion. </w:t>
      </w:r>
      <w:r w:rsidRPr="005D1FFD">
        <w:rPr>
          <w:spacing w:val="-2"/>
          <w:sz w:val="18"/>
          <w:szCs w:val="18"/>
        </w:rPr>
        <w:t>The risk of not detecting a material misstatement resulting from fraud is higher than for one resulting</w:t>
      </w:r>
      <w:r w:rsidRPr="005D1FFD">
        <w:rPr>
          <w:sz w:val="18"/>
          <w:szCs w:val="18"/>
        </w:rPr>
        <w:t xml:space="preserve"> </w:t>
      </w:r>
      <w:r w:rsidRPr="005D1FFD">
        <w:rPr>
          <w:spacing w:val="-2"/>
          <w:sz w:val="18"/>
          <w:szCs w:val="18"/>
        </w:rPr>
        <w:t>from error, as fraud may involve collusion, forgery, intentional omissions, misrepresentations, or the override</w:t>
      </w:r>
      <w:r w:rsidRPr="005D1FFD">
        <w:rPr>
          <w:sz w:val="18"/>
          <w:szCs w:val="18"/>
        </w:rPr>
        <w:t xml:space="preserve"> of internal control. </w:t>
      </w:r>
    </w:p>
    <w:p w14:paraId="20CDAE0C" w14:textId="77777777" w:rsidR="003F4946" w:rsidRPr="005D1FFD" w:rsidRDefault="003F4946" w:rsidP="0034084B">
      <w:pPr>
        <w:pStyle w:val="Default"/>
        <w:ind w:left="180"/>
        <w:jc w:val="thaiDistribute"/>
        <w:rPr>
          <w:spacing w:val="-4"/>
          <w:sz w:val="12"/>
          <w:szCs w:val="12"/>
        </w:rPr>
      </w:pPr>
    </w:p>
    <w:p w14:paraId="0D9AC712" w14:textId="77777777" w:rsidR="0049535D" w:rsidRPr="005D1FFD" w:rsidRDefault="00FE6CF3" w:rsidP="0034084B">
      <w:pPr>
        <w:pStyle w:val="Default"/>
        <w:numPr>
          <w:ilvl w:val="0"/>
          <w:numId w:val="1"/>
        </w:numPr>
        <w:tabs>
          <w:tab w:val="clear" w:pos="720"/>
          <w:tab w:val="num" w:pos="540"/>
        </w:tabs>
        <w:ind w:left="540"/>
        <w:jc w:val="thaiDistribute"/>
        <w:rPr>
          <w:sz w:val="18"/>
          <w:szCs w:val="18"/>
        </w:rPr>
      </w:pPr>
      <w:r w:rsidRPr="005D1FFD">
        <w:rPr>
          <w:spacing w:val="-2"/>
          <w:sz w:val="18"/>
          <w:szCs w:val="18"/>
        </w:rPr>
        <w:t>Obtain an understanding of internal control relevant to the audit in order to design audit procedures</w:t>
      </w:r>
      <w:r w:rsidRPr="005D1FFD">
        <w:rPr>
          <w:sz w:val="18"/>
          <w:szCs w:val="18"/>
        </w:rPr>
        <w:t xml:space="preserve"> that are appropriate in the circumstances, but not for the purpose of expressing an opinion on the effectiveness of the </w:t>
      </w:r>
      <w:r w:rsidR="00653860" w:rsidRPr="005D1FFD">
        <w:rPr>
          <w:sz w:val="18"/>
          <w:szCs w:val="18"/>
        </w:rPr>
        <w:t>Group</w:t>
      </w:r>
      <w:r w:rsidR="007165E4" w:rsidRPr="005D1FFD">
        <w:rPr>
          <w:sz w:val="18"/>
          <w:szCs w:val="18"/>
        </w:rPr>
        <w:t>’s</w:t>
      </w:r>
      <w:r w:rsidR="00653860" w:rsidRPr="005D1FFD">
        <w:rPr>
          <w:sz w:val="18"/>
          <w:szCs w:val="18"/>
        </w:rPr>
        <w:t xml:space="preserve"> and </w:t>
      </w:r>
      <w:r w:rsidR="00D621B4" w:rsidRPr="005D1FFD">
        <w:rPr>
          <w:sz w:val="18"/>
          <w:szCs w:val="18"/>
        </w:rPr>
        <w:t xml:space="preserve">the </w:t>
      </w:r>
      <w:r w:rsidRPr="005D1FFD">
        <w:rPr>
          <w:sz w:val="18"/>
          <w:szCs w:val="18"/>
        </w:rPr>
        <w:t xml:space="preserve">Company’s internal control. </w:t>
      </w:r>
    </w:p>
    <w:p w14:paraId="05D3C6AC" w14:textId="77777777" w:rsidR="003F4946" w:rsidRPr="005D1FFD" w:rsidRDefault="003F4946" w:rsidP="0034084B">
      <w:pPr>
        <w:pStyle w:val="Default"/>
        <w:ind w:left="180"/>
        <w:jc w:val="thaiDistribute"/>
        <w:rPr>
          <w:sz w:val="12"/>
          <w:szCs w:val="12"/>
        </w:rPr>
      </w:pPr>
    </w:p>
    <w:p w14:paraId="287972C0" w14:textId="77777777" w:rsidR="009E67FA" w:rsidRPr="005D1FFD" w:rsidRDefault="00FE6CF3" w:rsidP="0034084B">
      <w:pPr>
        <w:pStyle w:val="Default"/>
        <w:numPr>
          <w:ilvl w:val="0"/>
          <w:numId w:val="1"/>
        </w:numPr>
        <w:tabs>
          <w:tab w:val="clear" w:pos="720"/>
          <w:tab w:val="num" w:pos="540"/>
        </w:tabs>
        <w:ind w:left="540"/>
        <w:jc w:val="thaiDistribute"/>
        <w:rPr>
          <w:sz w:val="18"/>
          <w:szCs w:val="18"/>
        </w:rPr>
      </w:pPr>
      <w:r w:rsidRPr="005D1FFD">
        <w:rPr>
          <w:sz w:val="18"/>
          <w:szCs w:val="18"/>
        </w:rPr>
        <w:t xml:space="preserve">Evaluate the appropriateness of accounting policies used and the reasonableness of accounting estimates and related disclosures made by </w:t>
      </w:r>
      <w:r w:rsidR="00D0685C" w:rsidRPr="005D1FFD">
        <w:rPr>
          <w:sz w:val="18"/>
          <w:szCs w:val="18"/>
        </w:rPr>
        <w:t>the directors</w:t>
      </w:r>
      <w:r w:rsidRPr="005D1FFD">
        <w:rPr>
          <w:sz w:val="18"/>
          <w:szCs w:val="18"/>
        </w:rPr>
        <w:t xml:space="preserve">. </w:t>
      </w:r>
    </w:p>
    <w:p w14:paraId="5634076A" w14:textId="77777777" w:rsidR="003F4946" w:rsidRPr="005D1FFD" w:rsidRDefault="003F4946" w:rsidP="0034084B">
      <w:pPr>
        <w:pStyle w:val="Default"/>
        <w:ind w:left="180"/>
        <w:jc w:val="thaiDistribute"/>
        <w:rPr>
          <w:sz w:val="12"/>
          <w:szCs w:val="12"/>
        </w:rPr>
      </w:pPr>
    </w:p>
    <w:p w14:paraId="250D5B48" w14:textId="162A8427" w:rsidR="00863BC2" w:rsidRDefault="00FE6CF3" w:rsidP="0034084B">
      <w:pPr>
        <w:pStyle w:val="Default"/>
        <w:numPr>
          <w:ilvl w:val="0"/>
          <w:numId w:val="1"/>
        </w:numPr>
        <w:tabs>
          <w:tab w:val="clear" w:pos="720"/>
          <w:tab w:val="num" w:pos="540"/>
        </w:tabs>
        <w:ind w:left="540"/>
        <w:jc w:val="thaiDistribute"/>
        <w:rPr>
          <w:sz w:val="18"/>
          <w:szCs w:val="18"/>
        </w:rPr>
      </w:pPr>
      <w:r w:rsidRPr="005D1FFD">
        <w:rPr>
          <w:spacing w:val="-4"/>
          <w:sz w:val="18"/>
          <w:szCs w:val="18"/>
        </w:rPr>
        <w:t xml:space="preserve">Conclude on the appropriateness of </w:t>
      </w:r>
      <w:r w:rsidR="00D0685C" w:rsidRPr="005D1FFD">
        <w:rPr>
          <w:spacing w:val="-4"/>
          <w:sz w:val="18"/>
          <w:szCs w:val="18"/>
        </w:rPr>
        <w:t>the directors’</w:t>
      </w:r>
      <w:r w:rsidRPr="005D1FFD">
        <w:rPr>
          <w:spacing w:val="-4"/>
          <w:sz w:val="18"/>
          <w:szCs w:val="18"/>
        </w:rPr>
        <w:t xml:space="preserve"> use of the going concern basis of accounting and,</w:t>
      </w:r>
      <w:r w:rsidRPr="005D1FFD">
        <w:rPr>
          <w:spacing w:val="-2"/>
          <w:sz w:val="18"/>
          <w:szCs w:val="18"/>
        </w:rPr>
        <w:t xml:space="preserve"> </w:t>
      </w:r>
      <w:r w:rsidRPr="005D1FFD">
        <w:rPr>
          <w:sz w:val="18"/>
          <w:szCs w:val="18"/>
        </w:rPr>
        <w:t xml:space="preserve">based on the audit evidence obtained, whether a material uncertainty exists related to events or </w:t>
      </w:r>
      <w:r w:rsidRPr="005D1FFD">
        <w:rPr>
          <w:spacing w:val="-2"/>
          <w:sz w:val="18"/>
          <w:szCs w:val="18"/>
        </w:rPr>
        <w:t xml:space="preserve">conditions that may cast significant doubt on the </w:t>
      </w:r>
      <w:r w:rsidR="00900250" w:rsidRPr="005D1FFD">
        <w:rPr>
          <w:spacing w:val="-2"/>
          <w:sz w:val="18"/>
          <w:szCs w:val="18"/>
        </w:rPr>
        <w:t>Group</w:t>
      </w:r>
      <w:r w:rsidR="007165E4" w:rsidRPr="005D1FFD">
        <w:rPr>
          <w:spacing w:val="-2"/>
          <w:sz w:val="18"/>
          <w:szCs w:val="18"/>
        </w:rPr>
        <w:t>’s</w:t>
      </w:r>
      <w:r w:rsidR="00900250" w:rsidRPr="005D1FFD">
        <w:rPr>
          <w:spacing w:val="-2"/>
          <w:sz w:val="18"/>
          <w:szCs w:val="18"/>
        </w:rPr>
        <w:t xml:space="preserve"> and </w:t>
      </w:r>
      <w:r w:rsidR="00D621B4" w:rsidRPr="005D1FFD">
        <w:rPr>
          <w:sz w:val="18"/>
          <w:szCs w:val="18"/>
        </w:rPr>
        <w:t xml:space="preserve">the </w:t>
      </w:r>
      <w:r w:rsidRPr="005D1FFD">
        <w:rPr>
          <w:spacing w:val="-2"/>
          <w:sz w:val="18"/>
          <w:szCs w:val="18"/>
        </w:rPr>
        <w:t>Company’s ability to continue as a going concern. If I conclude that a material uncertainty exists, I am required to draw attention in my</w:t>
      </w:r>
      <w:r w:rsidRPr="005D1FFD">
        <w:rPr>
          <w:sz w:val="18"/>
          <w:szCs w:val="18"/>
        </w:rPr>
        <w:t xml:space="preserve"> </w:t>
      </w:r>
      <w:r w:rsidRPr="005D1FFD">
        <w:rPr>
          <w:spacing w:val="-2"/>
          <w:sz w:val="18"/>
          <w:szCs w:val="18"/>
        </w:rPr>
        <w:t>auditor’s report to the related disclosures in the</w:t>
      </w:r>
      <w:r w:rsidR="00D11F81" w:rsidRPr="005D1FFD">
        <w:rPr>
          <w:spacing w:val="-2"/>
          <w:sz w:val="18"/>
          <w:szCs w:val="18"/>
        </w:rPr>
        <w:t xml:space="preserve"> consolidated and </w:t>
      </w:r>
      <w:r w:rsidR="00D0685C" w:rsidRPr="005D1FFD">
        <w:rPr>
          <w:spacing w:val="-2"/>
          <w:sz w:val="18"/>
          <w:szCs w:val="18"/>
        </w:rPr>
        <w:t xml:space="preserve">separate </w:t>
      </w:r>
      <w:r w:rsidRPr="005D1FFD">
        <w:rPr>
          <w:spacing w:val="-2"/>
          <w:sz w:val="18"/>
          <w:szCs w:val="18"/>
        </w:rPr>
        <w:t>financial statements or, if such disclosures are inadequate, to modify my opinion.</w:t>
      </w:r>
      <w:r w:rsidRPr="005D1FFD">
        <w:rPr>
          <w:sz w:val="18"/>
          <w:szCs w:val="18"/>
        </w:rPr>
        <w:t xml:space="preserve"> My conclusions are based on the audit evidence obtained up to the date of my auditor’s report. However, future events or conditions may cause the </w:t>
      </w:r>
      <w:r w:rsidR="00900250" w:rsidRPr="005D1FFD">
        <w:rPr>
          <w:sz w:val="18"/>
          <w:szCs w:val="18"/>
        </w:rPr>
        <w:t xml:space="preserve">Group and </w:t>
      </w:r>
      <w:r w:rsidR="00D621B4" w:rsidRPr="005D1FFD">
        <w:rPr>
          <w:sz w:val="18"/>
          <w:szCs w:val="18"/>
        </w:rPr>
        <w:t xml:space="preserve">the </w:t>
      </w:r>
      <w:r w:rsidRPr="005D1FFD">
        <w:rPr>
          <w:sz w:val="18"/>
          <w:szCs w:val="18"/>
        </w:rPr>
        <w:t>Company to cease to continue as a going concern.</w:t>
      </w:r>
    </w:p>
    <w:p w14:paraId="487F4DAB" w14:textId="68F2F2DB" w:rsidR="0049535D" w:rsidRPr="00863BC2" w:rsidRDefault="00863BC2" w:rsidP="00863BC2">
      <w:pPr>
        <w:pStyle w:val="Default"/>
        <w:numPr>
          <w:ilvl w:val="0"/>
          <w:numId w:val="1"/>
        </w:numPr>
        <w:tabs>
          <w:tab w:val="clear" w:pos="720"/>
          <w:tab w:val="num" w:pos="540"/>
        </w:tabs>
        <w:ind w:left="540"/>
        <w:jc w:val="thaiDistribute"/>
        <w:rPr>
          <w:spacing w:val="-2"/>
          <w:sz w:val="18"/>
          <w:szCs w:val="18"/>
        </w:rPr>
      </w:pPr>
      <w:r>
        <w:rPr>
          <w:sz w:val="18"/>
          <w:szCs w:val="18"/>
        </w:rPr>
        <w:br w:type="page"/>
      </w:r>
      <w:r w:rsidR="00FE6CF3" w:rsidRPr="00863BC2">
        <w:rPr>
          <w:spacing w:val="-4"/>
          <w:sz w:val="18"/>
          <w:szCs w:val="18"/>
        </w:rPr>
        <w:lastRenderedPageBreak/>
        <w:t xml:space="preserve">Evaluate the overall presentation, structure and content of the </w:t>
      </w:r>
      <w:r w:rsidR="00900250" w:rsidRPr="00863BC2">
        <w:rPr>
          <w:spacing w:val="-4"/>
          <w:sz w:val="18"/>
          <w:szCs w:val="18"/>
        </w:rPr>
        <w:t xml:space="preserve">consolidated and </w:t>
      </w:r>
      <w:r w:rsidR="00D0685C" w:rsidRPr="00863BC2">
        <w:rPr>
          <w:spacing w:val="-4"/>
          <w:sz w:val="18"/>
          <w:szCs w:val="18"/>
        </w:rPr>
        <w:t xml:space="preserve">separate </w:t>
      </w:r>
      <w:r w:rsidR="00FE6CF3" w:rsidRPr="00863BC2">
        <w:rPr>
          <w:spacing w:val="-4"/>
          <w:sz w:val="18"/>
          <w:szCs w:val="18"/>
        </w:rPr>
        <w:t xml:space="preserve">financial statements, </w:t>
      </w:r>
      <w:r w:rsidR="00FE6CF3" w:rsidRPr="00863BC2">
        <w:rPr>
          <w:spacing w:val="-5"/>
          <w:sz w:val="18"/>
          <w:szCs w:val="18"/>
        </w:rPr>
        <w:t xml:space="preserve">including the disclosures, and whether the </w:t>
      </w:r>
      <w:r w:rsidR="00900250" w:rsidRPr="00863BC2">
        <w:rPr>
          <w:spacing w:val="-5"/>
          <w:sz w:val="18"/>
          <w:szCs w:val="18"/>
        </w:rPr>
        <w:t xml:space="preserve">consolidated and </w:t>
      </w:r>
      <w:r w:rsidR="00D0685C" w:rsidRPr="00863BC2">
        <w:rPr>
          <w:spacing w:val="-5"/>
          <w:sz w:val="18"/>
          <w:szCs w:val="18"/>
        </w:rPr>
        <w:t xml:space="preserve">separate </w:t>
      </w:r>
      <w:r w:rsidR="00FE6CF3" w:rsidRPr="00863BC2">
        <w:rPr>
          <w:spacing w:val="-5"/>
          <w:sz w:val="18"/>
          <w:szCs w:val="18"/>
        </w:rPr>
        <w:t>financial statements represent the underlying</w:t>
      </w:r>
      <w:r w:rsidR="00FE6CF3" w:rsidRPr="00863BC2">
        <w:rPr>
          <w:spacing w:val="-2"/>
          <w:sz w:val="18"/>
          <w:szCs w:val="18"/>
        </w:rPr>
        <w:t xml:space="preserve"> transactions and events in a manner that achieves fair presentation. </w:t>
      </w:r>
    </w:p>
    <w:p w14:paraId="56D37E46" w14:textId="77777777" w:rsidR="003F4946" w:rsidRPr="005E52B3" w:rsidRDefault="003F4946" w:rsidP="005E52B3">
      <w:pPr>
        <w:pStyle w:val="Default"/>
        <w:ind w:left="180"/>
        <w:jc w:val="thaiDistribute"/>
        <w:rPr>
          <w:sz w:val="12"/>
          <w:szCs w:val="12"/>
        </w:rPr>
      </w:pPr>
    </w:p>
    <w:p w14:paraId="0AA02584" w14:textId="77777777" w:rsidR="00B41448" w:rsidRPr="005D1FFD" w:rsidRDefault="002F280C" w:rsidP="0034084B">
      <w:pPr>
        <w:pStyle w:val="Default"/>
        <w:numPr>
          <w:ilvl w:val="0"/>
          <w:numId w:val="1"/>
        </w:numPr>
        <w:tabs>
          <w:tab w:val="clear" w:pos="720"/>
          <w:tab w:val="num" w:pos="540"/>
        </w:tabs>
        <w:ind w:left="540"/>
        <w:jc w:val="thaiDistribute"/>
        <w:rPr>
          <w:sz w:val="18"/>
          <w:szCs w:val="18"/>
        </w:rPr>
      </w:pPr>
      <w:r w:rsidRPr="00863BC2">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5D1FFD">
        <w:rPr>
          <w:sz w:val="18"/>
          <w:szCs w:val="18"/>
        </w:rPr>
        <w:t xml:space="preserve"> supervision and performance of the group audit. I remain solely responsible for my audit opinion. </w:t>
      </w:r>
    </w:p>
    <w:p w14:paraId="3CCBE383" w14:textId="77777777" w:rsidR="001718E2" w:rsidRPr="005D1FFD" w:rsidRDefault="001718E2" w:rsidP="0034084B">
      <w:pPr>
        <w:pStyle w:val="Default"/>
        <w:jc w:val="thaiDistribute"/>
        <w:rPr>
          <w:spacing w:val="-2"/>
          <w:sz w:val="18"/>
          <w:szCs w:val="18"/>
        </w:rPr>
      </w:pPr>
    </w:p>
    <w:p w14:paraId="74E3F905" w14:textId="77777777" w:rsidR="00B91979" w:rsidRPr="005D1FFD" w:rsidRDefault="00B91979" w:rsidP="0034084B">
      <w:pPr>
        <w:pStyle w:val="Default"/>
        <w:jc w:val="thaiDistribute"/>
        <w:rPr>
          <w:spacing w:val="-2"/>
          <w:sz w:val="18"/>
          <w:szCs w:val="18"/>
        </w:rPr>
      </w:pPr>
      <w:r w:rsidRPr="005D1FFD">
        <w:rPr>
          <w:spacing w:val="-2"/>
          <w:sz w:val="18"/>
          <w:szCs w:val="18"/>
        </w:rPr>
        <w:t xml:space="preserve">I communicate with </w:t>
      </w:r>
      <w:r w:rsidR="00D0685C" w:rsidRPr="005D1FFD">
        <w:rPr>
          <w:spacing w:val="-2"/>
          <w:sz w:val="18"/>
          <w:szCs w:val="18"/>
        </w:rPr>
        <w:t xml:space="preserve">the audit committee </w:t>
      </w:r>
      <w:r w:rsidRPr="005D1FFD">
        <w:rPr>
          <w:spacing w:val="-2"/>
          <w:sz w:val="18"/>
          <w:szCs w:val="18"/>
        </w:rPr>
        <w:t xml:space="preserve">regarding, among other matters, the planned scope and timing of the audit and significant audit findings, including any significant deficiencies in internal control that I identify during my audit. </w:t>
      </w:r>
    </w:p>
    <w:p w14:paraId="68D52C40" w14:textId="77777777" w:rsidR="00B91979" w:rsidRPr="005D1FFD" w:rsidRDefault="00B91979" w:rsidP="0034084B">
      <w:pPr>
        <w:pStyle w:val="Default"/>
        <w:jc w:val="thaiDistribute"/>
        <w:rPr>
          <w:sz w:val="18"/>
          <w:szCs w:val="18"/>
        </w:rPr>
      </w:pPr>
    </w:p>
    <w:p w14:paraId="550F81C5" w14:textId="77777777" w:rsidR="00B91979" w:rsidRPr="005D1FFD" w:rsidRDefault="00B91979" w:rsidP="0034084B">
      <w:pPr>
        <w:pStyle w:val="Default"/>
        <w:jc w:val="thaiDistribute"/>
        <w:rPr>
          <w:sz w:val="18"/>
          <w:szCs w:val="18"/>
        </w:rPr>
      </w:pPr>
      <w:r w:rsidRPr="005D1FFD">
        <w:rPr>
          <w:spacing w:val="-4"/>
          <w:sz w:val="18"/>
          <w:szCs w:val="18"/>
        </w:rPr>
        <w:t xml:space="preserve">I also provide </w:t>
      </w:r>
      <w:r w:rsidR="00D0685C" w:rsidRPr="005D1FFD">
        <w:rPr>
          <w:spacing w:val="-4"/>
          <w:sz w:val="18"/>
          <w:szCs w:val="18"/>
        </w:rPr>
        <w:t xml:space="preserve">the audit committee </w:t>
      </w:r>
      <w:r w:rsidRPr="005D1FFD">
        <w:rPr>
          <w:spacing w:val="-4"/>
          <w:sz w:val="18"/>
          <w:szCs w:val="18"/>
        </w:rPr>
        <w:t>with a statement that I have complied with relevant ethical requirements</w:t>
      </w:r>
      <w:r w:rsidRPr="005D1FFD">
        <w:rPr>
          <w:sz w:val="18"/>
          <w:szCs w:val="18"/>
        </w:rPr>
        <w:t xml:space="preserve"> regarding independence, and to communicate with them all relationships and other matters that may reasonably be thought to bear on my independence, and where applicable, related safeguards.</w:t>
      </w:r>
    </w:p>
    <w:p w14:paraId="4EF23955" w14:textId="77777777" w:rsidR="00B91979" w:rsidRPr="005D1FFD" w:rsidRDefault="00B91979" w:rsidP="0034084B">
      <w:pPr>
        <w:pStyle w:val="Default"/>
        <w:jc w:val="thaiDistribute"/>
        <w:rPr>
          <w:sz w:val="18"/>
          <w:szCs w:val="18"/>
        </w:rPr>
      </w:pPr>
    </w:p>
    <w:p w14:paraId="3D8E58C2" w14:textId="77777777" w:rsidR="00B91979" w:rsidRPr="005D1FFD" w:rsidRDefault="00B91979" w:rsidP="0034084B">
      <w:pPr>
        <w:pStyle w:val="Default"/>
        <w:jc w:val="both"/>
        <w:rPr>
          <w:sz w:val="18"/>
          <w:szCs w:val="18"/>
        </w:rPr>
      </w:pPr>
      <w:r w:rsidRPr="005D1FFD">
        <w:rPr>
          <w:spacing w:val="-2"/>
          <w:sz w:val="18"/>
          <w:szCs w:val="18"/>
        </w:rPr>
        <w:t xml:space="preserve">From the matters communicated with </w:t>
      </w:r>
      <w:r w:rsidR="00D0685C" w:rsidRPr="005D1FFD">
        <w:rPr>
          <w:spacing w:val="-2"/>
          <w:sz w:val="18"/>
          <w:szCs w:val="18"/>
        </w:rPr>
        <w:t>the audit committee</w:t>
      </w:r>
      <w:r w:rsidRPr="005D1FFD">
        <w:rPr>
          <w:spacing w:val="-2"/>
          <w:sz w:val="18"/>
          <w:szCs w:val="18"/>
        </w:rPr>
        <w:t xml:space="preserve">, I determine those matters that were of most significance in </w:t>
      </w:r>
      <w:r w:rsidRPr="005D1FFD">
        <w:rPr>
          <w:spacing w:val="-4"/>
          <w:sz w:val="18"/>
          <w:szCs w:val="18"/>
        </w:rPr>
        <w:t xml:space="preserve">the audit of the </w:t>
      </w:r>
      <w:r w:rsidR="00900250" w:rsidRPr="005D1FFD">
        <w:rPr>
          <w:spacing w:val="-4"/>
          <w:sz w:val="18"/>
          <w:szCs w:val="18"/>
        </w:rPr>
        <w:t xml:space="preserve">consolidated </w:t>
      </w:r>
      <w:r w:rsidR="00D621B4" w:rsidRPr="005D1FFD">
        <w:rPr>
          <w:sz w:val="18"/>
          <w:szCs w:val="18"/>
        </w:rPr>
        <w:t xml:space="preserve">and separate </w:t>
      </w:r>
      <w:r w:rsidRPr="005D1FFD">
        <w:rPr>
          <w:spacing w:val="-4"/>
          <w:sz w:val="18"/>
          <w:szCs w:val="18"/>
        </w:rPr>
        <w:t xml:space="preserve">financial statements of the current period and are therefore the key audit </w:t>
      </w:r>
      <w:r w:rsidRPr="00863BC2">
        <w:rPr>
          <w:spacing w:val="-6"/>
          <w:sz w:val="18"/>
          <w:szCs w:val="18"/>
        </w:rPr>
        <w:t>matters. I describe these matters in my auditor’s report unless law or regulation precludes public disclosure about the matter</w:t>
      </w:r>
      <w:r w:rsidRPr="005D1FFD">
        <w:rPr>
          <w:spacing w:val="-2"/>
          <w:sz w:val="18"/>
          <w:szCs w:val="18"/>
        </w:rPr>
        <w:t xml:space="preserve"> or when, in extremely</w:t>
      </w:r>
      <w:r w:rsidRPr="005D1FFD">
        <w:rPr>
          <w:spacing w:val="-6"/>
          <w:sz w:val="18"/>
          <w:szCs w:val="18"/>
        </w:rPr>
        <w:t xml:space="preserve"> rare circumstances, I determine that a matter should not be</w:t>
      </w:r>
      <w:r w:rsidRPr="005D1FFD">
        <w:rPr>
          <w:sz w:val="18"/>
          <w:szCs w:val="18"/>
        </w:rPr>
        <w:t xml:space="preserve"> </w:t>
      </w:r>
      <w:r w:rsidRPr="005D1FFD">
        <w:rPr>
          <w:spacing w:val="-4"/>
          <w:sz w:val="18"/>
          <w:szCs w:val="18"/>
        </w:rPr>
        <w:t>communicated in my report because the adverse consequences of doing so would reasonably be expected to outweigh the public interest benefits of such communication.</w:t>
      </w:r>
      <w:r w:rsidRPr="005D1FFD">
        <w:rPr>
          <w:sz w:val="18"/>
          <w:szCs w:val="18"/>
        </w:rPr>
        <w:t xml:space="preserve"> </w:t>
      </w:r>
      <w:r w:rsidR="00954EB6" w:rsidRPr="005D1FFD">
        <w:rPr>
          <w:sz w:val="18"/>
          <w:szCs w:val="18"/>
        </w:rPr>
        <w:t xml:space="preserve"> </w:t>
      </w:r>
    </w:p>
    <w:p w14:paraId="18EFCD04" w14:textId="77777777" w:rsidR="008D64B8" w:rsidRPr="005D1FFD" w:rsidRDefault="008D64B8" w:rsidP="0034084B">
      <w:pPr>
        <w:pStyle w:val="Default"/>
        <w:jc w:val="both"/>
        <w:rPr>
          <w:sz w:val="18"/>
          <w:szCs w:val="18"/>
        </w:rPr>
      </w:pPr>
    </w:p>
    <w:p w14:paraId="4298D151" w14:textId="77777777" w:rsidR="009068FD" w:rsidRPr="005D1FFD" w:rsidRDefault="009068FD" w:rsidP="0034084B">
      <w:pPr>
        <w:suppressAutoHyphens/>
        <w:spacing w:after="0" w:line="240" w:lineRule="auto"/>
        <w:jc w:val="both"/>
        <w:rPr>
          <w:rFonts w:ascii="Arial" w:hAnsi="Arial" w:cs="Arial"/>
          <w:sz w:val="18"/>
          <w:szCs w:val="18"/>
          <w:lang w:val="en-US"/>
        </w:rPr>
      </w:pPr>
    </w:p>
    <w:p w14:paraId="7BA2F979" w14:textId="77777777" w:rsidR="00D0685C" w:rsidRPr="005D1FFD" w:rsidRDefault="00D0685C"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PricewaterhouseCoopers ABAS Ltd.</w:t>
      </w:r>
    </w:p>
    <w:p w14:paraId="36498A1F"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3E44A825"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6AF367F5"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16E81E03"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61D4243E"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227F3F7C"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06B32D2D" w14:textId="77777777" w:rsidR="001718E2" w:rsidRPr="005D1FFD" w:rsidRDefault="001718E2" w:rsidP="0034084B">
      <w:pPr>
        <w:autoSpaceDE w:val="0"/>
        <w:autoSpaceDN w:val="0"/>
        <w:adjustRightInd w:val="0"/>
        <w:spacing w:after="0" w:line="240" w:lineRule="auto"/>
        <w:jc w:val="both"/>
        <w:rPr>
          <w:rFonts w:ascii="Arial" w:hAnsi="Arial" w:cs="Arial"/>
          <w:b/>
          <w:bCs/>
          <w:sz w:val="18"/>
          <w:szCs w:val="18"/>
          <w:lang w:val="en-US"/>
        </w:rPr>
      </w:pPr>
    </w:p>
    <w:p w14:paraId="22D8C282" w14:textId="77777777" w:rsidR="00C62BFC" w:rsidRPr="005D1FFD" w:rsidRDefault="00C62BFC" w:rsidP="0034084B">
      <w:pPr>
        <w:autoSpaceDE w:val="0"/>
        <w:autoSpaceDN w:val="0"/>
        <w:adjustRightInd w:val="0"/>
        <w:spacing w:after="0" w:line="240" w:lineRule="auto"/>
        <w:jc w:val="both"/>
        <w:rPr>
          <w:rFonts w:ascii="Arial" w:hAnsi="Arial" w:cs="Arial"/>
          <w:sz w:val="18"/>
          <w:szCs w:val="18"/>
          <w:lang w:val="en-US"/>
        </w:rPr>
      </w:pPr>
      <w:r w:rsidRPr="005D1FFD">
        <w:rPr>
          <w:rFonts w:ascii="Arial" w:hAnsi="Arial" w:cs="Arial"/>
          <w:b/>
          <w:bCs/>
          <w:sz w:val="18"/>
          <w:szCs w:val="18"/>
          <w:lang w:val="en-US"/>
        </w:rPr>
        <w:t xml:space="preserve">Sa-nga </w:t>
      </w:r>
      <w:r w:rsidR="00A04153" w:rsidRPr="005D1FFD">
        <w:rPr>
          <w:rFonts w:ascii="Arial" w:hAnsi="Arial" w:cs="Arial"/>
          <w:b/>
          <w:bCs/>
          <w:sz w:val="18"/>
          <w:szCs w:val="18"/>
          <w:lang w:val="en-US"/>
        </w:rPr>
        <w:t xml:space="preserve"> </w:t>
      </w:r>
      <w:r w:rsidRPr="005D1FFD">
        <w:rPr>
          <w:rFonts w:ascii="Arial" w:hAnsi="Arial" w:cs="Arial"/>
          <w:b/>
          <w:bCs/>
          <w:sz w:val="18"/>
          <w:szCs w:val="18"/>
          <w:lang w:val="en-US"/>
        </w:rPr>
        <w:t>Chokenitisawat</w:t>
      </w:r>
    </w:p>
    <w:p w14:paraId="70AAC0AD" w14:textId="4090E2BF" w:rsidR="00C9138D" w:rsidRPr="005D1FFD" w:rsidRDefault="00C9138D"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 xml:space="preserve">Certified Public Accountant (Thailand) No. </w:t>
      </w:r>
      <w:r w:rsidR="00D530E7" w:rsidRPr="00D530E7">
        <w:rPr>
          <w:rFonts w:ascii="Arial" w:hAnsi="Arial" w:cs="Arial"/>
          <w:sz w:val="18"/>
          <w:szCs w:val="18"/>
        </w:rPr>
        <w:t>11251</w:t>
      </w:r>
    </w:p>
    <w:p w14:paraId="61AEA9AD" w14:textId="77777777" w:rsidR="00C9138D" w:rsidRPr="005D1FFD" w:rsidRDefault="00C9138D" w:rsidP="0034084B">
      <w:pPr>
        <w:suppressAutoHyphens/>
        <w:spacing w:after="0" w:line="240" w:lineRule="auto"/>
        <w:jc w:val="both"/>
        <w:rPr>
          <w:rFonts w:ascii="Arial" w:hAnsi="Arial" w:cs="Arial"/>
          <w:sz w:val="18"/>
          <w:szCs w:val="18"/>
          <w:lang w:val="en-US"/>
        </w:rPr>
      </w:pPr>
      <w:r w:rsidRPr="005D1FFD">
        <w:rPr>
          <w:rFonts w:ascii="Arial" w:hAnsi="Arial" w:cs="Arial"/>
          <w:sz w:val="18"/>
          <w:szCs w:val="18"/>
          <w:lang w:val="en-US"/>
        </w:rPr>
        <w:t>Bangkok</w:t>
      </w:r>
    </w:p>
    <w:p w14:paraId="04B0435E" w14:textId="5CF35DFF" w:rsidR="00C9138D" w:rsidRPr="00AD37D1" w:rsidRDefault="00D530E7" w:rsidP="0034084B">
      <w:pPr>
        <w:suppressAutoHyphens/>
        <w:spacing w:after="0" w:line="240" w:lineRule="auto"/>
        <w:jc w:val="both"/>
        <w:rPr>
          <w:rFonts w:ascii="Arial" w:hAnsi="Arial"/>
          <w:sz w:val="18"/>
          <w:szCs w:val="18"/>
        </w:rPr>
      </w:pPr>
      <w:r w:rsidRPr="00D530E7">
        <w:rPr>
          <w:rFonts w:ascii="Arial" w:hAnsi="Arial" w:cs="Arial"/>
          <w:sz w:val="18"/>
          <w:szCs w:val="18"/>
        </w:rPr>
        <w:t>28</w:t>
      </w:r>
      <w:r w:rsidR="00954E64">
        <w:rPr>
          <w:rFonts w:ascii="Arial" w:hAnsi="Arial" w:cs="Arial"/>
          <w:sz w:val="18"/>
          <w:szCs w:val="18"/>
          <w:lang w:val="en-US"/>
        </w:rPr>
        <w:t xml:space="preserve"> February</w:t>
      </w:r>
      <w:r w:rsidR="009614C0">
        <w:rPr>
          <w:rFonts w:ascii="Arial" w:hAnsi="Arial" w:cs="Arial"/>
          <w:sz w:val="18"/>
          <w:szCs w:val="18"/>
          <w:lang w:val="en-US"/>
        </w:rPr>
        <w:t xml:space="preserve"> </w:t>
      </w:r>
      <w:r w:rsidRPr="00D530E7">
        <w:rPr>
          <w:rFonts w:ascii="Arial" w:hAnsi="Arial" w:cs="Arial"/>
          <w:sz w:val="18"/>
          <w:szCs w:val="18"/>
        </w:rPr>
        <w:t>202</w:t>
      </w:r>
      <w:r w:rsidRPr="00D530E7">
        <w:rPr>
          <w:rFonts w:ascii="Arial" w:hAnsi="Arial"/>
          <w:sz w:val="18"/>
          <w:szCs w:val="18"/>
        </w:rPr>
        <w:t>4</w:t>
      </w:r>
    </w:p>
    <w:sectPr w:rsidR="00C9138D" w:rsidRPr="00AD37D1" w:rsidSect="00552875">
      <w:pgSz w:w="11909" w:h="16834" w:code="9"/>
      <w:pgMar w:top="2880" w:right="720" w:bottom="720" w:left="1987" w:header="706" w:footer="706"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9602F" w14:textId="77777777" w:rsidR="009F1093" w:rsidRDefault="009F1093" w:rsidP="001D338E">
      <w:pPr>
        <w:spacing w:after="0" w:line="240" w:lineRule="auto"/>
      </w:pPr>
      <w:r>
        <w:separator/>
      </w:r>
    </w:p>
  </w:endnote>
  <w:endnote w:type="continuationSeparator" w:id="0">
    <w:p w14:paraId="4CCCDD9B" w14:textId="77777777" w:rsidR="009F1093" w:rsidRDefault="009F109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291A" w14:textId="77777777" w:rsidR="00CD5DB6" w:rsidRDefault="00CD5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DBEFD" w14:textId="77777777" w:rsidR="00CD5DB6" w:rsidRDefault="00CD5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C8B1D" w14:textId="77777777" w:rsidR="00CD5DB6" w:rsidRDefault="00CD5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C5694" w14:textId="77777777" w:rsidR="009F1093" w:rsidRDefault="009F1093" w:rsidP="001D338E">
      <w:pPr>
        <w:spacing w:after="0" w:line="240" w:lineRule="auto"/>
      </w:pPr>
      <w:r>
        <w:separator/>
      </w:r>
    </w:p>
  </w:footnote>
  <w:footnote w:type="continuationSeparator" w:id="0">
    <w:p w14:paraId="01347B3F" w14:textId="77777777" w:rsidR="009F1093" w:rsidRDefault="009F109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94219" w14:textId="77777777" w:rsidR="00CD5DB6" w:rsidRDefault="00CD5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6D24" w14:textId="77777777" w:rsidR="00CD5DB6" w:rsidRDefault="00CD5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84769" w14:textId="77777777" w:rsidR="00CD5DB6" w:rsidRDefault="00CD5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9500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D8C23298"/>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5" w15:restartNumberingAfterBreak="0">
    <w:nsid w:val="450A62DF"/>
    <w:multiLevelType w:val="hybridMultilevel"/>
    <w:tmpl w:val="C19AC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87958631">
    <w:abstractNumId w:val="1"/>
  </w:num>
  <w:num w:numId="2" w16cid:durableId="961611636">
    <w:abstractNumId w:val="10"/>
  </w:num>
  <w:num w:numId="3" w16cid:durableId="1626740009">
    <w:abstractNumId w:val="6"/>
  </w:num>
  <w:num w:numId="4" w16cid:durableId="1719890226">
    <w:abstractNumId w:val="3"/>
  </w:num>
  <w:num w:numId="5" w16cid:durableId="564605586">
    <w:abstractNumId w:val="8"/>
  </w:num>
  <w:num w:numId="6" w16cid:durableId="703871756">
    <w:abstractNumId w:val="9"/>
  </w:num>
  <w:num w:numId="7" w16cid:durableId="1693144782">
    <w:abstractNumId w:val="7"/>
  </w:num>
  <w:num w:numId="8" w16cid:durableId="1882744937">
    <w:abstractNumId w:val="7"/>
  </w:num>
  <w:num w:numId="9" w16cid:durableId="762454468">
    <w:abstractNumId w:val="2"/>
  </w:num>
  <w:num w:numId="10" w16cid:durableId="1645505447">
    <w:abstractNumId w:val="0"/>
  </w:num>
  <w:num w:numId="11" w16cid:durableId="316153111">
    <w:abstractNumId w:val="4"/>
  </w:num>
  <w:num w:numId="12" w16cid:durableId="1952129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98A"/>
    <w:rsid w:val="00006126"/>
    <w:rsid w:val="000255F8"/>
    <w:rsid w:val="00026D32"/>
    <w:rsid w:val="00037D3A"/>
    <w:rsid w:val="00057A7E"/>
    <w:rsid w:val="0006407C"/>
    <w:rsid w:val="000664CF"/>
    <w:rsid w:val="00070647"/>
    <w:rsid w:val="0008382D"/>
    <w:rsid w:val="00083F2C"/>
    <w:rsid w:val="00086B18"/>
    <w:rsid w:val="000912DD"/>
    <w:rsid w:val="00094BF5"/>
    <w:rsid w:val="000A1634"/>
    <w:rsid w:val="000A3862"/>
    <w:rsid w:val="000A7289"/>
    <w:rsid w:val="000B181C"/>
    <w:rsid w:val="000B66FD"/>
    <w:rsid w:val="000D3728"/>
    <w:rsid w:val="000D55B0"/>
    <w:rsid w:val="000D73C6"/>
    <w:rsid w:val="000E0830"/>
    <w:rsid w:val="000E3C8A"/>
    <w:rsid w:val="000F36F7"/>
    <w:rsid w:val="001003D6"/>
    <w:rsid w:val="0010198B"/>
    <w:rsid w:val="001021E1"/>
    <w:rsid w:val="00103730"/>
    <w:rsid w:val="00115559"/>
    <w:rsid w:val="001317EE"/>
    <w:rsid w:val="00134087"/>
    <w:rsid w:val="0014419A"/>
    <w:rsid w:val="00144826"/>
    <w:rsid w:val="001462EB"/>
    <w:rsid w:val="0015210C"/>
    <w:rsid w:val="001526DB"/>
    <w:rsid w:val="00152D6A"/>
    <w:rsid w:val="0015395F"/>
    <w:rsid w:val="00155524"/>
    <w:rsid w:val="00155EC7"/>
    <w:rsid w:val="00166870"/>
    <w:rsid w:val="0016693E"/>
    <w:rsid w:val="001702B4"/>
    <w:rsid w:val="00170F5C"/>
    <w:rsid w:val="001718E2"/>
    <w:rsid w:val="00173630"/>
    <w:rsid w:val="001801C6"/>
    <w:rsid w:val="0019499D"/>
    <w:rsid w:val="00195B00"/>
    <w:rsid w:val="001A0173"/>
    <w:rsid w:val="001B2808"/>
    <w:rsid w:val="001B287A"/>
    <w:rsid w:val="001B2E80"/>
    <w:rsid w:val="001C3C8D"/>
    <w:rsid w:val="001D087F"/>
    <w:rsid w:val="001D0C98"/>
    <w:rsid w:val="001D21DB"/>
    <w:rsid w:val="001D338E"/>
    <w:rsid w:val="001D69A9"/>
    <w:rsid w:val="001E4C89"/>
    <w:rsid w:val="001E674E"/>
    <w:rsid w:val="001E713B"/>
    <w:rsid w:val="001E766A"/>
    <w:rsid w:val="001E7A0B"/>
    <w:rsid w:val="001F0758"/>
    <w:rsid w:val="00207658"/>
    <w:rsid w:val="00212260"/>
    <w:rsid w:val="002142FF"/>
    <w:rsid w:val="00220E9D"/>
    <w:rsid w:val="00222537"/>
    <w:rsid w:val="00226B06"/>
    <w:rsid w:val="00226F0C"/>
    <w:rsid w:val="00236DA3"/>
    <w:rsid w:val="00250015"/>
    <w:rsid w:val="00250F53"/>
    <w:rsid w:val="002608E7"/>
    <w:rsid w:val="00273A90"/>
    <w:rsid w:val="00274A61"/>
    <w:rsid w:val="00282D75"/>
    <w:rsid w:val="00293140"/>
    <w:rsid w:val="00294C29"/>
    <w:rsid w:val="002A3460"/>
    <w:rsid w:val="002A7E93"/>
    <w:rsid w:val="002B3E70"/>
    <w:rsid w:val="002C3876"/>
    <w:rsid w:val="002C4404"/>
    <w:rsid w:val="002C6202"/>
    <w:rsid w:val="002C6D2A"/>
    <w:rsid w:val="002C78F1"/>
    <w:rsid w:val="002D0EAD"/>
    <w:rsid w:val="002D0EEA"/>
    <w:rsid w:val="002D1278"/>
    <w:rsid w:val="002D26F9"/>
    <w:rsid w:val="002D35B2"/>
    <w:rsid w:val="002D53CF"/>
    <w:rsid w:val="002D54B5"/>
    <w:rsid w:val="002E0C43"/>
    <w:rsid w:val="002E548D"/>
    <w:rsid w:val="002E6381"/>
    <w:rsid w:val="002E64E8"/>
    <w:rsid w:val="002F280C"/>
    <w:rsid w:val="00310E88"/>
    <w:rsid w:val="0031294B"/>
    <w:rsid w:val="00313932"/>
    <w:rsid w:val="003146AA"/>
    <w:rsid w:val="00317E32"/>
    <w:rsid w:val="0034029B"/>
    <w:rsid w:val="0034084B"/>
    <w:rsid w:val="00347232"/>
    <w:rsid w:val="003475EC"/>
    <w:rsid w:val="00347DBC"/>
    <w:rsid w:val="00353FAE"/>
    <w:rsid w:val="003569E8"/>
    <w:rsid w:val="003600C5"/>
    <w:rsid w:val="0036108B"/>
    <w:rsid w:val="0036451D"/>
    <w:rsid w:val="00364559"/>
    <w:rsid w:val="003679F4"/>
    <w:rsid w:val="00370B5C"/>
    <w:rsid w:val="003745D5"/>
    <w:rsid w:val="00375CDB"/>
    <w:rsid w:val="00382E88"/>
    <w:rsid w:val="00392926"/>
    <w:rsid w:val="003960AA"/>
    <w:rsid w:val="00396E83"/>
    <w:rsid w:val="00397940"/>
    <w:rsid w:val="003A4133"/>
    <w:rsid w:val="003A665E"/>
    <w:rsid w:val="003B1636"/>
    <w:rsid w:val="003B250E"/>
    <w:rsid w:val="003B2B9D"/>
    <w:rsid w:val="003B4306"/>
    <w:rsid w:val="003B43B4"/>
    <w:rsid w:val="003B6DD9"/>
    <w:rsid w:val="003C0D6C"/>
    <w:rsid w:val="003C1650"/>
    <w:rsid w:val="003D3D27"/>
    <w:rsid w:val="003D7060"/>
    <w:rsid w:val="003E0C2C"/>
    <w:rsid w:val="003E4322"/>
    <w:rsid w:val="003F06EF"/>
    <w:rsid w:val="003F0A35"/>
    <w:rsid w:val="003F0F8F"/>
    <w:rsid w:val="003F125C"/>
    <w:rsid w:val="003F4946"/>
    <w:rsid w:val="00401D8C"/>
    <w:rsid w:val="00403C3E"/>
    <w:rsid w:val="004047DB"/>
    <w:rsid w:val="00406618"/>
    <w:rsid w:val="00414571"/>
    <w:rsid w:val="00417280"/>
    <w:rsid w:val="00417998"/>
    <w:rsid w:val="00420D48"/>
    <w:rsid w:val="00423899"/>
    <w:rsid w:val="00423E70"/>
    <w:rsid w:val="00433A38"/>
    <w:rsid w:val="0045038B"/>
    <w:rsid w:val="004504AD"/>
    <w:rsid w:val="004517CD"/>
    <w:rsid w:val="004518DA"/>
    <w:rsid w:val="004828C6"/>
    <w:rsid w:val="004915AF"/>
    <w:rsid w:val="0049535D"/>
    <w:rsid w:val="00495EAD"/>
    <w:rsid w:val="004A4145"/>
    <w:rsid w:val="004B1C57"/>
    <w:rsid w:val="004B50CF"/>
    <w:rsid w:val="004D5C77"/>
    <w:rsid w:val="004E0135"/>
    <w:rsid w:val="004E1C2E"/>
    <w:rsid w:val="004E2848"/>
    <w:rsid w:val="004F3206"/>
    <w:rsid w:val="004F3966"/>
    <w:rsid w:val="004F76CC"/>
    <w:rsid w:val="004F7B0A"/>
    <w:rsid w:val="00500A5B"/>
    <w:rsid w:val="00502230"/>
    <w:rsid w:val="0051176C"/>
    <w:rsid w:val="00515BA3"/>
    <w:rsid w:val="00515E96"/>
    <w:rsid w:val="00520B95"/>
    <w:rsid w:val="0052155B"/>
    <w:rsid w:val="00521A86"/>
    <w:rsid w:val="00522D1F"/>
    <w:rsid w:val="005237A1"/>
    <w:rsid w:val="00533E0D"/>
    <w:rsid w:val="00552875"/>
    <w:rsid w:val="00564601"/>
    <w:rsid w:val="00565B97"/>
    <w:rsid w:val="00567301"/>
    <w:rsid w:val="00567AF0"/>
    <w:rsid w:val="00580775"/>
    <w:rsid w:val="005861C0"/>
    <w:rsid w:val="00593971"/>
    <w:rsid w:val="00597BCD"/>
    <w:rsid w:val="005B116F"/>
    <w:rsid w:val="005B17CE"/>
    <w:rsid w:val="005B1E87"/>
    <w:rsid w:val="005B4596"/>
    <w:rsid w:val="005B4703"/>
    <w:rsid w:val="005B48F5"/>
    <w:rsid w:val="005B49D6"/>
    <w:rsid w:val="005B5B3F"/>
    <w:rsid w:val="005C54BE"/>
    <w:rsid w:val="005D072C"/>
    <w:rsid w:val="005D1FFD"/>
    <w:rsid w:val="005E3E6C"/>
    <w:rsid w:val="005E3E77"/>
    <w:rsid w:val="005E52B3"/>
    <w:rsid w:val="005F0B85"/>
    <w:rsid w:val="005F1C97"/>
    <w:rsid w:val="006046E0"/>
    <w:rsid w:val="006052B8"/>
    <w:rsid w:val="00613391"/>
    <w:rsid w:val="00617E2B"/>
    <w:rsid w:val="00620568"/>
    <w:rsid w:val="00623DB2"/>
    <w:rsid w:val="00631098"/>
    <w:rsid w:val="006355BB"/>
    <w:rsid w:val="00640D50"/>
    <w:rsid w:val="0064199D"/>
    <w:rsid w:val="0064341E"/>
    <w:rsid w:val="00645D66"/>
    <w:rsid w:val="00645EB2"/>
    <w:rsid w:val="00653860"/>
    <w:rsid w:val="00654F92"/>
    <w:rsid w:val="00662823"/>
    <w:rsid w:val="006651E7"/>
    <w:rsid w:val="00675957"/>
    <w:rsid w:val="00680B35"/>
    <w:rsid w:val="00681147"/>
    <w:rsid w:val="006835C2"/>
    <w:rsid w:val="00684C98"/>
    <w:rsid w:val="006858D8"/>
    <w:rsid w:val="00686D35"/>
    <w:rsid w:val="0069392C"/>
    <w:rsid w:val="00694F4F"/>
    <w:rsid w:val="00697576"/>
    <w:rsid w:val="006A0B79"/>
    <w:rsid w:val="006A0B7D"/>
    <w:rsid w:val="006A1977"/>
    <w:rsid w:val="006A7C20"/>
    <w:rsid w:val="006B219A"/>
    <w:rsid w:val="006C3686"/>
    <w:rsid w:val="006D0A3B"/>
    <w:rsid w:val="006E1DAE"/>
    <w:rsid w:val="006E73A1"/>
    <w:rsid w:val="006F0131"/>
    <w:rsid w:val="007000A4"/>
    <w:rsid w:val="00711EFC"/>
    <w:rsid w:val="007165E4"/>
    <w:rsid w:val="00720387"/>
    <w:rsid w:val="007205CE"/>
    <w:rsid w:val="00721E40"/>
    <w:rsid w:val="007233A0"/>
    <w:rsid w:val="00725129"/>
    <w:rsid w:val="0073010C"/>
    <w:rsid w:val="007309F8"/>
    <w:rsid w:val="00735280"/>
    <w:rsid w:val="0074210C"/>
    <w:rsid w:val="007471ED"/>
    <w:rsid w:val="00747C86"/>
    <w:rsid w:val="00756973"/>
    <w:rsid w:val="00757A04"/>
    <w:rsid w:val="00762372"/>
    <w:rsid w:val="00767B59"/>
    <w:rsid w:val="00772075"/>
    <w:rsid w:val="00790517"/>
    <w:rsid w:val="00792F09"/>
    <w:rsid w:val="00797D0D"/>
    <w:rsid w:val="007A32EE"/>
    <w:rsid w:val="007A68E0"/>
    <w:rsid w:val="007A70F4"/>
    <w:rsid w:val="007C567C"/>
    <w:rsid w:val="007C661C"/>
    <w:rsid w:val="007D36C3"/>
    <w:rsid w:val="007F43A7"/>
    <w:rsid w:val="00804DA2"/>
    <w:rsid w:val="008079C6"/>
    <w:rsid w:val="00817FF5"/>
    <w:rsid w:val="00826E88"/>
    <w:rsid w:val="0083580C"/>
    <w:rsid w:val="00841DAD"/>
    <w:rsid w:val="00844F07"/>
    <w:rsid w:val="008457E8"/>
    <w:rsid w:val="00846407"/>
    <w:rsid w:val="00862210"/>
    <w:rsid w:val="00862D3C"/>
    <w:rsid w:val="00863BC2"/>
    <w:rsid w:val="008640AC"/>
    <w:rsid w:val="008707BC"/>
    <w:rsid w:val="00872B63"/>
    <w:rsid w:val="00874711"/>
    <w:rsid w:val="00886FDA"/>
    <w:rsid w:val="00890C4D"/>
    <w:rsid w:val="008935FE"/>
    <w:rsid w:val="00896318"/>
    <w:rsid w:val="00896819"/>
    <w:rsid w:val="008A0582"/>
    <w:rsid w:val="008A2DF3"/>
    <w:rsid w:val="008A34D6"/>
    <w:rsid w:val="008B0971"/>
    <w:rsid w:val="008B29EB"/>
    <w:rsid w:val="008C1210"/>
    <w:rsid w:val="008C2B5C"/>
    <w:rsid w:val="008C3A62"/>
    <w:rsid w:val="008C3B9C"/>
    <w:rsid w:val="008D64B8"/>
    <w:rsid w:val="008D6D39"/>
    <w:rsid w:val="008E009B"/>
    <w:rsid w:val="008E0FC2"/>
    <w:rsid w:val="008E2F7B"/>
    <w:rsid w:val="008E6DD8"/>
    <w:rsid w:val="008F5D94"/>
    <w:rsid w:val="00900250"/>
    <w:rsid w:val="009009AE"/>
    <w:rsid w:val="009068FD"/>
    <w:rsid w:val="00906B28"/>
    <w:rsid w:val="009076CC"/>
    <w:rsid w:val="00914E6D"/>
    <w:rsid w:val="00915B48"/>
    <w:rsid w:val="0091684C"/>
    <w:rsid w:val="00922275"/>
    <w:rsid w:val="00922D57"/>
    <w:rsid w:val="009252C3"/>
    <w:rsid w:val="00931358"/>
    <w:rsid w:val="00931F84"/>
    <w:rsid w:val="009344BF"/>
    <w:rsid w:val="00937498"/>
    <w:rsid w:val="009416FE"/>
    <w:rsid w:val="00944B39"/>
    <w:rsid w:val="009479C2"/>
    <w:rsid w:val="00951558"/>
    <w:rsid w:val="0095387F"/>
    <w:rsid w:val="009540F7"/>
    <w:rsid w:val="00954E64"/>
    <w:rsid w:val="00954EB6"/>
    <w:rsid w:val="0095786B"/>
    <w:rsid w:val="00957EDC"/>
    <w:rsid w:val="009614C0"/>
    <w:rsid w:val="00961AFB"/>
    <w:rsid w:val="00966296"/>
    <w:rsid w:val="00966470"/>
    <w:rsid w:val="0097136C"/>
    <w:rsid w:val="009717DA"/>
    <w:rsid w:val="00971EFB"/>
    <w:rsid w:val="009728F9"/>
    <w:rsid w:val="00980819"/>
    <w:rsid w:val="009813F8"/>
    <w:rsid w:val="00986B0B"/>
    <w:rsid w:val="00987B86"/>
    <w:rsid w:val="00994706"/>
    <w:rsid w:val="00995360"/>
    <w:rsid w:val="009A0EF0"/>
    <w:rsid w:val="009A220C"/>
    <w:rsid w:val="009A4693"/>
    <w:rsid w:val="009C0968"/>
    <w:rsid w:val="009C37DA"/>
    <w:rsid w:val="009C6682"/>
    <w:rsid w:val="009D62CF"/>
    <w:rsid w:val="009D6C4B"/>
    <w:rsid w:val="009E67FA"/>
    <w:rsid w:val="009F0631"/>
    <w:rsid w:val="009F1093"/>
    <w:rsid w:val="009F1110"/>
    <w:rsid w:val="009F178E"/>
    <w:rsid w:val="009F4165"/>
    <w:rsid w:val="00A019FF"/>
    <w:rsid w:val="00A04153"/>
    <w:rsid w:val="00A0778A"/>
    <w:rsid w:val="00A16576"/>
    <w:rsid w:val="00A17EC3"/>
    <w:rsid w:val="00A20A75"/>
    <w:rsid w:val="00A20BCC"/>
    <w:rsid w:val="00A22FE4"/>
    <w:rsid w:val="00A32012"/>
    <w:rsid w:val="00A32902"/>
    <w:rsid w:val="00A3737F"/>
    <w:rsid w:val="00A4532D"/>
    <w:rsid w:val="00A50902"/>
    <w:rsid w:val="00A51D13"/>
    <w:rsid w:val="00A529D9"/>
    <w:rsid w:val="00A5728D"/>
    <w:rsid w:val="00A60355"/>
    <w:rsid w:val="00A61058"/>
    <w:rsid w:val="00A648F9"/>
    <w:rsid w:val="00A6568D"/>
    <w:rsid w:val="00A668C0"/>
    <w:rsid w:val="00A857DF"/>
    <w:rsid w:val="00A921D5"/>
    <w:rsid w:val="00AA0073"/>
    <w:rsid w:val="00AB7981"/>
    <w:rsid w:val="00AB7D71"/>
    <w:rsid w:val="00AC038F"/>
    <w:rsid w:val="00AC1524"/>
    <w:rsid w:val="00AC3B77"/>
    <w:rsid w:val="00AD2313"/>
    <w:rsid w:val="00AD37D1"/>
    <w:rsid w:val="00AD6142"/>
    <w:rsid w:val="00AD6D15"/>
    <w:rsid w:val="00AE2144"/>
    <w:rsid w:val="00AE4390"/>
    <w:rsid w:val="00AF7479"/>
    <w:rsid w:val="00B05522"/>
    <w:rsid w:val="00B1504C"/>
    <w:rsid w:val="00B15B80"/>
    <w:rsid w:val="00B22B64"/>
    <w:rsid w:val="00B41448"/>
    <w:rsid w:val="00B446BF"/>
    <w:rsid w:val="00B46E86"/>
    <w:rsid w:val="00B47E63"/>
    <w:rsid w:val="00B5109B"/>
    <w:rsid w:val="00B537F6"/>
    <w:rsid w:val="00B554A8"/>
    <w:rsid w:val="00B63124"/>
    <w:rsid w:val="00B65B7B"/>
    <w:rsid w:val="00B736E0"/>
    <w:rsid w:val="00B77534"/>
    <w:rsid w:val="00B91979"/>
    <w:rsid w:val="00B9325A"/>
    <w:rsid w:val="00BA3B3C"/>
    <w:rsid w:val="00BA3F16"/>
    <w:rsid w:val="00BA56FB"/>
    <w:rsid w:val="00BB4566"/>
    <w:rsid w:val="00BC1C96"/>
    <w:rsid w:val="00BC2C98"/>
    <w:rsid w:val="00BC4BB1"/>
    <w:rsid w:val="00BC5F8C"/>
    <w:rsid w:val="00BD1268"/>
    <w:rsid w:val="00BD5FF4"/>
    <w:rsid w:val="00BF4028"/>
    <w:rsid w:val="00BF53E5"/>
    <w:rsid w:val="00C107A8"/>
    <w:rsid w:val="00C11103"/>
    <w:rsid w:val="00C130D8"/>
    <w:rsid w:val="00C1699B"/>
    <w:rsid w:val="00C17413"/>
    <w:rsid w:val="00C32E7F"/>
    <w:rsid w:val="00C340B8"/>
    <w:rsid w:val="00C403BB"/>
    <w:rsid w:val="00C42E63"/>
    <w:rsid w:val="00C4546F"/>
    <w:rsid w:val="00C46DA4"/>
    <w:rsid w:val="00C51F77"/>
    <w:rsid w:val="00C55E4D"/>
    <w:rsid w:val="00C62BFC"/>
    <w:rsid w:val="00C64B36"/>
    <w:rsid w:val="00C730F6"/>
    <w:rsid w:val="00C73FA0"/>
    <w:rsid w:val="00C755BE"/>
    <w:rsid w:val="00C76825"/>
    <w:rsid w:val="00C9138D"/>
    <w:rsid w:val="00C94B6B"/>
    <w:rsid w:val="00CA22CF"/>
    <w:rsid w:val="00CA4681"/>
    <w:rsid w:val="00CA5C86"/>
    <w:rsid w:val="00CC31F6"/>
    <w:rsid w:val="00CC68C7"/>
    <w:rsid w:val="00CC6D65"/>
    <w:rsid w:val="00CD5DB6"/>
    <w:rsid w:val="00CE089F"/>
    <w:rsid w:val="00CE0DD6"/>
    <w:rsid w:val="00CF5D0A"/>
    <w:rsid w:val="00D02EDC"/>
    <w:rsid w:val="00D0620D"/>
    <w:rsid w:val="00D0685C"/>
    <w:rsid w:val="00D11F81"/>
    <w:rsid w:val="00D13A9F"/>
    <w:rsid w:val="00D27D42"/>
    <w:rsid w:val="00D51EC8"/>
    <w:rsid w:val="00D52FEB"/>
    <w:rsid w:val="00D530E7"/>
    <w:rsid w:val="00D536C7"/>
    <w:rsid w:val="00D5429C"/>
    <w:rsid w:val="00D61D3A"/>
    <w:rsid w:val="00D6202F"/>
    <w:rsid w:val="00D621B4"/>
    <w:rsid w:val="00D67C92"/>
    <w:rsid w:val="00D74196"/>
    <w:rsid w:val="00D80B5C"/>
    <w:rsid w:val="00D902B7"/>
    <w:rsid w:val="00DA5EDA"/>
    <w:rsid w:val="00DB14CE"/>
    <w:rsid w:val="00DB44FA"/>
    <w:rsid w:val="00DE2817"/>
    <w:rsid w:val="00DF2A4F"/>
    <w:rsid w:val="00DF2EFD"/>
    <w:rsid w:val="00DF325F"/>
    <w:rsid w:val="00DF4CAB"/>
    <w:rsid w:val="00DF66A0"/>
    <w:rsid w:val="00E00887"/>
    <w:rsid w:val="00E0219F"/>
    <w:rsid w:val="00E04ABB"/>
    <w:rsid w:val="00E07F94"/>
    <w:rsid w:val="00E12980"/>
    <w:rsid w:val="00E17254"/>
    <w:rsid w:val="00E206B2"/>
    <w:rsid w:val="00E3091F"/>
    <w:rsid w:val="00E3579A"/>
    <w:rsid w:val="00E4616C"/>
    <w:rsid w:val="00E47B4E"/>
    <w:rsid w:val="00E507A3"/>
    <w:rsid w:val="00E53028"/>
    <w:rsid w:val="00E54D7C"/>
    <w:rsid w:val="00E623E1"/>
    <w:rsid w:val="00E6668B"/>
    <w:rsid w:val="00E67935"/>
    <w:rsid w:val="00E73D56"/>
    <w:rsid w:val="00E76D8C"/>
    <w:rsid w:val="00E84599"/>
    <w:rsid w:val="00E84D0A"/>
    <w:rsid w:val="00E92737"/>
    <w:rsid w:val="00E94227"/>
    <w:rsid w:val="00EA1040"/>
    <w:rsid w:val="00EA3E36"/>
    <w:rsid w:val="00EA42C2"/>
    <w:rsid w:val="00EA4E34"/>
    <w:rsid w:val="00EC3E49"/>
    <w:rsid w:val="00EC713B"/>
    <w:rsid w:val="00ED1E22"/>
    <w:rsid w:val="00ED24A4"/>
    <w:rsid w:val="00EF1C57"/>
    <w:rsid w:val="00EF3066"/>
    <w:rsid w:val="00EF3879"/>
    <w:rsid w:val="00F01D70"/>
    <w:rsid w:val="00F22058"/>
    <w:rsid w:val="00F222AA"/>
    <w:rsid w:val="00F25DE2"/>
    <w:rsid w:val="00F317B3"/>
    <w:rsid w:val="00F33537"/>
    <w:rsid w:val="00F33792"/>
    <w:rsid w:val="00F3500D"/>
    <w:rsid w:val="00F405B9"/>
    <w:rsid w:val="00F42711"/>
    <w:rsid w:val="00F56BC9"/>
    <w:rsid w:val="00F66446"/>
    <w:rsid w:val="00F664EA"/>
    <w:rsid w:val="00F724E3"/>
    <w:rsid w:val="00F7675B"/>
    <w:rsid w:val="00F80682"/>
    <w:rsid w:val="00F80BBF"/>
    <w:rsid w:val="00F81D96"/>
    <w:rsid w:val="00F822F5"/>
    <w:rsid w:val="00F90D4C"/>
    <w:rsid w:val="00F90E1D"/>
    <w:rsid w:val="00F932A7"/>
    <w:rsid w:val="00F971EE"/>
    <w:rsid w:val="00FD6060"/>
    <w:rsid w:val="00FE2766"/>
    <w:rsid w:val="00FE4939"/>
    <w:rsid w:val="00FE56EB"/>
    <w:rsid w:val="00FE5747"/>
    <w:rsid w:val="00FE5851"/>
    <w:rsid w:val="00FE5E54"/>
    <w:rsid w:val="00FE6CF3"/>
    <w:rsid w:val="00FF0BA3"/>
    <w:rsid w:val="00FF2496"/>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B5139"/>
  <w15:chartTrackingRefBased/>
  <w15:docId w15:val="{3AEC7068-B951-410D-9459-C42012C3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B3C"/>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E1DAE"/>
    <w:rPr>
      <w:sz w:val="16"/>
      <w:szCs w:val="16"/>
    </w:rPr>
  </w:style>
  <w:style w:type="paragraph" w:styleId="CommentText">
    <w:name w:val="annotation text"/>
    <w:basedOn w:val="Normal"/>
    <w:link w:val="CommentTextChar"/>
    <w:uiPriority w:val="99"/>
    <w:unhideWhenUsed/>
    <w:rsid w:val="006E1DAE"/>
    <w:rPr>
      <w:sz w:val="20"/>
      <w:szCs w:val="25"/>
    </w:rPr>
  </w:style>
  <w:style w:type="character" w:customStyle="1" w:styleId="CommentTextChar">
    <w:name w:val="Comment Text Char"/>
    <w:link w:val="CommentText"/>
    <w:uiPriority w:val="99"/>
    <w:rsid w:val="006E1DAE"/>
    <w:rPr>
      <w:szCs w:val="25"/>
      <w:lang w:val="en-GB"/>
    </w:rPr>
  </w:style>
  <w:style w:type="paragraph" w:styleId="CommentSubject">
    <w:name w:val="annotation subject"/>
    <w:basedOn w:val="CommentText"/>
    <w:next w:val="CommentText"/>
    <w:link w:val="CommentSubjectChar"/>
    <w:uiPriority w:val="99"/>
    <w:semiHidden/>
    <w:unhideWhenUsed/>
    <w:rsid w:val="006E1DAE"/>
    <w:rPr>
      <w:b/>
      <w:bCs/>
    </w:rPr>
  </w:style>
  <w:style w:type="character" w:customStyle="1" w:styleId="CommentSubjectChar">
    <w:name w:val="Comment Subject Char"/>
    <w:link w:val="CommentSubject"/>
    <w:uiPriority w:val="99"/>
    <w:semiHidden/>
    <w:rsid w:val="006E1DAE"/>
    <w:rPr>
      <w:b/>
      <w:bCs/>
      <w:szCs w:val="25"/>
      <w:lang w:val="en-GB"/>
    </w:rPr>
  </w:style>
  <w:style w:type="paragraph" w:styleId="Revision">
    <w:name w:val="Revision"/>
    <w:hidden/>
    <w:uiPriority w:val="99"/>
    <w:semiHidden/>
    <w:rsid w:val="007A70F4"/>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C8A59-F4E9-4525-8DF8-F17D976C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2291</Words>
  <Characters>13064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Vapee Nonthaleeruk (TH)</cp:lastModifiedBy>
  <cp:revision>6</cp:revision>
  <cp:lastPrinted>2023-02-27T09:34:00Z</cp:lastPrinted>
  <dcterms:created xsi:type="dcterms:W3CDTF">2024-02-28T00:07:00Z</dcterms:created>
  <dcterms:modified xsi:type="dcterms:W3CDTF">2024-02-28T19:06:00Z</dcterms:modified>
</cp:coreProperties>
</file>