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8CA4B" w14:textId="77777777" w:rsidR="00BF6ABE" w:rsidRDefault="00BF6ABE" w:rsidP="004E27B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rowalliaUPC" w:eastAsia="Times New Roman" w:hAnsi="BrowalliaUPC" w:cs="BrowalliaUPC"/>
          <w:sz w:val="26"/>
          <w:szCs w:val="26"/>
          <w:u w:val="single"/>
        </w:rPr>
      </w:pPr>
    </w:p>
    <w:p w14:paraId="40730BEC" w14:textId="77777777" w:rsidR="006417EB" w:rsidRPr="002F7584" w:rsidRDefault="006417EB" w:rsidP="004E27B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rowalliaUPC" w:eastAsia="Times New Roman" w:hAnsi="BrowalliaUPC" w:cs="BrowalliaUPC"/>
          <w:sz w:val="26"/>
          <w:szCs w:val="26"/>
          <w:u w:val="single"/>
        </w:rPr>
      </w:pPr>
    </w:p>
    <w:p w14:paraId="0CD5AFF4" w14:textId="1375ADCA" w:rsidR="004E27BD" w:rsidRPr="002F7584" w:rsidRDefault="004E27BD" w:rsidP="004E27B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rowalliaUPC" w:eastAsia="Times New Roman" w:hAnsi="BrowalliaUPC" w:cs="BrowalliaUPC"/>
          <w:sz w:val="26"/>
          <w:szCs w:val="26"/>
          <w:u w:val="single"/>
          <w:cs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u w:val="single"/>
          <w:cs/>
        </w:rPr>
        <w:t>รายงานของผู้สอบบัญชีรับอนุญาต</w:t>
      </w:r>
    </w:p>
    <w:p w14:paraId="7CCBD324" w14:textId="77777777" w:rsidR="004E27BD" w:rsidRPr="002F7584" w:rsidRDefault="004E27BD" w:rsidP="004E27B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270126D" w14:textId="0C49E421" w:rsidR="004E27BD" w:rsidRPr="002F7584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เสนอ  ผู้ถือหุ้น</w:t>
      </w:r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บริษัท วาว </w:t>
      </w:r>
      <w:proofErr w:type="spellStart"/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>แฟคเต</w:t>
      </w:r>
      <w:proofErr w:type="spellEnd"/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>อร์ จำกัด (มหาชน)</w:t>
      </w:r>
    </w:p>
    <w:p w14:paraId="107FAD4D" w14:textId="77777777" w:rsidR="004E27BD" w:rsidRPr="002F7584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0D282450" w14:textId="77777777" w:rsidR="004E27BD" w:rsidRPr="002F7584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  <w:cs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ความเห็น</w:t>
      </w:r>
    </w:p>
    <w:p w14:paraId="5805D386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29099F0" w14:textId="3AE8225A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ข้าพเจ้าได้ตรวจสอบงบการเงินรวมและงบการเงินเฉพาะกิจการของ</w:t>
      </w:r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บริษัท วาว </w:t>
      </w:r>
      <w:proofErr w:type="spellStart"/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>แฟคเต</w:t>
      </w:r>
      <w:proofErr w:type="spellEnd"/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>อร์ จำกัด (มหาชน)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และบริษัทย่อย</w:t>
      </w:r>
      <w:r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(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“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”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) และเฉพาะของ</w:t>
      </w:r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บริษัท วาว </w:t>
      </w:r>
      <w:proofErr w:type="spellStart"/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>แฟคเต</w:t>
      </w:r>
      <w:proofErr w:type="spellEnd"/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อร์ จำกัด (มหาชน)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31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ธันวาคม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 25</w:t>
      </w:r>
      <w:r w:rsidRPr="002F7584">
        <w:rPr>
          <w:rFonts w:ascii="BrowalliaUPC" w:eastAsia="Times New Roman" w:hAnsi="BrowalliaUPC" w:cs="BrowalliaUPC"/>
          <w:sz w:val="26"/>
          <w:szCs w:val="26"/>
        </w:rPr>
        <w:t>6</w:t>
      </w:r>
      <w:r w:rsidR="005661D3">
        <w:rPr>
          <w:rFonts w:ascii="BrowalliaUPC" w:eastAsia="Times New Roman" w:hAnsi="BrowalliaUPC" w:cs="BrowalliaUPC"/>
          <w:sz w:val="26"/>
          <w:szCs w:val="26"/>
        </w:rPr>
        <w:t>6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26461" w:rsidRPr="002F7584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งบแสดง</w:t>
      </w:r>
      <w:r w:rsidR="002C03B3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</w:t>
      </w:r>
      <w:r w:rsidR="002C03B3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งบกระแสเงินสดเฉพาะกิจการสำหรับปีสิ้นสุดวันเดียวกันและหมายเหตุประกอบงบการเงิน</w:t>
      </w:r>
      <w:r w:rsidR="00CE5FB1" w:rsidRPr="002F7584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รวมถึงหมายเหตุสรุปนโยบายการบัญชี</w:t>
      </w:r>
      <w:r w:rsidR="002C03B3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ที่สำคัญ</w:t>
      </w:r>
    </w:p>
    <w:p w14:paraId="306E795C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</w:p>
    <w:p w14:paraId="19328AED" w14:textId="58A2EE2B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บริษัท วาว </w:t>
      </w:r>
      <w:proofErr w:type="spellStart"/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>แฟคเต</w:t>
      </w:r>
      <w:proofErr w:type="spellEnd"/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>อร์ จำกัด (มหาชน)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 และบริษัทย่อย และเฉพาะของ</w:t>
      </w:r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บริษัท วาว </w:t>
      </w:r>
      <w:proofErr w:type="spellStart"/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>แฟคเต</w:t>
      </w:r>
      <w:proofErr w:type="spellEnd"/>
      <w:r w:rsidR="005661D3">
        <w:rPr>
          <w:rFonts w:ascii="BrowalliaUPC" w:eastAsia="Times New Roman" w:hAnsi="BrowalliaUPC" w:cs="BrowalliaUPC" w:hint="cs"/>
          <w:sz w:val="26"/>
          <w:szCs w:val="26"/>
          <w:cs/>
        </w:rPr>
        <w:t>อร์ จำกัด (มหาชน)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ณ วันที่</w:t>
      </w:r>
      <w:r w:rsidR="00947769"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2F7584">
        <w:rPr>
          <w:rFonts w:ascii="BrowalliaUPC" w:eastAsia="Times New Roman" w:hAnsi="BrowalliaUPC" w:cs="BrowalliaUPC"/>
          <w:sz w:val="26"/>
          <w:szCs w:val="26"/>
        </w:rPr>
        <w:t>31</w:t>
      </w:r>
      <w:r w:rsidR="004E6C7C"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ธันวาคม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25</w:t>
      </w:r>
      <w:r w:rsidRPr="002F7584">
        <w:rPr>
          <w:rFonts w:ascii="BrowalliaUPC" w:eastAsia="Times New Roman" w:hAnsi="BrowalliaUPC" w:cs="BrowalliaUPC"/>
          <w:sz w:val="26"/>
          <w:szCs w:val="26"/>
        </w:rPr>
        <w:t>6</w:t>
      </w:r>
      <w:r w:rsidR="005661D3">
        <w:rPr>
          <w:rFonts w:ascii="BrowalliaUPC" w:eastAsia="Times New Roman" w:hAnsi="BrowalliaUPC" w:cs="BrowalliaUPC"/>
          <w:sz w:val="26"/>
          <w:szCs w:val="26"/>
        </w:rPr>
        <w:t>6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3086B08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4FEEFF1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เกณฑ์ในการแสดงความเห็น</w:t>
      </w:r>
    </w:p>
    <w:p w14:paraId="3347C8D1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480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E1A3156" w14:textId="4FF32668" w:rsidR="00E741B1" w:rsidRPr="002F7584" w:rsidRDefault="00E741B1" w:rsidP="00E741B1">
      <w:pPr>
        <w:spacing w:after="120" w:line="240" w:lineRule="auto"/>
        <w:ind w:left="142"/>
        <w:jc w:val="thaiDistribute"/>
        <w:rPr>
          <w:rFonts w:ascii="BrowalliaUPC" w:eastAsia="Calibri" w:hAnsi="BrowalliaUPC" w:cs="BrowalliaUPC"/>
          <w:sz w:val="26"/>
          <w:szCs w:val="26"/>
        </w:rPr>
      </w:pPr>
      <w:r w:rsidRPr="002F7584">
        <w:rPr>
          <w:rFonts w:ascii="BrowalliaUPC" w:eastAsia="Calibri" w:hAnsi="BrowalliaUPC" w:cs="BrowalliaUPC" w:hint="cs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</w:t>
      </w:r>
      <w:r w:rsidRPr="002F7584">
        <w:rPr>
          <w:rFonts w:ascii="BrowalliaUPC" w:eastAsia="Calibri" w:hAnsi="BrowalliaUPC" w:cs="BrowalliaUPC" w:hint="cs"/>
          <w:spacing w:val="-6"/>
          <w:sz w:val="26"/>
          <w:szCs w:val="26"/>
          <w:cs/>
        </w:rPr>
        <w:t>ความเป็นอิสระจาก</w:t>
      </w:r>
      <w:r w:rsidR="00F34494">
        <w:rPr>
          <w:rFonts w:ascii="BrowalliaUPC" w:eastAsia="Calibri" w:hAnsi="BrowalliaUPC" w:cs="BrowalliaUPC" w:hint="cs"/>
          <w:spacing w:val="-6"/>
          <w:sz w:val="26"/>
          <w:szCs w:val="26"/>
          <w:cs/>
        </w:rPr>
        <w:t>กลุ่ม</w:t>
      </w:r>
      <w:r w:rsidRPr="002F7584">
        <w:rPr>
          <w:rFonts w:ascii="BrowalliaUPC" w:eastAsia="Calibri" w:hAnsi="BrowalliaUPC" w:cs="BrowalliaUPC" w:hint="cs"/>
          <w:spacing w:val="-6"/>
          <w:sz w:val="26"/>
          <w:szCs w:val="26"/>
          <w:cs/>
        </w:rPr>
        <w:t>บริษัทตามประมวลจรรยาบรรณของ</w:t>
      </w:r>
      <w:r w:rsidR="008C13E3" w:rsidRPr="002F7584">
        <w:rPr>
          <w:rFonts w:ascii="BrowalliaUPC" w:eastAsia="Calibri" w:hAnsi="BrowalliaUPC" w:cs="BrowalliaUPC"/>
          <w:spacing w:val="-6"/>
          <w:sz w:val="26"/>
          <w:szCs w:val="26"/>
        </w:rPr>
        <w:br/>
      </w:r>
      <w:r w:rsidRPr="002F7584">
        <w:rPr>
          <w:rFonts w:ascii="BrowalliaUPC" w:eastAsia="Calibri" w:hAnsi="BrowalliaUPC" w:cs="BrowalliaUPC" w:hint="cs"/>
          <w:spacing w:val="-6"/>
          <w:sz w:val="26"/>
          <w:szCs w:val="26"/>
          <w:cs/>
        </w:rPr>
        <w:t>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Pr="002F7584">
        <w:rPr>
          <w:rFonts w:ascii="BrowalliaUPC" w:eastAsia="Calibri" w:hAnsi="BrowalliaUPC" w:cs="BrowalliaUPC" w:hint="cs"/>
          <w:sz w:val="26"/>
          <w:szCs w:val="26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7399B1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7DBBB4C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3AD1B98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47802EA" w14:textId="1E83D9FD" w:rsidR="003E7A92" w:rsidRPr="002F7584" w:rsidRDefault="003E7A92" w:rsidP="003E7A92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ตามที่กล่าวไว้ในหมายเหตุประกอบงบการเงินข้อที่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2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กลุ่มบริษัทประสบผลขาดทุนจากการดำเนินงานอย่างต่อเนื่องหลายปี ณ วันที่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31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ธันวาคม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256</w:t>
      </w:r>
      <w:r>
        <w:rPr>
          <w:rFonts w:ascii="BrowalliaUPC" w:eastAsia="Times New Roman" w:hAnsi="BrowalliaUPC" w:cs="BrowalliaUPC"/>
          <w:sz w:val="26"/>
          <w:szCs w:val="26"/>
        </w:rPr>
        <w:t>6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กลุ่มบริษัทมีผลขาดทุนสะสมในงบการเงินรวมและงบการเงินเฉพาะกิจการเป็นจำนวนเงิน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>
        <w:rPr>
          <w:rFonts w:ascii="BrowalliaUPC" w:eastAsia="Times New Roman" w:hAnsi="BrowalliaUPC" w:cs="BrowalliaUPC"/>
          <w:sz w:val="26"/>
          <w:szCs w:val="26"/>
        </w:rPr>
        <w:t>1,116.30</w:t>
      </w:r>
      <w:r w:rsidRPr="002F7584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ล้านบาท และจำนวน</w:t>
      </w:r>
      <w:r w:rsidR="00756636">
        <w:rPr>
          <w:rFonts w:ascii="BrowalliaUPC" w:eastAsia="Times New Roman" w:hAnsi="BrowalliaUPC" w:cs="BrowalliaUPC" w:hint="cs"/>
          <w:sz w:val="26"/>
          <w:szCs w:val="26"/>
          <w:cs/>
        </w:rPr>
        <w:t>เงิน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886.02</w:t>
      </w:r>
      <w:r w:rsidRPr="002F7584">
        <w:rPr>
          <w:rFonts w:ascii="Browallia New" w:hAnsi="Browallia New" w:cs="Browallia New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ล้านบาท ตามลำดับ อย่างไรก็ตาม ณ วันเดียวกัน กลุ่มบริษัทมีส่วนของผู้ถือหุ้นตามงบการเงินรวมและงบการเงินเฉพาะกิจการจำนวน</w:t>
      </w:r>
      <w:r w:rsidR="00756636">
        <w:rPr>
          <w:rFonts w:ascii="BrowalliaUPC" w:eastAsia="Times New Roman" w:hAnsi="BrowalliaUPC" w:cs="BrowalliaUPC" w:hint="cs"/>
          <w:sz w:val="26"/>
          <w:szCs w:val="26"/>
          <w:cs/>
        </w:rPr>
        <w:t>เงิน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 w:rsidR="00756636">
        <w:rPr>
          <w:rFonts w:ascii="Browallia New" w:hAnsi="Browallia New" w:cs="Browallia New"/>
          <w:sz w:val="26"/>
          <w:szCs w:val="26"/>
        </w:rPr>
        <w:t>182.81</w:t>
      </w:r>
      <w:r w:rsidRPr="002F7584">
        <w:rPr>
          <w:rFonts w:ascii="Browallia New" w:hAnsi="Browallia New" w:cs="Browallia New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ล้านบาท และจำนวน</w:t>
      </w:r>
      <w:r w:rsidR="00756636">
        <w:rPr>
          <w:rFonts w:ascii="BrowalliaUPC" w:eastAsia="Times New Roman" w:hAnsi="BrowalliaUPC" w:cs="BrowalliaUPC" w:hint="cs"/>
          <w:sz w:val="26"/>
          <w:szCs w:val="26"/>
          <w:cs/>
        </w:rPr>
        <w:t>เงิน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="00756636">
        <w:rPr>
          <w:rFonts w:ascii="Browallia New" w:hAnsi="Browallia New" w:cs="Browallia New"/>
          <w:sz w:val="26"/>
          <w:szCs w:val="26"/>
        </w:rPr>
        <w:t>413.08</w:t>
      </w:r>
      <w:r w:rsidRPr="002F7584">
        <w:rPr>
          <w:rFonts w:ascii="Browallia New" w:hAnsi="Browallia New" w:cs="Browallia New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ล้านบาท ตามลำดับ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เหตุการณ์หรือสถานการณ์ที่กล่าวตลอดจนเรื่องอื่นที่กล่าวถึงในหมายเหตุ</w:t>
      </w:r>
      <w:r>
        <w:rPr>
          <w:rFonts w:ascii="BrowalliaUPC" w:eastAsia="Times New Roman" w:hAnsi="BrowalliaUPC" w:cs="BrowalliaUPC" w:hint="cs"/>
          <w:sz w:val="26"/>
          <w:szCs w:val="26"/>
          <w:cs/>
        </w:rPr>
        <w:t>ประกอบงบการเงิน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ข้อที่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2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แสดงให้เห็นว่า</w:t>
      </w:r>
      <w:r w:rsidRPr="002F7584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</w:p>
    <w:p w14:paraId="5814E3E7" w14:textId="77777777" w:rsidR="003E7A92" w:rsidRDefault="003E7A92" w:rsidP="006417EB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CB06923" w14:textId="7B14975B" w:rsidR="00BF6ABE" w:rsidRDefault="00BF6ABE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5FFF81C8" w14:textId="6822BC15" w:rsidR="003E7A92" w:rsidRDefault="003E7A92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7965716" w14:textId="77777777" w:rsidR="003E7A92" w:rsidRPr="002F7584" w:rsidRDefault="003E7A92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CFE4001" w14:textId="5E2E78DF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lastRenderedPageBreak/>
        <w:t>เรื่องสำคัญในการตรวจสอบ</w:t>
      </w:r>
    </w:p>
    <w:p w14:paraId="50EA3BDB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5072410" w14:textId="6E857B14" w:rsidR="004E27BD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A719F4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F69CD0F" w14:textId="77777777" w:rsidR="0074284C" w:rsidRDefault="0074284C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7C9A9D0" w14:textId="0064C588" w:rsidR="0074284C" w:rsidRDefault="0074284C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>
        <w:rPr>
          <w:rFonts w:ascii="BrowalliaUPC" w:eastAsia="Times New Roman" w:hAnsi="BrowalliaUPC" w:cs="BrowalliaUPC" w:hint="cs"/>
          <w:sz w:val="26"/>
          <w:szCs w:val="26"/>
          <w:cs/>
        </w:rPr>
        <w:t>การด้อยค่าของเงินลงทุนในบริษัทย่อย ค่าความนิยม และสินทรัพย์ไม่มีตัวตน</w:t>
      </w:r>
    </w:p>
    <w:p w14:paraId="0140F78C" w14:textId="77777777" w:rsidR="0074284C" w:rsidRDefault="0074284C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0F4568B" w14:textId="434E80C6" w:rsidR="0074284C" w:rsidRDefault="0074284C" w:rsidP="0075663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920DD0">
        <w:rPr>
          <w:rFonts w:ascii="BrowalliaUPC" w:eastAsia="Times New Roman" w:hAnsi="BrowalliaUPC" w:cs="BrowalliaUPC"/>
          <w:sz w:val="26"/>
          <w:szCs w:val="26"/>
          <w:cs/>
        </w:rPr>
        <w:t xml:space="preserve">ณ วันที่ </w:t>
      </w:r>
      <w:r>
        <w:rPr>
          <w:rFonts w:ascii="BrowalliaUPC" w:eastAsia="Times New Roman" w:hAnsi="BrowalliaUPC" w:cs="BrowalliaUPC"/>
          <w:sz w:val="26"/>
          <w:szCs w:val="26"/>
        </w:rPr>
        <w:t>31</w:t>
      </w:r>
      <w:r w:rsidRPr="00920DD0">
        <w:rPr>
          <w:rFonts w:ascii="BrowalliaUPC" w:eastAsia="Times New Roman" w:hAnsi="BrowalliaUPC" w:cs="BrowalliaUPC"/>
          <w:sz w:val="26"/>
          <w:szCs w:val="26"/>
          <w:cs/>
        </w:rPr>
        <w:t xml:space="preserve"> ธันวาคม </w:t>
      </w:r>
      <w:r>
        <w:rPr>
          <w:rFonts w:ascii="BrowalliaUPC" w:eastAsia="Times New Roman" w:hAnsi="BrowalliaUPC" w:cs="BrowalliaUPC"/>
          <w:sz w:val="26"/>
          <w:szCs w:val="26"/>
        </w:rPr>
        <w:t>2566</w:t>
      </w:r>
      <w:r w:rsidRPr="00920DD0">
        <w:rPr>
          <w:rFonts w:ascii="BrowalliaUPC" w:eastAsia="Times New Roman" w:hAnsi="BrowalliaUPC" w:cs="BrowalliaUPC"/>
          <w:sz w:val="26"/>
          <w:szCs w:val="26"/>
          <w:cs/>
        </w:rPr>
        <w:t xml:space="preserve"> กลุ่มบริษัทมีเงินลงทุนในบริษัทย่อย จำนวน </w:t>
      </w:r>
      <w:r>
        <w:rPr>
          <w:rFonts w:ascii="BrowalliaUPC" w:eastAsia="Times New Roman" w:hAnsi="BrowalliaUPC" w:cs="BrowalliaUPC"/>
          <w:sz w:val="26"/>
          <w:szCs w:val="26"/>
        </w:rPr>
        <w:t>421.44</w:t>
      </w:r>
      <w:r w:rsidRPr="00920DD0">
        <w:rPr>
          <w:rFonts w:ascii="BrowalliaUPC" w:eastAsia="Times New Roman" w:hAnsi="BrowalliaUPC" w:cs="BrowalliaUPC"/>
          <w:sz w:val="26"/>
          <w:szCs w:val="26"/>
          <w:cs/>
        </w:rPr>
        <w:t xml:space="preserve"> ล้านบาท ค่าความนิยม จำนวน</w:t>
      </w:r>
      <w:r>
        <w:rPr>
          <w:rFonts w:ascii="BrowalliaUPC" w:eastAsia="Times New Roman" w:hAnsi="BrowalliaUPC" w:cs="BrowalliaUPC"/>
          <w:sz w:val="26"/>
          <w:szCs w:val="26"/>
        </w:rPr>
        <w:t xml:space="preserve"> 246.18</w:t>
      </w:r>
      <w:r w:rsidRPr="00920DD0">
        <w:rPr>
          <w:rFonts w:ascii="BrowalliaUPC" w:eastAsia="Times New Roman" w:hAnsi="BrowalliaUPC" w:cs="BrowalliaUPC"/>
          <w:sz w:val="26"/>
          <w:szCs w:val="26"/>
          <w:cs/>
        </w:rPr>
        <w:t xml:space="preserve"> ล้านบาท และมีสินทรัพย์ไม่มีตัวตน จำนวน </w:t>
      </w:r>
      <w:r>
        <w:rPr>
          <w:rFonts w:ascii="BrowalliaUPC" w:eastAsia="Times New Roman" w:hAnsi="BrowalliaUPC" w:cs="BrowalliaUPC"/>
          <w:sz w:val="26"/>
          <w:szCs w:val="26"/>
        </w:rPr>
        <w:t xml:space="preserve">146.54 </w:t>
      </w:r>
      <w:r w:rsidRPr="00920DD0">
        <w:rPr>
          <w:rFonts w:ascii="BrowalliaUPC" w:eastAsia="Times New Roman" w:hAnsi="BrowalliaUPC" w:cs="BrowalliaUPC"/>
          <w:sz w:val="26"/>
          <w:szCs w:val="26"/>
          <w:cs/>
        </w:rPr>
        <w:t>ล้านบาท ซึ่งเกิดจากการลงทุนในกลุ่มธุรกิจร้านอาหาร</w:t>
      </w:r>
      <w:r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920DD0">
        <w:rPr>
          <w:rFonts w:ascii="BrowalliaUPC" w:eastAsia="Times New Roman" w:hAnsi="BrowalliaUPC" w:cs="BrowalliaUPC"/>
          <w:sz w:val="26"/>
          <w:szCs w:val="26"/>
          <w:cs/>
        </w:rPr>
        <w:t>ตามมาตรฐานการรายงานทางการเงิน กลุ่มบริษัทต้องมีการทดสอบการด้อยค่าสินทรัพย์ดังกล่าวทุกครั้งที่รายงาน ซึ่งการทดสอบการด้อยค่านั้นต้องใช้ดุลยพินิจที่สำคัญ</w:t>
      </w:r>
      <w:r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920DD0">
        <w:rPr>
          <w:rFonts w:ascii="BrowalliaUPC" w:eastAsia="Times New Roman" w:hAnsi="BrowalliaUPC" w:cs="BrowalliaUPC"/>
          <w:sz w:val="26"/>
          <w:szCs w:val="26"/>
          <w:cs/>
        </w:rPr>
        <w:t>และข้อสมมติฐานของผู้บริหารที่มีความซับซ้อนโดยเฉพาะข้อสมมติฐานสำหรับการประมาณการกระแสเงินสดของธุรกิจร้านอาหาร และการพิจารณาอัตราคิดลดในการกำหนดมูลค่ากระแสเงินสด</w:t>
      </w:r>
      <w:r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920DD0">
        <w:rPr>
          <w:rFonts w:ascii="BrowalliaUPC" w:eastAsia="Times New Roman" w:hAnsi="BrowalliaUPC" w:cs="BrowalliaUPC"/>
          <w:sz w:val="26"/>
          <w:szCs w:val="26"/>
          <w:cs/>
        </w:rPr>
        <w:t>ซึ่งอาจมีผลกระทบจากการเปลี่ยนแปลงตามสภาวะทางเศรษฐกิจสถานการณ์ตลาดปัจจุบัน</w:t>
      </w:r>
      <w:r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920DD0">
        <w:rPr>
          <w:rFonts w:ascii="BrowalliaUPC" w:eastAsia="Times New Roman" w:hAnsi="BrowalliaUPC" w:cs="BrowalliaUPC"/>
          <w:sz w:val="26"/>
          <w:szCs w:val="26"/>
          <w:cs/>
        </w:rPr>
        <w:t>และความเสี่ยงที่เฉพาะเจาะจงของสินทรัพย์</w:t>
      </w:r>
    </w:p>
    <w:p w14:paraId="75606380" w14:textId="77777777" w:rsidR="0074284C" w:rsidRDefault="0074284C" w:rsidP="0074284C">
      <w:pPr>
        <w:overflowPunct w:val="0"/>
        <w:autoSpaceDE w:val="0"/>
        <w:autoSpaceDN w:val="0"/>
        <w:adjustRightInd w:val="0"/>
        <w:spacing w:after="0" w:line="240" w:lineRule="auto"/>
        <w:ind w:left="142" w:firstLine="578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776D6E6" w14:textId="77777777" w:rsidR="0074284C" w:rsidRDefault="0074284C" w:rsidP="0074284C">
      <w:pPr>
        <w:overflowPunct w:val="0"/>
        <w:autoSpaceDE w:val="0"/>
        <w:autoSpaceDN w:val="0"/>
        <w:adjustRightInd w:val="0"/>
        <w:ind w:left="179" w:right="19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920DD0">
        <w:rPr>
          <w:rFonts w:ascii="BrowalliaUPC" w:eastAsia="Times New Roman" w:hAnsi="BrowalliaUPC" w:cs="BrowalliaUPC"/>
          <w:sz w:val="26"/>
          <w:szCs w:val="26"/>
          <w:cs/>
        </w:rPr>
        <w:t>ข้าพเจ้าให้ความสำคัญกับการตรวจสอบการด้อยค่าของเงินลงทุนในบริษัทย่อย ค่าความนิยม และสินทรัพย์ไม่</w:t>
      </w:r>
      <w:r w:rsidRPr="0050785A">
        <w:rPr>
          <w:rFonts w:ascii="BrowalliaUPC" w:eastAsia="Times New Roman" w:hAnsi="BrowalliaUPC" w:cs="BrowalliaUPC"/>
          <w:sz w:val="26"/>
          <w:szCs w:val="26"/>
          <w:cs/>
        </w:rPr>
        <w:t>ตัวตน</w:t>
      </w:r>
      <w:r>
        <w:rPr>
          <w:rFonts w:ascii="BrowalliaUPC" w:eastAsia="Times New Roman" w:hAnsi="BrowalliaUPC" w:cs="BrowalliaUPC" w:hint="cs"/>
          <w:sz w:val="26"/>
          <w:szCs w:val="26"/>
          <w:cs/>
        </w:rPr>
        <w:t xml:space="preserve"> เ</w:t>
      </w:r>
      <w:r w:rsidRPr="0050785A">
        <w:rPr>
          <w:rFonts w:ascii="BrowalliaUPC" w:eastAsia="Times New Roman" w:hAnsi="BrowalliaUPC" w:cs="BrowalliaUPC"/>
          <w:sz w:val="26"/>
          <w:szCs w:val="26"/>
          <w:cs/>
        </w:rPr>
        <w:t>นื่องจากมูลค่าของสินทรัพย</w:t>
      </w:r>
      <w:r>
        <w:rPr>
          <w:rFonts w:ascii="BrowalliaUPC" w:eastAsia="Times New Roman" w:hAnsi="BrowalliaUPC" w:cs="BrowalliaUPC" w:hint="cs"/>
          <w:sz w:val="26"/>
          <w:szCs w:val="26"/>
          <w:cs/>
        </w:rPr>
        <w:t>์</w:t>
      </w:r>
      <w:r w:rsidRPr="0050785A">
        <w:rPr>
          <w:rFonts w:ascii="BrowalliaUPC" w:eastAsia="Times New Roman" w:hAnsi="BrowalliaUPC" w:cs="BrowalliaUPC"/>
          <w:sz w:val="26"/>
          <w:szCs w:val="26"/>
          <w:cs/>
        </w:rPr>
        <w:t>ดังกล่าว</w:t>
      </w:r>
      <w:r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50785A">
        <w:rPr>
          <w:rFonts w:ascii="BrowalliaUPC" w:eastAsia="Times New Roman" w:hAnsi="BrowalliaUPC" w:cs="BrowalliaUPC"/>
          <w:sz w:val="26"/>
          <w:szCs w:val="26"/>
          <w:cs/>
        </w:rPr>
        <w:t>มีสาระสำคัญต่องบการเงินและกลุ่มบริษัทได้เป</w:t>
      </w:r>
      <w:r>
        <w:rPr>
          <w:rFonts w:ascii="BrowalliaUPC" w:eastAsia="Times New Roman" w:hAnsi="BrowalliaUPC" w:cs="BrowalliaUPC" w:hint="cs"/>
          <w:sz w:val="26"/>
          <w:szCs w:val="26"/>
          <w:cs/>
        </w:rPr>
        <w:t>ิ</w:t>
      </w:r>
      <w:r w:rsidRPr="0050785A">
        <w:rPr>
          <w:rFonts w:ascii="BrowalliaUPC" w:eastAsia="Times New Roman" w:hAnsi="BrowalliaUPC" w:cs="BrowalliaUPC"/>
          <w:sz w:val="26"/>
          <w:szCs w:val="26"/>
          <w:cs/>
        </w:rPr>
        <w:t xml:space="preserve">ดเผยข้อมูลไว้ในหมายเหตุประกอบงบการเงินข้อ </w:t>
      </w:r>
      <w:r>
        <w:rPr>
          <w:rFonts w:ascii="BrowalliaUPC" w:eastAsia="Times New Roman" w:hAnsi="BrowalliaUPC" w:cs="BrowalliaUPC"/>
          <w:sz w:val="26"/>
          <w:szCs w:val="26"/>
        </w:rPr>
        <w:t xml:space="preserve">12 14 </w:t>
      </w:r>
      <w:r>
        <w:rPr>
          <w:rFonts w:ascii="BrowalliaUPC" w:eastAsia="Times New Roman" w:hAnsi="BrowalliaUPC" w:cs="BrowalliaUPC" w:hint="cs"/>
          <w:sz w:val="26"/>
          <w:szCs w:val="26"/>
          <w:cs/>
        </w:rPr>
        <w:t xml:space="preserve">และ </w:t>
      </w:r>
      <w:r>
        <w:rPr>
          <w:rFonts w:ascii="BrowalliaUPC" w:eastAsia="Times New Roman" w:hAnsi="BrowalliaUPC" w:cs="BrowalliaUPC"/>
          <w:sz w:val="26"/>
          <w:szCs w:val="26"/>
        </w:rPr>
        <w:t>15</w:t>
      </w:r>
    </w:p>
    <w:p w14:paraId="4D193975" w14:textId="01334800" w:rsidR="0074284C" w:rsidRDefault="007A16A9" w:rsidP="008660C7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>
        <w:rPr>
          <w:rFonts w:ascii="BrowalliaUPC" w:eastAsia="Times New Roman" w:hAnsi="BrowalliaUPC" w:cs="BrowalliaUPC" w:hint="cs"/>
          <w:sz w:val="26"/>
          <w:szCs w:val="26"/>
          <w:cs/>
        </w:rPr>
        <w:t>วิธีการตรวจสอบ</w:t>
      </w:r>
      <w:bookmarkStart w:id="0" w:name="_GoBack"/>
      <w:bookmarkEnd w:id="0"/>
    </w:p>
    <w:p w14:paraId="26111739" w14:textId="77777777" w:rsidR="008660C7" w:rsidRDefault="008660C7" w:rsidP="008660C7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047E45BD" w14:textId="76E51310" w:rsidR="0074284C" w:rsidRPr="000A413B" w:rsidRDefault="0074284C" w:rsidP="0074284C">
      <w:pPr>
        <w:overflowPunct w:val="0"/>
        <w:autoSpaceDE w:val="0"/>
        <w:autoSpaceDN w:val="0"/>
        <w:adjustRightInd w:val="0"/>
        <w:ind w:left="159" w:right="165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0A413B">
        <w:rPr>
          <w:rFonts w:ascii="BrowalliaUPC" w:eastAsia="Times New Roman" w:hAnsi="BrowalliaUPC" w:cs="BrowalliaUPC"/>
          <w:sz w:val="26"/>
          <w:szCs w:val="26"/>
          <w:cs/>
        </w:rPr>
        <w:t>วิธีการประเมินการจัดทำประมาณการผลการดำเนินงานในอนาคตของบริษัทย่อย และแบบจำลองทางการเงินที่ฝ่ายบริหารของบริษัท</w:t>
      </w:r>
      <w:r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0A413B">
        <w:rPr>
          <w:rFonts w:ascii="BrowalliaUPC" w:eastAsia="Times New Roman" w:hAnsi="BrowalliaUPC" w:cs="BrowalliaUPC"/>
          <w:sz w:val="26"/>
          <w:szCs w:val="26"/>
          <w:cs/>
        </w:rPr>
        <w:t>ได้จัดทำขึ้น มีดังนี้</w:t>
      </w:r>
    </w:p>
    <w:p w14:paraId="09976B24" w14:textId="0D6CD329" w:rsidR="0074284C" w:rsidRDefault="0074284C" w:rsidP="008660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8660C7">
        <w:rPr>
          <w:rFonts w:ascii="BrowalliaUPC" w:eastAsia="Times New Roman" w:hAnsi="BrowalliaUPC" w:cs="BrowalliaUPC"/>
          <w:sz w:val="26"/>
          <w:szCs w:val="26"/>
          <w:cs/>
        </w:rPr>
        <w:t>ทำความเข้าใจและประเมินข้อสมมติฐาน</w:t>
      </w:r>
      <w:r w:rsidRPr="008660C7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8660C7">
        <w:rPr>
          <w:rFonts w:ascii="BrowalliaUPC" w:eastAsia="Times New Roman" w:hAnsi="BrowalliaUPC" w:cs="BrowalliaUPC"/>
          <w:sz w:val="26"/>
          <w:szCs w:val="26"/>
          <w:cs/>
        </w:rPr>
        <w:t>และวิธีการที่ผู้บริหารใช้ในการคำนวณประมาณการ</w:t>
      </w:r>
      <w:r w:rsidRPr="008660C7">
        <w:rPr>
          <w:rFonts w:ascii="BrowalliaUPC" w:eastAsia="Times New Roman" w:hAnsi="BrowalliaUPC" w:cs="BrowalliaUPC" w:hint="cs"/>
          <w:sz w:val="26"/>
          <w:szCs w:val="26"/>
          <w:cs/>
        </w:rPr>
        <w:t>กระแสเงินสดในอนาคตที่คาดว่าจะได้รับคืน</w:t>
      </w:r>
    </w:p>
    <w:p w14:paraId="22ED752F" w14:textId="651E1114" w:rsidR="00450561" w:rsidRPr="008660C7" w:rsidRDefault="00450561" w:rsidP="008660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>
        <w:rPr>
          <w:rFonts w:ascii="BrowalliaUPC" w:eastAsia="Times New Roman" w:hAnsi="BrowalliaUPC" w:cs="BrowalliaUPC" w:hint="cs"/>
          <w:sz w:val="26"/>
          <w:szCs w:val="26"/>
          <w:cs/>
        </w:rPr>
        <w:t>ประเมินความรู้ ความสามารถและความเป็นอิสระของผู้เชี่ยวชาญของผู้บริหารและของผู้สอบบัญชี</w:t>
      </w:r>
    </w:p>
    <w:p w14:paraId="10F5EE44" w14:textId="77777777" w:rsidR="0074284C" w:rsidRPr="008660C7" w:rsidRDefault="0074284C" w:rsidP="008660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8660C7">
        <w:rPr>
          <w:rFonts w:ascii="BrowalliaUPC" w:eastAsia="Times New Roman" w:hAnsi="BrowalliaUPC" w:cs="BrowalliaUPC"/>
          <w:sz w:val="26"/>
          <w:szCs w:val="26"/>
          <w:cs/>
        </w:rPr>
        <w:t>ประเมินอัตราคิดลดโดยอ้างอิงจากการเปรียบเทียบข้อมูลของบริษัทที่อยู่ในอุตสาหกรรมเพื่อให้มั่นใจว่าอัตราคิดลดที่ผู้บริหารใช้อยู่ใ</w:t>
      </w:r>
      <w:r w:rsidRPr="008660C7">
        <w:rPr>
          <w:rFonts w:ascii="BrowalliaUPC" w:eastAsia="Times New Roman" w:hAnsi="BrowalliaUPC" w:cs="BrowalliaUPC" w:hint="cs"/>
          <w:sz w:val="26"/>
          <w:szCs w:val="26"/>
          <w:cs/>
        </w:rPr>
        <w:t>น</w:t>
      </w:r>
      <w:r w:rsidRPr="008660C7">
        <w:rPr>
          <w:rFonts w:ascii="BrowalliaUPC" w:eastAsia="Times New Roman" w:hAnsi="BrowalliaUPC" w:cs="BrowalliaUPC"/>
          <w:sz w:val="26"/>
          <w:szCs w:val="26"/>
          <w:cs/>
        </w:rPr>
        <w:t>เกณฑ์ที่เหมาะสม</w:t>
      </w:r>
    </w:p>
    <w:p w14:paraId="45C2644B" w14:textId="77777777" w:rsidR="0074284C" w:rsidRPr="008660C7" w:rsidRDefault="0074284C" w:rsidP="008660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8660C7">
        <w:rPr>
          <w:rFonts w:ascii="BrowalliaUPC" w:eastAsia="Times New Roman" w:hAnsi="BrowalliaUPC" w:cs="BrowalliaUPC"/>
          <w:sz w:val="26"/>
          <w:szCs w:val="26"/>
          <w:cs/>
        </w:rPr>
        <w:t>ทดสอบการคำนวณมูลค่าที่คาดว่าจะได้รับคืน</w:t>
      </w:r>
    </w:p>
    <w:p w14:paraId="4D8E76EC" w14:textId="77777777" w:rsidR="0074284C" w:rsidRPr="008660C7" w:rsidRDefault="0074284C" w:rsidP="008660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8660C7">
        <w:rPr>
          <w:rFonts w:ascii="BrowalliaUPC" w:eastAsia="Times New Roman" w:hAnsi="BrowalliaUPC" w:cs="BrowalliaUPC"/>
          <w:sz w:val="26"/>
          <w:szCs w:val="26"/>
          <w:cs/>
        </w:rPr>
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</w:r>
    </w:p>
    <w:p w14:paraId="54CAD5F0" w14:textId="6D75283A" w:rsidR="0074284C" w:rsidRPr="008660C7" w:rsidRDefault="0074284C" w:rsidP="008660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8660C7">
        <w:rPr>
          <w:rFonts w:ascii="BrowalliaUPC" w:eastAsia="Times New Roman" w:hAnsi="BrowalliaUPC" w:cs="BrowalliaUPC"/>
          <w:sz w:val="26"/>
          <w:szCs w:val="26"/>
          <w:cs/>
        </w:rPr>
        <w:t>ประเมินความเพียงพอและความเหมาะสมของการเปิดเผยข้อมูลของกลุ่มบริษัทเกี่ยวกับข้อสมมติฐาน และมูลค่าที่คาดว่าจะได้รับคืนของเงินลงทุนในบริษัทย่อย</w:t>
      </w:r>
      <w:r w:rsidRPr="008660C7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8660C7">
        <w:rPr>
          <w:rFonts w:ascii="BrowalliaUPC" w:eastAsia="Times New Roman" w:hAnsi="BrowalliaUPC" w:cs="BrowalliaUPC"/>
          <w:sz w:val="26"/>
          <w:szCs w:val="26"/>
          <w:cs/>
        </w:rPr>
        <w:t>ค่าความนิยม และ สินทรัพย์ไม่มีตัวตน</w:t>
      </w:r>
    </w:p>
    <w:p w14:paraId="0E23176A" w14:textId="77777777" w:rsidR="006417EB" w:rsidRPr="002F7584" w:rsidRDefault="006417EB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AFDA82A" w14:textId="77777777" w:rsidR="006417EB" w:rsidRDefault="006417EB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6417EB">
        <w:rPr>
          <w:rFonts w:ascii="BrowalliaUPC" w:eastAsia="Times New Roman" w:hAnsi="BrowalliaUPC" w:cs="BrowalliaUPC"/>
          <w:sz w:val="26"/>
          <w:szCs w:val="26"/>
          <w:cs/>
        </w:rPr>
        <w:t>เรื่องอื่น</w:t>
      </w:r>
    </w:p>
    <w:p w14:paraId="4597568F" w14:textId="77777777" w:rsidR="006417EB" w:rsidRDefault="006417EB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34EAF67" w14:textId="1E264B5C" w:rsidR="006417EB" w:rsidRPr="006417EB" w:rsidRDefault="006417EB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6417EB">
        <w:rPr>
          <w:rFonts w:ascii="BrowalliaUPC" w:eastAsia="Times New Roman" w:hAnsi="BrowalliaUPC" w:cs="BrowalliaUPC"/>
          <w:sz w:val="26"/>
          <w:szCs w:val="26"/>
          <w:cs/>
        </w:rPr>
        <w:t xml:space="preserve">งบการเงินรวมและเฉพาะของบริษัท วาว </w:t>
      </w:r>
      <w:proofErr w:type="spellStart"/>
      <w:r w:rsidRPr="006417EB">
        <w:rPr>
          <w:rFonts w:ascii="BrowalliaUPC" w:eastAsia="Times New Roman" w:hAnsi="BrowalliaUPC" w:cs="BrowalliaUPC"/>
          <w:sz w:val="26"/>
          <w:szCs w:val="26"/>
          <w:cs/>
        </w:rPr>
        <w:t>แฟคเต</w:t>
      </w:r>
      <w:proofErr w:type="spellEnd"/>
      <w:r w:rsidRPr="006417EB">
        <w:rPr>
          <w:rFonts w:ascii="BrowalliaUPC" w:eastAsia="Times New Roman" w:hAnsi="BrowalliaUPC" w:cs="BrowalliaUPC"/>
          <w:sz w:val="26"/>
          <w:szCs w:val="26"/>
          <w:cs/>
        </w:rPr>
        <w:t xml:space="preserve">อร์ จำกัด (มหาชน) และบริษัทย่อย สำหรับปีสิ้นสุดวันที่ </w:t>
      </w:r>
      <w:r w:rsidRPr="006417EB">
        <w:rPr>
          <w:rFonts w:ascii="BrowalliaUPC" w:eastAsia="Times New Roman" w:hAnsi="BrowalliaUPC" w:cs="BrowalliaUPC"/>
          <w:sz w:val="26"/>
          <w:szCs w:val="26"/>
        </w:rPr>
        <w:t xml:space="preserve">31 </w:t>
      </w:r>
      <w:r w:rsidRPr="006417EB">
        <w:rPr>
          <w:rFonts w:ascii="BrowalliaUPC" w:eastAsia="Times New Roman" w:hAnsi="BrowalliaUPC" w:cs="BrowalliaUPC"/>
          <w:sz w:val="26"/>
          <w:szCs w:val="26"/>
          <w:cs/>
        </w:rPr>
        <w:t xml:space="preserve">ธันวาคม </w:t>
      </w:r>
      <w:r w:rsidRPr="006417EB">
        <w:rPr>
          <w:rFonts w:ascii="BrowalliaUPC" w:eastAsia="Times New Roman" w:hAnsi="BrowalliaUPC" w:cs="BrowalliaUPC"/>
          <w:sz w:val="26"/>
          <w:szCs w:val="26"/>
        </w:rPr>
        <w:t>256</w:t>
      </w:r>
      <w:r>
        <w:rPr>
          <w:rFonts w:ascii="BrowalliaUPC" w:eastAsia="Times New Roman" w:hAnsi="BrowalliaUPC" w:cs="BrowalliaUPC"/>
          <w:sz w:val="26"/>
          <w:szCs w:val="26"/>
        </w:rPr>
        <w:t>5</w:t>
      </w:r>
      <w:r w:rsidRPr="006417EB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6417EB">
        <w:rPr>
          <w:rFonts w:ascii="BrowalliaUPC" w:eastAsia="Times New Roman" w:hAnsi="BrowalliaUPC" w:cs="BrowalliaUPC"/>
          <w:sz w:val="26"/>
          <w:szCs w:val="26"/>
          <w:cs/>
        </w:rPr>
        <w:t xml:space="preserve">ที่แสดงเป็นข้อมูลเปรียบเทียบ ตรวจสอบโดยผู้สอบบัญชีอื่น ซึ่งแสดงความเห็นอย่างไม่มีเงื่อนไข ตามรายงานลงวันที่ </w:t>
      </w:r>
      <w:r>
        <w:rPr>
          <w:rFonts w:ascii="BrowalliaUPC" w:eastAsia="Times New Roman" w:hAnsi="BrowalliaUPC" w:cs="BrowalliaUPC"/>
          <w:sz w:val="26"/>
          <w:szCs w:val="26"/>
        </w:rPr>
        <w:t>27</w:t>
      </w:r>
      <w:r w:rsidRPr="006417EB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6417EB">
        <w:rPr>
          <w:rFonts w:ascii="BrowalliaUPC" w:eastAsia="Times New Roman" w:hAnsi="BrowalliaUPC" w:cs="BrowalliaUPC"/>
          <w:sz w:val="26"/>
          <w:szCs w:val="26"/>
          <w:cs/>
        </w:rPr>
        <w:t xml:space="preserve">กุมภาพันธ์ </w:t>
      </w:r>
      <w:r>
        <w:rPr>
          <w:rFonts w:ascii="BrowalliaUPC" w:eastAsia="Times New Roman" w:hAnsi="BrowalliaUPC" w:cs="BrowalliaUPC"/>
          <w:sz w:val="26"/>
          <w:szCs w:val="26"/>
        </w:rPr>
        <w:t>2566</w:t>
      </w:r>
    </w:p>
    <w:p w14:paraId="43616D54" w14:textId="77777777" w:rsidR="007A37F6" w:rsidRDefault="007A37F6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225914C" w14:textId="35AEF8CF" w:rsidR="007A37F6" w:rsidRDefault="007A37F6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48BDE9D" w14:textId="54E7F677" w:rsidR="00756636" w:rsidRDefault="00756636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61E70D5E" w14:textId="77777777" w:rsidR="00756636" w:rsidRDefault="00756636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DA44687" w14:textId="77777777" w:rsidR="006417EB" w:rsidRPr="002F7584" w:rsidRDefault="006417EB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8D60E92" w14:textId="034967F3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ข้อมูลอื่น</w:t>
      </w:r>
    </w:p>
    <w:p w14:paraId="06F9C14C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6793450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แต่ไม่รวมถึงงบการเงินและรายงานของผู้สอบบัญชีที่อยู่ในรายงานประจำปีนั้น 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2D8A146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BAFEDD2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74360A4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0EDF34C5" w14:textId="00C54545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</w:t>
      </w:r>
      <w:r w:rsidR="007A37F6"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อเท็จจริงอันเป็นสาระสำคัญหรือไม่</w:t>
      </w:r>
    </w:p>
    <w:p w14:paraId="51147409" w14:textId="77777777" w:rsidR="005A6021" w:rsidRPr="002F7584" w:rsidRDefault="005A6021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3F81E18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0A73EDD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B2343FB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2F3C7A9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5D3F4458" w14:textId="07EFB229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</w:t>
      </w:r>
      <w:r w:rsidR="00103540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28A21F70" w14:textId="77777777" w:rsidR="002F7584" w:rsidRPr="002F7584" w:rsidRDefault="002F7584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BB8E5A9" w14:textId="43F4FD31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</w:t>
      </w:r>
      <w:r w:rsidR="009E6791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</w:t>
      </w:r>
      <w:r w:rsidR="00103540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F4F88B7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93CCC4B" w14:textId="077A6B14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1C761DCF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A624964" w14:textId="77777777" w:rsidR="004E27BD" w:rsidRPr="002F7584" w:rsidRDefault="004E27BD" w:rsidP="00947769">
      <w:pPr>
        <w:autoSpaceDE w:val="0"/>
        <w:autoSpaceDN w:val="0"/>
        <w:adjustRightInd w:val="0"/>
        <w:spacing w:after="0" w:line="240" w:lineRule="auto"/>
        <w:ind w:left="142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</w:p>
    <w:p w14:paraId="27A66E33" w14:textId="77777777" w:rsidR="004E27BD" w:rsidRPr="002F7584" w:rsidRDefault="004E27BD" w:rsidP="00F34494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6DE7185" w14:textId="0949535A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</w:t>
      </w:r>
      <w:r w:rsidR="007A25A8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</w:t>
      </w:r>
      <w:r w:rsidR="00103540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103540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7302DEE" w14:textId="77777777" w:rsidR="008C13E3" w:rsidRDefault="008C13E3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83579DE" w14:textId="77777777" w:rsidR="006417EB" w:rsidRDefault="006417EB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55AE2F4" w14:textId="77777777" w:rsidR="006417EB" w:rsidRDefault="006417EB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EFB3DB8" w14:textId="77777777" w:rsidR="006417EB" w:rsidRPr="002F7584" w:rsidRDefault="006417EB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62911395" w14:textId="77777777" w:rsidR="006417EB" w:rsidRDefault="006417EB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5C1799F2" w14:textId="77777777" w:rsidR="006417EB" w:rsidRDefault="006417EB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01598D5" w14:textId="189D3899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ข้าพเจ้าได้ใช้ดุลยพินิจและการสังเกตและสงสัยเยี่ยงผู้ประกอบวิชาชีพตลอดการตรวจสอบ  การปฏิบัติงานของข้าพเจ้ารวมถึง</w:t>
      </w:r>
    </w:p>
    <w:p w14:paraId="079509BC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BA32991" w14:textId="517AC1EC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="007A25A8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</w:t>
      </w:r>
      <w:r w:rsidR="007A25A8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การควบคุมภายใน</w:t>
      </w:r>
    </w:p>
    <w:p w14:paraId="3D7E8953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A67137D" w14:textId="77777777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F637030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4D3A9BE" w14:textId="4E82A7D8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547EED5" w14:textId="77777777" w:rsidR="00BF6ABE" w:rsidRPr="002F7584" w:rsidRDefault="00BF6ABE" w:rsidP="00947769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6514E35A" w14:textId="54CAF466" w:rsidR="007A37F6" w:rsidRDefault="004E27BD" w:rsidP="006417E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</w:t>
      </w:r>
      <w:r w:rsidR="008C13E3"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</w:t>
      </w:r>
      <w:r w:rsidR="008C13E3"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</w:t>
      </w:r>
      <w:r w:rsidR="008C13E3"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กลุ่มบริษัทต้องหยุดการดำเนินงานต่อเนื่อง</w:t>
      </w:r>
    </w:p>
    <w:p w14:paraId="18EAFA1B" w14:textId="77777777" w:rsidR="006417EB" w:rsidRPr="006417EB" w:rsidRDefault="006417EB" w:rsidP="006417E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4630C8A" w14:textId="20BE116E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</w:t>
      </w:r>
      <w:r w:rsidR="008C13E3" w:rsidRPr="002F7584">
        <w:rPr>
          <w:rFonts w:ascii="BrowalliaUPC" w:eastAsia="Times New Roman" w:hAnsi="BrowalliaUPC" w:cs="BrowalliaUPC"/>
          <w:sz w:val="26"/>
          <w:szCs w:val="26"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ในรูปแบบที่ทำให้มีการนำเสนอข้อมูลโดยถูกต้องตามที่ควร</w:t>
      </w:r>
    </w:p>
    <w:p w14:paraId="26E4E852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6B168A2" w14:textId="21628BA3" w:rsidR="004E27BD" w:rsidRPr="002F7584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</w:t>
      </w:r>
      <w:r w:rsidR="00393038" w:rsidRPr="002F7584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F07D655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AB65FA7" w14:textId="21D431A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18095A2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CF94D60" w14:textId="3E63B676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072E0FC" w14:textId="77777777" w:rsidR="007F7881" w:rsidRDefault="007F7881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D1EE399" w14:textId="77777777" w:rsidR="006417EB" w:rsidRDefault="006417EB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0D6D4B55" w14:textId="77777777" w:rsidR="006417EB" w:rsidRDefault="006417EB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8B15D71" w14:textId="77777777" w:rsidR="006417EB" w:rsidRPr="002F7584" w:rsidRDefault="006417EB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60054F1" w14:textId="1631AD5B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A51BF3" w:rsidRPr="002F7584">
        <w:rPr>
          <w:rFonts w:ascii="BrowalliaUPC" w:eastAsia="Times New Roman" w:hAnsi="BrowalliaUPC" w:cs="BrowalliaUPC"/>
          <w:sz w:val="26"/>
          <w:szCs w:val="26"/>
          <w:cs/>
        </w:rPr>
        <w:t>งบการเงินรวมและงบการเงินเฉพาะกิจการ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5C76B6E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E714F8C" w14:textId="77777777" w:rsidR="004E27BD" w:rsidRPr="002F7584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ผู้สอบบัญชีที่รับผิดชอบงานสอบบัญชีและการนำเสนอรายงานฉบับนี้คือ</w:t>
      </w:r>
    </w:p>
    <w:p w14:paraId="5C059FF9" w14:textId="7A2A5062" w:rsidR="004E27BD" w:rsidRDefault="004E27BD" w:rsidP="00947769">
      <w:pPr>
        <w:spacing w:after="0" w:line="240" w:lineRule="auto"/>
        <w:ind w:left="142" w:firstLine="567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25209198" w14:textId="77777777" w:rsidR="006417EB" w:rsidRPr="002F7584" w:rsidRDefault="006417EB" w:rsidP="00947769">
      <w:pPr>
        <w:spacing w:after="0" w:line="240" w:lineRule="auto"/>
        <w:ind w:left="142" w:firstLine="567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445AB743" w14:textId="77777777" w:rsidR="004E27BD" w:rsidRPr="002F7584" w:rsidRDefault="004E27BD" w:rsidP="00947769">
      <w:pPr>
        <w:spacing w:after="0" w:line="240" w:lineRule="auto"/>
        <w:ind w:left="142" w:firstLine="567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30"/>
        <w:gridCol w:w="4337"/>
      </w:tblGrid>
      <w:tr w:rsidR="00E85B46" w:rsidRPr="002F7584" w14:paraId="0C8D3BB6" w14:textId="77777777" w:rsidTr="000E3DF3">
        <w:trPr>
          <w:jc w:val="center"/>
        </w:trPr>
        <w:tc>
          <w:tcPr>
            <w:tcW w:w="3430" w:type="dxa"/>
          </w:tcPr>
          <w:p w14:paraId="5ED705DF" w14:textId="77777777" w:rsidR="004E27BD" w:rsidRPr="002F7584" w:rsidRDefault="004E27BD" w:rsidP="00947769">
            <w:pPr>
              <w:spacing w:after="0" w:line="240" w:lineRule="auto"/>
              <w:ind w:left="142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</w:tc>
        <w:tc>
          <w:tcPr>
            <w:tcW w:w="4337" w:type="dxa"/>
          </w:tcPr>
          <w:p w14:paraId="7A0923DC" w14:textId="5BC39B51" w:rsidR="004E27BD" w:rsidRPr="002F7584" w:rsidRDefault="004E27BD" w:rsidP="009477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</w:rPr>
            </w:pPr>
            <w:r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บริษัท สำนักงาน เอ</w:t>
            </w:r>
            <w:r w:rsidRPr="002F7584">
              <w:rPr>
                <w:rFonts w:ascii="BrowalliaUPC" w:eastAsia="Times New Roman" w:hAnsi="BrowalliaUPC" w:cs="BrowalliaUPC" w:hint="cs"/>
                <w:sz w:val="26"/>
                <w:szCs w:val="26"/>
              </w:rPr>
              <w:t xml:space="preserve"> </w:t>
            </w:r>
            <w:r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แอนด์ เอ จำกัด</w:t>
            </w:r>
          </w:p>
          <w:p w14:paraId="4BB1A5AF" w14:textId="77777777" w:rsidR="004E27BD" w:rsidRPr="002F7584" w:rsidRDefault="004E27BD" w:rsidP="00947769">
            <w:pPr>
              <w:spacing w:after="0" w:line="240" w:lineRule="auto"/>
              <w:ind w:left="142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  <w:p w14:paraId="74DC6EA5" w14:textId="66736471" w:rsidR="004E27BD" w:rsidRPr="002F7584" w:rsidRDefault="004E27BD" w:rsidP="00947769">
            <w:pPr>
              <w:spacing w:after="0" w:line="240" w:lineRule="auto"/>
              <w:ind w:left="142"/>
              <w:jc w:val="center"/>
              <w:rPr>
                <w:rFonts w:ascii="BrowalliaUPC" w:eastAsia="Times New Roman" w:hAnsi="BrowalliaUPC" w:cs="BrowalliaUPC"/>
                <w:sz w:val="10"/>
                <w:szCs w:val="10"/>
              </w:rPr>
            </w:pPr>
          </w:p>
          <w:p w14:paraId="73E13C82" w14:textId="77777777" w:rsidR="00367312" w:rsidRPr="002F7584" w:rsidRDefault="00367312" w:rsidP="00947769">
            <w:pPr>
              <w:spacing w:after="0" w:line="240" w:lineRule="auto"/>
              <w:ind w:left="142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  <w:p w14:paraId="478D9791" w14:textId="77777777" w:rsidR="004E27BD" w:rsidRPr="002F7584" w:rsidRDefault="004E27BD" w:rsidP="00947769">
            <w:pPr>
              <w:spacing w:after="0" w:line="240" w:lineRule="auto"/>
              <w:ind w:left="142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  <w:p w14:paraId="1DFC779C" w14:textId="015F78D9" w:rsidR="004E27BD" w:rsidRPr="002F7584" w:rsidRDefault="00A25D77" w:rsidP="00947769">
            <w:pPr>
              <w:spacing w:after="0" w:line="240" w:lineRule="auto"/>
              <w:ind w:left="142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  <w:r w:rsidRPr="002F7584">
              <w:rPr>
                <w:rFonts w:ascii="BrowalliaUPC" w:eastAsia="Times New Roman" w:hAnsi="BrowalliaUPC" w:cs="BrowalliaUPC"/>
                <w:sz w:val="26"/>
                <w:szCs w:val="26"/>
              </w:rPr>
              <w:t xml:space="preserve">       </w:t>
            </w:r>
            <w:r w:rsidR="00796043"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     </w:t>
            </w:r>
            <w:r w:rsidR="004E27BD"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( นา</w:t>
            </w:r>
            <w:r w:rsidR="006417EB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ยสมชาติ กาลสุข</w:t>
            </w:r>
            <w:r w:rsidR="004E27BD"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 )</w:t>
            </w:r>
          </w:p>
          <w:p w14:paraId="79855EA8" w14:textId="2F6A8FD5" w:rsidR="004E27BD" w:rsidRPr="002F7584" w:rsidRDefault="00796043" w:rsidP="00947769">
            <w:pPr>
              <w:spacing w:after="0" w:line="240" w:lineRule="auto"/>
              <w:ind w:left="142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  <w:r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           </w:t>
            </w:r>
            <w:r w:rsidR="004E27BD" w:rsidRPr="002F7584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ผู้สอบบัญชีรับอนุญาตเลขทะเบียน </w:t>
            </w:r>
            <w:r w:rsidR="006417EB">
              <w:rPr>
                <w:rFonts w:ascii="BrowalliaUPC" w:eastAsia="Times New Roman" w:hAnsi="BrowalliaUPC" w:cs="BrowalliaUPC"/>
                <w:sz w:val="26"/>
                <w:szCs w:val="26"/>
              </w:rPr>
              <w:t>9669</w:t>
            </w:r>
          </w:p>
        </w:tc>
      </w:tr>
    </w:tbl>
    <w:p w14:paraId="21385F27" w14:textId="77777777" w:rsidR="004E27BD" w:rsidRPr="002F7584" w:rsidRDefault="004E27BD" w:rsidP="00947769">
      <w:pPr>
        <w:spacing w:after="0" w:line="240" w:lineRule="auto"/>
        <w:ind w:left="142"/>
        <w:rPr>
          <w:rFonts w:ascii="BrowalliaUPC" w:eastAsia="Times New Roman" w:hAnsi="BrowalliaUPC" w:cs="BrowalliaUPC"/>
          <w:sz w:val="26"/>
          <w:szCs w:val="26"/>
        </w:rPr>
      </w:pPr>
    </w:p>
    <w:p w14:paraId="0AA73130" w14:textId="77777777" w:rsidR="004E27BD" w:rsidRPr="002F7584" w:rsidRDefault="004E27BD" w:rsidP="00947769">
      <w:pPr>
        <w:spacing w:after="0" w:line="240" w:lineRule="auto"/>
        <w:ind w:left="142"/>
        <w:rPr>
          <w:rFonts w:ascii="BrowalliaUPC" w:eastAsia="Times New Roman" w:hAnsi="BrowalliaUPC" w:cs="BrowalliaUPC"/>
          <w:sz w:val="26"/>
          <w:szCs w:val="26"/>
        </w:rPr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กรุงเทพมหานคร</w:t>
      </w:r>
    </w:p>
    <w:p w14:paraId="1447C68D" w14:textId="70DDBDCB" w:rsidR="00B57A98" w:rsidRPr="002F7584" w:rsidRDefault="004E27BD" w:rsidP="00BF6ABE">
      <w:pPr>
        <w:spacing w:after="0" w:line="240" w:lineRule="auto"/>
        <w:ind w:left="142"/>
      </w:pP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วันที่ </w:t>
      </w:r>
      <w:r w:rsidR="006417EB">
        <w:rPr>
          <w:rFonts w:ascii="BrowalliaUPC" w:eastAsia="Times New Roman" w:hAnsi="BrowalliaUPC" w:cs="BrowalliaUPC"/>
          <w:sz w:val="26"/>
          <w:szCs w:val="26"/>
        </w:rPr>
        <w:t>15</w:t>
      </w:r>
      <w:r w:rsidR="00213FE1" w:rsidRPr="002F7584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="00213FE1" w:rsidRPr="002F7584">
        <w:rPr>
          <w:rFonts w:ascii="BrowalliaUPC" w:eastAsia="Times New Roman" w:hAnsi="BrowalliaUPC" w:cs="BrowalliaUPC" w:hint="cs"/>
          <w:sz w:val="26"/>
          <w:szCs w:val="26"/>
          <w:cs/>
        </w:rPr>
        <w:t>กุมภาพันธ์</w:t>
      </w:r>
      <w:r w:rsidRPr="002F7584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2F7584">
        <w:rPr>
          <w:rFonts w:ascii="BrowalliaUPC" w:eastAsia="Times New Roman" w:hAnsi="BrowalliaUPC" w:cs="BrowalliaUPC" w:hint="cs"/>
          <w:sz w:val="26"/>
          <w:szCs w:val="26"/>
        </w:rPr>
        <w:t>256</w:t>
      </w:r>
      <w:r w:rsidR="006417EB">
        <w:rPr>
          <w:rFonts w:ascii="BrowalliaUPC" w:eastAsia="Times New Roman" w:hAnsi="BrowalliaUPC" w:cs="BrowalliaUPC"/>
          <w:sz w:val="26"/>
          <w:szCs w:val="26"/>
        </w:rPr>
        <w:t>7</w:t>
      </w:r>
    </w:p>
    <w:sectPr w:rsidR="00B57A98" w:rsidRPr="002F7584" w:rsidSect="00327655">
      <w:footerReference w:type="default" r:id="rId8"/>
      <w:pgSz w:w="11906" w:h="16838" w:code="9"/>
      <w:pgMar w:top="1665" w:right="1133" w:bottom="1309" w:left="1231" w:header="57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FEFEB" w14:textId="77777777" w:rsidR="00C1348C" w:rsidRDefault="00C1348C" w:rsidP="009719A0">
      <w:pPr>
        <w:spacing w:after="0" w:line="240" w:lineRule="auto"/>
      </w:pPr>
      <w:r>
        <w:separator/>
      </w:r>
    </w:p>
  </w:endnote>
  <w:endnote w:type="continuationSeparator" w:id="0">
    <w:p w14:paraId="6C7227F7" w14:textId="77777777" w:rsidR="00C1348C" w:rsidRDefault="00C1348C" w:rsidP="00971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8997716"/>
      <w:docPartObj>
        <w:docPartGallery w:val="Page Numbers (Bottom of Page)"/>
        <w:docPartUnique/>
      </w:docPartObj>
    </w:sdtPr>
    <w:sdtEndPr>
      <w:rPr>
        <w:rFonts w:ascii="BrowalliaUPC" w:hAnsi="BrowalliaUPC" w:cs="BrowalliaUPC" w:hint="cs"/>
        <w:noProof/>
        <w:sz w:val="26"/>
        <w:szCs w:val="26"/>
      </w:rPr>
    </w:sdtEndPr>
    <w:sdtContent>
      <w:p w14:paraId="7F5C9E59" w14:textId="63CD050E" w:rsidR="002B116D" w:rsidRPr="002B116D" w:rsidRDefault="002B116D">
        <w:pPr>
          <w:pStyle w:val="Footer"/>
          <w:jc w:val="right"/>
          <w:rPr>
            <w:rFonts w:ascii="BrowalliaUPC" w:hAnsi="BrowalliaUPC" w:cs="BrowalliaUPC"/>
            <w:sz w:val="26"/>
            <w:szCs w:val="26"/>
          </w:rPr>
        </w:pPr>
        <w:r w:rsidRPr="002B116D">
          <w:rPr>
            <w:rFonts w:ascii="BrowalliaUPC" w:hAnsi="BrowalliaUPC" w:cs="BrowalliaUPC" w:hint="cs"/>
            <w:sz w:val="26"/>
            <w:szCs w:val="26"/>
          </w:rPr>
          <w:fldChar w:fldCharType="begin"/>
        </w:r>
        <w:r w:rsidRPr="002B116D">
          <w:rPr>
            <w:rFonts w:ascii="BrowalliaUPC" w:hAnsi="BrowalliaUPC" w:cs="BrowalliaUPC" w:hint="cs"/>
            <w:sz w:val="26"/>
            <w:szCs w:val="26"/>
          </w:rPr>
          <w:instrText xml:space="preserve"> PAGE   \* MERGEFORMAT </w:instrText>
        </w:r>
        <w:r w:rsidRPr="002B116D">
          <w:rPr>
            <w:rFonts w:ascii="BrowalliaUPC" w:hAnsi="BrowalliaUPC" w:cs="BrowalliaUPC" w:hint="cs"/>
            <w:sz w:val="26"/>
            <w:szCs w:val="26"/>
          </w:rPr>
          <w:fldChar w:fldCharType="separate"/>
        </w:r>
        <w:r w:rsidRPr="002B116D">
          <w:rPr>
            <w:rFonts w:ascii="BrowalliaUPC" w:hAnsi="BrowalliaUPC" w:cs="BrowalliaUPC" w:hint="cs"/>
            <w:noProof/>
            <w:sz w:val="26"/>
            <w:szCs w:val="26"/>
          </w:rPr>
          <w:t>2</w:t>
        </w:r>
        <w:r w:rsidRPr="002B116D">
          <w:rPr>
            <w:rFonts w:ascii="BrowalliaUPC" w:hAnsi="BrowalliaUPC" w:cs="BrowalliaUPC" w:hint="cs"/>
            <w:noProof/>
            <w:sz w:val="26"/>
            <w:szCs w:val="26"/>
          </w:rPr>
          <w:fldChar w:fldCharType="end"/>
        </w:r>
      </w:p>
    </w:sdtContent>
  </w:sdt>
  <w:p w14:paraId="71F3C115" w14:textId="77777777" w:rsidR="002B116D" w:rsidRDefault="002B1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795C4" w14:textId="77777777" w:rsidR="00C1348C" w:rsidRDefault="00C1348C" w:rsidP="009719A0">
      <w:pPr>
        <w:spacing w:after="0" w:line="240" w:lineRule="auto"/>
      </w:pPr>
      <w:r>
        <w:separator/>
      </w:r>
    </w:p>
  </w:footnote>
  <w:footnote w:type="continuationSeparator" w:id="0">
    <w:p w14:paraId="2C904060" w14:textId="77777777" w:rsidR="00C1348C" w:rsidRDefault="00C1348C" w:rsidP="00971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6EE5516"/>
    <w:multiLevelType w:val="hybridMultilevel"/>
    <w:tmpl w:val="0ECC2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B2A59"/>
    <w:multiLevelType w:val="hybridMultilevel"/>
    <w:tmpl w:val="C9A42582"/>
    <w:lvl w:ilvl="0" w:tplc="215C192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5D04C6"/>
    <w:multiLevelType w:val="hybridMultilevel"/>
    <w:tmpl w:val="7076D62A"/>
    <w:lvl w:ilvl="0" w:tplc="B60EB136"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5171A2"/>
    <w:multiLevelType w:val="hybridMultilevel"/>
    <w:tmpl w:val="6A0007D2"/>
    <w:lvl w:ilvl="0" w:tplc="C83AEF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4893508"/>
    <w:multiLevelType w:val="hybridMultilevel"/>
    <w:tmpl w:val="F5F2108C"/>
    <w:lvl w:ilvl="0" w:tplc="52A27500">
      <w:start w:val="1"/>
      <w:numFmt w:val="decimal"/>
      <w:lvlText w:val="%1)"/>
      <w:lvlJc w:val="left"/>
      <w:pPr>
        <w:ind w:left="1125" w:hanging="360"/>
      </w:pPr>
      <w:rPr>
        <w:rFonts w:ascii="Browallia New" w:hAnsi="Browallia New" w:cs="Browallia New" w:hint="cs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8" w15:restartNumberingAfterBreak="0">
    <w:nsid w:val="6E3705C8"/>
    <w:multiLevelType w:val="hybridMultilevel"/>
    <w:tmpl w:val="7CB011D4"/>
    <w:lvl w:ilvl="0" w:tplc="34701426">
      <w:start w:val="42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A0"/>
    <w:rsid w:val="000124F6"/>
    <w:rsid w:val="00020535"/>
    <w:rsid w:val="0004344A"/>
    <w:rsid w:val="0004475D"/>
    <w:rsid w:val="0005015A"/>
    <w:rsid w:val="0005129E"/>
    <w:rsid w:val="00052710"/>
    <w:rsid w:val="000662AA"/>
    <w:rsid w:val="000933BD"/>
    <w:rsid w:val="000A413B"/>
    <w:rsid w:val="000B58E6"/>
    <w:rsid w:val="000D7AEF"/>
    <w:rsid w:val="000E3DF3"/>
    <w:rsid w:val="0010121A"/>
    <w:rsid w:val="00103540"/>
    <w:rsid w:val="00106191"/>
    <w:rsid w:val="00111442"/>
    <w:rsid w:val="00113EFA"/>
    <w:rsid w:val="0013519F"/>
    <w:rsid w:val="001531E5"/>
    <w:rsid w:val="001708D3"/>
    <w:rsid w:val="0018427D"/>
    <w:rsid w:val="00184B8D"/>
    <w:rsid w:val="0018704A"/>
    <w:rsid w:val="00196178"/>
    <w:rsid w:val="001B7004"/>
    <w:rsid w:val="001C268D"/>
    <w:rsid w:val="001D7341"/>
    <w:rsid w:val="001E4E91"/>
    <w:rsid w:val="00200397"/>
    <w:rsid w:val="0020435C"/>
    <w:rsid w:val="00213FE1"/>
    <w:rsid w:val="002973E6"/>
    <w:rsid w:val="002B116D"/>
    <w:rsid w:val="002C03B3"/>
    <w:rsid w:val="002C2367"/>
    <w:rsid w:val="002C4AA1"/>
    <w:rsid w:val="002C5104"/>
    <w:rsid w:val="002E03AC"/>
    <w:rsid w:val="002E3823"/>
    <w:rsid w:val="002F7584"/>
    <w:rsid w:val="00301188"/>
    <w:rsid w:val="003036D6"/>
    <w:rsid w:val="00312F82"/>
    <w:rsid w:val="00327655"/>
    <w:rsid w:val="00330FA3"/>
    <w:rsid w:val="00367312"/>
    <w:rsid w:val="00390E5C"/>
    <w:rsid w:val="00393038"/>
    <w:rsid w:val="003948FB"/>
    <w:rsid w:val="003B2C1E"/>
    <w:rsid w:val="003C1B36"/>
    <w:rsid w:val="003C69CB"/>
    <w:rsid w:val="003D2954"/>
    <w:rsid w:val="003E573D"/>
    <w:rsid w:val="003E7A92"/>
    <w:rsid w:val="003F5695"/>
    <w:rsid w:val="004112B7"/>
    <w:rsid w:val="004263E8"/>
    <w:rsid w:val="00434D8A"/>
    <w:rsid w:val="004354A6"/>
    <w:rsid w:val="00450499"/>
    <w:rsid w:val="00450561"/>
    <w:rsid w:val="00453603"/>
    <w:rsid w:val="00462BF6"/>
    <w:rsid w:val="004C3151"/>
    <w:rsid w:val="004C6F58"/>
    <w:rsid w:val="004D1DE6"/>
    <w:rsid w:val="004D2748"/>
    <w:rsid w:val="004E27BD"/>
    <w:rsid w:val="004E6C7C"/>
    <w:rsid w:val="00505FF8"/>
    <w:rsid w:val="0050785A"/>
    <w:rsid w:val="0051568B"/>
    <w:rsid w:val="00524971"/>
    <w:rsid w:val="00525FB7"/>
    <w:rsid w:val="00526461"/>
    <w:rsid w:val="005333A1"/>
    <w:rsid w:val="00550276"/>
    <w:rsid w:val="00563E2B"/>
    <w:rsid w:val="005661D3"/>
    <w:rsid w:val="00566A28"/>
    <w:rsid w:val="005A6021"/>
    <w:rsid w:val="005A6F1B"/>
    <w:rsid w:val="005F17B1"/>
    <w:rsid w:val="005F26F1"/>
    <w:rsid w:val="005F4C9D"/>
    <w:rsid w:val="00602A33"/>
    <w:rsid w:val="00610392"/>
    <w:rsid w:val="00612E0F"/>
    <w:rsid w:val="00627D33"/>
    <w:rsid w:val="006417EB"/>
    <w:rsid w:val="006663E9"/>
    <w:rsid w:val="00690E20"/>
    <w:rsid w:val="006C40CC"/>
    <w:rsid w:val="006D4BC9"/>
    <w:rsid w:val="006E3151"/>
    <w:rsid w:val="00711514"/>
    <w:rsid w:val="0073146C"/>
    <w:rsid w:val="0074284C"/>
    <w:rsid w:val="00756636"/>
    <w:rsid w:val="00785CEE"/>
    <w:rsid w:val="00796043"/>
    <w:rsid w:val="0079743F"/>
    <w:rsid w:val="007A16A9"/>
    <w:rsid w:val="007A25A8"/>
    <w:rsid w:val="007A37F6"/>
    <w:rsid w:val="007A5816"/>
    <w:rsid w:val="007B0953"/>
    <w:rsid w:val="007C58C9"/>
    <w:rsid w:val="007F3BF7"/>
    <w:rsid w:val="007F7881"/>
    <w:rsid w:val="008425BD"/>
    <w:rsid w:val="00851A2A"/>
    <w:rsid w:val="0086205A"/>
    <w:rsid w:val="008660C7"/>
    <w:rsid w:val="00871E63"/>
    <w:rsid w:val="00876CE0"/>
    <w:rsid w:val="00891332"/>
    <w:rsid w:val="008C13E3"/>
    <w:rsid w:val="008E21F4"/>
    <w:rsid w:val="008E259F"/>
    <w:rsid w:val="0091125F"/>
    <w:rsid w:val="00920DD0"/>
    <w:rsid w:val="00947769"/>
    <w:rsid w:val="00954210"/>
    <w:rsid w:val="009719A0"/>
    <w:rsid w:val="00981428"/>
    <w:rsid w:val="009A5499"/>
    <w:rsid w:val="009C0F20"/>
    <w:rsid w:val="009E6791"/>
    <w:rsid w:val="00A10875"/>
    <w:rsid w:val="00A25D77"/>
    <w:rsid w:val="00A26185"/>
    <w:rsid w:val="00A51BF3"/>
    <w:rsid w:val="00A61253"/>
    <w:rsid w:val="00A719F4"/>
    <w:rsid w:val="00AB3596"/>
    <w:rsid w:val="00AF7489"/>
    <w:rsid w:val="00B1061A"/>
    <w:rsid w:val="00B5155C"/>
    <w:rsid w:val="00B57A98"/>
    <w:rsid w:val="00BF6ABE"/>
    <w:rsid w:val="00C05FCD"/>
    <w:rsid w:val="00C10253"/>
    <w:rsid w:val="00C1348C"/>
    <w:rsid w:val="00C540CC"/>
    <w:rsid w:val="00C61E51"/>
    <w:rsid w:val="00C830D1"/>
    <w:rsid w:val="00C96408"/>
    <w:rsid w:val="00CA0212"/>
    <w:rsid w:val="00CA218F"/>
    <w:rsid w:val="00CB254A"/>
    <w:rsid w:val="00CE5FB1"/>
    <w:rsid w:val="00CE68C7"/>
    <w:rsid w:val="00D04674"/>
    <w:rsid w:val="00D070CD"/>
    <w:rsid w:val="00D32C1C"/>
    <w:rsid w:val="00D3397A"/>
    <w:rsid w:val="00D33D20"/>
    <w:rsid w:val="00D35C05"/>
    <w:rsid w:val="00D578A3"/>
    <w:rsid w:val="00DB70AA"/>
    <w:rsid w:val="00DD71CB"/>
    <w:rsid w:val="00DF5DE6"/>
    <w:rsid w:val="00E037CA"/>
    <w:rsid w:val="00E136C0"/>
    <w:rsid w:val="00E1434D"/>
    <w:rsid w:val="00E164B9"/>
    <w:rsid w:val="00E25728"/>
    <w:rsid w:val="00E36A0B"/>
    <w:rsid w:val="00E4387E"/>
    <w:rsid w:val="00E44F0F"/>
    <w:rsid w:val="00E46A27"/>
    <w:rsid w:val="00E651F0"/>
    <w:rsid w:val="00E741B1"/>
    <w:rsid w:val="00E74AE7"/>
    <w:rsid w:val="00E85B46"/>
    <w:rsid w:val="00EE0609"/>
    <w:rsid w:val="00F14EA7"/>
    <w:rsid w:val="00F34494"/>
    <w:rsid w:val="00F62A25"/>
    <w:rsid w:val="00F74A12"/>
    <w:rsid w:val="00F7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1D1F6"/>
  <w15:chartTrackingRefBased/>
  <w15:docId w15:val="{334830ED-7A6A-4D09-B07B-B75ADBD7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1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9A0"/>
  </w:style>
  <w:style w:type="paragraph" w:styleId="Footer">
    <w:name w:val="footer"/>
    <w:basedOn w:val="Normal"/>
    <w:link w:val="FooterChar"/>
    <w:uiPriority w:val="99"/>
    <w:unhideWhenUsed/>
    <w:rsid w:val="00971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9A0"/>
  </w:style>
  <w:style w:type="paragraph" w:styleId="BlockText">
    <w:name w:val="Block Text"/>
    <w:basedOn w:val="Normal"/>
    <w:rsid w:val="00450499"/>
    <w:pPr>
      <w:spacing w:after="0" w:line="240" w:lineRule="auto"/>
      <w:ind w:left="7470" w:right="-784" w:hanging="6750"/>
    </w:pPr>
    <w:rPr>
      <w:rFonts w:ascii="Cordia New" w:eastAsia="Cordia New" w:hAnsi="Cordia New" w:cs="Angsana New"/>
      <w:sz w:val="32"/>
      <w:szCs w:val="32"/>
      <w:lang w:eastAsia="zh-CN"/>
    </w:rPr>
  </w:style>
  <w:style w:type="table" w:styleId="TableGrid">
    <w:name w:val="Table Grid"/>
    <w:basedOn w:val="TableNormal"/>
    <w:uiPriority w:val="39"/>
    <w:rsid w:val="0086205A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27BD"/>
    <w:pPr>
      <w:suppressAutoHyphens/>
      <w:overflowPunct w:val="0"/>
      <w:autoSpaceDE w:val="0"/>
      <w:autoSpaceDN w:val="0"/>
      <w:spacing w:after="0" w:line="240" w:lineRule="auto"/>
      <w:ind w:left="720"/>
      <w:contextualSpacing/>
      <w:textAlignment w:val="baseline"/>
    </w:pPr>
    <w:rPr>
      <w:rFonts w:ascii="Angsana New" w:eastAsia="Times New Roman" w:hAnsi="Angsana New" w:cs="Angsana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5188A-8C73-4A22-8600-F582CFC2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Natachai Jampakaew</dc:creator>
  <cp:keywords/>
  <dc:description/>
  <cp:lastModifiedBy>Vatchara</cp:lastModifiedBy>
  <cp:revision>2</cp:revision>
  <cp:lastPrinted>2024-02-15T20:47:00Z</cp:lastPrinted>
  <dcterms:created xsi:type="dcterms:W3CDTF">2024-02-16T00:21:00Z</dcterms:created>
  <dcterms:modified xsi:type="dcterms:W3CDTF">2024-02-16T00:21:00Z</dcterms:modified>
</cp:coreProperties>
</file>