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A294B" w14:textId="7AC5BC3A" w:rsidR="00790517" w:rsidRPr="000F0AB8" w:rsidRDefault="00790517" w:rsidP="00407DAD">
      <w:pPr>
        <w:pStyle w:val="Default"/>
        <w:rPr>
          <w:b/>
          <w:bCs/>
          <w:color w:val="CF4A02"/>
          <w:sz w:val="20"/>
          <w:szCs w:val="20"/>
        </w:rPr>
      </w:pPr>
      <w:r w:rsidRPr="000F0AB8">
        <w:rPr>
          <w:b/>
          <w:bCs/>
          <w:color w:val="CF4A02"/>
          <w:sz w:val="20"/>
          <w:szCs w:val="20"/>
        </w:rPr>
        <w:t>I</w:t>
      </w:r>
      <w:r w:rsidR="0043177F" w:rsidRPr="000F0AB8">
        <w:rPr>
          <w:b/>
          <w:bCs/>
          <w:color w:val="CF4A02"/>
          <w:sz w:val="20"/>
          <w:szCs w:val="20"/>
        </w:rPr>
        <w:t>ndependent Auditor’s</w:t>
      </w:r>
      <w:r w:rsidRPr="000F0AB8">
        <w:rPr>
          <w:b/>
          <w:bCs/>
          <w:color w:val="CF4A02"/>
          <w:sz w:val="20"/>
          <w:szCs w:val="20"/>
        </w:rPr>
        <w:t xml:space="preserve"> R</w:t>
      </w:r>
      <w:r w:rsidR="0043177F" w:rsidRPr="000F0AB8">
        <w:rPr>
          <w:b/>
          <w:bCs/>
          <w:color w:val="CF4A02"/>
          <w:sz w:val="20"/>
          <w:szCs w:val="20"/>
        </w:rPr>
        <w:t>eport</w:t>
      </w:r>
    </w:p>
    <w:p w14:paraId="556EDEA3" w14:textId="77777777" w:rsidR="006537B7" w:rsidRPr="000F0AB8" w:rsidRDefault="006537B7" w:rsidP="00407DAD">
      <w:pPr>
        <w:pStyle w:val="Default"/>
        <w:jc w:val="both"/>
        <w:rPr>
          <w:color w:val="CF4A02"/>
          <w:spacing w:val="-6"/>
          <w:sz w:val="18"/>
          <w:szCs w:val="18"/>
        </w:rPr>
      </w:pPr>
    </w:p>
    <w:p w14:paraId="195FFC7E" w14:textId="77777777" w:rsidR="006537B7" w:rsidRPr="000F0AB8" w:rsidRDefault="006537B7" w:rsidP="00407DAD">
      <w:pPr>
        <w:pStyle w:val="Default"/>
        <w:jc w:val="both"/>
        <w:rPr>
          <w:color w:val="CF4A02"/>
          <w:spacing w:val="-6"/>
          <w:sz w:val="18"/>
          <w:szCs w:val="18"/>
        </w:rPr>
      </w:pPr>
    </w:p>
    <w:p w14:paraId="1266291F" w14:textId="77777777" w:rsidR="006537B7" w:rsidRPr="000F0AB8" w:rsidRDefault="006537B7" w:rsidP="00407DAD">
      <w:pPr>
        <w:pStyle w:val="Default"/>
        <w:jc w:val="both"/>
        <w:rPr>
          <w:color w:val="CF4A02"/>
          <w:spacing w:val="-6"/>
          <w:sz w:val="18"/>
          <w:szCs w:val="18"/>
        </w:rPr>
      </w:pPr>
    </w:p>
    <w:p w14:paraId="74443857" w14:textId="3C4F134B" w:rsidR="00790517" w:rsidRPr="000F0AB8" w:rsidRDefault="00790517" w:rsidP="00407DAD">
      <w:pPr>
        <w:pStyle w:val="Default"/>
        <w:jc w:val="both"/>
        <w:rPr>
          <w:color w:val="CF4A02"/>
          <w:spacing w:val="-6"/>
          <w:sz w:val="18"/>
          <w:szCs w:val="18"/>
        </w:rPr>
      </w:pPr>
      <w:r w:rsidRPr="000F0AB8">
        <w:rPr>
          <w:color w:val="CF4A02"/>
          <w:spacing w:val="-6"/>
          <w:sz w:val="18"/>
          <w:szCs w:val="18"/>
        </w:rPr>
        <w:t xml:space="preserve">To the </w:t>
      </w:r>
      <w:r w:rsidR="007E30D2" w:rsidRPr="000F0AB8">
        <w:rPr>
          <w:color w:val="CF4A02"/>
          <w:spacing w:val="-6"/>
          <w:sz w:val="18"/>
          <w:szCs w:val="18"/>
        </w:rPr>
        <w:t xml:space="preserve">Shareholders </w:t>
      </w:r>
      <w:r w:rsidR="00D11F81" w:rsidRPr="000F0AB8">
        <w:rPr>
          <w:color w:val="CF4A02"/>
          <w:spacing w:val="-6"/>
          <w:sz w:val="18"/>
          <w:szCs w:val="18"/>
        </w:rPr>
        <w:t xml:space="preserve">of </w:t>
      </w:r>
      <w:r w:rsidR="00AE30C2" w:rsidRPr="000F0AB8">
        <w:rPr>
          <w:color w:val="CF4A02"/>
          <w:spacing w:val="-6"/>
          <w:sz w:val="18"/>
          <w:szCs w:val="18"/>
        </w:rPr>
        <w:t>Grande Asset Hotels and Property Public Company Limited</w:t>
      </w:r>
    </w:p>
    <w:p w14:paraId="783256A4" w14:textId="77777777" w:rsidR="006537B7" w:rsidRPr="000F0AB8" w:rsidRDefault="006537B7" w:rsidP="00407DAD">
      <w:pPr>
        <w:pStyle w:val="Default"/>
        <w:jc w:val="both"/>
        <w:rPr>
          <w:color w:val="CF4A02"/>
          <w:spacing w:val="-6"/>
          <w:sz w:val="18"/>
          <w:szCs w:val="18"/>
        </w:rPr>
      </w:pPr>
    </w:p>
    <w:p w14:paraId="3E32C74A" w14:textId="77777777" w:rsidR="006537B7" w:rsidRPr="000F0AB8" w:rsidRDefault="006537B7" w:rsidP="00407DAD">
      <w:pPr>
        <w:pStyle w:val="Default"/>
        <w:jc w:val="both"/>
        <w:rPr>
          <w:color w:val="CF4A02"/>
          <w:spacing w:val="-6"/>
          <w:sz w:val="18"/>
          <w:szCs w:val="18"/>
        </w:rPr>
      </w:pPr>
    </w:p>
    <w:p w14:paraId="3D144982" w14:textId="77777777" w:rsidR="006537B7" w:rsidRPr="000F0AB8" w:rsidRDefault="006537B7" w:rsidP="00407DAD">
      <w:pPr>
        <w:pStyle w:val="Default"/>
        <w:jc w:val="both"/>
        <w:rPr>
          <w:color w:val="CF4A02"/>
          <w:spacing w:val="-6"/>
          <w:sz w:val="18"/>
          <w:szCs w:val="18"/>
        </w:rPr>
      </w:pPr>
    </w:p>
    <w:p w14:paraId="4E54E215" w14:textId="4BBAB0BF" w:rsidR="00790517" w:rsidRPr="000F0AB8" w:rsidRDefault="00C03D35" w:rsidP="00407DAD">
      <w:pPr>
        <w:pStyle w:val="Default"/>
        <w:jc w:val="thaiDistribute"/>
        <w:rPr>
          <w:b/>
          <w:bCs/>
          <w:color w:val="CF4A02"/>
          <w:sz w:val="18"/>
          <w:szCs w:val="18"/>
        </w:rPr>
      </w:pPr>
      <w:r w:rsidRPr="000F0AB8">
        <w:rPr>
          <w:b/>
          <w:bCs/>
          <w:color w:val="CF4A02"/>
          <w:sz w:val="18"/>
          <w:szCs w:val="18"/>
        </w:rPr>
        <w:t>My o</w:t>
      </w:r>
      <w:r w:rsidR="00790517" w:rsidRPr="000F0AB8">
        <w:rPr>
          <w:b/>
          <w:bCs/>
          <w:color w:val="CF4A02"/>
          <w:sz w:val="18"/>
          <w:szCs w:val="18"/>
        </w:rPr>
        <w:t>pinion</w:t>
      </w:r>
    </w:p>
    <w:p w14:paraId="29722203" w14:textId="77777777" w:rsidR="005F0827" w:rsidRPr="005669DE" w:rsidRDefault="005F0827" w:rsidP="00407DAD">
      <w:pPr>
        <w:pStyle w:val="Default"/>
        <w:jc w:val="thaiDistribute"/>
        <w:rPr>
          <w:b/>
          <w:bCs/>
          <w:color w:val="auto"/>
          <w:sz w:val="12"/>
          <w:szCs w:val="12"/>
        </w:rPr>
      </w:pPr>
    </w:p>
    <w:p w14:paraId="1A8F9386" w14:textId="606E52CF" w:rsidR="005F0827" w:rsidRPr="000F0AB8" w:rsidRDefault="005F0827" w:rsidP="00407DAD">
      <w:pPr>
        <w:pStyle w:val="Default"/>
        <w:jc w:val="thaiDistribute"/>
        <w:rPr>
          <w:sz w:val="18"/>
          <w:szCs w:val="18"/>
        </w:rPr>
      </w:pPr>
      <w:r w:rsidRPr="005669DE">
        <w:rPr>
          <w:spacing w:val="-6"/>
          <w:sz w:val="18"/>
          <w:szCs w:val="18"/>
        </w:rPr>
        <w:t xml:space="preserve">In my opinion, the consolidated financial statements </w:t>
      </w:r>
      <w:r w:rsidR="00D015B2" w:rsidRPr="005669DE">
        <w:rPr>
          <w:spacing w:val="-6"/>
          <w:sz w:val="18"/>
          <w:szCs w:val="18"/>
        </w:rPr>
        <w:t>and the separate financial statements present fairly, in all material</w:t>
      </w:r>
      <w:r w:rsidR="00D015B2" w:rsidRPr="000F0AB8">
        <w:rPr>
          <w:sz w:val="18"/>
          <w:szCs w:val="18"/>
        </w:rPr>
        <w:t xml:space="preserve"> </w:t>
      </w:r>
      <w:r w:rsidR="00D015B2" w:rsidRPr="005669DE">
        <w:rPr>
          <w:spacing w:val="-6"/>
          <w:sz w:val="18"/>
          <w:szCs w:val="18"/>
        </w:rPr>
        <w:t xml:space="preserve">respects, the consolidated financial position </w:t>
      </w:r>
      <w:r w:rsidRPr="005669DE">
        <w:rPr>
          <w:spacing w:val="-6"/>
          <w:sz w:val="18"/>
          <w:szCs w:val="18"/>
        </w:rPr>
        <w:t xml:space="preserve">of </w:t>
      </w:r>
      <w:r w:rsidR="00AE30C2" w:rsidRPr="005669DE">
        <w:rPr>
          <w:spacing w:val="-6"/>
          <w:sz w:val="18"/>
          <w:szCs w:val="18"/>
        </w:rPr>
        <w:t xml:space="preserve">Grande Asset Hotels and Property Public Company Limited </w:t>
      </w:r>
      <w:r w:rsidRPr="005669DE">
        <w:rPr>
          <w:spacing w:val="-6"/>
          <w:sz w:val="18"/>
          <w:szCs w:val="18"/>
        </w:rPr>
        <w:t>(the Company)</w:t>
      </w:r>
      <w:r w:rsidRPr="000F0AB8">
        <w:rPr>
          <w:sz w:val="18"/>
          <w:szCs w:val="18"/>
        </w:rPr>
        <w:t xml:space="preserve"> and its subsidiar</w:t>
      </w:r>
      <w:r w:rsidR="007E149A" w:rsidRPr="000F0AB8">
        <w:rPr>
          <w:sz w:val="18"/>
          <w:szCs w:val="18"/>
        </w:rPr>
        <w:t>ies</w:t>
      </w:r>
      <w:r w:rsidRPr="000F0AB8">
        <w:rPr>
          <w:sz w:val="18"/>
          <w:szCs w:val="18"/>
        </w:rPr>
        <w:t xml:space="preserve"> (the Group) </w:t>
      </w:r>
      <w:r w:rsidR="00D015B2" w:rsidRPr="000F0AB8">
        <w:rPr>
          <w:sz w:val="18"/>
          <w:szCs w:val="18"/>
        </w:rPr>
        <w:t xml:space="preserve">and the separate financial position of the Company </w:t>
      </w:r>
      <w:r w:rsidRPr="000F0AB8">
        <w:rPr>
          <w:sz w:val="18"/>
          <w:szCs w:val="18"/>
        </w:rPr>
        <w:t xml:space="preserve">as at </w:t>
      </w:r>
      <w:r w:rsidR="00EB4A31" w:rsidRPr="00EB4A31">
        <w:rPr>
          <w:sz w:val="18"/>
          <w:szCs w:val="18"/>
        </w:rPr>
        <w:t>31</w:t>
      </w:r>
      <w:r w:rsidRPr="000F0AB8">
        <w:rPr>
          <w:sz w:val="18"/>
          <w:szCs w:val="18"/>
        </w:rPr>
        <w:t xml:space="preserve"> December </w:t>
      </w:r>
      <w:r w:rsidR="00EB4A31" w:rsidRPr="00EB4A31">
        <w:rPr>
          <w:sz w:val="18"/>
          <w:szCs w:val="18"/>
        </w:rPr>
        <w:t>2023</w:t>
      </w:r>
      <w:r w:rsidRPr="000F0AB8">
        <w:rPr>
          <w:sz w:val="18"/>
          <w:szCs w:val="18"/>
        </w:rPr>
        <w:t xml:space="preserve">, and its consolidated and separate financial performance and its consolidated and separate cash flows for the year then ended in accordance with Thai Financial Reporting Standards (TFRS). </w:t>
      </w:r>
    </w:p>
    <w:p w14:paraId="111B4BA2" w14:textId="77777777" w:rsidR="001F3D4B" w:rsidRPr="000F0AB8" w:rsidRDefault="001F3D4B" w:rsidP="00407DAD">
      <w:pPr>
        <w:spacing w:after="0" w:line="240" w:lineRule="auto"/>
        <w:jc w:val="thaiDistribute"/>
        <w:rPr>
          <w:rFonts w:ascii="Arial" w:hAnsi="Arial" w:cs="Arial"/>
          <w:color w:val="000000"/>
          <w:sz w:val="18"/>
          <w:szCs w:val="18"/>
        </w:rPr>
      </w:pPr>
    </w:p>
    <w:p w14:paraId="5F31320F" w14:textId="77777777" w:rsidR="00790517" w:rsidRPr="000F0AB8" w:rsidRDefault="002D0A0D" w:rsidP="00407DAD">
      <w:pPr>
        <w:pStyle w:val="Default"/>
        <w:jc w:val="thaiDistribute"/>
        <w:rPr>
          <w:b/>
          <w:bCs/>
          <w:color w:val="CF4A02"/>
          <w:sz w:val="18"/>
          <w:szCs w:val="18"/>
        </w:rPr>
      </w:pPr>
      <w:r w:rsidRPr="000F0AB8">
        <w:rPr>
          <w:b/>
          <w:bCs/>
          <w:color w:val="CF4A02"/>
          <w:sz w:val="18"/>
          <w:szCs w:val="18"/>
        </w:rPr>
        <w:t xml:space="preserve">What I </w:t>
      </w:r>
      <w:r w:rsidR="00DF7E3A" w:rsidRPr="000F0AB8">
        <w:rPr>
          <w:b/>
          <w:bCs/>
          <w:color w:val="CF4A02"/>
          <w:sz w:val="18"/>
          <w:szCs w:val="18"/>
        </w:rPr>
        <w:t>have audited</w:t>
      </w:r>
    </w:p>
    <w:p w14:paraId="7D5A49BB" w14:textId="77777777" w:rsidR="0027015E" w:rsidRPr="005669DE" w:rsidRDefault="0027015E" w:rsidP="00407DAD">
      <w:pPr>
        <w:pStyle w:val="Default"/>
        <w:jc w:val="thaiDistribute"/>
        <w:rPr>
          <w:b/>
          <w:bCs/>
          <w:color w:val="C00000"/>
          <w:sz w:val="12"/>
          <w:szCs w:val="12"/>
        </w:rPr>
      </w:pPr>
    </w:p>
    <w:p w14:paraId="0BCB7470" w14:textId="71D07CEA" w:rsidR="00D172A2" w:rsidRDefault="00D172A2" w:rsidP="00407DAD">
      <w:pPr>
        <w:pStyle w:val="Default"/>
        <w:jc w:val="thaiDistribute"/>
        <w:rPr>
          <w:color w:val="auto"/>
          <w:sz w:val="18"/>
          <w:szCs w:val="18"/>
        </w:rPr>
      </w:pPr>
      <w:r w:rsidRPr="000F0AB8">
        <w:rPr>
          <w:sz w:val="18"/>
          <w:szCs w:val="18"/>
        </w:rPr>
        <w:t xml:space="preserve">The consolidated financial </w:t>
      </w:r>
      <w:r w:rsidRPr="000F0AB8">
        <w:rPr>
          <w:color w:val="auto"/>
          <w:sz w:val="18"/>
          <w:szCs w:val="18"/>
        </w:rPr>
        <w:t>statements and the separate financial statements comprise:</w:t>
      </w:r>
    </w:p>
    <w:p w14:paraId="66552321" w14:textId="77777777" w:rsidR="005669DE" w:rsidRPr="000F0AB8" w:rsidRDefault="005669DE" w:rsidP="00407DAD">
      <w:pPr>
        <w:pStyle w:val="Default"/>
        <w:jc w:val="thaiDistribute"/>
        <w:rPr>
          <w:color w:val="auto"/>
          <w:sz w:val="18"/>
          <w:szCs w:val="18"/>
        </w:rPr>
      </w:pPr>
    </w:p>
    <w:p w14:paraId="173E9693" w14:textId="2B37E50E" w:rsidR="00D172A2" w:rsidRPr="000F0AB8" w:rsidRDefault="00D172A2" w:rsidP="00407DAD">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financial position as </w:t>
      </w:r>
      <w:proofErr w:type="gramStart"/>
      <w:r w:rsidRPr="000F0AB8">
        <w:rPr>
          <w:color w:val="auto"/>
          <w:sz w:val="18"/>
          <w:szCs w:val="18"/>
        </w:rPr>
        <w:t>at</w:t>
      </w:r>
      <w:proofErr w:type="gramEnd"/>
      <w:r w:rsidRPr="000F0AB8">
        <w:rPr>
          <w:color w:val="auto"/>
          <w:sz w:val="18"/>
          <w:szCs w:val="18"/>
        </w:rPr>
        <w:t xml:space="preserve"> </w:t>
      </w:r>
      <w:r w:rsidR="00EB4A31" w:rsidRPr="00EB4A31">
        <w:rPr>
          <w:color w:val="auto"/>
          <w:sz w:val="18"/>
          <w:szCs w:val="18"/>
        </w:rPr>
        <w:t>31</w:t>
      </w:r>
      <w:r w:rsidRPr="000F0AB8">
        <w:rPr>
          <w:color w:val="auto"/>
          <w:sz w:val="18"/>
          <w:szCs w:val="18"/>
        </w:rPr>
        <w:t xml:space="preserve"> December </w:t>
      </w:r>
      <w:r w:rsidR="00EB4A31" w:rsidRPr="00EB4A31">
        <w:rPr>
          <w:color w:val="auto"/>
          <w:sz w:val="18"/>
          <w:szCs w:val="18"/>
        </w:rPr>
        <w:t>2023</w:t>
      </w:r>
      <w:r w:rsidRPr="000F0AB8">
        <w:rPr>
          <w:color w:val="auto"/>
          <w:sz w:val="18"/>
          <w:szCs w:val="18"/>
        </w:rPr>
        <w:t>;</w:t>
      </w:r>
    </w:p>
    <w:p w14:paraId="57234D7B" w14:textId="77777777" w:rsidR="00D172A2" w:rsidRPr="000F0AB8" w:rsidRDefault="00D172A2" w:rsidP="00407DAD">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comprehensive income for the year then </w:t>
      </w:r>
      <w:proofErr w:type="gramStart"/>
      <w:r w:rsidRPr="000F0AB8">
        <w:rPr>
          <w:color w:val="auto"/>
          <w:sz w:val="18"/>
          <w:szCs w:val="18"/>
        </w:rPr>
        <w:t>ended;</w:t>
      </w:r>
      <w:proofErr w:type="gramEnd"/>
    </w:p>
    <w:p w14:paraId="00605DDA" w14:textId="77777777" w:rsidR="00D172A2" w:rsidRPr="000F0AB8" w:rsidRDefault="00D172A2" w:rsidP="00407DAD">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changes in equity for the year then </w:t>
      </w:r>
      <w:proofErr w:type="gramStart"/>
      <w:r w:rsidRPr="000F0AB8">
        <w:rPr>
          <w:color w:val="auto"/>
          <w:sz w:val="18"/>
          <w:szCs w:val="18"/>
        </w:rPr>
        <w:t>ended;</w:t>
      </w:r>
      <w:proofErr w:type="gramEnd"/>
    </w:p>
    <w:p w14:paraId="0BFD1278" w14:textId="77777777" w:rsidR="00D172A2" w:rsidRPr="000F0AB8" w:rsidRDefault="00D172A2" w:rsidP="00407DAD">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w:t>
      </w:r>
      <w:r w:rsidR="00562ACB" w:rsidRPr="000F0AB8">
        <w:rPr>
          <w:color w:val="auto"/>
          <w:sz w:val="18"/>
          <w:szCs w:val="18"/>
        </w:rPr>
        <w:t>cash flows for the year then ended</w:t>
      </w:r>
      <w:r w:rsidRPr="000F0AB8">
        <w:rPr>
          <w:color w:val="auto"/>
          <w:sz w:val="18"/>
          <w:szCs w:val="18"/>
        </w:rPr>
        <w:t>; and</w:t>
      </w:r>
    </w:p>
    <w:p w14:paraId="06BA47C3" w14:textId="77777777" w:rsidR="00D172A2" w:rsidRPr="000F0AB8" w:rsidRDefault="00D172A2" w:rsidP="00407DAD">
      <w:pPr>
        <w:pStyle w:val="Default"/>
        <w:numPr>
          <w:ilvl w:val="0"/>
          <w:numId w:val="11"/>
        </w:numPr>
        <w:ind w:left="540"/>
        <w:jc w:val="thaiDistribute"/>
        <w:rPr>
          <w:color w:val="auto"/>
          <w:sz w:val="18"/>
          <w:szCs w:val="18"/>
        </w:rPr>
      </w:pPr>
      <w:r w:rsidRPr="000F0AB8">
        <w:rPr>
          <w:color w:val="auto"/>
          <w:spacing w:val="-4"/>
          <w:sz w:val="18"/>
          <w:szCs w:val="18"/>
        </w:rPr>
        <w:t>the notes to the consolidated and separate financial statements, which include significant accounting</w:t>
      </w:r>
      <w:r w:rsidRPr="000F0AB8">
        <w:rPr>
          <w:color w:val="auto"/>
          <w:sz w:val="18"/>
          <w:szCs w:val="18"/>
        </w:rPr>
        <w:t xml:space="preserve"> policies</w:t>
      </w:r>
      <w:r w:rsidR="00D015B2" w:rsidRPr="000F0AB8">
        <w:rPr>
          <w:color w:val="auto"/>
          <w:sz w:val="18"/>
          <w:szCs w:val="18"/>
        </w:rPr>
        <w:t xml:space="preserve"> and other explanatory information.</w:t>
      </w:r>
    </w:p>
    <w:p w14:paraId="335FAE3E" w14:textId="77777777" w:rsidR="001F3D4B" w:rsidRPr="000F0AB8" w:rsidRDefault="001F3D4B" w:rsidP="00407DAD">
      <w:pPr>
        <w:pStyle w:val="Default"/>
        <w:jc w:val="thaiDistribute"/>
        <w:rPr>
          <w:b/>
          <w:bCs/>
          <w:color w:val="C00000"/>
          <w:sz w:val="18"/>
          <w:szCs w:val="18"/>
        </w:rPr>
      </w:pPr>
    </w:p>
    <w:p w14:paraId="78AC43C2" w14:textId="77777777" w:rsidR="00790517" w:rsidRPr="000F0AB8" w:rsidRDefault="00180FF0" w:rsidP="00407DAD">
      <w:pPr>
        <w:pStyle w:val="Default"/>
        <w:jc w:val="thaiDistribute"/>
        <w:rPr>
          <w:b/>
          <w:bCs/>
          <w:color w:val="CF4A02"/>
          <w:sz w:val="18"/>
          <w:szCs w:val="18"/>
        </w:rPr>
      </w:pPr>
      <w:r w:rsidRPr="000F0AB8">
        <w:rPr>
          <w:b/>
          <w:bCs/>
          <w:color w:val="CF4A02"/>
          <w:sz w:val="18"/>
          <w:szCs w:val="18"/>
        </w:rPr>
        <w:t xml:space="preserve">Basis for </w:t>
      </w:r>
      <w:r w:rsidR="005C6E21" w:rsidRPr="000F0AB8">
        <w:rPr>
          <w:b/>
          <w:bCs/>
          <w:color w:val="CF4A02"/>
          <w:sz w:val="18"/>
          <w:szCs w:val="18"/>
        </w:rPr>
        <w:t>o</w:t>
      </w:r>
      <w:r w:rsidR="00790517" w:rsidRPr="000F0AB8">
        <w:rPr>
          <w:b/>
          <w:bCs/>
          <w:color w:val="CF4A02"/>
          <w:sz w:val="18"/>
          <w:szCs w:val="18"/>
        </w:rPr>
        <w:t>pinion</w:t>
      </w:r>
    </w:p>
    <w:p w14:paraId="03B06E7A" w14:textId="77777777" w:rsidR="0027015E" w:rsidRPr="005669DE" w:rsidRDefault="0027015E" w:rsidP="00407DAD">
      <w:pPr>
        <w:pStyle w:val="Default"/>
        <w:jc w:val="thaiDistribute"/>
        <w:rPr>
          <w:b/>
          <w:bCs/>
          <w:color w:val="C00000"/>
          <w:sz w:val="12"/>
          <w:szCs w:val="12"/>
        </w:rPr>
      </w:pPr>
    </w:p>
    <w:p w14:paraId="1A5C33CE" w14:textId="01DD35B7" w:rsidR="00084203" w:rsidRPr="00084203" w:rsidRDefault="00084203" w:rsidP="00407DAD">
      <w:pPr>
        <w:pStyle w:val="Default"/>
        <w:jc w:val="thaiDistribute"/>
        <w:rPr>
          <w:sz w:val="18"/>
          <w:szCs w:val="18"/>
        </w:rPr>
      </w:pPr>
      <w:r w:rsidRPr="00932AE1">
        <w:rPr>
          <w:spacing w:val="-4"/>
          <w:sz w:val="18"/>
          <w:szCs w:val="18"/>
        </w:rPr>
        <w:t>I conducted my audit in accordance with Thai Standards on Auditing (TSAs). My responsibilities under those standards</w:t>
      </w:r>
      <w:r w:rsidRPr="00084203">
        <w:rPr>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224FD3">
        <w:rPr>
          <w:sz w:val="18"/>
          <w:szCs w:val="18"/>
        </w:rPr>
        <w:br/>
      </w:r>
      <w:r w:rsidRPr="00084203">
        <w:rPr>
          <w:sz w:val="18"/>
          <w:szCs w:val="18"/>
        </w:rPr>
        <w:t xml:space="preserve">I have fulfilled my other ethical responsibilities in accordance with the TFAC Code. I believe that the audit evidence I have obtained is sufficient and appropriate to provide a basis for my opinion. </w:t>
      </w:r>
    </w:p>
    <w:p w14:paraId="78E96FE5" w14:textId="77777777" w:rsidR="00622365" w:rsidRPr="000F0AB8" w:rsidRDefault="00622365" w:rsidP="00622365">
      <w:pPr>
        <w:pStyle w:val="Default"/>
        <w:jc w:val="thaiDistribute"/>
        <w:rPr>
          <w:b/>
          <w:bCs/>
          <w:color w:val="CF4A02"/>
          <w:sz w:val="18"/>
          <w:szCs w:val="18"/>
        </w:rPr>
      </w:pPr>
    </w:p>
    <w:p w14:paraId="3EF3B2DE" w14:textId="4069E602" w:rsidR="005307FE" w:rsidRPr="000F0AB8" w:rsidRDefault="005307FE" w:rsidP="00407DAD">
      <w:pPr>
        <w:pStyle w:val="Default"/>
        <w:jc w:val="thaiDistribute"/>
        <w:rPr>
          <w:b/>
          <w:bCs/>
          <w:color w:val="CF4A02"/>
          <w:sz w:val="18"/>
          <w:szCs w:val="18"/>
        </w:rPr>
      </w:pPr>
      <w:r w:rsidRPr="000F0AB8">
        <w:rPr>
          <w:b/>
          <w:bCs/>
          <w:color w:val="CF4A02"/>
          <w:sz w:val="18"/>
          <w:szCs w:val="18"/>
        </w:rPr>
        <w:t>Key audit matters</w:t>
      </w:r>
    </w:p>
    <w:p w14:paraId="2621BF93" w14:textId="77777777" w:rsidR="00E133E0" w:rsidRPr="005669DE" w:rsidRDefault="00E133E0" w:rsidP="00407DAD">
      <w:pPr>
        <w:pStyle w:val="Default"/>
        <w:jc w:val="thaiDistribute"/>
        <w:rPr>
          <w:b/>
          <w:bCs/>
          <w:color w:val="CF4A02"/>
          <w:sz w:val="12"/>
          <w:szCs w:val="12"/>
        </w:rPr>
      </w:pPr>
    </w:p>
    <w:p w14:paraId="000BC562" w14:textId="348A31D0" w:rsidR="00911468" w:rsidRDefault="00791259" w:rsidP="00407DAD">
      <w:pPr>
        <w:pStyle w:val="Default"/>
        <w:jc w:val="thaiDistribute"/>
        <w:rPr>
          <w:sz w:val="20"/>
          <w:szCs w:val="20"/>
        </w:rPr>
      </w:pPr>
      <w:r w:rsidRPr="005669DE">
        <w:rPr>
          <w:spacing w:val="-4"/>
          <w:sz w:val="18"/>
          <w:szCs w:val="18"/>
        </w:rPr>
        <w:t>Key audit matters are those matters that, in my professional judgement, were of most significance in my audit of the consolidated and separate financial statements of the current period.</w:t>
      </w:r>
      <w:r w:rsidR="00B002E9">
        <w:rPr>
          <w:spacing w:val="-4"/>
          <w:sz w:val="18"/>
          <w:szCs w:val="18"/>
        </w:rPr>
        <w:t xml:space="preserve"> </w:t>
      </w:r>
      <w:r w:rsidRPr="005669DE">
        <w:rPr>
          <w:spacing w:val="-4"/>
          <w:sz w:val="18"/>
          <w:szCs w:val="18"/>
        </w:rPr>
        <w:t>The matter</w:t>
      </w:r>
      <w:r w:rsidR="00B002E9">
        <w:rPr>
          <w:spacing w:val="-4"/>
          <w:sz w:val="18"/>
          <w:szCs w:val="18"/>
        </w:rPr>
        <w:t>s</w:t>
      </w:r>
      <w:r w:rsidRPr="005669DE">
        <w:rPr>
          <w:spacing w:val="-4"/>
          <w:sz w:val="18"/>
          <w:szCs w:val="18"/>
        </w:rPr>
        <w:t xml:space="preserve"> w</w:t>
      </w:r>
      <w:r w:rsidR="00B002E9">
        <w:rPr>
          <w:spacing w:val="-4"/>
          <w:sz w:val="18"/>
          <w:szCs w:val="18"/>
        </w:rPr>
        <w:t>ere</w:t>
      </w:r>
      <w:r w:rsidRPr="005669DE">
        <w:rPr>
          <w:spacing w:val="-4"/>
          <w:sz w:val="18"/>
          <w:szCs w:val="18"/>
        </w:rPr>
        <w:t xml:space="preserve"> addressed in the context of my audit of the consolidated and separate financial </w:t>
      </w:r>
      <w:proofErr w:type="gramStart"/>
      <w:r w:rsidRPr="005669DE">
        <w:rPr>
          <w:spacing w:val="-4"/>
          <w:sz w:val="18"/>
          <w:szCs w:val="18"/>
        </w:rPr>
        <w:t>statements as a whole, and</w:t>
      </w:r>
      <w:proofErr w:type="gramEnd"/>
      <w:r w:rsidRPr="005669DE">
        <w:rPr>
          <w:spacing w:val="-4"/>
          <w:sz w:val="18"/>
          <w:szCs w:val="18"/>
        </w:rPr>
        <w:t xml:space="preserve"> in forming my opinion thereon, and I do not provide a separate opinion on the matter</w:t>
      </w:r>
      <w:r w:rsidR="00B002E9">
        <w:rPr>
          <w:spacing w:val="-4"/>
          <w:sz w:val="18"/>
          <w:szCs w:val="18"/>
        </w:rPr>
        <w:t>s</w:t>
      </w:r>
      <w:r w:rsidRPr="005669DE">
        <w:rPr>
          <w:spacing w:val="-4"/>
          <w:sz w:val="18"/>
          <w:szCs w:val="18"/>
        </w:rPr>
        <w:t xml:space="preserve">. </w:t>
      </w:r>
    </w:p>
    <w:p w14:paraId="3A60698F" w14:textId="1FBE6898" w:rsidR="00911468" w:rsidRDefault="00911468" w:rsidP="00407DAD">
      <w:pPr>
        <w:pStyle w:val="Default"/>
        <w:jc w:val="thaiDistribute"/>
        <w:rPr>
          <w:sz w:val="20"/>
          <w:szCs w:val="20"/>
        </w:rPr>
      </w:pPr>
    </w:p>
    <w:p w14:paraId="66BF5A4B" w14:textId="55F7EF99" w:rsidR="00911468" w:rsidRDefault="00911468" w:rsidP="00407DAD">
      <w:pPr>
        <w:pStyle w:val="Default"/>
        <w:jc w:val="thaiDistribute"/>
        <w:rPr>
          <w:sz w:val="20"/>
          <w:szCs w:val="20"/>
        </w:rPr>
      </w:pPr>
    </w:p>
    <w:p w14:paraId="23AFA031" w14:textId="23A148F3" w:rsidR="00911468" w:rsidRDefault="00911468" w:rsidP="00407DAD">
      <w:pPr>
        <w:pStyle w:val="Default"/>
        <w:jc w:val="thaiDistribute"/>
        <w:rPr>
          <w:sz w:val="20"/>
          <w:szCs w:val="20"/>
        </w:rPr>
      </w:pPr>
    </w:p>
    <w:p w14:paraId="7D786140" w14:textId="0E37BF53" w:rsidR="00911468" w:rsidRDefault="00911468" w:rsidP="00407DAD">
      <w:pPr>
        <w:pStyle w:val="Default"/>
        <w:jc w:val="thaiDistribute"/>
        <w:rPr>
          <w:sz w:val="20"/>
          <w:szCs w:val="20"/>
        </w:rPr>
      </w:pPr>
    </w:p>
    <w:p w14:paraId="0BB39C5C" w14:textId="04823AA9" w:rsidR="00911468" w:rsidRDefault="00911468" w:rsidP="00407DAD">
      <w:pPr>
        <w:pStyle w:val="Default"/>
        <w:jc w:val="thaiDistribute"/>
        <w:rPr>
          <w:sz w:val="20"/>
          <w:szCs w:val="20"/>
        </w:rPr>
      </w:pPr>
    </w:p>
    <w:p w14:paraId="13111294" w14:textId="11027F8D" w:rsidR="00911468" w:rsidRDefault="00911468" w:rsidP="00407DAD">
      <w:pPr>
        <w:pStyle w:val="Default"/>
        <w:jc w:val="thaiDistribute"/>
        <w:rPr>
          <w:sz w:val="20"/>
          <w:szCs w:val="20"/>
        </w:rPr>
      </w:pPr>
    </w:p>
    <w:p w14:paraId="27E3F826" w14:textId="6FB39EEC" w:rsidR="00911468" w:rsidRDefault="00911468" w:rsidP="00407DAD">
      <w:pPr>
        <w:pStyle w:val="Default"/>
        <w:jc w:val="thaiDistribute"/>
        <w:rPr>
          <w:sz w:val="20"/>
          <w:szCs w:val="20"/>
        </w:rPr>
      </w:pPr>
    </w:p>
    <w:p w14:paraId="0C058611" w14:textId="77777777" w:rsidR="00293F8A" w:rsidRPr="00F00156" w:rsidRDefault="00293F8A" w:rsidP="00407DAD">
      <w:pPr>
        <w:pStyle w:val="Default"/>
        <w:jc w:val="thaiDistribute"/>
        <w:rPr>
          <w:b/>
          <w:bCs/>
          <w:color w:val="C00000"/>
          <w:sz w:val="20"/>
          <w:szCs w:val="20"/>
        </w:rPr>
        <w:sectPr w:rsidR="00293F8A" w:rsidRPr="00F00156" w:rsidSect="00EB4A31">
          <w:pgSz w:w="11909" w:h="16834" w:code="9"/>
          <w:pgMar w:top="3139" w:right="720" w:bottom="1584" w:left="1987" w:header="706" w:footer="706" w:gutter="0"/>
          <w:cols w:space="708"/>
          <w:docGrid w:linePitch="360"/>
        </w:sectPr>
      </w:pPr>
    </w:p>
    <w:tbl>
      <w:tblPr>
        <w:tblW w:w="0" w:type="auto"/>
        <w:tblInd w:w="108" w:type="dxa"/>
        <w:tblBorders>
          <w:bottom w:val="single" w:sz="4" w:space="0" w:color="FFA543"/>
        </w:tblBorders>
        <w:tblLayout w:type="fixed"/>
        <w:tblLook w:val="04A0" w:firstRow="1" w:lastRow="0" w:firstColumn="1" w:lastColumn="0" w:noHBand="0" w:noVBand="1"/>
      </w:tblPr>
      <w:tblGrid>
        <w:gridCol w:w="4536"/>
        <w:gridCol w:w="4680"/>
      </w:tblGrid>
      <w:tr w:rsidR="00C82C15" w:rsidRPr="00C82C15" w14:paraId="26F947F5" w14:textId="77777777" w:rsidTr="00EB4A31">
        <w:trPr>
          <w:trHeight w:val="288"/>
        </w:trPr>
        <w:tc>
          <w:tcPr>
            <w:tcW w:w="4536" w:type="dxa"/>
            <w:tcBorders>
              <w:bottom w:val="nil"/>
            </w:tcBorders>
            <w:shd w:val="clear" w:color="auto" w:fill="FFA543"/>
            <w:vAlign w:val="center"/>
            <w:hideMark/>
          </w:tcPr>
          <w:p w14:paraId="041226F0" w14:textId="77777777" w:rsidR="00C82C15" w:rsidRPr="00C82C15" w:rsidRDefault="00C82C15" w:rsidP="00407DAD">
            <w:pPr>
              <w:tabs>
                <w:tab w:val="left" w:pos="2892"/>
              </w:tabs>
              <w:spacing w:after="0" w:line="240" w:lineRule="auto"/>
              <w:jc w:val="center"/>
              <w:rPr>
                <w:rFonts w:ascii="Arial" w:hAnsi="Arial" w:cs="Arial"/>
                <w:b/>
                <w:color w:val="FFFFFF"/>
                <w:sz w:val="18"/>
                <w:szCs w:val="18"/>
              </w:rPr>
            </w:pPr>
            <w:r w:rsidRPr="00C82C15">
              <w:rPr>
                <w:rFonts w:ascii="Arial" w:hAnsi="Arial" w:cs="Arial"/>
                <w:b/>
                <w:color w:val="FFFFFF"/>
                <w:sz w:val="18"/>
                <w:szCs w:val="18"/>
              </w:rPr>
              <w:lastRenderedPageBreak/>
              <w:t>Key audit matter</w:t>
            </w:r>
          </w:p>
        </w:tc>
        <w:tc>
          <w:tcPr>
            <w:tcW w:w="4680" w:type="dxa"/>
            <w:tcBorders>
              <w:bottom w:val="nil"/>
            </w:tcBorders>
            <w:shd w:val="clear" w:color="auto" w:fill="FFA543"/>
            <w:vAlign w:val="center"/>
            <w:hideMark/>
          </w:tcPr>
          <w:p w14:paraId="476C760A" w14:textId="77777777" w:rsidR="00C82C15" w:rsidRPr="00C82C15" w:rsidRDefault="00C82C15" w:rsidP="00407DAD">
            <w:pPr>
              <w:spacing w:after="0" w:line="240" w:lineRule="auto"/>
              <w:jc w:val="center"/>
              <w:rPr>
                <w:rFonts w:ascii="Arial" w:hAnsi="Arial" w:cs="Arial"/>
                <w:b/>
                <w:color w:val="FFFFFF"/>
                <w:sz w:val="18"/>
                <w:szCs w:val="18"/>
              </w:rPr>
            </w:pPr>
            <w:r w:rsidRPr="00C82C15">
              <w:rPr>
                <w:rFonts w:ascii="Arial" w:hAnsi="Arial" w:cs="Arial"/>
                <w:b/>
                <w:color w:val="FFFFFF"/>
                <w:sz w:val="18"/>
                <w:szCs w:val="18"/>
              </w:rPr>
              <w:t>How my audit addressed the key audit matter</w:t>
            </w:r>
          </w:p>
        </w:tc>
      </w:tr>
      <w:tr w:rsidR="00C82C15" w:rsidRPr="00932AE1" w14:paraId="77D49217" w14:textId="77777777" w:rsidTr="00EB4A31">
        <w:trPr>
          <w:trHeight w:val="20"/>
        </w:trPr>
        <w:tc>
          <w:tcPr>
            <w:tcW w:w="4536" w:type="dxa"/>
            <w:tcBorders>
              <w:top w:val="nil"/>
              <w:bottom w:val="nil"/>
            </w:tcBorders>
            <w:shd w:val="clear" w:color="auto" w:fill="auto"/>
          </w:tcPr>
          <w:p w14:paraId="3B1C0AAC" w14:textId="77777777" w:rsidR="00C82C15" w:rsidRPr="00932AE1" w:rsidRDefault="00C82C15" w:rsidP="00407DAD">
            <w:pPr>
              <w:spacing w:after="0" w:line="240" w:lineRule="auto"/>
              <w:jc w:val="both"/>
              <w:rPr>
                <w:rFonts w:ascii="Arial" w:hAnsi="Arial" w:cs="Arial"/>
                <w:color w:val="000000"/>
                <w:spacing w:val="-4"/>
                <w:sz w:val="12"/>
                <w:szCs w:val="12"/>
              </w:rPr>
            </w:pPr>
          </w:p>
        </w:tc>
        <w:tc>
          <w:tcPr>
            <w:tcW w:w="4680" w:type="dxa"/>
            <w:tcBorders>
              <w:top w:val="nil"/>
              <w:bottom w:val="nil"/>
            </w:tcBorders>
            <w:shd w:val="clear" w:color="auto" w:fill="FAFAFA"/>
          </w:tcPr>
          <w:p w14:paraId="311B1A81" w14:textId="382F693E" w:rsidR="00C82C15" w:rsidRPr="00932AE1" w:rsidRDefault="00C82C15" w:rsidP="007719B4">
            <w:pPr>
              <w:pStyle w:val="Default"/>
              <w:jc w:val="thaiDistribute"/>
              <w:rPr>
                <w:spacing w:val="-6"/>
                <w:sz w:val="12"/>
                <w:szCs w:val="12"/>
              </w:rPr>
            </w:pPr>
          </w:p>
        </w:tc>
      </w:tr>
      <w:tr w:rsidR="00932AE1" w:rsidRPr="00C82C15" w14:paraId="7B1C5438" w14:textId="77777777" w:rsidTr="00EB4A31">
        <w:trPr>
          <w:trHeight w:val="20"/>
        </w:trPr>
        <w:tc>
          <w:tcPr>
            <w:tcW w:w="4536" w:type="dxa"/>
            <w:tcBorders>
              <w:top w:val="nil"/>
              <w:bottom w:val="nil"/>
            </w:tcBorders>
            <w:shd w:val="clear" w:color="auto" w:fill="auto"/>
          </w:tcPr>
          <w:p w14:paraId="5291B5EA" w14:textId="77777777" w:rsidR="007D0D19" w:rsidRDefault="00932AE1" w:rsidP="00932AE1">
            <w:pPr>
              <w:spacing w:after="0" w:line="240" w:lineRule="auto"/>
              <w:rPr>
                <w:rFonts w:ascii="Arial" w:hAnsi="Arial" w:cs="Arial"/>
                <w:b/>
                <w:i/>
                <w:iCs/>
                <w:sz w:val="18"/>
                <w:szCs w:val="18"/>
              </w:rPr>
            </w:pPr>
            <w:r w:rsidRPr="00C82C15">
              <w:rPr>
                <w:rFonts w:ascii="Arial" w:hAnsi="Arial" w:cs="Arial"/>
                <w:b/>
                <w:i/>
                <w:iCs/>
                <w:sz w:val="18"/>
                <w:szCs w:val="18"/>
              </w:rPr>
              <w:t xml:space="preserve">Impairment assessment of investments in </w:t>
            </w:r>
          </w:p>
          <w:p w14:paraId="68AF5A7E" w14:textId="3736F640" w:rsidR="00932AE1" w:rsidRPr="007D0D19" w:rsidRDefault="007D0D19" w:rsidP="00932AE1">
            <w:pPr>
              <w:spacing w:after="0" w:line="240" w:lineRule="auto"/>
              <w:rPr>
                <w:rFonts w:ascii="Arial" w:hAnsi="Arial" w:cs="Browallia New"/>
                <w:b/>
                <w:color w:val="000000"/>
                <w:sz w:val="18"/>
                <w:szCs w:val="22"/>
              </w:rPr>
            </w:pPr>
            <w:r>
              <w:rPr>
                <w:rFonts w:ascii="Arial" w:hAnsi="Arial" w:cs="Browallia New"/>
                <w:b/>
                <w:i/>
                <w:iCs/>
                <w:sz w:val="18"/>
                <w:szCs w:val="22"/>
              </w:rPr>
              <w:t>joint ventures</w:t>
            </w:r>
          </w:p>
        </w:tc>
        <w:tc>
          <w:tcPr>
            <w:tcW w:w="4680" w:type="dxa"/>
            <w:tcBorders>
              <w:top w:val="nil"/>
              <w:bottom w:val="nil"/>
            </w:tcBorders>
            <w:shd w:val="clear" w:color="auto" w:fill="FAFAFA"/>
          </w:tcPr>
          <w:p w14:paraId="2A2F7EB3" w14:textId="06BD3CB4" w:rsidR="00932AE1" w:rsidRPr="007719B4" w:rsidRDefault="00932AE1" w:rsidP="00932AE1">
            <w:pPr>
              <w:spacing w:after="0" w:line="240" w:lineRule="auto"/>
              <w:rPr>
                <w:rFonts w:ascii="Arial" w:hAnsi="Arial" w:cs="Arial"/>
                <w:color w:val="000000"/>
                <w:spacing w:val="-6"/>
                <w:sz w:val="18"/>
                <w:szCs w:val="18"/>
              </w:rPr>
            </w:pPr>
          </w:p>
        </w:tc>
      </w:tr>
      <w:tr w:rsidR="00932AE1" w:rsidRPr="00932AE1" w14:paraId="5EC49B98" w14:textId="77777777" w:rsidTr="00EB4A31">
        <w:trPr>
          <w:trHeight w:val="20"/>
        </w:trPr>
        <w:tc>
          <w:tcPr>
            <w:tcW w:w="4536" w:type="dxa"/>
            <w:tcBorders>
              <w:top w:val="nil"/>
              <w:bottom w:val="nil"/>
            </w:tcBorders>
            <w:shd w:val="clear" w:color="auto" w:fill="auto"/>
          </w:tcPr>
          <w:p w14:paraId="57E2DD8C" w14:textId="77777777" w:rsidR="00932AE1" w:rsidRPr="00932AE1" w:rsidRDefault="00932AE1" w:rsidP="00932AE1">
            <w:pPr>
              <w:spacing w:after="0" w:line="240" w:lineRule="auto"/>
              <w:rPr>
                <w:rFonts w:ascii="Arial" w:hAnsi="Arial" w:cs="Arial"/>
                <w:b/>
                <w:color w:val="000000"/>
                <w:sz w:val="12"/>
                <w:szCs w:val="12"/>
              </w:rPr>
            </w:pPr>
          </w:p>
        </w:tc>
        <w:tc>
          <w:tcPr>
            <w:tcW w:w="4680" w:type="dxa"/>
            <w:tcBorders>
              <w:top w:val="nil"/>
              <w:bottom w:val="nil"/>
            </w:tcBorders>
            <w:shd w:val="clear" w:color="auto" w:fill="FAFAFA"/>
          </w:tcPr>
          <w:p w14:paraId="355A2830" w14:textId="77777777" w:rsidR="00932AE1" w:rsidRPr="00932AE1" w:rsidRDefault="00932AE1" w:rsidP="00932AE1">
            <w:pPr>
              <w:spacing w:after="0" w:line="240" w:lineRule="auto"/>
              <w:rPr>
                <w:rFonts w:ascii="Arial" w:hAnsi="Arial" w:cs="Arial"/>
                <w:color w:val="000000"/>
                <w:spacing w:val="-6"/>
                <w:sz w:val="12"/>
                <w:szCs w:val="12"/>
              </w:rPr>
            </w:pPr>
          </w:p>
        </w:tc>
      </w:tr>
      <w:tr w:rsidR="00932AE1" w:rsidRPr="00C82C15" w14:paraId="47AA6A84" w14:textId="77777777" w:rsidTr="00EB4A31">
        <w:trPr>
          <w:trHeight w:val="20"/>
        </w:trPr>
        <w:tc>
          <w:tcPr>
            <w:tcW w:w="4536" w:type="dxa"/>
            <w:tcBorders>
              <w:top w:val="nil"/>
              <w:bottom w:val="nil"/>
            </w:tcBorders>
            <w:shd w:val="clear" w:color="auto" w:fill="auto"/>
          </w:tcPr>
          <w:p w14:paraId="0DD26294" w14:textId="4BAAD7F4" w:rsidR="00E8339C" w:rsidRPr="00EB4A31" w:rsidRDefault="00932AE1" w:rsidP="00E8339C">
            <w:pPr>
              <w:spacing w:after="0" w:line="240" w:lineRule="auto"/>
              <w:jc w:val="both"/>
              <w:rPr>
                <w:rFonts w:ascii="Arial" w:hAnsi="Arial" w:cs="Arial"/>
                <w:color w:val="000000"/>
                <w:sz w:val="18"/>
                <w:szCs w:val="18"/>
              </w:rPr>
            </w:pPr>
            <w:r w:rsidRPr="00EB4A31">
              <w:rPr>
                <w:rFonts w:ascii="Arial" w:hAnsi="Arial" w:cs="Arial"/>
                <w:color w:val="000000"/>
                <w:sz w:val="18"/>
                <w:szCs w:val="18"/>
              </w:rPr>
              <w:t xml:space="preserve">Refer to Note </w:t>
            </w:r>
            <w:r w:rsidR="00EB4A31" w:rsidRPr="00EB4A31">
              <w:rPr>
                <w:rFonts w:ascii="Arial" w:hAnsi="Arial" w:cs="Arial"/>
                <w:color w:val="000000"/>
                <w:sz w:val="18"/>
                <w:szCs w:val="18"/>
              </w:rPr>
              <w:t>16</w:t>
            </w:r>
            <w:r w:rsidRPr="00EB4A31">
              <w:rPr>
                <w:rFonts w:ascii="Arial" w:hAnsi="Arial" w:cs="Arial"/>
                <w:color w:val="000000"/>
                <w:sz w:val="18"/>
                <w:szCs w:val="18"/>
              </w:rPr>
              <w:t xml:space="preserve"> Investments in </w:t>
            </w:r>
            <w:r w:rsidR="007D0D19" w:rsidRPr="00EB4A31">
              <w:rPr>
                <w:rFonts w:ascii="Arial" w:hAnsi="Arial" w:cs="Arial"/>
                <w:color w:val="000000"/>
                <w:sz w:val="18"/>
                <w:szCs w:val="18"/>
              </w:rPr>
              <w:t>joint ventures</w:t>
            </w:r>
            <w:r w:rsidRPr="00EB4A31">
              <w:rPr>
                <w:rFonts w:ascii="Arial" w:hAnsi="Arial" w:cs="Arial"/>
                <w:color w:val="000000"/>
                <w:sz w:val="18"/>
                <w:szCs w:val="18"/>
              </w:rPr>
              <w:t>.</w:t>
            </w:r>
            <w:r w:rsidR="00E8339C" w:rsidRPr="00EB4A31">
              <w:rPr>
                <w:rFonts w:ascii="Arial" w:hAnsi="Arial" w:cs="Arial"/>
                <w:color w:val="000000"/>
                <w:sz w:val="18"/>
                <w:szCs w:val="18"/>
              </w:rPr>
              <w:t xml:space="preserve"> </w:t>
            </w:r>
            <w:r w:rsidR="00E04A7C" w:rsidRPr="00EB4A31">
              <w:rPr>
                <w:rFonts w:ascii="Arial" w:hAnsi="Arial" w:cs="Arial"/>
                <w:color w:val="000000"/>
                <w:sz w:val="18"/>
                <w:szCs w:val="18"/>
              </w:rPr>
              <w:t>t</w:t>
            </w:r>
            <w:r w:rsidR="00E8339C" w:rsidRPr="00EB4A31">
              <w:rPr>
                <w:rFonts w:ascii="Arial" w:hAnsi="Arial" w:cs="Arial"/>
                <w:color w:val="000000"/>
                <w:sz w:val="18"/>
                <w:szCs w:val="18"/>
              </w:rPr>
              <w:t xml:space="preserve">he </w:t>
            </w:r>
            <w:r w:rsidR="00E04A7C" w:rsidRPr="00EB4A31">
              <w:rPr>
                <w:rFonts w:ascii="Arial" w:hAnsi="Arial" w:cs="Arial"/>
                <w:color w:val="000000"/>
                <w:sz w:val="18"/>
                <w:szCs w:val="18"/>
              </w:rPr>
              <w:t>C</w:t>
            </w:r>
            <w:r w:rsidR="00E8339C" w:rsidRPr="00EB4A31">
              <w:rPr>
                <w:rFonts w:ascii="Arial" w:hAnsi="Arial" w:cs="Arial"/>
                <w:color w:val="000000"/>
                <w:sz w:val="18"/>
                <w:szCs w:val="18"/>
              </w:rPr>
              <w:t xml:space="preserve">ompany has investment in a joint venture which </w:t>
            </w:r>
            <w:proofErr w:type="gramStart"/>
            <w:r w:rsidR="00E8339C" w:rsidRPr="00EB4A31">
              <w:rPr>
                <w:rFonts w:ascii="Arial" w:hAnsi="Arial" w:cs="Arial"/>
                <w:color w:val="000000"/>
                <w:sz w:val="18"/>
                <w:szCs w:val="18"/>
              </w:rPr>
              <w:t>manufacturing</w:t>
            </w:r>
            <w:proofErr w:type="gramEnd"/>
            <w:r w:rsidR="00E8339C" w:rsidRPr="00EB4A31">
              <w:rPr>
                <w:rFonts w:ascii="Arial" w:hAnsi="Arial" w:cs="Arial"/>
                <w:color w:val="000000"/>
                <w:sz w:val="18"/>
                <w:szCs w:val="18"/>
              </w:rPr>
              <w:t xml:space="preserve"> and distribution of rubber gloves</w:t>
            </w:r>
            <w:r w:rsidR="0005396F" w:rsidRPr="00EB4A31">
              <w:rPr>
                <w:rFonts w:ascii="Arial" w:hAnsi="Arial" w:cs="Arial"/>
                <w:color w:val="000000"/>
                <w:sz w:val="18"/>
                <w:szCs w:val="18"/>
              </w:rPr>
              <w:t xml:space="preserve"> was </w:t>
            </w:r>
            <w:r w:rsidR="005A4E9E" w:rsidRPr="00EB4A31">
              <w:rPr>
                <w:rFonts w:ascii="Arial" w:hAnsi="Arial" w:cs="Arial"/>
                <w:color w:val="000000"/>
                <w:sz w:val="18"/>
                <w:szCs w:val="18"/>
              </w:rPr>
              <w:br/>
            </w:r>
            <w:r w:rsidR="00E04A7C" w:rsidRPr="00EB4A31">
              <w:rPr>
                <w:rFonts w:ascii="Arial" w:hAnsi="Arial" w:cs="Arial"/>
                <w:color w:val="000000"/>
                <w:sz w:val="18"/>
                <w:szCs w:val="18"/>
              </w:rPr>
              <w:t xml:space="preserve">at cost of </w:t>
            </w:r>
            <w:r w:rsidR="0005396F" w:rsidRPr="00EB4A31">
              <w:rPr>
                <w:rFonts w:ascii="Arial" w:hAnsi="Arial" w:cs="Arial"/>
                <w:color w:val="000000"/>
                <w:sz w:val="18"/>
                <w:szCs w:val="18"/>
              </w:rPr>
              <w:t xml:space="preserve">Baht </w:t>
            </w:r>
            <w:r w:rsidR="00EB4A31" w:rsidRPr="00EB4A31">
              <w:rPr>
                <w:rFonts w:ascii="Arial" w:hAnsi="Arial" w:cs="Browallia New"/>
                <w:color w:val="000000"/>
                <w:sz w:val="18"/>
                <w:szCs w:val="18"/>
              </w:rPr>
              <w:t>82</w:t>
            </w:r>
            <w:r w:rsidR="007A2213" w:rsidRPr="00EB4A31">
              <w:rPr>
                <w:rFonts w:ascii="Arial" w:hAnsi="Arial" w:cs="Browallia New"/>
                <w:color w:val="000000"/>
                <w:sz w:val="18"/>
                <w:szCs w:val="18"/>
              </w:rPr>
              <w:t>.</w:t>
            </w:r>
            <w:r w:rsidR="00EB4A31" w:rsidRPr="00EB4A31">
              <w:rPr>
                <w:rFonts w:ascii="Arial" w:hAnsi="Arial" w:cs="Browallia New"/>
                <w:color w:val="000000"/>
                <w:sz w:val="18"/>
                <w:szCs w:val="18"/>
              </w:rPr>
              <w:t>06</w:t>
            </w:r>
            <w:r w:rsidR="0005396F" w:rsidRPr="00EB4A31">
              <w:rPr>
                <w:rFonts w:ascii="Arial" w:hAnsi="Arial" w:cs="Arial"/>
                <w:color w:val="000000"/>
                <w:sz w:val="18"/>
                <w:szCs w:val="18"/>
              </w:rPr>
              <w:t xml:space="preserve"> million</w:t>
            </w:r>
            <w:r w:rsidR="00E04A7C" w:rsidRPr="00EB4A31">
              <w:rPr>
                <w:rFonts w:ascii="Arial" w:hAnsi="Arial" w:cs="Arial"/>
                <w:color w:val="000000"/>
                <w:sz w:val="18"/>
                <w:szCs w:val="18"/>
              </w:rPr>
              <w:t xml:space="preserve"> before allowance for impairment</w:t>
            </w:r>
            <w:r w:rsidR="007A2213" w:rsidRPr="00EB4A31">
              <w:rPr>
                <w:rFonts w:ascii="Arial" w:hAnsi="Arial" w:cs="Arial"/>
                <w:color w:val="000000"/>
                <w:sz w:val="18"/>
                <w:szCs w:val="18"/>
              </w:rPr>
              <w:t xml:space="preserve"> </w:t>
            </w:r>
            <w:r w:rsidR="00E8339C" w:rsidRPr="00EB4A31">
              <w:rPr>
                <w:rFonts w:ascii="Arial" w:hAnsi="Arial" w:cs="Arial"/>
                <w:color w:val="000000"/>
                <w:sz w:val="18"/>
                <w:szCs w:val="18"/>
              </w:rPr>
              <w:t>in the separate financial statements.</w:t>
            </w:r>
          </w:p>
          <w:p w14:paraId="6B4F8D63" w14:textId="77777777" w:rsidR="00932AE1" w:rsidRPr="00EB4A31" w:rsidRDefault="00932AE1" w:rsidP="00E8339C">
            <w:pPr>
              <w:spacing w:after="0" w:line="240" w:lineRule="auto"/>
              <w:rPr>
                <w:rFonts w:ascii="Arial" w:hAnsi="Arial" w:cs="Arial"/>
                <w:color w:val="000000"/>
                <w:sz w:val="18"/>
                <w:szCs w:val="18"/>
              </w:rPr>
            </w:pPr>
          </w:p>
          <w:p w14:paraId="32B485CF" w14:textId="438D1E4A" w:rsidR="005A4E9E" w:rsidRPr="00EB4A31" w:rsidRDefault="00E8339C" w:rsidP="00E8339C">
            <w:pPr>
              <w:spacing w:after="0" w:line="240" w:lineRule="auto"/>
              <w:jc w:val="both"/>
              <w:rPr>
                <w:rFonts w:ascii="Arial" w:hAnsi="Arial" w:cs="Arial"/>
                <w:color w:val="000000"/>
                <w:sz w:val="18"/>
                <w:szCs w:val="18"/>
              </w:rPr>
            </w:pPr>
            <w:r w:rsidRPr="00EB4A31">
              <w:rPr>
                <w:rFonts w:ascii="Arial" w:hAnsi="Arial" w:cs="Arial"/>
                <w:color w:val="000000"/>
                <w:sz w:val="18"/>
                <w:szCs w:val="18"/>
              </w:rPr>
              <w:t xml:space="preserve">As of </w:t>
            </w:r>
            <w:r w:rsidR="00EB4A31" w:rsidRPr="00EB4A31">
              <w:rPr>
                <w:rFonts w:ascii="Arial" w:hAnsi="Arial" w:cs="Arial"/>
                <w:color w:val="000000"/>
                <w:sz w:val="18"/>
                <w:szCs w:val="18"/>
              </w:rPr>
              <w:t>31</w:t>
            </w:r>
            <w:r w:rsidRPr="00EB4A31">
              <w:rPr>
                <w:rFonts w:ascii="Arial" w:hAnsi="Arial" w:cs="Arial"/>
                <w:color w:val="000000"/>
                <w:sz w:val="18"/>
                <w:szCs w:val="18"/>
              </w:rPr>
              <w:t xml:space="preserve"> December </w:t>
            </w:r>
            <w:r w:rsidR="00EB4A31" w:rsidRPr="00EB4A31">
              <w:rPr>
                <w:rFonts w:ascii="Arial" w:hAnsi="Arial" w:cs="Arial"/>
                <w:color w:val="000000"/>
                <w:sz w:val="18"/>
                <w:szCs w:val="18"/>
              </w:rPr>
              <w:t>2023</w:t>
            </w:r>
            <w:r w:rsidRPr="00EB4A31">
              <w:rPr>
                <w:rFonts w:ascii="Arial" w:hAnsi="Arial" w:cs="Arial"/>
                <w:color w:val="000000"/>
                <w:sz w:val="18"/>
                <w:szCs w:val="18"/>
              </w:rPr>
              <w:t xml:space="preserve">, the cost of the joint venture </w:t>
            </w:r>
            <w:r w:rsidRPr="00EB4A31">
              <w:rPr>
                <w:rFonts w:ascii="Arial" w:hAnsi="Arial" w:cs="Arial"/>
                <w:color w:val="000000"/>
                <w:spacing w:val="-6"/>
                <w:sz w:val="18"/>
                <w:szCs w:val="18"/>
              </w:rPr>
              <w:t xml:space="preserve">investment as shown in the </w:t>
            </w:r>
            <w:r w:rsidR="007A2213" w:rsidRPr="00EB4A31">
              <w:rPr>
                <w:rFonts w:ascii="Arial" w:hAnsi="Arial" w:cs="Arial"/>
                <w:color w:val="000000"/>
                <w:spacing w:val="-6"/>
                <w:sz w:val="18"/>
                <w:szCs w:val="18"/>
              </w:rPr>
              <w:t>separate</w:t>
            </w:r>
            <w:r w:rsidRPr="00EB4A31">
              <w:rPr>
                <w:rFonts w:ascii="Arial" w:hAnsi="Arial" w:cs="Arial"/>
                <w:color w:val="000000"/>
                <w:spacing w:val="-6"/>
                <w:sz w:val="18"/>
                <w:szCs w:val="18"/>
              </w:rPr>
              <w:t xml:space="preserve"> financial</w:t>
            </w:r>
            <w:r w:rsidR="007A2213" w:rsidRPr="00EB4A31">
              <w:rPr>
                <w:rFonts w:ascii="Arial" w:hAnsi="Arial" w:cs="Arial"/>
                <w:color w:val="000000"/>
                <w:spacing w:val="-6"/>
                <w:sz w:val="18"/>
                <w:szCs w:val="18"/>
              </w:rPr>
              <w:t xml:space="preserve"> </w:t>
            </w:r>
            <w:r w:rsidRPr="00EB4A31">
              <w:rPr>
                <w:rFonts w:ascii="Arial" w:hAnsi="Arial" w:cs="Arial"/>
                <w:color w:val="000000"/>
                <w:spacing w:val="-6"/>
                <w:sz w:val="18"/>
                <w:szCs w:val="18"/>
              </w:rPr>
              <w:t>statements</w:t>
            </w:r>
            <w:r w:rsidRPr="00EB4A31">
              <w:rPr>
                <w:rFonts w:ascii="Arial" w:hAnsi="Arial" w:cs="Arial"/>
                <w:color w:val="000000"/>
                <w:sz w:val="18"/>
                <w:szCs w:val="18"/>
              </w:rPr>
              <w:t xml:space="preserve"> </w:t>
            </w:r>
            <w:r w:rsidR="005A4E9E" w:rsidRPr="00EB4A31">
              <w:rPr>
                <w:rFonts w:ascii="Arial" w:hAnsi="Arial" w:cs="Arial"/>
                <w:color w:val="000000"/>
                <w:sz w:val="18"/>
                <w:szCs w:val="18"/>
              </w:rPr>
              <w:t xml:space="preserve">has the carrying amount </w:t>
            </w:r>
            <w:r w:rsidRPr="00EB4A31">
              <w:rPr>
                <w:rFonts w:ascii="Arial" w:hAnsi="Arial" w:cs="Arial"/>
                <w:color w:val="000000"/>
                <w:sz w:val="18"/>
                <w:szCs w:val="18"/>
              </w:rPr>
              <w:t xml:space="preserve">exceeds the net </w:t>
            </w:r>
            <w:r w:rsidR="005A4E9E" w:rsidRPr="00EB4A31">
              <w:rPr>
                <w:rFonts w:ascii="Arial" w:hAnsi="Arial" w:cs="Arial"/>
                <w:color w:val="000000"/>
                <w:sz w:val="18"/>
                <w:szCs w:val="18"/>
              </w:rPr>
              <w:t xml:space="preserve">book </w:t>
            </w:r>
            <w:r w:rsidRPr="00EB4A31">
              <w:rPr>
                <w:rFonts w:ascii="Arial" w:hAnsi="Arial" w:cs="Arial"/>
                <w:color w:val="000000"/>
                <w:sz w:val="18"/>
                <w:szCs w:val="18"/>
              </w:rPr>
              <w:t xml:space="preserve">value </w:t>
            </w:r>
            <w:r w:rsidRPr="00EB4A31">
              <w:rPr>
                <w:rFonts w:ascii="Arial" w:hAnsi="Arial" w:cs="Arial"/>
                <w:color w:val="000000"/>
                <w:spacing w:val="-6"/>
                <w:sz w:val="18"/>
                <w:szCs w:val="18"/>
              </w:rPr>
              <w:t>of the</w:t>
            </w:r>
            <w:r w:rsidR="005A4E9E" w:rsidRPr="00EB4A31">
              <w:rPr>
                <w:rFonts w:ascii="Arial" w:hAnsi="Arial" w:cs="Arial"/>
                <w:color w:val="000000"/>
                <w:spacing w:val="-6"/>
                <w:sz w:val="18"/>
                <w:szCs w:val="18"/>
              </w:rPr>
              <w:t xml:space="preserve"> shareholders</w:t>
            </w:r>
            <w:r w:rsidR="00E04A7C" w:rsidRPr="00EB4A31">
              <w:rPr>
                <w:rFonts w:ascii="Arial" w:hAnsi="Arial" w:cs="Arial"/>
                <w:color w:val="000000"/>
                <w:spacing w:val="-6"/>
                <w:sz w:val="18"/>
                <w:szCs w:val="18"/>
              </w:rPr>
              <w:t>’ equity</w:t>
            </w:r>
            <w:r w:rsidR="005A4E9E" w:rsidRPr="00EB4A31">
              <w:rPr>
                <w:rFonts w:ascii="Arial" w:hAnsi="Arial" w:cs="Arial"/>
                <w:color w:val="000000"/>
                <w:spacing w:val="-6"/>
                <w:sz w:val="18"/>
                <w:szCs w:val="18"/>
              </w:rPr>
              <w:t xml:space="preserve"> in joint venture</w:t>
            </w:r>
            <w:r w:rsidRPr="00EB4A31">
              <w:rPr>
                <w:rFonts w:ascii="Arial" w:hAnsi="Arial" w:cs="Arial"/>
                <w:color w:val="000000"/>
                <w:spacing w:val="-6"/>
                <w:sz w:val="18"/>
                <w:szCs w:val="18"/>
              </w:rPr>
              <w:t>. Furthermore</w:t>
            </w:r>
            <w:r w:rsidRPr="00EB4A31">
              <w:rPr>
                <w:rFonts w:ascii="Arial" w:hAnsi="Arial" w:cs="Arial"/>
                <w:color w:val="000000"/>
                <w:sz w:val="18"/>
                <w:szCs w:val="18"/>
              </w:rPr>
              <w:t xml:space="preserve">, the </w:t>
            </w:r>
            <w:r w:rsidR="005A4E9E" w:rsidRPr="00EB4A31">
              <w:rPr>
                <w:rFonts w:ascii="Arial" w:hAnsi="Arial" w:cs="Arial"/>
                <w:color w:val="000000"/>
                <w:sz w:val="18"/>
                <w:szCs w:val="18"/>
              </w:rPr>
              <w:t>operation results</w:t>
            </w:r>
            <w:r w:rsidRPr="00EB4A31">
              <w:rPr>
                <w:rFonts w:ascii="Arial" w:hAnsi="Arial" w:cs="Arial"/>
                <w:color w:val="000000"/>
                <w:sz w:val="18"/>
                <w:szCs w:val="18"/>
              </w:rPr>
              <w:t xml:space="preserve"> of this joint venture </w:t>
            </w:r>
            <w:proofErr w:type="gramStart"/>
            <w:r w:rsidRPr="00EB4A31">
              <w:rPr>
                <w:rFonts w:ascii="Arial" w:hAnsi="Arial" w:cs="Arial"/>
                <w:color w:val="000000"/>
                <w:sz w:val="18"/>
                <w:szCs w:val="18"/>
              </w:rPr>
              <w:t>hasn’t</w:t>
            </w:r>
            <w:proofErr w:type="gramEnd"/>
            <w:r w:rsidRPr="00EB4A31">
              <w:rPr>
                <w:rFonts w:ascii="Arial" w:hAnsi="Arial" w:cs="Arial"/>
                <w:color w:val="000000"/>
                <w:sz w:val="18"/>
                <w:szCs w:val="18"/>
              </w:rPr>
              <w:t xml:space="preserve"> met </w:t>
            </w:r>
            <w:r w:rsidRPr="00EB4A31">
              <w:rPr>
                <w:rFonts w:ascii="Arial" w:hAnsi="Arial" w:cs="Arial"/>
                <w:color w:val="000000"/>
                <w:spacing w:val="-6"/>
                <w:sz w:val="18"/>
                <w:szCs w:val="18"/>
              </w:rPr>
              <w:t xml:space="preserve">expectations. </w:t>
            </w:r>
            <w:r w:rsidR="00CD0AC3" w:rsidRPr="00EB4A31">
              <w:rPr>
                <w:rFonts w:ascii="Arial" w:hAnsi="Arial" w:cs="Arial"/>
                <w:color w:val="000000"/>
                <w:spacing w:val="-6"/>
                <w:sz w:val="18"/>
                <w:szCs w:val="18"/>
              </w:rPr>
              <w:t>Management</w:t>
            </w:r>
            <w:r w:rsidRPr="00EB4A31">
              <w:rPr>
                <w:rFonts w:ascii="Arial" w:hAnsi="Arial" w:cs="Arial"/>
                <w:color w:val="000000"/>
                <w:spacing w:val="-6"/>
                <w:sz w:val="18"/>
                <w:szCs w:val="18"/>
              </w:rPr>
              <w:t xml:space="preserve"> </w:t>
            </w:r>
            <w:r w:rsidR="00CD0AC3" w:rsidRPr="00EB4A31">
              <w:rPr>
                <w:rFonts w:ascii="Arial" w:hAnsi="Arial" w:cs="Arial"/>
                <w:color w:val="000000"/>
                <w:spacing w:val="-6"/>
                <w:sz w:val="18"/>
                <w:szCs w:val="18"/>
              </w:rPr>
              <w:t>considers this an indication</w:t>
            </w:r>
            <w:r w:rsidR="00CD0AC3" w:rsidRPr="00EB4A31">
              <w:rPr>
                <w:rFonts w:ascii="Arial" w:hAnsi="Arial" w:cs="Arial"/>
                <w:color w:val="000000"/>
                <w:sz w:val="18"/>
                <w:szCs w:val="18"/>
              </w:rPr>
              <w:t xml:space="preserve"> </w:t>
            </w:r>
            <w:r w:rsidR="00CD0AC3" w:rsidRPr="00EB4A31">
              <w:rPr>
                <w:rFonts w:ascii="Arial" w:hAnsi="Arial" w:cs="Arial"/>
                <w:color w:val="000000"/>
                <w:spacing w:val="-6"/>
                <w:sz w:val="18"/>
                <w:szCs w:val="18"/>
              </w:rPr>
              <w:t>that the investment in the joint venture may be impaired</w:t>
            </w:r>
            <w:r w:rsidR="00CD0AC3" w:rsidRPr="00EB4A31">
              <w:rPr>
                <w:rFonts w:ascii="Arial" w:hAnsi="Arial" w:cs="Arial"/>
                <w:color w:val="000000"/>
                <w:sz w:val="18"/>
                <w:szCs w:val="18"/>
              </w:rPr>
              <w:t xml:space="preserve">. Therefore, management tests the investment for impairment and calculates the recoverable amount </w:t>
            </w:r>
            <w:r w:rsidR="005A4E9E" w:rsidRPr="00EB4A31">
              <w:rPr>
                <w:rFonts w:ascii="Arial" w:hAnsi="Arial" w:cs="Arial"/>
                <w:color w:val="000000"/>
                <w:sz w:val="18"/>
                <w:szCs w:val="18"/>
              </w:rPr>
              <w:t xml:space="preserve">by </w:t>
            </w:r>
            <w:r w:rsidR="00CD0AC3" w:rsidRPr="00EB4A31">
              <w:rPr>
                <w:rFonts w:ascii="Arial" w:hAnsi="Arial" w:cs="Arial"/>
                <w:color w:val="000000"/>
                <w:sz w:val="18"/>
                <w:szCs w:val="18"/>
              </w:rPr>
              <w:t xml:space="preserve">using </w:t>
            </w:r>
            <w:r w:rsidR="005A4E9E" w:rsidRPr="00EB4A31">
              <w:rPr>
                <w:rFonts w:ascii="Arial" w:hAnsi="Arial" w:cs="Arial"/>
                <w:color w:val="000000"/>
                <w:sz w:val="18"/>
                <w:szCs w:val="18"/>
              </w:rPr>
              <w:t>value in use</w:t>
            </w:r>
            <w:r w:rsidR="00CD0AC3" w:rsidRPr="00EB4A31">
              <w:rPr>
                <w:rFonts w:ascii="Arial" w:hAnsi="Arial" w:cs="Arial"/>
                <w:color w:val="000000"/>
                <w:sz w:val="18"/>
                <w:szCs w:val="18"/>
              </w:rPr>
              <w:t xml:space="preserve"> method.</w:t>
            </w:r>
            <w:r w:rsidR="00E04A7C" w:rsidRPr="00EB4A31">
              <w:rPr>
                <w:rFonts w:ascii="Arial" w:hAnsi="Arial" w:cs="Arial"/>
                <w:color w:val="000000"/>
                <w:sz w:val="18"/>
                <w:szCs w:val="18"/>
              </w:rPr>
              <w:t xml:space="preserve"> T</w:t>
            </w:r>
            <w:r w:rsidR="005A4E9E" w:rsidRPr="00EB4A31">
              <w:rPr>
                <w:rFonts w:ascii="Arial" w:hAnsi="Arial" w:cs="Arial"/>
                <w:color w:val="000000"/>
                <w:sz w:val="18"/>
                <w:szCs w:val="18"/>
              </w:rPr>
              <w:t xml:space="preserve">he calculation method needs to use the key </w:t>
            </w:r>
            <w:r w:rsidR="00E04A7C" w:rsidRPr="00EB4A31">
              <w:rPr>
                <w:rFonts w:ascii="Arial" w:hAnsi="Arial" w:cs="Arial"/>
                <w:color w:val="000000"/>
                <w:sz w:val="18"/>
                <w:szCs w:val="18"/>
              </w:rPr>
              <w:t>m</w:t>
            </w:r>
            <w:r w:rsidR="005A4E9E" w:rsidRPr="00EB4A31">
              <w:rPr>
                <w:rFonts w:ascii="Arial" w:hAnsi="Arial" w:cs="Arial"/>
                <w:color w:val="000000"/>
                <w:sz w:val="18"/>
                <w:szCs w:val="18"/>
              </w:rPr>
              <w:t>anagement’s</w:t>
            </w:r>
            <w:r w:rsidR="00E04A7C" w:rsidRPr="00EB4A31">
              <w:rPr>
                <w:rFonts w:ascii="Arial" w:hAnsi="Arial" w:cs="Arial"/>
                <w:color w:val="000000"/>
                <w:sz w:val="18"/>
                <w:szCs w:val="18"/>
              </w:rPr>
              <w:t xml:space="preserve"> judgement</w:t>
            </w:r>
            <w:r w:rsidR="005A4E9E" w:rsidRPr="00EB4A31">
              <w:rPr>
                <w:rFonts w:ascii="Arial" w:hAnsi="Arial" w:cs="Arial"/>
                <w:color w:val="000000"/>
                <w:sz w:val="18"/>
                <w:szCs w:val="18"/>
              </w:rPr>
              <w:t xml:space="preserve"> to </w:t>
            </w:r>
            <w:r w:rsidR="005A4E9E" w:rsidRPr="00EB4A31">
              <w:rPr>
                <w:rFonts w:ascii="Arial" w:hAnsi="Arial" w:cs="Arial"/>
                <w:color w:val="000000"/>
                <w:spacing w:val="-4"/>
                <w:sz w:val="18"/>
                <w:szCs w:val="18"/>
              </w:rPr>
              <w:t>estimate the future operational performance and future</w:t>
            </w:r>
            <w:r w:rsidR="005A4E9E" w:rsidRPr="00EB4A31">
              <w:rPr>
                <w:rFonts w:ascii="Arial" w:hAnsi="Arial" w:cs="Arial"/>
                <w:color w:val="000000"/>
                <w:sz w:val="18"/>
                <w:szCs w:val="18"/>
              </w:rPr>
              <w:t xml:space="preserve"> </w:t>
            </w:r>
            <w:r w:rsidR="005A4E9E" w:rsidRPr="00EB4A31">
              <w:rPr>
                <w:rFonts w:ascii="Arial" w:hAnsi="Arial" w:cs="Arial"/>
                <w:color w:val="000000"/>
                <w:spacing w:val="-4"/>
                <w:sz w:val="18"/>
                <w:szCs w:val="18"/>
              </w:rPr>
              <w:t>cash flow</w:t>
            </w:r>
            <w:r w:rsidR="00E04A7C" w:rsidRPr="00EB4A31">
              <w:rPr>
                <w:rFonts w:ascii="Arial" w:hAnsi="Arial" w:cs="Arial"/>
                <w:color w:val="000000"/>
                <w:spacing w:val="-4"/>
                <w:sz w:val="18"/>
                <w:szCs w:val="18"/>
              </w:rPr>
              <w:t>s</w:t>
            </w:r>
            <w:r w:rsidR="005A4E9E" w:rsidRPr="00EB4A31">
              <w:rPr>
                <w:rFonts w:ascii="Arial" w:hAnsi="Arial" w:cs="Arial"/>
                <w:color w:val="000000"/>
                <w:spacing w:val="-4"/>
                <w:sz w:val="18"/>
                <w:szCs w:val="18"/>
              </w:rPr>
              <w:t xml:space="preserve">. The key </w:t>
            </w:r>
            <w:r w:rsidR="00F82D4C" w:rsidRPr="00EB4A31">
              <w:rPr>
                <w:rFonts w:ascii="Arial" w:hAnsi="Arial" w:cs="Arial"/>
                <w:color w:val="000000"/>
                <w:spacing w:val="-4"/>
                <w:sz w:val="18"/>
                <w:szCs w:val="18"/>
              </w:rPr>
              <w:t>assumptions</w:t>
            </w:r>
            <w:r w:rsidR="005A4E9E" w:rsidRPr="00EB4A31">
              <w:rPr>
                <w:rFonts w:ascii="Arial" w:hAnsi="Arial" w:cs="Arial"/>
                <w:color w:val="000000"/>
                <w:spacing w:val="-4"/>
                <w:sz w:val="18"/>
                <w:szCs w:val="18"/>
              </w:rPr>
              <w:t xml:space="preserve"> used in the </w:t>
            </w:r>
            <w:r w:rsidR="00F82D4C" w:rsidRPr="00EB4A31">
              <w:rPr>
                <w:rFonts w:ascii="Arial" w:hAnsi="Arial" w:cs="Arial"/>
                <w:color w:val="000000"/>
                <w:spacing w:val="-4"/>
                <w:sz w:val="18"/>
                <w:szCs w:val="18"/>
              </w:rPr>
              <w:t>calculation</w:t>
            </w:r>
            <w:r w:rsidR="005A4E9E" w:rsidRPr="00EB4A31">
              <w:rPr>
                <w:rFonts w:ascii="Arial" w:hAnsi="Arial" w:cs="Arial"/>
                <w:color w:val="000000"/>
                <w:sz w:val="18"/>
                <w:szCs w:val="18"/>
              </w:rPr>
              <w:t xml:space="preserve"> include estimated production </w:t>
            </w:r>
            <w:r w:rsidR="00F82D4C" w:rsidRPr="00EB4A31">
              <w:rPr>
                <w:rFonts w:ascii="Arial" w:hAnsi="Arial" w:cs="Arial"/>
                <w:color w:val="000000"/>
                <w:sz w:val="18"/>
                <w:szCs w:val="18"/>
              </w:rPr>
              <w:t>capacity</w:t>
            </w:r>
            <w:r w:rsidR="005A4E9E" w:rsidRPr="00EB4A31">
              <w:rPr>
                <w:rFonts w:ascii="Arial" w:hAnsi="Arial" w:cs="Arial"/>
                <w:color w:val="000000"/>
                <w:sz w:val="18"/>
                <w:szCs w:val="18"/>
              </w:rPr>
              <w:t xml:space="preserve">, revenue, and cost of goods sold from business of producing and </w:t>
            </w:r>
            <w:r w:rsidR="005A4E9E" w:rsidRPr="00EB4A31">
              <w:rPr>
                <w:rFonts w:ascii="Arial" w:hAnsi="Arial" w:cs="Arial"/>
                <w:color w:val="000000"/>
                <w:spacing w:val="-4"/>
                <w:sz w:val="18"/>
                <w:szCs w:val="18"/>
              </w:rPr>
              <w:t xml:space="preserve">distributing </w:t>
            </w:r>
            <w:r w:rsidR="00F82D4C" w:rsidRPr="00EB4A31">
              <w:rPr>
                <w:rFonts w:ascii="Arial" w:hAnsi="Arial" w:cs="Arial"/>
                <w:color w:val="000000"/>
                <w:spacing w:val="-4"/>
                <w:sz w:val="18"/>
                <w:szCs w:val="18"/>
              </w:rPr>
              <w:t>rubber</w:t>
            </w:r>
            <w:r w:rsidR="005A4E9E" w:rsidRPr="00EB4A31">
              <w:rPr>
                <w:rFonts w:ascii="Arial" w:hAnsi="Arial" w:cs="Arial"/>
                <w:color w:val="000000"/>
                <w:spacing w:val="-4"/>
                <w:sz w:val="18"/>
                <w:szCs w:val="18"/>
              </w:rPr>
              <w:t xml:space="preserve"> gloves, growth rate and the discount</w:t>
            </w:r>
            <w:r w:rsidR="005A4E9E" w:rsidRPr="00EB4A31">
              <w:rPr>
                <w:rFonts w:ascii="Arial" w:hAnsi="Arial" w:cs="Arial"/>
                <w:color w:val="000000"/>
                <w:sz w:val="18"/>
                <w:szCs w:val="18"/>
              </w:rPr>
              <w:t xml:space="preserve"> rate used to discount the cash flow projections. From </w:t>
            </w:r>
            <w:r w:rsidR="005A4E9E" w:rsidRPr="00EB4A31">
              <w:rPr>
                <w:rFonts w:ascii="Arial" w:hAnsi="Arial" w:cs="Arial"/>
                <w:color w:val="000000"/>
                <w:spacing w:val="-4"/>
                <w:sz w:val="18"/>
                <w:szCs w:val="18"/>
              </w:rPr>
              <w:t xml:space="preserve">the impairment test, </w:t>
            </w:r>
            <w:r w:rsidR="009F67DF" w:rsidRPr="00EB4A31">
              <w:rPr>
                <w:rFonts w:ascii="Arial" w:hAnsi="Arial" w:cs="Arial"/>
                <w:color w:val="000000"/>
                <w:spacing w:val="-4"/>
                <w:sz w:val="18"/>
                <w:szCs w:val="18"/>
              </w:rPr>
              <w:t>m</w:t>
            </w:r>
            <w:r w:rsidR="005A4E9E" w:rsidRPr="00EB4A31">
              <w:rPr>
                <w:rFonts w:ascii="Arial" w:hAnsi="Arial" w:cs="Arial"/>
                <w:color w:val="000000"/>
                <w:spacing w:val="-4"/>
                <w:sz w:val="18"/>
                <w:szCs w:val="18"/>
              </w:rPr>
              <w:t xml:space="preserve">anagement considers </w:t>
            </w:r>
            <w:proofErr w:type="gramStart"/>
            <w:r w:rsidR="005A4E9E" w:rsidRPr="00EB4A31">
              <w:rPr>
                <w:rFonts w:ascii="Arial" w:hAnsi="Arial" w:cs="Arial"/>
                <w:color w:val="000000"/>
                <w:spacing w:val="-4"/>
                <w:sz w:val="18"/>
                <w:szCs w:val="18"/>
              </w:rPr>
              <w:t>to recognise</w:t>
            </w:r>
            <w:proofErr w:type="gramEnd"/>
            <w:r w:rsidR="005A4E9E" w:rsidRPr="00EB4A31">
              <w:rPr>
                <w:rFonts w:ascii="Arial" w:hAnsi="Arial" w:cs="Arial"/>
                <w:color w:val="000000"/>
                <w:sz w:val="18"/>
                <w:szCs w:val="18"/>
              </w:rPr>
              <w:t xml:space="preserve"> the impairment losses on investment in joint venture </w:t>
            </w:r>
            <w:r w:rsidR="005A4E9E" w:rsidRPr="00EB4A31">
              <w:rPr>
                <w:rFonts w:ascii="Arial" w:hAnsi="Arial" w:cs="Arial"/>
                <w:color w:val="000000"/>
                <w:spacing w:val="-4"/>
                <w:sz w:val="18"/>
                <w:szCs w:val="18"/>
              </w:rPr>
              <w:t xml:space="preserve">of Baht </w:t>
            </w:r>
            <w:r w:rsidR="00EB4A31" w:rsidRPr="00EB4A31">
              <w:rPr>
                <w:rFonts w:ascii="Arial" w:hAnsi="Arial" w:cs="Arial"/>
                <w:color w:val="000000"/>
                <w:spacing w:val="-4"/>
                <w:sz w:val="18"/>
                <w:szCs w:val="18"/>
              </w:rPr>
              <w:t>58</w:t>
            </w:r>
            <w:r w:rsidR="005A4E9E" w:rsidRPr="00EB4A31">
              <w:rPr>
                <w:rFonts w:ascii="Arial" w:hAnsi="Arial" w:cs="Arial"/>
                <w:color w:val="000000"/>
                <w:spacing w:val="-4"/>
                <w:sz w:val="18"/>
                <w:szCs w:val="18"/>
              </w:rPr>
              <w:t>.</w:t>
            </w:r>
            <w:r w:rsidR="00EB4A31" w:rsidRPr="00EB4A31">
              <w:rPr>
                <w:rFonts w:ascii="Arial" w:hAnsi="Arial" w:cs="Arial"/>
                <w:color w:val="000000"/>
                <w:spacing w:val="-4"/>
                <w:sz w:val="18"/>
                <w:szCs w:val="18"/>
              </w:rPr>
              <w:t>55</w:t>
            </w:r>
            <w:r w:rsidR="005A4E9E" w:rsidRPr="00EB4A31">
              <w:rPr>
                <w:rFonts w:ascii="Arial" w:hAnsi="Arial" w:cs="Arial"/>
                <w:color w:val="000000"/>
                <w:spacing w:val="-4"/>
                <w:sz w:val="18"/>
                <w:szCs w:val="18"/>
              </w:rPr>
              <w:t xml:space="preserve"> million in the separate financial statement</w:t>
            </w:r>
            <w:r w:rsidR="00AF5D21" w:rsidRPr="00EB4A31">
              <w:rPr>
                <w:rFonts w:ascii="Arial" w:hAnsi="Arial" w:cs="Arial"/>
                <w:color w:val="000000"/>
                <w:spacing w:val="-4"/>
                <w:sz w:val="18"/>
                <w:szCs w:val="18"/>
              </w:rPr>
              <w:t>s</w:t>
            </w:r>
            <w:r w:rsidR="005A4E9E" w:rsidRPr="00EB4A31">
              <w:rPr>
                <w:rFonts w:ascii="Arial" w:hAnsi="Arial" w:cs="Arial"/>
                <w:color w:val="000000"/>
                <w:spacing w:val="-4"/>
                <w:sz w:val="18"/>
                <w:szCs w:val="18"/>
              </w:rPr>
              <w:t xml:space="preserve"> f</w:t>
            </w:r>
            <w:r w:rsidR="005A4E9E" w:rsidRPr="00EB4A31">
              <w:rPr>
                <w:rFonts w:ascii="Arial" w:hAnsi="Arial" w:cs="Arial"/>
                <w:color w:val="000000"/>
                <w:sz w:val="18"/>
                <w:szCs w:val="18"/>
              </w:rPr>
              <w:t xml:space="preserve">or the year </w:t>
            </w:r>
            <w:r w:rsidR="00EB4A31" w:rsidRPr="00EB4A31">
              <w:rPr>
                <w:rFonts w:ascii="Arial" w:hAnsi="Arial" w:cs="Arial"/>
                <w:color w:val="000000"/>
                <w:sz w:val="18"/>
                <w:szCs w:val="18"/>
              </w:rPr>
              <w:t>2023</w:t>
            </w:r>
            <w:r w:rsidR="005A4E9E" w:rsidRPr="00EB4A31">
              <w:rPr>
                <w:rFonts w:ascii="Arial" w:hAnsi="Arial" w:cs="Arial"/>
                <w:color w:val="000000"/>
                <w:sz w:val="18"/>
                <w:szCs w:val="18"/>
              </w:rPr>
              <w:t xml:space="preserve">. </w:t>
            </w:r>
          </w:p>
          <w:p w14:paraId="63686F5D" w14:textId="77777777" w:rsidR="005A4E9E" w:rsidRPr="00EB4A31" w:rsidRDefault="005A4E9E" w:rsidP="00E8339C">
            <w:pPr>
              <w:spacing w:after="0" w:line="240" w:lineRule="auto"/>
              <w:jc w:val="both"/>
              <w:rPr>
                <w:rFonts w:ascii="Arial" w:hAnsi="Arial" w:cs="Arial"/>
                <w:color w:val="000000"/>
                <w:sz w:val="18"/>
                <w:szCs w:val="18"/>
              </w:rPr>
            </w:pPr>
          </w:p>
          <w:p w14:paraId="109DFB43" w14:textId="0F43A037" w:rsidR="00932AE1" w:rsidRPr="00EB4A31" w:rsidRDefault="00932AE1" w:rsidP="00932AE1">
            <w:pPr>
              <w:pStyle w:val="Default"/>
              <w:jc w:val="thaiDistribute"/>
              <w:rPr>
                <w:b/>
                <w:sz w:val="18"/>
                <w:szCs w:val="18"/>
              </w:rPr>
            </w:pPr>
            <w:r w:rsidRPr="00EB4A31">
              <w:rPr>
                <w:spacing w:val="-8"/>
                <w:sz w:val="18"/>
                <w:szCs w:val="18"/>
              </w:rPr>
              <w:t>I focused on this matter because the value of investments</w:t>
            </w:r>
            <w:r w:rsidRPr="00EB4A31">
              <w:rPr>
                <w:sz w:val="18"/>
                <w:szCs w:val="18"/>
              </w:rPr>
              <w:t xml:space="preserve"> in </w:t>
            </w:r>
            <w:r w:rsidR="004E1103" w:rsidRPr="00EB4A31">
              <w:rPr>
                <w:sz w:val="18"/>
                <w:szCs w:val="18"/>
              </w:rPr>
              <w:t>joint ventures</w:t>
            </w:r>
            <w:r w:rsidRPr="00EB4A31">
              <w:rPr>
                <w:sz w:val="18"/>
                <w:szCs w:val="18"/>
              </w:rPr>
              <w:t xml:space="preserve"> was material to the separate financial statements. Also, calculating the</w:t>
            </w:r>
            <w:r w:rsidR="009F67DF" w:rsidRPr="00EB4A31">
              <w:rPr>
                <w:sz w:val="18"/>
                <w:szCs w:val="18"/>
              </w:rPr>
              <w:t xml:space="preserve"> </w:t>
            </w:r>
            <w:r w:rsidRPr="00EB4A31">
              <w:rPr>
                <w:sz w:val="18"/>
                <w:szCs w:val="18"/>
              </w:rPr>
              <w:t>recoverable amount required significant judgment by management in assessing the viability of future business plans. This included using various information and assumptions in calculating the value of investments.</w:t>
            </w:r>
          </w:p>
        </w:tc>
        <w:tc>
          <w:tcPr>
            <w:tcW w:w="4680" w:type="dxa"/>
            <w:tcBorders>
              <w:top w:val="nil"/>
              <w:bottom w:val="nil"/>
            </w:tcBorders>
            <w:shd w:val="clear" w:color="auto" w:fill="FAFAFA"/>
          </w:tcPr>
          <w:p w14:paraId="3C2B0395" w14:textId="02E1BB52" w:rsidR="00932AE1" w:rsidRPr="00EB4A31" w:rsidRDefault="00932AE1" w:rsidP="00932AE1">
            <w:pPr>
              <w:spacing w:after="0" w:line="240" w:lineRule="auto"/>
              <w:jc w:val="both"/>
              <w:rPr>
                <w:rFonts w:ascii="Arial" w:hAnsi="Arial" w:cs="Arial"/>
                <w:color w:val="000000"/>
                <w:sz w:val="18"/>
                <w:szCs w:val="18"/>
              </w:rPr>
            </w:pPr>
            <w:r w:rsidRPr="00EB4A31">
              <w:rPr>
                <w:rFonts w:ascii="Arial" w:hAnsi="Arial" w:cs="Arial"/>
                <w:color w:val="000000"/>
                <w:spacing w:val="-6"/>
                <w:sz w:val="18"/>
                <w:szCs w:val="18"/>
              </w:rPr>
              <w:t>I followed the following procedures to assess the impairment</w:t>
            </w:r>
            <w:r w:rsidRPr="00EB4A31">
              <w:rPr>
                <w:rFonts w:ascii="Arial" w:hAnsi="Arial" w:cs="Arial"/>
                <w:color w:val="000000"/>
                <w:sz w:val="18"/>
                <w:szCs w:val="18"/>
              </w:rPr>
              <w:t xml:space="preserve"> </w:t>
            </w:r>
            <w:r w:rsidRPr="00EB4A31">
              <w:rPr>
                <w:rFonts w:ascii="Arial" w:hAnsi="Arial" w:cs="Arial"/>
                <w:color w:val="000000"/>
                <w:spacing w:val="-9"/>
                <w:sz w:val="18"/>
                <w:szCs w:val="18"/>
              </w:rPr>
              <w:t>test</w:t>
            </w:r>
            <w:r w:rsidR="004E1103" w:rsidRPr="00EB4A31">
              <w:rPr>
                <w:rFonts w:ascii="Arial" w:hAnsi="Arial" w:cs="Arial"/>
                <w:color w:val="000000"/>
                <w:spacing w:val="-9"/>
                <w:sz w:val="18"/>
                <w:szCs w:val="18"/>
              </w:rPr>
              <w:t xml:space="preserve"> </w:t>
            </w:r>
            <w:r w:rsidRPr="00EB4A31">
              <w:rPr>
                <w:rFonts w:ascii="Arial" w:hAnsi="Arial" w:cs="Arial"/>
                <w:color w:val="000000"/>
                <w:spacing w:val="-9"/>
                <w:sz w:val="18"/>
                <w:szCs w:val="18"/>
              </w:rPr>
              <w:t xml:space="preserve">of investments in </w:t>
            </w:r>
            <w:r w:rsidR="004E1103" w:rsidRPr="00EB4A31">
              <w:rPr>
                <w:rFonts w:ascii="Arial" w:hAnsi="Arial" w:cs="Arial"/>
                <w:color w:val="000000"/>
                <w:spacing w:val="-9"/>
                <w:sz w:val="18"/>
                <w:szCs w:val="18"/>
              </w:rPr>
              <w:t>joint ventures</w:t>
            </w:r>
            <w:r w:rsidRPr="00EB4A31">
              <w:rPr>
                <w:rFonts w:ascii="Arial" w:hAnsi="Arial" w:cs="Arial"/>
                <w:color w:val="000000"/>
                <w:spacing w:val="-9"/>
                <w:sz w:val="18"/>
                <w:szCs w:val="18"/>
              </w:rPr>
              <w:t xml:space="preserve"> prepared by</w:t>
            </w:r>
            <w:r w:rsidR="004E1103" w:rsidRPr="00EB4A31">
              <w:rPr>
                <w:rFonts w:ascii="Arial" w:hAnsi="Arial" w:cs="Arial"/>
                <w:color w:val="000000"/>
                <w:spacing w:val="-9"/>
                <w:sz w:val="18"/>
                <w:szCs w:val="18"/>
              </w:rPr>
              <w:t xml:space="preserve"> </w:t>
            </w:r>
            <w:r w:rsidRPr="00EB4A31">
              <w:rPr>
                <w:rFonts w:ascii="Arial" w:hAnsi="Arial" w:cs="Arial"/>
                <w:color w:val="000000"/>
                <w:spacing w:val="-9"/>
                <w:sz w:val="18"/>
                <w:szCs w:val="18"/>
              </w:rPr>
              <w:t>management</w:t>
            </w:r>
            <w:r w:rsidRPr="00EB4A31">
              <w:rPr>
                <w:rFonts w:ascii="Arial" w:hAnsi="Arial" w:cs="Arial"/>
                <w:color w:val="000000"/>
                <w:sz w:val="18"/>
                <w:szCs w:val="18"/>
              </w:rPr>
              <w:t>:</w:t>
            </w:r>
          </w:p>
          <w:p w14:paraId="59354BDC" w14:textId="7F6B7A75" w:rsidR="00932AE1" w:rsidRPr="00EB4A31" w:rsidRDefault="00932AE1" w:rsidP="00932AE1">
            <w:pPr>
              <w:pStyle w:val="ListParagraph"/>
              <w:numPr>
                <w:ilvl w:val="0"/>
                <w:numId w:val="9"/>
              </w:numPr>
              <w:spacing w:after="0" w:line="240" w:lineRule="auto"/>
              <w:ind w:left="304" w:hanging="247"/>
              <w:jc w:val="both"/>
              <w:rPr>
                <w:rFonts w:ascii="Arial" w:hAnsi="Arial" w:cs="Arial"/>
                <w:color w:val="000000"/>
                <w:sz w:val="18"/>
                <w:szCs w:val="18"/>
              </w:rPr>
            </w:pPr>
            <w:r w:rsidRPr="00EB4A31">
              <w:rPr>
                <w:rFonts w:ascii="Arial" w:hAnsi="Arial" w:cs="Arial"/>
                <w:color w:val="000000"/>
                <w:sz w:val="18"/>
                <w:szCs w:val="18"/>
              </w:rPr>
              <w:t xml:space="preserve">assessed the appropriateness of the indicators of </w:t>
            </w:r>
            <w:r w:rsidRPr="00EB4A31">
              <w:rPr>
                <w:rFonts w:ascii="Arial" w:hAnsi="Arial" w:cs="Arial"/>
                <w:color w:val="000000"/>
                <w:spacing w:val="-4"/>
                <w:sz w:val="18"/>
                <w:szCs w:val="18"/>
              </w:rPr>
              <w:t xml:space="preserve">impairment of investments in </w:t>
            </w:r>
            <w:r w:rsidR="004E1103" w:rsidRPr="00EB4A31">
              <w:rPr>
                <w:rFonts w:ascii="Arial" w:hAnsi="Arial" w:cs="Arial"/>
                <w:color w:val="000000"/>
                <w:spacing w:val="-4"/>
                <w:sz w:val="18"/>
                <w:szCs w:val="18"/>
              </w:rPr>
              <w:t>joint ventures</w:t>
            </w:r>
            <w:r w:rsidRPr="00EB4A31">
              <w:rPr>
                <w:rFonts w:ascii="Arial" w:hAnsi="Arial" w:cs="Arial"/>
                <w:color w:val="000000"/>
                <w:spacing w:val="-4"/>
                <w:sz w:val="18"/>
                <w:szCs w:val="18"/>
              </w:rPr>
              <w:t xml:space="preserve"> prepared</w:t>
            </w:r>
            <w:r w:rsidRPr="00EB4A31">
              <w:rPr>
                <w:rFonts w:ascii="Arial" w:hAnsi="Arial" w:cs="Arial"/>
                <w:color w:val="000000"/>
                <w:sz w:val="18"/>
                <w:szCs w:val="18"/>
              </w:rPr>
              <w:t xml:space="preserve"> by management.</w:t>
            </w:r>
          </w:p>
          <w:p w14:paraId="6CAC23DD" w14:textId="7FAC7A88" w:rsidR="00932AE1" w:rsidRPr="00EB4A31" w:rsidRDefault="00932AE1" w:rsidP="00932AE1">
            <w:pPr>
              <w:pStyle w:val="ListParagraph"/>
              <w:numPr>
                <w:ilvl w:val="0"/>
                <w:numId w:val="9"/>
              </w:numPr>
              <w:spacing w:after="0" w:line="240" w:lineRule="auto"/>
              <w:ind w:left="304" w:hanging="247"/>
              <w:jc w:val="both"/>
              <w:rPr>
                <w:rFonts w:ascii="Arial" w:hAnsi="Arial" w:cs="Arial"/>
                <w:color w:val="000000"/>
                <w:sz w:val="18"/>
                <w:szCs w:val="18"/>
              </w:rPr>
            </w:pPr>
            <w:r w:rsidRPr="00EB4A31">
              <w:rPr>
                <w:rFonts w:ascii="Arial" w:hAnsi="Arial" w:cs="Arial"/>
                <w:color w:val="000000"/>
                <w:sz w:val="18"/>
                <w:szCs w:val="18"/>
              </w:rPr>
              <w:t xml:space="preserve">discussed with management to understand the procedures and assumptions used </w:t>
            </w:r>
            <w:r w:rsidR="00E06009" w:rsidRPr="00EB4A31">
              <w:rPr>
                <w:rFonts w:ascii="Arial" w:hAnsi="Arial" w:cs="Arial"/>
                <w:color w:val="000000"/>
                <w:sz w:val="18"/>
                <w:szCs w:val="18"/>
              </w:rPr>
              <w:t xml:space="preserve">in the calculation of the recoverable amounts of investments in </w:t>
            </w:r>
            <w:r w:rsidR="004E1103" w:rsidRPr="00EB4A31">
              <w:rPr>
                <w:rFonts w:ascii="Arial" w:hAnsi="Arial" w:cs="Arial"/>
                <w:color w:val="000000"/>
                <w:sz w:val="18"/>
                <w:szCs w:val="18"/>
              </w:rPr>
              <w:t>joint ventures</w:t>
            </w:r>
            <w:r w:rsidR="00E06009" w:rsidRPr="00EB4A31">
              <w:rPr>
                <w:rFonts w:ascii="Arial" w:hAnsi="Arial" w:cs="Arial"/>
                <w:color w:val="000000"/>
                <w:sz w:val="18"/>
                <w:szCs w:val="18"/>
              </w:rPr>
              <w:t xml:space="preserve"> and </w:t>
            </w:r>
            <w:r w:rsidRPr="00EB4A31">
              <w:rPr>
                <w:rFonts w:ascii="Arial" w:hAnsi="Arial" w:cs="Arial"/>
                <w:color w:val="000000"/>
                <w:sz w:val="18"/>
                <w:szCs w:val="18"/>
              </w:rPr>
              <w:t>determine</w:t>
            </w:r>
            <w:r w:rsidR="007C36FF" w:rsidRPr="00EB4A31">
              <w:rPr>
                <w:rFonts w:ascii="Arial" w:hAnsi="Arial" w:cs="Arial"/>
                <w:color w:val="000000"/>
                <w:sz w:val="18"/>
                <w:szCs w:val="18"/>
              </w:rPr>
              <w:t>d</w:t>
            </w:r>
            <w:r w:rsidRPr="00EB4A31">
              <w:rPr>
                <w:rFonts w:ascii="Arial" w:hAnsi="Arial" w:cs="Arial"/>
                <w:color w:val="000000"/>
                <w:sz w:val="18"/>
                <w:szCs w:val="18"/>
              </w:rPr>
              <w:t xml:space="preserve"> whether management applied appropriate procedures and assumptions that were reasonable and consistent with the nature of the businesses.</w:t>
            </w:r>
          </w:p>
          <w:p w14:paraId="22E8D989" w14:textId="5DAB60B2" w:rsidR="00932AE1" w:rsidRPr="00EB4A31" w:rsidRDefault="00932AE1" w:rsidP="00932AE1">
            <w:pPr>
              <w:pStyle w:val="ListParagraph"/>
              <w:numPr>
                <w:ilvl w:val="0"/>
                <w:numId w:val="9"/>
              </w:numPr>
              <w:spacing w:after="0" w:line="240" w:lineRule="auto"/>
              <w:ind w:left="304" w:hanging="247"/>
              <w:jc w:val="both"/>
              <w:rPr>
                <w:rFonts w:ascii="Arial" w:hAnsi="Arial" w:cs="Arial"/>
                <w:color w:val="000000"/>
                <w:sz w:val="18"/>
                <w:szCs w:val="18"/>
              </w:rPr>
            </w:pPr>
            <w:r w:rsidRPr="00EB4A31">
              <w:rPr>
                <w:rFonts w:ascii="Arial" w:hAnsi="Arial" w:cs="Arial"/>
                <w:color w:val="000000"/>
                <w:spacing w:val="-4"/>
                <w:sz w:val="18"/>
                <w:szCs w:val="18"/>
              </w:rPr>
              <w:t>challenged management about the key assumptions</w:t>
            </w:r>
            <w:r w:rsidRPr="00EB4A31">
              <w:rPr>
                <w:rFonts w:ascii="Arial" w:hAnsi="Arial" w:cs="Arial"/>
                <w:color w:val="000000"/>
                <w:sz w:val="18"/>
                <w:szCs w:val="18"/>
              </w:rPr>
              <w:t xml:space="preserve"> used </w:t>
            </w:r>
            <w:r w:rsidR="00E06009" w:rsidRPr="00EB4A31">
              <w:rPr>
                <w:rFonts w:ascii="Arial" w:hAnsi="Arial" w:cs="Arial"/>
                <w:color w:val="000000"/>
                <w:sz w:val="18"/>
                <w:szCs w:val="18"/>
              </w:rPr>
              <w:t xml:space="preserve">in the calculation of </w:t>
            </w:r>
            <w:r w:rsidR="007C36FF" w:rsidRPr="00EB4A31">
              <w:rPr>
                <w:rFonts w:ascii="Arial" w:hAnsi="Arial" w:cs="Arial"/>
                <w:color w:val="000000"/>
                <w:sz w:val="18"/>
                <w:szCs w:val="18"/>
              </w:rPr>
              <w:t xml:space="preserve">the </w:t>
            </w:r>
            <w:r w:rsidR="00E06009" w:rsidRPr="00EB4A31">
              <w:rPr>
                <w:rFonts w:ascii="Arial" w:hAnsi="Arial" w:cs="Arial"/>
                <w:color w:val="000000"/>
                <w:sz w:val="18"/>
                <w:szCs w:val="18"/>
              </w:rPr>
              <w:t>recoverable amounts of</w:t>
            </w:r>
            <w:r w:rsidR="00E06009" w:rsidRPr="00EB4A31">
              <w:rPr>
                <w:rFonts w:ascii="Arial" w:hAnsi="Arial" w:cs="Arial" w:hint="cs"/>
                <w:color w:val="000000"/>
                <w:sz w:val="18"/>
                <w:szCs w:val="18"/>
                <w:cs/>
              </w:rPr>
              <w:t xml:space="preserve"> </w:t>
            </w:r>
            <w:r w:rsidR="007C36FF" w:rsidRPr="00EB4A31">
              <w:rPr>
                <w:rFonts w:ascii="Arial" w:hAnsi="Arial" w:cs="Arial"/>
                <w:color w:val="000000"/>
                <w:sz w:val="18"/>
                <w:szCs w:val="18"/>
              </w:rPr>
              <w:t>investments</w:t>
            </w:r>
            <w:r w:rsidR="006161D2" w:rsidRPr="00EB4A31">
              <w:rPr>
                <w:rFonts w:ascii="Arial" w:hAnsi="Arial" w:cs="Arial"/>
                <w:color w:val="000000"/>
                <w:sz w:val="18"/>
                <w:szCs w:val="18"/>
              </w:rPr>
              <w:t xml:space="preserve"> </w:t>
            </w:r>
            <w:r w:rsidR="007C36FF" w:rsidRPr="00EB4A31">
              <w:rPr>
                <w:rFonts w:ascii="Arial" w:hAnsi="Arial" w:cs="Arial"/>
                <w:color w:val="000000"/>
                <w:sz w:val="18"/>
                <w:szCs w:val="18"/>
              </w:rPr>
              <w:t xml:space="preserve">in </w:t>
            </w:r>
            <w:r w:rsidR="004E1103" w:rsidRPr="00EB4A31">
              <w:rPr>
                <w:rFonts w:ascii="Arial" w:hAnsi="Arial" w:cs="Arial"/>
                <w:color w:val="000000"/>
                <w:sz w:val="18"/>
                <w:szCs w:val="18"/>
              </w:rPr>
              <w:t>joint ventures</w:t>
            </w:r>
            <w:r w:rsidR="009D1D2F" w:rsidRPr="00EB4A31">
              <w:rPr>
                <w:rFonts w:ascii="Arial" w:hAnsi="Arial" w:hint="cs"/>
                <w:color w:val="000000"/>
                <w:sz w:val="18"/>
                <w:szCs w:val="18"/>
                <w:cs/>
              </w:rPr>
              <w:t xml:space="preserve"> </w:t>
            </w:r>
            <w:r w:rsidR="0058389C" w:rsidRPr="00EB4A31">
              <w:rPr>
                <w:rFonts w:ascii="Arial" w:hAnsi="Arial"/>
                <w:color w:val="000000"/>
                <w:sz w:val="18"/>
                <w:szCs w:val="18"/>
              </w:rPr>
              <w:t>including</w:t>
            </w:r>
            <w:r w:rsidR="00BD4D09" w:rsidRPr="00EB4A31">
              <w:rPr>
                <w:rFonts w:ascii="Arial" w:hAnsi="Arial"/>
                <w:color w:val="000000"/>
                <w:sz w:val="18"/>
                <w:szCs w:val="18"/>
              </w:rPr>
              <w:t xml:space="preserve"> estimated </w:t>
            </w:r>
            <w:r w:rsidR="009D1D2F" w:rsidRPr="00EB4A31">
              <w:rPr>
                <w:rFonts w:ascii="Arial" w:hAnsi="Arial" w:cs="Arial"/>
                <w:color w:val="000000"/>
                <w:spacing w:val="-4"/>
                <w:sz w:val="18"/>
                <w:szCs w:val="18"/>
              </w:rPr>
              <w:t>production capacity,</w:t>
            </w:r>
            <w:r w:rsidR="007947FA" w:rsidRPr="00EB4A31">
              <w:rPr>
                <w:rFonts w:ascii="Arial" w:hAnsi="Arial" w:cs="Arial"/>
                <w:color w:val="000000"/>
                <w:spacing w:val="-4"/>
                <w:sz w:val="18"/>
                <w:szCs w:val="18"/>
              </w:rPr>
              <w:t xml:space="preserve"> </w:t>
            </w:r>
            <w:r w:rsidR="009D1D2F" w:rsidRPr="00EB4A31">
              <w:rPr>
                <w:rFonts w:ascii="Arial" w:hAnsi="Arial" w:cs="Arial"/>
                <w:color w:val="000000"/>
                <w:spacing w:val="-4"/>
                <w:sz w:val="18"/>
                <w:szCs w:val="18"/>
              </w:rPr>
              <w:t>revenue, and</w:t>
            </w:r>
            <w:r w:rsidR="007947FA" w:rsidRPr="00EB4A31">
              <w:rPr>
                <w:rFonts w:ascii="Arial" w:hAnsi="Arial" w:cs="Arial"/>
                <w:color w:val="000000"/>
                <w:spacing w:val="-4"/>
                <w:sz w:val="18"/>
                <w:szCs w:val="18"/>
              </w:rPr>
              <w:t xml:space="preserve"> </w:t>
            </w:r>
            <w:r w:rsidR="009D1D2F" w:rsidRPr="00EB4A31">
              <w:rPr>
                <w:rFonts w:ascii="Arial" w:hAnsi="Arial" w:cs="Arial"/>
                <w:color w:val="000000"/>
                <w:spacing w:val="-4"/>
                <w:sz w:val="18"/>
                <w:szCs w:val="18"/>
              </w:rPr>
              <w:t>cost of goods sold</w:t>
            </w:r>
            <w:r w:rsidR="009D1D2F" w:rsidRPr="00EB4A31">
              <w:rPr>
                <w:rFonts w:ascii="Arial" w:hAnsi="Arial" w:cs="Arial"/>
                <w:color w:val="000000"/>
                <w:sz w:val="18"/>
                <w:szCs w:val="18"/>
              </w:rPr>
              <w:t xml:space="preserve"> </w:t>
            </w:r>
            <w:r w:rsidRPr="00EB4A31">
              <w:rPr>
                <w:rFonts w:ascii="Arial" w:hAnsi="Arial" w:cs="Arial"/>
                <w:color w:val="000000"/>
                <w:sz w:val="18"/>
                <w:szCs w:val="18"/>
              </w:rPr>
              <w:t xml:space="preserve">from </w:t>
            </w:r>
            <w:r w:rsidR="009D1D2F" w:rsidRPr="00EB4A31">
              <w:rPr>
                <w:rFonts w:ascii="Arial" w:hAnsi="Arial" w:cs="Arial"/>
                <w:color w:val="000000"/>
                <w:sz w:val="18"/>
                <w:szCs w:val="18"/>
              </w:rPr>
              <w:t>business of producing and distributing rubber gloves</w:t>
            </w:r>
            <w:r w:rsidRPr="00EB4A31">
              <w:rPr>
                <w:rFonts w:ascii="Arial" w:hAnsi="Arial" w:cs="Arial"/>
                <w:color w:val="000000"/>
                <w:sz w:val="18"/>
                <w:szCs w:val="18"/>
              </w:rPr>
              <w:t>,</w:t>
            </w:r>
            <w:r w:rsidR="004E1103" w:rsidRPr="00EB4A31">
              <w:rPr>
                <w:rFonts w:ascii="Arial" w:hAnsi="Arial" w:cs="Arial"/>
                <w:color w:val="000000"/>
                <w:sz w:val="18"/>
                <w:szCs w:val="18"/>
              </w:rPr>
              <w:t xml:space="preserve"> </w:t>
            </w:r>
            <w:r w:rsidR="00154237" w:rsidRPr="00EB4A31">
              <w:rPr>
                <w:rFonts w:ascii="Arial" w:hAnsi="Arial" w:cs="Arial"/>
                <w:color w:val="000000"/>
                <w:sz w:val="18"/>
                <w:szCs w:val="18"/>
              </w:rPr>
              <w:t>growth rate</w:t>
            </w:r>
            <w:r w:rsidR="00BD4D09" w:rsidRPr="00EB4A31">
              <w:rPr>
                <w:rFonts w:ascii="Arial" w:hAnsi="Arial" w:cs="Arial"/>
                <w:color w:val="000000"/>
                <w:sz w:val="18"/>
                <w:szCs w:val="18"/>
              </w:rPr>
              <w:t xml:space="preserve"> by comparing with advance sell orders, product’s demands and </w:t>
            </w:r>
            <w:r w:rsidR="0058389C" w:rsidRPr="00EB4A31">
              <w:rPr>
                <w:rFonts w:ascii="Arial" w:hAnsi="Arial" w:cs="Arial"/>
                <w:color w:val="000000"/>
                <w:sz w:val="18"/>
                <w:szCs w:val="18"/>
              </w:rPr>
              <w:t>industry prices that can be referenced from publicly available sources.</w:t>
            </w:r>
            <w:r w:rsidR="00BD4D09" w:rsidRPr="00EB4A31">
              <w:rPr>
                <w:rFonts w:ascii="Arial" w:hAnsi="Arial" w:cs="Arial"/>
                <w:color w:val="000000"/>
                <w:sz w:val="18"/>
                <w:szCs w:val="18"/>
              </w:rPr>
              <w:t xml:space="preserve">, </w:t>
            </w:r>
            <w:r w:rsidRPr="00EB4A31">
              <w:rPr>
                <w:rFonts w:ascii="Arial" w:hAnsi="Arial" w:cs="Arial"/>
                <w:color w:val="000000"/>
                <w:sz w:val="18"/>
                <w:szCs w:val="18"/>
              </w:rPr>
              <w:t>and the approved operational plans</w:t>
            </w:r>
            <w:r w:rsidR="0046514C" w:rsidRPr="00EB4A31">
              <w:rPr>
                <w:rFonts w:ascii="Arial" w:hAnsi="Arial" w:cs="Arial"/>
                <w:color w:val="000000"/>
                <w:sz w:val="18"/>
                <w:szCs w:val="18"/>
              </w:rPr>
              <w:t xml:space="preserve"> by </w:t>
            </w:r>
            <w:r w:rsidR="00E06009" w:rsidRPr="00EB4A31">
              <w:rPr>
                <w:rFonts w:ascii="Arial" w:hAnsi="Arial" w:cs="Arial"/>
                <w:color w:val="000000"/>
                <w:sz w:val="18"/>
                <w:szCs w:val="18"/>
              </w:rPr>
              <w:t xml:space="preserve">the </w:t>
            </w:r>
            <w:r w:rsidR="007C36FF" w:rsidRPr="00EB4A31">
              <w:rPr>
                <w:rFonts w:ascii="Arial" w:hAnsi="Arial" w:cs="Arial"/>
                <w:color w:val="000000"/>
                <w:sz w:val="18"/>
                <w:szCs w:val="18"/>
              </w:rPr>
              <w:t>board of directors.</w:t>
            </w:r>
          </w:p>
          <w:p w14:paraId="59EE272C" w14:textId="37653D90" w:rsidR="00932AE1" w:rsidRPr="00EB4A31" w:rsidRDefault="00932AE1" w:rsidP="00932AE1">
            <w:pPr>
              <w:pStyle w:val="ListParagraph"/>
              <w:numPr>
                <w:ilvl w:val="0"/>
                <w:numId w:val="9"/>
              </w:numPr>
              <w:spacing w:after="0" w:line="240" w:lineRule="auto"/>
              <w:ind w:left="304" w:hanging="247"/>
              <w:jc w:val="both"/>
              <w:rPr>
                <w:rFonts w:ascii="Arial" w:hAnsi="Arial" w:cs="Arial"/>
                <w:color w:val="000000"/>
                <w:sz w:val="18"/>
                <w:szCs w:val="18"/>
              </w:rPr>
            </w:pPr>
            <w:r w:rsidRPr="00EB4A31">
              <w:rPr>
                <w:rFonts w:ascii="Arial" w:hAnsi="Arial" w:cs="Arial"/>
                <w:color w:val="000000"/>
                <w:sz w:val="18"/>
                <w:szCs w:val="18"/>
              </w:rPr>
              <w:t xml:space="preserve">evaluated </w:t>
            </w:r>
            <w:r w:rsidR="00E06009" w:rsidRPr="00EB4A31">
              <w:rPr>
                <w:rFonts w:ascii="Arial" w:hAnsi="Arial" w:cs="Arial"/>
                <w:color w:val="000000"/>
                <w:sz w:val="18"/>
                <w:szCs w:val="18"/>
              </w:rPr>
              <w:t xml:space="preserve">reasonableness of </w:t>
            </w:r>
            <w:r w:rsidRPr="00EB4A31">
              <w:rPr>
                <w:rFonts w:ascii="Arial" w:hAnsi="Arial" w:cs="Arial"/>
                <w:color w:val="000000"/>
                <w:sz w:val="18"/>
                <w:szCs w:val="18"/>
              </w:rPr>
              <w:t>the discount rate by comparing it with information from companies in the same industry that can be referred from publicly available sources to determine whether the discount rate used by management aligned with acceptable criteria.</w:t>
            </w:r>
          </w:p>
          <w:p w14:paraId="2061AAFD" w14:textId="77777777" w:rsidR="00932AE1" w:rsidRPr="00EB4A31" w:rsidRDefault="00932AE1" w:rsidP="00932AE1">
            <w:pPr>
              <w:spacing w:after="0" w:line="240" w:lineRule="auto"/>
              <w:ind w:left="304" w:hanging="247"/>
              <w:jc w:val="both"/>
              <w:rPr>
                <w:rFonts w:ascii="Arial" w:hAnsi="Arial" w:cs="Arial"/>
                <w:color w:val="000000"/>
                <w:sz w:val="18"/>
                <w:szCs w:val="18"/>
              </w:rPr>
            </w:pPr>
          </w:p>
          <w:p w14:paraId="17BCF908" w14:textId="5DE963E1" w:rsidR="00932AE1" w:rsidRPr="00EB4A31" w:rsidRDefault="00932AE1" w:rsidP="00932AE1">
            <w:pPr>
              <w:spacing w:after="0" w:line="240" w:lineRule="auto"/>
              <w:jc w:val="both"/>
              <w:rPr>
                <w:rFonts w:ascii="Arial" w:hAnsi="Arial" w:cs="Arial"/>
                <w:color w:val="000000"/>
                <w:sz w:val="18"/>
                <w:szCs w:val="18"/>
              </w:rPr>
            </w:pPr>
            <w:r w:rsidRPr="00EB4A31">
              <w:rPr>
                <w:rFonts w:ascii="Arial" w:hAnsi="Arial" w:cs="Arial"/>
                <w:color w:val="000000"/>
                <w:sz w:val="18"/>
                <w:szCs w:val="18"/>
              </w:rPr>
              <w:t>As the results, I found that the key assumptions used by management in determining the recoverable amount were reasonable based on the available evidence and within acceptable limits.</w:t>
            </w:r>
          </w:p>
        </w:tc>
      </w:tr>
      <w:tr w:rsidR="00932AE1" w:rsidRPr="00932AE1" w14:paraId="6E3F3EB9" w14:textId="77777777" w:rsidTr="00EB4A31">
        <w:trPr>
          <w:trHeight w:val="20"/>
        </w:trPr>
        <w:tc>
          <w:tcPr>
            <w:tcW w:w="4536" w:type="dxa"/>
            <w:tcBorders>
              <w:top w:val="nil"/>
              <w:bottom w:val="dotted" w:sz="4" w:space="0" w:color="FFA543"/>
            </w:tcBorders>
            <w:shd w:val="clear" w:color="auto" w:fill="auto"/>
          </w:tcPr>
          <w:p w14:paraId="22DC8F8F" w14:textId="77777777" w:rsidR="00932AE1" w:rsidRPr="00932AE1" w:rsidRDefault="00932AE1" w:rsidP="00932AE1">
            <w:pPr>
              <w:spacing w:after="0" w:line="240" w:lineRule="auto"/>
              <w:jc w:val="both"/>
              <w:rPr>
                <w:rFonts w:ascii="Arial" w:hAnsi="Arial" w:cs="Arial"/>
                <w:color w:val="000000"/>
                <w:spacing w:val="-6"/>
                <w:sz w:val="12"/>
                <w:szCs w:val="12"/>
              </w:rPr>
            </w:pPr>
          </w:p>
        </w:tc>
        <w:tc>
          <w:tcPr>
            <w:tcW w:w="4680" w:type="dxa"/>
            <w:tcBorders>
              <w:top w:val="nil"/>
              <w:bottom w:val="dotted" w:sz="4" w:space="0" w:color="FFA543"/>
            </w:tcBorders>
            <w:shd w:val="clear" w:color="auto" w:fill="FAFAFA"/>
          </w:tcPr>
          <w:p w14:paraId="027C1BB2" w14:textId="77777777" w:rsidR="00932AE1" w:rsidRPr="00932AE1" w:rsidRDefault="00932AE1" w:rsidP="00932AE1">
            <w:pPr>
              <w:spacing w:after="0" w:line="240" w:lineRule="auto"/>
              <w:jc w:val="thaiDistribute"/>
              <w:rPr>
                <w:rFonts w:ascii="Arial" w:hAnsi="Arial" w:cs="Arial"/>
                <w:color w:val="000000"/>
                <w:sz w:val="12"/>
                <w:szCs w:val="12"/>
              </w:rPr>
            </w:pPr>
          </w:p>
        </w:tc>
      </w:tr>
    </w:tbl>
    <w:p w14:paraId="6441ECE4" w14:textId="7DFE89CC" w:rsidR="00EB4A31" w:rsidRDefault="00EB4A31" w:rsidP="00407DAD">
      <w:pPr>
        <w:spacing w:after="0" w:line="240" w:lineRule="auto"/>
        <w:rPr>
          <w:rFonts w:ascii="Arial" w:hAnsi="Arial" w:cs="Arial"/>
          <w:b/>
          <w:bCs/>
          <w:color w:val="CF4A02"/>
          <w:sz w:val="18"/>
          <w:szCs w:val="18"/>
        </w:rPr>
      </w:pPr>
    </w:p>
    <w:p w14:paraId="234DE2B2" w14:textId="77777777" w:rsidR="00DC048C" w:rsidRDefault="00EB4A31" w:rsidP="00407DAD">
      <w:pPr>
        <w:spacing w:after="0" w:line="240" w:lineRule="auto"/>
        <w:rPr>
          <w:rFonts w:ascii="Arial" w:hAnsi="Arial" w:cs="Arial"/>
          <w:b/>
          <w:bCs/>
          <w:color w:val="CF4A02"/>
          <w:sz w:val="18"/>
          <w:szCs w:val="18"/>
        </w:rPr>
      </w:pPr>
      <w:r>
        <w:rPr>
          <w:rFonts w:ascii="Arial" w:hAnsi="Arial" w:cs="Arial"/>
          <w:b/>
          <w:bCs/>
          <w:color w:val="CF4A02"/>
          <w:sz w:val="18"/>
          <w:szCs w:val="18"/>
        </w:rPr>
        <w:br w:type="page"/>
      </w:r>
    </w:p>
    <w:tbl>
      <w:tblPr>
        <w:tblW w:w="0" w:type="auto"/>
        <w:tblInd w:w="108" w:type="dxa"/>
        <w:tblBorders>
          <w:bottom w:val="single" w:sz="4" w:space="0" w:color="FFA543"/>
        </w:tblBorders>
        <w:tblLayout w:type="fixed"/>
        <w:tblLook w:val="04A0" w:firstRow="1" w:lastRow="0" w:firstColumn="1" w:lastColumn="0" w:noHBand="0" w:noVBand="1"/>
      </w:tblPr>
      <w:tblGrid>
        <w:gridCol w:w="4536"/>
        <w:gridCol w:w="4680"/>
      </w:tblGrid>
      <w:tr w:rsidR="00E8339C" w:rsidRPr="00EB4A31" w14:paraId="7469ED7E" w14:textId="77777777" w:rsidTr="00EB4A31">
        <w:trPr>
          <w:trHeight w:val="20"/>
        </w:trPr>
        <w:tc>
          <w:tcPr>
            <w:tcW w:w="4536" w:type="dxa"/>
            <w:tcBorders>
              <w:bottom w:val="nil"/>
            </w:tcBorders>
            <w:shd w:val="clear" w:color="auto" w:fill="FFA543"/>
            <w:hideMark/>
          </w:tcPr>
          <w:p w14:paraId="6F5418D1" w14:textId="553D5FE7" w:rsidR="00E8339C" w:rsidRPr="00EB4A31" w:rsidRDefault="00EB4A31" w:rsidP="00664D07">
            <w:pPr>
              <w:tabs>
                <w:tab w:val="left" w:pos="2892"/>
              </w:tabs>
              <w:spacing w:after="0" w:line="240" w:lineRule="auto"/>
              <w:jc w:val="center"/>
              <w:rPr>
                <w:rFonts w:ascii="Arial" w:hAnsi="Arial" w:cs="Arial"/>
                <w:b/>
                <w:color w:val="FFFFFF"/>
                <w:sz w:val="18"/>
                <w:szCs w:val="18"/>
              </w:rPr>
            </w:pPr>
            <w:r w:rsidRPr="00EB4A31">
              <w:rPr>
                <w:rFonts w:ascii="Arial" w:hAnsi="Arial" w:cs="Arial"/>
                <w:b/>
                <w:bCs/>
                <w:color w:val="CF4A02"/>
                <w:sz w:val="18"/>
                <w:szCs w:val="18"/>
              </w:rPr>
              <w:lastRenderedPageBreak/>
              <w:br w:type="page"/>
            </w:r>
            <w:r w:rsidR="00E8339C" w:rsidRPr="00EB4A31">
              <w:rPr>
                <w:rFonts w:ascii="Arial" w:hAnsi="Arial" w:cs="Arial"/>
                <w:b/>
                <w:color w:val="FFFFFF"/>
                <w:sz w:val="18"/>
                <w:szCs w:val="18"/>
              </w:rPr>
              <w:t>Key audit matter</w:t>
            </w:r>
          </w:p>
        </w:tc>
        <w:tc>
          <w:tcPr>
            <w:tcW w:w="4680" w:type="dxa"/>
            <w:tcBorders>
              <w:bottom w:val="nil"/>
            </w:tcBorders>
            <w:shd w:val="clear" w:color="auto" w:fill="FFA543"/>
            <w:hideMark/>
          </w:tcPr>
          <w:p w14:paraId="084905A3" w14:textId="77777777" w:rsidR="00E8339C" w:rsidRPr="00EB4A31" w:rsidRDefault="00E8339C" w:rsidP="00664D07">
            <w:pPr>
              <w:spacing w:after="0" w:line="240" w:lineRule="auto"/>
              <w:jc w:val="center"/>
              <w:rPr>
                <w:rFonts w:ascii="Arial" w:hAnsi="Arial" w:cs="Arial"/>
                <w:b/>
                <w:color w:val="FFFFFF"/>
                <w:sz w:val="18"/>
                <w:szCs w:val="18"/>
              </w:rPr>
            </w:pPr>
            <w:r w:rsidRPr="00EB4A31">
              <w:rPr>
                <w:rFonts w:ascii="Arial" w:hAnsi="Arial" w:cs="Arial"/>
                <w:b/>
                <w:color w:val="FFFFFF"/>
                <w:sz w:val="18"/>
                <w:szCs w:val="18"/>
              </w:rPr>
              <w:t>How my audit addressed the key audit matter</w:t>
            </w:r>
          </w:p>
        </w:tc>
      </w:tr>
      <w:tr w:rsidR="00E8339C" w:rsidRPr="00EB4A31" w14:paraId="29487072" w14:textId="77777777" w:rsidTr="00EB4A31">
        <w:trPr>
          <w:trHeight w:val="20"/>
        </w:trPr>
        <w:tc>
          <w:tcPr>
            <w:tcW w:w="4536" w:type="dxa"/>
            <w:tcBorders>
              <w:top w:val="nil"/>
              <w:bottom w:val="nil"/>
            </w:tcBorders>
            <w:shd w:val="clear" w:color="auto" w:fill="auto"/>
          </w:tcPr>
          <w:p w14:paraId="1EC8EC38" w14:textId="77777777" w:rsidR="00E8339C" w:rsidRPr="00EB4A31" w:rsidRDefault="00E8339C" w:rsidP="00664D07">
            <w:pPr>
              <w:spacing w:after="0" w:line="240" w:lineRule="auto"/>
              <w:jc w:val="both"/>
              <w:rPr>
                <w:rFonts w:ascii="Arial" w:hAnsi="Arial" w:cs="Arial"/>
                <w:color w:val="000000"/>
                <w:sz w:val="12"/>
                <w:szCs w:val="12"/>
              </w:rPr>
            </w:pPr>
          </w:p>
        </w:tc>
        <w:tc>
          <w:tcPr>
            <w:tcW w:w="4680" w:type="dxa"/>
            <w:tcBorders>
              <w:top w:val="nil"/>
              <w:bottom w:val="nil"/>
            </w:tcBorders>
            <w:shd w:val="clear" w:color="auto" w:fill="FAFAFA"/>
          </w:tcPr>
          <w:p w14:paraId="1D1AD41F" w14:textId="77777777" w:rsidR="00E8339C" w:rsidRPr="00EB4A31" w:rsidRDefault="00E8339C" w:rsidP="00664D07">
            <w:pPr>
              <w:pStyle w:val="Default"/>
              <w:jc w:val="thaiDistribute"/>
              <w:rPr>
                <w:sz w:val="12"/>
                <w:szCs w:val="12"/>
              </w:rPr>
            </w:pPr>
          </w:p>
        </w:tc>
      </w:tr>
      <w:tr w:rsidR="00E8339C" w:rsidRPr="00EB4A31" w14:paraId="6F15520B" w14:textId="77777777" w:rsidTr="00EB4A31">
        <w:trPr>
          <w:trHeight w:val="20"/>
        </w:trPr>
        <w:tc>
          <w:tcPr>
            <w:tcW w:w="4536" w:type="dxa"/>
            <w:tcBorders>
              <w:top w:val="nil"/>
              <w:bottom w:val="nil"/>
            </w:tcBorders>
            <w:shd w:val="clear" w:color="auto" w:fill="auto"/>
          </w:tcPr>
          <w:p w14:paraId="5876AF83" w14:textId="6881FCCE" w:rsidR="00E8339C" w:rsidRPr="00EB4A31" w:rsidRDefault="00E8339C" w:rsidP="00664D07">
            <w:pPr>
              <w:spacing w:after="0" w:line="240" w:lineRule="auto"/>
              <w:rPr>
                <w:rFonts w:ascii="Arial" w:hAnsi="Arial" w:cs="Arial"/>
                <w:b/>
                <w:color w:val="000000"/>
                <w:sz w:val="18"/>
                <w:szCs w:val="18"/>
              </w:rPr>
            </w:pPr>
            <w:r w:rsidRPr="00EB4A31">
              <w:rPr>
                <w:rFonts w:ascii="Arial" w:hAnsi="Arial" w:cs="Arial"/>
                <w:b/>
                <w:bCs/>
                <w:i/>
                <w:iCs/>
                <w:sz w:val="18"/>
                <w:szCs w:val="18"/>
              </w:rPr>
              <w:t>Evaluating the recognition of deferred tax assets</w:t>
            </w:r>
          </w:p>
        </w:tc>
        <w:tc>
          <w:tcPr>
            <w:tcW w:w="4680" w:type="dxa"/>
            <w:tcBorders>
              <w:top w:val="nil"/>
              <w:bottom w:val="nil"/>
            </w:tcBorders>
            <w:shd w:val="clear" w:color="auto" w:fill="FAFAFA"/>
          </w:tcPr>
          <w:p w14:paraId="5C38189E" w14:textId="77777777" w:rsidR="00E8339C" w:rsidRPr="00EB4A31" w:rsidRDefault="00E8339C" w:rsidP="00664D07">
            <w:pPr>
              <w:spacing w:after="0" w:line="240" w:lineRule="auto"/>
              <w:rPr>
                <w:rFonts w:ascii="Arial" w:hAnsi="Arial" w:cs="Arial"/>
                <w:color w:val="000000"/>
                <w:sz w:val="18"/>
                <w:szCs w:val="18"/>
              </w:rPr>
            </w:pPr>
          </w:p>
        </w:tc>
      </w:tr>
      <w:tr w:rsidR="00E8339C" w:rsidRPr="00EB4A31" w14:paraId="521BA28E" w14:textId="77777777" w:rsidTr="00EB4A31">
        <w:trPr>
          <w:trHeight w:val="20"/>
        </w:trPr>
        <w:tc>
          <w:tcPr>
            <w:tcW w:w="4536" w:type="dxa"/>
            <w:tcBorders>
              <w:top w:val="nil"/>
              <w:bottom w:val="nil"/>
            </w:tcBorders>
            <w:shd w:val="clear" w:color="auto" w:fill="auto"/>
          </w:tcPr>
          <w:p w14:paraId="1FF95860" w14:textId="77777777" w:rsidR="00E8339C" w:rsidRPr="00EB4A31" w:rsidRDefault="00E8339C" w:rsidP="00664D07">
            <w:pPr>
              <w:spacing w:after="0" w:line="240" w:lineRule="auto"/>
              <w:rPr>
                <w:rFonts w:ascii="Arial" w:hAnsi="Arial" w:cs="Arial"/>
                <w:b/>
                <w:color w:val="000000"/>
                <w:sz w:val="12"/>
                <w:szCs w:val="12"/>
              </w:rPr>
            </w:pPr>
          </w:p>
        </w:tc>
        <w:tc>
          <w:tcPr>
            <w:tcW w:w="4680" w:type="dxa"/>
            <w:tcBorders>
              <w:top w:val="nil"/>
              <w:bottom w:val="nil"/>
            </w:tcBorders>
            <w:shd w:val="clear" w:color="auto" w:fill="FAFAFA"/>
          </w:tcPr>
          <w:p w14:paraId="3BC00F66" w14:textId="77777777" w:rsidR="00E8339C" w:rsidRPr="00EB4A31" w:rsidRDefault="00E8339C" w:rsidP="00664D07">
            <w:pPr>
              <w:spacing w:after="0" w:line="240" w:lineRule="auto"/>
              <w:rPr>
                <w:rFonts w:ascii="Arial" w:hAnsi="Arial" w:cs="Arial"/>
                <w:color w:val="000000"/>
                <w:sz w:val="12"/>
                <w:szCs w:val="12"/>
              </w:rPr>
            </w:pPr>
          </w:p>
        </w:tc>
      </w:tr>
      <w:tr w:rsidR="00E8339C" w:rsidRPr="00EB4A31" w14:paraId="66D84012" w14:textId="77777777" w:rsidTr="00EB4A31">
        <w:trPr>
          <w:trHeight w:val="20"/>
        </w:trPr>
        <w:tc>
          <w:tcPr>
            <w:tcW w:w="4536" w:type="dxa"/>
            <w:tcBorders>
              <w:top w:val="nil"/>
              <w:bottom w:val="nil"/>
            </w:tcBorders>
            <w:shd w:val="clear" w:color="auto" w:fill="auto"/>
          </w:tcPr>
          <w:p w14:paraId="33A4FE5C" w14:textId="7EE00EFF" w:rsidR="0005396F" w:rsidRPr="00EB4A31" w:rsidRDefault="00E8339C" w:rsidP="0005396F">
            <w:pPr>
              <w:pStyle w:val="Default"/>
              <w:spacing w:line="259" w:lineRule="auto"/>
              <w:jc w:val="thaiDistribute"/>
              <w:rPr>
                <w:color w:val="auto"/>
                <w:sz w:val="18"/>
                <w:szCs w:val="18"/>
              </w:rPr>
            </w:pPr>
            <w:r w:rsidRPr="00EB4A31">
              <w:rPr>
                <w:spacing w:val="-4"/>
                <w:sz w:val="18"/>
                <w:szCs w:val="18"/>
              </w:rPr>
              <w:t xml:space="preserve">Refer to Note </w:t>
            </w:r>
            <w:r w:rsidR="00EB4A31" w:rsidRPr="00EB4A31">
              <w:rPr>
                <w:spacing w:val="-4"/>
                <w:sz w:val="18"/>
                <w:szCs w:val="18"/>
              </w:rPr>
              <w:t>21</w:t>
            </w:r>
            <w:r w:rsidRPr="00EB4A31">
              <w:rPr>
                <w:spacing w:val="-4"/>
                <w:sz w:val="18"/>
                <w:szCs w:val="18"/>
              </w:rPr>
              <w:t xml:space="preserve"> </w:t>
            </w:r>
            <w:r w:rsidR="0005396F" w:rsidRPr="00EB4A31">
              <w:rPr>
                <w:spacing w:val="-4"/>
                <w:sz w:val="18"/>
                <w:szCs w:val="18"/>
              </w:rPr>
              <w:t>Deferred tax asset</w:t>
            </w:r>
            <w:r w:rsidRPr="00EB4A31">
              <w:rPr>
                <w:spacing w:val="-4"/>
                <w:sz w:val="18"/>
                <w:szCs w:val="18"/>
              </w:rPr>
              <w:t>.</w:t>
            </w:r>
            <w:r w:rsidR="006B1F94" w:rsidRPr="00EB4A31">
              <w:rPr>
                <w:rFonts w:cs="Cordia New" w:hint="cs"/>
                <w:spacing w:val="-4"/>
                <w:sz w:val="18"/>
                <w:szCs w:val="18"/>
                <w:cs/>
              </w:rPr>
              <w:t xml:space="preserve"> </w:t>
            </w:r>
            <w:r w:rsidR="007947FA" w:rsidRPr="00EB4A31">
              <w:rPr>
                <w:color w:val="auto"/>
                <w:spacing w:val="-4"/>
                <w:sz w:val="18"/>
                <w:szCs w:val="18"/>
              </w:rPr>
              <w:t>a</w:t>
            </w:r>
            <w:r w:rsidR="0005396F" w:rsidRPr="00EB4A31">
              <w:rPr>
                <w:color w:val="auto"/>
                <w:spacing w:val="-4"/>
                <w:sz w:val="18"/>
                <w:szCs w:val="18"/>
              </w:rPr>
              <w:t xml:space="preserve">s of </w:t>
            </w:r>
            <w:r w:rsidR="00EB4A31" w:rsidRPr="00EB4A31">
              <w:rPr>
                <w:color w:val="auto"/>
                <w:spacing w:val="-4"/>
                <w:sz w:val="18"/>
                <w:szCs w:val="18"/>
              </w:rPr>
              <w:t>31</w:t>
            </w:r>
            <w:r w:rsidR="0005396F" w:rsidRPr="00EB4A31">
              <w:rPr>
                <w:color w:val="auto"/>
                <w:spacing w:val="-4"/>
                <w:sz w:val="18"/>
                <w:szCs w:val="18"/>
              </w:rPr>
              <w:t xml:space="preserve"> December</w:t>
            </w:r>
            <w:r w:rsidR="0005396F" w:rsidRPr="00EB4A31">
              <w:rPr>
                <w:color w:val="auto"/>
                <w:sz w:val="18"/>
                <w:szCs w:val="18"/>
              </w:rPr>
              <w:t xml:space="preserve"> </w:t>
            </w:r>
            <w:r w:rsidR="00EB4A31" w:rsidRPr="00EB4A31">
              <w:rPr>
                <w:color w:val="auto"/>
                <w:sz w:val="18"/>
                <w:szCs w:val="18"/>
              </w:rPr>
              <w:t>2023</w:t>
            </w:r>
            <w:r w:rsidR="0005396F" w:rsidRPr="00EB4A31">
              <w:rPr>
                <w:color w:val="auto"/>
                <w:sz w:val="18"/>
                <w:szCs w:val="18"/>
              </w:rPr>
              <w:t xml:space="preserve">, the Group and the Company have deferred tax assets in the consolidated and </w:t>
            </w:r>
            <w:r w:rsidR="007947FA" w:rsidRPr="00EB4A31">
              <w:rPr>
                <w:color w:val="auto"/>
                <w:sz w:val="18"/>
                <w:szCs w:val="18"/>
              </w:rPr>
              <w:t xml:space="preserve">separate </w:t>
            </w:r>
            <w:r w:rsidR="0005396F" w:rsidRPr="00EB4A31">
              <w:rPr>
                <w:color w:val="auto"/>
                <w:sz w:val="18"/>
                <w:szCs w:val="18"/>
              </w:rPr>
              <w:t xml:space="preserve">financial statements amounting to Baht </w:t>
            </w:r>
            <w:r w:rsidR="00EB4A31" w:rsidRPr="00EB4A31">
              <w:rPr>
                <w:color w:val="auto"/>
                <w:sz w:val="18"/>
                <w:szCs w:val="18"/>
              </w:rPr>
              <w:t>1</w:t>
            </w:r>
            <w:r w:rsidR="0005396F" w:rsidRPr="00EB4A31">
              <w:rPr>
                <w:color w:val="auto"/>
                <w:sz w:val="18"/>
                <w:szCs w:val="18"/>
              </w:rPr>
              <w:t>,</w:t>
            </w:r>
            <w:r w:rsidR="00EB4A31" w:rsidRPr="00EB4A31">
              <w:rPr>
                <w:color w:val="auto"/>
                <w:sz w:val="18"/>
                <w:szCs w:val="18"/>
              </w:rPr>
              <w:t>001</w:t>
            </w:r>
            <w:r w:rsidR="0005396F" w:rsidRPr="00EB4A31">
              <w:rPr>
                <w:color w:val="auto"/>
                <w:sz w:val="18"/>
                <w:szCs w:val="18"/>
              </w:rPr>
              <w:t>.</w:t>
            </w:r>
            <w:r w:rsidR="00EB4A31" w:rsidRPr="00EB4A31">
              <w:rPr>
                <w:color w:val="auto"/>
                <w:sz w:val="18"/>
                <w:szCs w:val="18"/>
              </w:rPr>
              <w:t>98</w:t>
            </w:r>
            <w:r w:rsidR="0005396F" w:rsidRPr="00EB4A31">
              <w:rPr>
                <w:color w:val="auto"/>
                <w:sz w:val="18"/>
                <w:szCs w:val="18"/>
              </w:rPr>
              <w:t xml:space="preserve"> million and Baht </w:t>
            </w:r>
            <w:r w:rsidR="00EB4A31" w:rsidRPr="00EB4A31">
              <w:rPr>
                <w:color w:val="auto"/>
                <w:sz w:val="18"/>
                <w:szCs w:val="18"/>
              </w:rPr>
              <w:t>456</w:t>
            </w:r>
            <w:r w:rsidR="0005396F" w:rsidRPr="00EB4A31">
              <w:rPr>
                <w:color w:val="auto"/>
                <w:sz w:val="18"/>
                <w:szCs w:val="18"/>
              </w:rPr>
              <w:t>.</w:t>
            </w:r>
            <w:r w:rsidR="00EB4A31" w:rsidRPr="00EB4A31">
              <w:rPr>
                <w:color w:val="auto"/>
                <w:sz w:val="18"/>
                <w:szCs w:val="18"/>
              </w:rPr>
              <w:t>66</w:t>
            </w:r>
            <w:r w:rsidR="0005396F" w:rsidRPr="00EB4A31">
              <w:rPr>
                <w:color w:val="auto"/>
                <w:sz w:val="18"/>
                <w:szCs w:val="18"/>
              </w:rPr>
              <w:t xml:space="preserve"> million, respectively. Deferred tax assets can be recognised when it is reasonably certain that </w:t>
            </w:r>
            <w:r w:rsidR="0005396F" w:rsidRPr="00EB4A31">
              <w:rPr>
                <w:color w:val="auto"/>
                <w:spacing w:val="-2"/>
                <w:sz w:val="18"/>
                <w:szCs w:val="18"/>
              </w:rPr>
              <w:t>the Group and the Company will have sufficient taxabl</w:t>
            </w:r>
            <w:r w:rsidR="0005396F" w:rsidRPr="00EB4A31">
              <w:rPr>
                <w:color w:val="auto"/>
                <w:sz w:val="18"/>
                <w:szCs w:val="18"/>
              </w:rPr>
              <w:t xml:space="preserve">e </w:t>
            </w:r>
            <w:r w:rsidR="0005396F" w:rsidRPr="00EB4A31">
              <w:rPr>
                <w:color w:val="auto"/>
                <w:spacing w:val="-2"/>
                <w:sz w:val="18"/>
                <w:szCs w:val="18"/>
              </w:rPr>
              <w:t>profits in the</w:t>
            </w:r>
            <w:r w:rsidR="00DC302F" w:rsidRPr="00EB4A31">
              <w:rPr>
                <w:color w:val="auto"/>
                <w:spacing w:val="-2"/>
                <w:sz w:val="18"/>
                <w:szCs w:val="18"/>
              </w:rPr>
              <w:t xml:space="preserve"> future</w:t>
            </w:r>
            <w:r w:rsidR="0005396F" w:rsidRPr="00EB4A31">
              <w:rPr>
                <w:color w:val="auto"/>
                <w:spacing w:val="-2"/>
                <w:sz w:val="18"/>
                <w:szCs w:val="18"/>
              </w:rPr>
              <w:t xml:space="preserve"> </w:t>
            </w:r>
            <w:r w:rsidR="005C3D85" w:rsidRPr="00EB4A31">
              <w:rPr>
                <w:color w:val="auto"/>
                <w:spacing w:val="-2"/>
                <w:sz w:val="18"/>
                <w:szCs w:val="18"/>
              </w:rPr>
              <w:t>for deductible temporary difference</w:t>
            </w:r>
            <w:r w:rsidR="005C3D85" w:rsidRPr="00EB4A31">
              <w:rPr>
                <w:color w:val="auto"/>
                <w:sz w:val="18"/>
                <w:szCs w:val="18"/>
              </w:rPr>
              <w:t xml:space="preserve"> and tax losses</w:t>
            </w:r>
            <w:r w:rsidR="0005396F" w:rsidRPr="00EB4A31">
              <w:rPr>
                <w:color w:val="auto"/>
                <w:sz w:val="18"/>
                <w:szCs w:val="18"/>
              </w:rPr>
              <w:t xml:space="preserve"> for tax benefits in the future.</w:t>
            </w:r>
          </w:p>
          <w:p w14:paraId="44E877F6" w14:textId="77777777" w:rsidR="0005396F" w:rsidRPr="00EB4A31" w:rsidRDefault="0005396F" w:rsidP="00664D07">
            <w:pPr>
              <w:spacing w:after="0" w:line="240" w:lineRule="auto"/>
              <w:rPr>
                <w:rFonts w:ascii="Arial" w:hAnsi="Arial" w:cs="Arial"/>
                <w:color w:val="000000"/>
                <w:sz w:val="18"/>
                <w:szCs w:val="18"/>
              </w:rPr>
            </w:pPr>
          </w:p>
          <w:p w14:paraId="424CA7DF" w14:textId="6B2A5340" w:rsidR="0005396F" w:rsidRPr="00EB4A31" w:rsidRDefault="0005396F" w:rsidP="0005396F">
            <w:pPr>
              <w:pStyle w:val="Default"/>
              <w:spacing w:line="259" w:lineRule="auto"/>
              <w:jc w:val="thaiDistribute"/>
              <w:rPr>
                <w:color w:val="auto"/>
                <w:sz w:val="18"/>
                <w:szCs w:val="18"/>
              </w:rPr>
            </w:pPr>
            <w:r w:rsidRPr="00EB4A31">
              <w:rPr>
                <w:color w:val="auto"/>
                <w:sz w:val="18"/>
                <w:szCs w:val="18"/>
              </w:rPr>
              <w:t xml:space="preserve">Assessing whether the Group and the Company will have sufficient taxable profits in the future, heavily </w:t>
            </w:r>
            <w:r w:rsidRPr="00EB4A31">
              <w:rPr>
                <w:color w:val="auto"/>
                <w:spacing w:val="-4"/>
                <w:sz w:val="18"/>
                <w:szCs w:val="18"/>
              </w:rPr>
              <w:t>relies on significant management judgment in developing</w:t>
            </w:r>
            <w:r w:rsidRPr="00EB4A31">
              <w:rPr>
                <w:color w:val="auto"/>
                <w:sz w:val="18"/>
                <w:szCs w:val="18"/>
              </w:rPr>
              <w:t xml:space="preserve"> business plans and estimating future taxable profits based on the business plans of the Group and the C</w:t>
            </w:r>
            <w:r w:rsidR="003D12E8" w:rsidRPr="00EB4A31">
              <w:rPr>
                <w:color w:val="auto"/>
                <w:sz w:val="18"/>
                <w:szCs w:val="18"/>
              </w:rPr>
              <w:t>o</w:t>
            </w:r>
            <w:r w:rsidRPr="00EB4A31">
              <w:rPr>
                <w:color w:val="auto"/>
                <w:sz w:val="18"/>
                <w:szCs w:val="18"/>
              </w:rPr>
              <w:t>mpany.</w:t>
            </w:r>
          </w:p>
          <w:p w14:paraId="0A2AF762" w14:textId="77777777" w:rsidR="003D12E8" w:rsidRPr="00EB4A31" w:rsidRDefault="003D12E8" w:rsidP="0005396F">
            <w:pPr>
              <w:pStyle w:val="Default"/>
              <w:spacing w:line="259" w:lineRule="auto"/>
              <w:rPr>
                <w:color w:val="auto"/>
                <w:sz w:val="18"/>
                <w:szCs w:val="18"/>
              </w:rPr>
            </w:pPr>
          </w:p>
          <w:p w14:paraId="464E4C58" w14:textId="39A03D01" w:rsidR="00E8339C" w:rsidRPr="00EB4A31" w:rsidRDefault="0005396F" w:rsidP="001B4E71">
            <w:pPr>
              <w:pStyle w:val="Default"/>
              <w:spacing w:line="259" w:lineRule="auto"/>
              <w:jc w:val="thaiDistribute"/>
              <w:rPr>
                <w:b/>
                <w:sz w:val="18"/>
                <w:szCs w:val="18"/>
              </w:rPr>
            </w:pPr>
            <w:r w:rsidRPr="00EB4A31">
              <w:rPr>
                <w:color w:val="auto"/>
                <w:sz w:val="18"/>
                <w:szCs w:val="18"/>
              </w:rPr>
              <w:t xml:space="preserve">I </w:t>
            </w:r>
            <w:r w:rsidR="003D12E8" w:rsidRPr="00EB4A31">
              <w:rPr>
                <w:color w:val="auto"/>
                <w:sz w:val="18"/>
                <w:szCs w:val="18"/>
              </w:rPr>
              <w:t xml:space="preserve">focused on this </w:t>
            </w:r>
            <w:r w:rsidRPr="00EB4A31">
              <w:rPr>
                <w:color w:val="auto"/>
                <w:sz w:val="18"/>
                <w:szCs w:val="18"/>
              </w:rPr>
              <w:t xml:space="preserve">matter because the value of deferred tax assets </w:t>
            </w:r>
            <w:r w:rsidR="003D12E8" w:rsidRPr="00EB4A31">
              <w:rPr>
                <w:color w:val="auto"/>
                <w:sz w:val="18"/>
                <w:szCs w:val="18"/>
              </w:rPr>
              <w:t>was material</w:t>
            </w:r>
            <w:r w:rsidRPr="00EB4A31">
              <w:rPr>
                <w:color w:val="auto"/>
                <w:sz w:val="18"/>
                <w:szCs w:val="18"/>
              </w:rPr>
              <w:t xml:space="preserve"> to the consolidated</w:t>
            </w:r>
            <w:r w:rsidR="007947FA" w:rsidRPr="00EB4A31">
              <w:rPr>
                <w:color w:val="auto"/>
                <w:sz w:val="18"/>
                <w:szCs w:val="18"/>
              </w:rPr>
              <w:t xml:space="preserve"> </w:t>
            </w:r>
            <w:r w:rsidRPr="00EB4A31">
              <w:rPr>
                <w:color w:val="auto"/>
                <w:sz w:val="18"/>
                <w:szCs w:val="18"/>
              </w:rPr>
              <w:t>and</w:t>
            </w:r>
            <w:r w:rsidR="007947FA" w:rsidRPr="00EB4A31">
              <w:rPr>
                <w:color w:val="auto"/>
                <w:sz w:val="18"/>
                <w:szCs w:val="18"/>
              </w:rPr>
              <w:t xml:space="preserve"> </w:t>
            </w:r>
            <w:r w:rsidR="003D12E8" w:rsidRPr="00EB4A31">
              <w:rPr>
                <w:color w:val="auto"/>
                <w:sz w:val="18"/>
                <w:szCs w:val="18"/>
              </w:rPr>
              <w:t xml:space="preserve">separate </w:t>
            </w:r>
            <w:r w:rsidRPr="00EB4A31">
              <w:rPr>
                <w:color w:val="auto"/>
                <w:sz w:val="18"/>
                <w:szCs w:val="18"/>
              </w:rPr>
              <w:t xml:space="preserve">financial statements, </w:t>
            </w:r>
            <w:r w:rsidR="003D12E8" w:rsidRPr="00EB4A31">
              <w:rPr>
                <w:color w:val="auto"/>
                <w:sz w:val="18"/>
                <w:szCs w:val="18"/>
              </w:rPr>
              <w:t>Also,</w:t>
            </w:r>
            <w:r w:rsidRPr="00EB4A31">
              <w:rPr>
                <w:color w:val="auto"/>
                <w:sz w:val="18"/>
                <w:szCs w:val="18"/>
              </w:rPr>
              <w:t xml:space="preserve"> the estimation of future taxable profits </w:t>
            </w:r>
            <w:r w:rsidR="003D12E8" w:rsidRPr="00EB4A31">
              <w:rPr>
                <w:color w:val="auto"/>
                <w:sz w:val="18"/>
                <w:szCs w:val="18"/>
              </w:rPr>
              <w:t>required</w:t>
            </w:r>
            <w:r w:rsidRPr="00EB4A31">
              <w:rPr>
                <w:color w:val="auto"/>
                <w:sz w:val="18"/>
                <w:szCs w:val="18"/>
              </w:rPr>
              <w:t xml:space="preserve"> significant judgment </w:t>
            </w:r>
            <w:r w:rsidR="003D12E8" w:rsidRPr="00EB4A31">
              <w:rPr>
                <w:color w:val="auto"/>
                <w:sz w:val="18"/>
                <w:szCs w:val="18"/>
              </w:rPr>
              <w:t xml:space="preserve">by management </w:t>
            </w:r>
            <w:r w:rsidRPr="00EB4A31">
              <w:rPr>
                <w:color w:val="auto"/>
                <w:sz w:val="18"/>
                <w:szCs w:val="18"/>
              </w:rPr>
              <w:t xml:space="preserve">in assessing the feasibility of future </w:t>
            </w:r>
            <w:r w:rsidRPr="00EB4A31">
              <w:rPr>
                <w:color w:val="auto"/>
                <w:spacing w:val="-4"/>
                <w:sz w:val="18"/>
                <w:szCs w:val="18"/>
              </w:rPr>
              <w:t>business plans</w:t>
            </w:r>
            <w:r w:rsidR="003D12E8" w:rsidRPr="00EB4A31">
              <w:rPr>
                <w:color w:val="auto"/>
                <w:spacing w:val="-4"/>
                <w:sz w:val="18"/>
                <w:szCs w:val="18"/>
              </w:rPr>
              <w:t xml:space="preserve">. This included </w:t>
            </w:r>
            <w:r w:rsidRPr="00EB4A31">
              <w:rPr>
                <w:color w:val="auto"/>
                <w:spacing w:val="-4"/>
                <w:sz w:val="18"/>
                <w:szCs w:val="18"/>
              </w:rPr>
              <w:t xml:space="preserve">using various </w:t>
            </w:r>
            <w:r w:rsidR="003D12E8" w:rsidRPr="00EB4A31">
              <w:rPr>
                <w:color w:val="auto"/>
                <w:spacing w:val="-4"/>
                <w:sz w:val="18"/>
                <w:szCs w:val="18"/>
              </w:rPr>
              <w:t>information</w:t>
            </w:r>
            <w:r w:rsidRPr="00EB4A31">
              <w:rPr>
                <w:color w:val="auto"/>
                <w:sz w:val="18"/>
                <w:szCs w:val="18"/>
              </w:rPr>
              <w:t xml:space="preserve"> and assumptions in assessing future taxable profits and recognising deferred tax assets.</w:t>
            </w:r>
          </w:p>
        </w:tc>
        <w:tc>
          <w:tcPr>
            <w:tcW w:w="4680" w:type="dxa"/>
            <w:tcBorders>
              <w:top w:val="nil"/>
              <w:bottom w:val="nil"/>
            </w:tcBorders>
            <w:shd w:val="clear" w:color="auto" w:fill="FAFAFA"/>
          </w:tcPr>
          <w:p w14:paraId="44D3B505" w14:textId="03DC56AA" w:rsidR="00E8339C" w:rsidRPr="00EB4A31" w:rsidRDefault="00E8339C" w:rsidP="007947FA">
            <w:pPr>
              <w:spacing w:after="0" w:line="240" w:lineRule="auto"/>
              <w:jc w:val="thaiDistribute"/>
              <w:rPr>
                <w:rFonts w:ascii="Arial" w:hAnsi="Arial" w:cs="Arial"/>
                <w:color w:val="000000"/>
                <w:sz w:val="18"/>
                <w:szCs w:val="18"/>
              </w:rPr>
            </w:pPr>
            <w:r w:rsidRPr="00EB4A31">
              <w:rPr>
                <w:rFonts w:ascii="Arial" w:hAnsi="Arial" w:cs="Arial"/>
                <w:color w:val="000000"/>
                <w:spacing w:val="-8"/>
                <w:sz w:val="18"/>
                <w:szCs w:val="18"/>
              </w:rPr>
              <w:t xml:space="preserve">I followed the following procedures to </w:t>
            </w:r>
            <w:r w:rsidR="007947FA" w:rsidRPr="00EB4A31">
              <w:rPr>
                <w:rFonts w:ascii="Arial" w:hAnsi="Arial" w:cs="Arial"/>
                <w:color w:val="000000"/>
                <w:spacing w:val="-8"/>
                <w:sz w:val="18"/>
                <w:szCs w:val="18"/>
              </w:rPr>
              <w:t>evaluate</w:t>
            </w:r>
            <w:r w:rsidRPr="00EB4A31">
              <w:rPr>
                <w:rFonts w:ascii="Arial" w:hAnsi="Arial" w:cs="Arial"/>
                <w:color w:val="000000"/>
                <w:spacing w:val="-8"/>
                <w:sz w:val="18"/>
                <w:szCs w:val="18"/>
              </w:rPr>
              <w:t xml:space="preserve"> </w:t>
            </w:r>
            <w:r w:rsidR="003D12E8" w:rsidRPr="00EB4A31">
              <w:rPr>
                <w:rFonts w:ascii="Arial" w:hAnsi="Arial" w:cs="Arial"/>
                <w:spacing w:val="-8"/>
                <w:sz w:val="18"/>
                <w:szCs w:val="18"/>
              </w:rPr>
              <w:t>the</w:t>
            </w:r>
            <w:r w:rsidR="005576F3" w:rsidRPr="00EB4A31">
              <w:rPr>
                <w:rFonts w:ascii="Arial" w:hAnsi="Arial" w:cs="Arial"/>
                <w:spacing w:val="-8"/>
                <w:sz w:val="18"/>
                <w:szCs w:val="18"/>
              </w:rPr>
              <w:t xml:space="preserve"> </w:t>
            </w:r>
            <w:r w:rsidR="003D12E8" w:rsidRPr="00EB4A31">
              <w:rPr>
                <w:rFonts w:ascii="Arial" w:hAnsi="Arial" w:cs="Arial"/>
                <w:spacing w:val="-8"/>
                <w:sz w:val="18"/>
                <w:szCs w:val="18"/>
              </w:rPr>
              <w:t>recognition</w:t>
            </w:r>
            <w:r w:rsidR="003D12E8" w:rsidRPr="00EB4A31">
              <w:rPr>
                <w:rFonts w:ascii="Arial" w:hAnsi="Arial" w:cs="Arial"/>
                <w:sz w:val="18"/>
                <w:szCs w:val="18"/>
              </w:rPr>
              <w:t xml:space="preserve"> of deferred tax assets</w:t>
            </w:r>
            <w:r w:rsidR="003D12E8" w:rsidRPr="00EB4A31">
              <w:rPr>
                <w:rFonts w:ascii="Arial" w:hAnsi="Arial" w:cs="Arial"/>
                <w:szCs w:val="20"/>
              </w:rPr>
              <w:t xml:space="preserve"> </w:t>
            </w:r>
            <w:r w:rsidRPr="00EB4A31">
              <w:rPr>
                <w:rFonts w:ascii="Arial" w:hAnsi="Arial" w:cs="Arial"/>
                <w:color w:val="000000"/>
                <w:sz w:val="18"/>
                <w:szCs w:val="18"/>
              </w:rPr>
              <w:t>prepared by</w:t>
            </w:r>
            <w:r w:rsidR="007947FA" w:rsidRPr="00EB4A31">
              <w:rPr>
                <w:rFonts w:ascii="Arial" w:hAnsi="Arial" w:cs="Arial"/>
                <w:color w:val="000000"/>
                <w:sz w:val="18"/>
                <w:szCs w:val="18"/>
              </w:rPr>
              <w:t xml:space="preserve"> </w:t>
            </w:r>
            <w:r w:rsidRPr="00EB4A31">
              <w:rPr>
                <w:rFonts w:ascii="Arial" w:hAnsi="Arial" w:cs="Arial"/>
                <w:color w:val="000000"/>
                <w:sz w:val="18"/>
                <w:szCs w:val="18"/>
              </w:rPr>
              <w:t>management:</w:t>
            </w:r>
          </w:p>
          <w:p w14:paraId="425A3BDB" w14:textId="05C96AFF" w:rsidR="003D12E8" w:rsidRPr="00EB4A31" w:rsidRDefault="003D12E8" w:rsidP="001B4E71">
            <w:pPr>
              <w:pStyle w:val="ListParagraph"/>
              <w:numPr>
                <w:ilvl w:val="0"/>
                <w:numId w:val="9"/>
              </w:numPr>
              <w:spacing w:after="0" w:line="240" w:lineRule="auto"/>
              <w:jc w:val="both"/>
              <w:rPr>
                <w:rFonts w:ascii="Arial" w:hAnsi="Arial" w:cs="Arial"/>
                <w:color w:val="000000"/>
                <w:sz w:val="18"/>
                <w:szCs w:val="18"/>
              </w:rPr>
            </w:pPr>
            <w:r w:rsidRPr="00EB4A31">
              <w:rPr>
                <w:rFonts w:ascii="Arial" w:hAnsi="Arial" w:cs="Arial"/>
                <w:color w:val="000000"/>
                <w:sz w:val="18"/>
                <w:szCs w:val="18"/>
              </w:rPr>
              <w:t xml:space="preserve">understood and </w:t>
            </w:r>
            <w:r w:rsidR="00E377D4" w:rsidRPr="00EB4A31">
              <w:rPr>
                <w:rFonts w:ascii="Arial" w:hAnsi="Arial" w:cs="Browallia New"/>
                <w:color w:val="000000"/>
                <w:sz w:val="18"/>
                <w:szCs w:val="22"/>
              </w:rPr>
              <w:t>assessed</w:t>
            </w:r>
            <w:r w:rsidRPr="00EB4A31">
              <w:rPr>
                <w:rFonts w:ascii="Arial" w:hAnsi="Arial" w:cs="Arial"/>
                <w:color w:val="000000"/>
                <w:sz w:val="18"/>
                <w:szCs w:val="18"/>
              </w:rPr>
              <w:t xml:space="preserve"> the appropriateness </w:t>
            </w:r>
            <w:r w:rsidRPr="00EB4A31">
              <w:rPr>
                <w:rFonts w:ascii="Arial" w:hAnsi="Arial" w:cs="Arial"/>
                <w:color w:val="000000"/>
                <w:spacing w:val="-8"/>
                <w:sz w:val="18"/>
                <w:szCs w:val="18"/>
              </w:rPr>
              <w:t>of the business plan development and estimation</w:t>
            </w:r>
            <w:r w:rsidRPr="00EB4A31">
              <w:rPr>
                <w:rFonts w:ascii="Arial" w:hAnsi="Arial" w:cs="Arial"/>
                <w:color w:val="000000"/>
                <w:sz w:val="18"/>
                <w:szCs w:val="18"/>
              </w:rPr>
              <w:t xml:space="preserve"> of future taxable profits by management.</w:t>
            </w:r>
          </w:p>
          <w:p w14:paraId="6A3A7D95" w14:textId="728E6EDA" w:rsidR="001B4E71" w:rsidRPr="00EB4A31" w:rsidRDefault="00E8339C" w:rsidP="001B4E71">
            <w:pPr>
              <w:pStyle w:val="ListParagraph"/>
              <w:numPr>
                <w:ilvl w:val="0"/>
                <w:numId w:val="9"/>
              </w:numPr>
              <w:spacing w:after="0" w:line="240" w:lineRule="auto"/>
              <w:jc w:val="both"/>
              <w:rPr>
                <w:rFonts w:ascii="Arial" w:hAnsi="Arial" w:cs="Arial"/>
                <w:color w:val="000000"/>
                <w:sz w:val="18"/>
                <w:szCs w:val="18"/>
              </w:rPr>
            </w:pPr>
            <w:r w:rsidRPr="00EB4A31">
              <w:rPr>
                <w:rFonts w:ascii="Arial" w:hAnsi="Arial" w:cs="Arial"/>
                <w:color w:val="000000"/>
                <w:sz w:val="18"/>
                <w:szCs w:val="18"/>
              </w:rPr>
              <w:t xml:space="preserve">discussed with management to understand the </w:t>
            </w:r>
            <w:r w:rsidR="001B4E71" w:rsidRPr="00EB4A31">
              <w:rPr>
                <w:rFonts w:ascii="Arial" w:hAnsi="Arial" w:cs="Arial"/>
                <w:color w:val="000000"/>
                <w:sz w:val="18"/>
                <w:szCs w:val="18"/>
              </w:rPr>
              <w:t xml:space="preserve">information source </w:t>
            </w:r>
            <w:r w:rsidRPr="00EB4A31">
              <w:rPr>
                <w:rFonts w:ascii="Arial" w:hAnsi="Arial" w:cs="Arial"/>
                <w:color w:val="000000"/>
                <w:sz w:val="18"/>
                <w:szCs w:val="18"/>
              </w:rPr>
              <w:t xml:space="preserve">and assumptions used in the </w:t>
            </w:r>
            <w:r w:rsidR="001B4E71" w:rsidRPr="00EB4A31">
              <w:rPr>
                <w:rFonts w:ascii="Arial" w:hAnsi="Arial" w:cs="Arial"/>
                <w:color w:val="000000"/>
                <w:sz w:val="18"/>
                <w:szCs w:val="18"/>
              </w:rPr>
              <w:t>estimation of future taxable profits.</w:t>
            </w:r>
          </w:p>
          <w:p w14:paraId="5D3F964F" w14:textId="36F558E1" w:rsidR="001B4E71" w:rsidRPr="00EB4A31" w:rsidRDefault="001B4E71" w:rsidP="001B4E71">
            <w:pPr>
              <w:pStyle w:val="ListParagraph"/>
              <w:numPr>
                <w:ilvl w:val="0"/>
                <w:numId w:val="9"/>
              </w:numPr>
              <w:spacing w:after="0" w:line="240" w:lineRule="auto"/>
              <w:jc w:val="both"/>
              <w:rPr>
                <w:rFonts w:ascii="Arial" w:hAnsi="Arial" w:cs="Arial"/>
                <w:color w:val="000000"/>
                <w:sz w:val="18"/>
                <w:szCs w:val="18"/>
              </w:rPr>
            </w:pPr>
            <w:r w:rsidRPr="00EB4A31">
              <w:rPr>
                <w:rFonts w:ascii="Arial" w:hAnsi="Arial" w:cs="Arial"/>
                <w:color w:val="000000"/>
                <w:sz w:val="18"/>
                <w:szCs w:val="18"/>
              </w:rPr>
              <w:t xml:space="preserve">evaluated the reasonableness of the key </w:t>
            </w:r>
            <w:r w:rsidRPr="00EB4A31">
              <w:rPr>
                <w:rFonts w:ascii="Arial" w:hAnsi="Arial" w:cs="Arial"/>
                <w:color w:val="000000"/>
                <w:spacing w:val="-6"/>
                <w:sz w:val="18"/>
                <w:szCs w:val="18"/>
              </w:rPr>
              <w:t>assumptions by management in calculating future</w:t>
            </w:r>
            <w:r w:rsidRPr="00EB4A31">
              <w:rPr>
                <w:rFonts w:ascii="Arial" w:hAnsi="Arial" w:cs="Arial"/>
                <w:color w:val="000000"/>
                <w:sz w:val="18"/>
                <w:szCs w:val="18"/>
              </w:rPr>
              <w:t xml:space="preserve"> taxable profits, including </w:t>
            </w:r>
            <w:r w:rsidR="0058389C" w:rsidRPr="00EB4A31">
              <w:rPr>
                <w:rFonts w:ascii="Arial" w:hAnsi="Arial" w:cs="Arial"/>
                <w:color w:val="000000"/>
                <w:sz w:val="18"/>
                <w:szCs w:val="18"/>
              </w:rPr>
              <w:t xml:space="preserve">estimated </w:t>
            </w:r>
            <w:r w:rsidRPr="00EB4A31">
              <w:rPr>
                <w:rFonts w:ascii="Arial" w:hAnsi="Arial" w:cs="Arial"/>
                <w:color w:val="000000"/>
                <w:sz w:val="18"/>
                <w:szCs w:val="18"/>
              </w:rPr>
              <w:t>revenue,</w:t>
            </w:r>
            <w:r w:rsidR="0058389C" w:rsidRPr="00EB4A31">
              <w:rPr>
                <w:rFonts w:ascii="Arial" w:hAnsi="Arial" w:cs="Arial"/>
                <w:color w:val="000000"/>
                <w:sz w:val="18"/>
                <w:szCs w:val="18"/>
              </w:rPr>
              <w:t xml:space="preserve"> estimated</w:t>
            </w:r>
            <w:r w:rsidRPr="00EB4A31">
              <w:rPr>
                <w:rFonts w:ascii="Arial" w:hAnsi="Arial" w:cs="Arial"/>
                <w:color w:val="000000"/>
                <w:sz w:val="18"/>
                <w:szCs w:val="18"/>
              </w:rPr>
              <w:t xml:space="preserve"> costs from hotel and real estate operations, growth rates and </w:t>
            </w:r>
            <w:r w:rsidR="006B1F94" w:rsidRPr="00EB4A31">
              <w:rPr>
                <w:rFonts w:ascii="Arial" w:hAnsi="Arial" w:cs="Arial"/>
                <w:color w:val="000000"/>
                <w:sz w:val="18"/>
                <w:szCs w:val="18"/>
              </w:rPr>
              <w:t xml:space="preserve">the Company </w:t>
            </w:r>
            <w:r w:rsidRPr="00EB4A31">
              <w:rPr>
                <w:rFonts w:ascii="Arial" w:hAnsi="Arial" w:cs="Arial"/>
                <w:color w:val="000000"/>
                <w:sz w:val="18"/>
                <w:szCs w:val="18"/>
              </w:rPr>
              <w:t>asset</w:t>
            </w:r>
            <w:r w:rsidR="005576F3" w:rsidRPr="00EB4A31">
              <w:rPr>
                <w:rFonts w:ascii="Arial" w:hAnsi="Arial" w:cs="Arial"/>
                <w:color w:val="000000"/>
                <w:sz w:val="18"/>
                <w:szCs w:val="18"/>
              </w:rPr>
              <w:t xml:space="preserve"> </w:t>
            </w:r>
            <w:r w:rsidRPr="00EB4A31">
              <w:rPr>
                <w:rFonts w:ascii="Arial" w:hAnsi="Arial" w:cs="Arial"/>
                <w:color w:val="000000"/>
                <w:sz w:val="18"/>
                <w:szCs w:val="18"/>
              </w:rPr>
              <w:t>sales</w:t>
            </w:r>
            <w:r w:rsidR="0058389C" w:rsidRPr="00EB4A31">
              <w:rPr>
                <w:rFonts w:ascii="Arial" w:hAnsi="Arial" w:cs="Arial"/>
                <w:color w:val="000000"/>
                <w:sz w:val="18"/>
                <w:szCs w:val="18"/>
              </w:rPr>
              <w:t xml:space="preserve"> plan</w:t>
            </w:r>
            <w:r w:rsidRPr="00EB4A31">
              <w:rPr>
                <w:rFonts w:ascii="Arial" w:hAnsi="Arial" w:cs="Arial"/>
                <w:color w:val="000000"/>
                <w:sz w:val="18"/>
                <w:szCs w:val="18"/>
              </w:rPr>
              <w:t xml:space="preserve"> by comparing with related contracts, product and service demand and industry prices that can be referenced from publicly available sources. It also considers the approved operational plan by the board of directors.</w:t>
            </w:r>
          </w:p>
          <w:p w14:paraId="43BFBD9A" w14:textId="7EACFC4F" w:rsidR="00E8339C" w:rsidRPr="00EB4A31" w:rsidRDefault="00E8339C" w:rsidP="001B4E71">
            <w:pPr>
              <w:pStyle w:val="ListParagraph"/>
              <w:numPr>
                <w:ilvl w:val="0"/>
                <w:numId w:val="9"/>
              </w:numPr>
              <w:spacing w:after="0" w:line="240" w:lineRule="auto"/>
              <w:jc w:val="both"/>
              <w:rPr>
                <w:rFonts w:ascii="Arial" w:hAnsi="Arial" w:cs="Arial"/>
                <w:color w:val="000000"/>
                <w:sz w:val="18"/>
                <w:szCs w:val="18"/>
              </w:rPr>
            </w:pPr>
            <w:r w:rsidRPr="00EB4A31">
              <w:rPr>
                <w:rFonts w:ascii="Arial" w:hAnsi="Arial" w:cs="Arial"/>
                <w:color w:val="000000"/>
                <w:spacing w:val="-6"/>
                <w:sz w:val="18"/>
                <w:szCs w:val="18"/>
              </w:rPr>
              <w:t xml:space="preserve">evaluated reasonableness </w:t>
            </w:r>
            <w:r w:rsidR="001B4E71" w:rsidRPr="00EB4A31">
              <w:rPr>
                <w:rFonts w:ascii="Arial" w:hAnsi="Arial" w:cs="Arial"/>
                <w:color w:val="000000"/>
                <w:spacing w:val="-6"/>
                <w:sz w:val="18"/>
                <w:szCs w:val="18"/>
              </w:rPr>
              <w:t>of recognising deferred</w:t>
            </w:r>
            <w:r w:rsidR="001B4E71" w:rsidRPr="00EB4A31">
              <w:rPr>
                <w:rFonts w:ascii="Arial" w:hAnsi="Arial" w:cs="Arial"/>
                <w:color w:val="000000"/>
                <w:sz w:val="18"/>
                <w:szCs w:val="18"/>
              </w:rPr>
              <w:t xml:space="preserve"> </w:t>
            </w:r>
            <w:r w:rsidR="001B4E71" w:rsidRPr="00EB4A31">
              <w:rPr>
                <w:rFonts w:ascii="Arial" w:hAnsi="Arial" w:cs="Arial"/>
                <w:color w:val="000000"/>
                <w:spacing w:val="-4"/>
                <w:sz w:val="18"/>
                <w:szCs w:val="18"/>
              </w:rPr>
              <w:t>tax assets based on the estimated future taxable</w:t>
            </w:r>
            <w:r w:rsidR="001B4E71" w:rsidRPr="00EB4A31">
              <w:rPr>
                <w:rFonts w:ascii="Arial" w:hAnsi="Arial" w:cs="Arial"/>
                <w:color w:val="000000"/>
                <w:sz w:val="18"/>
                <w:szCs w:val="18"/>
              </w:rPr>
              <w:t xml:space="preserve"> profits. This assessment aims to determine whether the deferred tax assets can be utilised for tax benefits in the future.</w:t>
            </w:r>
          </w:p>
          <w:p w14:paraId="2DD987A7" w14:textId="77777777" w:rsidR="00E8339C" w:rsidRPr="00EB4A31" w:rsidRDefault="00E8339C" w:rsidP="00664D07">
            <w:pPr>
              <w:spacing w:after="0" w:line="240" w:lineRule="auto"/>
              <w:ind w:left="304" w:hanging="247"/>
              <w:jc w:val="both"/>
              <w:rPr>
                <w:rFonts w:ascii="Arial" w:hAnsi="Arial" w:cs="Arial"/>
                <w:color w:val="000000"/>
                <w:sz w:val="18"/>
                <w:szCs w:val="18"/>
              </w:rPr>
            </w:pPr>
          </w:p>
          <w:p w14:paraId="0D35DFD2" w14:textId="503651FC" w:rsidR="00E8339C" w:rsidRPr="00EB4A31" w:rsidRDefault="00E8339C" w:rsidP="00664D07">
            <w:pPr>
              <w:spacing w:after="0" w:line="240" w:lineRule="auto"/>
              <w:jc w:val="both"/>
              <w:rPr>
                <w:rFonts w:ascii="Arial" w:hAnsi="Arial"/>
                <w:color w:val="000000"/>
                <w:sz w:val="18"/>
                <w:szCs w:val="18"/>
              </w:rPr>
            </w:pPr>
            <w:r w:rsidRPr="00EB4A31">
              <w:rPr>
                <w:rFonts w:ascii="Arial" w:hAnsi="Arial" w:cs="Arial"/>
                <w:color w:val="000000"/>
                <w:sz w:val="18"/>
                <w:szCs w:val="18"/>
              </w:rPr>
              <w:t>As the results, I found that the key assumptions used by management in determining the</w:t>
            </w:r>
            <w:r w:rsidR="009E2590" w:rsidRPr="00EB4A31">
              <w:rPr>
                <w:rFonts w:ascii="Arial" w:hAnsi="Arial" w:cs="Arial"/>
                <w:color w:val="000000"/>
                <w:sz w:val="18"/>
                <w:szCs w:val="18"/>
              </w:rPr>
              <w:t xml:space="preserve"> future taxable profits</w:t>
            </w:r>
            <w:r w:rsidRPr="00EB4A31">
              <w:rPr>
                <w:rFonts w:ascii="Arial" w:hAnsi="Arial" w:cs="Arial"/>
                <w:color w:val="000000"/>
                <w:sz w:val="18"/>
                <w:szCs w:val="18"/>
              </w:rPr>
              <w:t xml:space="preserve"> were reasonable based on the available evidence and within acceptable limits.</w:t>
            </w:r>
            <w:r w:rsidR="009E2590" w:rsidRPr="00EB4A31">
              <w:rPr>
                <w:rFonts w:ascii="Arial" w:hAnsi="Arial" w:hint="cs"/>
                <w:color w:val="000000"/>
                <w:sz w:val="18"/>
                <w:szCs w:val="18"/>
                <w:cs/>
              </w:rPr>
              <w:t xml:space="preserve"> </w:t>
            </w:r>
            <w:r w:rsidR="009E2590" w:rsidRPr="00EB4A31">
              <w:rPr>
                <w:rFonts w:ascii="Arial" w:hAnsi="Arial"/>
                <w:color w:val="000000"/>
                <w:sz w:val="18"/>
                <w:szCs w:val="18"/>
              </w:rPr>
              <w:t xml:space="preserve">The recognition of deferred tax assets </w:t>
            </w:r>
            <w:proofErr w:type="gramStart"/>
            <w:r w:rsidR="009E2590" w:rsidRPr="00EB4A31">
              <w:rPr>
                <w:rFonts w:ascii="Arial" w:hAnsi="Arial"/>
                <w:color w:val="000000"/>
                <w:sz w:val="18"/>
                <w:szCs w:val="18"/>
              </w:rPr>
              <w:t>were</w:t>
            </w:r>
            <w:proofErr w:type="gramEnd"/>
            <w:r w:rsidR="009E2590" w:rsidRPr="00EB4A31">
              <w:rPr>
                <w:rFonts w:ascii="Arial" w:hAnsi="Arial"/>
                <w:color w:val="000000"/>
                <w:sz w:val="18"/>
                <w:szCs w:val="18"/>
              </w:rPr>
              <w:t xml:space="preserve"> appropriate.</w:t>
            </w:r>
          </w:p>
        </w:tc>
      </w:tr>
      <w:tr w:rsidR="00E8339C" w:rsidRPr="00EB4A31" w14:paraId="7257A444" w14:textId="77777777" w:rsidTr="00EB4A31">
        <w:trPr>
          <w:trHeight w:val="20"/>
        </w:trPr>
        <w:tc>
          <w:tcPr>
            <w:tcW w:w="4536" w:type="dxa"/>
            <w:tcBorders>
              <w:top w:val="nil"/>
              <w:bottom w:val="single" w:sz="4" w:space="0" w:color="FFA543"/>
            </w:tcBorders>
            <w:shd w:val="clear" w:color="auto" w:fill="auto"/>
          </w:tcPr>
          <w:p w14:paraId="111EE901" w14:textId="77777777" w:rsidR="00E8339C" w:rsidRPr="00EB4A31" w:rsidRDefault="00E8339C" w:rsidP="00664D07">
            <w:pPr>
              <w:spacing w:after="0" w:line="240" w:lineRule="auto"/>
              <w:jc w:val="both"/>
              <w:rPr>
                <w:rFonts w:ascii="Arial" w:hAnsi="Arial" w:cs="Arial"/>
                <w:color w:val="000000"/>
                <w:sz w:val="12"/>
                <w:szCs w:val="12"/>
              </w:rPr>
            </w:pPr>
          </w:p>
        </w:tc>
        <w:tc>
          <w:tcPr>
            <w:tcW w:w="4680" w:type="dxa"/>
            <w:tcBorders>
              <w:top w:val="nil"/>
              <w:bottom w:val="single" w:sz="4" w:space="0" w:color="FFA543"/>
            </w:tcBorders>
            <w:shd w:val="clear" w:color="auto" w:fill="FAFAFA"/>
          </w:tcPr>
          <w:p w14:paraId="69DD8581" w14:textId="77777777" w:rsidR="00E8339C" w:rsidRPr="00EB4A31" w:rsidRDefault="00E8339C" w:rsidP="00664D07">
            <w:pPr>
              <w:spacing w:after="0" w:line="240" w:lineRule="auto"/>
              <w:jc w:val="thaiDistribute"/>
              <w:rPr>
                <w:rFonts w:ascii="Arial" w:hAnsi="Arial" w:cs="Arial"/>
                <w:color w:val="000000"/>
                <w:sz w:val="12"/>
                <w:szCs w:val="12"/>
              </w:rPr>
            </w:pPr>
          </w:p>
        </w:tc>
      </w:tr>
    </w:tbl>
    <w:p w14:paraId="6A053630" w14:textId="77777777" w:rsidR="00E8339C" w:rsidRDefault="00E8339C" w:rsidP="00407DAD">
      <w:pPr>
        <w:spacing w:after="0" w:line="240" w:lineRule="auto"/>
        <w:rPr>
          <w:rFonts w:ascii="Arial" w:hAnsi="Arial" w:cs="Arial"/>
          <w:b/>
          <w:bCs/>
          <w:color w:val="CF4A02"/>
          <w:sz w:val="18"/>
          <w:szCs w:val="18"/>
        </w:rPr>
      </w:pPr>
    </w:p>
    <w:p w14:paraId="46E59B34" w14:textId="01BDD5C0" w:rsidR="005B49D6" w:rsidRPr="000F0AB8" w:rsidRDefault="00784C53" w:rsidP="00407DAD">
      <w:pPr>
        <w:spacing w:after="0" w:line="240" w:lineRule="auto"/>
        <w:rPr>
          <w:rFonts w:ascii="Arial" w:hAnsi="Arial" w:cs="Arial"/>
          <w:b/>
          <w:bCs/>
          <w:color w:val="CF4A02"/>
          <w:sz w:val="18"/>
          <w:szCs w:val="18"/>
        </w:rPr>
      </w:pPr>
      <w:r w:rsidRPr="000F0AB8">
        <w:rPr>
          <w:rFonts w:ascii="Arial" w:hAnsi="Arial" w:cs="Arial"/>
          <w:b/>
          <w:bCs/>
          <w:color w:val="CF4A02"/>
          <w:sz w:val="18"/>
          <w:szCs w:val="18"/>
        </w:rPr>
        <w:t>Other i</w:t>
      </w:r>
      <w:r w:rsidR="00790517" w:rsidRPr="000F0AB8">
        <w:rPr>
          <w:rFonts w:ascii="Arial" w:hAnsi="Arial" w:cs="Arial"/>
          <w:b/>
          <w:bCs/>
          <w:color w:val="CF4A02"/>
          <w:sz w:val="18"/>
          <w:szCs w:val="18"/>
        </w:rPr>
        <w:t xml:space="preserve">nformation </w:t>
      </w:r>
    </w:p>
    <w:p w14:paraId="717FFAC5" w14:textId="77777777" w:rsidR="00777AB2" w:rsidRPr="00932AE1" w:rsidRDefault="00777AB2" w:rsidP="00407DAD">
      <w:pPr>
        <w:pStyle w:val="Header"/>
        <w:jc w:val="both"/>
        <w:rPr>
          <w:rFonts w:ascii="Arial" w:hAnsi="Arial" w:cs="Arial"/>
          <w:color w:val="C00000"/>
          <w:sz w:val="12"/>
          <w:szCs w:val="12"/>
          <w:lang w:val="en-US"/>
        </w:rPr>
      </w:pPr>
    </w:p>
    <w:p w14:paraId="55C45273" w14:textId="341984CD" w:rsidR="00B90950" w:rsidRPr="000F0AB8" w:rsidRDefault="00B90950" w:rsidP="00407DAD">
      <w:pPr>
        <w:pStyle w:val="Default"/>
        <w:jc w:val="thaiDistribute"/>
        <w:rPr>
          <w:sz w:val="18"/>
          <w:szCs w:val="18"/>
        </w:rPr>
      </w:pPr>
      <w:r w:rsidRPr="005669DE">
        <w:rPr>
          <w:spacing w:val="-6"/>
          <w:sz w:val="18"/>
          <w:szCs w:val="18"/>
        </w:rPr>
        <w:t xml:space="preserve">The directors are responsible for the other information. The other information comprises the information included in the </w:t>
      </w:r>
      <w:r w:rsidRPr="005669DE">
        <w:rPr>
          <w:spacing w:val="-4"/>
          <w:sz w:val="18"/>
          <w:szCs w:val="18"/>
        </w:rPr>
        <w:t xml:space="preserve">annual </w:t>
      </w:r>
      <w:proofErr w:type="gramStart"/>
      <w:r w:rsidRPr="005669DE">
        <w:rPr>
          <w:spacing w:val="-4"/>
          <w:sz w:val="18"/>
          <w:szCs w:val="18"/>
        </w:rPr>
        <w:t>report, but</w:t>
      </w:r>
      <w:proofErr w:type="gramEnd"/>
      <w:r w:rsidRPr="005669DE">
        <w:rPr>
          <w:spacing w:val="-4"/>
          <w:sz w:val="18"/>
          <w:szCs w:val="18"/>
        </w:rPr>
        <w:t xml:space="preserve"> does not include the consolidated and separate financial statements and my auditor’s report thereon. </w:t>
      </w:r>
      <w:r w:rsidR="005669DE" w:rsidRPr="005669DE">
        <w:rPr>
          <w:spacing w:val="-4"/>
          <w:sz w:val="18"/>
          <w:szCs w:val="18"/>
        </w:rPr>
        <w:br/>
      </w:r>
      <w:r w:rsidRPr="000F0AB8">
        <w:rPr>
          <w:sz w:val="18"/>
          <w:szCs w:val="18"/>
        </w:rPr>
        <w:t>The annual report is expected to be made available to me after the date of this auditor's report.</w:t>
      </w:r>
    </w:p>
    <w:p w14:paraId="679BDB6B" w14:textId="77777777" w:rsidR="00B90950" w:rsidRPr="000F0AB8" w:rsidRDefault="00B90950" w:rsidP="00407DAD">
      <w:pPr>
        <w:pStyle w:val="Default"/>
        <w:jc w:val="thaiDistribute"/>
        <w:rPr>
          <w:sz w:val="18"/>
          <w:szCs w:val="18"/>
        </w:rPr>
      </w:pPr>
    </w:p>
    <w:p w14:paraId="613D8950" w14:textId="77777777" w:rsidR="005237A1" w:rsidRPr="000F0AB8" w:rsidRDefault="00B90950" w:rsidP="00407DAD">
      <w:pPr>
        <w:pStyle w:val="Default"/>
        <w:jc w:val="thaiDistribute"/>
        <w:rPr>
          <w:sz w:val="18"/>
          <w:szCs w:val="18"/>
        </w:rPr>
      </w:pPr>
      <w:r w:rsidRPr="000F0AB8">
        <w:rPr>
          <w:sz w:val="18"/>
          <w:szCs w:val="18"/>
        </w:rPr>
        <w:t>My opinion on the consolidated and separate financial statements does not cover the other information and I will not express any form of assurance conclusion thereon.</w:t>
      </w:r>
    </w:p>
    <w:p w14:paraId="10C99C0E" w14:textId="77777777" w:rsidR="00B90950" w:rsidRPr="000F0AB8" w:rsidRDefault="00B90950" w:rsidP="00407DAD">
      <w:pPr>
        <w:pStyle w:val="Default"/>
        <w:jc w:val="thaiDistribute"/>
        <w:rPr>
          <w:sz w:val="18"/>
          <w:szCs w:val="18"/>
        </w:rPr>
      </w:pPr>
    </w:p>
    <w:p w14:paraId="21747E55" w14:textId="77777777" w:rsidR="00BD5FF4" w:rsidRPr="005669DE" w:rsidRDefault="00B90950" w:rsidP="00407DAD">
      <w:pPr>
        <w:pStyle w:val="Default"/>
        <w:jc w:val="thaiDistribute"/>
        <w:rPr>
          <w:spacing w:val="-6"/>
          <w:sz w:val="18"/>
          <w:szCs w:val="18"/>
        </w:rPr>
      </w:pPr>
      <w:r w:rsidRPr="005669DE">
        <w:rPr>
          <w:spacing w:val="-6"/>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D1F5408" w14:textId="77777777" w:rsidR="00B90950" w:rsidRPr="005669DE" w:rsidRDefault="00B90950" w:rsidP="00407DAD">
      <w:pPr>
        <w:pStyle w:val="Default"/>
        <w:jc w:val="thaiDistribute"/>
        <w:rPr>
          <w:spacing w:val="-6"/>
          <w:sz w:val="18"/>
          <w:szCs w:val="18"/>
        </w:rPr>
      </w:pPr>
    </w:p>
    <w:p w14:paraId="18483607" w14:textId="31FFB88F" w:rsidR="002276DB" w:rsidRPr="005669DE" w:rsidRDefault="00B90950" w:rsidP="00407DAD">
      <w:pPr>
        <w:pStyle w:val="Default"/>
        <w:jc w:val="thaiDistribute"/>
        <w:rPr>
          <w:b/>
          <w:bCs/>
          <w:color w:val="C00000"/>
          <w:spacing w:val="-6"/>
          <w:sz w:val="18"/>
          <w:szCs w:val="18"/>
        </w:rPr>
      </w:pPr>
      <w:r w:rsidRPr="005669DE">
        <w:rPr>
          <w:spacing w:val="-6"/>
          <w:sz w:val="18"/>
          <w:szCs w:val="18"/>
        </w:rPr>
        <w:t>When I read the annual report, if I conclude that there is a material misstatement therein, I am required to communicate the matter to the audit committee</w:t>
      </w:r>
      <w:r w:rsidR="0063793C" w:rsidRPr="005669DE">
        <w:rPr>
          <w:spacing w:val="-6"/>
          <w:sz w:val="18"/>
          <w:szCs w:val="18"/>
        </w:rPr>
        <w:t>.</w:t>
      </w:r>
    </w:p>
    <w:p w14:paraId="254D73AD" w14:textId="21EB9BAC" w:rsidR="00790517" w:rsidRPr="00B61448" w:rsidRDefault="00DC048C" w:rsidP="00407DAD">
      <w:pPr>
        <w:pStyle w:val="Default"/>
        <w:jc w:val="thaiDistribute"/>
        <w:rPr>
          <w:b/>
          <w:bCs/>
          <w:color w:val="CF4A02"/>
          <w:spacing w:val="-6"/>
          <w:sz w:val="18"/>
          <w:szCs w:val="18"/>
        </w:rPr>
      </w:pPr>
      <w:r>
        <w:rPr>
          <w:b/>
          <w:bCs/>
          <w:color w:val="CF4A02"/>
          <w:spacing w:val="-6"/>
          <w:sz w:val="18"/>
          <w:szCs w:val="18"/>
        </w:rPr>
        <w:br w:type="page"/>
      </w:r>
      <w:r w:rsidR="00100483" w:rsidRPr="00B61448">
        <w:rPr>
          <w:b/>
          <w:bCs/>
          <w:color w:val="CF4A02"/>
          <w:spacing w:val="-6"/>
          <w:sz w:val="18"/>
          <w:szCs w:val="18"/>
        </w:rPr>
        <w:lastRenderedPageBreak/>
        <w:t xml:space="preserve">Responsibilities of </w:t>
      </w:r>
      <w:r w:rsidR="0073343D" w:rsidRPr="00B61448">
        <w:rPr>
          <w:b/>
          <w:bCs/>
          <w:color w:val="CF4A02"/>
          <w:spacing w:val="-6"/>
          <w:sz w:val="18"/>
          <w:szCs w:val="18"/>
        </w:rPr>
        <w:t>the directors</w:t>
      </w:r>
      <w:r w:rsidR="00790517" w:rsidRPr="00B61448">
        <w:rPr>
          <w:b/>
          <w:bCs/>
          <w:color w:val="CF4A02"/>
          <w:spacing w:val="-6"/>
          <w:sz w:val="18"/>
          <w:szCs w:val="18"/>
        </w:rPr>
        <w:t xml:space="preserve"> for </w:t>
      </w:r>
      <w:r w:rsidR="00B90950" w:rsidRPr="00B61448">
        <w:rPr>
          <w:b/>
          <w:bCs/>
          <w:color w:val="CF4A02"/>
          <w:spacing w:val="-6"/>
          <w:sz w:val="18"/>
          <w:szCs w:val="18"/>
        </w:rPr>
        <w:t>the consolidated and separate financial statements</w:t>
      </w:r>
    </w:p>
    <w:p w14:paraId="275B721D" w14:textId="77777777" w:rsidR="00522F1B" w:rsidRPr="005669DE" w:rsidRDefault="00522F1B" w:rsidP="00407DAD">
      <w:pPr>
        <w:pStyle w:val="Default"/>
        <w:jc w:val="thaiDistribute"/>
        <w:rPr>
          <w:color w:val="C00000"/>
          <w:sz w:val="12"/>
          <w:szCs w:val="12"/>
        </w:rPr>
      </w:pPr>
    </w:p>
    <w:p w14:paraId="7A359A33" w14:textId="77777777" w:rsidR="00D24570" w:rsidRPr="000F0AB8" w:rsidRDefault="00D24570" w:rsidP="00407DAD">
      <w:pPr>
        <w:spacing w:after="0" w:line="240" w:lineRule="auto"/>
        <w:jc w:val="thaiDistribute"/>
        <w:rPr>
          <w:rFonts w:ascii="Arial" w:hAnsi="Arial" w:cs="Arial"/>
          <w:sz w:val="18"/>
          <w:szCs w:val="18"/>
        </w:rPr>
      </w:pPr>
      <w:r w:rsidRPr="000F0AB8">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569844B" w14:textId="77777777" w:rsidR="00D24570" w:rsidRPr="000F0AB8" w:rsidRDefault="00D24570" w:rsidP="00407DAD">
      <w:pPr>
        <w:spacing w:after="0" w:line="240" w:lineRule="auto"/>
        <w:jc w:val="thaiDistribute"/>
        <w:rPr>
          <w:rFonts w:ascii="Arial" w:hAnsi="Arial" w:cs="Arial"/>
          <w:sz w:val="18"/>
          <w:szCs w:val="18"/>
        </w:rPr>
      </w:pPr>
    </w:p>
    <w:p w14:paraId="6C05357E" w14:textId="77777777" w:rsidR="00D24570" w:rsidRPr="000F0AB8" w:rsidRDefault="00D24570" w:rsidP="00407DAD">
      <w:pPr>
        <w:spacing w:after="0" w:line="240" w:lineRule="auto"/>
        <w:jc w:val="thaiDistribute"/>
        <w:rPr>
          <w:rFonts w:ascii="Arial" w:hAnsi="Arial" w:cs="Arial"/>
          <w:sz w:val="18"/>
          <w:szCs w:val="18"/>
        </w:rPr>
      </w:pPr>
      <w:r w:rsidRPr="005669DE">
        <w:rPr>
          <w:rFonts w:ascii="Arial" w:hAnsi="Arial" w:cs="Arial"/>
          <w:spacing w:val="-4"/>
          <w:sz w:val="18"/>
          <w:szCs w:val="18"/>
        </w:rPr>
        <w:t>In preparing the consolidated and separate financial statements, the directors are responsible for assessing the Group</w:t>
      </w:r>
      <w:r w:rsidR="00756984" w:rsidRPr="005669DE">
        <w:rPr>
          <w:rFonts w:ascii="Arial" w:hAnsi="Arial" w:cs="Arial"/>
          <w:spacing w:val="-4"/>
          <w:sz w:val="18"/>
          <w:szCs w:val="18"/>
        </w:rPr>
        <w:t>’s</w:t>
      </w:r>
      <w:r w:rsidRPr="005669DE">
        <w:rPr>
          <w:rFonts w:ascii="Arial" w:hAnsi="Arial" w:cs="Arial"/>
          <w:spacing w:val="-4"/>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w:t>
      </w:r>
      <w:r w:rsidRPr="000F0AB8">
        <w:rPr>
          <w:rFonts w:ascii="Arial" w:hAnsi="Arial" w:cs="Arial"/>
          <w:sz w:val="18"/>
          <w:szCs w:val="18"/>
        </w:rPr>
        <w:t xml:space="preserve"> or to cease operations, or has no realistic alternative but to do so.</w:t>
      </w:r>
    </w:p>
    <w:p w14:paraId="1EE2138B" w14:textId="77777777" w:rsidR="00D24570" w:rsidRPr="000F0AB8" w:rsidRDefault="00D24570" w:rsidP="00407DAD">
      <w:pPr>
        <w:spacing w:after="0" w:line="240" w:lineRule="auto"/>
        <w:jc w:val="thaiDistribute"/>
        <w:rPr>
          <w:rFonts w:ascii="Arial" w:hAnsi="Arial" w:cs="Arial"/>
          <w:sz w:val="18"/>
          <w:szCs w:val="18"/>
        </w:rPr>
      </w:pPr>
    </w:p>
    <w:p w14:paraId="62147D35" w14:textId="77777777" w:rsidR="00C0120C" w:rsidRPr="000F0AB8" w:rsidRDefault="00D24570" w:rsidP="00407DAD">
      <w:pPr>
        <w:spacing w:after="0" w:line="240" w:lineRule="auto"/>
        <w:jc w:val="thaiDistribute"/>
        <w:rPr>
          <w:rFonts w:ascii="Arial" w:hAnsi="Arial" w:cs="Arial"/>
          <w:sz w:val="18"/>
          <w:szCs w:val="18"/>
        </w:rPr>
      </w:pPr>
      <w:r w:rsidRPr="005669DE">
        <w:rPr>
          <w:rFonts w:ascii="Arial" w:hAnsi="Arial" w:cs="Arial"/>
          <w:spacing w:val="-6"/>
          <w:sz w:val="18"/>
          <w:szCs w:val="18"/>
        </w:rPr>
        <w:t>The audit committee assists the directors in discharging their responsibilit</w:t>
      </w:r>
      <w:r w:rsidR="00815877" w:rsidRPr="005669DE">
        <w:rPr>
          <w:rFonts w:ascii="Arial" w:hAnsi="Arial" w:cs="Arial"/>
          <w:spacing w:val="-6"/>
          <w:sz w:val="18"/>
          <w:szCs w:val="18"/>
        </w:rPr>
        <w:t>ies</w:t>
      </w:r>
      <w:r w:rsidRPr="005669DE">
        <w:rPr>
          <w:rFonts w:ascii="Arial" w:hAnsi="Arial" w:cs="Arial"/>
          <w:spacing w:val="-6"/>
          <w:sz w:val="18"/>
          <w:szCs w:val="18"/>
        </w:rPr>
        <w:t xml:space="preserve"> for overseeing the Group</w:t>
      </w:r>
      <w:r w:rsidR="00756984" w:rsidRPr="005669DE">
        <w:rPr>
          <w:rFonts w:ascii="Arial" w:hAnsi="Arial" w:cs="Arial"/>
          <w:spacing w:val="-6"/>
          <w:sz w:val="18"/>
          <w:szCs w:val="18"/>
        </w:rPr>
        <w:t>’s</w:t>
      </w:r>
      <w:r w:rsidRPr="005669DE">
        <w:rPr>
          <w:rFonts w:ascii="Arial" w:hAnsi="Arial" w:cs="Arial"/>
          <w:spacing w:val="-6"/>
          <w:sz w:val="18"/>
          <w:szCs w:val="18"/>
        </w:rPr>
        <w:t xml:space="preserve"> and the Company’s</w:t>
      </w:r>
      <w:r w:rsidRPr="000F0AB8">
        <w:rPr>
          <w:rFonts w:ascii="Arial" w:hAnsi="Arial" w:cs="Arial"/>
          <w:sz w:val="18"/>
          <w:szCs w:val="18"/>
        </w:rPr>
        <w:t xml:space="preserve"> financial reporting process.</w:t>
      </w:r>
    </w:p>
    <w:p w14:paraId="47143F8F" w14:textId="77777777" w:rsidR="00D24570" w:rsidRPr="000F0AB8" w:rsidRDefault="00D24570" w:rsidP="00407DAD">
      <w:pPr>
        <w:spacing w:after="0" w:line="240" w:lineRule="auto"/>
        <w:jc w:val="thaiDistribute"/>
        <w:rPr>
          <w:rFonts w:ascii="Arial" w:hAnsi="Arial" w:cs="Arial"/>
          <w:sz w:val="18"/>
          <w:szCs w:val="18"/>
        </w:rPr>
      </w:pPr>
    </w:p>
    <w:p w14:paraId="6ED71A9A" w14:textId="42D6AE1A" w:rsidR="00777AB2" w:rsidRPr="005669DE" w:rsidRDefault="00483D74" w:rsidP="00407DAD">
      <w:pPr>
        <w:pStyle w:val="Default"/>
        <w:jc w:val="thaiDistribute"/>
        <w:rPr>
          <w:rFonts w:ascii="Arial Bold" w:hAnsi="Arial Bold"/>
          <w:b/>
          <w:bCs/>
          <w:color w:val="CF4A02"/>
          <w:spacing w:val="-4"/>
          <w:sz w:val="18"/>
          <w:szCs w:val="18"/>
        </w:rPr>
      </w:pPr>
      <w:r w:rsidRPr="005669DE">
        <w:rPr>
          <w:rFonts w:ascii="Arial Bold" w:hAnsi="Arial Bold"/>
          <w:b/>
          <w:bCs/>
          <w:color w:val="CF4A02"/>
          <w:spacing w:val="-4"/>
          <w:sz w:val="18"/>
          <w:szCs w:val="18"/>
        </w:rPr>
        <w:t>Auditor’s responsibilities for the audit of the consolidated and separate financial statements</w:t>
      </w:r>
    </w:p>
    <w:p w14:paraId="4D2474FD" w14:textId="77777777" w:rsidR="00483D74" w:rsidRPr="005669DE" w:rsidRDefault="00483D74" w:rsidP="00407DAD">
      <w:pPr>
        <w:pStyle w:val="Default"/>
        <w:jc w:val="thaiDistribute"/>
        <w:rPr>
          <w:b/>
          <w:bCs/>
          <w:color w:val="C00000"/>
          <w:sz w:val="12"/>
          <w:szCs w:val="12"/>
        </w:rPr>
      </w:pPr>
    </w:p>
    <w:p w14:paraId="0AA8EF3F" w14:textId="77777777" w:rsidR="00B91979" w:rsidRPr="005669DE" w:rsidRDefault="00483D74" w:rsidP="00407DAD">
      <w:pPr>
        <w:pStyle w:val="Default"/>
        <w:jc w:val="thaiDistribute"/>
        <w:rPr>
          <w:color w:val="auto"/>
          <w:spacing w:val="-6"/>
          <w:sz w:val="18"/>
          <w:szCs w:val="18"/>
        </w:rPr>
      </w:pPr>
      <w:r w:rsidRPr="005669DE">
        <w:rPr>
          <w:color w:val="auto"/>
          <w:spacing w:val="-6"/>
          <w:sz w:val="18"/>
          <w:szCs w:val="18"/>
        </w:rPr>
        <w:t xml:space="preserve">My objectives are to obtain reasonable assurance about whether the consolidated and separate financial statements </w:t>
      </w:r>
      <w:proofErr w:type="gramStart"/>
      <w:r w:rsidRPr="005669DE">
        <w:rPr>
          <w:color w:val="auto"/>
          <w:spacing w:val="-6"/>
          <w:sz w:val="18"/>
          <w:szCs w:val="18"/>
        </w:rPr>
        <w:t>as a whole are</w:t>
      </w:r>
      <w:proofErr w:type="gramEnd"/>
      <w:r w:rsidRPr="005669DE">
        <w:rPr>
          <w:color w:val="auto"/>
          <w:spacing w:val="-6"/>
          <w:sz w:val="18"/>
          <w:szCs w:val="18"/>
        </w:rPr>
        <w:t xml:space="preserve"> free from material misstatement, whether due to fraud or error, and to issue an auditor’s report that includes my opinion. Reasonable assurance is a high level of </w:t>
      </w:r>
      <w:proofErr w:type="gramStart"/>
      <w:r w:rsidRPr="005669DE">
        <w:rPr>
          <w:color w:val="auto"/>
          <w:spacing w:val="-6"/>
          <w:sz w:val="18"/>
          <w:szCs w:val="18"/>
        </w:rPr>
        <w:t>assurance, but</w:t>
      </w:r>
      <w:proofErr w:type="gramEnd"/>
      <w:r w:rsidRPr="005669DE">
        <w:rPr>
          <w:color w:val="auto"/>
          <w:spacing w:val="-6"/>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669DE">
        <w:rPr>
          <w:color w:val="auto"/>
          <w:spacing w:val="-6"/>
          <w:sz w:val="18"/>
          <w:szCs w:val="18"/>
        </w:rPr>
        <w:t>on the basis of</w:t>
      </w:r>
      <w:proofErr w:type="gramEnd"/>
      <w:r w:rsidRPr="005669DE">
        <w:rPr>
          <w:color w:val="auto"/>
          <w:spacing w:val="-6"/>
          <w:sz w:val="18"/>
          <w:szCs w:val="18"/>
        </w:rPr>
        <w:t xml:space="preserve"> these consolidated and separate financial statements.</w:t>
      </w:r>
    </w:p>
    <w:p w14:paraId="2DC6C8D2" w14:textId="77777777" w:rsidR="000F0AB8" w:rsidRPr="000F0AB8" w:rsidRDefault="000F0AB8" w:rsidP="00407DAD">
      <w:pPr>
        <w:pStyle w:val="Default"/>
        <w:jc w:val="thaiDistribute"/>
        <w:rPr>
          <w:spacing w:val="-4"/>
          <w:sz w:val="18"/>
          <w:szCs w:val="18"/>
        </w:rPr>
      </w:pPr>
    </w:p>
    <w:p w14:paraId="0DEEF57E" w14:textId="3FE28244" w:rsidR="000128EF" w:rsidRPr="000F0AB8" w:rsidRDefault="00C249DB" w:rsidP="00407DAD">
      <w:pPr>
        <w:pStyle w:val="Default"/>
        <w:jc w:val="thaiDistribute"/>
        <w:rPr>
          <w:sz w:val="18"/>
          <w:szCs w:val="18"/>
        </w:rPr>
      </w:pPr>
      <w:r w:rsidRPr="005669DE">
        <w:rPr>
          <w:spacing w:val="-8"/>
          <w:sz w:val="18"/>
          <w:szCs w:val="18"/>
        </w:rPr>
        <w:t xml:space="preserve">As part of an audit in accordance with TSAs, I exercise professional </w:t>
      </w:r>
      <w:r w:rsidR="00426317" w:rsidRPr="005669DE">
        <w:rPr>
          <w:spacing w:val="-8"/>
          <w:sz w:val="18"/>
          <w:szCs w:val="18"/>
        </w:rPr>
        <w:t>judge</w:t>
      </w:r>
      <w:r w:rsidRPr="005669DE">
        <w:rPr>
          <w:spacing w:val="-8"/>
          <w:sz w:val="18"/>
          <w:szCs w:val="18"/>
        </w:rPr>
        <w:t>ment and maintain professional scepticism throughout</w:t>
      </w:r>
      <w:r w:rsidRPr="000F0AB8">
        <w:rPr>
          <w:sz w:val="18"/>
          <w:szCs w:val="18"/>
        </w:rPr>
        <w:t xml:space="preserve"> the audit. I also:</w:t>
      </w:r>
    </w:p>
    <w:p w14:paraId="234C9FB1" w14:textId="77777777" w:rsidR="002B04AB" w:rsidRPr="000F0AB8" w:rsidRDefault="002B04AB" w:rsidP="00407DAD">
      <w:pPr>
        <w:pStyle w:val="Default"/>
        <w:jc w:val="thaiDistribute"/>
        <w:rPr>
          <w:sz w:val="18"/>
          <w:szCs w:val="18"/>
        </w:rPr>
      </w:pPr>
    </w:p>
    <w:p w14:paraId="4D9716A0" w14:textId="77777777" w:rsidR="00562ACB" w:rsidRPr="000F0AB8" w:rsidRDefault="00C249DB" w:rsidP="00407DAD">
      <w:pPr>
        <w:numPr>
          <w:ilvl w:val="0"/>
          <w:numId w:val="1"/>
        </w:numPr>
        <w:tabs>
          <w:tab w:val="clear" w:pos="720"/>
        </w:tabs>
        <w:spacing w:after="0" w:line="240" w:lineRule="auto"/>
        <w:ind w:left="540"/>
        <w:jc w:val="both"/>
        <w:rPr>
          <w:rFonts w:ascii="Arial" w:hAnsi="Arial" w:cs="Arial"/>
          <w:color w:val="000000"/>
          <w:sz w:val="18"/>
          <w:szCs w:val="18"/>
        </w:rPr>
      </w:pPr>
      <w:r w:rsidRPr="000F0AB8">
        <w:rPr>
          <w:rFonts w:ascii="Arial" w:hAnsi="Arial" w:cs="Arial"/>
          <w:color w:val="000000"/>
          <w:spacing w:val="-2"/>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w:t>
      </w:r>
      <w:r w:rsidRPr="000F0AB8">
        <w:rPr>
          <w:rFonts w:ascii="Arial" w:hAnsi="Arial" w:cs="Arial"/>
          <w:color w:val="000000"/>
          <w:sz w:val="18"/>
          <w:szCs w:val="18"/>
        </w:rPr>
        <w:t>ng a material misstatement resulting from fraud is higher than for one resulting from error, as fraud may involve collusion, forgery, intentional omissions, misrepresentations, or the override of internal control.</w:t>
      </w:r>
    </w:p>
    <w:p w14:paraId="384BE359" w14:textId="77777777" w:rsidR="004D67B6" w:rsidRPr="005669DE" w:rsidRDefault="004D67B6" w:rsidP="005669DE">
      <w:pPr>
        <w:spacing w:after="0" w:line="240" w:lineRule="auto"/>
        <w:ind w:left="540"/>
        <w:jc w:val="both"/>
        <w:rPr>
          <w:rFonts w:ascii="Arial" w:hAnsi="Arial" w:cs="Arial"/>
          <w:sz w:val="12"/>
          <w:szCs w:val="12"/>
        </w:rPr>
      </w:pPr>
    </w:p>
    <w:p w14:paraId="525DA466" w14:textId="77777777" w:rsidR="00C249DB" w:rsidRPr="000F0AB8" w:rsidRDefault="00C249DB" w:rsidP="00407DAD">
      <w:pPr>
        <w:numPr>
          <w:ilvl w:val="0"/>
          <w:numId w:val="1"/>
        </w:numPr>
        <w:tabs>
          <w:tab w:val="clear" w:pos="720"/>
        </w:tabs>
        <w:spacing w:after="0" w:line="240" w:lineRule="auto"/>
        <w:ind w:left="540"/>
        <w:jc w:val="both"/>
        <w:rPr>
          <w:rFonts w:ascii="Arial" w:hAnsi="Arial" w:cs="Arial"/>
          <w:color w:val="000000"/>
          <w:sz w:val="18"/>
          <w:szCs w:val="18"/>
        </w:rPr>
      </w:pPr>
      <w:r w:rsidRPr="000F0AB8">
        <w:rPr>
          <w:rFonts w:ascii="Arial" w:hAnsi="Arial" w:cs="Arial"/>
          <w:color w:val="000000"/>
          <w:spacing w:val="-4"/>
          <w:sz w:val="18"/>
          <w:szCs w:val="18"/>
        </w:rPr>
        <w:t xml:space="preserve">Obtain an understanding of internal control relevant to the audit </w:t>
      </w:r>
      <w:proofErr w:type="gramStart"/>
      <w:r w:rsidRPr="000F0AB8">
        <w:rPr>
          <w:rFonts w:ascii="Arial" w:hAnsi="Arial" w:cs="Arial"/>
          <w:color w:val="000000"/>
          <w:spacing w:val="-4"/>
          <w:sz w:val="18"/>
          <w:szCs w:val="18"/>
        </w:rPr>
        <w:t>in order to</w:t>
      </w:r>
      <w:proofErr w:type="gramEnd"/>
      <w:r w:rsidRPr="000F0AB8">
        <w:rPr>
          <w:rFonts w:ascii="Arial" w:hAnsi="Arial" w:cs="Arial"/>
          <w:color w:val="000000"/>
          <w:spacing w:val="-4"/>
          <w:sz w:val="18"/>
          <w:szCs w:val="18"/>
        </w:rPr>
        <w:t xml:space="preserve"> design audit procedures</w:t>
      </w:r>
      <w:r w:rsidRPr="000F0AB8">
        <w:rPr>
          <w:rFonts w:ascii="Arial" w:hAnsi="Arial" w:cs="Arial"/>
          <w:color w:val="000000"/>
          <w:sz w:val="18"/>
          <w:szCs w:val="18"/>
        </w:rPr>
        <w:t xml:space="preserve"> that are appropriate in the circumstances, but not for the purpose of expressing an opinion on the effectiveness of the Group</w:t>
      </w:r>
      <w:r w:rsidR="00382527" w:rsidRPr="000F0AB8">
        <w:rPr>
          <w:rFonts w:ascii="Arial" w:hAnsi="Arial" w:cs="Arial"/>
          <w:color w:val="000000"/>
          <w:sz w:val="18"/>
          <w:szCs w:val="18"/>
        </w:rPr>
        <w:t>’s</w:t>
      </w:r>
      <w:r w:rsidRPr="000F0AB8">
        <w:rPr>
          <w:rFonts w:ascii="Arial" w:hAnsi="Arial" w:cs="Arial"/>
          <w:color w:val="000000"/>
          <w:sz w:val="18"/>
          <w:szCs w:val="18"/>
        </w:rPr>
        <w:t xml:space="preserve"> and the Company's internal control. </w:t>
      </w:r>
    </w:p>
    <w:p w14:paraId="6D78B970" w14:textId="77777777" w:rsidR="00562ACB" w:rsidRPr="005669DE" w:rsidRDefault="00562ACB" w:rsidP="005669DE">
      <w:pPr>
        <w:spacing w:after="0" w:line="240" w:lineRule="auto"/>
        <w:ind w:left="540"/>
        <w:jc w:val="both"/>
        <w:rPr>
          <w:rFonts w:ascii="Arial" w:hAnsi="Arial" w:cs="Arial"/>
          <w:sz w:val="12"/>
          <w:szCs w:val="12"/>
        </w:rPr>
      </w:pPr>
    </w:p>
    <w:p w14:paraId="4B6EFC77" w14:textId="331CB2C6" w:rsidR="002B04AB" w:rsidRDefault="00FE6CF3" w:rsidP="00407DAD">
      <w:pPr>
        <w:numPr>
          <w:ilvl w:val="0"/>
          <w:numId w:val="1"/>
        </w:numPr>
        <w:tabs>
          <w:tab w:val="clear" w:pos="720"/>
        </w:tabs>
        <w:spacing w:after="0" w:line="240" w:lineRule="auto"/>
        <w:ind w:left="540"/>
        <w:jc w:val="both"/>
        <w:rPr>
          <w:rFonts w:ascii="Arial" w:hAnsi="Arial" w:cs="Arial"/>
          <w:sz w:val="18"/>
          <w:szCs w:val="18"/>
        </w:rPr>
      </w:pPr>
      <w:r w:rsidRPr="00407DAD">
        <w:rPr>
          <w:rFonts w:ascii="Arial" w:hAnsi="Arial" w:cs="Arial"/>
          <w:color w:val="000000"/>
          <w:sz w:val="18"/>
          <w:szCs w:val="18"/>
        </w:rPr>
        <w:t>Evaluate</w:t>
      </w:r>
      <w:r w:rsidRPr="000F0AB8">
        <w:rPr>
          <w:rFonts w:ascii="Arial" w:hAnsi="Arial" w:cs="Arial"/>
          <w:color w:val="000000"/>
          <w:spacing w:val="-4"/>
          <w:sz w:val="18"/>
          <w:szCs w:val="18"/>
        </w:rPr>
        <w:t xml:space="preserve"> the appropriateness of accounting policies used and the reasonableness of accounting</w:t>
      </w:r>
      <w:r w:rsidRPr="000F0AB8">
        <w:rPr>
          <w:rFonts w:ascii="Arial" w:hAnsi="Arial" w:cs="Arial"/>
          <w:sz w:val="18"/>
          <w:szCs w:val="18"/>
        </w:rPr>
        <w:t xml:space="preserve"> estimates and related disclosures made by </w:t>
      </w:r>
      <w:r w:rsidR="00632679" w:rsidRPr="000F0AB8">
        <w:rPr>
          <w:rFonts w:ascii="Arial" w:hAnsi="Arial" w:cs="Arial"/>
          <w:sz w:val="18"/>
          <w:szCs w:val="18"/>
        </w:rPr>
        <w:t>the directors</w:t>
      </w:r>
      <w:r w:rsidRPr="000F0AB8">
        <w:rPr>
          <w:rFonts w:ascii="Arial" w:hAnsi="Arial" w:cs="Arial"/>
          <w:sz w:val="18"/>
          <w:szCs w:val="18"/>
        </w:rPr>
        <w:t xml:space="preserve">. </w:t>
      </w:r>
    </w:p>
    <w:p w14:paraId="6F032ABF" w14:textId="77777777" w:rsidR="005669DE" w:rsidRPr="005669DE" w:rsidRDefault="005669DE" w:rsidP="005669DE">
      <w:pPr>
        <w:spacing w:after="0" w:line="240" w:lineRule="auto"/>
        <w:ind w:left="540"/>
        <w:jc w:val="both"/>
        <w:rPr>
          <w:rFonts w:ascii="Arial" w:hAnsi="Arial" w:cs="Arial"/>
          <w:sz w:val="12"/>
          <w:szCs w:val="12"/>
        </w:rPr>
      </w:pPr>
    </w:p>
    <w:p w14:paraId="334D5CF8" w14:textId="2A03B3DF" w:rsidR="002276DB" w:rsidRPr="000F0AB8" w:rsidRDefault="00A626AF" w:rsidP="00407DAD">
      <w:pPr>
        <w:numPr>
          <w:ilvl w:val="0"/>
          <w:numId w:val="1"/>
        </w:numPr>
        <w:tabs>
          <w:tab w:val="clear" w:pos="720"/>
        </w:tabs>
        <w:spacing w:after="0" w:line="240" w:lineRule="auto"/>
        <w:ind w:left="540"/>
        <w:jc w:val="both"/>
        <w:rPr>
          <w:rFonts w:ascii="Arial" w:hAnsi="Arial" w:cs="Arial"/>
          <w:color w:val="000000"/>
          <w:sz w:val="18"/>
          <w:szCs w:val="18"/>
        </w:rPr>
      </w:pPr>
      <w:r w:rsidRPr="00407DAD">
        <w:rPr>
          <w:rFonts w:ascii="Arial" w:hAnsi="Arial" w:cs="Arial"/>
          <w:color w:val="000000"/>
          <w:spacing w:val="-4"/>
          <w:sz w:val="18"/>
          <w:szCs w:val="18"/>
        </w:rPr>
        <w:t>Conclude</w:t>
      </w:r>
      <w:r w:rsidRPr="000F0AB8">
        <w:rPr>
          <w:rFonts w:ascii="Arial" w:hAnsi="Arial" w:cs="Arial"/>
          <w:color w:val="000000"/>
          <w:spacing w:val="-2"/>
          <w:sz w:val="18"/>
          <w:szCs w:val="18"/>
        </w:rPr>
        <w:t xml:space="preserve"> on the appropriateness of the directors' use of the going concern basis of accounting and, based on the audit evidence obtained, whether a material uncertainty exists related to events or conditions that may cast significant doubt on the Group</w:t>
      </w:r>
      <w:r w:rsidR="0084512B" w:rsidRPr="000F0AB8">
        <w:rPr>
          <w:rFonts w:ascii="Arial" w:hAnsi="Arial" w:cs="Arial"/>
          <w:color w:val="000000"/>
          <w:spacing w:val="-2"/>
          <w:sz w:val="18"/>
          <w:szCs w:val="18"/>
        </w:rPr>
        <w:t>’s</w:t>
      </w:r>
      <w:r w:rsidRPr="000F0AB8">
        <w:rPr>
          <w:rFonts w:ascii="Arial" w:hAnsi="Arial" w:cs="Arial"/>
          <w:color w:val="000000"/>
          <w:spacing w:val="-2"/>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w:t>
      </w:r>
      <w:r w:rsidRPr="000F0AB8">
        <w:rPr>
          <w:rFonts w:ascii="Arial" w:hAnsi="Arial" w:cs="Arial"/>
          <w:color w:val="000000"/>
          <w:sz w:val="18"/>
          <w:szCs w:val="18"/>
        </w:rPr>
        <w:t xml:space="preserve"> report. However, future events or conditions may cause the Group and the Company to cease </w:t>
      </w:r>
      <w:r w:rsidR="002276DB" w:rsidRPr="000F0AB8">
        <w:rPr>
          <w:rFonts w:ascii="Arial" w:hAnsi="Arial" w:cs="Arial"/>
          <w:color w:val="000000"/>
          <w:sz w:val="18"/>
          <w:szCs w:val="18"/>
        </w:rPr>
        <w:t>to continue as a going concern.</w:t>
      </w:r>
    </w:p>
    <w:p w14:paraId="74E265E5" w14:textId="68A6AEAB" w:rsidR="000F0AB8" w:rsidRPr="005669DE" w:rsidRDefault="000F0AB8" w:rsidP="005669DE">
      <w:pPr>
        <w:spacing w:after="0" w:line="240" w:lineRule="auto"/>
        <w:ind w:left="540"/>
        <w:jc w:val="both"/>
        <w:rPr>
          <w:rFonts w:ascii="Arial" w:hAnsi="Arial" w:cs="Arial"/>
          <w:sz w:val="12"/>
          <w:szCs w:val="12"/>
        </w:rPr>
      </w:pPr>
    </w:p>
    <w:p w14:paraId="6EAE1591" w14:textId="3E12DE2E" w:rsidR="00A626AF" w:rsidRPr="000F0AB8" w:rsidRDefault="00A626AF" w:rsidP="00407DAD">
      <w:pPr>
        <w:numPr>
          <w:ilvl w:val="0"/>
          <w:numId w:val="1"/>
        </w:numPr>
        <w:tabs>
          <w:tab w:val="clear" w:pos="720"/>
        </w:tabs>
        <w:spacing w:after="0" w:line="240" w:lineRule="auto"/>
        <w:ind w:left="540"/>
        <w:jc w:val="both"/>
        <w:rPr>
          <w:rFonts w:ascii="Arial" w:hAnsi="Arial" w:cs="Arial"/>
          <w:color w:val="000000"/>
          <w:sz w:val="18"/>
          <w:szCs w:val="18"/>
        </w:rPr>
      </w:pPr>
      <w:r w:rsidRPr="000F0AB8">
        <w:rPr>
          <w:rFonts w:ascii="Arial" w:hAnsi="Arial" w:cs="Arial"/>
          <w:color w:val="000000"/>
          <w:spacing w:val="-4"/>
          <w:sz w:val="18"/>
          <w:szCs w:val="18"/>
        </w:rPr>
        <w:t xml:space="preserve">Evaluate the overall presentation, </w:t>
      </w:r>
      <w:proofErr w:type="gramStart"/>
      <w:r w:rsidRPr="000F0AB8">
        <w:rPr>
          <w:rFonts w:ascii="Arial" w:hAnsi="Arial" w:cs="Arial"/>
          <w:color w:val="000000"/>
          <w:spacing w:val="-4"/>
          <w:sz w:val="18"/>
          <w:szCs w:val="18"/>
        </w:rPr>
        <w:t>structure</w:t>
      </w:r>
      <w:proofErr w:type="gramEnd"/>
      <w:r w:rsidRPr="000F0AB8">
        <w:rPr>
          <w:rFonts w:ascii="Arial" w:hAnsi="Arial" w:cs="Arial"/>
          <w:color w:val="000000"/>
          <w:spacing w:val="-4"/>
          <w:sz w:val="18"/>
          <w:szCs w:val="18"/>
        </w:rPr>
        <w:t xml:space="preserve"> and content of the consolidated and separate financial</w:t>
      </w:r>
      <w:r w:rsidRPr="000F0AB8">
        <w:rPr>
          <w:rFonts w:ascii="Arial" w:hAnsi="Arial" w:cs="Arial"/>
          <w:color w:val="000000"/>
          <w:sz w:val="18"/>
          <w:szCs w:val="18"/>
        </w:rPr>
        <w:t xml:space="preserve"> statements, including the disclosures, and whether the consolidated and separate financial statements represent the underlying transactions and events in a manner that achieves fair presentation. </w:t>
      </w:r>
    </w:p>
    <w:p w14:paraId="277E4DA5" w14:textId="77777777" w:rsidR="002B04AB" w:rsidRPr="005669DE" w:rsidRDefault="002B04AB" w:rsidP="005669DE">
      <w:pPr>
        <w:spacing w:after="0" w:line="240" w:lineRule="auto"/>
        <w:ind w:left="540"/>
        <w:jc w:val="both"/>
        <w:rPr>
          <w:rFonts w:ascii="Arial" w:hAnsi="Arial" w:cs="Arial"/>
          <w:sz w:val="12"/>
          <w:szCs w:val="12"/>
        </w:rPr>
      </w:pPr>
    </w:p>
    <w:p w14:paraId="3375710F" w14:textId="43163002" w:rsidR="00C249DB" w:rsidRPr="000F0AB8" w:rsidRDefault="00C249DB" w:rsidP="00407DAD">
      <w:pPr>
        <w:numPr>
          <w:ilvl w:val="0"/>
          <w:numId w:val="1"/>
        </w:numPr>
        <w:tabs>
          <w:tab w:val="clear" w:pos="720"/>
        </w:tabs>
        <w:spacing w:after="0" w:line="240" w:lineRule="auto"/>
        <w:ind w:left="540"/>
        <w:jc w:val="both"/>
        <w:rPr>
          <w:rFonts w:ascii="Arial" w:hAnsi="Arial" w:cs="Arial"/>
          <w:color w:val="000000"/>
          <w:spacing w:val="-4"/>
          <w:sz w:val="18"/>
          <w:szCs w:val="18"/>
        </w:rPr>
      </w:pPr>
      <w:r w:rsidRPr="00407DAD">
        <w:rPr>
          <w:rFonts w:ascii="Arial" w:hAnsi="Arial" w:cs="Arial"/>
          <w:color w:val="000000"/>
          <w:sz w:val="18"/>
          <w:szCs w:val="18"/>
        </w:rPr>
        <w:t>Obtain</w:t>
      </w:r>
      <w:r w:rsidRPr="000F0AB8">
        <w:rPr>
          <w:rFonts w:ascii="Arial" w:hAnsi="Arial" w:cs="Arial"/>
          <w:color w:val="000000"/>
          <w:spacing w:val="-4"/>
          <w:sz w:val="18"/>
          <w:szCs w:val="18"/>
        </w:rPr>
        <w:t xml:space="preserve"> sufficient appropriate audit evidence regarding the financial information of the entities or business activities within the Group to express an opinion on the consolidated financial statements. I am responsible for the direction, </w:t>
      </w:r>
      <w:proofErr w:type="gramStart"/>
      <w:r w:rsidRPr="000F0AB8">
        <w:rPr>
          <w:rFonts w:ascii="Arial" w:hAnsi="Arial" w:cs="Arial"/>
          <w:color w:val="000000"/>
          <w:spacing w:val="-4"/>
          <w:sz w:val="18"/>
          <w:szCs w:val="18"/>
        </w:rPr>
        <w:t>supervision</w:t>
      </w:r>
      <w:proofErr w:type="gramEnd"/>
      <w:r w:rsidRPr="000F0AB8">
        <w:rPr>
          <w:rFonts w:ascii="Arial" w:hAnsi="Arial" w:cs="Arial"/>
          <w:color w:val="000000"/>
          <w:spacing w:val="-4"/>
          <w:sz w:val="18"/>
          <w:szCs w:val="18"/>
        </w:rPr>
        <w:t xml:space="preserve"> and performance of the group audit. I remain solely responsible for my audit opinion. </w:t>
      </w:r>
    </w:p>
    <w:p w14:paraId="3E4A4A6E" w14:textId="1472CF9C" w:rsidR="000F0AB8" w:rsidRDefault="000F0AB8" w:rsidP="00407DAD">
      <w:pPr>
        <w:spacing w:after="0" w:line="240" w:lineRule="auto"/>
        <w:rPr>
          <w:rFonts w:ascii="Arial" w:hAnsi="Arial" w:cs="Arial"/>
          <w:color w:val="000000"/>
          <w:sz w:val="18"/>
          <w:szCs w:val="18"/>
        </w:rPr>
      </w:pPr>
    </w:p>
    <w:p w14:paraId="1582B25D" w14:textId="6B18469B" w:rsidR="00A626AF" w:rsidRPr="000F0AB8" w:rsidRDefault="00932AE1" w:rsidP="00407DAD">
      <w:pPr>
        <w:pStyle w:val="Default"/>
        <w:jc w:val="thaiDistribute"/>
        <w:rPr>
          <w:sz w:val="18"/>
          <w:szCs w:val="18"/>
        </w:rPr>
      </w:pPr>
      <w:r>
        <w:rPr>
          <w:sz w:val="18"/>
          <w:szCs w:val="18"/>
        </w:rPr>
        <w:br w:type="page"/>
      </w:r>
      <w:r w:rsidR="00A626AF" w:rsidRPr="000F0AB8">
        <w:rPr>
          <w:sz w:val="18"/>
          <w:szCs w:val="18"/>
        </w:rPr>
        <w:lastRenderedPageBreak/>
        <w:t xml:space="preserve">I communicate with the audit committee regarding, among other matters, the planned scope and timing of the audit and significant audit findings, including any significant deficiencies in internal control </w:t>
      </w:r>
      <w:r w:rsidR="00730DC9" w:rsidRPr="000F0AB8">
        <w:rPr>
          <w:sz w:val="18"/>
          <w:szCs w:val="18"/>
        </w:rPr>
        <w:t>that</w:t>
      </w:r>
      <w:r w:rsidR="00A626AF" w:rsidRPr="000F0AB8">
        <w:rPr>
          <w:sz w:val="18"/>
          <w:szCs w:val="18"/>
        </w:rPr>
        <w:t xml:space="preserve"> I identify during my audit. </w:t>
      </w:r>
    </w:p>
    <w:p w14:paraId="5201507B" w14:textId="77777777" w:rsidR="00A626AF" w:rsidRPr="000F0AB8" w:rsidRDefault="00A626AF" w:rsidP="00407DAD">
      <w:pPr>
        <w:pStyle w:val="Default"/>
        <w:jc w:val="thaiDistribute"/>
        <w:rPr>
          <w:sz w:val="18"/>
          <w:szCs w:val="18"/>
        </w:rPr>
      </w:pPr>
    </w:p>
    <w:p w14:paraId="17796F74" w14:textId="77777777" w:rsidR="00A626AF" w:rsidRPr="000F0AB8" w:rsidRDefault="00A626AF" w:rsidP="00407DAD">
      <w:pPr>
        <w:pStyle w:val="Default"/>
        <w:jc w:val="thaiDistribute"/>
        <w:rPr>
          <w:spacing w:val="-4"/>
          <w:sz w:val="18"/>
          <w:szCs w:val="18"/>
        </w:rPr>
      </w:pPr>
      <w:r w:rsidRPr="000F0AB8">
        <w:rPr>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4BBFE01" w14:textId="77777777" w:rsidR="000F0AB8" w:rsidRPr="000F0AB8" w:rsidRDefault="000F0AB8" w:rsidP="00407DAD">
      <w:pPr>
        <w:pStyle w:val="Default"/>
        <w:jc w:val="thaiDistribute"/>
        <w:rPr>
          <w:spacing w:val="-4"/>
          <w:sz w:val="18"/>
          <w:szCs w:val="18"/>
        </w:rPr>
      </w:pPr>
    </w:p>
    <w:p w14:paraId="28B576C8" w14:textId="32349D84" w:rsidR="00A626AF" w:rsidRPr="00407DAD" w:rsidRDefault="00A626AF" w:rsidP="00407DAD">
      <w:pPr>
        <w:pStyle w:val="Default"/>
        <w:jc w:val="thaiDistribute"/>
        <w:rPr>
          <w:sz w:val="18"/>
          <w:szCs w:val="18"/>
        </w:rPr>
      </w:pPr>
      <w:r w:rsidRPr="00407DAD">
        <w:rPr>
          <w:sz w:val="18"/>
          <w:szCs w:val="18"/>
        </w:rPr>
        <w:t xml:space="preserve">From the matters communicated with the audit committee, I determine those matters that were of most significance in the audit of the consolidated and separate financial statements of the current </w:t>
      </w:r>
      <w:r w:rsidR="00730DC9" w:rsidRPr="00407DAD">
        <w:rPr>
          <w:sz w:val="18"/>
          <w:szCs w:val="18"/>
        </w:rPr>
        <w:t>period</w:t>
      </w:r>
      <w:r w:rsidRPr="00407DAD">
        <w:rPr>
          <w:sz w:val="18"/>
          <w:szCs w:val="18"/>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9A8EA0" w14:textId="77777777" w:rsidR="00A83631" w:rsidRPr="00407DAD" w:rsidRDefault="00A83631" w:rsidP="00407DAD">
      <w:pPr>
        <w:pStyle w:val="Default"/>
        <w:jc w:val="thaiDistribute"/>
        <w:rPr>
          <w:sz w:val="18"/>
          <w:szCs w:val="18"/>
        </w:rPr>
      </w:pPr>
    </w:p>
    <w:p w14:paraId="485E8443" w14:textId="77777777" w:rsidR="000E4A4B" w:rsidRPr="00407DAD" w:rsidRDefault="000E4A4B" w:rsidP="00407DAD">
      <w:pPr>
        <w:pStyle w:val="Default"/>
        <w:jc w:val="thaiDistribute"/>
        <w:rPr>
          <w:sz w:val="18"/>
          <w:szCs w:val="18"/>
        </w:rPr>
      </w:pPr>
    </w:p>
    <w:p w14:paraId="6D04ED02" w14:textId="77777777" w:rsidR="005B1E87" w:rsidRPr="00407DAD" w:rsidRDefault="00A626AF" w:rsidP="00407DAD">
      <w:pPr>
        <w:pStyle w:val="Default"/>
        <w:jc w:val="thaiDistribute"/>
        <w:rPr>
          <w:sz w:val="18"/>
          <w:szCs w:val="18"/>
        </w:rPr>
      </w:pPr>
      <w:r w:rsidRPr="00407DAD">
        <w:rPr>
          <w:sz w:val="18"/>
          <w:szCs w:val="18"/>
        </w:rPr>
        <w:t>PricewaterhouseCoopers ABAS Ltd.</w:t>
      </w:r>
    </w:p>
    <w:p w14:paraId="71054A6D" w14:textId="77777777" w:rsidR="00A443D6" w:rsidRPr="00407DAD" w:rsidRDefault="00A443D6" w:rsidP="00407DAD">
      <w:pPr>
        <w:suppressAutoHyphens/>
        <w:spacing w:after="0" w:line="240" w:lineRule="auto"/>
        <w:rPr>
          <w:rFonts w:ascii="Arial" w:hAnsi="Arial" w:cs="Arial"/>
          <w:sz w:val="18"/>
          <w:szCs w:val="18"/>
          <w:lang w:val="en-US"/>
        </w:rPr>
      </w:pPr>
    </w:p>
    <w:p w14:paraId="73053C98" w14:textId="77777777" w:rsidR="00A443D6" w:rsidRPr="00407DAD" w:rsidRDefault="00A443D6" w:rsidP="00407DAD">
      <w:pPr>
        <w:suppressAutoHyphens/>
        <w:spacing w:after="0" w:line="240" w:lineRule="auto"/>
        <w:rPr>
          <w:rFonts w:ascii="Arial" w:hAnsi="Arial" w:cs="Arial"/>
          <w:sz w:val="18"/>
          <w:szCs w:val="18"/>
          <w:lang w:val="en-US"/>
        </w:rPr>
      </w:pPr>
    </w:p>
    <w:p w14:paraId="2AF27CF2" w14:textId="77777777" w:rsidR="00BC7CC8" w:rsidRPr="00407DAD" w:rsidRDefault="00BC7CC8" w:rsidP="00407DAD">
      <w:pPr>
        <w:suppressAutoHyphens/>
        <w:spacing w:after="0" w:line="240" w:lineRule="auto"/>
        <w:rPr>
          <w:rFonts w:ascii="Arial" w:hAnsi="Arial" w:cs="Arial"/>
          <w:sz w:val="18"/>
          <w:szCs w:val="18"/>
          <w:lang w:val="en-US"/>
        </w:rPr>
      </w:pPr>
    </w:p>
    <w:p w14:paraId="33B00EC8" w14:textId="77777777" w:rsidR="00BC7CC8" w:rsidRPr="00407DAD" w:rsidRDefault="00BC7CC8" w:rsidP="00407DAD">
      <w:pPr>
        <w:suppressAutoHyphens/>
        <w:spacing w:after="0" w:line="240" w:lineRule="auto"/>
        <w:rPr>
          <w:rFonts w:ascii="Arial" w:hAnsi="Arial" w:cs="Arial"/>
          <w:sz w:val="18"/>
          <w:szCs w:val="18"/>
          <w:lang w:val="en-US"/>
        </w:rPr>
      </w:pPr>
    </w:p>
    <w:p w14:paraId="0433D159" w14:textId="77777777" w:rsidR="00161690" w:rsidRPr="00407DAD" w:rsidRDefault="00161690" w:rsidP="00407DAD">
      <w:pPr>
        <w:suppressAutoHyphens/>
        <w:spacing w:after="0" w:line="240" w:lineRule="auto"/>
        <w:rPr>
          <w:rFonts w:ascii="Arial" w:hAnsi="Arial" w:cs="Arial"/>
          <w:sz w:val="18"/>
          <w:szCs w:val="18"/>
          <w:lang w:val="en-US"/>
        </w:rPr>
      </w:pPr>
    </w:p>
    <w:p w14:paraId="52F2E9C5" w14:textId="77777777" w:rsidR="00161690" w:rsidRPr="00407DAD" w:rsidRDefault="00161690" w:rsidP="00407DAD">
      <w:pPr>
        <w:suppressAutoHyphens/>
        <w:spacing w:after="0" w:line="240" w:lineRule="auto"/>
        <w:rPr>
          <w:rFonts w:ascii="Arial" w:hAnsi="Arial" w:cs="Arial"/>
          <w:sz w:val="18"/>
          <w:szCs w:val="18"/>
          <w:lang w:val="en-US"/>
        </w:rPr>
      </w:pPr>
    </w:p>
    <w:p w14:paraId="4BFF0B60" w14:textId="77777777" w:rsidR="00161690" w:rsidRPr="00407DAD" w:rsidRDefault="00161690" w:rsidP="00407DAD">
      <w:pPr>
        <w:suppressAutoHyphens/>
        <w:spacing w:after="0" w:line="240" w:lineRule="auto"/>
        <w:rPr>
          <w:rFonts w:ascii="Arial" w:hAnsi="Arial" w:cs="Arial"/>
          <w:sz w:val="18"/>
          <w:szCs w:val="18"/>
          <w:lang w:val="en-US"/>
        </w:rPr>
      </w:pPr>
    </w:p>
    <w:p w14:paraId="12642F6E" w14:textId="77777777" w:rsidR="0084512B" w:rsidRPr="00407DAD" w:rsidRDefault="0084512B" w:rsidP="00407DAD">
      <w:pPr>
        <w:suppressAutoHyphens/>
        <w:spacing w:after="0" w:line="240" w:lineRule="auto"/>
        <w:rPr>
          <w:rFonts w:ascii="Arial" w:hAnsi="Arial" w:cs="Arial"/>
          <w:b/>
          <w:bCs/>
          <w:sz w:val="18"/>
          <w:szCs w:val="18"/>
          <w:lang w:val="en-US"/>
        </w:rPr>
      </w:pPr>
      <w:proofErr w:type="spellStart"/>
      <w:proofErr w:type="gramStart"/>
      <w:r w:rsidRPr="00407DAD">
        <w:rPr>
          <w:rFonts w:ascii="Arial" w:hAnsi="Arial" w:cs="Arial"/>
          <w:b/>
          <w:bCs/>
          <w:sz w:val="18"/>
          <w:szCs w:val="18"/>
          <w:lang w:val="en-US"/>
        </w:rPr>
        <w:t>Rodjanart</w:t>
      </w:r>
      <w:proofErr w:type="spellEnd"/>
      <w:r w:rsidRPr="00407DAD">
        <w:rPr>
          <w:rFonts w:ascii="Arial" w:hAnsi="Arial" w:cs="Arial"/>
          <w:b/>
          <w:bCs/>
          <w:sz w:val="18"/>
          <w:szCs w:val="18"/>
          <w:lang w:val="en-US"/>
        </w:rPr>
        <w:t xml:space="preserve">  </w:t>
      </w:r>
      <w:proofErr w:type="spellStart"/>
      <w:r w:rsidRPr="00407DAD">
        <w:rPr>
          <w:rFonts w:ascii="Arial" w:hAnsi="Arial" w:cs="Arial"/>
          <w:b/>
          <w:bCs/>
          <w:sz w:val="18"/>
          <w:szCs w:val="18"/>
          <w:lang w:val="en-US"/>
        </w:rPr>
        <w:t>Banyatananusard</w:t>
      </w:r>
      <w:proofErr w:type="spellEnd"/>
      <w:proofErr w:type="gramEnd"/>
    </w:p>
    <w:p w14:paraId="287C425D" w14:textId="12ED59A4" w:rsidR="003F7DBD" w:rsidRPr="00407DAD" w:rsidRDefault="003F7DBD" w:rsidP="00407DAD">
      <w:pPr>
        <w:suppressAutoHyphens/>
        <w:spacing w:after="0" w:line="240" w:lineRule="auto"/>
        <w:rPr>
          <w:rFonts w:ascii="Arial" w:hAnsi="Arial" w:cs="Arial"/>
          <w:sz w:val="18"/>
          <w:szCs w:val="18"/>
          <w:lang w:val="en-US"/>
        </w:rPr>
      </w:pPr>
      <w:r w:rsidRPr="00407DAD">
        <w:rPr>
          <w:rFonts w:ascii="Arial" w:hAnsi="Arial" w:cs="Arial"/>
          <w:sz w:val="18"/>
          <w:szCs w:val="18"/>
          <w:lang w:val="en-US"/>
        </w:rPr>
        <w:t xml:space="preserve">Certified Public Accountant (Thailand) No. </w:t>
      </w:r>
      <w:r w:rsidR="00EB4A31" w:rsidRPr="00EB4A31">
        <w:rPr>
          <w:rFonts w:ascii="Arial" w:hAnsi="Arial" w:cs="Arial"/>
          <w:sz w:val="18"/>
          <w:szCs w:val="18"/>
        </w:rPr>
        <w:t>8435</w:t>
      </w:r>
    </w:p>
    <w:p w14:paraId="420AB47D" w14:textId="77777777" w:rsidR="003F7DBD" w:rsidRPr="00407DAD" w:rsidRDefault="003F7DBD" w:rsidP="00407DAD">
      <w:pPr>
        <w:suppressAutoHyphens/>
        <w:spacing w:after="0" w:line="240" w:lineRule="auto"/>
        <w:rPr>
          <w:rFonts w:ascii="Arial" w:hAnsi="Arial" w:cs="Arial"/>
          <w:sz w:val="18"/>
          <w:szCs w:val="18"/>
          <w:lang w:val="en-US"/>
        </w:rPr>
      </w:pPr>
      <w:r w:rsidRPr="00407DAD">
        <w:rPr>
          <w:rFonts w:ascii="Arial" w:hAnsi="Arial" w:cs="Arial"/>
          <w:sz w:val="18"/>
          <w:szCs w:val="18"/>
          <w:lang w:val="en-US"/>
        </w:rPr>
        <w:t>Bangkok</w:t>
      </w:r>
    </w:p>
    <w:p w14:paraId="2FBAFCEC" w14:textId="28EB50DB" w:rsidR="00041089" w:rsidRPr="00407DAD" w:rsidRDefault="00EB4A31" w:rsidP="00407DAD">
      <w:pPr>
        <w:suppressAutoHyphens/>
        <w:spacing w:after="0" w:line="240" w:lineRule="auto"/>
        <w:rPr>
          <w:rFonts w:ascii="Arial" w:hAnsi="Arial" w:cs="Arial"/>
          <w:sz w:val="18"/>
          <w:szCs w:val="18"/>
        </w:rPr>
      </w:pPr>
      <w:r w:rsidRPr="00EB4A31">
        <w:rPr>
          <w:rFonts w:ascii="Arial" w:hAnsi="Arial" w:cs="Arial"/>
          <w:sz w:val="18"/>
          <w:szCs w:val="18"/>
        </w:rPr>
        <w:t>27</w:t>
      </w:r>
      <w:r w:rsidR="00791259" w:rsidRPr="00407DAD">
        <w:rPr>
          <w:rFonts w:ascii="Arial" w:hAnsi="Arial" w:cs="Arial"/>
          <w:sz w:val="18"/>
          <w:szCs w:val="18"/>
        </w:rPr>
        <w:t xml:space="preserve"> February </w:t>
      </w:r>
      <w:r w:rsidRPr="00EB4A31">
        <w:rPr>
          <w:rFonts w:ascii="Arial" w:hAnsi="Arial" w:cs="Arial"/>
          <w:sz w:val="18"/>
          <w:szCs w:val="18"/>
        </w:rPr>
        <w:t>2024</w:t>
      </w:r>
    </w:p>
    <w:p w14:paraId="4725E053" w14:textId="77777777" w:rsidR="00CD5CDB" w:rsidRPr="000F0AB8" w:rsidRDefault="00CD5CDB" w:rsidP="00407DAD">
      <w:pPr>
        <w:suppressAutoHyphens/>
        <w:spacing w:after="0" w:line="240" w:lineRule="auto"/>
        <w:rPr>
          <w:rFonts w:ascii="Arial" w:hAnsi="Arial" w:cs="Arial"/>
          <w:sz w:val="18"/>
          <w:szCs w:val="18"/>
        </w:rPr>
      </w:pPr>
    </w:p>
    <w:p w14:paraId="3385B796" w14:textId="77777777" w:rsidR="00041089" w:rsidRPr="000F0AB8" w:rsidRDefault="00041089" w:rsidP="00407DAD">
      <w:pPr>
        <w:suppressAutoHyphens/>
        <w:spacing w:after="0" w:line="240" w:lineRule="auto"/>
        <w:rPr>
          <w:rFonts w:ascii="Arial" w:hAnsi="Arial" w:cs="Arial"/>
          <w:sz w:val="18"/>
          <w:szCs w:val="18"/>
        </w:rPr>
        <w:sectPr w:rsidR="00041089" w:rsidRPr="000F0AB8" w:rsidSect="001D587A">
          <w:pgSz w:w="11909" w:h="16834" w:code="9"/>
          <w:pgMar w:top="2880" w:right="720" w:bottom="720" w:left="1987" w:header="706" w:footer="706" w:gutter="0"/>
          <w:cols w:space="708"/>
          <w:docGrid w:linePitch="360"/>
        </w:sectPr>
      </w:pPr>
    </w:p>
    <w:p w14:paraId="2BE0C4C5" w14:textId="77777777" w:rsidR="002970BA" w:rsidRPr="005669DE" w:rsidRDefault="003A76E8" w:rsidP="005669DE">
      <w:pPr>
        <w:pStyle w:val="Header"/>
        <w:tabs>
          <w:tab w:val="clear" w:pos="4513"/>
          <w:tab w:val="clear" w:pos="9026"/>
        </w:tabs>
        <w:ind w:left="360"/>
        <w:rPr>
          <w:rFonts w:ascii="Arial Bold" w:hAnsi="Arial Bold" w:cs="Arial"/>
          <w:b/>
          <w:spacing w:val="-4"/>
          <w:sz w:val="20"/>
          <w:szCs w:val="20"/>
        </w:rPr>
      </w:pPr>
      <w:r w:rsidRPr="005669DE">
        <w:rPr>
          <w:rFonts w:ascii="Arial Bold" w:hAnsi="Arial Bold" w:cs="Arial"/>
          <w:b/>
          <w:spacing w:val="-4"/>
          <w:sz w:val="20"/>
          <w:szCs w:val="20"/>
        </w:rPr>
        <w:lastRenderedPageBreak/>
        <w:t>GRANDE ASSET HOTELS AND PROPERTY PUBLIC COMPANY LIMITED</w:t>
      </w:r>
    </w:p>
    <w:p w14:paraId="68E973C9" w14:textId="77777777" w:rsidR="00041089" w:rsidRPr="005669DE" w:rsidRDefault="00041089" w:rsidP="005669DE">
      <w:pPr>
        <w:pStyle w:val="Header"/>
        <w:tabs>
          <w:tab w:val="clear" w:pos="4513"/>
          <w:tab w:val="clear" w:pos="9026"/>
        </w:tabs>
        <w:ind w:left="360"/>
        <w:rPr>
          <w:rFonts w:ascii="Arial Bold" w:hAnsi="Arial Bold" w:cs="Arial"/>
          <w:b/>
          <w:bCs/>
          <w:spacing w:val="-4"/>
          <w:sz w:val="20"/>
          <w:szCs w:val="20"/>
        </w:rPr>
      </w:pPr>
    </w:p>
    <w:p w14:paraId="5F0BC507" w14:textId="77777777" w:rsidR="003A76E8" w:rsidRPr="005669DE" w:rsidRDefault="003A76E8" w:rsidP="005669DE">
      <w:pPr>
        <w:pStyle w:val="Header"/>
        <w:tabs>
          <w:tab w:val="clear" w:pos="4513"/>
          <w:tab w:val="clear" w:pos="9026"/>
        </w:tabs>
        <w:ind w:left="360"/>
        <w:rPr>
          <w:rFonts w:ascii="Arial Bold" w:hAnsi="Arial Bold" w:cs="Arial"/>
          <w:b/>
          <w:bCs/>
          <w:spacing w:val="-4"/>
          <w:sz w:val="20"/>
          <w:szCs w:val="20"/>
          <w:cs/>
        </w:rPr>
      </w:pPr>
    </w:p>
    <w:p w14:paraId="619283AB" w14:textId="77777777" w:rsidR="00041089" w:rsidRPr="005669DE" w:rsidRDefault="00EA3688" w:rsidP="005669DE">
      <w:pPr>
        <w:pStyle w:val="a"/>
        <w:ind w:left="360" w:right="0"/>
        <w:rPr>
          <w:rFonts w:ascii="Arial Bold" w:hAnsi="Arial Bold" w:cs="Arial"/>
          <w:b/>
          <w:bCs/>
          <w:spacing w:val="-4"/>
          <w:sz w:val="20"/>
          <w:szCs w:val="20"/>
        </w:rPr>
      </w:pPr>
      <w:r w:rsidRPr="005669DE">
        <w:rPr>
          <w:rFonts w:ascii="Arial Bold" w:hAnsi="Arial Bold" w:cs="Arial"/>
          <w:b/>
          <w:bCs/>
          <w:spacing w:val="-4"/>
          <w:sz w:val="20"/>
          <w:szCs w:val="20"/>
        </w:rPr>
        <w:t>CONSOLIDATED AND SEPARATE FINANCIAL STATEMENTS</w:t>
      </w:r>
    </w:p>
    <w:p w14:paraId="4CD22710" w14:textId="77777777" w:rsidR="00041089" w:rsidRPr="005669DE" w:rsidRDefault="00041089" w:rsidP="005669DE">
      <w:pPr>
        <w:pStyle w:val="Header"/>
        <w:tabs>
          <w:tab w:val="clear" w:pos="4513"/>
          <w:tab w:val="clear" w:pos="9026"/>
        </w:tabs>
        <w:ind w:left="360"/>
        <w:rPr>
          <w:rFonts w:ascii="Arial Bold" w:hAnsi="Arial Bold" w:cs="Arial"/>
          <w:b/>
          <w:bCs/>
          <w:spacing w:val="-4"/>
          <w:sz w:val="20"/>
          <w:szCs w:val="20"/>
        </w:rPr>
      </w:pPr>
    </w:p>
    <w:p w14:paraId="353178E4" w14:textId="0D4E4BF6" w:rsidR="00041089" w:rsidRPr="005669DE" w:rsidRDefault="00EB4A31" w:rsidP="005669DE">
      <w:pPr>
        <w:pStyle w:val="Header"/>
        <w:tabs>
          <w:tab w:val="clear" w:pos="4513"/>
          <w:tab w:val="clear" w:pos="9026"/>
        </w:tabs>
        <w:ind w:left="360"/>
        <w:rPr>
          <w:rFonts w:ascii="Arial Bold" w:hAnsi="Arial Bold" w:cs="Arial"/>
          <w:b/>
          <w:bCs/>
          <w:spacing w:val="-4"/>
          <w:sz w:val="20"/>
          <w:szCs w:val="20"/>
          <w:lang w:val="en-US"/>
        </w:rPr>
      </w:pPr>
      <w:r w:rsidRPr="00EB4A31">
        <w:rPr>
          <w:rFonts w:ascii="Arial Bold" w:hAnsi="Arial Bold" w:cs="Arial"/>
          <w:b/>
          <w:bCs/>
          <w:spacing w:val="-4"/>
          <w:sz w:val="20"/>
          <w:szCs w:val="20"/>
        </w:rPr>
        <w:t>31</w:t>
      </w:r>
      <w:r w:rsidR="00041089" w:rsidRPr="005669DE">
        <w:rPr>
          <w:rFonts w:ascii="Arial Bold" w:hAnsi="Arial Bold" w:cs="Arial"/>
          <w:b/>
          <w:bCs/>
          <w:spacing w:val="-4"/>
          <w:sz w:val="20"/>
          <w:szCs w:val="20"/>
          <w:cs/>
          <w:lang w:val="en-US"/>
        </w:rPr>
        <w:t xml:space="preserve"> </w:t>
      </w:r>
      <w:r w:rsidR="00041089" w:rsidRPr="005669DE">
        <w:rPr>
          <w:rFonts w:ascii="Arial Bold" w:hAnsi="Arial Bold" w:cs="Arial"/>
          <w:b/>
          <w:bCs/>
          <w:spacing w:val="-4"/>
          <w:sz w:val="20"/>
          <w:szCs w:val="20"/>
          <w:lang w:val="en-US"/>
        </w:rPr>
        <w:t xml:space="preserve">DECEMBER </w:t>
      </w:r>
      <w:r w:rsidRPr="00EB4A31">
        <w:rPr>
          <w:rFonts w:ascii="Arial Bold" w:hAnsi="Arial Bold" w:cs="Arial"/>
          <w:b/>
          <w:bCs/>
          <w:spacing w:val="-4"/>
          <w:sz w:val="20"/>
          <w:szCs w:val="20"/>
        </w:rPr>
        <w:t>2023</w:t>
      </w:r>
      <w:r w:rsidR="005465F6">
        <w:rPr>
          <w:rFonts w:ascii="Arial Bold" w:hAnsi="Arial Bold" w:cs="Arial"/>
          <w:b/>
          <w:bCs/>
          <w:spacing w:val="-4"/>
          <w:sz w:val="20"/>
          <w:szCs w:val="20"/>
        </w:rPr>
        <w:t xml:space="preserve"> </w:t>
      </w:r>
    </w:p>
    <w:sectPr w:rsidR="00041089" w:rsidRPr="005669DE" w:rsidSect="00C2202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0761" w14:textId="77777777" w:rsidR="00663AEF" w:rsidRDefault="00663AEF" w:rsidP="001D338E">
      <w:pPr>
        <w:spacing w:after="0" w:line="240" w:lineRule="auto"/>
      </w:pPr>
      <w:r>
        <w:separator/>
      </w:r>
    </w:p>
  </w:endnote>
  <w:endnote w:type="continuationSeparator" w:id="0">
    <w:p w14:paraId="44C81C59" w14:textId="77777777" w:rsidR="00663AEF" w:rsidRDefault="00663AE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9ED26" w14:textId="77777777" w:rsidR="00663AEF" w:rsidRDefault="00663AEF" w:rsidP="001D338E">
      <w:pPr>
        <w:spacing w:after="0" w:line="240" w:lineRule="auto"/>
      </w:pPr>
      <w:r>
        <w:separator/>
      </w:r>
    </w:p>
  </w:footnote>
  <w:footnote w:type="continuationSeparator" w:id="0">
    <w:p w14:paraId="4CE741D0" w14:textId="77777777" w:rsidR="00663AEF" w:rsidRDefault="00663AEF"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5A99"/>
    <w:multiLevelType w:val="hybridMultilevel"/>
    <w:tmpl w:val="B47C65C0"/>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B116A"/>
    <w:multiLevelType w:val="hybridMultilevel"/>
    <w:tmpl w:val="2066427A"/>
    <w:lvl w:ilvl="0" w:tplc="A642C694">
      <w:start w:val="1"/>
      <w:numFmt w:val="bullet"/>
      <w:lvlText w:val=""/>
      <w:lvlJc w:val="left"/>
      <w:pPr>
        <w:ind w:left="896" w:hanging="360"/>
      </w:pPr>
      <w:rPr>
        <w:rFonts w:ascii="Symbol" w:hAnsi="Symbol" w:hint="default"/>
        <w:sz w:val="20"/>
        <w:szCs w:val="20"/>
      </w:rPr>
    </w:lvl>
    <w:lvl w:ilvl="1" w:tplc="08090003">
      <w:start w:val="1"/>
      <w:numFmt w:val="bullet"/>
      <w:lvlText w:val="o"/>
      <w:lvlJc w:val="left"/>
      <w:pPr>
        <w:ind w:left="1616" w:hanging="360"/>
      </w:pPr>
      <w:rPr>
        <w:rFonts w:ascii="Courier New" w:hAnsi="Courier New" w:cs="Courier New" w:hint="default"/>
      </w:rPr>
    </w:lvl>
    <w:lvl w:ilvl="2" w:tplc="08090005">
      <w:start w:val="1"/>
      <w:numFmt w:val="bullet"/>
      <w:lvlText w:val=""/>
      <w:lvlJc w:val="left"/>
      <w:pPr>
        <w:ind w:left="2336" w:hanging="360"/>
      </w:pPr>
      <w:rPr>
        <w:rFonts w:ascii="Wingdings" w:hAnsi="Wingdings" w:hint="default"/>
      </w:rPr>
    </w:lvl>
    <w:lvl w:ilvl="3" w:tplc="08090001">
      <w:start w:val="1"/>
      <w:numFmt w:val="bullet"/>
      <w:lvlText w:val=""/>
      <w:lvlJc w:val="left"/>
      <w:pPr>
        <w:ind w:left="3056" w:hanging="360"/>
      </w:pPr>
      <w:rPr>
        <w:rFonts w:ascii="Symbol" w:hAnsi="Symbol" w:hint="default"/>
      </w:rPr>
    </w:lvl>
    <w:lvl w:ilvl="4" w:tplc="08090003">
      <w:start w:val="1"/>
      <w:numFmt w:val="bullet"/>
      <w:lvlText w:val="o"/>
      <w:lvlJc w:val="left"/>
      <w:pPr>
        <w:ind w:left="3776" w:hanging="360"/>
      </w:pPr>
      <w:rPr>
        <w:rFonts w:ascii="Courier New" w:hAnsi="Courier New" w:cs="Courier New" w:hint="default"/>
      </w:rPr>
    </w:lvl>
    <w:lvl w:ilvl="5" w:tplc="08090005">
      <w:start w:val="1"/>
      <w:numFmt w:val="bullet"/>
      <w:lvlText w:val=""/>
      <w:lvlJc w:val="left"/>
      <w:pPr>
        <w:ind w:left="4496" w:hanging="360"/>
      </w:pPr>
      <w:rPr>
        <w:rFonts w:ascii="Wingdings" w:hAnsi="Wingdings" w:hint="default"/>
      </w:rPr>
    </w:lvl>
    <w:lvl w:ilvl="6" w:tplc="08090001">
      <w:start w:val="1"/>
      <w:numFmt w:val="bullet"/>
      <w:lvlText w:val=""/>
      <w:lvlJc w:val="left"/>
      <w:pPr>
        <w:ind w:left="5216" w:hanging="360"/>
      </w:pPr>
      <w:rPr>
        <w:rFonts w:ascii="Symbol" w:hAnsi="Symbol" w:hint="default"/>
      </w:rPr>
    </w:lvl>
    <w:lvl w:ilvl="7" w:tplc="08090003">
      <w:start w:val="1"/>
      <w:numFmt w:val="bullet"/>
      <w:lvlText w:val="o"/>
      <w:lvlJc w:val="left"/>
      <w:pPr>
        <w:ind w:left="5936" w:hanging="360"/>
      </w:pPr>
      <w:rPr>
        <w:rFonts w:ascii="Courier New" w:hAnsi="Courier New" w:cs="Courier New" w:hint="default"/>
      </w:rPr>
    </w:lvl>
    <w:lvl w:ilvl="8" w:tplc="08090005">
      <w:start w:val="1"/>
      <w:numFmt w:val="bullet"/>
      <w:lvlText w:val=""/>
      <w:lvlJc w:val="left"/>
      <w:pPr>
        <w:ind w:left="6656" w:hanging="360"/>
      </w:pPr>
      <w:rPr>
        <w:rFonts w:ascii="Wingdings" w:hAnsi="Wingdings" w:hint="default"/>
      </w:rPr>
    </w:lvl>
  </w:abstractNum>
  <w:abstractNum w:abstractNumId="3" w15:restartNumberingAfterBreak="0">
    <w:nsid w:val="256F3E04"/>
    <w:multiLevelType w:val="hybridMultilevel"/>
    <w:tmpl w:val="B5EC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5E36B976"/>
    <w:lvl w:ilvl="0" w:tplc="8EA261D4">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1461054"/>
    <w:multiLevelType w:val="hybridMultilevel"/>
    <w:tmpl w:val="55F6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8B14FB1C"/>
    <w:lvl w:ilvl="0" w:tplc="2F00743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124188"/>
    <w:multiLevelType w:val="hybridMultilevel"/>
    <w:tmpl w:val="9A1A434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7C122203"/>
    <w:multiLevelType w:val="hybridMultilevel"/>
    <w:tmpl w:val="0F743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5440570">
    <w:abstractNumId w:val="4"/>
  </w:num>
  <w:num w:numId="2" w16cid:durableId="734008040">
    <w:abstractNumId w:val="12"/>
  </w:num>
  <w:num w:numId="3" w16cid:durableId="1231698244">
    <w:abstractNumId w:val="7"/>
  </w:num>
  <w:num w:numId="4" w16cid:durableId="538203775">
    <w:abstractNumId w:val="5"/>
  </w:num>
  <w:num w:numId="5" w16cid:durableId="1298953916">
    <w:abstractNumId w:val="1"/>
  </w:num>
  <w:num w:numId="6" w16cid:durableId="1601792902">
    <w:abstractNumId w:val="13"/>
  </w:num>
  <w:num w:numId="7" w16cid:durableId="740297138">
    <w:abstractNumId w:val="8"/>
  </w:num>
  <w:num w:numId="8" w16cid:durableId="768306771">
    <w:abstractNumId w:val="9"/>
  </w:num>
  <w:num w:numId="9" w16cid:durableId="1704596495">
    <w:abstractNumId w:val="6"/>
  </w:num>
  <w:num w:numId="10" w16cid:durableId="1016274422">
    <w:abstractNumId w:val="3"/>
  </w:num>
  <w:num w:numId="11" w16cid:durableId="859320635">
    <w:abstractNumId w:val="11"/>
  </w:num>
  <w:num w:numId="12" w16cid:durableId="1780177895">
    <w:abstractNumId w:val="0"/>
  </w:num>
  <w:num w:numId="13" w16cid:durableId="1121875724">
    <w:abstractNumId w:val="6"/>
  </w:num>
  <w:num w:numId="14" w16cid:durableId="1624310299">
    <w:abstractNumId w:val="14"/>
  </w:num>
  <w:num w:numId="15" w16cid:durableId="1209074471">
    <w:abstractNumId w:val="2"/>
  </w:num>
  <w:num w:numId="16" w16cid:durableId="849569171">
    <w:abstractNumId w:val="2"/>
  </w:num>
  <w:num w:numId="17" w16cid:durableId="1505705722">
    <w:abstractNumId w:val="10"/>
  </w:num>
  <w:num w:numId="18" w16cid:durableId="15078630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37D"/>
    <w:rsid w:val="0000356E"/>
    <w:rsid w:val="000035E3"/>
    <w:rsid w:val="00006384"/>
    <w:rsid w:val="000128EF"/>
    <w:rsid w:val="00014B41"/>
    <w:rsid w:val="00022245"/>
    <w:rsid w:val="00022D34"/>
    <w:rsid w:val="000234D5"/>
    <w:rsid w:val="00023F45"/>
    <w:rsid w:val="000255F8"/>
    <w:rsid w:val="00025C43"/>
    <w:rsid w:val="000270C2"/>
    <w:rsid w:val="0003501E"/>
    <w:rsid w:val="00036783"/>
    <w:rsid w:val="00041089"/>
    <w:rsid w:val="000459D1"/>
    <w:rsid w:val="00050C95"/>
    <w:rsid w:val="0005374F"/>
    <w:rsid w:val="0005396F"/>
    <w:rsid w:val="0005757C"/>
    <w:rsid w:val="000606AF"/>
    <w:rsid w:val="00063FE8"/>
    <w:rsid w:val="000643D0"/>
    <w:rsid w:val="00072EA2"/>
    <w:rsid w:val="00082C9A"/>
    <w:rsid w:val="00082FB4"/>
    <w:rsid w:val="00084203"/>
    <w:rsid w:val="00093DB5"/>
    <w:rsid w:val="000A6ACD"/>
    <w:rsid w:val="000A7194"/>
    <w:rsid w:val="000B34D5"/>
    <w:rsid w:val="000C17C0"/>
    <w:rsid w:val="000C1B6D"/>
    <w:rsid w:val="000C4364"/>
    <w:rsid w:val="000C536E"/>
    <w:rsid w:val="000C65EE"/>
    <w:rsid w:val="000C7CE4"/>
    <w:rsid w:val="000D31E0"/>
    <w:rsid w:val="000D3728"/>
    <w:rsid w:val="000D4620"/>
    <w:rsid w:val="000D656B"/>
    <w:rsid w:val="000D73C6"/>
    <w:rsid w:val="000E1763"/>
    <w:rsid w:val="000E4A4B"/>
    <w:rsid w:val="000F0AB8"/>
    <w:rsid w:val="000F0B20"/>
    <w:rsid w:val="000F6E2C"/>
    <w:rsid w:val="00100483"/>
    <w:rsid w:val="00100B90"/>
    <w:rsid w:val="001020CF"/>
    <w:rsid w:val="0010428D"/>
    <w:rsid w:val="001068ED"/>
    <w:rsid w:val="00107BAD"/>
    <w:rsid w:val="0011139A"/>
    <w:rsid w:val="001213A7"/>
    <w:rsid w:val="001256A6"/>
    <w:rsid w:val="00125B60"/>
    <w:rsid w:val="00131C9A"/>
    <w:rsid w:val="00133203"/>
    <w:rsid w:val="0013333F"/>
    <w:rsid w:val="001379D0"/>
    <w:rsid w:val="0014170E"/>
    <w:rsid w:val="00154237"/>
    <w:rsid w:val="00155524"/>
    <w:rsid w:val="00155760"/>
    <w:rsid w:val="00155F82"/>
    <w:rsid w:val="00161690"/>
    <w:rsid w:val="00176775"/>
    <w:rsid w:val="00177B15"/>
    <w:rsid w:val="00180FF0"/>
    <w:rsid w:val="001813FC"/>
    <w:rsid w:val="00182A1E"/>
    <w:rsid w:val="00183E17"/>
    <w:rsid w:val="00184030"/>
    <w:rsid w:val="001841A0"/>
    <w:rsid w:val="001860C8"/>
    <w:rsid w:val="0018751F"/>
    <w:rsid w:val="00190D23"/>
    <w:rsid w:val="00194F97"/>
    <w:rsid w:val="00197D96"/>
    <w:rsid w:val="001A0A49"/>
    <w:rsid w:val="001B054A"/>
    <w:rsid w:val="001B4E71"/>
    <w:rsid w:val="001C57E1"/>
    <w:rsid w:val="001C7C7F"/>
    <w:rsid w:val="001D175F"/>
    <w:rsid w:val="001D338E"/>
    <w:rsid w:val="001D587A"/>
    <w:rsid w:val="001D69A9"/>
    <w:rsid w:val="001E325E"/>
    <w:rsid w:val="001E7AA8"/>
    <w:rsid w:val="001F3D4B"/>
    <w:rsid w:val="00207CDD"/>
    <w:rsid w:val="002109DE"/>
    <w:rsid w:val="00212260"/>
    <w:rsid w:val="002125C7"/>
    <w:rsid w:val="0021605C"/>
    <w:rsid w:val="00224FD3"/>
    <w:rsid w:val="00225CCA"/>
    <w:rsid w:val="0022687F"/>
    <w:rsid w:val="00226D55"/>
    <w:rsid w:val="00226F0C"/>
    <w:rsid w:val="002276DB"/>
    <w:rsid w:val="0023060E"/>
    <w:rsid w:val="002325DC"/>
    <w:rsid w:val="00233540"/>
    <w:rsid w:val="002335C1"/>
    <w:rsid w:val="00236F1D"/>
    <w:rsid w:val="00242090"/>
    <w:rsid w:val="00242D7F"/>
    <w:rsid w:val="00251389"/>
    <w:rsid w:val="00254561"/>
    <w:rsid w:val="00255E41"/>
    <w:rsid w:val="00257F26"/>
    <w:rsid w:val="002629BA"/>
    <w:rsid w:val="00267CC2"/>
    <w:rsid w:val="0027015E"/>
    <w:rsid w:val="00276212"/>
    <w:rsid w:val="00276A24"/>
    <w:rsid w:val="002818A9"/>
    <w:rsid w:val="0028625F"/>
    <w:rsid w:val="00286E5A"/>
    <w:rsid w:val="00293F8A"/>
    <w:rsid w:val="002950B5"/>
    <w:rsid w:val="002970BA"/>
    <w:rsid w:val="00297FD1"/>
    <w:rsid w:val="002A0F98"/>
    <w:rsid w:val="002B04AB"/>
    <w:rsid w:val="002B1B3A"/>
    <w:rsid w:val="002B222C"/>
    <w:rsid w:val="002B57E9"/>
    <w:rsid w:val="002B6094"/>
    <w:rsid w:val="002B6643"/>
    <w:rsid w:val="002C25D1"/>
    <w:rsid w:val="002C6202"/>
    <w:rsid w:val="002D0A0D"/>
    <w:rsid w:val="002D0EEA"/>
    <w:rsid w:val="002D2212"/>
    <w:rsid w:val="002D4575"/>
    <w:rsid w:val="002D4C6E"/>
    <w:rsid w:val="002D54B5"/>
    <w:rsid w:val="002D56C3"/>
    <w:rsid w:val="002D5743"/>
    <w:rsid w:val="002D5F47"/>
    <w:rsid w:val="002D6315"/>
    <w:rsid w:val="002D6546"/>
    <w:rsid w:val="002E1FA4"/>
    <w:rsid w:val="002E3F62"/>
    <w:rsid w:val="002E52CD"/>
    <w:rsid w:val="002E5934"/>
    <w:rsid w:val="002E6919"/>
    <w:rsid w:val="002F280C"/>
    <w:rsid w:val="002F293C"/>
    <w:rsid w:val="002F2C03"/>
    <w:rsid w:val="00302155"/>
    <w:rsid w:val="00310156"/>
    <w:rsid w:val="00310B86"/>
    <w:rsid w:val="00314E08"/>
    <w:rsid w:val="00316628"/>
    <w:rsid w:val="003171C9"/>
    <w:rsid w:val="00326058"/>
    <w:rsid w:val="00326943"/>
    <w:rsid w:val="00330947"/>
    <w:rsid w:val="00334C66"/>
    <w:rsid w:val="00336D48"/>
    <w:rsid w:val="0034149D"/>
    <w:rsid w:val="003456CF"/>
    <w:rsid w:val="00345A12"/>
    <w:rsid w:val="00346B83"/>
    <w:rsid w:val="003555F3"/>
    <w:rsid w:val="00356A55"/>
    <w:rsid w:val="00366642"/>
    <w:rsid w:val="00367841"/>
    <w:rsid w:val="00382527"/>
    <w:rsid w:val="00390943"/>
    <w:rsid w:val="0039143E"/>
    <w:rsid w:val="00394C07"/>
    <w:rsid w:val="00395856"/>
    <w:rsid w:val="00396D85"/>
    <w:rsid w:val="00397F00"/>
    <w:rsid w:val="003A0FC3"/>
    <w:rsid w:val="003A0FC6"/>
    <w:rsid w:val="003A1F08"/>
    <w:rsid w:val="003A299F"/>
    <w:rsid w:val="003A76E8"/>
    <w:rsid w:val="003B1AAB"/>
    <w:rsid w:val="003C1DAA"/>
    <w:rsid w:val="003C2C45"/>
    <w:rsid w:val="003C7D75"/>
    <w:rsid w:val="003D1262"/>
    <w:rsid w:val="003D12E8"/>
    <w:rsid w:val="003D22CD"/>
    <w:rsid w:val="003D6AB9"/>
    <w:rsid w:val="003E0677"/>
    <w:rsid w:val="003E257A"/>
    <w:rsid w:val="003E4322"/>
    <w:rsid w:val="003F06EF"/>
    <w:rsid w:val="003F7DBD"/>
    <w:rsid w:val="00402C94"/>
    <w:rsid w:val="00403E3F"/>
    <w:rsid w:val="00407DAD"/>
    <w:rsid w:val="0041244D"/>
    <w:rsid w:val="00415850"/>
    <w:rsid w:val="00423E70"/>
    <w:rsid w:val="00426317"/>
    <w:rsid w:val="0043177F"/>
    <w:rsid w:val="00437421"/>
    <w:rsid w:val="00441C70"/>
    <w:rsid w:val="00441D8F"/>
    <w:rsid w:val="004539D6"/>
    <w:rsid w:val="00464BE9"/>
    <w:rsid w:val="0046514C"/>
    <w:rsid w:val="00465599"/>
    <w:rsid w:val="00465D69"/>
    <w:rsid w:val="00466E2F"/>
    <w:rsid w:val="00467456"/>
    <w:rsid w:val="004708BC"/>
    <w:rsid w:val="0047433B"/>
    <w:rsid w:val="00481B79"/>
    <w:rsid w:val="00482643"/>
    <w:rsid w:val="00483D74"/>
    <w:rsid w:val="004846AF"/>
    <w:rsid w:val="00485809"/>
    <w:rsid w:val="00493D6F"/>
    <w:rsid w:val="0049535D"/>
    <w:rsid w:val="004A6575"/>
    <w:rsid w:val="004A6975"/>
    <w:rsid w:val="004A7D5A"/>
    <w:rsid w:val="004B0790"/>
    <w:rsid w:val="004B2D34"/>
    <w:rsid w:val="004B509F"/>
    <w:rsid w:val="004C0088"/>
    <w:rsid w:val="004C3B00"/>
    <w:rsid w:val="004C77D6"/>
    <w:rsid w:val="004C7DC2"/>
    <w:rsid w:val="004D0460"/>
    <w:rsid w:val="004D24C0"/>
    <w:rsid w:val="004D6162"/>
    <w:rsid w:val="004D67B6"/>
    <w:rsid w:val="004D67B7"/>
    <w:rsid w:val="004D6FF7"/>
    <w:rsid w:val="004E0135"/>
    <w:rsid w:val="004E1103"/>
    <w:rsid w:val="004E2758"/>
    <w:rsid w:val="004E504C"/>
    <w:rsid w:val="004E6EE3"/>
    <w:rsid w:val="004F0C2A"/>
    <w:rsid w:val="004F2EE1"/>
    <w:rsid w:val="004F3D32"/>
    <w:rsid w:val="00501140"/>
    <w:rsid w:val="005021F0"/>
    <w:rsid w:val="00502230"/>
    <w:rsid w:val="00505188"/>
    <w:rsid w:val="005076AF"/>
    <w:rsid w:val="005131EE"/>
    <w:rsid w:val="00522F1B"/>
    <w:rsid w:val="005237A1"/>
    <w:rsid w:val="005307FE"/>
    <w:rsid w:val="005369F7"/>
    <w:rsid w:val="00544C78"/>
    <w:rsid w:val="00545F29"/>
    <w:rsid w:val="00545F7B"/>
    <w:rsid w:val="005465F6"/>
    <w:rsid w:val="005476E9"/>
    <w:rsid w:val="005576F3"/>
    <w:rsid w:val="00557B5A"/>
    <w:rsid w:val="00560AA6"/>
    <w:rsid w:val="00562ACB"/>
    <w:rsid w:val="005647F4"/>
    <w:rsid w:val="005669DE"/>
    <w:rsid w:val="005832C2"/>
    <w:rsid w:val="0058389C"/>
    <w:rsid w:val="005855B5"/>
    <w:rsid w:val="00590895"/>
    <w:rsid w:val="00592A34"/>
    <w:rsid w:val="00596AC0"/>
    <w:rsid w:val="005A1F82"/>
    <w:rsid w:val="005A4E9E"/>
    <w:rsid w:val="005A76C6"/>
    <w:rsid w:val="005B0551"/>
    <w:rsid w:val="005B1E87"/>
    <w:rsid w:val="005B49D6"/>
    <w:rsid w:val="005C0381"/>
    <w:rsid w:val="005C3D85"/>
    <w:rsid w:val="005C5D48"/>
    <w:rsid w:val="005C6E21"/>
    <w:rsid w:val="005E3E6C"/>
    <w:rsid w:val="005E56BC"/>
    <w:rsid w:val="005E7236"/>
    <w:rsid w:val="005E7958"/>
    <w:rsid w:val="005F0827"/>
    <w:rsid w:val="005F1C97"/>
    <w:rsid w:val="005F36AF"/>
    <w:rsid w:val="005F6A25"/>
    <w:rsid w:val="006008A1"/>
    <w:rsid w:val="00601113"/>
    <w:rsid w:val="006161D2"/>
    <w:rsid w:val="006217E3"/>
    <w:rsid w:val="00622365"/>
    <w:rsid w:val="00623439"/>
    <w:rsid w:val="00631078"/>
    <w:rsid w:val="00632679"/>
    <w:rsid w:val="0063793C"/>
    <w:rsid w:val="0064199D"/>
    <w:rsid w:val="00643E1C"/>
    <w:rsid w:val="006520D3"/>
    <w:rsid w:val="006537B7"/>
    <w:rsid w:val="00653860"/>
    <w:rsid w:val="00654B49"/>
    <w:rsid w:val="00663AEF"/>
    <w:rsid w:val="00672254"/>
    <w:rsid w:val="00684C98"/>
    <w:rsid w:val="00685705"/>
    <w:rsid w:val="00685C69"/>
    <w:rsid w:val="006918A6"/>
    <w:rsid w:val="00696FD9"/>
    <w:rsid w:val="006A036F"/>
    <w:rsid w:val="006A5B15"/>
    <w:rsid w:val="006A7950"/>
    <w:rsid w:val="006B1F94"/>
    <w:rsid w:val="006C04E0"/>
    <w:rsid w:val="006C0CC0"/>
    <w:rsid w:val="006C43DD"/>
    <w:rsid w:val="006C54E6"/>
    <w:rsid w:val="006D0099"/>
    <w:rsid w:val="006D14AA"/>
    <w:rsid w:val="006D7349"/>
    <w:rsid w:val="006E248C"/>
    <w:rsid w:val="006E3847"/>
    <w:rsid w:val="006E73A1"/>
    <w:rsid w:val="006F27A5"/>
    <w:rsid w:val="006F4780"/>
    <w:rsid w:val="006F57DE"/>
    <w:rsid w:val="006F5C88"/>
    <w:rsid w:val="00701ADE"/>
    <w:rsid w:val="00701B0E"/>
    <w:rsid w:val="007020E3"/>
    <w:rsid w:val="00710867"/>
    <w:rsid w:val="00711EFC"/>
    <w:rsid w:val="00711FAD"/>
    <w:rsid w:val="00721550"/>
    <w:rsid w:val="007227CE"/>
    <w:rsid w:val="00722DCC"/>
    <w:rsid w:val="00727816"/>
    <w:rsid w:val="00730DC9"/>
    <w:rsid w:val="00731BAD"/>
    <w:rsid w:val="0073343D"/>
    <w:rsid w:val="00735236"/>
    <w:rsid w:val="007356CC"/>
    <w:rsid w:val="00737BC3"/>
    <w:rsid w:val="007421DF"/>
    <w:rsid w:val="00746EF1"/>
    <w:rsid w:val="007478E2"/>
    <w:rsid w:val="00747C86"/>
    <w:rsid w:val="00750936"/>
    <w:rsid w:val="007547EE"/>
    <w:rsid w:val="00756984"/>
    <w:rsid w:val="00757118"/>
    <w:rsid w:val="00762372"/>
    <w:rsid w:val="0077110C"/>
    <w:rsid w:val="007719B4"/>
    <w:rsid w:val="00773732"/>
    <w:rsid w:val="00777AB2"/>
    <w:rsid w:val="00784C53"/>
    <w:rsid w:val="0078713F"/>
    <w:rsid w:val="00790517"/>
    <w:rsid w:val="00791259"/>
    <w:rsid w:val="007937AD"/>
    <w:rsid w:val="007947FA"/>
    <w:rsid w:val="007A2213"/>
    <w:rsid w:val="007A41B9"/>
    <w:rsid w:val="007B04AC"/>
    <w:rsid w:val="007B53C9"/>
    <w:rsid w:val="007B75A1"/>
    <w:rsid w:val="007C36FF"/>
    <w:rsid w:val="007C567C"/>
    <w:rsid w:val="007D0D19"/>
    <w:rsid w:val="007D3BF4"/>
    <w:rsid w:val="007D65A6"/>
    <w:rsid w:val="007D777A"/>
    <w:rsid w:val="007D7A7C"/>
    <w:rsid w:val="007E149A"/>
    <w:rsid w:val="007E2657"/>
    <w:rsid w:val="007E30D2"/>
    <w:rsid w:val="007F0F23"/>
    <w:rsid w:val="007F200C"/>
    <w:rsid w:val="00801174"/>
    <w:rsid w:val="00803414"/>
    <w:rsid w:val="00806D77"/>
    <w:rsid w:val="00815865"/>
    <w:rsid w:val="00815877"/>
    <w:rsid w:val="00815E3F"/>
    <w:rsid w:val="0081645D"/>
    <w:rsid w:val="00831E02"/>
    <w:rsid w:val="00833899"/>
    <w:rsid w:val="0083580C"/>
    <w:rsid w:val="00836775"/>
    <w:rsid w:val="0084027E"/>
    <w:rsid w:val="0084512B"/>
    <w:rsid w:val="00846407"/>
    <w:rsid w:val="008477B6"/>
    <w:rsid w:val="00856313"/>
    <w:rsid w:val="008640AC"/>
    <w:rsid w:val="008651A7"/>
    <w:rsid w:val="00867FBC"/>
    <w:rsid w:val="0087548F"/>
    <w:rsid w:val="00883AE2"/>
    <w:rsid w:val="008916EB"/>
    <w:rsid w:val="00897E1B"/>
    <w:rsid w:val="008A3A5D"/>
    <w:rsid w:val="008A7153"/>
    <w:rsid w:val="008B0593"/>
    <w:rsid w:val="008B258E"/>
    <w:rsid w:val="008B55BB"/>
    <w:rsid w:val="008C77E7"/>
    <w:rsid w:val="008D565A"/>
    <w:rsid w:val="008D64B8"/>
    <w:rsid w:val="008E375B"/>
    <w:rsid w:val="008F7627"/>
    <w:rsid w:val="008F77A8"/>
    <w:rsid w:val="00900250"/>
    <w:rsid w:val="00906B28"/>
    <w:rsid w:val="00907182"/>
    <w:rsid w:val="009075D6"/>
    <w:rsid w:val="00907875"/>
    <w:rsid w:val="00911468"/>
    <w:rsid w:val="00914914"/>
    <w:rsid w:val="009157D7"/>
    <w:rsid w:val="00915819"/>
    <w:rsid w:val="00917C39"/>
    <w:rsid w:val="009226D3"/>
    <w:rsid w:val="00925964"/>
    <w:rsid w:val="00925E86"/>
    <w:rsid w:val="00932AE1"/>
    <w:rsid w:val="00933A99"/>
    <w:rsid w:val="009430C8"/>
    <w:rsid w:val="00951558"/>
    <w:rsid w:val="00956557"/>
    <w:rsid w:val="00957574"/>
    <w:rsid w:val="00970AF7"/>
    <w:rsid w:val="009770DA"/>
    <w:rsid w:val="00983C55"/>
    <w:rsid w:val="009849ED"/>
    <w:rsid w:val="00985BBF"/>
    <w:rsid w:val="00986FD1"/>
    <w:rsid w:val="00990DDE"/>
    <w:rsid w:val="00995360"/>
    <w:rsid w:val="009962CA"/>
    <w:rsid w:val="009A755D"/>
    <w:rsid w:val="009B1D37"/>
    <w:rsid w:val="009B667F"/>
    <w:rsid w:val="009C08C2"/>
    <w:rsid w:val="009C3CB8"/>
    <w:rsid w:val="009C6682"/>
    <w:rsid w:val="009D1D2F"/>
    <w:rsid w:val="009D5FF7"/>
    <w:rsid w:val="009D76C5"/>
    <w:rsid w:val="009E0074"/>
    <w:rsid w:val="009E2590"/>
    <w:rsid w:val="009F11BD"/>
    <w:rsid w:val="009F1B1B"/>
    <w:rsid w:val="009F471B"/>
    <w:rsid w:val="009F67DF"/>
    <w:rsid w:val="00A00F27"/>
    <w:rsid w:val="00A019FF"/>
    <w:rsid w:val="00A0301B"/>
    <w:rsid w:val="00A1267C"/>
    <w:rsid w:val="00A17EC3"/>
    <w:rsid w:val="00A200ED"/>
    <w:rsid w:val="00A34B45"/>
    <w:rsid w:val="00A3737F"/>
    <w:rsid w:val="00A40491"/>
    <w:rsid w:val="00A41301"/>
    <w:rsid w:val="00A41AF6"/>
    <w:rsid w:val="00A439DB"/>
    <w:rsid w:val="00A443D6"/>
    <w:rsid w:val="00A4555C"/>
    <w:rsid w:val="00A50071"/>
    <w:rsid w:val="00A56805"/>
    <w:rsid w:val="00A56A81"/>
    <w:rsid w:val="00A5753E"/>
    <w:rsid w:val="00A57595"/>
    <w:rsid w:val="00A623CF"/>
    <w:rsid w:val="00A626AF"/>
    <w:rsid w:val="00A66F3F"/>
    <w:rsid w:val="00A70EE3"/>
    <w:rsid w:val="00A71FA4"/>
    <w:rsid w:val="00A75350"/>
    <w:rsid w:val="00A83631"/>
    <w:rsid w:val="00A95346"/>
    <w:rsid w:val="00A9762D"/>
    <w:rsid w:val="00A97747"/>
    <w:rsid w:val="00AA4690"/>
    <w:rsid w:val="00AB261F"/>
    <w:rsid w:val="00AB601C"/>
    <w:rsid w:val="00AB6D0A"/>
    <w:rsid w:val="00AC0938"/>
    <w:rsid w:val="00AC1524"/>
    <w:rsid w:val="00AC4334"/>
    <w:rsid w:val="00AD1848"/>
    <w:rsid w:val="00AD1D94"/>
    <w:rsid w:val="00AD243E"/>
    <w:rsid w:val="00AD7090"/>
    <w:rsid w:val="00AE2931"/>
    <w:rsid w:val="00AE30C2"/>
    <w:rsid w:val="00AF5D21"/>
    <w:rsid w:val="00B002E9"/>
    <w:rsid w:val="00B04AC5"/>
    <w:rsid w:val="00B079DC"/>
    <w:rsid w:val="00B12713"/>
    <w:rsid w:val="00B17DA3"/>
    <w:rsid w:val="00B210C1"/>
    <w:rsid w:val="00B211EA"/>
    <w:rsid w:val="00B21B54"/>
    <w:rsid w:val="00B22D5A"/>
    <w:rsid w:val="00B25059"/>
    <w:rsid w:val="00B36347"/>
    <w:rsid w:val="00B40746"/>
    <w:rsid w:val="00B41448"/>
    <w:rsid w:val="00B41752"/>
    <w:rsid w:val="00B4182E"/>
    <w:rsid w:val="00B42B82"/>
    <w:rsid w:val="00B50DE1"/>
    <w:rsid w:val="00B515AC"/>
    <w:rsid w:val="00B52ED8"/>
    <w:rsid w:val="00B537F6"/>
    <w:rsid w:val="00B54485"/>
    <w:rsid w:val="00B55764"/>
    <w:rsid w:val="00B61448"/>
    <w:rsid w:val="00B62D3E"/>
    <w:rsid w:val="00B635B0"/>
    <w:rsid w:val="00B65D1C"/>
    <w:rsid w:val="00B667AA"/>
    <w:rsid w:val="00B67908"/>
    <w:rsid w:val="00B73667"/>
    <w:rsid w:val="00B83196"/>
    <w:rsid w:val="00B86DE2"/>
    <w:rsid w:val="00B90950"/>
    <w:rsid w:val="00B91979"/>
    <w:rsid w:val="00B96B04"/>
    <w:rsid w:val="00BA76AA"/>
    <w:rsid w:val="00BB0B46"/>
    <w:rsid w:val="00BC080B"/>
    <w:rsid w:val="00BC5F8C"/>
    <w:rsid w:val="00BC7CC8"/>
    <w:rsid w:val="00BD166B"/>
    <w:rsid w:val="00BD2E34"/>
    <w:rsid w:val="00BD3EA0"/>
    <w:rsid w:val="00BD4D09"/>
    <w:rsid w:val="00BD5FF4"/>
    <w:rsid w:val="00BE17BB"/>
    <w:rsid w:val="00BE1D5E"/>
    <w:rsid w:val="00BE4BB0"/>
    <w:rsid w:val="00BE63CA"/>
    <w:rsid w:val="00BF0023"/>
    <w:rsid w:val="00BF5539"/>
    <w:rsid w:val="00C0120C"/>
    <w:rsid w:val="00C03D35"/>
    <w:rsid w:val="00C071BD"/>
    <w:rsid w:val="00C072C2"/>
    <w:rsid w:val="00C13662"/>
    <w:rsid w:val="00C17413"/>
    <w:rsid w:val="00C2202B"/>
    <w:rsid w:val="00C249DB"/>
    <w:rsid w:val="00C35A4D"/>
    <w:rsid w:val="00C4188D"/>
    <w:rsid w:val="00C4272E"/>
    <w:rsid w:val="00C50F47"/>
    <w:rsid w:val="00C51530"/>
    <w:rsid w:val="00C5177C"/>
    <w:rsid w:val="00C54FB8"/>
    <w:rsid w:val="00C55C86"/>
    <w:rsid w:val="00C612DA"/>
    <w:rsid w:val="00C6455C"/>
    <w:rsid w:val="00C65417"/>
    <w:rsid w:val="00C6744C"/>
    <w:rsid w:val="00C72C0C"/>
    <w:rsid w:val="00C73CA3"/>
    <w:rsid w:val="00C75942"/>
    <w:rsid w:val="00C76825"/>
    <w:rsid w:val="00C77C9E"/>
    <w:rsid w:val="00C82C15"/>
    <w:rsid w:val="00C87D83"/>
    <w:rsid w:val="00C87FCD"/>
    <w:rsid w:val="00C929B6"/>
    <w:rsid w:val="00C96C2C"/>
    <w:rsid w:val="00C96E49"/>
    <w:rsid w:val="00CB42CD"/>
    <w:rsid w:val="00CC0644"/>
    <w:rsid w:val="00CC14F9"/>
    <w:rsid w:val="00CC18E2"/>
    <w:rsid w:val="00CC78C3"/>
    <w:rsid w:val="00CD0AC3"/>
    <w:rsid w:val="00CD3504"/>
    <w:rsid w:val="00CD5CDB"/>
    <w:rsid w:val="00CE04A0"/>
    <w:rsid w:val="00CE0DD6"/>
    <w:rsid w:val="00CE1442"/>
    <w:rsid w:val="00CE3E57"/>
    <w:rsid w:val="00CE3ED8"/>
    <w:rsid w:val="00CE4205"/>
    <w:rsid w:val="00CE441F"/>
    <w:rsid w:val="00CE5679"/>
    <w:rsid w:val="00CE5B0D"/>
    <w:rsid w:val="00CF23FF"/>
    <w:rsid w:val="00CF2DB9"/>
    <w:rsid w:val="00CF3AD2"/>
    <w:rsid w:val="00CF5E5F"/>
    <w:rsid w:val="00CF7050"/>
    <w:rsid w:val="00D015B2"/>
    <w:rsid w:val="00D02E24"/>
    <w:rsid w:val="00D03B6E"/>
    <w:rsid w:val="00D11F81"/>
    <w:rsid w:val="00D1419D"/>
    <w:rsid w:val="00D14510"/>
    <w:rsid w:val="00D172A2"/>
    <w:rsid w:val="00D237F8"/>
    <w:rsid w:val="00D24570"/>
    <w:rsid w:val="00D36D6F"/>
    <w:rsid w:val="00D3720B"/>
    <w:rsid w:val="00D37C97"/>
    <w:rsid w:val="00D427B1"/>
    <w:rsid w:val="00D42D9E"/>
    <w:rsid w:val="00D44F1B"/>
    <w:rsid w:val="00D46C4B"/>
    <w:rsid w:val="00D4723D"/>
    <w:rsid w:val="00D526B6"/>
    <w:rsid w:val="00D57402"/>
    <w:rsid w:val="00D604CB"/>
    <w:rsid w:val="00D6096E"/>
    <w:rsid w:val="00D647BD"/>
    <w:rsid w:val="00D67C92"/>
    <w:rsid w:val="00D727B9"/>
    <w:rsid w:val="00D73F29"/>
    <w:rsid w:val="00D745CE"/>
    <w:rsid w:val="00D760B9"/>
    <w:rsid w:val="00D802EF"/>
    <w:rsid w:val="00D80981"/>
    <w:rsid w:val="00D902B7"/>
    <w:rsid w:val="00D94541"/>
    <w:rsid w:val="00D97CED"/>
    <w:rsid w:val="00DA138C"/>
    <w:rsid w:val="00DA24D2"/>
    <w:rsid w:val="00DA6CFF"/>
    <w:rsid w:val="00DB022A"/>
    <w:rsid w:val="00DB73EE"/>
    <w:rsid w:val="00DC048C"/>
    <w:rsid w:val="00DC302F"/>
    <w:rsid w:val="00DD1F6F"/>
    <w:rsid w:val="00DD32E9"/>
    <w:rsid w:val="00DD4879"/>
    <w:rsid w:val="00DD489C"/>
    <w:rsid w:val="00DD7992"/>
    <w:rsid w:val="00DE2817"/>
    <w:rsid w:val="00DE3413"/>
    <w:rsid w:val="00DE3CAE"/>
    <w:rsid w:val="00DF223B"/>
    <w:rsid w:val="00DF2EFD"/>
    <w:rsid w:val="00DF6005"/>
    <w:rsid w:val="00DF6483"/>
    <w:rsid w:val="00DF78D0"/>
    <w:rsid w:val="00DF7E3A"/>
    <w:rsid w:val="00E02C8C"/>
    <w:rsid w:val="00E02EAD"/>
    <w:rsid w:val="00E04A7C"/>
    <w:rsid w:val="00E04E00"/>
    <w:rsid w:val="00E06009"/>
    <w:rsid w:val="00E07198"/>
    <w:rsid w:val="00E079C5"/>
    <w:rsid w:val="00E12FD9"/>
    <w:rsid w:val="00E133E0"/>
    <w:rsid w:val="00E2463F"/>
    <w:rsid w:val="00E2600A"/>
    <w:rsid w:val="00E30D5F"/>
    <w:rsid w:val="00E31BF9"/>
    <w:rsid w:val="00E36876"/>
    <w:rsid w:val="00E370DF"/>
    <w:rsid w:val="00E377D4"/>
    <w:rsid w:val="00E40928"/>
    <w:rsid w:val="00E4293B"/>
    <w:rsid w:val="00E42BD2"/>
    <w:rsid w:val="00E624BE"/>
    <w:rsid w:val="00E646F3"/>
    <w:rsid w:val="00E75C8F"/>
    <w:rsid w:val="00E76246"/>
    <w:rsid w:val="00E8273E"/>
    <w:rsid w:val="00E83331"/>
    <w:rsid w:val="00E8339C"/>
    <w:rsid w:val="00E8667B"/>
    <w:rsid w:val="00E87A07"/>
    <w:rsid w:val="00E952C6"/>
    <w:rsid w:val="00E972C6"/>
    <w:rsid w:val="00E975A9"/>
    <w:rsid w:val="00E97C80"/>
    <w:rsid w:val="00EA0C8E"/>
    <w:rsid w:val="00EA3688"/>
    <w:rsid w:val="00EA64D3"/>
    <w:rsid w:val="00EB01AF"/>
    <w:rsid w:val="00EB1756"/>
    <w:rsid w:val="00EB3D40"/>
    <w:rsid w:val="00EB428A"/>
    <w:rsid w:val="00EB4A31"/>
    <w:rsid w:val="00EB4BA2"/>
    <w:rsid w:val="00EB7683"/>
    <w:rsid w:val="00EC0517"/>
    <w:rsid w:val="00EC3BC7"/>
    <w:rsid w:val="00ED0019"/>
    <w:rsid w:val="00ED2A49"/>
    <w:rsid w:val="00ED379E"/>
    <w:rsid w:val="00ED3E05"/>
    <w:rsid w:val="00ED4574"/>
    <w:rsid w:val="00ED51D2"/>
    <w:rsid w:val="00ED741D"/>
    <w:rsid w:val="00EE4E9E"/>
    <w:rsid w:val="00EE7242"/>
    <w:rsid w:val="00EF264B"/>
    <w:rsid w:val="00EF36ED"/>
    <w:rsid w:val="00EF3D93"/>
    <w:rsid w:val="00EF488B"/>
    <w:rsid w:val="00EF6870"/>
    <w:rsid w:val="00F00156"/>
    <w:rsid w:val="00F00C24"/>
    <w:rsid w:val="00F00DA0"/>
    <w:rsid w:val="00F05454"/>
    <w:rsid w:val="00F056A7"/>
    <w:rsid w:val="00F07248"/>
    <w:rsid w:val="00F116E2"/>
    <w:rsid w:val="00F126C5"/>
    <w:rsid w:val="00F15B20"/>
    <w:rsid w:val="00F220AA"/>
    <w:rsid w:val="00F317B3"/>
    <w:rsid w:val="00F33635"/>
    <w:rsid w:val="00F33D2D"/>
    <w:rsid w:val="00F35D5D"/>
    <w:rsid w:val="00F36692"/>
    <w:rsid w:val="00F4021C"/>
    <w:rsid w:val="00F417B1"/>
    <w:rsid w:val="00F41F37"/>
    <w:rsid w:val="00F500BE"/>
    <w:rsid w:val="00F50D4F"/>
    <w:rsid w:val="00F60357"/>
    <w:rsid w:val="00F623AB"/>
    <w:rsid w:val="00F66CD2"/>
    <w:rsid w:val="00F822F5"/>
    <w:rsid w:val="00F823DA"/>
    <w:rsid w:val="00F82D4C"/>
    <w:rsid w:val="00F860F2"/>
    <w:rsid w:val="00F924B5"/>
    <w:rsid w:val="00F9670B"/>
    <w:rsid w:val="00F973B1"/>
    <w:rsid w:val="00F97876"/>
    <w:rsid w:val="00FA4A1C"/>
    <w:rsid w:val="00FA66CD"/>
    <w:rsid w:val="00FB3107"/>
    <w:rsid w:val="00FC313B"/>
    <w:rsid w:val="00FD35A6"/>
    <w:rsid w:val="00FD36AB"/>
    <w:rsid w:val="00FE0808"/>
    <w:rsid w:val="00FE0C60"/>
    <w:rsid w:val="00FE10AC"/>
    <w:rsid w:val="00FE4A2D"/>
    <w:rsid w:val="00FE6CF3"/>
    <w:rsid w:val="00FE7209"/>
    <w:rsid w:val="00FF4B5D"/>
    <w:rsid w:val="00FF6F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F0CC4"/>
  <w15:chartTrackingRefBased/>
  <w15:docId w15:val="{23282B3F-4102-42F5-8D8C-76037B8BB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F97876"/>
    <w:rPr>
      <w:sz w:val="16"/>
      <w:szCs w:val="16"/>
    </w:rPr>
  </w:style>
  <w:style w:type="paragraph" w:styleId="CommentText">
    <w:name w:val="annotation text"/>
    <w:basedOn w:val="Normal"/>
    <w:link w:val="CommentTextChar"/>
    <w:uiPriority w:val="99"/>
    <w:semiHidden/>
    <w:unhideWhenUsed/>
    <w:rsid w:val="00F97876"/>
    <w:pPr>
      <w:spacing w:line="240" w:lineRule="auto"/>
    </w:pPr>
    <w:rPr>
      <w:sz w:val="20"/>
      <w:szCs w:val="25"/>
    </w:rPr>
  </w:style>
  <w:style w:type="character" w:customStyle="1" w:styleId="CommentTextChar">
    <w:name w:val="Comment Text Char"/>
    <w:link w:val="CommentText"/>
    <w:uiPriority w:val="99"/>
    <w:semiHidden/>
    <w:rsid w:val="00F97876"/>
    <w:rPr>
      <w:sz w:val="20"/>
      <w:szCs w:val="25"/>
    </w:rPr>
  </w:style>
  <w:style w:type="paragraph" w:styleId="CommentSubject">
    <w:name w:val="annotation subject"/>
    <w:basedOn w:val="CommentText"/>
    <w:next w:val="CommentText"/>
    <w:link w:val="CommentSubjectChar"/>
    <w:uiPriority w:val="99"/>
    <w:semiHidden/>
    <w:unhideWhenUsed/>
    <w:rsid w:val="00F97876"/>
    <w:rPr>
      <w:b/>
      <w:bCs/>
    </w:rPr>
  </w:style>
  <w:style w:type="character" w:customStyle="1" w:styleId="CommentSubjectChar">
    <w:name w:val="Comment Subject Char"/>
    <w:link w:val="CommentSubject"/>
    <w:uiPriority w:val="99"/>
    <w:semiHidden/>
    <w:rsid w:val="00F97876"/>
    <w:rPr>
      <w:b/>
      <w:bCs/>
      <w:sz w:val="20"/>
      <w:szCs w:val="25"/>
    </w:rPr>
  </w:style>
  <w:style w:type="paragraph" w:customStyle="1" w:styleId="a">
    <w:name w:val="à¹×éÍàÃ×èÍ§"/>
    <w:basedOn w:val="Normal"/>
    <w:rsid w:val="00041089"/>
    <w:pPr>
      <w:spacing w:after="0" w:line="240" w:lineRule="auto"/>
      <w:ind w:right="386"/>
    </w:pPr>
    <w:rPr>
      <w:rFonts w:ascii="Times New Roman" w:eastAsia="Times New Roman" w:hAnsi="Times New Roman" w:cs="Times New Roman"/>
      <w:sz w:val="28"/>
    </w:rPr>
  </w:style>
  <w:style w:type="character" w:styleId="Hyperlink">
    <w:name w:val="Hyperlink"/>
    <w:uiPriority w:val="99"/>
    <w:unhideWhenUsed/>
    <w:rsid w:val="009C3CB8"/>
    <w:rPr>
      <w:color w:val="0563C1"/>
      <w:u w:val="single"/>
    </w:rPr>
  </w:style>
  <w:style w:type="paragraph" w:styleId="Revision">
    <w:name w:val="Revision"/>
    <w:hidden/>
    <w:uiPriority w:val="99"/>
    <w:semiHidden/>
    <w:rsid w:val="0018751F"/>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93893166">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3846041">
      <w:bodyDiv w:val="1"/>
      <w:marLeft w:val="0"/>
      <w:marRight w:val="0"/>
      <w:marTop w:val="0"/>
      <w:marBottom w:val="0"/>
      <w:divBdr>
        <w:top w:val="none" w:sz="0" w:space="0" w:color="auto"/>
        <w:left w:val="none" w:sz="0" w:space="0" w:color="auto"/>
        <w:bottom w:val="none" w:sz="0" w:space="0" w:color="auto"/>
        <w:right w:val="none" w:sz="0" w:space="0" w:color="auto"/>
      </w:divBdr>
    </w:div>
    <w:div w:id="971178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99644738">
      <w:bodyDiv w:val="1"/>
      <w:marLeft w:val="0"/>
      <w:marRight w:val="0"/>
      <w:marTop w:val="0"/>
      <w:marBottom w:val="0"/>
      <w:divBdr>
        <w:top w:val="none" w:sz="0" w:space="0" w:color="auto"/>
        <w:left w:val="none" w:sz="0" w:space="0" w:color="auto"/>
        <w:bottom w:val="none" w:sz="0" w:space="0" w:color="auto"/>
        <w:right w:val="none" w:sz="0" w:space="0" w:color="auto"/>
      </w:divBdr>
    </w:div>
    <w:div w:id="1416053410">
      <w:bodyDiv w:val="1"/>
      <w:marLeft w:val="0"/>
      <w:marRight w:val="0"/>
      <w:marTop w:val="0"/>
      <w:marBottom w:val="0"/>
      <w:divBdr>
        <w:top w:val="none" w:sz="0" w:space="0" w:color="auto"/>
        <w:left w:val="none" w:sz="0" w:space="0" w:color="auto"/>
        <w:bottom w:val="none" w:sz="0" w:space="0" w:color="auto"/>
        <w:right w:val="none" w:sz="0" w:space="0" w:color="auto"/>
      </w:divBdr>
    </w:div>
    <w:div w:id="143833338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5544597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4218232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A2463-DD71-4A85-8DE5-C0260B8C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2271</Words>
  <Characters>12949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3</cp:revision>
  <cp:lastPrinted>2024-02-22T06:16:00Z</cp:lastPrinted>
  <dcterms:created xsi:type="dcterms:W3CDTF">2024-02-23T12:39:00Z</dcterms:created>
  <dcterms:modified xsi:type="dcterms:W3CDTF">2024-02-27T09:34:00Z</dcterms:modified>
</cp:coreProperties>
</file>