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3FE079" w14:textId="77777777" w:rsidR="000F3B56" w:rsidRPr="008906D3" w:rsidRDefault="000F3B56" w:rsidP="000038CF">
      <w:pPr>
        <w:autoSpaceDE w:val="0"/>
        <w:autoSpaceDN w:val="0"/>
        <w:adjustRightInd w:val="0"/>
        <w:jc w:val="center"/>
        <w:rPr>
          <w:rFonts w:eastAsia="Arial Unicode MS" w:cs="Times New Roman"/>
          <w:b/>
          <w:bCs/>
          <w:sz w:val="20"/>
          <w:szCs w:val="20"/>
        </w:rPr>
      </w:pPr>
      <w:r w:rsidRPr="008906D3">
        <w:rPr>
          <w:rFonts w:eastAsia="Arial Unicode MS" w:cs="Times New Roman"/>
          <w:b/>
          <w:bCs/>
          <w:sz w:val="20"/>
          <w:szCs w:val="20"/>
        </w:rPr>
        <w:t>REPORT  OF  THE  INDEPENDENT  CERTIFIED  PUBLIC  ACCOUNTANTS</w:t>
      </w:r>
    </w:p>
    <w:p w14:paraId="4D934372" w14:textId="77777777" w:rsidR="009153B4" w:rsidRPr="00D4604D" w:rsidRDefault="009153B4" w:rsidP="000038CF">
      <w:pPr>
        <w:autoSpaceDE w:val="0"/>
        <w:autoSpaceDN w:val="0"/>
        <w:adjustRightInd w:val="0"/>
        <w:jc w:val="thaiDistribute"/>
        <w:rPr>
          <w:rFonts w:ascii="Angsana New" w:hAnsi="Angsana New"/>
          <w:sz w:val="32"/>
          <w:szCs w:val="32"/>
        </w:rPr>
      </w:pPr>
    </w:p>
    <w:p w14:paraId="258F3CD0" w14:textId="77777777" w:rsidR="000F3B56" w:rsidRPr="00F9451C" w:rsidRDefault="000F3B56" w:rsidP="000038CF">
      <w:pPr>
        <w:autoSpaceDE w:val="0"/>
        <w:autoSpaceDN w:val="0"/>
        <w:adjustRightInd w:val="0"/>
        <w:spacing w:line="280" w:lineRule="exact"/>
        <w:rPr>
          <w:rFonts w:eastAsia="Arial Unicode MS" w:cs="Times New Roman"/>
          <w:b/>
          <w:bCs/>
          <w:sz w:val="20"/>
          <w:szCs w:val="20"/>
        </w:rPr>
      </w:pPr>
      <w:r w:rsidRPr="00F9451C">
        <w:rPr>
          <w:rFonts w:eastAsia="Arial Unicode MS" w:cs="Times New Roman"/>
          <w:b/>
          <w:bCs/>
          <w:sz w:val="20"/>
          <w:szCs w:val="20"/>
        </w:rPr>
        <w:t>TO  THE  SHAREHOLDERS  AND  BOARD  OF  DIRECTORS</w:t>
      </w:r>
    </w:p>
    <w:p w14:paraId="031CCD96" w14:textId="77777777" w:rsidR="00675381" w:rsidRDefault="00675381" w:rsidP="00675381">
      <w:pPr>
        <w:spacing w:before="120"/>
        <w:rPr>
          <w:rFonts w:eastAsia="Angsana New"/>
          <w:b/>
          <w:bCs/>
          <w:sz w:val="20"/>
          <w:szCs w:val="25"/>
        </w:rPr>
      </w:pPr>
      <w:r>
        <w:rPr>
          <w:rFonts w:eastAsia="Angsana New"/>
          <w:b/>
          <w:bCs/>
          <w:sz w:val="20"/>
          <w:szCs w:val="25"/>
        </w:rPr>
        <w:t>SUPER  ENERGY  CORPORATION  PUBLIC  COMPANY  LIMITED</w:t>
      </w:r>
    </w:p>
    <w:p w14:paraId="030794B1" w14:textId="77777777" w:rsidR="005E25CF" w:rsidRPr="00FD002D" w:rsidRDefault="005E25CF" w:rsidP="00675381">
      <w:pPr>
        <w:autoSpaceDE w:val="0"/>
        <w:autoSpaceDN w:val="0"/>
        <w:adjustRightInd w:val="0"/>
        <w:jc w:val="thaiDistribute"/>
        <w:rPr>
          <w:rFonts w:eastAsia="Angsana New" w:cs="Times New Roman"/>
          <w:sz w:val="20"/>
          <w:szCs w:val="20"/>
        </w:rPr>
      </w:pPr>
    </w:p>
    <w:p w14:paraId="54DFE953" w14:textId="77777777" w:rsidR="00675381" w:rsidRPr="00FD002D" w:rsidRDefault="00675381" w:rsidP="00675381">
      <w:pPr>
        <w:autoSpaceDE w:val="0"/>
        <w:autoSpaceDN w:val="0"/>
        <w:adjustRightInd w:val="0"/>
        <w:jc w:val="thaiDistribute"/>
        <w:rPr>
          <w:rFonts w:cs="Times New Roman"/>
          <w:color w:val="000000"/>
          <w:sz w:val="20"/>
          <w:szCs w:val="20"/>
        </w:rPr>
      </w:pPr>
    </w:p>
    <w:p w14:paraId="2D06E745" w14:textId="77777777" w:rsidR="005E25CF" w:rsidRPr="00A00B90" w:rsidRDefault="009702A5" w:rsidP="000038CF">
      <w:pPr>
        <w:autoSpaceDE w:val="0"/>
        <w:autoSpaceDN w:val="0"/>
        <w:adjustRightInd w:val="0"/>
        <w:jc w:val="thaiDistribute"/>
        <w:rPr>
          <w:rFonts w:cs="Times New Roman"/>
          <w:color w:val="000000"/>
          <w:szCs w:val="24"/>
        </w:rPr>
      </w:pPr>
      <w:r w:rsidRPr="00A00B90">
        <w:rPr>
          <w:rFonts w:cs="Times New Roman"/>
          <w:b/>
          <w:bCs/>
          <w:color w:val="000000"/>
          <w:szCs w:val="24"/>
        </w:rPr>
        <w:t>Opinion</w:t>
      </w:r>
    </w:p>
    <w:p w14:paraId="7CE31742" w14:textId="77777777" w:rsidR="006F580F" w:rsidRPr="00FD002D" w:rsidRDefault="006F580F" w:rsidP="000038CF">
      <w:pPr>
        <w:autoSpaceDE w:val="0"/>
        <w:autoSpaceDN w:val="0"/>
        <w:adjustRightInd w:val="0"/>
        <w:jc w:val="thaiDistribute"/>
        <w:rPr>
          <w:rFonts w:cs="Times New Roman"/>
          <w:sz w:val="20"/>
          <w:szCs w:val="20"/>
        </w:rPr>
      </w:pPr>
    </w:p>
    <w:p w14:paraId="2F002CF9" w14:textId="77777777" w:rsidR="00416F1C" w:rsidRPr="00A00B90" w:rsidRDefault="005B56E6" w:rsidP="000038CF">
      <w:pPr>
        <w:jc w:val="thaiDistribute"/>
        <w:rPr>
          <w:rFonts w:cs="Times New Roman"/>
          <w:szCs w:val="24"/>
          <w:cs/>
        </w:rPr>
      </w:pPr>
      <w:r w:rsidRPr="004D6998">
        <w:rPr>
          <w:rFonts w:cs="Times New Roman"/>
          <w:spacing w:val="-4"/>
          <w:szCs w:val="24"/>
        </w:rPr>
        <w:t xml:space="preserve">We have audited the </w:t>
      </w:r>
      <w:r w:rsidR="00A4239D" w:rsidRPr="004D6998">
        <w:rPr>
          <w:rFonts w:cs="Times New Roman"/>
          <w:spacing w:val="-4"/>
          <w:szCs w:val="24"/>
        </w:rPr>
        <w:t xml:space="preserve">consolidated </w:t>
      </w:r>
      <w:r w:rsidRPr="004D6998">
        <w:rPr>
          <w:rFonts w:cs="Times New Roman"/>
          <w:spacing w:val="-4"/>
          <w:szCs w:val="24"/>
        </w:rPr>
        <w:t xml:space="preserve">financial statements of </w:t>
      </w:r>
      <w:r w:rsidR="003B69B4">
        <w:rPr>
          <w:rFonts w:cs="Times New Roman"/>
          <w:color w:val="000000"/>
          <w:spacing w:val="-2"/>
          <w:szCs w:val="24"/>
        </w:rPr>
        <w:t>Super Energy Corporation</w:t>
      </w:r>
      <w:r w:rsidR="003B69B4" w:rsidRPr="00EE3539">
        <w:rPr>
          <w:rFonts w:cs="Times New Roman"/>
          <w:color w:val="000000"/>
          <w:spacing w:val="-2"/>
          <w:szCs w:val="24"/>
        </w:rPr>
        <w:t xml:space="preserve"> Public Company Limited</w:t>
      </w:r>
      <w:r w:rsidRPr="00A00B90">
        <w:rPr>
          <w:rFonts w:cs="Times New Roman"/>
          <w:szCs w:val="24"/>
        </w:rPr>
        <w:t xml:space="preserve"> </w:t>
      </w:r>
      <w:r w:rsidR="009D7F63" w:rsidRPr="004D6998">
        <w:rPr>
          <w:rFonts w:cs="Times New Roman"/>
          <w:spacing w:val="-4"/>
          <w:szCs w:val="24"/>
        </w:rPr>
        <w:t xml:space="preserve">and its </w:t>
      </w:r>
      <w:r w:rsidR="00A4239D" w:rsidRPr="004D6998">
        <w:rPr>
          <w:rFonts w:cs="Times New Roman"/>
          <w:spacing w:val="-4"/>
          <w:szCs w:val="24"/>
        </w:rPr>
        <w:t>s</w:t>
      </w:r>
      <w:r w:rsidR="005A442A" w:rsidRPr="004D6998">
        <w:rPr>
          <w:rFonts w:cs="Times New Roman"/>
          <w:spacing w:val="-4"/>
          <w:szCs w:val="24"/>
        </w:rPr>
        <w:t>ubsidiaries (</w:t>
      </w:r>
      <w:r w:rsidR="009D7F63" w:rsidRPr="004D6998">
        <w:rPr>
          <w:rFonts w:cs="Times New Roman"/>
          <w:spacing w:val="-4"/>
          <w:szCs w:val="24"/>
        </w:rPr>
        <w:t xml:space="preserve">the </w:t>
      </w:r>
      <w:r w:rsidR="005A442A" w:rsidRPr="004D6998">
        <w:rPr>
          <w:rFonts w:cs="Times New Roman"/>
          <w:spacing w:val="-4"/>
          <w:szCs w:val="24"/>
        </w:rPr>
        <w:t>“</w:t>
      </w:r>
      <w:r w:rsidR="009D7F63" w:rsidRPr="004D6998">
        <w:rPr>
          <w:rFonts w:cs="Times New Roman"/>
          <w:spacing w:val="-4"/>
          <w:szCs w:val="24"/>
        </w:rPr>
        <w:t>Group”)</w:t>
      </w:r>
      <w:r w:rsidRPr="004D6998">
        <w:rPr>
          <w:rFonts w:cs="Times New Roman"/>
          <w:spacing w:val="-4"/>
          <w:szCs w:val="24"/>
        </w:rPr>
        <w:t xml:space="preserve"> </w:t>
      </w:r>
      <w:r w:rsidR="00A4239D" w:rsidRPr="004D6998">
        <w:rPr>
          <w:rFonts w:cs="Times New Roman"/>
          <w:spacing w:val="-4"/>
          <w:szCs w:val="24"/>
        </w:rPr>
        <w:t xml:space="preserve">and the separate financial statements of </w:t>
      </w:r>
      <w:r w:rsidR="003B69B4">
        <w:rPr>
          <w:rFonts w:cs="Times New Roman"/>
          <w:color w:val="000000"/>
          <w:spacing w:val="-2"/>
          <w:szCs w:val="24"/>
        </w:rPr>
        <w:t>Super Energy Corporation</w:t>
      </w:r>
      <w:r w:rsidR="003B69B4" w:rsidRPr="00EE3539">
        <w:rPr>
          <w:rFonts w:cs="Times New Roman"/>
          <w:color w:val="000000"/>
          <w:spacing w:val="-2"/>
          <w:szCs w:val="24"/>
        </w:rPr>
        <w:t xml:space="preserve"> Public Company Limited</w:t>
      </w:r>
      <w:r w:rsidR="00207795" w:rsidRPr="004D6998">
        <w:rPr>
          <w:rFonts w:cs="Cordia New" w:hint="cs"/>
          <w:spacing w:val="-4"/>
          <w:szCs w:val="24"/>
          <w:cs/>
        </w:rPr>
        <w:t xml:space="preserve"> </w:t>
      </w:r>
      <w:r w:rsidR="00207795" w:rsidRPr="004D6998">
        <w:rPr>
          <w:rFonts w:cs="Times New Roman"/>
          <w:color w:val="000000"/>
          <w:spacing w:val="-4"/>
          <w:szCs w:val="24"/>
        </w:rPr>
        <w:t>(the “Company”)</w:t>
      </w:r>
      <w:r w:rsidR="00A4239D" w:rsidRPr="004D6998">
        <w:rPr>
          <w:rFonts w:cs="Times New Roman"/>
          <w:spacing w:val="-4"/>
          <w:szCs w:val="24"/>
        </w:rPr>
        <w:t xml:space="preserve">, </w:t>
      </w:r>
      <w:r w:rsidRPr="004D6998">
        <w:rPr>
          <w:rFonts w:cs="Times New Roman"/>
          <w:spacing w:val="-4"/>
          <w:szCs w:val="24"/>
        </w:rPr>
        <w:t xml:space="preserve">which comprise </w:t>
      </w:r>
      <w:r w:rsidR="002819E1" w:rsidRPr="004D6998">
        <w:rPr>
          <w:rFonts w:cs="Times New Roman"/>
          <w:spacing w:val="-4"/>
          <w:szCs w:val="24"/>
        </w:rPr>
        <w:t xml:space="preserve">the </w:t>
      </w:r>
      <w:r w:rsidR="00390D44" w:rsidRPr="004D6998">
        <w:rPr>
          <w:rFonts w:cs="Times New Roman"/>
          <w:spacing w:val="-4"/>
          <w:szCs w:val="24"/>
        </w:rPr>
        <w:t xml:space="preserve">consolidated and separate </w:t>
      </w:r>
      <w:r w:rsidR="002819E1" w:rsidRPr="004D6998">
        <w:rPr>
          <w:rFonts w:cs="Times New Roman"/>
          <w:spacing w:val="-4"/>
          <w:szCs w:val="24"/>
        </w:rPr>
        <w:t>statements</w:t>
      </w:r>
      <w:r w:rsidR="002819E1" w:rsidRPr="00A00B90">
        <w:rPr>
          <w:rFonts w:cs="Times New Roman"/>
          <w:szCs w:val="24"/>
        </w:rPr>
        <w:t xml:space="preserve"> of financial position as at December </w:t>
      </w:r>
      <w:r w:rsidR="00853C0F" w:rsidRPr="00853C0F">
        <w:rPr>
          <w:szCs w:val="24"/>
        </w:rPr>
        <w:t>31</w:t>
      </w:r>
      <w:r w:rsidR="002819E1" w:rsidRPr="00A00B90">
        <w:rPr>
          <w:rFonts w:cs="Times New Roman"/>
          <w:szCs w:val="24"/>
        </w:rPr>
        <w:t xml:space="preserve">, </w:t>
      </w:r>
      <w:r w:rsidR="00853C0F" w:rsidRPr="00853C0F">
        <w:rPr>
          <w:szCs w:val="24"/>
        </w:rPr>
        <w:t>202</w:t>
      </w:r>
      <w:r w:rsidR="00C06742">
        <w:rPr>
          <w:szCs w:val="24"/>
        </w:rPr>
        <w:t>3</w:t>
      </w:r>
      <w:r w:rsidR="002819E1" w:rsidRPr="00A00B90">
        <w:rPr>
          <w:rFonts w:cs="Times New Roman"/>
          <w:szCs w:val="24"/>
        </w:rPr>
        <w:t>, and the related</w:t>
      </w:r>
      <w:r w:rsidR="00416F1C" w:rsidRPr="00A00B90">
        <w:rPr>
          <w:rFonts w:cs="Times New Roman"/>
          <w:szCs w:val="24"/>
        </w:rPr>
        <w:t xml:space="preserve"> consolidated and separate</w:t>
      </w:r>
      <w:r w:rsidR="002819E1" w:rsidRPr="00A00B90">
        <w:rPr>
          <w:rFonts w:cs="Times New Roman"/>
          <w:szCs w:val="24"/>
        </w:rPr>
        <w:t xml:space="preserve"> statements of comprehensive income, changes in shareholders’ equity and cash flows for the year then ended, and notes to the</w:t>
      </w:r>
      <w:r w:rsidR="00416F1C" w:rsidRPr="00A00B90">
        <w:rPr>
          <w:rFonts w:cs="Times New Roman"/>
          <w:szCs w:val="24"/>
        </w:rPr>
        <w:t xml:space="preserve"> </w:t>
      </w:r>
      <w:r w:rsidR="002819E1" w:rsidRPr="00A00B90">
        <w:rPr>
          <w:rFonts w:cs="Times New Roman"/>
          <w:szCs w:val="24"/>
        </w:rPr>
        <w:t xml:space="preserve">financial statements, including a summary of significant accounting policies. </w:t>
      </w:r>
    </w:p>
    <w:p w14:paraId="34CA18CF" w14:textId="77777777" w:rsidR="005B56E6" w:rsidRPr="00FD002D" w:rsidRDefault="005B56E6" w:rsidP="000038CF">
      <w:pPr>
        <w:autoSpaceDE w:val="0"/>
        <w:autoSpaceDN w:val="0"/>
        <w:adjustRightInd w:val="0"/>
        <w:jc w:val="thaiDistribute"/>
        <w:rPr>
          <w:rFonts w:cs="Times New Roman"/>
          <w:sz w:val="20"/>
          <w:szCs w:val="20"/>
        </w:rPr>
      </w:pPr>
    </w:p>
    <w:p w14:paraId="48269A8F" w14:textId="77777777" w:rsidR="00AA2ED7" w:rsidRPr="00A00B90" w:rsidRDefault="00AA2ED7" w:rsidP="000038CF">
      <w:pPr>
        <w:jc w:val="thaiDistribute"/>
        <w:rPr>
          <w:rFonts w:cs="Times New Roman"/>
          <w:szCs w:val="24"/>
        </w:rPr>
      </w:pPr>
      <w:r w:rsidRPr="00A00B90">
        <w:rPr>
          <w:rFonts w:cs="Times New Roman"/>
          <w:szCs w:val="24"/>
        </w:rPr>
        <w:t xml:space="preserve">In our opinion, the accompanying </w:t>
      </w:r>
      <w:r w:rsidR="00A4239D" w:rsidRPr="00A00B90">
        <w:rPr>
          <w:rFonts w:cs="Times New Roman"/>
          <w:szCs w:val="24"/>
        </w:rPr>
        <w:t xml:space="preserve">consolidated and separate </w:t>
      </w:r>
      <w:r w:rsidRPr="00A00B90">
        <w:rPr>
          <w:rFonts w:cs="Times New Roman"/>
          <w:szCs w:val="24"/>
        </w:rPr>
        <w:t xml:space="preserve">financial statements present fairly, in all material respects, the financial position of </w:t>
      </w:r>
      <w:r w:rsidR="003B69B4">
        <w:rPr>
          <w:rFonts w:cs="Times New Roman"/>
          <w:color w:val="000000"/>
          <w:spacing w:val="-2"/>
          <w:szCs w:val="24"/>
        </w:rPr>
        <w:t>Super Energy Corporation</w:t>
      </w:r>
      <w:r w:rsidR="003B69B4" w:rsidRPr="00EE3539">
        <w:rPr>
          <w:rFonts w:cs="Times New Roman"/>
          <w:color w:val="000000"/>
          <w:spacing w:val="-2"/>
          <w:szCs w:val="24"/>
        </w:rPr>
        <w:t xml:space="preserve"> Public Company Limited</w:t>
      </w:r>
      <w:r w:rsidRPr="004D6998">
        <w:rPr>
          <w:rFonts w:cs="Times New Roman"/>
          <w:spacing w:val="-6"/>
          <w:szCs w:val="24"/>
        </w:rPr>
        <w:t xml:space="preserve"> </w:t>
      </w:r>
      <w:r w:rsidR="00F93726" w:rsidRPr="004D6998">
        <w:rPr>
          <w:rFonts w:cs="Times New Roman"/>
          <w:spacing w:val="-6"/>
          <w:szCs w:val="24"/>
        </w:rPr>
        <w:t xml:space="preserve">and its subsidiaries and of </w:t>
      </w:r>
      <w:r w:rsidR="003B69B4">
        <w:rPr>
          <w:rFonts w:cs="Times New Roman"/>
          <w:color w:val="000000"/>
          <w:spacing w:val="-2"/>
          <w:szCs w:val="24"/>
        </w:rPr>
        <w:t>Super Energy Corporation</w:t>
      </w:r>
      <w:r w:rsidR="003B69B4" w:rsidRPr="00EE3539">
        <w:rPr>
          <w:rFonts w:cs="Times New Roman"/>
          <w:color w:val="000000"/>
          <w:spacing w:val="-2"/>
          <w:szCs w:val="24"/>
        </w:rPr>
        <w:t xml:space="preserve"> Public Company Limited</w:t>
      </w:r>
      <w:r w:rsidR="00F93726" w:rsidRPr="004D6998">
        <w:rPr>
          <w:rFonts w:cs="Times New Roman"/>
          <w:spacing w:val="-6"/>
          <w:szCs w:val="24"/>
        </w:rPr>
        <w:t xml:space="preserve"> </w:t>
      </w:r>
      <w:r w:rsidRPr="004D6998">
        <w:rPr>
          <w:rFonts w:cs="Times New Roman"/>
          <w:spacing w:val="-6"/>
          <w:szCs w:val="24"/>
        </w:rPr>
        <w:t xml:space="preserve">as at December </w:t>
      </w:r>
      <w:r w:rsidR="00853C0F" w:rsidRPr="00853C0F">
        <w:rPr>
          <w:spacing w:val="-6"/>
          <w:szCs w:val="24"/>
        </w:rPr>
        <w:t>31</w:t>
      </w:r>
      <w:r w:rsidRPr="004D6998">
        <w:rPr>
          <w:rFonts w:cs="Times New Roman"/>
          <w:spacing w:val="-6"/>
          <w:szCs w:val="24"/>
        </w:rPr>
        <w:t xml:space="preserve">, </w:t>
      </w:r>
      <w:r w:rsidR="00853C0F" w:rsidRPr="00853C0F">
        <w:rPr>
          <w:spacing w:val="-6"/>
          <w:szCs w:val="24"/>
        </w:rPr>
        <w:t>202</w:t>
      </w:r>
      <w:r w:rsidR="00C06742">
        <w:rPr>
          <w:spacing w:val="-6"/>
          <w:szCs w:val="24"/>
        </w:rPr>
        <w:t>3</w:t>
      </w:r>
      <w:r w:rsidRPr="004D6998">
        <w:rPr>
          <w:rFonts w:cs="Times New Roman"/>
          <w:spacing w:val="-6"/>
          <w:szCs w:val="24"/>
        </w:rPr>
        <w:t>,</w:t>
      </w:r>
      <w:r w:rsidRPr="00A00B90">
        <w:rPr>
          <w:rFonts w:cs="Times New Roman"/>
          <w:szCs w:val="24"/>
        </w:rPr>
        <w:t xml:space="preserve"> and </w:t>
      </w:r>
      <w:r w:rsidR="00762310">
        <w:rPr>
          <w:rFonts w:cs="Times New Roman"/>
          <w:szCs w:val="24"/>
        </w:rPr>
        <w:t xml:space="preserve">its </w:t>
      </w:r>
      <w:r w:rsidRPr="00A00B90">
        <w:rPr>
          <w:rFonts w:cs="Times New Roman"/>
          <w:szCs w:val="24"/>
        </w:rPr>
        <w:t xml:space="preserve">financial performance and </w:t>
      </w:r>
      <w:r w:rsidR="00762310">
        <w:rPr>
          <w:rFonts w:cs="Times New Roman"/>
          <w:szCs w:val="24"/>
        </w:rPr>
        <w:t xml:space="preserve">its </w:t>
      </w:r>
      <w:r w:rsidRPr="00A00B90">
        <w:rPr>
          <w:rFonts w:cs="Times New Roman"/>
          <w:szCs w:val="24"/>
        </w:rPr>
        <w:t>cash flows for the year then ended in accordance with Thai Financial Reporting Standards</w:t>
      </w:r>
      <w:r w:rsidRPr="00A00B90">
        <w:rPr>
          <w:rFonts w:cs="Times New Roman"/>
          <w:szCs w:val="24"/>
          <w:cs/>
        </w:rPr>
        <w:t xml:space="preserve"> </w:t>
      </w:r>
      <w:r w:rsidRPr="00A00B90">
        <w:rPr>
          <w:rFonts w:cs="Times New Roman"/>
          <w:szCs w:val="24"/>
        </w:rPr>
        <w:t>(</w:t>
      </w:r>
      <w:r w:rsidR="006A32B1">
        <w:rPr>
          <w:rFonts w:cs="Times New Roman"/>
          <w:szCs w:val="24"/>
        </w:rPr>
        <w:t>“</w:t>
      </w:r>
      <w:r w:rsidRPr="00A00B90">
        <w:rPr>
          <w:rFonts w:cs="Times New Roman"/>
          <w:szCs w:val="24"/>
        </w:rPr>
        <w:t>TFRSs</w:t>
      </w:r>
      <w:r w:rsidR="006A32B1">
        <w:rPr>
          <w:rFonts w:cs="Times New Roman"/>
          <w:szCs w:val="24"/>
        </w:rPr>
        <w:t>”</w:t>
      </w:r>
      <w:r w:rsidRPr="00A00B90">
        <w:rPr>
          <w:rFonts w:cs="Times New Roman"/>
          <w:szCs w:val="24"/>
        </w:rPr>
        <w:t>).</w:t>
      </w:r>
    </w:p>
    <w:p w14:paraId="0C04463B" w14:textId="77777777" w:rsidR="005B56E6" w:rsidRPr="00FD002D" w:rsidRDefault="005B56E6" w:rsidP="000038CF">
      <w:pPr>
        <w:autoSpaceDE w:val="0"/>
        <w:autoSpaceDN w:val="0"/>
        <w:adjustRightInd w:val="0"/>
        <w:jc w:val="thaiDistribute"/>
        <w:rPr>
          <w:rFonts w:cs="Times New Roman"/>
          <w:sz w:val="20"/>
          <w:szCs w:val="20"/>
        </w:rPr>
      </w:pPr>
    </w:p>
    <w:p w14:paraId="1B06F697" w14:textId="77777777" w:rsidR="00AA2ED7" w:rsidRPr="00A00B90" w:rsidRDefault="00AA2ED7" w:rsidP="000038CF">
      <w:pPr>
        <w:jc w:val="thaiDistribute"/>
        <w:rPr>
          <w:rFonts w:cs="Times New Roman"/>
          <w:szCs w:val="24"/>
        </w:rPr>
      </w:pPr>
      <w:r w:rsidRPr="00A00B90">
        <w:rPr>
          <w:rFonts w:cs="Times New Roman"/>
          <w:b/>
          <w:bCs/>
          <w:szCs w:val="24"/>
        </w:rPr>
        <w:t>Basis for Opinion</w:t>
      </w:r>
      <w:r w:rsidRPr="00A00B90">
        <w:rPr>
          <w:rFonts w:cs="Times New Roman"/>
          <w:szCs w:val="24"/>
        </w:rPr>
        <w:t xml:space="preserve"> </w:t>
      </w:r>
    </w:p>
    <w:p w14:paraId="752EB853" w14:textId="77777777" w:rsidR="00AA2ED7" w:rsidRPr="00FD002D" w:rsidRDefault="00AA2ED7" w:rsidP="000038CF">
      <w:pPr>
        <w:jc w:val="thaiDistribute"/>
        <w:rPr>
          <w:rFonts w:cs="Times New Roman"/>
          <w:sz w:val="20"/>
          <w:szCs w:val="20"/>
        </w:rPr>
      </w:pPr>
    </w:p>
    <w:p w14:paraId="1C622E35" w14:textId="77777777" w:rsidR="0045457D" w:rsidRPr="00DB6BB8" w:rsidRDefault="00DB6BB8" w:rsidP="000038CF">
      <w:pPr>
        <w:autoSpaceDE w:val="0"/>
        <w:autoSpaceDN w:val="0"/>
        <w:adjustRightInd w:val="0"/>
        <w:jc w:val="thaiDistribute"/>
        <w:rPr>
          <w:color w:val="000000"/>
          <w:spacing w:val="-4"/>
          <w:szCs w:val="30"/>
          <w:cs/>
        </w:rPr>
      </w:pPr>
      <w:r w:rsidRPr="005A0542">
        <w:rPr>
          <w:rFonts w:cs="Times New Roman"/>
          <w:color w:val="000000"/>
          <w:spacing w:val="-4"/>
          <w:szCs w:val="24"/>
        </w:rPr>
        <w:t>We</w:t>
      </w:r>
      <w:r w:rsidR="009B5B08">
        <w:rPr>
          <w:rFonts w:cs="Times New Roman"/>
          <w:color w:val="000000"/>
          <w:spacing w:val="-4"/>
          <w:szCs w:val="24"/>
        </w:rPr>
        <w:t xml:space="preserve"> </w:t>
      </w:r>
      <w:r w:rsidRPr="005A0542">
        <w:rPr>
          <w:rFonts w:cs="Times New Roman"/>
          <w:color w:val="000000"/>
          <w:spacing w:val="-4"/>
          <w:szCs w:val="24"/>
        </w:rPr>
        <w:t xml:space="preserve">conducted our audit in accordance with Thai Standards on Auditing (“TSAs”). </w:t>
      </w:r>
      <w:r w:rsidR="00FD002D">
        <w:rPr>
          <w:rFonts w:cs="Times New Roman"/>
          <w:color w:val="000000"/>
          <w:spacing w:val="-4"/>
          <w:szCs w:val="24"/>
        </w:rPr>
        <w:br/>
      </w:r>
      <w:r w:rsidRPr="00FD002D">
        <w:rPr>
          <w:rFonts w:cs="Times New Roman"/>
          <w:color w:val="000000"/>
          <w:spacing w:val="-8"/>
          <w:szCs w:val="24"/>
        </w:rPr>
        <w:t>Our</w:t>
      </w:r>
      <w:r w:rsidR="009B5B08" w:rsidRPr="00FD002D">
        <w:rPr>
          <w:rFonts w:cs="Times New Roman"/>
          <w:color w:val="000000"/>
          <w:spacing w:val="-8"/>
          <w:szCs w:val="24"/>
        </w:rPr>
        <w:t xml:space="preserve"> </w:t>
      </w:r>
      <w:r w:rsidRPr="00FD002D">
        <w:rPr>
          <w:rFonts w:cs="Times New Roman"/>
          <w:color w:val="000000"/>
          <w:spacing w:val="-8"/>
          <w:szCs w:val="24"/>
        </w:rPr>
        <w:t>responsibilities</w:t>
      </w:r>
      <w:r w:rsidR="009B5B08" w:rsidRPr="00FD002D">
        <w:rPr>
          <w:rFonts w:cs="Times New Roman"/>
          <w:spacing w:val="-8"/>
        </w:rPr>
        <w:t xml:space="preserve"> </w:t>
      </w:r>
      <w:r w:rsidRPr="00FD002D">
        <w:rPr>
          <w:rFonts w:cs="Times New Roman"/>
          <w:color w:val="000000"/>
          <w:spacing w:val="-8"/>
          <w:szCs w:val="24"/>
        </w:rPr>
        <w:t>under</w:t>
      </w:r>
      <w:r w:rsidR="009B5B08" w:rsidRPr="00FD002D">
        <w:rPr>
          <w:rFonts w:cs="Times New Roman"/>
          <w:color w:val="000000"/>
          <w:spacing w:val="-8"/>
          <w:szCs w:val="24"/>
        </w:rPr>
        <w:t xml:space="preserve"> </w:t>
      </w:r>
      <w:r w:rsidRPr="00FD002D">
        <w:rPr>
          <w:rFonts w:cs="Times New Roman"/>
          <w:color w:val="000000"/>
          <w:spacing w:val="-8"/>
          <w:szCs w:val="24"/>
        </w:rPr>
        <w:t>those</w:t>
      </w:r>
      <w:r w:rsidR="009B5B08" w:rsidRPr="00FD002D">
        <w:rPr>
          <w:rFonts w:cs="Times New Roman"/>
          <w:color w:val="000000"/>
          <w:spacing w:val="-8"/>
          <w:szCs w:val="24"/>
        </w:rPr>
        <w:t xml:space="preserve"> </w:t>
      </w:r>
      <w:r w:rsidRPr="00FD002D">
        <w:rPr>
          <w:rFonts w:cs="Times New Roman"/>
          <w:color w:val="000000"/>
          <w:spacing w:val="-8"/>
          <w:szCs w:val="24"/>
        </w:rPr>
        <w:t>standards</w:t>
      </w:r>
      <w:r w:rsidR="009B5B08" w:rsidRPr="00FD002D">
        <w:rPr>
          <w:rFonts w:cs="Times New Roman"/>
          <w:color w:val="000000"/>
          <w:spacing w:val="-8"/>
          <w:szCs w:val="24"/>
        </w:rPr>
        <w:t xml:space="preserve"> </w:t>
      </w:r>
      <w:r w:rsidRPr="00FD002D">
        <w:rPr>
          <w:rFonts w:cs="Times New Roman"/>
          <w:color w:val="000000"/>
          <w:spacing w:val="-8"/>
          <w:szCs w:val="24"/>
        </w:rPr>
        <w:t>are</w:t>
      </w:r>
      <w:r w:rsidR="009B5B08" w:rsidRPr="00FD002D">
        <w:rPr>
          <w:rFonts w:cs="Times New Roman"/>
          <w:color w:val="000000"/>
          <w:spacing w:val="-8"/>
          <w:szCs w:val="24"/>
        </w:rPr>
        <w:t xml:space="preserve"> </w:t>
      </w:r>
      <w:r w:rsidRPr="00FD002D">
        <w:rPr>
          <w:rFonts w:cs="Times New Roman"/>
          <w:color w:val="000000"/>
          <w:spacing w:val="-8"/>
          <w:szCs w:val="24"/>
        </w:rPr>
        <w:t>further</w:t>
      </w:r>
      <w:r w:rsidR="009B5B08" w:rsidRPr="00FD002D">
        <w:rPr>
          <w:rFonts w:cs="Times New Roman"/>
          <w:color w:val="000000"/>
          <w:spacing w:val="-8"/>
          <w:szCs w:val="24"/>
        </w:rPr>
        <w:t xml:space="preserve"> </w:t>
      </w:r>
      <w:r w:rsidRPr="00FD002D">
        <w:rPr>
          <w:rFonts w:cs="Times New Roman"/>
          <w:color w:val="000000"/>
          <w:spacing w:val="-8"/>
          <w:szCs w:val="24"/>
        </w:rPr>
        <w:t>described</w:t>
      </w:r>
      <w:r w:rsidR="009B5B08" w:rsidRPr="00FD002D">
        <w:rPr>
          <w:rFonts w:cs="Times New Roman"/>
          <w:color w:val="000000"/>
          <w:spacing w:val="-8"/>
          <w:szCs w:val="24"/>
        </w:rPr>
        <w:t xml:space="preserve"> </w:t>
      </w:r>
      <w:r w:rsidRPr="00FD002D">
        <w:rPr>
          <w:rFonts w:cs="Times New Roman"/>
          <w:color w:val="000000"/>
          <w:spacing w:val="-8"/>
          <w:szCs w:val="24"/>
        </w:rPr>
        <w:t>in</w:t>
      </w:r>
      <w:r w:rsidR="009B5B08" w:rsidRPr="00FD002D">
        <w:rPr>
          <w:rFonts w:cs="Times New Roman"/>
          <w:color w:val="000000"/>
          <w:spacing w:val="-8"/>
          <w:szCs w:val="24"/>
        </w:rPr>
        <w:t xml:space="preserve"> </w:t>
      </w:r>
      <w:r w:rsidRPr="00FD002D">
        <w:rPr>
          <w:rFonts w:cs="Times New Roman"/>
          <w:color w:val="000000"/>
          <w:spacing w:val="-8"/>
          <w:szCs w:val="24"/>
        </w:rPr>
        <w:t>the</w:t>
      </w:r>
      <w:r w:rsidR="009B5B08" w:rsidRPr="00FD002D">
        <w:rPr>
          <w:rFonts w:cs="Times New Roman"/>
          <w:color w:val="000000"/>
          <w:spacing w:val="-8"/>
          <w:szCs w:val="24"/>
        </w:rPr>
        <w:t xml:space="preserve"> </w:t>
      </w:r>
      <w:r w:rsidRPr="00FD002D">
        <w:rPr>
          <w:rFonts w:cs="Times New Roman"/>
          <w:color w:val="000000"/>
          <w:spacing w:val="-8"/>
          <w:szCs w:val="24"/>
        </w:rPr>
        <w:t>Auditor’s Responsibilities</w:t>
      </w:r>
      <w:r w:rsidR="009B5B08">
        <w:rPr>
          <w:rFonts w:cs="Times New Roman"/>
          <w:color w:val="000000"/>
          <w:spacing w:val="-4"/>
          <w:szCs w:val="24"/>
        </w:rPr>
        <w:t xml:space="preserve"> </w:t>
      </w:r>
      <w:r w:rsidRPr="005A0542">
        <w:rPr>
          <w:rFonts w:cs="Times New Roman"/>
          <w:color w:val="000000"/>
          <w:spacing w:val="-4"/>
          <w:szCs w:val="24"/>
        </w:rPr>
        <w:t>for the Audit of the Consolidated and Separate Financial Statements section of our report.</w:t>
      </w:r>
      <w:r w:rsidR="00D6745E">
        <w:rPr>
          <w:rFonts w:cs="Times New Roman"/>
          <w:color w:val="000000"/>
          <w:spacing w:val="-4"/>
          <w:szCs w:val="24"/>
        </w:rPr>
        <w:t xml:space="preserve"> </w:t>
      </w:r>
      <w:r w:rsidRPr="005A0542">
        <w:rPr>
          <w:rFonts w:cs="Times New Roman"/>
          <w:color w:val="000000"/>
          <w:spacing w:val="-4"/>
          <w:szCs w:val="24"/>
        </w:rPr>
        <w:t xml:space="preserve">We are </w:t>
      </w:r>
      <w:r w:rsidRPr="00FD002D">
        <w:rPr>
          <w:rFonts w:cs="Times New Roman"/>
          <w:color w:val="000000"/>
          <w:spacing w:val="-6"/>
          <w:szCs w:val="24"/>
        </w:rPr>
        <w:t xml:space="preserve">independent of the Group in accordance with </w:t>
      </w:r>
      <w:r w:rsidR="00207795" w:rsidRPr="00FD002D">
        <w:rPr>
          <w:rFonts w:cs="Times New Roman"/>
          <w:color w:val="000000"/>
          <w:spacing w:val="-6"/>
          <w:szCs w:val="24"/>
        </w:rPr>
        <w:t>the</w:t>
      </w:r>
      <w:r w:rsidR="004F7CD6" w:rsidRPr="00FD002D">
        <w:rPr>
          <w:rFonts w:cs="Times New Roman"/>
          <w:color w:val="000000"/>
          <w:spacing w:val="-6"/>
          <w:szCs w:val="24"/>
        </w:rPr>
        <w:t xml:space="preserve"> </w:t>
      </w:r>
      <w:r w:rsidR="004F7CD6" w:rsidRPr="00FD002D">
        <w:rPr>
          <w:rFonts w:cs="Times New Roman"/>
          <w:spacing w:val="-6"/>
          <w:szCs w:val="24"/>
        </w:rPr>
        <w:t>Code of Ethics for Professional Accountants</w:t>
      </w:r>
      <w:r w:rsidR="004F7CD6" w:rsidRPr="00E736CB">
        <w:rPr>
          <w:rFonts w:cs="Times New Roman"/>
          <w:szCs w:val="24"/>
        </w:rPr>
        <w:t xml:space="preserve"> including Independence Standards </w:t>
      </w:r>
      <w:r w:rsidR="004F7CD6" w:rsidRPr="005A0542">
        <w:rPr>
          <w:rFonts w:cs="Times New Roman"/>
          <w:szCs w:val="24"/>
        </w:rPr>
        <w:t xml:space="preserve">issued by the Federation of Accounting Professions </w:t>
      </w:r>
      <w:r w:rsidR="004F7CD6" w:rsidRPr="00FD002D">
        <w:rPr>
          <w:rFonts w:cs="Times New Roman"/>
          <w:spacing w:val="-6"/>
          <w:szCs w:val="24"/>
        </w:rPr>
        <w:t xml:space="preserve">(Code of Ethics for Professional Accountants) </w:t>
      </w:r>
      <w:r w:rsidR="00207795" w:rsidRPr="00FD002D">
        <w:rPr>
          <w:rFonts w:cs="Times New Roman"/>
          <w:color w:val="000000"/>
          <w:spacing w:val="-6"/>
          <w:szCs w:val="24"/>
        </w:rPr>
        <w:t xml:space="preserve">that are relevant to </w:t>
      </w:r>
      <w:r w:rsidR="004F7CD6" w:rsidRPr="00FD002D">
        <w:rPr>
          <w:rFonts w:cs="Times New Roman"/>
          <w:color w:val="000000"/>
          <w:spacing w:val="-6"/>
          <w:szCs w:val="24"/>
        </w:rPr>
        <w:t>our</w:t>
      </w:r>
      <w:r w:rsidR="00207795" w:rsidRPr="00FD002D">
        <w:rPr>
          <w:rFonts w:cs="Times New Roman"/>
          <w:color w:val="000000"/>
          <w:spacing w:val="-6"/>
          <w:szCs w:val="24"/>
        </w:rPr>
        <w:t xml:space="preserve"> audit of the consolidated</w:t>
      </w:r>
      <w:r w:rsidR="00207795" w:rsidRPr="005A0542">
        <w:rPr>
          <w:rFonts w:cs="Times New Roman"/>
          <w:color w:val="000000"/>
          <w:spacing w:val="-4"/>
          <w:szCs w:val="24"/>
        </w:rPr>
        <w:t xml:space="preserve"> and separate financial statements</w:t>
      </w:r>
      <w:r w:rsidRPr="005A0542">
        <w:rPr>
          <w:rFonts w:cs="Times New Roman"/>
          <w:color w:val="000000"/>
          <w:spacing w:val="-4"/>
          <w:szCs w:val="24"/>
        </w:rPr>
        <w:t xml:space="preserve">, and we have fulfilled our other ethical </w:t>
      </w:r>
      <w:r w:rsidRPr="005A0542">
        <w:rPr>
          <w:rFonts w:cs="Times New Roman"/>
          <w:color w:val="000000"/>
          <w:spacing w:val="-8"/>
          <w:szCs w:val="24"/>
        </w:rPr>
        <w:t xml:space="preserve">responsibilities in accordance </w:t>
      </w:r>
      <w:r w:rsidR="004F7CD6" w:rsidRPr="005A0542">
        <w:rPr>
          <w:rFonts w:cs="Times New Roman"/>
          <w:szCs w:val="24"/>
        </w:rPr>
        <w:t>with the Code of Ethics for Professional Accountants.</w:t>
      </w:r>
      <w:r w:rsidR="005A0542">
        <w:rPr>
          <w:rFonts w:cs="Times New Roman"/>
          <w:szCs w:val="24"/>
        </w:rPr>
        <w:t xml:space="preserve"> </w:t>
      </w:r>
      <w:r w:rsidRPr="005A0542">
        <w:rPr>
          <w:rFonts w:cs="Times New Roman"/>
          <w:color w:val="000000"/>
          <w:spacing w:val="-8"/>
          <w:szCs w:val="24"/>
        </w:rPr>
        <w:t>We believe that the audit evidence we have</w:t>
      </w:r>
      <w:r w:rsidRPr="005A0542">
        <w:rPr>
          <w:rFonts w:cs="Times New Roman"/>
          <w:color w:val="000000"/>
          <w:spacing w:val="-4"/>
          <w:szCs w:val="24"/>
        </w:rPr>
        <w:t xml:space="preserve"> obtained is sufficient and appropriate to provide a basis for our opinio</w:t>
      </w:r>
      <w:r w:rsidRPr="005A0542">
        <w:rPr>
          <w:color w:val="000000"/>
          <w:spacing w:val="-4"/>
          <w:szCs w:val="30"/>
        </w:rPr>
        <w:t>n.</w:t>
      </w:r>
    </w:p>
    <w:p w14:paraId="7D936A03" w14:textId="77777777" w:rsidR="00442092" w:rsidRPr="00FD002D" w:rsidRDefault="00442092" w:rsidP="000038CF">
      <w:pPr>
        <w:autoSpaceDE w:val="0"/>
        <w:autoSpaceDN w:val="0"/>
        <w:adjustRightInd w:val="0"/>
        <w:jc w:val="thaiDistribute"/>
        <w:rPr>
          <w:rFonts w:cs="Times New Roman"/>
          <w:sz w:val="20"/>
          <w:szCs w:val="20"/>
        </w:rPr>
      </w:pPr>
    </w:p>
    <w:p w14:paraId="1B56EF3A" w14:textId="77777777" w:rsidR="00442092" w:rsidRPr="00A00B90" w:rsidRDefault="00442092" w:rsidP="000038CF">
      <w:pPr>
        <w:rPr>
          <w:rFonts w:cs="Times New Roman"/>
          <w:szCs w:val="24"/>
        </w:rPr>
      </w:pPr>
      <w:r w:rsidRPr="00A00B90">
        <w:rPr>
          <w:rFonts w:cs="Times New Roman"/>
          <w:b/>
          <w:bCs/>
          <w:szCs w:val="24"/>
        </w:rPr>
        <w:t>Key Audit Matter</w:t>
      </w:r>
      <w:r w:rsidR="006E1D04">
        <w:rPr>
          <w:rFonts w:cs="Times New Roman"/>
          <w:b/>
          <w:bCs/>
          <w:szCs w:val="24"/>
        </w:rPr>
        <w:t>s</w:t>
      </w:r>
      <w:r w:rsidRPr="00A00B90">
        <w:rPr>
          <w:rFonts w:cs="Times New Roman"/>
          <w:szCs w:val="24"/>
        </w:rPr>
        <w:t xml:space="preserve"> </w:t>
      </w:r>
    </w:p>
    <w:p w14:paraId="71243A8A" w14:textId="77777777" w:rsidR="00442092" w:rsidRPr="00FD002D" w:rsidRDefault="00442092" w:rsidP="000038CF">
      <w:pPr>
        <w:jc w:val="thaiDistribute"/>
        <w:rPr>
          <w:rFonts w:cs="Times New Roman"/>
          <w:sz w:val="20"/>
          <w:szCs w:val="20"/>
        </w:rPr>
      </w:pPr>
    </w:p>
    <w:p w14:paraId="15E6C25C" w14:textId="77777777" w:rsidR="00442092" w:rsidRDefault="00442092" w:rsidP="00FD002D">
      <w:pPr>
        <w:jc w:val="thaiDistribute"/>
        <w:rPr>
          <w:rFonts w:ascii="Angsana New" w:hAnsi="Angsana New"/>
          <w:sz w:val="32"/>
          <w:szCs w:val="32"/>
        </w:rPr>
      </w:pPr>
      <w:r w:rsidRPr="00A00B90">
        <w:rPr>
          <w:rFonts w:cs="Times New Roman"/>
          <w:szCs w:val="24"/>
        </w:rPr>
        <w:t>Key audit matter</w:t>
      </w:r>
      <w:r w:rsidR="006E1D04">
        <w:rPr>
          <w:rFonts w:cs="Times New Roman"/>
          <w:szCs w:val="24"/>
        </w:rPr>
        <w:t>s</w:t>
      </w:r>
      <w:r w:rsidRPr="00A00B90">
        <w:rPr>
          <w:rFonts w:cs="Times New Roman"/>
          <w:szCs w:val="24"/>
        </w:rPr>
        <w:t xml:space="preserve"> </w:t>
      </w:r>
      <w:r w:rsidR="006E1D04">
        <w:rPr>
          <w:rFonts w:cs="Times New Roman"/>
          <w:szCs w:val="24"/>
        </w:rPr>
        <w:t>are</w:t>
      </w:r>
      <w:r w:rsidRPr="00A00B90">
        <w:rPr>
          <w:rFonts w:cs="Times New Roman"/>
          <w:szCs w:val="24"/>
        </w:rPr>
        <w:t xml:space="preserve"> th</w:t>
      </w:r>
      <w:r w:rsidR="00223469">
        <w:rPr>
          <w:rFonts w:cs="Times New Roman"/>
          <w:szCs w:val="24"/>
        </w:rPr>
        <w:t>ose</w:t>
      </w:r>
      <w:r w:rsidRPr="00A00B90">
        <w:rPr>
          <w:rFonts w:cs="Times New Roman"/>
          <w:szCs w:val="24"/>
        </w:rPr>
        <w:t xml:space="preserve"> matter</w:t>
      </w:r>
      <w:r w:rsidR="006E1D04">
        <w:rPr>
          <w:rFonts w:cs="Times New Roman"/>
          <w:szCs w:val="24"/>
        </w:rPr>
        <w:t>s</w:t>
      </w:r>
      <w:r w:rsidRPr="00A00B90">
        <w:rPr>
          <w:rFonts w:cs="Times New Roman"/>
          <w:szCs w:val="24"/>
        </w:rPr>
        <w:t xml:space="preserve"> that, in our professional judgment, w</w:t>
      </w:r>
      <w:r w:rsidR="006E1D04">
        <w:rPr>
          <w:rFonts w:cs="Times New Roman"/>
          <w:szCs w:val="24"/>
        </w:rPr>
        <w:t>ere</w:t>
      </w:r>
      <w:r w:rsidRPr="00A00B90">
        <w:rPr>
          <w:rFonts w:cs="Times New Roman"/>
          <w:szCs w:val="24"/>
        </w:rPr>
        <w:t xml:space="preserve"> of most significance in our audit of the consolidated and separate financial statements of the current period. Th</w:t>
      </w:r>
      <w:r w:rsidR="006E1D04">
        <w:rPr>
          <w:rFonts w:cs="Times New Roman"/>
          <w:szCs w:val="24"/>
        </w:rPr>
        <w:t>ese</w:t>
      </w:r>
      <w:r w:rsidRPr="00A00B90">
        <w:rPr>
          <w:rFonts w:cs="Times New Roman"/>
          <w:szCs w:val="24"/>
        </w:rPr>
        <w:t xml:space="preserve"> matter</w:t>
      </w:r>
      <w:r w:rsidR="006E1D04">
        <w:rPr>
          <w:rFonts w:cs="Times New Roman"/>
          <w:szCs w:val="24"/>
        </w:rPr>
        <w:t>s</w:t>
      </w:r>
      <w:r w:rsidRPr="00A00B90">
        <w:rPr>
          <w:rFonts w:cs="Times New Roman"/>
          <w:szCs w:val="24"/>
        </w:rPr>
        <w:t xml:space="preserve"> w</w:t>
      </w:r>
      <w:r w:rsidR="006E1D04">
        <w:rPr>
          <w:rFonts w:cs="Times New Roman"/>
          <w:szCs w:val="24"/>
        </w:rPr>
        <w:t>ere</w:t>
      </w:r>
      <w:r w:rsidRPr="00A00B90">
        <w:rPr>
          <w:rFonts w:cs="Times New Roman"/>
          <w:szCs w:val="24"/>
        </w:rPr>
        <w:t xml:space="preserve"> addressed in the context of our audit of the </w:t>
      </w:r>
      <w:r w:rsidR="00597527" w:rsidRPr="00A00B90">
        <w:rPr>
          <w:rFonts w:cs="Times New Roman"/>
          <w:szCs w:val="24"/>
        </w:rPr>
        <w:t xml:space="preserve">consolidated and separate </w:t>
      </w:r>
      <w:r w:rsidRPr="00A00B90">
        <w:rPr>
          <w:rFonts w:cs="Times New Roman"/>
          <w:szCs w:val="24"/>
        </w:rPr>
        <w:t>financial statements as a whole, and in forming our opinion thereon, and we do not provide a separate opinion on th</w:t>
      </w:r>
      <w:r w:rsidR="006E1D04">
        <w:rPr>
          <w:rFonts w:cs="Times New Roman"/>
          <w:szCs w:val="24"/>
        </w:rPr>
        <w:t>ese</w:t>
      </w:r>
      <w:r w:rsidRPr="00A00B90">
        <w:rPr>
          <w:rFonts w:cs="Times New Roman"/>
          <w:szCs w:val="24"/>
        </w:rPr>
        <w:t xml:space="preserve"> matter</w:t>
      </w:r>
      <w:r w:rsidR="006E1D04">
        <w:rPr>
          <w:rFonts w:cs="Times New Roman"/>
          <w:szCs w:val="24"/>
        </w:rPr>
        <w:t>s</w:t>
      </w:r>
      <w:r w:rsidRPr="00A00B90">
        <w:rPr>
          <w:rFonts w:cs="Times New Roman"/>
          <w:szCs w:val="24"/>
        </w:rPr>
        <w:t>.</w:t>
      </w:r>
    </w:p>
    <w:p w14:paraId="50BB1192" w14:textId="77777777" w:rsidR="000038CF" w:rsidRDefault="000038CF" w:rsidP="00EA4933">
      <w:pPr>
        <w:autoSpaceDE w:val="0"/>
        <w:autoSpaceDN w:val="0"/>
        <w:adjustRightInd w:val="0"/>
        <w:jc w:val="thaiDistribute"/>
        <w:rPr>
          <w:rFonts w:ascii="Angsana New" w:hAnsi="Angsana New"/>
          <w:sz w:val="32"/>
          <w:szCs w:val="32"/>
          <w:cs/>
        </w:rPr>
        <w:sectPr w:rsidR="000038CF" w:rsidSect="00FD002D">
          <w:headerReference w:type="default" r:id="rId8"/>
          <w:footerReference w:type="default" r:id="rId9"/>
          <w:headerReference w:type="first" r:id="rId10"/>
          <w:footerReference w:type="first" r:id="rId11"/>
          <w:pgSz w:w="11906" w:h="16838" w:code="9"/>
          <w:pgMar w:top="2736" w:right="1224" w:bottom="2592" w:left="1872" w:header="864" w:footer="432" w:gutter="0"/>
          <w:cols w:space="708"/>
          <w:titlePg/>
          <w:docGrid w:linePitch="360"/>
        </w:sectPr>
      </w:pPr>
    </w:p>
    <w:tbl>
      <w:tblPr>
        <w:tblW w:w="8820" w:type="dxa"/>
        <w:tblInd w:w="55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4410"/>
        <w:gridCol w:w="4410"/>
      </w:tblGrid>
      <w:tr w:rsidR="007A7704" w:rsidRPr="004B5E9E" w14:paraId="58694647" w14:textId="77777777" w:rsidTr="00663AD6">
        <w:trPr>
          <w:tblHeader/>
        </w:trPr>
        <w:tc>
          <w:tcPr>
            <w:tcW w:w="4410" w:type="dxa"/>
            <w:shd w:val="clear" w:color="auto" w:fill="auto"/>
          </w:tcPr>
          <w:p w14:paraId="339DF930" w14:textId="77777777" w:rsidR="007A7704" w:rsidRPr="004B5E9E" w:rsidRDefault="00D5045A" w:rsidP="00EA4933">
            <w:pPr>
              <w:autoSpaceDE w:val="0"/>
              <w:autoSpaceDN w:val="0"/>
              <w:adjustRightInd w:val="0"/>
              <w:jc w:val="center"/>
              <w:rPr>
                <w:rFonts w:ascii="Angsana New" w:eastAsia="Cordia New" w:hAnsi="Angsana New"/>
                <w:b/>
                <w:bCs/>
                <w:snapToGrid w:val="0"/>
                <w:color w:val="000000"/>
                <w:szCs w:val="24"/>
                <w:cs/>
                <w:lang w:eastAsia="th-TH"/>
              </w:rPr>
            </w:pPr>
            <w:r w:rsidRPr="004B5E9E">
              <w:rPr>
                <w:rFonts w:cs="Times New Roman"/>
                <w:b/>
                <w:bCs/>
                <w:color w:val="000000"/>
                <w:szCs w:val="24"/>
              </w:rPr>
              <w:lastRenderedPageBreak/>
              <w:t>Key Audit Matter</w:t>
            </w:r>
            <w:r w:rsidR="006E1D04">
              <w:rPr>
                <w:rFonts w:cs="Times New Roman"/>
                <w:b/>
                <w:bCs/>
                <w:color w:val="000000"/>
                <w:szCs w:val="24"/>
              </w:rPr>
              <w:t>s</w:t>
            </w:r>
          </w:p>
        </w:tc>
        <w:tc>
          <w:tcPr>
            <w:tcW w:w="4410" w:type="dxa"/>
            <w:shd w:val="clear" w:color="auto" w:fill="auto"/>
          </w:tcPr>
          <w:p w14:paraId="4E6D7689" w14:textId="77777777" w:rsidR="007A7704" w:rsidRPr="004B5E9E" w:rsidRDefault="00D5045A" w:rsidP="00B04C0C">
            <w:pPr>
              <w:pStyle w:val="ListParagraph"/>
              <w:overflowPunct w:val="0"/>
              <w:autoSpaceDE w:val="0"/>
              <w:autoSpaceDN w:val="0"/>
              <w:adjustRightInd w:val="0"/>
              <w:spacing w:after="0"/>
              <w:ind w:left="347"/>
              <w:jc w:val="center"/>
              <w:textAlignment w:val="baseline"/>
              <w:rPr>
                <w:rFonts w:ascii="Angsana New" w:eastAsia="Cordia New" w:hAnsi="Angsana New"/>
                <w:snapToGrid w:val="0"/>
                <w:color w:val="000000"/>
                <w:sz w:val="24"/>
                <w:szCs w:val="24"/>
                <w:cs/>
                <w:lang w:eastAsia="th-TH"/>
              </w:rPr>
            </w:pPr>
            <w:r w:rsidRPr="004B5E9E">
              <w:rPr>
                <w:rFonts w:ascii="Times New Roman" w:hAnsi="Times New Roman" w:cs="Times New Roman"/>
                <w:b/>
                <w:bCs/>
                <w:color w:val="000000"/>
                <w:sz w:val="24"/>
                <w:szCs w:val="24"/>
              </w:rPr>
              <w:t xml:space="preserve">Key Audit </w:t>
            </w:r>
            <w:r w:rsidR="00B04C0C" w:rsidRPr="004B5E9E">
              <w:rPr>
                <w:rFonts w:ascii="Times New Roman" w:hAnsi="Times New Roman" w:cs="Times New Roman"/>
                <w:b/>
                <w:bCs/>
                <w:color w:val="000000"/>
                <w:sz w:val="24"/>
                <w:szCs w:val="24"/>
              </w:rPr>
              <w:t>Procedures</w:t>
            </w:r>
          </w:p>
        </w:tc>
      </w:tr>
      <w:tr w:rsidR="0096756A" w:rsidRPr="004B5E9E" w14:paraId="03EE8A06" w14:textId="77777777" w:rsidTr="004B5E9E">
        <w:trPr>
          <w:trHeight w:val="6195"/>
        </w:trPr>
        <w:tc>
          <w:tcPr>
            <w:tcW w:w="4410" w:type="dxa"/>
            <w:shd w:val="clear" w:color="auto" w:fill="auto"/>
          </w:tcPr>
          <w:p w14:paraId="59B9E9D5" w14:textId="77777777" w:rsidR="00DB0221" w:rsidRPr="0012298E" w:rsidRDefault="00EF75B1" w:rsidP="00E1374B">
            <w:pPr>
              <w:autoSpaceDE w:val="0"/>
              <w:autoSpaceDN w:val="0"/>
              <w:adjustRightInd w:val="0"/>
              <w:ind w:left="50"/>
              <w:rPr>
                <w:rFonts w:cs="Cordia New"/>
                <w:b/>
                <w:bCs/>
                <w:color w:val="000000"/>
                <w:spacing w:val="-2"/>
                <w:sz w:val="22"/>
                <w:szCs w:val="22"/>
              </w:rPr>
            </w:pPr>
            <w:r w:rsidRPr="0012298E">
              <w:rPr>
                <w:b/>
                <w:bCs/>
                <w:color w:val="000000"/>
                <w:spacing w:val="-2"/>
                <w:sz w:val="22"/>
                <w:szCs w:val="22"/>
              </w:rPr>
              <w:t xml:space="preserve">Recognition of </w:t>
            </w:r>
            <w:r w:rsidRPr="0012298E">
              <w:rPr>
                <w:rFonts w:cs="Times New Roman"/>
                <w:b/>
                <w:bCs/>
                <w:color w:val="000000"/>
                <w:spacing w:val="-2"/>
                <w:sz w:val="22"/>
                <w:szCs w:val="22"/>
              </w:rPr>
              <w:t>r</w:t>
            </w:r>
            <w:r w:rsidR="009A0BB8" w:rsidRPr="0012298E">
              <w:rPr>
                <w:rFonts w:cs="Times New Roman"/>
                <w:b/>
                <w:bCs/>
                <w:color w:val="000000"/>
                <w:spacing w:val="-2"/>
                <w:sz w:val="22"/>
                <w:szCs w:val="22"/>
              </w:rPr>
              <w:t>evenue</w:t>
            </w:r>
            <w:r w:rsidR="00615AE0" w:rsidRPr="0012298E">
              <w:rPr>
                <w:rFonts w:cs="Times New Roman"/>
                <w:b/>
                <w:bCs/>
                <w:color w:val="000000"/>
                <w:spacing w:val="-2"/>
                <w:sz w:val="22"/>
                <w:szCs w:val="22"/>
              </w:rPr>
              <w:t xml:space="preserve"> </w:t>
            </w:r>
            <w:r w:rsidR="009A0BB8" w:rsidRPr="0012298E">
              <w:rPr>
                <w:rFonts w:cs="Times New Roman"/>
                <w:b/>
                <w:bCs/>
                <w:color w:val="000000"/>
                <w:spacing w:val="-2"/>
                <w:sz w:val="22"/>
                <w:szCs w:val="22"/>
              </w:rPr>
              <w:t xml:space="preserve">from sales of electricity </w:t>
            </w:r>
          </w:p>
          <w:p w14:paraId="4C4C7AA0" w14:textId="77777777" w:rsidR="009B7330" w:rsidRPr="00F84AB0" w:rsidRDefault="009B7330" w:rsidP="00E1374B">
            <w:pPr>
              <w:autoSpaceDE w:val="0"/>
              <w:autoSpaceDN w:val="0"/>
              <w:adjustRightInd w:val="0"/>
              <w:ind w:left="50"/>
              <w:rPr>
                <w:rFonts w:cs="Cordia New"/>
                <w:b/>
                <w:bCs/>
                <w:color w:val="000000"/>
                <w:sz w:val="22"/>
                <w:szCs w:val="22"/>
              </w:rPr>
            </w:pPr>
          </w:p>
          <w:p w14:paraId="2D093BB2" w14:textId="77777777" w:rsidR="0071701C" w:rsidRPr="00F84AB0" w:rsidRDefault="0071701C" w:rsidP="00E1374B">
            <w:pPr>
              <w:autoSpaceDE w:val="0"/>
              <w:autoSpaceDN w:val="0"/>
              <w:adjustRightInd w:val="0"/>
              <w:ind w:left="50" w:right="67"/>
              <w:jc w:val="thaiDistribute"/>
              <w:rPr>
                <w:rFonts w:cs="Times New Roman"/>
                <w:color w:val="000000"/>
                <w:spacing w:val="-4"/>
                <w:sz w:val="22"/>
                <w:szCs w:val="22"/>
              </w:rPr>
            </w:pPr>
            <w:r w:rsidRPr="00FD002D">
              <w:rPr>
                <w:color w:val="000000"/>
                <w:spacing w:val="-6"/>
                <w:sz w:val="22"/>
                <w:szCs w:val="22"/>
              </w:rPr>
              <w:t>T</w:t>
            </w:r>
            <w:r w:rsidRPr="00FD002D">
              <w:rPr>
                <w:rFonts w:cs="Times New Roman"/>
                <w:color w:val="000000"/>
                <w:spacing w:val="-6"/>
                <w:sz w:val="22"/>
                <w:szCs w:val="22"/>
              </w:rPr>
              <w:t xml:space="preserve">he Group has </w:t>
            </w:r>
            <w:r w:rsidR="001A602D" w:rsidRPr="00FD002D">
              <w:rPr>
                <w:rFonts w:cs="Times New Roman"/>
                <w:color w:val="000000"/>
                <w:spacing w:val="-6"/>
                <w:sz w:val="22"/>
                <w:szCs w:val="22"/>
              </w:rPr>
              <w:t xml:space="preserve">many </w:t>
            </w:r>
            <w:r w:rsidRPr="00FD002D">
              <w:rPr>
                <w:color w:val="000000"/>
                <w:spacing w:val="-6"/>
                <w:sz w:val="22"/>
                <w:szCs w:val="22"/>
              </w:rPr>
              <w:t>sale</w:t>
            </w:r>
            <w:r w:rsidR="00EF75B1" w:rsidRPr="00FD002D">
              <w:rPr>
                <w:color w:val="000000"/>
                <w:spacing w:val="-6"/>
                <w:sz w:val="22"/>
                <w:szCs w:val="22"/>
              </w:rPr>
              <w:t>s of</w:t>
            </w:r>
            <w:r w:rsidRPr="00FD002D">
              <w:rPr>
                <w:color w:val="000000"/>
                <w:spacing w:val="-6"/>
                <w:sz w:val="22"/>
                <w:szCs w:val="22"/>
              </w:rPr>
              <w:t xml:space="preserve"> electricit</w:t>
            </w:r>
            <w:r w:rsidR="00F30EB1" w:rsidRPr="00FD002D">
              <w:rPr>
                <w:color w:val="000000"/>
                <w:spacing w:val="-6"/>
                <w:sz w:val="22"/>
                <w:szCs w:val="22"/>
              </w:rPr>
              <w:t>y</w:t>
            </w:r>
            <w:r w:rsidRPr="00FD002D">
              <w:rPr>
                <w:rFonts w:cs="Times New Roman"/>
                <w:color w:val="000000"/>
                <w:spacing w:val="-6"/>
                <w:sz w:val="22"/>
                <w:szCs w:val="22"/>
              </w:rPr>
              <w:t xml:space="preserve"> agreements</w:t>
            </w:r>
            <w:r w:rsidRPr="00F84AB0">
              <w:rPr>
                <w:rFonts w:cs="Times New Roman"/>
                <w:color w:val="000000"/>
                <w:spacing w:val="-4"/>
                <w:sz w:val="22"/>
                <w:szCs w:val="22"/>
              </w:rPr>
              <w:t xml:space="preserve"> which have different terms and </w:t>
            </w:r>
            <w:r w:rsidR="00EF75B1" w:rsidRPr="00F84AB0">
              <w:rPr>
                <w:rFonts w:cs="Times New Roman"/>
                <w:color w:val="000000"/>
                <w:spacing w:val="-4"/>
                <w:sz w:val="22"/>
                <w:szCs w:val="22"/>
              </w:rPr>
              <w:t>electricity charge rates</w:t>
            </w:r>
            <w:r w:rsidR="004F64A6" w:rsidRPr="00F84AB0">
              <w:rPr>
                <w:rFonts w:cs="Times New Roman"/>
                <w:color w:val="000000"/>
                <w:spacing w:val="-4"/>
                <w:sz w:val="22"/>
                <w:szCs w:val="22"/>
              </w:rPr>
              <w:t xml:space="preserve"> </w:t>
            </w:r>
            <w:r w:rsidR="004F64A6" w:rsidRPr="00F84AB0">
              <w:rPr>
                <w:rFonts w:cs="Times New Roman"/>
                <w:color w:val="000000"/>
                <w:spacing w:val="-6"/>
                <w:sz w:val="22"/>
                <w:szCs w:val="22"/>
              </w:rPr>
              <w:t xml:space="preserve">for each </w:t>
            </w:r>
            <w:r w:rsidR="0060052A" w:rsidRPr="00F84AB0">
              <w:rPr>
                <w:color w:val="000000"/>
                <w:spacing w:val="-6"/>
                <w:sz w:val="22"/>
                <w:szCs w:val="22"/>
              </w:rPr>
              <w:t>power buyer</w:t>
            </w:r>
            <w:r w:rsidR="004F64A6" w:rsidRPr="00F84AB0">
              <w:rPr>
                <w:rFonts w:cs="Times New Roman"/>
                <w:color w:val="000000"/>
                <w:spacing w:val="-6"/>
                <w:sz w:val="22"/>
                <w:szCs w:val="22"/>
              </w:rPr>
              <w:t xml:space="preserve">. </w:t>
            </w:r>
            <w:r w:rsidRPr="00F84AB0">
              <w:rPr>
                <w:rFonts w:cs="Times New Roman"/>
                <w:color w:val="000000"/>
                <w:spacing w:val="-6"/>
                <w:sz w:val="22"/>
                <w:szCs w:val="22"/>
              </w:rPr>
              <w:t>Revenue from sale</w:t>
            </w:r>
            <w:r w:rsidR="00EF75B1" w:rsidRPr="00F84AB0">
              <w:rPr>
                <w:rFonts w:cs="Times New Roman"/>
                <w:color w:val="000000"/>
                <w:spacing w:val="-6"/>
                <w:sz w:val="22"/>
                <w:szCs w:val="22"/>
              </w:rPr>
              <w:t>s</w:t>
            </w:r>
            <w:r w:rsidRPr="00F84AB0">
              <w:rPr>
                <w:rFonts w:cs="Times New Roman"/>
                <w:color w:val="000000"/>
                <w:spacing w:val="-6"/>
                <w:sz w:val="22"/>
                <w:szCs w:val="22"/>
              </w:rPr>
              <w:t xml:space="preserve"> of </w:t>
            </w:r>
            <w:r w:rsidRPr="00FD002D">
              <w:rPr>
                <w:rFonts w:cs="Times New Roman"/>
                <w:color w:val="000000"/>
                <w:spacing w:val="-10"/>
                <w:sz w:val="22"/>
                <w:szCs w:val="22"/>
              </w:rPr>
              <w:t xml:space="preserve">electricity </w:t>
            </w:r>
            <w:r w:rsidR="00EF75B1" w:rsidRPr="00FD002D">
              <w:rPr>
                <w:color w:val="000000"/>
                <w:spacing w:val="-10"/>
                <w:sz w:val="22"/>
                <w:szCs w:val="22"/>
              </w:rPr>
              <w:t>was calculated based on</w:t>
            </w:r>
            <w:r w:rsidRPr="00FD002D">
              <w:rPr>
                <w:rFonts w:cs="Times New Roman"/>
                <w:color w:val="000000"/>
                <w:spacing w:val="-10"/>
                <w:sz w:val="22"/>
                <w:szCs w:val="22"/>
              </w:rPr>
              <w:t xml:space="preserve"> electricity </w:t>
            </w:r>
            <w:r w:rsidR="00EF75B1" w:rsidRPr="00FD002D">
              <w:rPr>
                <w:color w:val="000000"/>
                <w:spacing w:val="-10"/>
                <w:sz w:val="22"/>
                <w:szCs w:val="22"/>
              </w:rPr>
              <w:t>power</w:t>
            </w:r>
            <w:r w:rsidR="00EF75B1" w:rsidRPr="00F84AB0">
              <w:rPr>
                <w:color w:val="000000"/>
                <w:spacing w:val="-6"/>
                <w:sz w:val="22"/>
                <w:szCs w:val="22"/>
              </w:rPr>
              <w:t xml:space="preserve"> transmission</w:t>
            </w:r>
            <w:r w:rsidR="00EF75B1" w:rsidRPr="00F84AB0">
              <w:rPr>
                <w:color w:val="000000"/>
                <w:spacing w:val="-4"/>
                <w:sz w:val="22"/>
                <w:szCs w:val="22"/>
              </w:rPr>
              <w:t xml:space="preserve"> </w:t>
            </w:r>
            <w:r w:rsidR="002D77E7" w:rsidRPr="00F84AB0">
              <w:rPr>
                <w:rFonts w:cs="Times New Roman"/>
                <w:color w:val="000000"/>
                <w:spacing w:val="-6"/>
                <w:sz w:val="22"/>
                <w:szCs w:val="22"/>
              </w:rPr>
              <w:t>usage</w:t>
            </w:r>
            <w:r w:rsidR="002D77E7" w:rsidRPr="00F84AB0">
              <w:rPr>
                <w:rFonts w:cs="Times New Roman"/>
                <w:color w:val="000000"/>
                <w:spacing w:val="2"/>
                <w:sz w:val="22"/>
                <w:szCs w:val="22"/>
              </w:rPr>
              <w:t xml:space="preserve"> </w:t>
            </w:r>
            <w:r w:rsidR="008B2CBF" w:rsidRPr="00F84AB0">
              <w:rPr>
                <w:rFonts w:cs="Times New Roman"/>
                <w:color w:val="000000"/>
                <w:spacing w:val="2"/>
                <w:sz w:val="22"/>
                <w:szCs w:val="22"/>
              </w:rPr>
              <w:t xml:space="preserve">and </w:t>
            </w:r>
            <w:r w:rsidR="00F30EB1" w:rsidRPr="00F84AB0">
              <w:rPr>
                <w:rFonts w:cs="Times New Roman"/>
                <w:color w:val="000000"/>
                <w:spacing w:val="2"/>
                <w:sz w:val="22"/>
                <w:szCs w:val="22"/>
              </w:rPr>
              <w:t>electricity</w:t>
            </w:r>
            <w:r w:rsidR="00603738" w:rsidRPr="00F84AB0">
              <w:rPr>
                <w:rFonts w:cs="Times New Roman"/>
                <w:color w:val="000000"/>
                <w:spacing w:val="2"/>
                <w:sz w:val="22"/>
                <w:szCs w:val="22"/>
              </w:rPr>
              <w:t xml:space="preserve"> </w:t>
            </w:r>
            <w:r w:rsidR="00EF75B1" w:rsidRPr="00F84AB0">
              <w:rPr>
                <w:color w:val="000000"/>
                <w:spacing w:val="2"/>
                <w:sz w:val="22"/>
                <w:szCs w:val="22"/>
              </w:rPr>
              <w:t xml:space="preserve">charge </w:t>
            </w:r>
            <w:r w:rsidR="00603738" w:rsidRPr="00F84AB0">
              <w:rPr>
                <w:rFonts w:cs="Times New Roman"/>
                <w:color w:val="000000"/>
                <w:spacing w:val="2"/>
                <w:sz w:val="22"/>
                <w:szCs w:val="22"/>
              </w:rPr>
              <w:t>rate</w:t>
            </w:r>
            <w:r w:rsidR="00622E72">
              <w:rPr>
                <w:rFonts w:cs="Times New Roman"/>
                <w:color w:val="000000"/>
                <w:spacing w:val="2"/>
                <w:sz w:val="22"/>
                <w:szCs w:val="22"/>
              </w:rPr>
              <w:t>s</w:t>
            </w:r>
            <w:r w:rsidR="00603738" w:rsidRPr="00F84AB0">
              <w:rPr>
                <w:rFonts w:cs="Times New Roman"/>
                <w:color w:val="000000"/>
                <w:spacing w:val="2"/>
                <w:sz w:val="22"/>
                <w:szCs w:val="22"/>
              </w:rPr>
              <w:t xml:space="preserve"> </w:t>
            </w:r>
            <w:r w:rsidR="00C57DB2" w:rsidRPr="00F84AB0">
              <w:rPr>
                <w:rFonts w:cs="Times New Roman"/>
                <w:color w:val="000000"/>
                <w:spacing w:val="2"/>
                <w:sz w:val="22"/>
                <w:szCs w:val="22"/>
              </w:rPr>
              <w:t>specified in</w:t>
            </w:r>
            <w:r w:rsidR="008B4B84" w:rsidRPr="00F84AB0">
              <w:rPr>
                <w:rFonts w:cs="Times New Roman"/>
                <w:color w:val="000000"/>
                <w:spacing w:val="2"/>
                <w:sz w:val="22"/>
                <w:szCs w:val="22"/>
              </w:rPr>
              <w:t xml:space="preserve"> </w:t>
            </w:r>
            <w:r w:rsidR="00EF75B1" w:rsidRPr="00F84AB0">
              <w:rPr>
                <w:rFonts w:cs="Times New Roman"/>
                <w:color w:val="000000"/>
                <w:spacing w:val="2"/>
                <w:sz w:val="22"/>
                <w:szCs w:val="22"/>
              </w:rPr>
              <w:t xml:space="preserve">the </w:t>
            </w:r>
            <w:r w:rsidR="008B4B84" w:rsidRPr="00F84AB0">
              <w:rPr>
                <w:color w:val="000000"/>
                <w:spacing w:val="2"/>
                <w:sz w:val="22"/>
                <w:szCs w:val="22"/>
              </w:rPr>
              <w:t>sale</w:t>
            </w:r>
            <w:r w:rsidR="00EF75B1" w:rsidRPr="00F84AB0">
              <w:rPr>
                <w:color w:val="000000"/>
                <w:spacing w:val="2"/>
                <w:sz w:val="22"/>
                <w:szCs w:val="22"/>
              </w:rPr>
              <w:t>s of</w:t>
            </w:r>
            <w:r w:rsidR="008B4B84" w:rsidRPr="00F84AB0">
              <w:rPr>
                <w:color w:val="000000"/>
                <w:spacing w:val="-8"/>
                <w:sz w:val="22"/>
                <w:szCs w:val="22"/>
              </w:rPr>
              <w:t xml:space="preserve"> electricit</w:t>
            </w:r>
            <w:r w:rsidR="00F30EB1" w:rsidRPr="00F84AB0">
              <w:rPr>
                <w:color w:val="000000"/>
                <w:spacing w:val="-8"/>
                <w:sz w:val="22"/>
                <w:szCs w:val="22"/>
              </w:rPr>
              <w:t>y</w:t>
            </w:r>
            <w:r w:rsidR="008B4B84" w:rsidRPr="00F84AB0">
              <w:rPr>
                <w:rFonts w:cs="Times New Roman"/>
                <w:color w:val="000000"/>
                <w:spacing w:val="-8"/>
                <w:sz w:val="22"/>
                <w:szCs w:val="22"/>
              </w:rPr>
              <w:t xml:space="preserve"> </w:t>
            </w:r>
            <w:r w:rsidR="008B4B84" w:rsidRPr="00F84AB0">
              <w:rPr>
                <w:rFonts w:cs="Times New Roman"/>
                <w:spacing w:val="-8"/>
                <w:sz w:val="22"/>
                <w:szCs w:val="22"/>
              </w:rPr>
              <w:t>agreements</w:t>
            </w:r>
            <w:r w:rsidR="00603738" w:rsidRPr="00F84AB0">
              <w:rPr>
                <w:rFonts w:cs="Times New Roman"/>
                <w:spacing w:val="-4"/>
                <w:sz w:val="22"/>
                <w:szCs w:val="22"/>
              </w:rPr>
              <w:t>.</w:t>
            </w:r>
            <w:r w:rsidR="005F5CE0" w:rsidRPr="00F84AB0">
              <w:rPr>
                <w:rFonts w:cs="Cordia New" w:hint="cs"/>
                <w:spacing w:val="-4"/>
                <w:sz w:val="22"/>
                <w:szCs w:val="22"/>
                <w:cs/>
              </w:rPr>
              <w:t xml:space="preserve"> </w:t>
            </w:r>
            <w:r w:rsidR="005F5CE0" w:rsidRPr="00F84AB0">
              <w:rPr>
                <w:rFonts w:cs="Cordia New"/>
                <w:spacing w:val="-4"/>
                <w:sz w:val="22"/>
                <w:szCs w:val="22"/>
              </w:rPr>
              <w:t xml:space="preserve">In addition, the Group recorded accrued electricity income for the </w:t>
            </w:r>
            <w:r w:rsidR="0060052A" w:rsidRPr="00F84AB0">
              <w:rPr>
                <w:rFonts w:cs="Cordia New"/>
                <w:spacing w:val="-4"/>
                <w:sz w:val="22"/>
                <w:szCs w:val="22"/>
              </w:rPr>
              <w:t xml:space="preserve">electricity </w:t>
            </w:r>
            <w:r w:rsidR="00EB6234" w:rsidRPr="00F84AB0">
              <w:rPr>
                <w:rFonts w:cs="Cordia New"/>
                <w:spacing w:val="-4"/>
                <w:sz w:val="22"/>
                <w:szCs w:val="22"/>
              </w:rPr>
              <w:t>unit</w:t>
            </w:r>
            <w:r w:rsidR="0060052A" w:rsidRPr="00F84AB0">
              <w:rPr>
                <w:rFonts w:cs="Cordia New"/>
                <w:spacing w:val="-4"/>
                <w:sz w:val="22"/>
                <w:szCs w:val="22"/>
              </w:rPr>
              <w:t>s over than capacity factor</w:t>
            </w:r>
            <w:r w:rsidR="00EB6234" w:rsidRPr="00F84AB0">
              <w:rPr>
                <w:rFonts w:cs="Cordia New"/>
                <w:spacing w:val="-4"/>
                <w:sz w:val="22"/>
                <w:szCs w:val="22"/>
              </w:rPr>
              <w:t xml:space="preserve"> </w:t>
            </w:r>
            <w:r w:rsidR="005F5CE0" w:rsidRPr="00F84AB0">
              <w:rPr>
                <w:rFonts w:cs="Cordia New"/>
                <w:spacing w:val="-4"/>
                <w:sz w:val="22"/>
                <w:szCs w:val="22"/>
              </w:rPr>
              <w:t xml:space="preserve">by using the electricity charge rate announced after the reporting period by each </w:t>
            </w:r>
            <w:r w:rsidR="0060052A" w:rsidRPr="00F84AB0">
              <w:rPr>
                <w:rFonts w:cs="Cordia New"/>
                <w:spacing w:val="-4"/>
                <w:sz w:val="22"/>
                <w:szCs w:val="22"/>
              </w:rPr>
              <w:t>power buyer</w:t>
            </w:r>
            <w:r w:rsidR="005F5CE0" w:rsidRPr="00F84AB0">
              <w:rPr>
                <w:rFonts w:cs="Cordia New"/>
                <w:spacing w:val="-4"/>
                <w:sz w:val="22"/>
                <w:szCs w:val="22"/>
              </w:rPr>
              <w:t xml:space="preserve">. </w:t>
            </w:r>
            <w:r w:rsidR="00BD4989" w:rsidRPr="00F84AB0">
              <w:rPr>
                <w:spacing w:val="-4"/>
                <w:sz w:val="22"/>
                <w:szCs w:val="22"/>
              </w:rPr>
              <w:t xml:space="preserve">Therefore, the key audit matter is the </w:t>
            </w:r>
            <w:r w:rsidR="00B36E29" w:rsidRPr="00F84AB0">
              <w:rPr>
                <w:spacing w:val="-6"/>
                <w:sz w:val="22"/>
                <w:szCs w:val="22"/>
              </w:rPr>
              <w:t>revenue</w:t>
            </w:r>
            <w:r w:rsidR="00B36E29" w:rsidRPr="00F84AB0">
              <w:rPr>
                <w:rFonts w:cs="Cordia New" w:hint="cs"/>
                <w:spacing w:val="-4"/>
                <w:sz w:val="22"/>
                <w:szCs w:val="22"/>
                <w:cs/>
              </w:rPr>
              <w:t xml:space="preserve"> </w:t>
            </w:r>
            <w:r w:rsidRPr="00F84AB0">
              <w:rPr>
                <w:rFonts w:cs="Times New Roman"/>
                <w:spacing w:val="-4"/>
                <w:sz w:val="22"/>
                <w:szCs w:val="22"/>
              </w:rPr>
              <w:t xml:space="preserve">from </w:t>
            </w:r>
            <w:r w:rsidR="00EF75B1" w:rsidRPr="00F84AB0">
              <w:rPr>
                <w:rFonts w:cs="Times New Roman"/>
                <w:spacing w:val="-4"/>
                <w:sz w:val="22"/>
                <w:szCs w:val="22"/>
              </w:rPr>
              <w:t xml:space="preserve">sales of electricity </w:t>
            </w:r>
            <w:r w:rsidR="00B36E29" w:rsidRPr="00F84AB0">
              <w:rPr>
                <w:rFonts w:cs="Times New Roman"/>
                <w:spacing w:val="-4"/>
                <w:sz w:val="22"/>
                <w:szCs w:val="22"/>
              </w:rPr>
              <w:t xml:space="preserve">whether </w:t>
            </w:r>
            <w:r w:rsidR="00EF75B1" w:rsidRPr="00F84AB0">
              <w:rPr>
                <w:rFonts w:cs="Times New Roman"/>
                <w:spacing w:val="-4"/>
                <w:sz w:val="22"/>
                <w:szCs w:val="22"/>
              </w:rPr>
              <w:t>ha</w:t>
            </w:r>
            <w:r w:rsidR="00BD4989" w:rsidRPr="00F84AB0">
              <w:rPr>
                <w:rFonts w:cs="Times New Roman"/>
                <w:spacing w:val="-4"/>
                <w:sz w:val="22"/>
                <w:szCs w:val="22"/>
              </w:rPr>
              <w:t>s</w:t>
            </w:r>
            <w:r w:rsidR="00EF75B1" w:rsidRPr="00F84AB0">
              <w:rPr>
                <w:rFonts w:cs="Times New Roman"/>
                <w:spacing w:val="-4"/>
                <w:sz w:val="22"/>
                <w:szCs w:val="22"/>
              </w:rPr>
              <w:t xml:space="preserve"> been accurately recognized</w:t>
            </w:r>
            <w:r w:rsidR="00EF75B1" w:rsidRPr="00F84AB0">
              <w:rPr>
                <w:rFonts w:cs="Times New Roman"/>
                <w:color w:val="000000"/>
                <w:spacing w:val="-4"/>
                <w:sz w:val="22"/>
                <w:szCs w:val="22"/>
              </w:rPr>
              <w:t xml:space="preserve"> </w:t>
            </w:r>
            <w:r w:rsidRPr="00F84AB0">
              <w:rPr>
                <w:rFonts w:cs="Times New Roman"/>
                <w:color w:val="000000"/>
                <w:spacing w:val="-4"/>
                <w:sz w:val="22"/>
                <w:szCs w:val="22"/>
              </w:rPr>
              <w:t xml:space="preserve">in accordance with </w:t>
            </w:r>
            <w:r w:rsidRPr="00F84AB0">
              <w:rPr>
                <w:color w:val="000000"/>
                <w:spacing w:val="-4"/>
                <w:sz w:val="22"/>
                <w:szCs w:val="22"/>
              </w:rPr>
              <w:t>TFRS</w:t>
            </w:r>
            <w:r w:rsidRPr="00F84AB0">
              <w:rPr>
                <w:rFonts w:cs="Times New Roman"/>
                <w:color w:val="000000"/>
                <w:spacing w:val="-4"/>
                <w:sz w:val="22"/>
                <w:szCs w:val="22"/>
              </w:rPr>
              <w:t>s</w:t>
            </w:r>
            <w:r w:rsidR="00C57DB2" w:rsidRPr="00F84AB0">
              <w:rPr>
                <w:rFonts w:cs="Times New Roman"/>
                <w:color w:val="000000"/>
                <w:spacing w:val="-4"/>
                <w:sz w:val="22"/>
                <w:szCs w:val="22"/>
              </w:rPr>
              <w:t>.</w:t>
            </w:r>
          </w:p>
          <w:p w14:paraId="5643E0E6" w14:textId="77777777" w:rsidR="001F3B57" w:rsidRPr="00F84AB0" w:rsidRDefault="001F3B57" w:rsidP="00D64500">
            <w:pPr>
              <w:autoSpaceDE w:val="0"/>
              <w:autoSpaceDN w:val="0"/>
              <w:adjustRightInd w:val="0"/>
              <w:ind w:left="50" w:right="67"/>
              <w:jc w:val="thaiDistribute"/>
              <w:rPr>
                <w:rFonts w:cs="Times New Roman"/>
                <w:color w:val="000000"/>
                <w:spacing w:val="-2"/>
                <w:sz w:val="22"/>
                <w:szCs w:val="22"/>
              </w:rPr>
            </w:pPr>
          </w:p>
          <w:p w14:paraId="0517AB1B" w14:textId="77777777" w:rsidR="004E6E66" w:rsidRPr="00F84AB0" w:rsidRDefault="00432092" w:rsidP="00D64500">
            <w:pPr>
              <w:autoSpaceDE w:val="0"/>
              <w:autoSpaceDN w:val="0"/>
              <w:adjustRightInd w:val="0"/>
              <w:ind w:left="50" w:right="67"/>
              <w:jc w:val="thaiDistribute"/>
              <w:rPr>
                <w:rFonts w:ascii="Angsana New" w:eastAsia="Cordia New" w:hAnsi="Angsana New"/>
                <w:b/>
                <w:bCs/>
                <w:snapToGrid w:val="0"/>
                <w:sz w:val="22"/>
                <w:szCs w:val="22"/>
                <w:lang w:eastAsia="th-TH"/>
              </w:rPr>
            </w:pPr>
            <w:r w:rsidRPr="00F84AB0">
              <w:rPr>
                <w:rFonts w:cs="Times New Roman"/>
                <w:color w:val="000000"/>
                <w:spacing w:val="-2"/>
                <w:sz w:val="22"/>
                <w:szCs w:val="22"/>
              </w:rPr>
              <w:t xml:space="preserve">Accounting policy of revenue recognition, detail of revenue from sales of electricity and operating segment were disclosed in the Notes </w:t>
            </w:r>
            <w:r w:rsidR="00853C0F" w:rsidRPr="00853C0F">
              <w:rPr>
                <w:color w:val="000000"/>
                <w:spacing w:val="-2"/>
                <w:sz w:val="22"/>
                <w:szCs w:val="22"/>
              </w:rPr>
              <w:t>3</w:t>
            </w:r>
            <w:r w:rsidRPr="00F84AB0">
              <w:rPr>
                <w:rFonts w:cs="Times New Roman"/>
                <w:color w:val="000000"/>
                <w:spacing w:val="-2"/>
                <w:sz w:val="22"/>
                <w:szCs w:val="22"/>
              </w:rPr>
              <w:t>.</w:t>
            </w:r>
            <w:r w:rsidR="00853C0F" w:rsidRPr="00853C0F">
              <w:rPr>
                <w:color w:val="000000"/>
                <w:spacing w:val="-2"/>
                <w:sz w:val="22"/>
                <w:szCs w:val="22"/>
              </w:rPr>
              <w:t>17</w:t>
            </w:r>
            <w:r w:rsidRPr="00F84AB0">
              <w:rPr>
                <w:rFonts w:cs="Times New Roman"/>
                <w:color w:val="000000"/>
                <w:spacing w:val="-2"/>
                <w:sz w:val="22"/>
                <w:szCs w:val="22"/>
              </w:rPr>
              <w:t xml:space="preserve">, </w:t>
            </w:r>
            <w:r w:rsidR="00853C0F" w:rsidRPr="00853C0F">
              <w:rPr>
                <w:color w:val="000000"/>
                <w:spacing w:val="-2"/>
                <w:sz w:val="22"/>
                <w:szCs w:val="22"/>
              </w:rPr>
              <w:t>3</w:t>
            </w:r>
            <w:r w:rsidR="00A8059E">
              <w:rPr>
                <w:color w:val="000000"/>
                <w:spacing w:val="-2"/>
                <w:sz w:val="22"/>
                <w:szCs w:val="22"/>
              </w:rPr>
              <w:t>3</w:t>
            </w:r>
            <w:r w:rsidRPr="00F84AB0">
              <w:rPr>
                <w:rFonts w:cs="Times New Roman"/>
                <w:color w:val="000000"/>
                <w:spacing w:val="-2"/>
                <w:sz w:val="22"/>
                <w:szCs w:val="22"/>
              </w:rPr>
              <w:t xml:space="preserve"> and </w:t>
            </w:r>
            <w:r w:rsidR="00853C0F" w:rsidRPr="00853C0F">
              <w:rPr>
                <w:color w:val="000000"/>
                <w:spacing w:val="-2"/>
                <w:sz w:val="22"/>
                <w:szCs w:val="22"/>
              </w:rPr>
              <w:t>3</w:t>
            </w:r>
            <w:r w:rsidR="00A8059E">
              <w:rPr>
                <w:color w:val="000000"/>
                <w:spacing w:val="-2"/>
                <w:sz w:val="22"/>
                <w:szCs w:val="22"/>
              </w:rPr>
              <w:t>4</w:t>
            </w:r>
            <w:r w:rsidRPr="00F84AB0">
              <w:rPr>
                <w:rFonts w:cs="Times New Roman"/>
                <w:color w:val="000000"/>
                <w:spacing w:val="-2"/>
                <w:sz w:val="22"/>
                <w:szCs w:val="22"/>
              </w:rPr>
              <w:t xml:space="preserve"> to the financial statements, respectively.</w:t>
            </w:r>
            <w:r w:rsidR="008B2CBF" w:rsidRPr="00F84AB0">
              <w:rPr>
                <w:rFonts w:cs="Times New Roman"/>
                <w:color w:val="000000"/>
                <w:spacing w:val="-2"/>
                <w:sz w:val="22"/>
                <w:szCs w:val="22"/>
              </w:rPr>
              <w:t xml:space="preserve"> </w:t>
            </w:r>
          </w:p>
        </w:tc>
        <w:tc>
          <w:tcPr>
            <w:tcW w:w="4410" w:type="dxa"/>
            <w:shd w:val="clear" w:color="auto" w:fill="auto"/>
          </w:tcPr>
          <w:p w14:paraId="780BCC39" w14:textId="77777777" w:rsidR="005440DC" w:rsidRPr="00F84AB0" w:rsidRDefault="005440DC" w:rsidP="00E1374B">
            <w:pPr>
              <w:autoSpaceDE w:val="0"/>
              <w:autoSpaceDN w:val="0"/>
              <w:adjustRightInd w:val="0"/>
              <w:ind w:left="432" w:right="34"/>
              <w:rPr>
                <w:rFonts w:eastAsia="SimSun" w:cs="Times New Roman"/>
                <w:spacing w:val="-4"/>
                <w:sz w:val="22"/>
                <w:szCs w:val="22"/>
                <w:lang w:eastAsia="ja-JP"/>
              </w:rPr>
            </w:pPr>
          </w:p>
          <w:p w14:paraId="77A6A75B" w14:textId="77777777" w:rsidR="00B04C0C" w:rsidRPr="00F84AB0" w:rsidRDefault="00B04C0C" w:rsidP="00E1374B">
            <w:pPr>
              <w:autoSpaceDE w:val="0"/>
              <w:autoSpaceDN w:val="0"/>
              <w:adjustRightInd w:val="0"/>
              <w:ind w:right="34"/>
              <w:jc w:val="thaiDistribute"/>
              <w:rPr>
                <w:rFonts w:eastAsia="SimSun" w:cs="Times New Roman"/>
                <w:spacing w:val="-4"/>
                <w:sz w:val="22"/>
                <w:szCs w:val="22"/>
                <w:lang w:eastAsia="ja-JP"/>
              </w:rPr>
            </w:pPr>
          </w:p>
          <w:p w14:paraId="4F6F499D" w14:textId="77777777" w:rsidR="005D0E28" w:rsidRPr="00F84AB0" w:rsidRDefault="005D0E28" w:rsidP="00E1374B">
            <w:pPr>
              <w:autoSpaceDE w:val="0"/>
              <w:autoSpaceDN w:val="0"/>
              <w:adjustRightInd w:val="0"/>
              <w:ind w:right="34" w:firstLine="65"/>
              <w:jc w:val="thaiDistribute"/>
              <w:rPr>
                <w:rFonts w:eastAsia="SimSun" w:cs="Times New Roman"/>
                <w:spacing w:val="-4"/>
                <w:sz w:val="22"/>
                <w:szCs w:val="22"/>
                <w:lang w:eastAsia="ja-JP"/>
              </w:rPr>
            </w:pPr>
            <w:r w:rsidRPr="00F84AB0">
              <w:rPr>
                <w:rFonts w:eastAsia="SimSun" w:cs="Times New Roman"/>
                <w:spacing w:val="-4"/>
                <w:sz w:val="22"/>
                <w:szCs w:val="22"/>
                <w:lang w:eastAsia="ja-JP"/>
              </w:rPr>
              <w:t>Key audit procedures included:</w:t>
            </w:r>
          </w:p>
          <w:p w14:paraId="7B67FA1A" w14:textId="3882A598" w:rsidR="006E22AA" w:rsidRPr="00F84AB0" w:rsidRDefault="008B4B84" w:rsidP="005C749E">
            <w:pPr>
              <w:pStyle w:val="ListParagraph"/>
              <w:numPr>
                <w:ilvl w:val="0"/>
                <w:numId w:val="11"/>
              </w:numPr>
              <w:autoSpaceDE w:val="0"/>
              <w:autoSpaceDN w:val="0"/>
              <w:adjustRightInd w:val="0"/>
              <w:ind w:left="432" w:right="61"/>
              <w:jc w:val="thaiDistribute"/>
              <w:rPr>
                <w:rFonts w:ascii="Times New Roman" w:eastAsia="SimSun" w:hAnsi="Times New Roman" w:cs="Times New Roman"/>
                <w:spacing w:val="-4"/>
                <w:szCs w:val="22"/>
                <w:lang w:eastAsia="ja-JP"/>
              </w:rPr>
            </w:pPr>
            <w:r w:rsidRPr="00F84AB0">
              <w:rPr>
                <w:rFonts w:ascii="Times New Roman" w:eastAsia="SimSun" w:hAnsi="Times New Roman" w:cs="Times New Roman"/>
                <w:spacing w:val="-4"/>
                <w:szCs w:val="22"/>
                <w:lang w:eastAsia="ja-JP"/>
              </w:rPr>
              <w:t>U</w:t>
            </w:r>
            <w:r w:rsidR="006E22AA" w:rsidRPr="00F84AB0">
              <w:rPr>
                <w:rFonts w:ascii="Times New Roman" w:eastAsia="SimSun" w:hAnsi="Times New Roman" w:cs="Times New Roman"/>
                <w:spacing w:val="-4"/>
                <w:szCs w:val="22"/>
                <w:lang w:eastAsia="ja-JP"/>
              </w:rPr>
              <w:t xml:space="preserve">nderstanding of the </w:t>
            </w:r>
            <w:r w:rsidRPr="00F84AB0">
              <w:rPr>
                <w:rFonts w:ascii="Times New Roman" w:eastAsia="SimSun" w:hAnsi="Times New Roman" w:cs="Times New Roman"/>
                <w:spacing w:val="-4"/>
                <w:szCs w:val="22"/>
                <w:lang w:eastAsia="ja-JP"/>
              </w:rPr>
              <w:t xml:space="preserve">revenue recognition </w:t>
            </w:r>
            <w:r w:rsidRPr="00FD002D">
              <w:rPr>
                <w:rFonts w:ascii="Times New Roman" w:eastAsia="SimSun" w:hAnsi="Times New Roman" w:cs="Times New Roman"/>
                <w:spacing w:val="-12"/>
                <w:szCs w:val="22"/>
                <w:lang w:eastAsia="ja-JP"/>
              </w:rPr>
              <w:t xml:space="preserve">process relating to revenue from sales </w:t>
            </w:r>
            <w:r w:rsidRPr="00FD002D">
              <w:rPr>
                <w:rFonts w:ascii="Times New Roman" w:hAnsi="Times New Roman" w:cs="Times New Roman"/>
                <w:color w:val="000000"/>
                <w:spacing w:val="-12"/>
                <w:szCs w:val="22"/>
              </w:rPr>
              <w:t>of electricity</w:t>
            </w:r>
            <w:r w:rsidR="00053D49">
              <w:rPr>
                <w:rFonts w:ascii="Times New Roman" w:hAnsi="Times New Roman" w:cstheme="minorBidi" w:hint="cs"/>
                <w:color w:val="000000"/>
                <w:spacing w:val="-12"/>
                <w:szCs w:val="22"/>
                <w:cs/>
              </w:rPr>
              <w:t xml:space="preserve"> </w:t>
            </w:r>
            <w:r w:rsidR="006961E1">
              <w:rPr>
                <w:rFonts w:ascii="Times New Roman" w:hAnsi="Times New Roman" w:cstheme="minorBidi"/>
                <w:color w:val="000000"/>
                <w:spacing w:val="-12"/>
                <w:szCs w:val="22"/>
              </w:rPr>
              <w:t>includ</w:t>
            </w:r>
            <w:r w:rsidR="00A20709">
              <w:rPr>
                <w:rFonts w:ascii="Times New Roman" w:hAnsi="Times New Roman" w:cstheme="minorBidi"/>
                <w:color w:val="000000"/>
                <w:spacing w:val="-12"/>
                <w:szCs w:val="22"/>
              </w:rPr>
              <w:t>ing</w:t>
            </w:r>
            <w:r w:rsidR="006961E1">
              <w:rPr>
                <w:rFonts w:ascii="Times New Roman" w:hAnsi="Times New Roman" w:cstheme="minorBidi"/>
                <w:color w:val="000000"/>
                <w:spacing w:val="-12"/>
                <w:szCs w:val="22"/>
              </w:rPr>
              <w:t xml:space="preserve"> accrued revenue from sales of electricity</w:t>
            </w:r>
            <w:r w:rsidRPr="00F84AB0">
              <w:rPr>
                <w:rFonts w:ascii="Times New Roman" w:eastAsia="SimSun" w:hAnsi="Times New Roman" w:cs="Times New Roman"/>
                <w:spacing w:val="-4"/>
                <w:szCs w:val="22"/>
                <w:lang w:eastAsia="ja-JP"/>
              </w:rPr>
              <w:t xml:space="preserve"> and related internal control procedures</w:t>
            </w:r>
            <w:r w:rsidR="001F3B57" w:rsidRPr="00F84AB0">
              <w:rPr>
                <w:rFonts w:ascii="Times New Roman" w:eastAsia="SimSun" w:hAnsi="Times New Roman" w:cs="Times New Roman"/>
                <w:spacing w:val="-4"/>
                <w:szCs w:val="22"/>
                <w:lang w:eastAsia="ja-JP"/>
              </w:rPr>
              <w:t>.</w:t>
            </w:r>
          </w:p>
          <w:p w14:paraId="5EF2B121" w14:textId="5C6CFC11" w:rsidR="00CF3732" w:rsidRPr="00F84AB0" w:rsidRDefault="00096355" w:rsidP="005C749E">
            <w:pPr>
              <w:pStyle w:val="ListParagraph"/>
              <w:numPr>
                <w:ilvl w:val="0"/>
                <w:numId w:val="11"/>
              </w:numPr>
              <w:autoSpaceDE w:val="0"/>
              <w:autoSpaceDN w:val="0"/>
              <w:adjustRightInd w:val="0"/>
              <w:ind w:left="432" w:right="61"/>
              <w:jc w:val="thaiDistribute"/>
              <w:rPr>
                <w:rFonts w:ascii="Times New Roman" w:eastAsia="SimSun" w:hAnsi="Times New Roman" w:cs="Times New Roman"/>
                <w:spacing w:val="-4"/>
                <w:szCs w:val="22"/>
                <w:lang w:eastAsia="ja-JP"/>
              </w:rPr>
            </w:pPr>
            <w:r w:rsidRPr="00FD002D">
              <w:rPr>
                <w:rFonts w:ascii="Times New Roman" w:eastAsia="SimSun" w:hAnsi="Times New Roman" w:cs="Times New Roman"/>
                <w:spacing w:val="-10"/>
                <w:szCs w:val="22"/>
                <w:lang w:eastAsia="ja-JP"/>
              </w:rPr>
              <w:t xml:space="preserve">Testing </w:t>
            </w:r>
            <w:r w:rsidR="00261DEE" w:rsidRPr="00FD002D">
              <w:rPr>
                <w:rFonts w:ascii="Times New Roman" w:eastAsia="SimSun" w:hAnsi="Times New Roman" w:cs="Times New Roman"/>
                <w:spacing w:val="-10"/>
                <w:szCs w:val="22"/>
                <w:lang w:eastAsia="ja-JP"/>
              </w:rPr>
              <w:t xml:space="preserve">the design and implementation </w:t>
            </w:r>
            <w:r w:rsidR="00CF3732" w:rsidRPr="00FD002D">
              <w:rPr>
                <w:rFonts w:ascii="Times New Roman" w:hAnsi="Times New Roman" w:cs="Times New Roman"/>
                <w:color w:val="000000"/>
                <w:spacing w:val="-10"/>
                <w:szCs w:val="22"/>
              </w:rPr>
              <w:t>includ</w:t>
            </w:r>
            <w:r w:rsidR="004F64A6" w:rsidRPr="00FD002D">
              <w:rPr>
                <w:rFonts w:ascii="Times New Roman" w:hAnsi="Times New Roman" w:cs="Times New Roman"/>
                <w:color w:val="000000"/>
                <w:spacing w:val="-10"/>
                <w:szCs w:val="22"/>
              </w:rPr>
              <w:t>ing</w:t>
            </w:r>
            <w:r w:rsidR="00CF3732" w:rsidRPr="00F84AB0">
              <w:rPr>
                <w:rFonts w:ascii="Times New Roman" w:hAnsi="Times New Roman" w:cs="Times New Roman"/>
                <w:color w:val="000000"/>
                <w:szCs w:val="22"/>
              </w:rPr>
              <w:t xml:space="preserve"> </w:t>
            </w:r>
            <w:r w:rsidR="00CF3732" w:rsidRPr="00F84AB0">
              <w:rPr>
                <w:rFonts w:ascii="Times New Roman" w:hAnsi="Times New Roman" w:cs="Times New Roman"/>
                <w:color w:val="000000"/>
                <w:spacing w:val="-6"/>
                <w:szCs w:val="22"/>
              </w:rPr>
              <w:t>p</w:t>
            </w:r>
            <w:r w:rsidR="00261DEE" w:rsidRPr="00F84AB0">
              <w:rPr>
                <w:rFonts w:ascii="Times New Roman" w:eastAsia="SimSun" w:hAnsi="Times New Roman" w:cs="Times New Roman"/>
                <w:spacing w:val="-6"/>
                <w:szCs w:val="22"/>
                <w:lang w:eastAsia="ja-JP"/>
              </w:rPr>
              <w:t>erform</w:t>
            </w:r>
            <w:r w:rsidR="00F30EB1" w:rsidRPr="00F84AB0">
              <w:rPr>
                <w:rFonts w:ascii="Times New Roman" w:eastAsia="SimSun" w:hAnsi="Times New Roman" w:cs="Times New Roman"/>
                <w:spacing w:val="-6"/>
                <w:szCs w:val="22"/>
                <w:lang w:eastAsia="ja-JP"/>
              </w:rPr>
              <w:t>ing</w:t>
            </w:r>
            <w:r w:rsidR="00261DEE" w:rsidRPr="00F84AB0">
              <w:rPr>
                <w:rFonts w:ascii="Times New Roman" w:eastAsia="SimSun" w:hAnsi="Times New Roman" w:cs="Times New Roman"/>
                <w:spacing w:val="-6"/>
                <w:szCs w:val="22"/>
                <w:lang w:eastAsia="ja-JP"/>
              </w:rPr>
              <w:t xml:space="preserve"> the operating effectiveness testing </w:t>
            </w:r>
            <w:r w:rsidR="00261DEE" w:rsidRPr="00FD002D">
              <w:rPr>
                <w:rFonts w:ascii="Times New Roman" w:eastAsia="SimSun" w:hAnsi="Times New Roman" w:cs="Times New Roman"/>
                <w:spacing w:val="-14"/>
                <w:szCs w:val="22"/>
                <w:lang w:eastAsia="ja-JP"/>
              </w:rPr>
              <w:t xml:space="preserve">over the internal control procedures </w:t>
            </w:r>
            <w:r w:rsidR="007837E5">
              <w:rPr>
                <w:rFonts w:ascii="Times New Roman" w:eastAsia="SimSun" w:hAnsi="Times New Roman" w:cs="Times New Roman"/>
                <w:spacing w:val="-14"/>
                <w:szCs w:val="22"/>
                <w:lang w:eastAsia="ja-JP"/>
              </w:rPr>
              <w:t xml:space="preserve">of revenue recognition process relating to </w:t>
            </w:r>
            <w:r w:rsidR="00261DEE" w:rsidRPr="00FD002D">
              <w:rPr>
                <w:rFonts w:ascii="Times New Roman" w:hAnsi="Times New Roman" w:cs="Times New Roman"/>
                <w:color w:val="000000"/>
                <w:spacing w:val="-14"/>
                <w:szCs w:val="22"/>
              </w:rPr>
              <w:t>revenue</w:t>
            </w:r>
            <w:r w:rsidR="00261DEE" w:rsidRPr="00F84AB0">
              <w:rPr>
                <w:rFonts w:ascii="Times New Roman" w:hAnsi="Times New Roman" w:cs="Times New Roman"/>
                <w:color w:val="000000"/>
                <w:szCs w:val="22"/>
              </w:rPr>
              <w:t xml:space="preserve"> from sales of electricity</w:t>
            </w:r>
            <w:r w:rsidR="00DD4F80">
              <w:rPr>
                <w:rFonts w:ascii="Times New Roman" w:hAnsi="Times New Roman" w:cs="Times New Roman"/>
                <w:color w:val="000000"/>
                <w:szCs w:val="22"/>
              </w:rPr>
              <w:t xml:space="preserve"> </w:t>
            </w:r>
            <w:r w:rsidR="00DD4F80">
              <w:rPr>
                <w:rFonts w:ascii="Times New Roman" w:hAnsi="Times New Roman" w:cstheme="minorBidi"/>
                <w:color w:val="000000"/>
                <w:spacing w:val="-12"/>
                <w:szCs w:val="22"/>
              </w:rPr>
              <w:t>includ</w:t>
            </w:r>
            <w:r w:rsidR="00A20709">
              <w:rPr>
                <w:rFonts w:ascii="Times New Roman" w:hAnsi="Times New Roman" w:cstheme="minorBidi"/>
                <w:color w:val="000000"/>
                <w:spacing w:val="-12"/>
                <w:szCs w:val="22"/>
              </w:rPr>
              <w:t>ing</w:t>
            </w:r>
            <w:r w:rsidR="00DD4F80">
              <w:rPr>
                <w:rFonts w:ascii="Times New Roman" w:hAnsi="Times New Roman" w:cstheme="minorBidi"/>
                <w:color w:val="000000"/>
                <w:spacing w:val="-12"/>
                <w:szCs w:val="22"/>
              </w:rPr>
              <w:t xml:space="preserve"> accrued revenue from sales of electricity</w:t>
            </w:r>
            <w:r w:rsidR="001F3B57" w:rsidRPr="00F84AB0">
              <w:rPr>
                <w:rFonts w:ascii="Times New Roman" w:eastAsia="SimSun" w:hAnsi="Times New Roman" w:cs="Times New Roman"/>
                <w:spacing w:val="-4"/>
                <w:szCs w:val="22"/>
                <w:lang w:eastAsia="ja-JP"/>
              </w:rPr>
              <w:t>.</w:t>
            </w:r>
            <w:r w:rsidR="00CF3732" w:rsidRPr="00F84AB0">
              <w:rPr>
                <w:rFonts w:ascii="Times New Roman" w:eastAsia="SimSun" w:hAnsi="Times New Roman" w:cs="Times New Roman"/>
                <w:spacing w:val="-4"/>
                <w:szCs w:val="22"/>
                <w:lang w:eastAsia="ja-JP"/>
              </w:rPr>
              <w:t xml:space="preserve"> </w:t>
            </w:r>
          </w:p>
          <w:p w14:paraId="1F82183B" w14:textId="77777777" w:rsidR="00261DEE" w:rsidRPr="00F84AB0" w:rsidRDefault="002E5F70" w:rsidP="005C749E">
            <w:pPr>
              <w:pStyle w:val="ListParagraph"/>
              <w:numPr>
                <w:ilvl w:val="0"/>
                <w:numId w:val="11"/>
              </w:numPr>
              <w:autoSpaceDE w:val="0"/>
              <w:autoSpaceDN w:val="0"/>
              <w:adjustRightInd w:val="0"/>
              <w:ind w:left="432" w:right="61"/>
              <w:jc w:val="thaiDistribute"/>
              <w:rPr>
                <w:rFonts w:ascii="Times New Roman" w:eastAsia="SimSun" w:hAnsi="Times New Roman" w:cs="Times New Roman"/>
                <w:spacing w:val="-4"/>
                <w:szCs w:val="22"/>
                <w:lang w:eastAsia="ja-JP"/>
              </w:rPr>
            </w:pPr>
            <w:r w:rsidRPr="00F84AB0">
              <w:rPr>
                <w:rFonts w:ascii="Times New Roman" w:eastAsia="SimSun" w:hAnsi="Times New Roman" w:cs="Times New Roman"/>
                <w:spacing w:val="-4"/>
                <w:szCs w:val="22"/>
                <w:lang w:eastAsia="ja-JP"/>
              </w:rPr>
              <w:t>P</w:t>
            </w:r>
            <w:r w:rsidR="00261DEE" w:rsidRPr="00F84AB0">
              <w:rPr>
                <w:rFonts w:ascii="Times New Roman" w:eastAsia="SimSun" w:hAnsi="Times New Roman" w:cs="Times New Roman"/>
                <w:spacing w:val="-4"/>
                <w:szCs w:val="22"/>
                <w:lang w:eastAsia="ja-JP"/>
              </w:rPr>
              <w:t>erforming substantive testing as follows:</w:t>
            </w:r>
          </w:p>
          <w:p w14:paraId="5CE84FB8" w14:textId="77777777" w:rsidR="00261DEE" w:rsidRPr="00F84AB0" w:rsidRDefault="004A1CD1" w:rsidP="005C749E">
            <w:pPr>
              <w:numPr>
                <w:ilvl w:val="1"/>
                <w:numId w:val="20"/>
              </w:numPr>
              <w:autoSpaceDE w:val="0"/>
              <w:autoSpaceDN w:val="0"/>
              <w:adjustRightInd w:val="0"/>
              <w:spacing w:after="120"/>
              <w:ind w:left="692" w:right="61" w:hanging="274"/>
              <w:jc w:val="thaiDistribute"/>
              <w:rPr>
                <w:rFonts w:eastAsia="SimSun" w:cs="Times New Roman"/>
                <w:spacing w:val="-4"/>
                <w:sz w:val="22"/>
                <w:szCs w:val="22"/>
                <w:lang w:eastAsia="ja-JP"/>
              </w:rPr>
            </w:pPr>
            <w:r w:rsidRPr="00FD002D">
              <w:rPr>
                <w:rFonts w:eastAsia="SimSun" w:cs="Times New Roman"/>
                <w:spacing w:val="-8"/>
                <w:sz w:val="22"/>
                <w:szCs w:val="22"/>
                <w:lang w:eastAsia="ja-JP"/>
              </w:rPr>
              <w:t>Examin</w:t>
            </w:r>
            <w:r w:rsidR="00261DEE" w:rsidRPr="00FD002D">
              <w:rPr>
                <w:rFonts w:eastAsia="SimSun" w:cs="Times New Roman"/>
                <w:spacing w:val="-8"/>
                <w:sz w:val="22"/>
                <w:szCs w:val="22"/>
                <w:lang w:eastAsia="ja-JP"/>
              </w:rPr>
              <w:t>ing terms and condition of the sales</w:t>
            </w:r>
            <w:r w:rsidR="00261DEE" w:rsidRPr="00F84AB0">
              <w:rPr>
                <w:rFonts w:eastAsia="SimSun" w:cs="Times New Roman"/>
                <w:spacing w:val="-4"/>
                <w:sz w:val="22"/>
                <w:szCs w:val="22"/>
                <w:lang w:eastAsia="ja-JP"/>
              </w:rPr>
              <w:t xml:space="preserve"> </w:t>
            </w:r>
            <w:r w:rsidR="00261DEE" w:rsidRPr="00F84AB0">
              <w:rPr>
                <w:rFonts w:cs="Times New Roman"/>
                <w:color w:val="000000"/>
                <w:spacing w:val="-4"/>
                <w:sz w:val="22"/>
                <w:szCs w:val="22"/>
              </w:rPr>
              <w:t>of electricity</w:t>
            </w:r>
            <w:r w:rsidRPr="00F84AB0">
              <w:rPr>
                <w:rFonts w:eastAsia="SimSun" w:cs="Times New Roman"/>
                <w:spacing w:val="-4"/>
                <w:sz w:val="22"/>
                <w:szCs w:val="22"/>
                <w:lang w:eastAsia="ja-JP"/>
              </w:rPr>
              <w:t xml:space="preserve"> agreements and </w:t>
            </w:r>
            <w:r w:rsidRPr="00F84AB0">
              <w:rPr>
                <w:rFonts w:eastAsia="SimSun" w:cs="Times New Roman"/>
                <w:sz w:val="22"/>
                <w:szCs w:val="22"/>
                <w:lang w:eastAsia="ja-JP"/>
              </w:rPr>
              <w:t>recalculating</w:t>
            </w:r>
            <w:r w:rsidR="00261DEE" w:rsidRPr="00F84AB0">
              <w:rPr>
                <w:rFonts w:eastAsia="SimSun" w:cs="Times New Roman"/>
                <w:sz w:val="22"/>
                <w:szCs w:val="22"/>
                <w:lang w:eastAsia="ja-JP"/>
              </w:rPr>
              <w:t xml:space="preserve"> the revenues </w:t>
            </w:r>
            <w:r w:rsidR="00F30EB1" w:rsidRPr="00F84AB0">
              <w:rPr>
                <w:rFonts w:eastAsia="SimSun" w:cs="Times New Roman"/>
                <w:sz w:val="22"/>
                <w:szCs w:val="22"/>
                <w:lang w:eastAsia="ja-JP"/>
              </w:rPr>
              <w:t>by</w:t>
            </w:r>
            <w:r w:rsidR="00261DEE" w:rsidRPr="00F84AB0">
              <w:rPr>
                <w:rFonts w:eastAsia="SimSun" w:cs="Times New Roman"/>
                <w:sz w:val="22"/>
                <w:szCs w:val="22"/>
                <w:lang w:eastAsia="ja-JP"/>
              </w:rPr>
              <w:t xml:space="preserve"> </w:t>
            </w:r>
            <w:r w:rsidR="00C57DB2" w:rsidRPr="00F84AB0">
              <w:rPr>
                <w:rFonts w:eastAsia="SimSun" w:cs="Times New Roman"/>
                <w:sz w:val="22"/>
                <w:szCs w:val="22"/>
                <w:lang w:eastAsia="ja-JP"/>
              </w:rPr>
              <w:t>check</w:t>
            </w:r>
            <w:r w:rsidR="00C664A3" w:rsidRPr="00F84AB0">
              <w:rPr>
                <w:rFonts w:eastAsia="SimSun" w:cs="Times New Roman"/>
                <w:sz w:val="22"/>
                <w:szCs w:val="22"/>
                <w:lang w:eastAsia="ja-JP"/>
              </w:rPr>
              <w:t>ing</w:t>
            </w:r>
            <w:r w:rsidR="00C57DB2" w:rsidRPr="00F84AB0">
              <w:rPr>
                <w:rFonts w:eastAsia="SimSun" w:cs="Times New Roman"/>
                <w:sz w:val="22"/>
                <w:szCs w:val="22"/>
                <w:lang w:eastAsia="ja-JP"/>
              </w:rPr>
              <w:t xml:space="preserve"> the quantity</w:t>
            </w:r>
            <w:r w:rsidR="00C57DB2" w:rsidRPr="00F84AB0">
              <w:rPr>
                <w:rFonts w:eastAsia="SimSun" w:cs="Times New Roman"/>
                <w:spacing w:val="-4"/>
                <w:sz w:val="22"/>
                <w:szCs w:val="22"/>
                <w:lang w:eastAsia="ja-JP"/>
              </w:rPr>
              <w:t xml:space="preserve"> of </w:t>
            </w:r>
            <w:r w:rsidR="00C57DB2" w:rsidRPr="00FD002D">
              <w:rPr>
                <w:rFonts w:eastAsia="SimSun" w:cs="Times New Roman"/>
                <w:spacing w:val="-8"/>
                <w:sz w:val="22"/>
                <w:szCs w:val="22"/>
                <w:lang w:eastAsia="ja-JP"/>
              </w:rPr>
              <w:t>electricity power transmission</w:t>
            </w:r>
            <w:r w:rsidR="00F30EB1" w:rsidRPr="00FD002D">
              <w:rPr>
                <w:rFonts w:cs="Times New Roman"/>
                <w:color w:val="000000"/>
                <w:spacing w:val="-8"/>
                <w:sz w:val="22"/>
                <w:szCs w:val="22"/>
              </w:rPr>
              <w:t xml:space="preserve"> and</w:t>
            </w:r>
            <w:r w:rsidR="00261DEE" w:rsidRPr="00FD002D">
              <w:rPr>
                <w:rFonts w:cs="Times New Roman"/>
                <w:color w:val="000000"/>
                <w:spacing w:val="-8"/>
                <w:sz w:val="22"/>
                <w:szCs w:val="22"/>
              </w:rPr>
              <w:t xml:space="preserve"> </w:t>
            </w:r>
            <w:r w:rsidR="00F30EB1" w:rsidRPr="00FD002D">
              <w:rPr>
                <w:rFonts w:cs="Times New Roman"/>
                <w:color w:val="000000"/>
                <w:spacing w:val="-8"/>
                <w:sz w:val="22"/>
                <w:szCs w:val="22"/>
              </w:rPr>
              <w:t>electricity</w:t>
            </w:r>
            <w:r w:rsidR="00C57DB2" w:rsidRPr="00F84AB0">
              <w:rPr>
                <w:rFonts w:cs="Times New Roman"/>
                <w:color w:val="000000"/>
                <w:spacing w:val="-4"/>
                <w:sz w:val="22"/>
                <w:szCs w:val="22"/>
              </w:rPr>
              <w:t xml:space="preserve"> </w:t>
            </w:r>
            <w:r w:rsidR="00C57DB2" w:rsidRPr="00FD002D">
              <w:rPr>
                <w:rFonts w:cs="Times New Roman"/>
                <w:color w:val="000000"/>
                <w:spacing w:val="-8"/>
                <w:sz w:val="22"/>
                <w:szCs w:val="22"/>
              </w:rPr>
              <w:t>charge</w:t>
            </w:r>
            <w:r w:rsidR="00261DEE" w:rsidRPr="00FD002D">
              <w:rPr>
                <w:rFonts w:cs="Times New Roman"/>
                <w:color w:val="000000"/>
                <w:spacing w:val="-8"/>
                <w:sz w:val="22"/>
                <w:szCs w:val="22"/>
              </w:rPr>
              <w:t xml:space="preserve"> rate</w:t>
            </w:r>
            <w:r w:rsidR="00F30EB1" w:rsidRPr="00FD002D">
              <w:rPr>
                <w:rFonts w:cs="Times New Roman"/>
                <w:color w:val="000000"/>
                <w:spacing w:val="-8"/>
                <w:sz w:val="22"/>
                <w:szCs w:val="22"/>
              </w:rPr>
              <w:t xml:space="preserve"> </w:t>
            </w:r>
            <w:r w:rsidR="00C57DB2" w:rsidRPr="00FD002D">
              <w:rPr>
                <w:rFonts w:cs="Times New Roman"/>
                <w:color w:val="000000"/>
                <w:spacing w:val="-8"/>
                <w:sz w:val="22"/>
                <w:szCs w:val="22"/>
              </w:rPr>
              <w:t>specified in the</w:t>
            </w:r>
            <w:r w:rsidR="00261DEE" w:rsidRPr="00FD002D">
              <w:rPr>
                <w:rFonts w:cs="Times New Roman"/>
                <w:color w:val="000000"/>
                <w:spacing w:val="-8"/>
                <w:sz w:val="22"/>
                <w:szCs w:val="22"/>
              </w:rPr>
              <w:t xml:space="preserve"> sale</w:t>
            </w:r>
            <w:r w:rsidR="00C57DB2" w:rsidRPr="00FD002D">
              <w:rPr>
                <w:rFonts w:cs="Times New Roman"/>
                <w:color w:val="000000"/>
                <w:spacing w:val="-8"/>
                <w:sz w:val="22"/>
                <w:szCs w:val="22"/>
              </w:rPr>
              <w:t>s of</w:t>
            </w:r>
            <w:r w:rsidR="00261DEE" w:rsidRPr="00FD002D">
              <w:rPr>
                <w:rFonts w:cs="Times New Roman"/>
                <w:color w:val="000000"/>
                <w:spacing w:val="-8"/>
                <w:sz w:val="22"/>
                <w:szCs w:val="22"/>
              </w:rPr>
              <w:t xml:space="preserve"> electrici</w:t>
            </w:r>
            <w:r w:rsidR="00F30EB1" w:rsidRPr="00FD002D">
              <w:rPr>
                <w:rFonts w:cs="Times New Roman"/>
                <w:color w:val="000000"/>
                <w:spacing w:val="-8"/>
                <w:sz w:val="22"/>
                <w:szCs w:val="22"/>
              </w:rPr>
              <w:t>ty</w:t>
            </w:r>
            <w:r w:rsidR="00261DEE" w:rsidRPr="00F84AB0">
              <w:rPr>
                <w:rFonts w:cs="Times New Roman"/>
                <w:color w:val="000000"/>
                <w:spacing w:val="-4"/>
                <w:sz w:val="22"/>
                <w:szCs w:val="22"/>
              </w:rPr>
              <w:t xml:space="preserve"> agreements</w:t>
            </w:r>
            <w:r w:rsidR="001F3B57" w:rsidRPr="00F84AB0">
              <w:rPr>
                <w:rFonts w:cs="Times New Roman"/>
                <w:color w:val="000000"/>
                <w:spacing w:val="-4"/>
                <w:sz w:val="22"/>
                <w:szCs w:val="22"/>
              </w:rPr>
              <w:t>.</w:t>
            </w:r>
          </w:p>
          <w:p w14:paraId="57474033" w14:textId="77777777" w:rsidR="00F30EB1" w:rsidRPr="00F84AB0" w:rsidRDefault="00261DEE" w:rsidP="005C749E">
            <w:pPr>
              <w:spacing w:after="120"/>
              <w:ind w:left="702" w:right="61" w:hanging="270"/>
              <w:jc w:val="thaiDistribute"/>
              <w:rPr>
                <w:rFonts w:eastAsia="SimSun" w:cs="Times New Roman"/>
                <w:spacing w:val="-4"/>
                <w:sz w:val="22"/>
                <w:szCs w:val="22"/>
                <w:lang w:eastAsia="ja-JP"/>
              </w:rPr>
            </w:pPr>
            <w:r w:rsidRPr="00F84AB0">
              <w:rPr>
                <w:rFonts w:eastAsia="SimSun" w:cs="Times New Roman"/>
                <w:spacing w:val="-4"/>
                <w:sz w:val="22"/>
                <w:szCs w:val="22"/>
                <w:lang w:eastAsia="ja-JP"/>
              </w:rPr>
              <w:t>-</w:t>
            </w:r>
            <w:r w:rsidRPr="00F84AB0">
              <w:rPr>
                <w:rFonts w:eastAsia="SimSun" w:cs="Times New Roman"/>
                <w:spacing w:val="-4"/>
                <w:sz w:val="22"/>
                <w:szCs w:val="22"/>
                <w:lang w:eastAsia="ja-JP"/>
              </w:rPr>
              <w:tab/>
              <w:t xml:space="preserve">Examining the supporting documents for </w:t>
            </w:r>
            <w:r w:rsidRPr="00FD002D">
              <w:rPr>
                <w:rFonts w:eastAsia="SimSun" w:cs="Times New Roman"/>
                <w:spacing w:val="-10"/>
                <w:sz w:val="22"/>
                <w:szCs w:val="22"/>
                <w:lang w:eastAsia="ja-JP"/>
              </w:rPr>
              <w:t xml:space="preserve">the revenue from sales </w:t>
            </w:r>
            <w:r w:rsidRPr="00FD002D">
              <w:rPr>
                <w:rFonts w:cs="Times New Roman"/>
                <w:color w:val="000000"/>
                <w:spacing w:val="-10"/>
                <w:sz w:val="22"/>
                <w:szCs w:val="22"/>
              </w:rPr>
              <w:t>of electricity</w:t>
            </w:r>
            <w:r w:rsidR="005D60B5" w:rsidRPr="00FD002D">
              <w:rPr>
                <w:rFonts w:cs="Times New Roman"/>
                <w:color w:val="000000"/>
                <w:spacing w:val="-10"/>
                <w:sz w:val="22"/>
                <w:szCs w:val="22"/>
              </w:rPr>
              <w:t xml:space="preserve"> including</w:t>
            </w:r>
            <w:r w:rsidR="005D60B5" w:rsidRPr="00F84AB0">
              <w:rPr>
                <w:rFonts w:cs="Times New Roman"/>
                <w:color w:val="000000"/>
                <w:spacing w:val="-4"/>
                <w:sz w:val="22"/>
                <w:szCs w:val="22"/>
              </w:rPr>
              <w:t xml:space="preserve"> </w:t>
            </w:r>
            <w:r w:rsidR="005D60B5" w:rsidRPr="00FD002D">
              <w:rPr>
                <w:rFonts w:cs="Times New Roman"/>
                <w:color w:val="000000"/>
                <w:spacing w:val="-8"/>
                <w:sz w:val="22"/>
                <w:szCs w:val="22"/>
              </w:rPr>
              <w:t>the electricity units over than capacity factor</w:t>
            </w:r>
            <w:r w:rsidRPr="00F84AB0">
              <w:rPr>
                <w:rFonts w:eastAsia="SimSun" w:cs="Times New Roman"/>
                <w:spacing w:val="-4"/>
                <w:sz w:val="22"/>
                <w:szCs w:val="22"/>
                <w:lang w:eastAsia="ja-JP"/>
              </w:rPr>
              <w:t xml:space="preserve"> </w:t>
            </w:r>
            <w:r w:rsidR="00F30EB1" w:rsidRPr="00F84AB0">
              <w:rPr>
                <w:rFonts w:eastAsia="SimSun" w:cs="Times New Roman"/>
                <w:spacing w:val="-4"/>
                <w:sz w:val="22"/>
                <w:szCs w:val="22"/>
                <w:lang w:eastAsia="ja-JP"/>
              </w:rPr>
              <w:t>whether it has been recognized</w:t>
            </w:r>
            <w:r w:rsidRPr="00F84AB0">
              <w:rPr>
                <w:rFonts w:cs="Times New Roman"/>
                <w:color w:val="000000"/>
                <w:spacing w:val="-4"/>
                <w:sz w:val="22"/>
                <w:szCs w:val="22"/>
              </w:rPr>
              <w:t xml:space="preserve"> accura</w:t>
            </w:r>
            <w:r w:rsidR="00F30EB1" w:rsidRPr="00F84AB0">
              <w:rPr>
                <w:rFonts w:cs="Times New Roman"/>
                <w:color w:val="000000"/>
                <w:spacing w:val="-4"/>
                <w:sz w:val="22"/>
                <w:szCs w:val="22"/>
              </w:rPr>
              <w:t>tely</w:t>
            </w:r>
            <w:r w:rsidR="001F3B57" w:rsidRPr="00F84AB0">
              <w:rPr>
                <w:rFonts w:cs="Times New Roman"/>
                <w:color w:val="000000"/>
                <w:spacing w:val="-4"/>
                <w:sz w:val="22"/>
                <w:szCs w:val="22"/>
              </w:rPr>
              <w:t>.</w:t>
            </w:r>
          </w:p>
          <w:p w14:paraId="6376D61E" w14:textId="5F7C957D" w:rsidR="007B0866" w:rsidRPr="00CA50B6" w:rsidRDefault="00A00B90" w:rsidP="005C749E">
            <w:pPr>
              <w:spacing w:after="120"/>
              <w:ind w:left="702" w:right="34" w:hanging="270"/>
              <w:jc w:val="thaiDistribute"/>
              <w:rPr>
                <w:rFonts w:eastAsia="SimSun" w:cs="Times New Roman"/>
                <w:spacing w:val="-4"/>
                <w:sz w:val="22"/>
                <w:szCs w:val="22"/>
                <w:lang w:eastAsia="ja-JP"/>
              </w:rPr>
            </w:pPr>
            <w:r w:rsidRPr="00F84AB0">
              <w:rPr>
                <w:rFonts w:eastAsia="SimSun" w:cs="Times New Roman"/>
                <w:spacing w:val="-4"/>
                <w:sz w:val="22"/>
                <w:szCs w:val="22"/>
                <w:lang w:eastAsia="ja-JP"/>
              </w:rPr>
              <w:t>-</w:t>
            </w:r>
            <w:r w:rsidRPr="00F84AB0">
              <w:rPr>
                <w:rFonts w:eastAsia="SimSun" w:cs="Times New Roman"/>
                <w:spacing w:val="-4"/>
                <w:sz w:val="22"/>
                <w:szCs w:val="22"/>
                <w:lang w:eastAsia="ja-JP"/>
              </w:rPr>
              <w:tab/>
            </w:r>
            <w:r w:rsidR="00261DEE" w:rsidRPr="00CA50B6">
              <w:rPr>
                <w:rFonts w:eastAsia="SimSun" w:cs="Times New Roman"/>
                <w:spacing w:val="-4"/>
                <w:sz w:val="22"/>
                <w:szCs w:val="22"/>
                <w:lang w:eastAsia="ja-JP"/>
              </w:rPr>
              <w:t>Performing</w:t>
            </w:r>
            <w:r w:rsidR="008B138F" w:rsidRPr="00CA50B6">
              <w:rPr>
                <w:rFonts w:eastAsia="SimSun" w:cs="Times New Roman"/>
                <w:spacing w:val="-4"/>
                <w:sz w:val="22"/>
                <w:szCs w:val="22"/>
                <w:lang w:eastAsia="ja-JP"/>
              </w:rPr>
              <w:t xml:space="preserve"> substantive</w:t>
            </w:r>
            <w:r w:rsidR="00261DEE" w:rsidRPr="00CA50B6">
              <w:rPr>
                <w:rFonts w:eastAsia="SimSun" w:cs="Times New Roman"/>
                <w:spacing w:val="-4"/>
                <w:sz w:val="22"/>
                <w:szCs w:val="22"/>
                <w:lang w:eastAsia="ja-JP"/>
              </w:rPr>
              <w:t xml:space="preserve"> analytical procedures</w:t>
            </w:r>
            <w:r w:rsidR="004A1CD1" w:rsidRPr="00CA50B6">
              <w:rPr>
                <w:rFonts w:eastAsia="SimSun" w:cs="Times New Roman"/>
                <w:spacing w:val="-4"/>
                <w:sz w:val="22"/>
                <w:szCs w:val="22"/>
                <w:lang w:eastAsia="ja-JP"/>
              </w:rPr>
              <w:t xml:space="preserve"> relating to revenue from sales of electricity</w:t>
            </w:r>
            <w:r w:rsidR="007837E5" w:rsidRPr="00CA50B6">
              <w:rPr>
                <w:rFonts w:eastAsia="SimSun" w:cs="Times New Roman"/>
                <w:spacing w:val="-4"/>
                <w:sz w:val="22"/>
                <w:szCs w:val="22"/>
                <w:lang w:eastAsia="ja-JP"/>
              </w:rPr>
              <w:t xml:space="preserve"> </w:t>
            </w:r>
            <w:r w:rsidR="007837E5" w:rsidRPr="00CA50B6">
              <w:rPr>
                <w:rFonts w:cstheme="minorBidi"/>
                <w:color w:val="000000"/>
                <w:spacing w:val="-12"/>
                <w:sz w:val="22"/>
                <w:szCs w:val="22"/>
              </w:rPr>
              <w:t>including accrued revenue from sales of electricity</w:t>
            </w:r>
            <w:r w:rsidR="001F3B57" w:rsidRPr="00CA50B6">
              <w:rPr>
                <w:rFonts w:eastAsia="SimSun" w:cs="Times New Roman"/>
                <w:spacing w:val="-4"/>
                <w:sz w:val="22"/>
                <w:szCs w:val="22"/>
                <w:lang w:eastAsia="ja-JP"/>
              </w:rPr>
              <w:t>.</w:t>
            </w:r>
          </w:p>
          <w:p w14:paraId="610124D3" w14:textId="77777777" w:rsidR="005440DC" w:rsidRPr="00F84AB0" w:rsidRDefault="007B0866" w:rsidP="005C749E">
            <w:pPr>
              <w:spacing w:after="120"/>
              <w:ind w:left="702" w:right="34" w:hanging="270"/>
              <w:jc w:val="thaiDistribute"/>
              <w:rPr>
                <w:rFonts w:eastAsia="Cordia New" w:cs="Times New Roman"/>
                <w:snapToGrid w:val="0"/>
                <w:sz w:val="22"/>
                <w:szCs w:val="22"/>
                <w:cs/>
                <w:lang w:eastAsia="th-TH"/>
              </w:rPr>
            </w:pPr>
            <w:r w:rsidRPr="00F84AB0">
              <w:rPr>
                <w:rFonts w:eastAsia="SimSun" w:cs="Times New Roman"/>
                <w:spacing w:val="-4"/>
                <w:sz w:val="22"/>
                <w:szCs w:val="22"/>
                <w:cs/>
                <w:lang w:eastAsia="ja-JP"/>
              </w:rPr>
              <w:t>-</w:t>
            </w:r>
            <w:r w:rsidRPr="00F84AB0">
              <w:rPr>
                <w:rFonts w:eastAsia="SimSun" w:cs="Times New Roman"/>
                <w:spacing w:val="-4"/>
                <w:sz w:val="22"/>
                <w:szCs w:val="22"/>
                <w:cs/>
                <w:lang w:eastAsia="ja-JP"/>
              </w:rPr>
              <w:tab/>
            </w:r>
            <w:r w:rsidRPr="00F84AB0">
              <w:rPr>
                <w:rFonts w:eastAsia="SimSun" w:cs="Times New Roman"/>
                <w:spacing w:val="-4"/>
                <w:sz w:val="22"/>
                <w:szCs w:val="22"/>
                <w:lang w:eastAsia="ja-JP"/>
              </w:rPr>
              <w:t>Considering the presentation and related disclosures.</w:t>
            </w:r>
          </w:p>
        </w:tc>
      </w:tr>
      <w:tr w:rsidR="00663AD6" w:rsidRPr="004B5E9E" w14:paraId="5A28667E" w14:textId="77777777" w:rsidTr="004B5E9E">
        <w:trPr>
          <w:trHeight w:val="6195"/>
        </w:trPr>
        <w:tc>
          <w:tcPr>
            <w:tcW w:w="4410" w:type="dxa"/>
            <w:shd w:val="clear" w:color="auto" w:fill="auto"/>
          </w:tcPr>
          <w:p w14:paraId="7131B3B6" w14:textId="5C0F039F" w:rsidR="00663AD6" w:rsidRPr="004122F0" w:rsidRDefault="008B7396" w:rsidP="00663AD6">
            <w:pPr>
              <w:autoSpaceDE w:val="0"/>
              <w:autoSpaceDN w:val="0"/>
              <w:adjustRightInd w:val="0"/>
              <w:ind w:left="50" w:right="67"/>
              <w:jc w:val="thaiDistribute"/>
              <w:rPr>
                <w:rFonts w:cs="Cordia New"/>
                <w:b/>
                <w:bCs/>
                <w:color w:val="000000"/>
                <w:spacing w:val="-4"/>
                <w:sz w:val="22"/>
                <w:szCs w:val="22"/>
              </w:rPr>
            </w:pPr>
            <w:r>
              <w:rPr>
                <w:rFonts w:cs="Cordia New"/>
                <w:b/>
                <w:bCs/>
                <w:color w:val="000000"/>
                <w:spacing w:val="-4"/>
                <w:sz w:val="22"/>
                <w:szCs w:val="22"/>
              </w:rPr>
              <w:lastRenderedPageBreak/>
              <w:t>S</w:t>
            </w:r>
            <w:r w:rsidR="007837E5">
              <w:rPr>
                <w:rFonts w:cs="Cordia New"/>
                <w:b/>
                <w:bCs/>
                <w:color w:val="000000"/>
                <w:spacing w:val="-4"/>
                <w:sz w:val="22"/>
                <w:szCs w:val="22"/>
              </w:rPr>
              <w:t xml:space="preserve">ale of </w:t>
            </w:r>
            <w:r>
              <w:rPr>
                <w:rFonts w:cs="Cordia New"/>
                <w:b/>
                <w:bCs/>
                <w:color w:val="000000"/>
                <w:spacing w:val="-4"/>
                <w:sz w:val="22"/>
                <w:szCs w:val="22"/>
              </w:rPr>
              <w:t xml:space="preserve">certain portion of </w:t>
            </w:r>
            <w:r w:rsidR="00663AD6" w:rsidRPr="00663AD6">
              <w:rPr>
                <w:rFonts w:cs="Cordia New"/>
                <w:b/>
                <w:bCs/>
                <w:color w:val="000000"/>
                <w:spacing w:val="-4"/>
                <w:sz w:val="22"/>
                <w:szCs w:val="22"/>
              </w:rPr>
              <w:t>investment</w:t>
            </w:r>
            <w:r w:rsidR="006E1D04">
              <w:rPr>
                <w:rFonts w:cs="Cordia New"/>
                <w:b/>
                <w:bCs/>
                <w:color w:val="000000"/>
                <w:spacing w:val="-4"/>
                <w:sz w:val="22"/>
                <w:szCs w:val="22"/>
              </w:rPr>
              <w:t>s</w:t>
            </w:r>
            <w:r w:rsidR="00663AD6" w:rsidRPr="00663AD6">
              <w:rPr>
                <w:rFonts w:cs="Cordia New"/>
                <w:b/>
                <w:bCs/>
                <w:color w:val="000000"/>
                <w:spacing w:val="-4"/>
                <w:sz w:val="22"/>
                <w:szCs w:val="22"/>
              </w:rPr>
              <w:t xml:space="preserve"> in indirect subsidiaries</w:t>
            </w:r>
          </w:p>
          <w:p w14:paraId="1AC83B6A" w14:textId="77777777" w:rsidR="00663AD6" w:rsidRPr="004122F0" w:rsidRDefault="00663AD6" w:rsidP="00663AD6">
            <w:pPr>
              <w:autoSpaceDE w:val="0"/>
              <w:autoSpaceDN w:val="0"/>
              <w:adjustRightInd w:val="0"/>
              <w:ind w:left="50" w:right="67"/>
              <w:jc w:val="thaiDistribute"/>
              <w:rPr>
                <w:rFonts w:cs="Cordia New"/>
                <w:color w:val="000000"/>
                <w:spacing w:val="-4"/>
                <w:sz w:val="22"/>
                <w:szCs w:val="22"/>
              </w:rPr>
            </w:pPr>
          </w:p>
          <w:p w14:paraId="56D5EDBD" w14:textId="34FB7691" w:rsidR="00663AD6" w:rsidRPr="00663AD6" w:rsidRDefault="007837E5" w:rsidP="00A03502">
            <w:pPr>
              <w:autoSpaceDE w:val="0"/>
              <w:autoSpaceDN w:val="0"/>
              <w:adjustRightInd w:val="0"/>
              <w:ind w:left="50" w:right="67"/>
              <w:jc w:val="thaiDistribute"/>
              <w:rPr>
                <w:rFonts w:cs="Times New Roman"/>
                <w:color w:val="000000"/>
                <w:spacing w:val="-4"/>
                <w:sz w:val="22"/>
                <w:szCs w:val="22"/>
              </w:rPr>
            </w:pPr>
            <w:r>
              <w:rPr>
                <w:rFonts w:cs="Times New Roman"/>
                <w:color w:val="000000"/>
                <w:sz w:val="22"/>
                <w:szCs w:val="22"/>
              </w:rPr>
              <w:t xml:space="preserve">During the year 2023, </w:t>
            </w:r>
            <w:r w:rsidR="00663AD6" w:rsidRPr="00663AD6">
              <w:rPr>
                <w:rFonts w:cs="Times New Roman"/>
                <w:color w:val="000000"/>
                <w:sz w:val="22"/>
                <w:szCs w:val="22"/>
              </w:rPr>
              <w:t xml:space="preserve">SUPER </w:t>
            </w:r>
            <w:r w:rsidR="00663AD6" w:rsidRPr="00663AD6">
              <w:rPr>
                <w:rFonts w:cs="Times New Roman"/>
                <w:color w:val="000000"/>
                <w:spacing w:val="-12"/>
                <w:sz w:val="22"/>
                <w:szCs w:val="22"/>
              </w:rPr>
              <w:t>ENERGY GROUP (HONG KONG) CO., LIMITED</w:t>
            </w:r>
            <w:r w:rsidR="00663AD6" w:rsidRPr="00663AD6">
              <w:rPr>
                <w:rFonts w:cs="Times New Roman"/>
                <w:color w:val="000000"/>
                <w:sz w:val="22"/>
                <w:szCs w:val="22"/>
              </w:rPr>
              <w:t xml:space="preserve"> (“SEG HK”), which is an indirect subsidiary of the Company, entered into the </w:t>
            </w:r>
            <w:r w:rsidR="006E1D04">
              <w:rPr>
                <w:rFonts w:cs="Times New Roman"/>
                <w:color w:val="000000"/>
                <w:sz w:val="22"/>
                <w:szCs w:val="22"/>
              </w:rPr>
              <w:t>S</w:t>
            </w:r>
            <w:r w:rsidR="00663AD6" w:rsidRPr="00663AD6">
              <w:rPr>
                <w:rFonts w:cs="Times New Roman"/>
                <w:color w:val="000000"/>
                <w:sz w:val="22"/>
                <w:szCs w:val="22"/>
              </w:rPr>
              <w:t xml:space="preserve">hare </w:t>
            </w:r>
            <w:r w:rsidR="006E1D04">
              <w:rPr>
                <w:rFonts w:cs="Times New Roman"/>
                <w:color w:val="000000"/>
                <w:sz w:val="22"/>
                <w:szCs w:val="22"/>
              </w:rPr>
              <w:t>P</w:t>
            </w:r>
            <w:r w:rsidR="00663AD6" w:rsidRPr="00663AD6">
              <w:rPr>
                <w:rFonts w:cs="Times New Roman"/>
                <w:color w:val="000000"/>
                <w:sz w:val="22"/>
                <w:szCs w:val="22"/>
              </w:rPr>
              <w:t xml:space="preserve">urchase </w:t>
            </w:r>
            <w:r>
              <w:rPr>
                <w:rFonts w:cs="Times New Roman"/>
                <w:color w:val="000000"/>
                <w:sz w:val="22"/>
                <w:szCs w:val="22"/>
              </w:rPr>
              <w:t>A</w:t>
            </w:r>
            <w:r w:rsidR="00663AD6" w:rsidRPr="00663AD6">
              <w:rPr>
                <w:rFonts w:cs="Times New Roman"/>
                <w:color w:val="000000"/>
                <w:sz w:val="22"/>
                <w:szCs w:val="22"/>
              </w:rPr>
              <w:t xml:space="preserve">greement to sell </w:t>
            </w:r>
            <w:r>
              <w:rPr>
                <w:rFonts w:cs="Times New Roman"/>
                <w:color w:val="000000"/>
                <w:sz w:val="22"/>
                <w:szCs w:val="22"/>
              </w:rPr>
              <w:t xml:space="preserve">49% of </w:t>
            </w:r>
            <w:r w:rsidR="00663AD6" w:rsidRPr="00663AD6">
              <w:rPr>
                <w:rFonts w:cs="Times New Roman"/>
                <w:color w:val="000000"/>
                <w:sz w:val="22"/>
                <w:szCs w:val="22"/>
              </w:rPr>
              <w:t>shares in SOLAR NT HOLDINGS PTE. LTD. (“Solar NT”)</w:t>
            </w:r>
            <w:r w:rsidR="008517E0">
              <w:rPr>
                <w:rFonts w:cs="Times New Roman"/>
                <w:color w:val="000000"/>
                <w:sz w:val="22"/>
                <w:szCs w:val="22"/>
              </w:rPr>
              <w:t xml:space="preserve"> to a company at a price of Baht 1,795.92 million, causing </w:t>
            </w:r>
            <w:r w:rsidR="00663AD6" w:rsidRPr="00663AD6">
              <w:rPr>
                <w:rFonts w:cs="Times New Roman"/>
                <w:color w:val="000000"/>
                <w:spacing w:val="-4"/>
                <w:sz w:val="22"/>
                <w:szCs w:val="22"/>
              </w:rPr>
              <w:t>SEG HK</w:t>
            </w:r>
            <w:r w:rsidR="008517E0">
              <w:rPr>
                <w:rFonts w:cs="Times New Roman"/>
                <w:color w:val="000000"/>
                <w:spacing w:val="-4"/>
                <w:sz w:val="22"/>
                <w:szCs w:val="22"/>
              </w:rPr>
              <w:t>’s shareholding in Solar NT to</w:t>
            </w:r>
            <w:r w:rsidR="00663AD6" w:rsidRPr="00663AD6">
              <w:rPr>
                <w:rFonts w:cs="Times New Roman"/>
                <w:color w:val="000000"/>
                <w:spacing w:val="-4"/>
                <w:sz w:val="22"/>
                <w:szCs w:val="22"/>
              </w:rPr>
              <w:t xml:space="preserve"> decrease from </w:t>
            </w:r>
            <w:r w:rsidR="00663AD6" w:rsidRPr="00663AD6">
              <w:rPr>
                <w:rFonts w:cs="Times New Roman"/>
                <w:color w:val="000000"/>
                <w:spacing w:val="-4"/>
                <w:sz w:val="22"/>
                <w:szCs w:val="22"/>
                <w:cs/>
              </w:rPr>
              <w:t>100%</w:t>
            </w:r>
            <w:r w:rsidR="00663AD6" w:rsidRPr="00663AD6">
              <w:rPr>
                <w:rFonts w:cs="Times New Roman"/>
                <w:color w:val="000000"/>
                <w:spacing w:val="-4"/>
                <w:sz w:val="22"/>
                <w:szCs w:val="22"/>
              </w:rPr>
              <w:t xml:space="preserve"> to </w:t>
            </w:r>
            <w:r w:rsidR="00663AD6" w:rsidRPr="00663AD6">
              <w:rPr>
                <w:rFonts w:cs="Times New Roman"/>
                <w:color w:val="000000"/>
                <w:spacing w:val="-4"/>
                <w:sz w:val="22"/>
                <w:szCs w:val="22"/>
                <w:cs/>
              </w:rPr>
              <w:t>51</w:t>
            </w:r>
            <w:r w:rsidR="00C268AD" w:rsidRPr="00C268AD">
              <w:rPr>
                <w:color w:val="000000"/>
                <w:spacing w:val="-4"/>
                <w:sz w:val="22"/>
              </w:rPr>
              <w:t>%</w:t>
            </w:r>
            <w:r w:rsidR="008517E0">
              <w:rPr>
                <w:color w:val="000000"/>
                <w:spacing w:val="-4"/>
                <w:sz w:val="22"/>
              </w:rPr>
              <w:t xml:space="preserve">, with the Company still having </w:t>
            </w:r>
            <w:r w:rsidR="00663AD6" w:rsidRPr="00663AD6">
              <w:rPr>
                <w:rFonts w:cs="Times New Roman"/>
                <w:color w:val="000000"/>
                <w:spacing w:val="-4"/>
                <w:sz w:val="22"/>
                <w:szCs w:val="22"/>
              </w:rPr>
              <w:t xml:space="preserve"> control over Solar NT and </w:t>
            </w:r>
            <w:r w:rsidR="008517E0">
              <w:rPr>
                <w:rFonts w:cs="Times New Roman"/>
                <w:color w:val="000000"/>
                <w:spacing w:val="-4"/>
                <w:sz w:val="22"/>
                <w:szCs w:val="22"/>
              </w:rPr>
              <w:t xml:space="preserve">the </w:t>
            </w:r>
            <w:r w:rsidR="00663AD6" w:rsidRPr="00663AD6">
              <w:rPr>
                <w:rFonts w:cs="Times New Roman"/>
                <w:color w:val="000000"/>
                <w:spacing w:val="-4"/>
                <w:sz w:val="22"/>
                <w:szCs w:val="22"/>
              </w:rPr>
              <w:t>indirect subsidiaries held through Solar NT</w:t>
            </w:r>
            <w:r w:rsidR="00A03502">
              <w:rPr>
                <w:rFonts w:cstheme="minorBidi" w:hint="cs"/>
                <w:color w:val="000000"/>
                <w:spacing w:val="-4"/>
                <w:sz w:val="22"/>
                <w:szCs w:val="22"/>
                <w:cs/>
              </w:rPr>
              <w:t xml:space="preserve"> </w:t>
            </w:r>
            <w:r w:rsidR="00A03502">
              <w:rPr>
                <w:rFonts w:cstheme="minorBidi"/>
                <w:color w:val="000000"/>
                <w:spacing w:val="-4"/>
                <w:sz w:val="22"/>
                <w:szCs w:val="22"/>
              </w:rPr>
              <w:t>unchanged</w:t>
            </w:r>
            <w:r w:rsidR="00BF638D">
              <w:rPr>
                <w:rFonts w:cs="Times New Roman"/>
                <w:color w:val="000000"/>
                <w:spacing w:val="-4"/>
                <w:sz w:val="22"/>
                <w:szCs w:val="22"/>
              </w:rPr>
              <w:t>.</w:t>
            </w:r>
            <w:r w:rsidR="00A03502">
              <w:rPr>
                <w:rFonts w:cs="Times New Roman"/>
                <w:color w:val="000000"/>
                <w:spacing w:val="-4"/>
                <w:sz w:val="22"/>
                <w:szCs w:val="22"/>
              </w:rPr>
              <w:t xml:space="preserve"> </w:t>
            </w:r>
            <w:r w:rsidR="008517E0" w:rsidRPr="008517E0">
              <w:rPr>
                <w:rFonts w:cs="Times New Roman"/>
                <w:color w:val="000000"/>
                <w:spacing w:val="-4"/>
                <w:sz w:val="22"/>
                <w:szCs w:val="22"/>
              </w:rPr>
              <w:t xml:space="preserve">The Group recognized the difference from the consideration received from sales and the </w:t>
            </w:r>
            <w:r w:rsidR="008517E0">
              <w:rPr>
                <w:rFonts w:cs="Times New Roman"/>
                <w:color w:val="000000"/>
                <w:spacing w:val="-4"/>
                <w:sz w:val="22"/>
                <w:szCs w:val="22"/>
              </w:rPr>
              <w:t xml:space="preserve">decrease in </w:t>
            </w:r>
            <w:r w:rsidR="008517E0" w:rsidRPr="008517E0">
              <w:rPr>
                <w:rFonts w:cs="Times New Roman"/>
                <w:color w:val="000000"/>
                <w:spacing w:val="-4"/>
                <w:sz w:val="22"/>
                <w:szCs w:val="22"/>
              </w:rPr>
              <w:t xml:space="preserve">shareholders' equity in subsidiaries as </w:t>
            </w:r>
            <w:r w:rsidR="004F6291">
              <w:rPr>
                <w:rFonts w:cs="Times New Roman"/>
                <w:color w:val="000000"/>
                <w:spacing w:val="-4"/>
                <w:sz w:val="22"/>
                <w:szCs w:val="22"/>
              </w:rPr>
              <w:t>su</w:t>
            </w:r>
            <w:r w:rsidR="008517E0" w:rsidRPr="008517E0">
              <w:rPr>
                <w:rFonts w:cs="Times New Roman"/>
                <w:color w:val="000000"/>
                <w:spacing w:val="-4"/>
                <w:sz w:val="22"/>
                <w:szCs w:val="22"/>
              </w:rPr>
              <w:t xml:space="preserve">rplus </w:t>
            </w:r>
            <w:r w:rsidR="004F6291">
              <w:rPr>
                <w:rFonts w:cs="Times New Roman"/>
                <w:color w:val="000000"/>
                <w:spacing w:val="-4"/>
                <w:sz w:val="22"/>
                <w:szCs w:val="22"/>
              </w:rPr>
              <w:t xml:space="preserve">arising </w:t>
            </w:r>
            <w:r w:rsidR="008517E0" w:rsidRPr="008517E0">
              <w:rPr>
                <w:rFonts w:cs="Times New Roman"/>
                <w:color w:val="000000"/>
                <w:spacing w:val="-4"/>
                <w:sz w:val="22"/>
                <w:szCs w:val="22"/>
              </w:rPr>
              <w:t xml:space="preserve">from change in </w:t>
            </w:r>
            <w:r w:rsidR="004F6291">
              <w:rPr>
                <w:rFonts w:cs="Times New Roman"/>
                <w:color w:val="000000"/>
                <w:spacing w:val="-4"/>
                <w:sz w:val="22"/>
                <w:szCs w:val="22"/>
              </w:rPr>
              <w:t xml:space="preserve">ownership interest </w:t>
            </w:r>
            <w:r w:rsidR="008517E0" w:rsidRPr="008517E0">
              <w:rPr>
                <w:rFonts w:cs="Times New Roman"/>
                <w:color w:val="000000"/>
                <w:spacing w:val="-4"/>
                <w:sz w:val="22"/>
                <w:szCs w:val="22"/>
              </w:rPr>
              <w:t xml:space="preserve">in subsidiaries in the amount of </w:t>
            </w:r>
            <w:r w:rsidR="004F6291">
              <w:rPr>
                <w:rFonts w:cs="Times New Roman"/>
                <w:color w:val="000000"/>
                <w:spacing w:val="-4"/>
                <w:sz w:val="22"/>
                <w:szCs w:val="22"/>
              </w:rPr>
              <w:t xml:space="preserve">Baht </w:t>
            </w:r>
            <w:r w:rsidR="008517E0" w:rsidRPr="008517E0">
              <w:rPr>
                <w:rFonts w:cs="Times New Roman"/>
                <w:color w:val="000000"/>
                <w:spacing w:val="-4"/>
                <w:sz w:val="22"/>
                <w:szCs w:val="22"/>
              </w:rPr>
              <w:t xml:space="preserve">290.79 </w:t>
            </w:r>
            <w:r w:rsidR="004F6291">
              <w:rPr>
                <w:rFonts w:cs="Times New Roman"/>
                <w:color w:val="000000"/>
                <w:spacing w:val="-4"/>
                <w:sz w:val="22"/>
                <w:szCs w:val="22"/>
              </w:rPr>
              <w:t>million</w:t>
            </w:r>
            <w:r w:rsidR="008517E0" w:rsidRPr="008517E0">
              <w:rPr>
                <w:rFonts w:cs="Times New Roman"/>
                <w:color w:val="000000"/>
                <w:spacing w:val="-4"/>
                <w:sz w:val="22"/>
                <w:szCs w:val="22"/>
              </w:rPr>
              <w:t xml:space="preserve"> </w:t>
            </w:r>
            <w:r w:rsidR="004F6291">
              <w:rPr>
                <w:rFonts w:cs="Times New Roman"/>
                <w:color w:val="000000"/>
                <w:spacing w:val="-4"/>
                <w:sz w:val="22"/>
                <w:szCs w:val="22"/>
              </w:rPr>
              <w:t>as</w:t>
            </w:r>
            <w:r w:rsidR="008517E0" w:rsidRPr="008517E0">
              <w:rPr>
                <w:rFonts w:cs="Times New Roman"/>
                <w:color w:val="000000"/>
                <w:spacing w:val="-4"/>
                <w:sz w:val="22"/>
                <w:szCs w:val="22"/>
              </w:rPr>
              <w:t xml:space="preserve"> part of </w:t>
            </w:r>
            <w:r w:rsidR="004F6291">
              <w:rPr>
                <w:rFonts w:cs="Times New Roman"/>
                <w:color w:val="000000"/>
                <w:spacing w:val="-4"/>
                <w:sz w:val="22"/>
                <w:szCs w:val="22"/>
              </w:rPr>
              <w:t>S</w:t>
            </w:r>
            <w:r w:rsidR="008517E0" w:rsidRPr="008517E0">
              <w:rPr>
                <w:rFonts w:cs="Times New Roman"/>
                <w:color w:val="000000"/>
                <w:spacing w:val="-4"/>
                <w:sz w:val="22"/>
                <w:szCs w:val="22"/>
              </w:rPr>
              <w:t xml:space="preserve">hareholders' </w:t>
            </w:r>
            <w:r w:rsidR="004F6291">
              <w:rPr>
                <w:rFonts w:cs="Times New Roman"/>
                <w:color w:val="000000"/>
                <w:spacing w:val="-4"/>
                <w:sz w:val="22"/>
                <w:szCs w:val="22"/>
              </w:rPr>
              <w:t>E</w:t>
            </w:r>
            <w:r w:rsidR="008517E0" w:rsidRPr="008517E0">
              <w:rPr>
                <w:rFonts w:cs="Times New Roman"/>
                <w:color w:val="000000"/>
                <w:spacing w:val="-4"/>
                <w:sz w:val="22"/>
                <w:szCs w:val="22"/>
              </w:rPr>
              <w:t xml:space="preserve">quity </w:t>
            </w:r>
            <w:r w:rsidR="004F6291">
              <w:rPr>
                <w:rFonts w:cs="Times New Roman"/>
                <w:color w:val="000000"/>
                <w:spacing w:val="-4"/>
                <w:sz w:val="22"/>
                <w:szCs w:val="22"/>
              </w:rPr>
              <w:t xml:space="preserve">of the Parent </w:t>
            </w:r>
            <w:r w:rsidR="008517E0" w:rsidRPr="008517E0">
              <w:rPr>
                <w:rFonts w:cs="Times New Roman"/>
                <w:color w:val="000000"/>
                <w:spacing w:val="-4"/>
                <w:sz w:val="22"/>
                <w:szCs w:val="22"/>
              </w:rPr>
              <w:t>in the statement of financial position.</w:t>
            </w:r>
          </w:p>
          <w:p w14:paraId="680E5B73" w14:textId="77777777" w:rsidR="00663AD6" w:rsidRPr="00663AD6" w:rsidRDefault="00663AD6" w:rsidP="00663AD6">
            <w:pPr>
              <w:autoSpaceDE w:val="0"/>
              <w:autoSpaceDN w:val="0"/>
              <w:adjustRightInd w:val="0"/>
              <w:ind w:left="50" w:right="67"/>
              <w:jc w:val="thaiDistribute"/>
              <w:rPr>
                <w:rFonts w:cs="Times New Roman"/>
                <w:color w:val="000000"/>
                <w:spacing w:val="-4"/>
                <w:sz w:val="22"/>
                <w:szCs w:val="22"/>
              </w:rPr>
            </w:pPr>
          </w:p>
          <w:p w14:paraId="4B7816D0" w14:textId="65ED597A" w:rsidR="008A4DCA" w:rsidRDefault="004F6291" w:rsidP="00663AD6">
            <w:pPr>
              <w:autoSpaceDE w:val="0"/>
              <w:autoSpaceDN w:val="0"/>
              <w:adjustRightInd w:val="0"/>
              <w:ind w:left="50" w:right="67"/>
              <w:jc w:val="thaiDistribute"/>
              <w:rPr>
                <w:color w:val="000000"/>
                <w:spacing w:val="-4"/>
                <w:sz w:val="22"/>
              </w:rPr>
            </w:pPr>
            <w:r>
              <w:rPr>
                <w:rFonts w:cs="Times New Roman"/>
                <w:color w:val="000000"/>
                <w:spacing w:val="-4"/>
                <w:sz w:val="22"/>
                <w:szCs w:val="22"/>
              </w:rPr>
              <w:t xml:space="preserve">The sale of </w:t>
            </w:r>
            <w:r w:rsidR="008B7396">
              <w:rPr>
                <w:rFonts w:cs="Times New Roman"/>
                <w:color w:val="000000"/>
                <w:spacing w:val="-4"/>
                <w:sz w:val="22"/>
                <w:szCs w:val="22"/>
              </w:rPr>
              <w:t xml:space="preserve">certain portion of </w:t>
            </w:r>
            <w:r>
              <w:rPr>
                <w:rFonts w:cs="Times New Roman"/>
                <w:color w:val="000000"/>
                <w:spacing w:val="-4"/>
                <w:sz w:val="22"/>
                <w:szCs w:val="22"/>
              </w:rPr>
              <w:t>investment in the subsidiaries</w:t>
            </w:r>
            <w:r>
              <w:rPr>
                <w:rFonts w:cstheme="minorBidi"/>
                <w:color w:val="000000"/>
                <w:spacing w:val="-4"/>
                <w:sz w:val="22"/>
                <w:szCs w:val="22"/>
              </w:rPr>
              <w:t xml:space="preserve"> is a significant transaction</w:t>
            </w:r>
            <w:r>
              <w:rPr>
                <w:rFonts w:cs="Times New Roman"/>
                <w:color w:val="000000"/>
                <w:spacing w:val="-4"/>
                <w:sz w:val="22"/>
                <w:szCs w:val="22"/>
              </w:rPr>
              <w:t xml:space="preserve"> </w:t>
            </w:r>
            <w:r w:rsidR="008B7396">
              <w:rPr>
                <w:rFonts w:cs="Times New Roman"/>
                <w:color w:val="000000"/>
                <w:spacing w:val="-4"/>
                <w:sz w:val="22"/>
                <w:szCs w:val="22"/>
              </w:rPr>
              <w:t>in which</w:t>
            </w:r>
            <w:r>
              <w:rPr>
                <w:rFonts w:cs="Times New Roman"/>
                <w:color w:val="000000"/>
                <w:spacing w:val="-4"/>
                <w:sz w:val="22"/>
                <w:szCs w:val="22"/>
              </w:rPr>
              <w:t xml:space="preserve"> the Group </w:t>
            </w:r>
            <w:r w:rsidR="008B7396">
              <w:rPr>
                <w:rFonts w:cs="Times New Roman"/>
                <w:color w:val="000000"/>
                <w:spacing w:val="-4"/>
                <w:sz w:val="22"/>
                <w:szCs w:val="22"/>
              </w:rPr>
              <w:t xml:space="preserve">has </w:t>
            </w:r>
            <w:r>
              <w:rPr>
                <w:rFonts w:cs="Times New Roman"/>
                <w:color w:val="000000"/>
                <w:spacing w:val="-4"/>
                <w:sz w:val="22"/>
                <w:szCs w:val="22"/>
              </w:rPr>
              <w:t>recognized the</w:t>
            </w:r>
            <w:r w:rsidR="008A4DCA">
              <w:rPr>
                <w:rFonts w:cstheme="minorBidi"/>
                <w:color w:val="000000"/>
                <w:spacing w:val="-4"/>
                <w:sz w:val="22"/>
                <w:szCs w:val="22"/>
              </w:rPr>
              <w:t xml:space="preserve"> value of non-controlling interests in the shareholders’ equity</w:t>
            </w:r>
            <w:r w:rsidR="008B7396">
              <w:rPr>
                <w:rFonts w:cstheme="minorBidi"/>
                <w:color w:val="000000"/>
                <w:spacing w:val="-4"/>
                <w:sz w:val="22"/>
                <w:szCs w:val="22"/>
              </w:rPr>
              <w:t>.</w:t>
            </w:r>
            <w:r w:rsidR="008A4DCA">
              <w:rPr>
                <w:rFonts w:cstheme="minorBidi"/>
                <w:color w:val="000000"/>
                <w:spacing w:val="-4"/>
                <w:sz w:val="22"/>
                <w:szCs w:val="22"/>
              </w:rPr>
              <w:t xml:space="preserve"> </w:t>
            </w:r>
            <w:r w:rsidR="008B7396">
              <w:rPr>
                <w:rFonts w:cs="Times New Roman"/>
                <w:color w:val="000000"/>
                <w:spacing w:val="-4"/>
                <w:sz w:val="22"/>
                <w:szCs w:val="22"/>
              </w:rPr>
              <w:t>T</w:t>
            </w:r>
            <w:r w:rsidR="008A4DCA">
              <w:rPr>
                <w:rFonts w:cs="Times New Roman"/>
                <w:color w:val="000000"/>
                <w:spacing w:val="-4"/>
                <w:sz w:val="22"/>
                <w:szCs w:val="22"/>
              </w:rPr>
              <w:t>he Group has</w:t>
            </w:r>
            <w:r w:rsidR="008B7396">
              <w:rPr>
                <w:rFonts w:cs="Times New Roman"/>
                <w:color w:val="000000"/>
                <w:spacing w:val="-4"/>
                <w:sz w:val="22"/>
                <w:szCs w:val="22"/>
              </w:rPr>
              <w:t xml:space="preserve"> also</w:t>
            </w:r>
            <w:r w:rsidR="008A4DCA">
              <w:rPr>
                <w:rFonts w:cs="Times New Roman"/>
                <w:color w:val="000000"/>
                <w:spacing w:val="-4"/>
                <w:sz w:val="22"/>
                <w:szCs w:val="22"/>
              </w:rPr>
              <w:t xml:space="preserve"> </w:t>
            </w:r>
            <w:r w:rsidR="00663AD6" w:rsidRPr="00663AD6">
              <w:rPr>
                <w:rFonts w:cs="Times New Roman"/>
                <w:color w:val="000000"/>
                <w:spacing w:val="-4"/>
                <w:sz w:val="22"/>
                <w:szCs w:val="22"/>
              </w:rPr>
              <w:t>assess</w:t>
            </w:r>
            <w:r w:rsidR="008A4DCA">
              <w:rPr>
                <w:rFonts w:cs="Times New Roman"/>
                <w:color w:val="000000"/>
                <w:spacing w:val="-4"/>
                <w:sz w:val="22"/>
                <w:szCs w:val="22"/>
              </w:rPr>
              <w:t xml:space="preserve">ed its </w:t>
            </w:r>
            <w:r w:rsidR="00663AD6" w:rsidRPr="00663AD6">
              <w:rPr>
                <w:rFonts w:cs="Times New Roman"/>
                <w:color w:val="000000"/>
                <w:spacing w:val="-4"/>
                <w:sz w:val="22"/>
                <w:szCs w:val="22"/>
              </w:rPr>
              <w:t xml:space="preserve"> control over Solar NT and </w:t>
            </w:r>
            <w:r w:rsidR="008A4DCA">
              <w:rPr>
                <w:rFonts w:cs="Times New Roman"/>
                <w:color w:val="000000"/>
                <w:spacing w:val="-4"/>
                <w:sz w:val="22"/>
                <w:szCs w:val="22"/>
              </w:rPr>
              <w:t xml:space="preserve">the </w:t>
            </w:r>
            <w:r w:rsidR="00663AD6" w:rsidRPr="00663AD6">
              <w:rPr>
                <w:rFonts w:cs="Times New Roman"/>
                <w:color w:val="000000"/>
                <w:spacing w:val="-4"/>
                <w:sz w:val="22"/>
                <w:szCs w:val="22"/>
              </w:rPr>
              <w:t>indirect subsidiaries held through Solar NT</w:t>
            </w:r>
            <w:r w:rsidR="008A4DCA">
              <w:rPr>
                <w:color w:val="000000"/>
                <w:spacing w:val="-4"/>
                <w:sz w:val="22"/>
              </w:rPr>
              <w:t xml:space="preserve">. </w:t>
            </w:r>
            <w:r w:rsidR="008B7396" w:rsidRPr="008B7396">
              <w:rPr>
                <w:color w:val="000000"/>
                <w:spacing w:val="-4"/>
                <w:sz w:val="22"/>
              </w:rPr>
              <w:t xml:space="preserve">Therefore, </w:t>
            </w:r>
            <w:r w:rsidR="008B7396">
              <w:rPr>
                <w:color w:val="000000"/>
                <w:spacing w:val="-4"/>
                <w:sz w:val="22"/>
              </w:rPr>
              <w:t>the key audit</w:t>
            </w:r>
            <w:r w:rsidR="008B7396" w:rsidRPr="008B7396">
              <w:rPr>
                <w:color w:val="000000"/>
                <w:spacing w:val="-4"/>
                <w:sz w:val="22"/>
              </w:rPr>
              <w:t xml:space="preserve"> matter is </w:t>
            </w:r>
            <w:r w:rsidR="008B7396">
              <w:rPr>
                <w:color w:val="000000"/>
                <w:spacing w:val="-4"/>
                <w:sz w:val="22"/>
              </w:rPr>
              <w:t>whether</w:t>
            </w:r>
            <w:r w:rsidR="008B7396" w:rsidRPr="008B7396">
              <w:rPr>
                <w:color w:val="000000"/>
                <w:spacing w:val="-4"/>
                <w:sz w:val="22"/>
              </w:rPr>
              <w:t xml:space="preserve"> the sale of </w:t>
            </w:r>
            <w:r w:rsidR="008B7396">
              <w:rPr>
                <w:color w:val="000000"/>
                <w:spacing w:val="-4"/>
                <w:sz w:val="22"/>
              </w:rPr>
              <w:t xml:space="preserve">certain portion of </w:t>
            </w:r>
            <w:r w:rsidR="008B7396" w:rsidRPr="008B7396">
              <w:rPr>
                <w:color w:val="000000"/>
                <w:spacing w:val="-4"/>
                <w:sz w:val="22"/>
              </w:rPr>
              <w:t>investments in subsidiaries has been</w:t>
            </w:r>
            <w:r w:rsidR="00A03502">
              <w:rPr>
                <w:color w:val="000000"/>
                <w:spacing w:val="-4"/>
                <w:sz w:val="22"/>
              </w:rPr>
              <w:t xml:space="preserve"> accurately</w:t>
            </w:r>
            <w:r w:rsidR="008B7396" w:rsidRPr="008B7396">
              <w:rPr>
                <w:color w:val="000000"/>
                <w:spacing w:val="-4"/>
                <w:sz w:val="22"/>
              </w:rPr>
              <w:t xml:space="preserve"> recognized in accordance with </w:t>
            </w:r>
            <w:r w:rsidR="008B7396">
              <w:rPr>
                <w:color w:val="000000"/>
                <w:spacing w:val="-4"/>
                <w:sz w:val="22"/>
              </w:rPr>
              <w:t>Thai F</w:t>
            </w:r>
            <w:r w:rsidR="008B7396" w:rsidRPr="008B7396">
              <w:rPr>
                <w:color w:val="000000"/>
                <w:spacing w:val="-4"/>
                <w:sz w:val="22"/>
              </w:rPr>
              <w:t xml:space="preserve">inancial </w:t>
            </w:r>
            <w:r w:rsidR="008B7396">
              <w:rPr>
                <w:color w:val="000000"/>
                <w:spacing w:val="-4"/>
                <w:sz w:val="22"/>
              </w:rPr>
              <w:t>R</w:t>
            </w:r>
            <w:r w:rsidR="008B7396" w:rsidRPr="008B7396">
              <w:rPr>
                <w:color w:val="000000"/>
                <w:spacing w:val="-4"/>
                <w:sz w:val="22"/>
              </w:rPr>
              <w:t xml:space="preserve">eporting </w:t>
            </w:r>
            <w:r w:rsidR="008B7396">
              <w:rPr>
                <w:color w:val="000000"/>
                <w:spacing w:val="-4"/>
                <w:sz w:val="22"/>
              </w:rPr>
              <w:t>S</w:t>
            </w:r>
            <w:r w:rsidR="008B7396" w:rsidRPr="008B7396">
              <w:rPr>
                <w:color w:val="000000"/>
                <w:spacing w:val="-4"/>
                <w:sz w:val="22"/>
              </w:rPr>
              <w:t>tandards.</w:t>
            </w:r>
          </w:p>
          <w:p w14:paraId="236FD057" w14:textId="77777777" w:rsidR="0008088A" w:rsidRDefault="0008088A" w:rsidP="00663AD6">
            <w:pPr>
              <w:autoSpaceDE w:val="0"/>
              <w:autoSpaceDN w:val="0"/>
              <w:adjustRightInd w:val="0"/>
              <w:ind w:left="50" w:right="67"/>
              <w:jc w:val="thaiDistribute"/>
              <w:rPr>
                <w:rFonts w:cs="Times New Roman"/>
                <w:color w:val="000000"/>
                <w:spacing w:val="-4"/>
                <w:sz w:val="22"/>
                <w:szCs w:val="22"/>
              </w:rPr>
            </w:pPr>
          </w:p>
          <w:p w14:paraId="13986284" w14:textId="77777777" w:rsidR="0008088A" w:rsidRPr="0012298E" w:rsidRDefault="0008088A" w:rsidP="00663AD6">
            <w:pPr>
              <w:autoSpaceDE w:val="0"/>
              <w:autoSpaceDN w:val="0"/>
              <w:adjustRightInd w:val="0"/>
              <w:ind w:left="50" w:right="67"/>
              <w:jc w:val="thaiDistribute"/>
              <w:rPr>
                <w:b/>
                <w:bCs/>
                <w:color w:val="000000"/>
                <w:spacing w:val="-2"/>
                <w:sz w:val="22"/>
                <w:szCs w:val="22"/>
              </w:rPr>
            </w:pPr>
            <w:r w:rsidRPr="00F84AB0">
              <w:rPr>
                <w:rFonts w:cs="Times New Roman"/>
                <w:color w:val="000000"/>
                <w:spacing w:val="-2"/>
                <w:sz w:val="22"/>
                <w:szCs w:val="22"/>
              </w:rPr>
              <w:t xml:space="preserve">Accounting policy of </w:t>
            </w:r>
            <w:r>
              <w:rPr>
                <w:rFonts w:cs="Times New Roman"/>
                <w:color w:val="000000"/>
                <w:spacing w:val="-2"/>
                <w:sz w:val="22"/>
                <w:szCs w:val="22"/>
              </w:rPr>
              <w:t>investment in subsidiaries</w:t>
            </w:r>
            <w:r w:rsidRPr="00F84AB0">
              <w:rPr>
                <w:rFonts w:cs="Times New Roman"/>
                <w:color w:val="000000"/>
                <w:spacing w:val="-2"/>
                <w:sz w:val="22"/>
                <w:szCs w:val="22"/>
              </w:rPr>
              <w:t xml:space="preserve">, detail of </w:t>
            </w:r>
            <w:r>
              <w:rPr>
                <w:rFonts w:cs="Times New Roman"/>
                <w:color w:val="000000"/>
                <w:spacing w:val="-2"/>
                <w:sz w:val="22"/>
                <w:szCs w:val="22"/>
              </w:rPr>
              <w:t>changes in subsidiaries’ shareholding</w:t>
            </w:r>
            <w:r w:rsidRPr="00F84AB0">
              <w:rPr>
                <w:rFonts w:cs="Times New Roman"/>
                <w:color w:val="000000"/>
                <w:spacing w:val="-2"/>
                <w:sz w:val="22"/>
                <w:szCs w:val="22"/>
              </w:rPr>
              <w:t xml:space="preserve"> were disclosed in the Notes</w:t>
            </w:r>
            <w:r w:rsidR="00A8059E">
              <w:rPr>
                <w:rFonts w:cs="Times New Roman"/>
                <w:color w:val="000000"/>
                <w:spacing w:val="-2"/>
                <w:sz w:val="22"/>
                <w:szCs w:val="22"/>
              </w:rPr>
              <w:t xml:space="preserve"> 2.2</w:t>
            </w:r>
            <w:r w:rsidRPr="00F84AB0">
              <w:rPr>
                <w:rFonts w:cs="Times New Roman"/>
                <w:color w:val="000000"/>
                <w:spacing w:val="-2"/>
                <w:sz w:val="22"/>
                <w:szCs w:val="22"/>
              </w:rPr>
              <w:t xml:space="preserve"> and </w:t>
            </w:r>
            <w:r>
              <w:rPr>
                <w:color w:val="000000"/>
                <w:spacing w:val="-2"/>
                <w:sz w:val="22"/>
                <w:szCs w:val="22"/>
              </w:rPr>
              <w:t>4.</w:t>
            </w:r>
            <w:r w:rsidR="00A8059E">
              <w:rPr>
                <w:color w:val="000000"/>
                <w:spacing w:val="-2"/>
                <w:sz w:val="22"/>
                <w:szCs w:val="22"/>
              </w:rPr>
              <w:t>2</w:t>
            </w:r>
            <w:r w:rsidRPr="00F84AB0">
              <w:rPr>
                <w:rFonts w:cs="Times New Roman"/>
                <w:color w:val="000000"/>
                <w:spacing w:val="-2"/>
                <w:sz w:val="22"/>
                <w:szCs w:val="22"/>
              </w:rPr>
              <w:t xml:space="preserve"> to the financial statements, respectively.</w:t>
            </w:r>
          </w:p>
        </w:tc>
        <w:tc>
          <w:tcPr>
            <w:tcW w:w="4410" w:type="dxa"/>
            <w:shd w:val="clear" w:color="auto" w:fill="auto"/>
          </w:tcPr>
          <w:p w14:paraId="58080B50" w14:textId="77777777" w:rsidR="00663AD6" w:rsidRPr="004122F0" w:rsidRDefault="00663AD6" w:rsidP="00663AD6">
            <w:pPr>
              <w:autoSpaceDE w:val="0"/>
              <w:autoSpaceDN w:val="0"/>
              <w:adjustRightInd w:val="0"/>
              <w:ind w:left="432" w:right="34"/>
              <w:rPr>
                <w:rFonts w:eastAsia="SimSun" w:cs="Cordia New"/>
                <w:spacing w:val="-4"/>
                <w:sz w:val="22"/>
                <w:szCs w:val="22"/>
                <w:lang w:eastAsia="ja-JP"/>
              </w:rPr>
            </w:pPr>
          </w:p>
          <w:p w14:paraId="47A6E017" w14:textId="77777777" w:rsidR="00663AD6" w:rsidRPr="004122F0" w:rsidRDefault="00663AD6" w:rsidP="00663AD6">
            <w:pPr>
              <w:autoSpaceDE w:val="0"/>
              <w:autoSpaceDN w:val="0"/>
              <w:adjustRightInd w:val="0"/>
              <w:ind w:left="432" w:right="34"/>
              <w:rPr>
                <w:rFonts w:eastAsia="SimSun" w:cs="Cordia New"/>
                <w:spacing w:val="-4"/>
                <w:sz w:val="22"/>
                <w:szCs w:val="22"/>
                <w:lang w:eastAsia="ja-JP"/>
              </w:rPr>
            </w:pPr>
          </w:p>
          <w:p w14:paraId="67EFBF00" w14:textId="77777777" w:rsidR="00663AD6" w:rsidRPr="00F84AB0" w:rsidRDefault="00663AD6" w:rsidP="00663AD6">
            <w:pPr>
              <w:autoSpaceDE w:val="0"/>
              <w:autoSpaceDN w:val="0"/>
              <w:adjustRightInd w:val="0"/>
              <w:ind w:right="34" w:firstLine="65"/>
              <w:jc w:val="thaiDistribute"/>
              <w:rPr>
                <w:rFonts w:eastAsia="SimSun" w:cs="Times New Roman"/>
                <w:spacing w:val="-4"/>
                <w:sz w:val="22"/>
                <w:szCs w:val="22"/>
                <w:lang w:eastAsia="ja-JP"/>
              </w:rPr>
            </w:pPr>
            <w:r w:rsidRPr="00F84AB0">
              <w:rPr>
                <w:rFonts w:eastAsia="SimSun" w:cs="Times New Roman"/>
                <w:spacing w:val="-4"/>
                <w:sz w:val="22"/>
                <w:szCs w:val="22"/>
                <w:lang w:eastAsia="ja-JP"/>
              </w:rPr>
              <w:t>Key audit procedures included:</w:t>
            </w:r>
          </w:p>
          <w:p w14:paraId="737F4B5F" w14:textId="77777777" w:rsidR="00663AD6" w:rsidRPr="00663AD6" w:rsidRDefault="00663AD6" w:rsidP="00663AD6">
            <w:pPr>
              <w:pStyle w:val="ListParagraph"/>
              <w:numPr>
                <w:ilvl w:val="0"/>
                <w:numId w:val="11"/>
              </w:numPr>
              <w:autoSpaceDE w:val="0"/>
              <w:autoSpaceDN w:val="0"/>
              <w:adjustRightInd w:val="0"/>
              <w:ind w:left="432" w:right="61"/>
              <w:jc w:val="thaiDistribute"/>
              <w:rPr>
                <w:rFonts w:ascii="Times New Roman" w:eastAsia="SimSun" w:hAnsi="Times New Roman" w:cs="Times New Roman"/>
                <w:spacing w:val="-4"/>
                <w:szCs w:val="22"/>
                <w:lang w:eastAsia="ja-JP"/>
              </w:rPr>
            </w:pPr>
            <w:r w:rsidRPr="00663AD6">
              <w:rPr>
                <w:rFonts w:ascii="Times New Roman" w:eastAsia="SimSun" w:hAnsi="Times New Roman" w:cs="Times New Roman"/>
                <w:spacing w:val="-4"/>
                <w:szCs w:val="22"/>
                <w:lang w:eastAsia="ja-JP"/>
              </w:rPr>
              <w:t>Understanding of the sell investment process and related internal control procedures.</w:t>
            </w:r>
          </w:p>
          <w:p w14:paraId="757B7CAF" w14:textId="77777777" w:rsidR="00663AD6" w:rsidRPr="00663AD6" w:rsidRDefault="00663AD6" w:rsidP="00663AD6">
            <w:pPr>
              <w:pStyle w:val="ListParagraph"/>
              <w:numPr>
                <w:ilvl w:val="0"/>
                <w:numId w:val="11"/>
              </w:numPr>
              <w:autoSpaceDE w:val="0"/>
              <w:autoSpaceDN w:val="0"/>
              <w:adjustRightInd w:val="0"/>
              <w:ind w:left="432" w:right="61"/>
              <w:jc w:val="thaiDistribute"/>
              <w:rPr>
                <w:rFonts w:ascii="Times New Roman" w:eastAsia="SimSun" w:hAnsi="Times New Roman" w:cs="Times New Roman"/>
                <w:szCs w:val="22"/>
                <w:lang w:eastAsia="ja-JP"/>
              </w:rPr>
            </w:pPr>
            <w:r w:rsidRPr="00663AD6">
              <w:rPr>
                <w:rFonts w:ascii="Times New Roman" w:eastAsia="SimSun" w:hAnsi="Times New Roman" w:cs="Times New Roman"/>
                <w:szCs w:val="22"/>
                <w:lang w:eastAsia="ja-JP"/>
              </w:rPr>
              <w:t xml:space="preserve">Testing the design and implementation the internal control procedures around sell investment process. </w:t>
            </w:r>
          </w:p>
          <w:p w14:paraId="1D6B4B79" w14:textId="77777777" w:rsidR="00663AD6" w:rsidRPr="00663AD6" w:rsidRDefault="00663AD6" w:rsidP="00663AD6">
            <w:pPr>
              <w:pStyle w:val="ListParagraph"/>
              <w:numPr>
                <w:ilvl w:val="0"/>
                <w:numId w:val="11"/>
              </w:numPr>
              <w:autoSpaceDE w:val="0"/>
              <w:autoSpaceDN w:val="0"/>
              <w:adjustRightInd w:val="0"/>
              <w:ind w:left="432" w:right="61"/>
              <w:jc w:val="thaiDistribute"/>
              <w:rPr>
                <w:rFonts w:ascii="Times New Roman" w:eastAsia="SimSun" w:hAnsi="Times New Roman" w:cs="Times New Roman"/>
                <w:spacing w:val="-4"/>
                <w:szCs w:val="22"/>
                <w:lang w:eastAsia="ja-JP"/>
              </w:rPr>
            </w:pPr>
            <w:r w:rsidRPr="00663AD6">
              <w:rPr>
                <w:rFonts w:ascii="Times New Roman" w:eastAsia="SimSun" w:hAnsi="Times New Roman" w:cs="Times New Roman"/>
                <w:spacing w:val="-4"/>
                <w:szCs w:val="22"/>
                <w:lang w:eastAsia="ja-JP"/>
              </w:rPr>
              <w:t>Performing substantive testing as follows:</w:t>
            </w:r>
          </w:p>
          <w:p w14:paraId="383B2B36" w14:textId="77777777" w:rsidR="00663AD6" w:rsidRPr="00663AD6" w:rsidRDefault="001A690C" w:rsidP="00C268AD">
            <w:pPr>
              <w:numPr>
                <w:ilvl w:val="1"/>
                <w:numId w:val="20"/>
              </w:numPr>
              <w:autoSpaceDE w:val="0"/>
              <w:autoSpaceDN w:val="0"/>
              <w:adjustRightInd w:val="0"/>
              <w:spacing w:after="120"/>
              <w:ind w:left="706" w:right="29" w:hanging="274"/>
              <w:jc w:val="thaiDistribute"/>
              <w:rPr>
                <w:rFonts w:eastAsia="SimSun" w:cs="Times New Roman"/>
                <w:spacing w:val="-4"/>
                <w:sz w:val="22"/>
                <w:szCs w:val="22"/>
                <w:lang w:eastAsia="ja-JP"/>
              </w:rPr>
            </w:pPr>
            <w:r>
              <w:rPr>
                <w:rFonts w:eastAsia="SimSun" w:cs="Times New Roman"/>
                <w:spacing w:val="-4"/>
                <w:sz w:val="22"/>
                <w:szCs w:val="22"/>
                <w:lang w:eastAsia="ja-JP"/>
              </w:rPr>
              <w:t>Examine the terms and conditions of</w:t>
            </w:r>
            <w:r w:rsidR="00663AD6" w:rsidRPr="00663AD6">
              <w:rPr>
                <w:rFonts w:eastAsia="SimSun" w:cs="Times New Roman"/>
                <w:spacing w:val="-4"/>
                <w:sz w:val="22"/>
                <w:szCs w:val="22"/>
                <w:lang w:eastAsia="ja-JP"/>
              </w:rPr>
              <w:t xml:space="preserve"> </w:t>
            </w:r>
            <w:r w:rsidR="00223469">
              <w:rPr>
                <w:rFonts w:eastAsia="SimSun" w:cs="Times New Roman"/>
                <w:spacing w:val="-4"/>
                <w:sz w:val="22"/>
                <w:szCs w:val="22"/>
                <w:lang w:eastAsia="ja-JP"/>
              </w:rPr>
              <w:t>Sh</w:t>
            </w:r>
            <w:r w:rsidR="00663AD6" w:rsidRPr="00663AD6">
              <w:rPr>
                <w:rFonts w:eastAsia="SimSun" w:cs="Times New Roman"/>
                <w:spacing w:val="-4"/>
                <w:sz w:val="22"/>
                <w:szCs w:val="22"/>
                <w:lang w:eastAsia="ja-JP"/>
              </w:rPr>
              <w:t xml:space="preserve">are </w:t>
            </w:r>
            <w:r w:rsidR="00223469">
              <w:rPr>
                <w:rFonts w:eastAsia="SimSun" w:cs="Times New Roman"/>
                <w:spacing w:val="-4"/>
                <w:sz w:val="22"/>
                <w:szCs w:val="22"/>
                <w:lang w:eastAsia="ja-JP"/>
              </w:rPr>
              <w:t>P</w:t>
            </w:r>
            <w:r w:rsidR="00663AD6" w:rsidRPr="00663AD6">
              <w:rPr>
                <w:rFonts w:eastAsia="SimSun" w:cs="Times New Roman"/>
                <w:spacing w:val="-4"/>
                <w:sz w:val="22"/>
                <w:szCs w:val="22"/>
                <w:lang w:eastAsia="ja-JP"/>
              </w:rPr>
              <w:t xml:space="preserve">urchase </w:t>
            </w:r>
            <w:r>
              <w:rPr>
                <w:rFonts w:eastAsia="SimSun" w:cs="Times New Roman"/>
                <w:spacing w:val="-4"/>
                <w:sz w:val="22"/>
                <w:szCs w:val="22"/>
                <w:lang w:eastAsia="ja-JP"/>
              </w:rPr>
              <w:t>a</w:t>
            </w:r>
            <w:r w:rsidR="00663AD6" w:rsidRPr="00663AD6">
              <w:rPr>
                <w:rFonts w:eastAsia="SimSun" w:cs="Times New Roman"/>
                <w:spacing w:val="-4"/>
                <w:sz w:val="22"/>
                <w:szCs w:val="22"/>
                <w:lang w:eastAsia="ja-JP"/>
              </w:rPr>
              <w:t xml:space="preserve">greement and </w:t>
            </w:r>
            <w:r w:rsidR="00F663C1">
              <w:rPr>
                <w:rFonts w:eastAsia="SimSun" w:cs="Times New Roman"/>
                <w:spacing w:val="-4"/>
                <w:sz w:val="22"/>
                <w:szCs w:val="22"/>
                <w:lang w:eastAsia="ja-JP"/>
              </w:rPr>
              <w:t xml:space="preserve">its </w:t>
            </w:r>
            <w:r w:rsidR="00663AD6" w:rsidRPr="00663AD6">
              <w:rPr>
                <w:rFonts w:eastAsia="SimSun" w:cs="Times New Roman"/>
                <w:spacing w:val="-4"/>
                <w:sz w:val="22"/>
                <w:szCs w:val="22"/>
                <w:lang w:eastAsia="ja-JP"/>
              </w:rPr>
              <w:t>related agreements to understand key terms and conditions</w:t>
            </w:r>
            <w:r w:rsidR="002A2F3E">
              <w:rPr>
                <w:rFonts w:eastAsia="SimSun"/>
                <w:spacing w:val="-4"/>
                <w:sz w:val="22"/>
                <w:lang w:eastAsia="ja-JP"/>
              </w:rPr>
              <w:t>.</w:t>
            </w:r>
          </w:p>
          <w:p w14:paraId="50F590AE" w14:textId="75AE36AD" w:rsidR="00663AD6" w:rsidRPr="00663AD6" w:rsidRDefault="00663AD6" w:rsidP="00C268AD">
            <w:pPr>
              <w:numPr>
                <w:ilvl w:val="1"/>
                <w:numId w:val="20"/>
              </w:numPr>
              <w:autoSpaceDE w:val="0"/>
              <w:autoSpaceDN w:val="0"/>
              <w:adjustRightInd w:val="0"/>
              <w:spacing w:after="120"/>
              <w:ind w:left="706" w:right="29" w:hanging="274"/>
              <w:jc w:val="thaiDistribute"/>
              <w:rPr>
                <w:rFonts w:eastAsia="SimSun" w:cs="Times New Roman"/>
                <w:spacing w:val="-4"/>
                <w:sz w:val="22"/>
                <w:szCs w:val="22"/>
                <w:lang w:eastAsia="ja-JP"/>
              </w:rPr>
            </w:pPr>
            <w:r w:rsidRPr="00663AD6">
              <w:rPr>
                <w:rFonts w:eastAsia="SimSun" w:cs="Times New Roman"/>
                <w:spacing w:val="-4"/>
                <w:sz w:val="22"/>
                <w:szCs w:val="22"/>
                <w:lang w:eastAsia="ja-JP"/>
              </w:rPr>
              <w:t xml:space="preserve">Examine the supporting documents for the </w:t>
            </w:r>
            <w:r w:rsidR="00F92117">
              <w:rPr>
                <w:rFonts w:eastAsia="SimSun" w:cs="Times New Roman"/>
                <w:spacing w:val="-4"/>
                <w:sz w:val="22"/>
                <w:szCs w:val="22"/>
                <w:lang w:eastAsia="ja-JP"/>
              </w:rPr>
              <w:t>sale of</w:t>
            </w:r>
            <w:r w:rsidRPr="00663AD6">
              <w:rPr>
                <w:rFonts w:eastAsia="SimSun" w:cs="Times New Roman"/>
                <w:spacing w:val="-6"/>
                <w:sz w:val="22"/>
                <w:szCs w:val="22"/>
                <w:lang w:eastAsia="ja-JP"/>
              </w:rPr>
              <w:t xml:space="preserve"> investment and recognition </w:t>
            </w:r>
            <w:r w:rsidR="003070C7">
              <w:rPr>
                <w:rFonts w:eastAsia="SimSun" w:cs="Times New Roman"/>
                <w:spacing w:val="-6"/>
                <w:sz w:val="22"/>
                <w:szCs w:val="22"/>
                <w:lang w:eastAsia="ja-JP"/>
              </w:rPr>
              <w:t xml:space="preserve">the </w:t>
            </w:r>
            <w:r w:rsidR="00F92117">
              <w:rPr>
                <w:rFonts w:eastAsia="SimSun" w:cs="Times New Roman"/>
                <w:spacing w:val="-6"/>
                <w:sz w:val="22"/>
                <w:szCs w:val="22"/>
                <w:lang w:eastAsia="ja-JP"/>
              </w:rPr>
              <w:t xml:space="preserve">value </w:t>
            </w:r>
            <w:r w:rsidRPr="00663AD6">
              <w:rPr>
                <w:rFonts w:eastAsia="SimSun" w:cs="Times New Roman"/>
                <w:spacing w:val="-6"/>
                <w:sz w:val="22"/>
                <w:szCs w:val="22"/>
                <w:lang w:eastAsia="ja-JP"/>
              </w:rPr>
              <w:t xml:space="preserve">of non-controlling interest in </w:t>
            </w:r>
            <w:r w:rsidR="00F92117">
              <w:rPr>
                <w:rFonts w:eastAsia="SimSun" w:cs="Times New Roman"/>
                <w:spacing w:val="-6"/>
                <w:sz w:val="22"/>
                <w:szCs w:val="22"/>
                <w:lang w:eastAsia="ja-JP"/>
              </w:rPr>
              <w:t>shareholders’ equity and the surplus arising from change in ownership interest in subsidiaries.</w:t>
            </w:r>
          </w:p>
          <w:p w14:paraId="77BC49C9" w14:textId="77777777" w:rsidR="00663AD6" w:rsidRPr="00663AD6" w:rsidRDefault="00663AD6" w:rsidP="00C268AD">
            <w:pPr>
              <w:numPr>
                <w:ilvl w:val="1"/>
                <w:numId w:val="20"/>
              </w:numPr>
              <w:autoSpaceDE w:val="0"/>
              <w:autoSpaceDN w:val="0"/>
              <w:adjustRightInd w:val="0"/>
              <w:spacing w:after="120"/>
              <w:ind w:left="706" w:right="29" w:hanging="274"/>
              <w:jc w:val="thaiDistribute"/>
              <w:rPr>
                <w:rFonts w:eastAsia="SimSun" w:cs="Times New Roman"/>
                <w:spacing w:val="-4"/>
                <w:sz w:val="22"/>
                <w:szCs w:val="22"/>
                <w:lang w:eastAsia="ja-JP"/>
              </w:rPr>
            </w:pPr>
            <w:r w:rsidRPr="00663AD6">
              <w:rPr>
                <w:rFonts w:eastAsia="SimSun" w:cs="Times New Roman"/>
                <w:spacing w:val="-4"/>
                <w:sz w:val="22"/>
                <w:szCs w:val="22"/>
                <w:lang w:eastAsia="ja-JP"/>
              </w:rPr>
              <w:t>Evaluate the appropriateness of the assessment control over subsidiaries which was prepared by the management</w:t>
            </w:r>
            <w:r w:rsidR="002A2F3E">
              <w:rPr>
                <w:rFonts w:eastAsia="SimSun" w:cs="Times New Roman"/>
                <w:spacing w:val="-4"/>
                <w:sz w:val="22"/>
                <w:szCs w:val="22"/>
                <w:lang w:eastAsia="ja-JP"/>
              </w:rPr>
              <w:t>.</w:t>
            </w:r>
          </w:p>
          <w:p w14:paraId="0D67976A" w14:textId="77777777" w:rsidR="00663AD6" w:rsidRPr="00663AD6" w:rsidRDefault="002A2F3E" w:rsidP="00C268AD">
            <w:pPr>
              <w:numPr>
                <w:ilvl w:val="1"/>
                <w:numId w:val="20"/>
              </w:numPr>
              <w:autoSpaceDE w:val="0"/>
              <w:autoSpaceDN w:val="0"/>
              <w:adjustRightInd w:val="0"/>
              <w:spacing w:after="120"/>
              <w:ind w:left="706" w:right="29" w:hanging="274"/>
              <w:jc w:val="thaiDistribute"/>
              <w:rPr>
                <w:rFonts w:eastAsia="SimSun" w:cs="Times New Roman"/>
                <w:spacing w:val="-6"/>
                <w:sz w:val="22"/>
                <w:szCs w:val="22"/>
                <w:lang w:eastAsia="ja-JP"/>
              </w:rPr>
            </w:pPr>
            <w:r w:rsidRPr="002A2F3E">
              <w:rPr>
                <w:rFonts w:eastAsia="SimSun" w:cs="Times New Roman"/>
                <w:spacing w:val="-6"/>
                <w:sz w:val="22"/>
                <w:szCs w:val="22"/>
                <w:lang w:eastAsia="ja-JP"/>
              </w:rPr>
              <w:t>Considering the presentation and related disclosures.</w:t>
            </w:r>
          </w:p>
        </w:tc>
      </w:tr>
    </w:tbl>
    <w:p w14:paraId="5AF0D753" w14:textId="77777777" w:rsidR="004B5E9E" w:rsidRPr="00D6431F" w:rsidRDefault="004B5E9E">
      <w:pPr>
        <w:rPr>
          <w:sz w:val="2"/>
          <w:szCs w:val="2"/>
        </w:rPr>
      </w:pPr>
      <w:r>
        <w:br w:type="page"/>
      </w:r>
    </w:p>
    <w:p w14:paraId="6481660A" w14:textId="77777777" w:rsidR="00432092" w:rsidRPr="00372D02" w:rsidRDefault="00432092" w:rsidP="00C7252A">
      <w:pPr>
        <w:ind w:left="432"/>
        <w:jc w:val="both"/>
        <w:rPr>
          <w:rFonts w:cs="Times New Roman"/>
          <w:b/>
          <w:bCs/>
          <w:sz w:val="2"/>
          <w:szCs w:val="2"/>
        </w:rPr>
      </w:pPr>
    </w:p>
    <w:p w14:paraId="53347422" w14:textId="77777777" w:rsidR="00372D02" w:rsidRPr="00372D02" w:rsidRDefault="00372D02" w:rsidP="00853C0F">
      <w:pPr>
        <w:ind w:left="432"/>
        <w:rPr>
          <w:rFonts w:eastAsia="Calibri" w:cs="Times New Roman"/>
          <w:szCs w:val="24"/>
        </w:rPr>
      </w:pPr>
      <w:r w:rsidRPr="00372D02">
        <w:rPr>
          <w:rFonts w:eastAsia="Calibri" w:cs="Times New Roman"/>
          <w:b/>
          <w:bCs/>
          <w:szCs w:val="24"/>
        </w:rPr>
        <w:t>Other Information</w:t>
      </w:r>
    </w:p>
    <w:p w14:paraId="1E5828C6" w14:textId="77777777" w:rsidR="00853C0F" w:rsidRDefault="00853C0F" w:rsidP="00853C0F">
      <w:pPr>
        <w:ind w:left="432"/>
        <w:jc w:val="thaiDistribute"/>
      </w:pPr>
    </w:p>
    <w:p w14:paraId="37210767" w14:textId="77777777" w:rsidR="00853C0F" w:rsidRDefault="00853C0F" w:rsidP="00853C0F">
      <w:pPr>
        <w:ind w:left="432"/>
        <w:jc w:val="thaiDistribute"/>
      </w:pPr>
      <w:r>
        <w:t>Management is responsible for the other information. The other information comprises information in the annual report, but does not include the consolidated and separate financial statements and our auditor’s report thereon.</w:t>
      </w:r>
    </w:p>
    <w:p w14:paraId="0925BB3C" w14:textId="77777777" w:rsidR="00853C0F" w:rsidRDefault="00853C0F" w:rsidP="00853C0F">
      <w:pPr>
        <w:ind w:left="432"/>
        <w:jc w:val="thaiDistribute"/>
        <w:rPr>
          <w:sz w:val="22"/>
          <w:szCs w:val="22"/>
        </w:rPr>
      </w:pPr>
    </w:p>
    <w:p w14:paraId="078CA4D9" w14:textId="77777777" w:rsidR="00853C0F" w:rsidRDefault="00853C0F" w:rsidP="00853C0F">
      <w:pPr>
        <w:ind w:left="432"/>
        <w:jc w:val="thaiDistribute"/>
      </w:pPr>
      <w:r>
        <w:t>Our opinion on the consolidated and separate financial statements does not cover the other information and we do not express any form of assurance conclusion thereon.</w:t>
      </w:r>
    </w:p>
    <w:p w14:paraId="399CC737" w14:textId="77777777" w:rsidR="00853C0F" w:rsidRDefault="00853C0F" w:rsidP="00853C0F">
      <w:pPr>
        <w:ind w:left="432"/>
        <w:jc w:val="thaiDistribute"/>
      </w:pPr>
    </w:p>
    <w:p w14:paraId="4E934D2A" w14:textId="77777777" w:rsidR="00853C0F" w:rsidRDefault="00853C0F" w:rsidP="00853C0F">
      <w:pPr>
        <w:ind w:left="432"/>
        <w:jc w:val="both"/>
      </w:pPr>
      <w:r>
        <w:rPr>
          <w:spacing w:val="-10"/>
        </w:rPr>
        <w:t>In connection with our audit of the consolidated and separate financial statements, our responsibility</w:t>
      </w:r>
      <w:r>
        <w:t xml:space="preserve"> </w:t>
      </w:r>
      <w:r>
        <w:rPr>
          <w:spacing w:val="-4"/>
        </w:rPr>
        <w:t>is to read the other information and, in doing so,</w:t>
      </w:r>
      <w:r>
        <w:t xml:space="preserve"> </w:t>
      </w:r>
      <w:r>
        <w:rPr>
          <w:spacing w:val="-4"/>
        </w:rPr>
        <w:t xml:space="preserve">consider whether the other information is materially inconsistent with the </w:t>
      </w:r>
      <w:r>
        <w:rPr>
          <w:spacing w:val="-10"/>
        </w:rPr>
        <w:t xml:space="preserve">consolidated and separate </w:t>
      </w:r>
      <w:r>
        <w:rPr>
          <w:spacing w:val="-4"/>
        </w:rPr>
        <w:t>financial statements</w:t>
      </w:r>
      <w:r>
        <w:t xml:space="preserve"> or our knowledge obtained in the audit, or otherwise appears to be materially misstated. If, based on the work we have performed, we conclude that there is a material misstatement of this other information, we are required to report that fact. We have nothing to report in this regard.</w:t>
      </w:r>
    </w:p>
    <w:p w14:paraId="04042957" w14:textId="77777777" w:rsidR="00372D02" w:rsidRPr="00372D02" w:rsidRDefault="00372D02" w:rsidP="00372D02">
      <w:pPr>
        <w:ind w:left="432"/>
        <w:jc w:val="both"/>
        <w:rPr>
          <w:rFonts w:cs="Times New Roman"/>
          <w:color w:val="000000"/>
          <w:szCs w:val="24"/>
        </w:rPr>
      </w:pPr>
    </w:p>
    <w:p w14:paraId="2EB2A35B" w14:textId="77777777" w:rsidR="00C7252A" w:rsidRPr="009856D0" w:rsidRDefault="00C7252A" w:rsidP="00C7252A">
      <w:pPr>
        <w:ind w:left="432"/>
        <w:jc w:val="both"/>
        <w:rPr>
          <w:rFonts w:cs="Times New Roman"/>
          <w:szCs w:val="24"/>
        </w:rPr>
      </w:pPr>
      <w:r w:rsidRPr="000038CF">
        <w:rPr>
          <w:rFonts w:cs="Times New Roman"/>
          <w:b/>
          <w:bCs/>
          <w:spacing w:val="-6"/>
          <w:szCs w:val="24"/>
        </w:rPr>
        <w:t xml:space="preserve">Responsibilities of Management and Those Charged with Governance for the </w:t>
      </w:r>
      <w:r w:rsidR="00A74CEC" w:rsidRPr="000038CF">
        <w:rPr>
          <w:rFonts w:cs="Times New Roman"/>
          <w:b/>
          <w:bCs/>
          <w:spacing w:val="-6"/>
          <w:szCs w:val="24"/>
        </w:rPr>
        <w:t>C</w:t>
      </w:r>
      <w:r w:rsidR="00837AFD" w:rsidRPr="000038CF">
        <w:rPr>
          <w:rFonts w:cs="Times New Roman"/>
          <w:b/>
          <w:bCs/>
          <w:spacing w:val="-6"/>
          <w:szCs w:val="24"/>
        </w:rPr>
        <w:t>onsolidated</w:t>
      </w:r>
      <w:r w:rsidR="00837AFD">
        <w:rPr>
          <w:rFonts w:cs="Times New Roman"/>
          <w:b/>
          <w:bCs/>
          <w:szCs w:val="24"/>
        </w:rPr>
        <w:t xml:space="preserve"> and </w:t>
      </w:r>
      <w:r w:rsidR="00A74CEC">
        <w:rPr>
          <w:rFonts w:cs="Times New Roman"/>
          <w:b/>
          <w:bCs/>
          <w:szCs w:val="24"/>
        </w:rPr>
        <w:t>S</w:t>
      </w:r>
      <w:r w:rsidR="00837AFD">
        <w:rPr>
          <w:rFonts w:cs="Times New Roman"/>
          <w:b/>
          <w:bCs/>
          <w:szCs w:val="24"/>
        </w:rPr>
        <w:t xml:space="preserve">eparate </w:t>
      </w:r>
      <w:r w:rsidRPr="009856D0">
        <w:rPr>
          <w:rFonts w:cs="Times New Roman"/>
          <w:b/>
          <w:bCs/>
          <w:szCs w:val="24"/>
        </w:rPr>
        <w:t>Financial Statements</w:t>
      </w:r>
    </w:p>
    <w:p w14:paraId="1631AF1B" w14:textId="77777777" w:rsidR="00C7252A" w:rsidRPr="001F6C14" w:rsidRDefault="00C7252A" w:rsidP="00794099">
      <w:pPr>
        <w:ind w:left="432"/>
        <w:jc w:val="both"/>
        <w:rPr>
          <w:rFonts w:cs="Times New Roman"/>
          <w:sz w:val="20"/>
          <w:szCs w:val="20"/>
        </w:rPr>
      </w:pPr>
    </w:p>
    <w:p w14:paraId="0B175882" w14:textId="77777777" w:rsidR="00C7252A" w:rsidRPr="009856D0" w:rsidRDefault="00C7252A" w:rsidP="00C7252A">
      <w:pPr>
        <w:ind w:left="432"/>
        <w:jc w:val="both"/>
        <w:rPr>
          <w:rFonts w:cs="Times New Roman"/>
          <w:szCs w:val="24"/>
        </w:rPr>
      </w:pPr>
      <w:r w:rsidRPr="009856D0">
        <w:rPr>
          <w:rFonts w:cs="Times New Roman"/>
          <w:szCs w:val="24"/>
        </w:rPr>
        <w:t xml:space="preserve">Management is responsible for the preparation and fair presentation of the </w:t>
      </w:r>
      <w:r w:rsidR="00837AFD">
        <w:rPr>
          <w:rFonts w:cs="Times New Roman"/>
          <w:szCs w:val="24"/>
        </w:rPr>
        <w:t xml:space="preserve">consolidated and separate </w:t>
      </w:r>
      <w:r w:rsidRPr="009856D0">
        <w:rPr>
          <w:rFonts w:cs="Times New Roman"/>
          <w:szCs w:val="24"/>
        </w:rPr>
        <w:t xml:space="preserve">financial statements in accordance with TFRSs, and for such internal control as management determines is necessary to enable the preparation of </w:t>
      </w:r>
      <w:r w:rsidR="00837AFD">
        <w:rPr>
          <w:rFonts w:cs="Times New Roman"/>
          <w:szCs w:val="24"/>
        </w:rPr>
        <w:t xml:space="preserve">the consolidated and separate </w:t>
      </w:r>
      <w:r w:rsidRPr="009856D0">
        <w:rPr>
          <w:rFonts w:cs="Times New Roman"/>
          <w:szCs w:val="24"/>
        </w:rPr>
        <w:t>financial statements that are free from material misstatement, whether due to fraud or error.</w:t>
      </w:r>
    </w:p>
    <w:p w14:paraId="19AB2176" w14:textId="77777777" w:rsidR="00C7252A" w:rsidRPr="00E1374B" w:rsidRDefault="00C7252A" w:rsidP="00E1374B">
      <w:pPr>
        <w:pStyle w:val="ListParagraph"/>
        <w:autoSpaceDE w:val="0"/>
        <w:autoSpaceDN w:val="0"/>
        <w:adjustRightInd w:val="0"/>
        <w:spacing w:after="0"/>
        <w:ind w:left="450"/>
        <w:jc w:val="both"/>
        <w:rPr>
          <w:rFonts w:ascii="Times New Roman" w:hAnsi="Times New Roman" w:cs="Times New Roman"/>
          <w:sz w:val="24"/>
          <w:szCs w:val="24"/>
        </w:rPr>
      </w:pPr>
    </w:p>
    <w:p w14:paraId="552F621D" w14:textId="77777777" w:rsidR="00794099" w:rsidRDefault="00C7252A" w:rsidP="00794099">
      <w:pPr>
        <w:ind w:left="432"/>
        <w:jc w:val="both"/>
        <w:rPr>
          <w:rFonts w:cs="Times New Roman"/>
          <w:szCs w:val="24"/>
        </w:rPr>
      </w:pPr>
      <w:r w:rsidRPr="009856D0">
        <w:rPr>
          <w:rFonts w:cs="Times New Roman"/>
          <w:szCs w:val="24"/>
        </w:rPr>
        <w:t xml:space="preserve">In preparing </w:t>
      </w:r>
      <w:r w:rsidR="00427CFE">
        <w:rPr>
          <w:rFonts w:cs="Times New Roman"/>
          <w:szCs w:val="24"/>
        </w:rPr>
        <w:t xml:space="preserve">of </w:t>
      </w:r>
      <w:r w:rsidRPr="009856D0">
        <w:rPr>
          <w:rFonts w:cs="Times New Roman"/>
          <w:szCs w:val="24"/>
        </w:rPr>
        <w:t xml:space="preserve">the </w:t>
      </w:r>
      <w:r w:rsidR="00427CFE">
        <w:rPr>
          <w:rFonts w:cs="Times New Roman"/>
          <w:szCs w:val="24"/>
        </w:rPr>
        <w:t xml:space="preserve">consolidated and separate </w:t>
      </w:r>
      <w:r w:rsidRPr="009856D0">
        <w:rPr>
          <w:rFonts w:cs="Times New Roman"/>
          <w:szCs w:val="24"/>
        </w:rPr>
        <w:t xml:space="preserve">financial statements, management is responsible for assessing the </w:t>
      </w:r>
      <w:r w:rsidR="00427CFE">
        <w:rPr>
          <w:rFonts w:cs="Times New Roman"/>
          <w:szCs w:val="24"/>
        </w:rPr>
        <w:t>Group</w:t>
      </w:r>
      <w:r w:rsidRPr="009856D0">
        <w:rPr>
          <w:rFonts w:cs="Times New Roman"/>
          <w:szCs w:val="24"/>
        </w:rPr>
        <w:t xml:space="preserve">’s </w:t>
      </w:r>
      <w:r w:rsidR="00F30205">
        <w:rPr>
          <w:rFonts w:cs="Times New Roman"/>
          <w:szCs w:val="24"/>
        </w:rPr>
        <w:t xml:space="preserve">and the Company’s </w:t>
      </w:r>
      <w:r w:rsidRPr="009856D0">
        <w:rPr>
          <w:rFonts w:cs="Times New Roman"/>
          <w:szCs w:val="24"/>
        </w:rPr>
        <w:t xml:space="preserve">ability to continue as a going concern, disclosing, as applicable, matters related to going concern and using the going concern basis of accounting unless management either intends to liquidate the </w:t>
      </w:r>
      <w:r w:rsidR="00427CFE">
        <w:rPr>
          <w:rFonts w:cs="Times New Roman"/>
          <w:szCs w:val="24"/>
        </w:rPr>
        <w:t>Group</w:t>
      </w:r>
      <w:r w:rsidRPr="009856D0">
        <w:rPr>
          <w:rFonts w:cs="Times New Roman"/>
          <w:szCs w:val="24"/>
        </w:rPr>
        <w:t xml:space="preserve"> </w:t>
      </w:r>
      <w:r w:rsidR="00F30205">
        <w:rPr>
          <w:rFonts w:cs="Times New Roman"/>
          <w:szCs w:val="24"/>
        </w:rPr>
        <w:t xml:space="preserve">and the Company </w:t>
      </w:r>
      <w:r w:rsidRPr="009856D0">
        <w:rPr>
          <w:rFonts w:cs="Times New Roman"/>
          <w:szCs w:val="24"/>
        </w:rPr>
        <w:t>or to cease operations, or has no realistic alternative but to do so.</w:t>
      </w:r>
    </w:p>
    <w:p w14:paraId="15D3DFDC" w14:textId="77777777" w:rsidR="00794099" w:rsidRPr="00E1374B" w:rsidRDefault="00794099" w:rsidP="00E1374B">
      <w:pPr>
        <w:pStyle w:val="ListParagraph"/>
        <w:autoSpaceDE w:val="0"/>
        <w:autoSpaceDN w:val="0"/>
        <w:adjustRightInd w:val="0"/>
        <w:spacing w:after="0"/>
        <w:ind w:left="450"/>
        <w:jc w:val="both"/>
        <w:rPr>
          <w:rFonts w:ascii="Times New Roman" w:hAnsi="Times New Roman" w:cs="Times New Roman"/>
          <w:sz w:val="24"/>
          <w:szCs w:val="24"/>
        </w:rPr>
      </w:pPr>
    </w:p>
    <w:p w14:paraId="7C3FAEEB" w14:textId="77777777" w:rsidR="00C7252A" w:rsidRPr="009856D0" w:rsidRDefault="00C7252A" w:rsidP="00794099">
      <w:pPr>
        <w:ind w:left="432"/>
        <w:jc w:val="both"/>
        <w:rPr>
          <w:rFonts w:cs="Times New Roman"/>
          <w:szCs w:val="24"/>
        </w:rPr>
      </w:pPr>
      <w:r w:rsidRPr="009856D0">
        <w:rPr>
          <w:rFonts w:cs="Times New Roman"/>
          <w:szCs w:val="24"/>
        </w:rPr>
        <w:t>Those charged with governance are responsible for overseeing the</w:t>
      </w:r>
      <w:r w:rsidRPr="009856D0">
        <w:rPr>
          <w:rFonts w:cs="Times New Roman"/>
          <w:szCs w:val="24"/>
          <w:cs/>
        </w:rPr>
        <w:t xml:space="preserve"> </w:t>
      </w:r>
      <w:r w:rsidR="005621D9">
        <w:rPr>
          <w:rFonts w:cs="Times New Roman"/>
          <w:szCs w:val="24"/>
        </w:rPr>
        <w:t>Group</w:t>
      </w:r>
      <w:r w:rsidRPr="009856D0">
        <w:rPr>
          <w:rFonts w:cs="Times New Roman"/>
          <w:szCs w:val="24"/>
        </w:rPr>
        <w:t>’s financial reporting process.</w:t>
      </w:r>
    </w:p>
    <w:p w14:paraId="32266FD3" w14:textId="77777777" w:rsidR="00C369EF" w:rsidRPr="00E1374B" w:rsidRDefault="00C369EF" w:rsidP="00E1374B">
      <w:pPr>
        <w:pStyle w:val="ListParagraph"/>
        <w:autoSpaceDE w:val="0"/>
        <w:autoSpaceDN w:val="0"/>
        <w:adjustRightInd w:val="0"/>
        <w:spacing w:after="0"/>
        <w:ind w:left="450"/>
        <w:jc w:val="both"/>
        <w:rPr>
          <w:rFonts w:ascii="Times New Roman" w:hAnsi="Times New Roman" w:cs="Times New Roman"/>
          <w:sz w:val="24"/>
          <w:szCs w:val="24"/>
        </w:rPr>
      </w:pPr>
    </w:p>
    <w:p w14:paraId="079CAE46" w14:textId="77777777" w:rsidR="00C7252A" w:rsidRPr="009856D0" w:rsidRDefault="00C7252A" w:rsidP="00C7252A">
      <w:pPr>
        <w:ind w:left="432"/>
        <w:jc w:val="both"/>
        <w:rPr>
          <w:rFonts w:cs="Times New Roman"/>
          <w:szCs w:val="24"/>
        </w:rPr>
      </w:pPr>
      <w:r w:rsidRPr="009856D0">
        <w:rPr>
          <w:rFonts w:cs="Times New Roman"/>
          <w:b/>
          <w:bCs/>
          <w:szCs w:val="24"/>
        </w:rPr>
        <w:t xml:space="preserve">Auditor’s Responsibilities for the Audit of the </w:t>
      </w:r>
      <w:r w:rsidR="003326EE">
        <w:rPr>
          <w:rFonts w:cs="Times New Roman"/>
          <w:b/>
          <w:bCs/>
          <w:szCs w:val="24"/>
        </w:rPr>
        <w:t xml:space="preserve">Consolidated and Separate </w:t>
      </w:r>
      <w:r w:rsidRPr="009856D0">
        <w:rPr>
          <w:rFonts w:cs="Times New Roman"/>
          <w:b/>
          <w:bCs/>
          <w:szCs w:val="24"/>
        </w:rPr>
        <w:t>Financial Statements</w:t>
      </w:r>
      <w:r w:rsidRPr="009856D0">
        <w:rPr>
          <w:rFonts w:cs="Times New Roman"/>
          <w:szCs w:val="24"/>
        </w:rPr>
        <w:t xml:space="preserve"> </w:t>
      </w:r>
    </w:p>
    <w:p w14:paraId="20D664E2" w14:textId="77777777" w:rsidR="00C7252A" w:rsidRPr="001F6C14" w:rsidRDefault="00C7252A" w:rsidP="00C7252A">
      <w:pPr>
        <w:ind w:left="432"/>
        <w:jc w:val="both"/>
        <w:rPr>
          <w:rFonts w:cs="Times New Roman"/>
          <w:sz w:val="20"/>
          <w:szCs w:val="20"/>
        </w:rPr>
      </w:pPr>
    </w:p>
    <w:p w14:paraId="5BE90772" w14:textId="77777777" w:rsidR="006A0C7E" w:rsidRDefault="00C7252A" w:rsidP="00C7252A">
      <w:pPr>
        <w:ind w:left="432"/>
        <w:jc w:val="both"/>
        <w:rPr>
          <w:rFonts w:cs="Times New Roman"/>
          <w:szCs w:val="24"/>
        </w:rPr>
      </w:pPr>
      <w:r w:rsidRPr="009856D0">
        <w:rPr>
          <w:rFonts w:cs="Times New Roman"/>
          <w:szCs w:val="24"/>
        </w:rPr>
        <w:t xml:space="preserve">Our objectives are to obtain reasonable assurance about whether the </w:t>
      </w:r>
      <w:r w:rsidR="00120F5B">
        <w:rPr>
          <w:rFonts w:cs="Times New Roman"/>
          <w:szCs w:val="24"/>
        </w:rPr>
        <w:t xml:space="preserve">consolidated and separate </w:t>
      </w:r>
      <w:r w:rsidRPr="009856D0">
        <w:rPr>
          <w:rFonts w:cs="Times New Roman"/>
          <w:szCs w:val="24"/>
        </w:rPr>
        <w:t>financial statements as a whole are free from material misstatement, whether due to fraud or error, and to issue an auditor’s report that includes our opinion. Reasonable assurance is a high level of assurance</w:t>
      </w:r>
      <w:r w:rsidR="0003542A">
        <w:rPr>
          <w:rFonts w:cs="Times New Roman"/>
          <w:szCs w:val="24"/>
        </w:rPr>
        <w:t>,</w:t>
      </w:r>
      <w:r w:rsidRPr="009856D0">
        <w:rPr>
          <w:rFonts w:cs="Times New Roman"/>
          <w:szCs w:val="24"/>
        </w:rPr>
        <w:t xml:space="preserv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120F5B">
        <w:rPr>
          <w:rFonts w:cs="Times New Roman"/>
          <w:szCs w:val="24"/>
        </w:rPr>
        <w:t xml:space="preserve">consolidated and separate </w:t>
      </w:r>
      <w:r w:rsidRPr="009856D0">
        <w:rPr>
          <w:rFonts w:cs="Times New Roman"/>
          <w:szCs w:val="24"/>
        </w:rPr>
        <w:t>financial statements.</w:t>
      </w:r>
    </w:p>
    <w:p w14:paraId="15CF75FC" w14:textId="77777777" w:rsidR="00C7252A" w:rsidRPr="001F6C14" w:rsidRDefault="006A0C7E" w:rsidP="006A0C7E">
      <w:pPr>
        <w:ind w:left="432"/>
        <w:jc w:val="both"/>
        <w:rPr>
          <w:rFonts w:cs="Times New Roman"/>
          <w:szCs w:val="24"/>
        </w:rPr>
      </w:pPr>
      <w:r>
        <w:rPr>
          <w:rFonts w:cs="Times New Roman"/>
          <w:szCs w:val="24"/>
        </w:rPr>
        <w:br w:type="page"/>
      </w:r>
      <w:r w:rsidR="00C7252A" w:rsidRPr="001F6C14">
        <w:rPr>
          <w:rFonts w:cs="Times New Roman"/>
          <w:szCs w:val="24"/>
        </w:rPr>
        <w:lastRenderedPageBreak/>
        <w:t xml:space="preserve">As part of an audit in accordance with TSAs, we exercise professional judgment and maintain professional skepticism throughout the audit. We also: </w:t>
      </w:r>
    </w:p>
    <w:p w14:paraId="52EE08A8" w14:textId="77777777" w:rsidR="009729BB" w:rsidRPr="001F6C14" w:rsidRDefault="009729BB" w:rsidP="001F6C14">
      <w:pPr>
        <w:ind w:left="432"/>
        <w:jc w:val="both"/>
        <w:rPr>
          <w:rFonts w:cs="Times New Roman"/>
          <w:szCs w:val="24"/>
        </w:rPr>
      </w:pPr>
    </w:p>
    <w:p w14:paraId="10CEF325" w14:textId="77777777" w:rsidR="00C7252A" w:rsidRPr="00D33929" w:rsidRDefault="00C7252A" w:rsidP="001F6C14">
      <w:pPr>
        <w:pStyle w:val="ListParagraph"/>
        <w:numPr>
          <w:ilvl w:val="0"/>
          <w:numId w:val="14"/>
        </w:numPr>
        <w:tabs>
          <w:tab w:val="left" w:pos="810"/>
        </w:tabs>
        <w:autoSpaceDE w:val="0"/>
        <w:autoSpaceDN w:val="0"/>
        <w:adjustRightInd w:val="0"/>
        <w:spacing w:after="240"/>
        <w:ind w:left="806"/>
        <w:contextualSpacing w:val="0"/>
        <w:jc w:val="both"/>
        <w:rPr>
          <w:rFonts w:ascii="Times New Roman" w:eastAsia="Times New Roman" w:hAnsi="Times New Roman" w:cs="Times New Roman"/>
          <w:sz w:val="24"/>
          <w:szCs w:val="24"/>
        </w:rPr>
      </w:pPr>
      <w:r w:rsidRPr="00D33929">
        <w:rPr>
          <w:rFonts w:ascii="Times New Roman" w:eastAsia="Times New Roman" w:hAnsi="Times New Roman" w:cs="Times New Roman"/>
          <w:sz w:val="24"/>
          <w:szCs w:val="24"/>
        </w:rPr>
        <w:t xml:space="preserve">Identify and assess the risks of material misstatement of the </w:t>
      </w:r>
      <w:r w:rsidR="00D33929" w:rsidRPr="00D33929">
        <w:rPr>
          <w:rFonts w:ascii="Times New Roman" w:eastAsia="Times New Roman" w:hAnsi="Times New Roman" w:cs="Times New Roman"/>
          <w:sz w:val="24"/>
          <w:szCs w:val="24"/>
        </w:rPr>
        <w:t xml:space="preserve">consolidated and separate </w:t>
      </w:r>
      <w:r w:rsidRPr="000038CF">
        <w:rPr>
          <w:rFonts w:ascii="Times New Roman" w:eastAsia="Times New Roman" w:hAnsi="Times New Roman" w:cs="Times New Roman"/>
          <w:spacing w:val="-2"/>
          <w:sz w:val="24"/>
          <w:szCs w:val="24"/>
        </w:rPr>
        <w:t>financial statements, whether due to fraud or error, design and perform audit procedures</w:t>
      </w:r>
      <w:r w:rsidRPr="00D33929">
        <w:rPr>
          <w:rFonts w:ascii="Times New Roman" w:eastAsia="Times New Roman" w:hAnsi="Times New Roman" w:cs="Times New Roman"/>
          <w:sz w:val="24"/>
          <w:szCs w:val="24"/>
        </w:rPr>
        <w:t xml:space="preserve"> responsive to those risks, and obtain audit evidence that is sufficient and appropriate to provide a basis for our opinion. The risk of not detecting a material misstatement resulting from fraud is higher than for one resulting from error, as fraud may involve collusion, forgery, intentional omissions, misrepresentations, or the override of internal control.</w:t>
      </w:r>
    </w:p>
    <w:p w14:paraId="6E528B4F" w14:textId="77777777" w:rsidR="00632DF8" w:rsidRDefault="00C7252A" w:rsidP="001F6C14">
      <w:pPr>
        <w:pStyle w:val="ListParagraph"/>
        <w:numPr>
          <w:ilvl w:val="0"/>
          <w:numId w:val="14"/>
        </w:numPr>
        <w:tabs>
          <w:tab w:val="left" w:pos="810"/>
        </w:tabs>
        <w:autoSpaceDE w:val="0"/>
        <w:autoSpaceDN w:val="0"/>
        <w:adjustRightInd w:val="0"/>
        <w:spacing w:after="240"/>
        <w:ind w:left="810" w:hanging="364"/>
        <w:contextualSpacing w:val="0"/>
        <w:jc w:val="both"/>
        <w:rPr>
          <w:rFonts w:ascii="Times New Roman" w:eastAsia="Times New Roman" w:hAnsi="Times New Roman" w:cs="Times New Roman"/>
          <w:sz w:val="24"/>
          <w:szCs w:val="24"/>
        </w:rPr>
      </w:pPr>
      <w:r w:rsidRPr="00D33929">
        <w:rPr>
          <w:rFonts w:ascii="Times New Roman" w:eastAsia="Times New Roman" w:hAnsi="Times New Roman" w:cs="Times New Roman"/>
          <w:sz w:val="24"/>
          <w:szCs w:val="24"/>
        </w:rPr>
        <w:t xml:space="preserve">Obtain an understanding of internal control relevant to the audit in order to design audit </w:t>
      </w:r>
      <w:r w:rsidRPr="000038CF">
        <w:rPr>
          <w:rFonts w:ascii="Times New Roman" w:eastAsia="Times New Roman" w:hAnsi="Times New Roman" w:cs="Times New Roman"/>
          <w:spacing w:val="-4"/>
          <w:sz w:val="24"/>
          <w:szCs w:val="24"/>
        </w:rPr>
        <w:t>procedures that are appropriate in the circumstances, but not for the purpose of expressing</w:t>
      </w:r>
      <w:r w:rsidRPr="00D33929">
        <w:rPr>
          <w:rFonts w:ascii="Times New Roman" w:eastAsia="Times New Roman" w:hAnsi="Times New Roman" w:cs="Times New Roman"/>
          <w:sz w:val="24"/>
          <w:szCs w:val="24"/>
        </w:rPr>
        <w:t xml:space="preserve"> an opinion on the effectiveness of the </w:t>
      </w:r>
      <w:r w:rsidR="00550038">
        <w:rPr>
          <w:rFonts w:ascii="Times New Roman" w:eastAsia="Times New Roman" w:hAnsi="Times New Roman" w:cs="Times New Roman"/>
          <w:sz w:val="24"/>
          <w:szCs w:val="24"/>
        </w:rPr>
        <w:t>Group</w:t>
      </w:r>
      <w:r w:rsidRPr="00D33929">
        <w:rPr>
          <w:rFonts w:ascii="Times New Roman" w:eastAsia="Times New Roman" w:hAnsi="Times New Roman" w:cs="Times New Roman"/>
          <w:sz w:val="24"/>
          <w:szCs w:val="24"/>
        </w:rPr>
        <w:t>’s</w:t>
      </w:r>
      <w:r w:rsidR="00450A25">
        <w:rPr>
          <w:rFonts w:ascii="Times New Roman" w:eastAsia="Times New Roman" w:hAnsi="Times New Roman" w:cs="Times New Roman"/>
          <w:sz w:val="24"/>
          <w:szCs w:val="24"/>
        </w:rPr>
        <w:t xml:space="preserve"> and the Company’s</w:t>
      </w:r>
      <w:r w:rsidRPr="00D33929">
        <w:rPr>
          <w:rFonts w:ascii="Times New Roman" w:eastAsia="Times New Roman" w:hAnsi="Times New Roman" w:cs="Times New Roman"/>
          <w:sz w:val="24"/>
          <w:szCs w:val="24"/>
        </w:rPr>
        <w:t xml:space="preserve"> internal control.</w:t>
      </w:r>
    </w:p>
    <w:p w14:paraId="6FB750BB" w14:textId="77777777" w:rsidR="00E1374B" w:rsidRDefault="00C7252A" w:rsidP="001F6C14">
      <w:pPr>
        <w:pStyle w:val="ListParagraph"/>
        <w:numPr>
          <w:ilvl w:val="0"/>
          <w:numId w:val="14"/>
        </w:numPr>
        <w:tabs>
          <w:tab w:val="left" w:pos="810"/>
        </w:tabs>
        <w:autoSpaceDE w:val="0"/>
        <w:autoSpaceDN w:val="0"/>
        <w:adjustRightInd w:val="0"/>
        <w:spacing w:after="240"/>
        <w:ind w:left="810" w:hanging="364"/>
        <w:contextualSpacing w:val="0"/>
        <w:jc w:val="both"/>
        <w:rPr>
          <w:rFonts w:ascii="Times New Roman" w:eastAsia="Times New Roman" w:hAnsi="Times New Roman" w:cs="Times New Roman"/>
          <w:sz w:val="24"/>
          <w:szCs w:val="24"/>
        </w:rPr>
      </w:pPr>
      <w:r w:rsidRPr="00D33929">
        <w:rPr>
          <w:rFonts w:ascii="Times New Roman" w:eastAsia="Times New Roman" w:hAnsi="Times New Roman" w:cs="Times New Roman"/>
          <w:sz w:val="24"/>
          <w:szCs w:val="24"/>
        </w:rPr>
        <w:t>Evaluate the appropriateness of accounting policies used and the reasonableness of accounting estimates and related disclosures made by management.</w:t>
      </w:r>
    </w:p>
    <w:p w14:paraId="66A0F9A9" w14:textId="77777777" w:rsidR="00632DF8" w:rsidRPr="00E1374B" w:rsidRDefault="00632DF8" w:rsidP="008958CD">
      <w:pPr>
        <w:pStyle w:val="ListParagraph"/>
        <w:numPr>
          <w:ilvl w:val="0"/>
          <w:numId w:val="14"/>
        </w:numPr>
        <w:tabs>
          <w:tab w:val="left" w:pos="810"/>
        </w:tabs>
        <w:autoSpaceDE w:val="0"/>
        <w:autoSpaceDN w:val="0"/>
        <w:adjustRightInd w:val="0"/>
        <w:spacing w:after="240"/>
        <w:ind w:left="810" w:hanging="364"/>
        <w:contextualSpacing w:val="0"/>
        <w:jc w:val="both"/>
        <w:rPr>
          <w:rFonts w:ascii="Times New Roman" w:eastAsia="Times New Roman" w:hAnsi="Times New Roman" w:cs="Times New Roman"/>
          <w:sz w:val="24"/>
          <w:szCs w:val="24"/>
        </w:rPr>
      </w:pPr>
      <w:r w:rsidRPr="00E1374B">
        <w:rPr>
          <w:rFonts w:ascii="Times New Roman" w:eastAsia="Times New Roman" w:hAnsi="Times New Roman" w:cs="Times New Roman"/>
          <w:sz w:val="24"/>
          <w:szCs w:val="24"/>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8953D2" w:rsidRPr="00E1374B">
        <w:rPr>
          <w:rFonts w:ascii="Times New Roman" w:eastAsia="Times New Roman" w:hAnsi="Times New Roman" w:cs="Times New Roman"/>
          <w:sz w:val="24"/>
          <w:szCs w:val="24"/>
        </w:rPr>
        <w:t>Group</w:t>
      </w:r>
      <w:r w:rsidRPr="00E1374B">
        <w:rPr>
          <w:rFonts w:ascii="Times New Roman" w:eastAsia="Times New Roman" w:hAnsi="Times New Roman" w:cs="Times New Roman"/>
          <w:sz w:val="24"/>
          <w:szCs w:val="24"/>
        </w:rPr>
        <w:t xml:space="preserve">’s </w:t>
      </w:r>
      <w:r w:rsidR="00450A25">
        <w:rPr>
          <w:rFonts w:ascii="Times New Roman" w:eastAsia="Times New Roman" w:hAnsi="Times New Roman" w:cs="Times New Roman"/>
          <w:sz w:val="24"/>
          <w:szCs w:val="24"/>
        </w:rPr>
        <w:t xml:space="preserve">and the Company’s </w:t>
      </w:r>
      <w:r w:rsidRPr="00E1374B">
        <w:rPr>
          <w:rFonts w:ascii="Times New Roman" w:eastAsia="Times New Roman" w:hAnsi="Times New Roman" w:cs="Times New Roman"/>
          <w:sz w:val="24"/>
          <w:szCs w:val="24"/>
        </w:rPr>
        <w:t xml:space="preserve">ability to continue as a going concern. If we conclude that a material uncertainty exists, </w:t>
      </w:r>
      <w:r w:rsidRPr="00E1374B">
        <w:rPr>
          <w:rFonts w:ascii="Times New Roman" w:eastAsia="Times New Roman" w:hAnsi="Times New Roman" w:cs="Times New Roman"/>
          <w:spacing w:val="4"/>
          <w:sz w:val="24"/>
          <w:szCs w:val="24"/>
        </w:rPr>
        <w:t>we are required to draw attention in our auditor’s report to the related disclosures in the</w:t>
      </w:r>
      <w:r w:rsidRPr="00E1374B">
        <w:rPr>
          <w:rFonts w:ascii="Times New Roman" w:eastAsia="Times New Roman" w:hAnsi="Times New Roman" w:cs="Times New Roman"/>
          <w:sz w:val="24"/>
          <w:szCs w:val="24"/>
        </w:rPr>
        <w:t xml:space="preserve"> financial statements or, if such disclosures are inadequate, to modify our opinion. Our conclusions are based on the audit evidence obtained up to the date of our auditor’s report. However, future events or conditions may cause the </w:t>
      </w:r>
      <w:r w:rsidR="008953D2" w:rsidRPr="00E1374B">
        <w:rPr>
          <w:rFonts w:ascii="Times New Roman" w:eastAsia="Times New Roman" w:hAnsi="Times New Roman" w:cs="Times New Roman"/>
          <w:sz w:val="24"/>
          <w:szCs w:val="24"/>
        </w:rPr>
        <w:t>Group</w:t>
      </w:r>
      <w:r w:rsidRPr="00E1374B">
        <w:rPr>
          <w:rFonts w:ascii="Times New Roman" w:eastAsia="Times New Roman" w:hAnsi="Times New Roman" w:cs="Times New Roman"/>
          <w:sz w:val="24"/>
          <w:szCs w:val="24"/>
        </w:rPr>
        <w:t xml:space="preserve"> </w:t>
      </w:r>
      <w:r w:rsidR="00450A25">
        <w:rPr>
          <w:rFonts w:ascii="Times New Roman" w:eastAsia="Times New Roman" w:hAnsi="Times New Roman" w:cs="Times New Roman"/>
          <w:sz w:val="24"/>
          <w:szCs w:val="24"/>
        </w:rPr>
        <w:t xml:space="preserve">and the Company </w:t>
      </w:r>
      <w:r w:rsidRPr="00E1374B">
        <w:rPr>
          <w:rFonts w:ascii="Times New Roman" w:eastAsia="Times New Roman" w:hAnsi="Times New Roman" w:cs="Times New Roman"/>
          <w:sz w:val="24"/>
          <w:szCs w:val="24"/>
        </w:rPr>
        <w:t>to cease to continue as a going concern.</w:t>
      </w:r>
    </w:p>
    <w:p w14:paraId="4896BF9B" w14:textId="77777777" w:rsidR="00D33929" w:rsidRDefault="00C7252A" w:rsidP="001F6C14">
      <w:pPr>
        <w:pStyle w:val="ListParagraph"/>
        <w:numPr>
          <w:ilvl w:val="0"/>
          <w:numId w:val="14"/>
        </w:numPr>
        <w:tabs>
          <w:tab w:val="left" w:pos="810"/>
        </w:tabs>
        <w:autoSpaceDE w:val="0"/>
        <w:autoSpaceDN w:val="0"/>
        <w:adjustRightInd w:val="0"/>
        <w:spacing w:after="240"/>
        <w:ind w:left="806"/>
        <w:contextualSpacing w:val="0"/>
        <w:jc w:val="both"/>
        <w:rPr>
          <w:rFonts w:ascii="Times New Roman" w:eastAsia="Times New Roman" w:hAnsi="Times New Roman" w:cs="Times New Roman"/>
          <w:sz w:val="24"/>
          <w:szCs w:val="24"/>
        </w:rPr>
      </w:pPr>
      <w:r w:rsidRPr="00D33929">
        <w:rPr>
          <w:rFonts w:ascii="Times New Roman" w:eastAsia="Times New Roman" w:hAnsi="Times New Roman" w:cs="Times New Roman"/>
          <w:sz w:val="24"/>
          <w:szCs w:val="24"/>
        </w:rPr>
        <w:t>Evaluate the overall presentation, structure and content of the</w:t>
      </w:r>
      <w:r w:rsidRPr="009729BB">
        <w:rPr>
          <w:rFonts w:ascii="Times New Roman" w:eastAsia="Times New Roman" w:hAnsi="Times New Roman" w:cs="Times New Roman" w:hint="cs"/>
          <w:sz w:val="24"/>
          <w:szCs w:val="24"/>
          <w:cs/>
        </w:rPr>
        <w:t xml:space="preserve"> </w:t>
      </w:r>
      <w:r w:rsidRPr="009729BB">
        <w:rPr>
          <w:rFonts w:ascii="Times New Roman" w:eastAsia="Times New Roman" w:hAnsi="Times New Roman" w:cs="Times New Roman"/>
          <w:sz w:val="24"/>
          <w:szCs w:val="24"/>
        </w:rPr>
        <w:t>consolidated and separate</w:t>
      </w:r>
      <w:r w:rsidRPr="00D33929">
        <w:rPr>
          <w:rFonts w:ascii="Times New Roman" w:eastAsia="Times New Roman" w:hAnsi="Times New Roman" w:cs="Times New Roman"/>
          <w:sz w:val="24"/>
          <w:szCs w:val="24"/>
        </w:rPr>
        <w:t xml:space="preserve"> financial statements, including the disclosures, and whether the </w:t>
      </w:r>
      <w:r w:rsidR="00550038">
        <w:rPr>
          <w:rFonts w:ascii="Times New Roman" w:eastAsia="Times New Roman" w:hAnsi="Times New Roman" w:cs="Times New Roman"/>
          <w:sz w:val="24"/>
          <w:szCs w:val="24"/>
        </w:rPr>
        <w:t xml:space="preserve">consolidated and </w:t>
      </w:r>
      <w:r w:rsidR="00550038" w:rsidRPr="000038CF">
        <w:rPr>
          <w:rFonts w:ascii="Times New Roman" w:eastAsia="Times New Roman" w:hAnsi="Times New Roman" w:cs="Times New Roman"/>
          <w:spacing w:val="-4"/>
          <w:sz w:val="24"/>
          <w:szCs w:val="24"/>
        </w:rPr>
        <w:t xml:space="preserve">separate </w:t>
      </w:r>
      <w:r w:rsidRPr="000038CF">
        <w:rPr>
          <w:rFonts w:ascii="Times New Roman" w:eastAsia="Times New Roman" w:hAnsi="Times New Roman" w:cs="Times New Roman"/>
          <w:spacing w:val="-4"/>
          <w:sz w:val="24"/>
          <w:szCs w:val="24"/>
        </w:rPr>
        <w:t>financial statements represent the underlying transactions and events in a manner</w:t>
      </w:r>
      <w:r w:rsidRPr="00D33929">
        <w:rPr>
          <w:rFonts w:ascii="Times New Roman" w:eastAsia="Times New Roman" w:hAnsi="Times New Roman" w:cs="Times New Roman"/>
          <w:sz w:val="24"/>
          <w:szCs w:val="24"/>
        </w:rPr>
        <w:t xml:space="preserve"> that achieves fair presentation.</w:t>
      </w:r>
    </w:p>
    <w:p w14:paraId="5A4176C6" w14:textId="77777777" w:rsidR="0070129E" w:rsidRPr="009729BB" w:rsidRDefault="00D33929" w:rsidP="000038CF">
      <w:pPr>
        <w:pStyle w:val="ListParagraph"/>
        <w:numPr>
          <w:ilvl w:val="0"/>
          <w:numId w:val="14"/>
        </w:numPr>
        <w:tabs>
          <w:tab w:val="left" w:pos="810"/>
        </w:tabs>
        <w:autoSpaceDE w:val="0"/>
        <w:autoSpaceDN w:val="0"/>
        <w:adjustRightInd w:val="0"/>
        <w:ind w:left="810"/>
        <w:jc w:val="both"/>
        <w:rPr>
          <w:rFonts w:ascii="Times New Roman" w:eastAsia="Times New Roman" w:hAnsi="Times New Roman" w:cs="Times New Roman"/>
          <w:sz w:val="24"/>
          <w:szCs w:val="24"/>
        </w:rPr>
      </w:pPr>
      <w:r w:rsidRPr="008969B2">
        <w:rPr>
          <w:rFonts w:ascii="Times New Roman" w:eastAsia="Times New Roman" w:hAnsi="Times New Roman" w:cs="Times New Roman"/>
          <w:sz w:val="24"/>
          <w:szCs w:val="24"/>
        </w:rPr>
        <w:t xml:space="preserve">Obtained </w:t>
      </w:r>
      <w:r w:rsidR="00DC0F48" w:rsidRPr="008969B2">
        <w:rPr>
          <w:rFonts w:ascii="Times New Roman" w:eastAsia="Times New Roman" w:hAnsi="Times New Roman" w:cs="Times New Roman"/>
          <w:sz w:val="24"/>
          <w:szCs w:val="24"/>
        </w:rPr>
        <w:t>sufficient appropriate</w:t>
      </w:r>
      <w:r w:rsidRPr="008969B2">
        <w:rPr>
          <w:rFonts w:ascii="Times New Roman" w:eastAsia="Times New Roman" w:hAnsi="Times New Roman" w:cs="Times New Roman"/>
          <w:sz w:val="24"/>
          <w:szCs w:val="24"/>
        </w:rPr>
        <w:t xml:space="preserve"> audit evidences </w:t>
      </w:r>
      <w:r w:rsidR="0070129E" w:rsidRPr="008969B2">
        <w:rPr>
          <w:rFonts w:ascii="Times New Roman" w:eastAsia="Times New Roman" w:hAnsi="Times New Roman" w:cs="Times New Roman"/>
          <w:sz w:val="24"/>
          <w:szCs w:val="24"/>
        </w:rPr>
        <w:t>regarding the</w:t>
      </w:r>
      <w:r w:rsidRPr="008969B2">
        <w:rPr>
          <w:rFonts w:ascii="Times New Roman" w:eastAsia="Times New Roman" w:hAnsi="Times New Roman" w:cs="Times New Roman"/>
          <w:sz w:val="24"/>
          <w:szCs w:val="24"/>
        </w:rPr>
        <w:t xml:space="preserve"> financial information </w:t>
      </w:r>
      <w:r w:rsidR="0070129E" w:rsidRPr="008969B2">
        <w:rPr>
          <w:rFonts w:ascii="Times New Roman" w:eastAsia="Times New Roman" w:hAnsi="Times New Roman" w:cs="Times New Roman"/>
          <w:sz w:val="24"/>
          <w:szCs w:val="24"/>
        </w:rPr>
        <w:t xml:space="preserve">of </w:t>
      </w:r>
      <w:r w:rsidR="0070129E" w:rsidRPr="001F6C14">
        <w:rPr>
          <w:rFonts w:ascii="Times New Roman" w:eastAsia="Times New Roman" w:hAnsi="Times New Roman" w:cs="Times New Roman"/>
          <w:spacing w:val="-6"/>
          <w:sz w:val="24"/>
          <w:szCs w:val="24"/>
        </w:rPr>
        <w:t xml:space="preserve">the entities or business activities </w:t>
      </w:r>
      <w:r w:rsidRPr="001F6C14">
        <w:rPr>
          <w:rFonts w:ascii="Times New Roman" w:eastAsia="Times New Roman" w:hAnsi="Times New Roman" w:cs="Times New Roman"/>
          <w:spacing w:val="-6"/>
          <w:sz w:val="24"/>
          <w:szCs w:val="24"/>
        </w:rPr>
        <w:t xml:space="preserve">within the Group to </w:t>
      </w:r>
      <w:r w:rsidR="0070129E" w:rsidRPr="001F6C14">
        <w:rPr>
          <w:rFonts w:ascii="Times New Roman" w:eastAsia="Times New Roman" w:hAnsi="Times New Roman" w:cs="Times New Roman"/>
          <w:spacing w:val="-6"/>
          <w:sz w:val="24"/>
          <w:szCs w:val="24"/>
        </w:rPr>
        <w:t>express</w:t>
      </w:r>
      <w:r w:rsidRPr="001F6C14">
        <w:rPr>
          <w:rFonts w:ascii="Times New Roman" w:eastAsia="Times New Roman" w:hAnsi="Times New Roman" w:cs="Times New Roman"/>
          <w:spacing w:val="-6"/>
          <w:sz w:val="24"/>
          <w:szCs w:val="24"/>
        </w:rPr>
        <w:t xml:space="preserve"> an opinion on </w:t>
      </w:r>
      <w:r w:rsidR="0070129E" w:rsidRPr="001F6C14">
        <w:rPr>
          <w:rFonts w:ascii="Times New Roman" w:eastAsia="Times New Roman" w:hAnsi="Times New Roman" w:cs="Times New Roman"/>
          <w:spacing w:val="-6"/>
          <w:sz w:val="24"/>
          <w:szCs w:val="24"/>
        </w:rPr>
        <w:t xml:space="preserve">the </w:t>
      </w:r>
      <w:r w:rsidRPr="001F6C14">
        <w:rPr>
          <w:rFonts w:ascii="Times New Roman" w:eastAsia="Times New Roman" w:hAnsi="Times New Roman" w:cs="Times New Roman"/>
          <w:spacing w:val="-6"/>
          <w:sz w:val="24"/>
          <w:szCs w:val="24"/>
        </w:rPr>
        <w:t>consolidated</w:t>
      </w:r>
      <w:r w:rsidRPr="008969B2">
        <w:rPr>
          <w:rFonts w:ascii="Times New Roman" w:eastAsia="Times New Roman" w:hAnsi="Times New Roman" w:cs="Times New Roman"/>
          <w:sz w:val="24"/>
          <w:szCs w:val="24"/>
        </w:rPr>
        <w:t xml:space="preserve"> financial </w:t>
      </w:r>
      <w:r w:rsidR="0070129E" w:rsidRPr="008969B2">
        <w:rPr>
          <w:rFonts w:ascii="Times New Roman" w:eastAsia="Times New Roman" w:hAnsi="Times New Roman" w:cs="Times New Roman"/>
          <w:sz w:val="24"/>
          <w:szCs w:val="24"/>
        </w:rPr>
        <w:t>statements</w:t>
      </w:r>
      <w:r w:rsidRPr="008969B2">
        <w:rPr>
          <w:rFonts w:ascii="Times New Roman" w:eastAsia="Times New Roman" w:hAnsi="Times New Roman" w:cs="Times New Roman"/>
          <w:sz w:val="24"/>
          <w:szCs w:val="24"/>
        </w:rPr>
        <w:t xml:space="preserve">. </w:t>
      </w:r>
      <w:r w:rsidR="0070129E" w:rsidRPr="008969B2">
        <w:rPr>
          <w:rFonts w:ascii="Times New Roman" w:eastAsia="Times New Roman" w:hAnsi="Times New Roman" w:cs="Times New Roman"/>
          <w:sz w:val="24"/>
          <w:szCs w:val="24"/>
        </w:rPr>
        <w:t>We are</w:t>
      </w:r>
      <w:r w:rsidRPr="008969B2">
        <w:rPr>
          <w:rFonts w:ascii="Times New Roman" w:eastAsia="Times New Roman" w:hAnsi="Times New Roman" w:cs="Times New Roman"/>
          <w:sz w:val="24"/>
          <w:szCs w:val="24"/>
        </w:rPr>
        <w:t xml:space="preserve"> responsible </w:t>
      </w:r>
      <w:r w:rsidR="008969B2">
        <w:rPr>
          <w:rFonts w:ascii="Times New Roman" w:eastAsia="Times New Roman" w:hAnsi="Times New Roman" w:cs="Times New Roman"/>
          <w:sz w:val="24"/>
          <w:szCs w:val="24"/>
        </w:rPr>
        <w:t xml:space="preserve">for the direction, supervision and performance of the </w:t>
      </w:r>
      <w:r w:rsidR="00EB0802">
        <w:rPr>
          <w:rFonts w:ascii="Times New Roman" w:eastAsia="Times New Roman" w:hAnsi="Times New Roman" w:cs="Times New Roman"/>
          <w:sz w:val="24"/>
          <w:szCs w:val="24"/>
        </w:rPr>
        <w:t>g</w:t>
      </w:r>
      <w:r w:rsidR="008969B2">
        <w:rPr>
          <w:rFonts w:ascii="Times New Roman" w:eastAsia="Times New Roman" w:hAnsi="Times New Roman" w:cs="Times New Roman"/>
          <w:sz w:val="24"/>
          <w:szCs w:val="24"/>
        </w:rPr>
        <w:t>roup</w:t>
      </w:r>
      <w:r w:rsidR="00EB0802">
        <w:rPr>
          <w:rFonts w:ascii="Times New Roman" w:eastAsia="Times New Roman" w:hAnsi="Times New Roman" w:cs="Times New Roman"/>
          <w:sz w:val="24"/>
          <w:szCs w:val="24"/>
        </w:rPr>
        <w:t xml:space="preserve"> audit</w:t>
      </w:r>
      <w:r w:rsidR="008969B2">
        <w:rPr>
          <w:rFonts w:ascii="Times New Roman" w:eastAsia="Times New Roman" w:hAnsi="Times New Roman" w:cs="Times New Roman"/>
          <w:sz w:val="24"/>
          <w:szCs w:val="24"/>
        </w:rPr>
        <w:t>. We remain solely responsible for our audit opinion.</w:t>
      </w:r>
    </w:p>
    <w:p w14:paraId="1C765F20" w14:textId="77777777" w:rsidR="008969B2" w:rsidRPr="007D74C2" w:rsidRDefault="008969B2" w:rsidP="008969B2">
      <w:pPr>
        <w:pStyle w:val="ListParagraph"/>
        <w:autoSpaceDE w:val="0"/>
        <w:autoSpaceDN w:val="0"/>
        <w:adjustRightInd w:val="0"/>
        <w:spacing w:after="0"/>
        <w:ind w:left="432"/>
        <w:jc w:val="both"/>
        <w:rPr>
          <w:rFonts w:ascii="Times New Roman" w:hAnsi="Times New Roman" w:cs="Times New Roman"/>
          <w:sz w:val="24"/>
        </w:rPr>
      </w:pPr>
    </w:p>
    <w:p w14:paraId="042C1643" w14:textId="77777777" w:rsidR="00267674" w:rsidRDefault="00267674" w:rsidP="00267674">
      <w:pPr>
        <w:ind w:left="432"/>
        <w:jc w:val="both"/>
        <w:rPr>
          <w:rFonts w:cs="Times New Roman"/>
          <w:szCs w:val="24"/>
        </w:rPr>
      </w:pPr>
      <w:r w:rsidRPr="001F6C14">
        <w:rPr>
          <w:rFonts w:cs="Times New Roman"/>
          <w:spacing w:val="4"/>
          <w:szCs w:val="24"/>
        </w:rPr>
        <w:t>We communicate with those charged with governance regarding the</w:t>
      </w:r>
      <w:r w:rsidRPr="009856D0">
        <w:rPr>
          <w:rFonts w:cs="Times New Roman"/>
          <w:szCs w:val="24"/>
        </w:rPr>
        <w:t xml:space="preserve"> planned scope and timing of the audit and significant audit findings, including any significant deficiencies in internal control that we identify during our audit.</w:t>
      </w:r>
    </w:p>
    <w:p w14:paraId="2A5EAE55" w14:textId="77777777" w:rsidR="00267674" w:rsidRDefault="004B5E9E" w:rsidP="00267674">
      <w:pPr>
        <w:ind w:left="432"/>
        <w:jc w:val="both"/>
        <w:rPr>
          <w:rFonts w:cs="Times New Roman"/>
          <w:szCs w:val="24"/>
        </w:rPr>
      </w:pPr>
      <w:r>
        <w:rPr>
          <w:rFonts w:cs="Times New Roman"/>
          <w:szCs w:val="24"/>
        </w:rPr>
        <w:br w:type="page"/>
      </w:r>
      <w:r w:rsidR="00267674" w:rsidRPr="009856D0">
        <w:rPr>
          <w:rFonts w:cs="Times New Roman"/>
          <w:szCs w:val="24"/>
        </w:rPr>
        <w:lastRenderedPageBreak/>
        <w:t xml:space="preserve">We also provide those charged with governance with a statement that we have complied with relevant ethical requirements regarding independence, and to communicate with them </w:t>
      </w:r>
      <w:r w:rsidR="00267674" w:rsidRPr="002251B5">
        <w:rPr>
          <w:rFonts w:cs="Times New Roman"/>
          <w:spacing w:val="-4"/>
          <w:szCs w:val="24"/>
        </w:rPr>
        <w:t>all relationships and other matters that may reasonably be thought to bear on our independence</w:t>
      </w:r>
      <w:r w:rsidR="00267674" w:rsidRPr="009856D0">
        <w:rPr>
          <w:rFonts w:cs="Times New Roman"/>
          <w:szCs w:val="24"/>
        </w:rPr>
        <w:t>, and where applicable, related safeguards.</w:t>
      </w:r>
    </w:p>
    <w:p w14:paraId="0D52A9E1" w14:textId="77777777" w:rsidR="00E1374B" w:rsidRDefault="00E1374B" w:rsidP="00267674">
      <w:pPr>
        <w:ind w:left="432"/>
        <w:jc w:val="both"/>
        <w:rPr>
          <w:rFonts w:cs="Times New Roman"/>
          <w:szCs w:val="24"/>
        </w:rPr>
      </w:pPr>
    </w:p>
    <w:p w14:paraId="374BDCA7" w14:textId="77777777" w:rsidR="00267674" w:rsidRDefault="00267674" w:rsidP="00267674">
      <w:pPr>
        <w:ind w:left="432"/>
        <w:jc w:val="both"/>
        <w:rPr>
          <w:rFonts w:cs="Times New Roman"/>
          <w:szCs w:val="24"/>
        </w:rPr>
      </w:pPr>
      <w:r w:rsidRPr="009856D0">
        <w:rPr>
          <w:rFonts w:cs="Times New Roman"/>
          <w:szCs w:val="24"/>
        </w:rPr>
        <w:t>From the matters communicated with those charged with governance, we determine those matters that were of most significance in the audit of the</w:t>
      </w:r>
      <w:r w:rsidR="00FD63EA">
        <w:rPr>
          <w:rFonts w:cs="Times New Roman"/>
          <w:szCs w:val="24"/>
        </w:rPr>
        <w:t xml:space="preserve"> consolidated and separate</w:t>
      </w:r>
      <w:r w:rsidRPr="009856D0">
        <w:rPr>
          <w:rFonts w:cs="Times New Roman"/>
          <w:szCs w:val="24"/>
        </w:rPr>
        <w:t xml:space="preserve"> </w:t>
      </w:r>
      <w:r w:rsidRPr="002251B5">
        <w:rPr>
          <w:rFonts w:cs="Times New Roman"/>
          <w:spacing w:val="-4"/>
          <w:szCs w:val="24"/>
        </w:rPr>
        <w:t>financial statements of the current period and are therefore the key audit matters. We describe</w:t>
      </w:r>
      <w:r w:rsidRPr="009856D0">
        <w:rPr>
          <w:rFonts w:cs="Times New Roman"/>
          <w:szCs w:val="24"/>
        </w:rPr>
        <w:t xml:space="preserve"> these matters in our auditors’ report unless law or regulation precludes public disclosure about the matter or when, in extremely rare circumstances, we determine that a matter should not be communicated in our report because the adverse consequences of doing so would reasonably be expected to outweigh the public interest benefits of such communication.</w:t>
      </w:r>
    </w:p>
    <w:p w14:paraId="745CCA2E" w14:textId="77777777" w:rsidR="00267674" w:rsidRDefault="00267674" w:rsidP="00267674">
      <w:pPr>
        <w:ind w:left="432"/>
        <w:jc w:val="both"/>
        <w:rPr>
          <w:rFonts w:cs="Times New Roman"/>
          <w:szCs w:val="24"/>
        </w:rPr>
      </w:pPr>
    </w:p>
    <w:p w14:paraId="26C54CE9" w14:textId="77777777" w:rsidR="00A00B90" w:rsidRPr="009856D0" w:rsidRDefault="00A00B90" w:rsidP="00267674">
      <w:pPr>
        <w:ind w:left="432"/>
        <w:jc w:val="both"/>
        <w:rPr>
          <w:rFonts w:cs="Times New Roman"/>
          <w:szCs w:val="24"/>
        </w:rPr>
      </w:pPr>
    </w:p>
    <w:p w14:paraId="7A244668" w14:textId="77777777" w:rsidR="00C369EF" w:rsidRPr="00A00B90" w:rsidRDefault="00C369EF" w:rsidP="00A00B90">
      <w:pPr>
        <w:ind w:left="432"/>
        <w:jc w:val="both"/>
        <w:rPr>
          <w:rFonts w:cs="Times New Roman"/>
          <w:szCs w:val="24"/>
        </w:rPr>
      </w:pPr>
    </w:p>
    <w:p w14:paraId="5CADF3B9" w14:textId="77777777" w:rsidR="009729BB" w:rsidRPr="00A00B90" w:rsidRDefault="009729BB" w:rsidP="00A00B90">
      <w:pPr>
        <w:ind w:left="432"/>
        <w:jc w:val="both"/>
        <w:rPr>
          <w:rFonts w:cs="Times New Roman"/>
          <w:szCs w:val="24"/>
        </w:rPr>
      </w:pPr>
    </w:p>
    <w:p w14:paraId="186BE86F" w14:textId="77777777" w:rsidR="00267674" w:rsidRPr="0027433D" w:rsidRDefault="00267674" w:rsidP="00267674">
      <w:pPr>
        <w:ind w:left="432"/>
        <w:jc w:val="both"/>
        <w:rPr>
          <w:rFonts w:cs="Times New Roman"/>
          <w:szCs w:val="24"/>
        </w:rPr>
      </w:pPr>
    </w:p>
    <w:p w14:paraId="7EC0B732" w14:textId="77777777" w:rsidR="00267674" w:rsidRPr="009856D0" w:rsidRDefault="00267674" w:rsidP="002251B5">
      <w:pPr>
        <w:tabs>
          <w:tab w:val="center" w:pos="6120"/>
        </w:tabs>
        <w:ind w:left="432"/>
        <w:jc w:val="both"/>
        <w:rPr>
          <w:rFonts w:cs="Times New Roman"/>
          <w:color w:val="000000"/>
          <w:szCs w:val="24"/>
        </w:rPr>
      </w:pPr>
      <w:r>
        <w:rPr>
          <w:rFonts w:cs="Times New Roman"/>
          <w:szCs w:val="24"/>
        </w:rPr>
        <w:tab/>
      </w:r>
      <w:r w:rsidR="00B838A0" w:rsidRPr="00B838A0">
        <w:rPr>
          <w:rFonts w:cs="Times New Roman"/>
          <w:szCs w:val="24"/>
        </w:rPr>
        <w:t xml:space="preserve">Chavala </w:t>
      </w:r>
      <w:r w:rsidR="00FD002D">
        <w:rPr>
          <w:rFonts w:cs="Times New Roman"/>
          <w:szCs w:val="24"/>
        </w:rPr>
        <w:t xml:space="preserve"> </w:t>
      </w:r>
      <w:r w:rsidR="00B838A0" w:rsidRPr="00B838A0">
        <w:rPr>
          <w:rFonts w:cs="Times New Roman"/>
          <w:szCs w:val="24"/>
        </w:rPr>
        <w:t>Tienpasertkij</w:t>
      </w:r>
    </w:p>
    <w:p w14:paraId="4241074E" w14:textId="77777777" w:rsidR="00267674" w:rsidRPr="009856D0" w:rsidRDefault="00267674" w:rsidP="002251B5">
      <w:pPr>
        <w:tabs>
          <w:tab w:val="center" w:pos="6120"/>
        </w:tabs>
        <w:ind w:left="432"/>
        <w:jc w:val="both"/>
        <w:rPr>
          <w:rFonts w:cs="Times New Roman"/>
          <w:color w:val="000000"/>
          <w:szCs w:val="24"/>
        </w:rPr>
      </w:pPr>
      <w:r w:rsidRPr="009856D0">
        <w:rPr>
          <w:rFonts w:cs="Times New Roman"/>
          <w:b/>
          <w:bCs/>
          <w:color w:val="000000"/>
          <w:szCs w:val="24"/>
        </w:rPr>
        <w:tab/>
      </w:r>
      <w:r w:rsidRPr="009856D0">
        <w:rPr>
          <w:rFonts w:cs="Times New Roman"/>
          <w:color w:val="000000"/>
          <w:szCs w:val="24"/>
        </w:rPr>
        <w:t>Certified Public Accountant (Thailand)</w:t>
      </w:r>
    </w:p>
    <w:p w14:paraId="53C204D7" w14:textId="77777777" w:rsidR="00267674" w:rsidRPr="00E60B7B" w:rsidRDefault="00267674" w:rsidP="002251B5">
      <w:pPr>
        <w:tabs>
          <w:tab w:val="left" w:pos="0"/>
          <w:tab w:val="center" w:pos="6120"/>
        </w:tabs>
        <w:ind w:left="432"/>
        <w:jc w:val="both"/>
        <w:rPr>
          <w:rFonts w:cs="Times New Roman"/>
          <w:color w:val="000000"/>
          <w:szCs w:val="24"/>
        </w:rPr>
      </w:pPr>
      <w:r w:rsidRPr="00E60B7B">
        <w:rPr>
          <w:rFonts w:cs="Times New Roman"/>
          <w:b/>
          <w:bCs/>
          <w:color w:val="000000"/>
          <w:sz w:val="20"/>
          <w:szCs w:val="20"/>
        </w:rPr>
        <w:t>BANGKOK</w:t>
      </w:r>
      <w:r w:rsidRPr="00E60B7B">
        <w:rPr>
          <w:rFonts w:cs="Times New Roman"/>
          <w:b/>
          <w:bCs/>
          <w:color w:val="000000"/>
          <w:szCs w:val="24"/>
        </w:rPr>
        <w:tab/>
      </w:r>
      <w:r w:rsidRPr="00E60B7B">
        <w:rPr>
          <w:rFonts w:cs="Times New Roman"/>
          <w:color w:val="000000"/>
          <w:szCs w:val="24"/>
        </w:rPr>
        <w:t>Registration No.</w:t>
      </w:r>
      <w:r>
        <w:rPr>
          <w:rFonts w:cs="Times New Roman"/>
          <w:color w:val="000000"/>
          <w:szCs w:val="24"/>
        </w:rPr>
        <w:t xml:space="preserve"> </w:t>
      </w:r>
      <w:r w:rsidR="00B838A0" w:rsidRPr="00B838A0">
        <w:rPr>
          <w:szCs w:val="24"/>
        </w:rPr>
        <w:t>4301</w:t>
      </w:r>
    </w:p>
    <w:p w14:paraId="55408D36" w14:textId="77777777" w:rsidR="00267674" w:rsidRPr="00F83656" w:rsidRDefault="00F663C1" w:rsidP="002251B5">
      <w:pPr>
        <w:tabs>
          <w:tab w:val="left" w:pos="0"/>
          <w:tab w:val="center" w:pos="6120"/>
        </w:tabs>
        <w:ind w:left="432"/>
        <w:jc w:val="both"/>
        <w:rPr>
          <w:rFonts w:cs="Cordia New"/>
          <w:b/>
          <w:bCs/>
          <w:color w:val="000000"/>
          <w:sz w:val="20"/>
          <w:szCs w:val="20"/>
          <w:cs/>
        </w:rPr>
      </w:pPr>
      <w:r>
        <w:rPr>
          <w:color w:val="000000"/>
          <w:szCs w:val="30"/>
        </w:rPr>
        <w:t>February 28</w:t>
      </w:r>
      <w:r w:rsidR="00450A25">
        <w:rPr>
          <w:color w:val="000000"/>
          <w:szCs w:val="30"/>
        </w:rPr>
        <w:t xml:space="preserve">, </w:t>
      </w:r>
      <w:r w:rsidR="00853C0F" w:rsidRPr="00853C0F">
        <w:rPr>
          <w:color w:val="000000"/>
          <w:szCs w:val="30"/>
        </w:rPr>
        <w:t>202</w:t>
      </w:r>
      <w:r w:rsidR="00C06742">
        <w:rPr>
          <w:color w:val="000000"/>
          <w:szCs w:val="30"/>
        </w:rPr>
        <w:t>4</w:t>
      </w:r>
      <w:r w:rsidR="00267674" w:rsidRPr="00471203">
        <w:rPr>
          <w:rFonts w:cs="Times New Roman"/>
          <w:b/>
          <w:bCs/>
          <w:color w:val="000000"/>
          <w:sz w:val="20"/>
          <w:szCs w:val="20"/>
        </w:rPr>
        <w:tab/>
        <w:t>DELOITTE  TOUCHE  TOHMATSU  JAIYOS  AUDIT  CO.,  LTD.</w:t>
      </w:r>
    </w:p>
    <w:sectPr w:rsidR="00267674" w:rsidRPr="00F83656" w:rsidSect="006A0C7E">
      <w:pgSz w:w="11906" w:h="16838" w:code="9"/>
      <w:pgMar w:top="1440" w:right="1224" w:bottom="720" w:left="1440" w:header="864" w:footer="4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C097F6" w14:textId="77777777" w:rsidR="00D32876" w:rsidRDefault="00D32876">
      <w:r>
        <w:separator/>
      </w:r>
    </w:p>
  </w:endnote>
  <w:endnote w:type="continuationSeparator" w:id="0">
    <w:p w14:paraId="76866464" w14:textId="77777777" w:rsidR="00D32876" w:rsidRDefault="00D32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Small">
    <w:panose1 w:val="02000505000000020004"/>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Univers">
    <w:altName w:val="Univers"/>
    <w:charset w:val="00"/>
    <w:family w:val="swiss"/>
    <w:pitch w:val="variable"/>
    <w:sig w:usb0="80000287" w:usb1="00000000" w:usb2="00000000" w:usb3="00000000" w:csb0="0000000F" w:csb1="00000000"/>
  </w:font>
  <w:font w:name="Dillen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97027" w14:textId="288DB538" w:rsidR="00C06742" w:rsidRPr="00840EF5" w:rsidRDefault="00C06742" w:rsidP="00C06742">
    <w:pPr>
      <w:pStyle w:val="Footer"/>
      <w:jc w:val="right"/>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381A9" w14:textId="668E48BE" w:rsidR="00697831" w:rsidRPr="00840EF5" w:rsidRDefault="00697831" w:rsidP="00840EF5">
    <w:pPr>
      <w:pStyle w:val="Footer"/>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D09858" w14:textId="77777777" w:rsidR="00D32876" w:rsidRDefault="00D32876">
      <w:r>
        <w:separator/>
      </w:r>
    </w:p>
  </w:footnote>
  <w:footnote w:type="continuationSeparator" w:id="0">
    <w:p w14:paraId="182C6387" w14:textId="77777777" w:rsidR="00D32876" w:rsidRDefault="00D328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ACF32" w14:textId="77777777" w:rsidR="00086160" w:rsidRDefault="00086160" w:rsidP="00F45F19">
    <w:pPr>
      <w:pStyle w:val="Header"/>
      <w:ind w:right="7"/>
      <w:rPr>
        <w:rFonts w:ascii="Univers" w:eastAsia="Angsana New" w:hAnsi="Univers"/>
        <w:b/>
        <w:bCs/>
        <w:sz w:val="16"/>
        <w:szCs w:val="16"/>
      </w:rPr>
    </w:pPr>
    <w:r>
      <w:rPr>
        <w:rFonts w:ascii="Univers" w:eastAsia="Angsana New" w:hAnsi="Univers"/>
        <w:b/>
        <w:bCs/>
        <w:sz w:val="16"/>
        <w:szCs w:val="16"/>
      </w:rPr>
      <w:t xml:space="preserve">Deloitte </w:t>
    </w:r>
    <w:proofErr w:type="spellStart"/>
    <w:r>
      <w:rPr>
        <w:rFonts w:ascii="Univers" w:eastAsia="Angsana New" w:hAnsi="Univers"/>
        <w:b/>
        <w:bCs/>
        <w:sz w:val="16"/>
        <w:szCs w:val="16"/>
      </w:rPr>
      <w:t>Touche</w:t>
    </w:r>
    <w:proofErr w:type="spellEnd"/>
    <w:r>
      <w:rPr>
        <w:rFonts w:ascii="Univers" w:eastAsia="Angsana New" w:hAnsi="Univers"/>
        <w:b/>
        <w:bCs/>
        <w:sz w:val="16"/>
        <w:szCs w:val="16"/>
      </w:rPr>
      <w:t xml:space="preserv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p>
  <w:p w14:paraId="5C5B8ED3" w14:textId="77777777" w:rsidR="00086160" w:rsidRPr="008A0043" w:rsidRDefault="00086160" w:rsidP="00F45F19">
    <w:pPr>
      <w:pStyle w:val="Header"/>
      <w:rPr>
        <w:szCs w:val="24"/>
      </w:rPr>
    </w:pPr>
    <w:r>
      <w:rPr>
        <w:rFonts w:eastAsia="Angsana New" w:cs="DilleniaUPC"/>
        <w:b/>
        <w:bCs/>
        <w:szCs w:val="24"/>
        <w:cs/>
      </w:rPr>
      <w:t>ดีลอยท์ ทู้ช โธมัทสุ ไชยยศ</w:t>
    </w:r>
    <w:r>
      <w:rPr>
        <w:rFonts w:eastAsia="Angsana New" w:cs="DilleniaUPC" w:hint="cs"/>
        <w:b/>
        <w:bCs/>
        <w:szCs w:val="24"/>
        <w:cs/>
      </w:rPr>
      <w:t xml:space="preserve"> สอบบัญชี</w:t>
    </w:r>
  </w:p>
  <w:p w14:paraId="3F831071" w14:textId="2196BE29" w:rsidR="00C06742" w:rsidRPr="00AA6D82" w:rsidRDefault="00C06742" w:rsidP="00C06742">
    <w:pPr>
      <w:pStyle w:val="Header"/>
      <w:jc w:val="center"/>
      <w:rPr>
        <w:b/>
        <w:bCs/>
      </w:rPr>
    </w:pPr>
  </w:p>
  <w:p w14:paraId="221A8616" w14:textId="77777777" w:rsidR="00086160" w:rsidRPr="009020A9" w:rsidRDefault="00086160" w:rsidP="009020A9">
    <w:pPr>
      <w:pStyle w:val="Header"/>
      <w:jc w:val="center"/>
      <w:rPr>
        <w:rFonts w:hAnsi="Times New Roman" w:cs="Times New Roman"/>
        <w:szCs w:val="24"/>
      </w:rPr>
    </w:pPr>
    <w:r w:rsidRPr="009020A9">
      <w:rPr>
        <w:rFonts w:hAnsi="Times New Roman" w:cs="Times New Roman"/>
        <w:szCs w:val="24"/>
        <w:cs/>
      </w:rPr>
      <w:t xml:space="preserve">- </w:t>
    </w:r>
    <w:r w:rsidRPr="009020A9">
      <w:rPr>
        <w:rFonts w:hAnsi="Times New Roman" w:cs="Times New Roman"/>
        <w:szCs w:val="24"/>
      </w:rPr>
      <w:fldChar w:fldCharType="begin"/>
    </w:r>
    <w:r w:rsidRPr="009020A9">
      <w:rPr>
        <w:rFonts w:hAnsi="Times New Roman" w:cs="Times New Roman"/>
        <w:szCs w:val="24"/>
      </w:rPr>
      <w:instrText xml:space="preserve"> PAGE   \* MERGEFORMAT </w:instrText>
    </w:r>
    <w:r w:rsidRPr="009020A9">
      <w:rPr>
        <w:rFonts w:hAnsi="Times New Roman" w:cs="Times New Roman"/>
        <w:szCs w:val="24"/>
      </w:rPr>
      <w:fldChar w:fldCharType="separate"/>
    </w:r>
    <w:r w:rsidR="007D6AAC">
      <w:rPr>
        <w:rFonts w:hAnsi="Times New Roman" w:cs="Times New Roman"/>
        <w:noProof/>
        <w:szCs w:val="24"/>
      </w:rPr>
      <w:t>4</w:t>
    </w:r>
    <w:r w:rsidRPr="009020A9">
      <w:rPr>
        <w:rFonts w:hAnsi="Times New Roman" w:cs="Times New Roman"/>
        <w:noProof/>
        <w:szCs w:val="24"/>
      </w:rPr>
      <w:fldChar w:fldCharType="end"/>
    </w:r>
    <w:r w:rsidRPr="009020A9">
      <w:rPr>
        <w:rFonts w:hAnsi="Times New Roman" w:cs="Times New Roman"/>
        <w:noProof/>
        <w:szCs w:val="24"/>
        <w:cs/>
      </w:rPr>
      <w:t xml:space="preserve"> -</w:t>
    </w:r>
  </w:p>
  <w:p w14:paraId="6E96B4F5" w14:textId="77777777" w:rsidR="00086160" w:rsidRPr="009020A9" w:rsidRDefault="00086160" w:rsidP="009020A9">
    <w:pPr>
      <w:pStyle w:val="Header"/>
      <w:jc w:val="center"/>
      <w:rPr>
        <w:rFonts w:hAnsi="Times New Roman" w:cs="Times New Roman"/>
        <w:szCs w:val="24"/>
      </w:rPr>
    </w:pPr>
  </w:p>
  <w:p w14:paraId="26A91956" w14:textId="77777777" w:rsidR="009020A9" w:rsidRPr="009020A9" w:rsidRDefault="009020A9" w:rsidP="009020A9">
    <w:pPr>
      <w:pStyle w:val="Header"/>
      <w:jc w:val="center"/>
      <w:rPr>
        <w:rFonts w:hAnsi="Times New Roman" w:cs="Times New Roman"/>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0825F" w14:textId="70B0A6A9" w:rsidR="00AA6D82" w:rsidRPr="00AA6D82" w:rsidRDefault="00AA6D82" w:rsidP="00AA6D82">
    <w:pPr>
      <w:pStyle w:val="Header"/>
      <w:jc w:val="center"/>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504E9"/>
    <w:multiLevelType w:val="multilevel"/>
    <w:tmpl w:val="382E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7D14AB"/>
    <w:multiLevelType w:val="hybridMultilevel"/>
    <w:tmpl w:val="2BD28A76"/>
    <w:lvl w:ilvl="0" w:tplc="7A9C2E48">
      <w:start w:val="1"/>
      <w:numFmt w:val="bullet"/>
      <w:lvlText w:val=""/>
      <w:lvlJc w:val="left"/>
      <w:pPr>
        <w:ind w:left="720" w:hanging="360"/>
      </w:pPr>
      <w:rPr>
        <w:rFonts w:ascii="Symbol" w:hAnsi="Symbol" w:hint="default"/>
        <w:sz w:val="20"/>
        <w:szCs w:val="20"/>
      </w:rPr>
    </w:lvl>
    <w:lvl w:ilvl="1" w:tplc="7DF23160">
      <w:start w:val="1"/>
      <w:numFmt w:val="bullet"/>
      <w:lvlText w:val="-"/>
      <w:lvlJc w:val="left"/>
      <w:pPr>
        <w:ind w:left="1440" w:hanging="360"/>
      </w:pPr>
      <w:rPr>
        <w:rFonts w:ascii="Sitka Small" w:hAnsi="Sitka Smal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7432E9"/>
    <w:multiLevelType w:val="hybridMultilevel"/>
    <w:tmpl w:val="D29EA9E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570F22"/>
    <w:multiLevelType w:val="hybridMultilevel"/>
    <w:tmpl w:val="8698D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0A45B5"/>
    <w:multiLevelType w:val="hybridMultilevel"/>
    <w:tmpl w:val="0778CD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610E45"/>
    <w:multiLevelType w:val="hybridMultilevel"/>
    <w:tmpl w:val="E2FECBD4"/>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166442"/>
    <w:multiLevelType w:val="hybridMultilevel"/>
    <w:tmpl w:val="11BCCB7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EC157E"/>
    <w:multiLevelType w:val="hybridMultilevel"/>
    <w:tmpl w:val="B6D0BDF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2264CA"/>
    <w:multiLevelType w:val="hybridMultilevel"/>
    <w:tmpl w:val="583C53AC"/>
    <w:lvl w:ilvl="0" w:tplc="04090011">
      <w:start w:val="1"/>
      <w:numFmt w:val="decimal"/>
      <w:lvlText w:val="%1)"/>
      <w:lvlJc w:val="left"/>
      <w:pPr>
        <w:tabs>
          <w:tab w:val="num" w:pos="630"/>
        </w:tabs>
        <w:ind w:left="630" w:hanging="360"/>
      </w:pPr>
      <w:rPr>
        <w:rFonts w:hint="default"/>
      </w:rPr>
    </w:lvl>
    <w:lvl w:ilvl="1" w:tplc="C6AADCBE" w:tentative="1">
      <w:start w:val="1"/>
      <w:numFmt w:val="bullet"/>
      <w:lvlText w:val="•"/>
      <w:lvlJc w:val="left"/>
      <w:pPr>
        <w:tabs>
          <w:tab w:val="num" w:pos="1440"/>
        </w:tabs>
        <w:ind w:left="1440" w:hanging="360"/>
      </w:pPr>
      <w:rPr>
        <w:rFonts w:ascii="Arial" w:hAnsi="Arial" w:hint="default"/>
      </w:rPr>
    </w:lvl>
    <w:lvl w:ilvl="2" w:tplc="F0B6FAF0" w:tentative="1">
      <w:start w:val="1"/>
      <w:numFmt w:val="bullet"/>
      <w:lvlText w:val="•"/>
      <w:lvlJc w:val="left"/>
      <w:pPr>
        <w:tabs>
          <w:tab w:val="num" w:pos="2160"/>
        </w:tabs>
        <w:ind w:left="2160" w:hanging="360"/>
      </w:pPr>
      <w:rPr>
        <w:rFonts w:ascii="Arial" w:hAnsi="Arial" w:hint="default"/>
      </w:rPr>
    </w:lvl>
    <w:lvl w:ilvl="3" w:tplc="773CD18E" w:tentative="1">
      <w:start w:val="1"/>
      <w:numFmt w:val="bullet"/>
      <w:lvlText w:val="•"/>
      <w:lvlJc w:val="left"/>
      <w:pPr>
        <w:tabs>
          <w:tab w:val="num" w:pos="2880"/>
        </w:tabs>
        <w:ind w:left="2880" w:hanging="360"/>
      </w:pPr>
      <w:rPr>
        <w:rFonts w:ascii="Arial" w:hAnsi="Arial" w:hint="default"/>
      </w:rPr>
    </w:lvl>
    <w:lvl w:ilvl="4" w:tplc="C5CCB4D6" w:tentative="1">
      <w:start w:val="1"/>
      <w:numFmt w:val="bullet"/>
      <w:lvlText w:val="•"/>
      <w:lvlJc w:val="left"/>
      <w:pPr>
        <w:tabs>
          <w:tab w:val="num" w:pos="3600"/>
        </w:tabs>
        <w:ind w:left="3600" w:hanging="360"/>
      </w:pPr>
      <w:rPr>
        <w:rFonts w:ascii="Arial" w:hAnsi="Arial" w:hint="default"/>
      </w:rPr>
    </w:lvl>
    <w:lvl w:ilvl="5" w:tplc="01B6FC5C" w:tentative="1">
      <w:start w:val="1"/>
      <w:numFmt w:val="bullet"/>
      <w:lvlText w:val="•"/>
      <w:lvlJc w:val="left"/>
      <w:pPr>
        <w:tabs>
          <w:tab w:val="num" w:pos="4320"/>
        </w:tabs>
        <w:ind w:left="4320" w:hanging="360"/>
      </w:pPr>
      <w:rPr>
        <w:rFonts w:ascii="Arial" w:hAnsi="Arial" w:hint="default"/>
      </w:rPr>
    </w:lvl>
    <w:lvl w:ilvl="6" w:tplc="EDEC3C78" w:tentative="1">
      <w:start w:val="1"/>
      <w:numFmt w:val="bullet"/>
      <w:lvlText w:val="•"/>
      <w:lvlJc w:val="left"/>
      <w:pPr>
        <w:tabs>
          <w:tab w:val="num" w:pos="5040"/>
        </w:tabs>
        <w:ind w:left="5040" w:hanging="360"/>
      </w:pPr>
      <w:rPr>
        <w:rFonts w:ascii="Arial" w:hAnsi="Arial" w:hint="default"/>
      </w:rPr>
    </w:lvl>
    <w:lvl w:ilvl="7" w:tplc="553665FE" w:tentative="1">
      <w:start w:val="1"/>
      <w:numFmt w:val="bullet"/>
      <w:lvlText w:val="•"/>
      <w:lvlJc w:val="left"/>
      <w:pPr>
        <w:tabs>
          <w:tab w:val="num" w:pos="5760"/>
        </w:tabs>
        <w:ind w:left="5760" w:hanging="360"/>
      </w:pPr>
      <w:rPr>
        <w:rFonts w:ascii="Arial" w:hAnsi="Arial" w:hint="default"/>
      </w:rPr>
    </w:lvl>
    <w:lvl w:ilvl="8" w:tplc="32704E8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78D6166"/>
    <w:multiLevelType w:val="hybridMultilevel"/>
    <w:tmpl w:val="E5520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5E3C09"/>
    <w:multiLevelType w:val="hybridMultilevel"/>
    <w:tmpl w:val="C494D768"/>
    <w:lvl w:ilvl="0" w:tplc="5DFE3288">
      <w:start w:val="1"/>
      <w:numFmt w:val="bullet"/>
      <w:lvlText w:val=""/>
      <w:lvlJc w:val="left"/>
      <w:pPr>
        <w:ind w:left="1095" w:hanging="360"/>
      </w:pPr>
      <w:rPr>
        <w:rFonts w:ascii="Symbol" w:hAnsi="Symbol" w:hint="default"/>
        <w:sz w:val="20"/>
        <w:szCs w:val="20"/>
      </w:rPr>
    </w:lvl>
    <w:lvl w:ilvl="1" w:tplc="98E4EABC">
      <w:numFmt w:val="bullet"/>
      <w:lvlText w:val="-"/>
      <w:lvlJc w:val="left"/>
      <w:pPr>
        <w:ind w:left="2238" w:hanging="783"/>
      </w:pPr>
      <w:rPr>
        <w:rFonts w:ascii="Times New Roman" w:eastAsia="SimSun" w:hAnsi="Times New Roman" w:cs="Times New Roman" w:hint="default"/>
      </w:rPr>
    </w:lvl>
    <w:lvl w:ilvl="2" w:tplc="04090005">
      <w:start w:val="1"/>
      <w:numFmt w:val="bullet"/>
      <w:lvlText w:val=""/>
      <w:lvlJc w:val="left"/>
      <w:pPr>
        <w:ind w:left="2535" w:hanging="360"/>
      </w:pPr>
      <w:rPr>
        <w:rFonts w:ascii="Wingdings" w:hAnsi="Wingdings" w:hint="default"/>
      </w:rPr>
    </w:lvl>
    <w:lvl w:ilvl="3" w:tplc="04090001">
      <w:start w:val="1"/>
      <w:numFmt w:val="bullet"/>
      <w:lvlText w:val=""/>
      <w:lvlJc w:val="left"/>
      <w:pPr>
        <w:ind w:left="3255" w:hanging="360"/>
      </w:pPr>
      <w:rPr>
        <w:rFonts w:ascii="Symbol" w:hAnsi="Symbol" w:hint="default"/>
      </w:rPr>
    </w:lvl>
    <w:lvl w:ilvl="4" w:tplc="04090003">
      <w:start w:val="1"/>
      <w:numFmt w:val="bullet"/>
      <w:lvlText w:val="o"/>
      <w:lvlJc w:val="left"/>
      <w:pPr>
        <w:ind w:left="3975" w:hanging="360"/>
      </w:pPr>
      <w:rPr>
        <w:rFonts w:ascii="Courier New" w:hAnsi="Courier New" w:cs="Courier New" w:hint="default"/>
      </w:rPr>
    </w:lvl>
    <w:lvl w:ilvl="5" w:tplc="04090005">
      <w:start w:val="1"/>
      <w:numFmt w:val="bullet"/>
      <w:lvlText w:val=""/>
      <w:lvlJc w:val="left"/>
      <w:pPr>
        <w:ind w:left="4695" w:hanging="360"/>
      </w:pPr>
      <w:rPr>
        <w:rFonts w:ascii="Wingdings" w:hAnsi="Wingdings" w:hint="default"/>
      </w:rPr>
    </w:lvl>
    <w:lvl w:ilvl="6" w:tplc="04090001">
      <w:start w:val="1"/>
      <w:numFmt w:val="bullet"/>
      <w:lvlText w:val=""/>
      <w:lvlJc w:val="left"/>
      <w:pPr>
        <w:ind w:left="5415" w:hanging="360"/>
      </w:pPr>
      <w:rPr>
        <w:rFonts w:ascii="Symbol" w:hAnsi="Symbol" w:hint="default"/>
      </w:rPr>
    </w:lvl>
    <w:lvl w:ilvl="7" w:tplc="04090003">
      <w:start w:val="1"/>
      <w:numFmt w:val="bullet"/>
      <w:lvlText w:val="o"/>
      <w:lvlJc w:val="left"/>
      <w:pPr>
        <w:ind w:left="6135" w:hanging="360"/>
      </w:pPr>
      <w:rPr>
        <w:rFonts w:ascii="Courier New" w:hAnsi="Courier New" w:cs="Courier New" w:hint="default"/>
      </w:rPr>
    </w:lvl>
    <w:lvl w:ilvl="8" w:tplc="04090005">
      <w:start w:val="1"/>
      <w:numFmt w:val="bullet"/>
      <w:lvlText w:val=""/>
      <w:lvlJc w:val="left"/>
      <w:pPr>
        <w:ind w:left="6855" w:hanging="360"/>
      </w:pPr>
      <w:rPr>
        <w:rFonts w:ascii="Wingdings" w:hAnsi="Wingdings" w:hint="default"/>
      </w:rPr>
    </w:lvl>
  </w:abstractNum>
  <w:abstractNum w:abstractNumId="11" w15:restartNumberingAfterBreak="0">
    <w:nsid w:val="3C6C42CB"/>
    <w:multiLevelType w:val="hybridMultilevel"/>
    <w:tmpl w:val="D53CFD08"/>
    <w:lvl w:ilvl="0" w:tplc="D89ED1E0">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4362B0"/>
    <w:multiLevelType w:val="hybridMultilevel"/>
    <w:tmpl w:val="92487700"/>
    <w:lvl w:ilvl="0" w:tplc="27C043EE">
      <w:start w:val="1"/>
      <w:numFmt w:val="bullet"/>
      <w:lvlText w:val=""/>
      <w:lvlJc w:val="left"/>
      <w:pPr>
        <w:ind w:left="0" w:hanging="360"/>
      </w:pPr>
      <w:rPr>
        <w:rFonts w:ascii="Symbol" w:hAnsi="Symbol" w:hint="default"/>
        <w:color w:val="auto"/>
      </w:rPr>
    </w:lvl>
    <w:lvl w:ilvl="1" w:tplc="08090003">
      <w:start w:val="1"/>
      <w:numFmt w:val="bullet"/>
      <w:lvlText w:val="o"/>
      <w:lvlJc w:val="left"/>
      <w:pPr>
        <w:ind w:left="720" w:hanging="360"/>
      </w:pPr>
      <w:rPr>
        <w:rFonts w:ascii="Courier New" w:hAnsi="Courier New" w:cs="Courier New" w:hint="default"/>
      </w:rPr>
    </w:lvl>
    <w:lvl w:ilvl="2" w:tplc="08090005">
      <w:start w:val="1"/>
      <w:numFmt w:val="bullet"/>
      <w:lvlText w:val=""/>
      <w:lvlJc w:val="left"/>
      <w:pPr>
        <w:ind w:left="1440" w:hanging="360"/>
      </w:pPr>
      <w:rPr>
        <w:rFonts w:ascii="Wingdings" w:hAnsi="Wingdings" w:hint="default"/>
      </w:rPr>
    </w:lvl>
    <w:lvl w:ilvl="3" w:tplc="08090001">
      <w:start w:val="1"/>
      <w:numFmt w:val="bullet"/>
      <w:lvlText w:val=""/>
      <w:lvlJc w:val="left"/>
      <w:pPr>
        <w:ind w:left="2160" w:hanging="360"/>
      </w:pPr>
      <w:rPr>
        <w:rFonts w:ascii="Symbol" w:hAnsi="Symbol" w:hint="default"/>
      </w:rPr>
    </w:lvl>
    <w:lvl w:ilvl="4" w:tplc="08090003">
      <w:start w:val="1"/>
      <w:numFmt w:val="bullet"/>
      <w:lvlText w:val="o"/>
      <w:lvlJc w:val="left"/>
      <w:pPr>
        <w:ind w:left="2880" w:hanging="360"/>
      </w:pPr>
      <w:rPr>
        <w:rFonts w:ascii="Courier New" w:hAnsi="Courier New" w:cs="Courier New" w:hint="default"/>
      </w:rPr>
    </w:lvl>
    <w:lvl w:ilvl="5" w:tplc="08090005">
      <w:start w:val="1"/>
      <w:numFmt w:val="bullet"/>
      <w:lvlText w:val=""/>
      <w:lvlJc w:val="left"/>
      <w:pPr>
        <w:ind w:left="3600" w:hanging="360"/>
      </w:pPr>
      <w:rPr>
        <w:rFonts w:ascii="Wingdings" w:hAnsi="Wingdings" w:hint="default"/>
      </w:rPr>
    </w:lvl>
    <w:lvl w:ilvl="6" w:tplc="08090001">
      <w:start w:val="1"/>
      <w:numFmt w:val="bullet"/>
      <w:lvlText w:val=""/>
      <w:lvlJc w:val="left"/>
      <w:pPr>
        <w:ind w:left="4320" w:hanging="360"/>
      </w:pPr>
      <w:rPr>
        <w:rFonts w:ascii="Symbol" w:hAnsi="Symbol" w:hint="default"/>
      </w:rPr>
    </w:lvl>
    <w:lvl w:ilvl="7" w:tplc="08090003">
      <w:start w:val="1"/>
      <w:numFmt w:val="bullet"/>
      <w:lvlText w:val="o"/>
      <w:lvlJc w:val="left"/>
      <w:pPr>
        <w:ind w:left="5040" w:hanging="360"/>
      </w:pPr>
      <w:rPr>
        <w:rFonts w:ascii="Courier New" w:hAnsi="Courier New" w:cs="Courier New" w:hint="default"/>
      </w:rPr>
    </w:lvl>
    <w:lvl w:ilvl="8" w:tplc="08090005">
      <w:start w:val="1"/>
      <w:numFmt w:val="bullet"/>
      <w:lvlText w:val=""/>
      <w:lvlJc w:val="left"/>
      <w:pPr>
        <w:ind w:left="5760" w:hanging="360"/>
      </w:pPr>
      <w:rPr>
        <w:rFonts w:ascii="Wingdings" w:hAnsi="Wingdings" w:hint="default"/>
      </w:rPr>
    </w:lvl>
  </w:abstractNum>
  <w:abstractNum w:abstractNumId="13" w15:restartNumberingAfterBreak="0">
    <w:nsid w:val="47F0167B"/>
    <w:multiLevelType w:val="hybridMultilevel"/>
    <w:tmpl w:val="356861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C6E5E12"/>
    <w:multiLevelType w:val="hybridMultilevel"/>
    <w:tmpl w:val="208285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BE22F4"/>
    <w:multiLevelType w:val="hybridMultilevel"/>
    <w:tmpl w:val="5678D5CA"/>
    <w:lvl w:ilvl="0" w:tplc="04090001">
      <w:start w:val="1"/>
      <w:numFmt w:val="bullet"/>
      <w:lvlText w:val=""/>
      <w:lvlJc w:val="left"/>
      <w:pPr>
        <w:ind w:left="972" w:hanging="360"/>
      </w:pPr>
      <w:rPr>
        <w:rFonts w:ascii="Symbol" w:hAnsi="Symbol"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16" w15:restartNumberingAfterBreak="0">
    <w:nsid w:val="67F97B3D"/>
    <w:multiLevelType w:val="hybridMultilevel"/>
    <w:tmpl w:val="354027B8"/>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7" w15:restartNumberingAfterBreak="0">
    <w:nsid w:val="71151556"/>
    <w:multiLevelType w:val="hybridMultilevel"/>
    <w:tmpl w:val="81CAA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2656EEE"/>
    <w:multiLevelType w:val="hybridMultilevel"/>
    <w:tmpl w:val="F76A208C"/>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5F333E4"/>
    <w:multiLevelType w:val="hybridMultilevel"/>
    <w:tmpl w:val="7466F3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6126387"/>
    <w:multiLevelType w:val="hybridMultilevel"/>
    <w:tmpl w:val="1BE81B44"/>
    <w:lvl w:ilvl="0" w:tplc="04090005">
      <w:start w:val="1"/>
      <w:numFmt w:val="bullet"/>
      <w:lvlText w:val=""/>
      <w:lvlJc w:val="left"/>
      <w:pPr>
        <w:ind w:left="972" w:hanging="360"/>
      </w:pPr>
      <w:rPr>
        <w:rFonts w:ascii="Wingdings" w:hAnsi="Wingdings"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21" w15:restartNumberingAfterBreak="0">
    <w:nsid w:val="7F00067B"/>
    <w:multiLevelType w:val="hybridMultilevel"/>
    <w:tmpl w:val="D4041B48"/>
    <w:lvl w:ilvl="0" w:tplc="04090011">
      <w:start w:val="1"/>
      <w:numFmt w:val="decimal"/>
      <w:lvlText w:val="%1)"/>
      <w:lvlJc w:val="left"/>
      <w:pPr>
        <w:ind w:left="360" w:hanging="360"/>
      </w:pPr>
      <w:rPr>
        <w:rFonts w:hint="default"/>
      </w:rPr>
    </w:lvl>
    <w:lvl w:ilvl="1" w:tplc="1528203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27996158">
    <w:abstractNumId w:val="19"/>
  </w:num>
  <w:num w:numId="2" w16cid:durableId="1449003691">
    <w:abstractNumId w:val="4"/>
  </w:num>
  <w:num w:numId="3" w16cid:durableId="2029330503">
    <w:abstractNumId w:val="6"/>
  </w:num>
  <w:num w:numId="4" w16cid:durableId="115369170">
    <w:abstractNumId w:val="21"/>
  </w:num>
  <w:num w:numId="5" w16cid:durableId="644972397">
    <w:abstractNumId w:val="7"/>
  </w:num>
  <w:num w:numId="6" w16cid:durableId="1208185113">
    <w:abstractNumId w:val="13"/>
  </w:num>
  <w:num w:numId="7" w16cid:durableId="222066261">
    <w:abstractNumId w:val="5"/>
  </w:num>
  <w:num w:numId="8" w16cid:durableId="2023587777">
    <w:abstractNumId w:val="20"/>
  </w:num>
  <w:num w:numId="9" w16cid:durableId="1761442165">
    <w:abstractNumId w:val="15"/>
  </w:num>
  <w:num w:numId="10" w16cid:durableId="1331250281">
    <w:abstractNumId w:val="9"/>
  </w:num>
  <w:num w:numId="11" w16cid:durableId="677658754">
    <w:abstractNumId w:val="1"/>
  </w:num>
  <w:num w:numId="12" w16cid:durableId="1871139269">
    <w:abstractNumId w:val="17"/>
  </w:num>
  <w:num w:numId="13" w16cid:durableId="1080521298">
    <w:abstractNumId w:val="3"/>
  </w:num>
  <w:num w:numId="14" w16cid:durableId="2065791739">
    <w:abstractNumId w:val="2"/>
  </w:num>
  <w:num w:numId="15" w16cid:durableId="941645501">
    <w:abstractNumId w:val="18"/>
  </w:num>
  <w:num w:numId="16" w16cid:durableId="927620739">
    <w:abstractNumId w:val="11"/>
  </w:num>
  <w:num w:numId="17" w16cid:durableId="81417900">
    <w:abstractNumId w:val="0"/>
  </w:num>
  <w:num w:numId="18" w16cid:durableId="974336046">
    <w:abstractNumId w:val="8"/>
  </w:num>
  <w:num w:numId="19" w16cid:durableId="162479506">
    <w:abstractNumId w:val="14"/>
  </w:num>
  <w:num w:numId="20" w16cid:durableId="1533298043">
    <w:abstractNumId w:val="10"/>
  </w:num>
  <w:num w:numId="21" w16cid:durableId="1109819146">
    <w:abstractNumId w:val="12"/>
  </w:num>
  <w:num w:numId="22" w16cid:durableId="194695550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4E331D"/>
    <w:rsid w:val="000038CF"/>
    <w:rsid w:val="00004D06"/>
    <w:rsid w:val="00005317"/>
    <w:rsid w:val="0000540F"/>
    <w:rsid w:val="00007027"/>
    <w:rsid w:val="00010D9A"/>
    <w:rsid w:val="00011465"/>
    <w:rsid w:val="000114F0"/>
    <w:rsid w:val="00012D67"/>
    <w:rsid w:val="00013D80"/>
    <w:rsid w:val="000148EB"/>
    <w:rsid w:val="00022242"/>
    <w:rsid w:val="0002224C"/>
    <w:rsid w:val="00024806"/>
    <w:rsid w:val="00025650"/>
    <w:rsid w:val="00027706"/>
    <w:rsid w:val="00030742"/>
    <w:rsid w:val="00032419"/>
    <w:rsid w:val="000326E9"/>
    <w:rsid w:val="000328A1"/>
    <w:rsid w:val="000338C1"/>
    <w:rsid w:val="0003397E"/>
    <w:rsid w:val="0003542A"/>
    <w:rsid w:val="00035625"/>
    <w:rsid w:val="00035FB9"/>
    <w:rsid w:val="00037DCF"/>
    <w:rsid w:val="00040639"/>
    <w:rsid w:val="00041F6D"/>
    <w:rsid w:val="00041FD0"/>
    <w:rsid w:val="0004423C"/>
    <w:rsid w:val="00045AD1"/>
    <w:rsid w:val="00050396"/>
    <w:rsid w:val="00053D49"/>
    <w:rsid w:val="00054B92"/>
    <w:rsid w:val="0005553C"/>
    <w:rsid w:val="00055D36"/>
    <w:rsid w:val="00056587"/>
    <w:rsid w:val="00065185"/>
    <w:rsid w:val="00066716"/>
    <w:rsid w:val="00066C17"/>
    <w:rsid w:val="00067013"/>
    <w:rsid w:val="00071F43"/>
    <w:rsid w:val="00074FEE"/>
    <w:rsid w:val="0008088A"/>
    <w:rsid w:val="00084F8A"/>
    <w:rsid w:val="00085EB9"/>
    <w:rsid w:val="00086160"/>
    <w:rsid w:val="000874EF"/>
    <w:rsid w:val="00096355"/>
    <w:rsid w:val="0009642B"/>
    <w:rsid w:val="00097D85"/>
    <w:rsid w:val="000A0EB8"/>
    <w:rsid w:val="000A1713"/>
    <w:rsid w:val="000A284F"/>
    <w:rsid w:val="000A2904"/>
    <w:rsid w:val="000A3C97"/>
    <w:rsid w:val="000A4DA0"/>
    <w:rsid w:val="000B1947"/>
    <w:rsid w:val="000B1A5C"/>
    <w:rsid w:val="000B5EE6"/>
    <w:rsid w:val="000C12FD"/>
    <w:rsid w:val="000C1BEF"/>
    <w:rsid w:val="000D04D6"/>
    <w:rsid w:val="000D2565"/>
    <w:rsid w:val="000D25B9"/>
    <w:rsid w:val="000D5638"/>
    <w:rsid w:val="000D6BCA"/>
    <w:rsid w:val="000E1F93"/>
    <w:rsid w:val="000E293E"/>
    <w:rsid w:val="000E3C41"/>
    <w:rsid w:val="000E4373"/>
    <w:rsid w:val="000E7912"/>
    <w:rsid w:val="000F06E4"/>
    <w:rsid w:val="000F3B56"/>
    <w:rsid w:val="000F4856"/>
    <w:rsid w:val="000F518D"/>
    <w:rsid w:val="000F659D"/>
    <w:rsid w:val="000F742D"/>
    <w:rsid w:val="00100127"/>
    <w:rsid w:val="00100C8E"/>
    <w:rsid w:val="00101F9E"/>
    <w:rsid w:val="00103EE2"/>
    <w:rsid w:val="00104599"/>
    <w:rsid w:val="00106F29"/>
    <w:rsid w:val="00112877"/>
    <w:rsid w:val="00113947"/>
    <w:rsid w:val="00113C8D"/>
    <w:rsid w:val="00113D5A"/>
    <w:rsid w:val="00114132"/>
    <w:rsid w:val="00114A14"/>
    <w:rsid w:val="001163B0"/>
    <w:rsid w:val="00120F5B"/>
    <w:rsid w:val="001217DB"/>
    <w:rsid w:val="0012266E"/>
    <w:rsid w:val="0012298E"/>
    <w:rsid w:val="0012752F"/>
    <w:rsid w:val="00130DF0"/>
    <w:rsid w:val="001311F2"/>
    <w:rsid w:val="001347E3"/>
    <w:rsid w:val="00135802"/>
    <w:rsid w:val="0013618F"/>
    <w:rsid w:val="0013667E"/>
    <w:rsid w:val="0014475F"/>
    <w:rsid w:val="001458EF"/>
    <w:rsid w:val="00146798"/>
    <w:rsid w:val="00150DF3"/>
    <w:rsid w:val="001523F4"/>
    <w:rsid w:val="00153069"/>
    <w:rsid w:val="00165451"/>
    <w:rsid w:val="001667E4"/>
    <w:rsid w:val="00167F41"/>
    <w:rsid w:val="00167FF6"/>
    <w:rsid w:val="00170D96"/>
    <w:rsid w:val="00171691"/>
    <w:rsid w:val="00172B66"/>
    <w:rsid w:val="001815CE"/>
    <w:rsid w:val="001816D8"/>
    <w:rsid w:val="00185829"/>
    <w:rsid w:val="00186DD3"/>
    <w:rsid w:val="001A0D37"/>
    <w:rsid w:val="001A17E2"/>
    <w:rsid w:val="001A5308"/>
    <w:rsid w:val="001A602D"/>
    <w:rsid w:val="001A690C"/>
    <w:rsid w:val="001A7F74"/>
    <w:rsid w:val="001B1A4A"/>
    <w:rsid w:val="001B1F5C"/>
    <w:rsid w:val="001B2748"/>
    <w:rsid w:val="001B3DD4"/>
    <w:rsid w:val="001B5E22"/>
    <w:rsid w:val="001C29EF"/>
    <w:rsid w:val="001C305A"/>
    <w:rsid w:val="001C4A13"/>
    <w:rsid w:val="001C61DD"/>
    <w:rsid w:val="001C7C41"/>
    <w:rsid w:val="001D056D"/>
    <w:rsid w:val="001D07B4"/>
    <w:rsid w:val="001D3DF6"/>
    <w:rsid w:val="001D6AF4"/>
    <w:rsid w:val="001E0817"/>
    <w:rsid w:val="001E64DF"/>
    <w:rsid w:val="001F006A"/>
    <w:rsid w:val="001F20B5"/>
    <w:rsid w:val="001F286A"/>
    <w:rsid w:val="001F3B57"/>
    <w:rsid w:val="001F5373"/>
    <w:rsid w:val="001F5627"/>
    <w:rsid w:val="001F6C14"/>
    <w:rsid w:val="001F7586"/>
    <w:rsid w:val="00204262"/>
    <w:rsid w:val="00205EF4"/>
    <w:rsid w:val="00207795"/>
    <w:rsid w:val="00212E8A"/>
    <w:rsid w:val="00215FDA"/>
    <w:rsid w:val="00222DA0"/>
    <w:rsid w:val="002232DD"/>
    <w:rsid w:val="00223469"/>
    <w:rsid w:val="002251B5"/>
    <w:rsid w:val="0022526C"/>
    <w:rsid w:val="00230321"/>
    <w:rsid w:val="00231E2F"/>
    <w:rsid w:val="00232C1A"/>
    <w:rsid w:val="002348D7"/>
    <w:rsid w:val="002363A2"/>
    <w:rsid w:val="00237442"/>
    <w:rsid w:val="00237AD1"/>
    <w:rsid w:val="00237CDA"/>
    <w:rsid w:val="00241972"/>
    <w:rsid w:val="00242227"/>
    <w:rsid w:val="0024290B"/>
    <w:rsid w:val="002434E7"/>
    <w:rsid w:val="00251BAF"/>
    <w:rsid w:val="0025403A"/>
    <w:rsid w:val="002579A4"/>
    <w:rsid w:val="00261403"/>
    <w:rsid w:val="00261DEE"/>
    <w:rsid w:val="00267674"/>
    <w:rsid w:val="00267BFC"/>
    <w:rsid w:val="00267E46"/>
    <w:rsid w:val="00270BCF"/>
    <w:rsid w:val="002717F4"/>
    <w:rsid w:val="00273EE9"/>
    <w:rsid w:val="002746A8"/>
    <w:rsid w:val="00275C1A"/>
    <w:rsid w:val="002773A7"/>
    <w:rsid w:val="002819E1"/>
    <w:rsid w:val="00291AF4"/>
    <w:rsid w:val="002941BE"/>
    <w:rsid w:val="00294A7A"/>
    <w:rsid w:val="002A09AF"/>
    <w:rsid w:val="002A1765"/>
    <w:rsid w:val="002A2F3E"/>
    <w:rsid w:val="002A49A5"/>
    <w:rsid w:val="002A5E0D"/>
    <w:rsid w:val="002A7BBE"/>
    <w:rsid w:val="002B0E60"/>
    <w:rsid w:val="002B101B"/>
    <w:rsid w:val="002B26C7"/>
    <w:rsid w:val="002B4710"/>
    <w:rsid w:val="002B6314"/>
    <w:rsid w:val="002B7778"/>
    <w:rsid w:val="002C29CB"/>
    <w:rsid w:val="002C56E9"/>
    <w:rsid w:val="002C6868"/>
    <w:rsid w:val="002C7D26"/>
    <w:rsid w:val="002C7D7F"/>
    <w:rsid w:val="002D6CBC"/>
    <w:rsid w:val="002D77E7"/>
    <w:rsid w:val="002E0D7D"/>
    <w:rsid w:val="002E3F77"/>
    <w:rsid w:val="002E4430"/>
    <w:rsid w:val="002E5F70"/>
    <w:rsid w:val="002E74BB"/>
    <w:rsid w:val="002F11D0"/>
    <w:rsid w:val="002F156C"/>
    <w:rsid w:val="002F34D0"/>
    <w:rsid w:val="002F7924"/>
    <w:rsid w:val="00301641"/>
    <w:rsid w:val="00301664"/>
    <w:rsid w:val="00305A88"/>
    <w:rsid w:val="003070C7"/>
    <w:rsid w:val="003072E3"/>
    <w:rsid w:val="00307D78"/>
    <w:rsid w:val="00310F16"/>
    <w:rsid w:val="003116CF"/>
    <w:rsid w:val="003127D5"/>
    <w:rsid w:val="00312E6C"/>
    <w:rsid w:val="00314E61"/>
    <w:rsid w:val="00315297"/>
    <w:rsid w:val="0031648E"/>
    <w:rsid w:val="00321025"/>
    <w:rsid w:val="00324C6D"/>
    <w:rsid w:val="00325E4D"/>
    <w:rsid w:val="0033124F"/>
    <w:rsid w:val="00331DE1"/>
    <w:rsid w:val="003326EE"/>
    <w:rsid w:val="00334436"/>
    <w:rsid w:val="003347D0"/>
    <w:rsid w:val="00337F37"/>
    <w:rsid w:val="00344D1A"/>
    <w:rsid w:val="0034654B"/>
    <w:rsid w:val="00346583"/>
    <w:rsid w:val="00347739"/>
    <w:rsid w:val="00350DD2"/>
    <w:rsid w:val="003510C8"/>
    <w:rsid w:val="00351490"/>
    <w:rsid w:val="00354236"/>
    <w:rsid w:val="00356433"/>
    <w:rsid w:val="00362750"/>
    <w:rsid w:val="00364167"/>
    <w:rsid w:val="00364F33"/>
    <w:rsid w:val="00371685"/>
    <w:rsid w:val="00372D02"/>
    <w:rsid w:val="00374ABF"/>
    <w:rsid w:val="00374D6A"/>
    <w:rsid w:val="00377595"/>
    <w:rsid w:val="00383A4D"/>
    <w:rsid w:val="003851DD"/>
    <w:rsid w:val="00385A51"/>
    <w:rsid w:val="00385E85"/>
    <w:rsid w:val="00390B7A"/>
    <w:rsid w:val="00390D44"/>
    <w:rsid w:val="00391926"/>
    <w:rsid w:val="00392C1B"/>
    <w:rsid w:val="00396E07"/>
    <w:rsid w:val="003A16D4"/>
    <w:rsid w:val="003A6C57"/>
    <w:rsid w:val="003B204D"/>
    <w:rsid w:val="003B2263"/>
    <w:rsid w:val="003B65E6"/>
    <w:rsid w:val="003B6921"/>
    <w:rsid w:val="003B69B4"/>
    <w:rsid w:val="003C01C3"/>
    <w:rsid w:val="003C27E6"/>
    <w:rsid w:val="003C6001"/>
    <w:rsid w:val="003D3CC6"/>
    <w:rsid w:val="003D42AA"/>
    <w:rsid w:val="003D686F"/>
    <w:rsid w:val="003E0462"/>
    <w:rsid w:val="003E0C92"/>
    <w:rsid w:val="003E1401"/>
    <w:rsid w:val="003E1B5F"/>
    <w:rsid w:val="003E3C22"/>
    <w:rsid w:val="003E4C66"/>
    <w:rsid w:val="003E61F7"/>
    <w:rsid w:val="003F3D4E"/>
    <w:rsid w:val="003F40D7"/>
    <w:rsid w:val="003F5886"/>
    <w:rsid w:val="003F5927"/>
    <w:rsid w:val="003F6033"/>
    <w:rsid w:val="003F6DE0"/>
    <w:rsid w:val="00404B1D"/>
    <w:rsid w:val="00406673"/>
    <w:rsid w:val="004071FC"/>
    <w:rsid w:val="00407646"/>
    <w:rsid w:val="004122F0"/>
    <w:rsid w:val="00413F10"/>
    <w:rsid w:val="00414C5C"/>
    <w:rsid w:val="0041637C"/>
    <w:rsid w:val="00416F1C"/>
    <w:rsid w:val="0042347C"/>
    <w:rsid w:val="004237D5"/>
    <w:rsid w:val="00425706"/>
    <w:rsid w:val="00427CFE"/>
    <w:rsid w:val="00430DF6"/>
    <w:rsid w:val="00432092"/>
    <w:rsid w:val="0043421F"/>
    <w:rsid w:val="00435C98"/>
    <w:rsid w:val="00435E34"/>
    <w:rsid w:val="004379EF"/>
    <w:rsid w:val="00442092"/>
    <w:rsid w:val="00443735"/>
    <w:rsid w:val="004439AB"/>
    <w:rsid w:val="00444145"/>
    <w:rsid w:val="00446478"/>
    <w:rsid w:val="00450A25"/>
    <w:rsid w:val="004540BD"/>
    <w:rsid w:val="0045457D"/>
    <w:rsid w:val="00455236"/>
    <w:rsid w:val="00456925"/>
    <w:rsid w:val="00462F31"/>
    <w:rsid w:val="00465C99"/>
    <w:rsid w:val="00470918"/>
    <w:rsid w:val="00471094"/>
    <w:rsid w:val="00471D0B"/>
    <w:rsid w:val="004726C7"/>
    <w:rsid w:val="00480D29"/>
    <w:rsid w:val="0048358F"/>
    <w:rsid w:val="004835D4"/>
    <w:rsid w:val="004844A3"/>
    <w:rsid w:val="00486376"/>
    <w:rsid w:val="00487772"/>
    <w:rsid w:val="004904B2"/>
    <w:rsid w:val="00491EF9"/>
    <w:rsid w:val="00492190"/>
    <w:rsid w:val="004921F3"/>
    <w:rsid w:val="00494F34"/>
    <w:rsid w:val="00496CF8"/>
    <w:rsid w:val="00497EDC"/>
    <w:rsid w:val="004A03ED"/>
    <w:rsid w:val="004A04C9"/>
    <w:rsid w:val="004A0872"/>
    <w:rsid w:val="004A12B5"/>
    <w:rsid w:val="004A1923"/>
    <w:rsid w:val="004A1CD1"/>
    <w:rsid w:val="004A2DA6"/>
    <w:rsid w:val="004A2F01"/>
    <w:rsid w:val="004A3C87"/>
    <w:rsid w:val="004A4FEA"/>
    <w:rsid w:val="004A54E0"/>
    <w:rsid w:val="004A617C"/>
    <w:rsid w:val="004B1916"/>
    <w:rsid w:val="004B4933"/>
    <w:rsid w:val="004B5E9E"/>
    <w:rsid w:val="004C1A18"/>
    <w:rsid w:val="004C32D6"/>
    <w:rsid w:val="004C38C3"/>
    <w:rsid w:val="004C38CC"/>
    <w:rsid w:val="004C391E"/>
    <w:rsid w:val="004C4654"/>
    <w:rsid w:val="004C55C5"/>
    <w:rsid w:val="004C5BB7"/>
    <w:rsid w:val="004D16F5"/>
    <w:rsid w:val="004D3E89"/>
    <w:rsid w:val="004D6998"/>
    <w:rsid w:val="004D6F09"/>
    <w:rsid w:val="004E331D"/>
    <w:rsid w:val="004E39CC"/>
    <w:rsid w:val="004E5C74"/>
    <w:rsid w:val="004E6E66"/>
    <w:rsid w:val="004E76B7"/>
    <w:rsid w:val="004F0C7E"/>
    <w:rsid w:val="004F0F42"/>
    <w:rsid w:val="004F1B4B"/>
    <w:rsid w:val="004F1DFC"/>
    <w:rsid w:val="004F1EBC"/>
    <w:rsid w:val="004F256F"/>
    <w:rsid w:val="004F47C5"/>
    <w:rsid w:val="004F562B"/>
    <w:rsid w:val="004F6291"/>
    <w:rsid w:val="004F64A6"/>
    <w:rsid w:val="004F6529"/>
    <w:rsid w:val="004F7CD6"/>
    <w:rsid w:val="00501DA9"/>
    <w:rsid w:val="00503679"/>
    <w:rsid w:val="005045FF"/>
    <w:rsid w:val="00504EED"/>
    <w:rsid w:val="00507196"/>
    <w:rsid w:val="005109CD"/>
    <w:rsid w:val="005163DE"/>
    <w:rsid w:val="00516780"/>
    <w:rsid w:val="00516EAB"/>
    <w:rsid w:val="005170FB"/>
    <w:rsid w:val="00520EE1"/>
    <w:rsid w:val="00523852"/>
    <w:rsid w:val="0052387B"/>
    <w:rsid w:val="0052559C"/>
    <w:rsid w:val="00527826"/>
    <w:rsid w:val="00530B35"/>
    <w:rsid w:val="0053154B"/>
    <w:rsid w:val="00533E59"/>
    <w:rsid w:val="005343F0"/>
    <w:rsid w:val="0054129F"/>
    <w:rsid w:val="005413ED"/>
    <w:rsid w:val="005440DC"/>
    <w:rsid w:val="00545E21"/>
    <w:rsid w:val="00545EA0"/>
    <w:rsid w:val="00546E7B"/>
    <w:rsid w:val="00550038"/>
    <w:rsid w:val="00553805"/>
    <w:rsid w:val="00555A10"/>
    <w:rsid w:val="005621D9"/>
    <w:rsid w:val="00563A0F"/>
    <w:rsid w:val="00563EE2"/>
    <w:rsid w:val="00570148"/>
    <w:rsid w:val="00571A5E"/>
    <w:rsid w:val="00572288"/>
    <w:rsid w:val="00573A70"/>
    <w:rsid w:val="005750FD"/>
    <w:rsid w:val="00581453"/>
    <w:rsid w:val="00585074"/>
    <w:rsid w:val="005933CC"/>
    <w:rsid w:val="00597527"/>
    <w:rsid w:val="005A0542"/>
    <w:rsid w:val="005A06CC"/>
    <w:rsid w:val="005A2D7B"/>
    <w:rsid w:val="005A335D"/>
    <w:rsid w:val="005A3733"/>
    <w:rsid w:val="005A442A"/>
    <w:rsid w:val="005A5D5E"/>
    <w:rsid w:val="005A5F02"/>
    <w:rsid w:val="005B56E6"/>
    <w:rsid w:val="005B5961"/>
    <w:rsid w:val="005B63DA"/>
    <w:rsid w:val="005B6CC1"/>
    <w:rsid w:val="005B7088"/>
    <w:rsid w:val="005C1BFD"/>
    <w:rsid w:val="005C749E"/>
    <w:rsid w:val="005D0E28"/>
    <w:rsid w:val="005D0F64"/>
    <w:rsid w:val="005D1612"/>
    <w:rsid w:val="005D575D"/>
    <w:rsid w:val="005D5819"/>
    <w:rsid w:val="005D60B5"/>
    <w:rsid w:val="005D64BD"/>
    <w:rsid w:val="005E11BB"/>
    <w:rsid w:val="005E159D"/>
    <w:rsid w:val="005E1FE6"/>
    <w:rsid w:val="005E25CF"/>
    <w:rsid w:val="005E64A4"/>
    <w:rsid w:val="005E6BE1"/>
    <w:rsid w:val="005E6E0F"/>
    <w:rsid w:val="005F0E6F"/>
    <w:rsid w:val="005F2B8B"/>
    <w:rsid w:val="005F4F40"/>
    <w:rsid w:val="005F5CE0"/>
    <w:rsid w:val="005F6DB4"/>
    <w:rsid w:val="0060052A"/>
    <w:rsid w:val="00603738"/>
    <w:rsid w:val="00605C49"/>
    <w:rsid w:val="0060602D"/>
    <w:rsid w:val="006067A3"/>
    <w:rsid w:val="00611B05"/>
    <w:rsid w:val="00614797"/>
    <w:rsid w:val="00615AE0"/>
    <w:rsid w:val="00617152"/>
    <w:rsid w:val="0061779F"/>
    <w:rsid w:val="00620813"/>
    <w:rsid w:val="00622E72"/>
    <w:rsid w:val="0062330D"/>
    <w:rsid w:val="00623E2F"/>
    <w:rsid w:val="00625A33"/>
    <w:rsid w:val="006268C5"/>
    <w:rsid w:val="00632A18"/>
    <w:rsid w:val="00632DF8"/>
    <w:rsid w:val="00636057"/>
    <w:rsid w:val="00636A3F"/>
    <w:rsid w:val="00637FFE"/>
    <w:rsid w:val="0064009A"/>
    <w:rsid w:val="00640CEC"/>
    <w:rsid w:val="006439B8"/>
    <w:rsid w:val="006505C1"/>
    <w:rsid w:val="0065382A"/>
    <w:rsid w:val="006605AF"/>
    <w:rsid w:val="00661FF5"/>
    <w:rsid w:val="00663AD6"/>
    <w:rsid w:val="00663FA0"/>
    <w:rsid w:val="006649E5"/>
    <w:rsid w:val="006676B1"/>
    <w:rsid w:val="00673BDC"/>
    <w:rsid w:val="00675381"/>
    <w:rsid w:val="006762DF"/>
    <w:rsid w:val="0067690F"/>
    <w:rsid w:val="00680874"/>
    <w:rsid w:val="00680A1D"/>
    <w:rsid w:val="0068197C"/>
    <w:rsid w:val="00682C26"/>
    <w:rsid w:val="006834FF"/>
    <w:rsid w:val="00685773"/>
    <w:rsid w:val="0068772A"/>
    <w:rsid w:val="00693000"/>
    <w:rsid w:val="006961E1"/>
    <w:rsid w:val="00696481"/>
    <w:rsid w:val="00697831"/>
    <w:rsid w:val="006A0C7E"/>
    <w:rsid w:val="006A3032"/>
    <w:rsid w:val="006A32B1"/>
    <w:rsid w:val="006A37F2"/>
    <w:rsid w:val="006A553E"/>
    <w:rsid w:val="006A765B"/>
    <w:rsid w:val="006B0778"/>
    <w:rsid w:val="006B74BE"/>
    <w:rsid w:val="006C6BA4"/>
    <w:rsid w:val="006C76F7"/>
    <w:rsid w:val="006D167B"/>
    <w:rsid w:val="006D36E8"/>
    <w:rsid w:val="006D6775"/>
    <w:rsid w:val="006E0BB5"/>
    <w:rsid w:val="006E1997"/>
    <w:rsid w:val="006E1D04"/>
    <w:rsid w:val="006E22AA"/>
    <w:rsid w:val="006E28C0"/>
    <w:rsid w:val="006E2F27"/>
    <w:rsid w:val="006F4164"/>
    <w:rsid w:val="006F580F"/>
    <w:rsid w:val="006F5824"/>
    <w:rsid w:val="006F6302"/>
    <w:rsid w:val="006F6B05"/>
    <w:rsid w:val="006F7003"/>
    <w:rsid w:val="0070129E"/>
    <w:rsid w:val="0070471A"/>
    <w:rsid w:val="007063B6"/>
    <w:rsid w:val="007118CE"/>
    <w:rsid w:val="00712B9E"/>
    <w:rsid w:val="0071701C"/>
    <w:rsid w:val="00717CBA"/>
    <w:rsid w:val="0072099C"/>
    <w:rsid w:val="00721447"/>
    <w:rsid w:val="00723047"/>
    <w:rsid w:val="007230EC"/>
    <w:rsid w:val="00726BC1"/>
    <w:rsid w:val="0073062B"/>
    <w:rsid w:val="00730E76"/>
    <w:rsid w:val="00735BA7"/>
    <w:rsid w:val="007424E8"/>
    <w:rsid w:val="00742B23"/>
    <w:rsid w:val="00743035"/>
    <w:rsid w:val="00743502"/>
    <w:rsid w:val="00744C82"/>
    <w:rsid w:val="007467A7"/>
    <w:rsid w:val="0075198F"/>
    <w:rsid w:val="00755972"/>
    <w:rsid w:val="007569AA"/>
    <w:rsid w:val="00760B29"/>
    <w:rsid w:val="00761DCD"/>
    <w:rsid w:val="00762310"/>
    <w:rsid w:val="00762614"/>
    <w:rsid w:val="007630E4"/>
    <w:rsid w:val="00763B62"/>
    <w:rsid w:val="00771670"/>
    <w:rsid w:val="0077335C"/>
    <w:rsid w:val="00776F31"/>
    <w:rsid w:val="007837E5"/>
    <w:rsid w:val="00783ACE"/>
    <w:rsid w:val="00790C93"/>
    <w:rsid w:val="007918CD"/>
    <w:rsid w:val="00791B2D"/>
    <w:rsid w:val="00792C1D"/>
    <w:rsid w:val="00794099"/>
    <w:rsid w:val="00794FD2"/>
    <w:rsid w:val="0079520D"/>
    <w:rsid w:val="007A2903"/>
    <w:rsid w:val="007A40D0"/>
    <w:rsid w:val="007A44DC"/>
    <w:rsid w:val="007A6FCA"/>
    <w:rsid w:val="007A70EB"/>
    <w:rsid w:val="007A7704"/>
    <w:rsid w:val="007B0866"/>
    <w:rsid w:val="007B22A3"/>
    <w:rsid w:val="007B44C9"/>
    <w:rsid w:val="007B4A21"/>
    <w:rsid w:val="007B55F8"/>
    <w:rsid w:val="007C0CAD"/>
    <w:rsid w:val="007C1E21"/>
    <w:rsid w:val="007C605E"/>
    <w:rsid w:val="007D2AF8"/>
    <w:rsid w:val="007D2C71"/>
    <w:rsid w:val="007D523D"/>
    <w:rsid w:val="007D6AAC"/>
    <w:rsid w:val="007D6F81"/>
    <w:rsid w:val="007D74C2"/>
    <w:rsid w:val="007E00E0"/>
    <w:rsid w:val="007E0C15"/>
    <w:rsid w:val="007E4199"/>
    <w:rsid w:val="007E4FFC"/>
    <w:rsid w:val="007E5F48"/>
    <w:rsid w:val="007E6DDB"/>
    <w:rsid w:val="007F119B"/>
    <w:rsid w:val="007F1C90"/>
    <w:rsid w:val="007F3B64"/>
    <w:rsid w:val="007F413C"/>
    <w:rsid w:val="007F4A4F"/>
    <w:rsid w:val="007F7323"/>
    <w:rsid w:val="008006AA"/>
    <w:rsid w:val="00801C8B"/>
    <w:rsid w:val="008020BD"/>
    <w:rsid w:val="00813908"/>
    <w:rsid w:val="008143BD"/>
    <w:rsid w:val="00817332"/>
    <w:rsid w:val="00817959"/>
    <w:rsid w:val="00820D7E"/>
    <w:rsid w:val="008233D7"/>
    <w:rsid w:val="00827353"/>
    <w:rsid w:val="008329C6"/>
    <w:rsid w:val="00834947"/>
    <w:rsid w:val="00834B4E"/>
    <w:rsid w:val="00836699"/>
    <w:rsid w:val="008367B2"/>
    <w:rsid w:val="00837AFD"/>
    <w:rsid w:val="0084051B"/>
    <w:rsid w:val="00840EF5"/>
    <w:rsid w:val="008420E5"/>
    <w:rsid w:val="00844462"/>
    <w:rsid w:val="00844CF3"/>
    <w:rsid w:val="00844F2E"/>
    <w:rsid w:val="00845F5F"/>
    <w:rsid w:val="00847A6E"/>
    <w:rsid w:val="008517E0"/>
    <w:rsid w:val="00853C0F"/>
    <w:rsid w:val="008550A3"/>
    <w:rsid w:val="00855222"/>
    <w:rsid w:val="00865547"/>
    <w:rsid w:val="00865933"/>
    <w:rsid w:val="008737AD"/>
    <w:rsid w:val="00874402"/>
    <w:rsid w:val="0087622B"/>
    <w:rsid w:val="008827B3"/>
    <w:rsid w:val="00882B17"/>
    <w:rsid w:val="00882C18"/>
    <w:rsid w:val="0088540A"/>
    <w:rsid w:val="00886ABE"/>
    <w:rsid w:val="00886E08"/>
    <w:rsid w:val="00886E5B"/>
    <w:rsid w:val="00891D9C"/>
    <w:rsid w:val="0089347F"/>
    <w:rsid w:val="008953D2"/>
    <w:rsid w:val="008958CD"/>
    <w:rsid w:val="008969B2"/>
    <w:rsid w:val="008A1D1B"/>
    <w:rsid w:val="008A4B02"/>
    <w:rsid w:val="008A4DCA"/>
    <w:rsid w:val="008A6376"/>
    <w:rsid w:val="008B0A6D"/>
    <w:rsid w:val="008B138F"/>
    <w:rsid w:val="008B2335"/>
    <w:rsid w:val="008B2CBF"/>
    <w:rsid w:val="008B4B84"/>
    <w:rsid w:val="008B515E"/>
    <w:rsid w:val="008B7396"/>
    <w:rsid w:val="008C4186"/>
    <w:rsid w:val="008C4B96"/>
    <w:rsid w:val="008C68AA"/>
    <w:rsid w:val="008D1854"/>
    <w:rsid w:val="008D2B3D"/>
    <w:rsid w:val="008D3B06"/>
    <w:rsid w:val="008E0868"/>
    <w:rsid w:val="008E12F8"/>
    <w:rsid w:val="008E1AAD"/>
    <w:rsid w:val="008E5014"/>
    <w:rsid w:val="008E5779"/>
    <w:rsid w:val="00900843"/>
    <w:rsid w:val="00901706"/>
    <w:rsid w:val="009020A9"/>
    <w:rsid w:val="00902739"/>
    <w:rsid w:val="0090288D"/>
    <w:rsid w:val="00912D8B"/>
    <w:rsid w:val="00913893"/>
    <w:rsid w:val="009143A2"/>
    <w:rsid w:val="009149AA"/>
    <w:rsid w:val="009153B4"/>
    <w:rsid w:val="0091555B"/>
    <w:rsid w:val="00917E30"/>
    <w:rsid w:val="009207AE"/>
    <w:rsid w:val="00920E4B"/>
    <w:rsid w:val="0092584B"/>
    <w:rsid w:val="00925FE7"/>
    <w:rsid w:val="00926E9B"/>
    <w:rsid w:val="00927337"/>
    <w:rsid w:val="00932414"/>
    <w:rsid w:val="00933AEA"/>
    <w:rsid w:val="00937B9E"/>
    <w:rsid w:val="00940111"/>
    <w:rsid w:val="00941162"/>
    <w:rsid w:val="00941A64"/>
    <w:rsid w:val="00942A4F"/>
    <w:rsid w:val="00945300"/>
    <w:rsid w:val="00945454"/>
    <w:rsid w:val="00947ECD"/>
    <w:rsid w:val="00951AFE"/>
    <w:rsid w:val="00951F21"/>
    <w:rsid w:val="00955170"/>
    <w:rsid w:val="00961B8B"/>
    <w:rsid w:val="00962983"/>
    <w:rsid w:val="00964FAA"/>
    <w:rsid w:val="0096756A"/>
    <w:rsid w:val="009702A5"/>
    <w:rsid w:val="009729BB"/>
    <w:rsid w:val="00972C91"/>
    <w:rsid w:val="009776CC"/>
    <w:rsid w:val="0098179E"/>
    <w:rsid w:val="00982E84"/>
    <w:rsid w:val="00985DC2"/>
    <w:rsid w:val="00990367"/>
    <w:rsid w:val="009919CF"/>
    <w:rsid w:val="009923DF"/>
    <w:rsid w:val="009924BF"/>
    <w:rsid w:val="00995086"/>
    <w:rsid w:val="00995783"/>
    <w:rsid w:val="00996B74"/>
    <w:rsid w:val="00997BDB"/>
    <w:rsid w:val="00997CCB"/>
    <w:rsid w:val="009A0339"/>
    <w:rsid w:val="009A0BB8"/>
    <w:rsid w:val="009A2069"/>
    <w:rsid w:val="009A39D3"/>
    <w:rsid w:val="009A4C7D"/>
    <w:rsid w:val="009A63A6"/>
    <w:rsid w:val="009A6D8E"/>
    <w:rsid w:val="009B444F"/>
    <w:rsid w:val="009B5B08"/>
    <w:rsid w:val="009B6283"/>
    <w:rsid w:val="009B6974"/>
    <w:rsid w:val="009B7330"/>
    <w:rsid w:val="009C2C8D"/>
    <w:rsid w:val="009C4421"/>
    <w:rsid w:val="009C4DA0"/>
    <w:rsid w:val="009C580D"/>
    <w:rsid w:val="009C58C6"/>
    <w:rsid w:val="009D4205"/>
    <w:rsid w:val="009D4D89"/>
    <w:rsid w:val="009D56BC"/>
    <w:rsid w:val="009D7F63"/>
    <w:rsid w:val="009E0F65"/>
    <w:rsid w:val="009E1482"/>
    <w:rsid w:val="009E5F2D"/>
    <w:rsid w:val="009F06AB"/>
    <w:rsid w:val="009F25B1"/>
    <w:rsid w:val="009F3308"/>
    <w:rsid w:val="009F491C"/>
    <w:rsid w:val="009F6271"/>
    <w:rsid w:val="009F658F"/>
    <w:rsid w:val="009F7A17"/>
    <w:rsid w:val="00A00B90"/>
    <w:rsid w:val="00A01F3B"/>
    <w:rsid w:val="00A022C1"/>
    <w:rsid w:val="00A0302B"/>
    <w:rsid w:val="00A03502"/>
    <w:rsid w:val="00A063B0"/>
    <w:rsid w:val="00A106C4"/>
    <w:rsid w:val="00A150FD"/>
    <w:rsid w:val="00A20709"/>
    <w:rsid w:val="00A214E8"/>
    <w:rsid w:val="00A25FAF"/>
    <w:rsid w:val="00A2784C"/>
    <w:rsid w:val="00A30036"/>
    <w:rsid w:val="00A30F25"/>
    <w:rsid w:val="00A34F9A"/>
    <w:rsid w:val="00A35870"/>
    <w:rsid w:val="00A36286"/>
    <w:rsid w:val="00A4239D"/>
    <w:rsid w:val="00A437D5"/>
    <w:rsid w:val="00A45F13"/>
    <w:rsid w:val="00A4702A"/>
    <w:rsid w:val="00A50862"/>
    <w:rsid w:val="00A51BBA"/>
    <w:rsid w:val="00A52B4B"/>
    <w:rsid w:val="00A530CC"/>
    <w:rsid w:val="00A568F3"/>
    <w:rsid w:val="00A60EB4"/>
    <w:rsid w:val="00A646BB"/>
    <w:rsid w:val="00A64927"/>
    <w:rsid w:val="00A66802"/>
    <w:rsid w:val="00A67B85"/>
    <w:rsid w:val="00A7048C"/>
    <w:rsid w:val="00A711FF"/>
    <w:rsid w:val="00A74CEC"/>
    <w:rsid w:val="00A75762"/>
    <w:rsid w:val="00A76420"/>
    <w:rsid w:val="00A8059E"/>
    <w:rsid w:val="00A82587"/>
    <w:rsid w:val="00A82BA0"/>
    <w:rsid w:val="00A83656"/>
    <w:rsid w:val="00A86577"/>
    <w:rsid w:val="00A90C74"/>
    <w:rsid w:val="00A93FD8"/>
    <w:rsid w:val="00AA2ED7"/>
    <w:rsid w:val="00AA30F1"/>
    <w:rsid w:val="00AA438E"/>
    <w:rsid w:val="00AA5662"/>
    <w:rsid w:val="00AA6D82"/>
    <w:rsid w:val="00AB28B4"/>
    <w:rsid w:val="00AB3231"/>
    <w:rsid w:val="00AB39D1"/>
    <w:rsid w:val="00AB6526"/>
    <w:rsid w:val="00AC32A0"/>
    <w:rsid w:val="00AC3844"/>
    <w:rsid w:val="00AC423E"/>
    <w:rsid w:val="00AC54BC"/>
    <w:rsid w:val="00AC6D79"/>
    <w:rsid w:val="00AC6DEF"/>
    <w:rsid w:val="00AD24EB"/>
    <w:rsid w:val="00AD28A8"/>
    <w:rsid w:val="00AD44B0"/>
    <w:rsid w:val="00AD4D68"/>
    <w:rsid w:val="00AD552D"/>
    <w:rsid w:val="00AF17E5"/>
    <w:rsid w:val="00AF4094"/>
    <w:rsid w:val="00AF40C7"/>
    <w:rsid w:val="00AF4E1D"/>
    <w:rsid w:val="00B0056F"/>
    <w:rsid w:val="00B04C0C"/>
    <w:rsid w:val="00B065E8"/>
    <w:rsid w:val="00B10AAB"/>
    <w:rsid w:val="00B1105F"/>
    <w:rsid w:val="00B11739"/>
    <w:rsid w:val="00B11C14"/>
    <w:rsid w:val="00B126E9"/>
    <w:rsid w:val="00B12F3A"/>
    <w:rsid w:val="00B16675"/>
    <w:rsid w:val="00B20598"/>
    <w:rsid w:val="00B2221C"/>
    <w:rsid w:val="00B23BAC"/>
    <w:rsid w:val="00B250E7"/>
    <w:rsid w:val="00B25A85"/>
    <w:rsid w:val="00B27A42"/>
    <w:rsid w:val="00B31500"/>
    <w:rsid w:val="00B33120"/>
    <w:rsid w:val="00B34621"/>
    <w:rsid w:val="00B35643"/>
    <w:rsid w:val="00B35E65"/>
    <w:rsid w:val="00B36E29"/>
    <w:rsid w:val="00B37153"/>
    <w:rsid w:val="00B416F6"/>
    <w:rsid w:val="00B52A5F"/>
    <w:rsid w:val="00B56F4F"/>
    <w:rsid w:val="00B571BA"/>
    <w:rsid w:val="00B578AF"/>
    <w:rsid w:val="00B60BA9"/>
    <w:rsid w:val="00B60D30"/>
    <w:rsid w:val="00B60D5D"/>
    <w:rsid w:val="00B66A22"/>
    <w:rsid w:val="00B67D3D"/>
    <w:rsid w:val="00B7128B"/>
    <w:rsid w:val="00B7133F"/>
    <w:rsid w:val="00B72EE3"/>
    <w:rsid w:val="00B77FAD"/>
    <w:rsid w:val="00B80212"/>
    <w:rsid w:val="00B807C5"/>
    <w:rsid w:val="00B83140"/>
    <w:rsid w:val="00B838A0"/>
    <w:rsid w:val="00B9592E"/>
    <w:rsid w:val="00B95EE2"/>
    <w:rsid w:val="00B9708F"/>
    <w:rsid w:val="00BA1474"/>
    <w:rsid w:val="00BA16FF"/>
    <w:rsid w:val="00BA4165"/>
    <w:rsid w:val="00BB269C"/>
    <w:rsid w:val="00BB4F72"/>
    <w:rsid w:val="00BB7F28"/>
    <w:rsid w:val="00BC0C2B"/>
    <w:rsid w:val="00BC1250"/>
    <w:rsid w:val="00BC46B4"/>
    <w:rsid w:val="00BC6AD2"/>
    <w:rsid w:val="00BC73E1"/>
    <w:rsid w:val="00BC776D"/>
    <w:rsid w:val="00BD461D"/>
    <w:rsid w:val="00BD4989"/>
    <w:rsid w:val="00BD5D6F"/>
    <w:rsid w:val="00BE0020"/>
    <w:rsid w:val="00BE0F27"/>
    <w:rsid w:val="00BF037F"/>
    <w:rsid w:val="00BF0E13"/>
    <w:rsid w:val="00BF26E5"/>
    <w:rsid w:val="00BF2834"/>
    <w:rsid w:val="00BF4676"/>
    <w:rsid w:val="00BF5781"/>
    <w:rsid w:val="00BF638D"/>
    <w:rsid w:val="00C012B1"/>
    <w:rsid w:val="00C013CC"/>
    <w:rsid w:val="00C02291"/>
    <w:rsid w:val="00C03892"/>
    <w:rsid w:val="00C06742"/>
    <w:rsid w:val="00C070D3"/>
    <w:rsid w:val="00C15A72"/>
    <w:rsid w:val="00C15E33"/>
    <w:rsid w:val="00C16BAD"/>
    <w:rsid w:val="00C17749"/>
    <w:rsid w:val="00C257B3"/>
    <w:rsid w:val="00C268AD"/>
    <w:rsid w:val="00C26F64"/>
    <w:rsid w:val="00C27362"/>
    <w:rsid w:val="00C33F32"/>
    <w:rsid w:val="00C340B3"/>
    <w:rsid w:val="00C35266"/>
    <w:rsid w:val="00C3555F"/>
    <w:rsid w:val="00C35C02"/>
    <w:rsid w:val="00C35D15"/>
    <w:rsid w:val="00C369EF"/>
    <w:rsid w:val="00C372C4"/>
    <w:rsid w:val="00C557FE"/>
    <w:rsid w:val="00C56697"/>
    <w:rsid w:val="00C5698B"/>
    <w:rsid w:val="00C57DB2"/>
    <w:rsid w:val="00C57FA1"/>
    <w:rsid w:val="00C60881"/>
    <w:rsid w:val="00C63B9F"/>
    <w:rsid w:val="00C6521F"/>
    <w:rsid w:val="00C664A3"/>
    <w:rsid w:val="00C7252A"/>
    <w:rsid w:val="00C72DA2"/>
    <w:rsid w:val="00C7567F"/>
    <w:rsid w:val="00C8316A"/>
    <w:rsid w:val="00C83D32"/>
    <w:rsid w:val="00C840BA"/>
    <w:rsid w:val="00C86121"/>
    <w:rsid w:val="00C8712E"/>
    <w:rsid w:val="00C93444"/>
    <w:rsid w:val="00CA50B6"/>
    <w:rsid w:val="00CB1350"/>
    <w:rsid w:val="00CB14FA"/>
    <w:rsid w:val="00CB42B0"/>
    <w:rsid w:val="00CB5E4E"/>
    <w:rsid w:val="00CC05FC"/>
    <w:rsid w:val="00CC16C4"/>
    <w:rsid w:val="00CC171F"/>
    <w:rsid w:val="00CC187C"/>
    <w:rsid w:val="00CC6B38"/>
    <w:rsid w:val="00CD29AB"/>
    <w:rsid w:val="00CD669F"/>
    <w:rsid w:val="00CD6E99"/>
    <w:rsid w:val="00CE2694"/>
    <w:rsid w:val="00CE7943"/>
    <w:rsid w:val="00CF076E"/>
    <w:rsid w:val="00CF3732"/>
    <w:rsid w:val="00CF3D9D"/>
    <w:rsid w:val="00CF4F8E"/>
    <w:rsid w:val="00CF5018"/>
    <w:rsid w:val="00D00C17"/>
    <w:rsid w:val="00D034F2"/>
    <w:rsid w:val="00D13BD8"/>
    <w:rsid w:val="00D250C9"/>
    <w:rsid w:val="00D32876"/>
    <w:rsid w:val="00D33929"/>
    <w:rsid w:val="00D33DBF"/>
    <w:rsid w:val="00D352B8"/>
    <w:rsid w:val="00D35D71"/>
    <w:rsid w:val="00D365F6"/>
    <w:rsid w:val="00D37BD9"/>
    <w:rsid w:val="00D408F3"/>
    <w:rsid w:val="00D40E3A"/>
    <w:rsid w:val="00D43CA5"/>
    <w:rsid w:val="00D45FF2"/>
    <w:rsid w:val="00D4604D"/>
    <w:rsid w:val="00D4682F"/>
    <w:rsid w:val="00D5045A"/>
    <w:rsid w:val="00D53452"/>
    <w:rsid w:val="00D53C6D"/>
    <w:rsid w:val="00D61848"/>
    <w:rsid w:val="00D6431F"/>
    <w:rsid w:val="00D6444C"/>
    <w:rsid w:val="00D64500"/>
    <w:rsid w:val="00D66729"/>
    <w:rsid w:val="00D6745E"/>
    <w:rsid w:val="00D71F83"/>
    <w:rsid w:val="00D7535F"/>
    <w:rsid w:val="00D82617"/>
    <w:rsid w:val="00D829E5"/>
    <w:rsid w:val="00D84F06"/>
    <w:rsid w:val="00D854B4"/>
    <w:rsid w:val="00D8557D"/>
    <w:rsid w:val="00D86907"/>
    <w:rsid w:val="00D869F1"/>
    <w:rsid w:val="00D926F4"/>
    <w:rsid w:val="00DA482C"/>
    <w:rsid w:val="00DA70FC"/>
    <w:rsid w:val="00DB0221"/>
    <w:rsid w:val="00DB2087"/>
    <w:rsid w:val="00DB6BB8"/>
    <w:rsid w:val="00DB6F92"/>
    <w:rsid w:val="00DB7DB0"/>
    <w:rsid w:val="00DC0F48"/>
    <w:rsid w:val="00DC539D"/>
    <w:rsid w:val="00DC5A72"/>
    <w:rsid w:val="00DC5D30"/>
    <w:rsid w:val="00DC6887"/>
    <w:rsid w:val="00DD1B1F"/>
    <w:rsid w:val="00DD24D2"/>
    <w:rsid w:val="00DD28E8"/>
    <w:rsid w:val="00DD4F80"/>
    <w:rsid w:val="00DD7DBB"/>
    <w:rsid w:val="00DE45A5"/>
    <w:rsid w:val="00DE54BF"/>
    <w:rsid w:val="00DE6BF1"/>
    <w:rsid w:val="00DF15D7"/>
    <w:rsid w:val="00E024DD"/>
    <w:rsid w:val="00E02EEB"/>
    <w:rsid w:val="00E032FE"/>
    <w:rsid w:val="00E0333C"/>
    <w:rsid w:val="00E040A9"/>
    <w:rsid w:val="00E04613"/>
    <w:rsid w:val="00E04BA1"/>
    <w:rsid w:val="00E057E9"/>
    <w:rsid w:val="00E06A99"/>
    <w:rsid w:val="00E131A8"/>
    <w:rsid w:val="00E1374B"/>
    <w:rsid w:val="00E16C87"/>
    <w:rsid w:val="00E22106"/>
    <w:rsid w:val="00E23F3F"/>
    <w:rsid w:val="00E24295"/>
    <w:rsid w:val="00E24875"/>
    <w:rsid w:val="00E26A31"/>
    <w:rsid w:val="00E279C7"/>
    <w:rsid w:val="00E30F06"/>
    <w:rsid w:val="00E331AE"/>
    <w:rsid w:val="00E334D7"/>
    <w:rsid w:val="00E337E2"/>
    <w:rsid w:val="00E42196"/>
    <w:rsid w:val="00E43366"/>
    <w:rsid w:val="00E44545"/>
    <w:rsid w:val="00E50012"/>
    <w:rsid w:val="00E521AB"/>
    <w:rsid w:val="00E530E3"/>
    <w:rsid w:val="00E57D1D"/>
    <w:rsid w:val="00E619BB"/>
    <w:rsid w:val="00E63175"/>
    <w:rsid w:val="00E64EB1"/>
    <w:rsid w:val="00E655D0"/>
    <w:rsid w:val="00E65A3A"/>
    <w:rsid w:val="00E65B5E"/>
    <w:rsid w:val="00E736CB"/>
    <w:rsid w:val="00E77599"/>
    <w:rsid w:val="00E778D8"/>
    <w:rsid w:val="00E80767"/>
    <w:rsid w:val="00E84799"/>
    <w:rsid w:val="00E84CDE"/>
    <w:rsid w:val="00E85DE2"/>
    <w:rsid w:val="00E966AA"/>
    <w:rsid w:val="00EA108F"/>
    <w:rsid w:val="00EA3251"/>
    <w:rsid w:val="00EA4933"/>
    <w:rsid w:val="00EA6BAE"/>
    <w:rsid w:val="00EA73CF"/>
    <w:rsid w:val="00EB0802"/>
    <w:rsid w:val="00EB4162"/>
    <w:rsid w:val="00EB6234"/>
    <w:rsid w:val="00EB6F09"/>
    <w:rsid w:val="00EB6F88"/>
    <w:rsid w:val="00EC0982"/>
    <w:rsid w:val="00EC37AA"/>
    <w:rsid w:val="00EC3D12"/>
    <w:rsid w:val="00EC3F24"/>
    <w:rsid w:val="00EC4384"/>
    <w:rsid w:val="00EC5A40"/>
    <w:rsid w:val="00EC7620"/>
    <w:rsid w:val="00ED01B1"/>
    <w:rsid w:val="00ED15FB"/>
    <w:rsid w:val="00ED1D49"/>
    <w:rsid w:val="00ED22EC"/>
    <w:rsid w:val="00ED46C5"/>
    <w:rsid w:val="00ED5428"/>
    <w:rsid w:val="00ED55E1"/>
    <w:rsid w:val="00EE1358"/>
    <w:rsid w:val="00EE3032"/>
    <w:rsid w:val="00EE6690"/>
    <w:rsid w:val="00EE6EDD"/>
    <w:rsid w:val="00EF4F34"/>
    <w:rsid w:val="00EF68DF"/>
    <w:rsid w:val="00EF75B1"/>
    <w:rsid w:val="00F015DE"/>
    <w:rsid w:val="00F02C88"/>
    <w:rsid w:val="00F03132"/>
    <w:rsid w:val="00F03AFA"/>
    <w:rsid w:val="00F041BB"/>
    <w:rsid w:val="00F06741"/>
    <w:rsid w:val="00F076C0"/>
    <w:rsid w:val="00F1077F"/>
    <w:rsid w:val="00F10B0F"/>
    <w:rsid w:val="00F1348E"/>
    <w:rsid w:val="00F13B00"/>
    <w:rsid w:val="00F17E67"/>
    <w:rsid w:val="00F21BDF"/>
    <w:rsid w:val="00F22B26"/>
    <w:rsid w:val="00F30205"/>
    <w:rsid w:val="00F30EB1"/>
    <w:rsid w:val="00F30F8F"/>
    <w:rsid w:val="00F31FDD"/>
    <w:rsid w:val="00F32B90"/>
    <w:rsid w:val="00F34A5B"/>
    <w:rsid w:val="00F3507F"/>
    <w:rsid w:val="00F4067C"/>
    <w:rsid w:val="00F40BD3"/>
    <w:rsid w:val="00F40C22"/>
    <w:rsid w:val="00F40E88"/>
    <w:rsid w:val="00F45969"/>
    <w:rsid w:val="00F45F19"/>
    <w:rsid w:val="00F51E20"/>
    <w:rsid w:val="00F52CAA"/>
    <w:rsid w:val="00F5408B"/>
    <w:rsid w:val="00F55916"/>
    <w:rsid w:val="00F56F96"/>
    <w:rsid w:val="00F607AC"/>
    <w:rsid w:val="00F663C1"/>
    <w:rsid w:val="00F66DD6"/>
    <w:rsid w:val="00F80758"/>
    <w:rsid w:val="00F83334"/>
    <w:rsid w:val="00F83656"/>
    <w:rsid w:val="00F84AB0"/>
    <w:rsid w:val="00F86688"/>
    <w:rsid w:val="00F87379"/>
    <w:rsid w:val="00F92117"/>
    <w:rsid w:val="00F93726"/>
    <w:rsid w:val="00F9451C"/>
    <w:rsid w:val="00FA0566"/>
    <w:rsid w:val="00FA0C75"/>
    <w:rsid w:val="00FA229A"/>
    <w:rsid w:val="00FA3703"/>
    <w:rsid w:val="00FA55E6"/>
    <w:rsid w:val="00FA6498"/>
    <w:rsid w:val="00FA6630"/>
    <w:rsid w:val="00FA691B"/>
    <w:rsid w:val="00FA7147"/>
    <w:rsid w:val="00FA7ECA"/>
    <w:rsid w:val="00FB0E51"/>
    <w:rsid w:val="00FB17D1"/>
    <w:rsid w:val="00FB3766"/>
    <w:rsid w:val="00FB69A4"/>
    <w:rsid w:val="00FB7B11"/>
    <w:rsid w:val="00FC1051"/>
    <w:rsid w:val="00FC10A0"/>
    <w:rsid w:val="00FC41DF"/>
    <w:rsid w:val="00FC4989"/>
    <w:rsid w:val="00FC688A"/>
    <w:rsid w:val="00FD002D"/>
    <w:rsid w:val="00FD286C"/>
    <w:rsid w:val="00FD617D"/>
    <w:rsid w:val="00FD63EA"/>
    <w:rsid w:val="00FD780F"/>
    <w:rsid w:val="00FE1A48"/>
    <w:rsid w:val="00FE1F04"/>
    <w:rsid w:val="00FE5CDD"/>
    <w:rsid w:val="00FF0D68"/>
    <w:rsid w:val="00FF6021"/>
    <w:rsid w:val="00FF7FC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9291D7"/>
  <w15:chartTrackingRefBased/>
  <w15:docId w15:val="{20D42321-FFC9-4126-8A55-4B4B0615B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8"/>
    </w:rPr>
  </w:style>
  <w:style w:type="paragraph" w:styleId="Heading4">
    <w:name w:val="heading 4"/>
    <w:basedOn w:val="Normal"/>
    <w:next w:val="Normal"/>
    <w:qFormat/>
    <w:pPr>
      <w:keepNext/>
      <w:outlineLvl w:val="3"/>
    </w:pPr>
    <w:rPr>
      <w:rFonts w:ascii="Cordia New" w:eastAsia="Cordia New" w:hAnsi="Cordia New"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widowControl w:val="0"/>
      <w:tabs>
        <w:tab w:val="center" w:pos="4153"/>
        <w:tab w:val="right" w:pos="8306"/>
      </w:tabs>
      <w:overflowPunct w:val="0"/>
      <w:autoSpaceDE w:val="0"/>
      <w:autoSpaceDN w:val="0"/>
      <w:adjustRightInd w:val="0"/>
      <w:textAlignment w:val="baseline"/>
    </w:pPr>
    <w:rPr>
      <w:rFonts w:hAnsi="CordiaUPC" w:cs="AngsanaUPC"/>
    </w:rPr>
  </w:style>
  <w:style w:type="paragraph" w:styleId="Footer">
    <w:name w:val="footer"/>
    <w:basedOn w:val="Normal"/>
    <w:pPr>
      <w:widowControl w:val="0"/>
      <w:tabs>
        <w:tab w:val="center" w:pos="4153"/>
        <w:tab w:val="right" w:pos="8306"/>
      </w:tabs>
      <w:overflowPunct w:val="0"/>
      <w:autoSpaceDE w:val="0"/>
      <w:autoSpaceDN w:val="0"/>
      <w:adjustRightInd w:val="0"/>
      <w:textAlignment w:val="baseline"/>
    </w:pPr>
    <w:rPr>
      <w:rFonts w:hAnsi="CordiaUPC"/>
    </w:rPr>
  </w:style>
  <w:style w:type="character" w:styleId="PageNumber">
    <w:name w:val="page number"/>
    <w:rPr>
      <w:rFonts w:ascii="Times New Roman" w:cs="CordiaUPC"/>
      <w:sz w:val="20"/>
      <w:szCs w:val="20"/>
    </w:rPr>
  </w:style>
  <w:style w:type="paragraph" w:styleId="BalloonText">
    <w:name w:val="Balloon Text"/>
    <w:basedOn w:val="Normal"/>
    <w:semiHidden/>
    <w:rsid w:val="00215FDA"/>
    <w:rPr>
      <w:rFonts w:ascii="Tahoma" w:hAnsi="Tahoma"/>
      <w:sz w:val="16"/>
      <w:szCs w:val="18"/>
    </w:rPr>
  </w:style>
  <w:style w:type="paragraph" w:styleId="DocumentMap">
    <w:name w:val="Document Map"/>
    <w:basedOn w:val="Normal"/>
    <w:semiHidden/>
    <w:rsid w:val="00B065E8"/>
    <w:pPr>
      <w:shd w:val="clear" w:color="auto" w:fill="000080"/>
    </w:pPr>
    <w:rPr>
      <w:rFonts w:ascii="Tahoma" w:hAnsi="Tahoma"/>
    </w:rPr>
  </w:style>
  <w:style w:type="character" w:customStyle="1" w:styleId="HeaderChar">
    <w:name w:val="Header Char"/>
    <w:link w:val="Header"/>
    <w:uiPriority w:val="99"/>
    <w:rsid w:val="00012D67"/>
    <w:rPr>
      <w:rFonts w:hAnsi="CordiaUPC" w:cs="AngsanaUPC"/>
      <w:sz w:val="24"/>
      <w:szCs w:val="28"/>
    </w:rPr>
  </w:style>
  <w:style w:type="paragraph" w:styleId="Title">
    <w:name w:val="Title"/>
    <w:basedOn w:val="Normal"/>
    <w:link w:val="TitleChar"/>
    <w:qFormat/>
    <w:rsid w:val="00917E30"/>
    <w:pPr>
      <w:jc w:val="center"/>
    </w:pPr>
    <w:rPr>
      <w:rFonts w:ascii="CordiaUPC" w:hAnsi="CordiaUPC" w:cs="AngsanaUPC"/>
      <w:b/>
      <w:bCs/>
      <w:sz w:val="36"/>
      <w:szCs w:val="36"/>
    </w:rPr>
  </w:style>
  <w:style w:type="character" w:customStyle="1" w:styleId="TitleChar">
    <w:name w:val="Title Char"/>
    <w:link w:val="Title"/>
    <w:rsid w:val="00917E30"/>
    <w:rPr>
      <w:rFonts w:ascii="CordiaUPC" w:hAnsi="CordiaUPC" w:cs="AngsanaUPC"/>
      <w:b/>
      <w:bCs/>
      <w:sz w:val="36"/>
      <w:szCs w:val="36"/>
      <w:lang w:eastAsia="en-US"/>
    </w:rPr>
  </w:style>
  <w:style w:type="paragraph" w:styleId="Subtitle">
    <w:name w:val="Subtitle"/>
    <w:basedOn w:val="Normal"/>
    <w:link w:val="SubtitleChar"/>
    <w:qFormat/>
    <w:rsid w:val="004B1916"/>
    <w:pPr>
      <w:jc w:val="center"/>
    </w:pPr>
    <w:rPr>
      <w:rFonts w:ascii="Cordia New" w:eastAsia="Cordia New" w:hAnsi="Cordia New" w:cs="AngsanaUPC"/>
      <w:b/>
      <w:bCs/>
      <w:snapToGrid w:val="0"/>
      <w:color w:val="000000"/>
      <w:sz w:val="32"/>
      <w:szCs w:val="32"/>
      <w:lang w:eastAsia="th-TH"/>
    </w:rPr>
  </w:style>
  <w:style w:type="character" w:customStyle="1" w:styleId="SubtitleChar">
    <w:name w:val="Subtitle Char"/>
    <w:link w:val="Subtitle"/>
    <w:rsid w:val="004B1916"/>
    <w:rPr>
      <w:rFonts w:ascii="Cordia New" w:eastAsia="Cordia New" w:hAnsi="Cordia New" w:cs="AngsanaUPC"/>
      <w:b/>
      <w:bCs/>
      <w:snapToGrid w:val="0"/>
      <w:color w:val="000000"/>
      <w:sz w:val="32"/>
      <w:szCs w:val="32"/>
      <w:lang w:eastAsia="th-TH"/>
    </w:rPr>
  </w:style>
  <w:style w:type="paragraph" w:customStyle="1" w:styleId="Default">
    <w:name w:val="Default"/>
    <w:rsid w:val="00B35E65"/>
    <w:pPr>
      <w:autoSpaceDE w:val="0"/>
      <w:autoSpaceDN w:val="0"/>
      <w:adjustRightInd w:val="0"/>
    </w:pPr>
    <w:rPr>
      <w:rFonts w:ascii="EucrosiaUPC" w:hAnsi="EucrosiaUPC" w:cs="EucrosiaUPC"/>
      <w:color w:val="000000"/>
      <w:sz w:val="24"/>
      <w:szCs w:val="24"/>
    </w:rPr>
  </w:style>
  <w:style w:type="table" w:styleId="TableGrid">
    <w:name w:val="Table Grid"/>
    <w:basedOn w:val="TableNormal"/>
    <w:rsid w:val="000A17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Professional">
    <w:name w:val="Table Professional"/>
    <w:basedOn w:val="TableNormal"/>
    <w:rsid w:val="000A171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ListParagraph">
    <w:name w:val="List Paragraph"/>
    <w:basedOn w:val="Normal"/>
    <w:uiPriority w:val="34"/>
    <w:qFormat/>
    <w:rsid w:val="0041637C"/>
    <w:pPr>
      <w:spacing w:after="120"/>
      <w:ind w:left="720"/>
      <w:contextualSpacing/>
    </w:pPr>
    <w:rPr>
      <w:rFonts w:ascii="Arial" w:eastAsia="Arial" w:hAnsi="Arial"/>
      <w:sz w:val="22"/>
    </w:rPr>
  </w:style>
  <w:style w:type="paragraph" w:styleId="Revision">
    <w:name w:val="Revision"/>
    <w:hidden/>
    <w:uiPriority w:val="99"/>
    <w:semiHidden/>
    <w:rsid w:val="00F30205"/>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796594">
      <w:bodyDiv w:val="1"/>
      <w:marLeft w:val="0"/>
      <w:marRight w:val="0"/>
      <w:marTop w:val="0"/>
      <w:marBottom w:val="0"/>
      <w:divBdr>
        <w:top w:val="none" w:sz="0" w:space="0" w:color="auto"/>
        <w:left w:val="none" w:sz="0" w:space="0" w:color="auto"/>
        <w:bottom w:val="none" w:sz="0" w:space="0" w:color="auto"/>
        <w:right w:val="none" w:sz="0" w:space="0" w:color="auto"/>
      </w:divBdr>
    </w:div>
    <w:div w:id="491139565">
      <w:bodyDiv w:val="1"/>
      <w:marLeft w:val="0"/>
      <w:marRight w:val="0"/>
      <w:marTop w:val="0"/>
      <w:marBottom w:val="0"/>
      <w:divBdr>
        <w:top w:val="none" w:sz="0" w:space="0" w:color="auto"/>
        <w:left w:val="none" w:sz="0" w:space="0" w:color="auto"/>
        <w:bottom w:val="none" w:sz="0" w:space="0" w:color="auto"/>
        <w:right w:val="none" w:sz="0" w:space="0" w:color="auto"/>
      </w:divBdr>
    </w:div>
    <w:div w:id="564921389">
      <w:bodyDiv w:val="1"/>
      <w:marLeft w:val="0"/>
      <w:marRight w:val="0"/>
      <w:marTop w:val="0"/>
      <w:marBottom w:val="0"/>
      <w:divBdr>
        <w:top w:val="none" w:sz="0" w:space="0" w:color="auto"/>
        <w:left w:val="none" w:sz="0" w:space="0" w:color="auto"/>
        <w:bottom w:val="none" w:sz="0" w:space="0" w:color="auto"/>
        <w:right w:val="none" w:sz="0" w:space="0" w:color="auto"/>
      </w:divBdr>
      <w:divsChild>
        <w:div w:id="484470069">
          <w:marLeft w:val="0"/>
          <w:marRight w:val="0"/>
          <w:marTop w:val="0"/>
          <w:marBottom w:val="0"/>
          <w:divBdr>
            <w:top w:val="none" w:sz="0" w:space="0" w:color="auto"/>
            <w:left w:val="none" w:sz="0" w:space="0" w:color="auto"/>
            <w:bottom w:val="none" w:sz="0" w:space="0" w:color="auto"/>
            <w:right w:val="none" w:sz="0" w:space="0" w:color="auto"/>
          </w:divBdr>
        </w:div>
      </w:divsChild>
    </w:div>
    <w:div w:id="751201737">
      <w:bodyDiv w:val="1"/>
      <w:marLeft w:val="0"/>
      <w:marRight w:val="0"/>
      <w:marTop w:val="0"/>
      <w:marBottom w:val="0"/>
      <w:divBdr>
        <w:top w:val="none" w:sz="0" w:space="0" w:color="auto"/>
        <w:left w:val="none" w:sz="0" w:space="0" w:color="auto"/>
        <w:bottom w:val="none" w:sz="0" w:space="0" w:color="auto"/>
        <w:right w:val="none" w:sz="0" w:space="0" w:color="auto"/>
      </w:divBdr>
      <w:divsChild>
        <w:div w:id="1335449000">
          <w:marLeft w:val="0"/>
          <w:marRight w:val="0"/>
          <w:marTop w:val="0"/>
          <w:marBottom w:val="0"/>
          <w:divBdr>
            <w:top w:val="none" w:sz="0" w:space="0" w:color="auto"/>
            <w:left w:val="none" w:sz="0" w:space="0" w:color="auto"/>
            <w:bottom w:val="none" w:sz="0" w:space="0" w:color="auto"/>
            <w:right w:val="none" w:sz="0" w:space="0" w:color="auto"/>
          </w:divBdr>
        </w:div>
      </w:divsChild>
    </w:div>
    <w:div w:id="859856708">
      <w:bodyDiv w:val="1"/>
      <w:marLeft w:val="0"/>
      <w:marRight w:val="0"/>
      <w:marTop w:val="0"/>
      <w:marBottom w:val="0"/>
      <w:divBdr>
        <w:top w:val="none" w:sz="0" w:space="0" w:color="auto"/>
        <w:left w:val="none" w:sz="0" w:space="0" w:color="auto"/>
        <w:bottom w:val="none" w:sz="0" w:space="0" w:color="auto"/>
        <w:right w:val="none" w:sz="0" w:space="0" w:color="auto"/>
      </w:divBdr>
      <w:divsChild>
        <w:div w:id="397679743">
          <w:marLeft w:val="0"/>
          <w:marRight w:val="0"/>
          <w:marTop w:val="0"/>
          <w:marBottom w:val="0"/>
          <w:divBdr>
            <w:top w:val="none" w:sz="0" w:space="0" w:color="auto"/>
            <w:left w:val="none" w:sz="0" w:space="0" w:color="auto"/>
            <w:bottom w:val="none" w:sz="0" w:space="0" w:color="auto"/>
            <w:right w:val="none" w:sz="0" w:space="0" w:color="auto"/>
          </w:divBdr>
        </w:div>
      </w:divsChild>
    </w:div>
    <w:div w:id="925190052">
      <w:bodyDiv w:val="1"/>
      <w:marLeft w:val="0"/>
      <w:marRight w:val="0"/>
      <w:marTop w:val="0"/>
      <w:marBottom w:val="0"/>
      <w:divBdr>
        <w:top w:val="none" w:sz="0" w:space="0" w:color="auto"/>
        <w:left w:val="none" w:sz="0" w:space="0" w:color="auto"/>
        <w:bottom w:val="none" w:sz="0" w:space="0" w:color="auto"/>
        <w:right w:val="none" w:sz="0" w:space="0" w:color="auto"/>
      </w:divBdr>
      <w:divsChild>
        <w:div w:id="1269120709">
          <w:marLeft w:val="0"/>
          <w:marRight w:val="0"/>
          <w:marTop w:val="0"/>
          <w:marBottom w:val="0"/>
          <w:divBdr>
            <w:top w:val="none" w:sz="0" w:space="0" w:color="auto"/>
            <w:left w:val="none" w:sz="0" w:space="0" w:color="auto"/>
            <w:bottom w:val="none" w:sz="0" w:space="0" w:color="auto"/>
            <w:right w:val="none" w:sz="0" w:space="0" w:color="auto"/>
          </w:divBdr>
        </w:div>
      </w:divsChild>
    </w:div>
    <w:div w:id="1057626184">
      <w:bodyDiv w:val="1"/>
      <w:marLeft w:val="0"/>
      <w:marRight w:val="0"/>
      <w:marTop w:val="0"/>
      <w:marBottom w:val="0"/>
      <w:divBdr>
        <w:top w:val="none" w:sz="0" w:space="0" w:color="auto"/>
        <w:left w:val="none" w:sz="0" w:space="0" w:color="auto"/>
        <w:bottom w:val="none" w:sz="0" w:space="0" w:color="auto"/>
        <w:right w:val="none" w:sz="0" w:space="0" w:color="auto"/>
      </w:divBdr>
    </w:div>
    <w:div w:id="1090008958">
      <w:bodyDiv w:val="1"/>
      <w:marLeft w:val="0"/>
      <w:marRight w:val="0"/>
      <w:marTop w:val="0"/>
      <w:marBottom w:val="0"/>
      <w:divBdr>
        <w:top w:val="none" w:sz="0" w:space="0" w:color="auto"/>
        <w:left w:val="none" w:sz="0" w:space="0" w:color="auto"/>
        <w:bottom w:val="none" w:sz="0" w:space="0" w:color="auto"/>
        <w:right w:val="none" w:sz="0" w:space="0" w:color="auto"/>
      </w:divBdr>
    </w:div>
    <w:div w:id="1174758826">
      <w:bodyDiv w:val="1"/>
      <w:marLeft w:val="0"/>
      <w:marRight w:val="0"/>
      <w:marTop w:val="0"/>
      <w:marBottom w:val="0"/>
      <w:divBdr>
        <w:top w:val="none" w:sz="0" w:space="0" w:color="auto"/>
        <w:left w:val="none" w:sz="0" w:space="0" w:color="auto"/>
        <w:bottom w:val="none" w:sz="0" w:space="0" w:color="auto"/>
        <w:right w:val="none" w:sz="0" w:space="0" w:color="auto"/>
      </w:divBdr>
    </w:div>
    <w:div w:id="1240411066">
      <w:bodyDiv w:val="1"/>
      <w:marLeft w:val="0"/>
      <w:marRight w:val="0"/>
      <w:marTop w:val="0"/>
      <w:marBottom w:val="0"/>
      <w:divBdr>
        <w:top w:val="none" w:sz="0" w:space="0" w:color="auto"/>
        <w:left w:val="none" w:sz="0" w:space="0" w:color="auto"/>
        <w:bottom w:val="none" w:sz="0" w:space="0" w:color="auto"/>
        <w:right w:val="none" w:sz="0" w:space="0" w:color="auto"/>
      </w:divBdr>
      <w:divsChild>
        <w:div w:id="1748453136">
          <w:marLeft w:val="0"/>
          <w:marRight w:val="0"/>
          <w:marTop w:val="0"/>
          <w:marBottom w:val="0"/>
          <w:divBdr>
            <w:top w:val="none" w:sz="0" w:space="0" w:color="auto"/>
            <w:left w:val="none" w:sz="0" w:space="0" w:color="auto"/>
            <w:bottom w:val="none" w:sz="0" w:space="0" w:color="auto"/>
            <w:right w:val="none" w:sz="0" w:space="0" w:color="auto"/>
          </w:divBdr>
        </w:div>
      </w:divsChild>
    </w:div>
    <w:div w:id="1259607429">
      <w:bodyDiv w:val="1"/>
      <w:marLeft w:val="0"/>
      <w:marRight w:val="0"/>
      <w:marTop w:val="0"/>
      <w:marBottom w:val="0"/>
      <w:divBdr>
        <w:top w:val="none" w:sz="0" w:space="0" w:color="auto"/>
        <w:left w:val="none" w:sz="0" w:space="0" w:color="auto"/>
        <w:bottom w:val="none" w:sz="0" w:space="0" w:color="auto"/>
        <w:right w:val="none" w:sz="0" w:space="0" w:color="auto"/>
      </w:divBdr>
    </w:div>
    <w:div w:id="1277785537">
      <w:bodyDiv w:val="1"/>
      <w:marLeft w:val="0"/>
      <w:marRight w:val="0"/>
      <w:marTop w:val="0"/>
      <w:marBottom w:val="0"/>
      <w:divBdr>
        <w:top w:val="none" w:sz="0" w:space="0" w:color="auto"/>
        <w:left w:val="none" w:sz="0" w:space="0" w:color="auto"/>
        <w:bottom w:val="none" w:sz="0" w:space="0" w:color="auto"/>
        <w:right w:val="none" w:sz="0" w:space="0" w:color="auto"/>
      </w:divBdr>
      <w:divsChild>
        <w:div w:id="2007974175">
          <w:marLeft w:val="0"/>
          <w:marRight w:val="0"/>
          <w:marTop w:val="0"/>
          <w:marBottom w:val="0"/>
          <w:divBdr>
            <w:top w:val="none" w:sz="0" w:space="0" w:color="auto"/>
            <w:left w:val="none" w:sz="0" w:space="0" w:color="auto"/>
            <w:bottom w:val="none" w:sz="0" w:space="0" w:color="auto"/>
            <w:right w:val="none" w:sz="0" w:space="0" w:color="auto"/>
          </w:divBdr>
        </w:div>
      </w:divsChild>
    </w:div>
    <w:div w:id="1508786236">
      <w:bodyDiv w:val="1"/>
      <w:marLeft w:val="0"/>
      <w:marRight w:val="0"/>
      <w:marTop w:val="0"/>
      <w:marBottom w:val="0"/>
      <w:divBdr>
        <w:top w:val="none" w:sz="0" w:space="0" w:color="auto"/>
        <w:left w:val="none" w:sz="0" w:space="0" w:color="auto"/>
        <w:bottom w:val="none" w:sz="0" w:space="0" w:color="auto"/>
        <w:right w:val="none" w:sz="0" w:space="0" w:color="auto"/>
      </w:divBdr>
    </w:div>
    <w:div w:id="1881548884">
      <w:bodyDiv w:val="1"/>
      <w:marLeft w:val="0"/>
      <w:marRight w:val="0"/>
      <w:marTop w:val="0"/>
      <w:marBottom w:val="0"/>
      <w:divBdr>
        <w:top w:val="none" w:sz="0" w:space="0" w:color="auto"/>
        <w:left w:val="none" w:sz="0" w:space="0" w:color="auto"/>
        <w:bottom w:val="none" w:sz="0" w:space="0" w:color="auto"/>
        <w:right w:val="none" w:sz="0" w:space="0" w:color="auto"/>
      </w:divBdr>
    </w:div>
    <w:div w:id="1913734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AE8730-0684-4ECD-B4D1-C04CA21BC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1977</Words>
  <Characters>11519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บริษัทหลักทรัพย์ ซิกโก้ จำกัด (มหาชน) และบริษัทย่อย</vt:lpstr>
    </vt:vector>
  </TitlesOfParts>
  <Company>SICCO</Company>
  <LinksUpToDate>false</LinksUpToDate>
  <CharactersWithSpaces>13470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บริษัทหลักทรัพย์ ซิกโก้ จำกัด (มหาชน) และบริษัทย่อย</dc:title>
  <dc:subject/>
  <dc:creator>administrator</dc:creator>
  <cp:keywords/>
  <cp:lastModifiedBy>pchakhamrod@deloitte.com</cp:lastModifiedBy>
  <cp:revision>7</cp:revision>
  <cp:lastPrinted>2024-02-28T08:34:00Z</cp:lastPrinted>
  <dcterms:created xsi:type="dcterms:W3CDTF">2024-02-25T09:53:00Z</dcterms:created>
  <dcterms:modified xsi:type="dcterms:W3CDTF">2024-02-28T10:30:00Z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2022-02-12T06:45:25Z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ef20c27a-d400-4726-9420-19cb181eae0c</vt:lpwstr>
  </property>
  <property fmtid="{D5CDD505-2E9C-101B-9397-08002B2CF9AE}" pid="8" name="MSIP_Label_ea60d57e-af5b-4752-ac57-3e4f28ca11dc_ContentBits">
    <vt:lpwstr>0</vt:lpwstr>
  </property>
</Properties>
</file>