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0E6E" w14:textId="3CE60439" w:rsidR="00DD1E47" w:rsidRPr="00D44228" w:rsidRDefault="00DD1E47" w:rsidP="006771E8">
      <w:pPr>
        <w:pStyle w:val="BodyText"/>
        <w:rPr>
          <w:rFonts w:ascii="Arial" w:hAnsi="Arial"/>
          <w:sz w:val="19"/>
          <w:szCs w:val="19"/>
          <w:lang w:val="en-US"/>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28468D2" w14:textId="77777777" w:rsidR="005035A5" w:rsidRDefault="005035A5" w:rsidP="008E2C42">
      <w:pPr>
        <w:pStyle w:val="BodyText"/>
        <w:spacing w:after="0" w:line="360" w:lineRule="auto"/>
        <w:ind w:right="-35"/>
        <w:rPr>
          <w:rFonts w:ascii="Arial" w:hAnsi="Arial"/>
          <w:b/>
          <w:bCs/>
          <w:sz w:val="19"/>
          <w:szCs w:val="19"/>
        </w:rPr>
      </w:pPr>
    </w:p>
    <w:p w14:paraId="33C7169F" w14:textId="77777777" w:rsidR="005035A5" w:rsidRDefault="005035A5" w:rsidP="008E2C42">
      <w:pPr>
        <w:pStyle w:val="BodyText"/>
        <w:spacing w:after="0" w:line="360" w:lineRule="auto"/>
        <w:ind w:right="-35"/>
        <w:rPr>
          <w:rFonts w:ascii="Arial" w:hAnsi="Arial"/>
          <w:b/>
          <w:bCs/>
          <w:sz w:val="19"/>
          <w:szCs w:val="19"/>
        </w:rPr>
      </w:pPr>
    </w:p>
    <w:p w14:paraId="59ADBC82" w14:textId="46DB6FB6" w:rsidR="00C86D0F" w:rsidRPr="00A80B17" w:rsidRDefault="00926867" w:rsidP="008E2C42">
      <w:pPr>
        <w:pStyle w:val="BodyText"/>
        <w:spacing w:after="0" w:line="360" w:lineRule="auto"/>
        <w:ind w:right="-35"/>
        <w:rPr>
          <w:rFonts w:ascii="Arial" w:hAnsi="Arial"/>
          <w:b/>
          <w:bCs/>
          <w:sz w:val="19"/>
          <w:szCs w:val="24"/>
          <w:lang w:val="en-US" w:bidi="th-TH"/>
        </w:rPr>
      </w:pPr>
      <w:r w:rsidRPr="00A80B17">
        <w:rPr>
          <w:rFonts w:ascii="Arial" w:hAnsi="Arial"/>
          <w:b/>
          <w:bCs/>
          <w:sz w:val="19"/>
          <w:szCs w:val="19"/>
        </w:rPr>
        <w:t>To the Board of Director</w:t>
      </w:r>
      <w:r w:rsidR="008E2C42" w:rsidRPr="00A80B17">
        <w:rPr>
          <w:rFonts w:ascii="Arial" w:hAnsi="Arial"/>
          <w:b/>
          <w:bCs/>
          <w:sz w:val="19"/>
          <w:szCs w:val="19"/>
        </w:rPr>
        <w:t>s</w:t>
      </w:r>
      <w:r w:rsidRPr="00A80B17">
        <w:rPr>
          <w:rFonts w:ascii="Arial" w:hAnsi="Arial"/>
          <w:b/>
          <w:bCs/>
          <w:sz w:val="19"/>
          <w:szCs w:val="19"/>
        </w:rPr>
        <w:t xml:space="preserve"> and the Shareholders of</w:t>
      </w:r>
      <w:r w:rsidR="005720F4" w:rsidRPr="00A80B17">
        <w:rPr>
          <w:rFonts w:ascii="Arial" w:hAnsi="Arial"/>
          <w:sz w:val="19"/>
          <w:szCs w:val="19"/>
        </w:rPr>
        <w:t xml:space="preserve"> </w:t>
      </w:r>
      <w:r w:rsidR="0010340D" w:rsidRPr="00A80B17">
        <w:rPr>
          <w:rFonts w:ascii="Arial" w:hAnsi="Arial"/>
          <w:b/>
          <w:bCs/>
          <w:sz w:val="19"/>
          <w:szCs w:val="19"/>
        </w:rPr>
        <w:t xml:space="preserve">Star Sitthi Solution </w:t>
      </w:r>
      <w:r w:rsidR="00732E6A">
        <w:rPr>
          <w:rFonts w:ascii="Arial" w:hAnsi="Arial"/>
          <w:b/>
          <w:bCs/>
          <w:sz w:val="19"/>
          <w:szCs w:val="19"/>
        </w:rPr>
        <w:br/>
        <w:t xml:space="preserve">      </w:t>
      </w:r>
      <w:r w:rsidR="0010340D" w:rsidRPr="00A80B17">
        <w:rPr>
          <w:rFonts w:ascii="Arial" w:hAnsi="Arial"/>
          <w:b/>
          <w:bCs/>
          <w:sz w:val="19"/>
          <w:szCs w:val="19"/>
        </w:rPr>
        <w:t>Public Company Limited</w:t>
      </w:r>
      <w:r w:rsidR="0031489D" w:rsidRPr="00A80B17">
        <w:rPr>
          <w:rFonts w:ascii="Arial" w:hAnsi="Arial"/>
          <w:b/>
          <w:bCs/>
          <w:sz w:val="19"/>
          <w:szCs w:val="24"/>
          <w:cs/>
          <w:lang w:bidi="th-TH"/>
        </w:rPr>
        <w:t xml:space="preserve"> </w:t>
      </w:r>
    </w:p>
    <w:p w14:paraId="15C66D84" w14:textId="26434F66" w:rsidR="00C86D0F" w:rsidRDefault="00C86D0F" w:rsidP="005035A5">
      <w:pPr>
        <w:spacing w:line="360" w:lineRule="auto"/>
        <w:rPr>
          <w:rFonts w:ascii="Arial" w:hAnsi="Arial"/>
          <w:b/>
          <w:bCs/>
          <w:sz w:val="19"/>
          <w:szCs w:val="19"/>
        </w:rPr>
      </w:pPr>
    </w:p>
    <w:p w14:paraId="7F49BAFE" w14:textId="4787659A" w:rsidR="00532450" w:rsidRDefault="00CF35F3" w:rsidP="00AE5149">
      <w:pPr>
        <w:spacing w:after="0" w:line="360" w:lineRule="auto"/>
        <w:rPr>
          <w:rFonts w:ascii="Arial" w:hAnsi="Arial"/>
          <w:i/>
          <w:iCs/>
          <w:sz w:val="19"/>
          <w:szCs w:val="19"/>
        </w:rPr>
      </w:pPr>
      <w:bookmarkStart w:id="1" w:name="_Hlk128417573"/>
      <w:r w:rsidRPr="00CF35F3">
        <w:rPr>
          <w:rFonts w:ascii="Arial" w:hAnsi="Arial"/>
          <w:i/>
          <w:iCs/>
          <w:sz w:val="19"/>
          <w:szCs w:val="19"/>
        </w:rPr>
        <w:t>Opinion</w:t>
      </w:r>
    </w:p>
    <w:bookmarkEnd w:id="1"/>
    <w:p w14:paraId="469FA51B" w14:textId="77777777" w:rsidR="00475379" w:rsidRPr="00A80B17" w:rsidRDefault="00475379" w:rsidP="00AE5149">
      <w:pPr>
        <w:spacing w:after="0" w:line="360" w:lineRule="auto"/>
        <w:rPr>
          <w:rFonts w:ascii="Arial" w:hAnsi="Arial"/>
          <w:b/>
          <w:bCs/>
          <w:sz w:val="19"/>
          <w:szCs w:val="19"/>
        </w:rPr>
      </w:pPr>
    </w:p>
    <w:p w14:paraId="08CAD7E8" w14:textId="51279318"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 have audited the consolidated and separate financial statements of Star Sitthi Solution Public Company Limited and its subsidiaries (the Group), which comprise the consolidated and separate statements of financial position as at 31 December 2023,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 </w:t>
      </w:r>
    </w:p>
    <w:p w14:paraId="68C9A3FD" w14:textId="77777777" w:rsidR="00E63F24" w:rsidRPr="00732E6A" w:rsidRDefault="00E63F24" w:rsidP="00E63F24">
      <w:pPr>
        <w:spacing w:after="0" w:line="240" w:lineRule="auto"/>
        <w:jc w:val="thaiDistribute"/>
        <w:rPr>
          <w:rFonts w:ascii="Arial" w:hAnsi="Arial"/>
          <w:color w:val="000000" w:themeColor="text1"/>
          <w:sz w:val="19"/>
          <w:szCs w:val="19"/>
        </w:rPr>
      </w:pPr>
    </w:p>
    <w:p w14:paraId="1AA51068" w14:textId="128BF4F5"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In my opinion, the consolidated and separate financial statements present fairly, in all material respects, the consolidated and separate financial position of Star Sitthi Solution Public Company Limited (the Company) and its subsidiaries (the Group) as </w:t>
      </w:r>
      <w:proofErr w:type="gramStart"/>
      <w:r w:rsidRPr="00732E6A">
        <w:rPr>
          <w:rFonts w:ascii="Arial" w:hAnsi="Arial"/>
          <w:sz w:val="19"/>
          <w:szCs w:val="19"/>
        </w:rPr>
        <w:t>at</w:t>
      </w:r>
      <w:proofErr w:type="gramEnd"/>
      <w:r w:rsidRPr="00732E6A">
        <w:rPr>
          <w:rFonts w:ascii="Arial" w:hAnsi="Arial"/>
          <w:sz w:val="19"/>
          <w:szCs w:val="19"/>
        </w:rPr>
        <w:t xml:space="preserve"> 31 December 2023, and its consolidated and separate financial performance and its consolidated and separate cash flows for the year then ended in accordance with Thai Financial Reporting Standards (TFRS). </w:t>
      </w:r>
    </w:p>
    <w:p w14:paraId="1982B273" w14:textId="23345E78" w:rsidR="00E32428" w:rsidRDefault="00E32428" w:rsidP="00E32428">
      <w:pPr>
        <w:pStyle w:val="BodyText"/>
        <w:spacing w:after="0" w:line="360" w:lineRule="auto"/>
        <w:rPr>
          <w:rFonts w:ascii="Arial" w:hAnsi="Arial"/>
          <w:b/>
          <w:bCs/>
          <w:sz w:val="19"/>
          <w:szCs w:val="19"/>
        </w:rPr>
      </w:pPr>
    </w:p>
    <w:p w14:paraId="79B7B26B" w14:textId="77777777" w:rsidR="00E63F24" w:rsidRPr="00E63F24" w:rsidRDefault="00E63F24" w:rsidP="00E63F24">
      <w:pPr>
        <w:spacing w:after="0" w:line="360" w:lineRule="auto"/>
        <w:rPr>
          <w:rFonts w:ascii="Arial" w:hAnsi="Arial"/>
          <w:i/>
          <w:iCs/>
          <w:sz w:val="19"/>
          <w:szCs w:val="19"/>
        </w:rPr>
      </w:pPr>
      <w:r w:rsidRPr="00E63F24">
        <w:rPr>
          <w:rFonts w:ascii="Arial" w:hAnsi="Arial"/>
          <w:i/>
          <w:iCs/>
          <w:sz w:val="19"/>
          <w:szCs w:val="19"/>
        </w:rPr>
        <w:t xml:space="preserve">Basis for opinion </w:t>
      </w:r>
    </w:p>
    <w:p w14:paraId="40A53C83" w14:textId="77777777" w:rsidR="00E63F24" w:rsidRPr="002757B2" w:rsidRDefault="00E63F24" w:rsidP="00E63F24">
      <w:pPr>
        <w:pStyle w:val="Default"/>
        <w:jc w:val="thaiDistribute"/>
        <w:rPr>
          <w:rFonts w:eastAsia="Calibri"/>
          <w:b/>
          <w:bCs/>
          <w:color w:val="000000" w:themeColor="text1"/>
          <w:sz w:val="20"/>
          <w:szCs w:val="20"/>
        </w:rPr>
      </w:pPr>
    </w:p>
    <w:p w14:paraId="452DA199" w14:textId="7D0A302B" w:rsidR="00880EE2" w:rsidRPr="00732E6A" w:rsidRDefault="00E63F24" w:rsidP="00193CA8">
      <w:pPr>
        <w:pStyle w:val="BodyText"/>
        <w:spacing w:line="360" w:lineRule="auto"/>
        <w:jc w:val="thaiDistribute"/>
        <w:rPr>
          <w:rFonts w:ascii="Arial" w:hAnsi="Arial"/>
          <w:b/>
          <w:bCs/>
          <w:sz w:val="19"/>
          <w:szCs w:val="19"/>
        </w:rPr>
      </w:pPr>
      <w:r w:rsidRPr="00732E6A">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193CA8" w:rsidRDefault="00063D92" w:rsidP="00193CA8">
      <w:pPr>
        <w:pStyle w:val="BodyText"/>
        <w:spacing w:line="360" w:lineRule="auto"/>
        <w:jc w:val="thaiDistribute"/>
        <w:rPr>
          <w:rFonts w:ascii="Arial" w:hAnsi="Arial"/>
          <w:spacing w:val="-4"/>
          <w:sz w:val="19"/>
          <w:szCs w:val="19"/>
        </w:rPr>
      </w:pPr>
      <w:r w:rsidRPr="00193CA8">
        <w:rPr>
          <w:rFonts w:ascii="Arial" w:hAnsi="Arial"/>
          <w:spacing w:val="-4"/>
          <w:sz w:val="19"/>
          <w:szCs w:val="19"/>
        </w:rPr>
        <w:lastRenderedPageBreak/>
        <w:t xml:space="preserve">Key audit matters are those matters that, in my professional judgment, were of most significance in my audit of the consolidated and separate financial statements of the current </w:t>
      </w:r>
      <w:r w:rsidR="000B1247" w:rsidRPr="00193CA8">
        <w:rPr>
          <w:rFonts w:ascii="Arial" w:hAnsi="Arial"/>
          <w:spacing w:val="-4"/>
          <w:sz w:val="19"/>
          <w:szCs w:val="19"/>
        </w:rPr>
        <w:t>year</w:t>
      </w:r>
      <w:r w:rsidRPr="00193CA8">
        <w:rPr>
          <w:rFonts w:ascii="Arial" w:hAnsi="Arial"/>
          <w:spacing w:val="-4"/>
          <w:sz w:val="19"/>
          <w:szCs w:val="19"/>
        </w:rPr>
        <w:t xml:space="preserve">. These matters were addressed in the context of my audit of the consolidated and separate financial </w:t>
      </w:r>
      <w:proofErr w:type="gramStart"/>
      <w:r w:rsidRPr="00193CA8">
        <w:rPr>
          <w:rFonts w:ascii="Arial" w:hAnsi="Arial"/>
          <w:spacing w:val="-4"/>
          <w:sz w:val="19"/>
          <w:szCs w:val="19"/>
        </w:rPr>
        <w:t>statements as a whole, and</w:t>
      </w:r>
      <w:proofErr w:type="gramEnd"/>
      <w:r w:rsidRPr="00193CA8">
        <w:rPr>
          <w:rFonts w:ascii="Arial" w:hAnsi="Arial"/>
          <w:spacing w:val="-4"/>
          <w:sz w:val="19"/>
          <w:szCs w:val="19"/>
        </w:rPr>
        <w:t xml:space="preserve">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063D92" w:rsidRPr="00FD3555" w14:paraId="0A4B3274" w14:textId="77777777" w:rsidTr="008A0670">
        <w:trPr>
          <w:tblHeader/>
        </w:trPr>
        <w:tc>
          <w:tcPr>
            <w:tcW w:w="4230" w:type="dxa"/>
            <w:tcBorders>
              <w:bottom w:val="single" w:sz="4" w:space="0" w:color="auto"/>
            </w:tcBorders>
            <w:shd w:val="clear" w:color="auto" w:fill="5D3597"/>
          </w:tcPr>
          <w:p w14:paraId="14DD8C24" w14:textId="77777777" w:rsidR="00063D92" w:rsidRPr="007C3C49" w:rsidRDefault="00063D92" w:rsidP="00891177">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230" w:type="dxa"/>
            <w:tcBorders>
              <w:bottom w:val="single" w:sz="4" w:space="0" w:color="auto"/>
            </w:tcBorders>
            <w:shd w:val="clear" w:color="auto" w:fill="5D3597"/>
          </w:tcPr>
          <w:p w14:paraId="12560D5C" w14:textId="56530673" w:rsidR="00063D92" w:rsidRPr="007C3C49" w:rsidRDefault="00F83073" w:rsidP="00891177">
            <w:pPr>
              <w:autoSpaceDE w:val="0"/>
              <w:autoSpaceDN w:val="0"/>
              <w:adjustRightInd w:val="0"/>
              <w:spacing w:after="0" w:line="360" w:lineRule="auto"/>
              <w:rPr>
                <w:rFonts w:cstheme="minorHAnsi"/>
                <w:b/>
                <w:bCs/>
                <w:color w:val="FFFFFF" w:themeColor="background1"/>
                <w:szCs w:val="18"/>
              </w:rPr>
            </w:pPr>
            <w:r w:rsidRPr="00F83073">
              <w:rPr>
                <w:rFonts w:cstheme="minorHAnsi"/>
                <w:b/>
                <w:bCs/>
                <w:color w:val="FFFFFF" w:themeColor="background1"/>
                <w:szCs w:val="18"/>
              </w:rPr>
              <w:t>Audit Responses</w:t>
            </w:r>
          </w:p>
        </w:tc>
      </w:tr>
      <w:tr w:rsidR="00063D92" w:rsidRPr="00FD3555" w14:paraId="59443D80" w14:textId="77777777" w:rsidTr="008A0670">
        <w:trPr>
          <w:trHeight w:val="1938"/>
        </w:trPr>
        <w:tc>
          <w:tcPr>
            <w:tcW w:w="4230" w:type="dxa"/>
            <w:tcBorders>
              <w:bottom w:val="single" w:sz="4" w:space="0" w:color="auto"/>
            </w:tcBorders>
            <w:shd w:val="clear" w:color="auto" w:fill="auto"/>
          </w:tcPr>
          <w:p w14:paraId="4D1D22A2" w14:textId="77777777" w:rsidR="00063D92" w:rsidRPr="00ED6196" w:rsidRDefault="00063D92" w:rsidP="00ED6196">
            <w:pPr>
              <w:tabs>
                <w:tab w:val="left" w:pos="450"/>
                <w:tab w:val="left" w:pos="540"/>
              </w:tabs>
              <w:spacing w:after="0" w:line="360" w:lineRule="auto"/>
              <w:jc w:val="thaiDistribute"/>
              <w:rPr>
                <w:rFonts w:cstheme="minorHAnsi"/>
                <w:szCs w:val="18"/>
                <w:u w:val="single"/>
                <w:lang w:val="en-US"/>
              </w:rPr>
            </w:pPr>
          </w:p>
          <w:p w14:paraId="646F4037" w14:textId="7E6DD566" w:rsidR="00063D92" w:rsidRPr="00ED6196" w:rsidRDefault="00063D92" w:rsidP="00ED6196">
            <w:pPr>
              <w:autoSpaceDE w:val="0"/>
              <w:autoSpaceDN w:val="0"/>
              <w:adjustRightInd w:val="0"/>
              <w:spacing w:after="0" w:line="360" w:lineRule="auto"/>
              <w:jc w:val="both"/>
              <w:rPr>
                <w:rFonts w:cstheme="minorHAnsi"/>
                <w:b/>
                <w:bCs/>
                <w:szCs w:val="18"/>
                <w:lang w:val="en-US" w:bidi="th-TH"/>
              </w:rPr>
            </w:pPr>
            <w:r w:rsidRPr="00ED6196">
              <w:rPr>
                <w:rFonts w:cstheme="minorHAnsi"/>
                <w:b/>
                <w:bCs/>
                <w:szCs w:val="18"/>
                <w:lang w:val="en-US"/>
              </w:rPr>
              <w:t xml:space="preserve">Investment in subsidiaries </w:t>
            </w:r>
          </w:p>
          <w:p w14:paraId="2EF48034" w14:textId="77777777" w:rsidR="00ED6196" w:rsidRPr="00ED6196" w:rsidRDefault="00ED6196" w:rsidP="00ED6196">
            <w:pPr>
              <w:tabs>
                <w:tab w:val="left" w:pos="450"/>
                <w:tab w:val="left" w:pos="540"/>
              </w:tabs>
              <w:spacing w:after="0" w:line="360" w:lineRule="auto"/>
              <w:jc w:val="thaiDistribute"/>
              <w:rPr>
                <w:rFonts w:cstheme="minorHAnsi"/>
                <w:i/>
                <w:iCs/>
                <w:spacing w:val="-4"/>
                <w:szCs w:val="18"/>
              </w:rPr>
            </w:pPr>
          </w:p>
          <w:p w14:paraId="538AC5EC" w14:textId="6EFD38CC" w:rsidR="00063D92" w:rsidRPr="00121022" w:rsidRDefault="00063D92" w:rsidP="00ED6196">
            <w:pPr>
              <w:tabs>
                <w:tab w:val="left" w:pos="450"/>
                <w:tab w:val="left" w:pos="540"/>
              </w:tabs>
              <w:spacing w:after="0" w:line="360" w:lineRule="auto"/>
              <w:jc w:val="thaiDistribute"/>
              <w:rPr>
                <w:rFonts w:cstheme="minorHAnsi"/>
                <w:sz w:val="19"/>
                <w:szCs w:val="19"/>
                <w:lang w:val="en-US"/>
              </w:rPr>
            </w:pPr>
            <w:r w:rsidRPr="00121022">
              <w:rPr>
                <w:rFonts w:cstheme="minorHAnsi"/>
                <w:spacing w:val="-4"/>
                <w:sz w:val="19"/>
                <w:szCs w:val="19"/>
                <w:lang w:val="en-US"/>
              </w:rPr>
              <w:t xml:space="preserve">As </w:t>
            </w:r>
            <w:proofErr w:type="gramStart"/>
            <w:r w:rsidRPr="00121022">
              <w:rPr>
                <w:rFonts w:cstheme="minorHAnsi"/>
                <w:spacing w:val="-4"/>
                <w:sz w:val="19"/>
                <w:szCs w:val="19"/>
                <w:lang w:val="en-US"/>
              </w:rPr>
              <w:t>at</w:t>
            </w:r>
            <w:proofErr w:type="gramEnd"/>
            <w:r w:rsidRPr="00121022">
              <w:rPr>
                <w:rFonts w:cstheme="minorHAnsi"/>
                <w:spacing w:val="-4"/>
                <w:sz w:val="19"/>
                <w:szCs w:val="19"/>
                <w:lang w:val="en-US"/>
              </w:rPr>
              <w:t xml:space="preserve"> 31 December 202</w:t>
            </w:r>
            <w:r w:rsidR="00A05CF6" w:rsidRPr="00121022">
              <w:rPr>
                <w:rFonts w:cstheme="minorHAnsi"/>
                <w:spacing w:val="-4"/>
                <w:sz w:val="19"/>
                <w:szCs w:val="19"/>
                <w:lang w:val="en-US"/>
              </w:rPr>
              <w:t>3</w:t>
            </w:r>
            <w:r w:rsidRPr="00121022">
              <w:rPr>
                <w:rFonts w:cstheme="minorHAnsi"/>
                <w:spacing w:val="-4"/>
                <w:sz w:val="19"/>
                <w:szCs w:val="19"/>
                <w:lang w:val="en-US"/>
              </w:rPr>
              <w:t xml:space="preserve">, the Company has investment in subsidiaries net of allowance for impairment of investment of Baht </w:t>
            </w:r>
            <w:r w:rsidR="005A433F" w:rsidRPr="00121022">
              <w:rPr>
                <w:rFonts w:cstheme="minorHAnsi"/>
                <w:spacing w:val="-4"/>
                <w:sz w:val="19"/>
                <w:szCs w:val="19"/>
                <w:lang w:val="en-US"/>
              </w:rPr>
              <w:t>8.5</w:t>
            </w:r>
            <w:r w:rsidRPr="00121022">
              <w:rPr>
                <w:rFonts w:cstheme="minorHAnsi"/>
                <w:spacing w:val="-4"/>
                <w:sz w:val="19"/>
                <w:szCs w:val="19"/>
                <w:lang w:val="en-US"/>
              </w:rPr>
              <w:t xml:space="preserve"> million. The Company has allowance for impairment of investment of Baht </w:t>
            </w:r>
            <w:r w:rsidR="005A433F" w:rsidRPr="00121022">
              <w:rPr>
                <w:rFonts w:cstheme="minorHAnsi"/>
                <w:spacing w:val="-4"/>
                <w:sz w:val="19"/>
                <w:szCs w:val="19"/>
                <w:lang w:val="en-US"/>
              </w:rPr>
              <w:t>6.5</w:t>
            </w:r>
            <w:r w:rsidRPr="00121022">
              <w:rPr>
                <w:rFonts w:cstheme="minorHAnsi"/>
                <w:spacing w:val="-4"/>
                <w:sz w:val="19"/>
                <w:szCs w:val="19"/>
                <w:lang w:val="en-US"/>
              </w:rPr>
              <w:t xml:space="preserve"> million.</w:t>
            </w:r>
          </w:p>
          <w:p w14:paraId="61981AFA" w14:textId="77777777" w:rsidR="00FA34D7" w:rsidRPr="00121022" w:rsidRDefault="00FA34D7" w:rsidP="00ED6196">
            <w:pPr>
              <w:tabs>
                <w:tab w:val="left" w:pos="450"/>
                <w:tab w:val="left" w:pos="540"/>
              </w:tabs>
              <w:spacing w:after="0" w:line="360" w:lineRule="auto"/>
              <w:jc w:val="thaiDistribute"/>
              <w:rPr>
                <w:rFonts w:cstheme="minorHAnsi"/>
                <w:sz w:val="19"/>
                <w:szCs w:val="19"/>
                <w:lang w:val="en-US"/>
              </w:rPr>
            </w:pPr>
          </w:p>
          <w:p w14:paraId="1D99A28F" w14:textId="0C729C34" w:rsidR="00063D92" w:rsidRPr="00121022" w:rsidRDefault="00063D92" w:rsidP="00ED6196">
            <w:pPr>
              <w:tabs>
                <w:tab w:val="left" w:pos="450"/>
                <w:tab w:val="left" w:pos="540"/>
              </w:tabs>
              <w:spacing w:after="0" w:line="360" w:lineRule="auto"/>
              <w:jc w:val="thaiDistribute"/>
              <w:rPr>
                <w:rFonts w:cstheme="minorHAnsi"/>
                <w:spacing w:val="-4"/>
                <w:sz w:val="19"/>
                <w:szCs w:val="19"/>
                <w:lang w:val="en-US"/>
              </w:rPr>
            </w:pPr>
            <w:r w:rsidRPr="00121022">
              <w:rPr>
                <w:rFonts w:cstheme="minorHAnsi"/>
                <w:sz w:val="19"/>
                <w:szCs w:val="19"/>
                <w:lang w:val="en-US"/>
              </w:rPr>
              <w:t xml:space="preserve">In consideration of the recoverable amount of </w:t>
            </w:r>
            <w:r w:rsidRPr="00121022">
              <w:rPr>
                <w:rFonts w:cstheme="minorHAnsi"/>
                <w:spacing w:val="-6"/>
                <w:sz w:val="19"/>
                <w:szCs w:val="19"/>
                <w:lang w:val="en-US"/>
              </w:rPr>
              <w:t>investment in subsidiaries</w:t>
            </w:r>
            <w:r w:rsidR="00FA34D7" w:rsidRPr="00121022">
              <w:rPr>
                <w:rFonts w:cstheme="minorHAnsi"/>
                <w:spacing w:val="-6"/>
                <w:sz w:val="19"/>
                <w:szCs w:val="19"/>
                <w:lang w:val="en-US"/>
              </w:rPr>
              <w:t xml:space="preserve"> </w:t>
            </w:r>
            <w:r w:rsidR="0086699C" w:rsidRPr="00121022">
              <w:rPr>
                <w:rFonts w:cstheme="minorHAnsi"/>
                <w:spacing w:val="-6"/>
                <w:sz w:val="19"/>
                <w:szCs w:val="19"/>
                <w:lang w:val="en-US"/>
              </w:rPr>
              <w:t>company</w:t>
            </w:r>
            <w:r w:rsidRPr="00121022">
              <w:rPr>
                <w:rFonts w:cstheme="minorHAnsi"/>
                <w:spacing w:val="-6"/>
                <w:sz w:val="19"/>
                <w:szCs w:val="19"/>
                <w:lang w:val="en-US"/>
              </w:rPr>
              <w:t xml:space="preserve"> including the impairment</w:t>
            </w:r>
            <w:r w:rsidRPr="00121022">
              <w:rPr>
                <w:rFonts w:cstheme="minorHAnsi"/>
                <w:sz w:val="19"/>
                <w:szCs w:val="19"/>
                <w:lang w:val="en-US"/>
              </w:rPr>
              <w:t xml:space="preserve"> test of </w:t>
            </w:r>
            <w:r w:rsidR="00FA34D7" w:rsidRPr="00121022">
              <w:rPr>
                <w:rFonts w:cstheme="minorHAnsi"/>
                <w:sz w:val="19"/>
                <w:szCs w:val="19"/>
                <w:lang w:val="en-US"/>
              </w:rPr>
              <w:t>investment</w:t>
            </w:r>
            <w:r w:rsidRPr="00121022">
              <w:rPr>
                <w:rFonts w:cstheme="minorHAnsi"/>
                <w:sz w:val="19"/>
                <w:szCs w:val="19"/>
                <w:lang w:val="en-US"/>
              </w:rPr>
              <w:t xml:space="preserve">, </w:t>
            </w:r>
            <w:r w:rsidRPr="00121022">
              <w:rPr>
                <w:rFonts w:cstheme="minorHAnsi"/>
                <w:spacing w:val="-4"/>
                <w:sz w:val="19"/>
                <w:szCs w:val="19"/>
                <w:lang w:val="en-US"/>
              </w:rPr>
              <w:t xml:space="preserve">management is </w:t>
            </w:r>
            <w:r w:rsidRPr="008A0670">
              <w:rPr>
                <w:rFonts w:cstheme="minorHAnsi"/>
                <w:spacing w:val="-6"/>
                <w:sz w:val="19"/>
                <w:szCs w:val="19"/>
                <w:lang w:val="en-US"/>
              </w:rPr>
              <w:t xml:space="preserve">required to </w:t>
            </w:r>
            <w:proofErr w:type="gramStart"/>
            <w:r w:rsidRPr="008A0670">
              <w:rPr>
                <w:rFonts w:cstheme="minorHAnsi"/>
                <w:spacing w:val="-6"/>
                <w:sz w:val="19"/>
                <w:szCs w:val="19"/>
                <w:lang w:val="en-US"/>
              </w:rPr>
              <w:t>use highly</w:t>
            </w:r>
            <w:proofErr w:type="gramEnd"/>
            <w:r w:rsidRPr="008A0670">
              <w:rPr>
                <w:rFonts w:cstheme="minorHAnsi"/>
                <w:spacing w:val="-6"/>
                <w:sz w:val="19"/>
                <w:szCs w:val="19"/>
                <w:lang w:val="en-US"/>
              </w:rPr>
              <w:t xml:space="preserve"> judgment for the assessment</w:t>
            </w:r>
            <w:r w:rsidRPr="00121022">
              <w:rPr>
                <w:rFonts w:cstheme="minorHAnsi"/>
                <w:spacing w:val="-4"/>
                <w:sz w:val="19"/>
                <w:szCs w:val="19"/>
                <w:lang w:val="en-US"/>
              </w:rPr>
              <w:t xml:space="preserve"> </w:t>
            </w:r>
            <w:r w:rsidRPr="008A0670">
              <w:rPr>
                <w:rFonts w:cstheme="minorHAnsi"/>
                <w:spacing w:val="-8"/>
                <w:sz w:val="19"/>
                <w:szCs w:val="19"/>
                <w:lang w:val="en-US"/>
              </w:rPr>
              <w:t>of appropriate estimates and significant assumptions</w:t>
            </w:r>
            <w:r w:rsidRPr="00121022">
              <w:rPr>
                <w:rFonts w:cstheme="minorHAnsi"/>
                <w:spacing w:val="-4"/>
                <w:sz w:val="19"/>
                <w:szCs w:val="19"/>
                <w:lang w:val="en-US"/>
              </w:rPr>
              <w:t xml:space="preserve"> relating to the subsidiaries </w:t>
            </w:r>
            <w:r w:rsidR="00923DB1" w:rsidRPr="00121022">
              <w:rPr>
                <w:rFonts w:cstheme="minorHAnsi"/>
                <w:spacing w:val="-4"/>
                <w:sz w:val="19"/>
                <w:szCs w:val="19"/>
                <w:lang w:val="en-US"/>
              </w:rPr>
              <w:t>company</w:t>
            </w:r>
            <w:r w:rsidRPr="00121022">
              <w:rPr>
                <w:rFonts w:cstheme="minorHAnsi"/>
                <w:spacing w:val="-4"/>
                <w:sz w:val="19"/>
                <w:szCs w:val="19"/>
                <w:lang w:val="en-US"/>
              </w:rPr>
              <w:t xml:space="preserve"> ability to operate profitably, used for the calculation of recoverable amount. </w:t>
            </w:r>
          </w:p>
          <w:p w14:paraId="2B586FF9" w14:textId="77777777" w:rsidR="00081059" w:rsidRPr="00121022" w:rsidRDefault="00081059" w:rsidP="00ED6196">
            <w:pPr>
              <w:tabs>
                <w:tab w:val="left" w:pos="450"/>
                <w:tab w:val="left" w:pos="540"/>
              </w:tabs>
              <w:spacing w:after="0" w:line="360" w:lineRule="auto"/>
              <w:jc w:val="thaiDistribute"/>
              <w:rPr>
                <w:rFonts w:cstheme="minorHAnsi"/>
                <w:spacing w:val="-4"/>
                <w:sz w:val="19"/>
                <w:szCs w:val="19"/>
                <w:lang w:val="en-US"/>
              </w:rPr>
            </w:pPr>
          </w:p>
          <w:p w14:paraId="0019BABE" w14:textId="77777777" w:rsidR="00063D92" w:rsidRDefault="00063D92" w:rsidP="00ED6196">
            <w:pPr>
              <w:tabs>
                <w:tab w:val="left" w:pos="450"/>
                <w:tab w:val="left" w:pos="540"/>
              </w:tabs>
              <w:spacing w:after="0" w:line="360" w:lineRule="auto"/>
              <w:jc w:val="thaiDistribute"/>
              <w:rPr>
                <w:rFonts w:cstheme="minorHAnsi"/>
                <w:spacing w:val="-4"/>
                <w:sz w:val="19"/>
                <w:szCs w:val="19"/>
                <w:lang w:val="en-US"/>
              </w:rPr>
            </w:pPr>
            <w:r w:rsidRPr="008A0670">
              <w:rPr>
                <w:rFonts w:cstheme="minorHAnsi"/>
                <w:spacing w:val="-6"/>
                <w:sz w:val="19"/>
                <w:szCs w:val="19"/>
                <w:lang w:val="en-US"/>
              </w:rPr>
              <w:t>The Group</w:t>
            </w:r>
            <w:r w:rsidRPr="008A0670">
              <w:rPr>
                <w:rFonts w:cstheme="minorHAnsi"/>
                <w:spacing w:val="-6"/>
                <w:sz w:val="19"/>
                <w:szCs w:val="19"/>
                <w:cs/>
                <w:lang w:val="en-US" w:bidi="th-TH"/>
              </w:rPr>
              <w:t xml:space="preserve"> </w:t>
            </w:r>
            <w:r w:rsidRPr="008A0670">
              <w:rPr>
                <w:rFonts w:cstheme="minorHAnsi"/>
                <w:spacing w:val="-6"/>
                <w:sz w:val="19"/>
                <w:szCs w:val="19"/>
                <w:lang w:val="en-US" w:bidi="th-TH"/>
              </w:rPr>
              <w:t>and</w:t>
            </w:r>
            <w:r w:rsidRPr="008A0670">
              <w:rPr>
                <w:rFonts w:cstheme="minorHAnsi"/>
                <w:spacing w:val="-6"/>
                <w:sz w:val="19"/>
                <w:szCs w:val="19"/>
                <w:lang w:val="en-US"/>
              </w:rPr>
              <w:t xml:space="preserve"> the Company disclosed accounting</w:t>
            </w:r>
            <w:r w:rsidRPr="00121022">
              <w:rPr>
                <w:rFonts w:cstheme="minorHAnsi"/>
                <w:sz w:val="19"/>
                <w:szCs w:val="19"/>
                <w:lang w:val="en-US"/>
              </w:rPr>
              <w:t xml:space="preserve"> policies and detail of investments in subsidiaries</w:t>
            </w:r>
            <w:r w:rsidR="00FA34D7" w:rsidRPr="00121022">
              <w:rPr>
                <w:rFonts w:cstheme="minorHAnsi"/>
                <w:sz w:val="19"/>
                <w:szCs w:val="19"/>
                <w:lang w:val="en-US"/>
              </w:rPr>
              <w:t xml:space="preserve"> </w:t>
            </w:r>
            <w:r w:rsidR="00923DB1" w:rsidRPr="008A0670">
              <w:rPr>
                <w:rFonts w:cstheme="minorHAnsi"/>
                <w:spacing w:val="-4"/>
                <w:sz w:val="19"/>
                <w:szCs w:val="19"/>
                <w:lang w:val="en-US"/>
              </w:rPr>
              <w:t>company</w:t>
            </w:r>
            <w:r w:rsidRPr="008A0670">
              <w:rPr>
                <w:rFonts w:cstheme="minorHAnsi"/>
                <w:spacing w:val="-4"/>
                <w:sz w:val="19"/>
                <w:szCs w:val="19"/>
                <w:lang w:val="en-US"/>
              </w:rPr>
              <w:t xml:space="preserve"> in Notes </w:t>
            </w:r>
            <w:r w:rsidR="00FA34D7" w:rsidRPr="008A0670">
              <w:rPr>
                <w:rFonts w:cstheme="minorHAnsi"/>
                <w:spacing w:val="-4"/>
                <w:sz w:val="19"/>
                <w:szCs w:val="19"/>
                <w:lang w:val="en-US"/>
              </w:rPr>
              <w:t>4</w:t>
            </w:r>
            <w:r w:rsidR="005A433F" w:rsidRPr="008A0670">
              <w:rPr>
                <w:rFonts w:cstheme="minorHAnsi"/>
                <w:spacing w:val="-4"/>
                <w:sz w:val="19"/>
                <w:szCs w:val="19"/>
                <w:lang w:val="en-US"/>
              </w:rPr>
              <w:t xml:space="preserve"> and</w:t>
            </w:r>
            <w:r w:rsidR="0086699C" w:rsidRPr="008A0670">
              <w:rPr>
                <w:rFonts w:cstheme="minorHAnsi"/>
                <w:spacing w:val="-4"/>
                <w:sz w:val="19"/>
                <w:szCs w:val="19"/>
                <w:lang w:val="en-US"/>
              </w:rPr>
              <w:t xml:space="preserve"> 10</w:t>
            </w:r>
            <w:r w:rsidRPr="008A0670">
              <w:rPr>
                <w:rFonts w:cstheme="minorHAnsi"/>
                <w:spacing w:val="-4"/>
                <w:sz w:val="19"/>
                <w:szCs w:val="19"/>
                <w:lang w:val="en-US"/>
              </w:rPr>
              <w:t xml:space="preserve"> to financial statements.</w:t>
            </w:r>
          </w:p>
          <w:p w14:paraId="559FA57D" w14:textId="6D1E91D7" w:rsidR="008A0670" w:rsidRPr="00F94A34" w:rsidRDefault="008A0670" w:rsidP="00ED6196">
            <w:pPr>
              <w:tabs>
                <w:tab w:val="left" w:pos="450"/>
                <w:tab w:val="left" w:pos="540"/>
              </w:tabs>
              <w:spacing w:after="0" w:line="360" w:lineRule="auto"/>
              <w:jc w:val="thaiDistribute"/>
              <w:rPr>
                <w:rFonts w:asciiTheme="majorHAnsi" w:hAnsiTheme="majorHAnsi" w:cstheme="majorHAnsi"/>
                <w:szCs w:val="18"/>
                <w:lang w:val="en-US"/>
              </w:rPr>
            </w:pPr>
          </w:p>
        </w:tc>
        <w:tc>
          <w:tcPr>
            <w:tcW w:w="4230" w:type="dxa"/>
            <w:tcBorders>
              <w:bottom w:val="single" w:sz="4" w:space="0" w:color="auto"/>
            </w:tcBorders>
            <w:shd w:val="clear" w:color="auto" w:fill="auto"/>
          </w:tcPr>
          <w:p w14:paraId="2D4D4487" w14:textId="77777777" w:rsidR="00063D92" w:rsidRPr="00ED6196" w:rsidRDefault="00063D92" w:rsidP="00ED6196">
            <w:pPr>
              <w:autoSpaceDE w:val="0"/>
              <w:autoSpaceDN w:val="0"/>
              <w:spacing w:after="0" w:line="360" w:lineRule="auto"/>
              <w:ind w:left="258"/>
              <w:jc w:val="both"/>
              <w:rPr>
                <w:rFonts w:cstheme="minorHAnsi"/>
                <w:szCs w:val="18"/>
                <w:lang w:val="en-US"/>
              </w:rPr>
            </w:pPr>
          </w:p>
          <w:p w14:paraId="084AADFD" w14:textId="77777777" w:rsidR="00063D92" w:rsidRPr="00ED6196" w:rsidRDefault="00063D92" w:rsidP="00ED6196">
            <w:pPr>
              <w:autoSpaceDE w:val="0"/>
              <w:autoSpaceDN w:val="0"/>
              <w:spacing w:after="0" w:line="360" w:lineRule="auto"/>
              <w:jc w:val="both"/>
              <w:rPr>
                <w:rFonts w:cstheme="minorHAnsi"/>
                <w:szCs w:val="18"/>
                <w:lang w:val="en-US"/>
              </w:rPr>
            </w:pPr>
            <w:r w:rsidRPr="00ED6196">
              <w:rPr>
                <w:rFonts w:cstheme="minorHAnsi"/>
                <w:szCs w:val="18"/>
                <w:lang w:val="en-US"/>
              </w:rPr>
              <w:t xml:space="preserve">My audit procedures are summarized below: </w:t>
            </w:r>
          </w:p>
          <w:p w14:paraId="5A5212D1" w14:textId="77777777" w:rsidR="00063D92" w:rsidRPr="00ED6196" w:rsidRDefault="00063D92" w:rsidP="00ED6196">
            <w:pPr>
              <w:tabs>
                <w:tab w:val="left" w:pos="540"/>
              </w:tabs>
              <w:spacing w:after="0" w:line="360" w:lineRule="auto"/>
              <w:ind w:left="258"/>
              <w:jc w:val="both"/>
              <w:rPr>
                <w:rFonts w:cstheme="minorHAnsi"/>
                <w:szCs w:val="18"/>
                <w:lang w:val="en-US"/>
              </w:rPr>
            </w:pPr>
          </w:p>
          <w:p w14:paraId="19A8CEF2" w14:textId="2E4B6F24" w:rsidR="00063D92" w:rsidRPr="00121022" w:rsidRDefault="00063D92" w:rsidP="005A433F">
            <w:pPr>
              <w:pStyle w:val="ListParagraph"/>
              <w:numPr>
                <w:ilvl w:val="0"/>
                <w:numId w:val="47"/>
              </w:numPr>
              <w:tabs>
                <w:tab w:val="left" w:pos="316"/>
              </w:tabs>
              <w:autoSpaceDE w:val="0"/>
              <w:autoSpaceDN w:val="0"/>
              <w:adjustRightInd w:val="0"/>
              <w:spacing w:after="0" w:line="360" w:lineRule="auto"/>
              <w:ind w:left="258" w:hanging="258"/>
              <w:jc w:val="thaiDistribute"/>
              <w:rPr>
                <w:rFonts w:cstheme="minorHAnsi"/>
                <w:spacing w:val="-6"/>
                <w:sz w:val="19"/>
                <w:szCs w:val="19"/>
                <w:lang w:val="en-US"/>
              </w:rPr>
            </w:pPr>
            <w:r w:rsidRPr="00121022">
              <w:rPr>
                <w:rFonts w:cstheme="minorHAnsi"/>
                <w:spacing w:val="-6"/>
                <w:sz w:val="19"/>
                <w:szCs w:val="19"/>
                <w:lang w:val="en-US"/>
              </w:rPr>
              <w:t xml:space="preserve">Obtained an understanding of the process </w:t>
            </w:r>
            <w:r w:rsidR="008A0670">
              <w:rPr>
                <w:rFonts w:cstheme="minorHAnsi"/>
                <w:spacing w:val="-6"/>
                <w:sz w:val="19"/>
                <w:szCs w:val="19"/>
                <w:lang w:val="en-US"/>
              </w:rPr>
              <w:br/>
            </w:r>
            <w:r w:rsidRPr="00121022">
              <w:rPr>
                <w:rFonts w:cstheme="minorHAnsi"/>
                <w:spacing w:val="-6"/>
                <w:sz w:val="19"/>
                <w:szCs w:val="19"/>
                <w:lang w:val="en-US"/>
              </w:rPr>
              <w:t>for assessment</w:t>
            </w:r>
            <w:r w:rsidR="005A433F" w:rsidRPr="00121022">
              <w:rPr>
                <w:rFonts w:cstheme="minorHAnsi"/>
                <w:spacing w:val="-6"/>
                <w:sz w:val="19"/>
                <w:szCs w:val="19"/>
                <w:lang w:val="en-US"/>
              </w:rPr>
              <w:t xml:space="preserve"> </w:t>
            </w:r>
            <w:r w:rsidRPr="00121022">
              <w:rPr>
                <w:rFonts w:cstheme="minorHAnsi"/>
                <w:spacing w:val="-6"/>
                <w:sz w:val="19"/>
                <w:szCs w:val="19"/>
                <w:lang w:val="en-US"/>
              </w:rPr>
              <w:t>of recoverable amounts of</w:t>
            </w:r>
            <w:r w:rsidR="005A433F" w:rsidRPr="00121022">
              <w:rPr>
                <w:rFonts w:cstheme="minorHAnsi"/>
                <w:spacing w:val="-6"/>
                <w:sz w:val="19"/>
                <w:szCs w:val="19"/>
                <w:lang w:val="en-US"/>
              </w:rPr>
              <w:t xml:space="preserve"> </w:t>
            </w:r>
            <w:r w:rsidRPr="00121022">
              <w:rPr>
                <w:rFonts w:cstheme="minorHAnsi"/>
                <w:spacing w:val="-6"/>
                <w:sz w:val="19"/>
                <w:szCs w:val="19"/>
                <w:lang w:val="en-US"/>
              </w:rPr>
              <w:t>investments</w:t>
            </w:r>
            <w:r w:rsidRPr="00121022">
              <w:rPr>
                <w:rFonts w:cstheme="minorHAnsi"/>
                <w:spacing w:val="-6"/>
                <w:sz w:val="19"/>
                <w:szCs w:val="19"/>
                <w:rtl/>
                <w:cs/>
                <w:lang w:val="en-US"/>
              </w:rPr>
              <w:t xml:space="preserve"> </w:t>
            </w:r>
            <w:r w:rsidRPr="00121022">
              <w:rPr>
                <w:rFonts w:cstheme="minorHAnsi"/>
                <w:spacing w:val="-6"/>
                <w:sz w:val="19"/>
                <w:szCs w:val="19"/>
                <w:lang w:val="en-US"/>
              </w:rPr>
              <w:t>in subsidiaries</w:t>
            </w:r>
            <w:r w:rsidR="00721574" w:rsidRPr="00121022">
              <w:rPr>
                <w:rFonts w:cstheme="minorHAnsi"/>
                <w:spacing w:val="-6"/>
                <w:sz w:val="19"/>
                <w:szCs w:val="19"/>
                <w:lang w:val="en-US"/>
              </w:rPr>
              <w:t xml:space="preserve"> </w:t>
            </w:r>
            <w:r w:rsidRPr="00121022">
              <w:rPr>
                <w:rFonts w:cstheme="minorHAnsi"/>
                <w:spacing w:val="-6"/>
                <w:sz w:val="19"/>
                <w:szCs w:val="19"/>
                <w:lang w:val="en-US"/>
              </w:rPr>
              <w:t>compan</w:t>
            </w:r>
            <w:r w:rsidR="00963DC3" w:rsidRPr="00121022">
              <w:rPr>
                <w:rFonts w:cstheme="minorHAnsi"/>
                <w:spacing w:val="-6"/>
                <w:sz w:val="19"/>
                <w:szCs w:val="19"/>
                <w:lang w:val="en-US"/>
              </w:rPr>
              <w:t>y</w:t>
            </w:r>
            <w:r w:rsidRPr="00121022">
              <w:rPr>
                <w:rFonts w:cstheme="minorHAnsi"/>
                <w:spacing w:val="-6"/>
                <w:sz w:val="19"/>
                <w:szCs w:val="19"/>
                <w:lang w:val="en-US"/>
              </w:rPr>
              <w:t>.</w:t>
            </w:r>
          </w:p>
          <w:p w14:paraId="7C17C66B" w14:textId="1DEB7923" w:rsidR="00063D92" w:rsidRPr="00121022" w:rsidRDefault="00063D92" w:rsidP="00ED6196">
            <w:pPr>
              <w:pStyle w:val="ListParagraph"/>
              <w:numPr>
                <w:ilvl w:val="0"/>
                <w:numId w:val="47"/>
              </w:numPr>
              <w:tabs>
                <w:tab w:val="left" w:pos="316"/>
              </w:tabs>
              <w:autoSpaceDE w:val="0"/>
              <w:autoSpaceDN w:val="0"/>
              <w:adjustRightInd w:val="0"/>
              <w:spacing w:after="0" w:line="360" w:lineRule="auto"/>
              <w:ind w:left="258" w:hanging="258"/>
              <w:jc w:val="thaiDistribute"/>
              <w:rPr>
                <w:rFonts w:cstheme="minorHAnsi"/>
                <w:sz w:val="19"/>
                <w:szCs w:val="19"/>
                <w:lang w:val="en-US"/>
              </w:rPr>
            </w:pPr>
            <w:r w:rsidRPr="00121022">
              <w:rPr>
                <w:rFonts w:cstheme="minorHAnsi"/>
                <w:sz w:val="19"/>
                <w:szCs w:val="19"/>
                <w:lang w:val="en-US"/>
              </w:rPr>
              <w:t xml:space="preserve">Considered the indication of impairment for </w:t>
            </w:r>
            <w:r w:rsidRPr="00121022">
              <w:rPr>
                <w:rFonts w:cstheme="minorHAnsi"/>
                <w:spacing w:val="-6"/>
                <w:sz w:val="19"/>
                <w:szCs w:val="19"/>
                <w:lang w:val="en-US"/>
              </w:rPr>
              <w:t>investments in subsidiaries</w:t>
            </w:r>
            <w:r w:rsidR="00721574" w:rsidRPr="00121022">
              <w:rPr>
                <w:rFonts w:cstheme="minorHAnsi"/>
                <w:spacing w:val="-6"/>
                <w:sz w:val="19"/>
                <w:szCs w:val="19"/>
                <w:lang w:val="en-US"/>
              </w:rPr>
              <w:t xml:space="preserve"> </w:t>
            </w:r>
            <w:r w:rsidRPr="00121022">
              <w:rPr>
                <w:rFonts w:cstheme="minorHAnsi"/>
                <w:spacing w:val="-6"/>
                <w:sz w:val="19"/>
                <w:szCs w:val="19"/>
                <w:lang w:val="en-US"/>
              </w:rPr>
              <w:t>compan</w:t>
            </w:r>
            <w:r w:rsidR="00963DC3" w:rsidRPr="00121022">
              <w:rPr>
                <w:rFonts w:cstheme="minorHAnsi"/>
                <w:spacing w:val="-6"/>
                <w:sz w:val="19"/>
                <w:szCs w:val="19"/>
                <w:lang w:val="en-US"/>
              </w:rPr>
              <w:t>y</w:t>
            </w:r>
            <w:r w:rsidRPr="00121022">
              <w:rPr>
                <w:rFonts w:cstheme="minorHAnsi"/>
                <w:sz w:val="19"/>
                <w:szCs w:val="19"/>
                <w:lang w:val="en-US"/>
              </w:rPr>
              <w:t>.</w:t>
            </w:r>
          </w:p>
          <w:p w14:paraId="3723F307" w14:textId="6D92E850" w:rsidR="00063D92" w:rsidRPr="00121022" w:rsidRDefault="00063D92" w:rsidP="00ED6196">
            <w:pPr>
              <w:pStyle w:val="ListParagraph"/>
              <w:numPr>
                <w:ilvl w:val="0"/>
                <w:numId w:val="47"/>
              </w:numPr>
              <w:tabs>
                <w:tab w:val="left" w:pos="316"/>
              </w:tabs>
              <w:autoSpaceDE w:val="0"/>
              <w:autoSpaceDN w:val="0"/>
              <w:adjustRightInd w:val="0"/>
              <w:spacing w:after="0" w:line="360" w:lineRule="auto"/>
              <w:ind w:left="258" w:hanging="258"/>
              <w:jc w:val="thaiDistribute"/>
              <w:rPr>
                <w:rFonts w:cstheme="minorHAnsi"/>
                <w:sz w:val="19"/>
                <w:szCs w:val="19"/>
                <w:lang w:val="en-US"/>
              </w:rPr>
            </w:pPr>
            <w:r w:rsidRPr="008A0670">
              <w:rPr>
                <w:rFonts w:cstheme="minorHAnsi"/>
                <w:spacing w:val="-10"/>
                <w:sz w:val="19"/>
                <w:szCs w:val="19"/>
                <w:lang w:val="en-US"/>
              </w:rPr>
              <w:t>Considered the reasonableness of management’s</w:t>
            </w:r>
            <w:r w:rsidRPr="00121022">
              <w:rPr>
                <w:rFonts w:cstheme="minorHAnsi"/>
                <w:sz w:val="19"/>
                <w:szCs w:val="19"/>
                <w:lang w:val="en-US"/>
              </w:rPr>
              <w:t xml:space="preserve"> </w:t>
            </w:r>
            <w:r w:rsidRPr="008A0670">
              <w:rPr>
                <w:rFonts w:cstheme="minorHAnsi"/>
                <w:spacing w:val="-8"/>
                <w:sz w:val="19"/>
                <w:szCs w:val="19"/>
                <w:lang w:val="en-US"/>
              </w:rPr>
              <w:t>assumptions including the tests of documents</w:t>
            </w:r>
            <w:r w:rsidRPr="00121022">
              <w:rPr>
                <w:rFonts w:cstheme="minorHAnsi"/>
                <w:sz w:val="19"/>
                <w:szCs w:val="19"/>
                <w:lang w:val="en-US"/>
              </w:rPr>
              <w:t xml:space="preserve"> </w:t>
            </w:r>
            <w:r w:rsidRPr="008A0670">
              <w:rPr>
                <w:rFonts w:cstheme="minorHAnsi"/>
                <w:spacing w:val="-8"/>
                <w:sz w:val="19"/>
                <w:szCs w:val="19"/>
                <w:lang w:val="en-US"/>
              </w:rPr>
              <w:t>supporting the best estimates of management,</w:t>
            </w:r>
            <w:r w:rsidRPr="00121022">
              <w:rPr>
                <w:rFonts w:cstheme="minorHAnsi"/>
                <w:sz w:val="19"/>
                <w:szCs w:val="19"/>
                <w:lang w:val="en-US"/>
              </w:rPr>
              <w:t xml:space="preserve"> </w:t>
            </w:r>
            <w:r w:rsidRPr="008A0670">
              <w:rPr>
                <w:rFonts w:cstheme="minorHAnsi"/>
                <w:spacing w:val="-4"/>
                <w:sz w:val="19"/>
                <w:szCs w:val="19"/>
                <w:lang w:val="en-US"/>
              </w:rPr>
              <w:t>especially the</w:t>
            </w:r>
            <w:r w:rsidR="00721574" w:rsidRPr="008A0670">
              <w:rPr>
                <w:rFonts w:cstheme="minorHAnsi"/>
                <w:spacing w:val="-4"/>
                <w:sz w:val="19"/>
                <w:szCs w:val="19"/>
                <w:lang w:val="en-US"/>
              </w:rPr>
              <w:t xml:space="preserve"> business</w:t>
            </w:r>
            <w:r w:rsidRPr="008A0670">
              <w:rPr>
                <w:rFonts w:cstheme="minorHAnsi"/>
                <w:spacing w:val="-4"/>
                <w:sz w:val="19"/>
                <w:szCs w:val="19"/>
                <w:lang w:val="en-US"/>
              </w:rPr>
              <w:t xml:space="preserve"> growth</w:t>
            </w:r>
            <w:r w:rsidR="00721574" w:rsidRPr="008A0670">
              <w:rPr>
                <w:rFonts w:cstheme="minorHAnsi"/>
                <w:spacing w:val="-4"/>
                <w:sz w:val="19"/>
                <w:szCs w:val="19"/>
                <w:lang w:val="en-US"/>
              </w:rPr>
              <w:t>,</w:t>
            </w:r>
            <w:r w:rsidRPr="008A0670">
              <w:rPr>
                <w:rFonts w:cstheme="minorHAnsi"/>
                <w:spacing w:val="-4"/>
                <w:sz w:val="19"/>
                <w:szCs w:val="19"/>
                <w:lang w:val="en-US"/>
              </w:rPr>
              <w:t xml:space="preserve"> and operating</w:t>
            </w:r>
            <w:r w:rsidRPr="00121022">
              <w:rPr>
                <w:rFonts w:cstheme="minorHAnsi"/>
                <w:sz w:val="19"/>
                <w:szCs w:val="19"/>
                <w:lang w:val="en-US"/>
              </w:rPr>
              <w:t xml:space="preserve"> net income of subsidiaries</w:t>
            </w:r>
            <w:r w:rsidR="00721574" w:rsidRPr="00121022">
              <w:rPr>
                <w:rFonts w:cstheme="minorHAnsi"/>
                <w:sz w:val="19"/>
                <w:szCs w:val="19"/>
                <w:lang w:val="en-US"/>
              </w:rPr>
              <w:t xml:space="preserve"> </w:t>
            </w:r>
            <w:r w:rsidR="001E7203" w:rsidRPr="00121022">
              <w:rPr>
                <w:rFonts w:cstheme="minorHAnsi"/>
                <w:sz w:val="19"/>
                <w:szCs w:val="19"/>
                <w:lang w:val="en-US"/>
              </w:rPr>
              <w:t>company</w:t>
            </w:r>
            <w:r w:rsidRPr="00121022">
              <w:rPr>
                <w:rFonts w:cstheme="minorHAnsi"/>
                <w:sz w:val="19"/>
                <w:szCs w:val="19"/>
                <w:lang w:val="en-US"/>
              </w:rPr>
              <w:t>.</w:t>
            </w:r>
          </w:p>
          <w:p w14:paraId="05659B80" w14:textId="56B6BAC1" w:rsidR="00063D92" w:rsidRPr="00121022"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cstheme="minorHAnsi"/>
                <w:sz w:val="19"/>
                <w:szCs w:val="19"/>
                <w:lang w:val="en-US"/>
              </w:rPr>
            </w:pPr>
            <w:r w:rsidRPr="008A0670">
              <w:rPr>
                <w:rFonts w:cstheme="minorHAnsi"/>
                <w:spacing w:val="-10"/>
                <w:sz w:val="19"/>
                <w:szCs w:val="19"/>
                <w:lang w:val="en-US"/>
              </w:rPr>
              <w:t>Assessed</w:t>
            </w:r>
            <w:r w:rsidR="009E2F4E" w:rsidRPr="008A0670">
              <w:rPr>
                <w:rFonts w:cstheme="minorHAnsi"/>
                <w:spacing w:val="-10"/>
                <w:sz w:val="19"/>
                <w:szCs w:val="19"/>
                <w:lang w:val="en-US"/>
              </w:rPr>
              <w:t xml:space="preserve"> </w:t>
            </w:r>
            <w:r w:rsidRPr="008A0670">
              <w:rPr>
                <w:rFonts w:cstheme="minorHAnsi"/>
                <w:spacing w:val="-10"/>
                <w:sz w:val="19"/>
                <w:szCs w:val="19"/>
                <w:lang w:val="en-US"/>
              </w:rPr>
              <w:t>the appropriateness of the</w:t>
            </w:r>
            <w:r w:rsidR="009E2F4E" w:rsidRPr="008A0670">
              <w:rPr>
                <w:rFonts w:cstheme="minorHAnsi"/>
                <w:spacing w:val="-10"/>
                <w:sz w:val="19"/>
                <w:szCs w:val="19"/>
                <w:lang w:val="en-US"/>
              </w:rPr>
              <w:t xml:space="preserve"> </w:t>
            </w:r>
            <w:r w:rsidRPr="008A0670">
              <w:rPr>
                <w:rFonts w:cstheme="minorHAnsi"/>
                <w:spacing w:val="-10"/>
                <w:sz w:val="19"/>
                <w:szCs w:val="19"/>
                <w:lang w:val="en-US"/>
              </w:rPr>
              <w:t>management</w:t>
            </w:r>
            <w:r w:rsidRPr="00121022">
              <w:rPr>
                <w:rFonts w:cstheme="minorHAnsi"/>
                <w:sz w:val="19"/>
                <w:szCs w:val="19"/>
                <w:lang w:val="en-US"/>
              </w:rPr>
              <w:t xml:space="preserve"> estimates by reviewing the actual operating results to the estimates in the prior year.</w:t>
            </w:r>
          </w:p>
          <w:p w14:paraId="260B3519" w14:textId="1C84504F" w:rsidR="00063D92" w:rsidRPr="00121022"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cstheme="minorHAnsi"/>
                <w:sz w:val="19"/>
                <w:szCs w:val="19"/>
                <w:lang w:val="en-US"/>
              </w:rPr>
            </w:pPr>
            <w:r w:rsidRPr="00121022">
              <w:rPr>
                <w:rFonts w:cstheme="minorHAnsi"/>
                <w:sz w:val="19"/>
                <w:szCs w:val="19"/>
                <w:lang w:val="en-US"/>
              </w:rPr>
              <w:t>Considered the adequacy of the Group’s and the</w:t>
            </w:r>
            <w:r w:rsidR="009E2F4E" w:rsidRPr="00121022">
              <w:rPr>
                <w:rFonts w:cstheme="minorHAnsi"/>
                <w:sz w:val="19"/>
                <w:szCs w:val="19"/>
                <w:lang w:val="en-US"/>
              </w:rPr>
              <w:t xml:space="preserve"> </w:t>
            </w:r>
            <w:r w:rsidRPr="00121022">
              <w:rPr>
                <w:rFonts w:cstheme="minorHAnsi"/>
                <w:sz w:val="19"/>
                <w:szCs w:val="19"/>
                <w:lang w:val="en-US"/>
              </w:rPr>
              <w:t>C</w:t>
            </w:r>
            <w:r w:rsidRPr="00121022">
              <w:rPr>
                <w:rFonts w:cstheme="minorHAnsi"/>
                <w:spacing w:val="-8"/>
                <w:sz w:val="19"/>
                <w:szCs w:val="19"/>
                <w:lang w:val="en-US"/>
              </w:rPr>
              <w:t>ompany’s disclosures for investment in subsidiaries</w:t>
            </w:r>
            <w:r w:rsidR="009F5459" w:rsidRPr="00121022">
              <w:rPr>
                <w:rFonts w:cstheme="minorHAnsi"/>
                <w:spacing w:val="-8"/>
                <w:sz w:val="19"/>
                <w:szCs w:val="19"/>
                <w:lang w:val="en-US"/>
              </w:rPr>
              <w:t xml:space="preserve"> company</w:t>
            </w:r>
            <w:r w:rsidR="00F94A34" w:rsidRPr="00121022">
              <w:rPr>
                <w:rFonts w:cstheme="minorHAnsi"/>
                <w:spacing w:val="-8"/>
                <w:sz w:val="19"/>
                <w:szCs w:val="19"/>
                <w:lang w:val="en-US"/>
              </w:rPr>
              <w:t>.</w:t>
            </w:r>
          </w:p>
          <w:p w14:paraId="689C8FC4" w14:textId="77777777" w:rsidR="00063D92" w:rsidRPr="00CB031A" w:rsidRDefault="00063D92" w:rsidP="00063D92">
            <w:pPr>
              <w:tabs>
                <w:tab w:val="left" w:pos="316"/>
              </w:tabs>
              <w:spacing w:after="0" w:line="360" w:lineRule="auto"/>
              <w:jc w:val="thaiDistribute"/>
              <w:rPr>
                <w:rFonts w:cstheme="minorHAnsi"/>
                <w:b/>
                <w:bCs/>
                <w:color w:val="000000"/>
                <w:szCs w:val="18"/>
              </w:rPr>
            </w:pPr>
          </w:p>
        </w:tc>
      </w:tr>
    </w:tbl>
    <w:p w14:paraId="7200DF4E" w14:textId="77777777" w:rsidR="009E2F4E" w:rsidRDefault="009E2F4E" w:rsidP="007748E0">
      <w:pPr>
        <w:pStyle w:val="BodyText"/>
        <w:spacing w:after="0" w:line="360" w:lineRule="auto"/>
        <w:jc w:val="thaiDistribute"/>
        <w:rPr>
          <w:rFonts w:ascii="Arial" w:hAnsi="Arial"/>
          <w:i/>
          <w:iCs/>
          <w:color w:val="000000"/>
          <w:sz w:val="19"/>
          <w:szCs w:val="19"/>
        </w:rPr>
      </w:pPr>
    </w:p>
    <w:p w14:paraId="25ED427C" w14:textId="77777777" w:rsidR="009E2F4E" w:rsidRDefault="009E2F4E" w:rsidP="007748E0">
      <w:pPr>
        <w:pStyle w:val="BodyText"/>
        <w:spacing w:after="0" w:line="360" w:lineRule="auto"/>
        <w:jc w:val="thaiDistribute"/>
        <w:rPr>
          <w:rFonts w:ascii="Arial" w:hAnsi="Arial"/>
          <w:i/>
          <w:iCs/>
          <w:color w:val="000000"/>
          <w:sz w:val="19"/>
          <w:szCs w:val="19"/>
        </w:rPr>
      </w:pPr>
    </w:p>
    <w:p w14:paraId="4C2A9E14" w14:textId="77777777" w:rsidR="009E2F4E" w:rsidRDefault="009E2F4E" w:rsidP="007748E0">
      <w:pPr>
        <w:pStyle w:val="BodyText"/>
        <w:spacing w:after="0" w:line="360" w:lineRule="auto"/>
        <w:jc w:val="thaiDistribute"/>
        <w:rPr>
          <w:rFonts w:ascii="Arial" w:hAnsi="Arial"/>
          <w:i/>
          <w:iCs/>
          <w:color w:val="000000"/>
          <w:sz w:val="19"/>
          <w:szCs w:val="19"/>
        </w:rPr>
      </w:pPr>
    </w:p>
    <w:p w14:paraId="73243DF3" w14:textId="77777777" w:rsidR="009E2F4E" w:rsidRDefault="009E2F4E" w:rsidP="007748E0">
      <w:pPr>
        <w:pStyle w:val="BodyText"/>
        <w:spacing w:after="0" w:line="360" w:lineRule="auto"/>
        <w:jc w:val="thaiDistribute"/>
        <w:rPr>
          <w:rFonts w:ascii="Arial" w:hAnsi="Arial"/>
          <w:i/>
          <w:iCs/>
          <w:color w:val="000000"/>
          <w:sz w:val="19"/>
          <w:szCs w:val="19"/>
        </w:rPr>
      </w:pPr>
    </w:p>
    <w:p w14:paraId="794F3543" w14:textId="77777777" w:rsidR="009E2F4E" w:rsidRDefault="009E2F4E">
      <w:pPr>
        <w:spacing w:after="0" w:line="240" w:lineRule="auto"/>
        <w:rPr>
          <w:rFonts w:ascii="Arial" w:hAnsi="Arial"/>
          <w:i/>
          <w:iCs/>
          <w:color w:val="000000"/>
          <w:sz w:val="19"/>
          <w:szCs w:val="19"/>
        </w:rPr>
      </w:pPr>
      <w:r>
        <w:rPr>
          <w:rFonts w:ascii="Arial" w:hAnsi="Arial"/>
          <w:i/>
          <w:iCs/>
          <w:color w:val="000000"/>
          <w:sz w:val="19"/>
          <w:szCs w:val="19"/>
        </w:rPr>
        <w:br w:type="page"/>
      </w:r>
    </w:p>
    <w:p w14:paraId="68E2D383" w14:textId="506978E1" w:rsidR="007748E0" w:rsidRPr="00121022" w:rsidRDefault="007748E0" w:rsidP="007748E0">
      <w:pPr>
        <w:pStyle w:val="BodyText"/>
        <w:spacing w:after="0" w:line="360" w:lineRule="auto"/>
        <w:jc w:val="thaiDistribute"/>
        <w:rPr>
          <w:rFonts w:ascii="Arial" w:hAnsi="Arial"/>
          <w:i/>
          <w:iCs/>
          <w:color w:val="000000"/>
          <w:sz w:val="19"/>
          <w:szCs w:val="19"/>
        </w:rPr>
      </w:pPr>
      <w:r w:rsidRPr="00121022">
        <w:rPr>
          <w:rFonts w:ascii="Arial" w:hAnsi="Arial"/>
          <w:i/>
          <w:iCs/>
          <w:color w:val="000000"/>
          <w:sz w:val="19"/>
          <w:szCs w:val="19"/>
        </w:rPr>
        <w:lastRenderedPageBreak/>
        <w:t>Other Information</w:t>
      </w:r>
    </w:p>
    <w:p w14:paraId="60D947F7" w14:textId="77777777" w:rsidR="007748E0" w:rsidRPr="008A0670" w:rsidRDefault="007748E0" w:rsidP="008A0670">
      <w:pPr>
        <w:pStyle w:val="BodyText"/>
        <w:spacing w:after="0" w:line="360" w:lineRule="auto"/>
        <w:jc w:val="thaiDistribute"/>
        <w:rPr>
          <w:rFonts w:ascii="Arial" w:hAnsi="Arial"/>
          <w:color w:val="000000"/>
          <w:sz w:val="19"/>
          <w:szCs w:val="19"/>
        </w:rPr>
      </w:pPr>
    </w:p>
    <w:p w14:paraId="1E752B2F"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other information. The other information comprises the information included in the annual </w:t>
      </w:r>
      <w:proofErr w:type="gramStart"/>
      <w:r w:rsidRPr="008A0670">
        <w:rPr>
          <w:rFonts w:ascii="Arial" w:hAnsi="Arial"/>
          <w:sz w:val="19"/>
          <w:szCs w:val="19"/>
        </w:rPr>
        <w:t>report, but</w:t>
      </w:r>
      <w:proofErr w:type="gramEnd"/>
      <w:r w:rsidRPr="008A0670">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2B0A613F" w14:textId="77777777" w:rsidR="00D72117" w:rsidRPr="008A0670" w:rsidRDefault="00D72117" w:rsidP="008A0670">
      <w:pPr>
        <w:pStyle w:val="Default"/>
        <w:spacing w:line="360" w:lineRule="auto"/>
        <w:jc w:val="thaiDistribute"/>
        <w:rPr>
          <w:color w:val="000000" w:themeColor="text1"/>
          <w:sz w:val="19"/>
          <w:szCs w:val="19"/>
        </w:rPr>
      </w:pPr>
    </w:p>
    <w:p w14:paraId="60A14BFC"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opinion on the consolidated and separate financial statements does not cover the other information and I will not express any form of assurance conclusion thereon. </w:t>
      </w:r>
    </w:p>
    <w:p w14:paraId="14A7A041" w14:textId="77777777" w:rsidR="00D72117" w:rsidRPr="008A0670" w:rsidRDefault="00D72117" w:rsidP="008A0670">
      <w:pPr>
        <w:pStyle w:val="Default"/>
        <w:spacing w:line="360" w:lineRule="auto"/>
        <w:jc w:val="thaiDistribute"/>
        <w:rPr>
          <w:color w:val="000000" w:themeColor="text1"/>
          <w:sz w:val="19"/>
          <w:szCs w:val="19"/>
        </w:rPr>
      </w:pPr>
    </w:p>
    <w:p w14:paraId="6C44C04B"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E7BF3" w14:textId="77777777" w:rsidR="00D72117" w:rsidRPr="008A0670" w:rsidRDefault="00D72117" w:rsidP="008A0670">
      <w:pPr>
        <w:pStyle w:val="Default"/>
        <w:spacing w:line="360" w:lineRule="auto"/>
        <w:jc w:val="thaiDistribute"/>
        <w:rPr>
          <w:color w:val="000000" w:themeColor="text1"/>
          <w:sz w:val="19"/>
          <w:szCs w:val="19"/>
        </w:rPr>
      </w:pPr>
    </w:p>
    <w:p w14:paraId="1C3D582A" w14:textId="0BEC422F" w:rsidR="00507BCB"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When I read the annual report, if I conclude that there is a material misstatement therein,</w:t>
      </w:r>
      <w:r w:rsidRPr="008A0670">
        <w:rPr>
          <w:rFonts w:ascii="Arial" w:hAnsi="Arial"/>
          <w:sz w:val="19"/>
          <w:szCs w:val="19"/>
          <w:cs/>
        </w:rPr>
        <w:t xml:space="preserve"> </w:t>
      </w:r>
      <w:r w:rsidRPr="008A0670">
        <w:rPr>
          <w:rFonts w:ascii="Arial" w:hAnsi="Arial"/>
          <w:sz w:val="19"/>
          <w:szCs w:val="19"/>
        </w:rPr>
        <w:t xml:space="preserve">I am required to communicate the matter to the audit </w:t>
      </w:r>
      <w:proofErr w:type="gramStart"/>
      <w:r w:rsidRPr="008A0670">
        <w:rPr>
          <w:rFonts w:ascii="Arial" w:hAnsi="Arial"/>
          <w:sz w:val="19"/>
          <w:szCs w:val="19"/>
        </w:rPr>
        <w:t>committee</w:t>
      </w:r>
      <w:proofErr w:type="gramEnd"/>
    </w:p>
    <w:p w14:paraId="319022E0" w14:textId="77777777" w:rsidR="009E09D6" w:rsidRDefault="009E09D6" w:rsidP="008A0670">
      <w:pPr>
        <w:pStyle w:val="BodyText"/>
        <w:spacing w:line="360" w:lineRule="auto"/>
        <w:jc w:val="thaiDistribute"/>
        <w:rPr>
          <w:color w:val="000000" w:themeColor="text1"/>
          <w:sz w:val="19"/>
          <w:szCs w:val="19"/>
        </w:rPr>
      </w:pPr>
    </w:p>
    <w:p w14:paraId="655FEB33" w14:textId="77777777" w:rsidR="009E09D6" w:rsidRPr="009E09D6" w:rsidRDefault="009E09D6" w:rsidP="009E09D6">
      <w:pPr>
        <w:pStyle w:val="BodyText"/>
        <w:spacing w:after="0" w:line="360" w:lineRule="auto"/>
        <w:jc w:val="thaiDistribute"/>
        <w:rPr>
          <w:rFonts w:ascii="Arial" w:hAnsi="Arial"/>
          <w:i/>
          <w:iCs/>
          <w:color w:val="000000"/>
          <w:sz w:val="19"/>
          <w:szCs w:val="19"/>
        </w:rPr>
      </w:pPr>
      <w:r w:rsidRPr="009E09D6">
        <w:rPr>
          <w:rFonts w:ascii="Arial" w:hAnsi="Arial"/>
          <w:i/>
          <w:iCs/>
          <w:color w:val="000000"/>
          <w:sz w:val="19"/>
          <w:szCs w:val="19"/>
        </w:rPr>
        <w:t>Emphasis of Matter</w:t>
      </w:r>
    </w:p>
    <w:p w14:paraId="2BCEF096" w14:textId="77777777" w:rsidR="009E09D6" w:rsidRPr="00E04487" w:rsidRDefault="009E09D6" w:rsidP="009E09D6">
      <w:pPr>
        <w:pStyle w:val="BodyText"/>
        <w:spacing w:after="0" w:line="360" w:lineRule="auto"/>
        <w:rPr>
          <w:rFonts w:ascii="Arial" w:hAnsi="Arial"/>
          <w:sz w:val="20"/>
        </w:rPr>
      </w:pPr>
    </w:p>
    <w:p w14:paraId="3CF07F9C" w14:textId="2710F0CE" w:rsidR="009E09D6" w:rsidRPr="008A0670" w:rsidRDefault="009E09D6" w:rsidP="00193CA8">
      <w:pPr>
        <w:pStyle w:val="BodyText"/>
        <w:spacing w:line="360" w:lineRule="auto"/>
        <w:jc w:val="thaiDistribute"/>
        <w:rPr>
          <w:rFonts w:ascii="Arial" w:hAnsi="Arial"/>
          <w:sz w:val="19"/>
          <w:szCs w:val="19"/>
        </w:rPr>
      </w:pPr>
      <w:r w:rsidRPr="008A0670">
        <w:rPr>
          <w:rFonts w:ascii="Arial" w:hAnsi="Arial"/>
          <w:sz w:val="19"/>
          <w:szCs w:val="19"/>
        </w:rPr>
        <w:t xml:space="preserve">I draw attention to note 11 of the financial statements, the Company decrease in its registered and paid-up share capital amount of Baht 49,000,000.00 from the registered capital Baht 238,636,980.40 to Baht 189,636,980.40 by decreasing the number of ordinary shares only the shares held on behalf of Mr. </w:t>
      </w:r>
      <w:proofErr w:type="spellStart"/>
      <w:r w:rsidRPr="008A0670">
        <w:rPr>
          <w:rFonts w:ascii="Arial" w:hAnsi="Arial"/>
          <w:sz w:val="19"/>
          <w:szCs w:val="19"/>
        </w:rPr>
        <w:t>Khamsone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and Mr. </w:t>
      </w:r>
      <w:proofErr w:type="spellStart"/>
      <w:r w:rsidRPr="008A0670">
        <w:rPr>
          <w:rFonts w:ascii="Arial" w:hAnsi="Arial"/>
          <w:sz w:val="19"/>
          <w:szCs w:val="19"/>
        </w:rPr>
        <w:t>Chanthone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35,000,000 shares each </w:t>
      </w:r>
      <w:proofErr w:type="spellStart"/>
      <w:r w:rsidRPr="008A0670">
        <w:rPr>
          <w:rFonts w:ascii="Arial" w:hAnsi="Arial"/>
          <w:sz w:val="19"/>
          <w:szCs w:val="19"/>
        </w:rPr>
        <w:t>totaling</w:t>
      </w:r>
      <w:proofErr w:type="spellEnd"/>
      <w:r w:rsidRPr="008A0670">
        <w:rPr>
          <w:rFonts w:ascii="Arial" w:hAnsi="Arial"/>
          <w:sz w:val="19"/>
          <w:szCs w:val="19"/>
        </w:rPr>
        <w:t xml:space="preserve"> 70,000,000 shares at par value Baht 0.70 total amount of Baht 49,000,000.00.  In this regard, the Company will return the capital to Mr. </w:t>
      </w:r>
      <w:proofErr w:type="spellStart"/>
      <w:r w:rsidRPr="008A0670">
        <w:rPr>
          <w:rFonts w:ascii="Arial" w:hAnsi="Arial"/>
          <w:sz w:val="19"/>
          <w:szCs w:val="19"/>
        </w:rPr>
        <w:t>Khamsone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and Mr. </w:t>
      </w:r>
      <w:proofErr w:type="spellStart"/>
      <w:r w:rsidRPr="008A0670">
        <w:rPr>
          <w:rFonts w:ascii="Arial" w:hAnsi="Arial"/>
          <w:sz w:val="19"/>
          <w:szCs w:val="19"/>
        </w:rPr>
        <w:t>Chanthone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by paying the ordinary shares of Sitthi International Co., Ltd. (“SITTHI”) held by the Company of 100,000 shares per each </w:t>
      </w:r>
      <w:proofErr w:type="spellStart"/>
      <w:r w:rsidRPr="008A0670">
        <w:rPr>
          <w:rFonts w:ascii="Arial" w:hAnsi="Arial"/>
          <w:sz w:val="19"/>
          <w:szCs w:val="19"/>
        </w:rPr>
        <w:t>totaling</w:t>
      </w:r>
      <w:proofErr w:type="spellEnd"/>
      <w:r w:rsidRPr="008A0670">
        <w:rPr>
          <w:rFonts w:ascii="Arial" w:hAnsi="Arial"/>
          <w:sz w:val="19"/>
          <w:szCs w:val="19"/>
        </w:rPr>
        <w:t xml:space="preserve"> 200,000 shares at par value Baht 10.00 instead of paying by cash. The disposal value of SITTHI's shares at Baht 245, </w:t>
      </w:r>
      <w:proofErr w:type="spellStart"/>
      <w:r w:rsidRPr="008A0670">
        <w:rPr>
          <w:rFonts w:ascii="Arial" w:hAnsi="Arial"/>
          <w:sz w:val="19"/>
          <w:szCs w:val="19"/>
        </w:rPr>
        <w:t>totaling</w:t>
      </w:r>
      <w:proofErr w:type="spellEnd"/>
      <w:r w:rsidRPr="008A0670">
        <w:rPr>
          <w:rFonts w:ascii="Arial" w:hAnsi="Arial"/>
          <w:sz w:val="19"/>
          <w:szCs w:val="19"/>
        </w:rPr>
        <w:t xml:space="preserve"> Baht 49,000,000.00 </w:t>
      </w:r>
      <w:proofErr w:type="gramStart"/>
      <w:r w:rsidRPr="008A0670">
        <w:rPr>
          <w:rFonts w:ascii="Arial" w:hAnsi="Arial"/>
          <w:sz w:val="19"/>
          <w:szCs w:val="19"/>
        </w:rPr>
        <w:t>Baht</w:t>
      </w:r>
      <w:proofErr w:type="gramEnd"/>
      <w:r w:rsidRPr="008A0670">
        <w:rPr>
          <w:rFonts w:ascii="Arial" w:hAnsi="Arial"/>
          <w:sz w:val="19"/>
          <w:szCs w:val="19"/>
        </w:rPr>
        <w:t xml:space="preserve"> or 40 percent of SITTHI registered share capital. After the disposal of all SITTHI's common shares, SITTHI will cease to be an associated company. However, the decrease in its registered share capital and its paid-up share capital of the Company only for shares were held on behalf of Mr. </w:t>
      </w:r>
      <w:proofErr w:type="spellStart"/>
      <w:r w:rsidRPr="008A0670">
        <w:rPr>
          <w:rFonts w:ascii="Arial" w:hAnsi="Arial"/>
          <w:sz w:val="19"/>
          <w:szCs w:val="19"/>
        </w:rPr>
        <w:t>Khamsone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and Mr. </w:t>
      </w:r>
      <w:proofErr w:type="spellStart"/>
      <w:r w:rsidRPr="008A0670">
        <w:rPr>
          <w:rFonts w:ascii="Arial" w:hAnsi="Arial"/>
          <w:sz w:val="19"/>
          <w:szCs w:val="19"/>
        </w:rPr>
        <w:t>Chanthone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the Company has already obtained written consent from Mr. </w:t>
      </w:r>
      <w:proofErr w:type="spellStart"/>
      <w:r w:rsidRPr="008A0670">
        <w:rPr>
          <w:rFonts w:ascii="Arial" w:hAnsi="Arial"/>
          <w:sz w:val="19"/>
          <w:szCs w:val="19"/>
        </w:rPr>
        <w:t>Khamsone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and Mr. </w:t>
      </w:r>
      <w:proofErr w:type="spellStart"/>
      <w:r w:rsidRPr="008A0670">
        <w:rPr>
          <w:rFonts w:ascii="Arial" w:hAnsi="Arial"/>
          <w:sz w:val="19"/>
          <w:szCs w:val="19"/>
        </w:rPr>
        <w:t>Chanthone</w:t>
      </w:r>
      <w:proofErr w:type="spellEnd"/>
      <w:r w:rsidRPr="008A0670">
        <w:rPr>
          <w:rFonts w:ascii="Arial" w:hAnsi="Arial"/>
          <w:sz w:val="19"/>
          <w:szCs w:val="19"/>
        </w:rPr>
        <w:t xml:space="preserve"> </w:t>
      </w:r>
      <w:proofErr w:type="spellStart"/>
      <w:r w:rsidRPr="008A0670">
        <w:rPr>
          <w:rFonts w:ascii="Arial" w:hAnsi="Arial"/>
          <w:sz w:val="19"/>
          <w:szCs w:val="19"/>
        </w:rPr>
        <w:t>Sitthixay</w:t>
      </w:r>
      <w:proofErr w:type="spellEnd"/>
      <w:r w:rsidRPr="008A0670">
        <w:rPr>
          <w:rFonts w:ascii="Arial" w:hAnsi="Arial"/>
          <w:sz w:val="19"/>
          <w:szCs w:val="19"/>
        </w:rPr>
        <w:t xml:space="preserve">, who are the shareholders that will be diluted the number of shares. </w:t>
      </w:r>
      <w:proofErr w:type="gramStart"/>
      <w:r w:rsidR="00BE41E0" w:rsidRPr="008A0670">
        <w:rPr>
          <w:rFonts w:ascii="Arial" w:hAnsi="Arial"/>
          <w:sz w:val="19"/>
          <w:szCs w:val="19"/>
        </w:rPr>
        <w:t>My opinion</w:t>
      </w:r>
      <w:r w:rsidR="00EC7F42" w:rsidRPr="008A0670">
        <w:rPr>
          <w:rFonts w:ascii="Arial" w:hAnsi="Arial"/>
          <w:sz w:val="19"/>
          <w:szCs w:val="19"/>
        </w:rPr>
        <w:t xml:space="preserve"> is not</w:t>
      </w:r>
      <w:proofErr w:type="gramEnd"/>
      <w:r w:rsidR="00EC7F42" w:rsidRPr="008A0670">
        <w:rPr>
          <w:rFonts w:ascii="Arial" w:hAnsi="Arial"/>
          <w:sz w:val="19"/>
          <w:szCs w:val="19"/>
        </w:rPr>
        <w:t xml:space="preserve"> modified in respect of this matter.</w:t>
      </w:r>
    </w:p>
    <w:p w14:paraId="171A20E0" w14:textId="77777777" w:rsidR="009E2F4E" w:rsidRPr="008A0670" w:rsidRDefault="009E2F4E" w:rsidP="009E2F4E">
      <w:pPr>
        <w:pStyle w:val="BodyText"/>
        <w:spacing w:after="0" w:line="360" w:lineRule="auto"/>
        <w:jc w:val="thaiDistribute"/>
        <w:rPr>
          <w:rFonts w:ascii="Arial" w:hAnsi="Arial"/>
          <w:sz w:val="19"/>
          <w:szCs w:val="19"/>
        </w:rPr>
      </w:pPr>
    </w:p>
    <w:p w14:paraId="563749DB" w14:textId="77777777" w:rsidR="00121022" w:rsidRDefault="00121022">
      <w:pPr>
        <w:spacing w:after="0" w:line="240" w:lineRule="auto"/>
        <w:rPr>
          <w:rFonts w:ascii="Arial" w:hAnsi="Arial"/>
          <w:i/>
          <w:iCs/>
          <w:color w:val="000000"/>
          <w:sz w:val="19"/>
          <w:szCs w:val="19"/>
        </w:rPr>
      </w:pPr>
      <w:r>
        <w:rPr>
          <w:rFonts w:ascii="Arial" w:hAnsi="Arial"/>
          <w:i/>
          <w:iCs/>
          <w:color w:val="000000"/>
          <w:sz w:val="19"/>
          <w:szCs w:val="19"/>
        </w:rPr>
        <w:br w:type="page"/>
      </w:r>
    </w:p>
    <w:p w14:paraId="49433973" w14:textId="5E7C00CB"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lastRenderedPageBreak/>
        <w:t xml:space="preserve">Responsibilities of the directors for the consolidated and separate financial statements </w:t>
      </w:r>
    </w:p>
    <w:p w14:paraId="59FA8AAA" w14:textId="77777777" w:rsidR="00D72117" w:rsidRPr="008A0670" w:rsidRDefault="00D72117" w:rsidP="008A0670">
      <w:pPr>
        <w:pStyle w:val="Default"/>
        <w:spacing w:line="360" w:lineRule="auto"/>
        <w:jc w:val="thaiDistribute"/>
        <w:rPr>
          <w:rFonts w:eastAsia="Calibri"/>
          <w:b/>
          <w:bCs/>
          <w:color w:val="000000" w:themeColor="text1"/>
          <w:sz w:val="19"/>
          <w:szCs w:val="19"/>
        </w:rPr>
      </w:pPr>
    </w:p>
    <w:p w14:paraId="185234FD"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D19B352" w14:textId="77777777" w:rsidR="00D72117" w:rsidRPr="008A0670" w:rsidRDefault="00D72117" w:rsidP="008A0670">
      <w:pPr>
        <w:spacing w:after="0" w:line="360" w:lineRule="auto"/>
        <w:jc w:val="thaiDistribute"/>
        <w:rPr>
          <w:rFonts w:ascii="Arial" w:hAnsi="Arial"/>
          <w:color w:val="000000" w:themeColor="text1"/>
          <w:sz w:val="19"/>
          <w:szCs w:val="19"/>
        </w:rPr>
      </w:pPr>
    </w:p>
    <w:p w14:paraId="17C96176"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3D239C" w14:textId="77777777" w:rsidR="00D72117" w:rsidRPr="008A0670" w:rsidRDefault="00D72117" w:rsidP="008A0670">
      <w:pPr>
        <w:pStyle w:val="Default"/>
        <w:spacing w:line="360" w:lineRule="auto"/>
        <w:jc w:val="thaiDistribute"/>
        <w:rPr>
          <w:color w:val="000000" w:themeColor="text1"/>
          <w:sz w:val="20"/>
          <w:szCs w:val="20"/>
        </w:rPr>
      </w:pPr>
    </w:p>
    <w:p w14:paraId="34D651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audit committee assists the directors in discharging their responsibilities for overseeing the Group’s and the Company’s financial reporting process. </w:t>
      </w:r>
    </w:p>
    <w:p w14:paraId="13991541" w14:textId="77777777" w:rsidR="00D72117" w:rsidRPr="008A0670" w:rsidRDefault="00D72117" w:rsidP="008A0670">
      <w:pPr>
        <w:pStyle w:val="Default"/>
        <w:spacing w:after="120" w:line="360" w:lineRule="auto"/>
        <w:jc w:val="thaiDistribute"/>
        <w:rPr>
          <w:b/>
          <w:bCs/>
          <w:color w:val="000000" w:themeColor="text1"/>
          <w:sz w:val="20"/>
          <w:szCs w:val="20"/>
        </w:rPr>
      </w:pPr>
    </w:p>
    <w:p w14:paraId="6E048835" w14:textId="77777777"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t>Auditor’s responsibilities for the audit of the consolidated and separate financial statements</w:t>
      </w:r>
    </w:p>
    <w:p w14:paraId="0D4E1C15" w14:textId="77777777" w:rsidR="00D72117" w:rsidRPr="008A0670" w:rsidRDefault="00D72117" w:rsidP="008A0670">
      <w:pPr>
        <w:pStyle w:val="Default"/>
        <w:spacing w:line="360" w:lineRule="auto"/>
        <w:jc w:val="thaiDistribute"/>
        <w:rPr>
          <w:rFonts w:eastAsia="Calibri"/>
          <w:b/>
          <w:bCs/>
          <w:color w:val="000000" w:themeColor="text1"/>
          <w:sz w:val="20"/>
          <w:szCs w:val="20"/>
        </w:rPr>
      </w:pPr>
    </w:p>
    <w:p w14:paraId="3C6312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objectives are to obtain reasonable assurance about whether the consolidated and separate financial statements </w:t>
      </w:r>
      <w:proofErr w:type="gramStart"/>
      <w:r w:rsidRPr="008A0670">
        <w:rPr>
          <w:rFonts w:ascii="Arial" w:hAnsi="Arial"/>
          <w:sz w:val="19"/>
          <w:szCs w:val="19"/>
        </w:rPr>
        <w:t>as a whole are</w:t>
      </w:r>
      <w:proofErr w:type="gramEnd"/>
      <w:r w:rsidRPr="008A0670">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8A0670">
        <w:rPr>
          <w:rFonts w:ascii="Arial" w:hAnsi="Arial"/>
          <w:sz w:val="19"/>
          <w:szCs w:val="19"/>
        </w:rPr>
        <w:t>assurance, but</w:t>
      </w:r>
      <w:proofErr w:type="gramEnd"/>
      <w:r w:rsidRPr="008A0670">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A0670">
        <w:rPr>
          <w:rFonts w:ascii="Arial" w:hAnsi="Arial"/>
          <w:sz w:val="19"/>
          <w:szCs w:val="19"/>
        </w:rPr>
        <w:t>on the basis of</w:t>
      </w:r>
      <w:proofErr w:type="gramEnd"/>
      <w:r w:rsidRPr="008A0670">
        <w:rPr>
          <w:rFonts w:ascii="Arial" w:hAnsi="Arial"/>
          <w:sz w:val="19"/>
          <w:szCs w:val="19"/>
        </w:rPr>
        <w:t xml:space="preserve"> these consolidated and separate financial statements.</w:t>
      </w:r>
    </w:p>
    <w:p w14:paraId="4D86D1C5" w14:textId="77777777" w:rsidR="00D72117" w:rsidRPr="008A0670" w:rsidRDefault="00D72117" w:rsidP="008A0670">
      <w:pPr>
        <w:pStyle w:val="Default"/>
        <w:spacing w:line="360" w:lineRule="auto"/>
        <w:jc w:val="thaiDistribute"/>
        <w:rPr>
          <w:color w:val="000000" w:themeColor="text1"/>
          <w:sz w:val="19"/>
          <w:szCs w:val="19"/>
        </w:rPr>
      </w:pPr>
    </w:p>
    <w:p w14:paraId="44ABF538"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As part of an audit in accordance with TSAs, I exercise professional judgement and maintain professional scepticism throughout the audit. I also: </w:t>
      </w:r>
    </w:p>
    <w:p w14:paraId="1A90FA25" w14:textId="77777777" w:rsidR="00D72117" w:rsidRPr="008A0670" w:rsidRDefault="00D72117" w:rsidP="008A0670">
      <w:pPr>
        <w:pStyle w:val="Default"/>
        <w:spacing w:line="360" w:lineRule="auto"/>
        <w:jc w:val="thaiDistribute"/>
        <w:rPr>
          <w:color w:val="000000" w:themeColor="text1"/>
          <w:sz w:val="19"/>
          <w:szCs w:val="19"/>
        </w:rPr>
      </w:pPr>
    </w:p>
    <w:p w14:paraId="41B5ED53" w14:textId="77777777"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5E6D41" w14:textId="77777777" w:rsidR="009E09D6" w:rsidRPr="008A0670" w:rsidRDefault="009E09D6" w:rsidP="008A0670">
      <w:pPr>
        <w:pStyle w:val="Default"/>
        <w:spacing w:line="360" w:lineRule="auto"/>
        <w:ind w:left="387"/>
        <w:jc w:val="thaiDistribute"/>
        <w:rPr>
          <w:color w:val="000000" w:themeColor="text1"/>
          <w:sz w:val="19"/>
          <w:szCs w:val="19"/>
        </w:rPr>
      </w:pPr>
    </w:p>
    <w:p w14:paraId="11E0883C" w14:textId="77777777" w:rsidR="00D72117" w:rsidRPr="008A0670" w:rsidRDefault="00D72117" w:rsidP="008A0670">
      <w:pPr>
        <w:pStyle w:val="Default"/>
        <w:spacing w:line="360" w:lineRule="auto"/>
        <w:ind w:left="387"/>
        <w:jc w:val="thaiDistribute"/>
        <w:rPr>
          <w:color w:val="000000" w:themeColor="text1"/>
          <w:sz w:val="19"/>
          <w:szCs w:val="19"/>
        </w:rPr>
      </w:pPr>
    </w:p>
    <w:p w14:paraId="37367766" w14:textId="26DBB0A9"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Obtain an understanding of internal control relevant to the audit </w:t>
      </w:r>
      <w:proofErr w:type="gramStart"/>
      <w:r w:rsidRPr="008A0670">
        <w:rPr>
          <w:rFonts w:ascii="Arial" w:hAnsi="Arial"/>
          <w:sz w:val="19"/>
          <w:szCs w:val="19"/>
        </w:rPr>
        <w:t>in order to</w:t>
      </w:r>
      <w:proofErr w:type="gramEnd"/>
      <w:r w:rsidRPr="008A0670">
        <w:rPr>
          <w:rFonts w:ascii="Arial" w:hAnsi="Arial"/>
          <w:sz w:val="19"/>
          <w:szCs w:val="19"/>
        </w:rPr>
        <w:t xml:space="preserve"> design audit procedures that are appropriate in the circumstances, but not for the purpose of expressing an opinion on the effectiveness of the Group’s and the Company’s internal control. </w:t>
      </w:r>
    </w:p>
    <w:p w14:paraId="7B53DD60" w14:textId="186F8F56"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Evaluate the appropriateness of accounting policies used and the reasonableness of accounting estimates and related disclosures made by the directors. </w:t>
      </w:r>
    </w:p>
    <w:p w14:paraId="40A832DA" w14:textId="26972DEF"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76A51B" w14:textId="28D65692"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Evaluate the overall presentation, </w:t>
      </w:r>
      <w:proofErr w:type="gramStart"/>
      <w:r w:rsidRPr="008A0670">
        <w:rPr>
          <w:rFonts w:ascii="Arial" w:hAnsi="Arial"/>
          <w:sz w:val="19"/>
          <w:szCs w:val="19"/>
        </w:rPr>
        <w:t>structure</w:t>
      </w:r>
      <w:proofErr w:type="gramEnd"/>
      <w:r w:rsidRPr="008A0670">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BA90AF2" w14:textId="77777777"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A0670">
        <w:rPr>
          <w:rFonts w:ascii="Arial" w:hAnsi="Arial"/>
          <w:sz w:val="19"/>
          <w:szCs w:val="19"/>
        </w:rPr>
        <w:t>supervision</w:t>
      </w:r>
      <w:proofErr w:type="gramEnd"/>
      <w:r w:rsidRPr="008A0670">
        <w:rPr>
          <w:rFonts w:ascii="Arial" w:hAnsi="Arial"/>
          <w:sz w:val="19"/>
          <w:szCs w:val="19"/>
        </w:rPr>
        <w:t xml:space="preserve"> and performance of the group audit. I remain solely responsible for my audit opinion. </w:t>
      </w:r>
    </w:p>
    <w:p w14:paraId="2F15D5C9" w14:textId="77777777" w:rsidR="009E09D6" w:rsidRPr="008A0670" w:rsidRDefault="009E09D6" w:rsidP="008A0670">
      <w:pPr>
        <w:pStyle w:val="Default"/>
        <w:spacing w:line="360" w:lineRule="auto"/>
        <w:jc w:val="thaiDistribute"/>
        <w:rPr>
          <w:color w:val="000000" w:themeColor="text1"/>
          <w:sz w:val="19"/>
          <w:szCs w:val="19"/>
        </w:rPr>
      </w:pPr>
    </w:p>
    <w:p w14:paraId="73B73AC3"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7563443" w14:textId="77777777" w:rsidR="009E09D6" w:rsidRPr="008A0670" w:rsidRDefault="009E09D6" w:rsidP="008A0670">
      <w:pPr>
        <w:pStyle w:val="Default"/>
        <w:spacing w:line="360" w:lineRule="auto"/>
        <w:jc w:val="thaiDistribute"/>
        <w:rPr>
          <w:color w:val="000000" w:themeColor="text1"/>
          <w:sz w:val="16"/>
          <w:szCs w:val="16"/>
        </w:rPr>
      </w:pPr>
    </w:p>
    <w:p w14:paraId="211FDE0F"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96B89E" w14:textId="77777777" w:rsidR="009E09D6" w:rsidRPr="008A0670" w:rsidRDefault="009E09D6" w:rsidP="008A0670">
      <w:pPr>
        <w:pStyle w:val="Default"/>
        <w:spacing w:line="360" w:lineRule="auto"/>
        <w:jc w:val="thaiDistribute"/>
        <w:rPr>
          <w:color w:val="000000" w:themeColor="text1"/>
          <w:sz w:val="16"/>
          <w:szCs w:val="16"/>
        </w:rPr>
      </w:pPr>
    </w:p>
    <w:p w14:paraId="5C2FD46C" w14:textId="77777777" w:rsidR="00193CA8" w:rsidRPr="008A0670" w:rsidRDefault="00193CA8" w:rsidP="008A0670">
      <w:pPr>
        <w:spacing w:after="0" w:line="360" w:lineRule="auto"/>
        <w:rPr>
          <w:rFonts w:ascii="Arial" w:hAnsi="Arial"/>
          <w:sz w:val="19"/>
          <w:szCs w:val="19"/>
        </w:rPr>
      </w:pPr>
      <w:r w:rsidRPr="008A0670">
        <w:rPr>
          <w:rFonts w:ascii="Arial" w:hAnsi="Arial"/>
          <w:sz w:val="19"/>
          <w:szCs w:val="19"/>
        </w:rPr>
        <w:br w:type="page"/>
      </w:r>
    </w:p>
    <w:p w14:paraId="27B6CE95" w14:textId="3854B966" w:rsidR="00163242"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lastRenderedPageBreak/>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031F8">
        <w:rPr>
          <w:rFonts w:ascii="Arial" w:hAnsi="Arial"/>
          <w:sz w:val="19"/>
          <w:szCs w:val="19"/>
        </w:rPr>
        <w:t>.</w:t>
      </w:r>
    </w:p>
    <w:p w14:paraId="13CA43E4" w14:textId="77777777" w:rsidR="00121022" w:rsidRPr="009E09D6" w:rsidRDefault="00121022" w:rsidP="009E09D6">
      <w:pPr>
        <w:pStyle w:val="BodyText"/>
        <w:spacing w:line="360" w:lineRule="auto"/>
        <w:jc w:val="thaiDistribute"/>
        <w:rPr>
          <w:rFonts w:ascii="Arial" w:hAnsi="Arial"/>
          <w:sz w:val="19"/>
          <w:szCs w:val="19"/>
        </w:rPr>
      </w:pPr>
    </w:p>
    <w:p w14:paraId="0C7B0A56" w14:textId="77777777" w:rsidR="00193CA8" w:rsidRPr="00A80B17" w:rsidRDefault="00193CA8" w:rsidP="001F44CB">
      <w:pPr>
        <w:pStyle w:val="BodyText"/>
        <w:spacing w:line="360" w:lineRule="auto"/>
        <w:jc w:val="thaiDistribute"/>
        <w:rPr>
          <w:rFonts w:ascii="Arial" w:hAnsi="Arial"/>
          <w:sz w:val="24"/>
          <w:szCs w:val="24"/>
        </w:rPr>
      </w:pPr>
    </w:p>
    <w:p w14:paraId="4CC11380" w14:textId="33170358" w:rsidR="00C10298" w:rsidRPr="00A80B17" w:rsidRDefault="000531EA" w:rsidP="000A3AC8">
      <w:pPr>
        <w:pStyle w:val="BodyTextIndent"/>
        <w:spacing w:after="0" w:line="360" w:lineRule="auto"/>
        <w:ind w:left="0"/>
        <w:rPr>
          <w:rFonts w:ascii="Arial" w:hAnsi="Arial"/>
          <w:b/>
          <w:bCs/>
          <w:sz w:val="19"/>
          <w:szCs w:val="19"/>
        </w:rPr>
      </w:pPr>
      <w:r w:rsidRPr="00A80B17">
        <w:rPr>
          <w:rFonts w:ascii="Arial" w:hAnsi="Arial"/>
          <w:b/>
          <w:bCs/>
          <w:sz w:val="19"/>
          <w:szCs w:val="19"/>
        </w:rPr>
        <w:t xml:space="preserve">Kesanee Srathongphool </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9E09D6" w:rsidRDefault="00C10298" w:rsidP="00C10298">
      <w:pPr>
        <w:spacing w:after="0" w:line="360" w:lineRule="auto"/>
        <w:rPr>
          <w:rFonts w:ascii="Arial" w:hAnsi="Arial"/>
          <w:sz w:val="19"/>
          <w:szCs w:val="19"/>
          <w:cs/>
          <w:lang w:bidi="th-TH"/>
        </w:rPr>
      </w:pPr>
      <w:r w:rsidRPr="009E09D6">
        <w:rPr>
          <w:rFonts w:ascii="Arial" w:hAnsi="Arial"/>
          <w:sz w:val="19"/>
          <w:szCs w:val="19"/>
          <w:lang w:bidi="th-TH"/>
        </w:rPr>
        <w:t>Bangkok</w:t>
      </w:r>
    </w:p>
    <w:p w14:paraId="2E47314E" w14:textId="5277AF8F" w:rsidR="00D15EA5" w:rsidRPr="00A80B17" w:rsidRDefault="009E09D6" w:rsidP="005D1529">
      <w:pPr>
        <w:spacing w:after="0" w:line="360" w:lineRule="auto"/>
        <w:jc w:val="thaiDistribute"/>
        <w:rPr>
          <w:rFonts w:ascii="Arial" w:hAnsi="Arial"/>
          <w:sz w:val="19"/>
          <w:szCs w:val="19"/>
        </w:rPr>
      </w:pPr>
      <w:r w:rsidRPr="009E09D6">
        <w:rPr>
          <w:rFonts w:ascii="Arial" w:hAnsi="Arial"/>
          <w:sz w:val="19"/>
          <w:szCs w:val="19"/>
          <w:lang w:val="en-US" w:bidi="th-TH"/>
        </w:rPr>
        <w:t>23</w:t>
      </w:r>
      <w:r w:rsidR="00163242" w:rsidRPr="009E09D6">
        <w:rPr>
          <w:rFonts w:ascii="Arial" w:hAnsi="Arial"/>
          <w:sz w:val="19"/>
          <w:szCs w:val="19"/>
          <w:lang w:val="en-US" w:bidi="th-TH"/>
        </w:rPr>
        <w:t xml:space="preserve"> February 202</w:t>
      </w:r>
      <w:r w:rsidR="000A3AC8" w:rsidRPr="009E09D6">
        <w:rPr>
          <w:rFonts w:ascii="Arial" w:hAnsi="Arial"/>
          <w:sz w:val="19"/>
          <w:szCs w:val="19"/>
          <w:lang w:val="en-US" w:bidi="th-TH"/>
        </w:rPr>
        <w:t>4</w:t>
      </w:r>
    </w:p>
    <w:sectPr w:rsidR="00D15EA5" w:rsidRPr="00A80B17" w:rsidSect="0086156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66423" w14:textId="77777777" w:rsidR="0086156F" w:rsidRDefault="0086156F">
      <w:r>
        <w:separator/>
      </w:r>
    </w:p>
  </w:endnote>
  <w:endnote w:type="continuationSeparator" w:id="0">
    <w:p w14:paraId="49CA64FC" w14:textId="77777777" w:rsidR="0086156F" w:rsidRDefault="0086156F">
      <w:r>
        <w:continuationSeparator/>
      </w:r>
    </w:p>
  </w:endnote>
  <w:endnote w:type="continuationNotice" w:id="1">
    <w:p w14:paraId="75DCE7E7" w14:textId="77777777" w:rsidR="0086156F" w:rsidRDefault="00861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A67D9" w14:textId="77777777" w:rsidR="0086156F" w:rsidRDefault="0086156F">
      <w:bookmarkStart w:id="0" w:name="_Hlk482348182"/>
      <w:bookmarkEnd w:id="0"/>
      <w:r>
        <w:separator/>
      </w:r>
    </w:p>
  </w:footnote>
  <w:footnote w:type="continuationSeparator" w:id="0">
    <w:p w14:paraId="480C8FEA" w14:textId="77777777" w:rsidR="0086156F" w:rsidRDefault="0086156F">
      <w:r>
        <w:continuationSeparator/>
      </w:r>
    </w:p>
  </w:footnote>
  <w:footnote w:type="continuationNotice" w:id="1">
    <w:p w14:paraId="1EB856EA" w14:textId="77777777" w:rsidR="0086156F" w:rsidRDefault="008615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7517731"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05A608F1"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623BC910"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91C25"/>
    <w:multiLevelType w:val="multilevel"/>
    <w:tmpl w:val="98FC98AC"/>
    <w:numStyleLink w:val="GTListNumber"/>
  </w:abstractNum>
  <w:abstractNum w:abstractNumId="21"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A976CF"/>
    <w:multiLevelType w:val="multilevel"/>
    <w:tmpl w:val="98FC98AC"/>
    <w:numStyleLink w:val="GTListNumber"/>
  </w:abstractNum>
  <w:abstractNum w:abstractNumId="24"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11"/>
  </w:num>
  <w:num w:numId="6" w16cid:durableId="1068654325">
    <w:abstractNumId w:val="8"/>
  </w:num>
  <w:num w:numId="7" w16cid:durableId="776945761">
    <w:abstractNumId w:val="18"/>
  </w:num>
  <w:num w:numId="8" w16cid:durableId="930236874">
    <w:abstractNumId w:val="32"/>
  </w:num>
  <w:num w:numId="9" w16cid:durableId="947084922">
    <w:abstractNumId w:val="8"/>
  </w:num>
  <w:num w:numId="10" w16cid:durableId="783620255">
    <w:abstractNumId w:val="27"/>
  </w:num>
  <w:num w:numId="11" w16cid:durableId="1674989795">
    <w:abstractNumId w:val="25"/>
  </w:num>
  <w:num w:numId="12" w16cid:durableId="859515378">
    <w:abstractNumId w:val="5"/>
  </w:num>
  <w:num w:numId="13" w16cid:durableId="791023495">
    <w:abstractNumId w:val="13"/>
  </w:num>
  <w:num w:numId="14" w16cid:durableId="1954247243">
    <w:abstractNumId w:val="12"/>
  </w:num>
  <w:num w:numId="15" w16cid:durableId="1991783120">
    <w:abstractNumId w:val="13"/>
  </w:num>
  <w:num w:numId="16" w16cid:durableId="1853301512">
    <w:abstractNumId w:val="14"/>
  </w:num>
  <w:num w:numId="17" w16cid:durableId="1526596105">
    <w:abstractNumId w:val="20"/>
  </w:num>
  <w:num w:numId="18" w16cid:durableId="2139685771">
    <w:abstractNumId w:val="27"/>
  </w:num>
  <w:num w:numId="19" w16cid:durableId="2120026685">
    <w:abstractNumId w:val="25"/>
  </w:num>
  <w:num w:numId="20" w16cid:durableId="244803082">
    <w:abstractNumId w:val="5"/>
  </w:num>
  <w:num w:numId="21" w16cid:durableId="854806659">
    <w:abstractNumId w:val="13"/>
  </w:num>
  <w:num w:numId="22" w16cid:durableId="1035541638">
    <w:abstractNumId w:val="12"/>
  </w:num>
  <w:num w:numId="23" w16cid:durableId="1811439046">
    <w:abstractNumId w:val="12"/>
  </w:num>
  <w:num w:numId="24" w16cid:durableId="1271814228">
    <w:abstractNumId w:val="12"/>
  </w:num>
  <w:num w:numId="25" w16cid:durableId="886454842">
    <w:abstractNumId w:val="13"/>
  </w:num>
  <w:num w:numId="26" w16cid:durableId="388694554">
    <w:abstractNumId w:val="13"/>
  </w:num>
  <w:num w:numId="27" w16cid:durableId="481578888">
    <w:abstractNumId w:val="13"/>
  </w:num>
  <w:num w:numId="28" w16cid:durableId="2006543189">
    <w:abstractNumId w:val="26"/>
  </w:num>
  <w:num w:numId="29" w16cid:durableId="38171377">
    <w:abstractNumId w:val="26"/>
  </w:num>
  <w:num w:numId="30" w16cid:durableId="450173651">
    <w:abstractNumId w:val="26"/>
  </w:num>
  <w:num w:numId="31" w16cid:durableId="990789604">
    <w:abstractNumId w:val="23"/>
  </w:num>
  <w:num w:numId="32" w16cid:durableId="1655184901">
    <w:abstractNumId w:val="23"/>
  </w:num>
  <w:num w:numId="33" w16cid:durableId="1204172313">
    <w:abstractNumId w:val="23"/>
  </w:num>
  <w:num w:numId="34" w16cid:durableId="1318267506">
    <w:abstractNumId w:val="21"/>
  </w:num>
  <w:num w:numId="35" w16cid:durableId="1363481755">
    <w:abstractNumId w:val="30"/>
  </w:num>
  <w:num w:numId="36" w16cid:durableId="1561942476">
    <w:abstractNumId w:val="24"/>
  </w:num>
  <w:num w:numId="37" w16cid:durableId="888149493">
    <w:abstractNumId w:val="7"/>
  </w:num>
  <w:num w:numId="38" w16cid:durableId="1974601586">
    <w:abstractNumId w:val="29"/>
  </w:num>
  <w:num w:numId="39" w16cid:durableId="765464863">
    <w:abstractNumId w:val="6"/>
  </w:num>
  <w:num w:numId="40" w16cid:durableId="152189718">
    <w:abstractNumId w:val="10"/>
  </w:num>
  <w:num w:numId="41" w16cid:durableId="1078015845">
    <w:abstractNumId w:val="16"/>
  </w:num>
  <w:num w:numId="42" w16cid:durableId="1900896888">
    <w:abstractNumId w:val="31"/>
  </w:num>
  <w:num w:numId="43" w16cid:durableId="909121049">
    <w:abstractNumId w:val="28"/>
  </w:num>
  <w:num w:numId="44" w16cid:durableId="120878069">
    <w:abstractNumId w:val="15"/>
  </w:num>
  <w:num w:numId="45" w16cid:durableId="924149202">
    <w:abstractNumId w:val="22"/>
  </w:num>
  <w:num w:numId="46" w16cid:durableId="1848251141">
    <w:abstractNumId w:val="17"/>
  </w:num>
  <w:num w:numId="47" w16cid:durableId="1884441128">
    <w:abstractNumId w:val="9"/>
  </w:num>
  <w:num w:numId="48" w16cid:durableId="553079035">
    <w:abstractNumId w:val="4"/>
  </w:num>
  <w:num w:numId="49" w16cid:durableId="120174417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45993"/>
    <w:rsid w:val="0005003A"/>
    <w:rsid w:val="00051194"/>
    <w:rsid w:val="00052614"/>
    <w:rsid w:val="00052F9F"/>
    <w:rsid w:val="000531EA"/>
    <w:rsid w:val="00053DA3"/>
    <w:rsid w:val="00054591"/>
    <w:rsid w:val="000561E6"/>
    <w:rsid w:val="00056463"/>
    <w:rsid w:val="000614DE"/>
    <w:rsid w:val="00061804"/>
    <w:rsid w:val="00063D92"/>
    <w:rsid w:val="0006778E"/>
    <w:rsid w:val="00071892"/>
    <w:rsid w:val="00072025"/>
    <w:rsid w:val="000723F7"/>
    <w:rsid w:val="00073279"/>
    <w:rsid w:val="00074485"/>
    <w:rsid w:val="00077B30"/>
    <w:rsid w:val="00077D7D"/>
    <w:rsid w:val="00081059"/>
    <w:rsid w:val="000828F1"/>
    <w:rsid w:val="00082F59"/>
    <w:rsid w:val="00084DDD"/>
    <w:rsid w:val="00087FD8"/>
    <w:rsid w:val="00092B64"/>
    <w:rsid w:val="00093D51"/>
    <w:rsid w:val="00094333"/>
    <w:rsid w:val="00096B52"/>
    <w:rsid w:val="00097FAB"/>
    <w:rsid w:val="000A17EA"/>
    <w:rsid w:val="000A201A"/>
    <w:rsid w:val="000A347E"/>
    <w:rsid w:val="000A3AC8"/>
    <w:rsid w:val="000A6546"/>
    <w:rsid w:val="000B1247"/>
    <w:rsid w:val="000B557F"/>
    <w:rsid w:val="000B65E3"/>
    <w:rsid w:val="000B6A73"/>
    <w:rsid w:val="000B7090"/>
    <w:rsid w:val="000C5E5F"/>
    <w:rsid w:val="000D5DEE"/>
    <w:rsid w:val="000D70DC"/>
    <w:rsid w:val="000E2293"/>
    <w:rsid w:val="000E51E8"/>
    <w:rsid w:val="000E52CE"/>
    <w:rsid w:val="000E56A6"/>
    <w:rsid w:val="000E6239"/>
    <w:rsid w:val="000F236D"/>
    <w:rsid w:val="000F3AAB"/>
    <w:rsid w:val="000F6399"/>
    <w:rsid w:val="000F6A9D"/>
    <w:rsid w:val="000F6E25"/>
    <w:rsid w:val="000F7702"/>
    <w:rsid w:val="00100B3D"/>
    <w:rsid w:val="001011DF"/>
    <w:rsid w:val="0010215C"/>
    <w:rsid w:val="0010340D"/>
    <w:rsid w:val="001036AA"/>
    <w:rsid w:val="00112B69"/>
    <w:rsid w:val="00115599"/>
    <w:rsid w:val="00116F78"/>
    <w:rsid w:val="00121022"/>
    <w:rsid w:val="00121C3C"/>
    <w:rsid w:val="0012353B"/>
    <w:rsid w:val="001259C9"/>
    <w:rsid w:val="001269C3"/>
    <w:rsid w:val="001316D3"/>
    <w:rsid w:val="00132C40"/>
    <w:rsid w:val="001345AA"/>
    <w:rsid w:val="001355D2"/>
    <w:rsid w:val="00140D82"/>
    <w:rsid w:val="00142539"/>
    <w:rsid w:val="001554CD"/>
    <w:rsid w:val="00155A91"/>
    <w:rsid w:val="00155E24"/>
    <w:rsid w:val="001613E2"/>
    <w:rsid w:val="001618B7"/>
    <w:rsid w:val="00163242"/>
    <w:rsid w:val="0016459D"/>
    <w:rsid w:val="00166C4F"/>
    <w:rsid w:val="00167017"/>
    <w:rsid w:val="00172DA0"/>
    <w:rsid w:val="001750D3"/>
    <w:rsid w:val="001805E5"/>
    <w:rsid w:val="00180AE3"/>
    <w:rsid w:val="00185876"/>
    <w:rsid w:val="001875EE"/>
    <w:rsid w:val="0019210D"/>
    <w:rsid w:val="00193CA8"/>
    <w:rsid w:val="00193E9A"/>
    <w:rsid w:val="001958D9"/>
    <w:rsid w:val="001A3BFB"/>
    <w:rsid w:val="001A3C20"/>
    <w:rsid w:val="001A5435"/>
    <w:rsid w:val="001B0276"/>
    <w:rsid w:val="001B198C"/>
    <w:rsid w:val="001B23A3"/>
    <w:rsid w:val="001B2C4D"/>
    <w:rsid w:val="001B39CF"/>
    <w:rsid w:val="001B4D76"/>
    <w:rsid w:val="001B7388"/>
    <w:rsid w:val="001C0C12"/>
    <w:rsid w:val="001C30B0"/>
    <w:rsid w:val="001C500C"/>
    <w:rsid w:val="001C53D8"/>
    <w:rsid w:val="001D2302"/>
    <w:rsid w:val="001D24CC"/>
    <w:rsid w:val="001D5C20"/>
    <w:rsid w:val="001D7BB3"/>
    <w:rsid w:val="001E12A6"/>
    <w:rsid w:val="001E2FB4"/>
    <w:rsid w:val="001E3524"/>
    <w:rsid w:val="001E3D88"/>
    <w:rsid w:val="001E46A4"/>
    <w:rsid w:val="001E498F"/>
    <w:rsid w:val="001E5929"/>
    <w:rsid w:val="001E641B"/>
    <w:rsid w:val="001E7203"/>
    <w:rsid w:val="001F17E1"/>
    <w:rsid w:val="001F427F"/>
    <w:rsid w:val="001F44CB"/>
    <w:rsid w:val="001F4523"/>
    <w:rsid w:val="00200470"/>
    <w:rsid w:val="00200536"/>
    <w:rsid w:val="0020097C"/>
    <w:rsid w:val="002031F8"/>
    <w:rsid w:val="00212CD3"/>
    <w:rsid w:val="00213B2E"/>
    <w:rsid w:val="002140CD"/>
    <w:rsid w:val="002167B6"/>
    <w:rsid w:val="00216B02"/>
    <w:rsid w:val="002176F8"/>
    <w:rsid w:val="00221485"/>
    <w:rsid w:val="00221684"/>
    <w:rsid w:val="002237C7"/>
    <w:rsid w:val="00223EE7"/>
    <w:rsid w:val="0022405F"/>
    <w:rsid w:val="0022518C"/>
    <w:rsid w:val="00225753"/>
    <w:rsid w:val="0023673B"/>
    <w:rsid w:val="002370EB"/>
    <w:rsid w:val="00237A7E"/>
    <w:rsid w:val="002417D6"/>
    <w:rsid w:val="00241F16"/>
    <w:rsid w:val="00243EE1"/>
    <w:rsid w:val="00245910"/>
    <w:rsid w:val="00246D70"/>
    <w:rsid w:val="0024789E"/>
    <w:rsid w:val="00247969"/>
    <w:rsid w:val="0025227E"/>
    <w:rsid w:val="00252332"/>
    <w:rsid w:val="002609F3"/>
    <w:rsid w:val="0026182A"/>
    <w:rsid w:val="00265C6D"/>
    <w:rsid w:val="00270177"/>
    <w:rsid w:val="00274F0B"/>
    <w:rsid w:val="00276C62"/>
    <w:rsid w:val="00276DB5"/>
    <w:rsid w:val="00277EBE"/>
    <w:rsid w:val="002827CF"/>
    <w:rsid w:val="002838FB"/>
    <w:rsid w:val="00285249"/>
    <w:rsid w:val="00286AC5"/>
    <w:rsid w:val="00291005"/>
    <w:rsid w:val="00296C08"/>
    <w:rsid w:val="002A252E"/>
    <w:rsid w:val="002C14B5"/>
    <w:rsid w:val="002C2F2B"/>
    <w:rsid w:val="002C3C40"/>
    <w:rsid w:val="002C3DBD"/>
    <w:rsid w:val="002C623D"/>
    <w:rsid w:val="002C7884"/>
    <w:rsid w:val="002D0D8B"/>
    <w:rsid w:val="002D1115"/>
    <w:rsid w:val="002D1DB8"/>
    <w:rsid w:val="002D2FFE"/>
    <w:rsid w:val="002D5A0F"/>
    <w:rsid w:val="002D6E25"/>
    <w:rsid w:val="002D6FAB"/>
    <w:rsid w:val="002E02F4"/>
    <w:rsid w:val="002E0FF5"/>
    <w:rsid w:val="002E6B28"/>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1494B"/>
    <w:rsid w:val="00321862"/>
    <w:rsid w:val="00321A76"/>
    <w:rsid w:val="00324064"/>
    <w:rsid w:val="00327367"/>
    <w:rsid w:val="00327E2F"/>
    <w:rsid w:val="00327E3C"/>
    <w:rsid w:val="0033014F"/>
    <w:rsid w:val="0033093F"/>
    <w:rsid w:val="00333880"/>
    <w:rsid w:val="00335E5B"/>
    <w:rsid w:val="00336E39"/>
    <w:rsid w:val="003439AC"/>
    <w:rsid w:val="00344307"/>
    <w:rsid w:val="00345032"/>
    <w:rsid w:val="003529C6"/>
    <w:rsid w:val="00352A2E"/>
    <w:rsid w:val="00354A5A"/>
    <w:rsid w:val="00354E4F"/>
    <w:rsid w:val="00354F2B"/>
    <w:rsid w:val="00354F5D"/>
    <w:rsid w:val="00355957"/>
    <w:rsid w:val="00357CE4"/>
    <w:rsid w:val="003611A8"/>
    <w:rsid w:val="00362453"/>
    <w:rsid w:val="00364299"/>
    <w:rsid w:val="00365ECE"/>
    <w:rsid w:val="003676FD"/>
    <w:rsid w:val="00371422"/>
    <w:rsid w:val="0037315B"/>
    <w:rsid w:val="003744DA"/>
    <w:rsid w:val="00376523"/>
    <w:rsid w:val="00376B75"/>
    <w:rsid w:val="00377A57"/>
    <w:rsid w:val="00377BB5"/>
    <w:rsid w:val="0038141D"/>
    <w:rsid w:val="003817C5"/>
    <w:rsid w:val="00384904"/>
    <w:rsid w:val="00386470"/>
    <w:rsid w:val="0039639A"/>
    <w:rsid w:val="00396DFE"/>
    <w:rsid w:val="003978B3"/>
    <w:rsid w:val="003A0477"/>
    <w:rsid w:val="003A1DAA"/>
    <w:rsid w:val="003A1EBA"/>
    <w:rsid w:val="003B10D1"/>
    <w:rsid w:val="003B4CCD"/>
    <w:rsid w:val="003B4DED"/>
    <w:rsid w:val="003B612D"/>
    <w:rsid w:val="003B61AE"/>
    <w:rsid w:val="003C0DC1"/>
    <w:rsid w:val="003C0F95"/>
    <w:rsid w:val="003C12C5"/>
    <w:rsid w:val="003C27EF"/>
    <w:rsid w:val="003C31A9"/>
    <w:rsid w:val="003C32E9"/>
    <w:rsid w:val="003C3898"/>
    <w:rsid w:val="003C6AA6"/>
    <w:rsid w:val="003C7A99"/>
    <w:rsid w:val="003C7F1A"/>
    <w:rsid w:val="003D1954"/>
    <w:rsid w:val="003D2605"/>
    <w:rsid w:val="003D3223"/>
    <w:rsid w:val="003D38DB"/>
    <w:rsid w:val="003D510D"/>
    <w:rsid w:val="003D64D6"/>
    <w:rsid w:val="003E034A"/>
    <w:rsid w:val="003E14F9"/>
    <w:rsid w:val="003E2256"/>
    <w:rsid w:val="003E3E21"/>
    <w:rsid w:val="003E6F85"/>
    <w:rsid w:val="003F05DA"/>
    <w:rsid w:val="003F2B0C"/>
    <w:rsid w:val="003F40BE"/>
    <w:rsid w:val="003F4CAE"/>
    <w:rsid w:val="003F6088"/>
    <w:rsid w:val="003F66DE"/>
    <w:rsid w:val="003F6B6A"/>
    <w:rsid w:val="00400ED0"/>
    <w:rsid w:val="00401AA9"/>
    <w:rsid w:val="00403E95"/>
    <w:rsid w:val="004077B9"/>
    <w:rsid w:val="00410169"/>
    <w:rsid w:val="00414A6B"/>
    <w:rsid w:val="00416281"/>
    <w:rsid w:val="00417F96"/>
    <w:rsid w:val="00422353"/>
    <w:rsid w:val="00423AF1"/>
    <w:rsid w:val="00425D25"/>
    <w:rsid w:val="00426915"/>
    <w:rsid w:val="004323A2"/>
    <w:rsid w:val="0043385D"/>
    <w:rsid w:val="00433F63"/>
    <w:rsid w:val="00435788"/>
    <w:rsid w:val="004359E6"/>
    <w:rsid w:val="00442207"/>
    <w:rsid w:val="00443CE3"/>
    <w:rsid w:val="00452E7B"/>
    <w:rsid w:val="00453550"/>
    <w:rsid w:val="00453B8D"/>
    <w:rsid w:val="0045461D"/>
    <w:rsid w:val="004546FA"/>
    <w:rsid w:val="00455F9D"/>
    <w:rsid w:val="004572A8"/>
    <w:rsid w:val="00457417"/>
    <w:rsid w:val="00460850"/>
    <w:rsid w:val="00461664"/>
    <w:rsid w:val="00461AAC"/>
    <w:rsid w:val="0046275B"/>
    <w:rsid w:val="00462F01"/>
    <w:rsid w:val="0046438A"/>
    <w:rsid w:val="00464E39"/>
    <w:rsid w:val="00467A5A"/>
    <w:rsid w:val="004722A3"/>
    <w:rsid w:val="004752DF"/>
    <w:rsid w:val="00475379"/>
    <w:rsid w:val="00475727"/>
    <w:rsid w:val="004777F0"/>
    <w:rsid w:val="00481FE7"/>
    <w:rsid w:val="0048354D"/>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7458"/>
    <w:rsid w:val="004B364F"/>
    <w:rsid w:val="004C0839"/>
    <w:rsid w:val="004C0971"/>
    <w:rsid w:val="004C0C25"/>
    <w:rsid w:val="004C2111"/>
    <w:rsid w:val="004C4F53"/>
    <w:rsid w:val="004C695A"/>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597"/>
    <w:rsid w:val="004F5D91"/>
    <w:rsid w:val="00500FEA"/>
    <w:rsid w:val="0050109D"/>
    <w:rsid w:val="005035A5"/>
    <w:rsid w:val="00504B67"/>
    <w:rsid w:val="00506B9F"/>
    <w:rsid w:val="005070FA"/>
    <w:rsid w:val="00507BCB"/>
    <w:rsid w:val="00510056"/>
    <w:rsid w:val="005212AA"/>
    <w:rsid w:val="0052186A"/>
    <w:rsid w:val="005261F2"/>
    <w:rsid w:val="005321DA"/>
    <w:rsid w:val="00532450"/>
    <w:rsid w:val="00532C05"/>
    <w:rsid w:val="00533B11"/>
    <w:rsid w:val="00533C53"/>
    <w:rsid w:val="00542E2A"/>
    <w:rsid w:val="005446A0"/>
    <w:rsid w:val="005459E9"/>
    <w:rsid w:val="00547541"/>
    <w:rsid w:val="00551365"/>
    <w:rsid w:val="00551D42"/>
    <w:rsid w:val="005528E9"/>
    <w:rsid w:val="005627FF"/>
    <w:rsid w:val="00562A42"/>
    <w:rsid w:val="0056360A"/>
    <w:rsid w:val="0056390B"/>
    <w:rsid w:val="00563A7F"/>
    <w:rsid w:val="0056799E"/>
    <w:rsid w:val="005720F4"/>
    <w:rsid w:val="00572341"/>
    <w:rsid w:val="005760E1"/>
    <w:rsid w:val="0057628E"/>
    <w:rsid w:val="00577D61"/>
    <w:rsid w:val="00580225"/>
    <w:rsid w:val="00580CAA"/>
    <w:rsid w:val="005822AC"/>
    <w:rsid w:val="005873FE"/>
    <w:rsid w:val="0059091D"/>
    <w:rsid w:val="00592D83"/>
    <w:rsid w:val="00593BE4"/>
    <w:rsid w:val="005A2AB5"/>
    <w:rsid w:val="005A433F"/>
    <w:rsid w:val="005A5587"/>
    <w:rsid w:val="005A5CAC"/>
    <w:rsid w:val="005A66D8"/>
    <w:rsid w:val="005B1D8B"/>
    <w:rsid w:val="005B405A"/>
    <w:rsid w:val="005B4183"/>
    <w:rsid w:val="005B7E2F"/>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4B30"/>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27DD2"/>
    <w:rsid w:val="00635001"/>
    <w:rsid w:val="00635C6B"/>
    <w:rsid w:val="006365A1"/>
    <w:rsid w:val="00636964"/>
    <w:rsid w:val="00636AA2"/>
    <w:rsid w:val="00642BE8"/>
    <w:rsid w:val="00646DBE"/>
    <w:rsid w:val="006560B8"/>
    <w:rsid w:val="0066470A"/>
    <w:rsid w:val="00666764"/>
    <w:rsid w:val="0066694B"/>
    <w:rsid w:val="00667DB6"/>
    <w:rsid w:val="00670ABB"/>
    <w:rsid w:val="00673045"/>
    <w:rsid w:val="00673B03"/>
    <w:rsid w:val="00674258"/>
    <w:rsid w:val="006758B7"/>
    <w:rsid w:val="006771E8"/>
    <w:rsid w:val="00677C01"/>
    <w:rsid w:val="0068241F"/>
    <w:rsid w:val="00683CC7"/>
    <w:rsid w:val="006842A8"/>
    <w:rsid w:val="006852E6"/>
    <w:rsid w:val="00685D0B"/>
    <w:rsid w:val="00692CA5"/>
    <w:rsid w:val="006932D7"/>
    <w:rsid w:val="0069690F"/>
    <w:rsid w:val="006A128D"/>
    <w:rsid w:val="006A134D"/>
    <w:rsid w:val="006A1E63"/>
    <w:rsid w:val="006A439D"/>
    <w:rsid w:val="006A6F18"/>
    <w:rsid w:val="006A710A"/>
    <w:rsid w:val="006A7A4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6DD"/>
    <w:rsid w:val="006D59D5"/>
    <w:rsid w:val="006D6FF5"/>
    <w:rsid w:val="006E1B86"/>
    <w:rsid w:val="006E2239"/>
    <w:rsid w:val="006E2EE5"/>
    <w:rsid w:val="006F1B19"/>
    <w:rsid w:val="006F29ED"/>
    <w:rsid w:val="006F3723"/>
    <w:rsid w:val="006F3A63"/>
    <w:rsid w:val="006F4F77"/>
    <w:rsid w:val="006F686B"/>
    <w:rsid w:val="0070147C"/>
    <w:rsid w:val="007021E1"/>
    <w:rsid w:val="00702989"/>
    <w:rsid w:val="00706CC4"/>
    <w:rsid w:val="00710562"/>
    <w:rsid w:val="00711234"/>
    <w:rsid w:val="00714FD6"/>
    <w:rsid w:val="00721574"/>
    <w:rsid w:val="007217C6"/>
    <w:rsid w:val="007260CF"/>
    <w:rsid w:val="007265F7"/>
    <w:rsid w:val="00731894"/>
    <w:rsid w:val="00732958"/>
    <w:rsid w:val="00732E6A"/>
    <w:rsid w:val="00736841"/>
    <w:rsid w:val="00741C06"/>
    <w:rsid w:val="0074564B"/>
    <w:rsid w:val="00746796"/>
    <w:rsid w:val="00746D91"/>
    <w:rsid w:val="0074721A"/>
    <w:rsid w:val="00747CB6"/>
    <w:rsid w:val="0075044C"/>
    <w:rsid w:val="007508C7"/>
    <w:rsid w:val="0075254B"/>
    <w:rsid w:val="0075349B"/>
    <w:rsid w:val="0075598A"/>
    <w:rsid w:val="0075741C"/>
    <w:rsid w:val="00757B41"/>
    <w:rsid w:val="00761813"/>
    <w:rsid w:val="007631C6"/>
    <w:rsid w:val="00766985"/>
    <w:rsid w:val="007679AB"/>
    <w:rsid w:val="00771738"/>
    <w:rsid w:val="00771B85"/>
    <w:rsid w:val="00771C5B"/>
    <w:rsid w:val="007748E0"/>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C4CC2"/>
    <w:rsid w:val="007D1CD2"/>
    <w:rsid w:val="007D41A1"/>
    <w:rsid w:val="007D6119"/>
    <w:rsid w:val="007D6E7E"/>
    <w:rsid w:val="007E1A7F"/>
    <w:rsid w:val="007E5752"/>
    <w:rsid w:val="007E62C5"/>
    <w:rsid w:val="007E7AAC"/>
    <w:rsid w:val="007E7CD2"/>
    <w:rsid w:val="007F00FA"/>
    <w:rsid w:val="007F2F6B"/>
    <w:rsid w:val="007F68EC"/>
    <w:rsid w:val="008008B8"/>
    <w:rsid w:val="00800C9E"/>
    <w:rsid w:val="008033D0"/>
    <w:rsid w:val="00803FB6"/>
    <w:rsid w:val="008059EF"/>
    <w:rsid w:val="00805D94"/>
    <w:rsid w:val="008128F7"/>
    <w:rsid w:val="00812938"/>
    <w:rsid w:val="008130C5"/>
    <w:rsid w:val="00813F02"/>
    <w:rsid w:val="00815400"/>
    <w:rsid w:val="0081735E"/>
    <w:rsid w:val="00820E17"/>
    <w:rsid w:val="00822182"/>
    <w:rsid w:val="00827B71"/>
    <w:rsid w:val="00830DAC"/>
    <w:rsid w:val="0083134C"/>
    <w:rsid w:val="0083184F"/>
    <w:rsid w:val="0083188B"/>
    <w:rsid w:val="00832987"/>
    <w:rsid w:val="00832A8C"/>
    <w:rsid w:val="00832BB3"/>
    <w:rsid w:val="00832F51"/>
    <w:rsid w:val="00840E47"/>
    <w:rsid w:val="00843100"/>
    <w:rsid w:val="00845711"/>
    <w:rsid w:val="00847054"/>
    <w:rsid w:val="00850F25"/>
    <w:rsid w:val="008534AA"/>
    <w:rsid w:val="00855BD6"/>
    <w:rsid w:val="00857926"/>
    <w:rsid w:val="008604E5"/>
    <w:rsid w:val="0086156F"/>
    <w:rsid w:val="00861F3A"/>
    <w:rsid w:val="00862168"/>
    <w:rsid w:val="00862415"/>
    <w:rsid w:val="00863036"/>
    <w:rsid w:val="00863DE6"/>
    <w:rsid w:val="0086699C"/>
    <w:rsid w:val="00866B31"/>
    <w:rsid w:val="00867217"/>
    <w:rsid w:val="008679E9"/>
    <w:rsid w:val="008719C2"/>
    <w:rsid w:val="008723F1"/>
    <w:rsid w:val="00872E73"/>
    <w:rsid w:val="00873D1D"/>
    <w:rsid w:val="00877BB9"/>
    <w:rsid w:val="00880EE2"/>
    <w:rsid w:val="00881429"/>
    <w:rsid w:val="00884FF7"/>
    <w:rsid w:val="00885166"/>
    <w:rsid w:val="00894ACE"/>
    <w:rsid w:val="008969EE"/>
    <w:rsid w:val="00896DCE"/>
    <w:rsid w:val="008A0670"/>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3"/>
    <w:rsid w:val="008F33AE"/>
    <w:rsid w:val="008F476A"/>
    <w:rsid w:val="008F4ACA"/>
    <w:rsid w:val="008F6BF3"/>
    <w:rsid w:val="009027A2"/>
    <w:rsid w:val="009030DF"/>
    <w:rsid w:val="00904F15"/>
    <w:rsid w:val="009060E8"/>
    <w:rsid w:val="00910081"/>
    <w:rsid w:val="0091072A"/>
    <w:rsid w:val="009110EA"/>
    <w:rsid w:val="00912D0A"/>
    <w:rsid w:val="00912F98"/>
    <w:rsid w:val="00915C29"/>
    <w:rsid w:val="00917FBB"/>
    <w:rsid w:val="009219CA"/>
    <w:rsid w:val="009223D3"/>
    <w:rsid w:val="00923BFD"/>
    <w:rsid w:val="00923DB1"/>
    <w:rsid w:val="00925696"/>
    <w:rsid w:val="00926867"/>
    <w:rsid w:val="009309D5"/>
    <w:rsid w:val="00931D7A"/>
    <w:rsid w:val="00932155"/>
    <w:rsid w:val="00935D8D"/>
    <w:rsid w:val="009374CC"/>
    <w:rsid w:val="00941A01"/>
    <w:rsid w:val="00942583"/>
    <w:rsid w:val="00942E90"/>
    <w:rsid w:val="00942FE8"/>
    <w:rsid w:val="0094631D"/>
    <w:rsid w:val="00955461"/>
    <w:rsid w:val="00956C90"/>
    <w:rsid w:val="00957E70"/>
    <w:rsid w:val="0096275D"/>
    <w:rsid w:val="00963DC3"/>
    <w:rsid w:val="0097099A"/>
    <w:rsid w:val="00970DAB"/>
    <w:rsid w:val="00970DD2"/>
    <w:rsid w:val="00972FF6"/>
    <w:rsid w:val="0097321D"/>
    <w:rsid w:val="00981A5E"/>
    <w:rsid w:val="0098236F"/>
    <w:rsid w:val="00983289"/>
    <w:rsid w:val="00984541"/>
    <w:rsid w:val="009848D7"/>
    <w:rsid w:val="0098557D"/>
    <w:rsid w:val="0098581F"/>
    <w:rsid w:val="00992531"/>
    <w:rsid w:val="00993399"/>
    <w:rsid w:val="00995CD5"/>
    <w:rsid w:val="009A1787"/>
    <w:rsid w:val="009A1BFA"/>
    <w:rsid w:val="009A4F5A"/>
    <w:rsid w:val="009A58D1"/>
    <w:rsid w:val="009A720A"/>
    <w:rsid w:val="009B1F44"/>
    <w:rsid w:val="009B4573"/>
    <w:rsid w:val="009C002A"/>
    <w:rsid w:val="009C19C3"/>
    <w:rsid w:val="009C6836"/>
    <w:rsid w:val="009C7149"/>
    <w:rsid w:val="009D1B07"/>
    <w:rsid w:val="009D42AD"/>
    <w:rsid w:val="009D55FB"/>
    <w:rsid w:val="009E09D6"/>
    <w:rsid w:val="009E278C"/>
    <w:rsid w:val="009E2F4E"/>
    <w:rsid w:val="009E32A0"/>
    <w:rsid w:val="009E462A"/>
    <w:rsid w:val="009E6DDE"/>
    <w:rsid w:val="009F48C1"/>
    <w:rsid w:val="009F5459"/>
    <w:rsid w:val="009F6EDC"/>
    <w:rsid w:val="00A0023A"/>
    <w:rsid w:val="00A035CE"/>
    <w:rsid w:val="00A04AD0"/>
    <w:rsid w:val="00A0537F"/>
    <w:rsid w:val="00A05CF6"/>
    <w:rsid w:val="00A0602E"/>
    <w:rsid w:val="00A06C1F"/>
    <w:rsid w:val="00A07FFA"/>
    <w:rsid w:val="00A11FB4"/>
    <w:rsid w:val="00A1550B"/>
    <w:rsid w:val="00A1690A"/>
    <w:rsid w:val="00A16991"/>
    <w:rsid w:val="00A17D50"/>
    <w:rsid w:val="00A23340"/>
    <w:rsid w:val="00A24147"/>
    <w:rsid w:val="00A24B73"/>
    <w:rsid w:val="00A2753B"/>
    <w:rsid w:val="00A31677"/>
    <w:rsid w:val="00A32495"/>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5EC6"/>
    <w:rsid w:val="00A66801"/>
    <w:rsid w:val="00A66F23"/>
    <w:rsid w:val="00A66F91"/>
    <w:rsid w:val="00A70229"/>
    <w:rsid w:val="00A723E5"/>
    <w:rsid w:val="00A73429"/>
    <w:rsid w:val="00A75186"/>
    <w:rsid w:val="00A80B17"/>
    <w:rsid w:val="00A918D1"/>
    <w:rsid w:val="00A92167"/>
    <w:rsid w:val="00A938CA"/>
    <w:rsid w:val="00A93A9A"/>
    <w:rsid w:val="00A95828"/>
    <w:rsid w:val="00A95F90"/>
    <w:rsid w:val="00A97D44"/>
    <w:rsid w:val="00A97D53"/>
    <w:rsid w:val="00AA19CF"/>
    <w:rsid w:val="00AA3AB3"/>
    <w:rsid w:val="00AA5C16"/>
    <w:rsid w:val="00AA776C"/>
    <w:rsid w:val="00AB2116"/>
    <w:rsid w:val="00AB3E25"/>
    <w:rsid w:val="00AB62ED"/>
    <w:rsid w:val="00AB7EF7"/>
    <w:rsid w:val="00AC13DE"/>
    <w:rsid w:val="00AC31D4"/>
    <w:rsid w:val="00AC3B19"/>
    <w:rsid w:val="00AC4679"/>
    <w:rsid w:val="00AC4A59"/>
    <w:rsid w:val="00AC4C84"/>
    <w:rsid w:val="00AC6098"/>
    <w:rsid w:val="00AC65F3"/>
    <w:rsid w:val="00AD036E"/>
    <w:rsid w:val="00AD448E"/>
    <w:rsid w:val="00AE1AFC"/>
    <w:rsid w:val="00AE1C7B"/>
    <w:rsid w:val="00AE2BCF"/>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122"/>
    <w:rsid w:val="00B24A45"/>
    <w:rsid w:val="00B25B92"/>
    <w:rsid w:val="00B26948"/>
    <w:rsid w:val="00B275AF"/>
    <w:rsid w:val="00B315A4"/>
    <w:rsid w:val="00B316CF"/>
    <w:rsid w:val="00B319F0"/>
    <w:rsid w:val="00B32C8C"/>
    <w:rsid w:val="00B34469"/>
    <w:rsid w:val="00B344BE"/>
    <w:rsid w:val="00B34D51"/>
    <w:rsid w:val="00B368D2"/>
    <w:rsid w:val="00B36A0E"/>
    <w:rsid w:val="00B36BA1"/>
    <w:rsid w:val="00B40D67"/>
    <w:rsid w:val="00B415B1"/>
    <w:rsid w:val="00B43C45"/>
    <w:rsid w:val="00B50027"/>
    <w:rsid w:val="00B5117F"/>
    <w:rsid w:val="00B52654"/>
    <w:rsid w:val="00B52DD2"/>
    <w:rsid w:val="00B55EE8"/>
    <w:rsid w:val="00B56E6C"/>
    <w:rsid w:val="00B6364A"/>
    <w:rsid w:val="00B63D0E"/>
    <w:rsid w:val="00B65480"/>
    <w:rsid w:val="00B66985"/>
    <w:rsid w:val="00B7040C"/>
    <w:rsid w:val="00B73E76"/>
    <w:rsid w:val="00B745CC"/>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914"/>
    <w:rsid w:val="00BC7D61"/>
    <w:rsid w:val="00BC7F0F"/>
    <w:rsid w:val="00BC7F39"/>
    <w:rsid w:val="00BD35DF"/>
    <w:rsid w:val="00BD487E"/>
    <w:rsid w:val="00BE0C8A"/>
    <w:rsid w:val="00BE334D"/>
    <w:rsid w:val="00BE3B66"/>
    <w:rsid w:val="00BE41E0"/>
    <w:rsid w:val="00BE4988"/>
    <w:rsid w:val="00BE7DA9"/>
    <w:rsid w:val="00BF0936"/>
    <w:rsid w:val="00BF102A"/>
    <w:rsid w:val="00BF1AFB"/>
    <w:rsid w:val="00BF1C24"/>
    <w:rsid w:val="00BF5E73"/>
    <w:rsid w:val="00C0094A"/>
    <w:rsid w:val="00C0195D"/>
    <w:rsid w:val="00C0445B"/>
    <w:rsid w:val="00C06939"/>
    <w:rsid w:val="00C10298"/>
    <w:rsid w:val="00C1036A"/>
    <w:rsid w:val="00C142C6"/>
    <w:rsid w:val="00C158DB"/>
    <w:rsid w:val="00C15DFE"/>
    <w:rsid w:val="00C1703D"/>
    <w:rsid w:val="00C21E3B"/>
    <w:rsid w:val="00C22859"/>
    <w:rsid w:val="00C23DCF"/>
    <w:rsid w:val="00C25BE3"/>
    <w:rsid w:val="00C277EB"/>
    <w:rsid w:val="00C303AF"/>
    <w:rsid w:val="00C348D5"/>
    <w:rsid w:val="00C349A2"/>
    <w:rsid w:val="00C35B1A"/>
    <w:rsid w:val="00C37518"/>
    <w:rsid w:val="00C40B6C"/>
    <w:rsid w:val="00C40BDA"/>
    <w:rsid w:val="00C41C7D"/>
    <w:rsid w:val="00C459D7"/>
    <w:rsid w:val="00C63023"/>
    <w:rsid w:val="00C63743"/>
    <w:rsid w:val="00C70893"/>
    <w:rsid w:val="00C75075"/>
    <w:rsid w:val="00C7551B"/>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19E0"/>
    <w:rsid w:val="00CA32E3"/>
    <w:rsid w:val="00CA43FD"/>
    <w:rsid w:val="00CA6968"/>
    <w:rsid w:val="00CB18EB"/>
    <w:rsid w:val="00CB3224"/>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7B6D"/>
    <w:rsid w:val="00CE0081"/>
    <w:rsid w:val="00CE0C52"/>
    <w:rsid w:val="00CE24E5"/>
    <w:rsid w:val="00CE41DB"/>
    <w:rsid w:val="00CE443A"/>
    <w:rsid w:val="00CE4D96"/>
    <w:rsid w:val="00CE5DF6"/>
    <w:rsid w:val="00CF35F3"/>
    <w:rsid w:val="00CF49F2"/>
    <w:rsid w:val="00CF576C"/>
    <w:rsid w:val="00CF61FE"/>
    <w:rsid w:val="00CF6BA3"/>
    <w:rsid w:val="00D02693"/>
    <w:rsid w:val="00D02FFC"/>
    <w:rsid w:val="00D037B1"/>
    <w:rsid w:val="00D04BC8"/>
    <w:rsid w:val="00D059A3"/>
    <w:rsid w:val="00D06F73"/>
    <w:rsid w:val="00D07126"/>
    <w:rsid w:val="00D07502"/>
    <w:rsid w:val="00D078C4"/>
    <w:rsid w:val="00D07B14"/>
    <w:rsid w:val="00D1310B"/>
    <w:rsid w:val="00D15EA5"/>
    <w:rsid w:val="00D166E9"/>
    <w:rsid w:val="00D16F63"/>
    <w:rsid w:val="00D20EC7"/>
    <w:rsid w:val="00D2100B"/>
    <w:rsid w:val="00D23022"/>
    <w:rsid w:val="00D23BDC"/>
    <w:rsid w:val="00D23D11"/>
    <w:rsid w:val="00D3089E"/>
    <w:rsid w:val="00D31D7A"/>
    <w:rsid w:val="00D31F9F"/>
    <w:rsid w:val="00D33D2F"/>
    <w:rsid w:val="00D33E60"/>
    <w:rsid w:val="00D3699C"/>
    <w:rsid w:val="00D420A1"/>
    <w:rsid w:val="00D44228"/>
    <w:rsid w:val="00D44D77"/>
    <w:rsid w:val="00D45155"/>
    <w:rsid w:val="00D460E7"/>
    <w:rsid w:val="00D61A8B"/>
    <w:rsid w:val="00D6262C"/>
    <w:rsid w:val="00D63A2A"/>
    <w:rsid w:val="00D63ABC"/>
    <w:rsid w:val="00D66D82"/>
    <w:rsid w:val="00D675F1"/>
    <w:rsid w:val="00D71974"/>
    <w:rsid w:val="00D72117"/>
    <w:rsid w:val="00D73B96"/>
    <w:rsid w:val="00D76834"/>
    <w:rsid w:val="00D76C00"/>
    <w:rsid w:val="00D80807"/>
    <w:rsid w:val="00D80F67"/>
    <w:rsid w:val="00D8355D"/>
    <w:rsid w:val="00D86917"/>
    <w:rsid w:val="00D86AB6"/>
    <w:rsid w:val="00D900C6"/>
    <w:rsid w:val="00D90702"/>
    <w:rsid w:val="00D92F9A"/>
    <w:rsid w:val="00D9427D"/>
    <w:rsid w:val="00D95784"/>
    <w:rsid w:val="00D96128"/>
    <w:rsid w:val="00D97DFF"/>
    <w:rsid w:val="00D97FFC"/>
    <w:rsid w:val="00DA23A2"/>
    <w:rsid w:val="00DA280B"/>
    <w:rsid w:val="00DA36EE"/>
    <w:rsid w:val="00DA452E"/>
    <w:rsid w:val="00DA484B"/>
    <w:rsid w:val="00DA5128"/>
    <w:rsid w:val="00DB308D"/>
    <w:rsid w:val="00DB5F40"/>
    <w:rsid w:val="00DB7951"/>
    <w:rsid w:val="00DC42CB"/>
    <w:rsid w:val="00DC4344"/>
    <w:rsid w:val="00DC6112"/>
    <w:rsid w:val="00DC7608"/>
    <w:rsid w:val="00DD1E47"/>
    <w:rsid w:val="00DD2F91"/>
    <w:rsid w:val="00DD57D0"/>
    <w:rsid w:val="00DD61A9"/>
    <w:rsid w:val="00DD6EF1"/>
    <w:rsid w:val="00DD7723"/>
    <w:rsid w:val="00DE0FC3"/>
    <w:rsid w:val="00DE122A"/>
    <w:rsid w:val="00DE4958"/>
    <w:rsid w:val="00DF2CE8"/>
    <w:rsid w:val="00DF51A9"/>
    <w:rsid w:val="00DF598F"/>
    <w:rsid w:val="00DF5B65"/>
    <w:rsid w:val="00DF5D5E"/>
    <w:rsid w:val="00DF69FD"/>
    <w:rsid w:val="00DF71EE"/>
    <w:rsid w:val="00E01A1E"/>
    <w:rsid w:val="00E04361"/>
    <w:rsid w:val="00E044B8"/>
    <w:rsid w:val="00E0610F"/>
    <w:rsid w:val="00E064F1"/>
    <w:rsid w:val="00E064FD"/>
    <w:rsid w:val="00E06AF5"/>
    <w:rsid w:val="00E1053A"/>
    <w:rsid w:val="00E11C05"/>
    <w:rsid w:val="00E175DB"/>
    <w:rsid w:val="00E23BC0"/>
    <w:rsid w:val="00E24A6E"/>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1297"/>
    <w:rsid w:val="00E5207F"/>
    <w:rsid w:val="00E52C24"/>
    <w:rsid w:val="00E53E6F"/>
    <w:rsid w:val="00E54D79"/>
    <w:rsid w:val="00E54E18"/>
    <w:rsid w:val="00E55127"/>
    <w:rsid w:val="00E558ED"/>
    <w:rsid w:val="00E55DB1"/>
    <w:rsid w:val="00E56701"/>
    <w:rsid w:val="00E62754"/>
    <w:rsid w:val="00E6359B"/>
    <w:rsid w:val="00E63F24"/>
    <w:rsid w:val="00E64D2D"/>
    <w:rsid w:val="00E655D1"/>
    <w:rsid w:val="00E65FF2"/>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A57E5"/>
    <w:rsid w:val="00EA5B9B"/>
    <w:rsid w:val="00EB24B8"/>
    <w:rsid w:val="00EB2590"/>
    <w:rsid w:val="00EB33DF"/>
    <w:rsid w:val="00EB3478"/>
    <w:rsid w:val="00EB4B39"/>
    <w:rsid w:val="00EB5F18"/>
    <w:rsid w:val="00EB6405"/>
    <w:rsid w:val="00EB6FE3"/>
    <w:rsid w:val="00EC16B4"/>
    <w:rsid w:val="00EC2ACD"/>
    <w:rsid w:val="00EC35ED"/>
    <w:rsid w:val="00EC37D9"/>
    <w:rsid w:val="00EC4D7A"/>
    <w:rsid w:val="00EC7073"/>
    <w:rsid w:val="00EC7F42"/>
    <w:rsid w:val="00ED6196"/>
    <w:rsid w:val="00ED7574"/>
    <w:rsid w:val="00EE0F65"/>
    <w:rsid w:val="00EE14A6"/>
    <w:rsid w:val="00EE45A9"/>
    <w:rsid w:val="00EF0130"/>
    <w:rsid w:val="00EF4168"/>
    <w:rsid w:val="00EF4888"/>
    <w:rsid w:val="00EF4DA6"/>
    <w:rsid w:val="00EF6FA3"/>
    <w:rsid w:val="00F046FE"/>
    <w:rsid w:val="00F05618"/>
    <w:rsid w:val="00F117C7"/>
    <w:rsid w:val="00F127A3"/>
    <w:rsid w:val="00F132E3"/>
    <w:rsid w:val="00F246A1"/>
    <w:rsid w:val="00F24F53"/>
    <w:rsid w:val="00F26837"/>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6F88"/>
    <w:rsid w:val="00F572E2"/>
    <w:rsid w:val="00F63F3F"/>
    <w:rsid w:val="00F650D4"/>
    <w:rsid w:val="00F6682C"/>
    <w:rsid w:val="00F66FA5"/>
    <w:rsid w:val="00F672FE"/>
    <w:rsid w:val="00F71678"/>
    <w:rsid w:val="00F7308F"/>
    <w:rsid w:val="00F730E3"/>
    <w:rsid w:val="00F739CD"/>
    <w:rsid w:val="00F755E9"/>
    <w:rsid w:val="00F776CB"/>
    <w:rsid w:val="00F8283A"/>
    <w:rsid w:val="00F83073"/>
    <w:rsid w:val="00F832C7"/>
    <w:rsid w:val="00F84D39"/>
    <w:rsid w:val="00F84FB5"/>
    <w:rsid w:val="00F8547C"/>
    <w:rsid w:val="00F85A19"/>
    <w:rsid w:val="00F909CD"/>
    <w:rsid w:val="00F915DA"/>
    <w:rsid w:val="00F91B7F"/>
    <w:rsid w:val="00F94A34"/>
    <w:rsid w:val="00F95707"/>
    <w:rsid w:val="00F95D67"/>
    <w:rsid w:val="00F974D1"/>
    <w:rsid w:val="00FA03A3"/>
    <w:rsid w:val="00FA16E0"/>
    <w:rsid w:val="00FA3485"/>
    <w:rsid w:val="00FA34D7"/>
    <w:rsid w:val="00FA439A"/>
    <w:rsid w:val="00FA47EE"/>
    <w:rsid w:val="00FA7ACF"/>
    <w:rsid w:val="00FB0C4B"/>
    <w:rsid w:val="00FB6882"/>
    <w:rsid w:val="00FB6D97"/>
    <w:rsid w:val="00FC4397"/>
    <w:rsid w:val="00FC788F"/>
    <w:rsid w:val="00FD05AD"/>
    <w:rsid w:val="00FD0666"/>
    <w:rsid w:val="00FD1AE1"/>
    <w:rsid w:val="00FD21D7"/>
    <w:rsid w:val="00FD26BE"/>
    <w:rsid w:val="00FD4FAC"/>
    <w:rsid w:val="00FD504F"/>
    <w:rsid w:val="00FD728B"/>
    <w:rsid w:val="00FD7295"/>
    <w:rsid w:val="00FE119C"/>
    <w:rsid w:val="00FE2187"/>
    <w:rsid w:val="00FE2654"/>
    <w:rsid w:val="00FE320C"/>
    <w:rsid w:val="00FE4469"/>
    <w:rsid w:val="00FE5EAB"/>
    <w:rsid w:val="00FE6B4D"/>
    <w:rsid w:val="00FE77CB"/>
    <w:rsid w:val="00FE7FFA"/>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DB07E6C3-0658-4710-ACA9-F457F0DBF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5849a1ba-e9f9-4b4b-b4ac-f429c5f92afe"/>
    <ds:schemaRef ds:uri="9c46a28d-acc8-4027-86ce-a8901ee39950"/>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441</TotalTime>
  <Pages>6</Pages>
  <Words>1797</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143</cp:revision>
  <cp:lastPrinted>2023-02-27T15:29:00Z</cp:lastPrinted>
  <dcterms:created xsi:type="dcterms:W3CDTF">2023-02-19T17:34:00Z</dcterms:created>
  <dcterms:modified xsi:type="dcterms:W3CDTF">2024-02-23T11:31:00Z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