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6B751" w14:textId="77777777" w:rsidR="00936F30" w:rsidRPr="003348CD" w:rsidRDefault="00936F30" w:rsidP="00697AB9">
      <w:pPr>
        <w:rPr>
          <w:b/>
          <w:bCs/>
          <w:sz w:val="24"/>
          <w:szCs w:val="24"/>
          <w:lang w:val="en-US"/>
        </w:rPr>
      </w:pPr>
    </w:p>
    <w:p w14:paraId="44B37FC2" w14:textId="77777777" w:rsidR="002945C6" w:rsidRDefault="002945C6" w:rsidP="007274A9">
      <w:pPr>
        <w:spacing w:line="240" w:lineRule="atLeast"/>
        <w:ind w:right="-45"/>
        <w:jc w:val="center"/>
        <w:rPr>
          <w:b/>
          <w:bCs/>
          <w:sz w:val="40"/>
          <w:szCs w:val="40"/>
        </w:rPr>
      </w:pPr>
    </w:p>
    <w:p w14:paraId="35390D72" w14:textId="77777777" w:rsidR="002945C6" w:rsidRDefault="002945C6" w:rsidP="007274A9">
      <w:pPr>
        <w:spacing w:line="240" w:lineRule="atLeast"/>
        <w:ind w:right="-45"/>
        <w:jc w:val="center"/>
        <w:rPr>
          <w:b/>
          <w:bCs/>
          <w:sz w:val="40"/>
          <w:szCs w:val="40"/>
        </w:rPr>
      </w:pPr>
    </w:p>
    <w:p w14:paraId="68C58B54" w14:textId="77777777"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14:paraId="7D7F0934" w14:textId="20CAE27F" w:rsidR="007274A9" w:rsidRPr="0063433F" w:rsidRDefault="00980231" w:rsidP="007274A9">
      <w:pPr>
        <w:spacing w:line="240" w:lineRule="atLeast"/>
        <w:ind w:right="-45"/>
        <w:jc w:val="center"/>
        <w:rPr>
          <w:b/>
          <w:bCs/>
          <w:sz w:val="40"/>
          <w:szCs w:val="40"/>
        </w:rPr>
      </w:pPr>
      <w:r>
        <w:rPr>
          <w:b/>
          <w:bCs/>
          <w:sz w:val="40"/>
          <w:szCs w:val="40"/>
        </w:rPr>
        <w:t>and its Subsidiar</w:t>
      </w:r>
      <w:r w:rsidR="00D47E24">
        <w:rPr>
          <w:b/>
          <w:bCs/>
          <w:sz w:val="40"/>
          <w:szCs w:val="40"/>
        </w:rPr>
        <w:t>ies</w:t>
      </w:r>
    </w:p>
    <w:p w14:paraId="0D90FB1E" w14:textId="77777777" w:rsidR="007274A9" w:rsidRPr="0063433F" w:rsidRDefault="007274A9" w:rsidP="007274A9">
      <w:pPr>
        <w:spacing w:line="240" w:lineRule="atLeast"/>
        <w:ind w:right="-45"/>
        <w:jc w:val="center"/>
        <w:rPr>
          <w:sz w:val="26"/>
          <w:szCs w:val="26"/>
        </w:rPr>
      </w:pPr>
    </w:p>
    <w:p w14:paraId="0DFE5EAE" w14:textId="77777777" w:rsidR="007274A9" w:rsidRPr="0063433F" w:rsidRDefault="007274A9" w:rsidP="007274A9">
      <w:pPr>
        <w:spacing w:line="240" w:lineRule="atLeast"/>
        <w:ind w:right="-45"/>
        <w:jc w:val="center"/>
        <w:rPr>
          <w:sz w:val="26"/>
          <w:szCs w:val="26"/>
        </w:rPr>
      </w:pPr>
    </w:p>
    <w:p w14:paraId="7282F633" w14:textId="77777777"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14:paraId="252BFD30" w14:textId="19E1201A" w:rsidR="00C83385" w:rsidRDefault="00C76F33" w:rsidP="007274A9">
      <w:pPr>
        <w:spacing w:line="240" w:lineRule="atLeast"/>
        <w:ind w:right="-45"/>
        <w:jc w:val="center"/>
        <w:rPr>
          <w:sz w:val="36"/>
          <w:szCs w:val="36"/>
        </w:rPr>
      </w:pPr>
      <w:r>
        <w:rPr>
          <w:sz w:val="36"/>
          <w:szCs w:val="36"/>
        </w:rPr>
        <w:t>31 December 20</w:t>
      </w:r>
      <w:r w:rsidR="00075548">
        <w:rPr>
          <w:sz w:val="36"/>
          <w:szCs w:val="36"/>
        </w:rPr>
        <w:t>2</w:t>
      </w:r>
      <w:r w:rsidR="00AA4355">
        <w:rPr>
          <w:sz w:val="36"/>
          <w:szCs w:val="36"/>
        </w:rPr>
        <w:t>3</w:t>
      </w:r>
    </w:p>
    <w:p w14:paraId="239CDB41" w14:textId="77777777" w:rsidR="007274A9" w:rsidRPr="0063433F" w:rsidRDefault="007274A9" w:rsidP="007274A9">
      <w:pPr>
        <w:spacing w:line="240" w:lineRule="atLeast"/>
        <w:ind w:right="-45"/>
        <w:jc w:val="center"/>
        <w:rPr>
          <w:sz w:val="36"/>
          <w:szCs w:val="36"/>
        </w:rPr>
      </w:pPr>
      <w:r w:rsidRPr="0063433F">
        <w:rPr>
          <w:sz w:val="36"/>
          <w:szCs w:val="36"/>
        </w:rPr>
        <w:t>and</w:t>
      </w:r>
    </w:p>
    <w:p w14:paraId="539404A9" w14:textId="77777777"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14:paraId="70839C23" w14:textId="77777777" w:rsidR="007274A9" w:rsidRPr="0063433F" w:rsidRDefault="007274A9" w:rsidP="007274A9">
      <w:pPr>
        <w:spacing w:line="240" w:lineRule="atLeast"/>
        <w:ind w:right="-45"/>
        <w:jc w:val="center"/>
        <w:rPr>
          <w:sz w:val="32"/>
          <w:szCs w:val="32"/>
        </w:rPr>
      </w:pPr>
    </w:p>
    <w:p w14:paraId="0409D544" w14:textId="77777777" w:rsidR="007274A9" w:rsidRPr="0063433F" w:rsidRDefault="007274A9" w:rsidP="007274A9">
      <w:pPr>
        <w:spacing w:line="240" w:lineRule="atLeast"/>
        <w:ind w:right="-45"/>
        <w:jc w:val="both"/>
        <w:rPr>
          <w:b/>
          <w:bCs/>
          <w:sz w:val="28"/>
          <w:szCs w:val="28"/>
        </w:rPr>
        <w:sectPr w:rsidR="007274A9" w:rsidRPr="0063433F" w:rsidSect="009C0402">
          <w:headerReference w:type="default" r:id="rId10"/>
          <w:footerReference w:type="even" r:id="rId11"/>
          <w:footerReference w:type="default" r:id="rId12"/>
          <w:headerReference w:type="first" r:id="rId13"/>
          <w:type w:val="nextColumn"/>
          <w:pgSz w:w="11907" w:h="16840" w:code="9"/>
          <w:pgMar w:top="691" w:right="1152" w:bottom="720" w:left="1152" w:header="720" w:footer="720" w:gutter="0"/>
          <w:paperSrc w:first="15" w:other="15"/>
          <w:pgNumType w:start="0"/>
          <w:cols w:space="737"/>
          <w:titlePg/>
        </w:sectPr>
      </w:pPr>
    </w:p>
    <w:p w14:paraId="08475092" w14:textId="77777777" w:rsidR="007274A9" w:rsidRPr="0063433F" w:rsidRDefault="007274A9" w:rsidP="007274A9">
      <w:pPr>
        <w:spacing w:line="240" w:lineRule="atLeast"/>
        <w:ind w:right="-45"/>
        <w:jc w:val="both"/>
        <w:rPr>
          <w:b/>
          <w:bCs/>
          <w:sz w:val="28"/>
          <w:szCs w:val="28"/>
        </w:rPr>
      </w:pPr>
    </w:p>
    <w:p w14:paraId="32EAB3BA" w14:textId="77777777" w:rsidR="00A20405" w:rsidRDefault="00A20405" w:rsidP="005D7B27">
      <w:pPr>
        <w:rPr>
          <w:b/>
          <w:bCs/>
          <w:sz w:val="28"/>
          <w:szCs w:val="28"/>
        </w:rPr>
      </w:pPr>
    </w:p>
    <w:p w14:paraId="70FDB35F" w14:textId="77777777" w:rsidR="002945C6" w:rsidRDefault="002945C6" w:rsidP="00A867A1">
      <w:pPr>
        <w:rPr>
          <w:b/>
          <w:bCs/>
          <w:sz w:val="28"/>
          <w:szCs w:val="28"/>
        </w:rPr>
      </w:pPr>
    </w:p>
    <w:p w14:paraId="4FD72452" w14:textId="77777777" w:rsidR="002945C6" w:rsidRDefault="002945C6" w:rsidP="00A867A1">
      <w:pPr>
        <w:rPr>
          <w:b/>
          <w:bCs/>
          <w:sz w:val="28"/>
          <w:szCs w:val="28"/>
        </w:rPr>
      </w:pPr>
    </w:p>
    <w:p w14:paraId="0B992B58" w14:textId="77777777" w:rsidR="002945C6" w:rsidRDefault="002945C6" w:rsidP="00A867A1">
      <w:pPr>
        <w:rPr>
          <w:b/>
          <w:bCs/>
          <w:sz w:val="28"/>
          <w:szCs w:val="28"/>
        </w:rPr>
      </w:pPr>
    </w:p>
    <w:p w14:paraId="0E20825F" w14:textId="77777777" w:rsidR="002945C6" w:rsidRDefault="002945C6" w:rsidP="00A867A1">
      <w:pPr>
        <w:rPr>
          <w:b/>
          <w:bCs/>
          <w:sz w:val="28"/>
          <w:szCs w:val="28"/>
        </w:rPr>
      </w:pPr>
    </w:p>
    <w:p w14:paraId="10364138" w14:textId="77777777" w:rsidR="002945C6" w:rsidRDefault="002945C6" w:rsidP="00A867A1">
      <w:pPr>
        <w:rPr>
          <w:b/>
          <w:bCs/>
          <w:sz w:val="28"/>
          <w:szCs w:val="28"/>
        </w:rPr>
      </w:pPr>
    </w:p>
    <w:p w14:paraId="0C70B87F" w14:textId="77777777" w:rsidR="002945C6" w:rsidRDefault="002945C6" w:rsidP="00A867A1">
      <w:pPr>
        <w:rPr>
          <w:b/>
          <w:bCs/>
          <w:sz w:val="28"/>
          <w:szCs w:val="28"/>
        </w:rPr>
      </w:pPr>
    </w:p>
    <w:p w14:paraId="5B62879F" w14:textId="77777777" w:rsidR="003766E9" w:rsidRDefault="003766E9" w:rsidP="00A867A1">
      <w:pPr>
        <w:rPr>
          <w:b/>
          <w:bCs/>
          <w:sz w:val="28"/>
          <w:szCs w:val="28"/>
        </w:rPr>
      </w:pPr>
    </w:p>
    <w:p w14:paraId="6DF9D466" w14:textId="77777777" w:rsidR="003766E9" w:rsidRDefault="003766E9" w:rsidP="00A867A1">
      <w:pPr>
        <w:rPr>
          <w:b/>
          <w:bCs/>
          <w:sz w:val="28"/>
          <w:szCs w:val="28"/>
        </w:rPr>
      </w:pPr>
    </w:p>
    <w:p w14:paraId="24562DA4" w14:textId="77777777" w:rsidR="003766E9" w:rsidRDefault="003766E9" w:rsidP="00A867A1">
      <w:pPr>
        <w:rPr>
          <w:b/>
          <w:bCs/>
          <w:sz w:val="28"/>
          <w:szCs w:val="28"/>
        </w:rPr>
      </w:pPr>
    </w:p>
    <w:p w14:paraId="1921A54D" w14:textId="77777777" w:rsidR="006A7FDE" w:rsidRPr="002404BF" w:rsidRDefault="006A7FDE" w:rsidP="006A7FDE">
      <w:pPr>
        <w:rPr>
          <w:b/>
          <w:bCs/>
          <w:sz w:val="28"/>
          <w:szCs w:val="28"/>
        </w:rPr>
      </w:pPr>
      <w:r w:rsidRPr="002404BF">
        <w:rPr>
          <w:b/>
          <w:bCs/>
          <w:sz w:val="28"/>
          <w:szCs w:val="28"/>
        </w:rPr>
        <w:t>Independent Auditor’s Report</w:t>
      </w:r>
    </w:p>
    <w:p w14:paraId="3ACF41B5" w14:textId="77777777" w:rsidR="006A7FDE" w:rsidRDefault="006A7FDE" w:rsidP="006A7FDE">
      <w:pPr>
        <w:pStyle w:val="RNormal"/>
      </w:pPr>
    </w:p>
    <w:p w14:paraId="3C188237" w14:textId="77777777" w:rsidR="003766E9" w:rsidRPr="002404BF" w:rsidRDefault="003766E9" w:rsidP="006A7FDE">
      <w:pPr>
        <w:pStyle w:val="RNormal"/>
      </w:pPr>
    </w:p>
    <w:p w14:paraId="13483A12" w14:textId="77777777"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14:paraId="54E87FF5" w14:textId="77777777" w:rsidR="006A7FDE" w:rsidRDefault="006A7FDE" w:rsidP="006A7FDE">
      <w:pPr>
        <w:jc w:val="both"/>
        <w:rPr>
          <w:b/>
          <w:bCs/>
        </w:rPr>
      </w:pPr>
    </w:p>
    <w:p w14:paraId="7681B56A" w14:textId="77777777" w:rsidR="00B16ECB" w:rsidRPr="00B239CD" w:rsidRDefault="00B16ECB" w:rsidP="006A7FDE">
      <w:pPr>
        <w:jc w:val="both"/>
        <w:rPr>
          <w:b/>
          <w:bCs/>
        </w:rPr>
      </w:pPr>
    </w:p>
    <w:p w14:paraId="6919946C" w14:textId="77777777" w:rsidR="006A7FDE" w:rsidRPr="00D10972" w:rsidRDefault="006A7FDE" w:rsidP="006A7FDE">
      <w:pPr>
        <w:jc w:val="both"/>
        <w:outlineLvl w:val="0"/>
        <w:rPr>
          <w:i/>
          <w:iCs/>
        </w:rPr>
      </w:pPr>
      <w:r w:rsidRPr="00D10972">
        <w:rPr>
          <w:i/>
          <w:iCs/>
        </w:rPr>
        <w:t>Opinion</w:t>
      </w:r>
    </w:p>
    <w:p w14:paraId="155FE940" w14:textId="77777777" w:rsidR="006A7FDE" w:rsidRDefault="006A7FDE" w:rsidP="006A7FDE">
      <w:pPr>
        <w:jc w:val="both"/>
        <w:outlineLvl w:val="0"/>
        <w:rPr>
          <w:i/>
          <w:iCs/>
        </w:rPr>
      </w:pPr>
    </w:p>
    <w:p w14:paraId="1B83F2F3" w14:textId="4FD2C8C1" w:rsidR="006A7FDE" w:rsidRPr="00B239CD" w:rsidRDefault="006A7FDE" w:rsidP="006A7FDE">
      <w:pPr>
        <w:jc w:val="both"/>
        <w:rPr>
          <w:i/>
          <w:iCs/>
        </w:rPr>
      </w:pPr>
      <w:r w:rsidRPr="00B239CD">
        <w:t>I have audited the consolidated and separate financial statements of Synnex (Thailand) Public Company Limited and its subsidiar</w:t>
      </w:r>
      <w:r w:rsidR="00D47E24">
        <w:t>ies</w:t>
      </w:r>
      <w:r w:rsidRPr="00B239CD">
        <w:t xml:space="preserve"> (the “Group”) and of Synnex (Thailand) Public Company Limited (the “Company”), respectively, which comprise the consolidated and separate statements of financial</w:t>
      </w:r>
      <w:r w:rsidR="00B16ECB">
        <w:t xml:space="preserve"> position as at 31 December 20</w:t>
      </w:r>
      <w:r w:rsidR="00075548">
        <w:t>2</w:t>
      </w:r>
      <w:r w:rsidR="00AA4355">
        <w:t>3</w:t>
      </w:r>
      <w:r w:rsidRPr="00B239CD">
        <w:t>, the consolidated and separate statements of comprehensive income, changes in equity and cash flows for the year then ended, and notes, comprising a summary of significant accounting policies and other explanatory information.</w:t>
      </w:r>
    </w:p>
    <w:p w14:paraId="300C1EAF" w14:textId="77777777" w:rsidR="006A7FDE" w:rsidRPr="00B239CD" w:rsidRDefault="006A7FDE" w:rsidP="006A7FDE">
      <w:pPr>
        <w:jc w:val="both"/>
        <w:rPr>
          <w:i/>
          <w:iCs/>
        </w:rPr>
      </w:pPr>
    </w:p>
    <w:p w14:paraId="5C01E136" w14:textId="31D0D823" w:rsidR="006A7FDE" w:rsidRPr="00B239CD" w:rsidRDefault="006A7FDE" w:rsidP="006A7FDE">
      <w:pPr>
        <w:shd w:val="clear" w:color="auto" w:fill="FFFFFF"/>
        <w:jc w:val="both"/>
      </w:pPr>
      <w:r w:rsidRPr="00B239CD">
        <w:t xml:space="preserve">In my opinion, the accompanying consolidated and separate financial statements present fairly, in all material respects, the financial position of the Group and the Company, respectively, as </w:t>
      </w:r>
      <w:proofErr w:type="gramStart"/>
      <w:r w:rsidRPr="00B239CD">
        <w:t>at</w:t>
      </w:r>
      <w:proofErr w:type="gramEnd"/>
      <w:r w:rsidRPr="00B239CD">
        <w:t xml:space="preserve"> 31 December 20</w:t>
      </w:r>
      <w:r w:rsidR="00075548">
        <w:t>2</w:t>
      </w:r>
      <w:r w:rsidR="00AA4355">
        <w:t>3</w:t>
      </w:r>
      <w:r w:rsidR="0008098B">
        <w:t xml:space="preserve"> </w:t>
      </w:r>
      <w:r w:rsidRPr="00B239CD">
        <w:t xml:space="preserve">and their financial performance and cash flows for the year then ended in accordance with Thai Financial Reporting Standards (TFRSs). </w:t>
      </w:r>
    </w:p>
    <w:p w14:paraId="4F29B2F4" w14:textId="77777777" w:rsidR="006A7FDE" w:rsidRPr="00B239CD" w:rsidRDefault="006A7FDE" w:rsidP="006A7FDE">
      <w:pPr>
        <w:shd w:val="clear" w:color="auto" w:fill="FFFFFF"/>
        <w:jc w:val="both"/>
      </w:pPr>
    </w:p>
    <w:p w14:paraId="0DC3086B" w14:textId="77777777" w:rsidR="006A7FDE" w:rsidRPr="00B239CD" w:rsidRDefault="006A7FDE" w:rsidP="006A7FDE">
      <w:pPr>
        <w:autoSpaceDE w:val="0"/>
        <w:autoSpaceDN w:val="0"/>
        <w:adjustRightInd w:val="0"/>
        <w:rPr>
          <w:i/>
          <w:iCs/>
        </w:rPr>
      </w:pPr>
      <w:r w:rsidRPr="00B239CD">
        <w:rPr>
          <w:i/>
          <w:iCs/>
        </w:rPr>
        <w:t xml:space="preserve">Basis for Opinion </w:t>
      </w:r>
    </w:p>
    <w:p w14:paraId="0E26B92E" w14:textId="77777777" w:rsidR="006A7FDE" w:rsidRPr="00B239CD" w:rsidRDefault="006A7FDE" w:rsidP="006A7FDE">
      <w:pPr>
        <w:autoSpaceDE w:val="0"/>
        <w:autoSpaceDN w:val="0"/>
        <w:adjustRightInd w:val="0"/>
        <w:rPr>
          <w:i/>
          <w:iCs/>
        </w:rPr>
      </w:pPr>
    </w:p>
    <w:p w14:paraId="7E9AD80C" w14:textId="25D75F18"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w:t>
      </w:r>
      <w:r w:rsidRPr="005F38CF">
        <w:rPr>
          <w:i/>
          <w:iCs/>
        </w:rPr>
        <w:t>Code of Ethics for Professional Accountants</w:t>
      </w:r>
      <w:r w:rsidR="005F38CF">
        <w:rPr>
          <w:rFonts w:hint="cs"/>
          <w:cs/>
        </w:rPr>
        <w:t xml:space="preserve"> </w:t>
      </w:r>
      <w:r w:rsidR="005F38CF" w:rsidRPr="005F38CF">
        <w:rPr>
          <w:i/>
          <w:iCs/>
          <w:lang w:val="en-US"/>
        </w:rPr>
        <w:t>including Independence Standards</w:t>
      </w:r>
      <w:r w:rsidRPr="00B239CD">
        <w:t xml:space="preserve"> issued by the Federation of Accounting Professions </w:t>
      </w:r>
      <w:r w:rsidR="005F38CF" w:rsidRPr="005F38CF">
        <w:t xml:space="preserve">(Code of Ethics for Professional Accountants) </w:t>
      </w:r>
      <w:r w:rsidR="00755728">
        <w:t>that is</w:t>
      </w:r>
      <w:r w:rsidRPr="00B239CD">
        <w:t xml:space="preserve"> relevant to my audit of the consolidated and separate financial statements, and I have fulfilled my other ethical responsibilities in accordance with </w:t>
      </w:r>
      <w:r w:rsidR="005F38CF" w:rsidRPr="005F38CF">
        <w:t>the Code of Ethics for Professional Accountant</w:t>
      </w:r>
      <w:r w:rsidR="005F38CF">
        <w:t>s</w:t>
      </w:r>
      <w:r w:rsidRPr="00B239CD">
        <w:t>. I believe that the audit evidence I have obtained is sufficient and appropriate to provide a basis for my opinion.</w:t>
      </w:r>
    </w:p>
    <w:p w14:paraId="155F495C" w14:textId="77777777" w:rsidR="006A7FDE" w:rsidRPr="00EF6257" w:rsidRDefault="006A7FDE" w:rsidP="006A7FDE">
      <w:pPr>
        <w:autoSpaceDE w:val="0"/>
        <w:autoSpaceDN w:val="0"/>
        <w:adjustRightInd w:val="0"/>
        <w:rPr>
          <w:i/>
          <w:iCs/>
          <w:color w:val="000000"/>
        </w:rPr>
      </w:pPr>
    </w:p>
    <w:p w14:paraId="038E11C9" w14:textId="77777777" w:rsidR="006A7FDE" w:rsidRDefault="006A7FDE" w:rsidP="006A7FDE">
      <w:pPr>
        <w:pStyle w:val="RNormal"/>
        <w:sectPr w:rsidR="006A7FDE" w:rsidSect="001F398C">
          <w:footerReference w:type="default" r:id="rId14"/>
          <w:footerReference w:type="first" r:id="rId15"/>
          <w:type w:val="nextColumn"/>
          <w:pgSz w:w="11909" w:h="16834" w:code="9"/>
          <w:pgMar w:top="691" w:right="1152" w:bottom="720" w:left="1152" w:header="720" w:footer="720" w:gutter="0"/>
          <w:paperSrc w:first="15" w:other="15"/>
          <w:cols w:space="720"/>
          <w:noEndnote/>
        </w:sectPr>
      </w:pPr>
    </w:p>
    <w:p w14:paraId="7C4D0ACE" w14:textId="77777777" w:rsidR="00D461C7" w:rsidRPr="00EF6257" w:rsidRDefault="00D461C7" w:rsidP="00D461C7">
      <w:pPr>
        <w:autoSpaceDE w:val="0"/>
        <w:autoSpaceDN w:val="0"/>
        <w:adjustRightInd w:val="0"/>
        <w:rPr>
          <w:i/>
          <w:iCs/>
        </w:rPr>
      </w:pPr>
      <w:r w:rsidRPr="00EF6257">
        <w:rPr>
          <w:i/>
          <w:iCs/>
        </w:rPr>
        <w:lastRenderedPageBreak/>
        <w:t>Key Audit Matters</w:t>
      </w:r>
    </w:p>
    <w:p w14:paraId="32A48948" w14:textId="77777777" w:rsidR="00D461C7" w:rsidRPr="00EF6257" w:rsidRDefault="00D461C7" w:rsidP="00D461C7">
      <w:pPr>
        <w:autoSpaceDE w:val="0"/>
        <w:autoSpaceDN w:val="0"/>
        <w:adjustRightInd w:val="0"/>
      </w:pPr>
      <w:r w:rsidRPr="00EF6257">
        <w:rPr>
          <w:b/>
          <w:bCs/>
        </w:rPr>
        <w:t xml:space="preserve"> </w:t>
      </w:r>
    </w:p>
    <w:p w14:paraId="6D336027" w14:textId="77777777"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14:paraId="66FC9F91" w14:textId="77777777"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14:paraId="1B3588A8" w14:textId="77777777" w:rsidTr="008D2E24">
        <w:trPr>
          <w:trHeight w:val="181"/>
        </w:trPr>
        <w:tc>
          <w:tcPr>
            <w:tcW w:w="9738" w:type="dxa"/>
            <w:gridSpan w:val="2"/>
            <w:shd w:val="clear" w:color="auto" w:fill="auto"/>
          </w:tcPr>
          <w:p w14:paraId="048270FF" w14:textId="77777777" w:rsidR="00D461C7" w:rsidRPr="00B239CD" w:rsidRDefault="008D2E24" w:rsidP="00051235">
            <w:pPr>
              <w:autoSpaceDE w:val="0"/>
              <w:autoSpaceDN w:val="0"/>
              <w:adjustRightInd w:val="0"/>
            </w:pPr>
            <w:r w:rsidRPr="008D2E24">
              <w:t>Measurement of expected credit losses on trade</w:t>
            </w:r>
            <w:r w:rsidR="0079253B">
              <w:rPr>
                <w:rFonts w:hint="cs"/>
                <w:cs/>
              </w:rPr>
              <w:t xml:space="preserve"> </w:t>
            </w:r>
            <w:r w:rsidR="0079253B">
              <w:rPr>
                <w:lang w:val="en-US"/>
              </w:rPr>
              <w:t>accounts</w:t>
            </w:r>
            <w:r w:rsidRPr="008D2E24">
              <w:t xml:space="preserve"> receivable</w:t>
            </w:r>
          </w:p>
        </w:tc>
      </w:tr>
      <w:tr w:rsidR="00D461C7" w:rsidRPr="00B239CD" w14:paraId="743E961E" w14:textId="77777777" w:rsidTr="00BE1726">
        <w:tc>
          <w:tcPr>
            <w:tcW w:w="9738" w:type="dxa"/>
            <w:gridSpan w:val="2"/>
            <w:shd w:val="clear" w:color="auto" w:fill="auto"/>
          </w:tcPr>
          <w:p w14:paraId="6FC85A56" w14:textId="4B9FF399" w:rsidR="00D461C7" w:rsidRPr="00B239CD" w:rsidRDefault="00D461C7" w:rsidP="00F85950">
            <w:pPr>
              <w:autoSpaceDE w:val="0"/>
              <w:autoSpaceDN w:val="0"/>
              <w:adjustRightInd w:val="0"/>
            </w:pPr>
            <w:r w:rsidRPr="00B239CD">
              <w:t xml:space="preserve">Refer to </w:t>
            </w:r>
            <w:r w:rsidR="005440FF" w:rsidRPr="00DE5A6D">
              <w:t>n</w:t>
            </w:r>
            <w:r w:rsidRPr="00DE5A6D">
              <w:t>ote</w:t>
            </w:r>
            <w:r w:rsidR="005440FF" w:rsidRPr="00DE5A6D">
              <w:t>s</w:t>
            </w:r>
            <w:r w:rsidRPr="00DE5A6D">
              <w:t xml:space="preserve"> </w:t>
            </w:r>
            <w:r w:rsidR="00002BC4">
              <w:t>3</w:t>
            </w:r>
            <w:r w:rsidRPr="00DE5A6D">
              <w:t>(</w:t>
            </w:r>
            <w:r w:rsidR="00DE5A6D">
              <w:t>f</w:t>
            </w:r>
            <w:r w:rsidRPr="00DE5A6D">
              <w:t xml:space="preserve">), </w:t>
            </w:r>
            <w:r w:rsidR="00002BC4">
              <w:t>6</w:t>
            </w:r>
            <w:r w:rsidRPr="00DE5A6D">
              <w:t xml:space="preserve"> and</w:t>
            </w:r>
            <w:r>
              <w:t xml:space="preserve"> </w:t>
            </w:r>
            <w:r w:rsidR="00E02621">
              <w:t>2</w:t>
            </w:r>
            <w:r w:rsidR="00002BC4">
              <w:t>5</w:t>
            </w:r>
            <w:r w:rsidR="00511EF5">
              <w:t xml:space="preserve"> to the financial statements</w:t>
            </w:r>
          </w:p>
        </w:tc>
      </w:tr>
      <w:tr w:rsidR="00D461C7" w:rsidRPr="00B239CD" w14:paraId="22CEE886" w14:textId="77777777" w:rsidTr="00BE1726">
        <w:tc>
          <w:tcPr>
            <w:tcW w:w="4788" w:type="dxa"/>
            <w:shd w:val="clear" w:color="auto" w:fill="auto"/>
          </w:tcPr>
          <w:p w14:paraId="2011E6ED" w14:textId="77777777" w:rsidR="00D461C7" w:rsidRPr="006B05FC" w:rsidRDefault="00D461C7" w:rsidP="00051235">
            <w:pPr>
              <w:autoSpaceDE w:val="0"/>
              <w:autoSpaceDN w:val="0"/>
              <w:adjustRightInd w:val="0"/>
              <w:rPr>
                <w:b/>
                <w:bCs/>
                <w:lang w:val="en-US"/>
              </w:rPr>
            </w:pPr>
            <w:r w:rsidRPr="00E15B87">
              <w:rPr>
                <w:b/>
                <w:bCs/>
              </w:rPr>
              <w:t>The key audit matter</w:t>
            </w:r>
          </w:p>
        </w:tc>
        <w:tc>
          <w:tcPr>
            <w:tcW w:w="4950" w:type="dxa"/>
            <w:shd w:val="clear" w:color="auto" w:fill="auto"/>
          </w:tcPr>
          <w:p w14:paraId="69D4C678"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224FB614" w14:textId="77777777" w:rsidTr="00BE1726">
        <w:tc>
          <w:tcPr>
            <w:tcW w:w="4788" w:type="dxa"/>
            <w:shd w:val="clear" w:color="auto" w:fill="auto"/>
          </w:tcPr>
          <w:p w14:paraId="76BB2AFA" w14:textId="629B8400" w:rsidR="00A80382" w:rsidRPr="00201A3E" w:rsidRDefault="00A80382" w:rsidP="00D63C61">
            <w:pPr>
              <w:spacing w:before="120" w:after="240"/>
              <w:jc w:val="both"/>
              <w:rPr>
                <w:spacing w:val="-2"/>
                <w:lang w:val="en-US"/>
              </w:rPr>
            </w:pPr>
            <w:r w:rsidRPr="00201A3E">
              <w:rPr>
                <w:spacing w:val="-2"/>
                <w:lang w:val="en-US"/>
              </w:rPr>
              <w:t xml:space="preserve">The Group distributes </w:t>
            </w:r>
            <w:r w:rsidR="00201A3E" w:rsidRPr="00201A3E">
              <w:rPr>
                <w:spacing w:val="-2"/>
                <w:lang w:val="en-US"/>
              </w:rPr>
              <w:t xml:space="preserve">products are related to computer equipment, IT system, and communication devices </w:t>
            </w:r>
            <w:r w:rsidRPr="00201A3E">
              <w:rPr>
                <w:spacing w:val="-2"/>
                <w:lang w:val="en-US"/>
              </w:rPr>
              <w:t>whereas the Group’s customer base includes computer retailers and wholesalers including corporate customers and government projects. Accordingly, the Group had material trade accounts receivable.</w:t>
            </w:r>
          </w:p>
          <w:p w14:paraId="35F1D923" w14:textId="0323D5A3" w:rsidR="00D63C61" w:rsidRPr="0079253B" w:rsidRDefault="00D63C61" w:rsidP="00D63C61">
            <w:pPr>
              <w:spacing w:before="120" w:after="240"/>
              <w:jc w:val="thaiDistribute"/>
              <w:rPr>
                <w:spacing w:val="-4"/>
                <w:lang w:val="en-US"/>
              </w:rPr>
            </w:pPr>
            <w:r w:rsidRPr="0079253B">
              <w:rPr>
                <w:lang w:val="en-US"/>
              </w:rPr>
              <w:t>The Group measured expected credit losses on trade</w:t>
            </w:r>
            <w:r w:rsidR="0079253B" w:rsidRPr="0079253B">
              <w:rPr>
                <w:lang w:val="en-US"/>
              </w:rPr>
              <w:t xml:space="preserve"> accounts</w:t>
            </w:r>
            <w:r w:rsidRPr="0079253B">
              <w:rPr>
                <w:lang w:val="en-US"/>
              </w:rPr>
              <w:t xml:space="preserve"> receivable are based on management’s estimate of the lifetime expected credit loss, which is estimated by </w:t>
            </w:r>
            <w:proofErr w:type="gramStart"/>
            <w:r w:rsidRPr="0079253B">
              <w:rPr>
                <w:lang w:val="en-US"/>
              </w:rPr>
              <w:t>taking into account</w:t>
            </w:r>
            <w:proofErr w:type="gramEnd"/>
            <w:r w:rsidRPr="0079253B">
              <w:rPr>
                <w:lang w:val="en-US"/>
              </w:rPr>
              <w:t xml:space="preserve"> the credit history of the Group’s customers</w:t>
            </w:r>
            <w:r w:rsidRPr="0079253B">
              <w:rPr>
                <w:spacing w:val="-4"/>
                <w:lang w:val="en-US"/>
              </w:rPr>
              <w:t>, the current market environment</w:t>
            </w:r>
            <w:r w:rsidR="0079253B" w:rsidRPr="0079253B">
              <w:rPr>
                <w:spacing w:val="-4"/>
                <w:lang w:val="en-US"/>
              </w:rPr>
              <w:t xml:space="preserve"> </w:t>
            </w:r>
            <w:r w:rsidRPr="0079253B">
              <w:rPr>
                <w:spacing w:val="-4"/>
                <w:lang w:val="en-US"/>
              </w:rPr>
              <w:t>and</w:t>
            </w:r>
            <w:r w:rsidR="0079253B" w:rsidRPr="0079253B">
              <w:rPr>
                <w:spacing w:val="-4"/>
                <w:lang w:val="en-US"/>
              </w:rPr>
              <w:t xml:space="preserve"> </w:t>
            </w:r>
            <w:r w:rsidRPr="0079253B">
              <w:rPr>
                <w:spacing w:val="-4"/>
                <w:lang w:val="en-US"/>
              </w:rPr>
              <w:t>customer-specific conditions.</w:t>
            </w:r>
          </w:p>
          <w:p w14:paraId="1A23F4F9" w14:textId="1E300ECA" w:rsidR="00D461C7" w:rsidRPr="00D63C61" w:rsidRDefault="00D63C61" w:rsidP="00D63C61">
            <w:pPr>
              <w:autoSpaceDE w:val="0"/>
              <w:autoSpaceDN w:val="0"/>
              <w:adjustRightInd w:val="0"/>
              <w:jc w:val="thaiDistribute"/>
              <w:rPr>
                <w:spacing w:val="-2"/>
              </w:rPr>
            </w:pPr>
            <w:r w:rsidRPr="0079253B">
              <w:rPr>
                <w:lang w:val="en-US"/>
              </w:rPr>
              <w:t xml:space="preserve">I identified the measurement of expected credit losses as a key audit matter because trade </w:t>
            </w:r>
            <w:r w:rsidR="0079253B" w:rsidRPr="0079253B">
              <w:rPr>
                <w:lang w:val="en-US"/>
              </w:rPr>
              <w:t xml:space="preserve">accounts </w:t>
            </w:r>
            <w:r w:rsidRPr="0079253B">
              <w:rPr>
                <w:lang w:val="en-US"/>
              </w:rPr>
              <w:t>receivable</w:t>
            </w:r>
            <w:r w:rsidR="0079253B">
              <w:rPr>
                <w:lang w:val="en-US"/>
              </w:rPr>
              <w:t xml:space="preserve"> </w:t>
            </w:r>
            <w:r w:rsidR="0079253B" w:rsidRPr="0079253B">
              <w:rPr>
                <w:lang w:val="en-US"/>
              </w:rPr>
              <w:t>is</w:t>
            </w:r>
            <w:r w:rsidR="0079253B">
              <w:rPr>
                <w:lang w:val="en-US"/>
              </w:rPr>
              <w:t xml:space="preserve"> </w:t>
            </w:r>
            <w:r w:rsidRPr="0079253B">
              <w:rPr>
                <w:lang w:val="en-US"/>
              </w:rPr>
              <w:t>material to the Group and the recognition of expected credit loss requires the exercise of significant management judgement</w:t>
            </w:r>
            <w:r w:rsidRPr="00D63C61">
              <w:rPr>
                <w:spacing w:val="-2"/>
                <w:lang w:val="en-US"/>
              </w:rPr>
              <w:t xml:space="preserve">. </w:t>
            </w:r>
            <w:r w:rsidR="006715DB">
              <w:rPr>
                <w:spacing w:val="-2"/>
                <w:lang w:val="en-US"/>
              </w:rPr>
              <w:t>Therefore, I considered that this is a significant risk and a key area of focus in my audit.</w:t>
            </w:r>
          </w:p>
        </w:tc>
        <w:tc>
          <w:tcPr>
            <w:tcW w:w="4950" w:type="dxa"/>
            <w:shd w:val="clear" w:color="auto" w:fill="auto"/>
          </w:tcPr>
          <w:p w14:paraId="7079C574" w14:textId="77777777" w:rsidR="00D461C7" w:rsidRPr="00E15B87" w:rsidRDefault="008D2E24" w:rsidP="00051235">
            <w:pPr>
              <w:pStyle w:val="BodyText"/>
              <w:spacing w:before="120"/>
              <w:jc w:val="both"/>
              <w:rPr>
                <w:rFonts w:cs="Times New Roman"/>
              </w:rPr>
            </w:pPr>
            <w:r w:rsidRPr="008D2E24">
              <w:rPr>
                <w:rFonts w:cs="Times New Roman"/>
              </w:rPr>
              <w:t>My audit procedures to assess measurement</w:t>
            </w:r>
            <w:r>
              <w:rPr>
                <w:rFonts w:cs="Times New Roman"/>
              </w:rPr>
              <w:t xml:space="preserve"> </w:t>
            </w:r>
            <w:r w:rsidRPr="008D2E24">
              <w:rPr>
                <w:rFonts w:cs="Times New Roman"/>
              </w:rPr>
              <w:t>of</w:t>
            </w:r>
            <w:r>
              <w:rPr>
                <w:rFonts w:cs="Times New Roman"/>
              </w:rPr>
              <w:t xml:space="preserve"> </w:t>
            </w:r>
            <w:r w:rsidRPr="008D2E24">
              <w:rPr>
                <w:rFonts w:cs="Times New Roman"/>
              </w:rPr>
              <w:t>expected credit losses on trade</w:t>
            </w:r>
            <w:r w:rsidR="0079253B">
              <w:rPr>
                <w:rFonts w:cs="Times New Roman"/>
              </w:rPr>
              <w:t xml:space="preserve"> accounts</w:t>
            </w:r>
            <w:r w:rsidRPr="008D2E24">
              <w:rPr>
                <w:rFonts w:cs="Times New Roman"/>
              </w:rPr>
              <w:t xml:space="preserve"> receivable included the following:</w:t>
            </w:r>
          </w:p>
          <w:p w14:paraId="0A98DA8C" w14:textId="4BB3586C" w:rsidR="00A80382" w:rsidRPr="001925BC" w:rsidRDefault="00E579D6" w:rsidP="00E579D6">
            <w:pPr>
              <w:pStyle w:val="BodyText"/>
              <w:widowControl w:val="0"/>
              <w:numPr>
                <w:ilvl w:val="0"/>
                <w:numId w:val="14"/>
              </w:numPr>
              <w:spacing w:before="120" w:after="0" w:line="240" w:lineRule="auto"/>
              <w:ind w:left="238" w:hanging="238"/>
              <w:jc w:val="both"/>
              <w:rPr>
                <w:rFonts w:cs="Times New Roman"/>
                <w:spacing w:val="-2"/>
              </w:rPr>
            </w:pPr>
            <w:r w:rsidRPr="001925BC">
              <w:rPr>
                <w:rFonts w:cs="Times New Roman"/>
                <w:spacing w:val="-2"/>
              </w:rPr>
              <w:t>obtaining an understanding of the measurement of expected credit losses on trade</w:t>
            </w:r>
            <w:r w:rsidR="00951F00" w:rsidRPr="001925BC">
              <w:rPr>
                <w:rFonts w:cs="Times New Roman"/>
                <w:spacing w:val="-2"/>
              </w:rPr>
              <w:t xml:space="preserve"> </w:t>
            </w:r>
            <w:r w:rsidR="0079253B" w:rsidRPr="001925BC">
              <w:rPr>
                <w:rFonts w:cs="Times New Roman"/>
                <w:spacing w:val="-2"/>
              </w:rPr>
              <w:t xml:space="preserve">accounts </w:t>
            </w:r>
            <w:r w:rsidRPr="001925BC">
              <w:rPr>
                <w:rFonts w:cs="Times New Roman"/>
                <w:spacing w:val="-2"/>
              </w:rPr>
              <w:t>receivable, including credit approval</w:t>
            </w:r>
            <w:r w:rsidR="00951F00" w:rsidRPr="001925BC">
              <w:rPr>
                <w:rFonts w:cs="Times New Roman"/>
                <w:spacing w:val="-2"/>
              </w:rPr>
              <w:t xml:space="preserve"> </w:t>
            </w:r>
            <w:r w:rsidRPr="001925BC">
              <w:rPr>
                <w:rFonts w:cs="Times New Roman"/>
                <w:spacing w:val="-2"/>
              </w:rPr>
              <w:t>process,</w:t>
            </w:r>
            <w:r w:rsidR="00951E1E">
              <w:rPr>
                <w:rFonts w:cs="Times New Roman"/>
                <w:spacing w:val="-2"/>
              </w:rPr>
              <w:t xml:space="preserve"> </w:t>
            </w:r>
            <w:r w:rsidRPr="001925BC">
              <w:rPr>
                <w:rFonts w:cs="Times New Roman"/>
                <w:spacing w:val="-2"/>
              </w:rPr>
              <w:t xml:space="preserve">aging analysis review, management overlay and estimation of allowance for expected credit </w:t>
            </w:r>
            <w:proofErr w:type="gramStart"/>
            <w:r w:rsidRPr="001925BC">
              <w:rPr>
                <w:rFonts w:cs="Times New Roman"/>
                <w:spacing w:val="-2"/>
              </w:rPr>
              <w:t>losses</w:t>
            </w:r>
            <w:r w:rsidR="00A80382" w:rsidRPr="001925BC">
              <w:rPr>
                <w:rFonts w:cs="Times New Roman"/>
                <w:spacing w:val="-2"/>
              </w:rPr>
              <w:t>;</w:t>
            </w:r>
            <w:proofErr w:type="gramEnd"/>
          </w:p>
          <w:p w14:paraId="2504D373"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allowance</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past</w:t>
            </w:r>
            <w:r w:rsidR="00E579D6">
              <w:rPr>
                <w:rFonts w:cs="Times New Roman"/>
              </w:rPr>
              <w:t xml:space="preserve"> </w:t>
            </w:r>
            <w:r>
              <w:rPr>
                <w:rFonts w:cs="Times New Roman"/>
              </w:rPr>
              <w:t>experience of allowance</w:t>
            </w:r>
            <w:r w:rsidRPr="00E15B87">
              <w:rPr>
                <w:rFonts w:cs="Times New Roman"/>
              </w:rPr>
              <w:t xml:space="preserve"> with actual results</w:t>
            </w:r>
            <w:r>
              <w:rPr>
                <w:rFonts w:cs="Times New Roman"/>
              </w:rPr>
              <w:t xml:space="preserve"> </w:t>
            </w:r>
            <w:r w:rsidRPr="00E15B87">
              <w:rPr>
                <w:rFonts w:cs="Times New Roman"/>
              </w:rPr>
              <w:t xml:space="preserve">in order to evaluate the appropriateness of the assumptions made in the current </w:t>
            </w:r>
            <w:proofErr w:type="gramStart"/>
            <w:r w:rsidRPr="00E15B87">
              <w:rPr>
                <w:rFonts w:cs="Times New Roman"/>
              </w:rPr>
              <w:t>year;</w:t>
            </w:r>
            <w:proofErr w:type="gramEnd"/>
          </w:p>
          <w:p w14:paraId="4530AB28" w14:textId="229FAFFD" w:rsidR="00E579D6" w:rsidRPr="0079253B" w:rsidRDefault="00E579D6" w:rsidP="00FC58DD">
            <w:pPr>
              <w:pStyle w:val="BodyText"/>
              <w:widowControl w:val="0"/>
              <w:numPr>
                <w:ilvl w:val="0"/>
                <w:numId w:val="14"/>
              </w:numPr>
              <w:spacing w:before="120" w:after="0" w:line="240" w:lineRule="auto"/>
              <w:ind w:left="238" w:hanging="238"/>
              <w:jc w:val="both"/>
              <w:rPr>
                <w:rFonts w:cs="Times New Roman"/>
              </w:rPr>
            </w:pPr>
            <w:r w:rsidRPr="0079253B">
              <w:rPr>
                <w:rFonts w:cs="Times New Roman"/>
              </w:rPr>
              <w:t xml:space="preserve">testing the default data by assessing the categorization in the trade </w:t>
            </w:r>
            <w:r w:rsidR="0079253B" w:rsidRPr="0079253B">
              <w:rPr>
                <w:rFonts w:cs="Times New Roman"/>
              </w:rPr>
              <w:t xml:space="preserve">accounts </w:t>
            </w:r>
            <w:r w:rsidRPr="0079253B">
              <w:rPr>
                <w:rFonts w:cs="Times New Roman"/>
              </w:rPr>
              <w:t xml:space="preserve">receivable aging report by comparing a sample with the relevant underlying documents, on a sample </w:t>
            </w:r>
            <w:proofErr w:type="gramStart"/>
            <w:r w:rsidRPr="0079253B">
              <w:rPr>
                <w:rFonts w:cs="Times New Roman"/>
              </w:rPr>
              <w:t>basis;</w:t>
            </w:r>
            <w:proofErr w:type="gramEnd"/>
            <w:r w:rsidRPr="0079253B">
              <w:rPr>
                <w:rFonts w:cs="Times New Roman"/>
              </w:rPr>
              <w:t xml:space="preserve"> </w:t>
            </w:r>
          </w:p>
          <w:p w14:paraId="77230933" w14:textId="77777777" w:rsidR="0088026A" w:rsidRDefault="0088026A" w:rsidP="00FC58DD">
            <w:pPr>
              <w:pStyle w:val="BodyText"/>
              <w:widowControl w:val="0"/>
              <w:numPr>
                <w:ilvl w:val="0"/>
                <w:numId w:val="14"/>
              </w:numPr>
              <w:spacing w:before="120" w:after="0" w:line="240" w:lineRule="auto"/>
              <w:ind w:left="238" w:hanging="238"/>
              <w:jc w:val="both"/>
              <w:rPr>
                <w:rFonts w:cs="Times New Roman"/>
              </w:rPr>
            </w:pPr>
            <w:r>
              <w:rPr>
                <w:rFonts w:cs="Times New Roman"/>
              </w:rPr>
              <w:t>a</w:t>
            </w:r>
            <w:r w:rsidRPr="0088026A">
              <w:rPr>
                <w:rFonts w:cs="Times New Roman"/>
              </w:rPr>
              <w:t>ssessing overall data and assumptions used in management estimation whether the assumptions used in making the accounting estimate are reasonable, including interdependent and internally consistent for that accounting estimate.</w:t>
            </w:r>
          </w:p>
          <w:p w14:paraId="21415B72" w14:textId="77777777" w:rsidR="00A80382" w:rsidRPr="00A1632C" w:rsidRDefault="00E579D6" w:rsidP="00FC58DD">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sidR="0079253B">
              <w:rPr>
                <w:rFonts w:cs="Times New Roman"/>
                <w:spacing w:val="-4"/>
              </w:rPr>
              <w:t>F</w:t>
            </w:r>
            <w:r w:rsidRPr="00A1632C">
              <w:rPr>
                <w:rFonts w:cs="Times New Roman"/>
                <w:spacing w:val="-4"/>
              </w:rPr>
              <w:t xml:space="preserve">inancial </w:t>
            </w:r>
            <w:r w:rsidR="0079253B">
              <w:rPr>
                <w:rFonts w:cs="Times New Roman"/>
                <w:spacing w:val="-4"/>
              </w:rPr>
              <w:t>R</w:t>
            </w:r>
            <w:r w:rsidRPr="00A1632C">
              <w:rPr>
                <w:rFonts w:cs="Times New Roman"/>
                <w:spacing w:val="-4"/>
              </w:rPr>
              <w:t xml:space="preserve">eporting </w:t>
            </w:r>
            <w:r w:rsidR="0079253B">
              <w:rPr>
                <w:rFonts w:cs="Times New Roman"/>
                <w:spacing w:val="-4"/>
              </w:rPr>
              <w:t>S</w:t>
            </w:r>
            <w:r w:rsidRPr="00A1632C">
              <w:rPr>
                <w:rFonts w:cs="Times New Roman"/>
                <w:spacing w:val="-4"/>
              </w:rPr>
              <w:t>tandards.</w:t>
            </w:r>
          </w:p>
          <w:p w14:paraId="635DD8B6" w14:textId="77777777" w:rsidR="00095558" w:rsidRPr="00095558" w:rsidRDefault="00095558" w:rsidP="00A80382">
            <w:pPr>
              <w:pStyle w:val="BodyText"/>
              <w:widowControl w:val="0"/>
              <w:spacing w:before="120" w:after="0" w:line="240" w:lineRule="auto"/>
              <w:jc w:val="thaiDistribute"/>
              <w:rPr>
                <w:rFonts w:cs="Times New Roman"/>
              </w:rPr>
            </w:pPr>
          </w:p>
        </w:tc>
      </w:tr>
    </w:tbl>
    <w:p w14:paraId="6708EFAF" w14:textId="77777777" w:rsidR="006A7FDE" w:rsidRDefault="006A7FDE" w:rsidP="006A7FDE">
      <w:pPr>
        <w:spacing w:after="160" w:line="259" w:lineRule="auto"/>
        <w:rPr>
          <w:i/>
          <w:iCs/>
        </w:rPr>
      </w:pPr>
    </w:p>
    <w:p w14:paraId="5CE00548" w14:textId="34EDA093" w:rsidR="0079253B" w:rsidRDefault="0079253B" w:rsidP="006A7FDE">
      <w:pPr>
        <w:spacing w:after="160" w:line="259" w:lineRule="auto"/>
        <w:rPr>
          <w:i/>
          <w:iCs/>
        </w:rPr>
      </w:pPr>
    </w:p>
    <w:p w14:paraId="1B35E705" w14:textId="2937FCB2" w:rsidR="001F398C" w:rsidRDefault="001F398C">
      <w:pPr>
        <w:spacing w:line="240" w:lineRule="auto"/>
        <w:rPr>
          <w:i/>
          <w:iCs/>
        </w:rPr>
      </w:pPr>
      <w:r>
        <w:rPr>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4879"/>
      </w:tblGrid>
      <w:tr w:rsidR="00D461C7" w:rsidRPr="00B239CD" w14:paraId="0325230F" w14:textId="77777777" w:rsidTr="008117B2">
        <w:trPr>
          <w:trHeight w:val="221"/>
        </w:trPr>
        <w:tc>
          <w:tcPr>
            <w:tcW w:w="9595" w:type="dxa"/>
            <w:gridSpan w:val="2"/>
            <w:shd w:val="clear" w:color="auto" w:fill="auto"/>
          </w:tcPr>
          <w:p w14:paraId="19378CE6" w14:textId="77777777"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14:paraId="25EEAD44" w14:textId="77777777" w:rsidTr="008117B2">
        <w:trPr>
          <w:trHeight w:val="221"/>
        </w:trPr>
        <w:tc>
          <w:tcPr>
            <w:tcW w:w="9595" w:type="dxa"/>
            <w:gridSpan w:val="2"/>
            <w:shd w:val="clear" w:color="auto" w:fill="auto"/>
          </w:tcPr>
          <w:p w14:paraId="42BE9F36" w14:textId="6202221A" w:rsidR="00D461C7" w:rsidRPr="00753BC3" w:rsidRDefault="005440FF" w:rsidP="0008692D">
            <w:pPr>
              <w:autoSpaceDE w:val="0"/>
              <w:autoSpaceDN w:val="0"/>
              <w:adjustRightInd w:val="0"/>
            </w:pPr>
            <w:r w:rsidRPr="00753BC3">
              <w:t>Refer to n</w:t>
            </w:r>
            <w:r w:rsidR="00D461C7" w:rsidRPr="00753BC3">
              <w:t>ote</w:t>
            </w:r>
            <w:r w:rsidR="0060248A" w:rsidRPr="00753BC3">
              <w:t>s</w:t>
            </w:r>
            <w:r w:rsidR="00D461C7" w:rsidRPr="00753BC3">
              <w:t xml:space="preserve"> </w:t>
            </w:r>
            <w:r w:rsidR="00002BC4">
              <w:t>3</w:t>
            </w:r>
            <w:r w:rsidR="00D461C7" w:rsidRPr="00753BC3">
              <w:t>(</w:t>
            </w:r>
            <w:r w:rsidR="00DE5A6D">
              <w:t>g</w:t>
            </w:r>
            <w:r w:rsidR="00D461C7" w:rsidRPr="00753BC3">
              <w:t>)</w:t>
            </w:r>
            <w:r w:rsidR="0008692D" w:rsidRPr="00753BC3">
              <w:t xml:space="preserve"> and </w:t>
            </w:r>
            <w:r w:rsidR="00002BC4">
              <w:t>9</w:t>
            </w:r>
            <w:r w:rsidR="00511EF5" w:rsidRPr="00753BC3">
              <w:t xml:space="preserve"> to the financial statements</w:t>
            </w:r>
          </w:p>
        </w:tc>
      </w:tr>
      <w:tr w:rsidR="00D461C7" w:rsidRPr="00B239CD" w14:paraId="4B1412DA" w14:textId="77777777" w:rsidTr="008117B2">
        <w:trPr>
          <w:trHeight w:val="221"/>
        </w:trPr>
        <w:tc>
          <w:tcPr>
            <w:tcW w:w="4716" w:type="dxa"/>
            <w:shd w:val="clear" w:color="auto" w:fill="auto"/>
          </w:tcPr>
          <w:p w14:paraId="5079E198" w14:textId="77777777" w:rsidR="00D461C7" w:rsidRPr="00E15B87" w:rsidRDefault="00D461C7" w:rsidP="00051235">
            <w:pPr>
              <w:autoSpaceDE w:val="0"/>
              <w:autoSpaceDN w:val="0"/>
              <w:adjustRightInd w:val="0"/>
              <w:rPr>
                <w:b/>
                <w:bCs/>
              </w:rPr>
            </w:pPr>
            <w:r w:rsidRPr="00E15B87">
              <w:rPr>
                <w:b/>
                <w:bCs/>
              </w:rPr>
              <w:t>The key audit matter</w:t>
            </w:r>
          </w:p>
        </w:tc>
        <w:tc>
          <w:tcPr>
            <w:tcW w:w="4879" w:type="dxa"/>
            <w:shd w:val="clear" w:color="auto" w:fill="auto"/>
          </w:tcPr>
          <w:p w14:paraId="6ED06087"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0F4F37DD" w14:textId="77777777" w:rsidTr="008117B2">
        <w:trPr>
          <w:trHeight w:val="6628"/>
        </w:trPr>
        <w:tc>
          <w:tcPr>
            <w:tcW w:w="4716" w:type="dxa"/>
            <w:shd w:val="clear" w:color="auto" w:fill="auto"/>
          </w:tcPr>
          <w:p w14:paraId="5C24201E" w14:textId="43BCB650" w:rsidR="00A80382" w:rsidRDefault="00A80382" w:rsidP="00371F3C">
            <w:pPr>
              <w:pStyle w:val="BodyText"/>
              <w:spacing w:before="120"/>
              <w:jc w:val="thaiDistribute"/>
              <w:rPr>
                <w:rFonts w:cs="Times New Roman"/>
                <w:iCs/>
              </w:rPr>
            </w:pPr>
            <w:r w:rsidRPr="00E15B87">
              <w:rPr>
                <w:rFonts w:cs="Times New Roman"/>
              </w:rPr>
              <w:t xml:space="preserve">The Group had </w:t>
            </w:r>
            <w:r>
              <w:rPr>
                <w:rFonts w:cs="Times New Roman"/>
              </w:rPr>
              <w:t>material</w:t>
            </w:r>
            <w:r w:rsidRPr="00E15B87">
              <w:rPr>
                <w:rFonts w:cs="Times New Roman"/>
              </w:rPr>
              <w:t xml:space="preserve"> inventories</w:t>
            </w:r>
            <w:r w:rsidRPr="00E15B87">
              <w:rPr>
                <w:rFonts w:cs="Times New Roman"/>
                <w:iCs/>
              </w:rPr>
              <w:t xml:space="preserve">. The Group’s products are related to </w:t>
            </w:r>
            <w:r w:rsidR="005D0089" w:rsidRPr="005D0089">
              <w:rPr>
                <w:rFonts w:cs="Times New Roman"/>
                <w:iCs/>
              </w:rPr>
              <w:t>computer</w:t>
            </w:r>
            <w:r w:rsidR="005D0089">
              <w:rPr>
                <w:rFonts w:cs="Times New Roman"/>
                <w:iCs/>
              </w:rPr>
              <w:t xml:space="preserve"> equipment</w:t>
            </w:r>
            <w:r w:rsidR="005D0089" w:rsidRPr="005D0089">
              <w:rPr>
                <w:rFonts w:cs="Times New Roman"/>
                <w:iCs/>
              </w:rPr>
              <w:t>, IT system, and communication devices</w:t>
            </w:r>
            <w:r w:rsidR="005D0089">
              <w:rPr>
                <w:rFonts w:cs="Times New Roman"/>
                <w:iCs/>
              </w:rPr>
              <w:t>,</w:t>
            </w:r>
            <w:r w:rsidRPr="00E15B87">
              <w:rPr>
                <w:rFonts w:cs="Times New Roman"/>
                <w:iCs/>
              </w:rPr>
              <w:t xml:space="preserve">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w:t>
            </w:r>
          </w:p>
          <w:p w14:paraId="70F10074" w14:textId="5156F8D4" w:rsidR="00A80382" w:rsidRPr="00711A8D" w:rsidRDefault="0023076C" w:rsidP="00D4738D">
            <w:pPr>
              <w:pStyle w:val="BodyText"/>
              <w:spacing w:before="120"/>
              <w:jc w:val="thaiDistribute"/>
            </w:pPr>
            <w:r>
              <w:rPr>
                <w:rFonts w:cs="Times New Roman"/>
                <w:iCs/>
              </w:rPr>
              <w:t>The Group has a policy for setting up allowance for decline in value of inventories to reflect</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 xml:space="preserve">involves categorisation of inventories by </w:t>
            </w:r>
            <w:r w:rsidR="00A80382" w:rsidRPr="00B12364">
              <w:rPr>
                <w:rFonts w:cs="Times New Roman"/>
                <w:iCs/>
              </w:rPr>
              <w:t>the age profile</w:t>
            </w:r>
            <w:r w:rsidR="000A0D9D">
              <w:rPr>
                <w:rFonts w:cs="Times New Roman"/>
                <w:iCs/>
              </w:rPr>
              <w:t xml:space="preserve"> </w:t>
            </w:r>
            <w:r w:rsidR="00A80382" w:rsidRPr="00B12364">
              <w:rPr>
                <w:rFonts w:cs="Times New Roman"/>
                <w:iCs/>
              </w:rPr>
              <w:t xml:space="preserve">and </w:t>
            </w:r>
            <w:r w:rsidR="00A80382">
              <w:rPr>
                <w:rFonts w:cs="Times New Roman"/>
                <w:iCs/>
              </w:rPr>
              <w:t>requires</w:t>
            </w:r>
            <w:r w:rsidR="005D0089">
              <w:rPr>
                <w:rFonts w:cs="Times New Roman"/>
                <w:iCs/>
              </w:rPr>
              <w:t xml:space="preserve"> </w:t>
            </w:r>
            <w:r w:rsidR="00A80382">
              <w:rPr>
                <w:rFonts w:cs="Times New Roman"/>
                <w:iCs/>
              </w:rPr>
              <w:t>significant management’s</w:t>
            </w:r>
            <w:r w:rsidR="00D4738D">
              <w:rPr>
                <w:rFonts w:cs="Times New Roman"/>
                <w:iCs/>
              </w:rPr>
              <w:t xml:space="preserve"> </w:t>
            </w:r>
            <w:r w:rsidR="00A80382" w:rsidRPr="00B12364">
              <w:rPr>
                <w:rFonts w:cs="Times New Roman"/>
                <w:iCs/>
              </w:rPr>
              <w:t>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14:paraId="68AB4F02" w14:textId="77777777" w:rsidR="00D461C7" w:rsidRPr="0079323F" w:rsidRDefault="00D461C7" w:rsidP="00051235">
            <w:pPr>
              <w:pStyle w:val="BodyText"/>
              <w:spacing w:before="120"/>
              <w:jc w:val="both"/>
              <w:rPr>
                <w:lang w:val="en-US"/>
              </w:rPr>
            </w:pPr>
          </w:p>
        </w:tc>
        <w:tc>
          <w:tcPr>
            <w:tcW w:w="4879" w:type="dxa"/>
            <w:shd w:val="clear" w:color="auto" w:fill="auto"/>
          </w:tcPr>
          <w:p w14:paraId="0F02FD16" w14:textId="77777777" w:rsidR="00D461C7" w:rsidRPr="008D2E24" w:rsidRDefault="008D2E24" w:rsidP="00051235">
            <w:pPr>
              <w:pStyle w:val="BodyText"/>
              <w:spacing w:before="120"/>
              <w:jc w:val="both"/>
              <w:rPr>
                <w:rFonts w:cs="Times New Roman"/>
                <w:spacing w:val="-2"/>
              </w:rPr>
            </w:pPr>
            <w:r w:rsidRPr="008D2E24">
              <w:rPr>
                <w:rFonts w:cs="Times New Roman"/>
                <w:spacing w:val="-2"/>
              </w:rPr>
              <w:t>My audit procedures to assess valuation of inventories</w:t>
            </w:r>
            <w:r w:rsidR="00D461C7" w:rsidRPr="008D2E24">
              <w:rPr>
                <w:rFonts w:cs="Times New Roman"/>
                <w:spacing w:val="-2"/>
              </w:rPr>
              <w:t xml:space="preserve"> included: </w:t>
            </w:r>
          </w:p>
          <w:p w14:paraId="00B3E40D"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u</w:t>
            </w:r>
            <w:r w:rsidRPr="00E15B87">
              <w:rPr>
                <w:rFonts w:cs="Times New Roman"/>
              </w:rPr>
              <w:t xml:space="preserve">nderstanding process of </w:t>
            </w:r>
            <w:r>
              <w:rPr>
                <w:rFonts w:cs="Times New Roman"/>
              </w:rPr>
              <w:t>measurement of net realisable value of inventories</w:t>
            </w:r>
            <w:r w:rsidRPr="00E15B87">
              <w:rPr>
                <w:rFonts w:cs="Times New Roman"/>
              </w:rPr>
              <w:t xml:space="preserve"> by inquiry of </w:t>
            </w:r>
            <w:proofErr w:type="gramStart"/>
            <w:r w:rsidRPr="00E15B87">
              <w:rPr>
                <w:rFonts w:cs="Times New Roman"/>
              </w:rPr>
              <w:t>management;</w:t>
            </w:r>
            <w:proofErr w:type="gramEnd"/>
          </w:p>
          <w:p w14:paraId="10407CE6"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e</w:t>
            </w:r>
            <w:r w:rsidRPr="00E15B87">
              <w:rPr>
                <w:rFonts w:cs="Times New Roman"/>
              </w:rPr>
              <w:t>valuating the control design and implemen</w:t>
            </w:r>
            <w:r w:rsidR="00481830">
              <w:rPr>
                <w:rFonts w:cs="Times New Roman"/>
              </w:rPr>
              <w:t>ta</w:t>
            </w:r>
            <w:r>
              <w:rPr>
                <w:rFonts w:cs="Times New Roman"/>
              </w:rPr>
              <w:t>tion</w:t>
            </w:r>
            <w:r w:rsidRPr="00E15B87">
              <w:rPr>
                <w:rFonts w:cs="Times New Roman"/>
              </w:rPr>
              <w:t xml:space="preserve"> regarding categorisation of inventories aging and </w:t>
            </w:r>
            <w:r>
              <w:rPr>
                <w:rFonts w:cs="Times New Roman"/>
              </w:rPr>
              <w:t>the measurement</w:t>
            </w:r>
            <w:r w:rsidRPr="00E15B87">
              <w:rPr>
                <w:rFonts w:cs="Times New Roman"/>
              </w:rPr>
              <w:t xml:space="preserve"> of </w:t>
            </w:r>
            <w:r>
              <w:rPr>
                <w:rFonts w:cs="Times New Roman"/>
              </w:rPr>
              <w:t>net realisable</w:t>
            </w:r>
            <w:r w:rsidRPr="00E15B87">
              <w:rPr>
                <w:rFonts w:cs="Times New Roman"/>
              </w:rPr>
              <w:t xml:space="preserve"> value of </w:t>
            </w:r>
            <w:proofErr w:type="gramStart"/>
            <w:r w:rsidRPr="00E15B87">
              <w:rPr>
                <w:rFonts w:cs="Times New Roman"/>
              </w:rPr>
              <w:t>inventories;</w:t>
            </w:r>
            <w:proofErr w:type="gramEnd"/>
          </w:p>
          <w:p w14:paraId="1504438C"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 xml:space="preserve">past experience of </w:t>
            </w:r>
            <w:r w:rsidR="005D554B">
              <w:rPr>
                <w:rFonts w:cs="Times New Roman"/>
              </w:rPr>
              <w:t xml:space="preserve">the </w:t>
            </w:r>
            <w:r w:rsidR="005D554B" w:rsidRPr="00E15B87">
              <w:rPr>
                <w:rFonts w:cs="Times New Roman"/>
              </w:rPr>
              <w:t>measurement</w:t>
            </w:r>
            <w:r w:rsidRPr="00E15B87">
              <w:rPr>
                <w:rFonts w:cs="Times New Roman"/>
              </w:rPr>
              <w:t xml:space="preserve"> and actual results in order to evaluate the appropriateness of the assumptions made in the current </w:t>
            </w:r>
            <w:proofErr w:type="gramStart"/>
            <w:r w:rsidRPr="00E15B87">
              <w:rPr>
                <w:rFonts w:cs="Times New Roman"/>
              </w:rPr>
              <w:t>year;</w:t>
            </w:r>
            <w:proofErr w:type="gramEnd"/>
          </w:p>
          <w:p w14:paraId="5FA0157B" w14:textId="4B6144CD" w:rsidR="003553D2" w:rsidRDefault="00A80382" w:rsidP="003553D2">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appropriateness of inventories aging report exported from accounting system on a sample basis</w:t>
            </w:r>
            <w:r w:rsidR="003553D2">
              <w:rPr>
                <w:rFonts w:cs="Times New Roman"/>
              </w:rPr>
              <w:t>.</w:t>
            </w:r>
          </w:p>
          <w:p w14:paraId="57205AFB" w14:textId="39BFDD3B" w:rsidR="002C16C4" w:rsidRPr="008117B2" w:rsidRDefault="00A80382" w:rsidP="008117B2">
            <w:pPr>
              <w:pStyle w:val="BodyText"/>
              <w:widowControl w:val="0"/>
              <w:numPr>
                <w:ilvl w:val="0"/>
                <w:numId w:val="14"/>
              </w:numPr>
              <w:spacing w:before="120" w:after="0" w:line="240" w:lineRule="auto"/>
              <w:ind w:left="238" w:hanging="238"/>
              <w:jc w:val="both"/>
              <w:rPr>
                <w:rFonts w:cs="Times New Roman"/>
              </w:rPr>
            </w:pPr>
            <w:r>
              <w:rPr>
                <w:rFonts w:cs="Times New Roman"/>
              </w:rPr>
              <w:t>c</w:t>
            </w:r>
            <w:r w:rsidRPr="00E15B87">
              <w:rPr>
                <w:rFonts w:cs="Times New Roman"/>
              </w:rPr>
              <w:t>onsideration of the adequacy of the Group’s disclosures in respect of allowance for decline in value of inventories</w:t>
            </w:r>
            <w:r>
              <w:rPr>
                <w:rFonts w:cs="Times New Roman"/>
              </w:rPr>
              <w:t xml:space="preserve"> in accordance with Thai Financial Reporting Standard</w:t>
            </w:r>
            <w:r w:rsidR="00481830">
              <w:rPr>
                <w:rFonts w:cs="Times New Roman"/>
              </w:rPr>
              <w:t>s</w:t>
            </w:r>
            <w:r w:rsidRPr="00E15B87">
              <w:rPr>
                <w:rFonts w:cs="Times New Roman"/>
              </w:rPr>
              <w:t>.</w:t>
            </w:r>
          </w:p>
        </w:tc>
      </w:tr>
    </w:tbl>
    <w:p w14:paraId="6D1EC33E" w14:textId="77777777" w:rsidR="006A7FDE" w:rsidRPr="00D461C7" w:rsidRDefault="006A7FDE" w:rsidP="006A7FDE">
      <w:pPr>
        <w:pStyle w:val="Default"/>
        <w:rPr>
          <w:rFonts w:ascii="Times New Roman" w:hAnsi="Times New Roman" w:cs="Times New Roman"/>
          <w:i/>
          <w:iCs/>
          <w:color w:val="auto"/>
          <w:sz w:val="22"/>
          <w:szCs w:val="22"/>
          <w:lang w:val="en-GB"/>
        </w:rPr>
      </w:pPr>
    </w:p>
    <w:p w14:paraId="503516EF" w14:textId="77777777" w:rsidR="006B05FC" w:rsidRDefault="006B05FC" w:rsidP="00D461C7">
      <w:pPr>
        <w:spacing w:after="160" w:line="259" w:lineRule="auto"/>
        <w:rPr>
          <w:i/>
          <w:iCs/>
        </w:rPr>
      </w:pPr>
    </w:p>
    <w:p w14:paraId="1FBDC0F1" w14:textId="77777777" w:rsidR="006E74CA" w:rsidRDefault="006E74CA" w:rsidP="00D461C7">
      <w:pPr>
        <w:spacing w:after="160" w:line="259" w:lineRule="auto"/>
        <w:rPr>
          <w:i/>
          <w:iCs/>
        </w:rPr>
      </w:pPr>
    </w:p>
    <w:p w14:paraId="4D9FA987" w14:textId="77777777" w:rsidR="006E74CA" w:rsidRDefault="006E74CA" w:rsidP="00D461C7">
      <w:pPr>
        <w:spacing w:after="160" w:line="259" w:lineRule="auto"/>
        <w:rPr>
          <w:i/>
          <w:iCs/>
        </w:rPr>
      </w:pPr>
    </w:p>
    <w:p w14:paraId="013780EE" w14:textId="77777777" w:rsidR="006E74CA" w:rsidRDefault="006E74CA" w:rsidP="00D461C7">
      <w:pPr>
        <w:spacing w:after="160" w:line="259" w:lineRule="auto"/>
        <w:rPr>
          <w:i/>
          <w:iCs/>
        </w:rPr>
      </w:pPr>
    </w:p>
    <w:p w14:paraId="4959D89E" w14:textId="48C28B21" w:rsidR="001F398C" w:rsidRDefault="001F398C">
      <w:pPr>
        <w:spacing w:line="240" w:lineRule="auto"/>
        <w:rPr>
          <w:i/>
          <w:iCs/>
        </w:rPr>
      </w:pPr>
      <w:r>
        <w:rPr>
          <w:i/>
          <w:iCs/>
        </w:rPr>
        <w:br w:type="page"/>
      </w:r>
    </w:p>
    <w:p w14:paraId="72779DDB" w14:textId="77777777" w:rsidR="00D461C7" w:rsidRPr="00D4738D" w:rsidRDefault="00D461C7" w:rsidP="00A1632C">
      <w:pPr>
        <w:spacing w:line="259" w:lineRule="auto"/>
        <w:rPr>
          <w:rFonts w:cstheme="minorBidi"/>
          <w:i/>
          <w:iCs/>
          <w:cs/>
        </w:rPr>
      </w:pPr>
      <w:r w:rsidRPr="00B239CD">
        <w:rPr>
          <w:rFonts w:cs="Times New Roman"/>
          <w:i/>
          <w:iCs/>
        </w:rPr>
        <w:lastRenderedPageBreak/>
        <w:t>Other Information</w:t>
      </w:r>
    </w:p>
    <w:p w14:paraId="71EFCC99" w14:textId="77777777" w:rsidR="00D461C7" w:rsidRPr="00B239CD" w:rsidRDefault="00A1632C" w:rsidP="00D461C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br/>
      </w:r>
      <w:r w:rsidR="00D461C7"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00D461C7" w:rsidRPr="00B239CD">
        <w:rPr>
          <w:rFonts w:ascii="Times New Roman" w:hAnsi="Times New Roman" w:cs="Times New Roman"/>
          <w:color w:val="auto"/>
          <w:sz w:val="22"/>
          <w:szCs w:val="22"/>
        </w:rPr>
        <w:t>report, but</w:t>
      </w:r>
      <w:proofErr w:type="gramEnd"/>
      <w:r w:rsidR="00D461C7"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788F51B" w14:textId="77777777" w:rsidR="00D461C7" w:rsidRPr="00B239CD" w:rsidRDefault="00D461C7" w:rsidP="00D461C7">
      <w:pPr>
        <w:pStyle w:val="Default"/>
        <w:rPr>
          <w:rFonts w:ascii="Times New Roman" w:hAnsi="Times New Roman" w:cs="Times New Roman"/>
          <w:color w:val="auto"/>
          <w:sz w:val="22"/>
          <w:szCs w:val="22"/>
        </w:rPr>
      </w:pPr>
    </w:p>
    <w:p w14:paraId="7C2FD975" w14:textId="77777777"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14:paraId="52B656BD" w14:textId="77777777" w:rsidR="00D461C7" w:rsidRDefault="00D461C7" w:rsidP="00D461C7">
      <w:pPr>
        <w:autoSpaceDE w:val="0"/>
        <w:autoSpaceDN w:val="0"/>
        <w:adjustRightInd w:val="0"/>
        <w:jc w:val="both"/>
      </w:pPr>
    </w:p>
    <w:p w14:paraId="382A669B" w14:textId="77777777"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14:paraId="4DAF08E5" w14:textId="77777777" w:rsidR="00D461C7" w:rsidRPr="00034EA7" w:rsidRDefault="00D461C7" w:rsidP="00D461C7">
      <w:pPr>
        <w:autoSpaceDE w:val="0"/>
        <w:autoSpaceDN w:val="0"/>
        <w:adjustRightInd w:val="0"/>
      </w:pPr>
    </w:p>
    <w:p w14:paraId="4EF5290F" w14:textId="77777777"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14:paraId="2E35058F" w14:textId="77777777" w:rsidR="00034EA7" w:rsidRPr="00B239CD" w:rsidRDefault="00034EA7" w:rsidP="00D461C7">
      <w:pPr>
        <w:autoSpaceDE w:val="0"/>
        <w:autoSpaceDN w:val="0"/>
        <w:adjustRightInd w:val="0"/>
      </w:pPr>
    </w:p>
    <w:p w14:paraId="43230203" w14:textId="77777777"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14:paraId="3110F65F" w14:textId="77777777" w:rsidR="00D461C7" w:rsidRPr="00B239CD" w:rsidRDefault="00D461C7" w:rsidP="00D461C7">
      <w:pPr>
        <w:autoSpaceDE w:val="0"/>
        <w:autoSpaceDN w:val="0"/>
        <w:adjustRightInd w:val="0"/>
      </w:pPr>
    </w:p>
    <w:p w14:paraId="72C866B6" w14:textId="77777777"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1949E8" w14:textId="77777777" w:rsidR="00D461C7" w:rsidRPr="00B239CD" w:rsidRDefault="00D461C7" w:rsidP="00D461C7">
      <w:pPr>
        <w:autoSpaceDE w:val="0"/>
        <w:autoSpaceDN w:val="0"/>
        <w:adjustRightInd w:val="0"/>
        <w:jc w:val="center"/>
      </w:pPr>
    </w:p>
    <w:p w14:paraId="1E351171" w14:textId="77777777" w:rsidR="00D461C7" w:rsidRPr="00B239CD" w:rsidRDefault="00D461C7" w:rsidP="00D461C7">
      <w:pPr>
        <w:autoSpaceDE w:val="0"/>
        <w:autoSpaceDN w:val="0"/>
        <w:adjustRightInd w:val="0"/>
        <w:jc w:val="both"/>
      </w:pPr>
      <w:r w:rsidRPr="00B239CD">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4EACC74" w14:textId="77777777" w:rsidR="00D461C7" w:rsidRPr="00B239CD" w:rsidRDefault="00D461C7" w:rsidP="00D461C7">
      <w:pPr>
        <w:autoSpaceDE w:val="0"/>
        <w:autoSpaceDN w:val="0"/>
        <w:adjustRightInd w:val="0"/>
        <w:jc w:val="both"/>
      </w:pPr>
    </w:p>
    <w:p w14:paraId="6EB26504" w14:textId="77777777"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14:paraId="4CDA336D" w14:textId="77777777" w:rsidR="00D461C7" w:rsidRPr="00B239CD" w:rsidRDefault="00D461C7" w:rsidP="00D461C7">
      <w:pPr>
        <w:spacing w:line="259" w:lineRule="auto"/>
        <w:rPr>
          <w:i/>
          <w:iCs/>
        </w:rPr>
      </w:pPr>
    </w:p>
    <w:p w14:paraId="69F3C8DE" w14:textId="77777777"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14:paraId="486DD88C" w14:textId="77777777" w:rsidR="00D461C7" w:rsidRPr="00B239CD" w:rsidRDefault="00D461C7" w:rsidP="00D461C7">
      <w:pPr>
        <w:autoSpaceDE w:val="0"/>
        <w:autoSpaceDN w:val="0"/>
        <w:adjustRightInd w:val="0"/>
      </w:pPr>
    </w:p>
    <w:p w14:paraId="39193BEA" w14:textId="77777777" w:rsidR="00D461C7" w:rsidRPr="00B239CD"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14:paraId="181C5DAC" w14:textId="77777777" w:rsidR="006E74CA" w:rsidRDefault="006E74CA" w:rsidP="00D461C7">
      <w:pPr>
        <w:autoSpaceDE w:val="0"/>
        <w:autoSpaceDN w:val="0"/>
        <w:adjustRightInd w:val="0"/>
        <w:jc w:val="both"/>
      </w:pPr>
    </w:p>
    <w:p w14:paraId="134244E9" w14:textId="77777777" w:rsidR="00713BD8" w:rsidRDefault="00713BD8" w:rsidP="00D461C7">
      <w:pPr>
        <w:autoSpaceDE w:val="0"/>
        <w:autoSpaceDN w:val="0"/>
        <w:adjustRightInd w:val="0"/>
        <w:jc w:val="both"/>
      </w:pPr>
    </w:p>
    <w:p w14:paraId="705A65AD" w14:textId="77777777" w:rsidR="00713BD8" w:rsidRDefault="00713BD8" w:rsidP="00D461C7">
      <w:pPr>
        <w:autoSpaceDE w:val="0"/>
        <w:autoSpaceDN w:val="0"/>
        <w:adjustRightInd w:val="0"/>
        <w:jc w:val="both"/>
      </w:pPr>
    </w:p>
    <w:p w14:paraId="38E9467D" w14:textId="77777777" w:rsidR="00713BD8" w:rsidRDefault="00713BD8" w:rsidP="00D461C7">
      <w:pPr>
        <w:autoSpaceDE w:val="0"/>
        <w:autoSpaceDN w:val="0"/>
        <w:adjustRightInd w:val="0"/>
        <w:jc w:val="both"/>
      </w:pPr>
    </w:p>
    <w:p w14:paraId="6841FCF4" w14:textId="77777777" w:rsidR="00713BD8" w:rsidRDefault="00713BD8" w:rsidP="00D461C7">
      <w:pPr>
        <w:autoSpaceDE w:val="0"/>
        <w:autoSpaceDN w:val="0"/>
        <w:adjustRightInd w:val="0"/>
        <w:jc w:val="both"/>
      </w:pPr>
    </w:p>
    <w:p w14:paraId="3ADA4134" w14:textId="77777777" w:rsidR="008C0623" w:rsidRDefault="008C0623">
      <w:pPr>
        <w:spacing w:line="240" w:lineRule="auto"/>
      </w:pPr>
      <w:r>
        <w:br w:type="page"/>
      </w:r>
    </w:p>
    <w:p w14:paraId="46920AC9" w14:textId="00A45194" w:rsidR="00D461C7" w:rsidRDefault="00D461C7" w:rsidP="00D461C7">
      <w:pPr>
        <w:autoSpaceDE w:val="0"/>
        <w:autoSpaceDN w:val="0"/>
        <w:adjustRightInd w:val="0"/>
        <w:jc w:val="both"/>
      </w:pPr>
      <w:r w:rsidRPr="00B239CD">
        <w:lastRenderedPageBreak/>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14:paraId="6BB49B4E" w14:textId="77777777" w:rsidR="00713BD8" w:rsidRPr="00B239CD" w:rsidRDefault="00713BD8" w:rsidP="00D461C7">
      <w:pPr>
        <w:autoSpaceDE w:val="0"/>
        <w:autoSpaceDN w:val="0"/>
        <w:adjustRightInd w:val="0"/>
        <w:jc w:val="both"/>
      </w:pPr>
    </w:p>
    <w:p w14:paraId="0AB6FAD2"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10AF4"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Obtain an understanding of internal control relevant to the audit </w:t>
      </w:r>
      <w:proofErr w:type="gramStart"/>
      <w:r w:rsidRPr="00B239CD">
        <w:rPr>
          <w:szCs w:val="22"/>
        </w:rPr>
        <w:t>in order to</w:t>
      </w:r>
      <w:proofErr w:type="gramEnd"/>
      <w:r w:rsidRPr="00B239CD">
        <w:rPr>
          <w:szCs w:val="22"/>
        </w:rPr>
        <w:t xml:space="preserve"> design audit procedures that are appropriate in the circumstances, but not for the purpose of expressing an opinion on the effectiveness of the Group’s and the Company’s internal control.</w:t>
      </w:r>
    </w:p>
    <w:p w14:paraId="10CE03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14:paraId="4A5A4C85"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674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overall presentation, </w:t>
      </w:r>
      <w:proofErr w:type="gramStart"/>
      <w:r w:rsidRPr="00B239CD">
        <w:rPr>
          <w:szCs w:val="22"/>
        </w:rPr>
        <w:t>structure</w:t>
      </w:r>
      <w:proofErr w:type="gramEnd"/>
      <w:r w:rsidRPr="00B239CD">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1168A9" w14:textId="77777777" w:rsidR="00D461C7" w:rsidRPr="00B239CD" w:rsidRDefault="00D461C7" w:rsidP="00FC58DD">
      <w:pPr>
        <w:pStyle w:val="ListParagraph"/>
        <w:numPr>
          <w:ilvl w:val="0"/>
          <w:numId w:val="13"/>
        </w:numPr>
        <w:autoSpaceDE w:val="0"/>
        <w:autoSpaceDN w:val="0"/>
        <w:adjustRightInd w:val="0"/>
        <w:spacing w:line="276" w:lineRule="auto"/>
        <w:jc w:val="both"/>
      </w:pPr>
      <w:r w:rsidRPr="00B239CD">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239CD">
        <w:t>supervision</w:t>
      </w:r>
      <w:proofErr w:type="gramEnd"/>
      <w:r w:rsidRPr="00B239CD">
        <w:t xml:space="preserve"> and performance of the group audit. I remain solely responsible for my audit opinion.</w:t>
      </w:r>
    </w:p>
    <w:p w14:paraId="57E8D2FD" w14:textId="77777777" w:rsidR="00D461C7" w:rsidRPr="00B239CD" w:rsidRDefault="00D461C7" w:rsidP="00D461C7">
      <w:pPr>
        <w:autoSpaceDE w:val="0"/>
        <w:autoSpaceDN w:val="0"/>
        <w:adjustRightInd w:val="0"/>
        <w:ind w:left="450" w:hanging="90"/>
        <w:jc w:val="both"/>
      </w:pPr>
    </w:p>
    <w:p w14:paraId="19F32B93" w14:textId="77777777" w:rsidR="00D461C7" w:rsidRPr="00B239CD" w:rsidRDefault="00D461C7" w:rsidP="00D461C7">
      <w:pPr>
        <w:autoSpaceDE w:val="0"/>
        <w:autoSpaceDN w:val="0"/>
        <w:adjustRightInd w:val="0"/>
        <w:jc w:val="both"/>
      </w:pPr>
      <w:r w:rsidRPr="00B239CD">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0DB5CF4" w14:textId="77777777" w:rsidR="00D461C7" w:rsidRPr="00B239CD" w:rsidRDefault="00D461C7" w:rsidP="00D461C7">
      <w:pPr>
        <w:autoSpaceDE w:val="0"/>
        <w:autoSpaceDN w:val="0"/>
        <w:adjustRightInd w:val="0"/>
      </w:pPr>
    </w:p>
    <w:p w14:paraId="1A89B91C" w14:textId="39B86B08" w:rsidR="00D461C7" w:rsidRPr="00B239CD"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38CF" w:rsidRPr="005F38CF">
        <w:t>actions taken to eliminate threats or safeguards applied</w:t>
      </w:r>
      <w:r w:rsidRPr="00B239CD">
        <w:t xml:space="preserve">. </w:t>
      </w:r>
    </w:p>
    <w:p w14:paraId="308F310D" w14:textId="77777777" w:rsidR="00D461C7" w:rsidRPr="00B239CD" w:rsidRDefault="00D461C7" w:rsidP="00D461C7">
      <w:pPr>
        <w:autoSpaceDE w:val="0"/>
        <w:autoSpaceDN w:val="0"/>
        <w:adjustRightInd w:val="0"/>
        <w:jc w:val="both"/>
      </w:pPr>
    </w:p>
    <w:p w14:paraId="00599D50" w14:textId="77777777" w:rsidR="00713BD8" w:rsidRDefault="00713BD8" w:rsidP="00D461C7">
      <w:pPr>
        <w:autoSpaceDE w:val="0"/>
        <w:autoSpaceDN w:val="0"/>
        <w:adjustRightInd w:val="0"/>
        <w:jc w:val="both"/>
      </w:pPr>
    </w:p>
    <w:p w14:paraId="08F4B486" w14:textId="77777777" w:rsidR="00713BD8" w:rsidRDefault="00713BD8" w:rsidP="00D461C7">
      <w:pPr>
        <w:autoSpaceDE w:val="0"/>
        <w:autoSpaceDN w:val="0"/>
        <w:adjustRightInd w:val="0"/>
        <w:jc w:val="both"/>
      </w:pPr>
    </w:p>
    <w:p w14:paraId="2EBE1D79" w14:textId="77777777" w:rsidR="00713BD8" w:rsidRDefault="00713BD8" w:rsidP="00D461C7">
      <w:pPr>
        <w:autoSpaceDE w:val="0"/>
        <w:autoSpaceDN w:val="0"/>
        <w:adjustRightInd w:val="0"/>
        <w:jc w:val="both"/>
      </w:pPr>
    </w:p>
    <w:p w14:paraId="4E7D73ED" w14:textId="0C262D0D" w:rsidR="001F398C" w:rsidRDefault="001F398C">
      <w:pPr>
        <w:spacing w:line="240" w:lineRule="auto"/>
      </w:pPr>
      <w:r>
        <w:br w:type="page"/>
      </w:r>
    </w:p>
    <w:p w14:paraId="0913A214" w14:textId="77777777" w:rsidR="00713BD8" w:rsidRDefault="00D461C7" w:rsidP="00713BD8">
      <w:pPr>
        <w:autoSpaceDE w:val="0"/>
        <w:autoSpaceDN w:val="0"/>
        <w:adjustRightInd w:val="0"/>
        <w:jc w:val="both"/>
      </w:pPr>
      <w:r w:rsidRPr="00B239CD">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14:paraId="513D8B64" w14:textId="77777777" w:rsidR="00713BD8" w:rsidRDefault="00713BD8" w:rsidP="00713BD8">
      <w:pPr>
        <w:autoSpaceDE w:val="0"/>
        <w:autoSpaceDN w:val="0"/>
        <w:adjustRightInd w:val="0"/>
        <w:jc w:val="both"/>
      </w:pPr>
    </w:p>
    <w:p w14:paraId="41196906" w14:textId="77777777" w:rsidR="00713BD8" w:rsidRDefault="00713BD8" w:rsidP="00713BD8">
      <w:pPr>
        <w:autoSpaceDE w:val="0"/>
        <w:autoSpaceDN w:val="0"/>
        <w:adjustRightInd w:val="0"/>
        <w:jc w:val="both"/>
      </w:pPr>
    </w:p>
    <w:p w14:paraId="06DEE207" w14:textId="77777777" w:rsidR="00713BD8" w:rsidRDefault="00713BD8" w:rsidP="00713BD8">
      <w:pPr>
        <w:autoSpaceDE w:val="0"/>
        <w:autoSpaceDN w:val="0"/>
        <w:adjustRightInd w:val="0"/>
        <w:jc w:val="both"/>
      </w:pPr>
    </w:p>
    <w:p w14:paraId="2F91C7AA" w14:textId="77777777" w:rsidR="00713BD8" w:rsidRDefault="00713BD8" w:rsidP="00713BD8">
      <w:pPr>
        <w:autoSpaceDE w:val="0"/>
        <w:autoSpaceDN w:val="0"/>
        <w:adjustRightInd w:val="0"/>
        <w:jc w:val="both"/>
      </w:pPr>
    </w:p>
    <w:p w14:paraId="06A5832D" w14:textId="77777777" w:rsidR="00713BD8" w:rsidRDefault="00713BD8" w:rsidP="00713BD8">
      <w:pPr>
        <w:autoSpaceDE w:val="0"/>
        <w:autoSpaceDN w:val="0"/>
        <w:adjustRightInd w:val="0"/>
        <w:jc w:val="both"/>
      </w:pPr>
    </w:p>
    <w:p w14:paraId="16A61497" w14:textId="77777777" w:rsidR="00713BD8" w:rsidRDefault="00713BD8" w:rsidP="00713BD8">
      <w:pPr>
        <w:autoSpaceDE w:val="0"/>
        <w:autoSpaceDN w:val="0"/>
        <w:adjustRightInd w:val="0"/>
        <w:jc w:val="both"/>
      </w:pPr>
    </w:p>
    <w:p w14:paraId="7C70A404" w14:textId="136312E8" w:rsidR="00D461C7" w:rsidRPr="00EF6257" w:rsidRDefault="00D461C7" w:rsidP="00D461C7">
      <w:pPr>
        <w:pStyle w:val="RNormal"/>
        <w:rPr>
          <w:szCs w:val="22"/>
        </w:rPr>
      </w:pPr>
      <w:r w:rsidRPr="00B239CD">
        <w:rPr>
          <w:szCs w:val="22"/>
        </w:rPr>
        <w:t>(</w:t>
      </w:r>
      <w:r w:rsidR="00197558">
        <w:rPr>
          <w:szCs w:val="22"/>
        </w:rPr>
        <w:t>Marisa Tharathornbunpakul</w:t>
      </w:r>
      <w:r>
        <w:rPr>
          <w:szCs w:val="22"/>
        </w:rPr>
        <w:t>)</w:t>
      </w:r>
    </w:p>
    <w:p w14:paraId="08513261" w14:textId="77777777" w:rsidR="00D461C7" w:rsidRPr="00EF6257" w:rsidRDefault="00D461C7" w:rsidP="00D461C7">
      <w:pPr>
        <w:pStyle w:val="RNormal"/>
        <w:rPr>
          <w:szCs w:val="22"/>
        </w:rPr>
      </w:pPr>
      <w:r w:rsidRPr="00EF6257">
        <w:rPr>
          <w:szCs w:val="22"/>
        </w:rPr>
        <w:t>Certified Public Accountant</w:t>
      </w:r>
    </w:p>
    <w:p w14:paraId="2E066FB5" w14:textId="22DADACA" w:rsidR="00D461C7" w:rsidRPr="00B239CD" w:rsidRDefault="00D461C7" w:rsidP="00D461C7">
      <w:pPr>
        <w:pStyle w:val="RNormal"/>
        <w:rPr>
          <w:szCs w:val="22"/>
        </w:rPr>
      </w:pPr>
      <w:r w:rsidRPr="00EF6257">
        <w:rPr>
          <w:szCs w:val="22"/>
        </w:rPr>
        <w:t xml:space="preserve">Registration No. </w:t>
      </w:r>
      <w:r w:rsidR="00197558">
        <w:rPr>
          <w:szCs w:val="22"/>
        </w:rPr>
        <w:t>5752</w:t>
      </w:r>
    </w:p>
    <w:p w14:paraId="47F83CA2" w14:textId="77777777" w:rsidR="00D461C7" w:rsidRPr="00EF6257" w:rsidRDefault="00D461C7" w:rsidP="00D461C7">
      <w:pPr>
        <w:pStyle w:val="RNormal"/>
        <w:rPr>
          <w:color w:val="0000FF"/>
          <w:szCs w:val="22"/>
        </w:rPr>
      </w:pPr>
    </w:p>
    <w:p w14:paraId="193AF071" w14:textId="77777777" w:rsidR="00D461C7" w:rsidRPr="00EF6257" w:rsidRDefault="00D461C7" w:rsidP="00D461C7">
      <w:pPr>
        <w:pStyle w:val="RNormal"/>
        <w:rPr>
          <w:color w:val="0000FF"/>
          <w:szCs w:val="22"/>
        </w:rPr>
      </w:pPr>
    </w:p>
    <w:p w14:paraId="0526CD83" w14:textId="77777777"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3CA6BF61" w14:textId="77777777" w:rsidR="00D461C7" w:rsidRPr="00EF6257" w:rsidRDefault="00D461C7" w:rsidP="00D461C7">
      <w:pPr>
        <w:pStyle w:val="RNormal"/>
        <w:rPr>
          <w:szCs w:val="22"/>
        </w:rPr>
      </w:pPr>
      <w:r w:rsidRPr="00EF6257">
        <w:rPr>
          <w:szCs w:val="22"/>
        </w:rPr>
        <w:t>Bangkok</w:t>
      </w:r>
    </w:p>
    <w:p w14:paraId="6408CD32" w14:textId="38EC7423" w:rsidR="00D461C7" w:rsidRDefault="00197558" w:rsidP="00D461C7">
      <w:pPr>
        <w:pStyle w:val="RNormal"/>
        <w:rPr>
          <w:szCs w:val="22"/>
        </w:rPr>
      </w:pPr>
      <w:r w:rsidRPr="00197558">
        <w:rPr>
          <w:szCs w:val="22"/>
        </w:rPr>
        <w:t xml:space="preserve">22 </w:t>
      </w:r>
      <w:r w:rsidR="00D404DA" w:rsidRPr="00197558">
        <w:rPr>
          <w:szCs w:val="22"/>
        </w:rPr>
        <w:t xml:space="preserve">February </w:t>
      </w:r>
      <w:r w:rsidR="00075548" w:rsidRPr="00197558">
        <w:rPr>
          <w:szCs w:val="22"/>
        </w:rPr>
        <w:t>202</w:t>
      </w:r>
      <w:r w:rsidR="00AA4355" w:rsidRPr="00197558">
        <w:rPr>
          <w:szCs w:val="22"/>
        </w:rPr>
        <w:t>4</w:t>
      </w:r>
    </w:p>
    <w:p w14:paraId="46F849EA" w14:textId="77777777" w:rsidR="00E2277F" w:rsidRPr="00006F17" w:rsidRDefault="00E2277F" w:rsidP="001F398C">
      <w:pPr>
        <w:pStyle w:val="IndexHeading1"/>
        <w:tabs>
          <w:tab w:val="left" w:pos="1170"/>
        </w:tabs>
        <w:spacing w:after="0" w:line="240" w:lineRule="atLeast"/>
        <w:ind w:left="0" w:right="-43" w:firstLine="0"/>
        <w:outlineLvl w:val="0"/>
      </w:pPr>
    </w:p>
    <w:sectPr w:rsidR="00E2277F" w:rsidRPr="00006F17" w:rsidSect="001F398C">
      <w:headerReference w:type="default" r:id="rId16"/>
      <w:footerReference w:type="default" r:id="rId17"/>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958B1" w14:textId="77777777" w:rsidR="009744E5" w:rsidRDefault="009744E5">
      <w:r>
        <w:separator/>
      </w:r>
    </w:p>
  </w:endnote>
  <w:endnote w:type="continuationSeparator" w:id="0">
    <w:p w14:paraId="06B310B2" w14:textId="77777777" w:rsidR="009744E5" w:rsidRDefault="0097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316C" w14:textId="77777777" w:rsidR="00D70F75" w:rsidRDefault="00D70F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C7BC510" w14:textId="77777777" w:rsidR="00D70F75" w:rsidRDefault="00D70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C3B0" w14:textId="77777777" w:rsidR="00D70F75" w:rsidRDefault="00D70F75">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14:paraId="6CD803D0" w14:textId="77777777" w:rsidR="00D70F75" w:rsidRDefault="00D70F7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F139" w14:textId="77777777" w:rsidR="00D70F75" w:rsidRDefault="00D70F7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5853" w14:textId="77777777" w:rsidR="00D70F75" w:rsidRDefault="00D70F75"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46255DF1" w14:textId="44857F8D" w:rsidR="00D70F75" w:rsidRPr="005665E4" w:rsidRDefault="00D70F75"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285C6A">
      <w:rPr>
        <w:i/>
        <w:iCs/>
        <w:noProof/>
      </w:rPr>
      <w:t>1258160 - 2022 Dec-FSA-Synnex (Thailand) -12e_2023.02</w:t>
    </w:r>
    <w:r w:rsidRPr="005665E4">
      <w:rPr>
        <w:i/>
        <w:i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204507"/>
      <w:docPartObj>
        <w:docPartGallery w:val="Page Numbers (Bottom of Page)"/>
        <w:docPartUnique/>
      </w:docPartObj>
    </w:sdtPr>
    <w:sdtEndPr>
      <w:rPr>
        <w:noProof/>
        <w:sz w:val="22"/>
        <w:szCs w:val="22"/>
      </w:rPr>
    </w:sdtEndPr>
    <w:sdtContent>
      <w:p w14:paraId="1E52C131" w14:textId="5218F639" w:rsidR="001F398C" w:rsidRPr="001F398C" w:rsidRDefault="001F398C">
        <w:pPr>
          <w:pStyle w:val="Footer"/>
          <w:jc w:val="center"/>
          <w:rPr>
            <w:sz w:val="22"/>
            <w:szCs w:val="22"/>
          </w:rPr>
        </w:pPr>
        <w:r w:rsidRPr="001F398C">
          <w:rPr>
            <w:sz w:val="22"/>
            <w:szCs w:val="22"/>
          </w:rPr>
          <w:fldChar w:fldCharType="begin"/>
        </w:r>
        <w:r w:rsidRPr="001F398C">
          <w:rPr>
            <w:sz w:val="22"/>
            <w:szCs w:val="22"/>
          </w:rPr>
          <w:instrText xml:space="preserve"> PAGE   \* MERGEFORMAT </w:instrText>
        </w:r>
        <w:r w:rsidRPr="001F398C">
          <w:rPr>
            <w:sz w:val="22"/>
            <w:szCs w:val="22"/>
          </w:rPr>
          <w:fldChar w:fldCharType="separate"/>
        </w:r>
        <w:r w:rsidRPr="001F398C">
          <w:rPr>
            <w:noProof/>
            <w:sz w:val="22"/>
            <w:szCs w:val="22"/>
          </w:rPr>
          <w:t>2</w:t>
        </w:r>
        <w:r w:rsidRPr="001F398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6193" w14:textId="77777777" w:rsidR="009744E5" w:rsidRDefault="009744E5">
      <w:r>
        <w:separator/>
      </w:r>
    </w:p>
  </w:footnote>
  <w:footnote w:type="continuationSeparator" w:id="0">
    <w:p w14:paraId="5D745E71" w14:textId="77777777" w:rsidR="009744E5" w:rsidRDefault="0097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BA8C0" w14:textId="77777777" w:rsidR="00D70F75" w:rsidRDefault="00D70F75" w:rsidP="00F96BCD"/>
  <w:p w14:paraId="27859EAD" w14:textId="77777777" w:rsidR="00D70F75" w:rsidRDefault="00D70F75" w:rsidP="00F96BCD"/>
  <w:p w14:paraId="4C250CEB" w14:textId="77777777" w:rsidR="00D70F75" w:rsidRPr="00F96BCD" w:rsidRDefault="00D70F75"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0151C" w14:textId="77777777" w:rsidR="00D70F75" w:rsidRDefault="00D70F75">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5355" w14:textId="1D6F5F19" w:rsidR="00D70F75" w:rsidRPr="008C0623" w:rsidRDefault="00D70F75" w:rsidP="00562493">
    <w:pPr>
      <w:ind w:hanging="270"/>
      <w:rPr>
        <w:b/>
        <w:bCs/>
        <w:sz w:val="28"/>
        <w:szCs w:val="28"/>
      </w:rPr>
    </w:pPr>
  </w:p>
  <w:p w14:paraId="549FFD0D" w14:textId="18BBB3B1" w:rsidR="001F398C" w:rsidRPr="008C0623" w:rsidRDefault="001F398C" w:rsidP="00562493">
    <w:pPr>
      <w:ind w:hanging="270"/>
      <w:rPr>
        <w:b/>
        <w:bCs/>
        <w:sz w:val="28"/>
        <w:szCs w:val="28"/>
      </w:rPr>
    </w:pPr>
  </w:p>
  <w:p w14:paraId="73E94A37" w14:textId="57D113AB" w:rsidR="001F398C" w:rsidRPr="008C0623" w:rsidRDefault="001F398C" w:rsidP="00562493">
    <w:pPr>
      <w:ind w:hanging="270"/>
      <w:rPr>
        <w:b/>
        <w:bCs/>
        <w:sz w:val="28"/>
        <w:szCs w:val="28"/>
      </w:rPr>
    </w:pPr>
  </w:p>
  <w:p w14:paraId="0AEC7259" w14:textId="77777777" w:rsidR="001F398C" w:rsidRPr="008C0623" w:rsidRDefault="001F398C" w:rsidP="00562493">
    <w:pPr>
      <w:ind w:hanging="270"/>
      <w:rPr>
        <w:b/>
        <w:bCs/>
        <w:sz w:val="28"/>
        <w:szCs w:val="28"/>
      </w:rPr>
    </w:pPr>
  </w:p>
  <w:p w14:paraId="22A6DB9E" w14:textId="77777777" w:rsidR="00D70F75" w:rsidRPr="008C0623" w:rsidRDefault="00D70F75" w:rsidP="00CF73D7">
    <w:pP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013485">
    <w:abstractNumId w:val="5"/>
  </w:num>
  <w:num w:numId="2" w16cid:durableId="1732582976">
    <w:abstractNumId w:val="12"/>
  </w:num>
  <w:num w:numId="3" w16cid:durableId="447510484">
    <w:abstractNumId w:val="16"/>
  </w:num>
  <w:num w:numId="4" w16cid:durableId="1039475614">
    <w:abstractNumId w:val="3"/>
  </w:num>
  <w:num w:numId="5" w16cid:durableId="1035888661">
    <w:abstractNumId w:val="13"/>
  </w:num>
  <w:num w:numId="6" w16cid:durableId="1045443902">
    <w:abstractNumId w:val="0"/>
  </w:num>
  <w:num w:numId="7" w16cid:durableId="1322463903">
    <w:abstractNumId w:val="1"/>
  </w:num>
  <w:num w:numId="8" w16cid:durableId="1548684263">
    <w:abstractNumId w:val="21"/>
  </w:num>
  <w:num w:numId="9" w16cid:durableId="307706179">
    <w:abstractNumId w:val="22"/>
  </w:num>
  <w:num w:numId="10" w16cid:durableId="387387754">
    <w:abstractNumId w:val="24"/>
  </w:num>
  <w:num w:numId="11" w16cid:durableId="1221089838">
    <w:abstractNumId w:val="10"/>
  </w:num>
  <w:num w:numId="12" w16cid:durableId="1425682625">
    <w:abstractNumId w:val="8"/>
  </w:num>
  <w:num w:numId="13" w16cid:durableId="923336877">
    <w:abstractNumId w:val="9"/>
  </w:num>
  <w:num w:numId="14" w16cid:durableId="24672935">
    <w:abstractNumId w:val="4"/>
  </w:num>
  <w:num w:numId="15" w16cid:durableId="729768839">
    <w:abstractNumId w:val="14"/>
  </w:num>
  <w:num w:numId="16" w16cid:durableId="1165778008">
    <w:abstractNumId w:val="11"/>
  </w:num>
  <w:num w:numId="17" w16cid:durableId="1073703559">
    <w:abstractNumId w:val="18"/>
  </w:num>
  <w:num w:numId="18" w16cid:durableId="187908984">
    <w:abstractNumId w:val="17"/>
  </w:num>
  <w:num w:numId="19" w16cid:durableId="1742943930">
    <w:abstractNumId w:val="19"/>
  </w:num>
  <w:num w:numId="20" w16cid:durableId="1707634864">
    <w:abstractNumId w:val="20"/>
  </w:num>
  <w:num w:numId="21" w16cid:durableId="994337823">
    <w:abstractNumId w:val="7"/>
    <w:lvlOverride w:ilvl="0">
      <w:startOverride w:val="7"/>
    </w:lvlOverride>
    <w:lvlOverride w:ilvl="1"/>
    <w:lvlOverride w:ilvl="2"/>
    <w:lvlOverride w:ilvl="3"/>
    <w:lvlOverride w:ilvl="4"/>
    <w:lvlOverride w:ilvl="5"/>
    <w:lvlOverride w:ilvl="6"/>
    <w:lvlOverride w:ilvl="7"/>
    <w:lvlOverride w:ilvl="8"/>
  </w:num>
  <w:num w:numId="22" w16cid:durableId="1058743709">
    <w:abstractNumId w:val="25"/>
  </w:num>
  <w:num w:numId="23" w16cid:durableId="164444107">
    <w:abstractNumId w:val="12"/>
  </w:num>
  <w:num w:numId="24" w16cid:durableId="279143363">
    <w:abstractNumId w:val="27"/>
  </w:num>
  <w:num w:numId="25" w16cid:durableId="440759434">
    <w:abstractNumId w:val="12"/>
  </w:num>
  <w:num w:numId="26" w16cid:durableId="392780523">
    <w:abstractNumId w:val="12"/>
  </w:num>
  <w:num w:numId="27" w16cid:durableId="1376419232">
    <w:abstractNumId w:val="12"/>
  </w:num>
  <w:num w:numId="28" w16cid:durableId="1465347970">
    <w:abstractNumId w:val="15"/>
  </w:num>
  <w:num w:numId="29" w16cid:durableId="1994749443">
    <w:abstractNumId w:val="26"/>
  </w:num>
  <w:num w:numId="30" w16cid:durableId="573127706">
    <w:abstractNumId w:val="16"/>
  </w:num>
  <w:num w:numId="31" w16cid:durableId="1175531709">
    <w:abstractNumId w:val="23"/>
  </w:num>
  <w:num w:numId="32" w16cid:durableId="76220114">
    <w:abstractNumId w:val="2"/>
  </w:num>
  <w:num w:numId="33" w16cid:durableId="1117528792">
    <w:abstractNumId w:val="12"/>
  </w:num>
  <w:num w:numId="34" w16cid:durableId="1383482105">
    <w:abstractNumId w:val="6"/>
  </w:num>
  <w:num w:numId="35" w16cid:durableId="139920597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15B"/>
    <w:rsid w:val="0001658B"/>
    <w:rsid w:val="000166E1"/>
    <w:rsid w:val="00016C0E"/>
    <w:rsid w:val="00016D11"/>
    <w:rsid w:val="00017750"/>
    <w:rsid w:val="00017831"/>
    <w:rsid w:val="00017E7B"/>
    <w:rsid w:val="000207FB"/>
    <w:rsid w:val="000211DE"/>
    <w:rsid w:val="000215B5"/>
    <w:rsid w:val="000215DA"/>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57CF"/>
    <w:rsid w:val="00035E6C"/>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1169"/>
    <w:rsid w:val="00061314"/>
    <w:rsid w:val="00061569"/>
    <w:rsid w:val="0006186F"/>
    <w:rsid w:val="00061A07"/>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0F7DED"/>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AEC"/>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BB6"/>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558"/>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8"/>
    <w:rsid w:val="001B3C4B"/>
    <w:rsid w:val="001B427D"/>
    <w:rsid w:val="001B465E"/>
    <w:rsid w:val="001B4A25"/>
    <w:rsid w:val="001B4C9E"/>
    <w:rsid w:val="001B5298"/>
    <w:rsid w:val="001B5579"/>
    <w:rsid w:val="001B58AD"/>
    <w:rsid w:val="001B5A09"/>
    <w:rsid w:val="001B6234"/>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44D"/>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98C"/>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5C6A"/>
    <w:rsid w:val="00286176"/>
    <w:rsid w:val="0028651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3B"/>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77D"/>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68C"/>
    <w:rsid w:val="00331870"/>
    <w:rsid w:val="00331AFA"/>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3D2"/>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D59"/>
    <w:rsid w:val="00361F91"/>
    <w:rsid w:val="003622BC"/>
    <w:rsid w:val="003622E1"/>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6C"/>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18E"/>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13B"/>
    <w:rsid w:val="004F220A"/>
    <w:rsid w:val="004F260C"/>
    <w:rsid w:val="004F316B"/>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8F"/>
    <w:rsid w:val="0050018F"/>
    <w:rsid w:val="005001F2"/>
    <w:rsid w:val="00500387"/>
    <w:rsid w:val="00500542"/>
    <w:rsid w:val="00500BF2"/>
    <w:rsid w:val="00500CD8"/>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02"/>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7EC"/>
    <w:rsid w:val="00581C9B"/>
    <w:rsid w:val="00581DF4"/>
    <w:rsid w:val="00582175"/>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66B"/>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7257"/>
    <w:rsid w:val="005A738C"/>
    <w:rsid w:val="005A782E"/>
    <w:rsid w:val="005B01A7"/>
    <w:rsid w:val="005B031F"/>
    <w:rsid w:val="005B07A8"/>
    <w:rsid w:val="005B0D98"/>
    <w:rsid w:val="005B12E2"/>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035"/>
    <w:rsid w:val="005E71E5"/>
    <w:rsid w:val="005E720B"/>
    <w:rsid w:val="005E744E"/>
    <w:rsid w:val="005E77A0"/>
    <w:rsid w:val="005E7DFA"/>
    <w:rsid w:val="005F0309"/>
    <w:rsid w:val="005F0358"/>
    <w:rsid w:val="005F08D5"/>
    <w:rsid w:val="005F0A84"/>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56"/>
    <w:rsid w:val="00750368"/>
    <w:rsid w:val="00750482"/>
    <w:rsid w:val="007505DF"/>
    <w:rsid w:val="00750642"/>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D82"/>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BB"/>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C3A"/>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7B2"/>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22D0"/>
    <w:rsid w:val="008328FA"/>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2E1B"/>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B87"/>
    <w:rsid w:val="008A1C13"/>
    <w:rsid w:val="008A1D5E"/>
    <w:rsid w:val="008A1E86"/>
    <w:rsid w:val="008A25F0"/>
    <w:rsid w:val="008A28A5"/>
    <w:rsid w:val="008A29BA"/>
    <w:rsid w:val="008A2C3E"/>
    <w:rsid w:val="008A2E2C"/>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D2F"/>
    <w:rsid w:val="008B5ECC"/>
    <w:rsid w:val="008B628F"/>
    <w:rsid w:val="008B6AE2"/>
    <w:rsid w:val="008B6DBD"/>
    <w:rsid w:val="008B70E4"/>
    <w:rsid w:val="008B75CA"/>
    <w:rsid w:val="008B7907"/>
    <w:rsid w:val="008B7D93"/>
    <w:rsid w:val="008C062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5C2"/>
    <w:rsid w:val="00965737"/>
    <w:rsid w:val="00965CCE"/>
    <w:rsid w:val="00965DBA"/>
    <w:rsid w:val="00965F6A"/>
    <w:rsid w:val="0096641C"/>
    <w:rsid w:val="009665F8"/>
    <w:rsid w:val="009666D5"/>
    <w:rsid w:val="00966DA2"/>
    <w:rsid w:val="00967787"/>
    <w:rsid w:val="00967807"/>
    <w:rsid w:val="009679A6"/>
    <w:rsid w:val="00970AE5"/>
    <w:rsid w:val="00970DBE"/>
    <w:rsid w:val="00970FB0"/>
    <w:rsid w:val="0097107F"/>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4066"/>
    <w:rsid w:val="00974255"/>
    <w:rsid w:val="009744E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294F"/>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2203"/>
    <w:rsid w:val="009A239B"/>
    <w:rsid w:val="009A25E6"/>
    <w:rsid w:val="009A2AF3"/>
    <w:rsid w:val="009A2BA5"/>
    <w:rsid w:val="009A3082"/>
    <w:rsid w:val="009A35EA"/>
    <w:rsid w:val="009A3750"/>
    <w:rsid w:val="009A3A8E"/>
    <w:rsid w:val="009A3ADB"/>
    <w:rsid w:val="009A43E1"/>
    <w:rsid w:val="009A43F5"/>
    <w:rsid w:val="009A5295"/>
    <w:rsid w:val="009A55FC"/>
    <w:rsid w:val="009A5A1F"/>
    <w:rsid w:val="009A5AB1"/>
    <w:rsid w:val="009A5C28"/>
    <w:rsid w:val="009A5CE0"/>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61A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7B5"/>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93E"/>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7E2"/>
    <w:rsid w:val="009F0DB1"/>
    <w:rsid w:val="009F11AD"/>
    <w:rsid w:val="009F12C3"/>
    <w:rsid w:val="009F1504"/>
    <w:rsid w:val="009F15D6"/>
    <w:rsid w:val="009F2966"/>
    <w:rsid w:val="009F2A9A"/>
    <w:rsid w:val="009F2F5C"/>
    <w:rsid w:val="009F3294"/>
    <w:rsid w:val="009F3451"/>
    <w:rsid w:val="009F399F"/>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A72"/>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631"/>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355"/>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92"/>
    <w:rsid w:val="00AC47CA"/>
    <w:rsid w:val="00AC4B0D"/>
    <w:rsid w:val="00AC4BDB"/>
    <w:rsid w:val="00AC500E"/>
    <w:rsid w:val="00AC5219"/>
    <w:rsid w:val="00AC547C"/>
    <w:rsid w:val="00AC5C45"/>
    <w:rsid w:val="00AC5D78"/>
    <w:rsid w:val="00AC6277"/>
    <w:rsid w:val="00AC6821"/>
    <w:rsid w:val="00AC7157"/>
    <w:rsid w:val="00AC721F"/>
    <w:rsid w:val="00AC7B7D"/>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0C48"/>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81D"/>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F89"/>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3FDD"/>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115E"/>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C85"/>
    <w:rsid w:val="00C3259A"/>
    <w:rsid w:val="00C33480"/>
    <w:rsid w:val="00C33A92"/>
    <w:rsid w:val="00C33AB1"/>
    <w:rsid w:val="00C33C94"/>
    <w:rsid w:val="00C33C9E"/>
    <w:rsid w:val="00C33E2A"/>
    <w:rsid w:val="00C34963"/>
    <w:rsid w:val="00C34C3D"/>
    <w:rsid w:val="00C352EA"/>
    <w:rsid w:val="00C35639"/>
    <w:rsid w:val="00C35A53"/>
    <w:rsid w:val="00C35AA0"/>
    <w:rsid w:val="00C35BD2"/>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2A7"/>
    <w:rsid w:val="00C6547B"/>
    <w:rsid w:val="00C654C6"/>
    <w:rsid w:val="00C656A3"/>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21"/>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553"/>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930"/>
    <w:rsid w:val="00D70F75"/>
    <w:rsid w:val="00D72195"/>
    <w:rsid w:val="00D722C7"/>
    <w:rsid w:val="00D72652"/>
    <w:rsid w:val="00D72A3A"/>
    <w:rsid w:val="00D72EF0"/>
    <w:rsid w:val="00D72F10"/>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0E06"/>
    <w:rsid w:val="00D910A9"/>
    <w:rsid w:val="00D910FB"/>
    <w:rsid w:val="00D91935"/>
    <w:rsid w:val="00D91C7C"/>
    <w:rsid w:val="00D921F2"/>
    <w:rsid w:val="00D92BDE"/>
    <w:rsid w:val="00D92CB8"/>
    <w:rsid w:val="00D9315D"/>
    <w:rsid w:val="00D931C2"/>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760"/>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9F0"/>
    <w:rsid w:val="00E21BB4"/>
    <w:rsid w:val="00E21EBE"/>
    <w:rsid w:val="00E22049"/>
    <w:rsid w:val="00E22469"/>
    <w:rsid w:val="00E2277F"/>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C73"/>
    <w:rsid w:val="00E46EE3"/>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DE"/>
    <w:rsid w:val="00E802E5"/>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2A19"/>
    <w:rsid w:val="00F4304C"/>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14E"/>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customXml/itemProps2.xml><?xml version="1.0" encoding="utf-8"?>
<ds:datastoreItem xmlns:ds="http://schemas.openxmlformats.org/officeDocument/2006/customXml" ds:itemID="{815E77BA-3A1D-4213-8501-80FB1A1E0AE0}">
  <ds:schemaRefs>
    <ds:schemaRef ds:uri="http://schemas.microsoft.com/sharepoint/v3/contenttype/forms"/>
  </ds:schemaRefs>
</ds:datastoreItem>
</file>

<file path=customXml/itemProps3.xml><?xml version="1.0" encoding="utf-8"?>
<ds:datastoreItem xmlns:ds="http://schemas.openxmlformats.org/officeDocument/2006/customXml" ds:itemID="{2079A90B-ADD1-4EC7-8C1B-CE3D425B2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44</TotalTime>
  <Pages>7</Pages>
  <Words>1949</Words>
  <Characters>11114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Suphanee, Dumprapa</cp:lastModifiedBy>
  <cp:revision>8</cp:revision>
  <cp:lastPrinted>2023-02-22T17:22:00Z</cp:lastPrinted>
  <dcterms:created xsi:type="dcterms:W3CDTF">2023-02-23T11:23:00Z</dcterms:created>
  <dcterms:modified xsi:type="dcterms:W3CDTF">2024-02-22T05:44:00Z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