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Pr="002F431A" w:rsidRDefault="00DB308D" w:rsidP="004C2111">
      <w:pPr>
        <w:pStyle w:val="Reference"/>
        <w:rPr>
          <w:rFonts w:cstheme="minorBidi"/>
          <w:cs/>
          <w:lang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582E2CFE" w14:textId="77777777" w:rsidR="009755EA" w:rsidRDefault="009755EA" w:rsidP="003E0F7B">
      <w:pPr>
        <w:spacing w:after="0" w:line="360" w:lineRule="auto"/>
        <w:jc w:val="both"/>
        <w:rPr>
          <w:rFonts w:ascii="Arial" w:hAnsi="Arial"/>
          <w:b/>
          <w:bCs/>
          <w:sz w:val="16"/>
          <w:szCs w:val="16"/>
        </w:rPr>
      </w:pPr>
    </w:p>
    <w:p w14:paraId="184ECCBC" w14:textId="77777777" w:rsidR="00192C0B" w:rsidRDefault="00192C0B" w:rsidP="003E0F7B">
      <w:pPr>
        <w:spacing w:after="0" w:line="360" w:lineRule="auto"/>
        <w:jc w:val="both"/>
        <w:rPr>
          <w:rFonts w:ascii="Arial" w:hAnsi="Arial"/>
          <w:b/>
          <w:bCs/>
          <w:sz w:val="16"/>
          <w:szCs w:val="16"/>
        </w:rPr>
      </w:pPr>
    </w:p>
    <w:p w14:paraId="17874655" w14:textId="77777777" w:rsidR="001937CD" w:rsidRPr="0003427B" w:rsidRDefault="001937CD" w:rsidP="003E0F7B">
      <w:pPr>
        <w:spacing w:after="0" w:line="360" w:lineRule="auto"/>
        <w:jc w:val="both"/>
        <w:rPr>
          <w:rFonts w:ascii="Arial" w:hAnsi="Arial"/>
          <w:b/>
          <w:bCs/>
          <w:sz w:val="16"/>
          <w:szCs w:val="16"/>
        </w:rPr>
      </w:pPr>
    </w:p>
    <w:p w14:paraId="5A44E156" w14:textId="0B069302"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w:t>
      </w:r>
      <w:r w:rsidR="00344758">
        <w:rPr>
          <w:rFonts w:ascii="Arial" w:hAnsi="Arial"/>
          <w:b/>
          <w:bCs/>
          <w:sz w:val="19"/>
          <w:szCs w:val="19"/>
        </w:rPr>
        <w:t>and the Boar</w:t>
      </w:r>
      <w:r w:rsidR="00DC6616">
        <w:rPr>
          <w:rFonts w:ascii="Arial" w:hAnsi="Arial"/>
          <w:b/>
          <w:bCs/>
          <w:sz w:val="19"/>
          <w:szCs w:val="19"/>
        </w:rPr>
        <w:t xml:space="preserve">d of Directors </w:t>
      </w:r>
      <w:r w:rsidRPr="003E0F7B">
        <w:rPr>
          <w:rFonts w:ascii="Arial" w:hAnsi="Arial"/>
          <w:b/>
          <w:bCs/>
          <w:sz w:val="19"/>
          <w:szCs w:val="19"/>
        </w:rPr>
        <w:t xml:space="preserve">of </w:t>
      </w:r>
      <w:r w:rsidR="00FF5618" w:rsidRPr="005966FE">
        <w:rPr>
          <w:rFonts w:ascii="Arial" w:hAnsi="Arial"/>
          <w:b/>
          <w:bCs/>
          <w:sz w:val="19"/>
          <w:szCs w:val="19"/>
        </w:rPr>
        <w:t>2S Metal Public Company Limited</w:t>
      </w:r>
    </w:p>
    <w:p w14:paraId="1F8573A4" w14:textId="77777777" w:rsidR="003E0F7B" w:rsidRPr="00B74B85" w:rsidRDefault="003E0F7B" w:rsidP="003E0F7B">
      <w:pPr>
        <w:pStyle w:val="BodyText"/>
        <w:spacing w:after="0" w:line="360" w:lineRule="auto"/>
        <w:jc w:val="thaiDistribute"/>
        <w:rPr>
          <w:rFonts w:ascii="Arial" w:hAnsi="Arial"/>
          <w:i/>
          <w:iCs/>
          <w:sz w:val="20"/>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B74B85" w:rsidRDefault="003E0F7B" w:rsidP="003E0F7B">
      <w:pPr>
        <w:spacing w:after="0" w:line="360" w:lineRule="auto"/>
        <w:jc w:val="both"/>
        <w:outlineLvl w:val="0"/>
        <w:rPr>
          <w:rFonts w:ascii="Arial" w:hAnsi="Arial"/>
          <w:i/>
          <w:iCs/>
          <w:sz w:val="20"/>
        </w:rPr>
      </w:pPr>
    </w:p>
    <w:p w14:paraId="3AD51493" w14:textId="6DC2EA1E" w:rsidR="003E0F7B" w:rsidRPr="00DC3D5C" w:rsidRDefault="003E0F7B" w:rsidP="003E0F7B">
      <w:pPr>
        <w:spacing w:after="0" w:line="360" w:lineRule="auto"/>
        <w:jc w:val="both"/>
        <w:rPr>
          <w:rFonts w:ascii="Arial" w:hAnsi="Arial" w:cs="Browallia New"/>
          <w:i/>
          <w:iCs/>
          <w:sz w:val="19"/>
          <w:szCs w:val="24"/>
          <w:lang w:val="en-US" w:bidi="th-TH"/>
        </w:rPr>
      </w:pPr>
      <w:r w:rsidRPr="003E0F7B">
        <w:rPr>
          <w:rFonts w:ascii="Arial" w:hAnsi="Arial"/>
          <w:sz w:val="19"/>
          <w:szCs w:val="19"/>
        </w:rPr>
        <w:t xml:space="preserve">I have audited the consolidated </w:t>
      </w:r>
      <w:r w:rsidR="001036AF">
        <w:rPr>
          <w:rFonts w:ascii="Arial" w:hAnsi="Arial" w:cs="Browallia New"/>
          <w:sz w:val="19"/>
          <w:szCs w:val="24"/>
          <w:lang w:val="en-US" w:bidi="th-TH"/>
        </w:rPr>
        <w:t xml:space="preserve">and separate </w:t>
      </w:r>
      <w:r w:rsidRPr="003E0F7B">
        <w:rPr>
          <w:rFonts w:ascii="Arial" w:hAnsi="Arial"/>
          <w:sz w:val="19"/>
          <w:szCs w:val="19"/>
        </w:rPr>
        <w:t xml:space="preserve">financial statements of </w:t>
      </w:r>
      <w:r w:rsidR="00FF5618" w:rsidRPr="00F52B8A">
        <w:rPr>
          <w:rFonts w:ascii="Arial" w:hAnsi="Arial"/>
          <w:sz w:val="19"/>
          <w:szCs w:val="19"/>
        </w:rPr>
        <w:t xml:space="preserve">2S Metal </w:t>
      </w:r>
      <w:r w:rsidR="00FF5618">
        <w:rPr>
          <w:rFonts w:ascii="Arial" w:hAnsi="Arial"/>
          <w:sz w:val="19"/>
          <w:szCs w:val="19"/>
        </w:rPr>
        <w:t xml:space="preserve">Public </w:t>
      </w:r>
      <w:r w:rsidR="00FF5618" w:rsidRPr="00F52B8A">
        <w:rPr>
          <w:rFonts w:ascii="Arial" w:hAnsi="Arial"/>
          <w:sz w:val="19"/>
          <w:szCs w:val="19"/>
        </w:rPr>
        <w:t>Company Limited and its subsidiaries</w:t>
      </w:r>
      <w:r w:rsidR="000E5BC7">
        <w:rPr>
          <w:rFonts w:ascii="Arial" w:hAnsi="Arial"/>
          <w:sz w:val="19"/>
          <w:szCs w:val="19"/>
        </w:rPr>
        <w:t xml:space="preserve"> (the “</w:t>
      </w:r>
      <w:r w:rsidR="004F46A5">
        <w:rPr>
          <w:rFonts w:ascii="Arial" w:hAnsi="Arial"/>
          <w:sz w:val="19"/>
          <w:szCs w:val="19"/>
        </w:rPr>
        <w:t>Group”)</w:t>
      </w:r>
      <w:r w:rsidRPr="003E0F7B">
        <w:rPr>
          <w:rFonts w:ascii="Arial" w:hAnsi="Arial"/>
          <w:sz w:val="19"/>
          <w:szCs w:val="19"/>
        </w:rPr>
        <w:t xml:space="preserve">, which comprise the consolidated </w:t>
      </w:r>
      <w:r w:rsidR="007543D0">
        <w:rPr>
          <w:rFonts w:ascii="Arial" w:hAnsi="Arial"/>
          <w:sz w:val="19"/>
          <w:szCs w:val="19"/>
        </w:rPr>
        <w:t xml:space="preserve">and separate </w:t>
      </w:r>
      <w:r w:rsidRPr="003E0F7B">
        <w:rPr>
          <w:rFonts w:ascii="Arial" w:hAnsi="Arial"/>
          <w:sz w:val="19"/>
          <w:szCs w:val="19"/>
        </w:rPr>
        <w:t>statement</w:t>
      </w:r>
      <w:r w:rsidR="007543D0">
        <w:rPr>
          <w:rFonts w:ascii="Arial" w:hAnsi="Arial"/>
          <w:sz w:val="19"/>
          <w:szCs w:val="19"/>
        </w:rPr>
        <w:t>s</w:t>
      </w:r>
      <w:r w:rsidRPr="003E0F7B">
        <w:rPr>
          <w:rFonts w:ascii="Arial" w:hAnsi="Arial"/>
          <w:sz w:val="19"/>
          <w:szCs w:val="19"/>
        </w:rPr>
        <w:t xml:space="preserve"> of financial position as at</w:t>
      </w:r>
      <w:r w:rsidR="001036AF">
        <w:rPr>
          <w:rFonts w:ascii="Arial" w:hAnsi="Arial"/>
          <w:sz w:val="19"/>
          <w:szCs w:val="19"/>
        </w:rPr>
        <w:t xml:space="preserve"> </w:t>
      </w:r>
      <w:r w:rsidRPr="003E0F7B">
        <w:rPr>
          <w:rFonts w:ascii="Arial" w:hAnsi="Arial"/>
          <w:sz w:val="19"/>
          <w:szCs w:val="19"/>
        </w:rPr>
        <w:t>31 December 20</w:t>
      </w:r>
      <w:r w:rsidR="00F96199">
        <w:rPr>
          <w:rFonts w:ascii="Arial" w:hAnsi="Arial" w:cstheme="minorBidi"/>
          <w:sz w:val="19"/>
          <w:szCs w:val="24"/>
          <w:lang w:val="en-US" w:bidi="th-TH"/>
        </w:rPr>
        <w:t>2</w:t>
      </w:r>
      <w:r w:rsidR="00580E63">
        <w:rPr>
          <w:rFonts w:ascii="Arial" w:hAnsi="Arial" w:cstheme="minorBidi"/>
          <w:sz w:val="19"/>
          <w:szCs w:val="24"/>
          <w:lang w:val="en-US" w:bidi="th-TH"/>
        </w:rPr>
        <w:t>3</w:t>
      </w:r>
      <w:r w:rsidRPr="003E0F7B">
        <w:rPr>
          <w:rFonts w:ascii="Arial" w:hAnsi="Arial"/>
          <w:sz w:val="19"/>
          <w:szCs w:val="19"/>
        </w:rPr>
        <w:t>, the</w:t>
      </w:r>
      <w:r w:rsidR="002669C7">
        <w:rPr>
          <w:rFonts w:ascii="Arial" w:hAnsi="Arial" w:cstheme="minorBidi" w:hint="cs"/>
          <w:sz w:val="19"/>
          <w:szCs w:val="24"/>
          <w:cs/>
          <w:lang w:bidi="th-TH"/>
        </w:rPr>
        <w:t xml:space="preserve"> </w:t>
      </w:r>
      <w:r w:rsidRPr="003E0F7B">
        <w:rPr>
          <w:rFonts w:ascii="Arial" w:hAnsi="Arial"/>
          <w:sz w:val="19"/>
          <w:szCs w:val="19"/>
        </w:rPr>
        <w:t xml:space="preserve">consolidated </w:t>
      </w:r>
      <w:r w:rsidR="007543D0">
        <w:rPr>
          <w:rFonts w:ascii="Arial" w:hAnsi="Arial"/>
          <w:sz w:val="19"/>
          <w:szCs w:val="19"/>
        </w:rPr>
        <w:t xml:space="preserve">and separate </w:t>
      </w:r>
      <w:r w:rsidRPr="003E0F7B">
        <w:rPr>
          <w:rFonts w:ascii="Arial" w:hAnsi="Arial"/>
          <w:sz w:val="19"/>
          <w:szCs w:val="19"/>
        </w:rPr>
        <w:t xml:space="preserve">statements of comprehensive income, </w:t>
      </w:r>
      <w:r w:rsidR="00C143D8" w:rsidRPr="00C143D8">
        <w:rPr>
          <w:rFonts w:ascii="Arial" w:hAnsi="Arial"/>
          <w:sz w:val="19"/>
          <w:szCs w:val="19"/>
        </w:rPr>
        <w:t>the consolidated and separate statements of changes in equity and the consolidated and separate statements of cash flows for the year then ended; and notes to the consolidated and separate financial statements, which include significant accounting policies.</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E80EC7F" w14:textId="5E9D56CF" w:rsidR="003E0F7B" w:rsidRPr="003E0F7B" w:rsidRDefault="00314DB6" w:rsidP="003E0F7B">
      <w:pPr>
        <w:spacing w:after="0" w:line="360" w:lineRule="auto"/>
        <w:jc w:val="both"/>
        <w:rPr>
          <w:rFonts w:ascii="Arial" w:hAnsi="Arial"/>
          <w:sz w:val="19"/>
          <w:szCs w:val="19"/>
        </w:rPr>
      </w:pPr>
      <w:r w:rsidRPr="00314DB6">
        <w:rPr>
          <w:rFonts w:ascii="Arial" w:hAnsi="Arial"/>
          <w:sz w:val="19"/>
          <w:szCs w:val="19"/>
        </w:rPr>
        <w:t>In my opinion, the consolidated and separate financial statements present fairly, in all material respects, the consolidated and separate financial position of</w:t>
      </w:r>
      <w:r w:rsidR="003E0F7B" w:rsidRPr="003E0F7B">
        <w:rPr>
          <w:rFonts w:ascii="Arial" w:hAnsi="Arial"/>
          <w:sz w:val="19"/>
          <w:szCs w:val="19"/>
        </w:rPr>
        <w:t xml:space="preserve"> </w:t>
      </w:r>
      <w:r w:rsidR="00FF5618">
        <w:rPr>
          <w:rFonts w:ascii="Arial" w:hAnsi="Arial"/>
          <w:sz w:val="19"/>
          <w:szCs w:val="19"/>
        </w:rPr>
        <w:t>2S Metal Public Company Limited and its subsidiaries</w:t>
      </w:r>
      <w:r w:rsidR="003E0F7B" w:rsidRPr="003E0F7B">
        <w:rPr>
          <w:rFonts w:ascii="Arial" w:hAnsi="Arial"/>
          <w:sz w:val="19"/>
          <w:szCs w:val="19"/>
        </w:rPr>
        <w:t xml:space="preserve"> as at 31 December 20</w:t>
      </w:r>
      <w:r w:rsidR="008D10CA">
        <w:rPr>
          <w:rFonts w:ascii="Arial" w:hAnsi="Arial"/>
          <w:sz w:val="19"/>
          <w:szCs w:val="19"/>
        </w:rPr>
        <w:t>2</w:t>
      </w:r>
      <w:r w:rsidR="00580E63">
        <w:rPr>
          <w:rFonts w:ascii="Arial" w:hAnsi="Arial"/>
          <w:sz w:val="19"/>
          <w:szCs w:val="19"/>
        </w:rPr>
        <w:t>3</w:t>
      </w:r>
      <w:r w:rsidR="003E0F7B" w:rsidRPr="003E0F7B">
        <w:rPr>
          <w:rFonts w:ascii="Arial" w:hAnsi="Arial"/>
          <w:sz w:val="19"/>
          <w:szCs w:val="19"/>
        </w:rPr>
        <w:t xml:space="preserve">, and its consolidated </w:t>
      </w:r>
      <w:r w:rsidR="00E55FDF">
        <w:rPr>
          <w:rFonts w:ascii="Arial" w:hAnsi="Arial" w:cs="Browallia New"/>
          <w:sz w:val="19"/>
          <w:szCs w:val="24"/>
          <w:lang w:val="en-US" w:bidi="th-TH"/>
        </w:rPr>
        <w:t xml:space="preserve">and separate </w:t>
      </w:r>
      <w:r w:rsidR="003E0F7B" w:rsidRPr="003E0F7B">
        <w:rPr>
          <w:rFonts w:ascii="Arial" w:hAnsi="Arial"/>
          <w:sz w:val="19"/>
          <w:szCs w:val="19"/>
        </w:rPr>
        <w:t xml:space="preserve">financial performance and </w:t>
      </w:r>
      <w:r w:rsidR="00A506B2">
        <w:rPr>
          <w:rFonts w:ascii="Arial" w:hAnsi="Arial"/>
          <w:sz w:val="19"/>
          <w:szCs w:val="19"/>
        </w:rPr>
        <w:t xml:space="preserve">its </w:t>
      </w:r>
      <w:r w:rsidR="00F812AA" w:rsidRPr="002F6792">
        <w:rPr>
          <w:rFonts w:ascii="Arial" w:hAnsi="Arial"/>
          <w:sz w:val="19"/>
          <w:szCs w:val="19"/>
        </w:rPr>
        <w:t>consolidated and separate</w:t>
      </w:r>
      <w:r w:rsidR="00F812AA" w:rsidRPr="003E0F7B">
        <w:rPr>
          <w:rFonts w:ascii="Arial" w:hAnsi="Arial"/>
          <w:sz w:val="19"/>
          <w:szCs w:val="19"/>
        </w:rPr>
        <w:t xml:space="preserve"> </w:t>
      </w:r>
      <w:r w:rsidR="003E0F7B" w:rsidRPr="003E0F7B">
        <w:rPr>
          <w:rFonts w:ascii="Arial" w:hAnsi="Arial"/>
          <w:sz w:val="19"/>
          <w:szCs w:val="19"/>
        </w:rPr>
        <w:t xml:space="preserve">cash flows for the year then </w:t>
      </w:r>
      <w:r w:rsidR="003E0F7B" w:rsidRPr="005E0552">
        <w:rPr>
          <w:rFonts w:ascii="Arial" w:hAnsi="Arial"/>
          <w:sz w:val="19"/>
          <w:szCs w:val="19"/>
        </w:rPr>
        <w:t xml:space="preserve">ended </w:t>
      </w:r>
      <w:r w:rsidR="003E0F7B" w:rsidRPr="007C3C49">
        <w:rPr>
          <w:rFonts w:ascii="Arial" w:hAnsi="Arial"/>
          <w:sz w:val="19"/>
          <w:szCs w:val="19"/>
        </w:rPr>
        <w:t>in accordance with Thai Financial Reporting Standards.</w:t>
      </w:r>
      <w:r w:rsidR="003E0F7B" w:rsidRPr="003E0F7B">
        <w:rPr>
          <w:rFonts w:ascii="Arial" w:hAnsi="Arial"/>
          <w:sz w:val="19"/>
          <w:szCs w:val="19"/>
        </w:rPr>
        <w:t xml:space="preserve"> </w:t>
      </w:r>
    </w:p>
    <w:p w14:paraId="02FD7704" w14:textId="77777777" w:rsidR="005259C2" w:rsidRPr="00B74B85" w:rsidRDefault="005259C2" w:rsidP="009E2A01">
      <w:pPr>
        <w:pStyle w:val="BodyText"/>
        <w:spacing w:line="360" w:lineRule="auto"/>
        <w:jc w:val="thaiDistribute"/>
        <w:rPr>
          <w:rFonts w:ascii="Arial" w:hAnsi="Arial"/>
          <w:sz w:val="20"/>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B74B85" w:rsidRDefault="003E0F7B" w:rsidP="003E0F7B">
      <w:pPr>
        <w:autoSpaceDE w:val="0"/>
        <w:autoSpaceDN w:val="0"/>
        <w:adjustRightInd w:val="0"/>
        <w:spacing w:after="0" w:line="360" w:lineRule="auto"/>
        <w:rPr>
          <w:rFonts w:ascii="Arial" w:hAnsi="Arial"/>
          <w:sz w:val="20"/>
        </w:rPr>
      </w:pPr>
    </w:p>
    <w:p w14:paraId="4297CF0C" w14:textId="5D7E1239" w:rsidR="003E0F7B" w:rsidRDefault="008D0907" w:rsidP="003E0F7B">
      <w:pPr>
        <w:autoSpaceDE w:val="0"/>
        <w:autoSpaceDN w:val="0"/>
        <w:adjustRightInd w:val="0"/>
        <w:spacing w:after="0" w:line="360" w:lineRule="auto"/>
        <w:jc w:val="both"/>
        <w:rPr>
          <w:rFonts w:ascii="Arial" w:hAnsi="Arial"/>
          <w:sz w:val="19"/>
          <w:szCs w:val="19"/>
        </w:rPr>
      </w:pPr>
      <w:r w:rsidRPr="008D0907">
        <w:rPr>
          <w:rFonts w:ascii="Arial" w:hAnsi="Arial"/>
          <w:sz w:val="19"/>
          <w:szCs w:val="19"/>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3C23DCDA" w14:textId="77777777" w:rsidR="008D0907" w:rsidRDefault="008D0907" w:rsidP="003E0F7B">
      <w:pPr>
        <w:autoSpaceDE w:val="0"/>
        <w:autoSpaceDN w:val="0"/>
        <w:adjustRightInd w:val="0"/>
        <w:spacing w:after="0" w:line="360" w:lineRule="auto"/>
        <w:jc w:val="both"/>
        <w:rPr>
          <w:rFonts w:ascii="Arial" w:hAnsi="Arial"/>
          <w:sz w:val="19"/>
          <w:szCs w:val="19"/>
        </w:rPr>
      </w:pPr>
    </w:p>
    <w:p w14:paraId="5C877A28" w14:textId="77777777" w:rsidR="007443C6" w:rsidRDefault="007443C6" w:rsidP="003E0F7B">
      <w:pPr>
        <w:autoSpaceDE w:val="0"/>
        <w:autoSpaceDN w:val="0"/>
        <w:adjustRightInd w:val="0"/>
        <w:spacing w:after="0" w:line="360" w:lineRule="auto"/>
        <w:jc w:val="both"/>
        <w:rPr>
          <w:rFonts w:ascii="Arial" w:hAnsi="Arial"/>
          <w:sz w:val="19"/>
          <w:szCs w:val="19"/>
        </w:rPr>
      </w:pPr>
    </w:p>
    <w:p w14:paraId="73651747" w14:textId="77777777" w:rsidR="007443C6" w:rsidRDefault="007443C6" w:rsidP="003E0F7B">
      <w:pPr>
        <w:autoSpaceDE w:val="0"/>
        <w:autoSpaceDN w:val="0"/>
        <w:adjustRightInd w:val="0"/>
        <w:spacing w:after="0" w:line="360" w:lineRule="auto"/>
        <w:jc w:val="both"/>
        <w:rPr>
          <w:rFonts w:ascii="Arial" w:hAnsi="Arial"/>
          <w:sz w:val="19"/>
          <w:szCs w:val="19"/>
        </w:rPr>
      </w:pPr>
    </w:p>
    <w:p w14:paraId="58BD20BF" w14:textId="77777777" w:rsidR="007443C6" w:rsidRDefault="007443C6" w:rsidP="003E0F7B">
      <w:pPr>
        <w:autoSpaceDE w:val="0"/>
        <w:autoSpaceDN w:val="0"/>
        <w:adjustRightInd w:val="0"/>
        <w:spacing w:after="0" w:line="360" w:lineRule="auto"/>
        <w:jc w:val="both"/>
        <w:rPr>
          <w:rFonts w:ascii="Arial" w:hAnsi="Arial"/>
          <w:sz w:val="19"/>
          <w:szCs w:val="19"/>
        </w:rPr>
      </w:pPr>
    </w:p>
    <w:p w14:paraId="50AA5BAE" w14:textId="77777777" w:rsidR="007443C6" w:rsidRDefault="007443C6"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62CC525F"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75146F">
        <w:rPr>
          <w:rFonts w:ascii="Arial" w:hAnsi="Arial"/>
          <w:sz w:val="19"/>
          <w:szCs w:val="19"/>
        </w:rPr>
        <w:t xml:space="preserve">are </w:t>
      </w:r>
      <w:r w:rsidRPr="003E0F7B">
        <w:rPr>
          <w:rFonts w:ascii="Arial" w:hAnsi="Arial"/>
          <w:sz w:val="19"/>
          <w:szCs w:val="19"/>
        </w:rPr>
        <w:t>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953B1C" w:rsidRPr="00FD3555" w14:paraId="2C9C90CB" w14:textId="77777777" w:rsidTr="001937CD">
        <w:trPr>
          <w:tblHeader/>
        </w:trPr>
        <w:tc>
          <w:tcPr>
            <w:tcW w:w="4230" w:type="dxa"/>
            <w:tcBorders>
              <w:bottom w:val="single" w:sz="4" w:space="0" w:color="auto"/>
            </w:tcBorders>
            <w:shd w:val="clear" w:color="auto" w:fill="5D3597"/>
          </w:tcPr>
          <w:p w14:paraId="07F5FCF4" w14:textId="77777777" w:rsidR="00953B1C" w:rsidRPr="007C3C49" w:rsidRDefault="00953B1C" w:rsidP="001937CD">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Key audit matters</w:t>
            </w:r>
          </w:p>
        </w:tc>
        <w:tc>
          <w:tcPr>
            <w:tcW w:w="4140" w:type="dxa"/>
            <w:tcBorders>
              <w:bottom w:val="single" w:sz="4" w:space="0" w:color="auto"/>
            </w:tcBorders>
            <w:shd w:val="clear" w:color="auto" w:fill="5D3597"/>
          </w:tcPr>
          <w:p w14:paraId="02F5D943" w14:textId="77777777" w:rsidR="00953B1C" w:rsidRPr="007C3C49" w:rsidRDefault="00953B1C" w:rsidP="001937CD">
            <w:pPr>
              <w:autoSpaceDE w:val="0"/>
              <w:autoSpaceDN w:val="0"/>
              <w:adjustRightInd w:val="0"/>
              <w:spacing w:after="0" w:line="360" w:lineRule="auto"/>
              <w:rPr>
                <w:rFonts w:cstheme="minorHAnsi"/>
                <w:b/>
                <w:bCs/>
                <w:color w:val="FFFFFF" w:themeColor="background1"/>
                <w:szCs w:val="18"/>
              </w:rPr>
            </w:pPr>
            <w:r w:rsidRPr="007C3C49">
              <w:rPr>
                <w:rFonts w:cstheme="minorHAnsi"/>
                <w:b/>
                <w:bCs/>
                <w:color w:val="FFFFFF" w:themeColor="background1"/>
                <w:szCs w:val="18"/>
              </w:rPr>
              <w:t>How the matter was addressed in the audit</w:t>
            </w:r>
          </w:p>
        </w:tc>
      </w:tr>
      <w:tr w:rsidR="00953B1C" w:rsidRPr="00FD3555" w14:paraId="389C2C68" w14:textId="77777777" w:rsidTr="001937CD">
        <w:trPr>
          <w:trHeight w:val="4107"/>
        </w:trPr>
        <w:tc>
          <w:tcPr>
            <w:tcW w:w="4230" w:type="dxa"/>
            <w:shd w:val="clear" w:color="auto" w:fill="auto"/>
          </w:tcPr>
          <w:p w14:paraId="0D6B9118" w14:textId="77777777" w:rsidR="00953B1C" w:rsidRPr="008D0DC7" w:rsidRDefault="00953B1C" w:rsidP="001937CD">
            <w:pPr>
              <w:spacing w:line="360" w:lineRule="auto"/>
              <w:rPr>
                <w:rFonts w:ascii="Arial" w:hAnsi="Arial"/>
                <w:sz w:val="6"/>
                <w:szCs w:val="6"/>
                <w:u w:val="single"/>
              </w:rPr>
            </w:pPr>
          </w:p>
          <w:p w14:paraId="72AA0BEC" w14:textId="77777777" w:rsidR="00953B1C" w:rsidRPr="00A8729B" w:rsidRDefault="00953B1C" w:rsidP="001937CD">
            <w:pPr>
              <w:spacing w:line="360" w:lineRule="auto"/>
              <w:rPr>
                <w:rFonts w:ascii="Arial" w:hAnsi="Arial"/>
                <w:szCs w:val="18"/>
                <w:u w:val="single"/>
              </w:rPr>
            </w:pPr>
            <w:r w:rsidRPr="00A8729B">
              <w:rPr>
                <w:rFonts w:ascii="Arial" w:hAnsi="Arial"/>
                <w:szCs w:val="18"/>
                <w:u w:val="single"/>
              </w:rPr>
              <w:t>Impairment of investment</w:t>
            </w:r>
            <w:r>
              <w:rPr>
                <w:rFonts w:ascii="Arial" w:hAnsi="Arial"/>
                <w:szCs w:val="18"/>
                <w:u w:val="single"/>
              </w:rPr>
              <w:t>s</w:t>
            </w:r>
            <w:r w:rsidRPr="00A8729B">
              <w:rPr>
                <w:rFonts w:ascii="Arial" w:hAnsi="Arial"/>
                <w:szCs w:val="18"/>
                <w:u w:val="single"/>
              </w:rPr>
              <w:t xml:space="preserve"> in subsidiaries and goodwill</w:t>
            </w:r>
          </w:p>
          <w:p w14:paraId="00986482" w14:textId="09E3856D" w:rsidR="00953B1C" w:rsidRPr="00A8729B" w:rsidRDefault="00953B1C" w:rsidP="001937CD">
            <w:pPr>
              <w:autoSpaceDE w:val="0"/>
              <w:autoSpaceDN w:val="0"/>
              <w:adjustRightInd w:val="0"/>
              <w:spacing w:line="360" w:lineRule="auto"/>
              <w:jc w:val="thaiDistribute"/>
              <w:rPr>
                <w:rFonts w:ascii="Arial" w:hAnsi="Arial"/>
                <w:szCs w:val="18"/>
              </w:rPr>
            </w:pPr>
            <w:r w:rsidRPr="00A8729B">
              <w:rPr>
                <w:rFonts w:ascii="Arial" w:hAnsi="Arial"/>
                <w:szCs w:val="18"/>
              </w:rPr>
              <w:t>As at 31 December 202</w:t>
            </w:r>
            <w:r w:rsidR="00580E63">
              <w:rPr>
                <w:rFonts w:ascii="Arial" w:hAnsi="Arial"/>
                <w:szCs w:val="18"/>
              </w:rPr>
              <w:t>3</w:t>
            </w:r>
            <w:r w:rsidRPr="00A8729B">
              <w:rPr>
                <w:rFonts w:ascii="Arial" w:hAnsi="Arial"/>
                <w:szCs w:val="18"/>
              </w:rPr>
              <w:t>, the</w:t>
            </w:r>
            <w:r w:rsidRPr="00A8729B">
              <w:rPr>
                <w:rFonts w:ascii="Arial" w:hAnsi="Arial" w:hint="cs"/>
                <w:szCs w:val="18"/>
                <w:cs/>
                <w:lang w:bidi="th-TH"/>
              </w:rPr>
              <w:t xml:space="preserve"> </w:t>
            </w:r>
            <w:r w:rsidRPr="00A8729B">
              <w:rPr>
                <w:rFonts w:ascii="Arial" w:hAnsi="Arial"/>
                <w:szCs w:val="18"/>
              </w:rPr>
              <w:t xml:space="preserve">separate financial statements include investments in subsidiaries </w:t>
            </w:r>
            <w:r w:rsidRPr="00A8729B">
              <w:rPr>
                <w:rFonts w:ascii="Arial" w:hAnsi="Arial"/>
                <w:spacing w:val="-6"/>
                <w:szCs w:val="18"/>
              </w:rPr>
              <w:t xml:space="preserve">amounting to </w:t>
            </w:r>
            <w:r w:rsidRPr="00860D02">
              <w:rPr>
                <w:rFonts w:ascii="Arial" w:hAnsi="Arial"/>
                <w:spacing w:val="-6"/>
                <w:szCs w:val="18"/>
              </w:rPr>
              <w:t xml:space="preserve">Baht </w:t>
            </w:r>
            <w:r w:rsidR="00F5164F">
              <w:rPr>
                <w:rFonts w:ascii="Arial" w:hAnsi="Arial"/>
                <w:spacing w:val="-6"/>
                <w:szCs w:val="18"/>
              </w:rPr>
              <w:t>216.77</w:t>
            </w:r>
            <w:r w:rsidRPr="00860D02">
              <w:rPr>
                <w:rFonts w:ascii="Arial" w:hAnsi="Arial"/>
                <w:spacing w:val="-6"/>
                <w:szCs w:val="18"/>
              </w:rPr>
              <w:t xml:space="preserve"> million</w:t>
            </w:r>
            <w:r>
              <w:rPr>
                <w:rFonts w:ascii="Arial" w:hAnsi="Arial"/>
                <w:spacing w:val="-6"/>
                <w:szCs w:val="18"/>
              </w:rPr>
              <w:t>,</w:t>
            </w:r>
            <w:r w:rsidRPr="00B6648F">
              <w:rPr>
                <w:rFonts w:ascii="Arial" w:hAnsi="Arial" w:hint="cs"/>
                <w:spacing w:val="-6"/>
                <w:szCs w:val="18"/>
                <w:cs/>
                <w:lang w:bidi="th-TH"/>
              </w:rPr>
              <w:t xml:space="preserve"> </w:t>
            </w:r>
            <w:r w:rsidRPr="00B6648F">
              <w:rPr>
                <w:rFonts w:ascii="Arial" w:hAnsi="Arial"/>
                <w:spacing w:val="-6"/>
                <w:szCs w:val="18"/>
              </w:rPr>
              <w:t>and the consolidated</w:t>
            </w:r>
            <w:r w:rsidRPr="00B6648F">
              <w:rPr>
                <w:rFonts w:ascii="Arial" w:hAnsi="Arial"/>
                <w:szCs w:val="18"/>
              </w:rPr>
              <w:t xml:space="preserve"> financial statements </w:t>
            </w:r>
            <w:r>
              <w:rPr>
                <w:rFonts w:ascii="Arial" w:hAnsi="Arial"/>
                <w:szCs w:val="18"/>
              </w:rPr>
              <w:t>include a</w:t>
            </w:r>
            <w:r w:rsidRPr="00B6648F">
              <w:rPr>
                <w:rFonts w:ascii="Arial" w:hAnsi="Arial"/>
                <w:szCs w:val="18"/>
              </w:rPr>
              <w:t xml:space="preserve"> goodwill of Baht </w:t>
            </w:r>
            <w:r w:rsidR="00BE5A9C">
              <w:rPr>
                <w:rFonts w:ascii="Arial" w:hAnsi="Arial"/>
                <w:szCs w:val="18"/>
              </w:rPr>
              <w:t>15.09</w:t>
            </w:r>
            <w:r w:rsidRPr="00B6648F">
              <w:rPr>
                <w:rFonts w:ascii="Arial" w:hAnsi="Arial"/>
                <w:szCs w:val="18"/>
              </w:rPr>
              <w:t xml:space="preserve"> million which arose from a business combination in year 2015. In accordance with Thai</w:t>
            </w:r>
            <w:r w:rsidRPr="00A8729B">
              <w:rPr>
                <w:rFonts w:ascii="Arial" w:hAnsi="Arial"/>
                <w:szCs w:val="18"/>
              </w:rPr>
              <w:t xml:space="preserve"> Financial Reporting Standards, goodwill is required to be tested annually for impairment</w:t>
            </w:r>
            <w:r w:rsidRPr="00A8729B">
              <w:rPr>
                <w:rFonts w:ascii="Arial" w:hAnsi="Arial" w:hint="cs"/>
                <w:szCs w:val="18"/>
                <w:cs/>
                <w:lang w:bidi="th-TH"/>
              </w:rPr>
              <w:t xml:space="preserve"> </w:t>
            </w:r>
            <w:r w:rsidRPr="00A8729B">
              <w:rPr>
                <w:rFonts w:ascii="Arial" w:hAnsi="Arial"/>
                <w:szCs w:val="18"/>
              </w:rPr>
              <w:t>and investments in subsidiaries are required to be tested when there is an indicator of impairment.</w:t>
            </w:r>
            <w:r w:rsidR="00F908D1">
              <w:rPr>
                <w:rFonts w:ascii="Arial" w:hAnsi="Arial" w:cstheme="minorBidi" w:hint="cs"/>
                <w:szCs w:val="22"/>
                <w:cs/>
                <w:lang w:bidi="th-TH"/>
              </w:rPr>
              <w:t xml:space="preserve"> </w:t>
            </w:r>
            <w:r w:rsidR="00392922">
              <w:rPr>
                <w:rFonts w:ascii="Arial" w:hAnsi="Arial" w:cstheme="minorBidi"/>
                <w:szCs w:val="22"/>
                <w:lang w:bidi="th-TH"/>
              </w:rPr>
              <w:t xml:space="preserve">Goodwill </w:t>
            </w:r>
            <w:r w:rsidR="00C00B97">
              <w:rPr>
                <w:rFonts w:ascii="Arial" w:hAnsi="Arial" w:cstheme="minorBidi"/>
                <w:szCs w:val="22"/>
                <w:lang w:bidi="th-TH"/>
              </w:rPr>
              <w:t xml:space="preserve">was set </w:t>
            </w:r>
            <w:r w:rsidR="0066259A">
              <w:rPr>
                <w:rFonts w:ascii="Arial" w:hAnsi="Arial" w:cstheme="minorBidi"/>
                <w:szCs w:val="22"/>
                <w:lang w:bidi="th-TH"/>
              </w:rPr>
              <w:t xml:space="preserve">provision </w:t>
            </w:r>
            <w:r w:rsidR="00C00B97">
              <w:rPr>
                <w:rFonts w:ascii="Arial" w:hAnsi="Arial" w:cstheme="minorBidi"/>
                <w:szCs w:val="22"/>
                <w:lang w:bidi="th-TH"/>
              </w:rPr>
              <w:t>impairment</w:t>
            </w:r>
            <w:r w:rsidR="00622A9D">
              <w:rPr>
                <w:rFonts w:ascii="Arial" w:hAnsi="Arial" w:cstheme="minorBidi"/>
                <w:szCs w:val="22"/>
                <w:lang w:bidi="th-TH"/>
              </w:rPr>
              <w:t xml:space="preserve"> </w:t>
            </w:r>
            <w:r w:rsidR="00737617">
              <w:rPr>
                <w:rFonts w:ascii="Arial" w:hAnsi="Arial" w:cstheme="minorBidi"/>
                <w:szCs w:val="22"/>
                <w:lang w:bidi="th-TH"/>
              </w:rPr>
              <w:t>fully amounting to Ba</w:t>
            </w:r>
            <w:r w:rsidR="00BB4E9E">
              <w:rPr>
                <w:rFonts w:ascii="Arial" w:hAnsi="Arial" w:cstheme="minorBidi"/>
                <w:szCs w:val="22"/>
                <w:lang w:bidi="th-TH"/>
              </w:rPr>
              <w:t>ht 15.09 million.</w:t>
            </w:r>
            <w:r w:rsidR="00622A9D">
              <w:rPr>
                <w:rFonts w:ascii="Arial" w:hAnsi="Arial" w:cstheme="minorBidi"/>
                <w:szCs w:val="22"/>
                <w:lang w:bidi="th-TH"/>
              </w:rPr>
              <w:t xml:space="preserve"> </w:t>
            </w:r>
            <w:r w:rsidRPr="00A8729B">
              <w:rPr>
                <w:rFonts w:ascii="Arial" w:hAnsi="Arial"/>
                <w:szCs w:val="18"/>
              </w:rPr>
              <w:t xml:space="preserve"> </w:t>
            </w:r>
          </w:p>
          <w:p w14:paraId="715487CB" w14:textId="77777777" w:rsidR="00953B1C" w:rsidRPr="00A8729B" w:rsidRDefault="00953B1C" w:rsidP="001937CD">
            <w:pPr>
              <w:autoSpaceDE w:val="0"/>
              <w:autoSpaceDN w:val="0"/>
              <w:adjustRightInd w:val="0"/>
              <w:spacing w:after="0" w:line="360" w:lineRule="auto"/>
              <w:jc w:val="thaiDistribute"/>
              <w:rPr>
                <w:rFonts w:ascii="Arial" w:hAnsi="Arial"/>
                <w:szCs w:val="18"/>
              </w:rPr>
            </w:pPr>
          </w:p>
          <w:p w14:paraId="52EA7C45" w14:textId="77777777" w:rsidR="00953B1C" w:rsidRPr="00A8729B" w:rsidRDefault="00953B1C" w:rsidP="001937CD">
            <w:pPr>
              <w:autoSpaceDE w:val="0"/>
              <w:autoSpaceDN w:val="0"/>
              <w:adjustRightInd w:val="0"/>
              <w:spacing w:line="360" w:lineRule="auto"/>
              <w:jc w:val="thaiDistribute"/>
              <w:rPr>
                <w:rFonts w:ascii="Arial" w:hAnsi="Arial"/>
                <w:szCs w:val="18"/>
              </w:rPr>
            </w:pPr>
            <w:r w:rsidRPr="00A8729B">
              <w:rPr>
                <w:rFonts w:ascii="Arial" w:hAnsi="Arial"/>
                <w:szCs w:val="18"/>
              </w:rPr>
              <w:t xml:space="preserve">An impairment assessment requires significant </w:t>
            </w:r>
            <w:r w:rsidRPr="00A8729B">
              <w:rPr>
                <w:rFonts w:ascii="Arial" w:hAnsi="Arial"/>
                <w:spacing w:val="-6"/>
                <w:szCs w:val="18"/>
              </w:rPr>
              <w:t>judgement by management, specifically in determining</w:t>
            </w:r>
            <w:r w:rsidRPr="00A8729B">
              <w:rPr>
                <w:rFonts w:ascii="Arial" w:hAnsi="Arial"/>
                <w:szCs w:val="18"/>
              </w:rPr>
              <w:t xml:space="preserve"> </w:t>
            </w:r>
            <w:r w:rsidRPr="00A8729B">
              <w:rPr>
                <w:rFonts w:ascii="Arial" w:hAnsi="Arial"/>
                <w:spacing w:val="-6"/>
                <w:szCs w:val="18"/>
              </w:rPr>
              <w:t>the assumptions to develop the cash flows projections</w:t>
            </w:r>
            <w:r w:rsidRPr="00A8729B">
              <w:rPr>
                <w:rFonts w:ascii="Arial" w:hAnsi="Arial"/>
                <w:szCs w:val="18"/>
              </w:rPr>
              <w:t xml:space="preserve"> </w:t>
            </w:r>
            <w:r w:rsidRPr="0013446F">
              <w:rPr>
                <w:rFonts w:ascii="Arial" w:hAnsi="Arial"/>
                <w:spacing w:val="-6"/>
                <w:szCs w:val="18"/>
              </w:rPr>
              <w:t>of the subsidiary and the selection of the of discount</w:t>
            </w:r>
            <w:r w:rsidRPr="00A8729B">
              <w:rPr>
                <w:rFonts w:ascii="Arial" w:hAnsi="Arial"/>
                <w:szCs w:val="18"/>
              </w:rPr>
              <w:t xml:space="preserve"> rate which may be affected by changes in the economic condition, market situation and specific risks.</w:t>
            </w:r>
          </w:p>
          <w:p w14:paraId="08AE3C4F" w14:textId="77777777" w:rsidR="00953B1C" w:rsidRPr="00A8729B" w:rsidRDefault="00953B1C" w:rsidP="001937CD">
            <w:pPr>
              <w:autoSpaceDE w:val="0"/>
              <w:autoSpaceDN w:val="0"/>
              <w:adjustRightInd w:val="0"/>
              <w:spacing w:after="0" w:line="360" w:lineRule="auto"/>
              <w:jc w:val="thaiDistribute"/>
              <w:rPr>
                <w:rFonts w:ascii="Arial" w:hAnsi="Arial"/>
                <w:szCs w:val="18"/>
              </w:rPr>
            </w:pPr>
            <w:r w:rsidRPr="00A8729B">
              <w:rPr>
                <w:rFonts w:ascii="Arial" w:hAnsi="Arial"/>
                <w:szCs w:val="18"/>
              </w:rPr>
              <w:t xml:space="preserve">  </w:t>
            </w:r>
          </w:p>
          <w:p w14:paraId="1F4C62FD" w14:textId="399E7C26" w:rsidR="00953B1C" w:rsidRPr="00FF5618" w:rsidRDefault="00953B1C" w:rsidP="001937CD">
            <w:pPr>
              <w:autoSpaceDE w:val="0"/>
              <w:autoSpaceDN w:val="0"/>
              <w:adjustRightInd w:val="0"/>
              <w:spacing w:line="360" w:lineRule="auto"/>
              <w:jc w:val="thaiDistribute"/>
              <w:rPr>
                <w:rFonts w:ascii="Arial" w:hAnsi="Arial"/>
                <w:szCs w:val="18"/>
              </w:rPr>
            </w:pPr>
            <w:r w:rsidRPr="00A8729B">
              <w:rPr>
                <w:rFonts w:ascii="Arial" w:hAnsi="Arial"/>
                <w:szCs w:val="18"/>
              </w:rPr>
              <w:t xml:space="preserve">Refer to </w:t>
            </w:r>
            <w:r w:rsidRPr="00856C5D">
              <w:rPr>
                <w:rFonts w:ascii="Arial" w:hAnsi="Arial"/>
                <w:szCs w:val="18"/>
              </w:rPr>
              <w:t>Notes</w:t>
            </w:r>
            <w:r w:rsidRPr="00856C5D">
              <w:rPr>
                <w:rFonts w:ascii="Arial" w:hAnsi="Arial"/>
                <w:szCs w:val="18"/>
                <w:rtl/>
                <w:cs/>
              </w:rPr>
              <w:t xml:space="preserve"> </w:t>
            </w:r>
            <w:r w:rsidRPr="00856C5D">
              <w:rPr>
                <w:rFonts w:ascii="Arial" w:hAnsi="Arial"/>
                <w:szCs w:val="18"/>
              </w:rPr>
              <w:t>4.</w:t>
            </w:r>
            <w:r w:rsidR="001C7EE1" w:rsidRPr="00856C5D">
              <w:rPr>
                <w:rFonts w:ascii="Arial" w:hAnsi="Arial"/>
                <w:szCs w:val="18"/>
              </w:rPr>
              <w:t>19</w:t>
            </w:r>
            <w:r w:rsidRPr="00856C5D">
              <w:rPr>
                <w:rFonts w:ascii="Arial" w:hAnsi="Arial"/>
                <w:szCs w:val="18"/>
              </w:rPr>
              <w:t>, 1</w:t>
            </w:r>
            <w:r w:rsidR="00E4171A" w:rsidRPr="00856C5D">
              <w:rPr>
                <w:rFonts w:ascii="Arial" w:hAnsi="Arial" w:cs="Browallia New"/>
                <w:szCs w:val="22"/>
                <w:lang w:val="en-US" w:bidi="th-TH"/>
              </w:rPr>
              <w:t>1</w:t>
            </w:r>
            <w:r w:rsidRPr="00856C5D">
              <w:rPr>
                <w:rFonts w:ascii="Arial" w:hAnsi="Arial"/>
                <w:szCs w:val="18"/>
              </w:rPr>
              <w:t xml:space="preserve"> and 1</w:t>
            </w:r>
            <w:r w:rsidR="00E71130" w:rsidRPr="00856C5D">
              <w:rPr>
                <w:rFonts w:ascii="Arial" w:hAnsi="Arial"/>
                <w:szCs w:val="18"/>
              </w:rPr>
              <w:t>6</w:t>
            </w:r>
            <w:r w:rsidRPr="00A8729B">
              <w:rPr>
                <w:rFonts w:ascii="Arial" w:hAnsi="Arial"/>
                <w:szCs w:val="18"/>
              </w:rPr>
              <w:t xml:space="preserve"> which provide details of the impairment testing performed by management.</w:t>
            </w:r>
          </w:p>
        </w:tc>
        <w:tc>
          <w:tcPr>
            <w:tcW w:w="4140" w:type="dxa"/>
            <w:shd w:val="clear" w:color="auto" w:fill="auto"/>
          </w:tcPr>
          <w:p w14:paraId="507E57E7" w14:textId="77777777" w:rsidR="00953B1C" w:rsidRPr="008D0DC7" w:rsidRDefault="00953B1C" w:rsidP="001937CD">
            <w:pPr>
              <w:spacing w:line="360" w:lineRule="auto"/>
              <w:jc w:val="thaiDistribute"/>
              <w:rPr>
                <w:rFonts w:ascii="Arial" w:hAnsi="Arial"/>
                <w:sz w:val="12"/>
                <w:szCs w:val="12"/>
              </w:rPr>
            </w:pPr>
          </w:p>
          <w:p w14:paraId="19FF2A83" w14:textId="77777777" w:rsidR="00953B1C" w:rsidRPr="007D5546" w:rsidRDefault="00953B1C" w:rsidP="001937CD">
            <w:pPr>
              <w:spacing w:line="360" w:lineRule="auto"/>
              <w:jc w:val="thaiDistribute"/>
              <w:rPr>
                <w:rFonts w:ascii="Arial" w:hAnsi="Arial"/>
                <w:sz w:val="30"/>
                <w:szCs w:val="30"/>
              </w:rPr>
            </w:pPr>
          </w:p>
          <w:p w14:paraId="6D0EA526" w14:textId="77777777" w:rsidR="00953B1C" w:rsidRPr="00681D1A" w:rsidRDefault="00953B1C" w:rsidP="001937CD">
            <w:pPr>
              <w:spacing w:line="360" w:lineRule="auto"/>
              <w:jc w:val="thaiDistribute"/>
              <w:rPr>
                <w:rFonts w:ascii="Arial" w:hAnsi="Arial"/>
                <w:szCs w:val="18"/>
              </w:rPr>
            </w:pPr>
            <w:r w:rsidRPr="00681D1A">
              <w:rPr>
                <w:rFonts w:ascii="Arial" w:hAnsi="Arial"/>
                <w:szCs w:val="18"/>
              </w:rPr>
              <w:t>My audit procedures include</w:t>
            </w:r>
            <w:r>
              <w:rPr>
                <w:rFonts w:ascii="Arial" w:hAnsi="Arial"/>
                <w:szCs w:val="18"/>
              </w:rPr>
              <w:t>d</w:t>
            </w:r>
            <w:r w:rsidRPr="00681D1A">
              <w:rPr>
                <w:rFonts w:ascii="Arial" w:hAnsi="Arial"/>
                <w:szCs w:val="18"/>
              </w:rPr>
              <w:t>:</w:t>
            </w:r>
          </w:p>
          <w:p w14:paraId="65E2A088"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1C30AB">
              <w:rPr>
                <w:rFonts w:ascii="Arial" w:hAnsi="Arial"/>
                <w:spacing w:val="-4"/>
                <w:szCs w:val="18"/>
              </w:rPr>
              <w:t>Obtaining an understanding of how management</w:t>
            </w:r>
            <w:r w:rsidRPr="00681D1A">
              <w:rPr>
                <w:rFonts w:ascii="Arial" w:hAnsi="Arial"/>
                <w:szCs w:val="18"/>
              </w:rPr>
              <w:t xml:space="preserve"> identifie</w:t>
            </w:r>
            <w:r>
              <w:rPr>
                <w:rFonts w:ascii="Arial" w:hAnsi="Arial"/>
                <w:szCs w:val="18"/>
              </w:rPr>
              <w:t>d</w:t>
            </w:r>
            <w:r w:rsidRPr="00681D1A">
              <w:rPr>
                <w:rFonts w:ascii="Arial" w:hAnsi="Arial"/>
                <w:szCs w:val="18"/>
              </w:rPr>
              <w:t xml:space="preserve"> impairment</w:t>
            </w:r>
            <w:r>
              <w:rPr>
                <w:rFonts w:ascii="Arial" w:hAnsi="Arial"/>
                <w:szCs w:val="18"/>
              </w:rPr>
              <w:t xml:space="preserve"> indicators and the testing process</w:t>
            </w:r>
          </w:p>
          <w:p w14:paraId="423579D1"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Reviewing </w:t>
            </w:r>
            <w:r>
              <w:rPr>
                <w:rFonts w:ascii="Arial" w:hAnsi="Arial"/>
                <w:szCs w:val="18"/>
              </w:rPr>
              <w:t>the s</w:t>
            </w:r>
            <w:r w:rsidRPr="00681D1A">
              <w:rPr>
                <w:rFonts w:ascii="Arial" w:hAnsi="Arial"/>
                <w:szCs w:val="18"/>
              </w:rPr>
              <w:t xml:space="preserve">upporting documents </w:t>
            </w:r>
            <w:r>
              <w:rPr>
                <w:rFonts w:ascii="Arial" w:hAnsi="Arial"/>
                <w:szCs w:val="18"/>
              </w:rPr>
              <w:t>prepared</w:t>
            </w:r>
            <w:r w:rsidRPr="00681D1A">
              <w:rPr>
                <w:rFonts w:ascii="Arial" w:hAnsi="Arial"/>
                <w:szCs w:val="18"/>
              </w:rPr>
              <w:t xml:space="preserve"> </w:t>
            </w:r>
            <w:r w:rsidRPr="001C30AB">
              <w:rPr>
                <w:rFonts w:ascii="Arial" w:hAnsi="Arial"/>
                <w:spacing w:val="-4"/>
                <w:szCs w:val="18"/>
              </w:rPr>
              <w:t>by management to assess whether the goodwill</w:t>
            </w:r>
            <w:r w:rsidRPr="00681D1A">
              <w:rPr>
                <w:rFonts w:ascii="Arial" w:hAnsi="Arial"/>
                <w:szCs w:val="18"/>
              </w:rPr>
              <w:t xml:space="preserve"> is impaired at the end of year and a</w:t>
            </w:r>
            <w:r w:rsidRPr="00681D1A">
              <w:rPr>
                <w:rFonts w:ascii="Arial" w:hAnsi="Arial"/>
                <w:spacing w:val="-4"/>
                <w:szCs w:val="18"/>
              </w:rPr>
              <w:t>ssess the appropriateness of the valuation</w:t>
            </w:r>
            <w:r w:rsidRPr="00681D1A">
              <w:rPr>
                <w:rFonts w:ascii="Arial" w:hAnsi="Arial"/>
                <w:szCs w:val="18"/>
              </w:rPr>
              <w:t xml:space="preserve"> model and key assumptions used by </w:t>
            </w:r>
            <w:r>
              <w:rPr>
                <w:rFonts w:ascii="Arial" w:hAnsi="Arial"/>
                <w:szCs w:val="18"/>
              </w:rPr>
              <w:t>management</w:t>
            </w:r>
          </w:p>
          <w:p w14:paraId="188F1CCC"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Assessing the reasonableness of </w:t>
            </w:r>
            <w:r>
              <w:rPr>
                <w:rFonts w:ascii="Arial" w:hAnsi="Arial"/>
                <w:szCs w:val="18"/>
              </w:rPr>
              <w:t xml:space="preserve">the </w:t>
            </w:r>
            <w:r w:rsidRPr="00681D1A">
              <w:rPr>
                <w:rFonts w:ascii="Arial" w:hAnsi="Arial"/>
                <w:szCs w:val="18"/>
              </w:rPr>
              <w:t>discount rate</w:t>
            </w:r>
            <w:r>
              <w:rPr>
                <w:rFonts w:ascii="Arial" w:hAnsi="Arial"/>
                <w:szCs w:val="18"/>
              </w:rPr>
              <w:t xml:space="preserve"> applied to the</w:t>
            </w:r>
            <w:r w:rsidRPr="00681D1A">
              <w:rPr>
                <w:rFonts w:ascii="Arial" w:hAnsi="Arial"/>
                <w:szCs w:val="18"/>
              </w:rPr>
              <w:t xml:space="preserve"> estimated future cash flows</w:t>
            </w:r>
          </w:p>
          <w:p w14:paraId="455077BB" w14:textId="77777777" w:rsidR="00953B1C" w:rsidRPr="00681D1A" w:rsidRDefault="00953B1C" w:rsidP="001937CD">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Test</w:t>
            </w:r>
            <w:r>
              <w:rPr>
                <w:rFonts w:ascii="Arial" w:hAnsi="Arial"/>
                <w:szCs w:val="18"/>
              </w:rPr>
              <w:t>ing</w:t>
            </w:r>
            <w:r w:rsidRPr="00681D1A">
              <w:rPr>
                <w:rFonts w:ascii="Arial" w:hAnsi="Arial"/>
                <w:szCs w:val="18"/>
              </w:rPr>
              <w:t xml:space="preserve"> </w:t>
            </w:r>
            <w:r>
              <w:rPr>
                <w:rFonts w:ascii="Arial" w:hAnsi="Arial"/>
                <w:szCs w:val="18"/>
              </w:rPr>
              <w:t xml:space="preserve">the </w:t>
            </w:r>
            <w:r w:rsidRPr="00681D1A">
              <w:rPr>
                <w:rFonts w:ascii="Arial" w:hAnsi="Arial"/>
                <w:szCs w:val="18"/>
              </w:rPr>
              <w:t xml:space="preserve">calculation </w:t>
            </w:r>
            <w:r>
              <w:rPr>
                <w:rFonts w:ascii="Arial" w:hAnsi="Arial"/>
                <w:szCs w:val="18"/>
              </w:rPr>
              <w:t>of</w:t>
            </w:r>
            <w:r w:rsidRPr="00681D1A">
              <w:rPr>
                <w:rFonts w:ascii="Arial" w:hAnsi="Arial"/>
                <w:szCs w:val="18"/>
              </w:rPr>
              <w:t xml:space="preserve"> the recoverable amount</w:t>
            </w:r>
          </w:p>
          <w:p w14:paraId="4DB84328" w14:textId="77777777" w:rsidR="00BF0C1C" w:rsidRDefault="00953B1C" w:rsidP="00BF0C1C">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Review the sensitivity analysis provided by management and considered the impact to recoverable amount</w:t>
            </w:r>
          </w:p>
          <w:p w14:paraId="255164AF" w14:textId="03440652" w:rsidR="00953B1C" w:rsidRDefault="00953B1C" w:rsidP="00BF0C1C">
            <w:pPr>
              <w:pStyle w:val="ListParagraph"/>
              <w:numPr>
                <w:ilvl w:val="0"/>
                <w:numId w:val="34"/>
              </w:numPr>
              <w:autoSpaceDE w:val="0"/>
              <w:autoSpaceDN w:val="0"/>
              <w:adjustRightInd w:val="0"/>
              <w:spacing w:after="200" w:line="360" w:lineRule="auto"/>
              <w:ind w:left="222" w:hanging="222"/>
              <w:jc w:val="thaiDistribute"/>
              <w:rPr>
                <w:rFonts w:ascii="Arial" w:hAnsi="Arial"/>
                <w:szCs w:val="18"/>
              </w:rPr>
            </w:pPr>
            <w:r w:rsidRPr="00767389">
              <w:rPr>
                <w:rFonts w:ascii="Arial" w:hAnsi="Arial"/>
                <w:spacing w:val="-6"/>
                <w:szCs w:val="18"/>
              </w:rPr>
              <w:t>Considering the adequacy and</w:t>
            </w:r>
            <w:r w:rsidR="00A61070" w:rsidRPr="00767389">
              <w:rPr>
                <w:rFonts w:ascii="Arial" w:hAnsi="Arial" w:cstheme="minorBidi" w:hint="cs"/>
                <w:spacing w:val="-6"/>
                <w:szCs w:val="22"/>
                <w:cs/>
                <w:lang w:bidi="th-TH"/>
              </w:rPr>
              <w:t xml:space="preserve"> </w:t>
            </w:r>
            <w:r w:rsidRPr="00767389">
              <w:rPr>
                <w:rFonts w:ascii="Arial" w:hAnsi="Arial"/>
                <w:spacing w:val="-6"/>
                <w:szCs w:val="18"/>
              </w:rPr>
              <w:t>appropriateness</w:t>
            </w:r>
            <w:r w:rsidRPr="00BF0C1C">
              <w:rPr>
                <w:rFonts w:ascii="Arial" w:hAnsi="Arial"/>
                <w:szCs w:val="18"/>
              </w:rPr>
              <w:t xml:space="preserve">   </w:t>
            </w:r>
            <w:r w:rsidRPr="00BF0C1C">
              <w:rPr>
                <w:rFonts w:ascii="Arial" w:hAnsi="Arial"/>
                <w:spacing w:val="-6"/>
                <w:szCs w:val="18"/>
              </w:rPr>
              <w:t>of the disclosure of the</w:t>
            </w:r>
            <w:r w:rsidR="00A81501">
              <w:rPr>
                <w:rFonts w:ascii="Arial" w:hAnsi="Arial" w:cstheme="minorBidi" w:hint="cs"/>
                <w:spacing w:val="-6"/>
                <w:szCs w:val="22"/>
                <w:cs/>
                <w:lang w:bidi="th-TH"/>
              </w:rPr>
              <w:t xml:space="preserve"> </w:t>
            </w:r>
            <w:r w:rsidRPr="00BF0C1C">
              <w:rPr>
                <w:rFonts w:ascii="Arial" w:hAnsi="Arial"/>
                <w:spacing w:val="-6"/>
                <w:szCs w:val="18"/>
              </w:rPr>
              <w:t>assumptions, methodology</w:t>
            </w:r>
            <w:r w:rsidRPr="00BF0C1C">
              <w:rPr>
                <w:rFonts w:ascii="Arial" w:hAnsi="Arial"/>
                <w:szCs w:val="18"/>
              </w:rPr>
              <w:t xml:space="preserve">            </w:t>
            </w:r>
            <w:r w:rsidRPr="00767389">
              <w:rPr>
                <w:rFonts w:ascii="Arial" w:hAnsi="Arial"/>
                <w:spacing w:val="-8"/>
                <w:szCs w:val="18"/>
              </w:rPr>
              <w:t>and recoverable amount of goodwill and investment</w:t>
            </w:r>
            <w:r w:rsidRPr="00BF0C1C">
              <w:rPr>
                <w:rFonts w:ascii="Arial" w:hAnsi="Arial"/>
                <w:szCs w:val="18"/>
              </w:rPr>
              <w:t xml:space="preserve"> in subsidiary.</w:t>
            </w:r>
          </w:p>
          <w:p w14:paraId="2F376D2B" w14:textId="39B2CA65" w:rsidR="001008C0" w:rsidRPr="00881C07" w:rsidRDefault="001008C0" w:rsidP="003B75F8">
            <w:pPr>
              <w:autoSpaceDE w:val="0"/>
              <w:autoSpaceDN w:val="0"/>
              <w:adjustRightInd w:val="0"/>
              <w:spacing w:after="200" w:line="360" w:lineRule="auto"/>
              <w:jc w:val="thaiDistribute"/>
              <w:rPr>
                <w:rFonts w:ascii="Arial" w:hAnsi="Arial"/>
                <w:szCs w:val="18"/>
              </w:rPr>
            </w:pPr>
            <w:r w:rsidRPr="00881C07">
              <w:rPr>
                <w:rFonts w:ascii="Arial" w:hAnsi="Arial"/>
                <w:szCs w:val="18"/>
              </w:rPr>
              <w:t>As a result of the procedures performed, the key assumptions used by the management were reasonable and within the acceptable range. They were consistent with supporting evidence.</w:t>
            </w:r>
          </w:p>
          <w:p w14:paraId="3E905428" w14:textId="77777777" w:rsidR="00953B1C" w:rsidRDefault="00953B1C" w:rsidP="001937CD">
            <w:pPr>
              <w:tabs>
                <w:tab w:val="left" w:pos="316"/>
              </w:tabs>
              <w:spacing w:after="0" w:line="360" w:lineRule="auto"/>
              <w:jc w:val="thaiDistribute"/>
              <w:rPr>
                <w:b/>
                <w:bCs/>
                <w:color w:val="000000"/>
                <w:szCs w:val="18"/>
              </w:rPr>
            </w:pPr>
          </w:p>
          <w:p w14:paraId="53836E3A" w14:textId="77777777" w:rsidR="00953B1C" w:rsidRDefault="00953B1C" w:rsidP="001937CD">
            <w:pPr>
              <w:tabs>
                <w:tab w:val="left" w:pos="316"/>
              </w:tabs>
              <w:spacing w:after="0" w:line="360" w:lineRule="auto"/>
              <w:jc w:val="thaiDistribute"/>
              <w:rPr>
                <w:rFonts w:cstheme="minorHAnsi"/>
                <w:b/>
                <w:bCs/>
                <w:color w:val="000000"/>
                <w:szCs w:val="18"/>
              </w:rPr>
            </w:pPr>
          </w:p>
          <w:p w14:paraId="448B8C8F" w14:textId="77777777" w:rsidR="003B75F8" w:rsidRPr="00CB031A" w:rsidRDefault="003B75F8" w:rsidP="001937CD">
            <w:pPr>
              <w:tabs>
                <w:tab w:val="left" w:pos="316"/>
              </w:tabs>
              <w:spacing w:after="0" w:line="360" w:lineRule="auto"/>
              <w:jc w:val="thaiDistribute"/>
              <w:rPr>
                <w:rFonts w:cstheme="minorHAnsi"/>
                <w:b/>
                <w:bCs/>
                <w:color w:val="000000"/>
                <w:szCs w:val="18"/>
              </w:rPr>
            </w:pPr>
          </w:p>
        </w:tc>
      </w:tr>
      <w:tr w:rsidR="00953B1C" w:rsidRPr="00FD3555" w14:paraId="519390A0" w14:textId="77777777" w:rsidTr="001937CD">
        <w:trPr>
          <w:trHeight w:val="4107"/>
        </w:trPr>
        <w:tc>
          <w:tcPr>
            <w:tcW w:w="4230" w:type="dxa"/>
            <w:tcBorders>
              <w:bottom w:val="single" w:sz="4" w:space="0" w:color="auto"/>
            </w:tcBorders>
            <w:shd w:val="clear" w:color="auto" w:fill="auto"/>
          </w:tcPr>
          <w:p w14:paraId="5A605F2E" w14:textId="77777777" w:rsidR="00953B1C" w:rsidRPr="008D0DC7" w:rsidRDefault="00953B1C" w:rsidP="001937CD">
            <w:pPr>
              <w:autoSpaceDE w:val="0"/>
              <w:autoSpaceDN w:val="0"/>
              <w:adjustRightInd w:val="0"/>
              <w:spacing w:line="360" w:lineRule="auto"/>
              <w:rPr>
                <w:rFonts w:ascii="Arial" w:hAnsi="Arial"/>
                <w:sz w:val="6"/>
                <w:szCs w:val="6"/>
                <w:u w:val="single"/>
              </w:rPr>
            </w:pPr>
          </w:p>
          <w:p w14:paraId="3E3059E7" w14:textId="77777777" w:rsidR="00953B1C" w:rsidRPr="00681D1A" w:rsidRDefault="00953B1C" w:rsidP="001937CD">
            <w:pPr>
              <w:autoSpaceDE w:val="0"/>
              <w:autoSpaceDN w:val="0"/>
              <w:adjustRightInd w:val="0"/>
              <w:spacing w:line="360" w:lineRule="auto"/>
              <w:rPr>
                <w:rFonts w:ascii="Arial" w:hAnsi="Arial"/>
                <w:szCs w:val="18"/>
                <w:u w:val="single"/>
              </w:rPr>
            </w:pPr>
            <w:r>
              <w:rPr>
                <w:rFonts w:ascii="Arial" w:hAnsi="Arial"/>
                <w:szCs w:val="18"/>
                <w:u w:val="single"/>
              </w:rPr>
              <w:t>I</w:t>
            </w:r>
            <w:r w:rsidRPr="00681D1A">
              <w:rPr>
                <w:rFonts w:ascii="Arial" w:hAnsi="Arial"/>
                <w:szCs w:val="18"/>
                <w:u w:val="single"/>
              </w:rPr>
              <w:t>nventor</w:t>
            </w:r>
            <w:r>
              <w:rPr>
                <w:rFonts w:ascii="Arial" w:hAnsi="Arial"/>
                <w:szCs w:val="18"/>
                <w:u w:val="single"/>
              </w:rPr>
              <w:t>ies</w:t>
            </w:r>
          </w:p>
          <w:p w14:paraId="5FF5C5DD" w14:textId="3C462B27" w:rsidR="00953B1C" w:rsidRPr="00681D1A" w:rsidRDefault="00953B1C" w:rsidP="001937CD">
            <w:pPr>
              <w:autoSpaceDE w:val="0"/>
              <w:autoSpaceDN w:val="0"/>
              <w:adjustRightInd w:val="0"/>
              <w:spacing w:line="360" w:lineRule="auto"/>
              <w:jc w:val="thaiDistribute"/>
              <w:rPr>
                <w:rFonts w:ascii="Arial" w:hAnsi="Arial"/>
                <w:szCs w:val="18"/>
              </w:rPr>
            </w:pPr>
            <w:r w:rsidRPr="001303BF">
              <w:rPr>
                <w:rFonts w:ascii="Arial" w:hAnsi="Arial"/>
                <w:szCs w:val="18"/>
              </w:rPr>
              <w:t>As at 31 December 202</w:t>
            </w:r>
            <w:r w:rsidR="00580E63">
              <w:rPr>
                <w:rFonts w:ascii="Arial" w:hAnsi="Arial"/>
                <w:szCs w:val="18"/>
              </w:rPr>
              <w:t>3</w:t>
            </w:r>
            <w:r w:rsidRPr="001303BF">
              <w:rPr>
                <w:rFonts w:ascii="Arial" w:hAnsi="Arial"/>
                <w:szCs w:val="18"/>
              </w:rPr>
              <w:t>, the Group and the Company</w:t>
            </w:r>
            <w:r w:rsidRPr="00681D1A">
              <w:rPr>
                <w:rFonts w:ascii="Arial" w:hAnsi="Arial"/>
                <w:szCs w:val="18"/>
              </w:rPr>
              <w:t xml:space="preserve"> have ending </w:t>
            </w:r>
            <w:r w:rsidRPr="00056A16">
              <w:rPr>
                <w:rFonts w:ascii="Arial" w:hAnsi="Arial"/>
                <w:szCs w:val="18"/>
              </w:rPr>
              <w:t>inventories of Baht</w:t>
            </w:r>
            <w:r w:rsidR="00DC4140">
              <w:rPr>
                <w:rFonts w:ascii="Arial" w:hAnsi="Arial" w:cstheme="minorBidi" w:hint="cs"/>
                <w:szCs w:val="22"/>
                <w:cs/>
                <w:lang w:bidi="th-TH"/>
              </w:rPr>
              <w:t xml:space="preserve"> </w:t>
            </w:r>
            <w:r w:rsidR="00DC4140">
              <w:rPr>
                <w:rFonts w:ascii="Arial" w:hAnsi="Arial" w:cstheme="minorBidi"/>
                <w:szCs w:val="22"/>
                <w:lang w:val="en-US" w:bidi="th-TH"/>
              </w:rPr>
              <w:t>8</w:t>
            </w:r>
            <w:r w:rsidR="006775F2">
              <w:rPr>
                <w:rFonts w:ascii="Arial" w:hAnsi="Arial" w:cstheme="minorBidi"/>
                <w:szCs w:val="22"/>
                <w:lang w:val="en-US" w:bidi="th-TH"/>
              </w:rPr>
              <w:t>09.68</w:t>
            </w:r>
            <w:r w:rsidRPr="00056A16">
              <w:rPr>
                <w:rFonts w:ascii="Arial" w:hAnsi="Arial"/>
                <w:szCs w:val="18"/>
              </w:rPr>
              <w:t xml:space="preserve"> million and Baht </w:t>
            </w:r>
            <w:r w:rsidR="00DC4140">
              <w:rPr>
                <w:rFonts w:ascii="Arial" w:hAnsi="Arial"/>
                <w:szCs w:val="18"/>
              </w:rPr>
              <w:t>79</w:t>
            </w:r>
            <w:r w:rsidR="00070593">
              <w:rPr>
                <w:rFonts w:ascii="Arial" w:hAnsi="Arial"/>
                <w:szCs w:val="18"/>
              </w:rPr>
              <w:t>0.09</w:t>
            </w:r>
            <w:r w:rsidRPr="00056A16">
              <w:rPr>
                <w:rFonts w:ascii="Arial" w:hAnsi="Arial"/>
                <w:szCs w:val="18"/>
              </w:rPr>
              <w:t xml:space="preserve"> million, respectively.</w:t>
            </w:r>
            <w:r w:rsidRPr="00681D1A">
              <w:rPr>
                <w:rFonts w:ascii="Arial" w:hAnsi="Arial"/>
                <w:szCs w:val="18"/>
              </w:rPr>
              <w:t xml:space="preserve"> </w:t>
            </w:r>
          </w:p>
          <w:p w14:paraId="72B48C0B" w14:textId="77777777" w:rsidR="00953B1C" w:rsidRPr="00681D1A" w:rsidRDefault="00953B1C" w:rsidP="001937CD">
            <w:pPr>
              <w:autoSpaceDE w:val="0"/>
              <w:autoSpaceDN w:val="0"/>
              <w:adjustRightInd w:val="0"/>
              <w:spacing w:after="0" w:line="360" w:lineRule="auto"/>
              <w:jc w:val="thaiDistribute"/>
              <w:rPr>
                <w:rFonts w:ascii="Arial" w:hAnsi="Arial"/>
                <w:szCs w:val="18"/>
              </w:rPr>
            </w:pPr>
          </w:p>
          <w:p w14:paraId="136D7D42" w14:textId="77777777" w:rsidR="00953B1C" w:rsidRPr="00681D1A" w:rsidRDefault="00953B1C" w:rsidP="001937CD">
            <w:pPr>
              <w:autoSpaceDE w:val="0"/>
              <w:autoSpaceDN w:val="0"/>
              <w:adjustRightInd w:val="0"/>
              <w:spacing w:line="360" w:lineRule="auto"/>
              <w:jc w:val="thaiDistribute"/>
              <w:rPr>
                <w:rFonts w:ascii="Arial" w:hAnsi="Arial"/>
                <w:szCs w:val="18"/>
              </w:rPr>
            </w:pPr>
            <w:r w:rsidRPr="00681D1A">
              <w:rPr>
                <w:rFonts w:ascii="Arial" w:hAnsi="Arial"/>
                <w:spacing w:val="-4"/>
                <w:szCs w:val="18"/>
              </w:rPr>
              <w:t>Inventories are carried in the financial statements</w:t>
            </w:r>
            <w:r w:rsidRPr="00681D1A">
              <w:rPr>
                <w:rFonts w:ascii="Arial" w:hAnsi="Arial"/>
                <w:szCs w:val="18"/>
              </w:rPr>
              <w:t xml:space="preserve"> at the lower of cost and net realizable value. The </w:t>
            </w:r>
            <w:r>
              <w:rPr>
                <w:rFonts w:ascii="Arial" w:hAnsi="Arial"/>
                <w:szCs w:val="18"/>
              </w:rPr>
              <w:t>Group’s</w:t>
            </w:r>
            <w:r w:rsidRPr="00681D1A">
              <w:rPr>
                <w:rFonts w:ascii="Arial" w:hAnsi="Arial"/>
                <w:szCs w:val="18"/>
              </w:rPr>
              <w:t xml:space="preserve"> management has estimated the net reali</w:t>
            </w:r>
            <w:r>
              <w:rPr>
                <w:rFonts w:ascii="Arial" w:hAnsi="Arial"/>
                <w:szCs w:val="18"/>
              </w:rPr>
              <w:t>z</w:t>
            </w:r>
            <w:r w:rsidRPr="00681D1A">
              <w:rPr>
                <w:rFonts w:ascii="Arial" w:hAnsi="Arial"/>
                <w:szCs w:val="18"/>
              </w:rPr>
              <w:t xml:space="preserve">able value from the estimated selling price after the deduction of direct costs. </w:t>
            </w:r>
          </w:p>
          <w:p w14:paraId="6A6AF8CF" w14:textId="77777777" w:rsidR="00953B1C" w:rsidRPr="00681D1A" w:rsidRDefault="00953B1C" w:rsidP="001937CD">
            <w:pPr>
              <w:autoSpaceDE w:val="0"/>
              <w:autoSpaceDN w:val="0"/>
              <w:adjustRightInd w:val="0"/>
              <w:spacing w:after="0" w:line="360" w:lineRule="auto"/>
              <w:jc w:val="thaiDistribute"/>
              <w:rPr>
                <w:rFonts w:ascii="Arial" w:hAnsi="Arial"/>
                <w:szCs w:val="18"/>
              </w:rPr>
            </w:pPr>
          </w:p>
          <w:p w14:paraId="0DAB5B1C" w14:textId="79E68783" w:rsidR="00953B1C" w:rsidRPr="000817F3" w:rsidRDefault="002C7798" w:rsidP="00D7622C">
            <w:pPr>
              <w:autoSpaceDE w:val="0"/>
              <w:autoSpaceDN w:val="0"/>
              <w:adjustRightInd w:val="0"/>
              <w:spacing w:line="360" w:lineRule="auto"/>
              <w:jc w:val="thaiDistribute"/>
              <w:rPr>
                <w:rFonts w:ascii="Arial" w:hAnsi="Arial" w:cs="Browallia New"/>
                <w:szCs w:val="22"/>
                <w:lang w:val="en-US" w:bidi="th-TH"/>
              </w:rPr>
            </w:pPr>
            <w:r w:rsidRPr="002C7798">
              <w:rPr>
                <w:rFonts w:ascii="Arial" w:hAnsi="Arial"/>
                <w:szCs w:val="18"/>
              </w:rPr>
              <w:t>Management prepare</w:t>
            </w:r>
            <w:r w:rsidR="00FD227A">
              <w:rPr>
                <w:rFonts w:ascii="Arial" w:hAnsi="Arial"/>
                <w:szCs w:val="18"/>
              </w:rPr>
              <w:t>d</w:t>
            </w:r>
            <w:r w:rsidRPr="002C7798">
              <w:rPr>
                <w:rFonts w:ascii="Arial" w:hAnsi="Arial"/>
                <w:szCs w:val="18"/>
              </w:rPr>
              <w:t xml:space="preserve"> a net realizable </w:t>
            </w:r>
            <w:r w:rsidR="00FD227A">
              <w:rPr>
                <w:rFonts w:ascii="Arial" w:hAnsi="Arial"/>
                <w:szCs w:val="18"/>
              </w:rPr>
              <w:t>value</w:t>
            </w:r>
            <w:r w:rsidRPr="002C7798">
              <w:rPr>
                <w:rFonts w:ascii="Arial" w:hAnsi="Arial"/>
                <w:szCs w:val="18"/>
              </w:rPr>
              <w:t xml:space="preserve"> calculation report. and assess the adequacy of allowance for net realizable value at the end of the year</w:t>
            </w:r>
            <w:r w:rsidR="000817F3">
              <w:rPr>
                <w:rFonts w:ascii="Arial" w:hAnsi="Arial"/>
                <w:szCs w:val="18"/>
                <w:lang w:val="en-US"/>
              </w:rPr>
              <w:t>.</w:t>
            </w:r>
          </w:p>
          <w:p w14:paraId="742D471D" w14:textId="77777777" w:rsidR="00FD227A" w:rsidRPr="00D7622C" w:rsidRDefault="00FD227A" w:rsidP="00D7622C">
            <w:pPr>
              <w:autoSpaceDE w:val="0"/>
              <w:autoSpaceDN w:val="0"/>
              <w:adjustRightInd w:val="0"/>
              <w:spacing w:line="360" w:lineRule="auto"/>
              <w:jc w:val="thaiDistribute"/>
              <w:rPr>
                <w:rFonts w:ascii="Arial" w:hAnsi="Arial"/>
                <w:szCs w:val="18"/>
              </w:rPr>
            </w:pPr>
          </w:p>
          <w:p w14:paraId="134889C4" w14:textId="222FF846" w:rsidR="00953B1C" w:rsidRPr="00A8729B" w:rsidRDefault="0033665E" w:rsidP="00D7622C">
            <w:pPr>
              <w:autoSpaceDE w:val="0"/>
              <w:autoSpaceDN w:val="0"/>
              <w:adjustRightInd w:val="0"/>
              <w:spacing w:line="360" w:lineRule="auto"/>
              <w:jc w:val="thaiDistribute"/>
              <w:rPr>
                <w:rFonts w:ascii="Arial" w:hAnsi="Arial"/>
                <w:sz w:val="10"/>
                <w:szCs w:val="10"/>
                <w:u w:val="single"/>
              </w:rPr>
            </w:pPr>
            <w:r w:rsidRPr="0033665E">
              <w:rPr>
                <w:rFonts w:ascii="Arial" w:hAnsi="Arial"/>
                <w:szCs w:val="18"/>
              </w:rPr>
              <w:t>I focused on this area because the valuation of the inventory is significant for the financial statements and the estimation of the allowance for net realisable value is based on domestic market prices. This might be affected by the fluctuation of raw material prices in global markets, competitive marketing and the situation in the industry.</w:t>
            </w:r>
          </w:p>
        </w:tc>
        <w:tc>
          <w:tcPr>
            <w:tcW w:w="4140" w:type="dxa"/>
            <w:tcBorders>
              <w:bottom w:val="single" w:sz="4" w:space="0" w:color="auto"/>
            </w:tcBorders>
            <w:shd w:val="clear" w:color="auto" w:fill="auto"/>
          </w:tcPr>
          <w:p w14:paraId="60D9E7F0" w14:textId="77777777" w:rsidR="00953B1C" w:rsidRPr="008D0DC7" w:rsidRDefault="00953B1C" w:rsidP="001937CD">
            <w:pPr>
              <w:spacing w:line="360" w:lineRule="auto"/>
              <w:jc w:val="thaiDistribute"/>
              <w:rPr>
                <w:rFonts w:ascii="Arial" w:hAnsi="Arial"/>
                <w:sz w:val="6"/>
                <w:szCs w:val="6"/>
              </w:rPr>
            </w:pPr>
          </w:p>
          <w:p w14:paraId="22A3DAD3" w14:textId="77777777" w:rsidR="00953B1C" w:rsidRPr="00681D1A" w:rsidRDefault="00953B1C" w:rsidP="001937CD">
            <w:pPr>
              <w:spacing w:line="360" w:lineRule="auto"/>
              <w:jc w:val="thaiDistribute"/>
              <w:rPr>
                <w:rFonts w:ascii="Arial" w:hAnsi="Arial"/>
                <w:szCs w:val="18"/>
              </w:rPr>
            </w:pPr>
          </w:p>
          <w:p w14:paraId="030E9511" w14:textId="77777777" w:rsidR="00953B1C" w:rsidRPr="000B698B" w:rsidRDefault="00953B1C" w:rsidP="001937CD">
            <w:pPr>
              <w:autoSpaceDE w:val="0"/>
              <w:autoSpaceDN w:val="0"/>
              <w:adjustRightInd w:val="0"/>
              <w:spacing w:line="360" w:lineRule="auto"/>
              <w:jc w:val="thaiDistribute"/>
              <w:rPr>
                <w:rFonts w:ascii="Arial" w:hAnsi="Arial"/>
                <w:szCs w:val="18"/>
              </w:rPr>
            </w:pPr>
            <w:r w:rsidRPr="000B698B">
              <w:rPr>
                <w:rFonts w:ascii="Arial" w:hAnsi="Arial"/>
                <w:szCs w:val="18"/>
              </w:rPr>
              <w:t xml:space="preserve">My audit procedures included: </w:t>
            </w:r>
          </w:p>
          <w:p w14:paraId="2A82ECFD" w14:textId="46751DD8" w:rsidR="00AB1C07" w:rsidRDefault="004C5408" w:rsidP="004C5408">
            <w:pPr>
              <w:pStyle w:val="ListParagraph"/>
              <w:numPr>
                <w:ilvl w:val="0"/>
                <w:numId w:val="34"/>
              </w:numPr>
              <w:autoSpaceDE w:val="0"/>
              <w:autoSpaceDN w:val="0"/>
              <w:adjustRightInd w:val="0"/>
              <w:spacing w:line="360" w:lineRule="auto"/>
              <w:jc w:val="thaiDistribute"/>
              <w:rPr>
                <w:rFonts w:ascii="Arial" w:hAnsi="Arial"/>
                <w:szCs w:val="18"/>
              </w:rPr>
            </w:pPr>
            <w:r w:rsidRPr="004C5408">
              <w:rPr>
                <w:rFonts w:ascii="Arial" w:hAnsi="Arial"/>
                <w:szCs w:val="18"/>
              </w:rPr>
              <w:t>Understood the Company’s policy for net realisable value calculation, the procedure of data collection and accuracy review, and the consistency in the implementation of the Company’s accounting policies.</w:t>
            </w:r>
          </w:p>
          <w:p w14:paraId="078F2314" w14:textId="50682025" w:rsidR="00953B1C" w:rsidRPr="00207D8F" w:rsidRDefault="00720071" w:rsidP="001937CD">
            <w:pPr>
              <w:pStyle w:val="ListParagraph"/>
              <w:numPr>
                <w:ilvl w:val="0"/>
                <w:numId w:val="34"/>
              </w:numPr>
              <w:autoSpaceDE w:val="0"/>
              <w:autoSpaceDN w:val="0"/>
              <w:adjustRightInd w:val="0"/>
              <w:spacing w:line="360" w:lineRule="auto"/>
              <w:jc w:val="thaiDistribute"/>
              <w:rPr>
                <w:rFonts w:ascii="Arial" w:hAnsi="Arial"/>
                <w:szCs w:val="18"/>
              </w:rPr>
            </w:pPr>
            <w:r w:rsidRPr="00720071">
              <w:rPr>
                <w:rFonts w:ascii="Arial" w:hAnsi="Arial"/>
                <w:spacing w:val="-4"/>
                <w:szCs w:val="18"/>
              </w:rPr>
              <w:t>Tested internal controls over the procurement cycle from the purchase requisition, purchase order, goods received, and payment until recording to reflect the accuracy of inventory costs.</w:t>
            </w:r>
          </w:p>
          <w:p w14:paraId="19417D13" w14:textId="6F337B20" w:rsidR="00953B1C" w:rsidRPr="00FD2DF3" w:rsidRDefault="00941B3A" w:rsidP="001937CD">
            <w:pPr>
              <w:pStyle w:val="ListParagraph"/>
              <w:numPr>
                <w:ilvl w:val="0"/>
                <w:numId w:val="34"/>
              </w:numPr>
              <w:autoSpaceDE w:val="0"/>
              <w:autoSpaceDN w:val="0"/>
              <w:adjustRightInd w:val="0"/>
              <w:spacing w:line="360" w:lineRule="auto"/>
              <w:jc w:val="thaiDistribute"/>
              <w:rPr>
                <w:rFonts w:ascii="Arial" w:hAnsi="Arial"/>
                <w:spacing w:val="-4"/>
                <w:szCs w:val="18"/>
              </w:rPr>
            </w:pPr>
            <w:r w:rsidRPr="00941B3A">
              <w:rPr>
                <w:rFonts w:ascii="Arial" w:hAnsi="Arial"/>
                <w:spacing w:val="-4"/>
                <w:szCs w:val="18"/>
              </w:rPr>
              <w:t>Inquired the management and assessed the appropriateness of the selling prices per unit used to estimate the allowance for net realisable value, by comparing quotations and selling price lists with year-end market prices.</w:t>
            </w:r>
          </w:p>
          <w:p w14:paraId="3AE65C77" w14:textId="405DDD35" w:rsidR="00CC41ED" w:rsidRPr="0012014F" w:rsidRDefault="0080737B" w:rsidP="0012014F">
            <w:pPr>
              <w:pStyle w:val="ListParagraph"/>
              <w:numPr>
                <w:ilvl w:val="0"/>
                <w:numId w:val="34"/>
              </w:numPr>
              <w:autoSpaceDE w:val="0"/>
              <w:autoSpaceDN w:val="0"/>
              <w:adjustRightInd w:val="0"/>
              <w:spacing w:line="360" w:lineRule="auto"/>
              <w:jc w:val="thaiDistribute"/>
              <w:rPr>
                <w:rFonts w:ascii="Arial" w:hAnsi="Arial"/>
                <w:spacing w:val="-4"/>
                <w:szCs w:val="18"/>
              </w:rPr>
            </w:pPr>
            <w:r w:rsidRPr="0012014F">
              <w:rPr>
                <w:rFonts w:ascii="Arial" w:hAnsi="Arial"/>
                <w:spacing w:val="-4"/>
                <w:szCs w:val="18"/>
              </w:rPr>
              <w:t>Tested the calculation of net realisable value at year end for both raw materials and finished goods, including any reconciliations. There was no significant difference noted.</w:t>
            </w:r>
          </w:p>
          <w:p w14:paraId="3E290A96" w14:textId="77777777" w:rsidR="0080737B" w:rsidRPr="0080737B" w:rsidRDefault="0080737B" w:rsidP="0080737B">
            <w:pPr>
              <w:pStyle w:val="ListParagraph"/>
              <w:ind w:left="360"/>
              <w:rPr>
                <w:rFonts w:ascii="Arial" w:hAnsi="Arial"/>
                <w:szCs w:val="18"/>
              </w:rPr>
            </w:pPr>
          </w:p>
          <w:p w14:paraId="32FA90D9" w14:textId="1DA2B2C8" w:rsidR="00953B1C" w:rsidRPr="00D52259" w:rsidRDefault="004B6065" w:rsidP="00D52259">
            <w:pPr>
              <w:autoSpaceDE w:val="0"/>
              <w:autoSpaceDN w:val="0"/>
              <w:adjustRightInd w:val="0"/>
              <w:spacing w:line="360" w:lineRule="auto"/>
              <w:jc w:val="thaiDistribute"/>
              <w:rPr>
                <w:rFonts w:ascii="Arial" w:hAnsi="Arial"/>
                <w:sz w:val="16"/>
                <w:szCs w:val="16"/>
              </w:rPr>
            </w:pPr>
            <w:r w:rsidRPr="004B6065">
              <w:rPr>
                <w:rFonts w:ascii="Arial" w:hAnsi="Arial"/>
                <w:spacing w:val="-4"/>
                <w:szCs w:val="18"/>
              </w:rPr>
              <w:t>From performing the above procedures, I viewed that the selling prices used in estimation of the allowance for net realisable value was reasonable and consistent with the available evidence.</w:t>
            </w:r>
          </w:p>
        </w:tc>
      </w:tr>
    </w:tbl>
    <w:p w14:paraId="12A4294C" w14:textId="77777777" w:rsidR="0043514A" w:rsidRPr="001937CD" w:rsidRDefault="0043514A" w:rsidP="00E60652">
      <w:pPr>
        <w:pStyle w:val="Default"/>
        <w:spacing w:line="360" w:lineRule="auto"/>
        <w:rPr>
          <w:i/>
          <w:iCs/>
          <w:color w:val="auto"/>
        </w:rPr>
      </w:pPr>
    </w:p>
    <w:p w14:paraId="4D8DFD3C" w14:textId="4416B5F4"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3539D600" w:rsidR="003E0F7B" w:rsidRPr="00E60652" w:rsidRDefault="00E1487B" w:rsidP="00E60652">
      <w:pPr>
        <w:pStyle w:val="Default"/>
        <w:spacing w:line="360" w:lineRule="auto"/>
        <w:jc w:val="both"/>
        <w:rPr>
          <w:color w:val="auto"/>
          <w:sz w:val="19"/>
          <w:szCs w:val="19"/>
        </w:rPr>
      </w:pPr>
      <w:r w:rsidRPr="00E1487B">
        <w:rPr>
          <w:color w:val="auto"/>
          <w:sz w:val="19"/>
          <w:szCs w:val="19"/>
        </w:rPr>
        <w:t>The directors are responsible for the other information. The other information comprises the information included in the annual report,</w:t>
      </w:r>
      <w:r w:rsidR="00E907CF">
        <w:rPr>
          <w:color w:val="auto"/>
          <w:sz w:val="19"/>
          <w:szCs w:val="19"/>
        </w:rPr>
        <w:t xml:space="preserve"> </w:t>
      </w:r>
      <w:r w:rsidRPr="00E1487B">
        <w:rPr>
          <w:color w:val="auto"/>
          <w:sz w:val="19"/>
          <w:szCs w:val="19"/>
        </w:rPr>
        <w:t>but does not include the consolidated and separate financial statements and my auditor’s report thereon. The annual report is expected to be made available to me after the date of this auditor's report.</w:t>
      </w:r>
      <w:r w:rsidR="003E0F7B" w:rsidRPr="00E60652">
        <w:rPr>
          <w:color w:val="auto"/>
          <w:sz w:val="19"/>
          <w:szCs w:val="19"/>
        </w:rPr>
        <w:t xml:space="preserve"> </w:t>
      </w:r>
    </w:p>
    <w:p w14:paraId="2D0BE4A9" w14:textId="2B73C828" w:rsidR="003E0F7B" w:rsidRDefault="003E0F7B" w:rsidP="00E60652">
      <w:pPr>
        <w:pStyle w:val="Default"/>
        <w:spacing w:line="360" w:lineRule="auto"/>
        <w:rPr>
          <w:color w:val="auto"/>
          <w:sz w:val="19"/>
          <w:szCs w:val="19"/>
        </w:rPr>
      </w:pPr>
    </w:p>
    <w:p w14:paraId="13D2683F" w14:textId="09F5F7D5" w:rsidR="0086084D" w:rsidRDefault="0086084D" w:rsidP="00E60652">
      <w:pPr>
        <w:pStyle w:val="Default"/>
        <w:spacing w:line="360" w:lineRule="auto"/>
        <w:rPr>
          <w:color w:val="auto"/>
          <w:sz w:val="19"/>
          <w:szCs w:val="19"/>
        </w:rPr>
      </w:pPr>
    </w:p>
    <w:p w14:paraId="3D7705BC" w14:textId="77777777" w:rsidR="007443C6" w:rsidRDefault="007443C6" w:rsidP="00E60652">
      <w:pPr>
        <w:pStyle w:val="Default"/>
        <w:spacing w:line="360" w:lineRule="auto"/>
        <w:rPr>
          <w:color w:val="auto"/>
          <w:sz w:val="19"/>
          <w:szCs w:val="19"/>
        </w:rPr>
      </w:pPr>
    </w:p>
    <w:p w14:paraId="6A5A9E65" w14:textId="77777777" w:rsidR="007443C6" w:rsidRDefault="007443C6" w:rsidP="00E60652">
      <w:pPr>
        <w:pStyle w:val="Default"/>
        <w:spacing w:line="360" w:lineRule="auto"/>
        <w:rPr>
          <w:color w:val="auto"/>
          <w:sz w:val="19"/>
          <w:szCs w:val="19"/>
        </w:rPr>
      </w:pPr>
    </w:p>
    <w:p w14:paraId="69FAB97A" w14:textId="77777777" w:rsidR="007443C6" w:rsidRDefault="007443C6" w:rsidP="00E60652">
      <w:pPr>
        <w:pStyle w:val="Default"/>
        <w:spacing w:line="360" w:lineRule="auto"/>
        <w:rPr>
          <w:color w:val="auto"/>
          <w:sz w:val="19"/>
          <w:szCs w:val="19"/>
        </w:rPr>
      </w:pPr>
    </w:p>
    <w:p w14:paraId="6C996928" w14:textId="77777777" w:rsidR="007443C6" w:rsidRDefault="007443C6" w:rsidP="00E60652">
      <w:pPr>
        <w:pStyle w:val="Default"/>
        <w:spacing w:line="360" w:lineRule="auto"/>
        <w:rPr>
          <w:color w:val="auto"/>
          <w:sz w:val="19"/>
          <w:szCs w:val="19"/>
        </w:rPr>
      </w:pPr>
    </w:p>
    <w:p w14:paraId="3C3149AC" w14:textId="49E4142A" w:rsidR="0086084D" w:rsidRDefault="0086084D" w:rsidP="00E60652">
      <w:pPr>
        <w:pStyle w:val="Default"/>
        <w:spacing w:line="360" w:lineRule="auto"/>
        <w:rPr>
          <w:color w:val="auto"/>
          <w:sz w:val="19"/>
          <w:szCs w:val="19"/>
        </w:rPr>
      </w:pPr>
    </w:p>
    <w:p w14:paraId="4DE67070" w14:textId="77777777" w:rsidR="0086084D" w:rsidRPr="00E60652" w:rsidRDefault="0086084D"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My opinion on the consolidated and separate financial statements does not cover the other information and I will not express any form of assurance conclusion thereon. </w:t>
      </w:r>
    </w:p>
    <w:p w14:paraId="56EEABC0" w14:textId="77777777" w:rsidR="005A6B38" w:rsidRDefault="005A6B38" w:rsidP="00E60652">
      <w:pPr>
        <w:autoSpaceDE w:val="0"/>
        <w:autoSpaceDN w:val="0"/>
        <w:adjustRightInd w:val="0"/>
        <w:spacing w:after="0" w:line="360" w:lineRule="auto"/>
        <w:jc w:val="both"/>
        <w:rPr>
          <w:rFonts w:ascii="Arial" w:hAnsi="Arial"/>
          <w:sz w:val="19"/>
          <w:szCs w:val="19"/>
        </w:rPr>
      </w:pPr>
    </w:p>
    <w:p w14:paraId="57AA2722" w14:textId="619CC998"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0A7ED03F"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w:t>
      </w:r>
      <w:r w:rsidR="00B85FA0" w:rsidRPr="00B85FA0">
        <w:rPr>
          <w:rFonts w:ascii="Arial" w:hAnsi="Arial"/>
          <w:sz w:val="19"/>
          <w:szCs w:val="19"/>
        </w:rPr>
        <w:t>the audit committee</w:t>
      </w:r>
      <w:r w:rsidRPr="00E60652">
        <w:rPr>
          <w:rFonts w:ascii="Arial" w:hAnsi="Arial"/>
          <w:sz w:val="19"/>
          <w:szCs w:val="19"/>
        </w:rPr>
        <w:t xml:space="preserve"> </w:t>
      </w:r>
      <w:r w:rsidR="00CB41EC">
        <w:rPr>
          <w:rFonts w:ascii="Arial" w:hAnsi="Arial"/>
          <w:sz w:val="19"/>
          <w:szCs w:val="19"/>
        </w:rPr>
        <w:t>to</w:t>
      </w:r>
      <w:r w:rsidRPr="00E60652">
        <w:rPr>
          <w:rFonts w:ascii="Arial" w:hAnsi="Arial"/>
          <w:sz w:val="19"/>
          <w:szCs w:val="19"/>
        </w:rPr>
        <w:t xml:space="preserve"> revise a material misstatement. </w:t>
      </w:r>
    </w:p>
    <w:p w14:paraId="14CDC716" w14:textId="77777777" w:rsidR="003E0F7B" w:rsidRPr="00E60652" w:rsidRDefault="003E0F7B" w:rsidP="009E2A01">
      <w:pPr>
        <w:autoSpaceDE w:val="0"/>
        <w:autoSpaceDN w:val="0"/>
        <w:adjustRightInd w:val="0"/>
        <w:spacing w:line="360" w:lineRule="auto"/>
        <w:rPr>
          <w:rFonts w:ascii="Arial" w:hAnsi="Arial"/>
          <w:sz w:val="19"/>
          <w:szCs w:val="19"/>
        </w:rPr>
      </w:pPr>
    </w:p>
    <w:p w14:paraId="355B4D77" w14:textId="3E2B374A" w:rsidR="003E0F7B" w:rsidRPr="00E60652" w:rsidRDefault="00C978F1" w:rsidP="00E60652">
      <w:pPr>
        <w:autoSpaceDE w:val="0"/>
        <w:autoSpaceDN w:val="0"/>
        <w:adjustRightInd w:val="0"/>
        <w:spacing w:after="0" w:line="360" w:lineRule="auto"/>
        <w:jc w:val="thaiDistribute"/>
        <w:rPr>
          <w:rFonts w:ascii="Arial" w:hAnsi="Arial"/>
          <w:i/>
          <w:iCs/>
          <w:sz w:val="19"/>
          <w:szCs w:val="19"/>
        </w:rPr>
      </w:pPr>
      <w:r w:rsidRPr="00C978F1">
        <w:rPr>
          <w:rFonts w:ascii="Arial" w:hAnsi="Arial"/>
          <w:i/>
          <w:iCs/>
          <w:sz w:val="19"/>
          <w:szCs w:val="19"/>
        </w:rPr>
        <w:t>Responsibilities of the directors for the consolidated and separate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5E558620" w:rsidR="003E0F7B" w:rsidRPr="00E60652" w:rsidRDefault="007444DC" w:rsidP="00E60652">
      <w:pPr>
        <w:autoSpaceDE w:val="0"/>
        <w:autoSpaceDN w:val="0"/>
        <w:adjustRightInd w:val="0"/>
        <w:spacing w:after="0" w:line="360" w:lineRule="auto"/>
        <w:jc w:val="both"/>
        <w:rPr>
          <w:rFonts w:ascii="Arial" w:hAnsi="Arial"/>
          <w:sz w:val="19"/>
          <w:szCs w:val="19"/>
        </w:rPr>
      </w:pPr>
      <w:r w:rsidRPr="007444DC">
        <w:rPr>
          <w:rFonts w:ascii="Arial" w:hAnsi="Arial"/>
          <w:sz w:val="19"/>
          <w:szCs w:val="19"/>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r w:rsidR="003E0F7B" w:rsidRPr="00E60652">
        <w:rPr>
          <w:rFonts w:ascii="Arial" w:hAnsi="Arial"/>
          <w:sz w:val="19"/>
          <w:szCs w:val="19"/>
        </w:rPr>
        <w:t xml:space="preserve">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639947E4" w:rsidR="003E0F7B" w:rsidRPr="00E60652" w:rsidRDefault="00A72430" w:rsidP="00E60652">
      <w:pPr>
        <w:autoSpaceDE w:val="0"/>
        <w:autoSpaceDN w:val="0"/>
        <w:adjustRightInd w:val="0"/>
        <w:spacing w:after="0" w:line="360" w:lineRule="auto"/>
        <w:jc w:val="both"/>
        <w:rPr>
          <w:rFonts w:ascii="Arial" w:hAnsi="Arial"/>
          <w:sz w:val="19"/>
          <w:szCs w:val="19"/>
        </w:rPr>
      </w:pPr>
      <w:r w:rsidRPr="00A72430">
        <w:rPr>
          <w:rFonts w:ascii="Arial" w:hAnsi="Arial"/>
          <w:sz w:val="19"/>
          <w:szCs w:val="19"/>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r w:rsidR="003E0F7B" w:rsidRPr="00E60652">
        <w:rPr>
          <w:rFonts w:ascii="Arial" w:hAnsi="Arial"/>
          <w:sz w:val="19"/>
          <w:szCs w:val="19"/>
        </w:rPr>
        <w:t xml:space="preserve">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3CA4F715" w:rsidR="003E0F7B" w:rsidRPr="00E60652" w:rsidRDefault="001021B4" w:rsidP="00E60652">
      <w:pPr>
        <w:autoSpaceDE w:val="0"/>
        <w:autoSpaceDN w:val="0"/>
        <w:adjustRightInd w:val="0"/>
        <w:spacing w:after="0" w:line="360" w:lineRule="auto"/>
        <w:jc w:val="both"/>
        <w:rPr>
          <w:rFonts w:ascii="Arial" w:hAnsi="Arial"/>
          <w:sz w:val="19"/>
          <w:szCs w:val="19"/>
        </w:rPr>
      </w:pPr>
      <w:r>
        <w:rPr>
          <w:rFonts w:ascii="Arial" w:hAnsi="Arial"/>
          <w:sz w:val="19"/>
          <w:szCs w:val="19"/>
        </w:rPr>
        <w:t>T</w:t>
      </w:r>
      <w:r w:rsidRPr="00CF0B91">
        <w:rPr>
          <w:rFonts w:ascii="Arial" w:hAnsi="Arial"/>
          <w:sz w:val="19"/>
          <w:szCs w:val="19"/>
        </w:rPr>
        <w:t>hose charged with governance</w:t>
      </w:r>
      <w:r w:rsidR="002D481E" w:rsidRPr="002D481E">
        <w:rPr>
          <w:rFonts w:ascii="Arial" w:hAnsi="Arial"/>
          <w:sz w:val="19"/>
          <w:szCs w:val="19"/>
        </w:rPr>
        <w:t xml:space="preserve"> assists the directors in discharging their responsibilities for overseeing the Group’s and the Company’s financial reporting process.</w:t>
      </w:r>
      <w:r w:rsidR="003E0F7B" w:rsidRPr="00E60652">
        <w:rPr>
          <w:rFonts w:ascii="Arial" w:hAnsi="Arial"/>
          <w:sz w:val="19"/>
          <w:szCs w:val="19"/>
        </w:rPr>
        <w:t xml:space="preserve"> </w:t>
      </w:r>
    </w:p>
    <w:p w14:paraId="7E74A3FC" w14:textId="77777777" w:rsidR="006345B5" w:rsidRDefault="006345B5" w:rsidP="0086084D">
      <w:pPr>
        <w:autoSpaceDE w:val="0"/>
        <w:autoSpaceDN w:val="0"/>
        <w:adjustRightInd w:val="0"/>
        <w:spacing w:line="360" w:lineRule="auto"/>
        <w:jc w:val="thaiDistribute"/>
        <w:rPr>
          <w:rFonts w:ascii="Arial" w:hAnsi="Arial"/>
          <w:i/>
          <w:iCs/>
          <w:sz w:val="19"/>
          <w:szCs w:val="19"/>
        </w:rPr>
      </w:pPr>
    </w:p>
    <w:p w14:paraId="060AA64E" w14:textId="6AACC0B4" w:rsidR="003E0F7B" w:rsidRPr="00E60652" w:rsidRDefault="007F5F55" w:rsidP="00E60652">
      <w:pPr>
        <w:autoSpaceDE w:val="0"/>
        <w:autoSpaceDN w:val="0"/>
        <w:adjustRightInd w:val="0"/>
        <w:spacing w:after="0" w:line="360" w:lineRule="auto"/>
        <w:jc w:val="thaiDistribute"/>
        <w:rPr>
          <w:rFonts w:ascii="Arial" w:hAnsi="Arial"/>
          <w:i/>
          <w:iCs/>
          <w:sz w:val="19"/>
          <w:szCs w:val="19"/>
        </w:rPr>
      </w:pPr>
      <w:r w:rsidRPr="007F5F55">
        <w:rPr>
          <w:rFonts w:ascii="Arial" w:hAnsi="Arial"/>
          <w:i/>
          <w:iCs/>
          <w:sz w:val="19"/>
          <w:szCs w:val="19"/>
        </w:rPr>
        <w:t>Auditor’s responsibilities for the audit of the consolidated and separate financial statements</w:t>
      </w:r>
      <w:r w:rsidR="003E0F7B" w:rsidRPr="00E60652">
        <w:rPr>
          <w:rFonts w:ascii="Arial" w:hAnsi="Arial"/>
          <w:i/>
          <w:iCs/>
          <w:sz w:val="19"/>
          <w:szCs w:val="19"/>
        </w:rPr>
        <w:t xml:space="preserve">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72797450" w:rsidR="003E0F7B" w:rsidRDefault="002D08C7" w:rsidP="00E60652">
      <w:pPr>
        <w:autoSpaceDE w:val="0"/>
        <w:autoSpaceDN w:val="0"/>
        <w:adjustRightInd w:val="0"/>
        <w:spacing w:after="0" w:line="360" w:lineRule="auto"/>
        <w:jc w:val="both"/>
        <w:rPr>
          <w:rFonts w:ascii="Arial" w:hAnsi="Arial"/>
          <w:sz w:val="19"/>
          <w:szCs w:val="19"/>
        </w:rPr>
      </w:pPr>
      <w:r w:rsidRPr="002D08C7">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3E0F7B" w:rsidRPr="00E60652">
        <w:rPr>
          <w:rFonts w:ascii="Arial" w:hAnsi="Arial"/>
          <w:sz w:val="19"/>
          <w:szCs w:val="19"/>
        </w:rPr>
        <w:t xml:space="preserve"> </w:t>
      </w:r>
    </w:p>
    <w:p w14:paraId="48EA7F45" w14:textId="670DE12B" w:rsidR="004B4F76" w:rsidRDefault="004B4F76" w:rsidP="00E60652">
      <w:pPr>
        <w:autoSpaceDE w:val="0"/>
        <w:autoSpaceDN w:val="0"/>
        <w:adjustRightInd w:val="0"/>
        <w:spacing w:after="0" w:line="360" w:lineRule="auto"/>
        <w:jc w:val="both"/>
        <w:rPr>
          <w:rFonts w:ascii="Arial" w:hAnsi="Arial"/>
          <w:sz w:val="19"/>
          <w:szCs w:val="19"/>
        </w:rPr>
      </w:pPr>
    </w:p>
    <w:p w14:paraId="20C454BC" w14:textId="77777777" w:rsidR="007443C6" w:rsidRDefault="007443C6" w:rsidP="00E60652">
      <w:pPr>
        <w:autoSpaceDE w:val="0"/>
        <w:autoSpaceDN w:val="0"/>
        <w:adjustRightInd w:val="0"/>
        <w:spacing w:after="0" w:line="360" w:lineRule="auto"/>
        <w:jc w:val="both"/>
        <w:rPr>
          <w:rFonts w:ascii="Arial" w:hAnsi="Arial"/>
          <w:sz w:val="19"/>
          <w:szCs w:val="19"/>
        </w:rPr>
      </w:pPr>
    </w:p>
    <w:p w14:paraId="627292A9" w14:textId="77777777" w:rsidR="007443C6" w:rsidRDefault="007443C6" w:rsidP="00E60652">
      <w:pPr>
        <w:autoSpaceDE w:val="0"/>
        <w:autoSpaceDN w:val="0"/>
        <w:adjustRightInd w:val="0"/>
        <w:spacing w:after="0" w:line="360" w:lineRule="auto"/>
        <w:jc w:val="both"/>
        <w:rPr>
          <w:rFonts w:ascii="Arial" w:hAnsi="Arial"/>
          <w:sz w:val="19"/>
          <w:szCs w:val="19"/>
        </w:rPr>
      </w:pPr>
    </w:p>
    <w:p w14:paraId="748B9182" w14:textId="77777777" w:rsidR="007443C6" w:rsidRDefault="007443C6" w:rsidP="00E60652">
      <w:pPr>
        <w:autoSpaceDE w:val="0"/>
        <w:autoSpaceDN w:val="0"/>
        <w:adjustRightInd w:val="0"/>
        <w:spacing w:after="0" w:line="360" w:lineRule="auto"/>
        <w:jc w:val="both"/>
        <w:rPr>
          <w:rFonts w:ascii="Arial" w:hAnsi="Arial"/>
          <w:sz w:val="19"/>
          <w:szCs w:val="19"/>
        </w:rPr>
      </w:pPr>
    </w:p>
    <w:p w14:paraId="7E86A70D" w14:textId="77777777" w:rsidR="007443C6" w:rsidRDefault="007443C6" w:rsidP="00E60652">
      <w:pPr>
        <w:autoSpaceDE w:val="0"/>
        <w:autoSpaceDN w:val="0"/>
        <w:adjustRightInd w:val="0"/>
        <w:spacing w:after="0" w:line="360" w:lineRule="auto"/>
        <w:jc w:val="both"/>
        <w:rPr>
          <w:rFonts w:ascii="Arial" w:hAnsi="Arial"/>
          <w:sz w:val="19"/>
          <w:szCs w:val="19"/>
        </w:rPr>
      </w:pPr>
    </w:p>
    <w:p w14:paraId="117B52D9" w14:textId="37770447" w:rsidR="001F0A99" w:rsidRDefault="00431EA0" w:rsidP="00E60652">
      <w:pPr>
        <w:autoSpaceDE w:val="0"/>
        <w:autoSpaceDN w:val="0"/>
        <w:adjustRightInd w:val="0"/>
        <w:spacing w:after="0" w:line="360" w:lineRule="auto"/>
        <w:jc w:val="both"/>
        <w:rPr>
          <w:rFonts w:ascii="Arial" w:hAnsi="Arial"/>
          <w:sz w:val="19"/>
          <w:szCs w:val="19"/>
        </w:rPr>
      </w:pPr>
      <w:r w:rsidRPr="00431EA0">
        <w:rPr>
          <w:rFonts w:ascii="Arial" w:hAnsi="Arial"/>
          <w:sz w:val="19"/>
          <w:szCs w:val="19"/>
        </w:rPr>
        <w:lastRenderedPageBreak/>
        <w:t>As part of an audit in accordance with TSAs, I exercise professional judgement and maintain professional scepticism throughout the audit. I also:</w:t>
      </w:r>
      <w:r w:rsidR="003E0F7B" w:rsidRPr="00E60652">
        <w:rPr>
          <w:rFonts w:ascii="Arial" w:hAnsi="Arial"/>
          <w:sz w:val="19"/>
          <w:szCs w:val="19"/>
        </w:rPr>
        <w:t xml:space="preserve"> </w:t>
      </w:r>
    </w:p>
    <w:p w14:paraId="44DB5039" w14:textId="77777777" w:rsidR="00743C34" w:rsidRDefault="00743C34" w:rsidP="00E60652">
      <w:pPr>
        <w:autoSpaceDE w:val="0"/>
        <w:autoSpaceDN w:val="0"/>
        <w:adjustRightInd w:val="0"/>
        <w:spacing w:after="0" w:line="360" w:lineRule="auto"/>
        <w:jc w:val="both"/>
        <w:rPr>
          <w:rFonts w:ascii="Arial" w:hAnsi="Arial"/>
          <w:sz w:val="19"/>
          <w:szCs w:val="19"/>
        </w:rPr>
      </w:pPr>
    </w:p>
    <w:p w14:paraId="3A5BD456" w14:textId="1B40BAFD"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Identify and assess the risks of material misstatement of the consolidated and separate financial statements, whether due to fraud or error, design and perform audit procedures responsive to those risks</w:t>
      </w:r>
      <w:r w:rsidR="00261108">
        <w:rPr>
          <w:rFonts w:ascii="Arial" w:hAnsi="Arial"/>
          <w:sz w:val="19"/>
          <w:szCs w:val="19"/>
        </w:rPr>
        <w:t xml:space="preserve"> to</w:t>
      </w:r>
      <w:r w:rsidRPr="00E60652">
        <w:rPr>
          <w:rFonts w:ascii="Arial" w:hAnsi="Arial"/>
          <w:sz w:val="19"/>
          <w:szCs w:val="19"/>
        </w:rPr>
        <w:t xml:space="preserve">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0C7192B2" w14:textId="6F0E14B5" w:rsidR="003E0F7B" w:rsidRPr="00E60652" w:rsidRDefault="000173C7"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0173C7">
        <w:rPr>
          <w:rFonts w:ascii="Arial" w:hAnsi="Arial"/>
          <w:sz w:val="19"/>
          <w:szCs w:val="19"/>
        </w:rPr>
        <w:t>Evaluate the appropriateness of accounting policies used and the reasonableness of accounting estimates and related disclosures made by the directors.</w:t>
      </w:r>
      <w:r w:rsidR="003E0F7B" w:rsidRPr="00E60652">
        <w:rPr>
          <w:rFonts w:ascii="Arial" w:hAnsi="Arial"/>
          <w:sz w:val="19"/>
          <w:szCs w:val="19"/>
        </w:rPr>
        <w:t xml:space="preserve"> </w:t>
      </w:r>
    </w:p>
    <w:p w14:paraId="7C157321" w14:textId="3FBFC0C1" w:rsidR="003E0F7B" w:rsidRDefault="002C246A"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2C246A">
        <w:rPr>
          <w:rFonts w:ascii="Arial" w:hAnsi="Arial"/>
          <w:sz w:val="19"/>
          <w:szCs w:val="19"/>
        </w:rPr>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3E0F7B" w:rsidRPr="00E60652">
        <w:rPr>
          <w:rFonts w:ascii="Arial" w:hAnsi="Arial"/>
          <w:sz w:val="19"/>
          <w:szCs w:val="19"/>
        </w:rPr>
        <w:t xml:space="preserve"> </w:t>
      </w:r>
    </w:p>
    <w:p w14:paraId="02D3B370" w14:textId="34120DCE" w:rsidR="0093423B" w:rsidRPr="00D2710B" w:rsidRDefault="003E0F7B" w:rsidP="00D2710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4A1D1D" w14:textId="5629ACE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sufficient appropriate audit evidence regarding the financial information of the entities or business activities within the Group to express an opinion on the consolidated</w:t>
      </w:r>
      <w:r w:rsidR="001A279E">
        <w:rPr>
          <w:rFonts w:ascii="Arial" w:hAnsi="Arial"/>
          <w:sz w:val="19"/>
          <w:szCs w:val="19"/>
        </w:rPr>
        <w:t xml:space="preserve"> and separate</w:t>
      </w:r>
      <w:r w:rsidRPr="00E60652">
        <w:rPr>
          <w:rFonts w:ascii="Arial" w:hAnsi="Arial"/>
          <w:sz w:val="19"/>
          <w:szCs w:val="19"/>
        </w:rPr>
        <w:t xml:space="preserve"> financial statements. I am responsible for the direction, supervision</w:t>
      </w:r>
      <w:r w:rsidR="00E310B5">
        <w:rPr>
          <w:rFonts w:ascii="Arial" w:hAnsi="Arial"/>
          <w:sz w:val="19"/>
          <w:szCs w:val="19"/>
        </w:rPr>
        <w:t>,</w:t>
      </w:r>
      <w:r w:rsidRPr="00E60652">
        <w:rPr>
          <w:rFonts w:ascii="Arial" w:hAnsi="Arial"/>
          <w:sz w:val="19"/>
          <w:szCs w:val="19"/>
        </w:rPr>
        <w:t xml:space="preserve">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57AD0AE4" w:rsidR="003E0F7B" w:rsidRPr="00E60652" w:rsidRDefault="00004E3E" w:rsidP="00E60652">
      <w:pPr>
        <w:autoSpaceDE w:val="0"/>
        <w:autoSpaceDN w:val="0"/>
        <w:adjustRightInd w:val="0"/>
        <w:spacing w:after="0" w:line="360" w:lineRule="auto"/>
        <w:jc w:val="both"/>
        <w:rPr>
          <w:rFonts w:ascii="Arial" w:hAnsi="Arial"/>
          <w:sz w:val="19"/>
          <w:szCs w:val="19"/>
        </w:rPr>
      </w:pPr>
      <w:r w:rsidRPr="00004E3E">
        <w:rPr>
          <w:rFonts w:ascii="Arial" w:hAnsi="Arial"/>
          <w:sz w:val="19"/>
          <w:szCs w:val="19"/>
        </w:rPr>
        <w:t xml:space="preserve">I communicate with </w:t>
      </w:r>
      <w:r w:rsidR="00AB6498" w:rsidRPr="00C605F7">
        <w:rPr>
          <w:rFonts w:ascii="Arial" w:hAnsi="Arial"/>
          <w:sz w:val="19"/>
          <w:szCs w:val="19"/>
        </w:rPr>
        <w:t>those charged with governance</w:t>
      </w:r>
      <w:r w:rsidRPr="00004E3E">
        <w:rPr>
          <w:rFonts w:ascii="Arial" w:hAnsi="Arial"/>
          <w:sz w:val="19"/>
          <w:szCs w:val="19"/>
        </w:rPr>
        <w:t xml:space="preserve"> regarding, among other matters, the planned scope and timing of the audit and significant audit findings, including any significant deficiencies in internal control that I identify during my audit.</w:t>
      </w:r>
      <w:r w:rsidR="003E0F7B" w:rsidRPr="00E60652">
        <w:rPr>
          <w:rFonts w:ascii="Arial" w:hAnsi="Arial"/>
          <w:sz w:val="19"/>
          <w:szCs w:val="19"/>
        </w:rPr>
        <w:t xml:space="preserve"> </w:t>
      </w:r>
    </w:p>
    <w:p w14:paraId="05FE2F70" w14:textId="5D767B4F" w:rsidR="004B4F76" w:rsidRDefault="004B4F76" w:rsidP="00E60652">
      <w:pPr>
        <w:autoSpaceDE w:val="0"/>
        <w:autoSpaceDN w:val="0"/>
        <w:adjustRightInd w:val="0"/>
        <w:spacing w:after="0" w:line="360" w:lineRule="auto"/>
        <w:jc w:val="both"/>
        <w:rPr>
          <w:rFonts w:ascii="Arial" w:hAnsi="Arial"/>
          <w:sz w:val="19"/>
          <w:szCs w:val="19"/>
          <w:lang w:val="en-US"/>
        </w:rPr>
      </w:pPr>
    </w:p>
    <w:p w14:paraId="25657F2A" w14:textId="41CC233B" w:rsidR="00D6262B" w:rsidRDefault="00D6262B" w:rsidP="00E60652">
      <w:pPr>
        <w:autoSpaceDE w:val="0"/>
        <w:autoSpaceDN w:val="0"/>
        <w:adjustRightInd w:val="0"/>
        <w:spacing w:after="0" w:line="360" w:lineRule="auto"/>
        <w:jc w:val="both"/>
        <w:rPr>
          <w:rFonts w:ascii="Arial" w:hAnsi="Arial"/>
          <w:sz w:val="19"/>
          <w:szCs w:val="19"/>
          <w:lang w:val="en-US"/>
        </w:rPr>
      </w:pPr>
    </w:p>
    <w:p w14:paraId="4F707862" w14:textId="28C71B4C" w:rsidR="00D6262B" w:rsidRDefault="00D6262B" w:rsidP="00E60652">
      <w:pPr>
        <w:autoSpaceDE w:val="0"/>
        <w:autoSpaceDN w:val="0"/>
        <w:adjustRightInd w:val="0"/>
        <w:spacing w:after="0" w:line="360" w:lineRule="auto"/>
        <w:jc w:val="both"/>
        <w:rPr>
          <w:rFonts w:ascii="Arial" w:hAnsi="Arial"/>
          <w:sz w:val="19"/>
          <w:szCs w:val="19"/>
          <w:lang w:val="en-US"/>
        </w:rPr>
      </w:pPr>
    </w:p>
    <w:p w14:paraId="03296C6E" w14:textId="77777777" w:rsidR="007443C6" w:rsidRDefault="007443C6" w:rsidP="00E60652">
      <w:pPr>
        <w:autoSpaceDE w:val="0"/>
        <w:autoSpaceDN w:val="0"/>
        <w:adjustRightInd w:val="0"/>
        <w:spacing w:after="0" w:line="360" w:lineRule="auto"/>
        <w:jc w:val="both"/>
        <w:rPr>
          <w:rFonts w:ascii="Arial" w:hAnsi="Arial"/>
          <w:sz w:val="19"/>
          <w:szCs w:val="19"/>
          <w:lang w:val="en-US"/>
        </w:rPr>
      </w:pPr>
    </w:p>
    <w:p w14:paraId="6DE51A01" w14:textId="77777777" w:rsidR="007443C6" w:rsidRDefault="007443C6" w:rsidP="00E60652">
      <w:pPr>
        <w:autoSpaceDE w:val="0"/>
        <w:autoSpaceDN w:val="0"/>
        <w:adjustRightInd w:val="0"/>
        <w:spacing w:after="0" w:line="360" w:lineRule="auto"/>
        <w:jc w:val="both"/>
        <w:rPr>
          <w:rFonts w:ascii="Arial" w:hAnsi="Arial"/>
          <w:sz w:val="19"/>
          <w:szCs w:val="19"/>
          <w:lang w:val="en-US"/>
        </w:rPr>
      </w:pPr>
    </w:p>
    <w:p w14:paraId="3658BC26" w14:textId="77777777" w:rsidR="007443C6" w:rsidRDefault="007443C6" w:rsidP="00E60652">
      <w:pPr>
        <w:autoSpaceDE w:val="0"/>
        <w:autoSpaceDN w:val="0"/>
        <w:adjustRightInd w:val="0"/>
        <w:spacing w:after="0" w:line="360" w:lineRule="auto"/>
        <w:jc w:val="both"/>
        <w:rPr>
          <w:rFonts w:ascii="Arial" w:hAnsi="Arial"/>
          <w:sz w:val="19"/>
          <w:szCs w:val="19"/>
          <w:lang w:val="en-US"/>
        </w:rPr>
      </w:pPr>
    </w:p>
    <w:p w14:paraId="796F0853" w14:textId="77777777" w:rsidR="00D6262B" w:rsidRPr="007C3C49" w:rsidRDefault="00D6262B" w:rsidP="00E60652">
      <w:pPr>
        <w:autoSpaceDE w:val="0"/>
        <w:autoSpaceDN w:val="0"/>
        <w:adjustRightInd w:val="0"/>
        <w:spacing w:after="0" w:line="360" w:lineRule="auto"/>
        <w:jc w:val="both"/>
        <w:rPr>
          <w:rFonts w:ascii="Arial" w:hAnsi="Arial"/>
          <w:sz w:val="19"/>
          <w:szCs w:val="19"/>
          <w:lang w:val="en-US"/>
        </w:rPr>
      </w:pPr>
    </w:p>
    <w:p w14:paraId="3345F3DE" w14:textId="25892F39" w:rsidR="003E0F7B" w:rsidRPr="00E60652" w:rsidRDefault="00216F77" w:rsidP="00E60652">
      <w:pPr>
        <w:autoSpaceDE w:val="0"/>
        <w:autoSpaceDN w:val="0"/>
        <w:adjustRightInd w:val="0"/>
        <w:spacing w:after="0" w:line="360" w:lineRule="auto"/>
        <w:jc w:val="both"/>
        <w:rPr>
          <w:rFonts w:ascii="Arial" w:hAnsi="Arial"/>
          <w:sz w:val="19"/>
          <w:szCs w:val="19"/>
        </w:rPr>
      </w:pPr>
      <w:r w:rsidRPr="00216F77">
        <w:rPr>
          <w:rFonts w:ascii="Arial" w:hAnsi="Arial"/>
          <w:sz w:val="19"/>
          <w:szCs w:val="19"/>
        </w:rPr>
        <w:lastRenderedPageBreak/>
        <w:t xml:space="preserve">I also provide </w:t>
      </w:r>
      <w:r w:rsidR="00687748" w:rsidRPr="00C605F7">
        <w:rPr>
          <w:rFonts w:ascii="Arial" w:hAnsi="Arial"/>
          <w:sz w:val="19"/>
          <w:szCs w:val="19"/>
        </w:rPr>
        <w:t>those charged with governance</w:t>
      </w:r>
      <w:r w:rsidRPr="00216F77">
        <w:rPr>
          <w:rFonts w:ascii="Arial" w:hAnsi="Arial"/>
          <w:sz w:val="19"/>
          <w:szCs w:val="19"/>
        </w:rPr>
        <w:t xml:space="preserve"> with a statement that I have complied with relevant ethical requirements regarding independence, and to communicate with them all relationships and other matters that may reasonably be thought to bear on my independence, and where applicable, related safeguards.</w:t>
      </w:r>
      <w:r w:rsidR="003E0F7B" w:rsidRPr="00E60652">
        <w:rPr>
          <w:rFonts w:ascii="Arial" w:hAnsi="Arial"/>
          <w:sz w:val="19"/>
          <w:szCs w:val="19"/>
        </w:rPr>
        <w:t xml:space="preserve"> </w:t>
      </w:r>
    </w:p>
    <w:p w14:paraId="1E20BC7B" w14:textId="2DA2F305" w:rsidR="00B265A4" w:rsidRDefault="00B265A4" w:rsidP="00D6262B">
      <w:pPr>
        <w:spacing w:after="0" w:line="360" w:lineRule="auto"/>
        <w:rPr>
          <w:rFonts w:ascii="Arial" w:hAnsi="Arial"/>
          <w:sz w:val="19"/>
          <w:szCs w:val="19"/>
        </w:rPr>
      </w:pPr>
    </w:p>
    <w:p w14:paraId="0620242A" w14:textId="77EDF4F3" w:rsidR="003E0F7B" w:rsidRPr="00E60652" w:rsidRDefault="009B24AD" w:rsidP="00E60652">
      <w:pPr>
        <w:autoSpaceDE w:val="0"/>
        <w:autoSpaceDN w:val="0"/>
        <w:adjustRightInd w:val="0"/>
        <w:spacing w:after="0" w:line="360" w:lineRule="auto"/>
        <w:jc w:val="both"/>
        <w:rPr>
          <w:rFonts w:ascii="Arial" w:hAnsi="Arial"/>
          <w:sz w:val="19"/>
          <w:szCs w:val="19"/>
        </w:rPr>
      </w:pPr>
      <w:r w:rsidRPr="009B24AD">
        <w:rPr>
          <w:rFonts w:ascii="Arial" w:hAnsi="Arial"/>
          <w:sz w:val="19"/>
          <w:szCs w:val="19"/>
        </w:rPr>
        <w:t xml:space="preserve">From the matters communicated with </w:t>
      </w:r>
      <w:bookmarkStart w:id="1" w:name="_Hlk159494467"/>
      <w:r w:rsidR="00F95D0A" w:rsidRPr="00C605F7">
        <w:rPr>
          <w:rFonts w:ascii="Arial" w:hAnsi="Arial"/>
          <w:sz w:val="19"/>
          <w:szCs w:val="19"/>
        </w:rPr>
        <w:t>those charged with governance</w:t>
      </w:r>
      <w:bookmarkEnd w:id="1"/>
      <w:r w:rsidRPr="009B24AD">
        <w:rPr>
          <w:rFonts w:ascii="Arial" w:hAnsi="Arial"/>
          <w:sz w:val="19"/>
          <w:szCs w:val="19"/>
        </w:rPr>
        <w:t>,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28CA2583" w14:textId="77777777" w:rsidR="00A40F2B" w:rsidRDefault="00A40F2B" w:rsidP="00E60652">
      <w:pPr>
        <w:pStyle w:val="RNormal"/>
        <w:spacing w:line="360" w:lineRule="auto"/>
        <w:rPr>
          <w:rFonts w:ascii="Arial" w:hAnsi="Arial" w:cs="Arial"/>
          <w:sz w:val="19"/>
          <w:szCs w:val="19"/>
        </w:rPr>
      </w:pPr>
    </w:p>
    <w:p w14:paraId="60975F11" w14:textId="77777777" w:rsidR="00125828" w:rsidRPr="00E60652" w:rsidRDefault="00125828"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2959C1A1" w14:textId="64237092" w:rsidR="00FF5618" w:rsidRPr="00D42B48" w:rsidRDefault="000804BF" w:rsidP="00FF5618">
      <w:pPr>
        <w:pStyle w:val="BodyText"/>
        <w:spacing w:after="0" w:line="360" w:lineRule="auto"/>
        <w:rPr>
          <w:rFonts w:ascii="Arial" w:hAnsi="Arial"/>
          <w:b/>
          <w:bCs/>
          <w:sz w:val="19"/>
          <w:szCs w:val="19"/>
        </w:rPr>
      </w:pPr>
      <w:proofErr w:type="spellStart"/>
      <w:r w:rsidRPr="000804BF">
        <w:rPr>
          <w:rFonts w:ascii="Arial" w:hAnsi="Arial"/>
          <w:b/>
          <w:bCs/>
          <w:sz w:val="19"/>
          <w:szCs w:val="19"/>
        </w:rPr>
        <w:t>Luxsamee</w:t>
      </w:r>
      <w:proofErr w:type="spellEnd"/>
      <w:r w:rsidRPr="000804BF">
        <w:rPr>
          <w:rFonts w:ascii="Arial" w:hAnsi="Arial"/>
          <w:b/>
          <w:bCs/>
          <w:sz w:val="19"/>
          <w:szCs w:val="19"/>
        </w:rPr>
        <w:t xml:space="preserve"> </w:t>
      </w:r>
      <w:proofErr w:type="spellStart"/>
      <w:r w:rsidRPr="000804BF">
        <w:rPr>
          <w:rFonts w:ascii="Arial" w:hAnsi="Arial"/>
          <w:b/>
          <w:bCs/>
          <w:sz w:val="19"/>
          <w:szCs w:val="19"/>
        </w:rPr>
        <w:t>Deetrakulwattanapol</w:t>
      </w:r>
      <w:proofErr w:type="spellEnd"/>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425FDFA2" w14:textId="66A1FF38" w:rsidR="00FF5618" w:rsidRPr="00D42B48" w:rsidRDefault="003E0F7B" w:rsidP="00FF5618">
      <w:pPr>
        <w:pStyle w:val="BodyText"/>
        <w:spacing w:after="0" w:line="360" w:lineRule="auto"/>
        <w:rPr>
          <w:rFonts w:ascii="Arial" w:hAnsi="Arial"/>
          <w:sz w:val="19"/>
          <w:szCs w:val="19"/>
        </w:rPr>
      </w:pPr>
      <w:r w:rsidRPr="00E60652">
        <w:rPr>
          <w:rFonts w:ascii="Arial" w:hAnsi="Arial"/>
          <w:sz w:val="19"/>
          <w:szCs w:val="19"/>
        </w:rPr>
        <w:t xml:space="preserve">Registration No. </w:t>
      </w:r>
      <w:r w:rsidR="000804BF">
        <w:rPr>
          <w:rFonts w:ascii="Arial" w:hAnsi="Arial"/>
          <w:sz w:val="19"/>
          <w:szCs w:val="19"/>
        </w:rPr>
        <w:t>9056</w:t>
      </w:r>
    </w:p>
    <w:p w14:paraId="63E24994" w14:textId="7313288F"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9E2A01" w:rsidRDefault="003E0F7B" w:rsidP="009E2A01">
      <w:pPr>
        <w:pStyle w:val="RNormal"/>
        <w:spacing w:line="360" w:lineRule="auto"/>
        <w:rPr>
          <w:rFonts w:ascii="Arial" w:hAnsi="Arial" w:cs="Arial"/>
          <w:sz w:val="19"/>
          <w:szCs w:val="19"/>
        </w:rPr>
      </w:pPr>
      <w:r w:rsidRPr="009E2A01">
        <w:rPr>
          <w:rFonts w:ascii="Arial" w:hAnsi="Arial" w:cs="Arial"/>
          <w:sz w:val="19"/>
          <w:szCs w:val="19"/>
        </w:rPr>
        <w:t>Bangkok</w:t>
      </w:r>
    </w:p>
    <w:p w14:paraId="5F1457D3" w14:textId="287F9FB1" w:rsidR="003E0F7B" w:rsidRPr="003E0F7B" w:rsidRDefault="00721E7A" w:rsidP="003E0F7B">
      <w:pPr>
        <w:pStyle w:val="BodyText"/>
        <w:spacing w:after="0" w:line="360" w:lineRule="auto"/>
        <w:rPr>
          <w:rFonts w:ascii="Arial" w:hAnsi="Arial"/>
          <w:sz w:val="19"/>
          <w:szCs w:val="19"/>
        </w:rPr>
      </w:pPr>
      <w:r w:rsidRPr="00721E7A">
        <w:rPr>
          <w:rFonts w:ascii="Arial" w:hAnsi="Arial" w:cstheme="minorBidi"/>
          <w:sz w:val="19"/>
          <w:szCs w:val="24"/>
          <w:lang w:val="en-US" w:bidi="th-TH"/>
        </w:rPr>
        <w:t>22</w:t>
      </w:r>
      <w:r w:rsidR="00D6262B" w:rsidRPr="00721E7A">
        <w:rPr>
          <w:rFonts w:ascii="Arial" w:hAnsi="Arial" w:cstheme="minorBidi"/>
          <w:sz w:val="19"/>
          <w:szCs w:val="24"/>
          <w:lang w:val="en-US" w:bidi="th-TH"/>
        </w:rPr>
        <w:t xml:space="preserve"> </w:t>
      </w:r>
      <w:r w:rsidR="00811B49" w:rsidRPr="00721E7A">
        <w:rPr>
          <w:rFonts w:ascii="Arial" w:hAnsi="Arial" w:cstheme="minorBidi"/>
          <w:sz w:val="19"/>
          <w:szCs w:val="24"/>
          <w:lang w:val="en-US" w:bidi="th-TH"/>
        </w:rPr>
        <w:t>February</w:t>
      </w:r>
      <w:r w:rsidR="00D6262B" w:rsidRPr="00721E7A">
        <w:rPr>
          <w:rFonts w:ascii="Arial" w:hAnsi="Arial" w:cstheme="minorBidi"/>
          <w:sz w:val="19"/>
          <w:szCs w:val="24"/>
          <w:lang w:val="en-US" w:bidi="th-TH"/>
        </w:rPr>
        <w:t xml:space="preserve"> 202</w:t>
      </w:r>
      <w:r w:rsidR="00580E63" w:rsidRPr="00721E7A">
        <w:rPr>
          <w:rFonts w:ascii="Arial" w:hAnsi="Arial" w:cstheme="minorBidi"/>
          <w:sz w:val="19"/>
          <w:szCs w:val="24"/>
          <w:lang w:val="en-US" w:bidi="th-TH"/>
        </w:rPr>
        <w:t>4</w:t>
      </w: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36EF2" w14:textId="77777777" w:rsidR="009130E1" w:rsidRDefault="009130E1">
      <w:r>
        <w:separator/>
      </w:r>
    </w:p>
  </w:endnote>
  <w:endnote w:type="continuationSeparator" w:id="0">
    <w:p w14:paraId="25DE51CB" w14:textId="77777777" w:rsidR="009130E1" w:rsidRDefault="009130E1">
      <w:r>
        <w:continuationSeparator/>
      </w:r>
    </w:p>
  </w:endnote>
  <w:endnote w:type="continuationNotice" w:id="1">
    <w:p w14:paraId="2EDC1F8D" w14:textId="77777777" w:rsidR="009130E1" w:rsidRDefault="009130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FFE3E" w14:textId="77777777" w:rsidR="009130E1" w:rsidRDefault="009130E1">
      <w:bookmarkStart w:id="0" w:name="_Hlk482348182"/>
      <w:bookmarkEnd w:id="0"/>
      <w:r>
        <w:separator/>
      </w:r>
    </w:p>
  </w:footnote>
  <w:footnote w:type="continuationSeparator" w:id="0">
    <w:p w14:paraId="384FFF40" w14:textId="77777777" w:rsidR="009130E1" w:rsidRDefault="009130E1">
      <w:r>
        <w:continuationSeparator/>
      </w:r>
    </w:p>
  </w:footnote>
  <w:footnote w:type="continuationNotice" w:id="1">
    <w:p w14:paraId="4AE7CC5E" w14:textId="77777777" w:rsidR="009130E1" w:rsidRDefault="009130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4AB17B9D"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1FD2D9CE"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16cid:durableId="17633390">
    <w:abstractNumId w:val="3"/>
  </w:num>
  <w:num w:numId="2" w16cid:durableId="687869748">
    <w:abstractNumId w:val="2"/>
  </w:num>
  <w:num w:numId="3" w16cid:durableId="503864435">
    <w:abstractNumId w:val="1"/>
  </w:num>
  <w:num w:numId="4" w16cid:durableId="946621560">
    <w:abstractNumId w:val="0"/>
  </w:num>
  <w:num w:numId="5" w16cid:durableId="1465780409">
    <w:abstractNumId w:val="6"/>
  </w:num>
  <w:num w:numId="6" w16cid:durableId="1944341462">
    <w:abstractNumId w:val="5"/>
  </w:num>
  <w:num w:numId="7" w16cid:durableId="1660840819">
    <w:abstractNumId w:val="12"/>
  </w:num>
  <w:num w:numId="8" w16cid:durableId="1357654985">
    <w:abstractNumId w:val="19"/>
  </w:num>
  <w:num w:numId="9" w16cid:durableId="711224867">
    <w:abstractNumId w:val="5"/>
  </w:num>
  <w:num w:numId="10" w16cid:durableId="1774475565">
    <w:abstractNumId w:val="18"/>
  </w:num>
  <w:num w:numId="11" w16cid:durableId="2006082694">
    <w:abstractNumId w:val="16"/>
  </w:num>
  <w:num w:numId="12" w16cid:durableId="649285526">
    <w:abstractNumId w:val="4"/>
  </w:num>
  <w:num w:numId="13" w16cid:durableId="1099713599">
    <w:abstractNumId w:val="8"/>
  </w:num>
  <w:num w:numId="14" w16cid:durableId="304241988">
    <w:abstractNumId w:val="7"/>
  </w:num>
  <w:num w:numId="15" w16cid:durableId="431781050">
    <w:abstractNumId w:val="8"/>
  </w:num>
  <w:num w:numId="16" w16cid:durableId="1690644320">
    <w:abstractNumId w:val="9"/>
  </w:num>
  <w:num w:numId="17" w16cid:durableId="1694498953">
    <w:abstractNumId w:val="13"/>
  </w:num>
  <w:num w:numId="18" w16cid:durableId="1512142582">
    <w:abstractNumId w:val="18"/>
  </w:num>
  <w:num w:numId="19" w16cid:durableId="1508984100">
    <w:abstractNumId w:val="16"/>
  </w:num>
  <w:num w:numId="20" w16cid:durableId="1336688919">
    <w:abstractNumId w:val="4"/>
  </w:num>
  <w:num w:numId="21" w16cid:durableId="482888509">
    <w:abstractNumId w:val="8"/>
  </w:num>
  <w:num w:numId="22" w16cid:durableId="1169294700">
    <w:abstractNumId w:val="7"/>
  </w:num>
  <w:num w:numId="23" w16cid:durableId="1685278675">
    <w:abstractNumId w:val="7"/>
  </w:num>
  <w:num w:numId="24" w16cid:durableId="1323046639">
    <w:abstractNumId w:val="7"/>
  </w:num>
  <w:num w:numId="25" w16cid:durableId="42992363">
    <w:abstractNumId w:val="8"/>
  </w:num>
  <w:num w:numId="26" w16cid:durableId="1398015947">
    <w:abstractNumId w:val="8"/>
  </w:num>
  <w:num w:numId="27" w16cid:durableId="1335497607">
    <w:abstractNumId w:val="8"/>
  </w:num>
  <w:num w:numId="28" w16cid:durableId="478302315">
    <w:abstractNumId w:val="17"/>
  </w:num>
  <w:num w:numId="29" w16cid:durableId="734472913">
    <w:abstractNumId w:val="17"/>
  </w:num>
  <w:num w:numId="30" w16cid:durableId="1809929102">
    <w:abstractNumId w:val="17"/>
  </w:num>
  <w:num w:numId="31" w16cid:durableId="1683698305">
    <w:abstractNumId w:val="14"/>
  </w:num>
  <w:num w:numId="32" w16cid:durableId="1609003459">
    <w:abstractNumId w:val="14"/>
  </w:num>
  <w:num w:numId="33" w16cid:durableId="200942158">
    <w:abstractNumId w:val="14"/>
  </w:num>
  <w:num w:numId="34" w16cid:durableId="704477867">
    <w:abstractNumId w:val="11"/>
  </w:num>
  <w:num w:numId="35" w16cid:durableId="1379355940">
    <w:abstractNumId w:val="15"/>
  </w:num>
  <w:num w:numId="36" w16cid:durableId="185414940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5C7"/>
    <w:rsid w:val="00004B8D"/>
    <w:rsid w:val="00004E3E"/>
    <w:rsid w:val="00014DFD"/>
    <w:rsid w:val="000162B0"/>
    <w:rsid w:val="000173C7"/>
    <w:rsid w:val="0003023B"/>
    <w:rsid w:val="00031149"/>
    <w:rsid w:val="0003157F"/>
    <w:rsid w:val="00031D17"/>
    <w:rsid w:val="0003427B"/>
    <w:rsid w:val="00044ACE"/>
    <w:rsid w:val="0004550E"/>
    <w:rsid w:val="00050469"/>
    <w:rsid w:val="00052614"/>
    <w:rsid w:val="00056A16"/>
    <w:rsid w:val="00060EAC"/>
    <w:rsid w:val="000614B8"/>
    <w:rsid w:val="000661A7"/>
    <w:rsid w:val="00070593"/>
    <w:rsid w:val="000723F7"/>
    <w:rsid w:val="00073665"/>
    <w:rsid w:val="00074485"/>
    <w:rsid w:val="000804BF"/>
    <w:rsid w:val="000817F3"/>
    <w:rsid w:val="00082016"/>
    <w:rsid w:val="000828F1"/>
    <w:rsid w:val="00082F59"/>
    <w:rsid w:val="00090D2E"/>
    <w:rsid w:val="00094333"/>
    <w:rsid w:val="00097FAB"/>
    <w:rsid w:val="000A01F2"/>
    <w:rsid w:val="000A0D48"/>
    <w:rsid w:val="000A473A"/>
    <w:rsid w:val="000B21F5"/>
    <w:rsid w:val="000B65E3"/>
    <w:rsid w:val="000B698B"/>
    <w:rsid w:val="000B7090"/>
    <w:rsid w:val="000C4B51"/>
    <w:rsid w:val="000E1251"/>
    <w:rsid w:val="000E52CE"/>
    <w:rsid w:val="000E5BC7"/>
    <w:rsid w:val="000F1163"/>
    <w:rsid w:val="000F3AAB"/>
    <w:rsid w:val="000F6E25"/>
    <w:rsid w:val="001008C0"/>
    <w:rsid w:val="001011DF"/>
    <w:rsid w:val="001021B4"/>
    <w:rsid w:val="0010286B"/>
    <w:rsid w:val="001036AF"/>
    <w:rsid w:val="00110F57"/>
    <w:rsid w:val="00112B69"/>
    <w:rsid w:val="0012014F"/>
    <w:rsid w:val="00125828"/>
    <w:rsid w:val="001303BF"/>
    <w:rsid w:val="001316D3"/>
    <w:rsid w:val="001348D6"/>
    <w:rsid w:val="001421B9"/>
    <w:rsid w:val="001479EA"/>
    <w:rsid w:val="001554CD"/>
    <w:rsid w:val="00155A91"/>
    <w:rsid w:val="001613E2"/>
    <w:rsid w:val="0016459D"/>
    <w:rsid w:val="00164A1B"/>
    <w:rsid w:val="0016697D"/>
    <w:rsid w:val="00167017"/>
    <w:rsid w:val="00175C0A"/>
    <w:rsid w:val="0018420A"/>
    <w:rsid w:val="0019188C"/>
    <w:rsid w:val="0019210D"/>
    <w:rsid w:val="00192C0B"/>
    <w:rsid w:val="00193259"/>
    <w:rsid w:val="001937CD"/>
    <w:rsid w:val="00195C63"/>
    <w:rsid w:val="001A279E"/>
    <w:rsid w:val="001A3BFB"/>
    <w:rsid w:val="001A3C20"/>
    <w:rsid w:val="001A3DD9"/>
    <w:rsid w:val="001B198C"/>
    <w:rsid w:val="001B292A"/>
    <w:rsid w:val="001B512E"/>
    <w:rsid w:val="001B7388"/>
    <w:rsid w:val="001C112C"/>
    <w:rsid w:val="001C50CD"/>
    <w:rsid w:val="001C7EE1"/>
    <w:rsid w:val="001D2302"/>
    <w:rsid w:val="001D7BB3"/>
    <w:rsid w:val="001E12A6"/>
    <w:rsid w:val="001E2634"/>
    <w:rsid w:val="001E498F"/>
    <w:rsid w:val="001F0A99"/>
    <w:rsid w:val="00207D8F"/>
    <w:rsid w:val="00213579"/>
    <w:rsid w:val="00213C93"/>
    <w:rsid w:val="00216F77"/>
    <w:rsid w:val="00224179"/>
    <w:rsid w:val="0022518C"/>
    <w:rsid w:val="00237A7E"/>
    <w:rsid w:val="00241F16"/>
    <w:rsid w:val="00247969"/>
    <w:rsid w:val="00261108"/>
    <w:rsid w:val="0026182A"/>
    <w:rsid w:val="0026477D"/>
    <w:rsid w:val="002669C7"/>
    <w:rsid w:val="00270CB8"/>
    <w:rsid w:val="0027118E"/>
    <w:rsid w:val="00276A19"/>
    <w:rsid w:val="00277EBE"/>
    <w:rsid w:val="002838FB"/>
    <w:rsid w:val="00285249"/>
    <w:rsid w:val="00287D16"/>
    <w:rsid w:val="00294699"/>
    <w:rsid w:val="002A252E"/>
    <w:rsid w:val="002A3E42"/>
    <w:rsid w:val="002A4DE7"/>
    <w:rsid w:val="002B6EAC"/>
    <w:rsid w:val="002C246A"/>
    <w:rsid w:val="002C623D"/>
    <w:rsid w:val="002C7798"/>
    <w:rsid w:val="002D08C7"/>
    <w:rsid w:val="002D481E"/>
    <w:rsid w:val="002D50F8"/>
    <w:rsid w:val="002D5A0F"/>
    <w:rsid w:val="002D6E25"/>
    <w:rsid w:val="002E02F4"/>
    <w:rsid w:val="002E7F1E"/>
    <w:rsid w:val="002F2DEB"/>
    <w:rsid w:val="002F3903"/>
    <w:rsid w:val="002F431A"/>
    <w:rsid w:val="002F4A52"/>
    <w:rsid w:val="002F6792"/>
    <w:rsid w:val="002F7D90"/>
    <w:rsid w:val="0030026A"/>
    <w:rsid w:val="00305173"/>
    <w:rsid w:val="00307A02"/>
    <w:rsid w:val="00314DB6"/>
    <w:rsid w:val="00315292"/>
    <w:rsid w:val="00321A76"/>
    <w:rsid w:val="003236BF"/>
    <w:rsid w:val="00325293"/>
    <w:rsid w:val="00332342"/>
    <w:rsid w:val="00333852"/>
    <w:rsid w:val="003345EC"/>
    <w:rsid w:val="00335CE2"/>
    <w:rsid w:val="00335E5B"/>
    <w:rsid w:val="00336398"/>
    <w:rsid w:val="0033665E"/>
    <w:rsid w:val="00341396"/>
    <w:rsid w:val="00344758"/>
    <w:rsid w:val="00353A54"/>
    <w:rsid w:val="00354F5D"/>
    <w:rsid w:val="00365072"/>
    <w:rsid w:val="00365ECE"/>
    <w:rsid w:val="003744DA"/>
    <w:rsid w:val="003821BB"/>
    <w:rsid w:val="003842C7"/>
    <w:rsid w:val="00384904"/>
    <w:rsid w:val="00392922"/>
    <w:rsid w:val="003A051A"/>
    <w:rsid w:val="003B1337"/>
    <w:rsid w:val="003B3EF3"/>
    <w:rsid w:val="003B4CCD"/>
    <w:rsid w:val="003B4DED"/>
    <w:rsid w:val="003B75F8"/>
    <w:rsid w:val="003C12C5"/>
    <w:rsid w:val="003C27EF"/>
    <w:rsid w:val="003C32E9"/>
    <w:rsid w:val="003C37B5"/>
    <w:rsid w:val="003C3898"/>
    <w:rsid w:val="003C6DB1"/>
    <w:rsid w:val="003D2605"/>
    <w:rsid w:val="003D64D6"/>
    <w:rsid w:val="003E034A"/>
    <w:rsid w:val="003E0F7B"/>
    <w:rsid w:val="003E3E21"/>
    <w:rsid w:val="003F0501"/>
    <w:rsid w:val="003F3EEF"/>
    <w:rsid w:val="00410B1E"/>
    <w:rsid w:val="00414338"/>
    <w:rsid w:val="00415448"/>
    <w:rsid w:val="00416281"/>
    <w:rsid w:val="00422353"/>
    <w:rsid w:val="00426165"/>
    <w:rsid w:val="00426915"/>
    <w:rsid w:val="00431A70"/>
    <w:rsid w:val="00431EA0"/>
    <w:rsid w:val="00433F63"/>
    <w:rsid w:val="0043514A"/>
    <w:rsid w:val="00435788"/>
    <w:rsid w:val="004359E6"/>
    <w:rsid w:val="00443CE3"/>
    <w:rsid w:val="00452E7B"/>
    <w:rsid w:val="004546FA"/>
    <w:rsid w:val="004659B6"/>
    <w:rsid w:val="004709A6"/>
    <w:rsid w:val="00481FE7"/>
    <w:rsid w:val="0048532C"/>
    <w:rsid w:val="0049103F"/>
    <w:rsid w:val="004A0361"/>
    <w:rsid w:val="004A0DFE"/>
    <w:rsid w:val="004A2238"/>
    <w:rsid w:val="004A3C62"/>
    <w:rsid w:val="004B4F76"/>
    <w:rsid w:val="004B6065"/>
    <w:rsid w:val="004C0971"/>
    <w:rsid w:val="004C0C25"/>
    <w:rsid w:val="004C2111"/>
    <w:rsid w:val="004C5408"/>
    <w:rsid w:val="004C732E"/>
    <w:rsid w:val="004D20AE"/>
    <w:rsid w:val="004D3578"/>
    <w:rsid w:val="004D70EB"/>
    <w:rsid w:val="004E4B9A"/>
    <w:rsid w:val="004E60E6"/>
    <w:rsid w:val="004F1A16"/>
    <w:rsid w:val="004F207F"/>
    <w:rsid w:val="004F334D"/>
    <w:rsid w:val="004F46A5"/>
    <w:rsid w:val="004F5D91"/>
    <w:rsid w:val="005070FA"/>
    <w:rsid w:val="0052186A"/>
    <w:rsid w:val="005259C2"/>
    <w:rsid w:val="005321DA"/>
    <w:rsid w:val="00547541"/>
    <w:rsid w:val="00551365"/>
    <w:rsid w:val="0055615A"/>
    <w:rsid w:val="005572C2"/>
    <w:rsid w:val="0056098D"/>
    <w:rsid w:val="005627FF"/>
    <w:rsid w:val="00562B2B"/>
    <w:rsid w:val="00562DE5"/>
    <w:rsid w:val="005663C7"/>
    <w:rsid w:val="0057340F"/>
    <w:rsid w:val="00577D61"/>
    <w:rsid w:val="00580E63"/>
    <w:rsid w:val="005822AC"/>
    <w:rsid w:val="00583605"/>
    <w:rsid w:val="005A6B38"/>
    <w:rsid w:val="005B405A"/>
    <w:rsid w:val="005B6AC4"/>
    <w:rsid w:val="005C01CE"/>
    <w:rsid w:val="005C0468"/>
    <w:rsid w:val="005C2CCB"/>
    <w:rsid w:val="005C5A7A"/>
    <w:rsid w:val="005C6479"/>
    <w:rsid w:val="005C69FD"/>
    <w:rsid w:val="005D1665"/>
    <w:rsid w:val="005D7025"/>
    <w:rsid w:val="005E0552"/>
    <w:rsid w:val="005E2D67"/>
    <w:rsid w:val="005E5578"/>
    <w:rsid w:val="005F201A"/>
    <w:rsid w:val="005F4D62"/>
    <w:rsid w:val="00604A6C"/>
    <w:rsid w:val="00610ED7"/>
    <w:rsid w:val="006111FC"/>
    <w:rsid w:val="00615554"/>
    <w:rsid w:val="006162BB"/>
    <w:rsid w:val="00620CE3"/>
    <w:rsid w:val="00621086"/>
    <w:rsid w:val="00621398"/>
    <w:rsid w:val="00622A9D"/>
    <w:rsid w:val="006345B5"/>
    <w:rsid w:val="006365A1"/>
    <w:rsid w:val="00636AA2"/>
    <w:rsid w:val="00636DC1"/>
    <w:rsid w:val="006545E7"/>
    <w:rsid w:val="006612D4"/>
    <w:rsid w:val="00662051"/>
    <w:rsid w:val="0066259A"/>
    <w:rsid w:val="00665517"/>
    <w:rsid w:val="00666764"/>
    <w:rsid w:val="0066694B"/>
    <w:rsid w:val="0066770D"/>
    <w:rsid w:val="00667DB6"/>
    <w:rsid w:val="00670214"/>
    <w:rsid w:val="00670BBB"/>
    <w:rsid w:val="006771E8"/>
    <w:rsid w:val="00677503"/>
    <w:rsid w:val="006775F2"/>
    <w:rsid w:val="00677C01"/>
    <w:rsid w:val="00682354"/>
    <w:rsid w:val="00682BF5"/>
    <w:rsid w:val="00683CC7"/>
    <w:rsid w:val="00687748"/>
    <w:rsid w:val="00687E01"/>
    <w:rsid w:val="00692CA5"/>
    <w:rsid w:val="006932D7"/>
    <w:rsid w:val="00694635"/>
    <w:rsid w:val="0069747D"/>
    <w:rsid w:val="006A67A2"/>
    <w:rsid w:val="006B06A2"/>
    <w:rsid w:val="006B52B9"/>
    <w:rsid w:val="006C3D37"/>
    <w:rsid w:val="006C6376"/>
    <w:rsid w:val="006D1DA2"/>
    <w:rsid w:val="006D6FF5"/>
    <w:rsid w:val="006E632F"/>
    <w:rsid w:val="006F1B19"/>
    <w:rsid w:val="006F29ED"/>
    <w:rsid w:val="006F4F77"/>
    <w:rsid w:val="0070147C"/>
    <w:rsid w:val="00714FD6"/>
    <w:rsid w:val="00720071"/>
    <w:rsid w:val="00721E7A"/>
    <w:rsid w:val="007265F7"/>
    <w:rsid w:val="00731894"/>
    <w:rsid w:val="00737617"/>
    <w:rsid w:val="00743C34"/>
    <w:rsid w:val="007443C6"/>
    <w:rsid w:val="007444DC"/>
    <w:rsid w:val="00746796"/>
    <w:rsid w:val="00746D91"/>
    <w:rsid w:val="00747BE3"/>
    <w:rsid w:val="0075146F"/>
    <w:rsid w:val="007543D0"/>
    <w:rsid w:val="00754E4E"/>
    <w:rsid w:val="0075598A"/>
    <w:rsid w:val="00761813"/>
    <w:rsid w:val="00762EF1"/>
    <w:rsid w:val="00767389"/>
    <w:rsid w:val="00771B85"/>
    <w:rsid w:val="00775DA6"/>
    <w:rsid w:val="0078170A"/>
    <w:rsid w:val="00790956"/>
    <w:rsid w:val="0079502D"/>
    <w:rsid w:val="007A0755"/>
    <w:rsid w:val="007A31D9"/>
    <w:rsid w:val="007A74F9"/>
    <w:rsid w:val="007B0893"/>
    <w:rsid w:val="007C3C49"/>
    <w:rsid w:val="007D0567"/>
    <w:rsid w:val="007D41A1"/>
    <w:rsid w:val="007E0B9D"/>
    <w:rsid w:val="007E57B0"/>
    <w:rsid w:val="007F5F55"/>
    <w:rsid w:val="008003E3"/>
    <w:rsid w:val="00801A1C"/>
    <w:rsid w:val="008033D0"/>
    <w:rsid w:val="00803FB6"/>
    <w:rsid w:val="008059EF"/>
    <w:rsid w:val="0080737B"/>
    <w:rsid w:val="00811240"/>
    <w:rsid w:val="00811B49"/>
    <w:rsid w:val="008128F7"/>
    <w:rsid w:val="00812938"/>
    <w:rsid w:val="00812B8D"/>
    <w:rsid w:val="00816DF9"/>
    <w:rsid w:val="00827B71"/>
    <w:rsid w:val="00830DAC"/>
    <w:rsid w:val="0083134C"/>
    <w:rsid w:val="00832F51"/>
    <w:rsid w:val="0083372B"/>
    <w:rsid w:val="00843100"/>
    <w:rsid w:val="00845E38"/>
    <w:rsid w:val="00847054"/>
    <w:rsid w:val="008478FF"/>
    <w:rsid w:val="00850F25"/>
    <w:rsid w:val="008534AA"/>
    <w:rsid w:val="00856C5D"/>
    <w:rsid w:val="0086084D"/>
    <w:rsid w:val="00860D02"/>
    <w:rsid w:val="00862D9C"/>
    <w:rsid w:val="008679E9"/>
    <w:rsid w:val="008719C2"/>
    <w:rsid w:val="0087756D"/>
    <w:rsid w:val="00881C07"/>
    <w:rsid w:val="00884FF7"/>
    <w:rsid w:val="00894ACE"/>
    <w:rsid w:val="008A0987"/>
    <w:rsid w:val="008B19D9"/>
    <w:rsid w:val="008B1FD3"/>
    <w:rsid w:val="008B204B"/>
    <w:rsid w:val="008B56A8"/>
    <w:rsid w:val="008C0C88"/>
    <w:rsid w:val="008C2387"/>
    <w:rsid w:val="008C49AE"/>
    <w:rsid w:val="008C59F7"/>
    <w:rsid w:val="008C66AD"/>
    <w:rsid w:val="008D0907"/>
    <w:rsid w:val="008D0DC7"/>
    <w:rsid w:val="008D10CA"/>
    <w:rsid w:val="008D21BA"/>
    <w:rsid w:val="008D3081"/>
    <w:rsid w:val="008E7687"/>
    <w:rsid w:val="008F0E3C"/>
    <w:rsid w:val="008F11FA"/>
    <w:rsid w:val="008F28B3"/>
    <w:rsid w:val="008F33AE"/>
    <w:rsid w:val="008F4ACA"/>
    <w:rsid w:val="00902ECF"/>
    <w:rsid w:val="0090612E"/>
    <w:rsid w:val="00906264"/>
    <w:rsid w:val="00912F98"/>
    <w:rsid w:val="009130E1"/>
    <w:rsid w:val="00917FBB"/>
    <w:rsid w:val="009219CA"/>
    <w:rsid w:val="009223D3"/>
    <w:rsid w:val="00923268"/>
    <w:rsid w:val="009265AB"/>
    <w:rsid w:val="00931D7A"/>
    <w:rsid w:val="009327FD"/>
    <w:rsid w:val="0093423B"/>
    <w:rsid w:val="00935D8D"/>
    <w:rsid w:val="00941B3A"/>
    <w:rsid w:val="00942FE8"/>
    <w:rsid w:val="009511D5"/>
    <w:rsid w:val="0095330B"/>
    <w:rsid w:val="00953B1C"/>
    <w:rsid w:val="00957E70"/>
    <w:rsid w:val="009636A6"/>
    <w:rsid w:val="00967704"/>
    <w:rsid w:val="00970DAB"/>
    <w:rsid w:val="00972FF6"/>
    <w:rsid w:val="0097321D"/>
    <w:rsid w:val="00975397"/>
    <w:rsid w:val="009755EA"/>
    <w:rsid w:val="00992531"/>
    <w:rsid w:val="00995CD5"/>
    <w:rsid w:val="00997561"/>
    <w:rsid w:val="009A1787"/>
    <w:rsid w:val="009A30B6"/>
    <w:rsid w:val="009A4F5A"/>
    <w:rsid w:val="009A77DA"/>
    <w:rsid w:val="009B1F44"/>
    <w:rsid w:val="009B24AD"/>
    <w:rsid w:val="009B27CE"/>
    <w:rsid w:val="009B33A7"/>
    <w:rsid w:val="009B4573"/>
    <w:rsid w:val="009B69D8"/>
    <w:rsid w:val="009C002A"/>
    <w:rsid w:val="009E278C"/>
    <w:rsid w:val="009E2A01"/>
    <w:rsid w:val="009F6EDC"/>
    <w:rsid w:val="00A035CE"/>
    <w:rsid w:val="00A0537F"/>
    <w:rsid w:val="00A0602E"/>
    <w:rsid w:val="00A06C1F"/>
    <w:rsid w:val="00A078D5"/>
    <w:rsid w:val="00A07FFA"/>
    <w:rsid w:val="00A11FB4"/>
    <w:rsid w:val="00A1550B"/>
    <w:rsid w:val="00A2125E"/>
    <w:rsid w:val="00A241C4"/>
    <w:rsid w:val="00A2451A"/>
    <w:rsid w:val="00A245F0"/>
    <w:rsid w:val="00A26DEE"/>
    <w:rsid w:val="00A35782"/>
    <w:rsid w:val="00A362F9"/>
    <w:rsid w:val="00A36DF7"/>
    <w:rsid w:val="00A40F2B"/>
    <w:rsid w:val="00A43EE6"/>
    <w:rsid w:val="00A506B2"/>
    <w:rsid w:val="00A52C3D"/>
    <w:rsid w:val="00A55FD8"/>
    <w:rsid w:val="00A60B6B"/>
    <w:rsid w:val="00A60F49"/>
    <w:rsid w:val="00A61070"/>
    <w:rsid w:val="00A61E15"/>
    <w:rsid w:val="00A62910"/>
    <w:rsid w:val="00A66F91"/>
    <w:rsid w:val="00A70229"/>
    <w:rsid w:val="00A72430"/>
    <w:rsid w:val="00A80762"/>
    <w:rsid w:val="00A81501"/>
    <w:rsid w:val="00A82417"/>
    <w:rsid w:val="00A918D1"/>
    <w:rsid w:val="00A93A9A"/>
    <w:rsid w:val="00AA3657"/>
    <w:rsid w:val="00AA5C16"/>
    <w:rsid w:val="00AA7E9E"/>
    <w:rsid w:val="00AB1C07"/>
    <w:rsid w:val="00AB4FA1"/>
    <w:rsid w:val="00AB5539"/>
    <w:rsid w:val="00AB6498"/>
    <w:rsid w:val="00AC31D4"/>
    <w:rsid w:val="00AC6098"/>
    <w:rsid w:val="00AE0680"/>
    <w:rsid w:val="00AE2BF6"/>
    <w:rsid w:val="00AE3370"/>
    <w:rsid w:val="00AE64CA"/>
    <w:rsid w:val="00AF0DAA"/>
    <w:rsid w:val="00AF2C3B"/>
    <w:rsid w:val="00AF7092"/>
    <w:rsid w:val="00B02FBA"/>
    <w:rsid w:val="00B06C37"/>
    <w:rsid w:val="00B076B0"/>
    <w:rsid w:val="00B07729"/>
    <w:rsid w:val="00B10F1A"/>
    <w:rsid w:val="00B1324D"/>
    <w:rsid w:val="00B157E2"/>
    <w:rsid w:val="00B24A45"/>
    <w:rsid w:val="00B257BD"/>
    <w:rsid w:val="00B25B92"/>
    <w:rsid w:val="00B265A4"/>
    <w:rsid w:val="00B26948"/>
    <w:rsid w:val="00B2799A"/>
    <w:rsid w:val="00B34D51"/>
    <w:rsid w:val="00B36A0E"/>
    <w:rsid w:val="00B36BA1"/>
    <w:rsid w:val="00B40D67"/>
    <w:rsid w:val="00B43C45"/>
    <w:rsid w:val="00B55EE8"/>
    <w:rsid w:val="00B56E6C"/>
    <w:rsid w:val="00B601B2"/>
    <w:rsid w:val="00B63D0E"/>
    <w:rsid w:val="00B6648F"/>
    <w:rsid w:val="00B67B30"/>
    <w:rsid w:val="00B74B85"/>
    <w:rsid w:val="00B8121F"/>
    <w:rsid w:val="00B83039"/>
    <w:rsid w:val="00B85FA0"/>
    <w:rsid w:val="00B903DC"/>
    <w:rsid w:val="00B92410"/>
    <w:rsid w:val="00B9394D"/>
    <w:rsid w:val="00B97427"/>
    <w:rsid w:val="00BA4F2B"/>
    <w:rsid w:val="00BA5B00"/>
    <w:rsid w:val="00BB1A07"/>
    <w:rsid w:val="00BB4E9E"/>
    <w:rsid w:val="00BB6DAD"/>
    <w:rsid w:val="00BB7346"/>
    <w:rsid w:val="00BC1555"/>
    <w:rsid w:val="00BC361B"/>
    <w:rsid w:val="00BC60A9"/>
    <w:rsid w:val="00BE0C8A"/>
    <w:rsid w:val="00BE334D"/>
    <w:rsid w:val="00BE4988"/>
    <w:rsid w:val="00BE5A9C"/>
    <w:rsid w:val="00BF0C1C"/>
    <w:rsid w:val="00BF1C24"/>
    <w:rsid w:val="00BF3D87"/>
    <w:rsid w:val="00BF5E73"/>
    <w:rsid w:val="00C00B97"/>
    <w:rsid w:val="00C06939"/>
    <w:rsid w:val="00C1374B"/>
    <w:rsid w:val="00C143D8"/>
    <w:rsid w:val="00C214B1"/>
    <w:rsid w:val="00C21E3B"/>
    <w:rsid w:val="00C35B1A"/>
    <w:rsid w:val="00C41C7D"/>
    <w:rsid w:val="00C459F3"/>
    <w:rsid w:val="00C53F17"/>
    <w:rsid w:val="00C55D3B"/>
    <w:rsid w:val="00C63023"/>
    <w:rsid w:val="00C63743"/>
    <w:rsid w:val="00C76C6C"/>
    <w:rsid w:val="00C80EC5"/>
    <w:rsid w:val="00C85D60"/>
    <w:rsid w:val="00C86BB9"/>
    <w:rsid w:val="00C8772C"/>
    <w:rsid w:val="00C978F1"/>
    <w:rsid w:val="00CA43FD"/>
    <w:rsid w:val="00CB031A"/>
    <w:rsid w:val="00CB0F86"/>
    <w:rsid w:val="00CB18EB"/>
    <w:rsid w:val="00CB3CFB"/>
    <w:rsid w:val="00CB41EC"/>
    <w:rsid w:val="00CB441E"/>
    <w:rsid w:val="00CC41ED"/>
    <w:rsid w:val="00CC72E9"/>
    <w:rsid w:val="00CD25C2"/>
    <w:rsid w:val="00CE22F7"/>
    <w:rsid w:val="00CE24E5"/>
    <w:rsid w:val="00CE41DB"/>
    <w:rsid w:val="00CE4D96"/>
    <w:rsid w:val="00CF6BA9"/>
    <w:rsid w:val="00D03290"/>
    <w:rsid w:val="00D04AB0"/>
    <w:rsid w:val="00D078C4"/>
    <w:rsid w:val="00D15EA5"/>
    <w:rsid w:val="00D2100B"/>
    <w:rsid w:val="00D23C24"/>
    <w:rsid w:val="00D268AC"/>
    <w:rsid w:val="00D2710B"/>
    <w:rsid w:val="00D3089E"/>
    <w:rsid w:val="00D31D7A"/>
    <w:rsid w:val="00D33E60"/>
    <w:rsid w:val="00D3699C"/>
    <w:rsid w:val="00D42AD0"/>
    <w:rsid w:val="00D42B48"/>
    <w:rsid w:val="00D460E7"/>
    <w:rsid w:val="00D51DE5"/>
    <w:rsid w:val="00D52259"/>
    <w:rsid w:val="00D55E34"/>
    <w:rsid w:val="00D56A31"/>
    <w:rsid w:val="00D6262B"/>
    <w:rsid w:val="00D63ABC"/>
    <w:rsid w:val="00D675F1"/>
    <w:rsid w:val="00D72306"/>
    <w:rsid w:val="00D73B96"/>
    <w:rsid w:val="00D73C81"/>
    <w:rsid w:val="00D7622C"/>
    <w:rsid w:val="00D76516"/>
    <w:rsid w:val="00D77413"/>
    <w:rsid w:val="00D80807"/>
    <w:rsid w:val="00D8178F"/>
    <w:rsid w:val="00D85C47"/>
    <w:rsid w:val="00D86917"/>
    <w:rsid w:val="00D92F9A"/>
    <w:rsid w:val="00D9427D"/>
    <w:rsid w:val="00D96128"/>
    <w:rsid w:val="00DA36EE"/>
    <w:rsid w:val="00DA452E"/>
    <w:rsid w:val="00DA5128"/>
    <w:rsid w:val="00DA658B"/>
    <w:rsid w:val="00DB308D"/>
    <w:rsid w:val="00DB40A3"/>
    <w:rsid w:val="00DB5F40"/>
    <w:rsid w:val="00DC3D5C"/>
    <w:rsid w:val="00DC4140"/>
    <w:rsid w:val="00DC6616"/>
    <w:rsid w:val="00DD1E47"/>
    <w:rsid w:val="00DD3D54"/>
    <w:rsid w:val="00DD61A9"/>
    <w:rsid w:val="00DD6EF1"/>
    <w:rsid w:val="00DE4958"/>
    <w:rsid w:val="00DF33CC"/>
    <w:rsid w:val="00DF54E4"/>
    <w:rsid w:val="00E00C86"/>
    <w:rsid w:val="00E01200"/>
    <w:rsid w:val="00E04361"/>
    <w:rsid w:val="00E04A5C"/>
    <w:rsid w:val="00E04DD5"/>
    <w:rsid w:val="00E064FD"/>
    <w:rsid w:val="00E1053A"/>
    <w:rsid w:val="00E1487B"/>
    <w:rsid w:val="00E217A1"/>
    <w:rsid w:val="00E21820"/>
    <w:rsid w:val="00E23683"/>
    <w:rsid w:val="00E26AF3"/>
    <w:rsid w:val="00E276E0"/>
    <w:rsid w:val="00E310B5"/>
    <w:rsid w:val="00E314EA"/>
    <w:rsid w:val="00E32428"/>
    <w:rsid w:val="00E33FDA"/>
    <w:rsid w:val="00E406D5"/>
    <w:rsid w:val="00E4171A"/>
    <w:rsid w:val="00E47FF7"/>
    <w:rsid w:val="00E55FDF"/>
    <w:rsid w:val="00E56701"/>
    <w:rsid w:val="00E60652"/>
    <w:rsid w:val="00E62754"/>
    <w:rsid w:val="00E64D2D"/>
    <w:rsid w:val="00E71130"/>
    <w:rsid w:val="00E71C73"/>
    <w:rsid w:val="00E855F0"/>
    <w:rsid w:val="00E86B53"/>
    <w:rsid w:val="00E907CF"/>
    <w:rsid w:val="00E9110B"/>
    <w:rsid w:val="00EA2B6F"/>
    <w:rsid w:val="00EB1D0C"/>
    <w:rsid w:val="00EB3478"/>
    <w:rsid w:val="00EB4B39"/>
    <w:rsid w:val="00EB5DE6"/>
    <w:rsid w:val="00EB6FE3"/>
    <w:rsid w:val="00ED1796"/>
    <w:rsid w:val="00ED46DE"/>
    <w:rsid w:val="00EE04EE"/>
    <w:rsid w:val="00EE0F65"/>
    <w:rsid w:val="00F11D87"/>
    <w:rsid w:val="00F15B23"/>
    <w:rsid w:val="00F17DEE"/>
    <w:rsid w:val="00F21452"/>
    <w:rsid w:val="00F246A1"/>
    <w:rsid w:val="00F37917"/>
    <w:rsid w:val="00F445AA"/>
    <w:rsid w:val="00F5051E"/>
    <w:rsid w:val="00F5164F"/>
    <w:rsid w:val="00F52B8A"/>
    <w:rsid w:val="00F5513E"/>
    <w:rsid w:val="00F63F3F"/>
    <w:rsid w:val="00F66FA5"/>
    <w:rsid w:val="00F71678"/>
    <w:rsid w:val="00F719E4"/>
    <w:rsid w:val="00F730E3"/>
    <w:rsid w:val="00F755E9"/>
    <w:rsid w:val="00F76114"/>
    <w:rsid w:val="00F812AA"/>
    <w:rsid w:val="00F84173"/>
    <w:rsid w:val="00F908D1"/>
    <w:rsid w:val="00F909CD"/>
    <w:rsid w:val="00F909EF"/>
    <w:rsid w:val="00F90EA1"/>
    <w:rsid w:val="00F925A5"/>
    <w:rsid w:val="00F95D0A"/>
    <w:rsid w:val="00F95FD8"/>
    <w:rsid w:val="00F96199"/>
    <w:rsid w:val="00F974D1"/>
    <w:rsid w:val="00FA16E0"/>
    <w:rsid w:val="00FB38EE"/>
    <w:rsid w:val="00FB78D9"/>
    <w:rsid w:val="00FC4397"/>
    <w:rsid w:val="00FC4AF5"/>
    <w:rsid w:val="00FD05AD"/>
    <w:rsid w:val="00FD0666"/>
    <w:rsid w:val="00FD0E7C"/>
    <w:rsid w:val="00FD227A"/>
    <w:rsid w:val="00FD2DF3"/>
    <w:rsid w:val="00FD7295"/>
    <w:rsid w:val="00FE1BE5"/>
    <w:rsid w:val="00FE2187"/>
    <w:rsid w:val="00FE320C"/>
    <w:rsid w:val="00FE68EF"/>
    <w:rsid w:val="00FF3473"/>
    <w:rsid w:val="00FF561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3B782408-2706-4190-A052-B08EA8493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0413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89df32b9e5ff26bdafeae9cb0b9c3b58">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2c04e4e5d3a59128cb45f8083f81e67e"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B2EA93FB-C0A6-469E-B9BD-8C4D78A80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9DF84-2BCA-460C-A806-35F84A169D3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29065a1-720c-4df0-b67c-e69a28b38a78"/>
    <ds:schemaRef ds:uri="http://purl.org/dc/terms/"/>
    <ds:schemaRef ds:uri="5ff93197-5cd4-4697-961c-11b2929d1c0c"/>
    <ds:schemaRef ds:uri="http://schemas.openxmlformats.org/package/2006/metadata/core-properties"/>
    <ds:schemaRef ds:uri="9c46a28d-acc8-4027-86ce-a8901ee39950"/>
    <ds:schemaRef ds:uri="http://www.w3.org/XML/1998/namespace"/>
    <ds:schemaRef ds:uri="http://purl.org/dc/dcmitype/"/>
  </ds:schemaRefs>
</ds:datastoreItem>
</file>

<file path=customXml/itemProps4.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6</Pages>
  <Words>1945</Words>
  <Characters>11100</Characters>
  <Application>Microsoft Office Word</Application>
  <DocSecurity>4</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pornnica</cp:lastModifiedBy>
  <cp:revision>2</cp:revision>
  <cp:lastPrinted>2018-03-20T08:52:00Z</cp:lastPrinted>
  <dcterms:created xsi:type="dcterms:W3CDTF">2024-02-22T07:46:00Z</dcterms:created>
  <dcterms:modified xsi:type="dcterms:W3CDTF">2024-02-22T07:46:00Z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MediaServiceImageTags">
    <vt:lpwstr/>
  </property>
</Properties>
</file>