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4D325E"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r w:rsidRPr="004D325E">
        <w:rPr>
          <w:rFonts w:ascii="Times New Roman" w:eastAsia="Arial Unicode MS" w:hAnsi="Times New Roman" w:cs="Times New Roman"/>
          <w:b/>
          <w:bCs/>
          <w:sz w:val="20"/>
          <w:szCs w:val="20"/>
        </w:rPr>
        <w:t>REPORT  OF  THE  INDEPENDENT  CERTIFIED  PUBLIC  ACCOUNTANTS</w:t>
      </w:r>
    </w:p>
    <w:p w14:paraId="4059804D" w14:textId="77777777" w:rsidR="00136681" w:rsidRPr="004D325E"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4D325E" w:rsidRDefault="00136681" w:rsidP="00A04666">
      <w:pPr>
        <w:autoSpaceDE w:val="0"/>
        <w:autoSpaceDN w:val="0"/>
        <w:adjustRightInd w:val="0"/>
        <w:spacing w:after="60"/>
        <w:rPr>
          <w:rFonts w:ascii="Times New Roman" w:eastAsia="Arial Unicode MS" w:hAnsi="Times New Roman" w:cs="Times New Roman"/>
          <w:b/>
          <w:bCs/>
          <w:sz w:val="20"/>
          <w:szCs w:val="20"/>
        </w:rPr>
      </w:pPr>
      <w:r w:rsidRPr="004D325E">
        <w:rPr>
          <w:rFonts w:ascii="Times New Roman" w:eastAsia="Arial Unicode MS" w:hAnsi="Times New Roman" w:cs="Times New Roman"/>
          <w:b/>
          <w:bCs/>
          <w:sz w:val="20"/>
          <w:szCs w:val="20"/>
        </w:rPr>
        <w:t xml:space="preserve">TO  THE </w:t>
      </w:r>
      <w:r w:rsidR="00724079" w:rsidRPr="004D325E">
        <w:rPr>
          <w:rFonts w:ascii="Times New Roman" w:eastAsia="Arial Unicode MS" w:hAnsi="Times New Roman" w:cs="Times New Roman"/>
          <w:b/>
          <w:bCs/>
          <w:sz w:val="20"/>
          <w:szCs w:val="20"/>
        </w:rPr>
        <w:t xml:space="preserve"> </w:t>
      </w:r>
      <w:r w:rsidRPr="004D325E">
        <w:rPr>
          <w:rFonts w:ascii="Times New Roman" w:eastAsia="Arial Unicode MS" w:hAnsi="Times New Roman" w:cs="Times New Roman"/>
          <w:b/>
          <w:bCs/>
          <w:sz w:val="20"/>
          <w:szCs w:val="20"/>
        </w:rPr>
        <w:t>SHAREHOLDERS  AND  BOARD  OF  DIRECTORS</w:t>
      </w:r>
    </w:p>
    <w:p w14:paraId="2DE6988F" w14:textId="64796FE9" w:rsidR="00136681" w:rsidRPr="004D325E" w:rsidRDefault="00631E54"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r w:rsidRPr="004D325E">
        <w:rPr>
          <w:rFonts w:ascii="Times New Roman" w:eastAsia="Arial Unicode MS" w:hAnsi="Times New Roman" w:cs="Times New Roman"/>
          <w:b/>
          <w:bCs/>
          <w:sz w:val="20"/>
          <w:szCs w:val="20"/>
        </w:rPr>
        <w:t>BANGKOK  LIFE  ASSURANCE  PUBLIC  COMPANY  LIMITED</w:t>
      </w:r>
      <w:r w:rsidR="000C789C" w:rsidRPr="004D325E">
        <w:rPr>
          <w:rFonts w:ascii="Times New Roman" w:eastAsia="Arial Unicode MS" w:hAnsi="Times New Roman" w:cs="Times New Roman"/>
          <w:b/>
          <w:bCs/>
          <w:sz w:val="20"/>
          <w:szCs w:val="20"/>
        </w:rPr>
        <w:tab/>
      </w:r>
    </w:p>
    <w:p w14:paraId="02777FCB" w14:textId="77777777" w:rsidR="00853C07" w:rsidRPr="004D325E"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4D325E" w:rsidRDefault="006F63EF" w:rsidP="00724079">
      <w:pPr>
        <w:spacing w:after="0"/>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Opinion</w:t>
      </w:r>
      <w:r w:rsidRPr="004D325E">
        <w:rPr>
          <w:rFonts w:ascii="Times New Roman" w:eastAsia="Times New Roman" w:hAnsi="Times New Roman" w:cs="Times New Roman"/>
          <w:sz w:val="24"/>
          <w:szCs w:val="24"/>
        </w:rPr>
        <w:t xml:space="preserve"> </w:t>
      </w:r>
    </w:p>
    <w:p w14:paraId="69175AF2" w14:textId="77777777" w:rsidR="00724079" w:rsidRPr="004D325E" w:rsidRDefault="00724079" w:rsidP="00724079">
      <w:pPr>
        <w:spacing w:after="0"/>
        <w:rPr>
          <w:rFonts w:ascii="Times New Roman" w:eastAsia="Times New Roman" w:hAnsi="Times New Roman" w:cs="Times New Roman"/>
          <w:sz w:val="24"/>
          <w:szCs w:val="24"/>
        </w:rPr>
      </w:pPr>
    </w:p>
    <w:p w14:paraId="0A0060EA" w14:textId="2FED6615" w:rsidR="000E06B5"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have audited the consolidated financial statements of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and its subsidiaries</w:t>
      </w:r>
      <w:r w:rsidR="00477BE0" w:rsidRPr="004D325E">
        <w:rPr>
          <w:rFonts w:ascii="Times New Roman" w:eastAsia="Times New Roman" w:hAnsi="Times New Roman" w:cs="Times New Roman"/>
          <w:sz w:val="24"/>
          <w:szCs w:val="24"/>
        </w:rPr>
        <w:t xml:space="preserve"> (the</w:t>
      </w:r>
      <w:r w:rsidR="002B2953"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Group</w:t>
      </w:r>
      <w:r w:rsidR="002B2953" w:rsidRPr="004D325E">
        <w:rPr>
          <w:rFonts w:ascii="Times New Roman" w:eastAsia="Times New Roman" w:hAnsi="Times New Roman" w:cs="Times New Roman"/>
          <w:sz w:val="24"/>
          <w:szCs w:val="24"/>
        </w:rPr>
        <w:t>”</w:t>
      </w:r>
      <w:r w:rsidR="000706C6"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and the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of </w:t>
      </w:r>
      <w:r w:rsidR="00846EF7" w:rsidRPr="004D325E">
        <w:rPr>
          <w:rFonts w:ascii="Times New Roman" w:eastAsia="Times New Roman" w:hAnsi="Times New Roman" w:cs="Times New Roman"/>
          <w:sz w:val="24"/>
          <w:szCs w:val="24"/>
        </w:rPr>
        <w:t>Bangkok Life Assurance Public Company Limited</w:t>
      </w:r>
      <w:r w:rsidR="002976A9"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 xml:space="preserve">(the </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Company</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which comprise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the consolidated 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financial</w:t>
      </w:r>
      <w:r w:rsidR="00181ED9" w:rsidRPr="004D325E">
        <w:rPr>
          <w:rFonts w:ascii="Times New Roman" w:eastAsia="Times New Roman" w:hAnsi="Times New Roman" w:cs="Times New Roman"/>
          <w:sz w:val="24"/>
          <w:szCs w:val="24"/>
        </w:rPr>
        <w:t xml:space="preserve"> position as at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w:t>
      </w:r>
      <w:r w:rsidR="00155DED">
        <w:rPr>
          <w:rFonts w:ascii="Times New Roman" w:eastAsia="Times New Roman" w:hAnsi="Times New Roman" w:cs="Times New Roman"/>
          <w:sz w:val="24"/>
          <w:szCs w:val="24"/>
        </w:rPr>
        <w:t>3</w:t>
      </w:r>
      <w:r w:rsidRPr="004D325E">
        <w:rPr>
          <w:rFonts w:ascii="Times New Roman" w:eastAsia="Times New Roman" w:hAnsi="Times New Roman" w:cs="Times New Roman"/>
          <w:sz w:val="24"/>
          <w:szCs w:val="24"/>
        </w:rPr>
        <w:t xml:space="preserve">, and the </w:t>
      </w:r>
      <w:r w:rsidR="00181ED9" w:rsidRPr="004D325E">
        <w:rPr>
          <w:rFonts w:ascii="Times New Roman" w:eastAsia="Times New Roman" w:hAnsi="Times New Roman" w:cs="Times New Roman"/>
          <w:sz w:val="24"/>
          <w:szCs w:val="24"/>
        </w:rPr>
        <w:t xml:space="preserve">related </w:t>
      </w:r>
      <w:r w:rsidRPr="004D325E">
        <w:rPr>
          <w:rFonts w:ascii="Times New Roman" w:eastAsia="Times New Roman" w:hAnsi="Times New Roman" w:cs="Times New Roman"/>
          <w:sz w:val="24"/>
          <w:szCs w:val="24"/>
        </w:rPr>
        <w:t xml:space="preserve">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w:t>
      </w:r>
      <w:r w:rsidR="00181ED9" w:rsidRPr="004D325E">
        <w:rPr>
          <w:rFonts w:ascii="Times New Roman" w:eastAsia="Times New Roman" w:hAnsi="Times New Roman" w:cs="Times New Roman"/>
          <w:sz w:val="24"/>
          <w:szCs w:val="24"/>
        </w:rPr>
        <w:t xml:space="preserve">profit or loss and other </w:t>
      </w:r>
      <w:r w:rsidRPr="004D325E">
        <w:rPr>
          <w:rFonts w:ascii="Times New Roman" w:eastAsia="Times New Roman" w:hAnsi="Times New Roman" w:cs="Times New Roman"/>
          <w:sz w:val="24"/>
          <w:szCs w:val="24"/>
        </w:rPr>
        <w:t>c</w:t>
      </w:r>
      <w:r w:rsidR="00C465E3" w:rsidRPr="004D325E">
        <w:rPr>
          <w:rFonts w:ascii="Times New Roman" w:eastAsia="Times New Roman" w:hAnsi="Times New Roman" w:cs="Times New Roman"/>
          <w:sz w:val="24"/>
          <w:szCs w:val="24"/>
        </w:rPr>
        <w:t xml:space="preserve">omprehensive income, changes in equity </w:t>
      </w:r>
      <w:r w:rsidRPr="004D325E">
        <w:rPr>
          <w:rFonts w:ascii="Times New Roman" w:eastAsia="Times New Roman" w:hAnsi="Times New Roman" w:cs="Times New Roman"/>
          <w:sz w:val="24"/>
          <w:szCs w:val="24"/>
        </w:rPr>
        <w:t>and cash flows for the year then ended, and notes</w:t>
      </w:r>
      <w:r w:rsidR="00E44E43" w:rsidRPr="004D325E">
        <w:rPr>
          <w:rFonts w:ascii="Times New Roman" w:eastAsia="Times New Roman" w:hAnsi="Times New Roman" w:cs="Times New Roman"/>
          <w:sz w:val="24"/>
          <w:szCs w:val="24"/>
        </w:rPr>
        <w:t xml:space="preserve"> to the </w:t>
      </w:r>
      <w:r w:rsidR="00B964D7">
        <w:rPr>
          <w:rFonts w:ascii="Times New Roman" w:eastAsia="Times New Roman" w:hAnsi="Times New Roman" w:cs="Times New Roman"/>
          <w:sz w:val="24"/>
          <w:szCs w:val="24"/>
        </w:rPr>
        <w:t xml:space="preserve">consolidated and separate </w:t>
      </w:r>
      <w:r w:rsidR="00E44E43" w:rsidRPr="004D325E">
        <w:rPr>
          <w:rFonts w:ascii="Times New Roman" w:eastAsia="Times New Roman" w:hAnsi="Times New Roman" w:cs="Times New Roman"/>
          <w:sz w:val="24"/>
          <w:szCs w:val="24"/>
        </w:rPr>
        <w:t>financial statements</w:t>
      </w:r>
      <w:r w:rsidRPr="004D325E">
        <w:rPr>
          <w:rFonts w:ascii="Times New Roman" w:eastAsia="Times New Roman" w:hAnsi="Times New Roman" w:cs="Times New Roman"/>
          <w:sz w:val="24"/>
          <w:szCs w:val="24"/>
        </w:rPr>
        <w:t>,</w:t>
      </w:r>
      <w:r w:rsidR="00E44E43" w:rsidRPr="004D325E">
        <w:rPr>
          <w:rFonts w:ascii="Times New Roman" w:eastAsia="Times New Roman" w:hAnsi="Times New Roman" w:cs="Times New Roman"/>
          <w:sz w:val="24"/>
          <w:szCs w:val="24"/>
        </w:rPr>
        <w:t xml:space="preserve"> including</w:t>
      </w:r>
      <w:r w:rsidRPr="004D325E">
        <w:rPr>
          <w:rFonts w:ascii="Times New Roman" w:eastAsia="Times New Roman" w:hAnsi="Times New Roman" w:cs="Times New Roman"/>
          <w:sz w:val="24"/>
          <w:szCs w:val="24"/>
        </w:rPr>
        <w:t xml:space="preserve"> a summary of significant accounting policies</w:t>
      </w:r>
      <w:r w:rsidR="004212D1" w:rsidRPr="004D325E">
        <w:rPr>
          <w:rFonts w:ascii="Times New Roman" w:eastAsia="Times New Roman" w:hAnsi="Times New Roman" w:cs="Times New Roman"/>
          <w:sz w:val="24"/>
          <w:szCs w:val="24"/>
        </w:rPr>
        <w:t>.</w:t>
      </w:r>
      <w:r w:rsidR="00181ED9" w:rsidRPr="004D325E">
        <w:rPr>
          <w:rFonts w:ascii="Times New Roman" w:eastAsia="Times New Roman" w:hAnsi="Times New Roman" w:cs="Times New Roman"/>
          <w:sz w:val="24"/>
          <w:szCs w:val="24"/>
        </w:rPr>
        <w:t xml:space="preserve"> </w:t>
      </w:r>
    </w:p>
    <w:p w14:paraId="7F7B4FF1" w14:textId="77777777" w:rsidR="00724079" w:rsidRPr="004D325E" w:rsidRDefault="00724079" w:rsidP="00724079">
      <w:pPr>
        <w:spacing w:after="0"/>
        <w:jc w:val="thaiDistribute"/>
        <w:rPr>
          <w:rFonts w:ascii="Times New Roman" w:eastAsia="Times New Roman" w:hAnsi="Times New Roman" w:cs="Times New Roman"/>
          <w:strike/>
          <w:sz w:val="24"/>
          <w:szCs w:val="24"/>
        </w:rPr>
      </w:pPr>
    </w:p>
    <w:p w14:paraId="4B929772" w14:textId="1BB862C0" w:rsidR="00457F3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our opinion, the accompanying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0706C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present fairly, in all material respects, </w:t>
      </w:r>
      <w:r w:rsidR="00181ED9" w:rsidRPr="004D325E">
        <w:rPr>
          <w:rFonts w:ascii="Times New Roman" w:eastAsia="Times New Roman" w:hAnsi="Times New Roman" w:cs="Times New Roman"/>
          <w:sz w:val="24"/>
          <w:szCs w:val="24"/>
        </w:rPr>
        <w:t>the financial position of</w:t>
      </w:r>
      <w:r w:rsidRPr="004D325E">
        <w:rPr>
          <w:rFonts w:ascii="Times New Roman" w:eastAsia="Times New Roman" w:hAnsi="Times New Roman" w:cs="Times New Roman"/>
          <w:sz w:val="24"/>
          <w:szCs w:val="24"/>
        </w:rPr>
        <w:t xml:space="preserve">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and its subsidiaries and of </w:t>
      </w:r>
      <w:r w:rsidR="00846EF7" w:rsidRPr="004D325E">
        <w:rPr>
          <w:rFonts w:ascii="Times New Roman" w:eastAsia="Times New Roman" w:hAnsi="Times New Roman" w:cs="Times New Roman"/>
          <w:sz w:val="24"/>
          <w:szCs w:val="24"/>
        </w:rPr>
        <w:t>Bangkok Life Assurance Public Company Limited</w:t>
      </w:r>
      <w:r w:rsidR="00C465E3"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as </w:t>
      </w:r>
      <w:proofErr w:type="gramStart"/>
      <w:r w:rsidR="00181ED9" w:rsidRPr="004D325E">
        <w:rPr>
          <w:rFonts w:ascii="Times New Roman" w:eastAsia="Times New Roman" w:hAnsi="Times New Roman" w:cs="Times New Roman"/>
          <w:sz w:val="24"/>
          <w:szCs w:val="24"/>
        </w:rPr>
        <w:t>at</w:t>
      </w:r>
      <w:proofErr w:type="gramEnd"/>
      <w:r w:rsidR="00181ED9" w:rsidRPr="004D325E">
        <w:rPr>
          <w:rFonts w:ascii="Times New Roman" w:eastAsia="Times New Roman" w:hAnsi="Times New Roman" w:cs="Times New Roman"/>
          <w:sz w:val="24"/>
          <w:szCs w:val="24"/>
        </w:rPr>
        <w:t xml:space="preserve">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w:t>
      </w:r>
      <w:r w:rsidR="00155DED">
        <w:rPr>
          <w:rFonts w:ascii="Times New Roman" w:eastAsia="Times New Roman" w:hAnsi="Times New Roman" w:cs="Times New Roman"/>
          <w:sz w:val="24"/>
          <w:szCs w:val="24"/>
        </w:rPr>
        <w:t>3</w:t>
      </w:r>
      <w:r w:rsidRPr="004D325E">
        <w:rPr>
          <w:rFonts w:ascii="Times New Roman" w:eastAsia="Times New Roman" w:hAnsi="Times New Roman" w:cs="Times New Roman"/>
          <w:sz w:val="24"/>
          <w:szCs w:val="24"/>
        </w:rPr>
        <w:t xml:space="preserve">, and financial performance </w:t>
      </w:r>
      <w:r w:rsidR="00181ED9" w:rsidRPr="004D325E">
        <w:rPr>
          <w:rFonts w:ascii="Times New Roman" w:eastAsia="Times New Roman" w:hAnsi="Times New Roman" w:cs="Times New Roman"/>
          <w:sz w:val="24"/>
          <w:szCs w:val="24"/>
        </w:rPr>
        <w:t xml:space="preserve">and </w:t>
      </w:r>
      <w:r w:rsidRPr="004D325E">
        <w:rPr>
          <w:rFonts w:ascii="Times New Roman" w:eastAsia="Times New Roman" w:hAnsi="Times New Roman" w:cs="Times New Roman"/>
          <w:sz w:val="24"/>
          <w:szCs w:val="24"/>
        </w:rPr>
        <w:t xml:space="preserve">cash flows for the year then ended in accordance with </w:t>
      </w:r>
      <w:r w:rsidR="00181ED9" w:rsidRPr="004D325E">
        <w:rPr>
          <w:rFonts w:ascii="Times New Roman" w:eastAsia="Times New Roman" w:hAnsi="Times New Roman" w:cs="Times New Roman"/>
          <w:sz w:val="24"/>
          <w:szCs w:val="24"/>
        </w:rPr>
        <w:t>Thai</w:t>
      </w:r>
      <w:r w:rsidRPr="004D325E">
        <w:rPr>
          <w:rFonts w:ascii="Times New Roman" w:eastAsia="Times New Roman" w:hAnsi="Times New Roman" w:cs="Times New Roman"/>
          <w:sz w:val="24"/>
          <w:szCs w:val="24"/>
        </w:rPr>
        <w:t xml:space="preserve"> Financial Reporting Standards</w:t>
      </w:r>
      <w:r w:rsidR="00AC4C9C" w:rsidRPr="004D325E">
        <w:rPr>
          <w:rFonts w:ascii="Times New Roman" w:eastAsia="Times New Roman" w:hAnsi="Times New Roman" w:cs="Times New Roman"/>
          <w:sz w:val="24"/>
          <w:szCs w:val="24"/>
          <w:cs/>
        </w:rPr>
        <w:t xml:space="preserve"> </w:t>
      </w:r>
      <w:r w:rsidR="00AC4C9C" w:rsidRPr="004D325E">
        <w:rPr>
          <w:rFonts w:ascii="Times New Roman" w:eastAsia="Times New Roman" w:hAnsi="Times New Roman" w:cs="Times New Roman"/>
          <w:sz w:val="24"/>
          <w:szCs w:val="24"/>
        </w:rPr>
        <w:t>(</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TFRSs</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w:t>
      </w:r>
    </w:p>
    <w:p w14:paraId="70E4DAAD" w14:textId="77777777" w:rsidR="00682635" w:rsidRPr="004D325E" w:rsidRDefault="00682635" w:rsidP="00724079">
      <w:pPr>
        <w:spacing w:after="0"/>
        <w:jc w:val="thaiDistribute"/>
        <w:rPr>
          <w:rFonts w:ascii="Times New Roman" w:eastAsia="Times New Roman" w:hAnsi="Times New Roman" w:cs="Times New Roman"/>
          <w:sz w:val="24"/>
          <w:szCs w:val="24"/>
        </w:rPr>
      </w:pPr>
    </w:p>
    <w:p w14:paraId="51C8D138" w14:textId="4008D84C" w:rsidR="006F63E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Basis for Opinion</w:t>
      </w:r>
    </w:p>
    <w:p w14:paraId="2E5EA20B" w14:textId="77777777" w:rsidR="00724079" w:rsidRPr="004D325E" w:rsidRDefault="00724079" w:rsidP="00724079">
      <w:pPr>
        <w:spacing w:after="0"/>
        <w:jc w:val="thaiDistribute"/>
        <w:rPr>
          <w:rFonts w:ascii="Times New Roman" w:eastAsia="Times New Roman" w:hAnsi="Times New Roman" w:cs="Times New Roman"/>
          <w:sz w:val="24"/>
          <w:szCs w:val="24"/>
        </w:rPr>
      </w:pPr>
    </w:p>
    <w:p w14:paraId="32510F05" w14:textId="181651B9" w:rsidR="004E3E3D" w:rsidRPr="004E3E3D" w:rsidRDefault="004E3E3D" w:rsidP="004E3E3D">
      <w:pPr>
        <w:spacing w:after="0"/>
        <w:jc w:val="thaiDistribute"/>
        <w:rPr>
          <w:rFonts w:ascii="Times New Roman" w:eastAsia="Times New Roman" w:hAnsi="Times New Roman" w:cs="Times New Roman"/>
          <w:sz w:val="24"/>
          <w:szCs w:val="24"/>
          <w:cs/>
        </w:rPr>
      </w:pPr>
      <w:r w:rsidRPr="004E3E3D">
        <w:rPr>
          <w:rFonts w:ascii="Times New Roman" w:eastAsia="Times New Roman" w:hAnsi="Times New Roman" w:cs="Times New Roman"/>
          <w:sz w:val="24"/>
          <w:szCs w:val="24"/>
        </w:rPr>
        <w:t xml:space="preserve">We conducted our audit in accordance with Thai Standards on Auditing (“TSAs”). </w:t>
      </w:r>
      <w:r w:rsidR="00684312">
        <w:rPr>
          <w:rFonts w:ascii="Times New Roman" w:eastAsia="Times New Roman" w:hAnsi="Times New Roman" w:cs="Times New Roman"/>
          <w:sz w:val="24"/>
          <w:szCs w:val="24"/>
        </w:rPr>
        <w:t xml:space="preserve">                 </w:t>
      </w:r>
      <w:r w:rsidRPr="004E3E3D">
        <w:rPr>
          <w:rFonts w:ascii="Times New Roman" w:eastAsia="Times New Roman" w:hAnsi="Times New Roman" w:cs="Times New Roman"/>
          <w:sz w:val="24"/>
          <w:szCs w:val="24"/>
        </w:rPr>
        <w:t xml:space="preserve">Our responsibilities under those standards are further described in the Auditor’s Responsibilities for the Audit of the </w:t>
      </w:r>
      <w:r w:rsidRPr="004D325E">
        <w:rPr>
          <w:rFonts w:ascii="Times New Roman" w:eastAsia="Times New Roman" w:hAnsi="Times New Roman" w:cs="Times New Roman"/>
          <w:sz w:val="24"/>
          <w:szCs w:val="24"/>
        </w:rPr>
        <w:t xml:space="preserve">Consolidated and </w:t>
      </w:r>
      <w:r w:rsidR="00B964D7">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eparate </w:t>
      </w:r>
      <w:r w:rsidRPr="004E3E3D">
        <w:rPr>
          <w:rFonts w:ascii="Times New Roman" w:eastAsia="Times New Roman" w:hAnsi="Times New Roman" w:cs="Times New Roman"/>
          <w:sz w:val="24"/>
          <w:szCs w:val="24"/>
        </w:rPr>
        <w:t xml:space="preserve">Financial Statements section of our report. We are independent of the </w:t>
      </w:r>
      <w:r w:rsidRPr="004D325E">
        <w:rPr>
          <w:rFonts w:ascii="Times New Roman" w:eastAsia="Times New Roman" w:hAnsi="Times New Roman" w:cs="Times New Roman"/>
          <w:sz w:val="24"/>
          <w:szCs w:val="24"/>
        </w:rPr>
        <w:t>Group</w:t>
      </w:r>
      <w:r w:rsidRPr="004E3E3D">
        <w:rPr>
          <w:rFonts w:ascii="Times New Roman" w:eastAsia="Times New Roman" w:hAnsi="Times New Roman" w:cs="Times New Roman"/>
          <w:sz w:val="24"/>
          <w:szCs w:val="24"/>
        </w:rPr>
        <w:t xml:space="preserve">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w:t>
      </w:r>
      <w:r w:rsidR="00684312">
        <w:rPr>
          <w:rFonts w:ascii="Times New Roman" w:eastAsia="Times New Roman" w:hAnsi="Times New Roman" w:cs="Times New Roman"/>
          <w:sz w:val="24"/>
          <w:szCs w:val="24"/>
        </w:rPr>
        <w:t xml:space="preserve"> </w:t>
      </w:r>
      <w:r w:rsidRPr="004E3E3D">
        <w:rPr>
          <w:rFonts w:ascii="Times New Roman" w:eastAsia="Times New Roman" w:hAnsi="Times New Roman" w:cs="Times New Roman"/>
          <w:sz w:val="24"/>
          <w:szCs w:val="24"/>
        </w:rPr>
        <w:t>We believe that the audit evidence we have obtained is sufficient and appropriate to provide a basis for our opinion.</w:t>
      </w:r>
    </w:p>
    <w:p w14:paraId="280E949D" w14:textId="77777777" w:rsidR="00D27211" w:rsidRPr="004D325E" w:rsidRDefault="00D27211" w:rsidP="00D27211">
      <w:pPr>
        <w:spacing w:after="0"/>
        <w:jc w:val="thaiDistribute"/>
        <w:rPr>
          <w:rFonts w:ascii="Times New Roman" w:eastAsia="Times New Roman" w:hAnsi="Times New Roman" w:cs="Times New Roman"/>
          <w:sz w:val="24"/>
          <w:szCs w:val="24"/>
        </w:rPr>
      </w:pPr>
    </w:p>
    <w:p w14:paraId="055D6CB2" w14:textId="5AC16E36" w:rsidR="009260C6" w:rsidRPr="004D325E" w:rsidRDefault="009260C6" w:rsidP="009260C6">
      <w:pPr>
        <w:spacing w:after="0"/>
        <w:jc w:val="thaiDistribute"/>
        <w:rPr>
          <w:rFonts w:ascii="Times New Roman" w:eastAsia="Times New Roman" w:hAnsi="Times New Roman" w:cs="Times New Roman"/>
          <w:sz w:val="24"/>
          <w:szCs w:val="24"/>
        </w:rPr>
      </w:pPr>
    </w:p>
    <w:p w14:paraId="272EE464" w14:textId="77777777" w:rsidR="00BB5DB6" w:rsidRPr="004D325E" w:rsidRDefault="00BB5DB6" w:rsidP="00594945">
      <w:pPr>
        <w:spacing w:after="0"/>
        <w:jc w:val="thaiDistribute"/>
        <w:rPr>
          <w:rFonts w:ascii="Times New Roman" w:eastAsia="Times New Roman" w:hAnsi="Times New Roman" w:cs="Times New Roman"/>
          <w:sz w:val="24"/>
          <w:szCs w:val="24"/>
        </w:rPr>
      </w:pPr>
    </w:p>
    <w:p w14:paraId="1DCC90D4" w14:textId="77777777" w:rsidR="00724079" w:rsidRPr="004D325E" w:rsidRDefault="00724079" w:rsidP="00724079">
      <w:pPr>
        <w:spacing w:after="0"/>
        <w:rPr>
          <w:rFonts w:ascii="Times New Roman" w:eastAsia="Times New Roman" w:hAnsi="Times New Roman" w:cs="Times New Roman"/>
          <w:b/>
          <w:bCs/>
          <w:sz w:val="24"/>
          <w:szCs w:val="24"/>
        </w:rPr>
        <w:sectPr w:rsidR="00724079" w:rsidRPr="004D325E" w:rsidSect="0084405B">
          <w:footerReference w:type="default" r:id="rId8"/>
          <w:pgSz w:w="11907" w:h="16839" w:code="9"/>
          <w:pgMar w:top="2880" w:right="1224" w:bottom="2304" w:left="1872" w:header="864" w:footer="432" w:gutter="0"/>
          <w:cols w:space="720"/>
          <w:docGrid w:linePitch="360"/>
        </w:sectPr>
      </w:pPr>
    </w:p>
    <w:p w14:paraId="04E0CEBF" w14:textId="482B4B59" w:rsidR="006F63EF" w:rsidRPr="004D325E" w:rsidRDefault="006F63EF" w:rsidP="00724079">
      <w:pPr>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lastRenderedPageBreak/>
        <w:t>Key Audit Matters</w:t>
      </w:r>
    </w:p>
    <w:p w14:paraId="0FD968E1"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3F6819BA" w14:textId="37D7024F"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625AA3"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12C4F04" w:rsidR="00457F3F" w:rsidRPr="004D325E" w:rsidRDefault="00457F3F" w:rsidP="00724079">
      <w:pPr>
        <w:spacing w:after="0"/>
        <w:ind w:left="432"/>
        <w:rPr>
          <w:rFonts w:ascii="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30"/>
        <w:gridCol w:w="4590"/>
      </w:tblGrid>
      <w:tr w:rsidR="00276D57" w:rsidRPr="004D325E" w14:paraId="5E8E7477" w14:textId="77777777" w:rsidTr="0022785E">
        <w:tc>
          <w:tcPr>
            <w:tcW w:w="4230" w:type="dxa"/>
          </w:tcPr>
          <w:p w14:paraId="156B6931" w14:textId="77777777" w:rsidR="00276D57" w:rsidRPr="004D325E" w:rsidRDefault="00276D57" w:rsidP="002E2F1C">
            <w:pPr>
              <w:ind w:left="432"/>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Matters</w:t>
            </w:r>
          </w:p>
        </w:tc>
        <w:tc>
          <w:tcPr>
            <w:tcW w:w="4590" w:type="dxa"/>
          </w:tcPr>
          <w:p w14:paraId="54AF2795" w14:textId="77777777" w:rsidR="00276D57" w:rsidRPr="004D325E" w:rsidRDefault="00276D57" w:rsidP="002E2F1C">
            <w:pPr>
              <w:ind w:left="8"/>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Procedures</w:t>
            </w:r>
          </w:p>
        </w:tc>
      </w:tr>
      <w:tr w:rsidR="00F95082" w:rsidRPr="004D325E" w14:paraId="7E3D8156" w14:textId="77777777" w:rsidTr="007C27AA">
        <w:trPr>
          <w:trHeight w:val="10988"/>
        </w:trPr>
        <w:tc>
          <w:tcPr>
            <w:tcW w:w="4230" w:type="dxa"/>
          </w:tcPr>
          <w:p w14:paraId="22674294" w14:textId="77777777" w:rsidR="00091CBD" w:rsidRPr="004D325E" w:rsidRDefault="00091CBD" w:rsidP="00091CBD">
            <w:pPr>
              <w:spacing w:before="120" w:after="240"/>
              <w:rPr>
                <w:rFonts w:ascii="Times New Roman" w:hAnsi="Times New Roman" w:cs="Times New Roman"/>
                <w:b/>
                <w:bCs/>
              </w:rPr>
            </w:pPr>
            <w:r w:rsidRPr="004D325E">
              <w:rPr>
                <w:rFonts w:ascii="Times New Roman" w:hAnsi="Times New Roman" w:cs="Times New Roman"/>
                <w:b/>
                <w:bCs/>
              </w:rPr>
              <w:t>Reserve for long-term insurance contracts</w:t>
            </w:r>
          </w:p>
          <w:p w14:paraId="6D521456" w14:textId="201069AD" w:rsidR="007C5230" w:rsidRPr="009168DD" w:rsidRDefault="00091CBD" w:rsidP="00091CBD">
            <w:pPr>
              <w:jc w:val="thaiDistribute"/>
              <w:rPr>
                <w:rFonts w:ascii="Times New Roman" w:hAnsi="Times New Roman"/>
              </w:rPr>
            </w:pPr>
            <w:r w:rsidRPr="004D325E">
              <w:rPr>
                <w:rFonts w:ascii="Times New Roman" w:hAnsi="Times New Roman" w:cs="Times New Roman"/>
                <w:spacing w:val="-4"/>
              </w:rPr>
              <w:t xml:space="preserve">As </w:t>
            </w:r>
            <w:proofErr w:type="gramStart"/>
            <w:r w:rsidRPr="004D325E">
              <w:rPr>
                <w:rFonts w:ascii="Times New Roman" w:hAnsi="Times New Roman" w:cs="Times New Roman"/>
                <w:spacing w:val="-4"/>
              </w:rPr>
              <w:t>at</w:t>
            </w:r>
            <w:proofErr w:type="gramEnd"/>
            <w:r w:rsidRPr="004D325E">
              <w:rPr>
                <w:rFonts w:ascii="Times New Roman" w:hAnsi="Times New Roman" w:cs="Times New Roman"/>
                <w:spacing w:val="-4"/>
              </w:rPr>
              <w:t xml:space="preserve"> December </w:t>
            </w:r>
            <w:r w:rsidR="006642C3" w:rsidRPr="004D325E">
              <w:rPr>
                <w:rFonts w:ascii="Times New Roman" w:hAnsi="Times New Roman" w:cs="Times New Roman"/>
                <w:spacing w:val="-4"/>
              </w:rPr>
              <w:t>31</w:t>
            </w:r>
            <w:r w:rsidRPr="004D325E">
              <w:rPr>
                <w:rFonts w:ascii="Times New Roman" w:hAnsi="Times New Roman" w:cs="Times New Roman"/>
                <w:spacing w:val="-4"/>
              </w:rPr>
              <w:t xml:space="preserve">, </w:t>
            </w:r>
            <w:r w:rsidR="006642C3" w:rsidRPr="004D325E">
              <w:rPr>
                <w:rFonts w:ascii="Times New Roman" w:hAnsi="Times New Roman" w:cs="Times New Roman"/>
                <w:spacing w:val="-4"/>
              </w:rPr>
              <w:t>202</w:t>
            </w:r>
            <w:r w:rsidR="00155DED">
              <w:rPr>
                <w:rFonts w:ascii="Times New Roman" w:hAnsi="Times New Roman" w:cs="Times New Roman"/>
                <w:spacing w:val="-4"/>
              </w:rPr>
              <w:t>3</w:t>
            </w:r>
            <w:r w:rsidRPr="004D325E">
              <w:rPr>
                <w:rFonts w:ascii="Times New Roman" w:hAnsi="Times New Roman" w:cs="Times New Roman"/>
                <w:spacing w:val="-4"/>
              </w:rPr>
              <w:t>, the Group had reserves for long-term insurance</w:t>
            </w:r>
            <w:r w:rsidRPr="004D325E">
              <w:rPr>
                <w:rFonts w:ascii="Times New Roman" w:hAnsi="Times New Roman" w:cs="Times New Roman"/>
              </w:rPr>
              <w:t xml:space="preserve"> contracts of Baht </w:t>
            </w:r>
            <w:r w:rsidR="00A626B3" w:rsidRPr="00A626B3">
              <w:rPr>
                <w:rFonts w:ascii="Times New Roman" w:hAnsi="Times New Roman" w:cs="Times New Roman"/>
              </w:rPr>
              <w:t>274,230</w:t>
            </w:r>
            <w:r w:rsidRPr="004D325E">
              <w:rPr>
                <w:rFonts w:ascii="Times New Roman" w:hAnsi="Times New Roman" w:cs="Times New Roman"/>
              </w:rPr>
              <w:t xml:space="preserve"> million, representing </w:t>
            </w:r>
            <w:r w:rsidR="00A626B3">
              <w:rPr>
                <w:rFonts w:ascii="Times New Roman" w:hAnsi="Times New Roman" w:cs="Times New Roman"/>
              </w:rPr>
              <w:t>97</w:t>
            </w:r>
            <w:r w:rsidRPr="004D325E">
              <w:rPr>
                <w:rFonts w:ascii="Times New Roman" w:hAnsi="Times New Roman" w:cs="Times New Roman"/>
              </w:rPr>
              <w:t xml:space="preserve">% </w:t>
            </w:r>
            <w:r w:rsidRPr="004D325E">
              <w:rPr>
                <w:rFonts w:ascii="Times New Roman" w:hAnsi="Times New Roman" w:cs="Times New Roman"/>
                <w:spacing w:val="-6"/>
              </w:rPr>
              <w:t>of its total liabilities</w:t>
            </w:r>
            <w:r w:rsidR="00083F03" w:rsidRPr="004D325E">
              <w:rPr>
                <w:rFonts w:ascii="Times New Roman" w:hAnsi="Times New Roman" w:cs="Times New Roman"/>
                <w:spacing w:val="-6"/>
              </w:rPr>
              <w:t xml:space="preserve">, which </w:t>
            </w:r>
            <w:r w:rsidRPr="004D325E">
              <w:rPr>
                <w:rFonts w:ascii="Times New Roman" w:hAnsi="Times New Roman" w:cs="Times New Roman"/>
                <w:spacing w:val="-6"/>
              </w:rPr>
              <w:t>are accumulated</w:t>
            </w:r>
            <w:r w:rsidRPr="004D325E">
              <w:rPr>
                <w:rFonts w:ascii="Times New Roman" w:hAnsi="Times New Roman" w:cs="Times New Roman"/>
              </w:rPr>
              <w:t xml:space="preserve"> </w:t>
            </w:r>
            <w:r w:rsidRPr="004D325E">
              <w:rPr>
                <w:rFonts w:ascii="Times New Roman" w:hAnsi="Times New Roman" w:cs="Times New Roman"/>
                <w:spacing w:val="-6"/>
              </w:rPr>
              <w:t>for policies in force, from the inception of insurance</w:t>
            </w:r>
            <w:r w:rsidRPr="004D325E">
              <w:rPr>
                <w:rFonts w:ascii="Times New Roman" w:hAnsi="Times New Roman" w:cs="Times New Roman"/>
              </w:rPr>
              <w:t xml:space="preserve"> policies to the end of the reporting period. They are calculated based on the </w:t>
            </w:r>
            <w:r w:rsidR="003537F9" w:rsidRPr="004D325E">
              <w:rPr>
                <w:rFonts w:ascii="Times New Roman" w:hAnsi="Times New Roman" w:cs="Times New Roman"/>
              </w:rPr>
              <w:t>N</w:t>
            </w:r>
            <w:r w:rsidRPr="004D325E">
              <w:rPr>
                <w:rFonts w:ascii="Times New Roman" w:hAnsi="Times New Roman" w:cs="Times New Roman"/>
              </w:rPr>
              <w:t xml:space="preserve">et </w:t>
            </w:r>
            <w:r w:rsidR="003537F9" w:rsidRPr="004D325E">
              <w:rPr>
                <w:rFonts w:ascii="Times New Roman" w:hAnsi="Times New Roman" w:cs="Times New Roman"/>
                <w:spacing w:val="-4"/>
              </w:rPr>
              <w:t>P</w:t>
            </w:r>
            <w:r w:rsidRPr="004D325E">
              <w:rPr>
                <w:rFonts w:ascii="Times New Roman" w:hAnsi="Times New Roman" w:cs="Times New Roman"/>
                <w:spacing w:val="-4"/>
              </w:rPr>
              <w:t xml:space="preserve">remium </w:t>
            </w:r>
            <w:r w:rsidR="003537F9" w:rsidRPr="004D325E">
              <w:rPr>
                <w:rFonts w:ascii="Times New Roman" w:hAnsi="Times New Roman" w:cs="Times New Roman"/>
                <w:spacing w:val="-4"/>
              </w:rPr>
              <w:t>V</w:t>
            </w:r>
            <w:r w:rsidRPr="004D325E">
              <w:rPr>
                <w:rFonts w:ascii="Times New Roman" w:hAnsi="Times New Roman" w:cs="Times New Roman"/>
                <w:spacing w:val="-4"/>
              </w:rPr>
              <w:t>aluation (NPV)</w:t>
            </w:r>
            <w:r w:rsidR="00D42129">
              <w:rPr>
                <w:rFonts w:ascii="Times New Roman" w:hAnsi="Times New Roman" w:cs="Times New Roman"/>
                <w:spacing w:val="-4"/>
              </w:rPr>
              <w:t xml:space="preserve"> method</w:t>
            </w:r>
            <w:r w:rsidRPr="004D325E">
              <w:rPr>
                <w:rFonts w:ascii="Times New Roman" w:hAnsi="Times New Roman" w:cs="Times New Roman"/>
                <w:spacing w:val="-4"/>
              </w:rPr>
              <w:t xml:space="preserve">, which is an actuarial method using locked-in assumptions, plus </w:t>
            </w:r>
            <w:r w:rsidR="000737C4" w:rsidRPr="004D325E">
              <w:rPr>
                <w:rFonts w:ascii="Times New Roman" w:hAnsi="Times New Roman" w:cs="Times New Roman"/>
                <w:spacing w:val="-4"/>
              </w:rPr>
              <w:t xml:space="preserve">Provision for Adverse Deviation </w:t>
            </w:r>
            <w:r w:rsidRPr="004D325E">
              <w:rPr>
                <w:rFonts w:ascii="Times New Roman" w:hAnsi="Times New Roman" w:cs="Times New Roman"/>
                <w:spacing w:val="-4"/>
              </w:rPr>
              <w:t>to buffer the risk of actual assumptions being different from actual circumstances</w:t>
            </w:r>
            <w:r w:rsidR="009168DD">
              <w:rPr>
                <w:rFonts w:ascii="Times New Roman" w:hAnsi="Times New Roman" w:hint="cs"/>
                <w:spacing w:val="-4"/>
                <w:cs/>
              </w:rPr>
              <w:t>.</w:t>
            </w:r>
          </w:p>
          <w:p w14:paraId="28C8AB3B" w14:textId="712D243E" w:rsidR="00F95082" w:rsidRPr="004D325E" w:rsidRDefault="00091CBD" w:rsidP="00C8483B">
            <w:pPr>
              <w:jc w:val="thaiDistribute"/>
              <w:rPr>
                <w:rFonts w:ascii="Times New Roman" w:hAnsi="Times New Roman" w:cs="Times New Roman"/>
              </w:rPr>
            </w:pPr>
            <w:r w:rsidRPr="004D325E">
              <w:rPr>
                <w:rFonts w:ascii="Times New Roman" w:hAnsi="Times New Roman" w:cs="Times New Roman"/>
              </w:rPr>
              <w:t>In addition, the Group conducts a liability adequacy test (</w:t>
            </w:r>
            <w:r w:rsidRPr="004D325E">
              <w:rPr>
                <w:rFonts w:ascii="Times New Roman" w:hAnsi="Times New Roman" w:cs="Times New Roman"/>
                <w:spacing w:val="-6"/>
              </w:rPr>
              <w:t xml:space="preserve">LAT) on the reserve at the end of </w:t>
            </w:r>
            <w:r w:rsidR="00AC5EEC">
              <w:rPr>
                <w:rFonts w:ascii="Times New Roman" w:hAnsi="Times New Roman" w:cs="Times New Roman"/>
                <w:spacing w:val="-6"/>
              </w:rPr>
              <w:t>the</w:t>
            </w:r>
            <w:r w:rsidRPr="004D325E">
              <w:rPr>
                <w:rFonts w:ascii="Times New Roman" w:hAnsi="Times New Roman" w:cs="Times New Roman"/>
                <w:spacing w:val="-6"/>
              </w:rPr>
              <w:t xml:space="preserve"> reporting</w:t>
            </w:r>
            <w:r w:rsidRPr="004D325E">
              <w:rPr>
                <w:rFonts w:ascii="Times New Roman" w:hAnsi="Times New Roman" w:cs="Times New Roman"/>
              </w:rPr>
              <w:t xml:space="preserve"> </w:t>
            </w:r>
            <w:r w:rsidRPr="004D325E">
              <w:rPr>
                <w:rFonts w:ascii="Times New Roman" w:hAnsi="Times New Roman" w:cs="Times New Roman"/>
                <w:spacing w:val="-6"/>
              </w:rPr>
              <w:t>period</w:t>
            </w:r>
            <w:r w:rsidR="008F2650" w:rsidRPr="004D325E">
              <w:rPr>
                <w:rFonts w:ascii="Times New Roman" w:hAnsi="Times New Roman" w:cs="Times New Roman"/>
                <w:spacing w:val="-6"/>
              </w:rPr>
              <w:t>. I</w:t>
            </w:r>
            <w:r w:rsidRPr="004D325E">
              <w:rPr>
                <w:rFonts w:ascii="Times New Roman" w:hAnsi="Times New Roman" w:cs="Times New Roman"/>
                <w:spacing w:val="-6"/>
              </w:rPr>
              <w:t>f the liability reserve is</w:t>
            </w:r>
            <w:r w:rsidR="00AC5EEC">
              <w:rPr>
                <w:rFonts w:ascii="Times New Roman" w:hAnsi="Times New Roman" w:cs="Times New Roman"/>
                <w:spacing w:val="-6"/>
              </w:rPr>
              <w:t xml:space="preserve">             </w:t>
            </w:r>
            <w:r w:rsidRPr="004D325E">
              <w:rPr>
                <w:rFonts w:ascii="Times New Roman" w:hAnsi="Times New Roman" w:cs="Times New Roman"/>
                <w:spacing w:val="-6"/>
              </w:rPr>
              <w:t xml:space="preserve"> not sufficient, the Company </w:t>
            </w:r>
            <w:r w:rsidR="00204146" w:rsidRPr="004D325E">
              <w:rPr>
                <w:rFonts w:ascii="Times New Roman" w:hAnsi="Times New Roman" w:cs="Times New Roman"/>
                <w:spacing w:val="-6"/>
              </w:rPr>
              <w:t xml:space="preserve">will </w:t>
            </w:r>
            <w:r w:rsidRPr="004D325E">
              <w:rPr>
                <w:rFonts w:ascii="Times New Roman" w:hAnsi="Times New Roman" w:cs="Times New Roman"/>
                <w:spacing w:val="-6"/>
              </w:rPr>
              <w:t xml:space="preserve">recognize </w:t>
            </w:r>
            <w:r w:rsidR="00D42129">
              <w:rPr>
                <w:rFonts w:ascii="Times New Roman" w:hAnsi="Times New Roman" w:cs="Times New Roman"/>
                <w:spacing w:val="-6"/>
              </w:rPr>
              <w:t xml:space="preserve">             </w:t>
            </w:r>
            <w:r w:rsidRPr="004D325E">
              <w:rPr>
                <w:rFonts w:ascii="Times New Roman" w:hAnsi="Times New Roman" w:cs="Times New Roman"/>
                <w:spacing w:val="-6"/>
              </w:rPr>
              <w:t xml:space="preserve">the </w:t>
            </w:r>
            <w:r w:rsidRPr="00D42129">
              <w:rPr>
                <w:rFonts w:ascii="Times New Roman" w:hAnsi="Times New Roman" w:cs="Times New Roman"/>
                <w:spacing w:val="-4"/>
              </w:rPr>
              <w:t xml:space="preserve">shortfall as </w:t>
            </w:r>
            <w:r w:rsidR="006B0C15" w:rsidRPr="00D42129">
              <w:rPr>
                <w:rFonts w:ascii="Times New Roman" w:hAnsi="Times New Roman" w:cs="Times New Roman"/>
                <w:spacing w:val="-4"/>
              </w:rPr>
              <w:t xml:space="preserve">an </w:t>
            </w:r>
            <w:r w:rsidRPr="00D42129">
              <w:rPr>
                <w:rFonts w:ascii="Times New Roman" w:hAnsi="Times New Roman" w:cs="Times New Roman"/>
                <w:spacing w:val="-4"/>
              </w:rPr>
              <w:t>additional expense in the statements</w:t>
            </w:r>
            <w:r w:rsidRPr="004D325E">
              <w:rPr>
                <w:rFonts w:ascii="Times New Roman" w:hAnsi="Times New Roman" w:cs="Times New Roman"/>
                <w:spacing w:val="-4"/>
              </w:rPr>
              <w:t xml:space="preserve"> of </w:t>
            </w:r>
            <w:r w:rsidR="00FD7602" w:rsidRPr="004D325E">
              <w:rPr>
                <w:rFonts w:ascii="Times New Roman" w:hAnsi="Times New Roman" w:cs="Times New Roman"/>
                <w:spacing w:val="-4"/>
              </w:rPr>
              <w:t xml:space="preserve">profit or loss </w:t>
            </w:r>
            <w:r w:rsidRPr="004D325E">
              <w:rPr>
                <w:rFonts w:ascii="Times New Roman" w:hAnsi="Times New Roman" w:cs="Times New Roman"/>
                <w:spacing w:val="-4"/>
              </w:rPr>
              <w:t xml:space="preserve">and </w:t>
            </w:r>
            <w:r w:rsidR="00FD7602" w:rsidRPr="004D325E">
              <w:rPr>
                <w:rFonts w:ascii="Times New Roman" w:hAnsi="Times New Roman" w:cs="Times New Roman"/>
                <w:spacing w:val="-4"/>
              </w:rPr>
              <w:t xml:space="preserve">other </w:t>
            </w:r>
            <w:r w:rsidRPr="004D325E">
              <w:rPr>
                <w:rFonts w:ascii="Times New Roman" w:hAnsi="Times New Roman" w:cs="Times New Roman"/>
                <w:spacing w:val="-4"/>
              </w:rPr>
              <w:t>comprehensive income.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The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 xml:space="preserve">liability adequacy test (LAT) </w:t>
            </w:r>
            <w:r w:rsidRPr="004D325E">
              <w:rPr>
                <w:rFonts w:ascii="Times New Roman" w:hAnsi="Times New Roman" w:cs="Times New Roman"/>
              </w:rPr>
              <w:t xml:space="preserve">on the reserve is </w:t>
            </w:r>
            <w:r w:rsidR="00AC5EEC">
              <w:rPr>
                <w:rFonts w:ascii="Times New Roman" w:hAnsi="Times New Roman" w:cs="Times New Roman"/>
              </w:rPr>
              <w:t>calculated</w:t>
            </w:r>
            <w:r w:rsidRPr="004D325E">
              <w:rPr>
                <w:rFonts w:ascii="Times New Roman" w:hAnsi="Times New Roman" w:cs="Times New Roman"/>
              </w:rPr>
              <w:t xml:space="preserve"> based </w:t>
            </w:r>
            <w:r w:rsidRPr="00D42129">
              <w:rPr>
                <w:rFonts w:ascii="Times New Roman" w:hAnsi="Times New Roman" w:cs="Times New Roman"/>
                <w:spacing w:val="-6"/>
              </w:rPr>
              <w:t>on the Gross Premium Valuation (GPV)</w:t>
            </w:r>
            <w:r w:rsidR="00D42129" w:rsidRPr="00D42129">
              <w:rPr>
                <w:rFonts w:ascii="Times New Roman" w:hAnsi="Times New Roman" w:cs="Times New Roman"/>
                <w:spacing w:val="-6"/>
              </w:rPr>
              <w:t xml:space="preserve"> method</w:t>
            </w:r>
            <w:r w:rsidRPr="004D325E">
              <w:rPr>
                <w:rFonts w:ascii="Times New Roman" w:hAnsi="Times New Roman" w:cs="Times New Roman"/>
                <w:spacing w:val="-6"/>
              </w:rPr>
              <w:t xml:space="preserve">, </w:t>
            </w:r>
            <w:r w:rsidR="00AC5EEC">
              <w:rPr>
                <w:rFonts w:ascii="Times New Roman" w:hAnsi="Times New Roman" w:cs="Times New Roman"/>
                <w:spacing w:val="-6"/>
              </w:rPr>
              <w:t xml:space="preserve">using </w:t>
            </w:r>
            <w:r w:rsidRPr="004D325E">
              <w:rPr>
                <w:rFonts w:ascii="Times New Roman" w:hAnsi="Times New Roman" w:cs="Times New Roman"/>
                <w:spacing w:val="-6"/>
              </w:rPr>
              <w:t>the current best estimate assumption of the contractual obligations.</w:t>
            </w:r>
          </w:p>
          <w:p w14:paraId="75DBCF17" w14:textId="4E8E91F5" w:rsidR="00091CBD" w:rsidRPr="004D325E" w:rsidRDefault="00091CBD" w:rsidP="00091CBD">
            <w:pPr>
              <w:jc w:val="thaiDistribute"/>
              <w:rPr>
                <w:rFonts w:ascii="Times New Roman" w:hAnsi="Times New Roman" w:cs="Times New Roman"/>
                <w:spacing w:val="-6"/>
              </w:rPr>
            </w:pPr>
            <w:r w:rsidRPr="004D325E">
              <w:rPr>
                <w:rFonts w:ascii="Times New Roman" w:hAnsi="Times New Roman" w:cs="Times New Roman"/>
                <w:spacing w:val="-6"/>
              </w:rPr>
              <w:t xml:space="preserve">Changes </w:t>
            </w:r>
            <w:r w:rsidR="007C27AA">
              <w:rPr>
                <w:rFonts w:ascii="Times New Roman" w:hAnsi="Times New Roman" w:cs="Times New Roman"/>
                <w:spacing w:val="-6"/>
              </w:rPr>
              <w:t>in</w:t>
            </w:r>
            <w:r w:rsidRPr="004D325E">
              <w:rPr>
                <w:rFonts w:ascii="Times New Roman" w:hAnsi="Times New Roman" w:cs="Times New Roman"/>
                <w:spacing w:val="-6"/>
              </w:rPr>
              <w:t xml:space="preserve"> </w:t>
            </w:r>
            <w:r w:rsidR="00D42129">
              <w:rPr>
                <w:rFonts w:ascii="Times New Roman" w:hAnsi="Times New Roman" w:cs="Times New Roman"/>
                <w:spacing w:val="-6"/>
              </w:rPr>
              <w:t>actuarial</w:t>
            </w:r>
            <w:r w:rsidR="00E460E0" w:rsidRPr="004D325E">
              <w:rPr>
                <w:rFonts w:ascii="Times New Roman" w:hAnsi="Times New Roman" w:cs="Times New Roman"/>
                <w:spacing w:val="-6"/>
              </w:rPr>
              <w:t xml:space="preserve"> model </w:t>
            </w:r>
            <w:r w:rsidR="00D843D0">
              <w:rPr>
                <w:rFonts w:ascii="Times New Roman" w:hAnsi="Times New Roman" w:cs="Angsana New"/>
                <w:spacing w:val="-6"/>
                <w:szCs w:val="28"/>
              </w:rPr>
              <w:t xml:space="preserve">using </w:t>
            </w:r>
            <w:r w:rsidR="007C27AA">
              <w:rPr>
                <w:rFonts w:ascii="Times New Roman" w:hAnsi="Times New Roman" w:cs="Angsana New"/>
                <w:spacing w:val="-6"/>
                <w:szCs w:val="28"/>
              </w:rPr>
              <w:t xml:space="preserve">in the measurement of the reserve for long-term insurance contracts according to </w:t>
            </w:r>
            <w:r w:rsidR="00D843D0">
              <w:rPr>
                <w:rFonts w:ascii="Times New Roman" w:hAnsi="Times New Roman" w:cs="Angsana New"/>
                <w:spacing w:val="-6"/>
                <w:szCs w:val="28"/>
              </w:rPr>
              <w:t xml:space="preserve">the above </w:t>
            </w:r>
            <w:r w:rsidR="007C27AA">
              <w:rPr>
                <w:rFonts w:ascii="Times New Roman" w:hAnsi="Times New Roman" w:cs="Angsana New"/>
                <w:spacing w:val="-6"/>
                <w:szCs w:val="28"/>
              </w:rPr>
              <w:t xml:space="preserve">actuarial </w:t>
            </w:r>
            <w:r w:rsidR="00D843D0">
              <w:rPr>
                <w:rFonts w:ascii="Times New Roman" w:hAnsi="Times New Roman" w:cs="Angsana New"/>
                <w:spacing w:val="-6"/>
                <w:szCs w:val="28"/>
              </w:rPr>
              <w:t>method</w:t>
            </w:r>
            <w:r w:rsidR="007C27AA">
              <w:rPr>
                <w:rFonts w:ascii="Times New Roman" w:hAnsi="Times New Roman" w:cs="Angsana New"/>
                <w:spacing w:val="-6"/>
                <w:szCs w:val="28"/>
              </w:rPr>
              <w:t>s</w:t>
            </w:r>
            <w:r w:rsidR="00D843D0">
              <w:rPr>
                <w:rFonts w:ascii="Times New Roman" w:hAnsi="Times New Roman" w:cs="Angsana New"/>
                <w:spacing w:val="-6"/>
                <w:szCs w:val="28"/>
              </w:rPr>
              <w:t xml:space="preserve"> </w:t>
            </w:r>
            <w:r w:rsidRPr="004D325E">
              <w:rPr>
                <w:rFonts w:ascii="Times New Roman" w:hAnsi="Times New Roman" w:cs="Times New Roman"/>
                <w:spacing w:val="-6"/>
              </w:rPr>
              <w:t>could significantly affect the reserves</w:t>
            </w:r>
            <w:r w:rsidRPr="004D325E">
              <w:rPr>
                <w:rFonts w:ascii="Times New Roman" w:hAnsi="Times New Roman" w:cs="Times New Roman"/>
              </w:rPr>
              <w:t xml:space="preserve"> for long-term insurance contracts. </w:t>
            </w:r>
            <w:r w:rsidR="00445DB7" w:rsidRPr="004D325E">
              <w:rPr>
                <w:rFonts w:ascii="Times New Roman" w:hAnsi="Times New Roman" w:cs="Times New Roman"/>
              </w:rPr>
              <w:t xml:space="preserve">Therefore, </w:t>
            </w:r>
            <w:r w:rsidR="00445DB7" w:rsidRPr="004D325E">
              <w:rPr>
                <w:rFonts w:ascii="Times New Roman" w:hAnsi="Times New Roman" w:cs="Times New Roman"/>
                <w:spacing w:val="-6"/>
              </w:rPr>
              <w:t>k</w:t>
            </w:r>
            <w:r w:rsidRPr="004D325E">
              <w:rPr>
                <w:rFonts w:ascii="Times New Roman" w:hAnsi="Times New Roman" w:cs="Times New Roman"/>
                <w:spacing w:val="-6"/>
              </w:rPr>
              <w:t>ey audit matter is</w:t>
            </w:r>
            <w:r w:rsidR="007C27AA">
              <w:rPr>
                <w:rFonts w:ascii="Times New Roman" w:hAnsi="Times New Roman" w:cs="Times New Roman"/>
                <w:spacing w:val="-6"/>
              </w:rPr>
              <w:t xml:space="preserve"> whether</w:t>
            </w:r>
            <w:r w:rsidRPr="004D325E">
              <w:rPr>
                <w:rFonts w:ascii="Times New Roman" w:hAnsi="Times New Roman" w:cs="Times New Roman"/>
                <w:spacing w:val="-6"/>
              </w:rPr>
              <w:t xml:space="preserve"> the </w:t>
            </w:r>
            <w:r w:rsidR="007C27AA">
              <w:rPr>
                <w:rFonts w:ascii="Times New Roman" w:hAnsi="Times New Roman" w:cs="Times New Roman"/>
                <w:spacing w:val="-6"/>
              </w:rPr>
              <w:t>recognition</w:t>
            </w:r>
            <w:r w:rsidR="00944EDE">
              <w:rPr>
                <w:rFonts w:ascii="Times New Roman" w:hAnsi="Times New Roman" w:cs="Times New Roman"/>
                <w:spacing w:val="-6"/>
              </w:rPr>
              <w:t xml:space="preserve"> and measurement</w:t>
            </w:r>
            <w:r w:rsidR="007C27AA">
              <w:rPr>
                <w:rFonts w:ascii="Times New Roman" w:hAnsi="Times New Roman" w:cs="Times New Roman"/>
                <w:spacing w:val="-6"/>
              </w:rPr>
              <w:t xml:space="preserve"> </w:t>
            </w:r>
            <w:r w:rsidRPr="004D325E">
              <w:rPr>
                <w:rFonts w:ascii="Times New Roman" w:hAnsi="Times New Roman" w:cs="Times New Roman"/>
                <w:spacing w:val="-6"/>
              </w:rPr>
              <w:t xml:space="preserve">of </w:t>
            </w:r>
            <w:r w:rsidR="00B41CA4" w:rsidRPr="004D325E">
              <w:rPr>
                <w:rFonts w:ascii="Times New Roman" w:hAnsi="Times New Roman" w:cs="Times New Roman"/>
                <w:spacing w:val="-6"/>
              </w:rPr>
              <w:t xml:space="preserve">the </w:t>
            </w:r>
            <w:r w:rsidRPr="004D325E">
              <w:rPr>
                <w:rFonts w:ascii="Times New Roman" w:hAnsi="Times New Roman" w:cs="Times New Roman"/>
                <w:spacing w:val="-6"/>
              </w:rPr>
              <w:t xml:space="preserve">reserve for long-term insurance contracts </w:t>
            </w:r>
            <w:r w:rsidR="00944EDE">
              <w:rPr>
                <w:rFonts w:ascii="Times New Roman" w:hAnsi="Times New Roman" w:cs="Times New Roman"/>
                <w:spacing w:val="-6"/>
              </w:rPr>
              <w:t>which is affected by changes in actuarial</w:t>
            </w:r>
            <w:r w:rsidR="00944EDE" w:rsidRPr="004D325E">
              <w:rPr>
                <w:rFonts w:ascii="Times New Roman" w:hAnsi="Times New Roman" w:cs="Times New Roman"/>
                <w:spacing w:val="-6"/>
              </w:rPr>
              <w:t xml:space="preserve"> model</w:t>
            </w:r>
            <w:r w:rsidR="00944EDE">
              <w:rPr>
                <w:rFonts w:ascii="Times New Roman" w:hAnsi="Times New Roman" w:cs="Times New Roman"/>
                <w:spacing w:val="-6"/>
              </w:rPr>
              <w:t xml:space="preserve"> </w:t>
            </w:r>
            <w:r w:rsidR="007C27AA">
              <w:rPr>
                <w:rFonts w:ascii="Times New Roman" w:hAnsi="Times New Roman" w:cs="Times New Roman"/>
                <w:spacing w:val="-6"/>
              </w:rPr>
              <w:t xml:space="preserve">is </w:t>
            </w:r>
            <w:r w:rsidRPr="004D325E">
              <w:rPr>
                <w:rFonts w:ascii="Times New Roman" w:hAnsi="Times New Roman" w:cs="Times New Roman"/>
                <w:spacing w:val="-6"/>
              </w:rPr>
              <w:t>in accordance with the Thai Financial Reporting Standards.</w:t>
            </w:r>
          </w:p>
          <w:p w14:paraId="53E4DC4B" w14:textId="0C473B2D" w:rsidR="00F95082" w:rsidRPr="004D325E" w:rsidRDefault="00923C12" w:rsidP="007C27AA">
            <w:pPr>
              <w:jc w:val="thaiDistribute"/>
              <w:rPr>
                <w:rFonts w:ascii="Times New Roman" w:eastAsia="Times New Roman" w:hAnsi="Times New Roman" w:cs="Times New Roman"/>
                <w:b/>
                <w:bCs/>
              </w:rPr>
            </w:pPr>
            <w:r w:rsidRPr="004D325E">
              <w:rPr>
                <w:rFonts w:ascii="Times New Roman" w:hAnsi="Times New Roman" w:cs="Times New Roman"/>
              </w:rPr>
              <w:t xml:space="preserve">The Group disclosed </w:t>
            </w:r>
            <w:r w:rsidR="00FB79C6" w:rsidRPr="004D325E">
              <w:rPr>
                <w:rFonts w:ascii="Times New Roman" w:hAnsi="Times New Roman" w:cs="Times New Roman"/>
              </w:rPr>
              <w:t xml:space="preserve">accounting policies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detail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and key assumptions used in the </w:t>
            </w:r>
            <w:r w:rsidR="006875C8" w:rsidRPr="004D325E">
              <w:rPr>
                <w:rFonts w:ascii="Times New Roman" w:hAnsi="Times New Roman" w:cs="Times New Roman"/>
              </w:rPr>
              <w:t xml:space="preserve">valuation </w:t>
            </w:r>
            <w:r w:rsidR="00FB79C6" w:rsidRPr="004D325E">
              <w:rPr>
                <w:rFonts w:ascii="Times New Roman" w:hAnsi="Times New Roman" w:cs="Times New Roman"/>
              </w:rPr>
              <w:t>of reserve for long-term insurance contract in Notes 4.1</w:t>
            </w:r>
            <w:r w:rsidR="00A15FDD">
              <w:rPr>
                <w:rFonts w:ascii="Times New Roman" w:hAnsi="Times New Roman" w:cs="Times New Roman"/>
              </w:rPr>
              <w:t>5</w:t>
            </w:r>
            <w:r w:rsidR="00FB79C6" w:rsidRPr="004D325E">
              <w:rPr>
                <w:rFonts w:ascii="Times New Roman" w:hAnsi="Times New Roman" w:cs="Times New Roman"/>
              </w:rPr>
              <w:t>.1, 2</w:t>
            </w:r>
            <w:r w:rsidR="00684312">
              <w:rPr>
                <w:rFonts w:ascii="Times New Roman" w:hAnsi="Times New Roman" w:cs="Times New Roman"/>
              </w:rPr>
              <w:t>1</w:t>
            </w:r>
            <w:r w:rsidR="00FB79C6" w:rsidRPr="004D325E">
              <w:rPr>
                <w:rFonts w:ascii="Times New Roman" w:hAnsi="Times New Roman" w:cs="Times New Roman"/>
              </w:rPr>
              <w:t>.1 and 2</w:t>
            </w:r>
            <w:r w:rsidR="00684312">
              <w:rPr>
                <w:rFonts w:ascii="Times New Roman" w:hAnsi="Times New Roman" w:cs="Times New Roman"/>
              </w:rPr>
              <w:t>1</w:t>
            </w:r>
            <w:r w:rsidR="00FB79C6" w:rsidRPr="004D325E">
              <w:rPr>
                <w:rFonts w:ascii="Times New Roman" w:hAnsi="Times New Roman" w:cs="Times New Roman"/>
              </w:rPr>
              <w:t>.5.1 to the financial statements, respectively.</w:t>
            </w:r>
          </w:p>
        </w:tc>
        <w:tc>
          <w:tcPr>
            <w:tcW w:w="4590" w:type="dxa"/>
          </w:tcPr>
          <w:p w14:paraId="62ADB5DA" w14:textId="77777777" w:rsidR="00F95082" w:rsidRPr="004D325E" w:rsidRDefault="00F95082" w:rsidP="00F95082">
            <w:pPr>
              <w:spacing w:after="60"/>
              <w:jc w:val="thaiDistribute"/>
              <w:rPr>
                <w:rFonts w:ascii="Times New Roman" w:hAnsi="Times New Roman" w:cs="Times New Roman"/>
                <w:sz w:val="48"/>
                <w:szCs w:val="48"/>
              </w:rPr>
            </w:pPr>
          </w:p>
          <w:p w14:paraId="72F61454" w14:textId="77777777" w:rsidR="00091CBD" w:rsidRPr="004D325E" w:rsidRDefault="00091CBD" w:rsidP="00091CBD">
            <w:pPr>
              <w:spacing w:after="60"/>
              <w:jc w:val="thaiDistribute"/>
              <w:rPr>
                <w:rFonts w:ascii="Times New Roman" w:hAnsi="Times New Roman" w:cs="Times New Roman"/>
              </w:rPr>
            </w:pPr>
            <w:r w:rsidRPr="004D325E">
              <w:rPr>
                <w:rFonts w:ascii="Times New Roman" w:hAnsi="Times New Roman" w:cs="Times New Roman"/>
              </w:rPr>
              <w:t xml:space="preserve">Our key audit procedures were as follows: </w:t>
            </w:r>
          </w:p>
          <w:p w14:paraId="6576DF05" w14:textId="77777777" w:rsidR="00091CBD" w:rsidRPr="004D325E" w:rsidRDefault="00091CBD" w:rsidP="00091CBD">
            <w:pPr>
              <w:numPr>
                <w:ilvl w:val="0"/>
                <w:numId w:val="9"/>
              </w:numPr>
              <w:spacing w:after="60"/>
              <w:ind w:left="278" w:hanging="274"/>
              <w:jc w:val="thaiDistribute"/>
              <w:rPr>
                <w:rFonts w:ascii="Times New Roman" w:hAnsi="Times New Roman" w:cs="Times New Roman"/>
                <w:spacing w:val="-4"/>
              </w:rPr>
            </w:pPr>
            <w:r w:rsidRPr="004D325E">
              <w:rPr>
                <w:rFonts w:ascii="Times New Roman" w:hAnsi="Times New Roman" w:cs="Times New Roman"/>
                <w:spacing w:val="-6"/>
              </w:rPr>
              <w:t>Understanding the reserve for long-term insurance</w:t>
            </w:r>
            <w:r w:rsidRPr="004D325E">
              <w:rPr>
                <w:rFonts w:ascii="Times New Roman" w:hAnsi="Times New Roman" w:cs="Times New Roman"/>
                <w:spacing w:val="-4"/>
              </w:rPr>
              <w:t xml:space="preserve"> </w:t>
            </w:r>
            <w:r w:rsidRPr="004D325E">
              <w:rPr>
                <w:rFonts w:ascii="Times New Roman" w:hAnsi="Times New Roman" w:cs="Times New Roman"/>
                <w:spacing w:val="-6"/>
              </w:rPr>
              <w:t>contract process and related internal control procedures</w:t>
            </w:r>
            <w:r w:rsidRPr="004D325E">
              <w:rPr>
                <w:rFonts w:ascii="Times New Roman" w:hAnsi="Times New Roman" w:cs="Times New Roman"/>
                <w:spacing w:val="-4"/>
              </w:rPr>
              <w:t>.</w:t>
            </w:r>
          </w:p>
          <w:p w14:paraId="1C56B130" w14:textId="2B0E40E8" w:rsidR="00091CBD" w:rsidRPr="004D325E" w:rsidRDefault="00091CBD" w:rsidP="00091CBD">
            <w:pPr>
              <w:numPr>
                <w:ilvl w:val="0"/>
                <w:numId w:val="9"/>
              </w:numPr>
              <w:spacing w:after="60"/>
              <w:ind w:left="278" w:hanging="274"/>
              <w:jc w:val="thaiDistribute"/>
              <w:rPr>
                <w:rFonts w:ascii="Times New Roman" w:hAnsi="Times New Roman" w:cs="Times New Roman"/>
                <w:sz w:val="30"/>
                <w:szCs w:val="30"/>
              </w:rPr>
            </w:pPr>
            <w:r w:rsidRPr="004D325E">
              <w:rPr>
                <w:rFonts w:ascii="Times New Roman" w:hAnsi="Times New Roman" w:cs="Times New Roman"/>
              </w:rPr>
              <w:t>Performing the design and implementation</w:t>
            </w:r>
            <w:r w:rsidR="006F0F44" w:rsidRPr="004D325E">
              <w:rPr>
                <w:rFonts w:ascii="Times New Roman" w:hAnsi="Times New Roman" w:cs="Times New Roman"/>
                <w:spacing w:val="-4"/>
              </w:rPr>
              <w:t xml:space="preserve"> </w:t>
            </w:r>
            <w:r w:rsidRPr="004D325E">
              <w:rPr>
                <w:rFonts w:ascii="Times New Roman" w:hAnsi="Times New Roman" w:cs="Times New Roman"/>
                <w:spacing w:val="-4"/>
              </w:rPr>
              <w:t>of</w:t>
            </w:r>
            <w:r w:rsidRPr="004D325E">
              <w:rPr>
                <w:rFonts w:ascii="Times New Roman" w:hAnsi="Times New Roman" w:cs="Times New Roman"/>
              </w:rPr>
              <w:t xml:space="preserve"> </w:t>
            </w:r>
            <w:r w:rsidRPr="004D325E">
              <w:rPr>
                <w:rFonts w:ascii="Times New Roman" w:hAnsi="Times New Roman" w:cs="Times New Roman"/>
                <w:spacing w:val="-6"/>
              </w:rPr>
              <w:t>internal control</w:t>
            </w:r>
            <w:r w:rsidR="006F0F44" w:rsidRPr="004D325E">
              <w:rPr>
                <w:rFonts w:ascii="Times New Roman" w:hAnsi="Times New Roman" w:cs="Times New Roman"/>
                <w:spacing w:val="-6"/>
              </w:rPr>
              <w:t xml:space="preserve"> </w:t>
            </w:r>
            <w:r w:rsidRPr="004D325E">
              <w:rPr>
                <w:rFonts w:ascii="Times New Roman" w:hAnsi="Times New Roman" w:cs="Times New Roman"/>
                <w:spacing w:val="-6"/>
              </w:rPr>
              <w:t>procedures related to recognition</w:t>
            </w:r>
            <w:r w:rsidRPr="004D325E">
              <w:rPr>
                <w:rFonts w:ascii="Times New Roman" w:hAnsi="Times New Roman" w:cs="Times New Roman"/>
                <w:spacing w:val="-4"/>
              </w:rPr>
              <w:t xml:space="preserve"> of reserve for long-term insurance</w:t>
            </w:r>
            <w:r w:rsidRPr="004D325E">
              <w:rPr>
                <w:rFonts w:ascii="Times New Roman" w:hAnsi="Times New Roman" w:cs="Times New Roman"/>
              </w:rPr>
              <w:t xml:space="preserve"> contracts.</w:t>
            </w:r>
          </w:p>
          <w:p w14:paraId="44D84745" w14:textId="77777777" w:rsidR="00091CBD" w:rsidRPr="004D325E" w:rsidRDefault="00091CBD" w:rsidP="00091CBD">
            <w:pPr>
              <w:numPr>
                <w:ilvl w:val="0"/>
                <w:numId w:val="9"/>
              </w:numPr>
              <w:spacing w:after="60"/>
              <w:ind w:left="278" w:hanging="270"/>
              <w:jc w:val="thaiDistribute"/>
              <w:rPr>
                <w:rFonts w:ascii="Times New Roman" w:hAnsi="Times New Roman" w:cs="Times New Roman"/>
                <w:spacing w:val="-6"/>
              </w:rPr>
            </w:pPr>
            <w:r w:rsidRPr="004D325E">
              <w:rPr>
                <w:rFonts w:ascii="Times New Roman" w:hAnsi="Times New Roman" w:cs="Times New Roman"/>
                <w:spacing w:val="-6"/>
              </w:rPr>
              <w:t>Performing the substantive testing as follows:</w:t>
            </w:r>
          </w:p>
          <w:p w14:paraId="7D3D0E1B" w14:textId="01BE2680" w:rsidR="00E6442D" w:rsidRPr="004D325E" w:rsidRDefault="00091CBD" w:rsidP="00091CBD">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Pr="004D325E">
              <w:rPr>
                <w:rFonts w:ascii="Times New Roman" w:hAnsi="Times New Roman" w:cs="Times New Roman"/>
                <w:spacing w:val="-4"/>
              </w:rPr>
              <w:t>The auditor’s actuary expert assessed data</w:t>
            </w:r>
            <w:r w:rsidR="00AE63D8" w:rsidRPr="004D325E">
              <w:rPr>
                <w:rFonts w:ascii="Times New Roman" w:hAnsi="Times New Roman" w:cs="Times New Roman"/>
                <w:spacing w:val="-4"/>
              </w:rPr>
              <w:t xml:space="preserve">, </w:t>
            </w:r>
            <w:r w:rsidR="00D42129">
              <w:rPr>
                <w:rFonts w:ascii="Times New Roman" w:hAnsi="Times New Roman" w:cs="Times New Roman"/>
                <w:spacing w:val="-4"/>
              </w:rPr>
              <w:t xml:space="preserve">key </w:t>
            </w:r>
            <w:r w:rsidRPr="004D325E">
              <w:rPr>
                <w:rFonts w:ascii="Times New Roman" w:hAnsi="Times New Roman" w:cs="Times New Roman"/>
                <w:spacing w:val="-4"/>
              </w:rPr>
              <w:t>assumptions and financial models</w:t>
            </w:r>
            <w:r w:rsidR="00D843D0">
              <w:rPr>
                <w:rFonts w:ascii="Times New Roman" w:hAnsi="Times New Roman" w:cs="Times New Roman"/>
                <w:spacing w:val="-4"/>
              </w:rPr>
              <w:t xml:space="preserve"> </w:t>
            </w:r>
            <w:r w:rsidR="00D843D0" w:rsidRPr="004D325E">
              <w:rPr>
                <w:rFonts w:ascii="Times New Roman" w:hAnsi="Times New Roman" w:cs="Times New Roman"/>
                <w:spacing w:val="-4"/>
              </w:rPr>
              <w:t>using the Net Premium Valuation (NPV) method</w:t>
            </w:r>
            <w:r w:rsidR="00D843D0">
              <w:rPr>
                <w:rFonts w:ascii="Times New Roman" w:hAnsi="Times New Roman" w:cs="Times New Roman"/>
                <w:spacing w:val="-4"/>
              </w:rPr>
              <w:t xml:space="preserve"> and</w:t>
            </w:r>
            <w:r w:rsidRPr="004D325E">
              <w:rPr>
                <w:rFonts w:ascii="Times New Roman" w:hAnsi="Times New Roman" w:cs="Times New Roman"/>
                <w:spacing w:val="-4"/>
              </w:rPr>
              <w:t xml:space="preserve"> using the Gross Premium Valuation </w:t>
            </w:r>
            <w:r w:rsidR="00D86EA2" w:rsidRPr="00D843D0">
              <w:rPr>
                <w:rFonts w:ascii="Times New Roman" w:hAnsi="Times New Roman" w:cs="Times New Roman"/>
                <w:spacing w:val="-8"/>
              </w:rPr>
              <w:t xml:space="preserve">(GPV) </w:t>
            </w:r>
            <w:r w:rsidRPr="00D843D0">
              <w:rPr>
                <w:rFonts w:ascii="Times New Roman" w:hAnsi="Times New Roman" w:cs="Times New Roman"/>
                <w:spacing w:val="-8"/>
              </w:rPr>
              <w:t xml:space="preserve">method, which </w:t>
            </w:r>
            <w:r w:rsidR="00DA4E1A" w:rsidRPr="00D843D0">
              <w:rPr>
                <w:rFonts w:ascii="Times New Roman" w:hAnsi="Times New Roman" w:cs="Times New Roman"/>
                <w:spacing w:val="-8"/>
              </w:rPr>
              <w:t xml:space="preserve">the Group’s </w:t>
            </w:r>
            <w:r w:rsidRPr="00D843D0">
              <w:rPr>
                <w:rFonts w:ascii="Times New Roman" w:hAnsi="Times New Roman" w:cs="Times New Roman"/>
                <w:spacing w:val="-8"/>
              </w:rPr>
              <w:t>management</w:t>
            </w:r>
            <w:r w:rsidRPr="004D325E">
              <w:rPr>
                <w:rFonts w:ascii="Times New Roman" w:hAnsi="Times New Roman" w:cs="Times New Roman"/>
                <w:spacing w:val="-4"/>
              </w:rPr>
              <w:t xml:space="preserve"> </w:t>
            </w:r>
            <w:r w:rsidR="007D0939" w:rsidRPr="004D325E">
              <w:rPr>
                <w:rFonts w:ascii="Times New Roman" w:hAnsi="Times New Roman" w:cs="Times New Roman"/>
                <w:spacing w:val="-4"/>
              </w:rPr>
              <w:t>applie</w:t>
            </w:r>
            <w:r w:rsidR="00B13220" w:rsidRPr="004D325E">
              <w:rPr>
                <w:rFonts w:ascii="Times New Roman" w:hAnsi="Times New Roman" w:cs="Times New Roman"/>
                <w:spacing w:val="-4"/>
              </w:rPr>
              <w:t>s</w:t>
            </w:r>
            <w:r w:rsidR="007D0939" w:rsidRPr="004D325E">
              <w:rPr>
                <w:rFonts w:ascii="Times New Roman" w:hAnsi="Times New Roman" w:cs="Times New Roman"/>
                <w:spacing w:val="-4"/>
              </w:rPr>
              <w:t xml:space="preserve"> </w:t>
            </w:r>
            <w:r w:rsidRPr="004D325E">
              <w:rPr>
                <w:rFonts w:ascii="Times New Roman" w:hAnsi="Times New Roman" w:cs="Times New Roman"/>
                <w:spacing w:val="-4"/>
              </w:rPr>
              <w:t>for the liability adequacy test</w:t>
            </w:r>
            <w:r w:rsidR="00D843D0">
              <w:rPr>
                <w:rFonts w:ascii="Times New Roman" w:hAnsi="Times New Roman" w:cs="Times New Roman"/>
                <w:spacing w:val="-4"/>
              </w:rPr>
              <w:t xml:space="preserve">. </w:t>
            </w:r>
          </w:p>
          <w:p w14:paraId="5993A113" w14:textId="40246E0B" w:rsidR="00327256" w:rsidRPr="004D325E" w:rsidRDefault="00EA59D4" w:rsidP="00D42129">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59570E" w:rsidRPr="004D325E">
              <w:rPr>
                <w:rFonts w:ascii="Times New Roman" w:hAnsi="Times New Roman" w:cs="Times New Roman"/>
                <w:spacing w:val="-4"/>
              </w:rPr>
              <w:t>T</w:t>
            </w:r>
            <w:r w:rsidR="00091CBD" w:rsidRPr="004D325E">
              <w:rPr>
                <w:rFonts w:ascii="Times New Roman" w:hAnsi="Times New Roman" w:cs="Times New Roman"/>
                <w:spacing w:val="-4"/>
              </w:rPr>
              <w:t>esting the data used in estimating the reserve for long-term insurance contracts against its sources,</w:t>
            </w:r>
            <w:r w:rsidR="00922858" w:rsidRPr="004D325E">
              <w:rPr>
                <w:rFonts w:ascii="Times New Roman" w:hAnsi="Times New Roman" w:cs="Times New Roman"/>
                <w:spacing w:val="-4"/>
              </w:rPr>
              <w:t xml:space="preserve"> </w:t>
            </w:r>
            <w:r w:rsidR="00091CBD" w:rsidRPr="004D325E">
              <w:rPr>
                <w:rFonts w:ascii="Times New Roman" w:hAnsi="Times New Roman" w:cs="Times New Roman"/>
                <w:spacing w:val="-4"/>
              </w:rPr>
              <w:t>evaluating</w:t>
            </w:r>
            <w:r w:rsidR="00922858" w:rsidRPr="004D325E">
              <w:rPr>
                <w:rFonts w:ascii="Times New Roman" w:hAnsi="Times New Roman" w:cs="Times New Roman"/>
                <w:spacing w:val="-4"/>
              </w:rPr>
              <w:t xml:space="preserve"> </w:t>
            </w:r>
            <w:r w:rsidR="00BD3D62" w:rsidRPr="004D325E">
              <w:rPr>
                <w:rFonts w:ascii="Times New Roman" w:hAnsi="Times New Roman" w:cs="Times New Roman"/>
                <w:spacing w:val="-4"/>
              </w:rPr>
              <w:t xml:space="preserve">appropriateness of </w:t>
            </w:r>
            <w:r w:rsidR="00201F4F" w:rsidRPr="004D325E">
              <w:rPr>
                <w:rFonts w:ascii="Times New Roman" w:hAnsi="Times New Roman" w:cs="Times New Roman"/>
                <w:spacing w:val="-4"/>
              </w:rPr>
              <w:t xml:space="preserve">the </w:t>
            </w:r>
            <w:r w:rsidR="00BD3D62" w:rsidRPr="004D325E">
              <w:rPr>
                <w:rFonts w:ascii="Times New Roman" w:hAnsi="Times New Roman" w:cs="Times New Roman"/>
                <w:spacing w:val="-4"/>
              </w:rPr>
              <w:t xml:space="preserve">underlying </w:t>
            </w:r>
            <w:r w:rsidR="00091CBD" w:rsidRPr="004D325E">
              <w:rPr>
                <w:rFonts w:ascii="Times New Roman" w:hAnsi="Times New Roman" w:cs="Times New Roman"/>
                <w:spacing w:val="-4"/>
              </w:rPr>
              <w:t>assumptions</w:t>
            </w:r>
            <w:r w:rsidR="00D42129">
              <w:rPr>
                <w:rFonts w:ascii="Times New Roman" w:hAnsi="Times New Roman" w:cs="Times New Roman"/>
                <w:spacing w:val="-4"/>
              </w:rPr>
              <w:t xml:space="preserve">, actuarial </w:t>
            </w:r>
            <w:proofErr w:type="gramStart"/>
            <w:r w:rsidR="00D42129">
              <w:rPr>
                <w:rFonts w:ascii="Times New Roman" w:hAnsi="Times New Roman" w:cs="Times New Roman"/>
                <w:spacing w:val="-4"/>
              </w:rPr>
              <w:t>model</w:t>
            </w:r>
            <w:proofErr w:type="gramEnd"/>
            <w:r w:rsidR="00D42129">
              <w:rPr>
                <w:rFonts w:ascii="Times New Roman" w:hAnsi="Times New Roman" w:cs="Times New Roman"/>
                <w:spacing w:val="-4"/>
              </w:rPr>
              <w:t xml:space="preserve">              </w:t>
            </w:r>
            <w:r w:rsidR="000B604E" w:rsidRPr="004D325E">
              <w:rPr>
                <w:rFonts w:ascii="Times New Roman" w:hAnsi="Times New Roman" w:cs="Times New Roman"/>
                <w:spacing w:val="-4"/>
              </w:rPr>
              <w:t xml:space="preserve">and </w:t>
            </w:r>
            <w:r w:rsidR="0088519E" w:rsidRPr="004D325E">
              <w:rPr>
                <w:rFonts w:ascii="Times New Roman" w:hAnsi="Times New Roman" w:cs="Times New Roman"/>
                <w:spacing w:val="-4"/>
              </w:rPr>
              <w:t>benchmarking</w:t>
            </w:r>
            <w:r w:rsidR="00D42129">
              <w:rPr>
                <w:rFonts w:ascii="Times New Roman" w:hAnsi="Times New Roman" w:cs="Times New Roman"/>
                <w:spacing w:val="-4"/>
              </w:rPr>
              <w:t xml:space="preserve"> </w:t>
            </w:r>
            <w:r w:rsidR="0088519E" w:rsidRPr="004D325E">
              <w:rPr>
                <w:rFonts w:ascii="Times New Roman" w:hAnsi="Times New Roman" w:cs="Times New Roman"/>
                <w:spacing w:val="-4"/>
              </w:rPr>
              <w:t xml:space="preserve">of the management’s assumptions to the data </w:t>
            </w:r>
            <w:r w:rsidR="0088519E" w:rsidRPr="004D325E">
              <w:rPr>
                <w:rFonts w:ascii="Times New Roman" w:hAnsi="Times New Roman" w:cs="Times New Roman"/>
              </w:rPr>
              <w:t>on the life insurance industry overall</w:t>
            </w:r>
            <w:r w:rsidR="0088519E" w:rsidRPr="004D325E">
              <w:rPr>
                <w:rFonts w:ascii="Times New Roman" w:hAnsi="Times New Roman" w:cs="Times New Roman"/>
                <w:spacing w:val="-4"/>
              </w:rPr>
              <w:t xml:space="preserve">. </w:t>
            </w:r>
            <w:r w:rsidR="004448B2" w:rsidRPr="004D325E">
              <w:rPr>
                <w:rFonts w:ascii="Times New Roman" w:hAnsi="Times New Roman" w:cs="Times New Roman"/>
                <w:spacing w:val="2"/>
              </w:rPr>
              <w:t xml:space="preserve">For </w:t>
            </w:r>
            <w:r w:rsidR="00F2360B">
              <w:rPr>
                <w:rFonts w:ascii="Times New Roman" w:hAnsi="Times New Roman" w:cs="Times New Roman"/>
                <w:spacing w:val="2"/>
              </w:rPr>
              <w:t xml:space="preserve">financial </w:t>
            </w:r>
            <w:r w:rsidR="004448B2" w:rsidRPr="004D325E">
              <w:rPr>
                <w:rFonts w:ascii="Times New Roman" w:hAnsi="Times New Roman" w:cs="Times New Roman"/>
                <w:spacing w:val="2"/>
              </w:rPr>
              <w:t>assumptions, performing</w:t>
            </w:r>
            <w:r w:rsidR="004448B2" w:rsidRPr="004D325E">
              <w:rPr>
                <w:rFonts w:ascii="Times New Roman" w:hAnsi="Times New Roman" w:cs="Times New Roman"/>
                <w:spacing w:val="-6"/>
              </w:rPr>
              <w:t xml:space="preserve"> analytical</w:t>
            </w:r>
            <w:r w:rsidR="004448B2" w:rsidRPr="004D325E">
              <w:rPr>
                <w:rFonts w:ascii="Times New Roman" w:hAnsi="Times New Roman" w:cs="Times New Roman"/>
                <w:spacing w:val="-4"/>
              </w:rPr>
              <w:t xml:space="preserve"> procedures on the assumptions with the financial data</w:t>
            </w:r>
            <w:r w:rsidR="00D11D6C" w:rsidRPr="004D325E">
              <w:rPr>
                <w:rFonts w:ascii="Times New Roman" w:hAnsi="Times New Roman" w:cs="Times New Roman"/>
                <w:spacing w:val="-4"/>
              </w:rPr>
              <w:t>.</w:t>
            </w:r>
          </w:p>
          <w:p w14:paraId="001CD4DE" w14:textId="422265F2" w:rsidR="004448B2" w:rsidRPr="004D325E" w:rsidRDefault="00944288" w:rsidP="004C70DF">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D843D0">
              <w:rPr>
                <w:rFonts w:ascii="Times New Roman" w:hAnsi="Times New Roman" w:cs="Times New Roman"/>
                <w:spacing w:val="-6"/>
              </w:rPr>
              <w:t>The auditor’s actuary expert tested</w:t>
            </w:r>
            <w:r w:rsidR="004448B2" w:rsidRPr="004D325E">
              <w:rPr>
                <w:rFonts w:ascii="Times New Roman" w:hAnsi="Times New Roman" w:cs="Times New Roman"/>
                <w:spacing w:val="-4"/>
              </w:rPr>
              <w:t xml:space="preserve"> the selected </w:t>
            </w:r>
            <w:r w:rsidR="00D42129">
              <w:rPr>
                <w:rFonts w:ascii="Times New Roman" w:hAnsi="Times New Roman" w:cs="Times New Roman"/>
                <w:spacing w:val="-4"/>
              </w:rPr>
              <w:t>actuarial</w:t>
            </w:r>
            <w:r w:rsidR="004448B2" w:rsidRPr="004D325E">
              <w:rPr>
                <w:rFonts w:ascii="Times New Roman" w:hAnsi="Times New Roman" w:cs="Times New Roman"/>
                <w:spacing w:val="-4"/>
              </w:rPr>
              <w:t xml:space="preserve"> models </w:t>
            </w:r>
            <w:r w:rsidR="00C378E9" w:rsidRPr="004D325E">
              <w:rPr>
                <w:rFonts w:ascii="Times New Roman" w:hAnsi="Times New Roman" w:cs="Times New Roman"/>
                <w:spacing w:val="-4"/>
              </w:rPr>
              <w:t>by calculat</w:t>
            </w:r>
            <w:r w:rsidR="00AC5EEC">
              <w:rPr>
                <w:rFonts w:ascii="Times New Roman" w:hAnsi="Times New Roman" w:cs="Times New Roman"/>
                <w:spacing w:val="-4"/>
              </w:rPr>
              <w:t>ing</w:t>
            </w:r>
            <w:r w:rsidR="00C378E9" w:rsidRPr="004D325E">
              <w:rPr>
                <w:rFonts w:ascii="Times New Roman" w:hAnsi="Times New Roman" w:cs="Times New Roman"/>
                <w:spacing w:val="-4"/>
              </w:rPr>
              <w:t xml:space="preserve"> </w:t>
            </w:r>
            <w:r w:rsidR="004448B2" w:rsidRPr="004D325E">
              <w:rPr>
                <w:rFonts w:ascii="Times New Roman" w:hAnsi="Times New Roman" w:cs="Times New Roman"/>
                <w:spacing w:val="-4"/>
              </w:rPr>
              <w:t xml:space="preserve">and assessing whether the method used in the reserve for long-term insurance contracts calculation was consistent with an actuarial </w:t>
            </w:r>
            <w:r w:rsidR="004448B2" w:rsidRPr="004D325E">
              <w:rPr>
                <w:rFonts w:ascii="Times New Roman" w:hAnsi="Times New Roman" w:cs="Times New Roman"/>
                <w:spacing w:val="-6"/>
              </w:rPr>
              <w:t xml:space="preserve">approach and in accordance with </w:t>
            </w:r>
            <w:r w:rsidR="004448B2" w:rsidRPr="004D325E">
              <w:rPr>
                <w:rFonts w:ascii="Times New Roman" w:hAnsi="Times New Roman" w:cs="Times New Roman"/>
              </w:rPr>
              <w:t>the notification of the Office of Insurance</w:t>
            </w:r>
            <w:r w:rsidR="004448B2" w:rsidRPr="004D325E">
              <w:rPr>
                <w:rFonts w:ascii="Times New Roman" w:hAnsi="Times New Roman" w:cs="Times New Roman"/>
                <w:spacing w:val="-4"/>
              </w:rPr>
              <w:t xml:space="preserve"> Commission.</w:t>
            </w:r>
          </w:p>
          <w:p w14:paraId="526AFF4E" w14:textId="4C3640AD" w:rsidR="00F95082" w:rsidRPr="004D325E" w:rsidRDefault="0009279F" w:rsidP="0059570E">
            <w:pPr>
              <w:spacing w:after="60"/>
              <w:ind w:left="509" w:hanging="231"/>
              <w:jc w:val="thaiDistribute"/>
              <w:rPr>
                <w:rFonts w:ascii="Times New Roman" w:hAnsi="Times New Roman" w:cs="Times New Roman"/>
              </w:rPr>
            </w:pPr>
            <w:r w:rsidRPr="004D325E">
              <w:rPr>
                <w:rFonts w:ascii="Times New Roman" w:hAnsi="Times New Roman" w:cs="Times New Roman"/>
                <w:spacing w:val="-6"/>
              </w:rPr>
              <w:t>-</w:t>
            </w:r>
            <w:r w:rsidRPr="004D325E">
              <w:rPr>
                <w:rFonts w:ascii="Times New Roman" w:hAnsi="Times New Roman" w:cs="Times New Roman"/>
                <w:spacing w:val="-6"/>
              </w:rPr>
              <w:tab/>
            </w:r>
            <w:r w:rsidR="00644025" w:rsidRPr="004D325E">
              <w:rPr>
                <w:rFonts w:ascii="Times New Roman" w:hAnsi="Times New Roman" w:cs="Times New Roman"/>
              </w:rPr>
              <w:t>A</w:t>
            </w:r>
            <w:r w:rsidR="00091CBD" w:rsidRPr="004D325E">
              <w:rPr>
                <w:rFonts w:ascii="Times New Roman" w:hAnsi="Times New Roman" w:cs="Times New Roman"/>
              </w:rPr>
              <w:t xml:space="preserve">nalyzing and reviewing </w:t>
            </w:r>
            <w:r w:rsidR="006B0861" w:rsidRPr="004D325E">
              <w:rPr>
                <w:rFonts w:ascii="Times New Roman" w:hAnsi="Times New Roman" w:cs="Times New Roman"/>
              </w:rPr>
              <w:t xml:space="preserve">the </w:t>
            </w:r>
            <w:r w:rsidR="00091CBD" w:rsidRPr="004D325E">
              <w:rPr>
                <w:rFonts w:ascii="Times New Roman" w:hAnsi="Times New Roman" w:cs="Times New Roman"/>
              </w:rPr>
              <w:t>reserve for long-term insurance contracts movements.</w:t>
            </w:r>
          </w:p>
          <w:p w14:paraId="0DE3FBBF" w14:textId="1C21A78A" w:rsidR="00832500" w:rsidRPr="004D325E" w:rsidRDefault="00832500" w:rsidP="004C70DF">
            <w:pPr>
              <w:spacing w:after="60"/>
              <w:ind w:left="509" w:hanging="231"/>
              <w:jc w:val="thaiDistribute"/>
              <w:rPr>
                <w:rFonts w:ascii="Times New Roman" w:eastAsia="Times New Roman" w:hAnsi="Times New Roman" w:cs="Times New Roman"/>
                <w:b/>
                <w:bCs/>
              </w:rPr>
            </w:pPr>
            <w:r w:rsidRPr="004D325E">
              <w:rPr>
                <w:rFonts w:ascii="Times New Roman" w:hAnsi="Times New Roman" w:cs="Times New Roman"/>
              </w:rPr>
              <w:t>-</w:t>
            </w:r>
            <w:r w:rsidRPr="004D325E">
              <w:rPr>
                <w:rFonts w:ascii="Times New Roman" w:hAnsi="Times New Roman" w:cs="Times New Roman"/>
              </w:rPr>
              <w:tab/>
            </w:r>
            <w:r w:rsidRPr="004D325E">
              <w:rPr>
                <w:rFonts w:ascii="Times New Roman" w:hAnsi="Times New Roman" w:cs="Times New Roman"/>
                <w:spacing w:val="-4"/>
              </w:rPr>
              <w:t>Performing analytical procedures on</w:t>
            </w:r>
            <w:r w:rsidR="00EA0A59" w:rsidRPr="004D325E">
              <w:rPr>
                <w:rFonts w:ascii="Times New Roman" w:hAnsi="Times New Roman" w:cs="Times New Roman"/>
                <w:spacing w:val="-4"/>
              </w:rPr>
              <w:t xml:space="preserve"> </w:t>
            </w:r>
            <w:r w:rsidRPr="004D325E">
              <w:rPr>
                <w:rFonts w:ascii="Times New Roman" w:hAnsi="Times New Roman" w:cs="Times New Roman"/>
                <w:spacing w:val="-4"/>
              </w:rPr>
              <w:t>financial information</w:t>
            </w:r>
            <w:r w:rsidRPr="004D325E">
              <w:rPr>
                <w:rFonts w:ascii="Times New Roman" w:hAnsi="Times New Roman" w:cs="Times New Roman"/>
              </w:rPr>
              <w:t xml:space="preserve"> relating to reserve for long-term insurance contracts.</w:t>
            </w:r>
          </w:p>
        </w:tc>
      </w:tr>
    </w:tbl>
    <w:p w14:paraId="00A77864" w14:textId="33C2323A" w:rsidR="00FC2D13" w:rsidRPr="004D325E" w:rsidRDefault="00FC2D13">
      <w:pPr>
        <w:rPr>
          <w:rFonts w:ascii="Times New Roman" w:hAnsi="Times New Roman" w:cs="Times New Roman"/>
        </w:rPr>
      </w:pPr>
    </w:p>
    <w:p w14:paraId="5C1C9190" w14:textId="77777777" w:rsidR="00F65699" w:rsidRPr="00F65699" w:rsidRDefault="00F65699" w:rsidP="00F65699">
      <w:pPr>
        <w:spacing w:after="0"/>
        <w:ind w:left="432"/>
        <w:jc w:val="thaiDistribute"/>
        <w:rPr>
          <w:rFonts w:ascii="Times New Roman" w:eastAsia="Times New Roman" w:hAnsi="Times New Roman" w:cs="Times New Roman"/>
          <w:b/>
          <w:bCs/>
          <w:sz w:val="24"/>
          <w:szCs w:val="24"/>
        </w:rPr>
      </w:pPr>
      <w:r w:rsidRPr="00F65699">
        <w:rPr>
          <w:rFonts w:ascii="Times New Roman" w:eastAsia="Times New Roman" w:hAnsi="Times New Roman" w:cs="Times New Roman"/>
          <w:b/>
          <w:bCs/>
          <w:sz w:val="24"/>
          <w:szCs w:val="24"/>
        </w:rPr>
        <w:lastRenderedPageBreak/>
        <w:t xml:space="preserve">Other Information </w:t>
      </w:r>
    </w:p>
    <w:p w14:paraId="4F092A10" w14:textId="77777777" w:rsidR="00F65699" w:rsidRPr="00F65699" w:rsidRDefault="00F65699" w:rsidP="00F65699">
      <w:pPr>
        <w:spacing w:after="0"/>
        <w:ind w:left="432"/>
        <w:jc w:val="thaiDistribute"/>
        <w:rPr>
          <w:rFonts w:ascii="Times New Roman" w:eastAsia="Times New Roman" w:hAnsi="Times New Roman" w:cs="Times New Roman"/>
          <w:sz w:val="24"/>
          <w:szCs w:val="24"/>
        </w:rPr>
      </w:pPr>
    </w:p>
    <w:p w14:paraId="2D9F7F1B" w14:textId="77777777" w:rsidR="00F65699" w:rsidRPr="00F65699" w:rsidRDefault="00F65699" w:rsidP="00F65699">
      <w:pPr>
        <w:ind w:left="432"/>
        <w:jc w:val="thaiDistribute"/>
        <w:rPr>
          <w:rFonts w:ascii="Times New Roman" w:eastAsia="Times New Roman" w:hAnsi="Times New Roman" w:cs="Times New Roman"/>
          <w:sz w:val="24"/>
          <w:szCs w:val="24"/>
        </w:rPr>
      </w:pPr>
      <w:r w:rsidRPr="00F65699">
        <w:rPr>
          <w:rFonts w:ascii="Times New Roman" w:eastAsia="Times New Roman" w:hAnsi="Times New Roman" w:cs="Times New Roman"/>
          <w:sz w:val="24"/>
          <w:szCs w:val="24"/>
        </w:rPr>
        <w:t>Management is responsible for the other information. The other information comprises information in the annual report, but does not include the consolidated and separate financial statements and our auditor’s report thereon, which is expected to be made available to us after the date of this auditor’s report.</w:t>
      </w:r>
    </w:p>
    <w:p w14:paraId="4E580E3E"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232748FA"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35275A3D"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41BDB193" w14:textId="679BF49B"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connection with our audit of the consolidated and separate financial statements, </w:t>
      </w:r>
      <w:r w:rsidR="002F39E6">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our responsibility is to read the other information identified above when it becomes available and, in doing so, consider whether the other information is materially inconsistent with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the financial statements or our knowledge obtained in the audit, or otherwise appears to be materially misstated.</w:t>
      </w:r>
    </w:p>
    <w:p w14:paraId="25521EF5"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47F8A18D" w14:textId="41D903E9" w:rsidR="002F39E6" w:rsidRPr="002F39E6" w:rsidRDefault="002F39E6" w:rsidP="002F39E6">
      <w:pPr>
        <w:spacing w:after="0"/>
        <w:ind w:left="432"/>
        <w:jc w:val="thaiDistribute"/>
        <w:rPr>
          <w:rFonts w:ascii="Times New Roman" w:eastAsia="Times New Roman" w:hAnsi="Times New Roman" w:cs="Times New Roman"/>
          <w:sz w:val="24"/>
          <w:szCs w:val="24"/>
        </w:rPr>
      </w:pPr>
      <w:r w:rsidRPr="002F39E6">
        <w:rPr>
          <w:rFonts w:ascii="Times New Roman" w:eastAsia="Times New Roman" w:hAnsi="Times New Roman" w:cs="Times New Roman"/>
          <w:sz w:val="24"/>
          <w:szCs w:val="24"/>
        </w:rPr>
        <w:t>When we read the annual report, if we conclude that there is a material misstatement therein, we are required to communicate the matter to</w:t>
      </w:r>
      <w:r w:rsidRPr="002F39E6">
        <w:rPr>
          <w:rFonts w:ascii="Times New Roman" w:eastAsia="Times New Roman" w:hAnsi="Times New Roman" w:cs="Times New Roman"/>
          <w:sz w:val="24"/>
          <w:szCs w:val="24"/>
          <w:cs/>
        </w:rPr>
        <w:t xml:space="preserve"> </w:t>
      </w:r>
      <w:r w:rsidRPr="002F39E6">
        <w:rPr>
          <w:rFonts w:ascii="Times New Roman" w:eastAsia="Times New Roman" w:hAnsi="Times New Roman" w:cs="Times New Roman"/>
          <w:sz w:val="24"/>
          <w:szCs w:val="24"/>
        </w:rPr>
        <w:t xml:space="preserve">the management </w:t>
      </w:r>
      <w:r w:rsidR="00B964D7">
        <w:rPr>
          <w:rFonts w:ascii="Times New Roman" w:eastAsia="Times New Roman" w:hAnsi="Times New Roman" w:cs="Times New Roman"/>
          <w:sz w:val="24"/>
          <w:szCs w:val="24"/>
        </w:rPr>
        <w:t>or</w:t>
      </w:r>
      <w:r w:rsidRPr="002F39E6">
        <w:rPr>
          <w:rFonts w:ascii="Times New Roman" w:eastAsia="Times New Roman" w:hAnsi="Times New Roman" w:cs="Times New Roman"/>
          <w:sz w:val="24"/>
          <w:szCs w:val="24"/>
        </w:rPr>
        <w:t xml:space="preserve"> those charged with governance for correction of the misstatement.</w:t>
      </w:r>
    </w:p>
    <w:p w14:paraId="75A218DF" w14:textId="77777777" w:rsidR="004938BD" w:rsidRPr="004D325E" w:rsidRDefault="004938BD" w:rsidP="00484AB9">
      <w:pPr>
        <w:spacing w:after="0"/>
        <w:ind w:left="432"/>
        <w:jc w:val="thaiDistribute"/>
        <w:rPr>
          <w:rFonts w:ascii="Times New Roman" w:eastAsia="Times New Roman" w:hAnsi="Times New Roman" w:cs="Times New Roman"/>
          <w:sz w:val="24"/>
          <w:szCs w:val="24"/>
        </w:rPr>
      </w:pPr>
    </w:p>
    <w:p w14:paraId="1C76CAAF" w14:textId="27E13B43" w:rsidR="006F63EF" w:rsidRPr="004D325E" w:rsidRDefault="006F63EF" w:rsidP="00724079">
      <w:pPr>
        <w:spacing w:after="0"/>
        <w:ind w:left="432"/>
        <w:jc w:val="thaiDistribute"/>
        <w:rPr>
          <w:rFonts w:ascii="Times New Roman" w:eastAsia="Times New Roman" w:hAnsi="Times New Roman" w:cs="Times New Roman"/>
          <w:b/>
          <w:bCs/>
          <w:sz w:val="24"/>
          <w:szCs w:val="24"/>
        </w:rPr>
      </w:pPr>
      <w:r w:rsidRPr="004D325E">
        <w:rPr>
          <w:rFonts w:ascii="Times New Roman" w:eastAsia="Times New Roman" w:hAnsi="Times New Roman" w:cs="Times New Roman"/>
          <w:b/>
          <w:bCs/>
          <w:spacing w:val="-6"/>
          <w:sz w:val="24"/>
          <w:szCs w:val="24"/>
        </w:rPr>
        <w:t>Responsibilities of Management and Those Charged with Governance for the Consolidated</w:t>
      </w:r>
      <w:r w:rsidRPr="004D325E">
        <w:rPr>
          <w:rFonts w:ascii="Times New Roman" w:eastAsia="Times New Roman" w:hAnsi="Times New Roman" w:cs="Times New Roman"/>
          <w:b/>
          <w:bCs/>
          <w:sz w:val="24"/>
          <w:szCs w:val="24"/>
        </w:rPr>
        <w:t xml:space="preserve"> </w:t>
      </w:r>
      <w:r w:rsidR="0097079A" w:rsidRPr="004D325E">
        <w:rPr>
          <w:rFonts w:ascii="Times New Roman" w:eastAsia="Times New Roman" w:hAnsi="Times New Roman" w:cs="Times New Roman"/>
          <w:b/>
          <w:bCs/>
          <w:sz w:val="24"/>
          <w:szCs w:val="24"/>
        </w:rPr>
        <w:t xml:space="preserve">and Separate </w:t>
      </w:r>
      <w:r w:rsidRPr="004D325E">
        <w:rPr>
          <w:rFonts w:ascii="Times New Roman" w:eastAsia="Times New Roman" w:hAnsi="Times New Roman" w:cs="Times New Roman"/>
          <w:b/>
          <w:bCs/>
          <w:sz w:val="24"/>
          <w:szCs w:val="24"/>
        </w:rPr>
        <w:t>Financial Statements</w:t>
      </w:r>
    </w:p>
    <w:p w14:paraId="76B49C52"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144A53D9" w14:textId="7B47F9E1"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Management is responsible for the preparation and fair presentation of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w:t>
      </w:r>
      <w:r w:rsidR="007E71EC" w:rsidRPr="004D325E">
        <w:rPr>
          <w:rFonts w:ascii="Times New Roman" w:eastAsia="Times New Roman" w:hAnsi="Times New Roman" w:cs="Times New Roman"/>
          <w:sz w:val="24"/>
          <w:szCs w:val="24"/>
        </w:rPr>
        <w:t xml:space="preserve"> statements in accordance with T</w:t>
      </w:r>
      <w:r w:rsidRPr="004D325E">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that are free from material misstatement, whether due to fraud or error.</w:t>
      </w:r>
    </w:p>
    <w:p w14:paraId="02DD85D8" w14:textId="78713A9C" w:rsidR="00BD6393" w:rsidRPr="004D325E" w:rsidRDefault="00BD6393" w:rsidP="00C65A98">
      <w:pPr>
        <w:spacing w:after="0"/>
        <w:rPr>
          <w:rFonts w:ascii="Times New Roman" w:eastAsia="Times New Roman" w:hAnsi="Times New Roman" w:cs="Times New Roman"/>
          <w:sz w:val="24"/>
          <w:szCs w:val="24"/>
        </w:rPr>
      </w:pPr>
    </w:p>
    <w:p w14:paraId="027F6F1F" w14:textId="03B17F57"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In preparing the consolidated</w:t>
      </w:r>
      <w:r w:rsidR="007E71EC" w:rsidRPr="004D325E">
        <w:rPr>
          <w:rFonts w:ascii="Times New Roman" w:eastAsia="Times New Roman" w:hAnsi="Times New Roman" w:cs="Times New Roman"/>
          <w:sz w:val="24"/>
          <w:szCs w:val="24"/>
        </w:rPr>
        <w:t xml:space="preserve"> and </w:t>
      </w:r>
      <w:r w:rsidR="00B81C3B" w:rsidRPr="004D325E">
        <w:rPr>
          <w:rFonts w:ascii="Times New Roman" w:eastAsia="Times New Roman" w:hAnsi="Times New Roman" w:cs="Times New Roman"/>
          <w:sz w:val="24"/>
          <w:szCs w:val="24"/>
        </w:rPr>
        <w:t>separate</w:t>
      </w:r>
      <w:r w:rsidR="000C659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management is responsible for assessing the Group’s</w:t>
      </w:r>
      <w:r w:rsidR="004071D2" w:rsidRPr="004D325E">
        <w:rPr>
          <w:rFonts w:ascii="Times New Roman" w:eastAsia="Times New Roman" w:hAnsi="Times New Roman" w:cs="Times New Roman"/>
          <w:sz w:val="24"/>
          <w:szCs w:val="24"/>
        </w:rPr>
        <w:t xml:space="preserve"> and the Company’s</w:t>
      </w:r>
      <w:r w:rsidRPr="004D325E">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w:t>
      </w:r>
      <w:r w:rsidR="00B964D7">
        <w:rPr>
          <w:rFonts w:ascii="Times New Roman" w:eastAsia="Times New Roman" w:hAnsi="Times New Roman" w:cs="Times New Roman"/>
          <w:sz w:val="24"/>
          <w:szCs w:val="24"/>
        </w:rPr>
        <w:t xml:space="preserve">and the Company </w:t>
      </w:r>
      <w:r w:rsidRPr="004D325E">
        <w:rPr>
          <w:rFonts w:ascii="Times New Roman" w:eastAsia="Times New Roman" w:hAnsi="Times New Roman" w:cs="Times New Roman"/>
          <w:sz w:val="24"/>
          <w:szCs w:val="24"/>
        </w:rPr>
        <w:t>or to cease operations, or has no realistic alternative but to do so.</w:t>
      </w:r>
    </w:p>
    <w:p w14:paraId="232D2348"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3977A488" w14:textId="451AE07D" w:rsidR="00D04A02"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Those charged with governance are responsible for overseeing the</w:t>
      </w:r>
      <w:r w:rsidR="00CC7B20" w:rsidRPr="004D325E">
        <w:rPr>
          <w:rFonts w:ascii="Times New Roman" w:eastAsia="Times New Roman" w:hAnsi="Times New Roman" w:cs="Times New Roman"/>
          <w:sz w:val="24"/>
          <w:szCs w:val="24"/>
          <w:cs/>
        </w:rPr>
        <w:t xml:space="preserve"> </w:t>
      </w:r>
      <w:r w:rsidR="00CC7B20" w:rsidRPr="004D325E">
        <w:rPr>
          <w:rFonts w:ascii="Times New Roman" w:eastAsia="Times New Roman" w:hAnsi="Times New Roman" w:cs="Times New Roman"/>
          <w:sz w:val="24"/>
          <w:szCs w:val="24"/>
        </w:rPr>
        <w:t>Group</w:t>
      </w:r>
      <w:r w:rsidR="00B964D7">
        <w:rPr>
          <w:rFonts w:ascii="Times New Roman" w:eastAsia="Times New Roman" w:hAnsi="Times New Roman" w:cs="Times New Roman"/>
          <w:sz w:val="24"/>
          <w:szCs w:val="24"/>
        </w:rPr>
        <w:t>’s and the Company</w:t>
      </w:r>
      <w:r w:rsidR="00CC7B20"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financial reporting process.</w:t>
      </w:r>
    </w:p>
    <w:p w14:paraId="0F5CDBAA" w14:textId="473E4401" w:rsidR="000D282C" w:rsidRPr="004D325E" w:rsidRDefault="000D282C" w:rsidP="0022785E">
      <w:pPr>
        <w:spacing w:after="0"/>
        <w:ind w:left="432"/>
        <w:jc w:val="thaiDistribute"/>
        <w:rPr>
          <w:rFonts w:ascii="Times New Roman" w:eastAsia="Times New Roman" w:hAnsi="Times New Roman" w:cs="Times New Roman"/>
          <w:b/>
          <w:bCs/>
          <w:sz w:val="24"/>
          <w:szCs w:val="24"/>
        </w:rPr>
      </w:pPr>
    </w:p>
    <w:p w14:paraId="602DFBD5" w14:textId="3A349C4C"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 xml:space="preserve">Auditor’s Responsibilities for the Audit of the Consolidated </w:t>
      </w:r>
      <w:r w:rsidR="008A6767" w:rsidRPr="004D325E">
        <w:rPr>
          <w:rFonts w:ascii="Times New Roman" w:eastAsia="Times New Roman" w:hAnsi="Times New Roman" w:cs="Times New Roman"/>
          <w:b/>
          <w:bCs/>
          <w:sz w:val="24"/>
          <w:szCs w:val="24"/>
        </w:rPr>
        <w:t xml:space="preserve">and </w:t>
      </w:r>
      <w:r w:rsidR="0097079A" w:rsidRPr="004D325E">
        <w:rPr>
          <w:rFonts w:ascii="Times New Roman" w:eastAsia="Times New Roman" w:hAnsi="Times New Roman" w:cs="Times New Roman"/>
          <w:b/>
          <w:bCs/>
          <w:sz w:val="24"/>
          <w:szCs w:val="24"/>
        </w:rPr>
        <w:t>Separate</w:t>
      </w:r>
      <w:r w:rsidR="008A6767" w:rsidRPr="004D325E">
        <w:rPr>
          <w:rFonts w:ascii="Times New Roman" w:eastAsia="Times New Roman" w:hAnsi="Times New Roman" w:cs="Times New Roman"/>
          <w:b/>
          <w:bCs/>
          <w:sz w:val="24"/>
          <w:szCs w:val="24"/>
        </w:rPr>
        <w:t xml:space="preserve"> </w:t>
      </w:r>
      <w:r w:rsidRPr="004D325E">
        <w:rPr>
          <w:rFonts w:ascii="Times New Roman" w:eastAsia="Times New Roman" w:hAnsi="Times New Roman" w:cs="Times New Roman"/>
          <w:b/>
          <w:bCs/>
          <w:sz w:val="24"/>
          <w:szCs w:val="24"/>
        </w:rPr>
        <w:t>Financial Statements</w:t>
      </w:r>
      <w:r w:rsidRPr="004D325E">
        <w:rPr>
          <w:rFonts w:ascii="Times New Roman" w:eastAsia="Times New Roman" w:hAnsi="Times New Roman" w:cs="Times New Roman"/>
          <w:sz w:val="24"/>
          <w:szCs w:val="24"/>
        </w:rPr>
        <w:t xml:space="preserve"> </w:t>
      </w:r>
    </w:p>
    <w:p w14:paraId="15AF4365"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325EE789" w14:textId="50D7A8BA" w:rsidR="00D04A02" w:rsidRPr="004D325E" w:rsidRDefault="006F63EF" w:rsidP="002C135B">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Our objectives are to obtain reasonable assurance about whether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w:t>
      </w:r>
      <w:r w:rsidR="00155DED">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but is not a guarantee that an audi</w:t>
      </w:r>
      <w:r w:rsidR="00C81C3C" w:rsidRPr="004D325E">
        <w:rPr>
          <w:rFonts w:ascii="Times New Roman" w:eastAsia="Times New Roman" w:hAnsi="Times New Roman" w:cs="Times New Roman"/>
          <w:sz w:val="24"/>
          <w:szCs w:val="24"/>
        </w:rPr>
        <w:t>t conducted in accordance with T</w:t>
      </w:r>
      <w:r w:rsidRPr="004D325E">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w:t>
      </w:r>
    </w:p>
    <w:p w14:paraId="2B2133B6" w14:textId="77777777" w:rsidR="00155DED" w:rsidRDefault="00155DED" w:rsidP="00155DED">
      <w:pPr>
        <w:tabs>
          <w:tab w:val="right" w:pos="9243"/>
        </w:tabs>
        <w:spacing w:after="200" w:line="276" w:lineRule="auto"/>
        <w:jc w:val="right"/>
        <w:rPr>
          <w:rFonts w:ascii="Times New Roman" w:eastAsia="Times New Roman" w:hAnsi="Times New Roman" w:cs="Times New Roman"/>
          <w:sz w:val="24"/>
          <w:szCs w:val="24"/>
        </w:rPr>
      </w:pPr>
    </w:p>
    <w:p w14:paraId="591CC1ED" w14:textId="77777777" w:rsidR="00155DED" w:rsidRDefault="00155DED" w:rsidP="00155DED">
      <w:pPr>
        <w:tabs>
          <w:tab w:val="right" w:pos="9243"/>
        </w:tabs>
        <w:spacing w:after="200" w:line="276" w:lineRule="auto"/>
        <w:rPr>
          <w:rFonts w:ascii="Times New Roman" w:eastAsia="Times New Roman" w:hAnsi="Times New Roman" w:cs="Times New Roman"/>
          <w:sz w:val="24"/>
          <w:szCs w:val="24"/>
        </w:rPr>
      </w:pPr>
    </w:p>
    <w:p w14:paraId="22DC30EC" w14:textId="33C9A070" w:rsidR="006D5E8C" w:rsidRDefault="006D5E8C" w:rsidP="00155DED">
      <w:pPr>
        <w:tabs>
          <w:tab w:val="right" w:pos="9243"/>
        </w:tabs>
        <w:spacing w:after="200" w:line="276" w:lineRule="auto"/>
        <w:rPr>
          <w:rFonts w:ascii="Times New Roman" w:eastAsia="Times New Roman" w:hAnsi="Times New Roman" w:cs="Times New Roman"/>
          <w:sz w:val="24"/>
          <w:szCs w:val="24"/>
        </w:rPr>
      </w:pPr>
      <w:r w:rsidRPr="00155DED">
        <w:rPr>
          <w:rFonts w:ascii="Times New Roman" w:eastAsia="Times New Roman" w:hAnsi="Times New Roman" w:cs="Times New Roman"/>
          <w:sz w:val="24"/>
          <w:szCs w:val="24"/>
        </w:rPr>
        <w:br w:type="page"/>
      </w:r>
      <w:r w:rsidR="00155DED">
        <w:rPr>
          <w:rFonts w:ascii="Times New Roman" w:eastAsia="Times New Roman" w:hAnsi="Times New Roman" w:cs="Times New Roman"/>
          <w:sz w:val="24"/>
          <w:szCs w:val="24"/>
        </w:rPr>
        <w:lastRenderedPageBreak/>
        <w:tab/>
      </w:r>
    </w:p>
    <w:p w14:paraId="5D10C238" w14:textId="06EF3BF7"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As part </w:t>
      </w:r>
      <w:r w:rsidR="000F7B29" w:rsidRPr="004D325E">
        <w:rPr>
          <w:rFonts w:ascii="Times New Roman" w:eastAsia="Times New Roman" w:hAnsi="Times New Roman" w:cs="Times New Roman"/>
          <w:sz w:val="24"/>
          <w:szCs w:val="24"/>
        </w:rPr>
        <w:t>of an audit in accordance with T</w:t>
      </w:r>
      <w:r w:rsidRPr="004D325E">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4D325E">
        <w:rPr>
          <w:rFonts w:ascii="Times New Roman" w:eastAsia="Times New Roman" w:hAnsi="Times New Roman" w:cs="Times New Roman"/>
          <w:sz w:val="24"/>
          <w:szCs w:val="24"/>
        </w:rPr>
        <w:t>We</w:t>
      </w:r>
      <w:proofErr w:type="gramEnd"/>
      <w:r w:rsidRPr="004D325E">
        <w:rPr>
          <w:rFonts w:ascii="Times New Roman" w:eastAsia="Times New Roman" w:hAnsi="Times New Roman" w:cs="Times New Roman"/>
          <w:sz w:val="24"/>
          <w:szCs w:val="24"/>
        </w:rPr>
        <w:t xml:space="preserve"> also: </w:t>
      </w:r>
    </w:p>
    <w:p w14:paraId="3E951820" w14:textId="77777777" w:rsidR="00724079" w:rsidRPr="004D325E" w:rsidRDefault="00724079" w:rsidP="00724079">
      <w:pPr>
        <w:spacing w:after="0"/>
        <w:ind w:left="432"/>
        <w:jc w:val="thaiDistribute"/>
        <w:rPr>
          <w:rFonts w:ascii="Times New Roman" w:eastAsia="Times New Roman" w:hAnsi="Times New Roman" w:cs="Times New Roman"/>
          <w:sz w:val="14"/>
          <w:szCs w:val="14"/>
        </w:rPr>
      </w:pPr>
    </w:p>
    <w:p w14:paraId="272B8FB1" w14:textId="2F13BFEF" w:rsidR="00C65A98" w:rsidRPr="004D325E" w:rsidRDefault="00C65A98"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Identify and assess the risks of material misstatement of the consolidated </w:t>
      </w:r>
      <w:r w:rsidRPr="004D325E">
        <w:rPr>
          <w:rFonts w:ascii="Times New Roman" w:eastAsia="Times New Roman" w:hAnsi="Times New Roman" w:cs="Times New Roman"/>
          <w:sz w:val="24"/>
          <w:szCs w:val="30"/>
        </w:rPr>
        <w:t xml:space="preserve">and </w:t>
      </w:r>
      <w:r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30"/>
        </w:rPr>
        <w:t xml:space="preserve"> </w:t>
      </w:r>
      <w:r w:rsidRPr="004D325E">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351E0D7" w:rsidR="00C81C3C" w:rsidRPr="004D325E" w:rsidRDefault="00C81C3C"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4D325E" w:rsidRDefault="00C81C3C"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85A138C" w14:textId="4CFD0091" w:rsidR="0076525F" w:rsidRPr="004D325E" w:rsidRDefault="0076525F" w:rsidP="009A35F0">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B7285" w:rsidRPr="004D325E">
        <w:rPr>
          <w:rFonts w:ascii="Times New Roman" w:eastAsia="Times New Roman" w:hAnsi="Times New Roman" w:cs="Times New Roman"/>
          <w:sz w:val="24"/>
          <w:szCs w:val="30"/>
        </w:rPr>
        <w:t xml:space="preserve">Group’s and the </w:t>
      </w:r>
      <w:r w:rsidRPr="004D325E">
        <w:rPr>
          <w:rFonts w:ascii="Times New Roman" w:eastAsia="Times New Roman" w:hAnsi="Times New Roman" w:cs="Times New Roman"/>
          <w:sz w:val="24"/>
          <w:szCs w:val="24"/>
        </w:rPr>
        <w:t xml:space="preserve">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C65A98" w:rsidRPr="004D325E">
        <w:rPr>
          <w:rFonts w:ascii="Times New Roman" w:eastAsia="Times New Roman" w:hAnsi="Times New Roman" w:cs="Times New Roman"/>
          <w:sz w:val="24"/>
          <w:szCs w:val="24"/>
        </w:rPr>
        <w:t xml:space="preserve">Group and                   the Company </w:t>
      </w:r>
      <w:r w:rsidRPr="004D325E">
        <w:rPr>
          <w:rFonts w:ascii="Times New Roman" w:eastAsia="Times New Roman" w:hAnsi="Times New Roman" w:cs="Times New Roman"/>
          <w:sz w:val="24"/>
          <w:szCs w:val="24"/>
        </w:rPr>
        <w:t>to cease to continue as a going concern.</w:t>
      </w:r>
    </w:p>
    <w:p w14:paraId="54AC7E23" w14:textId="6A8EAFAA" w:rsidR="00BD6393" w:rsidRPr="00B964D7" w:rsidRDefault="00C81C3C" w:rsidP="00B964D7">
      <w:pPr>
        <w:pStyle w:val="ListParagraph"/>
        <w:numPr>
          <w:ilvl w:val="0"/>
          <w:numId w:val="5"/>
        </w:numPr>
        <w:tabs>
          <w:tab w:val="clear" w:pos="720"/>
          <w:tab w:val="left" w:pos="810"/>
        </w:tabs>
        <w:spacing w:after="240" w:line="260" w:lineRule="exact"/>
        <w:ind w:left="806" w:hanging="374"/>
        <w:contextualSpacing w:val="0"/>
        <w:jc w:val="thaiDistribute"/>
        <w:rPr>
          <w:rFonts w:ascii="Times New Roman" w:eastAsia="Times New Roman" w:hAnsi="Times New Roman" w:cs="Times New Roman"/>
          <w:spacing w:val="-2"/>
          <w:sz w:val="24"/>
          <w:szCs w:val="24"/>
        </w:rPr>
      </w:pPr>
      <w:r w:rsidRPr="00B964D7">
        <w:rPr>
          <w:rFonts w:ascii="Times New Roman" w:eastAsia="Times New Roman" w:hAnsi="Times New Roman" w:cs="Times New Roman"/>
          <w:spacing w:val="-2"/>
          <w:sz w:val="24"/>
          <w:szCs w:val="24"/>
        </w:rPr>
        <w:t xml:space="preserve">Evaluate the overall presentation, </w:t>
      </w:r>
      <w:proofErr w:type="gramStart"/>
      <w:r w:rsidRPr="00B964D7">
        <w:rPr>
          <w:rFonts w:ascii="Times New Roman" w:eastAsia="Times New Roman" w:hAnsi="Times New Roman" w:cs="Times New Roman"/>
          <w:spacing w:val="-2"/>
          <w:sz w:val="24"/>
          <w:szCs w:val="24"/>
        </w:rPr>
        <w:t>structure</w:t>
      </w:r>
      <w:proofErr w:type="gramEnd"/>
      <w:r w:rsidRPr="00B964D7">
        <w:rPr>
          <w:rFonts w:ascii="Times New Roman" w:eastAsia="Times New Roman" w:hAnsi="Times New Roman" w:cs="Times New Roman"/>
          <w:spacing w:val="-2"/>
          <w:sz w:val="24"/>
          <w:szCs w:val="24"/>
        </w:rPr>
        <w:t xml:space="preserve"> and content of the consolidated </w:t>
      </w:r>
      <w:r w:rsidR="00762D08" w:rsidRPr="00B964D7">
        <w:rPr>
          <w:rFonts w:ascii="Times New Roman" w:eastAsia="Times New Roman" w:hAnsi="Times New Roman" w:cs="Times New Roman"/>
          <w:spacing w:val="-2"/>
          <w:sz w:val="24"/>
          <w:szCs w:val="24"/>
        </w:rPr>
        <w:t xml:space="preserve">and </w:t>
      </w:r>
      <w:r w:rsidR="00B81C3B" w:rsidRPr="00B964D7">
        <w:rPr>
          <w:rFonts w:ascii="Times New Roman" w:eastAsia="Times New Roman" w:hAnsi="Times New Roman" w:cs="Times New Roman"/>
          <w:spacing w:val="-2"/>
          <w:sz w:val="24"/>
          <w:szCs w:val="24"/>
        </w:rPr>
        <w:t>separate</w:t>
      </w:r>
      <w:r w:rsidR="00762D08" w:rsidRPr="00B964D7">
        <w:rPr>
          <w:rFonts w:ascii="Times New Roman" w:eastAsia="Times New Roman" w:hAnsi="Times New Roman" w:cs="Times New Roman"/>
          <w:spacing w:val="-2"/>
          <w:sz w:val="24"/>
          <w:szCs w:val="24"/>
        </w:rPr>
        <w:t xml:space="preserve"> </w:t>
      </w:r>
      <w:r w:rsidRPr="00B964D7">
        <w:rPr>
          <w:rFonts w:ascii="Times New Roman" w:eastAsia="Times New Roman" w:hAnsi="Times New Roman" w:cs="Times New Roman"/>
          <w:spacing w:val="-2"/>
          <w:sz w:val="24"/>
          <w:szCs w:val="24"/>
        </w:rPr>
        <w:t xml:space="preserve">financial statements, including the disclosures, and whether the consolidated </w:t>
      </w:r>
      <w:r w:rsidR="00F03BBD" w:rsidRPr="00B964D7">
        <w:rPr>
          <w:rFonts w:ascii="Times New Roman" w:eastAsia="Times New Roman" w:hAnsi="Times New Roman" w:cs="Times New Roman"/>
          <w:spacing w:val="-2"/>
          <w:sz w:val="24"/>
          <w:szCs w:val="30"/>
        </w:rPr>
        <w:t xml:space="preserve">and </w:t>
      </w:r>
      <w:r w:rsidR="00B81C3B" w:rsidRPr="00B964D7">
        <w:rPr>
          <w:rFonts w:ascii="Times New Roman" w:eastAsia="Times New Roman" w:hAnsi="Times New Roman" w:cs="Times New Roman"/>
          <w:spacing w:val="-2"/>
          <w:sz w:val="24"/>
          <w:szCs w:val="24"/>
        </w:rPr>
        <w:t>separate</w:t>
      </w:r>
      <w:r w:rsidR="000C6596" w:rsidRPr="00B964D7">
        <w:rPr>
          <w:rFonts w:ascii="Times New Roman" w:eastAsia="Times New Roman" w:hAnsi="Times New Roman" w:cs="Times New Roman"/>
          <w:spacing w:val="-2"/>
          <w:sz w:val="24"/>
          <w:szCs w:val="24"/>
        </w:rPr>
        <w:t xml:space="preserve"> </w:t>
      </w:r>
      <w:r w:rsidRPr="00B964D7">
        <w:rPr>
          <w:rFonts w:ascii="Times New Roman" w:eastAsia="Times New Roman" w:hAnsi="Times New Roman" w:cs="Times New Roman"/>
          <w:spacing w:val="-2"/>
          <w:sz w:val="24"/>
          <w:szCs w:val="24"/>
        </w:rPr>
        <w:t>financial statements represent the underlying transactions and events in a manner that achieves fair presentation.</w:t>
      </w:r>
    </w:p>
    <w:p w14:paraId="526E3776" w14:textId="77777777" w:rsidR="0008630E" w:rsidRPr="004D325E" w:rsidRDefault="0008630E" w:rsidP="0008630E">
      <w:pPr>
        <w:numPr>
          <w:ilvl w:val="0"/>
          <w:numId w:val="5"/>
        </w:numPr>
        <w:tabs>
          <w:tab w:val="clear" w:pos="720"/>
          <w:tab w:val="left" w:pos="810"/>
        </w:tabs>
        <w:spacing w:before="240"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4D325E">
        <w:rPr>
          <w:rFonts w:ascii="Times New Roman" w:eastAsia="Times New Roman" w:hAnsi="Times New Roman" w:cs="Times New Roman"/>
          <w:sz w:val="24"/>
          <w:szCs w:val="24"/>
        </w:rPr>
        <w:t>supervision</w:t>
      </w:r>
      <w:proofErr w:type="gramEnd"/>
      <w:r w:rsidRPr="004D325E">
        <w:rPr>
          <w:rFonts w:ascii="Times New Roman" w:eastAsia="Times New Roman" w:hAnsi="Times New Roman" w:cs="Times New Roman"/>
          <w:sz w:val="24"/>
          <w:szCs w:val="24"/>
        </w:rPr>
        <w:t xml:space="preserve"> and performance of the group audit. We remain solely responsible for our audit opinion.</w:t>
      </w:r>
    </w:p>
    <w:p w14:paraId="0804C815" w14:textId="3123263F" w:rsidR="00C81C3C" w:rsidRPr="004D325E" w:rsidRDefault="00C81C3C" w:rsidP="004D325E">
      <w:pPr>
        <w:spacing w:after="24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communicate with those charged with governance regarding, among other matters,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3A7C8500" w14:textId="73B9892F"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A8A0FC8" w14:textId="77777777" w:rsidR="00C65A98" w:rsidRPr="004D325E" w:rsidRDefault="00C65A98" w:rsidP="00724079">
      <w:pPr>
        <w:spacing w:after="0"/>
        <w:ind w:left="432"/>
        <w:jc w:val="thaiDistribute"/>
        <w:rPr>
          <w:rFonts w:ascii="Times New Roman" w:eastAsia="Times New Roman" w:hAnsi="Times New Roman" w:cs="Times New Roman"/>
          <w:sz w:val="24"/>
          <w:szCs w:val="24"/>
        </w:rPr>
      </w:pPr>
    </w:p>
    <w:p w14:paraId="1C2FE3B1"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350E49B5" w14:textId="0AE41FE6" w:rsidR="006D5E8C" w:rsidRDefault="006D5E8C">
      <w:pPr>
        <w:spacing w:after="200" w:line="276" w:lineRule="auto"/>
        <w:rPr>
          <w:rFonts w:ascii="Times New Roman" w:eastAsia="Times New Roman" w:hAnsi="Times New Roman" w:cs="Times New Roman"/>
          <w:sz w:val="24"/>
          <w:szCs w:val="24"/>
        </w:rPr>
      </w:pPr>
    </w:p>
    <w:p w14:paraId="05B0BD52" w14:textId="77777777" w:rsidR="002C135B" w:rsidRDefault="002C135B">
      <w:pPr>
        <w:spacing w:after="200" w:line="276" w:lineRule="auto"/>
        <w:rPr>
          <w:rFonts w:ascii="Times New Roman" w:eastAsia="Times New Roman" w:hAnsi="Times New Roman" w:cs="Times New Roman"/>
          <w:sz w:val="24"/>
          <w:szCs w:val="24"/>
        </w:rPr>
      </w:pPr>
    </w:p>
    <w:p w14:paraId="560733C1" w14:textId="7C85D376"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4D325E">
        <w:rPr>
          <w:rFonts w:ascii="Times New Roman" w:eastAsia="Times New Roman" w:hAnsi="Times New Roman" w:cs="Times New Roman"/>
          <w:sz w:val="24"/>
          <w:szCs w:val="24"/>
          <w:cs/>
        </w:rPr>
        <w:t xml:space="preserve"> </w:t>
      </w:r>
      <w:r w:rsidR="00B239E6"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report unless law or regulation precludes public disclosure about</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pacing w:val="-2"/>
          <w:sz w:val="24"/>
          <w:szCs w:val="24"/>
        </w:rPr>
        <w:t>the matter or when, in extremely rare circumstances, we determine that a matter should not be</w:t>
      </w:r>
      <w:r w:rsidRPr="004D325E">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27ED77C1" w14:textId="64F0959C" w:rsidR="00FD2A20" w:rsidRPr="004D325E" w:rsidRDefault="00FD2A20" w:rsidP="00C465E3">
      <w:pPr>
        <w:spacing w:after="0"/>
        <w:ind w:left="432"/>
        <w:jc w:val="thaiDistribute"/>
        <w:rPr>
          <w:rFonts w:ascii="Times New Roman" w:eastAsia="Times New Roman" w:hAnsi="Times New Roman" w:cs="Times New Roman"/>
          <w:sz w:val="24"/>
          <w:szCs w:val="24"/>
        </w:rPr>
      </w:pPr>
    </w:p>
    <w:p w14:paraId="60B1D613" w14:textId="77777777" w:rsidR="00724079" w:rsidRPr="004D325E" w:rsidRDefault="00724079" w:rsidP="00724079">
      <w:pPr>
        <w:tabs>
          <w:tab w:val="left" w:pos="5400"/>
        </w:tabs>
        <w:spacing w:after="0"/>
        <w:ind w:left="432"/>
        <w:rPr>
          <w:rFonts w:ascii="Times New Roman" w:eastAsia="Arial Unicode MS" w:hAnsi="Times New Roman" w:cs="Times New Roman"/>
          <w:spacing w:val="-2"/>
          <w:sz w:val="24"/>
          <w:szCs w:val="24"/>
        </w:rPr>
      </w:pPr>
    </w:p>
    <w:p w14:paraId="77245ADF" w14:textId="71DA47F1"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5E06EA06" w14:textId="77777777"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4D325E" w:rsidRDefault="00862EA9" w:rsidP="00724079">
      <w:pPr>
        <w:tabs>
          <w:tab w:val="left" w:pos="5400"/>
        </w:tabs>
        <w:spacing w:after="0"/>
        <w:ind w:left="432"/>
        <w:rPr>
          <w:rFonts w:ascii="Times New Roman" w:eastAsia="Arial Unicode MS" w:hAnsi="Times New Roman" w:cs="Times New Roman"/>
          <w:spacing w:val="-2"/>
          <w:sz w:val="24"/>
          <w:szCs w:val="24"/>
        </w:rPr>
      </w:pPr>
    </w:p>
    <w:p w14:paraId="3E4C1F1C" w14:textId="039524D6" w:rsidR="00862EA9" w:rsidRPr="004D325E" w:rsidRDefault="00862EA9" w:rsidP="00724079">
      <w:pPr>
        <w:tabs>
          <w:tab w:val="center" w:pos="6120"/>
        </w:tabs>
        <w:spacing w:after="0"/>
        <w:ind w:left="432"/>
        <w:rPr>
          <w:rFonts w:ascii="Times New Roman" w:eastAsia="Times New Roman" w:hAnsi="Times New Roman" w:cs="Times New Roman"/>
          <w:sz w:val="24"/>
          <w:szCs w:val="24"/>
        </w:rPr>
      </w:pPr>
    </w:p>
    <w:p w14:paraId="70341DAD" w14:textId="6E534A1B" w:rsidR="00175C16" w:rsidRPr="004D325E" w:rsidRDefault="00846EF7" w:rsidP="00C832DD">
      <w:pPr>
        <w:tabs>
          <w:tab w:val="center" w:pos="6300"/>
        </w:tabs>
        <w:spacing w:after="0"/>
        <w:ind w:left="432"/>
        <w:rPr>
          <w:rFonts w:ascii="Times New Roman" w:hAnsi="Times New Roman" w:cs="Times New Roman"/>
          <w:color w:val="000000"/>
          <w:sz w:val="24"/>
          <w:szCs w:val="24"/>
        </w:rPr>
      </w:pPr>
      <w:r w:rsidRPr="004D325E">
        <w:rPr>
          <w:rFonts w:ascii="Times New Roman" w:eastAsia="Times New Roman" w:hAnsi="Times New Roman" w:cs="Times New Roman"/>
          <w:sz w:val="24"/>
          <w:szCs w:val="24"/>
        </w:rPr>
        <w:tab/>
      </w:r>
      <w:r w:rsidR="00155DED">
        <w:rPr>
          <w:rFonts w:ascii="Times New Roman" w:eastAsia="Times New Roman" w:hAnsi="Times New Roman" w:cs="Times New Roman"/>
          <w:sz w:val="24"/>
          <w:szCs w:val="24"/>
        </w:rPr>
        <w:t xml:space="preserve">Chavala </w:t>
      </w:r>
      <w:r w:rsidR="00090BD1">
        <w:rPr>
          <w:rFonts w:ascii="Times New Roman" w:eastAsia="Times New Roman" w:hAnsi="Times New Roman" w:hint="cs"/>
          <w:sz w:val="24"/>
          <w:szCs w:val="24"/>
          <w:cs/>
        </w:rPr>
        <w:t xml:space="preserve"> </w:t>
      </w:r>
      <w:r w:rsidR="00624DD5" w:rsidRPr="00624DD5">
        <w:rPr>
          <w:rFonts w:ascii="Times New Roman" w:eastAsia="Times New Roman" w:hAnsi="Times New Roman" w:cs="Times New Roman"/>
          <w:sz w:val="24"/>
          <w:szCs w:val="24"/>
        </w:rPr>
        <w:t>Tienpasertkij</w:t>
      </w:r>
    </w:p>
    <w:p w14:paraId="095256BB" w14:textId="77777777"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4"/>
          <w:szCs w:val="24"/>
        </w:rPr>
        <w:tab/>
      </w:r>
      <w:r w:rsidRPr="004D325E">
        <w:rPr>
          <w:rFonts w:ascii="Times New Roman" w:hAnsi="Times New Roman" w:cs="Times New Roman"/>
          <w:color w:val="000000"/>
          <w:sz w:val="24"/>
          <w:szCs w:val="24"/>
        </w:rPr>
        <w:t>Certified Public Accountant (Thailand)</w:t>
      </w:r>
    </w:p>
    <w:p w14:paraId="36D60A71" w14:textId="0F6217BF"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0"/>
          <w:szCs w:val="20"/>
        </w:rPr>
        <w:t>BANGKOK</w:t>
      </w:r>
      <w:r w:rsidRPr="004D325E">
        <w:rPr>
          <w:rFonts w:ascii="Times New Roman" w:hAnsi="Times New Roman" w:cs="Times New Roman"/>
          <w:b/>
          <w:bCs/>
          <w:color w:val="000000"/>
          <w:sz w:val="24"/>
          <w:szCs w:val="24"/>
        </w:rPr>
        <w:tab/>
      </w:r>
      <w:r w:rsidR="00846EF7" w:rsidRPr="004D325E">
        <w:rPr>
          <w:rFonts w:ascii="Times New Roman" w:hAnsi="Times New Roman" w:cs="Times New Roman"/>
          <w:color w:val="000000"/>
          <w:sz w:val="24"/>
          <w:szCs w:val="24"/>
        </w:rPr>
        <w:t>Registration No.</w:t>
      </w:r>
      <w:r w:rsidR="00155DED" w:rsidRPr="00155DED">
        <w:t xml:space="preserve"> </w:t>
      </w:r>
      <w:r w:rsidR="00155DED" w:rsidRPr="00155DED">
        <w:rPr>
          <w:rFonts w:ascii="Times New Roman" w:hAnsi="Times New Roman" w:cs="Times New Roman"/>
          <w:color w:val="000000"/>
          <w:sz w:val="24"/>
          <w:szCs w:val="24"/>
        </w:rPr>
        <w:t>4301</w:t>
      </w:r>
    </w:p>
    <w:p w14:paraId="4C5B67F8" w14:textId="3929604E" w:rsidR="00862EA9" w:rsidRDefault="003613A5" w:rsidP="00C832DD">
      <w:pPr>
        <w:tabs>
          <w:tab w:val="center" w:pos="6300"/>
          <w:tab w:val="left" w:pos="6363"/>
        </w:tabs>
        <w:spacing w:after="0"/>
        <w:ind w:left="432"/>
        <w:rPr>
          <w:rFonts w:ascii="Times New Roman" w:hAnsi="Times New Roman" w:cs="Times New Roman"/>
          <w:b/>
          <w:bCs/>
          <w:color w:val="000000"/>
          <w:sz w:val="20"/>
          <w:szCs w:val="20"/>
        </w:rPr>
      </w:pPr>
      <w:r>
        <w:rPr>
          <w:rFonts w:ascii="Times New Roman" w:hAnsi="Times New Roman" w:cs="Times New Roman"/>
          <w:color w:val="000000"/>
          <w:sz w:val="24"/>
          <w:szCs w:val="30"/>
        </w:rPr>
        <w:t>February 21</w:t>
      </w:r>
      <w:r w:rsidR="00955D0D" w:rsidRPr="004D325E">
        <w:rPr>
          <w:rFonts w:ascii="Times New Roman" w:hAnsi="Times New Roman" w:cs="Times New Roman"/>
          <w:color w:val="000000"/>
          <w:sz w:val="24"/>
          <w:szCs w:val="30"/>
        </w:rPr>
        <w:t xml:space="preserve">, </w:t>
      </w:r>
      <w:r w:rsidR="006642C3" w:rsidRPr="004D325E">
        <w:rPr>
          <w:rFonts w:ascii="Times New Roman" w:hAnsi="Times New Roman" w:cs="Times New Roman"/>
          <w:color w:val="000000"/>
          <w:sz w:val="24"/>
          <w:szCs w:val="30"/>
        </w:rPr>
        <w:t>202</w:t>
      </w:r>
      <w:r w:rsidR="00816904">
        <w:rPr>
          <w:rFonts w:ascii="Times New Roman" w:hAnsi="Times New Roman" w:cs="Times New Roman"/>
          <w:color w:val="000000"/>
          <w:sz w:val="24"/>
          <w:szCs w:val="30"/>
        </w:rPr>
        <w:t>4</w:t>
      </w:r>
      <w:r w:rsidR="00862EA9" w:rsidRPr="004D325E">
        <w:rPr>
          <w:rFonts w:ascii="Times New Roman" w:hAnsi="Times New Roman" w:cs="Times New Roman"/>
          <w:b/>
          <w:bCs/>
          <w:color w:val="000000"/>
          <w:sz w:val="20"/>
          <w:szCs w:val="20"/>
        </w:rPr>
        <w:tab/>
        <w:t>DELOITTE  TOUCHE  TOHMATSU  JAIYOS  AUDIT  CO.,  LTD.</w:t>
      </w:r>
    </w:p>
    <w:p w14:paraId="717B10BE" w14:textId="193E402A" w:rsidR="00D76AF9" w:rsidRPr="00D76AF9" w:rsidRDefault="00D76AF9" w:rsidP="00D76AF9">
      <w:pPr>
        <w:rPr>
          <w:rFonts w:ascii="Times New Roman" w:hAnsi="Times New Roman" w:cs="Times New Roman"/>
          <w:sz w:val="20"/>
          <w:szCs w:val="20"/>
        </w:rPr>
      </w:pPr>
    </w:p>
    <w:p w14:paraId="0430378B" w14:textId="48CF9062" w:rsidR="00D76AF9" w:rsidRPr="00D76AF9" w:rsidRDefault="00D76AF9" w:rsidP="00D76AF9">
      <w:pPr>
        <w:rPr>
          <w:rFonts w:ascii="Times New Roman" w:hAnsi="Times New Roman" w:cs="Times New Roman"/>
          <w:sz w:val="20"/>
          <w:szCs w:val="20"/>
        </w:rPr>
      </w:pPr>
    </w:p>
    <w:p w14:paraId="5DE2E4FA" w14:textId="647741CE" w:rsidR="00D76AF9" w:rsidRPr="00D76AF9" w:rsidRDefault="00D76AF9" w:rsidP="00D76AF9">
      <w:pPr>
        <w:rPr>
          <w:rFonts w:ascii="Times New Roman" w:hAnsi="Times New Roman" w:cs="Times New Roman"/>
          <w:sz w:val="20"/>
          <w:szCs w:val="20"/>
        </w:rPr>
      </w:pPr>
    </w:p>
    <w:p w14:paraId="4E2466C2" w14:textId="65870208" w:rsidR="00D76AF9" w:rsidRPr="00D76AF9" w:rsidRDefault="00D76AF9" w:rsidP="00D76AF9">
      <w:pPr>
        <w:rPr>
          <w:rFonts w:ascii="Times New Roman" w:hAnsi="Times New Roman" w:cs="Times New Roman"/>
          <w:sz w:val="20"/>
          <w:szCs w:val="20"/>
        </w:rPr>
      </w:pPr>
    </w:p>
    <w:p w14:paraId="0765D9C8" w14:textId="69607E35" w:rsidR="00D76AF9" w:rsidRPr="00D76AF9" w:rsidRDefault="00D76AF9" w:rsidP="00D76AF9">
      <w:pPr>
        <w:rPr>
          <w:rFonts w:ascii="Times New Roman" w:hAnsi="Times New Roman" w:cs="Times New Roman"/>
          <w:sz w:val="20"/>
          <w:szCs w:val="20"/>
        </w:rPr>
      </w:pPr>
    </w:p>
    <w:p w14:paraId="35D6AC11" w14:textId="0793E8D6" w:rsidR="00D76AF9" w:rsidRPr="00D76AF9" w:rsidRDefault="00D76AF9" w:rsidP="00D76AF9">
      <w:pPr>
        <w:rPr>
          <w:rFonts w:ascii="Times New Roman" w:hAnsi="Times New Roman" w:cs="Times New Roman"/>
          <w:sz w:val="20"/>
          <w:szCs w:val="20"/>
        </w:rPr>
      </w:pPr>
    </w:p>
    <w:p w14:paraId="5058195B" w14:textId="5ED19A10" w:rsidR="00D76AF9" w:rsidRPr="00D76AF9" w:rsidRDefault="00D76AF9" w:rsidP="00D76AF9">
      <w:pPr>
        <w:rPr>
          <w:rFonts w:ascii="Times New Roman" w:hAnsi="Times New Roman" w:cs="Times New Roman"/>
          <w:sz w:val="20"/>
          <w:szCs w:val="20"/>
        </w:rPr>
      </w:pPr>
    </w:p>
    <w:p w14:paraId="2A104822" w14:textId="4DABFE8B" w:rsidR="00D76AF9" w:rsidRPr="00D76AF9" w:rsidRDefault="00D76AF9" w:rsidP="00D76AF9">
      <w:pPr>
        <w:rPr>
          <w:rFonts w:ascii="Times New Roman" w:hAnsi="Times New Roman" w:cs="Times New Roman"/>
          <w:sz w:val="20"/>
          <w:szCs w:val="20"/>
        </w:rPr>
      </w:pPr>
    </w:p>
    <w:p w14:paraId="5A50EB31" w14:textId="6D5BA8B0" w:rsidR="00D76AF9" w:rsidRPr="00D76AF9" w:rsidRDefault="00D76AF9" w:rsidP="00D76AF9">
      <w:pPr>
        <w:rPr>
          <w:rFonts w:ascii="Times New Roman" w:hAnsi="Times New Roman" w:cs="Times New Roman"/>
          <w:sz w:val="20"/>
          <w:szCs w:val="20"/>
        </w:rPr>
      </w:pPr>
    </w:p>
    <w:p w14:paraId="70636BBC" w14:textId="3128F89E" w:rsidR="00D76AF9" w:rsidRPr="00D76AF9" w:rsidRDefault="00D76AF9" w:rsidP="00D76AF9">
      <w:pPr>
        <w:rPr>
          <w:rFonts w:ascii="Times New Roman" w:hAnsi="Times New Roman" w:cs="Times New Roman"/>
          <w:sz w:val="20"/>
          <w:szCs w:val="20"/>
        </w:rPr>
      </w:pPr>
    </w:p>
    <w:p w14:paraId="0BD69FD7" w14:textId="43BEB7CC" w:rsidR="00D76AF9" w:rsidRPr="00D76AF9" w:rsidRDefault="00D76AF9" w:rsidP="00D76AF9">
      <w:pPr>
        <w:rPr>
          <w:rFonts w:ascii="Times New Roman" w:hAnsi="Times New Roman" w:cs="Times New Roman"/>
          <w:sz w:val="20"/>
          <w:szCs w:val="20"/>
        </w:rPr>
      </w:pPr>
    </w:p>
    <w:p w14:paraId="069DEBE6" w14:textId="736F8169" w:rsidR="00D76AF9" w:rsidRPr="00D76AF9" w:rsidRDefault="00D76AF9" w:rsidP="00D76AF9">
      <w:pPr>
        <w:rPr>
          <w:rFonts w:ascii="Times New Roman" w:hAnsi="Times New Roman" w:cs="Times New Roman"/>
          <w:sz w:val="20"/>
          <w:szCs w:val="20"/>
        </w:rPr>
      </w:pPr>
    </w:p>
    <w:p w14:paraId="17C49574" w14:textId="6BA643CD" w:rsidR="00D76AF9" w:rsidRPr="00D76AF9" w:rsidRDefault="00D76AF9" w:rsidP="00D76AF9">
      <w:pPr>
        <w:rPr>
          <w:rFonts w:ascii="Times New Roman" w:hAnsi="Times New Roman" w:cs="Times New Roman"/>
          <w:sz w:val="20"/>
          <w:szCs w:val="20"/>
        </w:rPr>
      </w:pPr>
    </w:p>
    <w:p w14:paraId="6484064F" w14:textId="37F2E1D6" w:rsidR="00D76AF9" w:rsidRPr="00D76AF9" w:rsidRDefault="00D76AF9" w:rsidP="00D76AF9">
      <w:pPr>
        <w:rPr>
          <w:rFonts w:ascii="Times New Roman" w:hAnsi="Times New Roman" w:cs="Times New Roman"/>
          <w:sz w:val="20"/>
          <w:szCs w:val="20"/>
        </w:rPr>
      </w:pPr>
    </w:p>
    <w:p w14:paraId="7BCEA01C" w14:textId="40E15C6A" w:rsidR="00D76AF9" w:rsidRPr="00D76AF9" w:rsidRDefault="00D76AF9" w:rsidP="00D76AF9">
      <w:pPr>
        <w:rPr>
          <w:rFonts w:ascii="Times New Roman" w:hAnsi="Times New Roman" w:cs="Times New Roman"/>
          <w:sz w:val="20"/>
          <w:szCs w:val="20"/>
        </w:rPr>
      </w:pPr>
    </w:p>
    <w:p w14:paraId="20A32D4B" w14:textId="2F0D6778" w:rsidR="00D76AF9" w:rsidRPr="00D76AF9" w:rsidRDefault="00D76AF9" w:rsidP="00D76AF9">
      <w:pPr>
        <w:rPr>
          <w:rFonts w:ascii="Times New Roman" w:hAnsi="Times New Roman" w:cs="Times New Roman"/>
          <w:sz w:val="20"/>
          <w:szCs w:val="20"/>
        </w:rPr>
      </w:pPr>
    </w:p>
    <w:p w14:paraId="30473C8A" w14:textId="37EA3AB9" w:rsidR="00D76AF9" w:rsidRPr="00D76AF9" w:rsidRDefault="00D76AF9" w:rsidP="00D76AF9">
      <w:pPr>
        <w:rPr>
          <w:rFonts w:ascii="Times New Roman" w:hAnsi="Times New Roman" w:cs="Times New Roman"/>
          <w:sz w:val="20"/>
          <w:szCs w:val="20"/>
        </w:rPr>
      </w:pPr>
    </w:p>
    <w:p w14:paraId="2FDB94B7" w14:textId="15E4EB3A" w:rsidR="00D76AF9" w:rsidRPr="00D76AF9" w:rsidRDefault="00D76AF9" w:rsidP="00D76AF9">
      <w:pPr>
        <w:rPr>
          <w:rFonts w:ascii="Times New Roman" w:hAnsi="Times New Roman" w:cs="Times New Roman"/>
          <w:sz w:val="20"/>
          <w:szCs w:val="20"/>
        </w:rPr>
      </w:pPr>
    </w:p>
    <w:p w14:paraId="0A20D322" w14:textId="285088A2" w:rsidR="00D76AF9" w:rsidRPr="00D76AF9" w:rsidRDefault="00D76AF9" w:rsidP="00D76AF9">
      <w:pPr>
        <w:rPr>
          <w:rFonts w:ascii="Times New Roman" w:hAnsi="Times New Roman" w:cs="Times New Roman"/>
          <w:sz w:val="20"/>
          <w:szCs w:val="20"/>
        </w:rPr>
      </w:pPr>
    </w:p>
    <w:p w14:paraId="34967B0E" w14:textId="0BFB9783" w:rsidR="00D76AF9" w:rsidRPr="00D76AF9" w:rsidRDefault="00D76AF9" w:rsidP="00D76AF9">
      <w:pPr>
        <w:rPr>
          <w:rFonts w:ascii="Times New Roman" w:hAnsi="Times New Roman" w:cs="Times New Roman"/>
          <w:sz w:val="20"/>
          <w:szCs w:val="20"/>
        </w:rPr>
      </w:pPr>
    </w:p>
    <w:p w14:paraId="4DF044BF" w14:textId="158A2A28" w:rsidR="00D76AF9" w:rsidRPr="00D76AF9" w:rsidRDefault="00D76AF9" w:rsidP="00D76AF9">
      <w:pPr>
        <w:rPr>
          <w:rFonts w:ascii="Times New Roman" w:hAnsi="Times New Roman" w:cs="Times New Roman"/>
          <w:sz w:val="20"/>
          <w:szCs w:val="20"/>
        </w:rPr>
      </w:pPr>
    </w:p>
    <w:p w14:paraId="7080010B" w14:textId="79B4EBE4" w:rsidR="00D76AF9" w:rsidRPr="00D76AF9" w:rsidRDefault="00D76AF9" w:rsidP="00D76AF9">
      <w:pPr>
        <w:rPr>
          <w:rFonts w:ascii="Times New Roman" w:hAnsi="Times New Roman" w:cs="Times New Roman"/>
          <w:sz w:val="20"/>
          <w:szCs w:val="20"/>
        </w:rPr>
      </w:pPr>
    </w:p>
    <w:p w14:paraId="2CCA956C" w14:textId="72D312FE" w:rsidR="00D76AF9" w:rsidRPr="00D76AF9" w:rsidRDefault="00D76AF9" w:rsidP="00D76AF9">
      <w:pPr>
        <w:rPr>
          <w:rFonts w:ascii="Times New Roman" w:hAnsi="Times New Roman" w:cs="Times New Roman"/>
          <w:sz w:val="20"/>
          <w:szCs w:val="20"/>
        </w:rPr>
      </w:pPr>
    </w:p>
    <w:p w14:paraId="268C9469" w14:textId="7A26369D" w:rsidR="00D76AF9" w:rsidRPr="00D76AF9" w:rsidRDefault="00D76AF9" w:rsidP="00D76AF9">
      <w:pPr>
        <w:rPr>
          <w:rFonts w:ascii="Times New Roman" w:hAnsi="Times New Roman" w:cs="Times New Roman"/>
          <w:sz w:val="20"/>
          <w:szCs w:val="20"/>
        </w:rPr>
      </w:pPr>
    </w:p>
    <w:p w14:paraId="270A2743" w14:textId="4B91037D" w:rsidR="00D76AF9" w:rsidRPr="00D76AF9" w:rsidRDefault="00D76AF9" w:rsidP="00D76AF9">
      <w:pPr>
        <w:rPr>
          <w:rFonts w:ascii="Times New Roman" w:hAnsi="Times New Roman" w:cs="Times New Roman"/>
          <w:sz w:val="20"/>
          <w:szCs w:val="20"/>
        </w:rPr>
      </w:pPr>
    </w:p>
    <w:p w14:paraId="153FBD90" w14:textId="4957E70C" w:rsidR="00D76AF9" w:rsidRPr="00D76AF9" w:rsidRDefault="00D76AF9" w:rsidP="00D76AF9">
      <w:pPr>
        <w:rPr>
          <w:rFonts w:ascii="Times New Roman" w:hAnsi="Times New Roman" w:cs="Times New Roman"/>
          <w:sz w:val="20"/>
          <w:szCs w:val="20"/>
        </w:rPr>
      </w:pPr>
    </w:p>
    <w:p w14:paraId="4C4797DE" w14:textId="7199F7B0" w:rsidR="00D76AF9" w:rsidRPr="00D76AF9" w:rsidRDefault="00D76AF9" w:rsidP="00D76AF9">
      <w:pPr>
        <w:jc w:val="right"/>
        <w:rPr>
          <w:rFonts w:ascii="Times New Roman" w:hAnsi="Times New Roman" w:cs="Times New Roman"/>
          <w:sz w:val="20"/>
          <w:szCs w:val="20"/>
        </w:rPr>
      </w:pPr>
    </w:p>
    <w:p w14:paraId="3AC00530" w14:textId="77777777" w:rsidR="00D76AF9" w:rsidRPr="00D76AF9" w:rsidRDefault="00D76AF9" w:rsidP="00D76AF9">
      <w:pPr>
        <w:rPr>
          <w:rFonts w:ascii="Times New Roman" w:hAnsi="Times New Roman" w:cs="Times New Roman"/>
          <w:sz w:val="20"/>
          <w:szCs w:val="20"/>
          <w:cs/>
        </w:rPr>
      </w:pPr>
    </w:p>
    <w:sectPr w:rsidR="00D76AF9" w:rsidRPr="00D76AF9" w:rsidSect="00566CB0">
      <w:headerReference w:type="default" r:id="rId9"/>
      <w:pgSz w:w="11907" w:h="16839" w:code="9"/>
      <w:pgMar w:top="1440" w:right="1224" w:bottom="562" w:left="1440" w:header="576"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2F279" w14:textId="77777777" w:rsidR="00A06193" w:rsidRDefault="00A06193" w:rsidP="006204E9">
      <w:pPr>
        <w:spacing w:after="0"/>
      </w:pPr>
      <w:r>
        <w:separator/>
      </w:r>
    </w:p>
  </w:endnote>
  <w:endnote w:type="continuationSeparator" w:id="0">
    <w:p w14:paraId="3DBC5274" w14:textId="77777777" w:rsidR="00A06193" w:rsidRDefault="00A06193"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BC38" w14:textId="3F4887C0" w:rsidR="00BC75F8" w:rsidRPr="00D76AF9" w:rsidRDefault="00BC75F8" w:rsidP="00BC75F8">
    <w:pPr>
      <w:pStyle w:val="Footer"/>
      <w:jc w:val="right"/>
      <w:rPr>
        <w:sz w:val="18"/>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7CF98" w14:textId="77777777" w:rsidR="00A06193" w:rsidRDefault="00A06193" w:rsidP="006204E9">
      <w:pPr>
        <w:spacing w:after="0"/>
      </w:pPr>
      <w:r>
        <w:separator/>
      </w:r>
    </w:p>
  </w:footnote>
  <w:footnote w:type="continuationSeparator" w:id="0">
    <w:p w14:paraId="1D47AA38" w14:textId="77777777" w:rsidR="00A06193" w:rsidRDefault="00A06193"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4480" w14:textId="5A520496" w:rsidR="000C789C" w:rsidRPr="00FE2E15" w:rsidRDefault="000C789C" w:rsidP="00FE2E15">
    <w:pPr>
      <w:pStyle w:val="Header"/>
      <w:tabs>
        <w:tab w:val="clear" w:pos="4680"/>
        <w:tab w:val="center" w:pos="4581"/>
      </w:tabs>
      <w:spacing w:line="-200" w:lineRule="auto"/>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142113AA"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sidR="00BC75F8">
      <w:rPr>
        <w:rFonts w:eastAsia="Angsana New" w:cs="DilleniaUPC"/>
        <w:b/>
        <w:bCs/>
        <w:szCs w:val="24"/>
      </w:rPr>
      <w:tab/>
    </w:r>
  </w:p>
  <w:p w14:paraId="4A963C0A" w14:textId="7F394F20"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542AFE">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5D48B877" w14:textId="75CBC0E9" w:rsidR="000C789C" w:rsidRDefault="000C789C" w:rsidP="004318B8">
    <w:pPr>
      <w:pStyle w:val="Header"/>
      <w:spacing w:line="220" w:lineRule="exact"/>
      <w:rPr>
        <w:rFonts w:ascii="Times New Roman" w:hAnsi="Times New Roman" w:cs="Times New Roman"/>
        <w:sz w:val="24"/>
        <w:szCs w:val="32"/>
      </w:rPr>
    </w:pPr>
  </w:p>
  <w:p w14:paraId="24B4908D" w14:textId="77777777" w:rsidR="00D57B92" w:rsidRPr="00724079" w:rsidRDefault="00D57B92" w:rsidP="004318B8">
    <w:pPr>
      <w:pStyle w:val="Header"/>
      <w:spacing w:line="220" w:lineRule="exact"/>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785930">
    <w:abstractNumId w:val="5"/>
  </w:num>
  <w:num w:numId="2" w16cid:durableId="1140806875">
    <w:abstractNumId w:val="2"/>
  </w:num>
  <w:num w:numId="3" w16cid:durableId="927621804">
    <w:abstractNumId w:val="8"/>
  </w:num>
  <w:num w:numId="4" w16cid:durableId="1678193598">
    <w:abstractNumId w:val="4"/>
  </w:num>
  <w:num w:numId="5" w16cid:durableId="10765730">
    <w:abstractNumId w:val="0"/>
  </w:num>
  <w:num w:numId="6" w16cid:durableId="283386376">
    <w:abstractNumId w:val="3"/>
  </w:num>
  <w:num w:numId="7" w16cid:durableId="1959872702">
    <w:abstractNumId w:val="6"/>
  </w:num>
  <w:num w:numId="8" w16cid:durableId="772555326">
    <w:abstractNumId w:val="1"/>
  </w:num>
  <w:num w:numId="9" w16cid:durableId="21315841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7C66"/>
    <w:rsid w:val="000161BA"/>
    <w:rsid w:val="00031252"/>
    <w:rsid w:val="00033B16"/>
    <w:rsid w:val="00034A93"/>
    <w:rsid w:val="000434C8"/>
    <w:rsid w:val="00043C66"/>
    <w:rsid w:val="00044C04"/>
    <w:rsid w:val="0005765B"/>
    <w:rsid w:val="00066C7E"/>
    <w:rsid w:val="000706C6"/>
    <w:rsid w:val="00072AFA"/>
    <w:rsid w:val="000737C4"/>
    <w:rsid w:val="00080782"/>
    <w:rsid w:val="00083F03"/>
    <w:rsid w:val="0008630E"/>
    <w:rsid w:val="000869E5"/>
    <w:rsid w:val="00090BD1"/>
    <w:rsid w:val="00091CBD"/>
    <w:rsid w:val="0009279F"/>
    <w:rsid w:val="000A2A79"/>
    <w:rsid w:val="000A52E6"/>
    <w:rsid w:val="000B2EAA"/>
    <w:rsid w:val="000B604E"/>
    <w:rsid w:val="000B6F57"/>
    <w:rsid w:val="000C2296"/>
    <w:rsid w:val="000C6596"/>
    <w:rsid w:val="000C77D1"/>
    <w:rsid w:val="000C789C"/>
    <w:rsid w:val="000D282C"/>
    <w:rsid w:val="000E06B5"/>
    <w:rsid w:val="000F44B7"/>
    <w:rsid w:val="000F7B29"/>
    <w:rsid w:val="00100402"/>
    <w:rsid w:val="00107575"/>
    <w:rsid w:val="00115982"/>
    <w:rsid w:val="00123BD1"/>
    <w:rsid w:val="00123C4D"/>
    <w:rsid w:val="00127832"/>
    <w:rsid w:val="0013076F"/>
    <w:rsid w:val="00133F10"/>
    <w:rsid w:val="001353D2"/>
    <w:rsid w:val="00136681"/>
    <w:rsid w:val="00146BE2"/>
    <w:rsid w:val="00153F2A"/>
    <w:rsid w:val="001557FA"/>
    <w:rsid w:val="00155DED"/>
    <w:rsid w:val="001572BA"/>
    <w:rsid w:val="00175C16"/>
    <w:rsid w:val="001762D4"/>
    <w:rsid w:val="00181ED9"/>
    <w:rsid w:val="00185C83"/>
    <w:rsid w:val="00192420"/>
    <w:rsid w:val="00192900"/>
    <w:rsid w:val="001A027B"/>
    <w:rsid w:val="001A195A"/>
    <w:rsid w:val="001A1D46"/>
    <w:rsid w:val="001B5CC3"/>
    <w:rsid w:val="001B6CEC"/>
    <w:rsid w:val="001B7028"/>
    <w:rsid w:val="001B72D4"/>
    <w:rsid w:val="001D076F"/>
    <w:rsid w:val="001D10D2"/>
    <w:rsid w:val="001D63E1"/>
    <w:rsid w:val="001E0F51"/>
    <w:rsid w:val="001E35A6"/>
    <w:rsid w:val="001E7B9F"/>
    <w:rsid w:val="00201F4F"/>
    <w:rsid w:val="00204146"/>
    <w:rsid w:val="00205356"/>
    <w:rsid w:val="0021732F"/>
    <w:rsid w:val="002216DB"/>
    <w:rsid w:val="002221A9"/>
    <w:rsid w:val="0022785E"/>
    <w:rsid w:val="0023764D"/>
    <w:rsid w:val="00245183"/>
    <w:rsid w:val="002511CE"/>
    <w:rsid w:val="00251AE5"/>
    <w:rsid w:val="002525A3"/>
    <w:rsid w:val="002525AD"/>
    <w:rsid w:val="0027345E"/>
    <w:rsid w:val="002736C5"/>
    <w:rsid w:val="00274B14"/>
    <w:rsid w:val="00276D57"/>
    <w:rsid w:val="002777FD"/>
    <w:rsid w:val="0028295D"/>
    <w:rsid w:val="00283C23"/>
    <w:rsid w:val="002976A9"/>
    <w:rsid w:val="002A5DF7"/>
    <w:rsid w:val="002B2953"/>
    <w:rsid w:val="002B3DA4"/>
    <w:rsid w:val="002B7E4D"/>
    <w:rsid w:val="002C135B"/>
    <w:rsid w:val="002D32EC"/>
    <w:rsid w:val="002F28E8"/>
    <w:rsid w:val="002F39E6"/>
    <w:rsid w:val="0030575C"/>
    <w:rsid w:val="003068C6"/>
    <w:rsid w:val="00310F9D"/>
    <w:rsid w:val="00320B09"/>
    <w:rsid w:val="0032397A"/>
    <w:rsid w:val="00327256"/>
    <w:rsid w:val="00327F65"/>
    <w:rsid w:val="00346355"/>
    <w:rsid w:val="00346DBE"/>
    <w:rsid w:val="00350020"/>
    <w:rsid w:val="0035122E"/>
    <w:rsid w:val="003537F9"/>
    <w:rsid w:val="00354195"/>
    <w:rsid w:val="003578A1"/>
    <w:rsid w:val="003613A5"/>
    <w:rsid w:val="00361B19"/>
    <w:rsid w:val="00361DC6"/>
    <w:rsid w:val="003624AC"/>
    <w:rsid w:val="00380E72"/>
    <w:rsid w:val="00384A05"/>
    <w:rsid w:val="0039150A"/>
    <w:rsid w:val="00391D4D"/>
    <w:rsid w:val="003A3464"/>
    <w:rsid w:val="003A3682"/>
    <w:rsid w:val="003B7729"/>
    <w:rsid w:val="003D2F03"/>
    <w:rsid w:val="003D792E"/>
    <w:rsid w:val="003E7935"/>
    <w:rsid w:val="003F25BB"/>
    <w:rsid w:val="003F4266"/>
    <w:rsid w:val="003F4B59"/>
    <w:rsid w:val="003F7A04"/>
    <w:rsid w:val="004071D2"/>
    <w:rsid w:val="00410508"/>
    <w:rsid w:val="0041498D"/>
    <w:rsid w:val="004212D1"/>
    <w:rsid w:val="00423336"/>
    <w:rsid w:val="00425BB1"/>
    <w:rsid w:val="004318B8"/>
    <w:rsid w:val="004318CF"/>
    <w:rsid w:val="004355AD"/>
    <w:rsid w:val="00441248"/>
    <w:rsid w:val="00443B51"/>
    <w:rsid w:val="004448B2"/>
    <w:rsid w:val="00445DB7"/>
    <w:rsid w:val="0045038A"/>
    <w:rsid w:val="004528C8"/>
    <w:rsid w:val="00457F3F"/>
    <w:rsid w:val="00464A8C"/>
    <w:rsid w:val="00465806"/>
    <w:rsid w:val="004702B6"/>
    <w:rsid w:val="00477BE0"/>
    <w:rsid w:val="00484154"/>
    <w:rsid w:val="00484AB9"/>
    <w:rsid w:val="004866FF"/>
    <w:rsid w:val="004938BD"/>
    <w:rsid w:val="004B578C"/>
    <w:rsid w:val="004B5BC4"/>
    <w:rsid w:val="004C17F7"/>
    <w:rsid w:val="004C669D"/>
    <w:rsid w:val="004C70DF"/>
    <w:rsid w:val="004C74E5"/>
    <w:rsid w:val="004D23B2"/>
    <w:rsid w:val="004D325E"/>
    <w:rsid w:val="004D7147"/>
    <w:rsid w:val="004E3E3D"/>
    <w:rsid w:val="00502A4D"/>
    <w:rsid w:val="00505544"/>
    <w:rsid w:val="00513B26"/>
    <w:rsid w:val="005238E8"/>
    <w:rsid w:val="00523CCD"/>
    <w:rsid w:val="0052524B"/>
    <w:rsid w:val="005307F9"/>
    <w:rsid w:val="00535E92"/>
    <w:rsid w:val="00537DF5"/>
    <w:rsid w:val="005408AB"/>
    <w:rsid w:val="00542499"/>
    <w:rsid w:val="00542AFE"/>
    <w:rsid w:val="00543E29"/>
    <w:rsid w:val="005448BD"/>
    <w:rsid w:val="00554A27"/>
    <w:rsid w:val="00557834"/>
    <w:rsid w:val="00564C63"/>
    <w:rsid w:val="00566CB0"/>
    <w:rsid w:val="00570BE1"/>
    <w:rsid w:val="0057133B"/>
    <w:rsid w:val="00571D46"/>
    <w:rsid w:val="00572F97"/>
    <w:rsid w:val="0057480F"/>
    <w:rsid w:val="00590A05"/>
    <w:rsid w:val="00591F18"/>
    <w:rsid w:val="00594945"/>
    <w:rsid w:val="005949DE"/>
    <w:rsid w:val="0059570E"/>
    <w:rsid w:val="005966CD"/>
    <w:rsid w:val="005A113E"/>
    <w:rsid w:val="005B021D"/>
    <w:rsid w:val="005B07E2"/>
    <w:rsid w:val="005B1FFB"/>
    <w:rsid w:val="005B29C8"/>
    <w:rsid w:val="005B3A89"/>
    <w:rsid w:val="005C0A0A"/>
    <w:rsid w:val="005C1D45"/>
    <w:rsid w:val="005C2BCC"/>
    <w:rsid w:val="005E031E"/>
    <w:rsid w:val="005E1669"/>
    <w:rsid w:val="005E5067"/>
    <w:rsid w:val="005E5E3F"/>
    <w:rsid w:val="005F5CE1"/>
    <w:rsid w:val="005F7488"/>
    <w:rsid w:val="00601D24"/>
    <w:rsid w:val="006059CF"/>
    <w:rsid w:val="00605BBE"/>
    <w:rsid w:val="00610D80"/>
    <w:rsid w:val="006141E5"/>
    <w:rsid w:val="00614EA1"/>
    <w:rsid w:val="006204E9"/>
    <w:rsid w:val="00624DD5"/>
    <w:rsid w:val="00625AA3"/>
    <w:rsid w:val="00631E54"/>
    <w:rsid w:val="00644025"/>
    <w:rsid w:val="0066051C"/>
    <w:rsid w:val="006613DF"/>
    <w:rsid w:val="00663FFF"/>
    <w:rsid w:val="006642C3"/>
    <w:rsid w:val="00665035"/>
    <w:rsid w:val="00666A26"/>
    <w:rsid w:val="00670401"/>
    <w:rsid w:val="00682635"/>
    <w:rsid w:val="006829D3"/>
    <w:rsid w:val="00684312"/>
    <w:rsid w:val="006875C8"/>
    <w:rsid w:val="006922EA"/>
    <w:rsid w:val="00695712"/>
    <w:rsid w:val="006A3244"/>
    <w:rsid w:val="006B0861"/>
    <w:rsid w:val="006B0C15"/>
    <w:rsid w:val="006B13D0"/>
    <w:rsid w:val="006B16D1"/>
    <w:rsid w:val="006B1AE5"/>
    <w:rsid w:val="006B3F2C"/>
    <w:rsid w:val="006B631C"/>
    <w:rsid w:val="006B668B"/>
    <w:rsid w:val="006B6DB6"/>
    <w:rsid w:val="006C1014"/>
    <w:rsid w:val="006D011D"/>
    <w:rsid w:val="006D2A6E"/>
    <w:rsid w:val="006D5E8C"/>
    <w:rsid w:val="006E11D6"/>
    <w:rsid w:val="006E61D8"/>
    <w:rsid w:val="006F0F44"/>
    <w:rsid w:val="006F63EF"/>
    <w:rsid w:val="006F78A8"/>
    <w:rsid w:val="007057E4"/>
    <w:rsid w:val="007124E2"/>
    <w:rsid w:val="007210C3"/>
    <w:rsid w:val="007232EA"/>
    <w:rsid w:val="00723AE6"/>
    <w:rsid w:val="00724079"/>
    <w:rsid w:val="007300C0"/>
    <w:rsid w:val="0073363B"/>
    <w:rsid w:val="00741A5E"/>
    <w:rsid w:val="0074449F"/>
    <w:rsid w:val="00762D08"/>
    <w:rsid w:val="00763758"/>
    <w:rsid w:val="00763879"/>
    <w:rsid w:val="0076525F"/>
    <w:rsid w:val="00770231"/>
    <w:rsid w:val="00780179"/>
    <w:rsid w:val="00790752"/>
    <w:rsid w:val="00795884"/>
    <w:rsid w:val="00796B02"/>
    <w:rsid w:val="007978C5"/>
    <w:rsid w:val="007A5BBA"/>
    <w:rsid w:val="007A7E62"/>
    <w:rsid w:val="007C27AA"/>
    <w:rsid w:val="007C5230"/>
    <w:rsid w:val="007D0939"/>
    <w:rsid w:val="007D37B9"/>
    <w:rsid w:val="007E0A64"/>
    <w:rsid w:val="007E4379"/>
    <w:rsid w:val="007E53C6"/>
    <w:rsid w:val="007E71EC"/>
    <w:rsid w:val="007E7B8A"/>
    <w:rsid w:val="008020DC"/>
    <w:rsid w:val="008039A1"/>
    <w:rsid w:val="00804139"/>
    <w:rsid w:val="00807E9D"/>
    <w:rsid w:val="008128F6"/>
    <w:rsid w:val="00814F03"/>
    <w:rsid w:val="00816904"/>
    <w:rsid w:val="00817E17"/>
    <w:rsid w:val="008260F6"/>
    <w:rsid w:val="00832500"/>
    <w:rsid w:val="008438C4"/>
    <w:rsid w:val="0084405B"/>
    <w:rsid w:val="0084658E"/>
    <w:rsid w:val="00846622"/>
    <w:rsid w:val="00846EF7"/>
    <w:rsid w:val="00850844"/>
    <w:rsid w:val="0085086F"/>
    <w:rsid w:val="00853C07"/>
    <w:rsid w:val="008560A5"/>
    <w:rsid w:val="00862EA9"/>
    <w:rsid w:val="008650FB"/>
    <w:rsid w:val="00872187"/>
    <w:rsid w:val="0087380C"/>
    <w:rsid w:val="00876C1B"/>
    <w:rsid w:val="008821A4"/>
    <w:rsid w:val="0088519E"/>
    <w:rsid w:val="008A210A"/>
    <w:rsid w:val="008A6767"/>
    <w:rsid w:val="008B124C"/>
    <w:rsid w:val="008B6D27"/>
    <w:rsid w:val="008C0E98"/>
    <w:rsid w:val="008C282C"/>
    <w:rsid w:val="008D72B1"/>
    <w:rsid w:val="008E6615"/>
    <w:rsid w:val="008F2650"/>
    <w:rsid w:val="008F6761"/>
    <w:rsid w:val="00901DF3"/>
    <w:rsid w:val="009022D6"/>
    <w:rsid w:val="00905CDF"/>
    <w:rsid w:val="00906F36"/>
    <w:rsid w:val="009107C1"/>
    <w:rsid w:val="009168DD"/>
    <w:rsid w:val="00920CA9"/>
    <w:rsid w:val="00922858"/>
    <w:rsid w:val="00923C12"/>
    <w:rsid w:val="009248B8"/>
    <w:rsid w:val="009260C6"/>
    <w:rsid w:val="0093462F"/>
    <w:rsid w:val="00934923"/>
    <w:rsid w:val="00935F5A"/>
    <w:rsid w:val="00943950"/>
    <w:rsid w:val="00944288"/>
    <w:rsid w:val="00944EDE"/>
    <w:rsid w:val="0095134F"/>
    <w:rsid w:val="0095347A"/>
    <w:rsid w:val="00955D0D"/>
    <w:rsid w:val="00960F3B"/>
    <w:rsid w:val="00962912"/>
    <w:rsid w:val="0097079A"/>
    <w:rsid w:val="00977BE1"/>
    <w:rsid w:val="00982583"/>
    <w:rsid w:val="00983A4B"/>
    <w:rsid w:val="009A06D1"/>
    <w:rsid w:val="009A07C6"/>
    <w:rsid w:val="009A35F0"/>
    <w:rsid w:val="009B072B"/>
    <w:rsid w:val="009B3935"/>
    <w:rsid w:val="009B7D19"/>
    <w:rsid w:val="009C0402"/>
    <w:rsid w:val="009F28D3"/>
    <w:rsid w:val="009F4AE5"/>
    <w:rsid w:val="00A04666"/>
    <w:rsid w:val="00A06193"/>
    <w:rsid w:val="00A1155F"/>
    <w:rsid w:val="00A13DCB"/>
    <w:rsid w:val="00A15FDD"/>
    <w:rsid w:val="00A253F8"/>
    <w:rsid w:val="00A26680"/>
    <w:rsid w:val="00A32C90"/>
    <w:rsid w:val="00A330B3"/>
    <w:rsid w:val="00A368DA"/>
    <w:rsid w:val="00A405BB"/>
    <w:rsid w:val="00A44C5E"/>
    <w:rsid w:val="00A47B3E"/>
    <w:rsid w:val="00A47D10"/>
    <w:rsid w:val="00A54859"/>
    <w:rsid w:val="00A56625"/>
    <w:rsid w:val="00A626B3"/>
    <w:rsid w:val="00A63EE1"/>
    <w:rsid w:val="00A65DF8"/>
    <w:rsid w:val="00A727A5"/>
    <w:rsid w:val="00A74105"/>
    <w:rsid w:val="00A7588C"/>
    <w:rsid w:val="00A77B3A"/>
    <w:rsid w:val="00A80F11"/>
    <w:rsid w:val="00A8369F"/>
    <w:rsid w:val="00A8627C"/>
    <w:rsid w:val="00A87F9C"/>
    <w:rsid w:val="00AA28BB"/>
    <w:rsid w:val="00AB2411"/>
    <w:rsid w:val="00AC4C9C"/>
    <w:rsid w:val="00AC5EEC"/>
    <w:rsid w:val="00AD779C"/>
    <w:rsid w:val="00AE2C9F"/>
    <w:rsid w:val="00AE4B61"/>
    <w:rsid w:val="00AE63D8"/>
    <w:rsid w:val="00AF1EEA"/>
    <w:rsid w:val="00AF3198"/>
    <w:rsid w:val="00B01100"/>
    <w:rsid w:val="00B1083B"/>
    <w:rsid w:val="00B13220"/>
    <w:rsid w:val="00B1401E"/>
    <w:rsid w:val="00B239E6"/>
    <w:rsid w:val="00B30469"/>
    <w:rsid w:val="00B326AE"/>
    <w:rsid w:val="00B34E1F"/>
    <w:rsid w:val="00B41CA4"/>
    <w:rsid w:val="00B45068"/>
    <w:rsid w:val="00B4529F"/>
    <w:rsid w:val="00B46D27"/>
    <w:rsid w:val="00B53395"/>
    <w:rsid w:val="00B55A30"/>
    <w:rsid w:val="00B60CF4"/>
    <w:rsid w:val="00B623A9"/>
    <w:rsid w:val="00B7115D"/>
    <w:rsid w:val="00B731A4"/>
    <w:rsid w:val="00B7338D"/>
    <w:rsid w:val="00B762E1"/>
    <w:rsid w:val="00B81C3B"/>
    <w:rsid w:val="00B9594A"/>
    <w:rsid w:val="00B95B6A"/>
    <w:rsid w:val="00B964D7"/>
    <w:rsid w:val="00BA2070"/>
    <w:rsid w:val="00BA45B4"/>
    <w:rsid w:val="00BA47E8"/>
    <w:rsid w:val="00BB5DB6"/>
    <w:rsid w:val="00BC1D2E"/>
    <w:rsid w:val="00BC75F8"/>
    <w:rsid w:val="00BD2664"/>
    <w:rsid w:val="00BD29EA"/>
    <w:rsid w:val="00BD3D62"/>
    <w:rsid w:val="00BD4CBD"/>
    <w:rsid w:val="00BD6393"/>
    <w:rsid w:val="00BE36B2"/>
    <w:rsid w:val="00BE541C"/>
    <w:rsid w:val="00C01193"/>
    <w:rsid w:val="00C166FB"/>
    <w:rsid w:val="00C2725A"/>
    <w:rsid w:val="00C3103F"/>
    <w:rsid w:val="00C368AC"/>
    <w:rsid w:val="00C378E9"/>
    <w:rsid w:val="00C45BF2"/>
    <w:rsid w:val="00C4651B"/>
    <w:rsid w:val="00C465E3"/>
    <w:rsid w:val="00C46BD3"/>
    <w:rsid w:val="00C560B7"/>
    <w:rsid w:val="00C61283"/>
    <w:rsid w:val="00C65A98"/>
    <w:rsid w:val="00C7038B"/>
    <w:rsid w:val="00C758ED"/>
    <w:rsid w:val="00C8101D"/>
    <w:rsid w:val="00C81C3C"/>
    <w:rsid w:val="00C832DD"/>
    <w:rsid w:val="00C8483B"/>
    <w:rsid w:val="00C86A3F"/>
    <w:rsid w:val="00C86F6D"/>
    <w:rsid w:val="00C93BD0"/>
    <w:rsid w:val="00CA4B66"/>
    <w:rsid w:val="00CA578D"/>
    <w:rsid w:val="00CA6020"/>
    <w:rsid w:val="00CA7CB4"/>
    <w:rsid w:val="00CB45F6"/>
    <w:rsid w:val="00CC7B20"/>
    <w:rsid w:val="00CD1F54"/>
    <w:rsid w:val="00CD6B9F"/>
    <w:rsid w:val="00CE5A3E"/>
    <w:rsid w:val="00CF1731"/>
    <w:rsid w:val="00CF3BAD"/>
    <w:rsid w:val="00CF6F81"/>
    <w:rsid w:val="00D02466"/>
    <w:rsid w:val="00D04A02"/>
    <w:rsid w:val="00D07C7B"/>
    <w:rsid w:val="00D10E60"/>
    <w:rsid w:val="00D11D6C"/>
    <w:rsid w:val="00D12E8B"/>
    <w:rsid w:val="00D250E6"/>
    <w:rsid w:val="00D26E7F"/>
    <w:rsid w:val="00D27211"/>
    <w:rsid w:val="00D3134B"/>
    <w:rsid w:val="00D332CD"/>
    <w:rsid w:val="00D343C4"/>
    <w:rsid w:val="00D36172"/>
    <w:rsid w:val="00D374AF"/>
    <w:rsid w:val="00D42129"/>
    <w:rsid w:val="00D50D4F"/>
    <w:rsid w:val="00D57B92"/>
    <w:rsid w:val="00D619DB"/>
    <w:rsid w:val="00D64859"/>
    <w:rsid w:val="00D65369"/>
    <w:rsid w:val="00D70FC0"/>
    <w:rsid w:val="00D76AF9"/>
    <w:rsid w:val="00D82873"/>
    <w:rsid w:val="00D843D0"/>
    <w:rsid w:val="00D84AAC"/>
    <w:rsid w:val="00D86EA2"/>
    <w:rsid w:val="00DA4E1A"/>
    <w:rsid w:val="00DB038E"/>
    <w:rsid w:val="00DB7285"/>
    <w:rsid w:val="00DC4773"/>
    <w:rsid w:val="00DC6E6A"/>
    <w:rsid w:val="00DD152F"/>
    <w:rsid w:val="00DD2484"/>
    <w:rsid w:val="00DE4209"/>
    <w:rsid w:val="00DF1B4B"/>
    <w:rsid w:val="00DF773C"/>
    <w:rsid w:val="00DF785C"/>
    <w:rsid w:val="00E00716"/>
    <w:rsid w:val="00E01F52"/>
    <w:rsid w:val="00E05E1D"/>
    <w:rsid w:val="00E11703"/>
    <w:rsid w:val="00E1403A"/>
    <w:rsid w:val="00E2018A"/>
    <w:rsid w:val="00E23748"/>
    <w:rsid w:val="00E30667"/>
    <w:rsid w:val="00E308F6"/>
    <w:rsid w:val="00E31643"/>
    <w:rsid w:val="00E32086"/>
    <w:rsid w:val="00E44E43"/>
    <w:rsid w:val="00E460E0"/>
    <w:rsid w:val="00E47C84"/>
    <w:rsid w:val="00E52765"/>
    <w:rsid w:val="00E6442D"/>
    <w:rsid w:val="00E6595F"/>
    <w:rsid w:val="00E65E80"/>
    <w:rsid w:val="00E70978"/>
    <w:rsid w:val="00E83923"/>
    <w:rsid w:val="00E909E6"/>
    <w:rsid w:val="00E91FDB"/>
    <w:rsid w:val="00E95C88"/>
    <w:rsid w:val="00E97251"/>
    <w:rsid w:val="00EA0A59"/>
    <w:rsid w:val="00EA446E"/>
    <w:rsid w:val="00EA59D4"/>
    <w:rsid w:val="00EA615B"/>
    <w:rsid w:val="00EA6F6E"/>
    <w:rsid w:val="00EC775D"/>
    <w:rsid w:val="00EE1FBB"/>
    <w:rsid w:val="00EF16B4"/>
    <w:rsid w:val="00EF4A23"/>
    <w:rsid w:val="00F02400"/>
    <w:rsid w:val="00F03BBD"/>
    <w:rsid w:val="00F2125A"/>
    <w:rsid w:val="00F2360B"/>
    <w:rsid w:val="00F2600E"/>
    <w:rsid w:val="00F34CBA"/>
    <w:rsid w:val="00F416D1"/>
    <w:rsid w:val="00F425DD"/>
    <w:rsid w:val="00F56BF7"/>
    <w:rsid w:val="00F62358"/>
    <w:rsid w:val="00F65699"/>
    <w:rsid w:val="00F67B6B"/>
    <w:rsid w:val="00F76110"/>
    <w:rsid w:val="00F77815"/>
    <w:rsid w:val="00F80534"/>
    <w:rsid w:val="00F83DFC"/>
    <w:rsid w:val="00F93472"/>
    <w:rsid w:val="00F95082"/>
    <w:rsid w:val="00F95580"/>
    <w:rsid w:val="00F95F6E"/>
    <w:rsid w:val="00F968B8"/>
    <w:rsid w:val="00FA3A86"/>
    <w:rsid w:val="00FB70BC"/>
    <w:rsid w:val="00FB79C6"/>
    <w:rsid w:val="00FC1295"/>
    <w:rsid w:val="00FC2D13"/>
    <w:rsid w:val="00FD2A20"/>
    <w:rsid w:val="00FD2D50"/>
    <w:rsid w:val="00FD2EB3"/>
    <w:rsid w:val="00FD7602"/>
    <w:rsid w:val="00FE2E15"/>
    <w:rsid w:val="00FF03A1"/>
    <w:rsid w:val="00FF5073"/>
    <w:rsid w:val="00FF5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3692246">
      <w:bodyDiv w:val="1"/>
      <w:marLeft w:val="0"/>
      <w:marRight w:val="0"/>
      <w:marTop w:val="0"/>
      <w:marBottom w:val="0"/>
      <w:divBdr>
        <w:top w:val="none" w:sz="0" w:space="0" w:color="auto"/>
        <w:left w:val="none" w:sz="0" w:space="0" w:color="auto"/>
        <w:bottom w:val="none" w:sz="0" w:space="0" w:color="auto"/>
        <w:right w:val="none" w:sz="0" w:space="0" w:color="auto"/>
      </w:divBdr>
    </w:div>
    <w:div w:id="510995794">
      <w:bodyDiv w:val="1"/>
      <w:marLeft w:val="0"/>
      <w:marRight w:val="0"/>
      <w:marTop w:val="0"/>
      <w:marBottom w:val="0"/>
      <w:divBdr>
        <w:top w:val="none" w:sz="0" w:space="0" w:color="auto"/>
        <w:left w:val="none" w:sz="0" w:space="0" w:color="auto"/>
        <w:bottom w:val="none" w:sz="0" w:space="0" w:color="auto"/>
        <w:right w:val="none" w:sz="0" w:space="0" w:color="auto"/>
      </w:divBdr>
    </w:div>
    <w:div w:id="52267408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636250">
      <w:bodyDiv w:val="1"/>
      <w:marLeft w:val="0"/>
      <w:marRight w:val="0"/>
      <w:marTop w:val="0"/>
      <w:marBottom w:val="0"/>
      <w:divBdr>
        <w:top w:val="none" w:sz="0" w:space="0" w:color="auto"/>
        <w:left w:val="none" w:sz="0" w:space="0" w:color="auto"/>
        <w:bottom w:val="none" w:sz="0" w:space="0" w:color="auto"/>
        <w:right w:val="none" w:sz="0" w:space="0" w:color="auto"/>
      </w:divBdr>
    </w:div>
    <w:div w:id="1137726698">
      <w:bodyDiv w:val="1"/>
      <w:marLeft w:val="0"/>
      <w:marRight w:val="0"/>
      <w:marTop w:val="0"/>
      <w:marBottom w:val="0"/>
      <w:divBdr>
        <w:top w:val="none" w:sz="0" w:space="0" w:color="auto"/>
        <w:left w:val="none" w:sz="0" w:space="0" w:color="auto"/>
        <w:bottom w:val="none" w:sz="0" w:space="0" w:color="auto"/>
        <w:right w:val="none" w:sz="0" w:space="0" w:color="auto"/>
      </w:divBdr>
    </w:div>
    <w:div w:id="1388257957">
      <w:bodyDiv w:val="1"/>
      <w:marLeft w:val="0"/>
      <w:marRight w:val="0"/>
      <w:marTop w:val="0"/>
      <w:marBottom w:val="0"/>
      <w:divBdr>
        <w:top w:val="none" w:sz="0" w:space="0" w:color="auto"/>
        <w:left w:val="none" w:sz="0" w:space="0" w:color="auto"/>
        <w:bottom w:val="none" w:sz="0" w:space="0" w:color="auto"/>
        <w:right w:val="none" w:sz="0" w:space="0" w:color="auto"/>
      </w:divBdr>
    </w:div>
    <w:div w:id="1415518108">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2187212">
      <w:bodyDiv w:val="1"/>
      <w:marLeft w:val="0"/>
      <w:marRight w:val="0"/>
      <w:marTop w:val="0"/>
      <w:marBottom w:val="0"/>
      <w:divBdr>
        <w:top w:val="none" w:sz="0" w:space="0" w:color="auto"/>
        <w:left w:val="none" w:sz="0" w:space="0" w:color="auto"/>
        <w:bottom w:val="none" w:sz="0" w:space="0" w:color="auto"/>
        <w:right w:val="none" w:sz="0" w:space="0" w:color="auto"/>
      </w:divBdr>
    </w:div>
    <w:div w:id="1537235274">
      <w:bodyDiv w:val="1"/>
      <w:marLeft w:val="0"/>
      <w:marRight w:val="0"/>
      <w:marTop w:val="0"/>
      <w:marBottom w:val="0"/>
      <w:divBdr>
        <w:top w:val="none" w:sz="0" w:space="0" w:color="auto"/>
        <w:left w:val="none" w:sz="0" w:space="0" w:color="auto"/>
        <w:bottom w:val="none" w:sz="0" w:space="0" w:color="auto"/>
        <w:right w:val="none" w:sz="0" w:space="0" w:color="auto"/>
      </w:divBdr>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1078072">
      <w:bodyDiv w:val="1"/>
      <w:marLeft w:val="0"/>
      <w:marRight w:val="0"/>
      <w:marTop w:val="0"/>
      <w:marBottom w:val="0"/>
      <w:divBdr>
        <w:top w:val="none" w:sz="0" w:space="0" w:color="auto"/>
        <w:left w:val="none" w:sz="0" w:space="0" w:color="auto"/>
        <w:bottom w:val="none" w:sz="0" w:space="0" w:color="auto"/>
        <w:right w:val="none" w:sz="0" w:space="0" w:color="auto"/>
      </w:divBdr>
    </w:div>
    <w:div w:id="2023624271">
      <w:bodyDiv w:val="1"/>
      <w:marLeft w:val="0"/>
      <w:marRight w:val="0"/>
      <w:marTop w:val="0"/>
      <w:marBottom w:val="0"/>
      <w:divBdr>
        <w:top w:val="none" w:sz="0" w:space="0" w:color="auto"/>
        <w:left w:val="none" w:sz="0" w:space="0" w:color="auto"/>
        <w:bottom w:val="none" w:sz="0" w:space="0" w:color="auto"/>
        <w:right w:val="none" w:sz="0" w:space="0" w:color="auto"/>
      </w:divBdr>
    </w:div>
    <w:div w:id="203452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D08BC-1A4D-4B0F-8829-FAFDE4AD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Thantapanit, Prapai</cp:lastModifiedBy>
  <cp:revision>3</cp:revision>
  <cp:lastPrinted>2024-02-21T12:00:00Z</cp:lastPrinted>
  <dcterms:created xsi:type="dcterms:W3CDTF">2024-02-17T06:23:00Z</dcterms:created>
  <dcterms:modified xsi:type="dcterms:W3CDTF">2024-02-21T12:00:00Z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2022-01-19T06:13:54Z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9d068db9-81f9-47fc-9202-3411ea3140df</vt:lpwstr>
  </property>
  <property fmtid="{D5CDD505-2E9C-101B-9397-08002B2CF9AE}" pid="8" name="MSIP_Label_ea60d57e-af5b-4752-ac57-3e4f28ca11dc_ContentBits">
    <vt:lpwstr>0</vt:lpwstr>
  </property>
</Properties>
</file>