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33FC7" w:rsidRPr="00DE2C2A" w14:paraId="49DB8375" w14:textId="77777777" w:rsidTr="00B40A4D">
        <w:trPr>
          <w:trHeight w:val="2865"/>
        </w:trPr>
        <w:tc>
          <w:tcPr>
            <w:tcW w:w="2628" w:type="dxa"/>
          </w:tcPr>
          <w:p w14:paraId="26230EEA" w14:textId="77777777" w:rsidR="00933FC7" w:rsidRPr="008D41CC" w:rsidRDefault="00933FC7" w:rsidP="00005E46">
            <w:pPr>
              <w:spacing w:before="120" w:after="120" w:line="380" w:lineRule="exact"/>
              <w:rPr>
                <w:rFonts w:ascii="Arial" w:hAnsi="Arial" w:cs="Cordia New"/>
                <w:sz w:val="22"/>
                <w:szCs w:val="22"/>
                <w:cs/>
              </w:rPr>
            </w:pPr>
          </w:p>
        </w:tc>
        <w:tc>
          <w:tcPr>
            <w:tcW w:w="6960" w:type="dxa"/>
            <w:vAlign w:val="center"/>
          </w:tcPr>
          <w:p w14:paraId="29FFFC81" w14:textId="77777777" w:rsidR="000A1387"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 xml:space="preserve">JMT Network Services Public Company Limited </w:t>
            </w:r>
          </w:p>
          <w:p w14:paraId="5C869E01" w14:textId="77777777" w:rsidR="00D03A0D"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and its subsidiaries</w:t>
            </w:r>
          </w:p>
          <w:p w14:paraId="33686E98" w14:textId="77777777" w:rsidR="00D03A0D"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 xml:space="preserve">Report and consolidated financial </w:t>
            </w:r>
            <w:proofErr w:type="gramStart"/>
            <w:r w:rsidRPr="00B05848">
              <w:rPr>
                <w:rFonts w:hAnsi="Times New Roman" w:cs="Times New Roman"/>
                <w:color w:val="7E7F82"/>
                <w:sz w:val="28"/>
              </w:rPr>
              <w:t>statements</w:t>
            </w:r>
            <w:proofErr w:type="gramEnd"/>
          </w:p>
          <w:p w14:paraId="48679C14" w14:textId="77777777" w:rsidR="00933FC7" w:rsidRPr="000F164D" w:rsidRDefault="00D03A0D" w:rsidP="00005E46">
            <w:pPr>
              <w:spacing w:line="380" w:lineRule="exact"/>
              <w:ind w:left="14" w:right="-168"/>
              <w:rPr>
                <w:rFonts w:ascii="Arial" w:hAnsi="Arial" w:cs="Cordia New"/>
                <w:b/>
                <w:bCs/>
                <w:color w:val="7E7F82"/>
                <w:sz w:val="22"/>
                <w:szCs w:val="22"/>
              </w:rPr>
            </w:pPr>
            <w:r w:rsidRPr="00B05848">
              <w:rPr>
                <w:rFonts w:hAnsi="Times New Roman" w:cs="Times New Roman"/>
                <w:color w:val="7E7F82"/>
                <w:sz w:val="28"/>
              </w:rPr>
              <w:t>31 December 20</w:t>
            </w:r>
            <w:r w:rsidR="00FD6F2B">
              <w:rPr>
                <w:rFonts w:hAnsi="Times New Roman" w:cs="Times New Roman"/>
                <w:color w:val="7E7F82"/>
                <w:sz w:val="28"/>
              </w:rPr>
              <w:t>2</w:t>
            </w:r>
            <w:r w:rsidR="00D26B98">
              <w:rPr>
                <w:rFonts w:hAnsi="Times New Roman" w:cs="Times New Roman"/>
                <w:color w:val="7E7F82"/>
                <w:sz w:val="28"/>
              </w:rPr>
              <w:t>3</w:t>
            </w:r>
          </w:p>
        </w:tc>
      </w:tr>
    </w:tbl>
    <w:p w14:paraId="054EF154" w14:textId="77777777" w:rsidR="00933FC7" w:rsidRPr="00DE2C2A" w:rsidRDefault="00933FC7" w:rsidP="00005E46">
      <w:pPr>
        <w:spacing w:before="120" w:after="120" w:line="380" w:lineRule="exact"/>
        <w:rPr>
          <w:rFonts w:ascii="Arial" w:hAnsi="Arial" w:cs="Arial"/>
          <w:sz w:val="22"/>
          <w:szCs w:val="22"/>
        </w:rPr>
        <w:sectPr w:rsidR="00933FC7" w:rsidRPr="00DE2C2A" w:rsidSect="001A0CE7">
          <w:footerReference w:type="even" r:id="rId11"/>
          <w:footerReference w:type="default" r:id="rId12"/>
          <w:pgSz w:w="11907" w:h="16840" w:code="9"/>
          <w:pgMar w:top="1728" w:right="1080" w:bottom="11520" w:left="360" w:header="720" w:footer="720" w:gutter="0"/>
          <w:cols w:space="720"/>
          <w:titlePg/>
          <w:docGrid w:linePitch="360"/>
        </w:sectPr>
      </w:pPr>
    </w:p>
    <w:p w14:paraId="408CE47B" w14:textId="77777777" w:rsidR="00D03A0D" w:rsidRPr="00DE2C2A" w:rsidRDefault="00D03A0D" w:rsidP="00005E46">
      <w:pPr>
        <w:pStyle w:val="ps-000-normal"/>
        <w:spacing w:after="0" w:line="380" w:lineRule="exact"/>
        <w:rPr>
          <w:rFonts w:ascii="Arial" w:hAnsi="Arial" w:cs="Arial"/>
          <w:b/>
          <w:bCs/>
          <w:sz w:val="22"/>
          <w:szCs w:val="22"/>
        </w:rPr>
      </w:pPr>
      <w:bookmarkStart w:id="0" w:name="36765555"/>
      <w:bookmarkEnd w:id="0"/>
      <w:r w:rsidRPr="00DE2C2A">
        <w:rPr>
          <w:rFonts w:ascii="Arial" w:hAnsi="Arial" w:cs="Arial"/>
          <w:b/>
          <w:bCs/>
          <w:sz w:val="22"/>
          <w:szCs w:val="22"/>
        </w:rPr>
        <w:lastRenderedPageBreak/>
        <w:t>Independent Auditor's Report</w:t>
      </w:r>
    </w:p>
    <w:p w14:paraId="782608AA" w14:textId="77777777" w:rsidR="00D03A0D" w:rsidRPr="00DE2C2A" w:rsidRDefault="00D03A0D" w:rsidP="00005E46">
      <w:pPr>
        <w:pStyle w:val="ps-000-normal"/>
        <w:spacing w:after="0" w:line="380" w:lineRule="exact"/>
        <w:rPr>
          <w:rFonts w:ascii="Arial" w:hAnsi="Arial" w:cs="Arial"/>
          <w:sz w:val="22"/>
          <w:szCs w:val="22"/>
        </w:rPr>
      </w:pPr>
      <w:r w:rsidRPr="00DE2C2A">
        <w:rPr>
          <w:rFonts w:ascii="Arial" w:hAnsi="Arial" w:cs="Arial"/>
          <w:sz w:val="22"/>
          <w:szCs w:val="22"/>
        </w:rPr>
        <w:t xml:space="preserve">To the Shareholders of JMT Network Services Public Company Limited </w:t>
      </w:r>
    </w:p>
    <w:p w14:paraId="6627549F" w14:textId="77777777" w:rsidR="00D03A0D" w:rsidRPr="00DE2C2A" w:rsidRDefault="00D03A0D" w:rsidP="00005E46">
      <w:pPr>
        <w:pStyle w:val="ps-000-normal"/>
        <w:spacing w:before="360" w:line="380" w:lineRule="exact"/>
        <w:rPr>
          <w:rFonts w:ascii="Arial" w:hAnsi="Arial" w:cs="Arial"/>
          <w:b/>
          <w:bCs/>
          <w:sz w:val="22"/>
          <w:szCs w:val="22"/>
        </w:rPr>
      </w:pPr>
      <w:r w:rsidRPr="00DE2C2A">
        <w:rPr>
          <w:rFonts w:ascii="Arial" w:hAnsi="Arial" w:cs="Arial"/>
          <w:b/>
          <w:bCs/>
          <w:sz w:val="22"/>
          <w:szCs w:val="22"/>
        </w:rPr>
        <w:t>Opinion</w:t>
      </w:r>
    </w:p>
    <w:p w14:paraId="0DE64323" w14:textId="77777777" w:rsidR="00D03A0D" w:rsidRPr="00DE2C2A" w:rsidRDefault="00D03A0D" w:rsidP="00005E46">
      <w:pPr>
        <w:pStyle w:val="BodyText"/>
        <w:spacing w:before="120" w:line="380" w:lineRule="exact"/>
        <w:ind w:right="-43"/>
        <w:rPr>
          <w:rFonts w:ascii="Arial" w:hAnsi="Arial" w:cs="Arial"/>
          <w:sz w:val="22"/>
          <w:szCs w:val="22"/>
        </w:rPr>
      </w:pPr>
      <w:r w:rsidRPr="00DE2C2A">
        <w:rPr>
          <w:rFonts w:ascii="Arial" w:hAnsi="Arial" w:cs="Arial"/>
          <w:sz w:val="22"/>
          <w:szCs w:val="22"/>
        </w:rPr>
        <w:t xml:space="preserve">I have audited the accompanying consolidated financial statements of JMT Network Services Public Company Limited and its </w:t>
      </w:r>
      <w:r w:rsidRPr="00DE2C2A">
        <w:rPr>
          <w:rFonts w:ascii="Arial" w:hAnsi="Arial" w:cs="Arial"/>
          <w:spacing w:val="-3"/>
          <w:sz w:val="22"/>
          <w:szCs w:val="22"/>
        </w:rPr>
        <w:t>subsidiaries</w:t>
      </w:r>
      <w:r w:rsidRPr="00DE2C2A">
        <w:rPr>
          <w:rFonts w:ascii="Arial" w:hAnsi="Arial" w:cs="Arial"/>
          <w:i/>
          <w:iCs/>
          <w:color w:val="8496B0"/>
          <w:spacing w:val="-3"/>
          <w:sz w:val="22"/>
          <w:szCs w:val="22"/>
        </w:rPr>
        <w:t xml:space="preserve"> </w:t>
      </w:r>
      <w:r w:rsidRPr="00DE2C2A">
        <w:rPr>
          <w:rFonts w:ascii="Arial" w:hAnsi="Arial" w:cs="Arial"/>
          <w:spacing w:val="-3"/>
          <w:sz w:val="22"/>
          <w:szCs w:val="22"/>
        </w:rPr>
        <w:t>(the Group)</w:t>
      </w:r>
      <w:r w:rsidRPr="00DE2C2A">
        <w:rPr>
          <w:rFonts w:ascii="Arial" w:hAnsi="Arial" w:cs="Arial"/>
          <w:sz w:val="22"/>
          <w:szCs w:val="22"/>
        </w:rPr>
        <w:t xml:space="preserve">, which comprise the </w:t>
      </w:r>
      <w:r w:rsidRPr="00DE2C2A">
        <w:rPr>
          <w:rFonts w:ascii="Arial" w:hAnsi="Arial" w:cs="Arial"/>
          <w:spacing w:val="-3"/>
          <w:sz w:val="22"/>
          <w:szCs w:val="22"/>
        </w:rPr>
        <w:t>consolidated statement of financial position</w:t>
      </w:r>
      <w:r w:rsidRPr="00DE2C2A">
        <w:rPr>
          <w:rFonts w:ascii="Arial" w:hAnsi="Arial" w:cs="Arial"/>
          <w:sz w:val="22"/>
          <w:szCs w:val="22"/>
        </w:rPr>
        <w:t xml:space="preserve"> as at 31 December 20</w:t>
      </w:r>
      <w:r w:rsidR="00FD6F2B">
        <w:rPr>
          <w:rFonts w:ascii="Arial" w:hAnsi="Arial" w:cs="Arial"/>
          <w:sz w:val="22"/>
          <w:szCs w:val="22"/>
        </w:rPr>
        <w:t>2</w:t>
      </w:r>
      <w:r w:rsidR="00D26B98">
        <w:rPr>
          <w:rFonts w:ascii="Arial" w:hAnsi="Arial" w:cs="Arial"/>
          <w:sz w:val="22"/>
          <w:szCs w:val="22"/>
        </w:rPr>
        <w:t>3</w:t>
      </w:r>
      <w:r w:rsidRPr="00DE2C2A">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JMT Network Services Public Company Limited for the same period.</w:t>
      </w:r>
    </w:p>
    <w:p w14:paraId="55AA545B" w14:textId="77777777" w:rsidR="00D03A0D" w:rsidRPr="00DE2C2A" w:rsidRDefault="00D03A0D" w:rsidP="00005E46">
      <w:pPr>
        <w:pStyle w:val="ps-000-normal"/>
        <w:spacing w:before="120" w:line="380" w:lineRule="exact"/>
        <w:rPr>
          <w:rFonts w:ascii="Arial" w:hAnsi="Arial" w:cs="Arial"/>
          <w:color w:val="auto"/>
          <w:sz w:val="22"/>
          <w:szCs w:val="22"/>
        </w:rPr>
      </w:pPr>
      <w:r w:rsidRPr="00DE2C2A">
        <w:rPr>
          <w:rFonts w:ascii="Arial" w:hAnsi="Arial" w:cs="Arial"/>
          <w:color w:val="auto"/>
          <w:sz w:val="22"/>
          <w:szCs w:val="22"/>
        </w:rPr>
        <w:t xml:space="preserve">In my opinion, the financial statements referred to above present fairly, in all material respects, the financial position of </w:t>
      </w:r>
      <w:r w:rsidRPr="00DE2C2A">
        <w:rPr>
          <w:rFonts w:ascii="Arial" w:hAnsi="Arial" w:cs="Arial"/>
          <w:sz w:val="22"/>
          <w:szCs w:val="22"/>
        </w:rPr>
        <w:t>JMT Network Services</w:t>
      </w:r>
      <w:r w:rsidRPr="00DE2C2A">
        <w:rPr>
          <w:rFonts w:ascii="Arial" w:hAnsi="Arial" w:cs="Arial"/>
          <w:color w:val="auto"/>
          <w:sz w:val="22"/>
          <w:szCs w:val="22"/>
        </w:rPr>
        <w:t xml:space="preserve"> Public Company Limited and its </w:t>
      </w:r>
      <w:r w:rsidRPr="00DE2C2A">
        <w:rPr>
          <w:rFonts w:ascii="Arial" w:hAnsi="Arial" w:cs="Arial"/>
          <w:color w:val="auto"/>
          <w:spacing w:val="-3"/>
          <w:sz w:val="22"/>
          <w:szCs w:val="22"/>
        </w:rPr>
        <w:t>subsidiaries</w:t>
      </w:r>
      <w:r w:rsidRPr="00DE2C2A">
        <w:rPr>
          <w:rFonts w:ascii="Arial" w:hAnsi="Arial" w:cs="Arial"/>
          <w:color w:val="auto"/>
          <w:sz w:val="22"/>
          <w:szCs w:val="22"/>
        </w:rPr>
        <w:t xml:space="preserve"> and of </w:t>
      </w:r>
      <w:r w:rsidRPr="00DE2C2A">
        <w:rPr>
          <w:rFonts w:ascii="Arial" w:hAnsi="Arial" w:cs="Arial"/>
          <w:sz w:val="22"/>
          <w:szCs w:val="22"/>
        </w:rPr>
        <w:t>JMT Network Services</w:t>
      </w:r>
      <w:r w:rsidRPr="00DE2C2A">
        <w:rPr>
          <w:rFonts w:ascii="Arial" w:hAnsi="Arial" w:cs="Arial"/>
          <w:color w:val="auto"/>
          <w:sz w:val="22"/>
          <w:szCs w:val="22"/>
        </w:rPr>
        <w:t xml:space="preserve"> Public Company Limited as </w:t>
      </w:r>
      <w:proofErr w:type="gramStart"/>
      <w:r w:rsidRPr="00DE2C2A">
        <w:rPr>
          <w:rFonts w:ascii="Arial" w:hAnsi="Arial" w:cs="Arial"/>
          <w:color w:val="auto"/>
          <w:sz w:val="22"/>
          <w:szCs w:val="22"/>
        </w:rPr>
        <w:t>at</w:t>
      </w:r>
      <w:proofErr w:type="gramEnd"/>
      <w:r w:rsidRPr="00DE2C2A">
        <w:rPr>
          <w:rFonts w:ascii="Arial" w:hAnsi="Arial" w:cs="Arial"/>
          <w:color w:val="auto"/>
          <w:sz w:val="22"/>
          <w:szCs w:val="22"/>
        </w:rPr>
        <w:t xml:space="preserve"> 31 December 20</w:t>
      </w:r>
      <w:r w:rsidR="00FD6F2B">
        <w:rPr>
          <w:rFonts w:ascii="Arial" w:hAnsi="Arial" w:cs="Arial"/>
          <w:color w:val="auto"/>
          <w:sz w:val="22"/>
          <w:szCs w:val="22"/>
        </w:rPr>
        <w:t>2</w:t>
      </w:r>
      <w:r w:rsidR="00D26B98">
        <w:rPr>
          <w:rFonts w:ascii="Arial" w:hAnsi="Arial" w:cs="Arial"/>
          <w:color w:val="auto"/>
          <w:sz w:val="22"/>
          <w:szCs w:val="22"/>
        </w:rPr>
        <w:t>3</w:t>
      </w:r>
      <w:r w:rsidRPr="00DE2C2A">
        <w:rPr>
          <w:rFonts w:ascii="Arial" w:hAnsi="Arial" w:cs="Arial"/>
          <w:color w:val="auto"/>
          <w:sz w:val="22"/>
          <w:szCs w:val="22"/>
        </w:rPr>
        <w:t>, their financial performance and cash flows for the year then ended in accordance with Thai Financial Reporting Standards.</w:t>
      </w:r>
    </w:p>
    <w:p w14:paraId="0272FB35" w14:textId="77777777"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Basis for Opinion</w:t>
      </w:r>
    </w:p>
    <w:p w14:paraId="101BD30F" w14:textId="519E7770" w:rsidR="00C25846" w:rsidRDefault="00D03A0D" w:rsidP="00C64EEE">
      <w:pPr>
        <w:pStyle w:val="ps-000-normal"/>
        <w:spacing w:before="120" w:line="380" w:lineRule="exact"/>
        <w:rPr>
          <w:rFonts w:ascii="Arial" w:hAnsi="Arial" w:cs="Arial"/>
          <w:sz w:val="22"/>
          <w:szCs w:val="22"/>
        </w:rPr>
      </w:pPr>
      <w:r w:rsidRPr="00DE2C2A">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722DF5" w:rsidRPr="00A52218">
        <w:rPr>
          <w:rFonts w:ascii="Arial" w:hAnsi="Arial" w:cs="Cordia New" w:hint="cs"/>
          <w:sz w:val="22"/>
          <w:szCs w:val="22"/>
          <w:cs/>
        </w:rPr>
        <w:t xml:space="preserve">      </w:t>
      </w:r>
      <w:r w:rsidR="009723A3" w:rsidRPr="00DE2C2A">
        <w:rPr>
          <w:rFonts w:ascii="Arial" w:hAnsi="Arial" w:cs="Arial"/>
          <w:sz w:val="22"/>
          <w:szCs w:val="22"/>
        </w:rPr>
        <w:t xml:space="preserve">the </w:t>
      </w:r>
      <w:r w:rsidRPr="00DE2C2A">
        <w:rPr>
          <w:rFonts w:ascii="Arial" w:hAnsi="Arial" w:cs="Arial"/>
          <w:sz w:val="22"/>
          <w:szCs w:val="22"/>
        </w:rPr>
        <w:t xml:space="preserve">Code of Ethics for Professional Accountants </w:t>
      </w:r>
      <w:r w:rsidR="00D842EE" w:rsidRPr="00D842EE">
        <w:rPr>
          <w:rFonts w:ascii="Arial" w:hAnsi="Arial" w:cs="Arial"/>
          <w:sz w:val="22"/>
          <w:szCs w:val="22"/>
        </w:rPr>
        <w:t xml:space="preserve">including Independence Standards </w:t>
      </w:r>
      <w:r w:rsidRPr="00DE2C2A">
        <w:rPr>
          <w:rFonts w:ascii="Arial" w:hAnsi="Arial" w:cs="Arial"/>
          <w:sz w:val="22"/>
          <w:szCs w:val="22"/>
        </w:rPr>
        <w:t>issued by</w:t>
      </w:r>
      <w:r w:rsidR="00005F01">
        <w:rPr>
          <w:rFonts w:ascii="Arial" w:hAnsi="Arial" w:cstheme="minorBidi" w:hint="cs"/>
          <w:sz w:val="22"/>
          <w:szCs w:val="22"/>
          <w:cs/>
        </w:rPr>
        <w:t xml:space="preserve">             </w:t>
      </w:r>
      <w:r w:rsidRPr="00DE2C2A">
        <w:rPr>
          <w:rFonts w:ascii="Arial" w:hAnsi="Arial" w:cs="Arial"/>
          <w:sz w:val="22"/>
          <w:szCs w:val="22"/>
        </w:rPr>
        <w:t xml:space="preserve"> the Federation of Accounting Professions </w:t>
      </w:r>
      <w:r w:rsidR="00D842EE" w:rsidRPr="00D842EE">
        <w:rPr>
          <w:rFonts w:ascii="Arial" w:hAnsi="Arial" w:cs="Arial"/>
          <w:sz w:val="22"/>
          <w:szCs w:val="22"/>
        </w:rPr>
        <w:t xml:space="preserve">(Code of Ethics for Professional Accountants) that </w:t>
      </w:r>
      <w:r w:rsidR="00005F01">
        <w:rPr>
          <w:rFonts w:ascii="Arial" w:hAnsi="Arial" w:cstheme="minorBidi" w:hint="cs"/>
          <w:sz w:val="22"/>
          <w:szCs w:val="22"/>
          <w:cs/>
        </w:rPr>
        <w:t xml:space="preserve">                </w:t>
      </w:r>
      <w:r w:rsidR="00D842EE" w:rsidRPr="00D842EE">
        <w:rPr>
          <w:rFonts w:ascii="Arial" w:hAnsi="Arial" w:cs="Arial"/>
          <w:sz w:val="22"/>
          <w:szCs w:val="22"/>
        </w:rPr>
        <w:t>are</w:t>
      </w:r>
      <w:r w:rsidRPr="00DE2C2A">
        <w:rPr>
          <w:rFonts w:ascii="Arial" w:hAnsi="Arial" w:cs="Arial"/>
          <w:sz w:val="22"/>
          <w:szCs w:val="22"/>
        </w:rPr>
        <w:t xml:space="preserve"> relevant to my audit of the financial statements, and I have fulfilled my other ethical responsibilities in accordance with the Code</w:t>
      </w:r>
      <w:r w:rsidR="00D842EE">
        <w:rPr>
          <w:rFonts w:ascii="Arial" w:hAnsi="Arial" w:cs="Arial"/>
          <w:sz w:val="22"/>
          <w:szCs w:val="22"/>
        </w:rPr>
        <w:t xml:space="preserve"> </w:t>
      </w:r>
      <w:r w:rsidR="00D842EE" w:rsidRPr="00D842EE">
        <w:rPr>
          <w:rFonts w:ascii="Arial" w:hAnsi="Arial" w:cs="Arial"/>
          <w:sz w:val="22"/>
          <w:szCs w:val="22"/>
        </w:rPr>
        <w:t>of Ethics for Professional Accountants</w:t>
      </w:r>
      <w:r w:rsidR="00D842EE">
        <w:rPr>
          <w:rFonts w:ascii="Arial" w:hAnsi="Arial" w:cs="Arial"/>
          <w:sz w:val="22"/>
          <w:szCs w:val="22"/>
        </w:rPr>
        <w:t>.</w:t>
      </w:r>
      <w:r w:rsidRPr="00DE2C2A">
        <w:rPr>
          <w:rFonts w:ascii="Arial" w:hAnsi="Arial" w:cs="Arial"/>
          <w:sz w:val="22"/>
          <w:szCs w:val="22"/>
        </w:rPr>
        <w:t xml:space="preserve"> I believe that the audit evidence I have obtained is sufficient and appropriate to provide a basis for my opinion.</w:t>
      </w:r>
    </w:p>
    <w:p w14:paraId="3C349FDA" w14:textId="77777777" w:rsidR="00BB3587" w:rsidRDefault="00BB3587" w:rsidP="00C64EEE">
      <w:pPr>
        <w:spacing w:before="120" w:after="120" w:line="380" w:lineRule="exact"/>
        <w:rPr>
          <w:rFonts w:ascii="Arial" w:hAnsi="Arial" w:cs="Arial"/>
          <w:b/>
          <w:bCs/>
          <w:sz w:val="22"/>
          <w:szCs w:val="22"/>
        </w:rPr>
        <w:sectPr w:rsidR="00BB3587" w:rsidSect="00D0624A">
          <w:footerReference w:type="first" r:id="rId13"/>
          <w:pgSz w:w="11909" w:h="16834" w:code="9"/>
          <w:pgMar w:top="2880" w:right="1080" w:bottom="1080" w:left="1296" w:header="720" w:footer="720" w:gutter="0"/>
          <w:pgNumType w:start="2"/>
          <w:cols w:space="720"/>
          <w:titlePg/>
        </w:sectPr>
      </w:pPr>
    </w:p>
    <w:p w14:paraId="58E5D17A" w14:textId="77777777" w:rsidR="00D03A0D" w:rsidRPr="00DE2C2A" w:rsidRDefault="00D03A0D" w:rsidP="00005F01">
      <w:pPr>
        <w:pStyle w:val="ps-000-normal"/>
        <w:spacing w:before="240" w:line="380" w:lineRule="exact"/>
        <w:rPr>
          <w:rFonts w:ascii="Arial" w:hAnsi="Arial" w:cs="Arial"/>
          <w:b/>
          <w:bCs/>
          <w:sz w:val="22"/>
          <w:szCs w:val="22"/>
        </w:rPr>
      </w:pPr>
      <w:r w:rsidRPr="00DE2C2A">
        <w:rPr>
          <w:rFonts w:ascii="Arial" w:hAnsi="Arial" w:cs="Arial"/>
          <w:b/>
          <w:bCs/>
          <w:sz w:val="22"/>
          <w:szCs w:val="22"/>
        </w:rPr>
        <w:lastRenderedPageBreak/>
        <w:t>Key Audit Matters</w:t>
      </w:r>
    </w:p>
    <w:p w14:paraId="03A2213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DE2C2A">
        <w:rPr>
          <w:rFonts w:ascii="Arial" w:hAnsi="Arial" w:cs="Arial"/>
          <w:sz w:val="22"/>
          <w:szCs w:val="22"/>
        </w:rPr>
        <w:t>statements as a whole, and</w:t>
      </w:r>
      <w:proofErr w:type="gramEnd"/>
      <w:r w:rsidRPr="00DE2C2A">
        <w:rPr>
          <w:rFonts w:ascii="Arial" w:hAnsi="Arial" w:cs="Arial"/>
          <w:sz w:val="22"/>
          <w:szCs w:val="22"/>
        </w:rPr>
        <w:t xml:space="preserve"> in forming my opinion thereon, and I do not provide a separate opinion on these matters. </w:t>
      </w:r>
    </w:p>
    <w:p w14:paraId="7DE12A65"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22468B7" w14:textId="77777777" w:rsidR="00DE2C2A"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Key audit matters and how audit procedures respond </w:t>
      </w:r>
      <w:r w:rsidR="000D13DE">
        <w:rPr>
          <w:rFonts w:ascii="Arial" w:hAnsi="Arial" w:cs="Arial"/>
          <w:sz w:val="22"/>
          <w:szCs w:val="22"/>
        </w:rPr>
        <w:t>to</w:t>
      </w:r>
      <w:r w:rsidRPr="00DE2C2A">
        <w:rPr>
          <w:rFonts w:ascii="Arial" w:hAnsi="Arial" w:cs="Arial"/>
          <w:sz w:val="22"/>
          <w:szCs w:val="22"/>
        </w:rPr>
        <w:t xml:space="preserve"> each matter are</w:t>
      </w:r>
      <w:r w:rsidRPr="00DE2C2A">
        <w:rPr>
          <w:rFonts w:ascii="Arial" w:hAnsi="Arial" w:cs="Arial"/>
          <w:sz w:val="22"/>
          <w:szCs w:val="22"/>
          <w:cs/>
        </w:rPr>
        <w:t xml:space="preserve"> </w:t>
      </w:r>
      <w:r w:rsidRPr="00DE2C2A">
        <w:rPr>
          <w:rFonts w:ascii="Arial" w:hAnsi="Arial" w:cs="Arial"/>
          <w:sz w:val="22"/>
          <w:szCs w:val="22"/>
        </w:rPr>
        <w:t>described below.</w:t>
      </w:r>
    </w:p>
    <w:p w14:paraId="09D2106C" w14:textId="77777777" w:rsidR="008D7B20" w:rsidRPr="00DE2C2A" w:rsidRDefault="000608E7" w:rsidP="00005E46">
      <w:pPr>
        <w:pStyle w:val="ps-000-normal"/>
        <w:spacing w:before="240" w:line="380" w:lineRule="exact"/>
        <w:rPr>
          <w:rFonts w:ascii="Arial" w:hAnsi="Arial" w:cs="Arial"/>
          <w:b/>
          <w:bCs/>
          <w:sz w:val="22"/>
          <w:szCs w:val="22"/>
        </w:rPr>
      </w:pPr>
      <w:r>
        <w:rPr>
          <w:rFonts w:ascii="Arial" w:hAnsi="Arial" w:cs="Arial"/>
          <w:b/>
          <w:bCs/>
          <w:sz w:val="22"/>
          <w:szCs w:val="22"/>
        </w:rPr>
        <w:t>Recognition of interest income</w:t>
      </w:r>
      <w:r w:rsidR="008D7B20" w:rsidRPr="00DE2C2A">
        <w:rPr>
          <w:rFonts w:ascii="Arial" w:hAnsi="Arial" w:cs="Arial"/>
          <w:b/>
          <w:bCs/>
          <w:sz w:val="22"/>
          <w:szCs w:val="22"/>
        </w:rPr>
        <w:t xml:space="preserve"> from </w:t>
      </w:r>
      <w:r w:rsidR="002542A4">
        <w:rPr>
          <w:rFonts w:ascii="Arial" w:hAnsi="Arial" w:cs="Arial"/>
          <w:b/>
          <w:bCs/>
          <w:sz w:val="22"/>
          <w:szCs w:val="22"/>
        </w:rPr>
        <w:t>loans receivable from purchase of accounts receivable</w:t>
      </w:r>
    </w:p>
    <w:p w14:paraId="5ACCADD7" w14:textId="4D432A86" w:rsidR="002D129D" w:rsidRPr="00DE2C2A" w:rsidRDefault="002D129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The </w:t>
      </w:r>
      <w:r w:rsidR="001054FF" w:rsidRPr="00DE2C2A">
        <w:rPr>
          <w:rFonts w:ascii="Arial" w:hAnsi="Arial" w:cs="Arial"/>
          <w:sz w:val="22"/>
          <w:szCs w:val="22"/>
        </w:rPr>
        <w:t>G</w:t>
      </w:r>
      <w:r w:rsidRPr="00DE2C2A">
        <w:rPr>
          <w:rFonts w:ascii="Arial" w:hAnsi="Arial" w:cs="Arial"/>
          <w:sz w:val="22"/>
          <w:szCs w:val="22"/>
        </w:rPr>
        <w:t xml:space="preserve">roup’s accounting policy on revenue recognition is discussed in </w:t>
      </w:r>
      <w:r w:rsidRPr="00790FC6">
        <w:rPr>
          <w:rFonts w:ascii="Arial" w:hAnsi="Arial" w:cs="Arial"/>
          <w:sz w:val="22"/>
          <w:szCs w:val="22"/>
        </w:rPr>
        <w:t xml:space="preserve">Note </w:t>
      </w:r>
      <w:r w:rsidR="00185E94">
        <w:rPr>
          <w:rFonts w:ascii="Arial" w:hAnsi="Arial" w:cstheme="minorBidi"/>
          <w:sz w:val="22"/>
          <w:szCs w:val="22"/>
        </w:rPr>
        <w:t>4</w:t>
      </w:r>
      <w:r w:rsidRPr="00790FC6">
        <w:rPr>
          <w:rFonts w:ascii="Arial" w:hAnsi="Arial" w:cs="Arial"/>
          <w:sz w:val="22"/>
          <w:szCs w:val="22"/>
        </w:rPr>
        <w:t>.1 to</w:t>
      </w:r>
      <w:r w:rsidRPr="00DE2C2A">
        <w:rPr>
          <w:rFonts w:ascii="Arial" w:hAnsi="Arial" w:cs="Arial"/>
          <w:sz w:val="22"/>
          <w:szCs w:val="22"/>
        </w:rPr>
        <w:t xml:space="preserve"> the </w:t>
      </w:r>
      <w:r w:rsidR="00377387">
        <w:rPr>
          <w:rFonts w:ascii="Arial" w:hAnsi="Arial" w:cs="Arial"/>
          <w:sz w:val="22"/>
          <w:szCs w:val="22"/>
        </w:rPr>
        <w:t xml:space="preserve">consolidated </w:t>
      </w:r>
      <w:r w:rsidRPr="00DE2C2A">
        <w:rPr>
          <w:rFonts w:ascii="Arial" w:hAnsi="Arial" w:cs="Arial"/>
          <w:sz w:val="22"/>
          <w:szCs w:val="22"/>
        </w:rPr>
        <w:t xml:space="preserve">financial statements. </w:t>
      </w:r>
      <w:r w:rsidR="00E1012D">
        <w:rPr>
          <w:rFonts w:ascii="Arial" w:hAnsi="Arial" w:cs="Arial"/>
          <w:sz w:val="22"/>
          <w:szCs w:val="22"/>
        </w:rPr>
        <w:t>Interest income from loans receivable from purchase of</w:t>
      </w:r>
      <w:r w:rsidRPr="00DE2C2A">
        <w:rPr>
          <w:rFonts w:ascii="Arial" w:hAnsi="Arial" w:cs="Arial"/>
          <w:sz w:val="22"/>
          <w:szCs w:val="22"/>
        </w:rPr>
        <w:t xml:space="preserve"> accounts</w:t>
      </w:r>
      <w:r w:rsidR="001322FE" w:rsidRPr="00DE2C2A">
        <w:rPr>
          <w:rFonts w:ascii="Arial" w:hAnsi="Arial" w:cs="Arial"/>
          <w:sz w:val="22"/>
          <w:szCs w:val="22"/>
        </w:rPr>
        <w:t xml:space="preserve"> receivable</w:t>
      </w:r>
      <w:r w:rsidRPr="00DE2C2A">
        <w:rPr>
          <w:rFonts w:ascii="Arial" w:hAnsi="Arial" w:cs="Arial"/>
          <w:sz w:val="22"/>
          <w:szCs w:val="22"/>
        </w:rPr>
        <w:t xml:space="preserve"> </w:t>
      </w:r>
      <w:proofErr w:type="spellStart"/>
      <w:r w:rsidRPr="00DE2C2A">
        <w:rPr>
          <w:rFonts w:ascii="Arial" w:hAnsi="Arial" w:cs="Arial"/>
          <w:sz w:val="22"/>
          <w:szCs w:val="22"/>
        </w:rPr>
        <w:t>recognised</w:t>
      </w:r>
      <w:proofErr w:type="spellEnd"/>
      <w:r w:rsidRPr="00DE2C2A">
        <w:rPr>
          <w:rFonts w:ascii="Arial" w:hAnsi="Arial" w:cs="Arial"/>
          <w:sz w:val="22"/>
          <w:szCs w:val="22"/>
        </w:rPr>
        <w:t xml:space="preserve"> for the year of 20</w:t>
      </w:r>
      <w:r w:rsidR="00611E3A">
        <w:rPr>
          <w:rFonts w:ascii="Arial" w:hAnsi="Arial" w:cs="Arial"/>
          <w:sz w:val="22"/>
          <w:szCs w:val="22"/>
        </w:rPr>
        <w:t>2</w:t>
      </w:r>
      <w:r w:rsidR="000240CF">
        <w:rPr>
          <w:rFonts w:ascii="Arial" w:hAnsi="Arial" w:cs="Arial"/>
          <w:sz w:val="22"/>
          <w:szCs w:val="22"/>
        </w:rPr>
        <w:t>3</w:t>
      </w:r>
      <w:r w:rsidRPr="00DE2C2A">
        <w:rPr>
          <w:rFonts w:ascii="Arial" w:hAnsi="Arial" w:cs="Arial"/>
          <w:sz w:val="22"/>
          <w:szCs w:val="22"/>
        </w:rPr>
        <w:t xml:space="preserve"> amounted to Baht </w:t>
      </w:r>
      <w:r w:rsidR="000240CF">
        <w:rPr>
          <w:rFonts w:ascii="Arial" w:hAnsi="Arial" w:cs="Cordia New"/>
          <w:sz w:val="22"/>
          <w:szCs w:val="22"/>
        </w:rPr>
        <w:t>3,263</w:t>
      </w:r>
      <w:r w:rsidR="00DE2C2A">
        <w:rPr>
          <w:rFonts w:ascii="Arial" w:hAnsi="Arial" w:cs="Arial"/>
          <w:sz w:val="22"/>
          <w:szCs w:val="22"/>
        </w:rPr>
        <w:t xml:space="preserve"> </w:t>
      </w:r>
      <w:r w:rsidRPr="00DE2C2A">
        <w:rPr>
          <w:rFonts w:ascii="Arial" w:hAnsi="Arial" w:cs="Arial"/>
          <w:sz w:val="22"/>
          <w:szCs w:val="22"/>
        </w:rPr>
        <w:t xml:space="preserve">million, accounting for </w:t>
      </w:r>
      <w:r w:rsidR="000240CF">
        <w:rPr>
          <w:rFonts w:ascii="Arial" w:hAnsi="Arial" w:cs="Cordia New"/>
          <w:sz w:val="22"/>
          <w:szCs w:val="22"/>
        </w:rPr>
        <w:t>64</w:t>
      </w:r>
      <w:r w:rsidR="00A359AB">
        <w:rPr>
          <w:rFonts w:ascii="Arial" w:hAnsi="Arial" w:cs="Arial"/>
          <w:sz w:val="22"/>
          <w:szCs w:val="22"/>
        </w:rPr>
        <w:t>%</w:t>
      </w:r>
      <w:r w:rsidRPr="00DE2C2A">
        <w:rPr>
          <w:rFonts w:ascii="Arial" w:hAnsi="Arial" w:cs="Arial"/>
          <w:sz w:val="22"/>
          <w:szCs w:val="22"/>
        </w:rPr>
        <w:t xml:space="preserve"> of total revenue. I focused on the revenue recognition because such revenues were derived from a diverse range of retail customers, and revenue recognition was based on</w:t>
      </w:r>
      <w:r w:rsidR="000B3DB7">
        <w:rPr>
          <w:rFonts w:ascii="Arial" w:hAnsi="Arial" w:cs="Arial"/>
          <w:sz w:val="22"/>
          <w:szCs w:val="22"/>
        </w:rPr>
        <w:t xml:space="preserve"> </w:t>
      </w:r>
      <w:r w:rsidRPr="00DE2C2A">
        <w:rPr>
          <w:rFonts w:ascii="Arial" w:hAnsi="Arial" w:cs="Arial"/>
          <w:sz w:val="22"/>
          <w:szCs w:val="22"/>
        </w:rPr>
        <w:t xml:space="preserve">the </w:t>
      </w:r>
      <w:r w:rsidR="00AC7528">
        <w:rPr>
          <w:rFonts w:ascii="Arial" w:hAnsi="Arial" w:cs="Arial"/>
          <w:sz w:val="22"/>
          <w:szCs w:val="22"/>
        </w:rPr>
        <w:t>credit</w:t>
      </w:r>
      <w:r w:rsidR="00E553A4" w:rsidRPr="00443410">
        <w:rPr>
          <w:rFonts w:ascii="Arial" w:hAnsi="Arial" w:cs="Cordia New"/>
          <w:sz w:val="22"/>
          <w:szCs w:val="22"/>
        </w:rPr>
        <w:t>-</w:t>
      </w:r>
      <w:r w:rsidR="00AC7528">
        <w:rPr>
          <w:rFonts w:ascii="Arial" w:hAnsi="Arial" w:cs="Arial"/>
          <w:sz w:val="22"/>
          <w:szCs w:val="22"/>
        </w:rPr>
        <w:t xml:space="preserve">adjusted </w:t>
      </w:r>
      <w:r w:rsidRPr="00DE2C2A">
        <w:rPr>
          <w:rFonts w:ascii="Arial" w:hAnsi="Arial" w:cs="Arial"/>
          <w:sz w:val="22"/>
          <w:szCs w:val="22"/>
        </w:rPr>
        <w:t>effective interest rate which</w:t>
      </w:r>
      <w:r w:rsidR="00AC7528">
        <w:rPr>
          <w:rFonts w:ascii="Arial" w:hAnsi="Arial" w:cs="Arial"/>
          <w:sz w:val="22"/>
          <w:szCs w:val="22"/>
        </w:rPr>
        <w:t xml:space="preserve"> </w:t>
      </w:r>
      <w:r w:rsidR="00AC7528" w:rsidRPr="00AC7528">
        <w:rPr>
          <w:rFonts w:ascii="Arial" w:hAnsi="Arial" w:cs="Arial"/>
          <w:sz w:val="22"/>
          <w:szCs w:val="22"/>
        </w:rPr>
        <w:t>require</w:t>
      </w:r>
      <w:r w:rsidR="002431F0">
        <w:rPr>
          <w:rFonts w:ascii="Arial" w:hAnsi="Arial" w:cs="Browallia New"/>
          <w:sz w:val="22"/>
          <w:szCs w:val="28"/>
        </w:rPr>
        <w:t>s</w:t>
      </w:r>
      <w:r w:rsidR="00AC7528" w:rsidRPr="00AC7528">
        <w:rPr>
          <w:rFonts w:ascii="Arial" w:hAnsi="Arial" w:cs="Arial"/>
          <w:sz w:val="22"/>
          <w:szCs w:val="22"/>
        </w:rPr>
        <w:t xml:space="preserve"> management to exercise judgement in determining the assumptions to be</w:t>
      </w:r>
      <w:r w:rsidR="00AC7528" w:rsidRPr="00AC7528">
        <w:rPr>
          <w:rFonts w:ascii="Arial" w:hAnsi="Arial" w:cs="Arial" w:hint="cs"/>
          <w:sz w:val="22"/>
          <w:szCs w:val="22"/>
        </w:rPr>
        <w:t xml:space="preserve"> </w:t>
      </w:r>
      <w:r w:rsidR="00AC7528" w:rsidRPr="00AC7528">
        <w:rPr>
          <w:rFonts w:ascii="Arial" w:hAnsi="Arial" w:cs="Arial"/>
          <w:sz w:val="22"/>
          <w:szCs w:val="22"/>
        </w:rPr>
        <w:t xml:space="preserve">used </w:t>
      </w:r>
      <w:r w:rsidR="002431F0">
        <w:rPr>
          <w:rFonts w:ascii="Arial" w:hAnsi="Arial" w:cs="Arial"/>
          <w:sz w:val="22"/>
          <w:szCs w:val="22"/>
        </w:rPr>
        <w:t>for</w:t>
      </w:r>
      <w:r w:rsidR="00AC7528" w:rsidRPr="00AC7528">
        <w:rPr>
          <w:rFonts w:ascii="Arial" w:hAnsi="Arial" w:cs="Arial"/>
          <w:sz w:val="22"/>
          <w:szCs w:val="22"/>
        </w:rPr>
        <w:t xml:space="preserve"> cashflow estimates and the expected life of debtor, as well as the development of</w:t>
      </w:r>
      <w:r w:rsidR="00AC7528" w:rsidRPr="00AC7528">
        <w:rPr>
          <w:rFonts w:ascii="Arial" w:hAnsi="Arial" w:cs="Arial" w:hint="cs"/>
          <w:sz w:val="22"/>
          <w:szCs w:val="22"/>
        </w:rPr>
        <w:t xml:space="preserve"> </w:t>
      </w:r>
      <w:r w:rsidR="00AC7528" w:rsidRPr="00AC7528">
        <w:rPr>
          <w:rFonts w:ascii="Arial" w:hAnsi="Arial" w:cs="Arial"/>
          <w:sz w:val="22"/>
          <w:szCs w:val="22"/>
        </w:rPr>
        <w:t>the model for each group of debtors</w:t>
      </w:r>
      <w:r w:rsidR="00AC7528" w:rsidRPr="00AC7528">
        <w:rPr>
          <w:rFonts w:ascii="Arial" w:hAnsi="Arial" w:cs="Arial" w:hint="cs"/>
          <w:sz w:val="22"/>
          <w:szCs w:val="22"/>
        </w:rPr>
        <w:t xml:space="preserve"> </w:t>
      </w:r>
      <w:r w:rsidR="00AC7528" w:rsidRPr="00AC7528">
        <w:rPr>
          <w:rFonts w:ascii="Arial" w:hAnsi="Arial" w:cs="Arial"/>
          <w:sz w:val="22"/>
          <w:szCs w:val="22"/>
        </w:rPr>
        <w:t>with similar characteristics</w:t>
      </w:r>
      <w:r w:rsidRPr="00DE2C2A">
        <w:rPr>
          <w:rFonts w:ascii="Arial" w:hAnsi="Arial" w:cs="Arial"/>
          <w:sz w:val="22"/>
          <w:szCs w:val="22"/>
        </w:rPr>
        <w:t>. There is therefore a risk with respect to the amount of revenue recognition.</w:t>
      </w:r>
      <w:r w:rsidRPr="00DE2C2A">
        <w:rPr>
          <w:rFonts w:ascii="Arial" w:hAnsi="Arial" w:cs="Arial"/>
          <w:sz w:val="22"/>
          <w:szCs w:val="22"/>
          <w:cs/>
        </w:rPr>
        <w:t xml:space="preserve"> </w:t>
      </w:r>
    </w:p>
    <w:p w14:paraId="7935EA31" w14:textId="76F8F999" w:rsidR="002D129D" w:rsidRPr="00DE2C2A" w:rsidRDefault="002D129D" w:rsidP="00005E46">
      <w:pPr>
        <w:spacing w:before="120" w:after="120" w:line="380" w:lineRule="exact"/>
        <w:rPr>
          <w:rFonts w:ascii="Arial" w:hAnsi="Arial" w:cs="Arial"/>
          <w:color w:val="000000"/>
          <w:sz w:val="22"/>
          <w:szCs w:val="22"/>
        </w:rPr>
      </w:pPr>
      <w:r w:rsidRPr="00DE2C2A">
        <w:rPr>
          <w:rFonts w:ascii="Arial" w:hAnsi="Arial" w:cs="Arial"/>
          <w:color w:val="000000"/>
          <w:sz w:val="22"/>
          <w:szCs w:val="22"/>
        </w:rPr>
        <w:t xml:space="preserve">I have performed audit procedures on the Group’s revenue recognition as follows: </w:t>
      </w:r>
    </w:p>
    <w:p w14:paraId="246658E2" w14:textId="77777777" w:rsidR="00AC7528" w:rsidRDefault="00AC7528" w:rsidP="00005E46">
      <w:pPr>
        <w:pStyle w:val="ps-000-normal"/>
        <w:numPr>
          <w:ilvl w:val="0"/>
          <w:numId w:val="2"/>
        </w:numPr>
        <w:spacing w:before="120" w:line="380" w:lineRule="exact"/>
        <w:rPr>
          <w:rFonts w:ascii="Arial" w:hAnsi="Arial" w:cs="Arial"/>
          <w:sz w:val="22"/>
          <w:szCs w:val="22"/>
        </w:rPr>
      </w:pPr>
      <w:r w:rsidRPr="00AC7528">
        <w:rPr>
          <w:rFonts w:ascii="Arial" w:hAnsi="Arial" w:cs="Arial"/>
          <w:sz w:val="22"/>
          <w:szCs w:val="22"/>
        </w:rPr>
        <w:t>Gaining an understanding of the basis that management used</w:t>
      </w:r>
      <w:r w:rsidRPr="00AC7528">
        <w:rPr>
          <w:rFonts w:ascii="Arial" w:hAnsi="Arial" w:cs="Arial" w:hint="cs"/>
          <w:sz w:val="22"/>
          <w:szCs w:val="22"/>
        </w:rPr>
        <w:t xml:space="preserve"> </w:t>
      </w:r>
      <w:r w:rsidRPr="00AC7528">
        <w:rPr>
          <w:rFonts w:ascii="Arial" w:hAnsi="Arial" w:cs="Arial"/>
          <w:sz w:val="22"/>
          <w:szCs w:val="22"/>
        </w:rPr>
        <w:t>in</w:t>
      </w:r>
      <w:r w:rsidRPr="00AC7528">
        <w:rPr>
          <w:rFonts w:ascii="Arial" w:hAnsi="Arial" w:cs="Arial" w:hint="cs"/>
          <w:sz w:val="22"/>
          <w:szCs w:val="22"/>
        </w:rPr>
        <w:t xml:space="preserve"> </w:t>
      </w:r>
      <w:r w:rsidRPr="00AC7528">
        <w:rPr>
          <w:rFonts w:ascii="Arial" w:hAnsi="Arial" w:cs="Arial"/>
          <w:sz w:val="22"/>
          <w:szCs w:val="22"/>
        </w:rPr>
        <w:t>recognition of interest income from loans</w:t>
      </w:r>
      <w:r w:rsidR="002431F0">
        <w:rPr>
          <w:rFonts w:ascii="Arial" w:hAnsi="Arial" w:cs="Arial"/>
          <w:sz w:val="22"/>
          <w:szCs w:val="22"/>
        </w:rPr>
        <w:t xml:space="preserve"> receivable from </w:t>
      </w:r>
      <w:r w:rsidRPr="00AC7528">
        <w:rPr>
          <w:rFonts w:ascii="Arial" w:hAnsi="Arial" w:cs="Arial"/>
          <w:sz w:val="22"/>
          <w:szCs w:val="22"/>
        </w:rPr>
        <w:t xml:space="preserve">purchase of </w:t>
      </w:r>
      <w:r w:rsidR="002431F0">
        <w:rPr>
          <w:rFonts w:ascii="Arial" w:hAnsi="Arial" w:cs="Arial"/>
          <w:sz w:val="22"/>
          <w:szCs w:val="22"/>
        </w:rPr>
        <w:t>account</w:t>
      </w:r>
      <w:r w:rsidR="00C352BD">
        <w:rPr>
          <w:rFonts w:ascii="Arial" w:hAnsi="Arial" w:cs="Arial"/>
          <w:sz w:val="22"/>
          <w:szCs w:val="22"/>
        </w:rPr>
        <w:t>s</w:t>
      </w:r>
      <w:r w:rsidR="002431F0">
        <w:rPr>
          <w:rFonts w:ascii="Arial" w:hAnsi="Arial" w:cs="Arial"/>
          <w:sz w:val="22"/>
          <w:szCs w:val="22"/>
        </w:rPr>
        <w:t xml:space="preserve"> </w:t>
      </w:r>
      <w:r w:rsidRPr="00AC7528">
        <w:rPr>
          <w:rFonts w:ascii="Arial" w:hAnsi="Arial" w:cs="Arial"/>
          <w:sz w:val="22"/>
          <w:szCs w:val="22"/>
        </w:rPr>
        <w:t>receivab</w:t>
      </w:r>
      <w:r w:rsidR="002431F0">
        <w:rPr>
          <w:rFonts w:ascii="Arial" w:hAnsi="Arial" w:cs="Arial"/>
          <w:sz w:val="22"/>
          <w:szCs w:val="22"/>
        </w:rPr>
        <w:t>le</w:t>
      </w:r>
      <w:r w:rsidRPr="00AC7528">
        <w:rPr>
          <w:rFonts w:ascii="Arial" w:hAnsi="Arial" w:cs="Arial"/>
          <w:sz w:val="22"/>
          <w:szCs w:val="22"/>
        </w:rPr>
        <w:t>,</w:t>
      </w:r>
      <w:r w:rsidRPr="00AC7528">
        <w:rPr>
          <w:rFonts w:ascii="Arial" w:hAnsi="Arial" w:cs="Arial" w:hint="cs"/>
          <w:sz w:val="22"/>
          <w:szCs w:val="22"/>
        </w:rPr>
        <w:t xml:space="preserve"> </w:t>
      </w:r>
      <w:r w:rsidRPr="00AC7528">
        <w:rPr>
          <w:rFonts w:ascii="Arial" w:hAnsi="Arial" w:cs="Arial"/>
          <w:sz w:val="22"/>
          <w:szCs w:val="22"/>
        </w:rPr>
        <w:t>evaluat</w:t>
      </w:r>
      <w:r w:rsidR="002431F0">
        <w:rPr>
          <w:rFonts w:ascii="Arial" w:hAnsi="Arial" w:cs="Arial"/>
          <w:sz w:val="22"/>
          <w:szCs w:val="22"/>
        </w:rPr>
        <w:t>ing</w:t>
      </w:r>
      <w:r w:rsidRPr="00AC7528">
        <w:rPr>
          <w:rFonts w:ascii="Arial" w:hAnsi="Arial" w:cs="Arial"/>
          <w:sz w:val="22"/>
          <w:szCs w:val="22"/>
        </w:rPr>
        <w:t xml:space="preserve"> </w:t>
      </w:r>
      <w:r w:rsidR="002431F0">
        <w:rPr>
          <w:rFonts w:ascii="Arial" w:hAnsi="Arial" w:cs="Arial"/>
          <w:sz w:val="22"/>
          <w:szCs w:val="22"/>
        </w:rPr>
        <w:t xml:space="preserve">the </w:t>
      </w:r>
      <w:r w:rsidRPr="00AC7528">
        <w:rPr>
          <w:rFonts w:ascii="Arial" w:hAnsi="Arial" w:cs="Arial"/>
          <w:sz w:val="22"/>
          <w:szCs w:val="22"/>
        </w:rPr>
        <w:t>basis and gain</w:t>
      </w:r>
      <w:r w:rsidR="00E40683">
        <w:rPr>
          <w:rFonts w:ascii="Arial" w:hAnsi="Arial" w:cs="Arial"/>
          <w:sz w:val="22"/>
          <w:szCs w:val="22"/>
        </w:rPr>
        <w:t>in</w:t>
      </w:r>
      <w:r w:rsidR="002431F0">
        <w:rPr>
          <w:rFonts w:ascii="Arial" w:hAnsi="Arial" w:cs="Arial"/>
          <w:sz w:val="22"/>
          <w:szCs w:val="22"/>
        </w:rPr>
        <w:t>g</w:t>
      </w:r>
      <w:r w:rsidRPr="00AC7528">
        <w:rPr>
          <w:rFonts w:ascii="Arial" w:hAnsi="Arial" w:cs="Arial"/>
          <w:sz w:val="22"/>
          <w:szCs w:val="22"/>
        </w:rPr>
        <w:t xml:space="preserve"> an understanding of the process by which cash inflow</w:t>
      </w:r>
      <w:r w:rsidR="002431F0">
        <w:rPr>
          <w:rFonts w:ascii="Arial" w:hAnsi="Arial" w:cs="Arial"/>
          <w:sz w:val="22"/>
          <w:szCs w:val="22"/>
        </w:rPr>
        <w:t>s</w:t>
      </w:r>
      <w:r w:rsidRPr="00AC7528">
        <w:rPr>
          <w:rFonts w:ascii="Arial" w:hAnsi="Arial" w:cs="Arial"/>
          <w:sz w:val="22"/>
          <w:szCs w:val="22"/>
        </w:rPr>
        <w:t xml:space="preserve"> were estimated and </w:t>
      </w:r>
      <w:bookmarkStart w:id="1" w:name="_Hlk48896324"/>
      <w:r w:rsidRPr="00AC7528">
        <w:rPr>
          <w:rFonts w:ascii="Arial" w:hAnsi="Arial" w:cs="Arial"/>
          <w:sz w:val="22"/>
          <w:szCs w:val="22"/>
        </w:rPr>
        <w:t>the credit</w:t>
      </w:r>
      <w:r w:rsidRPr="00AC7528">
        <w:rPr>
          <w:rFonts w:ascii="Arial" w:hAnsi="Arial" w:cs="Arial" w:hint="cs"/>
          <w:sz w:val="22"/>
          <w:szCs w:val="22"/>
          <w:cs/>
        </w:rPr>
        <w:t>-</w:t>
      </w:r>
      <w:r w:rsidRPr="00AC7528">
        <w:rPr>
          <w:rFonts w:ascii="Arial" w:hAnsi="Arial" w:cs="Arial"/>
          <w:sz w:val="22"/>
          <w:szCs w:val="22"/>
        </w:rPr>
        <w:t>adjusted effective interest rate</w:t>
      </w:r>
      <w:bookmarkEnd w:id="1"/>
      <w:r w:rsidRPr="00AC7528">
        <w:rPr>
          <w:rFonts w:ascii="Arial" w:hAnsi="Arial" w:cs="Arial" w:hint="cs"/>
          <w:sz w:val="22"/>
          <w:szCs w:val="22"/>
          <w:cs/>
        </w:rPr>
        <w:t>.</w:t>
      </w:r>
    </w:p>
    <w:p w14:paraId="056C8BFB" w14:textId="77777777" w:rsidR="002D129D" w:rsidRPr="00DE2C2A" w:rsidRDefault="002D129D" w:rsidP="00005E46">
      <w:pPr>
        <w:pStyle w:val="ps-000-normal"/>
        <w:numPr>
          <w:ilvl w:val="0"/>
          <w:numId w:val="2"/>
        </w:numPr>
        <w:spacing w:before="120" w:line="380" w:lineRule="exact"/>
        <w:rPr>
          <w:rFonts w:ascii="Arial" w:hAnsi="Arial" w:cs="Arial"/>
          <w:sz w:val="22"/>
          <w:szCs w:val="22"/>
        </w:rPr>
      </w:pPr>
      <w:r w:rsidRPr="00DE2C2A">
        <w:rPr>
          <w:rFonts w:ascii="Arial" w:hAnsi="Arial" w:cs="Arial"/>
          <w:sz w:val="22"/>
          <w:szCs w:val="22"/>
        </w:rPr>
        <w:t>Assess</w:t>
      </w:r>
      <w:r w:rsidR="00BD6727" w:rsidRPr="00DE2C2A">
        <w:rPr>
          <w:rFonts w:ascii="Arial" w:hAnsi="Arial" w:cs="Arial"/>
          <w:sz w:val="22"/>
          <w:szCs w:val="22"/>
        </w:rPr>
        <w:t>ing</w:t>
      </w:r>
      <w:r w:rsidRPr="00DE2C2A">
        <w:rPr>
          <w:rFonts w:ascii="Arial" w:hAnsi="Arial" w:cs="Arial"/>
          <w:sz w:val="22"/>
          <w:szCs w:val="22"/>
        </w:rPr>
        <w:t xml:space="preserve"> and </w:t>
      </w:r>
      <w:r w:rsidR="00BD6727" w:rsidRPr="00DE2C2A">
        <w:rPr>
          <w:rFonts w:ascii="Arial" w:hAnsi="Arial" w:cs="Arial"/>
          <w:sz w:val="22"/>
          <w:szCs w:val="22"/>
        </w:rPr>
        <w:t>testing</w:t>
      </w:r>
      <w:r w:rsidRPr="00DE2C2A">
        <w:rPr>
          <w:rFonts w:ascii="Arial" w:hAnsi="Arial" w:cs="Arial"/>
          <w:sz w:val="22"/>
          <w:szCs w:val="22"/>
        </w:rPr>
        <w:t xml:space="preserve"> the Group’s IT systems and key internal controls relevant to </w:t>
      </w:r>
      <w:r w:rsidR="003A0F65">
        <w:rPr>
          <w:rFonts w:ascii="Arial" w:hAnsi="Arial" w:cs="Arial"/>
          <w:sz w:val="22"/>
          <w:szCs w:val="22"/>
        </w:rPr>
        <w:t xml:space="preserve">                </w:t>
      </w:r>
      <w:r w:rsidRPr="00DE2C2A">
        <w:rPr>
          <w:rFonts w:ascii="Arial" w:hAnsi="Arial" w:cs="Arial"/>
          <w:sz w:val="22"/>
          <w:szCs w:val="22"/>
        </w:rPr>
        <w:t xml:space="preserve">the </w:t>
      </w:r>
      <w:r w:rsidR="00374EA1">
        <w:rPr>
          <w:rFonts w:ascii="Arial" w:hAnsi="Arial" w:cs="Arial"/>
          <w:sz w:val="22"/>
          <w:szCs w:val="22"/>
        </w:rPr>
        <w:t xml:space="preserve">revenue </w:t>
      </w:r>
      <w:r w:rsidR="00033C8C">
        <w:rPr>
          <w:rFonts w:ascii="Arial" w:hAnsi="Arial" w:cs="Arial"/>
          <w:sz w:val="22"/>
          <w:szCs w:val="22"/>
        </w:rPr>
        <w:t xml:space="preserve">cycle </w:t>
      </w:r>
      <w:r w:rsidRPr="00DE2C2A">
        <w:rPr>
          <w:rFonts w:ascii="Arial" w:hAnsi="Arial" w:cs="Arial"/>
          <w:sz w:val="22"/>
          <w:szCs w:val="22"/>
        </w:rPr>
        <w:t xml:space="preserve">for </w:t>
      </w:r>
      <w:r w:rsidR="00740CBF">
        <w:rPr>
          <w:rFonts w:ascii="Arial" w:hAnsi="Arial" w:cs="Arial"/>
          <w:sz w:val="22"/>
          <w:szCs w:val="22"/>
        </w:rPr>
        <w:t>interest income from</w:t>
      </w:r>
      <w:r w:rsidRPr="00DE2C2A">
        <w:rPr>
          <w:rFonts w:ascii="Arial" w:hAnsi="Arial" w:cs="Arial"/>
          <w:sz w:val="22"/>
          <w:szCs w:val="22"/>
        </w:rPr>
        <w:t xml:space="preserve"> </w:t>
      </w:r>
      <w:r w:rsidR="00786987">
        <w:rPr>
          <w:rFonts w:ascii="Arial" w:hAnsi="Arial" w:cs="Browallia New"/>
          <w:sz w:val="22"/>
          <w:szCs w:val="28"/>
        </w:rPr>
        <w:t xml:space="preserve">loans receivable from </w:t>
      </w:r>
      <w:r w:rsidRPr="00DE2C2A">
        <w:rPr>
          <w:rFonts w:ascii="Arial" w:hAnsi="Arial" w:cs="Arial"/>
          <w:sz w:val="22"/>
          <w:szCs w:val="22"/>
        </w:rPr>
        <w:t>purchase</w:t>
      </w:r>
      <w:r w:rsidR="002431F0">
        <w:rPr>
          <w:rFonts w:ascii="Arial" w:hAnsi="Arial" w:cs="Arial"/>
          <w:sz w:val="22"/>
          <w:szCs w:val="22"/>
        </w:rPr>
        <w:t xml:space="preserve"> of</w:t>
      </w:r>
      <w:r w:rsidRPr="00DE2C2A">
        <w:rPr>
          <w:rFonts w:ascii="Arial" w:hAnsi="Arial" w:cs="Arial"/>
          <w:sz w:val="22"/>
          <w:szCs w:val="22"/>
        </w:rPr>
        <w:t xml:space="preserve"> accounts receivable and selecting representative samples to test the operation of the designed controls</w:t>
      </w:r>
      <w:r w:rsidR="00BD6727" w:rsidRPr="00DE2C2A">
        <w:rPr>
          <w:rFonts w:ascii="Arial" w:hAnsi="Arial" w:cs="Arial"/>
          <w:sz w:val="22"/>
          <w:szCs w:val="22"/>
        </w:rPr>
        <w:t>.</w:t>
      </w:r>
    </w:p>
    <w:p w14:paraId="3042C04D" w14:textId="77777777" w:rsidR="002D129D" w:rsidRPr="00DE2C2A" w:rsidRDefault="00E553A4" w:rsidP="00005E46">
      <w:pPr>
        <w:pStyle w:val="ListParagraph"/>
        <w:widowControl/>
        <w:numPr>
          <w:ilvl w:val="0"/>
          <w:numId w:val="2"/>
        </w:numPr>
        <w:overflowPunct/>
        <w:autoSpaceDE/>
        <w:autoSpaceDN/>
        <w:adjustRightInd/>
        <w:spacing w:before="120" w:after="120" w:line="380" w:lineRule="exact"/>
        <w:contextualSpacing w:val="0"/>
        <w:textAlignment w:val="auto"/>
        <w:rPr>
          <w:rFonts w:ascii="Arial" w:hAnsi="Arial" w:cs="Arial"/>
          <w:color w:val="000000"/>
          <w:sz w:val="22"/>
          <w:szCs w:val="22"/>
        </w:rPr>
      </w:pPr>
      <w:r>
        <w:rPr>
          <w:rFonts w:ascii="Arial" w:hAnsi="Arial" w:cs="Arial"/>
          <w:color w:val="000000"/>
          <w:sz w:val="22"/>
          <w:szCs w:val="22"/>
        </w:rPr>
        <w:lastRenderedPageBreak/>
        <w:t xml:space="preserve">Reviewing on </w:t>
      </w:r>
      <w:r w:rsidR="002431F0">
        <w:rPr>
          <w:rFonts w:ascii="Arial" w:hAnsi="Arial" w:cs="Arial"/>
          <w:color w:val="000000"/>
          <w:sz w:val="22"/>
          <w:szCs w:val="22"/>
        </w:rPr>
        <w:t xml:space="preserve">a </w:t>
      </w:r>
      <w:r>
        <w:rPr>
          <w:rFonts w:ascii="Arial" w:hAnsi="Arial" w:cs="Arial"/>
          <w:color w:val="000000"/>
          <w:sz w:val="22"/>
          <w:szCs w:val="22"/>
        </w:rPr>
        <w:t>sampling basis</w:t>
      </w:r>
      <w:r w:rsidR="00AC7528" w:rsidRPr="00AC7528">
        <w:rPr>
          <w:rFonts w:ascii="Arial" w:hAnsi="Arial" w:cs="Arial"/>
          <w:color w:val="000000"/>
          <w:sz w:val="22"/>
          <w:szCs w:val="22"/>
        </w:rPr>
        <w:t xml:space="preserve"> whether the calculation of the cash inflow estimates and the expected life of debtor were consistent with the model</w:t>
      </w:r>
      <w:r>
        <w:rPr>
          <w:rFonts w:ascii="Arial" w:hAnsi="Arial" w:cs="Arial"/>
          <w:color w:val="000000"/>
          <w:sz w:val="22"/>
          <w:szCs w:val="22"/>
        </w:rPr>
        <w:t xml:space="preserve">, including testing on </w:t>
      </w:r>
      <w:r w:rsidR="002431F0">
        <w:rPr>
          <w:rFonts w:ascii="Arial" w:hAnsi="Arial" w:cs="Arial"/>
          <w:color w:val="000000"/>
          <w:sz w:val="22"/>
          <w:szCs w:val="22"/>
        </w:rPr>
        <w:t xml:space="preserve">a </w:t>
      </w:r>
      <w:r>
        <w:rPr>
          <w:rFonts w:ascii="Arial" w:hAnsi="Arial" w:cs="Arial"/>
          <w:color w:val="000000"/>
          <w:sz w:val="22"/>
          <w:szCs w:val="22"/>
        </w:rPr>
        <w:t xml:space="preserve">sampling basis </w:t>
      </w:r>
      <w:r w:rsidR="00AC7528" w:rsidRPr="00AC7528">
        <w:rPr>
          <w:rFonts w:ascii="Arial" w:hAnsi="Arial" w:cs="Arial"/>
          <w:color w:val="000000"/>
          <w:sz w:val="22"/>
          <w:szCs w:val="22"/>
        </w:rPr>
        <w:t>the accuracy of the data used in the model, as well as performing an evaluation of</w:t>
      </w:r>
      <w:r>
        <w:rPr>
          <w:rFonts w:ascii="Arial" w:hAnsi="Arial" w:cs="Arial"/>
          <w:color w:val="000000"/>
          <w:sz w:val="22"/>
          <w:szCs w:val="22"/>
        </w:rPr>
        <w:t xml:space="preserve"> </w:t>
      </w:r>
      <w:r w:rsidR="00AC7528" w:rsidRPr="00AC7528">
        <w:rPr>
          <w:rFonts w:ascii="Arial" w:hAnsi="Arial" w:cs="Arial"/>
          <w:color w:val="000000"/>
          <w:sz w:val="22"/>
          <w:szCs w:val="22"/>
        </w:rPr>
        <w:t>other factors that affect the cashflow estimates</w:t>
      </w:r>
      <w:r>
        <w:rPr>
          <w:rFonts w:ascii="Arial" w:hAnsi="Arial" w:cs="Arial"/>
          <w:color w:val="000000"/>
          <w:sz w:val="22"/>
          <w:szCs w:val="22"/>
        </w:rPr>
        <w:t>,</w:t>
      </w:r>
      <w:r w:rsidR="00AC7528" w:rsidRPr="00AC7528">
        <w:rPr>
          <w:rFonts w:ascii="Arial" w:hAnsi="Arial" w:cs="Arial"/>
          <w:color w:val="000000"/>
          <w:sz w:val="22"/>
          <w:szCs w:val="22"/>
        </w:rPr>
        <w:t xml:space="preserve"> and </w:t>
      </w:r>
      <w:r>
        <w:rPr>
          <w:rFonts w:ascii="Arial" w:hAnsi="Arial" w:cs="Arial"/>
          <w:color w:val="000000"/>
          <w:sz w:val="22"/>
          <w:szCs w:val="22"/>
        </w:rPr>
        <w:t xml:space="preserve">testing </w:t>
      </w:r>
      <w:r w:rsidR="00AC7528" w:rsidRPr="00AC7528">
        <w:rPr>
          <w:rFonts w:ascii="Arial" w:hAnsi="Arial" w:cs="Arial"/>
          <w:color w:val="000000"/>
          <w:sz w:val="22"/>
          <w:szCs w:val="22"/>
        </w:rPr>
        <w:t>on</w:t>
      </w:r>
      <w:r w:rsidR="00E40683">
        <w:rPr>
          <w:rFonts w:ascii="Arial" w:hAnsi="Arial" w:cs="Arial"/>
          <w:color w:val="000000"/>
          <w:sz w:val="22"/>
          <w:szCs w:val="22"/>
        </w:rPr>
        <w:t xml:space="preserve"> a</w:t>
      </w:r>
      <w:r w:rsidR="00AC7528" w:rsidRPr="00AC7528">
        <w:rPr>
          <w:rFonts w:ascii="Arial" w:hAnsi="Arial" w:cs="Arial"/>
          <w:color w:val="000000"/>
          <w:sz w:val="22"/>
          <w:szCs w:val="22"/>
        </w:rPr>
        <w:t xml:space="preserve">  sampling basis</w:t>
      </w:r>
      <w:r>
        <w:rPr>
          <w:rFonts w:ascii="Arial" w:hAnsi="Arial" w:cs="Arial"/>
          <w:color w:val="000000"/>
          <w:sz w:val="22"/>
          <w:szCs w:val="22"/>
        </w:rPr>
        <w:t xml:space="preserve"> </w:t>
      </w:r>
      <w:r w:rsidR="00AC7528" w:rsidRPr="00AC7528">
        <w:rPr>
          <w:rFonts w:ascii="Arial" w:hAnsi="Arial" w:cs="Arial"/>
          <w:color w:val="000000"/>
          <w:sz w:val="22"/>
          <w:szCs w:val="22"/>
        </w:rPr>
        <w:t>the calculation of the credit</w:t>
      </w:r>
      <w:r w:rsidR="00AC7528" w:rsidRPr="00AC7528">
        <w:rPr>
          <w:rFonts w:ascii="Arial" w:hAnsi="Arial" w:cs="Arial"/>
          <w:color w:val="000000"/>
          <w:sz w:val="22"/>
          <w:szCs w:val="22"/>
          <w:cs/>
        </w:rPr>
        <w:t>-</w:t>
      </w:r>
      <w:r w:rsidR="00AC7528" w:rsidRPr="00AC7528">
        <w:rPr>
          <w:rFonts w:ascii="Arial" w:hAnsi="Arial" w:cs="Arial"/>
          <w:color w:val="000000"/>
          <w:sz w:val="22"/>
          <w:szCs w:val="22"/>
        </w:rPr>
        <w:t>adjusted effective interest rate to assess whether the recognition of interest income from loans receivable from purchase</w:t>
      </w:r>
      <w:r w:rsidR="002431F0">
        <w:rPr>
          <w:rFonts w:ascii="Arial" w:hAnsi="Arial" w:cs="Arial"/>
          <w:color w:val="000000"/>
          <w:sz w:val="22"/>
          <w:szCs w:val="22"/>
        </w:rPr>
        <w:t xml:space="preserve"> of</w:t>
      </w:r>
      <w:r w:rsidR="00AC7528" w:rsidRPr="00AC7528">
        <w:rPr>
          <w:rFonts w:ascii="Arial" w:hAnsi="Arial" w:cs="Arial"/>
          <w:color w:val="000000"/>
          <w:sz w:val="22"/>
          <w:szCs w:val="22"/>
        </w:rPr>
        <w:t xml:space="preserve"> accounts receivable is in compliance with  the Group’s policy.</w:t>
      </w:r>
    </w:p>
    <w:p w14:paraId="0BD81295" w14:textId="77777777" w:rsidR="002D129D" w:rsidRPr="00DE2C2A" w:rsidRDefault="004356CA" w:rsidP="00005E46">
      <w:pPr>
        <w:pStyle w:val="ListParagraph"/>
        <w:widowControl/>
        <w:numPr>
          <w:ilvl w:val="0"/>
          <w:numId w:val="2"/>
        </w:numPr>
        <w:overflowPunct/>
        <w:autoSpaceDE/>
        <w:autoSpaceDN/>
        <w:adjustRightInd/>
        <w:spacing w:before="120" w:after="120" w:line="380" w:lineRule="exact"/>
        <w:contextualSpacing w:val="0"/>
        <w:textAlignment w:val="auto"/>
        <w:rPr>
          <w:rFonts w:ascii="Arial" w:hAnsi="Arial" w:cs="Arial"/>
          <w:color w:val="000000"/>
          <w:sz w:val="22"/>
          <w:szCs w:val="22"/>
        </w:rPr>
      </w:pPr>
      <w:r w:rsidRPr="00DE2C2A">
        <w:rPr>
          <w:rFonts w:ascii="Arial" w:hAnsi="Arial" w:cs="Arial"/>
          <w:color w:val="000000"/>
          <w:sz w:val="22"/>
          <w:szCs w:val="22"/>
        </w:rPr>
        <w:t>Performing</w:t>
      </w:r>
      <w:r w:rsidR="002D129D" w:rsidRPr="00DE2C2A">
        <w:rPr>
          <w:rFonts w:ascii="Arial" w:hAnsi="Arial" w:cs="Arial"/>
          <w:color w:val="000000"/>
          <w:sz w:val="22"/>
          <w:szCs w:val="22"/>
        </w:rPr>
        <w:t xml:space="preserve"> analytical procedures on disaggregated data of </w:t>
      </w:r>
      <w:r w:rsidR="00ED1EC0">
        <w:rPr>
          <w:rFonts w:ascii="Arial" w:hAnsi="Arial" w:cs="Arial"/>
          <w:color w:val="000000"/>
          <w:sz w:val="22"/>
          <w:szCs w:val="22"/>
        </w:rPr>
        <w:t>interest income from loans receivable from</w:t>
      </w:r>
      <w:r w:rsidR="002D129D" w:rsidRPr="00DE2C2A">
        <w:rPr>
          <w:rFonts w:ascii="Arial" w:hAnsi="Arial" w:cs="Arial"/>
          <w:color w:val="000000"/>
          <w:sz w:val="22"/>
          <w:szCs w:val="22"/>
        </w:rPr>
        <w:t xml:space="preserve"> purchase </w:t>
      </w:r>
      <w:r w:rsidR="002431F0">
        <w:rPr>
          <w:rFonts w:ascii="Arial" w:hAnsi="Arial" w:cs="Arial"/>
          <w:color w:val="000000"/>
          <w:sz w:val="22"/>
          <w:szCs w:val="22"/>
        </w:rPr>
        <w:t xml:space="preserve">of </w:t>
      </w:r>
      <w:r w:rsidR="002D129D" w:rsidRPr="00DE2C2A">
        <w:rPr>
          <w:rFonts w:ascii="Arial" w:hAnsi="Arial" w:cs="Arial"/>
          <w:color w:val="000000"/>
          <w:sz w:val="22"/>
          <w:szCs w:val="22"/>
        </w:rPr>
        <w:t xml:space="preserve">accounts receivable by identifying the revenue recognition </w:t>
      </w:r>
      <w:proofErr w:type="gramStart"/>
      <w:r w:rsidR="002D129D" w:rsidRPr="00DE2C2A">
        <w:rPr>
          <w:rFonts w:ascii="Arial" w:hAnsi="Arial" w:cs="Arial"/>
          <w:color w:val="000000"/>
          <w:sz w:val="22"/>
          <w:szCs w:val="22"/>
        </w:rPr>
        <w:t>ratio, and</w:t>
      </w:r>
      <w:proofErr w:type="gramEnd"/>
      <w:r w:rsidR="002D129D" w:rsidRPr="00DE2C2A">
        <w:rPr>
          <w:rFonts w:ascii="Arial" w:hAnsi="Arial" w:cs="Arial"/>
          <w:color w:val="000000"/>
          <w:sz w:val="22"/>
          <w:szCs w:val="22"/>
        </w:rPr>
        <w:t xml:space="preserve"> comparing the actual cash inflows with the projected cash inflows to detect possible irregularities in revenue transactions throughout the period</w:t>
      </w:r>
      <w:r w:rsidR="00AC7528">
        <w:rPr>
          <w:rFonts w:ascii="Arial" w:hAnsi="Arial" w:cs="Arial"/>
          <w:color w:val="000000"/>
          <w:sz w:val="22"/>
          <w:szCs w:val="22"/>
        </w:rPr>
        <w:t xml:space="preserve"> and </w:t>
      </w:r>
      <w:r w:rsidR="002431F0">
        <w:rPr>
          <w:rFonts w:ascii="Arial" w:hAnsi="Arial" w:cs="Arial"/>
          <w:color w:val="000000"/>
          <w:sz w:val="22"/>
          <w:szCs w:val="22"/>
        </w:rPr>
        <w:t>testing</w:t>
      </w:r>
      <w:r w:rsidR="00AC7528">
        <w:rPr>
          <w:rFonts w:ascii="Arial" w:hAnsi="Arial" w:cs="Arial"/>
          <w:color w:val="000000"/>
          <w:sz w:val="22"/>
          <w:szCs w:val="22"/>
        </w:rPr>
        <w:t>, significant adjustments made through journal vouchers</w:t>
      </w:r>
      <w:r w:rsidR="002431F0">
        <w:rPr>
          <w:rFonts w:ascii="Arial" w:hAnsi="Arial" w:cs="Arial"/>
          <w:color w:val="000000"/>
          <w:sz w:val="22"/>
          <w:szCs w:val="22"/>
        </w:rPr>
        <w:t xml:space="preserve"> on a sampling basis</w:t>
      </w:r>
      <w:r w:rsidR="002D129D" w:rsidRPr="00DE2C2A">
        <w:rPr>
          <w:rFonts w:ascii="Arial" w:hAnsi="Arial" w:cs="Arial"/>
          <w:color w:val="000000"/>
          <w:sz w:val="22"/>
          <w:szCs w:val="22"/>
        </w:rPr>
        <w:t>.</w:t>
      </w:r>
    </w:p>
    <w:p w14:paraId="7B4D91FA" w14:textId="4E31F9B2" w:rsidR="002D129D" w:rsidRPr="00DE2C2A" w:rsidRDefault="002D129D" w:rsidP="00005E46">
      <w:pPr>
        <w:spacing w:before="240" w:after="120" w:line="380" w:lineRule="exact"/>
        <w:rPr>
          <w:rFonts w:ascii="Arial" w:hAnsi="Arial" w:cs="Arial"/>
          <w:b/>
          <w:bCs/>
          <w:color w:val="000000"/>
          <w:sz w:val="22"/>
          <w:szCs w:val="22"/>
        </w:rPr>
      </w:pPr>
      <w:r w:rsidRPr="00DE2C2A">
        <w:rPr>
          <w:rFonts w:ascii="Arial" w:hAnsi="Arial" w:cs="Arial"/>
          <w:b/>
          <w:bCs/>
          <w:color w:val="000000"/>
          <w:sz w:val="22"/>
          <w:szCs w:val="22"/>
        </w:rPr>
        <w:t xml:space="preserve">Allowance for </w:t>
      </w:r>
      <w:r w:rsidR="00611E3A">
        <w:rPr>
          <w:rFonts w:ascii="Arial" w:hAnsi="Arial" w:cs="Arial"/>
          <w:b/>
          <w:bCs/>
          <w:color w:val="000000"/>
          <w:sz w:val="22"/>
          <w:szCs w:val="22"/>
        </w:rPr>
        <w:t xml:space="preserve">expected credit loss of loans receivable from purchase of accounts </w:t>
      </w:r>
      <w:proofErr w:type="gramStart"/>
      <w:r w:rsidR="00611E3A">
        <w:rPr>
          <w:rFonts w:ascii="Arial" w:hAnsi="Arial" w:cs="Arial"/>
          <w:b/>
          <w:bCs/>
          <w:color w:val="000000"/>
          <w:sz w:val="22"/>
          <w:szCs w:val="22"/>
        </w:rPr>
        <w:t>receivable</w:t>
      </w:r>
      <w:proofErr w:type="gramEnd"/>
      <w:r w:rsidRPr="00DE2C2A">
        <w:rPr>
          <w:rFonts w:ascii="Arial" w:hAnsi="Arial" w:cs="Arial"/>
          <w:b/>
          <w:bCs/>
          <w:color w:val="000000"/>
          <w:sz w:val="22"/>
          <w:szCs w:val="22"/>
        </w:rPr>
        <w:t xml:space="preserve"> </w:t>
      </w:r>
    </w:p>
    <w:p w14:paraId="69E61855" w14:textId="16A1A8B8" w:rsidR="00AC7528" w:rsidRDefault="00AC7528" w:rsidP="00005E46">
      <w:pPr>
        <w:pStyle w:val="ps-000-normal"/>
        <w:spacing w:before="120" w:line="380" w:lineRule="exact"/>
        <w:rPr>
          <w:lang w:val="en-GB"/>
        </w:rPr>
      </w:pPr>
      <w:r>
        <w:rPr>
          <w:rFonts w:ascii="Arial" w:hAnsi="Arial" w:cs="Angsana New"/>
          <w:sz w:val="22"/>
          <w:szCs w:val="22"/>
        </w:rPr>
        <w:t xml:space="preserve">As discussed in Notes </w:t>
      </w:r>
      <w:r w:rsidR="000240CF">
        <w:rPr>
          <w:rFonts w:ascii="Arial" w:hAnsi="Arial" w:cs="Angsana New"/>
          <w:sz w:val="22"/>
          <w:szCs w:val="22"/>
        </w:rPr>
        <w:t>1</w:t>
      </w:r>
      <w:r w:rsidR="00185E94">
        <w:rPr>
          <w:rFonts w:ascii="Arial" w:hAnsi="Arial" w:cs="Angsana New"/>
          <w:sz w:val="22"/>
          <w:szCs w:val="22"/>
        </w:rPr>
        <w:t>3</w:t>
      </w:r>
      <w:r>
        <w:rPr>
          <w:rFonts w:ascii="Arial" w:hAnsi="Arial" w:cs="Angsana New"/>
          <w:sz w:val="22"/>
          <w:szCs w:val="22"/>
        </w:rPr>
        <w:t xml:space="preserve"> to</w:t>
      </w:r>
      <w:r w:rsidR="001C037B">
        <w:rPr>
          <w:rFonts w:ascii="Arial" w:hAnsi="Arial" w:cs="Angsana New"/>
          <w:sz w:val="22"/>
          <w:szCs w:val="22"/>
        </w:rPr>
        <w:t xml:space="preserve"> </w:t>
      </w:r>
      <w:r>
        <w:rPr>
          <w:rFonts w:ascii="Arial" w:hAnsi="Arial" w:cs="Angsana New"/>
          <w:sz w:val="22"/>
          <w:szCs w:val="22"/>
        </w:rPr>
        <w:t xml:space="preserve">the </w:t>
      </w:r>
      <w:r w:rsidR="001C037B">
        <w:rPr>
          <w:rFonts w:ascii="Arial" w:hAnsi="Arial" w:cs="Angsana New"/>
          <w:sz w:val="22"/>
          <w:szCs w:val="22"/>
        </w:rPr>
        <w:t xml:space="preserve">consolidated </w:t>
      </w:r>
      <w:r>
        <w:rPr>
          <w:rFonts w:ascii="Arial" w:hAnsi="Arial" w:cs="Angsana New"/>
          <w:sz w:val="22"/>
          <w:szCs w:val="22"/>
        </w:rPr>
        <w:t>financial statements,</w:t>
      </w:r>
      <w:r>
        <w:rPr>
          <w:rFonts w:ascii="Arial" w:hAnsi="Arial" w:cs="Arial"/>
          <w:sz w:val="22"/>
          <w:szCs w:val="22"/>
        </w:rPr>
        <w:t xml:space="preserve"> the </w:t>
      </w:r>
      <w:r w:rsidR="00E553A4">
        <w:rPr>
          <w:rFonts w:ascii="Arial" w:hAnsi="Arial" w:cs="Arial"/>
          <w:sz w:val="22"/>
          <w:szCs w:val="22"/>
        </w:rPr>
        <w:t>Group</w:t>
      </w:r>
      <w:r>
        <w:rPr>
          <w:rFonts w:ascii="Arial" w:hAnsi="Arial" w:cs="Arial"/>
          <w:sz w:val="22"/>
          <w:szCs w:val="22"/>
        </w:rPr>
        <w:t xml:space="preserve"> has net loans </w:t>
      </w:r>
      <w:r w:rsidR="002431F0">
        <w:rPr>
          <w:rFonts w:ascii="Arial" w:hAnsi="Arial" w:cs="Arial"/>
          <w:sz w:val="22"/>
          <w:szCs w:val="22"/>
        </w:rPr>
        <w:t xml:space="preserve">receivable </w:t>
      </w:r>
      <w:r w:rsidR="00E40683">
        <w:rPr>
          <w:rFonts w:ascii="Arial" w:hAnsi="Arial" w:cs="Arial"/>
          <w:sz w:val="22"/>
          <w:szCs w:val="22"/>
        </w:rPr>
        <w:t>from</w:t>
      </w:r>
      <w:r w:rsidR="002431F0">
        <w:rPr>
          <w:rFonts w:ascii="Arial" w:hAnsi="Arial" w:cs="Arial"/>
          <w:sz w:val="22"/>
          <w:szCs w:val="22"/>
        </w:rPr>
        <w:t xml:space="preserve"> </w:t>
      </w:r>
      <w:r>
        <w:rPr>
          <w:rFonts w:ascii="Arial" w:hAnsi="Arial" w:cs="Arial"/>
          <w:sz w:val="22"/>
          <w:szCs w:val="22"/>
        </w:rPr>
        <w:t xml:space="preserve">purchase of </w:t>
      </w:r>
      <w:r w:rsidR="002431F0">
        <w:rPr>
          <w:rFonts w:ascii="Arial" w:hAnsi="Arial" w:cs="Arial"/>
          <w:sz w:val="22"/>
          <w:szCs w:val="22"/>
        </w:rPr>
        <w:t>account</w:t>
      </w:r>
      <w:r w:rsidR="00C352BD">
        <w:rPr>
          <w:rFonts w:ascii="Arial" w:hAnsi="Arial" w:cs="Arial"/>
          <w:sz w:val="22"/>
          <w:szCs w:val="22"/>
        </w:rPr>
        <w:t>s</w:t>
      </w:r>
      <w:r w:rsidR="002431F0">
        <w:rPr>
          <w:rFonts w:ascii="Arial" w:hAnsi="Arial" w:cs="Arial"/>
          <w:sz w:val="22"/>
          <w:szCs w:val="22"/>
        </w:rPr>
        <w:t xml:space="preserve"> </w:t>
      </w:r>
      <w:r>
        <w:rPr>
          <w:rFonts w:ascii="Arial" w:hAnsi="Arial" w:cs="Arial"/>
          <w:sz w:val="22"/>
          <w:szCs w:val="22"/>
        </w:rPr>
        <w:t xml:space="preserve">receivable and accrued interest receivables amounting to Baht </w:t>
      </w:r>
      <w:r w:rsidR="000240CF">
        <w:rPr>
          <w:rFonts w:ascii="Arial" w:hAnsi="Arial" w:cs="Browallia New"/>
          <w:sz w:val="22"/>
          <w:szCs w:val="28"/>
        </w:rPr>
        <w:t>22,</w:t>
      </w:r>
      <w:r w:rsidR="00341DE5">
        <w:rPr>
          <w:rFonts w:ascii="Arial" w:hAnsi="Arial" w:cs="Browallia New"/>
          <w:sz w:val="22"/>
          <w:szCs w:val="28"/>
        </w:rPr>
        <w:t>899</w:t>
      </w:r>
      <w:r>
        <w:rPr>
          <w:rFonts w:ascii="Arial" w:hAnsi="Arial" w:cs="Arial"/>
          <w:sz w:val="22"/>
          <w:szCs w:val="22"/>
        </w:rPr>
        <w:t xml:space="preserve"> million </w:t>
      </w:r>
      <w:r w:rsidR="00E553A4">
        <w:rPr>
          <w:rFonts w:ascii="Arial" w:hAnsi="Arial" w:cs="Angsana New"/>
          <w:sz w:val="22"/>
          <w:szCs w:val="22"/>
        </w:rPr>
        <w:t>(</w:t>
      </w:r>
      <w:r>
        <w:rPr>
          <w:rFonts w:ascii="Arial" w:hAnsi="Arial" w:cs="Arial"/>
          <w:sz w:val="22"/>
          <w:szCs w:val="22"/>
        </w:rPr>
        <w:t xml:space="preserve">representing </w:t>
      </w:r>
      <w:r w:rsidR="00790FC6">
        <w:rPr>
          <w:rFonts w:ascii="Arial" w:hAnsi="Arial" w:cs="Arial"/>
          <w:sz w:val="22"/>
          <w:szCs w:val="22"/>
        </w:rPr>
        <w:t>5</w:t>
      </w:r>
      <w:r w:rsidR="00664DD4">
        <w:rPr>
          <w:rFonts w:ascii="Arial" w:hAnsi="Arial" w:cs="Arial"/>
          <w:sz w:val="22"/>
          <w:szCs w:val="22"/>
        </w:rPr>
        <w:t>4</w:t>
      </w:r>
      <w:r>
        <w:rPr>
          <w:rFonts w:ascii="Arial" w:hAnsi="Arial" w:cs="Arial"/>
          <w:sz w:val="22"/>
          <w:szCs w:val="22"/>
        </w:rPr>
        <w:t xml:space="preserve"> percent of total assets</w:t>
      </w:r>
      <w:r w:rsidR="00E553A4">
        <w:rPr>
          <w:rFonts w:ascii="Arial" w:hAnsi="Arial" w:cs="Arial"/>
          <w:sz w:val="22"/>
          <w:szCs w:val="22"/>
        </w:rPr>
        <w:t>)</w:t>
      </w:r>
      <w:r>
        <w:rPr>
          <w:rFonts w:ascii="Arial" w:hAnsi="Arial" w:cs="Angsana New" w:hint="cs"/>
          <w:sz w:val="22"/>
          <w:szCs w:val="22"/>
          <w:cs/>
        </w:rPr>
        <w:t xml:space="preserve"> </w:t>
      </w:r>
      <w:r>
        <w:rPr>
          <w:rFonts w:ascii="Arial" w:hAnsi="Arial" w:cs="Arial"/>
          <w:sz w:val="22"/>
          <w:szCs w:val="22"/>
        </w:rPr>
        <w:t xml:space="preserve">and allowance for expected credit losses amounting to Baht </w:t>
      </w:r>
      <w:r w:rsidR="000240CF">
        <w:rPr>
          <w:rFonts w:ascii="Arial" w:hAnsi="Arial" w:cs="Arial"/>
          <w:sz w:val="22"/>
          <w:szCs w:val="22"/>
        </w:rPr>
        <w:t>1,</w:t>
      </w:r>
      <w:r w:rsidR="00341DE5">
        <w:rPr>
          <w:rFonts w:ascii="Arial" w:hAnsi="Arial" w:cs="Arial"/>
          <w:sz w:val="22"/>
          <w:szCs w:val="22"/>
        </w:rPr>
        <w:t>074</w:t>
      </w:r>
      <w:r>
        <w:rPr>
          <w:rFonts w:ascii="Arial" w:hAnsi="Arial" w:cs="Arial"/>
          <w:sz w:val="22"/>
          <w:szCs w:val="22"/>
        </w:rPr>
        <w:t xml:space="preserve"> million</w:t>
      </w:r>
      <w:r w:rsidR="002431F0">
        <w:rPr>
          <w:rFonts w:ascii="Arial" w:hAnsi="Arial" w:cs="Arial"/>
          <w:sz w:val="22"/>
          <w:szCs w:val="22"/>
        </w:rPr>
        <w:t>.</w:t>
      </w:r>
      <w:r>
        <w:t xml:space="preserve"> </w:t>
      </w:r>
      <w:r w:rsidR="002431F0">
        <w:t>T</w:t>
      </w:r>
      <w:r>
        <w:rPr>
          <w:rFonts w:ascii="Arial" w:hAnsi="Arial" w:cs="Angsana New"/>
          <w:sz w:val="22"/>
          <w:szCs w:val="22"/>
        </w:rPr>
        <w:t xml:space="preserve">he estimation of allowance for expected credit losses of loans receivable from purchase of accounts receivable </w:t>
      </w:r>
      <w:r>
        <w:rPr>
          <w:rFonts w:ascii="Arial" w:hAnsi="Arial" w:cs="Arial"/>
          <w:sz w:val="22"/>
          <w:szCs w:val="22"/>
        </w:rPr>
        <w:t>requires the development of a</w:t>
      </w:r>
      <w:r>
        <w:rPr>
          <w:rFonts w:ascii="Arial" w:hAnsi="Arial" w:cs="Angsana New" w:hint="cs"/>
          <w:sz w:val="22"/>
          <w:szCs w:val="22"/>
          <w:cs/>
        </w:rPr>
        <w:t xml:space="preserve"> </w:t>
      </w:r>
      <w:r>
        <w:rPr>
          <w:rFonts w:ascii="Arial" w:hAnsi="Arial" w:cs="Arial"/>
          <w:sz w:val="22"/>
          <w:szCs w:val="22"/>
        </w:rPr>
        <w:t>model</w:t>
      </w:r>
      <w:r>
        <w:rPr>
          <w:rFonts w:ascii="Arial" w:hAnsi="Arial" w:cs="Angsana New" w:hint="cs"/>
          <w:sz w:val="22"/>
          <w:szCs w:val="22"/>
          <w:cs/>
        </w:rPr>
        <w:t xml:space="preserve"> </w:t>
      </w:r>
      <w:r>
        <w:rPr>
          <w:rFonts w:ascii="Arial" w:hAnsi="Arial" w:cs="Arial"/>
          <w:sz w:val="22"/>
          <w:szCs w:val="22"/>
        </w:rPr>
        <w:t>for</w:t>
      </w:r>
      <w:r>
        <w:rPr>
          <w:rFonts w:ascii="Arial" w:hAnsi="Arial" w:cs="Angsana New" w:hint="cs"/>
          <w:sz w:val="22"/>
          <w:szCs w:val="22"/>
          <w:cs/>
        </w:rPr>
        <w:t xml:space="preserve"> </w:t>
      </w:r>
      <w:r>
        <w:rPr>
          <w:rFonts w:ascii="Arial" w:hAnsi="Arial" w:cs="Arial"/>
          <w:sz w:val="22"/>
          <w:szCs w:val="22"/>
        </w:rPr>
        <w:t>complex data sets and assumptions</w:t>
      </w:r>
      <w:r w:rsidR="002431F0">
        <w:rPr>
          <w:rFonts w:ascii="Arial" w:hAnsi="Arial" w:cs="Angsana New"/>
          <w:sz w:val="22"/>
          <w:szCs w:val="22"/>
        </w:rPr>
        <w:t xml:space="preserve"> </w:t>
      </w:r>
      <w:proofErr w:type="gramStart"/>
      <w:r w:rsidR="002431F0">
        <w:rPr>
          <w:rFonts w:ascii="Arial" w:hAnsi="Arial" w:cs="Angsana New"/>
          <w:sz w:val="22"/>
          <w:szCs w:val="22"/>
        </w:rPr>
        <w:t>in order to</w:t>
      </w:r>
      <w:proofErr w:type="gramEnd"/>
      <w:r w:rsidR="002431F0">
        <w:rPr>
          <w:rFonts w:ascii="Arial" w:hAnsi="Arial" w:cs="Angsana New"/>
          <w:sz w:val="22"/>
          <w:szCs w:val="22"/>
        </w:rPr>
        <w:t xml:space="preserve"> project </w:t>
      </w:r>
      <w:r>
        <w:rPr>
          <w:rFonts w:ascii="Arial" w:hAnsi="Arial" w:cs="Arial"/>
          <w:sz w:val="22"/>
          <w:szCs w:val="22"/>
        </w:rPr>
        <w:t>expected credit losses</w:t>
      </w:r>
      <w:r>
        <w:rPr>
          <w:rFonts w:ascii="Arial" w:hAnsi="Arial" w:cs="Angsana New"/>
          <w:sz w:val="22"/>
          <w:szCs w:val="22"/>
        </w:rPr>
        <w:t xml:space="preserve"> to be incurred in future. Therefore, the management is required to exercise judgment in data analysis, determining the basis and setting </w:t>
      </w:r>
      <w:r w:rsidR="002431F0">
        <w:rPr>
          <w:rFonts w:ascii="Arial" w:hAnsi="Arial" w:cs="Angsana New"/>
          <w:sz w:val="22"/>
          <w:szCs w:val="22"/>
        </w:rPr>
        <w:t xml:space="preserve">a </w:t>
      </w:r>
      <w:r>
        <w:rPr>
          <w:rFonts w:ascii="Arial" w:hAnsi="Arial" w:cs="Angsana New"/>
          <w:sz w:val="22"/>
          <w:szCs w:val="22"/>
        </w:rPr>
        <w:t xml:space="preserve">policy to be </w:t>
      </w:r>
      <w:r w:rsidR="002431F0">
        <w:rPr>
          <w:rFonts w:ascii="Arial" w:hAnsi="Arial" w:cs="Angsana New"/>
          <w:sz w:val="22"/>
          <w:szCs w:val="22"/>
        </w:rPr>
        <w:t>applied</w:t>
      </w:r>
      <w:r>
        <w:rPr>
          <w:rFonts w:ascii="Arial" w:hAnsi="Arial" w:cs="Angsana New"/>
          <w:sz w:val="22"/>
          <w:szCs w:val="22"/>
        </w:rPr>
        <w:t xml:space="preserve"> in calculating the allowance for expected credit losses, the methodology for determining the allowance, the estimation of credit losses expected to be incurred base</w:t>
      </w:r>
      <w:r w:rsidR="00E40683">
        <w:rPr>
          <w:rFonts w:ascii="Arial" w:hAnsi="Arial" w:cs="Angsana New"/>
          <w:sz w:val="22"/>
          <w:szCs w:val="22"/>
        </w:rPr>
        <w:t>d</w:t>
      </w:r>
      <w:r>
        <w:rPr>
          <w:rFonts w:ascii="Arial" w:hAnsi="Arial" w:cs="Angsana New"/>
          <w:sz w:val="22"/>
          <w:szCs w:val="22"/>
        </w:rPr>
        <w:t xml:space="preserve"> on expected future net cash inflows from debtors. As the amount of loans receivable from purchase of accounts receivable is significant to the financial statements, I focused my audit on the adequacy</w:t>
      </w:r>
      <w:r w:rsidR="00E553A4">
        <w:rPr>
          <w:rFonts w:ascii="Arial" w:hAnsi="Arial" w:cs="Angsana New"/>
          <w:sz w:val="22"/>
          <w:szCs w:val="22"/>
        </w:rPr>
        <w:t xml:space="preserve"> </w:t>
      </w:r>
      <w:r>
        <w:rPr>
          <w:rFonts w:ascii="Arial" w:hAnsi="Arial" w:cs="Angsana New"/>
          <w:sz w:val="22"/>
          <w:szCs w:val="22"/>
        </w:rPr>
        <w:t>of the allowance for expected credit losses</w:t>
      </w:r>
      <w:r w:rsidR="002431F0">
        <w:rPr>
          <w:rFonts w:ascii="Arial" w:hAnsi="Arial" w:cs="Angsana New"/>
          <w:sz w:val="22"/>
          <w:szCs w:val="22"/>
        </w:rPr>
        <w:t xml:space="preserve"> of loans receivable from purchases of accounts receivable</w:t>
      </w:r>
      <w:r>
        <w:rPr>
          <w:rFonts w:ascii="Arial" w:hAnsi="Arial" w:cs="Angsana New"/>
          <w:sz w:val="22"/>
          <w:szCs w:val="22"/>
        </w:rPr>
        <w:t>.</w:t>
      </w:r>
    </w:p>
    <w:p w14:paraId="3B40601A" w14:textId="77777777" w:rsidR="002D129D" w:rsidRPr="00DE2C2A" w:rsidRDefault="002D129D" w:rsidP="00005E46">
      <w:pPr>
        <w:spacing w:before="120" w:after="120" w:line="380" w:lineRule="exact"/>
        <w:rPr>
          <w:rFonts w:ascii="Arial" w:hAnsi="Arial" w:cs="Arial"/>
          <w:b/>
          <w:bCs/>
          <w:i/>
          <w:iCs/>
          <w:color w:val="000000"/>
          <w:sz w:val="22"/>
          <w:szCs w:val="22"/>
        </w:rPr>
      </w:pPr>
      <w:r w:rsidRPr="00DE2C2A">
        <w:rPr>
          <w:rFonts w:ascii="Arial" w:hAnsi="Arial" w:cs="Arial"/>
          <w:color w:val="000000"/>
          <w:sz w:val="22"/>
          <w:szCs w:val="22"/>
        </w:rPr>
        <w:t xml:space="preserve">I have performed audit procedures on the allowance for </w:t>
      </w:r>
      <w:r w:rsidR="00AC7528">
        <w:rPr>
          <w:rFonts w:ascii="Arial" w:hAnsi="Arial" w:cs="Arial"/>
          <w:color w:val="000000"/>
          <w:sz w:val="22"/>
          <w:szCs w:val="22"/>
        </w:rPr>
        <w:t>expected credit</w:t>
      </w:r>
      <w:r w:rsidRPr="00DE2C2A">
        <w:rPr>
          <w:rFonts w:ascii="Arial" w:hAnsi="Arial" w:cs="Arial"/>
          <w:color w:val="000000"/>
          <w:sz w:val="22"/>
          <w:szCs w:val="22"/>
        </w:rPr>
        <w:t xml:space="preserve"> losses as follows:</w:t>
      </w:r>
    </w:p>
    <w:p w14:paraId="2FB39C83" w14:textId="77777777" w:rsidR="002D129D" w:rsidRPr="00DE2C2A" w:rsidRDefault="00BD6727" w:rsidP="00005E46">
      <w:pPr>
        <w:pStyle w:val="ListParagraph"/>
        <w:widowControl/>
        <w:numPr>
          <w:ilvl w:val="0"/>
          <w:numId w:val="1"/>
        </w:numPr>
        <w:overflowPunct/>
        <w:autoSpaceDE/>
        <w:autoSpaceDN/>
        <w:adjustRightInd/>
        <w:spacing w:before="120" w:after="120" w:line="380" w:lineRule="exact"/>
        <w:contextualSpacing w:val="0"/>
        <w:textAlignment w:val="auto"/>
        <w:rPr>
          <w:rFonts w:ascii="Arial" w:hAnsi="Arial" w:cs="Arial"/>
          <w:color w:val="000000"/>
          <w:sz w:val="22"/>
          <w:szCs w:val="22"/>
        </w:rPr>
      </w:pPr>
      <w:r w:rsidRPr="00DE2C2A">
        <w:rPr>
          <w:rFonts w:ascii="Arial" w:hAnsi="Arial" w:cs="Arial"/>
          <w:color w:val="000000"/>
          <w:sz w:val="22"/>
          <w:szCs w:val="22"/>
        </w:rPr>
        <w:t>Gaining</w:t>
      </w:r>
      <w:r w:rsidR="002D129D" w:rsidRPr="00DE2C2A">
        <w:rPr>
          <w:rFonts w:ascii="Arial" w:hAnsi="Arial" w:cs="Arial"/>
          <w:color w:val="000000"/>
          <w:sz w:val="22"/>
          <w:szCs w:val="22"/>
        </w:rPr>
        <w:t xml:space="preserve"> an understanding of </w:t>
      </w:r>
      <w:r w:rsidR="00AC7528">
        <w:rPr>
          <w:rFonts w:ascii="Arial" w:hAnsi="Arial" w:cs="Arial"/>
          <w:color w:val="000000"/>
          <w:sz w:val="22"/>
          <w:szCs w:val="22"/>
        </w:rPr>
        <w:t xml:space="preserve">the assumptions applied in the development of the model, </w:t>
      </w:r>
      <w:r w:rsidR="002D129D" w:rsidRPr="00DE2C2A">
        <w:rPr>
          <w:rFonts w:ascii="Arial" w:hAnsi="Arial" w:cs="Arial"/>
          <w:color w:val="000000"/>
          <w:sz w:val="22"/>
          <w:szCs w:val="22"/>
        </w:rPr>
        <w:t xml:space="preserve">the procedures for estimating and recording the allowance for </w:t>
      </w:r>
      <w:r w:rsidR="00AC7528">
        <w:rPr>
          <w:rFonts w:ascii="Arial" w:hAnsi="Arial" w:cs="Arial"/>
          <w:color w:val="000000"/>
          <w:sz w:val="22"/>
          <w:szCs w:val="22"/>
        </w:rPr>
        <w:t xml:space="preserve">expected credit </w:t>
      </w:r>
      <w:proofErr w:type="gramStart"/>
      <w:r w:rsidR="00AC7528">
        <w:rPr>
          <w:rFonts w:ascii="Arial" w:hAnsi="Arial" w:cs="Arial"/>
          <w:color w:val="000000"/>
          <w:sz w:val="22"/>
          <w:szCs w:val="22"/>
        </w:rPr>
        <w:t>losses</w:t>
      </w:r>
      <w:r w:rsidR="00E553A4">
        <w:rPr>
          <w:rFonts w:ascii="Arial" w:hAnsi="Arial" w:cs="Arial"/>
          <w:color w:val="000000"/>
          <w:sz w:val="22"/>
          <w:szCs w:val="22"/>
        </w:rPr>
        <w:t>,</w:t>
      </w:r>
      <w:r w:rsidR="002D129D" w:rsidRPr="00DE2C2A">
        <w:rPr>
          <w:rFonts w:ascii="Arial" w:hAnsi="Arial" w:cs="Arial"/>
          <w:color w:val="000000"/>
          <w:sz w:val="22"/>
          <w:szCs w:val="22"/>
        </w:rPr>
        <w:t xml:space="preserve"> and</w:t>
      </w:r>
      <w:proofErr w:type="gramEnd"/>
      <w:r w:rsidR="002D129D" w:rsidRPr="00DE2C2A">
        <w:rPr>
          <w:rFonts w:ascii="Arial" w:hAnsi="Arial" w:cs="Arial"/>
          <w:color w:val="000000"/>
          <w:sz w:val="22"/>
          <w:szCs w:val="22"/>
        </w:rPr>
        <w:t xml:space="preserve"> </w:t>
      </w:r>
      <w:r w:rsidRPr="00DE2C2A">
        <w:rPr>
          <w:rFonts w:ascii="Arial" w:hAnsi="Arial" w:cs="Arial"/>
          <w:color w:val="000000"/>
          <w:sz w:val="22"/>
          <w:szCs w:val="22"/>
        </w:rPr>
        <w:t>assessing</w:t>
      </w:r>
      <w:r w:rsidR="002D129D" w:rsidRPr="00DE2C2A">
        <w:rPr>
          <w:rFonts w:ascii="Arial" w:hAnsi="Arial" w:cs="Arial"/>
          <w:color w:val="000000"/>
          <w:sz w:val="22"/>
          <w:szCs w:val="22"/>
        </w:rPr>
        <w:t xml:space="preserve"> </w:t>
      </w:r>
      <w:r w:rsidR="002431F0">
        <w:rPr>
          <w:rFonts w:ascii="Arial" w:hAnsi="Arial" w:cs="Arial"/>
          <w:color w:val="000000"/>
          <w:sz w:val="22"/>
          <w:szCs w:val="22"/>
        </w:rPr>
        <w:t>the basis and policy on setting up the allowance for expected credit losses</w:t>
      </w:r>
      <w:r w:rsidR="002D129D" w:rsidRPr="00DE2C2A">
        <w:rPr>
          <w:rFonts w:ascii="Arial" w:hAnsi="Arial" w:cs="Arial"/>
          <w:color w:val="000000"/>
          <w:sz w:val="22"/>
          <w:szCs w:val="22"/>
        </w:rPr>
        <w:t>, and the calculation</w:t>
      </w:r>
      <w:r w:rsidR="00377387">
        <w:rPr>
          <w:rFonts w:ascii="Arial" w:hAnsi="Arial" w:cs="Arial"/>
          <w:color w:val="000000"/>
          <w:sz w:val="22"/>
          <w:szCs w:val="22"/>
        </w:rPr>
        <w:t xml:space="preserve"> method</w:t>
      </w:r>
      <w:r w:rsidR="002D129D" w:rsidRPr="00DE2C2A">
        <w:rPr>
          <w:rFonts w:ascii="Arial" w:hAnsi="Arial" w:cs="Arial"/>
          <w:color w:val="000000"/>
          <w:sz w:val="22"/>
          <w:szCs w:val="22"/>
        </w:rPr>
        <w:t xml:space="preserve"> of allowance for </w:t>
      </w:r>
      <w:r w:rsidR="00AC7528">
        <w:rPr>
          <w:rFonts w:ascii="Arial" w:hAnsi="Arial" w:cs="Arial"/>
          <w:color w:val="000000"/>
          <w:sz w:val="22"/>
          <w:szCs w:val="22"/>
        </w:rPr>
        <w:t>expected credit losses</w:t>
      </w:r>
      <w:r w:rsidR="002D129D" w:rsidRPr="00DE2C2A">
        <w:rPr>
          <w:rFonts w:ascii="Arial" w:hAnsi="Arial" w:cs="Arial"/>
          <w:color w:val="000000"/>
          <w:sz w:val="22"/>
          <w:szCs w:val="22"/>
        </w:rPr>
        <w:t xml:space="preserve">. </w:t>
      </w:r>
    </w:p>
    <w:p w14:paraId="188829FB" w14:textId="77777777" w:rsidR="002D129D" w:rsidRPr="00DE2C2A" w:rsidRDefault="002D129D" w:rsidP="00005E46">
      <w:pPr>
        <w:pStyle w:val="ListParagraph"/>
        <w:widowControl/>
        <w:numPr>
          <w:ilvl w:val="0"/>
          <w:numId w:val="1"/>
        </w:numPr>
        <w:overflowPunct/>
        <w:autoSpaceDE/>
        <w:autoSpaceDN/>
        <w:adjustRightInd/>
        <w:spacing w:before="120" w:after="120" w:line="380" w:lineRule="exact"/>
        <w:contextualSpacing w:val="0"/>
        <w:textAlignment w:val="auto"/>
        <w:rPr>
          <w:rFonts w:ascii="Arial" w:hAnsi="Arial" w:cs="Arial"/>
          <w:color w:val="000000"/>
          <w:sz w:val="22"/>
          <w:szCs w:val="22"/>
        </w:rPr>
      </w:pPr>
      <w:r w:rsidRPr="00DE2C2A">
        <w:rPr>
          <w:rFonts w:ascii="Arial" w:hAnsi="Arial" w:cs="Arial"/>
          <w:color w:val="000000"/>
          <w:sz w:val="22"/>
          <w:szCs w:val="22"/>
        </w:rPr>
        <w:lastRenderedPageBreak/>
        <w:t>A</w:t>
      </w:r>
      <w:r w:rsidR="004356CA" w:rsidRPr="00DE2C2A">
        <w:rPr>
          <w:rFonts w:ascii="Arial" w:hAnsi="Arial" w:cs="Arial"/>
          <w:color w:val="000000"/>
          <w:sz w:val="22"/>
          <w:szCs w:val="22"/>
        </w:rPr>
        <w:t>ssessing</w:t>
      </w:r>
      <w:r w:rsidRPr="00DE2C2A">
        <w:rPr>
          <w:rFonts w:ascii="Arial" w:hAnsi="Arial" w:cs="Arial"/>
          <w:color w:val="000000"/>
          <w:sz w:val="22"/>
          <w:szCs w:val="22"/>
        </w:rPr>
        <w:t xml:space="preserve"> </w:t>
      </w:r>
      <w:r w:rsidR="00AC7528">
        <w:rPr>
          <w:rFonts w:ascii="Arial" w:hAnsi="Arial" w:cs="Arial"/>
          <w:color w:val="000000"/>
          <w:sz w:val="22"/>
          <w:szCs w:val="22"/>
        </w:rPr>
        <w:t>and testing on a sampling basis</w:t>
      </w:r>
      <w:r w:rsidRPr="00DE2C2A">
        <w:rPr>
          <w:rFonts w:ascii="Arial" w:hAnsi="Arial" w:cs="Arial"/>
          <w:color w:val="000000"/>
          <w:sz w:val="22"/>
          <w:szCs w:val="22"/>
        </w:rPr>
        <w:t xml:space="preserve"> </w:t>
      </w:r>
      <w:r w:rsidR="00BD6727" w:rsidRPr="00DE2C2A">
        <w:rPr>
          <w:rFonts w:ascii="Arial" w:hAnsi="Arial" w:cs="Arial"/>
          <w:color w:val="000000"/>
          <w:sz w:val="22"/>
          <w:szCs w:val="22"/>
        </w:rPr>
        <w:t xml:space="preserve">the </w:t>
      </w:r>
      <w:r w:rsidR="00D154FE">
        <w:rPr>
          <w:rFonts w:ascii="Arial" w:hAnsi="Arial" w:cs="Arial"/>
          <w:color w:val="000000"/>
          <w:sz w:val="22"/>
          <w:szCs w:val="22"/>
        </w:rPr>
        <w:t xml:space="preserve">internal controls relevant to the calculation, </w:t>
      </w:r>
      <w:r w:rsidR="005A2CBE">
        <w:rPr>
          <w:rFonts w:ascii="Arial" w:hAnsi="Arial" w:cs="Arial"/>
          <w:color w:val="000000"/>
          <w:sz w:val="22"/>
          <w:szCs w:val="22"/>
        </w:rPr>
        <w:t xml:space="preserve">the </w:t>
      </w:r>
      <w:proofErr w:type="gramStart"/>
      <w:r w:rsidR="00D154FE">
        <w:rPr>
          <w:rFonts w:ascii="Arial" w:hAnsi="Arial" w:cs="Arial"/>
          <w:color w:val="000000"/>
          <w:sz w:val="22"/>
          <w:szCs w:val="22"/>
        </w:rPr>
        <w:t>approv</w:t>
      </w:r>
      <w:r w:rsidR="00905F33">
        <w:rPr>
          <w:rFonts w:ascii="Arial" w:hAnsi="Arial" w:cs="Arial"/>
          <w:color w:val="000000"/>
          <w:sz w:val="22"/>
          <w:szCs w:val="22"/>
        </w:rPr>
        <w:t>al</w:t>
      </w:r>
      <w:proofErr w:type="gramEnd"/>
      <w:r w:rsidR="00D154FE">
        <w:rPr>
          <w:rFonts w:ascii="Arial" w:hAnsi="Arial" w:cs="Arial"/>
          <w:color w:val="000000"/>
          <w:sz w:val="22"/>
          <w:szCs w:val="22"/>
        </w:rPr>
        <w:t xml:space="preserve"> and the recording of </w:t>
      </w:r>
      <w:r w:rsidRPr="00DE2C2A">
        <w:rPr>
          <w:rFonts w:ascii="Arial" w:hAnsi="Arial" w:cs="Arial"/>
          <w:color w:val="000000"/>
          <w:sz w:val="22"/>
          <w:szCs w:val="22"/>
        </w:rPr>
        <w:t>the allowance</w:t>
      </w:r>
      <w:r w:rsidR="00D154FE">
        <w:rPr>
          <w:rFonts w:ascii="Arial" w:hAnsi="Arial" w:cs="Arial"/>
          <w:color w:val="000000"/>
          <w:sz w:val="22"/>
          <w:szCs w:val="22"/>
        </w:rPr>
        <w:t xml:space="preserve"> </w:t>
      </w:r>
      <w:r w:rsidR="00D154FE" w:rsidRPr="00DE2C2A">
        <w:rPr>
          <w:rFonts w:ascii="Arial" w:hAnsi="Arial" w:cs="Arial"/>
          <w:color w:val="000000"/>
          <w:sz w:val="22"/>
          <w:szCs w:val="22"/>
        </w:rPr>
        <w:t xml:space="preserve">for </w:t>
      </w:r>
      <w:r w:rsidR="00D154FE">
        <w:rPr>
          <w:rFonts w:ascii="Arial" w:hAnsi="Arial" w:cs="Arial"/>
          <w:color w:val="000000"/>
          <w:sz w:val="22"/>
          <w:szCs w:val="22"/>
        </w:rPr>
        <w:t>expected credit losses</w:t>
      </w:r>
      <w:r w:rsidRPr="00DE2C2A">
        <w:rPr>
          <w:rFonts w:ascii="Arial" w:hAnsi="Arial" w:cs="Arial"/>
          <w:color w:val="000000"/>
          <w:sz w:val="22"/>
          <w:szCs w:val="22"/>
        </w:rPr>
        <w:t>.</w:t>
      </w:r>
    </w:p>
    <w:p w14:paraId="3ABF343D" w14:textId="77777777" w:rsidR="002D129D" w:rsidRPr="00DE2C2A" w:rsidRDefault="004356CA" w:rsidP="00005E46">
      <w:pPr>
        <w:pStyle w:val="ListParagraph"/>
        <w:widowControl/>
        <w:numPr>
          <w:ilvl w:val="0"/>
          <w:numId w:val="1"/>
        </w:numPr>
        <w:overflowPunct/>
        <w:autoSpaceDE/>
        <w:autoSpaceDN/>
        <w:adjustRightInd/>
        <w:spacing w:before="120" w:after="120" w:line="380" w:lineRule="exact"/>
        <w:contextualSpacing w:val="0"/>
        <w:textAlignment w:val="auto"/>
        <w:rPr>
          <w:rFonts w:ascii="Arial" w:hAnsi="Arial" w:cs="Arial"/>
          <w:color w:val="000000"/>
          <w:sz w:val="22"/>
          <w:szCs w:val="22"/>
        </w:rPr>
      </w:pPr>
      <w:r w:rsidRPr="00DE2C2A">
        <w:rPr>
          <w:rFonts w:ascii="Arial" w:hAnsi="Arial" w:cs="Arial"/>
          <w:color w:val="000000"/>
          <w:sz w:val="22"/>
          <w:szCs w:val="22"/>
        </w:rPr>
        <w:t>Reviewing</w:t>
      </w:r>
      <w:r w:rsidR="002D129D" w:rsidRPr="00DE2C2A">
        <w:rPr>
          <w:rFonts w:ascii="Arial" w:hAnsi="Arial" w:cs="Arial"/>
          <w:color w:val="000000"/>
          <w:sz w:val="22"/>
          <w:szCs w:val="22"/>
        </w:rPr>
        <w:t xml:space="preserve"> the completeness of data used in </w:t>
      </w:r>
      <w:r w:rsidR="00D154FE">
        <w:rPr>
          <w:rFonts w:ascii="Arial" w:hAnsi="Arial" w:cs="Arial"/>
          <w:color w:val="000000"/>
          <w:sz w:val="22"/>
          <w:szCs w:val="22"/>
        </w:rPr>
        <w:t>the</w:t>
      </w:r>
      <w:r w:rsidR="00160813">
        <w:rPr>
          <w:rFonts w:ascii="Arial" w:hAnsi="Arial" w:cs="Arial"/>
          <w:color w:val="000000"/>
          <w:sz w:val="22"/>
          <w:szCs w:val="22"/>
        </w:rPr>
        <w:t xml:space="preserve"> model </w:t>
      </w:r>
      <w:r w:rsidR="00D154FE">
        <w:rPr>
          <w:rFonts w:ascii="Arial" w:hAnsi="Arial" w:cs="Arial"/>
          <w:color w:val="000000"/>
          <w:sz w:val="22"/>
          <w:szCs w:val="22"/>
        </w:rPr>
        <w:t xml:space="preserve">development and </w:t>
      </w:r>
      <w:r w:rsidR="002D129D" w:rsidRPr="00DE2C2A">
        <w:rPr>
          <w:rFonts w:ascii="Arial" w:hAnsi="Arial" w:cs="Arial"/>
          <w:color w:val="000000"/>
          <w:sz w:val="22"/>
          <w:szCs w:val="22"/>
        </w:rPr>
        <w:t xml:space="preserve">the calculation of the allowance </w:t>
      </w:r>
      <w:r w:rsidR="00D154FE" w:rsidRPr="00DE2C2A">
        <w:rPr>
          <w:rFonts w:ascii="Arial" w:hAnsi="Arial" w:cs="Arial"/>
          <w:color w:val="000000"/>
          <w:sz w:val="22"/>
          <w:szCs w:val="22"/>
        </w:rPr>
        <w:t xml:space="preserve">for </w:t>
      </w:r>
      <w:r w:rsidR="00D154FE">
        <w:rPr>
          <w:rFonts w:ascii="Arial" w:hAnsi="Arial" w:cs="Arial"/>
          <w:color w:val="000000"/>
          <w:sz w:val="22"/>
          <w:szCs w:val="22"/>
        </w:rPr>
        <w:t>expected credit losses</w:t>
      </w:r>
      <w:r w:rsidR="005763E3">
        <w:rPr>
          <w:rFonts w:ascii="Arial" w:hAnsi="Arial" w:cs="Arial"/>
          <w:color w:val="000000"/>
          <w:sz w:val="22"/>
          <w:szCs w:val="22"/>
        </w:rPr>
        <w:t xml:space="preserve">, and </w:t>
      </w:r>
      <w:r w:rsidR="00160813">
        <w:rPr>
          <w:rFonts w:ascii="Arial" w:hAnsi="Arial" w:cs="Arial"/>
          <w:color w:val="000000"/>
          <w:sz w:val="22"/>
          <w:szCs w:val="22"/>
        </w:rPr>
        <w:t>assessing</w:t>
      </w:r>
      <w:r w:rsidR="005763E3">
        <w:rPr>
          <w:rFonts w:ascii="Arial" w:hAnsi="Arial" w:cs="Arial"/>
          <w:color w:val="000000"/>
          <w:sz w:val="22"/>
          <w:szCs w:val="22"/>
        </w:rPr>
        <w:t xml:space="preserve"> the reasonableness of significant assumptions used in </w:t>
      </w:r>
      <w:r w:rsidR="002D129D" w:rsidRPr="00DE2C2A">
        <w:rPr>
          <w:rFonts w:ascii="Arial" w:hAnsi="Arial" w:cs="Arial"/>
          <w:color w:val="000000"/>
          <w:sz w:val="22"/>
          <w:szCs w:val="22"/>
        </w:rPr>
        <w:t xml:space="preserve">the calculation of </w:t>
      </w:r>
      <w:r w:rsidR="00CD74AD">
        <w:rPr>
          <w:rFonts w:ascii="Arial" w:hAnsi="Arial" w:cs="Arial"/>
          <w:color w:val="000000"/>
          <w:sz w:val="22"/>
          <w:szCs w:val="22"/>
        </w:rPr>
        <w:t>projected cash inflows</w:t>
      </w:r>
      <w:r w:rsidR="002D129D" w:rsidRPr="00DE2C2A">
        <w:rPr>
          <w:rFonts w:ascii="Arial" w:hAnsi="Arial" w:cs="Arial"/>
          <w:color w:val="000000"/>
          <w:sz w:val="22"/>
          <w:szCs w:val="22"/>
        </w:rPr>
        <w:t xml:space="preserve"> </w:t>
      </w:r>
      <w:r w:rsidR="00D154FE">
        <w:rPr>
          <w:rFonts w:ascii="Arial" w:hAnsi="Arial" w:cs="Arial"/>
          <w:color w:val="000000"/>
          <w:sz w:val="22"/>
          <w:szCs w:val="22"/>
        </w:rPr>
        <w:t xml:space="preserve">which are </w:t>
      </w:r>
      <w:r w:rsidR="005763E3">
        <w:rPr>
          <w:rFonts w:ascii="Arial" w:hAnsi="Arial" w:cs="Arial"/>
          <w:color w:val="000000"/>
          <w:sz w:val="22"/>
          <w:szCs w:val="22"/>
        </w:rPr>
        <w:t xml:space="preserve">prepared by management and </w:t>
      </w:r>
      <w:r w:rsidR="00D154FE">
        <w:rPr>
          <w:rFonts w:ascii="Arial" w:hAnsi="Arial" w:cs="Arial"/>
          <w:color w:val="000000"/>
          <w:sz w:val="22"/>
          <w:szCs w:val="22"/>
        </w:rPr>
        <w:t>used in calculat</w:t>
      </w:r>
      <w:r w:rsidR="005A2CBE">
        <w:rPr>
          <w:rFonts w:ascii="Arial" w:hAnsi="Arial" w:cs="Arial"/>
          <w:color w:val="000000"/>
          <w:sz w:val="22"/>
          <w:szCs w:val="22"/>
        </w:rPr>
        <w:t>ing</w:t>
      </w:r>
      <w:r w:rsidR="00D154FE">
        <w:rPr>
          <w:rFonts w:ascii="Arial" w:hAnsi="Arial" w:cs="Arial"/>
          <w:color w:val="000000"/>
          <w:sz w:val="22"/>
          <w:szCs w:val="22"/>
        </w:rPr>
        <w:t xml:space="preserve"> </w:t>
      </w:r>
      <w:r w:rsidR="005A2CBE">
        <w:rPr>
          <w:rFonts w:ascii="Arial" w:hAnsi="Arial" w:cs="Arial"/>
          <w:color w:val="000000"/>
          <w:sz w:val="22"/>
          <w:szCs w:val="22"/>
        </w:rPr>
        <w:t xml:space="preserve">the </w:t>
      </w:r>
      <w:r w:rsidR="002D129D" w:rsidRPr="00DE2C2A">
        <w:rPr>
          <w:rFonts w:ascii="Arial" w:hAnsi="Arial" w:cs="Arial"/>
          <w:color w:val="000000"/>
          <w:sz w:val="22"/>
          <w:szCs w:val="22"/>
        </w:rPr>
        <w:t xml:space="preserve">allowance for </w:t>
      </w:r>
      <w:r w:rsidR="00AC7528">
        <w:rPr>
          <w:rFonts w:ascii="Arial" w:hAnsi="Arial" w:cs="Arial"/>
          <w:color w:val="000000"/>
          <w:sz w:val="22"/>
          <w:szCs w:val="22"/>
        </w:rPr>
        <w:t>expected credit losses</w:t>
      </w:r>
      <w:r w:rsidR="002D129D" w:rsidRPr="00DE2C2A">
        <w:rPr>
          <w:rFonts w:ascii="Arial" w:hAnsi="Arial" w:cs="Arial"/>
          <w:color w:val="000000"/>
          <w:sz w:val="22"/>
          <w:szCs w:val="22"/>
        </w:rPr>
        <w:t xml:space="preserve">, and the </w:t>
      </w:r>
      <w:r w:rsidR="005763E3">
        <w:rPr>
          <w:rFonts w:ascii="Arial" w:hAnsi="Arial" w:cs="Arial"/>
          <w:color w:val="000000"/>
          <w:sz w:val="22"/>
          <w:szCs w:val="22"/>
        </w:rPr>
        <w:t xml:space="preserve">correctness of </w:t>
      </w:r>
      <w:r w:rsidR="002D129D" w:rsidRPr="00DE2C2A">
        <w:rPr>
          <w:rFonts w:ascii="Arial" w:hAnsi="Arial" w:cs="Arial"/>
          <w:color w:val="000000"/>
          <w:sz w:val="22"/>
          <w:szCs w:val="22"/>
        </w:rPr>
        <w:t xml:space="preserve">accounting records.  </w:t>
      </w:r>
    </w:p>
    <w:p w14:paraId="5443C886" w14:textId="77777777" w:rsidR="002D129D" w:rsidRPr="00DE2C2A" w:rsidRDefault="004356CA" w:rsidP="00005E46">
      <w:pPr>
        <w:pStyle w:val="ListParagraph"/>
        <w:widowControl/>
        <w:numPr>
          <w:ilvl w:val="0"/>
          <w:numId w:val="1"/>
        </w:numPr>
        <w:overflowPunct/>
        <w:autoSpaceDE/>
        <w:autoSpaceDN/>
        <w:adjustRightInd/>
        <w:spacing w:before="120" w:after="120" w:line="380" w:lineRule="exact"/>
        <w:contextualSpacing w:val="0"/>
        <w:textAlignment w:val="auto"/>
        <w:rPr>
          <w:rFonts w:ascii="Arial" w:hAnsi="Arial" w:cs="Arial"/>
          <w:b/>
          <w:bCs/>
          <w:color w:val="000000"/>
          <w:sz w:val="22"/>
          <w:szCs w:val="22"/>
        </w:rPr>
      </w:pPr>
      <w:r w:rsidRPr="00DE2C2A">
        <w:rPr>
          <w:rFonts w:ascii="Arial" w:hAnsi="Arial" w:cs="Arial"/>
          <w:color w:val="000000"/>
          <w:sz w:val="22"/>
          <w:szCs w:val="22"/>
        </w:rPr>
        <w:t>Performing</w:t>
      </w:r>
      <w:r w:rsidR="002D129D" w:rsidRPr="00DE2C2A">
        <w:rPr>
          <w:rFonts w:ascii="Arial" w:hAnsi="Arial" w:cs="Arial"/>
          <w:color w:val="000000"/>
          <w:sz w:val="22"/>
          <w:szCs w:val="22"/>
        </w:rPr>
        <w:t xml:space="preserve"> analytical procedures on assumptions that the Group applied against historical data, </w:t>
      </w:r>
      <w:r w:rsidR="00160813">
        <w:rPr>
          <w:rFonts w:ascii="Arial" w:hAnsi="Arial" w:cs="Arial"/>
          <w:color w:val="000000"/>
          <w:sz w:val="22"/>
          <w:szCs w:val="22"/>
        </w:rPr>
        <w:t>reviewing</w:t>
      </w:r>
      <w:r w:rsidR="002D129D" w:rsidRPr="00DE2C2A">
        <w:rPr>
          <w:rFonts w:ascii="Arial" w:hAnsi="Arial" w:cs="Arial"/>
          <w:color w:val="000000"/>
          <w:sz w:val="22"/>
          <w:szCs w:val="22"/>
        </w:rPr>
        <w:t xml:space="preserve"> the consistency of the application of such </w:t>
      </w:r>
      <w:proofErr w:type="gramStart"/>
      <w:r w:rsidR="002D129D" w:rsidRPr="00DE2C2A">
        <w:rPr>
          <w:rFonts w:ascii="Arial" w:hAnsi="Arial" w:cs="Arial"/>
          <w:color w:val="000000"/>
          <w:sz w:val="22"/>
          <w:szCs w:val="22"/>
        </w:rPr>
        <w:t>assumptions</w:t>
      </w:r>
      <w:proofErr w:type="gramEnd"/>
      <w:r w:rsidR="002D129D" w:rsidRPr="00DE2C2A">
        <w:rPr>
          <w:rFonts w:ascii="Arial" w:hAnsi="Arial" w:cs="Arial"/>
          <w:color w:val="000000"/>
          <w:sz w:val="22"/>
          <w:szCs w:val="22"/>
        </w:rPr>
        <w:t xml:space="preserve"> and </w:t>
      </w:r>
      <w:r w:rsidR="00160813">
        <w:rPr>
          <w:rFonts w:ascii="Arial" w:hAnsi="Arial" w:cs="Arial"/>
          <w:color w:val="000000"/>
          <w:sz w:val="22"/>
          <w:szCs w:val="22"/>
        </w:rPr>
        <w:t>considering</w:t>
      </w:r>
      <w:r w:rsidR="002D129D" w:rsidRPr="00DE2C2A">
        <w:rPr>
          <w:rFonts w:ascii="Arial" w:hAnsi="Arial" w:cs="Arial"/>
          <w:color w:val="000000"/>
          <w:sz w:val="22"/>
          <w:szCs w:val="22"/>
        </w:rPr>
        <w:t xml:space="preserve"> the method</w:t>
      </w:r>
      <w:r w:rsidR="00160813">
        <w:rPr>
          <w:rFonts w:ascii="Arial" w:hAnsi="Arial" w:cs="Arial"/>
          <w:color w:val="000000"/>
          <w:sz w:val="22"/>
          <w:szCs w:val="22"/>
        </w:rPr>
        <w:t xml:space="preserve">, which is </w:t>
      </w:r>
      <w:r w:rsidR="002D129D" w:rsidRPr="00DE2C2A">
        <w:rPr>
          <w:rFonts w:ascii="Arial" w:hAnsi="Arial" w:cs="Arial"/>
          <w:color w:val="000000"/>
          <w:sz w:val="22"/>
          <w:szCs w:val="22"/>
        </w:rPr>
        <w:t xml:space="preserve">used by the Group to estimate the allowance for </w:t>
      </w:r>
      <w:r w:rsidR="00B75ADE">
        <w:rPr>
          <w:rFonts w:ascii="Arial" w:hAnsi="Arial" w:cs="Arial"/>
          <w:color w:val="000000"/>
          <w:sz w:val="22"/>
          <w:szCs w:val="22"/>
        </w:rPr>
        <w:t xml:space="preserve">expected credit loss of </w:t>
      </w:r>
      <w:r w:rsidR="002D129D" w:rsidRPr="00DE2C2A">
        <w:rPr>
          <w:rFonts w:ascii="Arial" w:hAnsi="Arial" w:cs="Arial"/>
          <w:color w:val="000000"/>
          <w:sz w:val="22"/>
          <w:szCs w:val="22"/>
        </w:rPr>
        <w:t>loan</w:t>
      </w:r>
      <w:r w:rsidR="00AC7528">
        <w:rPr>
          <w:rFonts w:ascii="Arial" w:hAnsi="Arial" w:cs="Arial"/>
          <w:color w:val="000000"/>
          <w:sz w:val="22"/>
          <w:szCs w:val="22"/>
        </w:rPr>
        <w:t>s</w:t>
      </w:r>
      <w:r w:rsidR="002D129D" w:rsidRPr="00DE2C2A">
        <w:rPr>
          <w:rFonts w:ascii="Arial" w:hAnsi="Arial" w:cs="Arial"/>
          <w:color w:val="000000"/>
          <w:sz w:val="22"/>
          <w:szCs w:val="22"/>
        </w:rPr>
        <w:t xml:space="preserve"> receivable</w:t>
      </w:r>
      <w:r w:rsidR="00AC7528">
        <w:rPr>
          <w:rFonts w:ascii="Arial" w:hAnsi="Arial" w:cs="Arial"/>
          <w:color w:val="000000"/>
          <w:sz w:val="22"/>
          <w:szCs w:val="22"/>
        </w:rPr>
        <w:t xml:space="preserve"> from purchase of accounts receivable</w:t>
      </w:r>
      <w:r w:rsidR="00160813">
        <w:rPr>
          <w:rFonts w:ascii="Arial" w:hAnsi="Arial" w:cs="Arial"/>
          <w:color w:val="000000"/>
          <w:sz w:val="22"/>
          <w:szCs w:val="22"/>
        </w:rPr>
        <w:t xml:space="preserve">, </w:t>
      </w:r>
      <w:r w:rsidR="00C31487">
        <w:rPr>
          <w:rFonts w:ascii="Arial" w:hAnsi="Arial" w:cs="Arial"/>
          <w:color w:val="000000"/>
          <w:sz w:val="22"/>
          <w:szCs w:val="22"/>
        </w:rPr>
        <w:t xml:space="preserve">with </w:t>
      </w:r>
      <w:r w:rsidR="00160813">
        <w:rPr>
          <w:rFonts w:ascii="Arial" w:hAnsi="Arial" w:cs="Arial"/>
          <w:color w:val="000000"/>
          <w:sz w:val="22"/>
          <w:szCs w:val="22"/>
        </w:rPr>
        <w:t>Thai F</w:t>
      </w:r>
      <w:r w:rsidR="00C31487">
        <w:rPr>
          <w:rFonts w:ascii="Arial" w:hAnsi="Arial" w:cs="Arial"/>
          <w:color w:val="000000"/>
          <w:sz w:val="22"/>
          <w:szCs w:val="22"/>
        </w:rPr>
        <w:t xml:space="preserve">inancial </w:t>
      </w:r>
      <w:r w:rsidR="00160813">
        <w:rPr>
          <w:rFonts w:ascii="Arial" w:hAnsi="Arial" w:cs="Arial"/>
          <w:color w:val="000000"/>
          <w:sz w:val="22"/>
          <w:szCs w:val="22"/>
        </w:rPr>
        <w:t>R</w:t>
      </w:r>
      <w:r w:rsidR="00C31487">
        <w:rPr>
          <w:rFonts w:ascii="Arial" w:hAnsi="Arial" w:cs="Arial"/>
          <w:color w:val="000000"/>
          <w:sz w:val="22"/>
          <w:szCs w:val="22"/>
        </w:rPr>
        <w:t xml:space="preserve">eporting </w:t>
      </w:r>
      <w:r w:rsidR="00160813">
        <w:rPr>
          <w:rFonts w:ascii="Arial" w:hAnsi="Arial" w:cs="Arial"/>
          <w:color w:val="000000"/>
          <w:sz w:val="22"/>
          <w:szCs w:val="22"/>
        </w:rPr>
        <w:t>S</w:t>
      </w:r>
      <w:r w:rsidR="00C31487">
        <w:rPr>
          <w:rFonts w:ascii="Arial" w:hAnsi="Arial" w:cs="Arial"/>
          <w:color w:val="000000"/>
          <w:sz w:val="22"/>
          <w:szCs w:val="22"/>
        </w:rPr>
        <w:t>tandards</w:t>
      </w:r>
      <w:r w:rsidR="002D129D" w:rsidRPr="00DE2C2A">
        <w:rPr>
          <w:rFonts w:ascii="Arial" w:hAnsi="Arial" w:cs="Arial"/>
          <w:color w:val="000000"/>
          <w:sz w:val="22"/>
          <w:szCs w:val="22"/>
        </w:rPr>
        <w:t>.</w:t>
      </w:r>
    </w:p>
    <w:p w14:paraId="477097A4" w14:textId="6762F62E" w:rsidR="00297805" w:rsidRPr="00D9187F" w:rsidRDefault="00297805" w:rsidP="00005E46">
      <w:pPr>
        <w:spacing w:before="240" w:after="120" w:line="380" w:lineRule="exact"/>
        <w:rPr>
          <w:rFonts w:ascii="Arial" w:hAnsi="Arial" w:cs="Arial"/>
          <w:b/>
          <w:bCs/>
          <w:color w:val="000000"/>
          <w:sz w:val="22"/>
          <w:szCs w:val="22"/>
        </w:rPr>
      </w:pPr>
      <w:r w:rsidRPr="00D9187F">
        <w:rPr>
          <w:rFonts w:ascii="Arial" w:hAnsi="Arial" w:cs="Arial"/>
          <w:b/>
          <w:bCs/>
          <w:color w:val="000000"/>
          <w:sz w:val="22"/>
          <w:szCs w:val="22"/>
        </w:rPr>
        <w:t xml:space="preserve">Insurance contract liabilities - </w:t>
      </w:r>
      <w:r w:rsidR="00471095">
        <w:rPr>
          <w:rFonts w:ascii="Arial" w:hAnsi="Arial" w:cs="Arial"/>
          <w:b/>
          <w:bCs/>
          <w:color w:val="000000"/>
          <w:sz w:val="22"/>
          <w:szCs w:val="22"/>
        </w:rPr>
        <w:t>loss</w:t>
      </w:r>
      <w:r w:rsidRPr="00D9187F">
        <w:rPr>
          <w:rFonts w:ascii="Arial" w:hAnsi="Arial" w:cs="Arial"/>
          <w:b/>
          <w:bCs/>
          <w:color w:val="000000"/>
          <w:sz w:val="22"/>
          <w:szCs w:val="22"/>
        </w:rPr>
        <w:t xml:space="preserve"> reserves and outstanding </w:t>
      </w:r>
      <w:proofErr w:type="gramStart"/>
      <w:r w:rsidRPr="00D9187F">
        <w:rPr>
          <w:rFonts w:ascii="Arial" w:hAnsi="Arial" w:cs="Arial"/>
          <w:b/>
          <w:bCs/>
          <w:color w:val="000000"/>
          <w:sz w:val="22"/>
          <w:szCs w:val="22"/>
        </w:rPr>
        <w:t>claims</w:t>
      </w:r>
      <w:proofErr w:type="gramEnd"/>
    </w:p>
    <w:p w14:paraId="45765C0C" w14:textId="287295DB" w:rsidR="00297805" w:rsidRPr="00D9187F" w:rsidRDefault="00297805" w:rsidP="00005E46">
      <w:pPr>
        <w:spacing w:before="120" w:after="120" w:line="380" w:lineRule="exact"/>
        <w:rPr>
          <w:rFonts w:ascii="Arial" w:hAnsi="Arial" w:cs="Arial"/>
          <w:color w:val="000000"/>
          <w:sz w:val="22"/>
          <w:szCs w:val="22"/>
        </w:rPr>
      </w:pPr>
      <w:r w:rsidRPr="00D9187F">
        <w:rPr>
          <w:rFonts w:ascii="Arial" w:hAnsi="Arial" w:cs="Arial"/>
          <w:color w:val="000000"/>
          <w:sz w:val="22"/>
          <w:szCs w:val="22"/>
        </w:rPr>
        <w:t xml:space="preserve">As </w:t>
      </w:r>
      <w:proofErr w:type="gramStart"/>
      <w:r w:rsidRPr="00D9187F">
        <w:rPr>
          <w:rFonts w:ascii="Arial" w:hAnsi="Arial" w:cs="Arial"/>
          <w:color w:val="000000"/>
          <w:sz w:val="22"/>
          <w:szCs w:val="22"/>
        </w:rPr>
        <w:t>at</w:t>
      </w:r>
      <w:proofErr w:type="gramEnd"/>
      <w:r w:rsidRPr="00D9187F">
        <w:rPr>
          <w:rFonts w:ascii="Arial" w:hAnsi="Arial" w:cs="Arial"/>
          <w:color w:val="000000"/>
          <w:sz w:val="22"/>
          <w:szCs w:val="22"/>
        </w:rPr>
        <w:t xml:space="preserve"> 31 December 20</w:t>
      </w:r>
      <w:r w:rsidR="00C55EEB">
        <w:rPr>
          <w:rFonts w:ascii="Arial" w:hAnsi="Arial" w:cs="Arial"/>
          <w:color w:val="000000"/>
          <w:sz w:val="22"/>
          <w:szCs w:val="22"/>
        </w:rPr>
        <w:t>2</w:t>
      </w:r>
      <w:r w:rsidR="000240CF">
        <w:rPr>
          <w:rFonts w:ascii="Arial" w:hAnsi="Arial" w:cs="Arial"/>
          <w:color w:val="000000"/>
          <w:sz w:val="22"/>
          <w:szCs w:val="22"/>
        </w:rPr>
        <w:t>3</w:t>
      </w:r>
      <w:r w:rsidRPr="00D9187F">
        <w:rPr>
          <w:rFonts w:ascii="Arial" w:hAnsi="Arial" w:cs="Arial"/>
          <w:color w:val="000000"/>
          <w:sz w:val="22"/>
          <w:szCs w:val="22"/>
        </w:rPr>
        <w:t xml:space="preserve">, the </w:t>
      </w:r>
      <w:r w:rsidR="00CD74AD">
        <w:rPr>
          <w:rFonts w:ascii="Arial" w:hAnsi="Arial" w:cs="Arial"/>
          <w:color w:val="000000"/>
          <w:sz w:val="22"/>
          <w:szCs w:val="22"/>
        </w:rPr>
        <w:t>subsidiary</w:t>
      </w:r>
      <w:r w:rsidRPr="00D9187F">
        <w:rPr>
          <w:rFonts w:ascii="Arial" w:hAnsi="Arial" w:cs="Arial"/>
          <w:color w:val="000000"/>
          <w:sz w:val="22"/>
          <w:szCs w:val="22"/>
        </w:rPr>
        <w:t xml:space="preserve"> had </w:t>
      </w:r>
      <w:r w:rsidR="00471095">
        <w:rPr>
          <w:rFonts w:ascii="Arial" w:hAnsi="Arial" w:cs="Arial"/>
          <w:color w:val="000000"/>
          <w:sz w:val="22"/>
          <w:szCs w:val="22"/>
        </w:rPr>
        <w:t>loss</w:t>
      </w:r>
      <w:r w:rsidRPr="00D9187F">
        <w:rPr>
          <w:rFonts w:ascii="Arial" w:hAnsi="Arial" w:cs="Arial"/>
          <w:color w:val="000000"/>
          <w:sz w:val="22"/>
          <w:szCs w:val="22"/>
        </w:rPr>
        <w:t xml:space="preserve"> reserves and outstanding claims amounted to Baht </w:t>
      </w:r>
      <w:r w:rsidR="000240CF">
        <w:rPr>
          <w:rFonts w:ascii="Arial" w:hAnsi="Arial" w:cs="Arial"/>
          <w:color w:val="000000"/>
          <w:sz w:val="22"/>
          <w:szCs w:val="22"/>
        </w:rPr>
        <w:t>176</w:t>
      </w:r>
      <w:r w:rsidRPr="00790FC6">
        <w:rPr>
          <w:rFonts w:ascii="Arial" w:hAnsi="Arial" w:cs="Arial"/>
          <w:color w:val="000000"/>
          <w:sz w:val="22"/>
          <w:szCs w:val="22"/>
        </w:rPr>
        <w:t xml:space="preserve"> </w:t>
      </w:r>
      <w:r w:rsidRPr="00D9187F">
        <w:rPr>
          <w:rFonts w:ascii="Arial" w:hAnsi="Arial" w:cs="Arial"/>
          <w:color w:val="000000"/>
          <w:sz w:val="22"/>
          <w:szCs w:val="22"/>
        </w:rPr>
        <w:t>million</w:t>
      </w:r>
      <w:r w:rsidR="002E6041">
        <w:rPr>
          <w:rFonts w:ascii="Arial" w:hAnsi="Arial" w:cs="Arial"/>
          <w:color w:val="000000"/>
          <w:sz w:val="22"/>
          <w:szCs w:val="22"/>
        </w:rPr>
        <w:t xml:space="preserve"> </w:t>
      </w:r>
      <w:r w:rsidR="00471095">
        <w:rPr>
          <w:rFonts w:ascii="Arial" w:hAnsi="Arial" w:cs="Arial"/>
          <w:color w:val="000000"/>
          <w:sz w:val="22"/>
          <w:szCs w:val="22"/>
        </w:rPr>
        <w:t>(presented as a part of</w:t>
      </w:r>
      <w:r w:rsidR="002E6041">
        <w:rPr>
          <w:rFonts w:ascii="Arial" w:hAnsi="Arial" w:cs="Arial"/>
          <w:color w:val="000000"/>
          <w:sz w:val="22"/>
          <w:szCs w:val="22"/>
        </w:rPr>
        <w:t xml:space="preserve"> insurance contract liabilities</w:t>
      </w:r>
      <w:r w:rsidR="00471095">
        <w:rPr>
          <w:rFonts w:ascii="Arial" w:hAnsi="Arial" w:cs="Arial"/>
          <w:color w:val="000000"/>
          <w:sz w:val="22"/>
          <w:szCs w:val="22"/>
        </w:rPr>
        <w:t>)</w:t>
      </w:r>
      <w:r w:rsidR="00C67DC3">
        <w:rPr>
          <w:rFonts w:ascii="Arial" w:hAnsi="Arial" w:cs="Arial"/>
          <w:color w:val="000000"/>
          <w:sz w:val="22"/>
          <w:szCs w:val="22"/>
        </w:rPr>
        <w:t xml:space="preserve">, </w:t>
      </w:r>
      <w:r w:rsidR="00C67DC3" w:rsidRPr="00790FC6">
        <w:rPr>
          <w:rFonts w:ascii="Arial" w:hAnsi="Arial" w:cs="Arial"/>
          <w:color w:val="000000"/>
          <w:sz w:val="22"/>
          <w:szCs w:val="22"/>
        </w:rPr>
        <w:t>r</w:t>
      </w:r>
      <w:r w:rsidRPr="00790FC6">
        <w:rPr>
          <w:rFonts w:ascii="Arial" w:hAnsi="Arial" w:cs="Arial"/>
          <w:color w:val="000000"/>
          <w:sz w:val="22"/>
          <w:szCs w:val="22"/>
        </w:rPr>
        <w:t>epresenting</w:t>
      </w:r>
      <w:r w:rsidR="00471095" w:rsidRPr="00790FC6">
        <w:rPr>
          <w:rFonts w:ascii="Arial" w:hAnsi="Arial" w:cs="Arial"/>
          <w:color w:val="000000"/>
          <w:sz w:val="22"/>
          <w:szCs w:val="22"/>
        </w:rPr>
        <w:t xml:space="preserve"> </w:t>
      </w:r>
      <w:r w:rsidR="00790FC6">
        <w:rPr>
          <w:rFonts w:ascii="Arial" w:hAnsi="Arial" w:cs="Arial"/>
          <w:color w:val="000000"/>
          <w:sz w:val="22"/>
          <w:szCs w:val="22"/>
        </w:rPr>
        <w:t>1</w:t>
      </w:r>
      <w:r w:rsidR="00471095" w:rsidRPr="00790FC6">
        <w:rPr>
          <w:rFonts w:ascii="Arial" w:hAnsi="Arial" w:cs="Arial"/>
          <w:color w:val="000000"/>
          <w:sz w:val="22"/>
          <w:szCs w:val="22"/>
        </w:rPr>
        <w:t>%</w:t>
      </w:r>
      <w:r w:rsidR="00471095">
        <w:rPr>
          <w:rFonts w:ascii="Arial" w:hAnsi="Arial" w:cs="Arial"/>
          <w:color w:val="000000"/>
          <w:sz w:val="22"/>
          <w:szCs w:val="22"/>
        </w:rPr>
        <w:t xml:space="preserve"> </w:t>
      </w:r>
      <w:r w:rsidR="002E6041">
        <w:rPr>
          <w:rFonts w:ascii="Arial" w:hAnsi="Arial" w:cs="Arial"/>
          <w:color w:val="000000"/>
          <w:sz w:val="22"/>
          <w:szCs w:val="22"/>
        </w:rPr>
        <w:t>of total liabilities</w:t>
      </w:r>
      <w:r w:rsidRPr="00D9187F">
        <w:rPr>
          <w:rFonts w:ascii="Arial" w:hAnsi="Arial" w:cs="Arial"/>
          <w:color w:val="000000"/>
          <w:sz w:val="22"/>
          <w:szCs w:val="22"/>
        </w:rPr>
        <w:t xml:space="preserve">. </w:t>
      </w:r>
      <w:r w:rsidR="00471095">
        <w:rPr>
          <w:rFonts w:ascii="Arial" w:hAnsi="Arial" w:cs="Arial"/>
          <w:color w:val="000000"/>
          <w:sz w:val="22"/>
          <w:szCs w:val="22"/>
        </w:rPr>
        <w:t>Loss</w:t>
      </w:r>
      <w:r w:rsidRPr="00D9187F">
        <w:rPr>
          <w:rFonts w:ascii="Arial" w:hAnsi="Arial" w:cs="Arial"/>
          <w:color w:val="000000"/>
          <w:sz w:val="22"/>
          <w:szCs w:val="22"/>
        </w:rPr>
        <w:t xml:space="preserve"> reserves and outstanding claims </w:t>
      </w:r>
      <w:r w:rsidR="00471095">
        <w:rPr>
          <w:rFonts w:ascii="Arial" w:hAnsi="Arial" w:cs="Arial"/>
          <w:color w:val="000000"/>
          <w:sz w:val="22"/>
          <w:szCs w:val="22"/>
        </w:rPr>
        <w:t>include both</w:t>
      </w:r>
      <w:r w:rsidRPr="00D9187F">
        <w:rPr>
          <w:rFonts w:ascii="Arial" w:hAnsi="Arial" w:cs="Arial"/>
          <w:color w:val="000000"/>
          <w:sz w:val="22"/>
          <w:szCs w:val="22"/>
        </w:rPr>
        <w:t xml:space="preserve"> claims incurred and </w:t>
      </w:r>
      <w:proofErr w:type="gramStart"/>
      <w:r w:rsidRPr="00D9187F">
        <w:rPr>
          <w:rFonts w:ascii="Arial" w:hAnsi="Arial" w:cs="Arial"/>
          <w:color w:val="000000"/>
          <w:sz w:val="22"/>
          <w:szCs w:val="22"/>
        </w:rPr>
        <w:t>reported</w:t>
      </w:r>
      <w:proofErr w:type="gramEnd"/>
      <w:r w:rsidRPr="00D9187F">
        <w:rPr>
          <w:rFonts w:ascii="Arial" w:hAnsi="Arial" w:cs="Arial"/>
          <w:color w:val="000000"/>
          <w:sz w:val="22"/>
          <w:szCs w:val="22"/>
        </w:rPr>
        <w:t xml:space="preserve"> and claims incurred but not reported, which were calculated by the subsidiary’s management using actuarial techniques. The key assumptions applied were</w:t>
      </w:r>
      <w:r w:rsidRPr="00D9187F">
        <w:rPr>
          <w:rFonts w:ascii="Arial" w:hAnsi="Arial" w:cs="Arial"/>
          <w:color w:val="000000"/>
          <w:sz w:val="22"/>
          <w:szCs w:val="22"/>
          <w:cs/>
        </w:rPr>
        <w:t xml:space="preserve"> </w:t>
      </w:r>
      <w:r w:rsidRPr="00D9187F">
        <w:rPr>
          <w:rFonts w:ascii="Arial" w:hAnsi="Arial" w:cs="Arial"/>
          <w:color w:val="000000"/>
          <w:sz w:val="22"/>
          <w:szCs w:val="22"/>
        </w:rPr>
        <w:t xml:space="preserve">based on historical data and required the management to exercise substantial judgement in estimating such </w:t>
      </w:r>
      <w:proofErr w:type="gramStart"/>
      <w:r w:rsidRPr="00D9187F">
        <w:rPr>
          <w:rFonts w:ascii="Arial" w:hAnsi="Arial" w:cs="Arial"/>
          <w:color w:val="000000"/>
          <w:sz w:val="22"/>
          <w:szCs w:val="22"/>
        </w:rPr>
        <w:t>reserves</w:t>
      </w:r>
      <w:proofErr w:type="gramEnd"/>
      <w:r w:rsidRPr="00D9187F">
        <w:rPr>
          <w:rFonts w:ascii="Arial" w:hAnsi="Arial" w:cs="Arial"/>
          <w:color w:val="000000"/>
          <w:sz w:val="22"/>
          <w:szCs w:val="22"/>
        </w:rPr>
        <w:t xml:space="preserve"> so I addressed the adequacy of </w:t>
      </w:r>
      <w:r w:rsidR="00471095">
        <w:rPr>
          <w:rFonts w:ascii="Arial" w:hAnsi="Arial" w:cs="Arial"/>
          <w:color w:val="000000"/>
          <w:sz w:val="22"/>
          <w:szCs w:val="22"/>
        </w:rPr>
        <w:t>loss</w:t>
      </w:r>
      <w:r w:rsidRPr="00D9187F">
        <w:rPr>
          <w:rFonts w:ascii="Arial" w:hAnsi="Arial" w:cs="Arial"/>
          <w:color w:val="000000"/>
          <w:sz w:val="22"/>
          <w:szCs w:val="22"/>
        </w:rPr>
        <w:t xml:space="preserve"> reserves and outstanding claims as a key audit matter. </w:t>
      </w:r>
    </w:p>
    <w:p w14:paraId="68B620A8" w14:textId="77777777" w:rsidR="00297805" w:rsidRPr="00D9187F" w:rsidRDefault="00297805" w:rsidP="00005E46">
      <w:pPr>
        <w:spacing w:before="120" w:after="120" w:line="380" w:lineRule="exact"/>
        <w:rPr>
          <w:rFonts w:ascii="Arial" w:hAnsi="Arial" w:cs="Arial"/>
          <w:b/>
          <w:bCs/>
          <w:i/>
          <w:iCs/>
          <w:color w:val="000000"/>
          <w:sz w:val="22"/>
          <w:szCs w:val="22"/>
        </w:rPr>
      </w:pPr>
      <w:r w:rsidRPr="00D9187F">
        <w:rPr>
          <w:rFonts w:ascii="Arial" w:hAnsi="Arial" w:cs="Arial"/>
          <w:color w:val="000000"/>
          <w:sz w:val="22"/>
          <w:szCs w:val="22"/>
        </w:rPr>
        <w:t xml:space="preserve">I have performed audit procedures on the subsidiary’s </w:t>
      </w:r>
      <w:r w:rsidR="00471095">
        <w:rPr>
          <w:rFonts w:ascii="Arial" w:hAnsi="Arial" w:cs="Arial"/>
          <w:color w:val="000000"/>
          <w:sz w:val="22"/>
          <w:szCs w:val="22"/>
        </w:rPr>
        <w:t>loss</w:t>
      </w:r>
      <w:r w:rsidRPr="00D9187F">
        <w:rPr>
          <w:rFonts w:ascii="Arial" w:hAnsi="Arial" w:cs="Arial"/>
          <w:color w:val="000000"/>
          <w:sz w:val="22"/>
          <w:szCs w:val="22"/>
        </w:rPr>
        <w:t xml:space="preserve"> reserves and outstanding claims account as follows:</w:t>
      </w:r>
    </w:p>
    <w:p w14:paraId="2E0FC73E" w14:textId="77777777" w:rsidR="002E6041" w:rsidRDefault="00297805" w:rsidP="00005E46">
      <w:pPr>
        <w:numPr>
          <w:ilvl w:val="0"/>
          <w:numId w:val="1"/>
        </w:numPr>
        <w:spacing w:before="120" w:after="120" w:line="380" w:lineRule="exact"/>
        <w:rPr>
          <w:rFonts w:ascii="Arial" w:hAnsi="Arial" w:cs="Arial"/>
          <w:color w:val="000000"/>
          <w:sz w:val="22"/>
          <w:szCs w:val="22"/>
        </w:rPr>
      </w:pPr>
      <w:r w:rsidRPr="00D9187F">
        <w:rPr>
          <w:rFonts w:ascii="Arial" w:hAnsi="Arial" w:cs="Arial"/>
          <w:color w:val="000000"/>
          <w:sz w:val="22"/>
          <w:szCs w:val="22"/>
        </w:rPr>
        <w:t xml:space="preserve">Assessing and testing the internal controls relevant to claims, loss adjustments, estimation of </w:t>
      </w:r>
      <w:r w:rsidR="00471095">
        <w:rPr>
          <w:rFonts w:ascii="Arial" w:hAnsi="Arial" w:cs="Arial"/>
          <w:color w:val="000000"/>
          <w:sz w:val="22"/>
          <w:szCs w:val="22"/>
        </w:rPr>
        <w:t>loss</w:t>
      </w:r>
      <w:r w:rsidRPr="00D9187F">
        <w:rPr>
          <w:rFonts w:ascii="Arial" w:hAnsi="Arial" w:cs="Arial"/>
          <w:color w:val="000000"/>
          <w:sz w:val="22"/>
          <w:szCs w:val="22"/>
        </w:rPr>
        <w:t xml:space="preserve"> reserves and outstanding claims, </w:t>
      </w:r>
      <w:r w:rsidR="00471095">
        <w:rPr>
          <w:rFonts w:ascii="Arial" w:hAnsi="Arial" w:cs="Arial"/>
          <w:color w:val="000000"/>
          <w:sz w:val="22"/>
          <w:szCs w:val="22"/>
        </w:rPr>
        <w:t xml:space="preserve">by </w:t>
      </w:r>
      <w:r w:rsidRPr="00D9187F">
        <w:rPr>
          <w:rFonts w:ascii="Arial" w:hAnsi="Arial" w:cs="Arial"/>
          <w:color w:val="000000"/>
          <w:sz w:val="22"/>
          <w:szCs w:val="22"/>
        </w:rPr>
        <w:t xml:space="preserve">making enquiry of responsible executives regarding the criteria and assumptions used in the estimates made by the actuary. </w:t>
      </w:r>
    </w:p>
    <w:p w14:paraId="2E5B52D1" w14:textId="77777777" w:rsidR="00297805" w:rsidRPr="00471095" w:rsidRDefault="00471095" w:rsidP="00005E46">
      <w:pPr>
        <w:numPr>
          <w:ilvl w:val="0"/>
          <w:numId w:val="1"/>
        </w:numPr>
        <w:spacing w:before="120" w:after="120" w:line="380" w:lineRule="exact"/>
        <w:rPr>
          <w:rFonts w:ascii="Arial" w:hAnsi="Arial" w:cs="Arial"/>
          <w:color w:val="000000"/>
          <w:sz w:val="22"/>
          <w:szCs w:val="22"/>
        </w:rPr>
      </w:pPr>
      <w:r w:rsidRPr="00471095">
        <w:rPr>
          <w:rFonts w:ascii="Arial" w:hAnsi="Arial" w:cs="Arial"/>
          <w:color w:val="000000"/>
          <w:sz w:val="22"/>
          <w:szCs w:val="22"/>
        </w:rPr>
        <w:t>O</w:t>
      </w:r>
      <w:r w:rsidR="00297805" w:rsidRPr="00471095">
        <w:rPr>
          <w:rFonts w:ascii="Arial" w:hAnsi="Arial" w:cs="Arial"/>
          <w:color w:val="000000"/>
          <w:sz w:val="22"/>
          <w:szCs w:val="22"/>
        </w:rPr>
        <w:t xml:space="preserve">n a sampling basis, </w:t>
      </w:r>
      <w:r w:rsidRPr="00471095">
        <w:rPr>
          <w:rFonts w:ascii="Arial" w:hAnsi="Arial" w:cs="Arial"/>
          <w:color w:val="000000"/>
          <w:sz w:val="22"/>
          <w:szCs w:val="22"/>
        </w:rPr>
        <w:t xml:space="preserve">checked </w:t>
      </w:r>
      <w:r w:rsidR="00297805" w:rsidRPr="00471095">
        <w:rPr>
          <w:rFonts w:ascii="Arial" w:hAnsi="Arial" w:cs="Arial"/>
          <w:color w:val="000000"/>
          <w:sz w:val="22"/>
          <w:szCs w:val="22"/>
        </w:rPr>
        <w:t xml:space="preserve">data used by the actuary in calculating </w:t>
      </w:r>
      <w:r w:rsidRPr="00471095">
        <w:rPr>
          <w:rFonts w:ascii="Arial" w:hAnsi="Arial" w:cs="Arial"/>
          <w:color w:val="000000"/>
          <w:sz w:val="22"/>
          <w:szCs w:val="22"/>
        </w:rPr>
        <w:t>loss</w:t>
      </w:r>
      <w:r w:rsidR="00297805" w:rsidRPr="00471095">
        <w:rPr>
          <w:rFonts w:ascii="Arial" w:hAnsi="Arial" w:cs="Arial"/>
          <w:color w:val="000000"/>
          <w:sz w:val="22"/>
          <w:szCs w:val="22"/>
        </w:rPr>
        <w:t xml:space="preserve"> reserves, performed ra</w:t>
      </w:r>
      <w:r w:rsidR="006F3043" w:rsidRPr="00471095">
        <w:rPr>
          <w:rFonts w:ascii="Arial" w:hAnsi="Arial" w:cs="Arial"/>
          <w:color w:val="000000"/>
          <w:sz w:val="22"/>
          <w:szCs w:val="22"/>
        </w:rPr>
        <w:t>ndom test on major claims file</w:t>
      </w:r>
      <w:r w:rsidR="002E6041" w:rsidRPr="00471095">
        <w:rPr>
          <w:rFonts w:ascii="Arial" w:hAnsi="Arial" w:cs="Arial"/>
          <w:color w:val="000000"/>
          <w:sz w:val="22"/>
          <w:szCs w:val="22"/>
        </w:rPr>
        <w:t xml:space="preserve"> </w:t>
      </w:r>
      <w:r w:rsidRPr="00471095">
        <w:rPr>
          <w:rFonts w:ascii="Arial" w:hAnsi="Arial" w:cs="Arial"/>
          <w:color w:val="000000"/>
          <w:sz w:val="22"/>
          <w:szCs w:val="22"/>
        </w:rPr>
        <w:t>and</w:t>
      </w:r>
      <w:r>
        <w:rPr>
          <w:rFonts w:ascii="Arial" w:hAnsi="Arial" w:cs="Arial"/>
          <w:color w:val="000000"/>
          <w:sz w:val="22"/>
          <w:szCs w:val="22"/>
        </w:rPr>
        <w:t xml:space="preserve"> p</w:t>
      </w:r>
      <w:r w:rsidR="006F3043" w:rsidRPr="00471095">
        <w:rPr>
          <w:rFonts w:ascii="Arial" w:hAnsi="Arial" w:cs="Arial"/>
          <w:color w:val="000000"/>
          <w:sz w:val="22"/>
          <w:szCs w:val="22"/>
        </w:rPr>
        <w:t>erform</w:t>
      </w:r>
      <w:r>
        <w:rPr>
          <w:rFonts w:ascii="Arial" w:hAnsi="Arial" w:cs="Arial"/>
          <w:color w:val="000000"/>
          <w:sz w:val="22"/>
          <w:szCs w:val="22"/>
        </w:rPr>
        <w:t>ed</w:t>
      </w:r>
      <w:r w:rsidR="006F3043" w:rsidRPr="00471095">
        <w:rPr>
          <w:rFonts w:ascii="Arial" w:hAnsi="Arial" w:cs="Arial"/>
          <w:color w:val="000000"/>
          <w:sz w:val="22"/>
          <w:szCs w:val="22"/>
        </w:rPr>
        <w:t xml:space="preserve"> </w:t>
      </w:r>
      <w:r w:rsidR="00297805" w:rsidRPr="00471095">
        <w:rPr>
          <w:rFonts w:ascii="Arial" w:hAnsi="Arial" w:cs="Arial"/>
          <w:color w:val="000000"/>
          <w:sz w:val="22"/>
          <w:szCs w:val="22"/>
        </w:rPr>
        <w:t>analytical procedures on the frequency of claims and average loss per claim.</w:t>
      </w:r>
    </w:p>
    <w:p w14:paraId="0084E5BC" w14:textId="77777777" w:rsidR="00297805" w:rsidRPr="00D9187F" w:rsidRDefault="00297805" w:rsidP="00005E46">
      <w:pPr>
        <w:numPr>
          <w:ilvl w:val="0"/>
          <w:numId w:val="1"/>
        </w:numPr>
        <w:spacing w:before="120" w:after="120" w:line="380" w:lineRule="exact"/>
        <w:rPr>
          <w:rFonts w:ascii="Arial" w:hAnsi="Arial" w:cs="Arial"/>
          <w:color w:val="000000"/>
          <w:sz w:val="22"/>
          <w:szCs w:val="22"/>
        </w:rPr>
      </w:pPr>
      <w:r w:rsidRPr="00D9187F">
        <w:rPr>
          <w:rFonts w:ascii="Arial" w:hAnsi="Arial" w:cs="Arial"/>
          <w:color w:val="000000"/>
          <w:sz w:val="22"/>
          <w:szCs w:val="22"/>
        </w:rPr>
        <w:t>Reviewing the actuarial report to assess whether it was consist</w:t>
      </w:r>
      <w:r w:rsidR="006F3043">
        <w:rPr>
          <w:rFonts w:ascii="Arial" w:hAnsi="Arial" w:cs="Arial"/>
          <w:color w:val="000000"/>
          <w:sz w:val="22"/>
          <w:szCs w:val="22"/>
        </w:rPr>
        <w:t xml:space="preserve">ent with the reserve </w:t>
      </w:r>
      <w:proofErr w:type="spellStart"/>
      <w:r w:rsidR="006F3043">
        <w:rPr>
          <w:rFonts w:ascii="Arial" w:hAnsi="Arial" w:cs="Arial"/>
          <w:color w:val="000000"/>
          <w:sz w:val="22"/>
          <w:szCs w:val="22"/>
        </w:rPr>
        <w:t>recogni</w:t>
      </w:r>
      <w:r w:rsidR="00471095">
        <w:rPr>
          <w:rFonts w:ascii="Arial" w:hAnsi="Arial" w:cs="Arial"/>
          <w:color w:val="000000"/>
          <w:sz w:val="22"/>
          <w:szCs w:val="22"/>
        </w:rPr>
        <w:t>sed</w:t>
      </w:r>
      <w:proofErr w:type="spellEnd"/>
      <w:r w:rsidR="00471095">
        <w:rPr>
          <w:rFonts w:ascii="Arial" w:hAnsi="Arial" w:cs="Arial"/>
          <w:color w:val="000000"/>
          <w:sz w:val="22"/>
          <w:szCs w:val="22"/>
        </w:rPr>
        <w:t xml:space="preserve">, and </w:t>
      </w:r>
      <w:r w:rsidR="006F3043">
        <w:rPr>
          <w:rFonts w:ascii="Arial" w:hAnsi="Arial" w:cs="Arial"/>
          <w:color w:val="000000"/>
          <w:sz w:val="22"/>
          <w:szCs w:val="22"/>
        </w:rPr>
        <w:t>assess</w:t>
      </w:r>
      <w:r w:rsidR="00471095">
        <w:rPr>
          <w:rFonts w:ascii="Arial" w:hAnsi="Arial" w:cs="Arial"/>
          <w:color w:val="000000"/>
          <w:sz w:val="22"/>
          <w:szCs w:val="22"/>
        </w:rPr>
        <w:t>ing</w:t>
      </w:r>
      <w:r w:rsidR="006F3043">
        <w:rPr>
          <w:rFonts w:ascii="Arial" w:hAnsi="Arial" w:cs="Arial"/>
          <w:color w:val="000000"/>
          <w:sz w:val="22"/>
          <w:szCs w:val="22"/>
        </w:rPr>
        <w:t xml:space="preserve"> </w:t>
      </w:r>
      <w:r w:rsidRPr="00D9187F">
        <w:rPr>
          <w:rFonts w:ascii="Arial" w:hAnsi="Arial" w:cs="Arial"/>
          <w:color w:val="000000"/>
          <w:sz w:val="22"/>
          <w:szCs w:val="22"/>
        </w:rPr>
        <w:t xml:space="preserve">the assumptions and methods used in the calculation of the reserves, </w:t>
      </w:r>
      <w:r w:rsidR="00471095">
        <w:rPr>
          <w:rFonts w:ascii="Arial" w:hAnsi="Arial" w:cs="Arial"/>
          <w:color w:val="000000"/>
          <w:sz w:val="22"/>
          <w:szCs w:val="22"/>
        </w:rPr>
        <w:t xml:space="preserve">randomly </w:t>
      </w:r>
      <w:r w:rsidRPr="00D9187F">
        <w:rPr>
          <w:rFonts w:ascii="Arial" w:hAnsi="Arial" w:cs="Arial"/>
          <w:color w:val="000000"/>
          <w:sz w:val="22"/>
          <w:szCs w:val="22"/>
        </w:rPr>
        <w:t>test</w:t>
      </w:r>
      <w:r w:rsidR="00471095">
        <w:rPr>
          <w:rFonts w:ascii="Arial" w:hAnsi="Arial" w:cs="Arial"/>
          <w:color w:val="000000"/>
          <w:sz w:val="22"/>
          <w:szCs w:val="22"/>
        </w:rPr>
        <w:t>ing</w:t>
      </w:r>
      <w:r w:rsidRPr="00D9187F">
        <w:rPr>
          <w:rFonts w:ascii="Arial" w:hAnsi="Arial" w:cs="Arial"/>
          <w:color w:val="000000"/>
          <w:sz w:val="22"/>
          <w:szCs w:val="22"/>
        </w:rPr>
        <w:t xml:space="preserve"> the data used and compared the assumptions to those used in the prior year. </w:t>
      </w:r>
    </w:p>
    <w:p w14:paraId="056E0D8E" w14:textId="28DB3BFA"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lastRenderedPageBreak/>
        <w:t>Other information</w:t>
      </w:r>
    </w:p>
    <w:p w14:paraId="6A0AB32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Management is responsible for the other information. The other information comprise the information included in annual report</w:t>
      </w:r>
      <w:r w:rsidRPr="00DE2C2A">
        <w:rPr>
          <w:rFonts w:ascii="Arial" w:hAnsi="Arial" w:cs="Arial"/>
          <w:sz w:val="22"/>
          <w:szCs w:val="22"/>
          <w:cs/>
        </w:rPr>
        <w:t xml:space="preserve"> </w:t>
      </w:r>
      <w:r w:rsidRPr="00DE2C2A">
        <w:rPr>
          <w:rFonts w:ascii="Arial" w:hAnsi="Arial" w:cs="Arial"/>
          <w:sz w:val="22"/>
          <w:szCs w:val="22"/>
        </w:rPr>
        <w:t xml:space="preserve">of the </w:t>
      </w:r>
      <w:proofErr w:type="gramStart"/>
      <w:r w:rsidRPr="00DE2C2A">
        <w:rPr>
          <w:rFonts w:ascii="Arial" w:hAnsi="Arial" w:cs="Arial"/>
          <w:sz w:val="22"/>
          <w:szCs w:val="22"/>
        </w:rPr>
        <w:t>Group, but</w:t>
      </w:r>
      <w:proofErr w:type="gramEnd"/>
      <w:r w:rsidRPr="00DE2C2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788288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My opinion on the financial statements does not cover the other information and I do not express any form of assurance conclusion thereon.</w:t>
      </w:r>
    </w:p>
    <w:p w14:paraId="7D87D4E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DE2C2A">
        <w:rPr>
          <w:rFonts w:ascii="Arial" w:hAnsi="Arial" w:cs="Arial"/>
          <w:sz w:val="22"/>
          <w:szCs w:val="22"/>
        </w:rPr>
        <w:t>statements</w:t>
      </w:r>
      <w:proofErr w:type="gramEnd"/>
      <w:r w:rsidRPr="00DE2C2A">
        <w:rPr>
          <w:rFonts w:ascii="Arial" w:hAnsi="Arial" w:cs="Arial"/>
          <w:sz w:val="22"/>
          <w:szCs w:val="22"/>
        </w:rPr>
        <w:t xml:space="preserve"> or my knowledge obtained in the audit or otherwise appears to be materially misstated. </w:t>
      </w:r>
    </w:p>
    <w:p w14:paraId="5F007B0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CFAB0" w14:textId="77777777"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Responsibilities of Management and Those Charged with Governance for the Financial Statements</w:t>
      </w:r>
    </w:p>
    <w:p w14:paraId="45A9F36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Management is responsibl</w:t>
      </w:r>
      <w:r w:rsidR="00375AED" w:rsidRPr="00DE2C2A">
        <w:rPr>
          <w:rFonts w:ascii="Arial" w:hAnsi="Arial" w:cs="Arial"/>
          <w:sz w:val="22"/>
          <w:szCs w:val="22"/>
        </w:rPr>
        <w:t>e for the preparation and fair</w:t>
      </w:r>
      <w:r w:rsidRPr="00DE2C2A">
        <w:rPr>
          <w:rFonts w:ascii="Arial" w:hAnsi="Arial" w:cs="Arial"/>
          <w:sz w:val="22"/>
          <w:szCs w:val="22"/>
        </w:rPr>
        <w:t xml:space="preserve"> presentation of the financial statements</w:t>
      </w:r>
      <w:r w:rsidR="001054FF" w:rsidRPr="00DE2C2A">
        <w:rPr>
          <w:rFonts w:ascii="Arial" w:hAnsi="Arial" w:cs="Arial"/>
          <w:sz w:val="22"/>
          <w:szCs w:val="22"/>
        </w:rPr>
        <w:t xml:space="preserve">     </w:t>
      </w:r>
      <w:r w:rsidRPr="00DE2C2A">
        <w:rPr>
          <w:rFonts w:ascii="Arial" w:hAnsi="Arial" w:cs="Arial"/>
          <w:sz w:val="22"/>
          <w:szCs w:val="22"/>
        </w:rPr>
        <w:t xml:space="preserve">in accordance with </w:t>
      </w:r>
      <w:r w:rsidRPr="00DE2C2A">
        <w:rPr>
          <w:rFonts w:ascii="Arial" w:hAnsi="Arial" w:cs="Arial"/>
          <w:color w:val="auto"/>
          <w:sz w:val="22"/>
          <w:szCs w:val="22"/>
        </w:rPr>
        <w:t>Thai Financial Reporting Standards</w:t>
      </w:r>
      <w:r w:rsidRPr="00DE2C2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3EC6CFF"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1E48A8"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Those charged with governance are responsible for overseeing the Group’s financial reporting process. </w:t>
      </w:r>
    </w:p>
    <w:p w14:paraId="4740F466" w14:textId="77777777" w:rsidR="000240CF" w:rsidRDefault="000240CF">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4D61C96" w14:textId="4EEBCDBF"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lastRenderedPageBreak/>
        <w:t>Auditor’s Responsibilities for the Audit of the Financial Statements</w:t>
      </w:r>
    </w:p>
    <w:p w14:paraId="0513923E" w14:textId="77777777" w:rsidR="00D03A0D" w:rsidRPr="00DE2C2A" w:rsidRDefault="00D03A0D" w:rsidP="00005E46">
      <w:pPr>
        <w:pStyle w:val="ps-000-normal"/>
        <w:spacing w:before="120" w:line="380" w:lineRule="exact"/>
        <w:rPr>
          <w:rFonts w:ascii="Arial" w:hAnsi="Arial" w:cs="Arial"/>
          <w:i/>
          <w:iCs/>
          <w:color w:val="8496B0"/>
          <w:sz w:val="22"/>
          <w:szCs w:val="22"/>
        </w:rPr>
      </w:pPr>
      <w:r w:rsidRPr="00DE2C2A">
        <w:rPr>
          <w:rFonts w:ascii="Arial" w:hAnsi="Arial" w:cs="Arial"/>
          <w:sz w:val="22"/>
          <w:szCs w:val="22"/>
        </w:rPr>
        <w:t xml:space="preserve">My objectives are to obtain reasonable assurance about whether the financial statements </w:t>
      </w:r>
      <w:proofErr w:type="gramStart"/>
      <w:r w:rsidRPr="00DE2C2A">
        <w:rPr>
          <w:rFonts w:ascii="Arial" w:hAnsi="Arial" w:cs="Arial"/>
          <w:sz w:val="22"/>
          <w:szCs w:val="22"/>
        </w:rPr>
        <w:t>as a whole are</w:t>
      </w:r>
      <w:proofErr w:type="gramEnd"/>
      <w:r w:rsidRPr="00DE2C2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E2C2A">
        <w:rPr>
          <w:rFonts w:ascii="Arial" w:hAnsi="Arial" w:cs="Arial"/>
          <w:sz w:val="22"/>
          <w:szCs w:val="22"/>
        </w:rPr>
        <w:t>assurance, but</w:t>
      </w:r>
      <w:proofErr w:type="gramEnd"/>
      <w:r w:rsidRPr="00DE2C2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E2C2A">
        <w:rPr>
          <w:rFonts w:ascii="Arial" w:hAnsi="Arial" w:cs="Arial"/>
          <w:sz w:val="22"/>
          <w:szCs w:val="22"/>
        </w:rPr>
        <w:t>on the basis of</w:t>
      </w:r>
      <w:proofErr w:type="gramEnd"/>
      <w:r w:rsidRPr="00DE2C2A">
        <w:rPr>
          <w:rFonts w:ascii="Arial" w:hAnsi="Arial" w:cs="Arial"/>
          <w:sz w:val="22"/>
          <w:szCs w:val="22"/>
        </w:rPr>
        <w:t xml:space="preserve"> these financial statements. </w:t>
      </w:r>
    </w:p>
    <w:p w14:paraId="5ADE0FA4"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As part of an audit in accordance with Thai Standards on Auditing, I exercise professional judgement and maintain professional skepticism throughout the audit. I also:</w:t>
      </w:r>
    </w:p>
    <w:p w14:paraId="140AEC7C"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1F05BA"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Obtain an understanding of internal control relevant to the audit </w:t>
      </w:r>
      <w:proofErr w:type="gramStart"/>
      <w:r w:rsidRPr="00DE2C2A">
        <w:rPr>
          <w:rFonts w:ascii="Arial" w:hAnsi="Arial" w:cs="Arial"/>
          <w:sz w:val="22"/>
          <w:szCs w:val="22"/>
        </w:rPr>
        <w:t>in order to</w:t>
      </w:r>
      <w:proofErr w:type="gramEnd"/>
      <w:r w:rsidRPr="00DE2C2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B2B5847"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Evaluate the appropriateness of accounting policies used and the reasonableness of accounting estimates and related disclosures made by management.</w:t>
      </w:r>
    </w:p>
    <w:p w14:paraId="48E6A656"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3881C77"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Evaluate the overall presentation, </w:t>
      </w:r>
      <w:proofErr w:type="gramStart"/>
      <w:r w:rsidRPr="00DE2C2A">
        <w:rPr>
          <w:rFonts w:ascii="Arial" w:hAnsi="Arial" w:cs="Arial"/>
          <w:sz w:val="22"/>
          <w:szCs w:val="22"/>
        </w:rPr>
        <w:t>structure</w:t>
      </w:r>
      <w:proofErr w:type="gramEnd"/>
      <w:r w:rsidRPr="00DE2C2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7B8D84D"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E2C2A">
        <w:rPr>
          <w:rFonts w:ascii="Arial" w:hAnsi="Arial" w:cs="Arial"/>
          <w:sz w:val="22"/>
          <w:szCs w:val="22"/>
        </w:rPr>
        <w:t>supervision</w:t>
      </w:r>
      <w:proofErr w:type="gramEnd"/>
      <w:r w:rsidRPr="00DE2C2A">
        <w:rPr>
          <w:rFonts w:ascii="Arial" w:hAnsi="Arial" w:cs="Arial"/>
          <w:sz w:val="22"/>
          <w:szCs w:val="22"/>
        </w:rPr>
        <w:t xml:space="preserve"> and performance of the group audit. I remain solely responsible for my audit opinion.</w:t>
      </w:r>
    </w:p>
    <w:p w14:paraId="794EB7FE"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BF58A0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5BDFB72" w14:textId="67E68919"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6445BE" w14:textId="77777777" w:rsidR="001322FE" w:rsidRPr="00DE2C2A" w:rsidRDefault="001322FE" w:rsidP="00F00FD9">
      <w:pPr>
        <w:pStyle w:val="ps-000-normal"/>
        <w:spacing w:before="360" w:line="380" w:lineRule="exact"/>
        <w:rPr>
          <w:rFonts w:ascii="Arial" w:hAnsi="Arial" w:cs="Arial"/>
          <w:sz w:val="22"/>
          <w:szCs w:val="22"/>
        </w:rPr>
      </w:pPr>
      <w:r w:rsidRPr="00DE2C2A">
        <w:rPr>
          <w:rFonts w:ascii="Arial" w:hAnsi="Arial" w:cs="Arial"/>
          <w:sz w:val="22"/>
          <w:szCs w:val="22"/>
        </w:rPr>
        <w:t>I am responsible for the audit resulting in this independent auditor’s report.</w:t>
      </w:r>
    </w:p>
    <w:p w14:paraId="65D45147" w14:textId="77777777" w:rsidR="007F7EE1" w:rsidRPr="00AF2915" w:rsidRDefault="007F7EE1" w:rsidP="007F7EE1">
      <w:pPr>
        <w:tabs>
          <w:tab w:val="left" w:pos="720"/>
          <w:tab w:val="center" w:pos="6480"/>
        </w:tabs>
        <w:spacing w:before="1400" w:line="380" w:lineRule="exact"/>
        <w:ind w:right="-43"/>
        <w:jc w:val="thaiDistribute"/>
        <w:rPr>
          <w:rFonts w:ascii="Arial" w:hAnsi="Arial" w:cs="Arial"/>
          <w:sz w:val="22"/>
          <w:szCs w:val="22"/>
        </w:rPr>
      </w:pPr>
      <w:proofErr w:type="spellStart"/>
      <w:r w:rsidRPr="00704823">
        <w:rPr>
          <w:rFonts w:ascii="Arial" w:hAnsi="Arial" w:cs="Arial"/>
          <w:sz w:val="22"/>
          <w:szCs w:val="22"/>
        </w:rPr>
        <w:t>Bongkot</w:t>
      </w:r>
      <w:proofErr w:type="spellEnd"/>
      <w:r w:rsidRPr="00704823">
        <w:rPr>
          <w:rFonts w:ascii="Arial" w:hAnsi="Arial" w:cs="Arial"/>
          <w:sz w:val="22"/>
          <w:szCs w:val="22"/>
        </w:rPr>
        <w:t xml:space="preserve"> </w:t>
      </w:r>
      <w:proofErr w:type="spellStart"/>
      <w:r w:rsidRPr="00704823">
        <w:rPr>
          <w:rFonts w:ascii="Arial" w:hAnsi="Arial" w:cs="Arial"/>
          <w:sz w:val="22"/>
          <w:szCs w:val="22"/>
        </w:rPr>
        <w:t>Kriangphanamorn</w:t>
      </w:r>
      <w:proofErr w:type="spellEnd"/>
    </w:p>
    <w:p w14:paraId="1D3F0708" w14:textId="77777777" w:rsidR="00D03A0D" w:rsidRPr="00DE2C2A" w:rsidRDefault="00D03A0D" w:rsidP="00005E46">
      <w:pPr>
        <w:tabs>
          <w:tab w:val="left" w:pos="720"/>
          <w:tab w:val="center" w:pos="6300"/>
        </w:tabs>
        <w:spacing w:after="240" w:line="380" w:lineRule="exact"/>
        <w:rPr>
          <w:rFonts w:ascii="Arial" w:hAnsi="Arial" w:cs="Arial"/>
          <w:color w:val="000000"/>
          <w:sz w:val="22"/>
          <w:szCs w:val="22"/>
        </w:rPr>
      </w:pPr>
      <w:r w:rsidRPr="00DE2C2A">
        <w:rPr>
          <w:rFonts w:ascii="Arial" w:hAnsi="Arial" w:cs="Arial"/>
          <w:color w:val="000000"/>
          <w:sz w:val="22"/>
          <w:szCs w:val="22"/>
        </w:rPr>
        <w:t xml:space="preserve">Certified Public Accountant (Thailand) No. </w:t>
      </w:r>
      <w:r w:rsidR="007F7EE1">
        <w:rPr>
          <w:rFonts w:ascii="Arial" w:hAnsi="Arial" w:cs="Arial"/>
          <w:color w:val="000000"/>
          <w:sz w:val="22"/>
          <w:szCs w:val="22"/>
        </w:rPr>
        <w:t>6777</w:t>
      </w:r>
    </w:p>
    <w:p w14:paraId="15FD8983" w14:textId="77777777" w:rsidR="00D03A0D" w:rsidRPr="00DE2C2A" w:rsidRDefault="00D03A0D" w:rsidP="00005E46">
      <w:pPr>
        <w:spacing w:before="120" w:line="380" w:lineRule="exact"/>
        <w:rPr>
          <w:rFonts w:ascii="Arial" w:hAnsi="Arial" w:cs="Arial"/>
          <w:color w:val="000000"/>
          <w:sz w:val="22"/>
          <w:szCs w:val="22"/>
        </w:rPr>
      </w:pPr>
      <w:r w:rsidRPr="00DE2C2A">
        <w:rPr>
          <w:rFonts w:ascii="Arial" w:hAnsi="Arial" w:cs="Arial"/>
          <w:color w:val="000000"/>
          <w:sz w:val="22"/>
          <w:szCs w:val="22"/>
        </w:rPr>
        <w:t>EY Office Limited</w:t>
      </w:r>
    </w:p>
    <w:p w14:paraId="3A9124A2" w14:textId="35225C9D" w:rsidR="00D03A0D" w:rsidRPr="00DE2C2A" w:rsidRDefault="00D03A0D" w:rsidP="00005E46">
      <w:pPr>
        <w:spacing w:after="120" w:line="380" w:lineRule="exact"/>
        <w:rPr>
          <w:rFonts w:ascii="Arial" w:hAnsi="Arial" w:cs="Arial"/>
          <w:color w:val="000000"/>
          <w:sz w:val="22"/>
          <w:szCs w:val="22"/>
        </w:rPr>
      </w:pPr>
      <w:r w:rsidRPr="00DE2C2A">
        <w:rPr>
          <w:rFonts w:ascii="Arial" w:hAnsi="Arial" w:cs="Arial"/>
          <w:color w:val="000000"/>
          <w:sz w:val="22"/>
          <w:szCs w:val="22"/>
        </w:rPr>
        <w:t>Bangkok:</w:t>
      </w:r>
      <w:r w:rsidR="0004059C">
        <w:rPr>
          <w:rFonts w:ascii="Arial" w:hAnsi="Arial" w:cs="Arial"/>
          <w:color w:val="000000"/>
          <w:sz w:val="22"/>
          <w:szCs w:val="22"/>
        </w:rPr>
        <w:t xml:space="preserve"> </w:t>
      </w:r>
      <w:r w:rsidR="000240CF">
        <w:rPr>
          <w:rFonts w:ascii="Arial" w:hAnsi="Arial" w:cs="Arial"/>
          <w:color w:val="000000"/>
          <w:sz w:val="22"/>
          <w:szCs w:val="22"/>
        </w:rPr>
        <w:t>12</w:t>
      </w:r>
      <w:r w:rsidR="00146245">
        <w:rPr>
          <w:rFonts w:ascii="Arial" w:hAnsi="Arial" w:cs="Cordia New"/>
          <w:color w:val="000000"/>
          <w:sz w:val="22"/>
          <w:szCs w:val="22"/>
        </w:rPr>
        <w:t xml:space="preserve"> February</w:t>
      </w:r>
      <w:r w:rsidR="00C55EEB">
        <w:rPr>
          <w:rFonts w:ascii="Arial" w:hAnsi="Arial" w:cs="Cordia New"/>
          <w:color w:val="000000"/>
          <w:sz w:val="22"/>
          <w:szCs w:val="22"/>
        </w:rPr>
        <w:t xml:space="preserve"> </w:t>
      </w:r>
      <w:r w:rsidR="00536A7C">
        <w:rPr>
          <w:rFonts w:ascii="Arial" w:hAnsi="Arial" w:cs="Cordia New"/>
          <w:color w:val="000000"/>
          <w:sz w:val="22"/>
          <w:szCs w:val="22"/>
        </w:rPr>
        <w:t>202</w:t>
      </w:r>
      <w:r w:rsidR="00D26B98">
        <w:rPr>
          <w:rFonts w:ascii="Arial" w:hAnsi="Arial" w:cs="Cordia New"/>
          <w:color w:val="000000"/>
          <w:sz w:val="22"/>
          <w:szCs w:val="22"/>
        </w:rPr>
        <w:t>4</w:t>
      </w:r>
    </w:p>
    <w:p w14:paraId="6D371D9C" w14:textId="77777777" w:rsidR="00D44A68" w:rsidRPr="00DE2C2A" w:rsidRDefault="00D44A68" w:rsidP="00005E46">
      <w:pPr>
        <w:spacing w:before="120" w:after="120" w:line="380" w:lineRule="exact"/>
        <w:rPr>
          <w:rFonts w:ascii="Arial" w:hAnsi="Arial" w:cs="Arial"/>
          <w:sz w:val="22"/>
          <w:szCs w:val="22"/>
        </w:rPr>
      </w:pPr>
    </w:p>
    <w:sectPr w:rsidR="00D44A68" w:rsidRPr="00DE2C2A" w:rsidSect="00BB3587">
      <w:footerReference w:type="first" r:id="rId14"/>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936CB" w14:textId="77777777" w:rsidR="008E7526" w:rsidRDefault="008E7526" w:rsidP="00D41B04">
      <w:r>
        <w:separator/>
      </w:r>
    </w:p>
  </w:endnote>
  <w:endnote w:type="continuationSeparator" w:id="0">
    <w:p w14:paraId="682D6097" w14:textId="77777777" w:rsidR="008E7526" w:rsidRDefault="008E7526"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7E594" w14:textId="5D1A9860" w:rsidR="00DE2C2A" w:rsidRPr="00D0624A" w:rsidRDefault="00DE2C2A" w:rsidP="00D062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29228"/>
      <w:docPartObj>
        <w:docPartGallery w:val="Page Numbers (Bottom of Page)"/>
        <w:docPartUnique/>
      </w:docPartObj>
    </w:sdtPr>
    <w:sdtEndPr>
      <w:rPr>
        <w:noProof/>
      </w:rPr>
    </w:sdtEndPr>
    <w:sdtContent>
      <w:p w14:paraId="71F5D70E" w14:textId="73C98B07" w:rsidR="00BB3587" w:rsidRPr="00D0624A" w:rsidRDefault="00BB3587" w:rsidP="00BB3587">
        <w:pPr>
          <w:pStyle w:val="Footer"/>
          <w:jc w:val="right"/>
        </w:pPr>
        <w:r w:rsidRPr="00BB3587">
          <w:rPr>
            <w:rFonts w:ascii="Arial" w:hAnsi="Arial" w:cs="Arial"/>
            <w:sz w:val="22"/>
            <w:szCs w:val="22"/>
          </w:rPr>
          <w:fldChar w:fldCharType="begin"/>
        </w:r>
        <w:r w:rsidRPr="00BB3587">
          <w:rPr>
            <w:rFonts w:ascii="Arial" w:hAnsi="Arial" w:cs="Arial"/>
            <w:sz w:val="22"/>
            <w:szCs w:val="22"/>
          </w:rPr>
          <w:instrText xml:space="preserve"> PAGE   \* MERGEFORMAT </w:instrText>
        </w:r>
        <w:r w:rsidRPr="00BB3587">
          <w:rPr>
            <w:rFonts w:ascii="Arial" w:hAnsi="Arial" w:cs="Arial"/>
            <w:sz w:val="22"/>
            <w:szCs w:val="22"/>
          </w:rPr>
          <w:fldChar w:fldCharType="separate"/>
        </w:r>
        <w:r w:rsidRPr="00BB3587">
          <w:rPr>
            <w:rFonts w:ascii="Arial" w:hAnsi="Arial" w:cs="Arial"/>
            <w:noProof/>
            <w:sz w:val="22"/>
            <w:szCs w:val="22"/>
          </w:rPr>
          <w:t>2</w:t>
        </w:r>
        <w:r w:rsidRPr="00BB358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32AB" w14:textId="77777777" w:rsidR="008E7526" w:rsidRDefault="008E7526" w:rsidP="00D41B04">
      <w:r>
        <w:separator/>
      </w:r>
    </w:p>
  </w:footnote>
  <w:footnote w:type="continuationSeparator" w:id="0">
    <w:p w14:paraId="6A462047" w14:textId="77777777" w:rsidR="008E7526" w:rsidRDefault="008E7526"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3"/>
  </w:num>
  <w:num w:numId="2" w16cid:durableId="963972106">
    <w:abstractNumId w:val="0"/>
  </w:num>
  <w:num w:numId="3" w16cid:durableId="155268849">
    <w:abstractNumId w:val="4"/>
  </w:num>
  <w:num w:numId="4" w16cid:durableId="89786653">
    <w:abstractNumId w:val="1"/>
  </w:num>
  <w:num w:numId="5" w16cid:durableId="1155032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3088"/>
    <w:rsid w:val="00005E46"/>
    <w:rsid w:val="00005F01"/>
    <w:rsid w:val="000155EC"/>
    <w:rsid w:val="000240CF"/>
    <w:rsid w:val="00030EF2"/>
    <w:rsid w:val="00033C8C"/>
    <w:rsid w:val="000347F0"/>
    <w:rsid w:val="0004059C"/>
    <w:rsid w:val="000608E7"/>
    <w:rsid w:val="000745A4"/>
    <w:rsid w:val="00075221"/>
    <w:rsid w:val="00093FF9"/>
    <w:rsid w:val="000A11CD"/>
    <w:rsid w:val="000A1387"/>
    <w:rsid w:val="000B263A"/>
    <w:rsid w:val="000B3DB7"/>
    <w:rsid w:val="000B5B09"/>
    <w:rsid w:val="000B74AA"/>
    <w:rsid w:val="000C139B"/>
    <w:rsid w:val="000D13DE"/>
    <w:rsid w:val="000E5F3F"/>
    <w:rsid w:val="000F164D"/>
    <w:rsid w:val="001034F3"/>
    <w:rsid w:val="001054FF"/>
    <w:rsid w:val="0011079C"/>
    <w:rsid w:val="001322FE"/>
    <w:rsid w:val="00136E17"/>
    <w:rsid w:val="00137D4B"/>
    <w:rsid w:val="00145A5A"/>
    <w:rsid w:val="00146245"/>
    <w:rsid w:val="00160813"/>
    <w:rsid w:val="00167A40"/>
    <w:rsid w:val="00173EAC"/>
    <w:rsid w:val="0017586F"/>
    <w:rsid w:val="0017610F"/>
    <w:rsid w:val="00184A49"/>
    <w:rsid w:val="00185E94"/>
    <w:rsid w:val="001A0CE7"/>
    <w:rsid w:val="001B2E76"/>
    <w:rsid w:val="001C037B"/>
    <w:rsid w:val="001D146A"/>
    <w:rsid w:val="001D3AD1"/>
    <w:rsid w:val="001E5295"/>
    <w:rsid w:val="001E7C2C"/>
    <w:rsid w:val="001F2547"/>
    <w:rsid w:val="00200D70"/>
    <w:rsid w:val="00213842"/>
    <w:rsid w:val="002261CE"/>
    <w:rsid w:val="00230EF4"/>
    <w:rsid w:val="00232951"/>
    <w:rsid w:val="0023687F"/>
    <w:rsid w:val="00242E5D"/>
    <w:rsid w:val="002431F0"/>
    <w:rsid w:val="002444AC"/>
    <w:rsid w:val="002522D0"/>
    <w:rsid w:val="002542A4"/>
    <w:rsid w:val="002573E5"/>
    <w:rsid w:val="002638E2"/>
    <w:rsid w:val="002659F0"/>
    <w:rsid w:val="002704F6"/>
    <w:rsid w:val="00281D27"/>
    <w:rsid w:val="002823C2"/>
    <w:rsid w:val="00285D40"/>
    <w:rsid w:val="00297805"/>
    <w:rsid w:val="002A7748"/>
    <w:rsid w:val="002D129D"/>
    <w:rsid w:val="002D7B09"/>
    <w:rsid w:val="002E6041"/>
    <w:rsid w:val="00335503"/>
    <w:rsid w:val="00341DE5"/>
    <w:rsid w:val="00371CF3"/>
    <w:rsid w:val="0037338E"/>
    <w:rsid w:val="00374EA1"/>
    <w:rsid w:val="00375AED"/>
    <w:rsid w:val="00377387"/>
    <w:rsid w:val="003A0F65"/>
    <w:rsid w:val="003D5EAF"/>
    <w:rsid w:val="003D74AB"/>
    <w:rsid w:val="003F2169"/>
    <w:rsid w:val="004225E4"/>
    <w:rsid w:val="004356CA"/>
    <w:rsid w:val="00443410"/>
    <w:rsid w:val="00451A34"/>
    <w:rsid w:val="004531EB"/>
    <w:rsid w:val="00457AC3"/>
    <w:rsid w:val="00471095"/>
    <w:rsid w:val="00481A5C"/>
    <w:rsid w:val="004A7A17"/>
    <w:rsid w:val="004B3BC6"/>
    <w:rsid w:val="004B77E0"/>
    <w:rsid w:val="004C2373"/>
    <w:rsid w:val="004C743A"/>
    <w:rsid w:val="004D2E73"/>
    <w:rsid w:val="004E1797"/>
    <w:rsid w:val="004F6C02"/>
    <w:rsid w:val="00503670"/>
    <w:rsid w:val="00514DAD"/>
    <w:rsid w:val="005151B5"/>
    <w:rsid w:val="00516088"/>
    <w:rsid w:val="0052401C"/>
    <w:rsid w:val="00527D84"/>
    <w:rsid w:val="005350D2"/>
    <w:rsid w:val="00536A7C"/>
    <w:rsid w:val="00550E35"/>
    <w:rsid w:val="00554A2B"/>
    <w:rsid w:val="0056689F"/>
    <w:rsid w:val="005763E3"/>
    <w:rsid w:val="0057761A"/>
    <w:rsid w:val="00584BA6"/>
    <w:rsid w:val="005A2CBE"/>
    <w:rsid w:val="005A5ED7"/>
    <w:rsid w:val="005B791C"/>
    <w:rsid w:val="005C6F4E"/>
    <w:rsid w:val="005D6625"/>
    <w:rsid w:val="005F4294"/>
    <w:rsid w:val="00611E3A"/>
    <w:rsid w:val="00613A88"/>
    <w:rsid w:val="00614C0E"/>
    <w:rsid w:val="00636EF8"/>
    <w:rsid w:val="0066121A"/>
    <w:rsid w:val="00664DD4"/>
    <w:rsid w:val="00666077"/>
    <w:rsid w:val="00673A9C"/>
    <w:rsid w:val="00680CB8"/>
    <w:rsid w:val="00682E76"/>
    <w:rsid w:val="006A31AF"/>
    <w:rsid w:val="006A3424"/>
    <w:rsid w:val="006B098C"/>
    <w:rsid w:val="006B19C6"/>
    <w:rsid w:val="006B393D"/>
    <w:rsid w:val="006C0B69"/>
    <w:rsid w:val="006C7F27"/>
    <w:rsid w:val="006D6F12"/>
    <w:rsid w:val="006E0379"/>
    <w:rsid w:val="006F097A"/>
    <w:rsid w:val="006F3043"/>
    <w:rsid w:val="00710B21"/>
    <w:rsid w:val="00714E90"/>
    <w:rsid w:val="00722DF5"/>
    <w:rsid w:val="00722F2A"/>
    <w:rsid w:val="00740CBF"/>
    <w:rsid w:val="00742A84"/>
    <w:rsid w:val="00756C95"/>
    <w:rsid w:val="007657D0"/>
    <w:rsid w:val="00771ED2"/>
    <w:rsid w:val="007835DC"/>
    <w:rsid w:val="00786987"/>
    <w:rsid w:val="00786E8A"/>
    <w:rsid w:val="00790FC6"/>
    <w:rsid w:val="00794E7F"/>
    <w:rsid w:val="007972D4"/>
    <w:rsid w:val="007A4C1C"/>
    <w:rsid w:val="007B10D1"/>
    <w:rsid w:val="007B3222"/>
    <w:rsid w:val="007B45C7"/>
    <w:rsid w:val="007B45E5"/>
    <w:rsid w:val="007D3F8E"/>
    <w:rsid w:val="007F5B56"/>
    <w:rsid w:val="007F7EE1"/>
    <w:rsid w:val="00802E16"/>
    <w:rsid w:val="00815837"/>
    <w:rsid w:val="00823670"/>
    <w:rsid w:val="008275BF"/>
    <w:rsid w:val="0085542E"/>
    <w:rsid w:val="0087417A"/>
    <w:rsid w:val="008748F4"/>
    <w:rsid w:val="008854D5"/>
    <w:rsid w:val="0089241F"/>
    <w:rsid w:val="0089279B"/>
    <w:rsid w:val="008A255E"/>
    <w:rsid w:val="008A7888"/>
    <w:rsid w:val="008B70EE"/>
    <w:rsid w:val="008C11DB"/>
    <w:rsid w:val="008D2618"/>
    <w:rsid w:val="008D41CC"/>
    <w:rsid w:val="008D7ADF"/>
    <w:rsid w:val="008D7B20"/>
    <w:rsid w:val="008E4E73"/>
    <w:rsid w:val="008E61EC"/>
    <w:rsid w:val="008E7526"/>
    <w:rsid w:val="00905F33"/>
    <w:rsid w:val="009077E6"/>
    <w:rsid w:val="009226D2"/>
    <w:rsid w:val="00925E85"/>
    <w:rsid w:val="009273CF"/>
    <w:rsid w:val="00933FC7"/>
    <w:rsid w:val="00942294"/>
    <w:rsid w:val="00952E04"/>
    <w:rsid w:val="0096254C"/>
    <w:rsid w:val="00967411"/>
    <w:rsid w:val="009718A5"/>
    <w:rsid w:val="009723A3"/>
    <w:rsid w:val="00977B49"/>
    <w:rsid w:val="00991D5E"/>
    <w:rsid w:val="009A208D"/>
    <w:rsid w:val="009B0FB7"/>
    <w:rsid w:val="009C442B"/>
    <w:rsid w:val="009C6518"/>
    <w:rsid w:val="009C7670"/>
    <w:rsid w:val="009D20F3"/>
    <w:rsid w:val="009F4232"/>
    <w:rsid w:val="00A039BB"/>
    <w:rsid w:val="00A043A7"/>
    <w:rsid w:val="00A14A57"/>
    <w:rsid w:val="00A24D4E"/>
    <w:rsid w:val="00A31D20"/>
    <w:rsid w:val="00A359AB"/>
    <w:rsid w:val="00A443BF"/>
    <w:rsid w:val="00A52218"/>
    <w:rsid w:val="00A66550"/>
    <w:rsid w:val="00A678D1"/>
    <w:rsid w:val="00AA5AF5"/>
    <w:rsid w:val="00AB0893"/>
    <w:rsid w:val="00AB2A9F"/>
    <w:rsid w:val="00AC292C"/>
    <w:rsid w:val="00AC7528"/>
    <w:rsid w:val="00AD4323"/>
    <w:rsid w:val="00AD450A"/>
    <w:rsid w:val="00AE195C"/>
    <w:rsid w:val="00B05848"/>
    <w:rsid w:val="00B0708D"/>
    <w:rsid w:val="00B07273"/>
    <w:rsid w:val="00B22F27"/>
    <w:rsid w:val="00B300AB"/>
    <w:rsid w:val="00B40A4D"/>
    <w:rsid w:val="00B5356F"/>
    <w:rsid w:val="00B6126E"/>
    <w:rsid w:val="00B61BBA"/>
    <w:rsid w:val="00B62D05"/>
    <w:rsid w:val="00B75ADE"/>
    <w:rsid w:val="00B959E2"/>
    <w:rsid w:val="00BB3587"/>
    <w:rsid w:val="00BB6087"/>
    <w:rsid w:val="00BC7BCB"/>
    <w:rsid w:val="00BD047E"/>
    <w:rsid w:val="00BD6727"/>
    <w:rsid w:val="00BE60D6"/>
    <w:rsid w:val="00BF06A9"/>
    <w:rsid w:val="00C06861"/>
    <w:rsid w:val="00C11E93"/>
    <w:rsid w:val="00C25846"/>
    <w:rsid w:val="00C31487"/>
    <w:rsid w:val="00C352BD"/>
    <w:rsid w:val="00C4029C"/>
    <w:rsid w:val="00C55EEB"/>
    <w:rsid w:val="00C64EEE"/>
    <w:rsid w:val="00C67DC3"/>
    <w:rsid w:val="00C80D43"/>
    <w:rsid w:val="00CA3C15"/>
    <w:rsid w:val="00CA7EE1"/>
    <w:rsid w:val="00CD1EC3"/>
    <w:rsid w:val="00CD74AD"/>
    <w:rsid w:val="00D03598"/>
    <w:rsid w:val="00D03A0D"/>
    <w:rsid w:val="00D0624A"/>
    <w:rsid w:val="00D10045"/>
    <w:rsid w:val="00D102B2"/>
    <w:rsid w:val="00D10EA6"/>
    <w:rsid w:val="00D154FE"/>
    <w:rsid w:val="00D238AC"/>
    <w:rsid w:val="00D26B98"/>
    <w:rsid w:val="00D41B04"/>
    <w:rsid w:val="00D44068"/>
    <w:rsid w:val="00D44A68"/>
    <w:rsid w:val="00D50302"/>
    <w:rsid w:val="00D5240C"/>
    <w:rsid w:val="00D56842"/>
    <w:rsid w:val="00D842EE"/>
    <w:rsid w:val="00D91C5B"/>
    <w:rsid w:val="00D961F7"/>
    <w:rsid w:val="00DE2C2A"/>
    <w:rsid w:val="00E1012D"/>
    <w:rsid w:val="00E168D2"/>
    <w:rsid w:val="00E24955"/>
    <w:rsid w:val="00E40683"/>
    <w:rsid w:val="00E52C2F"/>
    <w:rsid w:val="00E53FCD"/>
    <w:rsid w:val="00E553A4"/>
    <w:rsid w:val="00E609D6"/>
    <w:rsid w:val="00E61EB8"/>
    <w:rsid w:val="00E72703"/>
    <w:rsid w:val="00E75BF4"/>
    <w:rsid w:val="00E801FC"/>
    <w:rsid w:val="00E85781"/>
    <w:rsid w:val="00E929A0"/>
    <w:rsid w:val="00EB01A7"/>
    <w:rsid w:val="00EB23B1"/>
    <w:rsid w:val="00EB712C"/>
    <w:rsid w:val="00EC7D79"/>
    <w:rsid w:val="00ED1EC0"/>
    <w:rsid w:val="00ED4AF0"/>
    <w:rsid w:val="00EE7635"/>
    <w:rsid w:val="00EF544D"/>
    <w:rsid w:val="00F00FD9"/>
    <w:rsid w:val="00F04E4B"/>
    <w:rsid w:val="00F15A48"/>
    <w:rsid w:val="00F16E18"/>
    <w:rsid w:val="00F21800"/>
    <w:rsid w:val="00F2709A"/>
    <w:rsid w:val="00F406D5"/>
    <w:rsid w:val="00F41EB6"/>
    <w:rsid w:val="00F50CED"/>
    <w:rsid w:val="00F518B6"/>
    <w:rsid w:val="00F524F5"/>
    <w:rsid w:val="00F871D1"/>
    <w:rsid w:val="00F90436"/>
    <w:rsid w:val="00F93CE3"/>
    <w:rsid w:val="00F96797"/>
    <w:rsid w:val="00FA120B"/>
    <w:rsid w:val="00FA55D4"/>
    <w:rsid w:val="00FC0022"/>
    <w:rsid w:val="00FC7BEE"/>
    <w:rsid w:val="00FD0C61"/>
    <w:rsid w:val="00FD324B"/>
    <w:rsid w:val="00FD57B4"/>
    <w:rsid w:val="00FD6F2B"/>
    <w:rsid w:val="00FE48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customXml/itemProps3.xml><?xml version="1.0" encoding="utf-8"?>
<ds:datastoreItem xmlns:ds="http://schemas.openxmlformats.org/officeDocument/2006/customXml" ds:itemID="{405A7995-9D9C-4CBE-89A2-3571AA46B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D4D3E-C916-4A7F-8E60-70F580B6B26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42641</vt:lpwstr>
  </property>
  <property fmtid="{D5CDD505-2E9C-101B-9397-08002B2CF9AE}" pid="4" name="OptimizationTime">
    <vt:lpwstr>20240212_1611</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8</Pages>
  <Words>2409</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7</cp:revision>
  <cp:lastPrinted>2024-02-07T15:13:00Z</cp:lastPrinted>
  <dcterms:created xsi:type="dcterms:W3CDTF">2023-12-26T14:33:00Z</dcterms:created>
  <dcterms:modified xsi:type="dcterms:W3CDTF">2024-02-07T15:13:00Z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