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628"/>
        <w:gridCol w:w="6960"/>
      </w:tblGrid>
      <w:tr w:rsidR="00933FC7" w14:paraId="0665C170" w14:textId="77777777" w:rsidTr="00B40A4D">
        <w:trPr>
          <w:trHeight w:val="2865"/>
        </w:trPr>
        <w:tc>
          <w:tcPr>
            <w:tcW w:w="2628" w:type="dxa"/>
          </w:tcPr>
          <w:p w14:paraId="7FA303D2" w14:textId="77777777" w:rsidR="00933FC7" w:rsidRPr="00DA1DC3" w:rsidRDefault="00933FC7" w:rsidP="00B40A4D">
            <w:pPr>
              <w:rPr>
                <w:rFonts w:ascii="Angsana New" w:hAnsi="Angsana New"/>
                <w:sz w:val="36"/>
                <w:szCs w:val="36"/>
              </w:rPr>
            </w:pPr>
          </w:p>
        </w:tc>
        <w:tc>
          <w:tcPr>
            <w:tcW w:w="6960" w:type="dxa"/>
            <w:vAlign w:val="center"/>
          </w:tcPr>
          <w:p w14:paraId="2BD68EF9" w14:textId="77777777" w:rsidR="00D94B70" w:rsidRPr="008D6BEC" w:rsidRDefault="00D94B70" w:rsidP="00D94B70">
            <w:pPr>
              <w:spacing w:line="380" w:lineRule="exact"/>
              <w:rPr>
                <w:rFonts w:cs="Times New Roman"/>
                <w:color w:val="7E7F82"/>
                <w:sz w:val="28"/>
              </w:rPr>
            </w:pPr>
            <w:r w:rsidRPr="008D6BEC">
              <w:rPr>
                <w:rFonts w:cs="Times New Roman"/>
                <w:color w:val="7E7F82"/>
                <w:sz w:val="28"/>
              </w:rPr>
              <w:t>NCL International Logistics Public Company Limited</w:t>
            </w:r>
          </w:p>
          <w:p w14:paraId="61379E6D" w14:textId="77777777" w:rsidR="00D94B70" w:rsidRPr="008D6BEC" w:rsidRDefault="00D94B70" w:rsidP="00D94B70">
            <w:pPr>
              <w:spacing w:line="380" w:lineRule="exact"/>
              <w:rPr>
                <w:rFonts w:cs="Times New Roman"/>
                <w:color w:val="7E7F82"/>
                <w:sz w:val="28"/>
              </w:rPr>
            </w:pPr>
            <w:r w:rsidRPr="008D6BEC">
              <w:rPr>
                <w:rFonts w:cs="Times New Roman"/>
                <w:color w:val="7E7F82"/>
                <w:sz w:val="28"/>
              </w:rPr>
              <w:t>and its subsidiaries</w:t>
            </w:r>
          </w:p>
          <w:p w14:paraId="2DC5AFBD" w14:textId="77777777" w:rsidR="00D94B70" w:rsidRPr="00DA4313" w:rsidRDefault="00D94B70" w:rsidP="00D94B70">
            <w:pPr>
              <w:spacing w:line="380" w:lineRule="exact"/>
              <w:rPr>
                <w:rFonts w:cs="Times New Roman"/>
                <w:color w:val="7E7F82"/>
                <w:sz w:val="28"/>
              </w:rPr>
            </w:pPr>
            <w:r w:rsidRPr="00DA4313">
              <w:rPr>
                <w:rFonts w:cs="Times New Roman"/>
                <w:color w:val="7E7F82"/>
                <w:sz w:val="28"/>
              </w:rPr>
              <w:t xml:space="preserve">Report and </w:t>
            </w:r>
            <w:r>
              <w:rPr>
                <w:rFonts w:cs="Times New Roman"/>
                <w:color w:val="7E7F82"/>
                <w:sz w:val="28"/>
              </w:rPr>
              <w:t xml:space="preserve">consolidated </w:t>
            </w:r>
            <w:r w:rsidRPr="00DA4313">
              <w:rPr>
                <w:rFonts w:cs="Times New Roman"/>
                <w:color w:val="7E7F82"/>
                <w:sz w:val="28"/>
              </w:rPr>
              <w:t xml:space="preserve">financial </w:t>
            </w:r>
            <w:proofErr w:type="gramStart"/>
            <w:r w:rsidRPr="00DA4313">
              <w:rPr>
                <w:rFonts w:cs="Times New Roman"/>
                <w:color w:val="7E7F82"/>
                <w:sz w:val="28"/>
              </w:rPr>
              <w:t>statements</w:t>
            </w:r>
            <w:proofErr w:type="gramEnd"/>
          </w:p>
          <w:p w14:paraId="13F3ADF8" w14:textId="3538D99A" w:rsidR="00933FC7" w:rsidRPr="00DA1DC3" w:rsidRDefault="00D94B70" w:rsidP="00D94B70">
            <w:pPr>
              <w:spacing w:line="380" w:lineRule="exact"/>
              <w:rPr>
                <w:rFonts w:ascii="Angsana New" w:hAnsi="Angsana New" w:cs="Times New Roman"/>
                <w:b/>
                <w:bCs/>
                <w:color w:val="7E7F82"/>
                <w:sz w:val="28"/>
                <w:szCs w:val="36"/>
              </w:rPr>
            </w:pPr>
            <w:r w:rsidRPr="00DA4313">
              <w:rPr>
                <w:rFonts w:cs="Times New Roman"/>
                <w:color w:val="7E7F82"/>
                <w:sz w:val="28"/>
              </w:rPr>
              <w:t xml:space="preserve">31 December </w:t>
            </w:r>
            <w:r w:rsidR="00A92390">
              <w:rPr>
                <w:rFonts w:cs="Times New Roman"/>
                <w:color w:val="7E7F82"/>
                <w:sz w:val="28"/>
              </w:rPr>
              <w:t>2023</w:t>
            </w:r>
          </w:p>
        </w:tc>
      </w:tr>
    </w:tbl>
    <w:p w14:paraId="08BA9DF6" w14:textId="77777777" w:rsidR="00933FC7" w:rsidRPr="00DA57BE" w:rsidRDefault="00933FC7" w:rsidP="00933FC7">
      <w:pPr>
        <w:rPr>
          <w:sz w:val="22"/>
          <w:szCs w:val="26"/>
        </w:rPr>
        <w:sectPr w:rsidR="00933FC7" w:rsidRPr="00DA57BE" w:rsidSect="00A92390">
          <w:footerReference w:type="even" r:id="rId10"/>
          <w:footerReference w:type="default" r:id="rId11"/>
          <w:pgSz w:w="11907" w:h="16840" w:code="9"/>
          <w:pgMar w:top="2160" w:right="1080" w:bottom="11520" w:left="360" w:header="720" w:footer="720" w:gutter="0"/>
          <w:cols w:space="720"/>
          <w:titlePg/>
          <w:docGrid w:linePitch="360"/>
        </w:sectPr>
      </w:pPr>
    </w:p>
    <w:p w14:paraId="7A4AA9A6" w14:textId="77777777" w:rsidR="00072286" w:rsidRPr="00525FAC" w:rsidRDefault="00072286" w:rsidP="00072286">
      <w:pPr>
        <w:spacing w:line="380" w:lineRule="exact"/>
        <w:ind w:right="-43"/>
        <w:jc w:val="both"/>
        <w:rPr>
          <w:rFonts w:ascii="Arial" w:eastAsia="Arial Unicode MS" w:hAnsi="Arial" w:cs="Arial Unicode MS"/>
          <w:b/>
          <w:sz w:val="22"/>
          <w:szCs w:val="22"/>
        </w:rPr>
      </w:pPr>
      <w:bookmarkStart w:id="0" w:name="36765555"/>
      <w:bookmarkEnd w:id="0"/>
      <w:r>
        <w:rPr>
          <w:rFonts w:ascii="Arial" w:eastAsia="Arial Unicode MS" w:hAnsi="Arial" w:cs="Arial Unicode MS"/>
          <w:b/>
          <w:sz w:val="22"/>
          <w:szCs w:val="22"/>
        </w:rPr>
        <w:lastRenderedPageBreak/>
        <w:t xml:space="preserve">Independent </w:t>
      </w:r>
      <w:r w:rsidRPr="00525FAC">
        <w:rPr>
          <w:rFonts w:ascii="Arial" w:eastAsia="Arial Unicode MS" w:hAnsi="Arial" w:cs="Arial Unicode MS"/>
          <w:b/>
          <w:sz w:val="22"/>
          <w:szCs w:val="22"/>
        </w:rPr>
        <w:t>Auditor</w:t>
      </w:r>
      <w:r>
        <w:rPr>
          <w:rFonts w:ascii="Arial" w:eastAsia="Arial Unicode MS" w:hAnsi="Arial" w:cs="Arial Unicode MS"/>
          <w:b/>
          <w:sz w:val="22"/>
          <w:szCs w:val="22"/>
        </w:rPr>
        <w:t>'s Report</w:t>
      </w:r>
    </w:p>
    <w:p w14:paraId="1D5B49DB" w14:textId="77777777" w:rsidR="00D94B70" w:rsidRPr="008D6BEC" w:rsidRDefault="00D94B70" w:rsidP="00D94B70">
      <w:pPr>
        <w:spacing w:line="380" w:lineRule="exact"/>
        <w:rPr>
          <w:rFonts w:cs="Times New Roman"/>
          <w:color w:val="7E7F82"/>
          <w:sz w:val="28"/>
        </w:rPr>
      </w:pPr>
      <w:r>
        <w:rPr>
          <w:rFonts w:ascii="Arial" w:hAnsi="Arial" w:cs="Arial"/>
          <w:sz w:val="22"/>
          <w:szCs w:val="22"/>
        </w:rPr>
        <w:t xml:space="preserve">To the Shareholders of </w:t>
      </w:r>
      <w:r w:rsidRPr="008D6BEC">
        <w:rPr>
          <w:rFonts w:ascii="Arial" w:hAnsi="Arial" w:cs="Arial"/>
          <w:sz w:val="22"/>
          <w:szCs w:val="22"/>
        </w:rPr>
        <w:t>NCL International Logistics Public Company Limited</w:t>
      </w:r>
    </w:p>
    <w:p w14:paraId="522D1679" w14:textId="77777777" w:rsidR="00D94B70" w:rsidRDefault="00D94B70" w:rsidP="00D94B70">
      <w:pPr>
        <w:pStyle w:val="ps-000-normal"/>
        <w:spacing w:before="360" w:line="380" w:lineRule="exact"/>
        <w:rPr>
          <w:rFonts w:ascii="Arial" w:hAnsi="Arial" w:cs="Arial"/>
          <w:b/>
          <w:bCs/>
          <w:sz w:val="22"/>
          <w:szCs w:val="22"/>
        </w:rPr>
      </w:pPr>
      <w:r>
        <w:rPr>
          <w:rFonts w:ascii="Arial" w:hAnsi="Arial" w:cs="Arial"/>
          <w:b/>
          <w:bCs/>
          <w:sz w:val="22"/>
          <w:szCs w:val="22"/>
        </w:rPr>
        <w:t>Opinion</w:t>
      </w:r>
    </w:p>
    <w:p w14:paraId="26C3F77A" w14:textId="75F56269" w:rsidR="00D94B70" w:rsidRDefault="00D94B70" w:rsidP="00D94B70">
      <w:pPr>
        <w:pStyle w:val="BodyText"/>
        <w:spacing w:before="240" w:after="240" w:line="380" w:lineRule="exact"/>
        <w:ind w:right="-43"/>
        <w:rPr>
          <w:rFonts w:ascii="Arial" w:hAnsi="Arial" w:cs="Arial"/>
          <w:sz w:val="22"/>
          <w:szCs w:val="22"/>
        </w:rPr>
      </w:pPr>
      <w:r w:rsidRPr="00DA4313">
        <w:rPr>
          <w:rFonts w:ascii="Arial" w:hAnsi="Arial" w:cs="Arial"/>
          <w:sz w:val="22"/>
          <w:szCs w:val="22"/>
        </w:rPr>
        <w:t xml:space="preserve">I have audited the accompanying consolidated financial statements of </w:t>
      </w:r>
      <w:r w:rsidRPr="008D6BEC">
        <w:rPr>
          <w:rFonts w:ascii="Arial" w:hAnsi="Arial" w:cs="Arial"/>
          <w:sz w:val="22"/>
          <w:szCs w:val="22"/>
        </w:rPr>
        <w:t xml:space="preserve">NCL International Logistics Public </w:t>
      </w:r>
      <w:r w:rsidRPr="00B437F0">
        <w:rPr>
          <w:rFonts w:ascii="Arial" w:hAnsi="Arial" w:cs="Arial"/>
          <w:sz w:val="22"/>
          <w:szCs w:val="22"/>
        </w:rPr>
        <w:t>Company Limited</w:t>
      </w:r>
      <w:r w:rsidRPr="00DA4313">
        <w:rPr>
          <w:rFonts w:ascii="Arial" w:hAnsi="Arial" w:cs="Arial"/>
          <w:sz w:val="22"/>
          <w:szCs w:val="22"/>
        </w:rPr>
        <w:t xml:space="preserve"> and its </w:t>
      </w:r>
      <w:r>
        <w:rPr>
          <w:rFonts w:ascii="Arial" w:hAnsi="Arial" w:cs="Arial"/>
          <w:sz w:val="22"/>
          <w:szCs w:val="22"/>
        </w:rPr>
        <w:t>subsidiaries</w:t>
      </w:r>
      <w:r w:rsidRPr="009A7B41">
        <w:rPr>
          <w:rFonts w:ascii="Arial" w:hAnsi="Arial" w:cs="Arial"/>
          <w:sz w:val="22"/>
          <w:szCs w:val="22"/>
        </w:rPr>
        <w:t xml:space="preserve"> (</w:t>
      </w:r>
      <w:r w:rsidRPr="008D6BEC">
        <w:rPr>
          <w:rFonts w:ascii="Arial" w:hAnsi="Arial" w:cs="Arial"/>
          <w:sz w:val="22"/>
          <w:szCs w:val="22"/>
        </w:rPr>
        <w:t>the Group)</w:t>
      </w:r>
      <w:r w:rsidRPr="00DA4313">
        <w:rPr>
          <w:rFonts w:ascii="Arial" w:hAnsi="Arial" w:cs="Arial"/>
          <w:sz w:val="22"/>
          <w:szCs w:val="22"/>
        </w:rPr>
        <w:t xml:space="preserve">, which comprise the </w:t>
      </w:r>
      <w:r w:rsidRPr="008D6BEC">
        <w:rPr>
          <w:rFonts w:ascii="Arial" w:hAnsi="Arial" w:cs="Arial"/>
          <w:sz w:val="22"/>
          <w:szCs w:val="22"/>
        </w:rPr>
        <w:t>consolidated statement of financial position</w:t>
      </w:r>
      <w:r>
        <w:rPr>
          <w:rFonts w:ascii="Arial" w:hAnsi="Arial" w:cs="Arial"/>
          <w:sz w:val="22"/>
          <w:szCs w:val="22"/>
        </w:rPr>
        <w:t xml:space="preserve"> as at 31 December </w:t>
      </w:r>
      <w:r w:rsidR="00A92390">
        <w:rPr>
          <w:rFonts w:ascii="Arial" w:hAnsi="Arial" w:cs="Arial"/>
          <w:sz w:val="22"/>
          <w:szCs w:val="22"/>
        </w:rPr>
        <w:t>2023</w:t>
      </w:r>
      <w:r w:rsidRPr="00DA4313">
        <w:rPr>
          <w:rFonts w:ascii="Arial" w:hAnsi="Arial" w:cs="Arial"/>
          <w:sz w:val="22"/>
          <w:szCs w:val="22"/>
        </w:rPr>
        <w:t xml:space="preserve">, and the related consolidated statements of comprehensive income, changes in shareholders’ equity and cash flows for the year then ended, and </w:t>
      </w:r>
      <w:r>
        <w:rPr>
          <w:rFonts w:ascii="Arial" w:hAnsi="Arial" w:cs="Arial"/>
          <w:sz w:val="22"/>
          <w:szCs w:val="22"/>
        </w:rPr>
        <w:t xml:space="preserve">notes to the consolidated financial statements including </w:t>
      </w:r>
      <w:r w:rsidRPr="00DA4313">
        <w:rPr>
          <w:rFonts w:ascii="Arial" w:hAnsi="Arial" w:cs="Arial"/>
          <w:sz w:val="22"/>
          <w:szCs w:val="22"/>
        </w:rPr>
        <w:t xml:space="preserve">a summary of significant accounting policies, and have also audited the separate financial statements of </w:t>
      </w:r>
      <w:r w:rsidRPr="008D6BEC">
        <w:rPr>
          <w:rFonts w:ascii="Arial" w:hAnsi="Arial" w:cs="Arial"/>
          <w:sz w:val="22"/>
          <w:szCs w:val="22"/>
        </w:rPr>
        <w:t xml:space="preserve">NCL International Logistics Public </w:t>
      </w:r>
      <w:r w:rsidRPr="00B437F0">
        <w:rPr>
          <w:rFonts w:ascii="Arial" w:hAnsi="Arial" w:cs="Arial"/>
          <w:sz w:val="22"/>
          <w:szCs w:val="22"/>
        </w:rPr>
        <w:t>Company Limited</w:t>
      </w:r>
      <w:r w:rsidRPr="00DA4313">
        <w:rPr>
          <w:rFonts w:ascii="Arial" w:hAnsi="Arial" w:cs="Arial"/>
          <w:sz w:val="22"/>
          <w:szCs w:val="22"/>
        </w:rPr>
        <w:t xml:space="preserve"> for the same period</w:t>
      </w:r>
      <w:r>
        <w:rPr>
          <w:rFonts w:ascii="Arial" w:hAnsi="Arial" w:cs="Arial"/>
          <w:sz w:val="22"/>
          <w:szCs w:val="22"/>
        </w:rPr>
        <w:t>.</w:t>
      </w:r>
    </w:p>
    <w:p w14:paraId="46F9BCCA" w14:textId="1E1D1E95" w:rsidR="00D94B70" w:rsidRPr="0017132E" w:rsidRDefault="00D94B70" w:rsidP="00D94B70">
      <w:pPr>
        <w:pStyle w:val="ps-000-normal"/>
        <w:spacing w:line="380" w:lineRule="exact"/>
        <w:rPr>
          <w:rFonts w:ascii="Arial" w:hAnsi="Arial" w:cs="Arial"/>
          <w:color w:val="auto"/>
          <w:sz w:val="22"/>
          <w:szCs w:val="22"/>
        </w:rPr>
      </w:pPr>
      <w:r w:rsidRPr="00F6524C">
        <w:rPr>
          <w:rFonts w:ascii="Arial" w:hAnsi="Arial" w:cs="Arial"/>
          <w:color w:val="auto"/>
          <w:sz w:val="22"/>
          <w:szCs w:val="22"/>
        </w:rPr>
        <w:t xml:space="preserve">In my opinion, the financial statements referred to above present fairly, in all material respects, the financial position of </w:t>
      </w:r>
      <w:r w:rsidRPr="008D6BEC">
        <w:rPr>
          <w:rFonts w:ascii="Arial" w:hAnsi="Arial" w:cs="Arial"/>
          <w:sz w:val="22"/>
          <w:szCs w:val="22"/>
        </w:rPr>
        <w:t xml:space="preserve">NCL International Logistics Public </w:t>
      </w:r>
      <w:r w:rsidRPr="00B437F0">
        <w:rPr>
          <w:rFonts w:ascii="Arial" w:hAnsi="Arial" w:cs="Arial"/>
          <w:sz w:val="22"/>
          <w:szCs w:val="22"/>
        </w:rPr>
        <w:t>Company Limited</w:t>
      </w:r>
      <w:r w:rsidRPr="00F6524C">
        <w:rPr>
          <w:rFonts w:ascii="Arial" w:hAnsi="Arial" w:cs="Arial"/>
          <w:color w:val="auto"/>
          <w:sz w:val="22"/>
          <w:szCs w:val="22"/>
        </w:rPr>
        <w:t xml:space="preserve"> and its </w:t>
      </w:r>
      <w:r>
        <w:rPr>
          <w:rFonts w:ascii="Arial" w:hAnsi="Arial" w:cs="Arial"/>
          <w:sz w:val="22"/>
          <w:szCs w:val="22"/>
        </w:rPr>
        <w:t>subsidiaries</w:t>
      </w:r>
      <w:r w:rsidRPr="00F6524C">
        <w:rPr>
          <w:rFonts w:ascii="Arial" w:hAnsi="Arial" w:cs="Arial"/>
          <w:color w:val="auto"/>
          <w:sz w:val="22"/>
          <w:szCs w:val="22"/>
        </w:rPr>
        <w:t xml:space="preserve"> and of </w:t>
      </w:r>
      <w:r w:rsidRPr="008D6BEC">
        <w:rPr>
          <w:rFonts w:ascii="Arial" w:hAnsi="Arial" w:cs="Arial"/>
          <w:sz w:val="22"/>
          <w:szCs w:val="22"/>
        </w:rPr>
        <w:t xml:space="preserve">NCL International Logistics Public </w:t>
      </w:r>
      <w:r w:rsidRPr="00B437F0">
        <w:rPr>
          <w:rFonts w:ascii="Arial" w:hAnsi="Arial" w:cs="Arial"/>
          <w:sz w:val="22"/>
          <w:szCs w:val="22"/>
        </w:rPr>
        <w:t>Company Limited</w:t>
      </w:r>
      <w:r>
        <w:rPr>
          <w:rFonts w:ascii="Arial" w:hAnsi="Arial" w:cs="Arial"/>
          <w:color w:val="auto"/>
          <w:sz w:val="22"/>
          <w:szCs w:val="22"/>
        </w:rPr>
        <w:t xml:space="preserve"> as </w:t>
      </w:r>
      <w:proofErr w:type="gramStart"/>
      <w:r>
        <w:rPr>
          <w:rFonts w:ascii="Arial" w:hAnsi="Arial" w:cs="Arial"/>
          <w:color w:val="auto"/>
          <w:sz w:val="22"/>
          <w:szCs w:val="22"/>
        </w:rPr>
        <w:t>at</w:t>
      </w:r>
      <w:proofErr w:type="gramEnd"/>
      <w:r>
        <w:rPr>
          <w:rFonts w:ascii="Arial" w:hAnsi="Arial" w:cs="Arial"/>
          <w:color w:val="auto"/>
          <w:sz w:val="22"/>
          <w:szCs w:val="22"/>
        </w:rPr>
        <w:t xml:space="preserve"> 31 December </w:t>
      </w:r>
      <w:r w:rsidR="00A92390">
        <w:rPr>
          <w:rFonts w:ascii="Arial" w:hAnsi="Arial" w:cs="Arial"/>
          <w:color w:val="auto"/>
          <w:sz w:val="22"/>
          <w:szCs w:val="22"/>
        </w:rPr>
        <w:t>2023</w:t>
      </w:r>
      <w:r w:rsidRPr="00F6524C">
        <w:rPr>
          <w:rFonts w:ascii="Arial" w:hAnsi="Arial" w:cs="Arial"/>
          <w:color w:val="auto"/>
          <w:sz w:val="22"/>
          <w:szCs w:val="22"/>
        </w:rPr>
        <w:t>, their financial performance and cash flows for the year then ended in accordance with Thai Financial Reporting Standards.</w:t>
      </w:r>
    </w:p>
    <w:p w14:paraId="75CC776F" w14:textId="77777777" w:rsidR="00D94B70" w:rsidRDefault="00D94B70" w:rsidP="00D94B70">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14:paraId="11DA3DE2" w14:textId="6A6BC501" w:rsidR="001A0CE7" w:rsidRDefault="00394517" w:rsidP="003C1A17">
      <w:pPr>
        <w:spacing w:before="120" w:after="120" w:line="380" w:lineRule="exact"/>
        <w:ind w:right="-7"/>
        <w:rPr>
          <w:rFonts w:ascii="Arial" w:eastAsia="Arial Unicode MS" w:hAnsi="Arial" w:cs="Arial Unicode MS"/>
          <w:sz w:val="22"/>
          <w:szCs w:val="22"/>
        </w:rPr>
        <w:sectPr w:rsidR="001A0CE7" w:rsidSect="00EB5B19">
          <w:footerReference w:type="even" r:id="rId12"/>
          <w:footerReference w:type="default" r:id="rId13"/>
          <w:pgSz w:w="11909" w:h="16834" w:code="9"/>
          <w:pgMar w:top="3312" w:right="1080" w:bottom="1080" w:left="1296" w:header="720" w:footer="720" w:gutter="0"/>
          <w:pgNumType w:start="1"/>
          <w:cols w:space="720"/>
          <w:titlePg/>
        </w:sectPr>
      </w:pPr>
      <w:r w:rsidRPr="00394517">
        <w:rPr>
          <w:rFonts w:ascii="Arial" w:hAnsi="Arial" w:cs="Arial"/>
          <w:color w:val="000000"/>
          <w:sz w:val="22"/>
          <w:szCs w:val="22"/>
        </w:rPr>
        <w:t>I conducted my audit in accordance with Thai Standards on Auditing. My responsibilities under those standards are further described in the</w:t>
      </w:r>
      <w:r w:rsidRPr="00D4211D">
        <w:rPr>
          <w:rFonts w:ascii="Arial" w:hAnsi="Arial" w:cs="Arial"/>
          <w:i/>
          <w:iCs/>
          <w:color w:val="000000"/>
          <w:sz w:val="22"/>
          <w:szCs w:val="22"/>
        </w:rPr>
        <w:t xml:space="preserve"> Auditor’s Responsibilities for the Audit of the Financial Statements</w:t>
      </w:r>
      <w:r w:rsidRPr="00394517">
        <w:rPr>
          <w:rFonts w:ascii="Arial" w:hAnsi="Arial" w:cs="Arial"/>
          <w:color w:val="000000"/>
          <w:sz w:val="22"/>
          <w:szCs w:val="22"/>
        </w:rPr>
        <w:t xml:space="preserve"> section of my report. I am independent of the Group in accordance with the </w:t>
      </w:r>
      <w:r w:rsidRPr="003A0150">
        <w:rPr>
          <w:rFonts w:ascii="Arial" w:hAnsi="Arial" w:cs="Arial"/>
          <w:i/>
          <w:iCs/>
          <w:color w:val="000000"/>
          <w:sz w:val="22"/>
          <w:szCs w:val="22"/>
        </w:rPr>
        <w:t>Code of Ethics for Professional Accountants including Independence Standards</w:t>
      </w:r>
      <w:r w:rsidRPr="00394517">
        <w:rPr>
          <w:rFonts w:ascii="Arial" w:hAnsi="Arial" w:cs="Arial"/>
          <w:color w:val="000000"/>
          <w:sz w:val="22"/>
          <w:szCs w:val="22"/>
        </w:rPr>
        <w:t xml:space="preserve">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575AB7FC" w14:textId="034119CF" w:rsidR="00494BF0" w:rsidRPr="00D5660B" w:rsidRDefault="00C31FEE" w:rsidP="00C31FEE">
      <w:pPr>
        <w:pStyle w:val="ps-000-normal"/>
        <w:spacing w:before="120" w:line="380" w:lineRule="exact"/>
        <w:rPr>
          <w:rFonts w:ascii="Arial" w:hAnsi="Arial" w:cs="Browallia New"/>
          <w:b/>
          <w:bCs/>
          <w:sz w:val="22"/>
          <w:szCs w:val="28"/>
        </w:rPr>
      </w:pPr>
      <w:r w:rsidRPr="00012953">
        <w:rPr>
          <w:rFonts w:ascii="Arial" w:hAnsi="Arial" w:cs="Arial"/>
          <w:b/>
          <w:bCs/>
          <w:sz w:val="22"/>
          <w:szCs w:val="22"/>
        </w:rPr>
        <w:lastRenderedPageBreak/>
        <w:t>Emphasis of matter</w:t>
      </w:r>
      <w:r w:rsidR="00D5660B">
        <w:rPr>
          <w:rFonts w:ascii="Arial" w:hAnsi="Arial" w:cs="Browallia New"/>
          <w:b/>
          <w:bCs/>
          <w:sz w:val="22"/>
          <w:szCs w:val="28"/>
        </w:rPr>
        <w:t>s</w:t>
      </w:r>
    </w:p>
    <w:p w14:paraId="7387BF70" w14:textId="77777777" w:rsidR="00D5660B" w:rsidRDefault="00D5660B" w:rsidP="00D5660B">
      <w:pPr>
        <w:tabs>
          <w:tab w:val="left" w:pos="540"/>
          <w:tab w:val="right" w:pos="7280"/>
          <w:tab w:val="right" w:pos="8540"/>
        </w:tabs>
        <w:spacing w:before="120" w:after="120" w:line="380" w:lineRule="exact"/>
        <w:ind w:left="540" w:right="-43" w:hanging="540"/>
        <w:rPr>
          <w:rFonts w:ascii="Arial" w:hAnsi="Arial" w:cs="Arial"/>
          <w:b/>
          <w:bCs/>
          <w:color w:val="000000"/>
          <w:sz w:val="22"/>
          <w:szCs w:val="22"/>
        </w:rPr>
      </w:pPr>
      <w:r w:rsidRPr="00E865F3">
        <w:rPr>
          <w:rFonts w:ascii="Arial" w:hAnsi="Arial" w:cs="Arial"/>
          <w:b/>
          <w:bCs/>
          <w:color w:val="000000"/>
          <w:sz w:val="22"/>
          <w:szCs w:val="22"/>
        </w:rPr>
        <w:t>1.</w:t>
      </w:r>
      <w:r w:rsidRPr="00E865F3">
        <w:rPr>
          <w:rFonts w:ascii="Arial" w:hAnsi="Arial" w:cs="Arial"/>
          <w:b/>
          <w:bCs/>
          <w:color w:val="000000"/>
          <w:sz w:val="22"/>
          <w:szCs w:val="22"/>
        </w:rPr>
        <w:tab/>
        <w:t xml:space="preserve">Payment for investment in </w:t>
      </w:r>
      <w:r>
        <w:rPr>
          <w:rFonts w:ascii="Arial" w:hAnsi="Arial" w:cs="Arial"/>
          <w:b/>
          <w:bCs/>
          <w:color w:val="000000"/>
          <w:sz w:val="22"/>
          <w:szCs w:val="22"/>
        </w:rPr>
        <w:t xml:space="preserve">a </w:t>
      </w:r>
      <w:r w:rsidRPr="00E865F3">
        <w:rPr>
          <w:rFonts w:ascii="Arial" w:hAnsi="Arial" w:cs="Arial"/>
          <w:b/>
          <w:bCs/>
          <w:color w:val="000000"/>
          <w:sz w:val="22"/>
          <w:szCs w:val="22"/>
        </w:rPr>
        <w:t xml:space="preserve">subsidiary (Acquisition value of Baht </w:t>
      </w:r>
      <w:r w:rsidRPr="00E865F3">
        <w:rPr>
          <w:rFonts w:ascii="Arial" w:hAnsi="Arial" w:cs="Arial"/>
          <w:b/>
          <w:bCs/>
          <w:color w:val="000000"/>
          <w:sz w:val="22"/>
          <w:szCs w:val="22"/>
          <w:cs/>
        </w:rPr>
        <w:t xml:space="preserve">64 </w:t>
      </w:r>
      <w:r w:rsidRPr="00E865F3">
        <w:rPr>
          <w:rFonts w:ascii="Arial" w:hAnsi="Arial" w:cs="Arial"/>
          <w:b/>
          <w:bCs/>
          <w:color w:val="000000"/>
          <w:sz w:val="22"/>
          <w:szCs w:val="22"/>
        </w:rPr>
        <w:t>million)</w:t>
      </w:r>
    </w:p>
    <w:p w14:paraId="22071A5C" w14:textId="056AA855" w:rsidR="003B41C5" w:rsidRPr="00E71CC2" w:rsidRDefault="004F40A2" w:rsidP="003B41C5">
      <w:pPr>
        <w:tabs>
          <w:tab w:val="right" w:pos="7280"/>
          <w:tab w:val="right" w:pos="8540"/>
        </w:tabs>
        <w:spacing w:before="120" w:after="120" w:line="380" w:lineRule="exact"/>
        <w:ind w:left="547" w:right="-43" w:hanging="540"/>
        <w:rPr>
          <w:rFonts w:ascii="Arial" w:hAnsi="Arial" w:cs="Arial"/>
          <w:sz w:val="22"/>
          <w:szCs w:val="22"/>
        </w:rPr>
      </w:pPr>
      <w:r>
        <w:rPr>
          <w:rFonts w:ascii="Arial" w:hAnsi="Arial" w:cs="Arial"/>
          <w:sz w:val="22"/>
          <w:szCs w:val="22"/>
        </w:rPr>
        <w:tab/>
      </w:r>
      <w:r w:rsidR="003B41C5" w:rsidRPr="00E71CC2">
        <w:rPr>
          <w:rFonts w:ascii="Arial" w:hAnsi="Arial" w:cs="Arial"/>
          <w:sz w:val="22"/>
          <w:szCs w:val="22"/>
        </w:rPr>
        <w:t xml:space="preserve">I draw attention to Note </w:t>
      </w:r>
      <w:r w:rsidR="003B41C5" w:rsidRPr="00E20D65">
        <w:rPr>
          <w:rFonts w:ascii="Arial" w:hAnsi="Arial" w:cs="Arial"/>
          <w:sz w:val="22"/>
          <w:szCs w:val="22"/>
        </w:rPr>
        <w:t>1</w:t>
      </w:r>
      <w:r w:rsidR="003B41C5">
        <w:rPr>
          <w:rFonts w:ascii="Arial" w:hAnsi="Arial" w:cs="Arial"/>
          <w:sz w:val="22"/>
          <w:szCs w:val="22"/>
        </w:rPr>
        <w:t>4</w:t>
      </w:r>
      <w:r w:rsidR="003B41C5" w:rsidRPr="00E71CC2">
        <w:rPr>
          <w:rFonts w:ascii="Arial" w:hAnsi="Arial" w:cs="Arial"/>
          <w:sz w:val="22"/>
          <w:szCs w:val="22"/>
        </w:rPr>
        <w:t xml:space="preserve"> to the consolidated financial statements regarding</w:t>
      </w:r>
      <w:r w:rsidR="00E904FB">
        <w:rPr>
          <w:rFonts w:ascii="Arial" w:hAnsi="Arial" w:cs="Arial"/>
          <w:sz w:val="22"/>
          <w:szCs w:val="22"/>
        </w:rPr>
        <w:t xml:space="preserve"> the</w:t>
      </w:r>
      <w:r w:rsidR="003B41C5" w:rsidRPr="00E71CC2">
        <w:rPr>
          <w:rFonts w:ascii="Arial" w:hAnsi="Arial" w:cs="Arial"/>
          <w:sz w:val="22"/>
          <w:szCs w:val="22"/>
        </w:rPr>
        <w:t xml:space="preserve"> investment in</w:t>
      </w:r>
      <w:r w:rsidR="002251A7">
        <w:rPr>
          <w:rFonts w:ascii="Arial" w:hAnsi="Arial" w:cstheme="minorBidi" w:hint="cs"/>
          <w:sz w:val="22"/>
          <w:szCs w:val="22"/>
          <w:cs/>
        </w:rPr>
        <w:t xml:space="preserve"> </w:t>
      </w:r>
      <w:r w:rsidR="003B41C5" w:rsidRPr="00E71CC2">
        <w:rPr>
          <w:rFonts w:ascii="Arial" w:hAnsi="Arial" w:cs="Arial"/>
          <w:sz w:val="22"/>
          <w:szCs w:val="22"/>
        </w:rPr>
        <w:t>a subsidiary. On 10 May 2023</w:t>
      </w:r>
      <w:r w:rsidR="003B41C5">
        <w:rPr>
          <w:rFonts w:ascii="Arial" w:hAnsi="Arial" w:cs="Arial"/>
          <w:sz w:val="22"/>
          <w:szCs w:val="22"/>
        </w:rPr>
        <w:t>,</w:t>
      </w:r>
      <w:r w:rsidR="003B41C5" w:rsidRPr="00E71CC2">
        <w:rPr>
          <w:rFonts w:ascii="Arial" w:hAnsi="Arial" w:cs="Arial"/>
          <w:sz w:val="22"/>
          <w:szCs w:val="22"/>
        </w:rPr>
        <w:t xml:space="preserve"> the Board of Directors’ Meeting </w:t>
      </w:r>
      <w:r w:rsidR="003B41C5">
        <w:rPr>
          <w:rFonts w:ascii="Arial" w:hAnsi="Arial" w:cs="Arial"/>
          <w:sz w:val="22"/>
          <w:szCs w:val="22"/>
        </w:rPr>
        <w:t xml:space="preserve">No. 4/2023 </w:t>
      </w:r>
      <w:r w:rsidR="003B41C5" w:rsidRPr="00E71CC2">
        <w:rPr>
          <w:rFonts w:ascii="Arial" w:hAnsi="Arial" w:cs="Arial"/>
          <w:sz w:val="22"/>
          <w:szCs w:val="22"/>
        </w:rPr>
        <w:t xml:space="preserve">approved the </w:t>
      </w:r>
      <w:r w:rsidR="003B41C5">
        <w:rPr>
          <w:rFonts w:ascii="Arial" w:hAnsi="Arial" w:cs="Arial"/>
          <w:sz w:val="22"/>
          <w:szCs w:val="22"/>
        </w:rPr>
        <w:t>C</w:t>
      </w:r>
      <w:r w:rsidR="003B41C5" w:rsidRPr="00E71CC2">
        <w:rPr>
          <w:rFonts w:ascii="Arial" w:hAnsi="Arial" w:cs="Arial"/>
          <w:sz w:val="22"/>
          <w:szCs w:val="22"/>
        </w:rPr>
        <w:t>ompany’s investment in Meta Freight and Logistics</w:t>
      </w:r>
      <w:r w:rsidR="003B41C5">
        <w:rPr>
          <w:rFonts w:ascii="Arial" w:hAnsi="Arial" w:cs="Arial"/>
          <w:sz w:val="22"/>
          <w:szCs w:val="22"/>
        </w:rPr>
        <w:t xml:space="preserve"> Company Limited</w:t>
      </w:r>
      <w:r w:rsidR="003B41C5" w:rsidRPr="00E71CC2">
        <w:rPr>
          <w:rFonts w:ascii="Arial" w:hAnsi="Arial" w:cs="Arial"/>
          <w:sz w:val="22"/>
          <w:szCs w:val="22"/>
        </w:rPr>
        <w:t xml:space="preserve">, which is </w:t>
      </w:r>
      <w:r w:rsidR="003B41C5">
        <w:rPr>
          <w:rFonts w:ascii="Arial" w:hAnsi="Arial" w:cs="Arial"/>
          <w:sz w:val="22"/>
          <w:szCs w:val="22"/>
        </w:rPr>
        <w:t xml:space="preserve">                  </w:t>
      </w:r>
      <w:r w:rsidR="003B41C5" w:rsidRPr="00E71CC2">
        <w:rPr>
          <w:rFonts w:ascii="Arial" w:hAnsi="Arial" w:cs="Arial"/>
          <w:sz w:val="22"/>
          <w:szCs w:val="22"/>
        </w:rPr>
        <w:t>a registered company in Thailand providing international transportation services.</w:t>
      </w:r>
      <w:r w:rsidR="003B41C5" w:rsidRPr="00E20D65">
        <w:rPr>
          <w:rFonts w:ascii="Arial" w:hAnsi="Arial" w:cs="Arial" w:hint="cs"/>
          <w:sz w:val="22"/>
          <w:szCs w:val="22"/>
          <w:cs/>
        </w:rPr>
        <w:t xml:space="preserve"> </w:t>
      </w:r>
      <w:r w:rsidR="003B41C5">
        <w:rPr>
          <w:rFonts w:ascii="Arial" w:hAnsi="Arial" w:cs="Arial"/>
          <w:sz w:val="22"/>
          <w:szCs w:val="22"/>
        </w:rPr>
        <w:t xml:space="preserve">                         </w:t>
      </w:r>
      <w:r w:rsidR="003B41C5" w:rsidRPr="00E71CC2">
        <w:rPr>
          <w:rFonts w:ascii="Arial" w:hAnsi="Arial" w:cs="Arial"/>
          <w:sz w:val="22"/>
          <w:szCs w:val="22"/>
        </w:rPr>
        <w:t>On</w:t>
      </w:r>
      <w:r w:rsidR="003B41C5" w:rsidRPr="00E71CC2">
        <w:rPr>
          <w:rFonts w:ascii="Arial" w:hAnsi="Arial" w:cs="Arial" w:hint="cs"/>
          <w:sz w:val="22"/>
          <w:szCs w:val="22"/>
          <w:cs/>
        </w:rPr>
        <w:t xml:space="preserve"> 6</w:t>
      </w:r>
      <w:r w:rsidR="003B41C5" w:rsidRPr="00E71CC2">
        <w:rPr>
          <w:rFonts w:ascii="Arial" w:hAnsi="Arial" w:cs="Arial"/>
          <w:sz w:val="22"/>
          <w:szCs w:val="22"/>
        </w:rPr>
        <w:t xml:space="preserve"> June 2023, the Company entered into share purchase agreement</w:t>
      </w:r>
      <w:r w:rsidR="003B41C5">
        <w:rPr>
          <w:rFonts w:ascii="Arial" w:hAnsi="Arial" w:cs="Arial"/>
          <w:sz w:val="22"/>
          <w:szCs w:val="22"/>
        </w:rPr>
        <w:t>s</w:t>
      </w:r>
      <w:r w:rsidR="003B41C5" w:rsidRPr="00E71CC2">
        <w:rPr>
          <w:rFonts w:ascii="Arial" w:hAnsi="Arial" w:cs="Arial"/>
          <w:sz w:val="22"/>
          <w:szCs w:val="22"/>
        </w:rPr>
        <w:t xml:space="preserve"> with two companies</w:t>
      </w:r>
      <w:r w:rsidR="003B41C5">
        <w:rPr>
          <w:rFonts w:ascii="Arial" w:hAnsi="Arial" w:cs="Arial"/>
          <w:sz w:val="22"/>
          <w:szCs w:val="22"/>
        </w:rPr>
        <w:t>. The Company</w:t>
      </w:r>
      <w:r w:rsidR="003B41C5" w:rsidRPr="00E71CC2">
        <w:rPr>
          <w:rFonts w:ascii="Arial" w:hAnsi="Arial" w:cs="Arial"/>
          <w:sz w:val="22"/>
          <w:szCs w:val="22"/>
        </w:rPr>
        <w:t xml:space="preserve"> received the transfer of </w:t>
      </w:r>
      <w:proofErr w:type="gramStart"/>
      <w:r w:rsidR="003B41C5" w:rsidRPr="00E71CC2">
        <w:rPr>
          <w:rFonts w:ascii="Arial" w:hAnsi="Arial" w:cs="Arial"/>
          <w:sz w:val="22"/>
          <w:szCs w:val="22"/>
        </w:rPr>
        <w:t>shares, a</w:t>
      </w:r>
      <w:r w:rsidR="00912D1E">
        <w:rPr>
          <w:rFonts w:ascii="Arial" w:hAnsi="Arial" w:cs="Arial"/>
          <w:sz w:val="22"/>
          <w:szCs w:val="22"/>
        </w:rPr>
        <w:t>nd</w:t>
      </w:r>
      <w:proofErr w:type="gramEnd"/>
      <w:r w:rsidR="00912D1E">
        <w:rPr>
          <w:rFonts w:ascii="Arial" w:hAnsi="Arial" w:cs="Arial"/>
          <w:sz w:val="22"/>
          <w:szCs w:val="22"/>
        </w:rPr>
        <w:t xml:space="preserve"> </w:t>
      </w:r>
      <w:r w:rsidR="003B41C5" w:rsidRPr="00E71CC2">
        <w:rPr>
          <w:rFonts w:ascii="Arial" w:hAnsi="Arial" w:cs="Arial"/>
          <w:sz w:val="22"/>
          <w:szCs w:val="22"/>
        </w:rPr>
        <w:t>made</w:t>
      </w:r>
      <w:r w:rsidR="00912D1E">
        <w:rPr>
          <w:rFonts w:ascii="Arial" w:hAnsi="Arial" w:cs="Arial"/>
          <w:sz w:val="22"/>
          <w:szCs w:val="22"/>
        </w:rPr>
        <w:t xml:space="preserve"> a</w:t>
      </w:r>
      <w:r w:rsidR="003B41C5" w:rsidRPr="00E71CC2">
        <w:rPr>
          <w:rFonts w:ascii="Arial" w:hAnsi="Arial" w:cs="Arial"/>
          <w:sz w:val="22"/>
          <w:szCs w:val="22"/>
        </w:rPr>
        <w:t xml:space="preserve"> payment of Baht 64 million.</w:t>
      </w:r>
      <w:r w:rsidR="00106D66">
        <w:rPr>
          <w:rFonts w:ascii="Arial" w:hAnsi="Arial" w:cs="Arial"/>
          <w:sz w:val="22"/>
          <w:szCs w:val="22"/>
        </w:rPr>
        <w:t xml:space="preserve"> During the year</w:t>
      </w:r>
      <w:r w:rsidR="002251A7">
        <w:rPr>
          <w:rFonts w:ascii="Arial" w:hAnsi="Arial" w:cs="Arial"/>
          <w:sz w:val="22"/>
          <w:szCs w:val="22"/>
        </w:rPr>
        <w:t xml:space="preserve"> </w:t>
      </w:r>
      <w:r w:rsidR="00217D4F">
        <w:rPr>
          <w:rFonts w:ascii="Arial" w:hAnsi="Arial" w:cs="Arial"/>
          <w:sz w:val="22"/>
          <w:szCs w:val="22"/>
        </w:rPr>
        <w:t xml:space="preserve">2023, </w:t>
      </w:r>
      <w:r w:rsidR="00217D4F">
        <w:rPr>
          <w:rFonts w:ascii="Arial" w:hAnsi="Arial" w:cstheme="minorBidi"/>
          <w:sz w:val="22"/>
          <w:szCs w:val="22"/>
        </w:rPr>
        <w:t>t</w:t>
      </w:r>
      <w:r w:rsidR="003B41C5" w:rsidRPr="001D4924">
        <w:rPr>
          <w:rFonts w:ascii="Arial" w:hAnsi="Arial" w:cs="Arial"/>
          <w:sz w:val="22"/>
          <w:szCs w:val="22"/>
        </w:rPr>
        <w:t xml:space="preserve">he Company’s management </w:t>
      </w:r>
      <w:r w:rsidR="0044232F">
        <w:rPr>
          <w:rFonts w:ascii="Arial" w:hAnsi="Arial" w:cs="Arial"/>
          <w:sz w:val="22"/>
          <w:szCs w:val="22"/>
        </w:rPr>
        <w:t xml:space="preserve">already </w:t>
      </w:r>
      <w:r w:rsidR="00221275">
        <w:rPr>
          <w:rFonts w:ascii="Arial" w:hAnsi="Arial" w:cs="Arial"/>
          <w:sz w:val="22"/>
          <w:szCs w:val="22"/>
        </w:rPr>
        <w:t xml:space="preserve">arranged </w:t>
      </w:r>
      <w:r w:rsidR="003B41C5" w:rsidRPr="001D4924">
        <w:rPr>
          <w:rFonts w:ascii="Arial" w:hAnsi="Arial" w:cs="Arial"/>
          <w:sz w:val="22"/>
          <w:szCs w:val="22"/>
        </w:rPr>
        <w:t>for the fair value measurement of the identifiable assets acquired and liabilities assumed at the acquisition date. This process within evaluation period of 12 months from the acquisition date, as stipulated in the Thai Financial Reporting Standard No. 3 Business Combinations.</w:t>
      </w:r>
    </w:p>
    <w:p w14:paraId="7C2F1678" w14:textId="6738EB5F" w:rsidR="00751B13" w:rsidRPr="00751B13" w:rsidRDefault="003B41C5" w:rsidP="004816BB">
      <w:pPr>
        <w:spacing w:before="120" w:after="120" w:line="375" w:lineRule="exact"/>
        <w:ind w:left="540"/>
        <w:rPr>
          <w:rFonts w:ascii="Arial" w:hAnsi="Arial" w:cs="Cordia New"/>
          <w:sz w:val="22"/>
          <w:szCs w:val="22"/>
        </w:rPr>
      </w:pPr>
      <w:r>
        <w:rPr>
          <w:rFonts w:ascii="Arial" w:hAnsi="Arial" w:cs="Browallia New"/>
          <w:sz w:val="22"/>
        </w:rPr>
        <w:t>However</w:t>
      </w:r>
      <w:r w:rsidRPr="00E71CC2">
        <w:rPr>
          <w:rFonts w:ascii="Arial" w:hAnsi="Arial" w:cs="Arial"/>
          <w:sz w:val="22"/>
          <w:szCs w:val="22"/>
        </w:rPr>
        <w:t xml:space="preserve">, the subsidiary incurred a net loss of Baht </w:t>
      </w:r>
      <w:r w:rsidR="007B3639">
        <w:rPr>
          <w:rFonts w:ascii="Arial" w:hAnsi="Arial" w:cs="Arial"/>
          <w:sz w:val="22"/>
          <w:szCs w:val="22"/>
        </w:rPr>
        <w:t>2.46</w:t>
      </w:r>
      <w:r w:rsidRPr="00E71CC2">
        <w:rPr>
          <w:rFonts w:ascii="Arial" w:hAnsi="Arial" w:cs="Arial"/>
          <w:sz w:val="22"/>
          <w:szCs w:val="22"/>
        </w:rPr>
        <w:t xml:space="preserve"> million for the</w:t>
      </w:r>
      <w:r>
        <w:rPr>
          <w:rFonts w:ascii="Arial" w:hAnsi="Arial" w:cs="Arial"/>
          <w:sz w:val="22"/>
          <w:szCs w:val="22"/>
        </w:rPr>
        <w:t xml:space="preserve"> year ended                        31 December 2023,</w:t>
      </w:r>
      <w:r w:rsidRPr="00E71CC2">
        <w:rPr>
          <w:rFonts w:ascii="Arial" w:hAnsi="Arial" w:cs="Arial"/>
          <w:sz w:val="22"/>
          <w:szCs w:val="22"/>
        </w:rPr>
        <w:t xml:space="preserve"> and </w:t>
      </w:r>
      <w:r>
        <w:rPr>
          <w:rFonts w:ascii="Arial" w:hAnsi="Arial" w:cs="Arial"/>
          <w:sz w:val="22"/>
          <w:szCs w:val="22"/>
        </w:rPr>
        <w:t>had</w:t>
      </w:r>
      <w:r w:rsidRPr="00E71CC2">
        <w:rPr>
          <w:rFonts w:ascii="Arial" w:hAnsi="Arial" w:cs="Arial"/>
          <w:sz w:val="22"/>
          <w:szCs w:val="22"/>
        </w:rPr>
        <w:t xml:space="preserve"> </w:t>
      </w:r>
      <w:r>
        <w:rPr>
          <w:rFonts w:ascii="Arial" w:hAnsi="Arial" w:cs="Arial"/>
          <w:sz w:val="22"/>
          <w:szCs w:val="22"/>
        </w:rPr>
        <w:t xml:space="preserve">retained earnings </w:t>
      </w:r>
      <w:r w:rsidR="007D722E">
        <w:rPr>
          <w:rFonts w:ascii="Arial" w:hAnsi="Arial" w:cs="Arial"/>
          <w:sz w:val="22"/>
          <w:szCs w:val="22"/>
        </w:rPr>
        <w:t xml:space="preserve">of </w:t>
      </w:r>
      <w:r w:rsidR="007D722E" w:rsidRPr="00E71CC2">
        <w:rPr>
          <w:rFonts w:ascii="Arial" w:hAnsi="Arial" w:cs="Arial"/>
          <w:sz w:val="22"/>
          <w:szCs w:val="22"/>
        </w:rPr>
        <w:t>Baht 0.</w:t>
      </w:r>
      <w:r w:rsidR="007D722E">
        <w:rPr>
          <w:rFonts w:ascii="Arial" w:hAnsi="Arial" w:cs="Arial"/>
          <w:sz w:val="22"/>
          <w:szCs w:val="22"/>
        </w:rPr>
        <w:t>24</w:t>
      </w:r>
      <w:r w:rsidR="007D722E" w:rsidRPr="00E71CC2">
        <w:rPr>
          <w:rFonts w:ascii="Arial" w:hAnsi="Arial" w:cs="Arial"/>
          <w:sz w:val="22"/>
          <w:szCs w:val="22"/>
        </w:rPr>
        <w:t xml:space="preserve"> million </w:t>
      </w: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December 2023 </w:t>
      </w:r>
      <w:r w:rsidRPr="00E71CC2">
        <w:rPr>
          <w:rFonts w:ascii="Arial" w:hAnsi="Arial" w:cs="Arial"/>
          <w:sz w:val="22"/>
          <w:szCs w:val="22"/>
        </w:rPr>
        <w:t xml:space="preserve">The operating </w:t>
      </w:r>
      <w:r>
        <w:rPr>
          <w:rFonts w:ascii="Arial" w:hAnsi="Arial" w:cs="Arial"/>
          <w:sz w:val="22"/>
          <w:szCs w:val="22"/>
        </w:rPr>
        <w:t>results</w:t>
      </w:r>
      <w:r w:rsidRPr="00E71CC2">
        <w:rPr>
          <w:rFonts w:ascii="Arial" w:hAnsi="Arial" w:cs="Arial"/>
          <w:sz w:val="22"/>
          <w:szCs w:val="22"/>
        </w:rPr>
        <w:t xml:space="preserve"> of the subsidiary </w:t>
      </w:r>
      <w:r>
        <w:rPr>
          <w:rFonts w:ascii="Arial" w:hAnsi="Arial" w:cs="Arial"/>
          <w:sz w:val="22"/>
          <w:szCs w:val="22"/>
        </w:rPr>
        <w:t xml:space="preserve">have </w:t>
      </w:r>
      <w:r w:rsidR="00254A37">
        <w:rPr>
          <w:rFonts w:ascii="Arial" w:hAnsi="Arial" w:cs="Arial"/>
          <w:sz w:val="22"/>
          <w:szCs w:val="22"/>
        </w:rPr>
        <w:t xml:space="preserve">deviated from </w:t>
      </w:r>
      <w:r>
        <w:rPr>
          <w:rFonts w:ascii="Arial" w:hAnsi="Arial" w:cs="Arial"/>
          <w:sz w:val="22"/>
          <w:szCs w:val="22"/>
        </w:rPr>
        <w:t>the projections</w:t>
      </w:r>
      <w:r w:rsidRPr="00E71CC2">
        <w:rPr>
          <w:rFonts w:ascii="Arial" w:hAnsi="Arial" w:cs="Arial"/>
          <w:sz w:val="22"/>
          <w:szCs w:val="22"/>
        </w:rPr>
        <w:t xml:space="preserve">. Therefore, the value of the acquired subsidiary depends on the future performance of the subsidiary, whether it </w:t>
      </w:r>
      <w:proofErr w:type="gramStart"/>
      <w:r w:rsidRPr="00E71CC2">
        <w:rPr>
          <w:rFonts w:ascii="Arial" w:hAnsi="Arial" w:cs="Arial"/>
          <w:sz w:val="22"/>
          <w:szCs w:val="22"/>
        </w:rPr>
        <w:t>is able to</w:t>
      </w:r>
      <w:proofErr w:type="gramEnd"/>
      <w:r w:rsidRPr="00E71CC2">
        <w:rPr>
          <w:rFonts w:ascii="Arial" w:hAnsi="Arial" w:cs="Arial"/>
          <w:sz w:val="22"/>
          <w:szCs w:val="22"/>
        </w:rPr>
        <w:t xml:space="preserve"> generate profits and operating cash flow</w:t>
      </w:r>
      <w:r>
        <w:rPr>
          <w:rFonts w:ascii="Arial" w:hAnsi="Arial" w:cs="Arial"/>
          <w:sz w:val="22"/>
          <w:szCs w:val="22"/>
        </w:rPr>
        <w:t>s</w:t>
      </w:r>
      <w:r w:rsidRPr="00E71CC2">
        <w:rPr>
          <w:rFonts w:ascii="Arial" w:hAnsi="Arial" w:cs="Arial"/>
          <w:sz w:val="22"/>
          <w:szCs w:val="22"/>
        </w:rPr>
        <w:t xml:space="preserve"> </w:t>
      </w:r>
      <w:r w:rsidR="00FD5B29">
        <w:rPr>
          <w:rFonts w:ascii="Arial" w:hAnsi="Arial" w:cs="Arial"/>
          <w:sz w:val="22"/>
          <w:szCs w:val="22"/>
        </w:rPr>
        <w:t xml:space="preserve">in line with the </w:t>
      </w:r>
      <w:r>
        <w:rPr>
          <w:rFonts w:ascii="Arial" w:hAnsi="Arial" w:cs="Arial"/>
          <w:sz w:val="22"/>
          <w:szCs w:val="22"/>
        </w:rPr>
        <w:t>project</w:t>
      </w:r>
      <w:r w:rsidR="00FD5B29">
        <w:rPr>
          <w:rFonts w:ascii="Arial" w:hAnsi="Arial" w:cs="Arial"/>
          <w:sz w:val="22"/>
          <w:szCs w:val="22"/>
        </w:rPr>
        <w:t>ion</w:t>
      </w:r>
      <w:r w:rsidR="00DD37BE">
        <w:rPr>
          <w:rFonts w:ascii="Arial" w:hAnsi="Arial" w:cs="Arial"/>
          <w:sz w:val="22"/>
          <w:szCs w:val="22"/>
        </w:rPr>
        <w:t xml:space="preserve"> made</w:t>
      </w:r>
      <w:r w:rsidRPr="00E71CC2">
        <w:rPr>
          <w:rFonts w:ascii="Arial" w:hAnsi="Arial" w:cs="Arial"/>
          <w:sz w:val="22"/>
          <w:szCs w:val="22"/>
        </w:rPr>
        <w:t xml:space="preserve"> at the acquisition</w:t>
      </w:r>
      <w:r>
        <w:rPr>
          <w:rFonts w:ascii="Arial" w:hAnsi="Arial" w:cs="Arial"/>
          <w:sz w:val="22"/>
          <w:szCs w:val="22"/>
        </w:rPr>
        <w:t xml:space="preserve"> date. </w:t>
      </w:r>
      <w:r w:rsidR="00DD37BE">
        <w:rPr>
          <w:rFonts w:ascii="Arial" w:hAnsi="Arial" w:cs="Arial"/>
          <w:sz w:val="22"/>
          <w:szCs w:val="22"/>
        </w:rPr>
        <w:t>Given these circumstances</w:t>
      </w:r>
      <w:r>
        <w:rPr>
          <w:rFonts w:ascii="Arial" w:hAnsi="Arial" w:cs="Arial"/>
          <w:sz w:val="22"/>
          <w:szCs w:val="22"/>
        </w:rPr>
        <w:t xml:space="preserve">, the Company’s management has </w:t>
      </w:r>
      <w:r w:rsidR="00735CD4">
        <w:rPr>
          <w:rFonts w:ascii="Arial" w:hAnsi="Arial" w:cs="Arial"/>
          <w:sz w:val="22"/>
          <w:szCs w:val="22"/>
        </w:rPr>
        <w:t>arranged for</w:t>
      </w:r>
      <w:r>
        <w:rPr>
          <w:rFonts w:ascii="Arial" w:hAnsi="Arial" w:cs="Arial"/>
          <w:sz w:val="22"/>
          <w:szCs w:val="22"/>
        </w:rPr>
        <w:t xml:space="preserve"> </w:t>
      </w:r>
      <w:r>
        <w:rPr>
          <w:rFonts w:ascii="Arial" w:hAnsi="Arial" w:cs="Browallia New"/>
          <w:sz w:val="22"/>
        </w:rPr>
        <w:t>t</w:t>
      </w:r>
      <w:r>
        <w:rPr>
          <w:rFonts w:ascii="Arial" w:hAnsi="Arial" w:cs="Arial"/>
          <w:sz w:val="22"/>
          <w:szCs w:val="22"/>
        </w:rPr>
        <w:t xml:space="preserve">he fair value measurement of the investment in the subsidiary as </w:t>
      </w:r>
      <w:proofErr w:type="gramStart"/>
      <w:r>
        <w:rPr>
          <w:rFonts w:ascii="Arial" w:hAnsi="Arial" w:cs="Arial"/>
          <w:sz w:val="22"/>
          <w:szCs w:val="22"/>
        </w:rPr>
        <w:t>at</w:t>
      </w:r>
      <w:proofErr w:type="gramEnd"/>
      <w:r>
        <w:rPr>
          <w:rFonts w:ascii="Arial" w:hAnsi="Arial" w:cs="Arial"/>
          <w:sz w:val="22"/>
          <w:szCs w:val="22"/>
        </w:rPr>
        <w:t xml:space="preserve"> </w:t>
      </w:r>
      <w:r w:rsidR="00CE241A">
        <w:rPr>
          <w:rFonts w:ascii="Arial" w:hAnsi="Arial" w:cs="Arial"/>
          <w:sz w:val="22"/>
          <w:szCs w:val="22"/>
        </w:rPr>
        <w:t xml:space="preserve">                      </w:t>
      </w:r>
      <w:r>
        <w:rPr>
          <w:rFonts w:ascii="Arial" w:hAnsi="Arial" w:cs="Arial"/>
          <w:sz w:val="22"/>
          <w:szCs w:val="22"/>
        </w:rPr>
        <w:t xml:space="preserve">31 December 2023. </w:t>
      </w:r>
      <w:r w:rsidR="00924067">
        <w:rPr>
          <w:rFonts w:ascii="Arial" w:hAnsi="Arial" w:cs="Arial"/>
          <w:sz w:val="22"/>
          <w:szCs w:val="22"/>
        </w:rPr>
        <w:t>An</w:t>
      </w:r>
      <w:r w:rsidRPr="001E0295">
        <w:rPr>
          <w:rFonts w:ascii="Arial" w:hAnsi="Arial" w:cs="Arial"/>
          <w:sz w:val="22"/>
          <w:szCs w:val="22"/>
        </w:rPr>
        <w:t xml:space="preserve"> </w:t>
      </w:r>
      <w:r w:rsidR="00CE241A">
        <w:rPr>
          <w:rFonts w:ascii="Arial" w:hAnsi="Arial" w:cs="Arial"/>
          <w:sz w:val="22"/>
          <w:szCs w:val="22"/>
        </w:rPr>
        <w:t xml:space="preserve">independent </w:t>
      </w:r>
      <w:r w:rsidR="00DF4E69">
        <w:rPr>
          <w:rFonts w:ascii="Arial" w:hAnsi="Arial" w:cs="Arial"/>
          <w:sz w:val="22"/>
          <w:szCs w:val="22"/>
        </w:rPr>
        <w:t xml:space="preserve">appraiser </w:t>
      </w:r>
      <w:r w:rsidRPr="001E0295">
        <w:rPr>
          <w:rFonts w:ascii="Arial" w:hAnsi="Arial" w:cs="Arial"/>
          <w:sz w:val="22"/>
          <w:szCs w:val="22"/>
        </w:rPr>
        <w:t xml:space="preserve">has estimated the fair value of the investment in the subsidiary </w:t>
      </w:r>
      <w:r>
        <w:rPr>
          <w:rFonts w:ascii="Arial" w:hAnsi="Arial" w:cs="Arial"/>
          <w:sz w:val="22"/>
          <w:szCs w:val="22"/>
        </w:rPr>
        <w:t>by</w:t>
      </w:r>
      <w:r w:rsidRPr="001E0295">
        <w:rPr>
          <w:rFonts w:ascii="Arial" w:hAnsi="Arial" w:cs="Arial"/>
          <w:sz w:val="22"/>
          <w:szCs w:val="22"/>
        </w:rPr>
        <w:t xml:space="preserve"> </w:t>
      </w:r>
      <w:r>
        <w:rPr>
          <w:rFonts w:ascii="Arial" w:hAnsi="Arial" w:cs="Arial"/>
          <w:sz w:val="22"/>
          <w:szCs w:val="22"/>
        </w:rPr>
        <w:t xml:space="preserve">Baht </w:t>
      </w:r>
      <w:r w:rsidRPr="001E0295">
        <w:rPr>
          <w:rFonts w:ascii="Arial" w:hAnsi="Arial" w:cs="Arial"/>
          <w:sz w:val="22"/>
          <w:szCs w:val="22"/>
        </w:rPr>
        <w:t>65 millio</w:t>
      </w:r>
      <w:r>
        <w:rPr>
          <w:rFonts w:ascii="Arial" w:hAnsi="Arial" w:cs="Arial"/>
          <w:sz w:val="22"/>
          <w:szCs w:val="22"/>
        </w:rPr>
        <w:t>n</w:t>
      </w:r>
      <w:r w:rsidRPr="001E0295">
        <w:rPr>
          <w:rFonts w:ascii="Arial" w:hAnsi="Arial" w:cs="Arial"/>
          <w:sz w:val="22"/>
          <w:szCs w:val="22"/>
        </w:rPr>
        <w:t xml:space="preserve">, </w:t>
      </w:r>
      <w:r w:rsidR="00924067">
        <w:rPr>
          <w:rFonts w:ascii="Arial" w:hAnsi="Arial" w:cs="Arial"/>
          <w:sz w:val="22"/>
          <w:szCs w:val="22"/>
        </w:rPr>
        <w:t>using</w:t>
      </w:r>
      <w:r w:rsidRPr="001E0295">
        <w:rPr>
          <w:rFonts w:ascii="Arial" w:hAnsi="Arial" w:cs="Arial"/>
          <w:sz w:val="22"/>
          <w:szCs w:val="22"/>
        </w:rPr>
        <w:t xml:space="preserve"> the </w:t>
      </w:r>
      <w:r w:rsidR="00CE241A">
        <w:rPr>
          <w:rFonts w:ascii="Arial" w:hAnsi="Arial" w:cs="Arial"/>
          <w:sz w:val="22"/>
          <w:szCs w:val="22"/>
        </w:rPr>
        <w:t>discounted cash flow method</w:t>
      </w:r>
      <w:r w:rsidRPr="001E0295">
        <w:rPr>
          <w:rFonts w:ascii="Arial" w:hAnsi="Arial" w:cs="Arial"/>
          <w:sz w:val="22"/>
          <w:szCs w:val="22"/>
        </w:rPr>
        <w:t xml:space="preserve"> from the business</w:t>
      </w:r>
      <w:r>
        <w:rPr>
          <w:rFonts w:ascii="Arial" w:hAnsi="Arial" w:cs="Arial"/>
          <w:sz w:val="22"/>
          <w:szCs w:val="22"/>
        </w:rPr>
        <w:t xml:space="preserve">, </w:t>
      </w:r>
      <w:r w:rsidR="004D0F4F">
        <w:rPr>
          <w:rFonts w:ascii="Arial" w:hAnsi="Arial" w:cs="Arial"/>
          <w:sz w:val="22"/>
          <w:szCs w:val="22"/>
        </w:rPr>
        <w:t>under</w:t>
      </w:r>
      <w:r w:rsidRPr="001E0295">
        <w:rPr>
          <w:rFonts w:ascii="Arial" w:hAnsi="Arial" w:cs="Arial"/>
          <w:sz w:val="22"/>
          <w:szCs w:val="22"/>
        </w:rPr>
        <w:t xml:space="preserve"> the fair value appraisal report dated</w:t>
      </w:r>
      <w:r w:rsidR="00CE241A">
        <w:rPr>
          <w:rFonts w:ascii="Arial" w:hAnsi="Arial" w:cs="Arial"/>
          <w:sz w:val="22"/>
          <w:szCs w:val="22"/>
        </w:rPr>
        <w:t xml:space="preserve"> </w:t>
      </w:r>
      <w:r>
        <w:rPr>
          <w:rFonts w:ascii="Arial" w:hAnsi="Arial" w:cs="Arial"/>
          <w:sz w:val="22"/>
          <w:szCs w:val="22"/>
        </w:rPr>
        <w:t xml:space="preserve">15 </w:t>
      </w:r>
      <w:r w:rsidRPr="001E0295">
        <w:rPr>
          <w:rFonts w:ascii="Arial" w:hAnsi="Arial" w:cs="Arial"/>
          <w:sz w:val="22"/>
          <w:szCs w:val="22"/>
        </w:rPr>
        <w:t>February 2024</w:t>
      </w:r>
      <w:r>
        <w:rPr>
          <w:rFonts w:ascii="Arial" w:hAnsi="Arial" w:cs="Arial"/>
          <w:sz w:val="22"/>
          <w:szCs w:val="22"/>
        </w:rPr>
        <w:t xml:space="preserve">. </w:t>
      </w:r>
      <w:r w:rsidR="00751B13" w:rsidRPr="007E55F7">
        <w:rPr>
          <w:rFonts w:ascii="Arial" w:hAnsi="Arial" w:cs="Arial"/>
          <w:sz w:val="22"/>
          <w:szCs w:val="22"/>
        </w:rPr>
        <w:t>In determining the discounted cashflows from the investment, the</w:t>
      </w:r>
      <w:r w:rsidR="00CE241A">
        <w:rPr>
          <w:rFonts w:ascii="Arial" w:hAnsi="Arial" w:cs="Arial"/>
          <w:sz w:val="22"/>
          <w:szCs w:val="22"/>
        </w:rPr>
        <w:t xml:space="preserve"> independent</w:t>
      </w:r>
      <w:r w:rsidR="00751B13" w:rsidRPr="007E55F7">
        <w:rPr>
          <w:rFonts w:ascii="Arial" w:hAnsi="Arial" w:cs="Arial"/>
          <w:sz w:val="22"/>
          <w:szCs w:val="22"/>
        </w:rPr>
        <w:t xml:space="preserve"> appraiser used a discount rate based on </w:t>
      </w:r>
      <w:r w:rsidR="00751B13" w:rsidRPr="004816BB">
        <w:rPr>
          <w:rFonts w:ascii="Arial" w:hAnsi="Arial" w:cs="Arial"/>
          <w:sz w:val="22"/>
          <w:szCs w:val="22"/>
        </w:rPr>
        <w:t>the</w:t>
      </w:r>
      <w:r w:rsidR="00444B4B" w:rsidRPr="004816BB">
        <w:rPr>
          <w:rFonts w:ascii="Arial" w:hAnsi="Arial" w:cs="Arial"/>
          <w:sz w:val="22"/>
          <w:szCs w:val="22"/>
        </w:rPr>
        <w:t xml:space="preserve"> </w:t>
      </w:r>
      <w:r w:rsidR="00444B4B" w:rsidRPr="00884114">
        <w:rPr>
          <w:rFonts w:ascii="Arial" w:hAnsi="Arial" w:cs="Arial"/>
          <w:sz w:val="22"/>
          <w:szCs w:val="22"/>
        </w:rPr>
        <w:t>Weighted Average Cost of Capital</w:t>
      </w:r>
      <w:r w:rsidR="00751B13" w:rsidRPr="004816BB">
        <w:rPr>
          <w:rFonts w:ascii="Arial" w:hAnsi="Arial" w:cs="Arial"/>
          <w:sz w:val="22"/>
          <w:szCs w:val="22"/>
        </w:rPr>
        <w:t>. Since</w:t>
      </w:r>
      <w:r w:rsidR="00751B13" w:rsidRPr="007E55F7">
        <w:rPr>
          <w:rFonts w:ascii="Arial" w:hAnsi="Arial" w:cs="Arial"/>
          <w:sz w:val="22"/>
          <w:szCs w:val="22"/>
        </w:rPr>
        <w:t xml:space="preserve"> the discount rate is a significant assumption that requires the exercise of judgement by the </w:t>
      </w:r>
      <w:r w:rsidR="00CE241A">
        <w:rPr>
          <w:rFonts w:ascii="Arial" w:hAnsi="Arial" w:cs="Arial"/>
          <w:sz w:val="22"/>
          <w:szCs w:val="22"/>
        </w:rPr>
        <w:t xml:space="preserve">independent </w:t>
      </w:r>
      <w:r w:rsidR="00751B13" w:rsidRPr="007E55F7">
        <w:rPr>
          <w:rFonts w:ascii="Arial" w:hAnsi="Arial" w:cs="Arial"/>
          <w:sz w:val="22"/>
          <w:szCs w:val="22"/>
        </w:rPr>
        <w:t>appraiser and the management</w:t>
      </w:r>
      <w:r w:rsidR="00751B13" w:rsidRPr="00751B13">
        <w:rPr>
          <w:rFonts w:ascii="Arial" w:hAnsi="Arial" w:cs="Cordia New"/>
          <w:sz w:val="22"/>
          <w:szCs w:val="22"/>
          <w:cs/>
        </w:rPr>
        <w:t xml:space="preserve"> </w:t>
      </w:r>
      <w:r w:rsidR="00751B13" w:rsidRPr="00751B13">
        <w:rPr>
          <w:rFonts w:ascii="Arial" w:hAnsi="Arial" w:cs="Cordia New"/>
          <w:sz w:val="22"/>
          <w:szCs w:val="22"/>
        </w:rPr>
        <w:t xml:space="preserve">to </w:t>
      </w:r>
      <w:r w:rsidR="00751B13" w:rsidRPr="007E55F7">
        <w:rPr>
          <w:rFonts w:ascii="Arial" w:hAnsi="Arial" w:cs="Arial"/>
          <w:sz w:val="22"/>
          <w:szCs w:val="22"/>
        </w:rPr>
        <w:t xml:space="preserve">establish an expected long-term rate of return of the </w:t>
      </w:r>
      <w:proofErr w:type="gramStart"/>
      <w:r w:rsidR="00751B13" w:rsidRPr="007E55F7">
        <w:rPr>
          <w:rFonts w:ascii="Arial" w:hAnsi="Arial" w:cs="Arial"/>
          <w:sz w:val="22"/>
          <w:szCs w:val="22"/>
        </w:rPr>
        <w:t>investment, and</w:t>
      </w:r>
      <w:proofErr w:type="gramEnd"/>
      <w:r w:rsidR="00751B13" w:rsidRPr="007E55F7">
        <w:rPr>
          <w:rFonts w:ascii="Arial" w:hAnsi="Arial" w:cs="Arial"/>
          <w:sz w:val="22"/>
          <w:szCs w:val="22"/>
        </w:rPr>
        <w:t xml:space="preserve"> given the current volatility of economic and market conditions</w:t>
      </w:r>
      <w:r w:rsidR="006C2496">
        <w:rPr>
          <w:rFonts w:ascii="Arial" w:hAnsi="Arial" w:cs="Arial"/>
          <w:sz w:val="22"/>
          <w:szCs w:val="22"/>
        </w:rPr>
        <w:t xml:space="preserve">, </w:t>
      </w:r>
      <w:r w:rsidR="00751B13" w:rsidRPr="007E55F7">
        <w:rPr>
          <w:rFonts w:ascii="Arial" w:hAnsi="Arial" w:cs="Arial"/>
          <w:sz w:val="22"/>
          <w:szCs w:val="22"/>
        </w:rPr>
        <w:t xml:space="preserve">market rates of return </w:t>
      </w:r>
      <w:r w:rsidR="006C2496">
        <w:rPr>
          <w:rFonts w:ascii="Arial" w:hAnsi="Arial" w:cs="Arial"/>
          <w:sz w:val="22"/>
          <w:szCs w:val="22"/>
        </w:rPr>
        <w:t xml:space="preserve">and borrowing interest rate </w:t>
      </w:r>
      <w:r w:rsidR="00751B13" w:rsidRPr="007E55F7">
        <w:rPr>
          <w:rFonts w:ascii="Arial" w:hAnsi="Arial" w:cs="Arial"/>
          <w:sz w:val="22"/>
          <w:szCs w:val="22"/>
        </w:rPr>
        <w:t>that may affect the determination of a discount rate</w:t>
      </w:r>
      <w:r w:rsidR="00501946">
        <w:rPr>
          <w:rFonts w:ascii="Arial" w:hAnsi="Arial" w:cs="Arial"/>
          <w:sz w:val="22"/>
          <w:szCs w:val="22"/>
        </w:rPr>
        <w:t>,</w:t>
      </w:r>
      <w:r w:rsidR="00116578">
        <w:rPr>
          <w:rFonts w:ascii="Arial" w:hAnsi="Arial" w:cs="Arial"/>
          <w:sz w:val="22"/>
          <w:szCs w:val="22"/>
        </w:rPr>
        <w:t xml:space="preserve"> and may impact to </w:t>
      </w:r>
      <w:r w:rsidR="003738DF">
        <w:rPr>
          <w:rFonts w:ascii="Arial" w:hAnsi="Arial" w:cs="Arial"/>
          <w:sz w:val="22"/>
          <w:szCs w:val="22"/>
        </w:rPr>
        <w:t>the value of this investment</w:t>
      </w:r>
      <w:r w:rsidR="00D363B5">
        <w:rPr>
          <w:rFonts w:ascii="Arial" w:hAnsi="Arial" w:cs="Arial"/>
          <w:sz w:val="22"/>
          <w:szCs w:val="22"/>
        </w:rPr>
        <w:t xml:space="preserve">. The </w:t>
      </w:r>
      <w:r w:rsidR="00751B13" w:rsidRPr="007E55F7">
        <w:rPr>
          <w:rFonts w:ascii="Arial" w:hAnsi="Arial" w:cs="Arial"/>
          <w:sz w:val="22"/>
          <w:szCs w:val="22"/>
        </w:rPr>
        <w:t xml:space="preserve">management has disclosed a sensitivity analysis of the fair value of the investment in </w:t>
      </w:r>
      <w:r w:rsidR="004816BB">
        <w:rPr>
          <w:rFonts w:ascii="Arial" w:hAnsi="Arial" w:cs="Arial"/>
          <w:sz w:val="22"/>
          <w:szCs w:val="22"/>
        </w:rPr>
        <w:t xml:space="preserve">a </w:t>
      </w:r>
      <w:r w:rsidR="0008245D">
        <w:rPr>
          <w:rFonts w:ascii="Arial" w:hAnsi="Arial" w:cs="Arial"/>
          <w:sz w:val="22"/>
          <w:szCs w:val="22"/>
        </w:rPr>
        <w:t xml:space="preserve">subsidiary </w:t>
      </w:r>
      <w:r w:rsidR="00751B13" w:rsidRPr="007E55F7">
        <w:rPr>
          <w:rFonts w:ascii="Arial" w:hAnsi="Arial" w:cs="Arial"/>
          <w:sz w:val="22"/>
          <w:szCs w:val="22"/>
        </w:rPr>
        <w:t xml:space="preserve">as </w:t>
      </w:r>
      <w:proofErr w:type="gramStart"/>
      <w:r w:rsidR="0008245D">
        <w:rPr>
          <w:rFonts w:ascii="Arial" w:hAnsi="Arial" w:cs="Arial"/>
          <w:sz w:val="22"/>
          <w:szCs w:val="22"/>
        </w:rPr>
        <w:t>at</w:t>
      </w:r>
      <w:proofErr w:type="gramEnd"/>
      <w:r w:rsidR="00751B13" w:rsidRPr="007E55F7">
        <w:rPr>
          <w:rFonts w:ascii="Arial" w:hAnsi="Arial" w:cs="Arial"/>
          <w:sz w:val="22"/>
          <w:szCs w:val="22"/>
        </w:rPr>
        <w:t xml:space="preserve"> 3</w:t>
      </w:r>
      <w:r w:rsidR="00751B13" w:rsidRPr="00751B13">
        <w:rPr>
          <w:rFonts w:ascii="Arial" w:hAnsi="Arial" w:cs="Cordia New"/>
          <w:sz w:val="22"/>
          <w:szCs w:val="22"/>
        </w:rPr>
        <w:t xml:space="preserve">1 </w:t>
      </w:r>
      <w:r w:rsidR="00751B13" w:rsidRPr="007E55F7">
        <w:rPr>
          <w:rFonts w:ascii="Arial" w:hAnsi="Arial" w:cs="Arial"/>
          <w:sz w:val="22"/>
          <w:szCs w:val="22"/>
        </w:rPr>
        <w:t>December 202</w:t>
      </w:r>
      <w:r w:rsidR="00751B13">
        <w:rPr>
          <w:rFonts w:ascii="Arial" w:hAnsi="Arial" w:cs="Arial"/>
          <w:sz w:val="22"/>
          <w:szCs w:val="22"/>
        </w:rPr>
        <w:t>3</w:t>
      </w:r>
      <w:r w:rsidR="00751B13" w:rsidRPr="007E55F7">
        <w:rPr>
          <w:rFonts w:ascii="Arial" w:hAnsi="Arial" w:cs="Arial"/>
          <w:sz w:val="22"/>
          <w:szCs w:val="22"/>
        </w:rPr>
        <w:t xml:space="preserve"> based on changes in the discount rate in this </w:t>
      </w:r>
      <w:r w:rsidR="00BA54A6">
        <w:rPr>
          <w:rFonts w:ascii="Arial" w:hAnsi="Arial" w:cs="Arial"/>
          <w:sz w:val="22"/>
          <w:szCs w:val="22"/>
        </w:rPr>
        <w:t>n</w:t>
      </w:r>
      <w:r w:rsidR="00751B13" w:rsidRPr="007E55F7">
        <w:rPr>
          <w:rFonts w:ascii="Arial" w:hAnsi="Arial" w:cs="Arial"/>
          <w:sz w:val="22"/>
          <w:szCs w:val="22"/>
        </w:rPr>
        <w:t xml:space="preserve">ote to the </w:t>
      </w:r>
      <w:r w:rsidR="0008245D">
        <w:rPr>
          <w:rFonts w:ascii="Arial" w:hAnsi="Arial" w:cs="Browallia New"/>
          <w:sz w:val="22"/>
        </w:rPr>
        <w:t>consolidated</w:t>
      </w:r>
      <w:r w:rsidR="00751B13">
        <w:rPr>
          <w:rFonts w:ascii="Arial" w:hAnsi="Arial" w:cs="Browallia New"/>
          <w:sz w:val="22"/>
        </w:rPr>
        <w:t xml:space="preserve"> </w:t>
      </w:r>
      <w:r w:rsidR="00751B13" w:rsidRPr="007E55F7">
        <w:rPr>
          <w:rFonts w:ascii="Arial" w:hAnsi="Arial" w:cs="Arial"/>
          <w:sz w:val="22"/>
          <w:szCs w:val="22"/>
        </w:rPr>
        <w:t xml:space="preserve">financial statements. </w:t>
      </w:r>
    </w:p>
    <w:p w14:paraId="08EFEE87" w14:textId="1E0E76FC" w:rsidR="003B41C5" w:rsidRPr="00A018CA" w:rsidRDefault="003B41C5" w:rsidP="002251A7">
      <w:pPr>
        <w:pStyle w:val="HTMLPreformatted"/>
        <w:spacing w:before="120" w:after="120" w:line="380" w:lineRule="exact"/>
        <w:ind w:left="540"/>
        <w:rPr>
          <w:rFonts w:ascii="Arial" w:hAnsi="Arial" w:cs="Arial"/>
          <w:sz w:val="22"/>
          <w:szCs w:val="22"/>
        </w:rPr>
      </w:pPr>
      <w:r w:rsidRPr="002D5A98">
        <w:rPr>
          <w:rFonts w:ascii="Arial" w:hAnsi="Arial" w:cs="Arial"/>
          <w:sz w:val="22"/>
          <w:szCs w:val="22"/>
        </w:rPr>
        <w:t>In addition, I made observation</w:t>
      </w:r>
      <w:r w:rsidR="00120598">
        <w:rPr>
          <w:rFonts w:ascii="Arial" w:hAnsi="Arial" w:cs="Arial"/>
          <w:sz w:val="22"/>
          <w:szCs w:val="22"/>
        </w:rPr>
        <w:t>s</w:t>
      </w:r>
      <w:r w:rsidRPr="002D5A98">
        <w:rPr>
          <w:rFonts w:ascii="Arial" w:hAnsi="Arial" w:cs="Arial"/>
          <w:sz w:val="22"/>
          <w:szCs w:val="22"/>
        </w:rPr>
        <w:t xml:space="preserve"> regarding the purchase of this investment</w:t>
      </w:r>
      <w:r w:rsidR="002F7FC7">
        <w:rPr>
          <w:rFonts w:ascii="Arial" w:hAnsi="Arial" w:cs="Arial"/>
          <w:sz w:val="22"/>
          <w:szCs w:val="22"/>
        </w:rPr>
        <w:t>,</w:t>
      </w:r>
      <w:r w:rsidRPr="002D5A98">
        <w:rPr>
          <w:rFonts w:ascii="Arial" w:hAnsi="Arial" w:cs="Arial"/>
          <w:sz w:val="22"/>
          <w:szCs w:val="22"/>
        </w:rPr>
        <w:t xml:space="preserve"> and </w:t>
      </w:r>
      <w:r w:rsidR="0077106E">
        <w:rPr>
          <w:rFonts w:ascii="Arial" w:hAnsi="Arial" w:cs="Arial"/>
          <w:sz w:val="22"/>
          <w:szCs w:val="22"/>
        </w:rPr>
        <w:t xml:space="preserve">I </w:t>
      </w:r>
      <w:r w:rsidRPr="002D5A98">
        <w:rPr>
          <w:rFonts w:ascii="Arial" w:hAnsi="Arial" w:cs="Arial"/>
          <w:sz w:val="22"/>
          <w:szCs w:val="22"/>
        </w:rPr>
        <w:t xml:space="preserve">informed the </w:t>
      </w:r>
      <w:r>
        <w:rPr>
          <w:rFonts w:ascii="Arial" w:hAnsi="Arial" w:cs="Arial"/>
          <w:sz w:val="22"/>
          <w:szCs w:val="22"/>
        </w:rPr>
        <w:t xml:space="preserve">Company’s </w:t>
      </w:r>
      <w:r w:rsidRPr="002D5A98">
        <w:rPr>
          <w:rFonts w:ascii="Arial" w:hAnsi="Arial" w:cs="Arial"/>
          <w:sz w:val="22"/>
          <w:szCs w:val="22"/>
        </w:rPr>
        <w:t xml:space="preserve">Audit Committee </w:t>
      </w:r>
      <w:r w:rsidR="00E6753B">
        <w:rPr>
          <w:rFonts w:ascii="Arial" w:hAnsi="Arial" w:cs="Arial"/>
          <w:sz w:val="22"/>
          <w:szCs w:val="22"/>
        </w:rPr>
        <w:t>in</w:t>
      </w:r>
      <w:r w:rsidRPr="002D5A98">
        <w:rPr>
          <w:rFonts w:ascii="Arial" w:hAnsi="Arial" w:cs="Arial"/>
          <w:sz w:val="22"/>
          <w:szCs w:val="22"/>
        </w:rPr>
        <w:t xml:space="preserve"> my letter dated 25 January 2024</w:t>
      </w:r>
      <w:r>
        <w:rPr>
          <w:rFonts w:ascii="Arial" w:hAnsi="Arial" w:cs="Arial"/>
          <w:sz w:val="22"/>
          <w:szCs w:val="22"/>
        </w:rPr>
        <w:t xml:space="preserve">. </w:t>
      </w:r>
      <w:r w:rsidRPr="005F3F40">
        <w:rPr>
          <w:rFonts w:ascii="Arial" w:hAnsi="Arial" w:cs="Arial"/>
          <w:sz w:val="22"/>
          <w:szCs w:val="22"/>
        </w:rPr>
        <w:t xml:space="preserve">In this regard, the </w:t>
      </w:r>
      <w:r w:rsidRPr="005F3F40">
        <w:rPr>
          <w:rFonts w:ascii="Arial" w:hAnsi="Arial" w:cs="Arial"/>
          <w:sz w:val="22"/>
          <w:szCs w:val="22"/>
        </w:rPr>
        <w:lastRenderedPageBreak/>
        <w:t xml:space="preserve">Company's Audit Committee reported </w:t>
      </w:r>
      <w:r w:rsidR="000422D2">
        <w:rPr>
          <w:rFonts w:ascii="Arial" w:hAnsi="Arial" w:cs="Arial"/>
          <w:sz w:val="22"/>
          <w:szCs w:val="22"/>
        </w:rPr>
        <w:t xml:space="preserve">such </w:t>
      </w:r>
      <w:r w:rsidR="00047350">
        <w:rPr>
          <w:rFonts w:ascii="Arial" w:hAnsi="Arial" w:cs="Arial"/>
          <w:sz w:val="22"/>
          <w:szCs w:val="22"/>
        </w:rPr>
        <w:t>observation</w:t>
      </w:r>
      <w:r w:rsidR="00120598">
        <w:rPr>
          <w:rFonts w:ascii="Arial" w:hAnsi="Arial" w:cs="Arial"/>
          <w:sz w:val="22"/>
          <w:szCs w:val="22"/>
        </w:rPr>
        <w:t>s</w:t>
      </w:r>
      <w:r w:rsidR="00047350">
        <w:rPr>
          <w:rFonts w:ascii="Arial" w:hAnsi="Arial" w:cs="Arial"/>
          <w:sz w:val="22"/>
          <w:szCs w:val="22"/>
        </w:rPr>
        <w:t xml:space="preserve"> including the </w:t>
      </w:r>
      <w:r w:rsidR="006629EF">
        <w:rPr>
          <w:rFonts w:ascii="Arial" w:hAnsi="Arial" w:cs="Browallia New"/>
          <w:sz w:val="22"/>
          <w:szCs w:val="28"/>
        </w:rPr>
        <w:t xml:space="preserve">initial </w:t>
      </w:r>
      <w:r w:rsidR="001F2C9B">
        <w:rPr>
          <w:rFonts w:ascii="Arial" w:hAnsi="Arial" w:cs="Browallia New"/>
          <w:sz w:val="22"/>
          <w:szCs w:val="28"/>
        </w:rPr>
        <w:t>c</w:t>
      </w:r>
      <w:r w:rsidR="00047350">
        <w:rPr>
          <w:rFonts w:ascii="Arial" w:hAnsi="Arial" w:cs="Arial"/>
          <w:sz w:val="22"/>
          <w:szCs w:val="22"/>
        </w:rPr>
        <w:t xml:space="preserve">larification </w:t>
      </w:r>
      <w:r w:rsidRPr="005F3F40">
        <w:rPr>
          <w:rFonts w:ascii="Arial" w:hAnsi="Arial" w:cs="Arial"/>
          <w:sz w:val="22"/>
          <w:szCs w:val="22"/>
        </w:rPr>
        <w:t>to the relevant regulatory agencies</w:t>
      </w:r>
      <w:r w:rsidR="00E6753B">
        <w:rPr>
          <w:rFonts w:ascii="Arial" w:hAnsi="Arial" w:cs="Arial"/>
          <w:sz w:val="22"/>
          <w:szCs w:val="22"/>
        </w:rPr>
        <w:t xml:space="preserve"> in a</w:t>
      </w:r>
      <w:r w:rsidRPr="005F3F40">
        <w:rPr>
          <w:rFonts w:ascii="Arial" w:hAnsi="Arial" w:cs="Arial"/>
          <w:sz w:val="22"/>
          <w:szCs w:val="22"/>
        </w:rPr>
        <w:t xml:space="preserve"> letter dated </w:t>
      </w:r>
      <w:r>
        <w:rPr>
          <w:rFonts w:ascii="Arial" w:hAnsi="Arial" w:cs="Arial"/>
          <w:sz w:val="22"/>
          <w:szCs w:val="22"/>
        </w:rPr>
        <w:t>16 February</w:t>
      </w:r>
      <w:r w:rsidRPr="005F3F40">
        <w:rPr>
          <w:rFonts w:ascii="Arial" w:hAnsi="Arial" w:cs="Arial"/>
          <w:sz w:val="22"/>
          <w:szCs w:val="22"/>
        </w:rPr>
        <w:t xml:space="preserve"> 2024.</w:t>
      </w:r>
      <w:r>
        <w:rPr>
          <w:rFonts w:ascii="Arial" w:hAnsi="Arial" w:cs="Arial"/>
          <w:sz w:val="22"/>
          <w:szCs w:val="22"/>
        </w:rPr>
        <w:t xml:space="preserve"> </w:t>
      </w:r>
      <w:r w:rsidRPr="00A018CA">
        <w:rPr>
          <w:rFonts w:ascii="Arial" w:hAnsi="Arial" w:cs="Arial"/>
          <w:sz w:val="22"/>
          <w:szCs w:val="22"/>
        </w:rPr>
        <w:t xml:space="preserve">However, I </w:t>
      </w:r>
      <w:r w:rsidR="00A734BC">
        <w:rPr>
          <w:rFonts w:ascii="Arial" w:hAnsi="Arial" w:cs="Arial"/>
          <w:sz w:val="22"/>
          <w:szCs w:val="22"/>
        </w:rPr>
        <w:t xml:space="preserve">could not </w:t>
      </w:r>
      <w:r w:rsidR="00605C4D">
        <w:rPr>
          <w:rFonts w:ascii="Arial" w:hAnsi="Arial" w:cs="Arial"/>
          <w:sz w:val="22"/>
          <w:szCs w:val="22"/>
        </w:rPr>
        <w:t>conclude</w:t>
      </w:r>
      <w:r w:rsidR="00A734BC">
        <w:rPr>
          <w:rFonts w:ascii="Arial" w:hAnsi="Arial" w:cs="Arial"/>
          <w:sz w:val="22"/>
          <w:szCs w:val="22"/>
        </w:rPr>
        <w:t xml:space="preserve"> whether there will be any further investigation</w:t>
      </w:r>
      <w:r w:rsidRPr="00A018CA">
        <w:rPr>
          <w:rFonts w:ascii="Arial" w:hAnsi="Arial" w:cs="Arial"/>
          <w:sz w:val="22"/>
          <w:szCs w:val="22"/>
        </w:rPr>
        <w:t xml:space="preserve"> </w:t>
      </w:r>
      <w:r w:rsidR="00605C4D">
        <w:rPr>
          <w:rFonts w:ascii="Arial" w:hAnsi="Arial" w:cs="Arial"/>
          <w:sz w:val="22"/>
          <w:szCs w:val="22"/>
        </w:rPr>
        <w:t xml:space="preserve">of </w:t>
      </w:r>
      <w:r>
        <w:rPr>
          <w:rFonts w:ascii="Arial" w:hAnsi="Arial" w:cs="Arial"/>
          <w:sz w:val="22"/>
          <w:szCs w:val="22"/>
        </w:rPr>
        <w:t xml:space="preserve">the </w:t>
      </w:r>
      <w:r w:rsidRPr="00A018CA">
        <w:rPr>
          <w:rFonts w:ascii="Arial" w:hAnsi="Arial" w:cs="Arial"/>
          <w:sz w:val="22"/>
          <w:szCs w:val="22"/>
        </w:rPr>
        <w:t xml:space="preserve">investment in </w:t>
      </w:r>
      <w:r w:rsidR="00C6029E">
        <w:rPr>
          <w:rFonts w:ascii="Arial" w:hAnsi="Arial" w:cs="Arial"/>
          <w:sz w:val="22"/>
          <w:szCs w:val="22"/>
        </w:rPr>
        <w:t>such</w:t>
      </w:r>
      <w:r w:rsidRPr="00A018CA">
        <w:rPr>
          <w:rFonts w:ascii="Arial" w:hAnsi="Arial" w:cs="Arial"/>
          <w:sz w:val="22"/>
          <w:szCs w:val="22"/>
        </w:rPr>
        <w:t xml:space="preserve"> subsidiary</w:t>
      </w:r>
      <w:r>
        <w:rPr>
          <w:rFonts w:ascii="Arial" w:hAnsi="Arial" w:cs="Arial"/>
          <w:sz w:val="22"/>
          <w:szCs w:val="22"/>
        </w:rPr>
        <w:t>,</w:t>
      </w:r>
      <w:r w:rsidRPr="00A018CA">
        <w:rPr>
          <w:rFonts w:ascii="Arial" w:hAnsi="Arial" w:cs="Arial"/>
          <w:sz w:val="22"/>
          <w:szCs w:val="22"/>
        </w:rPr>
        <w:t xml:space="preserve"> and related accounts or similar matters </w:t>
      </w:r>
      <w:r w:rsidR="00D01E45">
        <w:rPr>
          <w:rFonts w:ascii="Arial" w:hAnsi="Arial" w:cs="Arial"/>
          <w:sz w:val="22"/>
          <w:szCs w:val="22"/>
        </w:rPr>
        <w:t>in other matters of not, af</w:t>
      </w:r>
      <w:r w:rsidR="00A032E5">
        <w:rPr>
          <w:rFonts w:ascii="Arial" w:hAnsi="Arial" w:cs="Arial"/>
          <w:sz w:val="22"/>
          <w:szCs w:val="22"/>
        </w:rPr>
        <w:t>ter the relevant regu</w:t>
      </w:r>
      <w:r w:rsidR="0048056D">
        <w:rPr>
          <w:rFonts w:ascii="Arial" w:hAnsi="Arial" w:cs="Arial"/>
          <w:sz w:val="22"/>
          <w:szCs w:val="22"/>
        </w:rPr>
        <w:t xml:space="preserve">latory authorities have received </w:t>
      </w:r>
      <w:r w:rsidRPr="00A018CA">
        <w:rPr>
          <w:rFonts w:ascii="Arial" w:hAnsi="Arial" w:cs="Arial"/>
          <w:sz w:val="22"/>
          <w:szCs w:val="22"/>
        </w:rPr>
        <w:t>a letter of clarification from the Company's Audit Committee.</w:t>
      </w:r>
    </w:p>
    <w:p w14:paraId="02F4F54E" w14:textId="36466721" w:rsidR="007C3774" w:rsidRPr="00EA7D29" w:rsidRDefault="007C3774" w:rsidP="002251A7">
      <w:pPr>
        <w:tabs>
          <w:tab w:val="left" w:pos="540"/>
          <w:tab w:val="right" w:pos="7280"/>
          <w:tab w:val="right" w:pos="8540"/>
        </w:tabs>
        <w:spacing w:before="120" w:after="120" w:line="380" w:lineRule="exact"/>
        <w:ind w:left="540" w:right="-43" w:hanging="540"/>
        <w:rPr>
          <w:rFonts w:ascii="Arial" w:hAnsi="Arial" w:cs="Arial"/>
          <w:b/>
          <w:bCs/>
          <w:sz w:val="22"/>
          <w:szCs w:val="22"/>
        </w:rPr>
      </w:pPr>
      <w:r>
        <w:rPr>
          <w:rFonts w:ascii="Arial" w:hAnsi="Arial" w:cs="Arial"/>
          <w:b/>
          <w:bCs/>
          <w:sz w:val="22"/>
          <w:szCs w:val="22"/>
        </w:rPr>
        <w:t>2.</w:t>
      </w:r>
      <w:r w:rsidR="002251A7">
        <w:rPr>
          <w:rFonts w:ascii="Arial" w:hAnsi="Arial" w:cs="Arial"/>
          <w:b/>
          <w:bCs/>
          <w:sz w:val="22"/>
          <w:szCs w:val="22"/>
        </w:rPr>
        <w:tab/>
      </w:r>
      <w:r w:rsidRPr="002251A7">
        <w:rPr>
          <w:rFonts w:ascii="Arial" w:hAnsi="Arial" w:cs="Arial"/>
          <w:b/>
          <w:bCs/>
          <w:color w:val="000000"/>
          <w:sz w:val="22"/>
          <w:szCs w:val="22"/>
        </w:rPr>
        <w:t>Investment</w:t>
      </w:r>
      <w:r>
        <w:rPr>
          <w:rFonts w:ascii="Arial" w:hAnsi="Arial" w:cs="Arial"/>
          <w:b/>
          <w:bCs/>
          <w:sz w:val="22"/>
          <w:szCs w:val="22"/>
        </w:rPr>
        <w:t xml:space="preserve"> in an associate </w:t>
      </w:r>
    </w:p>
    <w:p w14:paraId="39DDC4E9" w14:textId="411950E5" w:rsidR="00952B09" w:rsidRPr="00320AC1" w:rsidRDefault="00F8448F" w:rsidP="002251A7">
      <w:pPr>
        <w:pStyle w:val="HTMLPreformatted"/>
        <w:spacing w:before="120" w:after="120" w:line="380" w:lineRule="exact"/>
        <w:ind w:left="540"/>
        <w:rPr>
          <w:rFonts w:ascii="Arial" w:hAnsi="Arial" w:cs="Arial"/>
          <w:sz w:val="22"/>
          <w:szCs w:val="22"/>
        </w:rPr>
      </w:pPr>
      <w:r w:rsidRPr="002251A7">
        <w:rPr>
          <w:rFonts w:ascii="Arial" w:hAnsi="Arial" w:cs="Arial"/>
          <w:sz w:val="22"/>
          <w:szCs w:val="22"/>
        </w:rPr>
        <w:t xml:space="preserve">I draw attention to </w:t>
      </w:r>
      <w:r w:rsidR="007C3774" w:rsidRPr="002251A7">
        <w:rPr>
          <w:rFonts w:ascii="Arial" w:hAnsi="Arial" w:cs="Arial"/>
          <w:sz w:val="22"/>
          <w:szCs w:val="22"/>
        </w:rPr>
        <w:t>Note 13 to the consolidated financial statements</w:t>
      </w:r>
      <w:r w:rsidR="00274CAD" w:rsidRPr="002251A7">
        <w:rPr>
          <w:rFonts w:ascii="Arial" w:hAnsi="Arial" w:cs="Arial"/>
          <w:sz w:val="22"/>
          <w:szCs w:val="22"/>
        </w:rPr>
        <w:t xml:space="preserve"> </w:t>
      </w:r>
      <w:r w:rsidR="00C233FE" w:rsidRPr="002251A7">
        <w:rPr>
          <w:rFonts w:ascii="Arial" w:hAnsi="Arial" w:cs="Arial"/>
          <w:sz w:val="22"/>
          <w:szCs w:val="22"/>
        </w:rPr>
        <w:t xml:space="preserve">regarding the fair value </w:t>
      </w:r>
      <w:r w:rsidR="002F3192" w:rsidRPr="002251A7">
        <w:rPr>
          <w:rFonts w:ascii="Arial" w:hAnsi="Arial" w:cs="Arial"/>
          <w:sz w:val="22"/>
          <w:szCs w:val="22"/>
        </w:rPr>
        <w:t>of investment in an associate</w:t>
      </w:r>
      <w:r w:rsidR="00F159EF" w:rsidRPr="002251A7">
        <w:rPr>
          <w:rFonts w:ascii="Arial" w:hAnsi="Arial" w:cs="Arial"/>
          <w:sz w:val="22"/>
          <w:szCs w:val="22"/>
        </w:rPr>
        <w:t xml:space="preserve">. As </w:t>
      </w:r>
      <w:proofErr w:type="gramStart"/>
      <w:r w:rsidR="00F159EF" w:rsidRPr="002251A7">
        <w:rPr>
          <w:rFonts w:ascii="Arial" w:hAnsi="Arial" w:cs="Arial"/>
          <w:sz w:val="22"/>
          <w:szCs w:val="22"/>
        </w:rPr>
        <w:t>at</w:t>
      </w:r>
      <w:proofErr w:type="gramEnd"/>
      <w:r w:rsidR="00C27A8D" w:rsidRPr="002251A7">
        <w:rPr>
          <w:rFonts w:ascii="Arial" w:hAnsi="Arial" w:cs="Arial"/>
          <w:sz w:val="22"/>
          <w:szCs w:val="22"/>
        </w:rPr>
        <w:t xml:space="preserve"> 31 December 2023</w:t>
      </w:r>
      <w:r w:rsidR="00F159EF" w:rsidRPr="002251A7">
        <w:rPr>
          <w:rFonts w:ascii="Arial" w:hAnsi="Arial" w:cs="Arial"/>
          <w:sz w:val="22"/>
          <w:szCs w:val="22"/>
        </w:rPr>
        <w:t>,</w:t>
      </w:r>
      <w:r w:rsidR="007C3774" w:rsidRPr="002251A7">
        <w:rPr>
          <w:rFonts w:ascii="Arial" w:hAnsi="Arial" w:cs="Arial"/>
          <w:sz w:val="22"/>
          <w:szCs w:val="22"/>
        </w:rPr>
        <w:t xml:space="preserve"> the Company has</w:t>
      </w:r>
      <w:r w:rsidR="00EF7285" w:rsidRPr="002251A7">
        <w:rPr>
          <w:rFonts w:ascii="Arial" w:hAnsi="Arial" w:cs="Arial"/>
          <w:sz w:val="22"/>
          <w:szCs w:val="22"/>
        </w:rPr>
        <w:t xml:space="preserve"> an</w:t>
      </w:r>
      <w:r w:rsidR="007C3774" w:rsidRPr="002251A7">
        <w:rPr>
          <w:rFonts w:ascii="Arial" w:hAnsi="Arial" w:cs="Arial"/>
          <w:sz w:val="22"/>
          <w:szCs w:val="22"/>
        </w:rPr>
        <w:t xml:space="preserve"> investment in an associate </w:t>
      </w:r>
      <w:r w:rsidR="00E26A71" w:rsidRPr="002251A7">
        <w:rPr>
          <w:rFonts w:ascii="Arial" w:hAnsi="Arial" w:cs="Arial"/>
          <w:sz w:val="22"/>
          <w:szCs w:val="22"/>
        </w:rPr>
        <w:t xml:space="preserve">reflecting a </w:t>
      </w:r>
      <w:r w:rsidR="007C3774" w:rsidRPr="002251A7">
        <w:rPr>
          <w:rFonts w:ascii="Arial" w:hAnsi="Arial" w:cs="Arial"/>
          <w:sz w:val="22"/>
          <w:szCs w:val="22"/>
        </w:rPr>
        <w:t xml:space="preserve">carrying amount </w:t>
      </w:r>
      <w:r w:rsidR="00E26A71" w:rsidRPr="002251A7">
        <w:rPr>
          <w:rFonts w:ascii="Arial" w:hAnsi="Arial" w:cs="Arial"/>
          <w:sz w:val="22"/>
          <w:szCs w:val="22"/>
        </w:rPr>
        <w:t>under the</w:t>
      </w:r>
      <w:r w:rsidR="007C3774" w:rsidRPr="002251A7">
        <w:rPr>
          <w:rFonts w:ascii="Arial" w:hAnsi="Arial" w:cs="Arial"/>
          <w:sz w:val="22"/>
          <w:szCs w:val="22"/>
        </w:rPr>
        <w:t xml:space="preserve"> equity method of Baht 2</w:t>
      </w:r>
      <w:r w:rsidR="0040624E" w:rsidRPr="002251A7">
        <w:rPr>
          <w:rFonts w:ascii="Arial" w:hAnsi="Arial" w:cs="Arial"/>
          <w:sz w:val="22"/>
          <w:szCs w:val="22"/>
        </w:rPr>
        <w:t>3</w:t>
      </w:r>
      <w:r w:rsidR="007C3774" w:rsidRPr="002251A7">
        <w:rPr>
          <w:rFonts w:ascii="Arial" w:hAnsi="Arial" w:cs="Arial"/>
          <w:sz w:val="22"/>
          <w:szCs w:val="22"/>
        </w:rPr>
        <w:t xml:space="preserve">3 million and </w:t>
      </w:r>
      <w:r w:rsidR="007316D1" w:rsidRPr="002251A7">
        <w:rPr>
          <w:rFonts w:ascii="Arial" w:hAnsi="Arial" w:cs="Arial"/>
          <w:sz w:val="22"/>
          <w:szCs w:val="22"/>
        </w:rPr>
        <w:t xml:space="preserve">carrying amount </w:t>
      </w:r>
      <w:r w:rsidR="00E26A71" w:rsidRPr="002251A7">
        <w:rPr>
          <w:rFonts w:ascii="Arial" w:hAnsi="Arial" w:cs="Arial"/>
          <w:sz w:val="22"/>
          <w:szCs w:val="22"/>
        </w:rPr>
        <w:t>under</w:t>
      </w:r>
      <w:r w:rsidR="007C3774" w:rsidRPr="002251A7">
        <w:rPr>
          <w:rFonts w:ascii="Arial" w:hAnsi="Arial" w:cs="Arial"/>
          <w:sz w:val="22"/>
          <w:szCs w:val="22"/>
        </w:rPr>
        <w:t xml:space="preserve"> cost method of Baht 2</w:t>
      </w:r>
      <w:r w:rsidR="00333E8E" w:rsidRPr="002251A7">
        <w:rPr>
          <w:rFonts w:ascii="Arial" w:hAnsi="Arial" w:cs="Arial"/>
          <w:sz w:val="22"/>
          <w:szCs w:val="22"/>
        </w:rPr>
        <w:t>3</w:t>
      </w:r>
      <w:r w:rsidR="001A6C88" w:rsidRPr="002251A7">
        <w:rPr>
          <w:rFonts w:ascii="Arial" w:hAnsi="Arial" w:cs="Arial"/>
          <w:sz w:val="22"/>
          <w:szCs w:val="22"/>
        </w:rPr>
        <w:t>0</w:t>
      </w:r>
      <w:r w:rsidR="00333E8E" w:rsidRPr="002251A7">
        <w:rPr>
          <w:rFonts w:ascii="Arial" w:hAnsi="Arial" w:cs="Arial"/>
          <w:sz w:val="22"/>
          <w:szCs w:val="22"/>
        </w:rPr>
        <w:t xml:space="preserve"> million </w:t>
      </w:r>
      <w:r w:rsidR="007C3774" w:rsidRPr="002251A7">
        <w:rPr>
          <w:rFonts w:ascii="Arial" w:hAnsi="Arial" w:cs="Arial"/>
          <w:sz w:val="22"/>
          <w:szCs w:val="22"/>
        </w:rPr>
        <w:t>in the consolidated and separate statement</w:t>
      </w:r>
      <w:r w:rsidR="00353375" w:rsidRPr="002251A7">
        <w:rPr>
          <w:rFonts w:ascii="Arial" w:hAnsi="Arial" w:cs="Arial"/>
          <w:sz w:val="22"/>
          <w:szCs w:val="22"/>
        </w:rPr>
        <w:t>s</w:t>
      </w:r>
      <w:r w:rsidR="007C3774" w:rsidRPr="002251A7">
        <w:rPr>
          <w:rFonts w:ascii="Arial" w:hAnsi="Arial" w:cs="Arial"/>
          <w:sz w:val="22"/>
          <w:szCs w:val="22"/>
        </w:rPr>
        <w:t xml:space="preserve"> of financial position</w:t>
      </w:r>
      <w:r w:rsidR="009D7ED8" w:rsidRPr="002251A7">
        <w:rPr>
          <w:rFonts w:ascii="Arial" w:hAnsi="Arial" w:cs="Arial"/>
          <w:sz w:val="22"/>
          <w:szCs w:val="22"/>
        </w:rPr>
        <w:t>, respectively</w:t>
      </w:r>
      <w:r w:rsidR="007C3774" w:rsidRPr="002251A7">
        <w:rPr>
          <w:rFonts w:ascii="Arial" w:hAnsi="Arial" w:cs="Arial"/>
          <w:sz w:val="22"/>
          <w:szCs w:val="22"/>
        </w:rPr>
        <w:t xml:space="preserve">. The </w:t>
      </w:r>
      <w:r w:rsidR="009D7ED8" w:rsidRPr="002251A7">
        <w:rPr>
          <w:rFonts w:ascii="Arial" w:hAnsi="Arial" w:cs="Arial"/>
          <w:sz w:val="22"/>
          <w:szCs w:val="22"/>
        </w:rPr>
        <w:t xml:space="preserve">Company’s management </w:t>
      </w:r>
      <w:r w:rsidR="007C3774" w:rsidRPr="002251A7">
        <w:rPr>
          <w:rFonts w:ascii="Arial" w:hAnsi="Arial" w:cs="Arial"/>
          <w:sz w:val="22"/>
          <w:szCs w:val="22"/>
        </w:rPr>
        <w:t xml:space="preserve">has </w:t>
      </w:r>
      <w:r w:rsidR="009470C6" w:rsidRPr="002251A7">
        <w:rPr>
          <w:rFonts w:ascii="Arial" w:hAnsi="Arial" w:cs="Arial"/>
          <w:sz w:val="22"/>
          <w:szCs w:val="22"/>
        </w:rPr>
        <w:t xml:space="preserve">engaged an </w:t>
      </w:r>
      <w:r w:rsidR="00CE241A">
        <w:rPr>
          <w:rFonts w:ascii="Arial" w:hAnsi="Arial" w:cs="Arial"/>
          <w:sz w:val="22"/>
          <w:szCs w:val="22"/>
        </w:rPr>
        <w:t xml:space="preserve">independent </w:t>
      </w:r>
      <w:r w:rsidR="0092022C" w:rsidRPr="002251A7">
        <w:rPr>
          <w:rFonts w:ascii="Arial" w:hAnsi="Arial" w:cs="Arial"/>
          <w:sz w:val="22"/>
          <w:szCs w:val="22"/>
        </w:rPr>
        <w:t>appraiser</w:t>
      </w:r>
      <w:r w:rsidR="00C75D01" w:rsidRPr="002251A7">
        <w:rPr>
          <w:rFonts w:ascii="Arial" w:hAnsi="Arial" w:cs="Arial"/>
          <w:sz w:val="22"/>
          <w:szCs w:val="22"/>
        </w:rPr>
        <w:t xml:space="preserve"> to measure</w:t>
      </w:r>
      <w:r w:rsidR="00625107" w:rsidRPr="002251A7">
        <w:rPr>
          <w:rFonts w:ascii="Arial" w:hAnsi="Arial" w:cs="Arial"/>
          <w:sz w:val="22"/>
          <w:szCs w:val="22"/>
        </w:rPr>
        <w:t xml:space="preserve"> the fair value of the</w:t>
      </w:r>
      <w:r w:rsidR="005D652C" w:rsidRPr="002251A7">
        <w:rPr>
          <w:rFonts w:ascii="Arial" w:hAnsi="Arial" w:cs="Arial"/>
          <w:sz w:val="22"/>
          <w:szCs w:val="22"/>
        </w:rPr>
        <w:t xml:space="preserve"> investment in such associate</w:t>
      </w:r>
      <w:r w:rsidR="00A83A56" w:rsidRPr="002251A7">
        <w:rPr>
          <w:rFonts w:ascii="Arial" w:hAnsi="Arial" w:cs="Arial"/>
          <w:sz w:val="22"/>
          <w:szCs w:val="22"/>
        </w:rPr>
        <w:t xml:space="preserve">, the fair value measurement </w:t>
      </w:r>
      <w:r w:rsidR="00A27F6C" w:rsidRPr="002251A7">
        <w:rPr>
          <w:rFonts w:ascii="Arial" w:hAnsi="Arial" w:cs="Arial"/>
          <w:sz w:val="22"/>
          <w:szCs w:val="22"/>
        </w:rPr>
        <w:t xml:space="preserve">was </w:t>
      </w:r>
      <w:r w:rsidR="001C7032" w:rsidRPr="002251A7">
        <w:rPr>
          <w:rFonts w:ascii="Arial" w:hAnsi="Arial" w:cs="Arial"/>
          <w:sz w:val="22"/>
          <w:szCs w:val="22"/>
        </w:rPr>
        <w:t>p</w:t>
      </w:r>
      <w:r w:rsidR="00A27F6C" w:rsidRPr="002251A7">
        <w:rPr>
          <w:rFonts w:ascii="Arial" w:hAnsi="Arial" w:cs="Arial"/>
          <w:sz w:val="22"/>
          <w:szCs w:val="22"/>
        </w:rPr>
        <w:t>resented by Baht 230 million</w:t>
      </w:r>
      <w:r w:rsidR="002251A7">
        <w:rPr>
          <w:rFonts w:ascii="Arial" w:hAnsi="Arial" w:cs="Arial"/>
          <w:sz w:val="22"/>
          <w:szCs w:val="22"/>
        </w:rPr>
        <w:t xml:space="preserve">, using the </w:t>
      </w:r>
      <w:r w:rsidR="00CE241A">
        <w:rPr>
          <w:rFonts w:ascii="Arial" w:hAnsi="Arial" w:cs="Arial"/>
          <w:sz w:val="22"/>
          <w:szCs w:val="22"/>
        </w:rPr>
        <w:t>discounted cash flow</w:t>
      </w:r>
      <w:r w:rsidR="002251A7">
        <w:rPr>
          <w:rFonts w:ascii="Arial" w:hAnsi="Arial" w:cs="Arial"/>
          <w:sz w:val="22"/>
          <w:szCs w:val="22"/>
        </w:rPr>
        <w:t xml:space="preserve"> method from the business, </w:t>
      </w:r>
      <w:r w:rsidR="00A27F6C" w:rsidRPr="002251A7">
        <w:rPr>
          <w:rFonts w:ascii="Arial" w:hAnsi="Arial" w:cs="Arial"/>
          <w:sz w:val="22"/>
          <w:szCs w:val="22"/>
        </w:rPr>
        <w:t xml:space="preserve">under </w:t>
      </w:r>
      <w:r w:rsidR="000968D3" w:rsidRPr="002251A7">
        <w:rPr>
          <w:rFonts w:ascii="Arial" w:hAnsi="Arial" w:cs="Arial"/>
          <w:sz w:val="22"/>
          <w:szCs w:val="22"/>
        </w:rPr>
        <w:t xml:space="preserve">fair value appraisal </w:t>
      </w:r>
      <w:r w:rsidR="00A83A56" w:rsidRPr="002251A7">
        <w:rPr>
          <w:rFonts w:ascii="Arial" w:hAnsi="Arial" w:cs="Arial"/>
          <w:sz w:val="22"/>
          <w:szCs w:val="22"/>
        </w:rPr>
        <w:t>r</w:t>
      </w:r>
      <w:r w:rsidR="00324FB7" w:rsidRPr="002251A7">
        <w:rPr>
          <w:rFonts w:ascii="Arial" w:hAnsi="Arial" w:cs="Arial"/>
          <w:sz w:val="22"/>
          <w:szCs w:val="22"/>
        </w:rPr>
        <w:t>eport dated</w:t>
      </w:r>
      <w:r w:rsidR="00CE241A">
        <w:rPr>
          <w:rFonts w:ascii="Arial" w:hAnsi="Arial" w:cs="Arial"/>
          <w:sz w:val="22"/>
          <w:szCs w:val="22"/>
        </w:rPr>
        <w:t xml:space="preserve"> </w:t>
      </w:r>
      <w:r w:rsidR="00324FB7" w:rsidRPr="002251A7">
        <w:rPr>
          <w:rFonts w:ascii="Arial" w:hAnsi="Arial" w:cs="Arial"/>
          <w:sz w:val="22"/>
          <w:szCs w:val="22"/>
        </w:rPr>
        <w:t>1</w:t>
      </w:r>
      <w:r w:rsidR="007C3774" w:rsidRPr="002251A7">
        <w:rPr>
          <w:rFonts w:ascii="Arial" w:hAnsi="Arial" w:cs="Arial"/>
          <w:sz w:val="22"/>
          <w:szCs w:val="22"/>
        </w:rPr>
        <w:t xml:space="preserve">9 February 2024. </w:t>
      </w:r>
      <w:r w:rsidR="00CE241A">
        <w:rPr>
          <w:rFonts w:ascii="Arial" w:hAnsi="Arial" w:cs="Arial"/>
          <w:sz w:val="22"/>
          <w:szCs w:val="22"/>
        </w:rPr>
        <w:t xml:space="preserve">                 </w:t>
      </w:r>
      <w:r w:rsidR="002F064C" w:rsidRPr="002251A7">
        <w:rPr>
          <w:rFonts w:ascii="Arial" w:hAnsi="Arial" w:cs="Arial"/>
          <w:sz w:val="22"/>
          <w:szCs w:val="22"/>
        </w:rPr>
        <w:t>The management considered to record the provision for impairment loss on inv</w:t>
      </w:r>
      <w:r w:rsidR="007E4803" w:rsidRPr="002251A7">
        <w:rPr>
          <w:rFonts w:ascii="Arial" w:hAnsi="Arial" w:cs="Arial"/>
          <w:sz w:val="22"/>
          <w:szCs w:val="22"/>
        </w:rPr>
        <w:t xml:space="preserve">estment in associate by Baht 20 million. </w:t>
      </w:r>
      <w:r w:rsidR="00F64ABC" w:rsidRPr="002251A7">
        <w:rPr>
          <w:rFonts w:ascii="Arial" w:hAnsi="Arial" w:cs="Arial"/>
          <w:sz w:val="22"/>
          <w:szCs w:val="22"/>
        </w:rPr>
        <w:t>T</w:t>
      </w:r>
      <w:r w:rsidR="00BC20C6" w:rsidRPr="002251A7">
        <w:rPr>
          <w:rFonts w:ascii="Arial" w:hAnsi="Arial" w:cs="Arial"/>
          <w:sz w:val="22"/>
          <w:szCs w:val="22"/>
        </w:rPr>
        <w:t xml:space="preserve">he </w:t>
      </w:r>
      <w:r w:rsidR="00CE241A">
        <w:rPr>
          <w:rFonts w:ascii="Arial" w:hAnsi="Arial" w:cs="Arial"/>
          <w:sz w:val="22"/>
          <w:szCs w:val="22"/>
        </w:rPr>
        <w:t xml:space="preserve">independent </w:t>
      </w:r>
      <w:r w:rsidR="00BC20C6" w:rsidRPr="002251A7">
        <w:rPr>
          <w:rFonts w:ascii="Arial" w:hAnsi="Arial" w:cs="Arial"/>
          <w:sz w:val="22"/>
          <w:szCs w:val="22"/>
        </w:rPr>
        <w:t>appraiser</w:t>
      </w:r>
      <w:r w:rsidR="00F6007F" w:rsidRPr="002251A7">
        <w:rPr>
          <w:rFonts w:ascii="Arial" w:hAnsi="Arial" w:cs="Arial"/>
          <w:sz w:val="22"/>
          <w:szCs w:val="22"/>
        </w:rPr>
        <w:t xml:space="preserve"> has determined the disc</w:t>
      </w:r>
      <w:r w:rsidR="00F64ABC" w:rsidRPr="002251A7">
        <w:rPr>
          <w:rFonts w:ascii="Arial" w:hAnsi="Arial" w:cs="Arial"/>
          <w:sz w:val="22"/>
          <w:szCs w:val="22"/>
        </w:rPr>
        <w:t>ounted</w:t>
      </w:r>
      <w:r w:rsidR="00F6007F" w:rsidRPr="002251A7">
        <w:rPr>
          <w:rFonts w:ascii="Arial" w:hAnsi="Arial" w:cs="Arial"/>
          <w:sz w:val="22"/>
          <w:szCs w:val="22"/>
        </w:rPr>
        <w:t xml:space="preserve"> rate based on</w:t>
      </w:r>
      <w:r w:rsidR="00F24045" w:rsidRPr="002251A7">
        <w:rPr>
          <w:rFonts w:ascii="Arial" w:hAnsi="Arial" w:cs="Arial"/>
          <w:sz w:val="22"/>
          <w:szCs w:val="22"/>
        </w:rPr>
        <w:t xml:space="preserve"> </w:t>
      </w:r>
      <w:r w:rsidR="00BC20C6" w:rsidRPr="002251A7">
        <w:rPr>
          <w:rFonts w:ascii="Arial" w:hAnsi="Arial" w:cs="Arial"/>
          <w:sz w:val="22"/>
          <w:szCs w:val="22"/>
        </w:rPr>
        <w:t xml:space="preserve">the </w:t>
      </w:r>
      <w:r w:rsidR="00ED771D" w:rsidRPr="002251A7">
        <w:rPr>
          <w:rFonts w:ascii="Arial" w:hAnsi="Arial" w:cs="Arial"/>
          <w:sz w:val="22"/>
          <w:szCs w:val="22"/>
        </w:rPr>
        <w:t xml:space="preserve">weighted average cost of </w:t>
      </w:r>
      <w:r w:rsidR="00FD4DBC" w:rsidRPr="002251A7">
        <w:rPr>
          <w:rFonts w:ascii="Arial" w:hAnsi="Arial" w:cs="Arial"/>
          <w:sz w:val="22"/>
          <w:szCs w:val="22"/>
        </w:rPr>
        <w:t>capital</w:t>
      </w:r>
      <w:r w:rsidR="00F24045" w:rsidRPr="002251A7">
        <w:rPr>
          <w:rFonts w:ascii="Arial" w:hAnsi="Arial" w:cs="Arial"/>
          <w:sz w:val="22"/>
          <w:szCs w:val="22"/>
        </w:rPr>
        <w:t xml:space="preserve"> to use in discounted cash flows</w:t>
      </w:r>
      <w:r w:rsidR="00BC20C6" w:rsidRPr="002251A7">
        <w:rPr>
          <w:rFonts w:ascii="Arial" w:hAnsi="Arial" w:cs="Arial"/>
          <w:sz w:val="22"/>
          <w:szCs w:val="22"/>
        </w:rPr>
        <w:t xml:space="preserve">. </w:t>
      </w:r>
      <w:r w:rsidR="00952B09" w:rsidRPr="002251A7">
        <w:rPr>
          <w:rFonts w:ascii="Arial" w:hAnsi="Arial" w:cs="Arial"/>
          <w:sz w:val="22"/>
          <w:szCs w:val="22"/>
        </w:rPr>
        <w:t xml:space="preserve">Since the discount rate is a significant assumption that requires the exercise of judgement by the </w:t>
      </w:r>
      <w:r w:rsidR="00CE241A">
        <w:rPr>
          <w:rFonts w:ascii="Arial" w:hAnsi="Arial" w:cs="Arial"/>
          <w:sz w:val="22"/>
          <w:szCs w:val="22"/>
        </w:rPr>
        <w:t xml:space="preserve">independent </w:t>
      </w:r>
      <w:r w:rsidR="00952B09" w:rsidRPr="002251A7">
        <w:rPr>
          <w:rFonts w:ascii="Arial" w:hAnsi="Arial" w:cs="Arial"/>
          <w:sz w:val="22"/>
          <w:szCs w:val="22"/>
        </w:rPr>
        <w:t>appraiser and the management</w:t>
      </w:r>
      <w:r w:rsidR="00952B09" w:rsidRPr="002251A7">
        <w:rPr>
          <w:rFonts w:ascii="Arial" w:hAnsi="Arial" w:cs="Arial"/>
          <w:sz w:val="22"/>
          <w:szCs w:val="22"/>
          <w:cs/>
        </w:rPr>
        <w:t xml:space="preserve"> </w:t>
      </w:r>
      <w:r w:rsidR="00952B09" w:rsidRPr="002251A7">
        <w:rPr>
          <w:rFonts w:ascii="Arial" w:hAnsi="Arial" w:cs="Arial"/>
          <w:sz w:val="22"/>
          <w:szCs w:val="22"/>
        </w:rPr>
        <w:t xml:space="preserve">to establish an expected long-term rate of return of the </w:t>
      </w:r>
      <w:proofErr w:type="gramStart"/>
      <w:r w:rsidR="00952B09" w:rsidRPr="002251A7">
        <w:rPr>
          <w:rFonts w:ascii="Arial" w:hAnsi="Arial" w:cs="Arial"/>
          <w:sz w:val="22"/>
          <w:szCs w:val="22"/>
        </w:rPr>
        <w:t>investment, and</w:t>
      </w:r>
      <w:proofErr w:type="gramEnd"/>
      <w:r w:rsidR="00952B09" w:rsidRPr="002251A7">
        <w:rPr>
          <w:rFonts w:ascii="Arial" w:hAnsi="Arial" w:cs="Arial"/>
          <w:sz w:val="22"/>
          <w:szCs w:val="22"/>
        </w:rPr>
        <w:t xml:space="preserve"> given the current volatility of economic and market conditions, market rates of return and borrowing interest rates that may affect the determination of a discount rate, and may impact to the value of this investment</w:t>
      </w:r>
      <w:r w:rsidR="00CE241A">
        <w:rPr>
          <w:rFonts w:ascii="Arial" w:hAnsi="Arial" w:cs="Arial"/>
          <w:sz w:val="22"/>
          <w:szCs w:val="22"/>
        </w:rPr>
        <w:t xml:space="preserve">. The </w:t>
      </w:r>
      <w:r w:rsidR="00952B09" w:rsidRPr="002251A7">
        <w:rPr>
          <w:rFonts w:ascii="Arial" w:hAnsi="Arial" w:cs="Arial"/>
          <w:sz w:val="22"/>
          <w:szCs w:val="22"/>
        </w:rPr>
        <w:t>management has disclosed a sensitivity analysis of the fair value of the investment in a</w:t>
      </w:r>
      <w:r w:rsidR="00DA575D" w:rsidRPr="002251A7">
        <w:rPr>
          <w:rFonts w:ascii="Arial" w:hAnsi="Arial" w:cs="Arial"/>
          <w:sz w:val="22"/>
          <w:szCs w:val="22"/>
        </w:rPr>
        <w:t>n associate</w:t>
      </w:r>
      <w:r w:rsidR="00952B09" w:rsidRPr="002251A7">
        <w:rPr>
          <w:rFonts w:ascii="Arial" w:hAnsi="Arial" w:cs="Arial"/>
          <w:sz w:val="22"/>
          <w:szCs w:val="22"/>
        </w:rPr>
        <w:t xml:space="preserve"> as </w:t>
      </w:r>
      <w:proofErr w:type="gramStart"/>
      <w:r w:rsidR="00952B09" w:rsidRPr="002251A7">
        <w:rPr>
          <w:rFonts w:ascii="Arial" w:hAnsi="Arial" w:cs="Arial"/>
          <w:sz w:val="22"/>
          <w:szCs w:val="22"/>
        </w:rPr>
        <w:t>at</w:t>
      </w:r>
      <w:proofErr w:type="gramEnd"/>
      <w:r w:rsidR="00CE241A">
        <w:rPr>
          <w:rFonts w:ascii="Arial" w:hAnsi="Arial" w:cs="Arial"/>
          <w:sz w:val="22"/>
          <w:szCs w:val="22"/>
        </w:rPr>
        <w:t xml:space="preserve">               </w:t>
      </w:r>
      <w:r w:rsidR="00952B09" w:rsidRPr="002251A7">
        <w:rPr>
          <w:rFonts w:ascii="Arial" w:hAnsi="Arial" w:cs="Arial"/>
          <w:sz w:val="22"/>
          <w:szCs w:val="22"/>
        </w:rPr>
        <w:t xml:space="preserve"> 31 December 2023 based on changes in the discount rate in this note to the consolidated financial statements.</w:t>
      </w:r>
      <w:r w:rsidR="00952B09" w:rsidRPr="007E55F7">
        <w:rPr>
          <w:rFonts w:ascii="Arial" w:hAnsi="Arial" w:cs="Arial"/>
          <w:sz w:val="22"/>
          <w:szCs w:val="22"/>
        </w:rPr>
        <w:t xml:space="preserve"> </w:t>
      </w:r>
    </w:p>
    <w:p w14:paraId="1705CD2B" w14:textId="200F7E7E" w:rsidR="00D5660B" w:rsidRPr="00E71CC2" w:rsidRDefault="007C3774" w:rsidP="00D5660B">
      <w:pPr>
        <w:tabs>
          <w:tab w:val="right" w:pos="7280"/>
          <w:tab w:val="right" w:pos="8540"/>
        </w:tabs>
        <w:spacing w:before="120" w:after="120" w:line="380" w:lineRule="exact"/>
        <w:ind w:left="540" w:right="-43" w:hanging="540"/>
        <w:rPr>
          <w:rFonts w:ascii="Angsana New" w:hAnsi="Angsana New"/>
          <w:b/>
          <w:bCs/>
          <w:sz w:val="32"/>
          <w:szCs w:val="32"/>
          <w:highlight w:val="yellow"/>
        </w:rPr>
      </w:pPr>
      <w:r>
        <w:rPr>
          <w:rFonts w:ascii="Arial" w:hAnsi="Arial" w:cstheme="minorBidi"/>
          <w:b/>
          <w:bCs/>
          <w:sz w:val="22"/>
          <w:szCs w:val="22"/>
        </w:rPr>
        <w:t>3</w:t>
      </w:r>
      <w:r w:rsidR="00D5660B" w:rsidRPr="00E865F3">
        <w:rPr>
          <w:rFonts w:ascii="Arial" w:hAnsi="Arial" w:cs="Arial"/>
          <w:b/>
          <w:bCs/>
          <w:sz w:val="22"/>
          <w:szCs w:val="22"/>
        </w:rPr>
        <w:t>.</w:t>
      </w:r>
      <w:r w:rsidR="00D5660B" w:rsidRPr="00E71CC2">
        <w:rPr>
          <w:rFonts w:ascii="Arial" w:hAnsi="Arial" w:cs="Arial"/>
          <w:b/>
          <w:bCs/>
          <w:sz w:val="22"/>
          <w:szCs w:val="22"/>
          <w:cs/>
        </w:rPr>
        <w:tab/>
      </w:r>
      <w:r w:rsidR="00D5660B" w:rsidRPr="00E71CC2">
        <w:rPr>
          <w:rFonts w:ascii="Arial" w:hAnsi="Arial" w:cs="Arial"/>
          <w:b/>
          <w:bCs/>
          <w:sz w:val="22"/>
          <w:szCs w:val="22"/>
        </w:rPr>
        <w:t>Advance</w:t>
      </w:r>
      <w:r w:rsidR="00D5660B" w:rsidRPr="004428A9">
        <w:rPr>
          <w:rFonts w:ascii="Arial" w:hAnsi="Arial" w:cs="Arial"/>
          <w:b/>
          <w:bCs/>
          <w:sz w:val="22"/>
          <w:szCs w:val="22"/>
        </w:rPr>
        <w:t xml:space="preserve"> payment for land survey fees (outstanding balance of Baht 59 million) and short-term loan provided to the subsidiary company's trading partner (outstanding balance of Baht </w:t>
      </w:r>
      <w:r w:rsidR="002251A7">
        <w:rPr>
          <w:rFonts w:ascii="Arial" w:hAnsi="Arial" w:cs="Arial"/>
          <w:b/>
          <w:bCs/>
          <w:sz w:val="22"/>
          <w:szCs w:val="22"/>
        </w:rPr>
        <w:t>27</w:t>
      </w:r>
      <w:r w:rsidR="00D5660B" w:rsidRPr="004428A9">
        <w:rPr>
          <w:rFonts w:ascii="Arial" w:hAnsi="Arial" w:cs="Arial"/>
          <w:b/>
          <w:bCs/>
          <w:sz w:val="22"/>
          <w:szCs w:val="22"/>
        </w:rPr>
        <w:t xml:space="preserve"> million)</w:t>
      </w:r>
    </w:p>
    <w:p w14:paraId="549C9B19" w14:textId="187F4490" w:rsidR="00D5660B" w:rsidRDefault="00D5660B" w:rsidP="00D5660B">
      <w:pPr>
        <w:tabs>
          <w:tab w:val="right" w:pos="7280"/>
          <w:tab w:val="right" w:pos="8540"/>
        </w:tabs>
        <w:spacing w:before="120" w:after="120" w:line="380" w:lineRule="exact"/>
        <w:ind w:left="547" w:right="-43" w:hanging="540"/>
        <w:rPr>
          <w:rFonts w:ascii="Arial" w:hAnsi="Arial" w:cstheme="minorBidi"/>
          <w:sz w:val="22"/>
          <w:szCs w:val="22"/>
        </w:rPr>
      </w:pPr>
      <w:r w:rsidRPr="00377999">
        <w:rPr>
          <w:rFonts w:ascii="Arial" w:hAnsi="Arial" w:cs="Arial"/>
          <w:sz w:val="22"/>
          <w:szCs w:val="22"/>
        </w:rPr>
        <w:tab/>
        <w:t xml:space="preserve">I draw attention to Note </w:t>
      </w:r>
      <w:proofErr w:type="gramStart"/>
      <w:r w:rsidR="00DE28C3">
        <w:rPr>
          <w:rFonts w:ascii="Arial" w:hAnsi="Arial" w:cs="Cordia New"/>
          <w:sz w:val="22"/>
          <w:szCs w:val="22"/>
        </w:rPr>
        <w:t>6, and</w:t>
      </w:r>
      <w:proofErr w:type="gramEnd"/>
      <w:r w:rsidR="00DE28C3">
        <w:rPr>
          <w:rFonts w:ascii="Arial" w:hAnsi="Arial" w:cs="Cordia New"/>
          <w:sz w:val="22"/>
          <w:szCs w:val="22"/>
        </w:rPr>
        <w:t xml:space="preserve"> Note 10</w:t>
      </w:r>
      <w:r w:rsidRPr="00377999">
        <w:rPr>
          <w:rFonts w:ascii="Arial" w:hAnsi="Arial" w:cs="Arial"/>
          <w:sz w:val="22"/>
          <w:szCs w:val="22"/>
        </w:rPr>
        <w:t xml:space="preserve"> to the</w:t>
      </w:r>
      <w:r w:rsidR="00145691">
        <w:rPr>
          <w:rFonts w:ascii="Arial" w:hAnsi="Arial" w:cs="Arial"/>
          <w:sz w:val="22"/>
          <w:szCs w:val="22"/>
        </w:rPr>
        <w:t xml:space="preserve"> </w:t>
      </w:r>
      <w:r>
        <w:rPr>
          <w:rFonts w:ascii="Arial" w:hAnsi="Arial" w:cs="Arial"/>
          <w:sz w:val="22"/>
          <w:szCs w:val="22"/>
        </w:rPr>
        <w:t xml:space="preserve">consolidated </w:t>
      </w:r>
      <w:r w:rsidRPr="00377999">
        <w:rPr>
          <w:rFonts w:ascii="Arial" w:hAnsi="Arial" w:cs="Arial"/>
          <w:sz w:val="22"/>
          <w:szCs w:val="22"/>
        </w:rPr>
        <w:t xml:space="preserve">financial statements regarding </w:t>
      </w:r>
      <w:r w:rsidRPr="0059323F">
        <w:rPr>
          <w:rFonts w:ascii="Arial" w:hAnsi="Arial" w:cs="Arial"/>
          <w:sz w:val="22"/>
          <w:szCs w:val="22"/>
        </w:rPr>
        <w:t>the advance payment for land survey fees</w:t>
      </w:r>
      <w:r>
        <w:rPr>
          <w:rFonts w:ascii="Arial" w:hAnsi="Arial" w:cs="Arial"/>
          <w:sz w:val="22"/>
          <w:szCs w:val="22"/>
        </w:rPr>
        <w:t xml:space="preserve"> of a project</w:t>
      </w:r>
      <w:r w:rsidRPr="0059323F">
        <w:rPr>
          <w:rFonts w:ascii="Arial" w:hAnsi="Arial" w:cs="Arial"/>
          <w:sz w:val="22"/>
          <w:szCs w:val="22"/>
        </w:rPr>
        <w:t xml:space="preserve"> </w:t>
      </w:r>
      <w:r>
        <w:rPr>
          <w:rFonts w:ascii="Arial" w:hAnsi="Arial" w:cs="Arial"/>
          <w:sz w:val="22"/>
          <w:szCs w:val="22"/>
        </w:rPr>
        <w:t xml:space="preserve">related to government sector, </w:t>
      </w:r>
      <w:r w:rsidRPr="0059323F">
        <w:rPr>
          <w:rFonts w:ascii="Arial" w:hAnsi="Arial" w:cs="Arial"/>
          <w:sz w:val="22"/>
          <w:szCs w:val="22"/>
        </w:rPr>
        <w:t>and</w:t>
      </w:r>
      <w:r>
        <w:rPr>
          <w:rFonts w:ascii="Arial" w:hAnsi="Arial" w:cs="Arial"/>
          <w:sz w:val="22"/>
          <w:szCs w:val="22"/>
        </w:rPr>
        <w:t xml:space="preserve"> Note </w:t>
      </w:r>
      <w:r w:rsidR="009A6AB3">
        <w:rPr>
          <w:rFonts w:ascii="Arial" w:hAnsi="Arial" w:cs="Arial"/>
          <w:sz w:val="22"/>
          <w:szCs w:val="22"/>
        </w:rPr>
        <w:t>11</w:t>
      </w:r>
      <w:r>
        <w:rPr>
          <w:rFonts w:ascii="Arial" w:hAnsi="Arial" w:cs="Arial"/>
          <w:sz w:val="22"/>
          <w:szCs w:val="22"/>
        </w:rPr>
        <w:t xml:space="preserve"> to the consolidated financial statements regarding</w:t>
      </w:r>
      <w:r w:rsidRPr="0059323F">
        <w:rPr>
          <w:rFonts w:ascii="Arial" w:hAnsi="Arial" w:cs="Arial"/>
          <w:sz w:val="22"/>
          <w:szCs w:val="22"/>
        </w:rPr>
        <w:t xml:space="preserve"> </w:t>
      </w:r>
      <w:r>
        <w:rPr>
          <w:rFonts w:ascii="Arial" w:hAnsi="Arial" w:cs="Arial"/>
          <w:sz w:val="22"/>
          <w:szCs w:val="22"/>
        </w:rPr>
        <w:t xml:space="preserve">a </w:t>
      </w:r>
      <w:r w:rsidRPr="0059323F">
        <w:rPr>
          <w:rFonts w:ascii="Arial" w:hAnsi="Arial" w:cs="Arial"/>
          <w:sz w:val="22"/>
          <w:szCs w:val="22"/>
        </w:rPr>
        <w:t xml:space="preserve">short-term loan provided to </w:t>
      </w:r>
      <w:r>
        <w:rPr>
          <w:rFonts w:ascii="Arial" w:hAnsi="Arial" w:cs="Arial"/>
          <w:sz w:val="22"/>
          <w:szCs w:val="22"/>
        </w:rPr>
        <w:t>a</w:t>
      </w:r>
      <w:r w:rsidRPr="0059323F">
        <w:rPr>
          <w:rFonts w:ascii="Arial" w:hAnsi="Arial" w:cs="Arial"/>
          <w:sz w:val="22"/>
          <w:szCs w:val="22"/>
        </w:rPr>
        <w:t xml:space="preserve"> trading partner.</w:t>
      </w:r>
    </w:p>
    <w:p w14:paraId="471C328C" w14:textId="77777777" w:rsidR="002251A7" w:rsidRDefault="002251A7">
      <w:pPr>
        <w:overflowPunct/>
        <w:autoSpaceDE/>
        <w:autoSpaceDN/>
        <w:adjustRightInd/>
        <w:textAlignment w:val="auto"/>
        <w:rPr>
          <w:rFonts w:ascii="Arial" w:hAnsi="Arial" w:cs="Arial"/>
          <w:sz w:val="22"/>
          <w:szCs w:val="22"/>
        </w:rPr>
      </w:pPr>
      <w:r>
        <w:rPr>
          <w:rFonts w:ascii="Arial" w:hAnsi="Arial" w:cs="Arial"/>
          <w:sz w:val="22"/>
          <w:szCs w:val="22"/>
        </w:rPr>
        <w:br w:type="page"/>
      </w:r>
    </w:p>
    <w:p w14:paraId="1C2B97E1" w14:textId="28DE347A" w:rsidR="00D5660B" w:rsidRDefault="00D5660B" w:rsidP="00D5660B">
      <w:pPr>
        <w:tabs>
          <w:tab w:val="right" w:pos="7280"/>
          <w:tab w:val="right" w:pos="8540"/>
        </w:tabs>
        <w:spacing w:before="60" w:after="60" w:line="360" w:lineRule="exact"/>
        <w:ind w:left="900" w:right="-43" w:hanging="360"/>
        <w:rPr>
          <w:rFonts w:ascii="Arial" w:hAnsi="Arial" w:cstheme="minorBidi"/>
          <w:sz w:val="22"/>
          <w:szCs w:val="22"/>
        </w:rPr>
      </w:pPr>
      <w:r>
        <w:rPr>
          <w:rFonts w:ascii="Arial" w:hAnsi="Arial" w:cs="Arial"/>
          <w:sz w:val="22"/>
          <w:szCs w:val="22"/>
        </w:rPr>
        <w:lastRenderedPageBreak/>
        <w:t>(a)</w:t>
      </w:r>
      <w:r>
        <w:rPr>
          <w:rFonts w:ascii="Arial" w:hAnsi="Arial" w:cs="Arial"/>
          <w:sz w:val="22"/>
          <w:szCs w:val="22"/>
        </w:rPr>
        <w:tab/>
      </w:r>
      <w:r w:rsidRPr="00E865F3">
        <w:rPr>
          <w:rFonts w:ascii="Arial" w:hAnsi="Arial" w:cs="Arial"/>
          <w:sz w:val="22"/>
          <w:szCs w:val="22"/>
        </w:rPr>
        <w:t>In 202</w:t>
      </w:r>
      <w:r>
        <w:rPr>
          <w:rFonts w:ascii="Arial" w:hAnsi="Arial" w:cs="Arial"/>
          <w:sz w:val="22"/>
          <w:szCs w:val="22"/>
        </w:rPr>
        <w:t>2</w:t>
      </w:r>
      <w:r w:rsidRPr="00E865F3">
        <w:rPr>
          <w:rFonts w:ascii="Arial" w:hAnsi="Arial" w:cs="Arial"/>
          <w:sz w:val="22"/>
          <w:szCs w:val="22"/>
        </w:rPr>
        <w:t xml:space="preserve">, the Company had a plan to implement a project </w:t>
      </w:r>
      <w:r>
        <w:rPr>
          <w:rFonts w:ascii="Arial" w:hAnsi="Arial" w:cs="Arial"/>
          <w:sz w:val="22"/>
          <w:szCs w:val="22"/>
        </w:rPr>
        <w:t xml:space="preserve">related to government sector </w:t>
      </w:r>
      <w:r w:rsidRPr="00E865F3">
        <w:rPr>
          <w:rFonts w:ascii="Arial" w:hAnsi="Arial" w:cs="Arial"/>
          <w:sz w:val="22"/>
          <w:szCs w:val="22"/>
        </w:rPr>
        <w:t xml:space="preserve">and </w:t>
      </w:r>
      <w:proofErr w:type="gramStart"/>
      <w:r w:rsidRPr="00E865F3">
        <w:rPr>
          <w:rFonts w:ascii="Arial" w:hAnsi="Arial" w:cs="Arial"/>
          <w:sz w:val="22"/>
          <w:szCs w:val="22"/>
        </w:rPr>
        <w:t>entered into</w:t>
      </w:r>
      <w:proofErr w:type="gramEnd"/>
      <w:r>
        <w:rPr>
          <w:rFonts w:ascii="Arial" w:hAnsi="Arial" w:cs="Arial"/>
          <w:sz w:val="22"/>
          <w:szCs w:val="22"/>
        </w:rPr>
        <w:t xml:space="preserve"> </w:t>
      </w:r>
      <w:r w:rsidRPr="00E865F3">
        <w:rPr>
          <w:rFonts w:ascii="Arial" w:hAnsi="Arial" w:cs="Arial"/>
          <w:sz w:val="22"/>
          <w:szCs w:val="22"/>
        </w:rPr>
        <w:t xml:space="preserve">a contract with a company to survey the project area. An advance payment of Baht </w:t>
      </w:r>
      <w:r w:rsidRPr="00E865F3">
        <w:rPr>
          <w:rFonts w:ascii="Arial" w:hAnsi="Arial" w:cs="Arial"/>
          <w:sz w:val="22"/>
          <w:szCs w:val="22"/>
          <w:cs/>
        </w:rPr>
        <w:t xml:space="preserve">59 </w:t>
      </w:r>
      <w:r w:rsidRPr="00E865F3">
        <w:rPr>
          <w:rFonts w:ascii="Arial" w:hAnsi="Arial" w:cs="Arial"/>
          <w:sz w:val="22"/>
          <w:szCs w:val="22"/>
        </w:rPr>
        <w:t>million was made to such company for the survey fees.</w:t>
      </w:r>
      <w:r>
        <w:rPr>
          <w:rFonts w:ascii="Arial" w:hAnsi="Arial" w:cs="Arial"/>
          <w:sz w:val="22"/>
          <w:szCs w:val="22"/>
        </w:rPr>
        <w:t xml:space="preserve"> </w:t>
      </w:r>
      <w:r w:rsidRPr="00C65EF9">
        <w:rPr>
          <w:rFonts w:ascii="Arial" w:hAnsi="Arial" w:cs="Arial"/>
          <w:sz w:val="22"/>
          <w:szCs w:val="22"/>
        </w:rPr>
        <w:t xml:space="preserve">During the </w:t>
      </w:r>
      <w:r w:rsidR="00D32866">
        <w:rPr>
          <w:rFonts w:ascii="Arial" w:hAnsi="Arial" w:cs="Arial"/>
          <w:sz w:val="22"/>
          <w:szCs w:val="22"/>
        </w:rPr>
        <w:t>year</w:t>
      </w:r>
      <w:r w:rsidRPr="00C65EF9">
        <w:rPr>
          <w:rFonts w:ascii="Arial" w:hAnsi="Arial" w:cs="Arial"/>
          <w:sz w:val="22"/>
          <w:szCs w:val="22"/>
        </w:rPr>
        <w:t xml:space="preserve"> 2023,</w:t>
      </w:r>
      <w:r w:rsidR="00181D1F">
        <w:rPr>
          <w:rFonts w:ascii="Arial" w:hAnsi="Arial" w:cs="Arial"/>
          <w:sz w:val="22"/>
          <w:szCs w:val="22"/>
        </w:rPr>
        <w:t xml:space="preserve"> </w:t>
      </w:r>
      <w:r w:rsidR="00DD0B2E">
        <w:rPr>
          <w:rFonts w:ascii="Arial" w:hAnsi="Arial" w:cs="Arial"/>
          <w:sz w:val="22"/>
          <w:szCs w:val="22"/>
        </w:rPr>
        <w:t>t</w:t>
      </w:r>
      <w:r w:rsidRPr="00C65EF9">
        <w:rPr>
          <w:rFonts w:ascii="Arial" w:hAnsi="Arial" w:cs="Arial"/>
          <w:sz w:val="22"/>
          <w:szCs w:val="22"/>
        </w:rPr>
        <w:t xml:space="preserve">he Company's management negotiated with </w:t>
      </w:r>
      <w:proofErr w:type="gramStart"/>
      <w:r w:rsidRPr="00C65EF9">
        <w:rPr>
          <w:rFonts w:ascii="Arial" w:hAnsi="Arial" w:cs="Arial"/>
          <w:sz w:val="22"/>
          <w:szCs w:val="22"/>
        </w:rPr>
        <w:t xml:space="preserve">the </w:t>
      </w:r>
      <w:r w:rsidR="00E63D28">
        <w:rPr>
          <w:rFonts w:ascii="Arial" w:hAnsi="Arial" w:cs="Arial"/>
          <w:sz w:val="22"/>
          <w:szCs w:val="22"/>
        </w:rPr>
        <w:t>such</w:t>
      </w:r>
      <w:proofErr w:type="gramEnd"/>
      <w:r w:rsidR="00E63D28">
        <w:rPr>
          <w:rFonts w:ascii="Arial" w:hAnsi="Arial" w:cs="Arial"/>
          <w:sz w:val="22"/>
          <w:szCs w:val="22"/>
        </w:rPr>
        <w:t xml:space="preserve"> </w:t>
      </w:r>
      <w:r w:rsidRPr="00C65EF9">
        <w:rPr>
          <w:rFonts w:ascii="Arial" w:hAnsi="Arial" w:cs="Arial"/>
          <w:sz w:val="22"/>
          <w:szCs w:val="22"/>
        </w:rPr>
        <w:t>company to scale down the survey area of the project from changing of situation.</w:t>
      </w:r>
      <w:r>
        <w:rPr>
          <w:rFonts w:ascii="Arial" w:hAnsi="Arial" w:cs="Arial"/>
          <w:sz w:val="22"/>
          <w:szCs w:val="22"/>
        </w:rPr>
        <w:t xml:space="preserve"> </w:t>
      </w:r>
      <w:r w:rsidRPr="00C65EF9">
        <w:rPr>
          <w:rFonts w:ascii="Arial" w:hAnsi="Arial" w:cs="Arial"/>
          <w:sz w:val="22"/>
          <w:szCs w:val="22"/>
        </w:rPr>
        <w:t>As a result,</w:t>
      </w:r>
      <w:r w:rsidR="00DD0B2E">
        <w:rPr>
          <w:rFonts w:ascii="Arial" w:hAnsi="Arial" w:cs="Arial"/>
          <w:sz w:val="22"/>
          <w:szCs w:val="22"/>
        </w:rPr>
        <w:t xml:space="preserve"> </w:t>
      </w:r>
      <w:r w:rsidRPr="00C65EF9">
        <w:rPr>
          <w:rFonts w:ascii="Arial" w:hAnsi="Arial" w:cs="Arial"/>
          <w:sz w:val="22"/>
          <w:szCs w:val="22"/>
        </w:rPr>
        <w:t xml:space="preserve">the Company </w:t>
      </w:r>
      <w:r w:rsidR="00B426B8">
        <w:rPr>
          <w:rFonts w:ascii="Arial" w:hAnsi="Arial" w:cs="Arial"/>
          <w:sz w:val="22"/>
          <w:szCs w:val="22"/>
        </w:rPr>
        <w:t>did</w:t>
      </w:r>
      <w:r w:rsidRPr="00C65EF9">
        <w:rPr>
          <w:rFonts w:ascii="Arial" w:hAnsi="Arial" w:cs="Arial"/>
          <w:sz w:val="22"/>
          <w:szCs w:val="22"/>
        </w:rPr>
        <w:t xml:space="preserve"> not have any additional payment obligations f</w:t>
      </w:r>
      <w:r w:rsidR="00960A62">
        <w:rPr>
          <w:rFonts w:ascii="Arial" w:hAnsi="Arial" w:cs="Arial"/>
          <w:sz w:val="22"/>
          <w:szCs w:val="22"/>
        </w:rPr>
        <w:t xml:space="preserve">or </w:t>
      </w:r>
      <w:r w:rsidRPr="00C65EF9">
        <w:rPr>
          <w:rFonts w:ascii="Arial" w:hAnsi="Arial" w:cs="Arial"/>
          <w:sz w:val="22"/>
          <w:szCs w:val="22"/>
        </w:rPr>
        <w:t>the delivery of work, and the work value equivalent to the payment amount already made.</w:t>
      </w:r>
      <w:r>
        <w:rPr>
          <w:rFonts w:ascii="Arial" w:hAnsi="Arial" w:cs="Arial"/>
          <w:sz w:val="22"/>
          <w:szCs w:val="22"/>
        </w:rPr>
        <w:t xml:space="preserve"> </w:t>
      </w:r>
      <w:r w:rsidRPr="00C65EF9">
        <w:rPr>
          <w:rFonts w:ascii="Arial" w:hAnsi="Arial" w:cs="Arial"/>
          <w:sz w:val="22"/>
          <w:szCs w:val="22"/>
        </w:rPr>
        <w:t xml:space="preserve">In addition, the Company's management </w:t>
      </w:r>
      <w:r>
        <w:rPr>
          <w:rFonts w:ascii="Arial" w:hAnsi="Arial" w:cs="Arial"/>
          <w:sz w:val="22"/>
          <w:szCs w:val="22"/>
        </w:rPr>
        <w:t>has changed</w:t>
      </w:r>
      <w:r w:rsidRPr="00C65EF9">
        <w:rPr>
          <w:rFonts w:ascii="Arial" w:hAnsi="Arial" w:cs="Arial"/>
          <w:sz w:val="22"/>
          <w:szCs w:val="22"/>
        </w:rPr>
        <w:t xml:space="preserve"> the project plan by </w:t>
      </w:r>
      <w:r>
        <w:rPr>
          <w:rFonts w:ascii="Arial" w:hAnsi="Arial" w:cs="Arial"/>
          <w:sz w:val="22"/>
          <w:szCs w:val="22"/>
        </w:rPr>
        <w:t>assigning</w:t>
      </w:r>
      <w:r w:rsidRPr="00C65EF9">
        <w:rPr>
          <w:rFonts w:ascii="Arial" w:hAnsi="Arial" w:cs="Arial"/>
          <w:sz w:val="22"/>
          <w:szCs w:val="22"/>
        </w:rPr>
        <w:t xml:space="preserve"> a subsidiary </w:t>
      </w:r>
      <w:r>
        <w:rPr>
          <w:rFonts w:ascii="Arial" w:hAnsi="Arial" w:cs="Arial"/>
          <w:sz w:val="22"/>
          <w:szCs w:val="22"/>
        </w:rPr>
        <w:t>to carry on</w:t>
      </w:r>
      <w:r w:rsidRPr="00C65EF9">
        <w:rPr>
          <w:rFonts w:ascii="Arial" w:hAnsi="Arial" w:cs="Arial"/>
          <w:sz w:val="22"/>
          <w:szCs w:val="22"/>
        </w:rPr>
        <w:t xml:space="preserve"> this project on its behalf. In this respect, the Company will collect the </w:t>
      </w:r>
      <w:r>
        <w:rPr>
          <w:rFonts w:ascii="Arial" w:hAnsi="Arial" w:cs="Arial"/>
          <w:sz w:val="22"/>
          <w:szCs w:val="22"/>
        </w:rPr>
        <w:t xml:space="preserve">advance </w:t>
      </w:r>
      <w:r w:rsidRPr="00C65EF9">
        <w:rPr>
          <w:rFonts w:ascii="Arial" w:hAnsi="Arial" w:cs="Arial"/>
          <w:sz w:val="22"/>
          <w:szCs w:val="22"/>
        </w:rPr>
        <w:t xml:space="preserve">payment for the project survey fee from such subsidiary. </w:t>
      </w:r>
      <w:r w:rsidR="00BE5EEE">
        <w:rPr>
          <w:rFonts w:ascii="Arial" w:hAnsi="Arial" w:cs="Arial"/>
          <w:sz w:val="22"/>
          <w:szCs w:val="22"/>
        </w:rPr>
        <w:t xml:space="preserve">Therefore, the subsidiary </w:t>
      </w:r>
      <w:proofErr w:type="spellStart"/>
      <w:r w:rsidR="00BE5EEE">
        <w:rPr>
          <w:rFonts w:ascii="Arial" w:hAnsi="Arial" w:cs="Arial"/>
          <w:sz w:val="22"/>
          <w:szCs w:val="22"/>
        </w:rPr>
        <w:t>recognised</w:t>
      </w:r>
      <w:proofErr w:type="spellEnd"/>
      <w:r w:rsidR="00BE5EEE">
        <w:rPr>
          <w:rFonts w:ascii="Arial" w:hAnsi="Arial" w:cs="Arial"/>
          <w:sz w:val="22"/>
          <w:szCs w:val="22"/>
        </w:rPr>
        <w:t xml:space="preserve"> </w:t>
      </w:r>
      <w:r w:rsidR="00B302FF">
        <w:rPr>
          <w:rFonts w:ascii="Arial" w:hAnsi="Arial" w:cs="Arial"/>
          <w:sz w:val="22"/>
          <w:szCs w:val="22"/>
        </w:rPr>
        <w:t xml:space="preserve">this advance payment </w:t>
      </w:r>
      <w:r w:rsidR="00AA7868">
        <w:rPr>
          <w:rFonts w:ascii="Arial" w:hAnsi="Arial" w:cs="Arial"/>
          <w:sz w:val="22"/>
          <w:szCs w:val="22"/>
        </w:rPr>
        <w:t xml:space="preserve">for area survey fee against with cost of service </w:t>
      </w:r>
      <w:r w:rsidR="0075735D">
        <w:rPr>
          <w:rFonts w:ascii="Arial" w:hAnsi="Arial" w:cs="Arial"/>
          <w:sz w:val="22"/>
          <w:szCs w:val="22"/>
        </w:rPr>
        <w:t>in the consolidated income statement for the year 2023.</w:t>
      </w:r>
    </w:p>
    <w:p w14:paraId="7C787777" w14:textId="31DAB9BE" w:rsidR="007D3C64" w:rsidRPr="00E865F3" w:rsidRDefault="00D5660B" w:rsidP="002251A7">
      <w:pPr>
        <w:tabs>
          <w:tab w:val="right" w:pos="7280"/>
          <w:tab w:val="right" w:pos="8540"/>
        </w:tabs>
        <w:spacing w:before="60" w:after="60" w:line="360" w:lineRule="exact"/>
        <w:ind w:left="900" w:right="-43" w:hanging="360"/>
        <w:rPr>
          <w:rFonts w:ascii="Arial" w:hAnsi="Arial" w:cs="Arial"/>
          <w:sz w:val="22"/>
          <w:szCs w:val="22"/>
        </w:rPr>
      </w:pPr>
      <w:r>
        <w:rPr>
          <w:rFonts w:ascii="Arial" w:hAnsi="Arial" w:cs="Arial"/>
          <w:sz w:val="22"/>
          <w:szCs w:val="22"/>
        </w:rPr>
        <w:t>(b)</w:t>
      </w:r>
      <w:r>
        <w:rPr>
          <w:rFonts w:ascii="Arial" w:hAnsi="Arial" w:cs="Arial"/>
          <w:sz w:val="22"/>
          <w:szCs w:val="22"/>
        </w:rPr>
        <w:tab/>
      </w:r>
      <w:r w:rsidRPr="00E865F3">
        <w:rPr>
          <w:rFonts w:ascii="Arial" w:hAnsi="Arial" w:cs="Arial"/>
          <w:sz w:val="22"/>
          <w:szCs w:val="22"/>
        </w:rPr>
        <w:t xml:space="preserve">The Group provided a </w:t>
      </w:r>
      <w:proofErr w:type="gramStart"/>
      <w:r w:rsidRPr="00E865F3">
        <w:rPr>
          <w:rFonts w:ascii="Arial" w:hAnsi="Arial" w:cs="Arial"/>
          <w:sz w:val="22"/>
          <w:szCs w:val="22"/>
        </w:rPr>
        <w:t>short-</w:t>
      </w:r>
      <w:r w:rsidRPr="00C80BAB">
        <w:rPr>
          <w:rFonts w:ascii="Arial" w:hAnsi="Arial" w:cs="Arial"/>
          <w:sz w:val="22"/>
          <w:szCs w:val="22"/>
        </w:rPr>
        <w:t>term loan</w:t>
      </w:r>
      <w:r w:rsidR="00DD3C5C" w:rsidRPr="00C80BAB">
        <w:rPr>
          <w:rFonts w:ascii="Arial" w:hAnsi="Arial" w:cs="Arial"/>
          <w:sz w:val="22"/>
          <w:szCs w:val="22"/>
        </w:rPr>
        <w:t>s</w:t>
      </w:r>
      <w:proofErr w:type="gramEnd"/>
      <w:r w:rsidRPr="00C80BAB">
        <w:rPr>
          <w:rFonts w:ascii="Arial" w:hAnsi="Arial" w:cs="Arial"/>
          <w:sz w:val="22"/>
          <w:szCs w:val="22"/>
        </w:rPr>
        <w:t xml:space="preserve"> to a trading partner at </w:t>
      </w:r>
      <w:proofErr w:type="spellStart"/>
      <w:r w:rsidRPr="00C80BAB">
        <w:rPr>
          <w:rFonts w:ascii="Arial" w:hAnsi="Arial" w:cs="Arial"/>
          <w:sz w:val="22"/>
          <w:szCs w:val="22"/>
        </w:rPr>
        <w:t>a</w:t>
      </w:r>
      <w:proofErr w:type="spellEnd"/>
      <w:r w:rsidR="00DD3C5C" w:rsidRPr="00C80BAB">
        <w:rPr>
          <w:rFonts w:ascii="Arial" w:hAnsi="Arial" w:cs="Arial"/>
          <w:sz w:val="22"/>
          <w:szCs w:val="22"/>
        </w:rPr>
        <w:t xml:space="preserve"> </w:t>
      </w:r>
      <w:r w:rsidRPr="00C80BAB">
        <w:rPr>
          <w:rFonts w:ascii="Arial" w:hAnsi="Arial" w:cs="Arial"/>
          <w:sz w:val="22"/>
          <w:szCs w:val="22"/>
        </w:rPr>
        <w:t xml:space="preserve">interest rate of 6 percent per annum. This loan is unsecured and is due for repayment on 2 March 2024. The trading partner is a contracting party of the subsidiary and is involved in the operation of the project as described in </w:t>
      </w:r>
      <w:r w:rsidR="00886B88" w:rsidRPr="00C80BAB">
        <w:rPr>
          <w:rFonts w:ascii="Arial" w:hAnsi="Arial" w:cs="Arial"/>
          <w:sz w:val="22"/>
          <w:szCs w:val="22"/>
        </w:rPr>
        <w:t xml:space="preserve">clause </w:t>
      </w:r>
      <w:r w:rsidRPr="00C80BAB">
        <w:rPr>
          <w:rFonts w:ascii="Arial" w:hAnsi="Arial" w:cs="Arial"/>
          <w:sz w:val="22"/>
          <w:szCs w:val="22"/>
        </w:rPr>
        <w:t xml:space="preserve">(a). As </w:t>
      </w:r>
      <w:proofErr w:type="gramStart"/>
      <w:r w:rsidRPr="00C80BAB">
        <w:rPr>
          <w:rFonts w:ascii="Arial" w:hAnsi="Arial" w:cs="Arial"/>
          <w:sz w:val="22"/>
          <w:szCs w:val="22"/>
        </w:rPr>
        <w:t>at</w:t>
      </w:r>
      <w:proofErr w:type="gramEnd"/>
      <w:r w:rsidRPr="00C80BAB">
        <w:rPr>
          <w:rFonts w:ascii="Arial" w:hAnsi="Arial" w:cs="Arial"/>
          <w:sz w:val="22"/>
          <w:szCs w:val="22"/>
        </w:rPr>
        <w:t xml:space="preserve"> 3</w:t>
      </w:r>
      <w:r w:rsidR="007B77FF" w:rsidRPr="00C80BAB">
        <w:rPr>
          <w:rFonts w:ascii="Arial" w:hAnsi="Arial" w:cs="Browallia New"/>
          <w:sz w:val="22"/>
        </w:rPr>
        <w:t>1 December</w:t>
      </w:r>
      <w:r w:rsidRPr="00E865F3">
        <w:rPr>
          <w:rFonts w:ascii="Arial" w:hAnsi="Arial" w:cs="Arial"/>
          <w:sz w:val="22"/>
          <w:szCs w:val="22"/>
        </w:rPr>
        <w:t xml:space="preserve"> 2023, the Group had </w:t>
      </w:r>
      <w:r w:rsidR="0007775F">
        <w:rPr>
          <w:rFonts w:ascii="Arial" w:hAnsi="Arial" w:cs="Arial"/>
          <w:sz w:val="22"/>
          <w:szCs w:val="22"/>
        </w:rPr>
        <w:t>the</w:t>
      </w:r>
      <w:r w:rsidRPr="00E865F3">
        <w:rPr>
          <w:rFonts w:ascii="Arial" w:hAnsi="Arial" w:cs="Arial"/>
          <w:sz w:val="22"/>
          <w:szCs w:val="22"/>
        </w:rPr>
        <w:t xml:space="preserve"> outstanding </w:t>
      </w:r>
      <w:r w:rsidR="0007775F">
        <w:rPr>
          <w:rFonts w:ascii="Arial" w:hAnsi="Arial" w:cs="Arial"/>
          <w:sz w:val="22"/>
          <w:szCs w:val="22"/>
        </w:rPr>
        <w:t xml:space="preserve">balances of </w:t>
      </w:r>
      <w:r w:rsidR="007F4F67">
        <w:rPr>
          <w:rFonts w:ascii="Arial" w:hAnsi="Arial" w:cs="Arial"/>
          <w:sz w:val="22"/>
          <w:szCs w:val="22"/>
        </w:rPr>
        <w:t xml:space="preserve">such </w:t>
      </w:r>
      <w:r w:rsidRPr="00E865F3">
        <w:rPr>
          <w:rFonts w:ascii="Arial" w:hAnsi="Arial" w:cs="Arial"/>
          <w:sz w:val="22"/>
          <w:szCs w:val="22"/>
        </w:rPr>
        <w:t>short-term loan</w:t>
      </w:r>
      <w:r w:rsidR="00DD3C5C">
        <w:rPr>
          <w:rFonts w:ascii="Arial" w:hAnsi="Arial" w:cs="Arial"/>
          <w:sz w:val="22"/>
          <w:szCs w:val="22"/>
        </w:rPr>
        <w:t>s</w:t>
      </w:r>
      <w:r w:rsidRPr="00E865F3">
        <w:rPr>
          <w:rFonts w:ascii="Arial" w:hAnsi="Arial" w:cs="Arial"/>
          <w:sz w:val="22"/>
          <w:szCs w:val="22"/>
        </w:rPr>
        <w:t xml:space="preserve"> </w:t>
      </w:r>
      <w:r w:rsidR="00DD3C5C">
        <w:rPr>
          <w:rFonts w:ascii="Arial" w:hAnsi="Arial" w:cs="Arial"/>
          <w:sz w:val="22"/>
          <w:szCs w:val="22"/>
        </w:rPr>
        <w:t xml:space="preserve">by </w:t>
      </w:r>
      <w:r w:rsidRPr="00E865F3">
        <w:rPr>
          <w:rFonts w:ascii="Arial" w:hAnsi="Arial" w:cs="Arial"/>
          <w:sz w:val="22"/>
          <w:szCs w:val="22"/>
        </w:rPr>
        <w:t xml:space="preserve">Baht </w:t>
      </w:r>
      <w:r w:rsidR="00DD3C5C">
        <w:rPr>
          <w:rFonts w:ascii="Arial" w:hAnsi="Arial" w:cs="Arial"/>
          <w:sz w:val="22"/>
          <w:szCs w:val="22"/>
        </w:rPr>
        <w:t>27</w:t>
      </w:r>
      <w:r w:rsidRPr="00E865F3">
        <w:rPr>
          <w:rFonts w:ascii="Arial" w:hAnsi="Arial" w:cs="Arial"/>
          <w:sz w:val="22"/>
          <w:szCs w:val="22"/>
        </w:rPr>
        <w:t xml:space="preserve"> million. </w:t>
      </w:r>
      <w:r w:rsidR="007F4F67">
        <w:rPr>
          <w:rFonts w:ascii="Arial" w:hAnsi="Arial" w:cs="Arial"/>
          <w:sz w:val="22"/>
          <w:szCs w:val="22"/>
        </w:rPr>
        <w:t xml:space="preserve">In January </w:t>
      </w:r>
      <w:r w:rsidR="009E3DEC">
        <w:rPr>
          <w:rFonts w:ascii="Arial" w:hAnsi="Arial" w:cs="Arial"/>
          <w:sz w:val="22"/>
          <w:szCs w:val="22"/>
        </w:rPr>
        <w:t>2024</w:t>
      </w:r>
      <w:r w:rsidR="007F4F67">
        <w:rPr>
          <w:rFonts w:ascii="Arial" w:hAnsi="Arial" w:cs="Arial"/>
          <w:sz w:val="22"/>
          <w:szCs w:val="22"/>
        </w:rPr>
        <w:t xml:space="preserve">, the Group </w:t>
      </w:r>
      <w:r w:rsidR="00DE7637">
        <w:rPr>
          <w:rFonts w:ascii="Arial" w:hAnsi="Arial" w:cs="Arial"/>
          <w:sz w:val="22"/>
          <w:szCs w:val="22"/>
        </w:rPr>
        <w:t xml:space="preserve">additional </w:t>
      </w:r>
      <w:r w:rsidR="007F4F67">
        <w:rPr>
          <w:rFonts w:ascii="Arial" w:hAnsi="Arial" w:cs="Arial"/>
          <w:sz w:val="22"/>
          <w:szCs w:val="22"/>
        </w:rPr>
        <w:t xml:space="preserve">received </w:t>
      </w:r>
      <w:r w:rsidR="00DE7637">
        <w:rPr>
          <w:rFonts w:ascii="Arial" w:hAnsi="Arial" w:cs="Arial"/>
          <w:sz w:val="22"/>
          <w:szCs w:val="22"/>
        </w:rPr>
        <w:t>payment from a trading partner by Baht 13.9 million.</w:t>
      </w:r>
    </w:p>
    <w:p w14:paraId="564BC959" w14:textId="6795AA75" w:rsidR="00D5660B" w:rsidRDefault="00D5660B" w:rsidP="00D5660B">
      <w:pPr>
        <w:tabs>
          <w:tab w:val="right" w:pos="7280"/>
          <w:tab w:val="right" w:pos="8540"/>
        </w:tabs>
        <w:spacing w:before="60" w:after="60" w:line="360" w:lineRule="exact"/>
        <w:ind w:left="540" w:right="-43"/>
        <w:rPr>
          <w:rFonts w:ascii="Arial" w:hAnsi="Arial" w:cs="Arial"/>
          <w:sz w:val="22"/>
          <w:szCs w:val="22"/>
        </w:rPr>
      </w:pPr>
      <w:r>
        <w:rPr>
          <w:rFonts w:ascii="Arial" w:hAnsi="Arial" w:cs="Arial"/>
          <w:sz w:val="22"/>
          <w:szCs w:val="22"/>
        </w:rPr>
        <w:tab/>
      </w:r>
      <w:r w:rsidRPr="00104AD8">
        <w:rPr>
          <w:rFonts w:ascii="Arial" w:hAnsi="Arial" w:cs="Arial"/>
          <w:sz w:val="22"/>
          <w:szCs w:val="22"/>
        </w:rPr>
        <w:t xml:space="preserve">The undertaking </w:t>
      </w:r>
      <w:r>
        <w:rPr>
          <w:rFonts w:ascii="Arial" w:hAnsi="Arial" w:cs="Arial"/>
          <w:sz w:val="22"/>
          <w:szCs w:val="22"/>
        </w:rPr>
        <w:t xml:space="preserve">and transactions </w:t>
      </w:r>
      <w:r w:rsidRPr="00104AD8">
        <w:rPr>
          <w:rFonts w:ascii="Arial" w:hAnsi="Arial" w:cs="Arial"/>
          <w:sz w:val="22"/>
          <w:szCs w:val="22"/>
        </w:rPr>
        <w:t xml:space="preserve">of the Project as </w:t>
      </w:r>
      <w:r>
        <w:rPr>
          <w:rFonts w:ascii="Arial" w:hAnsi="Arial" w:cs="Arial"/>
          <w:sz w:val="22"/>
          <w:szCs w:val="22"/>
        </w:rPr>
        <w:t>described</w:t>
      </w:r>
      <w:r w:rsidRPr="00104AD8">
        <w:rPr>
          <w:rFonts w:ascii="Arial" w:hAnsi="Arial" w:cs="Arial"/>
          <w:sz w:val="22"/>
          <w:szCs w:val="22"/>
        </w:rPr>
        <w:t xml:space="preserve"> in </w:t>
      </w:r>
      <w:r w:rsidR="002C5D54">
        <w:rPr>
          <w:rFonts w:ascii="Arial" w:hAnsi="Arial" w:cs="Arial"/>
          <w:sz w:val="22"/>
          <w:szCs w:val="22"/>
        </w:rPr>
        <w:t xml:space="preserve">clause </w:t>
      </w:r>
      <w:r w:rsidRPr="00104AD8">
        <w:rPr>
          <w:rFonts w:ascii="Arial" w:hAnsi="Arial" w:cs="Arial"/>
          <w:sz w:val="22"/>
          <w:szCs w:val="22"/>
        </w:rPr>
        <w:t>(</w:t>
      </w:r>
      <w:r>
        <w:rPr>
          <w:rFonts w:ascii="Arial" w:hAnsi="Arial" w:cs="Arial"/>
          <w:sz w:val="22"/>
          <w:szCs w:val="22"/>
        </w:rPr>
        <w:t>a</w:t>
      </w:r>
      <w:r w:rsidRPr="00104AD8">
        <w:rPr>
          <w:rFonts w:ascii="Arial" w:hAnsi="Arial" w:cs="Arial"/>
          <w:sz w:val="22"/>
          <w:szCs w:val="22"/>
        </w:rPr>
        <w:t>) and</w:t>
      </w:r>
      <w:r w:rsidR="002C5D54">
        <w:rPr>
          <w:rFonts w:ascii="Arial" w:hAnsi="Arial" w:cs="Arial"/>
          <w:sz w:val="22"/>
          <w:szCs w:val="22"/>
        </w:rPr>
        <w:t xml:space="preserve"> clause </w:t>
      </w:r>
      <w:r w:rsidRPr="00104AD8">
        <w:rPr>
          <w:rFonts w:ascii="Arial" w:hAnsi="Arial" w:cs="Arial"/>
          <w:sz w:val="22"/>
          <w:szCs w:val="22"/>
        </w:rPr>
        <w:t>(</w:t>
      </w:r>
      <w:r>
        <w:rPr>
          <w:rFonts w:ascii="Arial" w:hAnsi="Arial" w:cs="Arial"/>
          <w:sz w:val="22"/>
          <w:szCs w:val="22"/>
        </w:rPr>
        <w:t>b</w:t>
      </w:r>
      <w:r w:rsidRPr="00104AD8">
        <w:rPr>
          <w:rFonts w:ascii="Arial" w:hAnsi="Arial" w:cs="Arial"/>
          <w:sz w:val="22"/>
          <w:szCs w:val="22"/>
        </w:rPr>
        <w:t>) involve</w:t>
      </w:r>
      <w:r>
        <w:rPr>
          <w:rFonts w:ascii="Arial" w:hAnsi="Arial" w:cs="Arial"/>
          <w:sz w:val="22"/>
          <w:szCs w:val="22"/>
        </w:rPr>
        <w:t>d</w:t>
      </w:r>
      <w:r w:rsidRPr="00104AD8">
        <w:rPr>
          <w:rFonts w:ascii="Arial" w:hAnsi="Arial" w:cs="Arial"/>
          <w:sz w:val="22"/>
          <w:szCs w:val="22"/>
        </w:rPr>
        <w:t xml:space="preserve"> </w:t>
      </w:r>
      <w:r>
        <w:rPr>
          <w:rFonts w:ascii="Arial" w:hAnsi="Arial" w:cs="Arial"/>
          <w:sz w:val="22"/>
          <w:szCs w:val="22"/>
        </w:rPr>
        <w:t>group parties</w:t>
      </w:r>
      <w:r w:rsidRPr="00104AD8">
        <w:rPr>
          <w:rFonts w:ascii="Arial" w:hAnsi="Arial" w:cs="Arial"/>
          <w:sz w:val="22"/>
          <w:szCs w:val="22"/>
        </w:rPr>
        <w:t xml:space="preserve"> </w:t>
      </w:r>
      <w:r>
        <w:rPr>
          <w:rFonts w:ascii="Arial" w:hAnsi="Arial" w:cs="Arial"/>
          <w:sz w:val="22"/>
          <w:szCs w:val="22"/>
        </w:rPr>
        <w:t>and complex</w:t>
      </w:r>
      <w:r>
        <w:rPr>
          <w:rFonts w:ascii="Arial" w:hAnsi="Arial" w:cs="Browallia New"/>
          <w:sz w:val="22"/>
        </w:rPr>
        <w:t>ing</w:t>
      </w:r>
      <w:r>
        <w:rPr>
          <w:rFonts w:ascii="Arial" w:hAnsi="Arial" w:cs="Arial"/>
          <w:sz w:val="22"/>
          <w:szCs w:val="22"/>
        </w:rPr>
        <w:t xml:space="preserve"> conditions of agreements</w:t>
      </w:r>
      <w:r w:rsidRPr="00104AD8">
        <w:rPr>
          <w:rFonts w:ascii="Arial" w:hAnsi="Arial" w:cs="Arial"/>
          <w:sz w:val="22"/>
          <w:szCs w:val="22"/>
        </w:rPr>
        <w:t xml:space="preserve">. </w:t>
      </w:r>
      <w:r w:rsidRPr="001C58C7">
        <w:rPr>
          <w:rFonts w:ascii="Arial" w:hAnsi="Arial" w:cs="Arial"/>
          <w:sz w:val="22"/>
          <w:szCs w:val="22"/>
        </w:rPr>
        <w:t>Furthermore, there have been changes</w:t>
      </w:r>
      <w:r>
        <w:rPr>
          <w:rFonts w:ascii="Arial" w:hAnsi="Arial" w:cs="Arial"/>
          <w:sz w:val="22"/>
          <w:szCs w:val="22"/>
        </w:rPr>
        <w:t xml:space="preserve"> made to </w:t>
      </w:r>
      <w:r w:rsidRPr="001C58C7">
        <w:rPr>
          <w:rFonts w:ascii="Arial" w:hAnsi="Arial" w:cs="Arial"/>
          <w:sz w:val="22"/>
          <w:szCs w:val="22"/>
        </w:rPr>
        <w:t xml:space="preserve">the project </w:t>
      </w:r>
      <w:r>
        <w:rPr>
          <w:rFonts w:ascii="Arial" w:hAnsi="Arial" w:cs="Arial"/>
          <w:sz w:val="22"/>
          <w:szCs w:val="22"/>
        </w:rPr>
        <w:t>operation</w:t>
      </w:r>
      <w:r w:rsidRPr="001C58C7">
        <w:rPr>
          <w:rFonts w:ascii="Arial" w:hAnsi="Arial" w:cs="Arial"/>
          <w:sz w:val="22"/>
          <w:szCs w:val="22"/>
        </w:rPr>
        <w:t xml:space="preserve"> plan, as disclosed</w:t>
      </w:r>
      <w:r>
        <w:rPr>
          <w:rFonts w:ascii="Arial" w:hAnsi="Arial" w:cs="Arial"/>
          <w:sz w:val="22"/>
          <w:szCs w:val="22"/>
        </w:rPr>
        <w:t xml:space="preserve"> in Note</w:t>
      </w:r>
      <w:r w:rsidR="004871C8">
        <w:rPr>
          <w:rFonts w:ascii="Arial" w:hAnsi="Arial" w:cs="Arial"/>
          <w:sz w:val="22"/>
          <w:szCs w:val="22"/>
        </w:rPr>
        <w:t xml:space="preserve"> </w:t>
      </w:r>
      <w:r w:rsidR="00CE241A">
        <w:rPr>
          <w:rFonts w:ascii="Arial" w:hAnsi="Arial" w:cs="Arial"/>
          <w:sz w:val="22"/>
          <w:szCs w:val="22"/>
        </w:rPr>
        <w:t>10</w:t>
      </w:r>
      <w:r>
        <w:rPr>
          <w:rFonts w:ascii="Arial" w:hAnsi="Arial" w:cs="Arial"/>
          <w:sz w:val="22"/>
          <w:szCs w:val="22"/>
        </w:rPr>
        <w:t xml:space="preserve"> to consolidated financial </w:t>
      </w:r>
      <w:r w:rsidR="004871C8">
        <w:rPr>
          <w:rFonts w:ascii="Arial" w:hAnsi="Arial" w:cs="Arial"/>
          <w:sz w:val="22"/>
          <w:szCs w:val="22"/>
        </w:rPr>
        <w:t>stat</w:t>
      </w:r>
      <w:r w:rsidR="005800BD">
        <w:rPr>
          <w:rFonts w:ascii="Arial" w:hAnsi="Arial" w:cs="Arial"/>
          <w:sz w:val="22"/>
          <w:szCs w:val="22"/>
        </w:rPr>
        <w:t>e</w:t>
      </w:r>
      <w:r w:rsidR="004871C8">
        <w:rPr>
          <w:rFonts w:ascii="Arial" w:hAnsi="Arial" w:cs="Arial"/>
          <w:sz w:val="22"/>
          <w:szCs w:val="22"/>
        </w:rPr>
        <w:t>ments</w:t>
      </w:r>
      <w:r>
        <w:rPr>
          <w:rFonts w:ascii="Arial" w:hAnsi="Arial" w:cs="Arial"/>
          <w:sz w:val="22"/>
          <w:szCs w:val="22"/>
        </w:rPr>
        <w:t xml:space="preserve">. </w:t>
      </w:r>
      <w:r w:rsidR="00143BC8">
        <w:rPr>
          <w:rFonts w:ascii="Arial" w:hAnsi="Arial" w:cs="Arial"/>
          <w:sz w:val="22"/>
          <w:szCs w:val="22"/>
        </w:rPr>
        <w:t>As at 31 December 2023, the outstanding balance of advance payment</w:t>
      </w:r>
      <w:r w:rsidR="0049464E">
        <w:rPr>
          <w:rFonts w:ascii="Arial" w:hAnsi="Arial" w:cs="Arial"/>
          <w:sz w:val="22"/>
          <w:szCs w:val="22"/>
        </w:rPr>
        <w:t xml:space="preserve"> for the survey fee</w:t>
      </w:r>
      <w:r w:rsidR="0068663B">
        <w:rPr>
          <w:rFonts w:ascii="Arial" w:hAnsi="Arial" w:cs="Arial"/>
          <w:sz w:val="22"/>
          <w:szCs w:val="22"/>
        </w:rPr>
        <w:t xml:space="preserve"> </w:t>
      </w:r>
      <w:r w:rsidR="0049464E">
        <w:rPr>
          <w:rFonts w:ascii="Arial" w:hAnsi="Arial" w:cs="Arial"/>
          <w:sz w:val="22"/>
          <w:szCs w:val="22"/>
        </w:rPr>
        <w:t>amount</w:t>
      </w:r>
      <w:r w:rsidR="00E74A56">
        <w:rPr>
          <w:rFonts w:ascii="Arial" w:hAnsi="Arial" w:cs="Arial"/>
          <w:sz w:val="22"/>
          <w:szCs w:val="22"/>
        </w:rPr>
        <w:t>ed</w:t>
      </w:r>
      <w:r w:rsidR="0049464E">
        <w:rPr>
          <w:rFonts w:ascii="Arial" w:hAnsi="Arial" w:cs="Arial"/>
          <w:sz w:val="22"/>
          <w:szCs w:val="22"/>
        </w:rPr>
        <w:t xml:space="preserve"> to</w:t>
      </w:r>
      <w:r w:rsidR="00F23DDC">
        <w:rPr>
          <w:rFonts w:ascii="Arial" w:hAnsi="Arial" w:cs="Arial"/>
          <w:sz w:val="22"/>
          <w:szCs w:val="22"/>
        </w:rPr>
        <w:t xml:space="preserve"> Baht 59 million</w:t>
      </w:r>
      <w:r w:rsidR="00DD2B92">
        <w:rPr>
          <w:rFonts w:ascii="Arial" w:hAnsi="Arial" w:cs="Arial"/>
          <w:sz w:val="22"/>
          <w:szCs w:val="22"/>
        </w:rPr>
        <w:t xml:space="preserve"> in the </w:t>
      </w:r>
      <w:r w:rsidR="007509F2">
        <w:rPr>
          <w:rFonts w:ascii="Arial" w:hAnsi="Arial" w:cs="Arial"/>
          <w:sz w:val="22"/>
          <w:szCs w:val="22"/>
        </w:rPr>
        <w:t xml:space="preserve">separate </w:t>
      </w:r>
      <w:r w:rsidR="00DD2B92">
        <w:rPr>
          <w:rFonts w:ascii="Arial" w:hAnsi="Arial" w:cs="Arial"/>
          <w:sz w:val="22"/>
          <w:szCs w:val="22"/>
        </w:rPr>
        <w:t xml:space="preserve">statement of </w:t>
      </w:r>
      <w:r w:rsidR="007509F2">
        <w:rPr>
          <w:rFonts w:ascii="Arial" w:hAnsi="Arial" w:cs="Arial"/>
          <w:sz w:val="22"/>
          <w:szCs w:val="22"/>
        </w:rPr>
        <w:t>financial position</w:t>
      </w:r>
      <w:r w:rsidR="0049464E">
        <w:rPr>
          <w:rFonts w:ascii="Arial" w:hAnsi="Arial" w:cs="Arial"/>
          <w:sz w:val="22"/>
          <w:szCs w:val="22"/>
        </w:rPr>
        <w:t>,</w:t>
      </w:r>
      <w:r w:rsidR="00F23DDC">
        <w:rPr>
          <w:rFonts w:ascii="Arial" w:hAnsi="Arial" w:cs="Arial"/>
          <w:sz w:val="22"/>
          <w:szCs w:val="22"/>
        </w:rPr>
        <w:t xml:space="preserve"> which will be received from a subsidiary</w:t>
      </w:r>
      <w:r w:rsidR="005800BD">
        <w:rPr>
          <w:rFonts w:ascii="Arial" w:hAnsi="Arial" w:cs="Arial"/>
          <w:sz w:val="22"/>
          <w:szCs w:val="22"/>
        </w:rPr>
        <w:t>,</w:t>
      </w:r>
      <w:r w:rsidR="00F23DDC">
        <w:rPr>
          <w:rFonts w:ascii="Arial" w:hAnsi="Arial" w:cs="Arial"/>
          <w:sz w:val="22"/>
          <w:szCs w:val="22"/>
        </w:rPr>
        <w:t xml:space="preserve"> and </w:t>
      </w:r>
      <w:r w:rsidRPr="00821988">
        <w:rPr>
          <w:rFonts w:ascii="Arial" w:hAnsi="Arial" w:cs="Arial"/>
          <w:sz w:val="22"/>
          <w:szCs w:val="22"/>
        </w:rPr>
        <w:t xml:space="preserve">the </w:t>
      </w:r>
      <w:r>
        <w:rPr>
          <w:rFonts w:ascii="Arial" w:hAnsi="Arial" w:cs="Arial"/>
          <w:sz w:val="22"/>
          <w:szCs w:val="22"/>
        </w:rPr>
        <w:t xml:space="preserve">outstanding </w:t>
      </w:r>
      <w:r w:rsidRPr="00821988">
        <w:rPr>
          <w:rFonts w:ascii="Arial" w:hAnsi="Arial" w:cs="Arial"/>
          <w:sz w:val="22"/>
          <w:szCs w:val="22"/>
        </w:rPr>
        <w:t>balance of the short-term loan</w:t>
      </w:r>
      <w:r w:rsidR="00DD2B92">
        <w:rPr>
          <w:rFonts w:ascii="Arial" w:hAnsi="Arial" w:cs="Arial"/>
          <w:sz w:val="22"/>
          <w:szCs w:val="22"/>
        </w:rPr>
        <w:t>s</w:t>
      </w:r>
      <w:r w:rsidRPr="00821988">
        <w:rPr>
          <w:rFonts w:ascii="Arial" w:hAnsi="Arial" w:cs="Arial"/>
          <w:sz w:val="22"/>
          <w:szCs w:val="22"/>
        </w:rPr>
        <w:t xml:space="preserve"> to a </w:t>
      </w:r>
      <w:r>
        <w:rPr>
          <w:rFonts w:ascii="Arial" w:hAnsi="Arial" w:cs="Arial"/>
          <w:sz w:val="22"/>
          <w:szCs w:val="22"/>
        </w:rPr>
        <w:t>trading partner</w:t>
      </w:r>
      <w:r w:rsidRPr="00821988">
        <w:rPr>
          <w:rFonts w:ascii="Arial" w:hAnsi="Arial" w:cs="Arial"/>
          <w:sz w:val="22"/>
          <w:szCs w:val="22"/>
        </w:rPr>
        <w:t xml:space="preserve"> </w:t>
      </w:r>
      <w:r>
        <w:rPr>
          <w:rFonts w:ascii="Arial" w:hAnsi="Arial" w:cs="Arial"/>
          <w:sz w:val="22"/>
          <w:szCs w:val="22"/>
        </w:rPr>
        <w:t>of</w:t>
      </w:r>
      <w:r w:rsidRPr="00821988">
        <w:rPr>
          <w:rFonts w:ascii="Arial" w:hAnsi="Arial" w:cs="Arial"/>
          <w:sz w:val="22"/>
          <w:szCs w:val="22"/>
        </w:rPr>
        <w:t xml:space="preserve"> the </w:t>
      </w:r>
      <w:r>
        <w:rPr>
          <w:rFonts w:ascii="Arial" w:hAnsi="Arial" w:cs="Arial"/>
          <w:sz w:val="22"/>
          <w:szCs w:val="22"/>
        </w:rPr>
        <w:t>G</w:t>
      </w:r>
      <w:r w:rsidRPr="00821988">
        <w:rPr>
          <w:rFonts w:ascii="Arial" w:hAnsi="Arial" w:cs="Arial"/>
          <w:sz w:val="22"/>
          <w:szCs w:val="22"/>
        </w:rPr>
        <w:t>roup</w:t>
      </w:r>
      <w:r>
        <w:rPr>
          <w:rFonts w:ascii="Arial" w:hAnsi="Arial" w:cs="Arial"/>
          <w:sz w:val="22"/>
          <w:szCs w:val="22"/>
        </w:rPr>
        <w:t xml:space="preserve"> amounting to Baht</w:t>
      </w:r>
      <w:r w:rsidRPr="00821988">
        <w:rPr>
          <w:rFonts w:ascii="Arial" w:hAnsi="Arial" w:cs="Arial"/>
          <w:sz w:val="22"/>
          <w:szCs w:val="22"/>
        </w:rPr>
        <w:t xml:space="preserve"> </w:t>
      </w:r>
      <w:r w:rsidR="009D0589">
        <w:rPr>
          <w:rFonts w:ascii="Arial" w:hAnsi="Arial" w:cstheme="minorBidi"/>
          <w:sz w:val="22"/>
          <w:szCs w:val="22"/>
        </w:rPr>
        <w:t>27</w:t>
      </w:r>
      <w:r w:rsidRPr="00821988">
        <w:rPr>
          <w:rFonts w:ascii="Arial" w:hAnsi="Arial" w:cs="Arial"/>
          <w:sz w:val="22"/>
          <w:szCs w:val="22"/>
        </w:rPr>
        <w:t xml:space="preserve"> million </w:t>
      </w:r>
      <w:r w:rsidR="009D0589">
        <w:rPr>
          <w:rFonts w:ascii="Arial" w:hAnsi="Arial" w:cs="Arial"/>
          <w:sz w:val="22"/>
          <w:szCs w:val="22"/>
        </w:rPr>
        <w:t xml:space="preserve">in the consolidated statement of financial position, </w:t>
      </w:r>
      <w:r w:rsidRPr="00821988">
        <w:rPr>
          <w:rFonts w:ascii="Arial" w:hAnsi="Arial" w:cs="Arial"/>
          <w:sz w:val="22"/>
          <w:szCs w:val="22"/>
        </w:rPr>
        <w:t xml:space="preserve">will </w:t>
      </w:r>
      <w:r>
        <w:rPr>
          <w:rFonts w:ascii="Arial" w:hAnsi="Arial" w:cs="Arial"/>
          <w:sz w:val="22"/>
          <w:szCs w:val="22"/>
        </w:rPr>
        <w:t>be de</w:t>
      </w:r>
      <w:r w:rsidRPr="00821988">
        <w:rPr>
          <w:rFonts w:ascii="Arial" w:hAnsi="Arial" w:cs="Arial"/>
          <w:sz w:val="22"/>
          <w:szCs w:val="22"/>
        </w:rPr>
        <w:t>pend</w:t>
      </w:r>
      <w:r>
        <w:rPr>
          <w:rFonts w:ascii="Arial" w:hAnsi="Arial" w:cs="Arial"/>
          <w:sz w:val="22"/>
          <w:szCs w:val="22"/>
        </w:rPr>
        <w:t>ent</w:t>
      </w:r>
      <w:r w:rsidRPr="00821988">
        <w:rPr>
          <w:rFonts w:ascii="Arial" w:hAnsi="Arial" w:cs="Arial"/>
          <w:sz w:val="22"/>
          <w:szCs w:val="22"/>
        </w:rPr>
        <w:t xml:space="preserve"> </w:t>
      </w:r>
      <w:r>
        <w:rPr>
          <w:rFonts w:ascii="Arial" w:hAnsi="Arial" w:cs="Arial"/>
          <w:sz w:val="22"/>
          <w:szCs w:val="22"/>
        </w:rPr>
        <w:t>up</w:t>
      </w:r>
      <w:r w:rsidRPr="00821988">
        <w:rPr>
          <w:rFonts w:ascii="Arial" w:hAnsi="Arial" w:cs="Arial"/>
          <w:sz w:val="22"/>
          <w:szCs w:val="22"/>
        </w:rPr>
        <w:t xml:space="preserve">on </w:t>
      </w:r>
      <w:r>
        <w:rPr>
          <w:rFonts w:ascii="Arial" w:hAnsi="Arial" w:cs="Arial"/>
          <w:sz w:val="22"/>
          <w:szCs w:val="22"/>
        </w:rPr>
        <w:t xml:space="preserve">the following </w:t>
      </w:r>
      <w:r w:rsidRPr="00821988">
        <w:rPr>
          <w:rFonts w:ascii="Arial" w:hAnsi="Arial" w:cs="Arial"/>
          <w:sz w:val="22"/>
          <w:szCs w:val="22"/>
        </w:rPr>
        <w:t xml:space="preserve">the future </w:t>
      </w:r>
      <w:r>
        <w:rPr>
          <w:rFonts w:ascii="Arial" w:hAnsi="Arial" w:cs="Arial"/>
          <w:sz w:val="22"/>
          <w:szCs w:val="22"/>
        </w:rPr>
        <w:t>performance</w:t>
      </w:r>
      <w:r w:rsidRPr="00821988">
        <w:rPr>
          <w:rFonts w:ascii="Arial" w:hAnsi="Arial" w:cs="Arial"/>
          <w:sz w:val="22"/>
          <w:szCs w:val="22"/>
        </w:rPr>
        <w:t xml:space="preserve"> of the project by the </w:t>
      </w:r>
      <w:r>
        <w:rPr>
          <w:rFonts w:ascii="Arial" w:hAnsi="Arial" w:cs="Arial"/>
          <w:sz w:val="22"/>
          <w:szCs w:val="22"/>
        </w:rPr>
        <w:t>G</w:t>
      </w:r>
      <w:r w:rsidRPr="00821988">
        <w:rPr>
          <w:rFonts w:ascii="Arial" w:hAnsi="Arial" w:cs="Arial"/>
          <w:sz w:val="22"/>
          <w:szCs w:val="22"/>
        </w:rPr>
        <w:t xml:space="preserve">roup. </w:t>
      </w:r>
      <w:r>
        <w:rPr>
          <w:rFonts w:ascii="Arial" w:hAnsi="Arial" w:cs="Arial"/>
          <w:sz w:val="22"/>
          <w:szCs w:val="22"/>
        </w:rPr>
        <w:t>In addition</w:t>
      </w:r>
      <w:r w:rsidRPr="00821988">
        <w:rPr>
          <w:rFonts w:ascii="Arial" w:hAnsi="Arial" w:cs="Arial"/>
          <w:sz w:val="22"/>
          <w:szCs w:val="22"/>
        </w:rPr>
        <w:t xml:space="preserve">, it </w:t>
      </w:r>
      <w:r>
        <w:rPr>
          <w:rFonts w:ascii="Arial" w:hAnsi="Arial" w:cs="Arial"/>
          <w:sz w:val="22"/>
          <w:szCs w:val="22"/>
        </w:rPr>
        <w:t>relies on the</w:t>
      </w:r>
      <w:r w:rsidRPr="00821988">
        <w:rPr>
          <w:rFonts w:ascii="Arial" w:hAnsi="Arial" w:cs="Arial"/>
          <w:sz w:val="22"/>
          <w:szCs w:val="22"/>
        </w:rPr>
        <w:t xml:space="preserve"> compliance with the terms of the contracts involving </w:t>
      </w:r>
      <w:r>
        <w:rPr>
          <w:rFonts w:ascii="Arial" w:hAnsi="Arial" w:cs="Arial"/>
          <w:sz w:val="22"/>
          <w:szCs w:val="22"/>
        </w:rPr>
        <w:t>group</w:t>
      </w:r>
      <w:r w:rsidRPr="00821988">
        <w:rPr>
          <w:rFonts w:ascii="Arial" w:hAnsi="Arial" w:cs="Arial"/>
          <w:sz w:val="22"/>
          <w:szCs w:val="22"/>
        </w:rPr>
        <w:t xml:space="preserve"> parties, </w:t>
      </w:r>
      <w:r>
        <w:rPr>
          <w:rFonts w:ascii="Arial" w:hAnsi="Arial" w:cs="Arial"/>
          <w:sz w:val="22"/>
          <w:szCs w:val="22"/>
        </w:rPr>
        <w:t>including</w:t>
      </w:r>
      <w:r w:rsidRPr="00821988">
        <w:rPr>
          <w:rFonts w:ascii="Arial" w:hAnsi="Arial" w:cs="Arial"/>
          <w:sz w:val="22"/>
          <w:szCs w:val="22"/>
        </w:rPr>
        <w:t xml:space="preserve"> the </w:t>
      </w:r>
      <w:r>
        <w:rPr>
          <w:rFonts w:ascii="Arial" w:hAnsi="Arial" w:cs="Arial"/>
          <w:sz w:val="22"/>
          <w:szCs w:val="22"/>
        </w:rPr>
        <w:t>G</w:t>
      </w:r>
      <w:r w:rsidRPr="00821988">
        <w:rPr>
          <w:rFonts w:ascii="Arial" w:hAnsi="Arial" w:cs="Arial"/>
          <w:sz w:val="22"/>
          <w:szCs w:val="22"/>
        </w:rPr>
        <w:t>roup</w:t>
      </w:r>
      <w:r>
        <w:rPr>
          <w:rFonts w:ascii="Arial" w:hAnsi="Arial" w:cs="Arial"/>
          <w:sz w:val="22"/>
          <w:szCs w:val="22"/>
        </w:rPr>
        <w:t>’s</w:t>
      </w:r>
      <w:r w:rsidRPr="00821988">
        <w:rPr>
          <w:rFonts w:ascii="Arial" w:hAnsi="Arial" w:cs="Arial"/>
          <w:sz w:val="22"/>
          <w:szCs w:val="22"/>
        </w:rPr>
        <w:t xml:space="preserve"> ability to </w:t>
      </w:r>
      <w:r>
        <w:rPr>
          <w:rFonts w:ascii="Arial" w:hAnsi="Arial" w:cs="Arial"/>
          <w:sz w:val="22"/>
          <w:szCs w:val="22"/>
        </w:rPr>
        <w:t>request</w:t>
      </w:r>
      <w:r w:rsidRPr="00821988">
        <w:rPr>
          <w:rFonts w:ascii="Arial" w:hAnsi="Arial" w:cs="Arial"/>
          <w:sz w:val="22"/>
          <w:szCs w:val="22"/>
        </w:rPr>
        <w:t xml:space="preserve"> repayment in accordance with the contract terms.</w:t>
      </w:r>
    </w:p>
    <w:p w14:paraId="00E4035B" w14:textId="6DD89F74" w:rsidR="00ED4987" w:rsidRPr="00ED4987" w:rsidRDefault="00ED4987" w:rsidP="00494BF0">
      <w:pPr>
        <w:pStyle w:val="ps-000-normal"/>
        <w:spacing w:line="380" w:lineRule="exact"/>
        <w:rPr>
          <w:rFonts w:ascii="Arial" w:hAnsi="Arial" w:cs="Cordia New"/>
          <w:sz w:val="22"/>
          <w:szCs w:val="22"/>
        </w:rPr>
      </w:pPr>
      <w:proofErr w:type="gramStart"/>
      <w:r w:rsidRPr="00012953">
        <w:rPr>
          <w:rFonts w:ascii="Arial" w:hAnsi="Arial" w:cs="Arial"/>
          <w:sz w:val="22"/>
          <w:szCs w:val="22"/>
        </w:rPr>
        <w:t xml:space="preserve">My </w:t>
      </w:r>
      <w:r w:rsidR="00564156">
        <w:rPr>
          <w:rFonts w:ascii="Arial" w:hAnsi="Arial" w:cs="Arial"/>
          <w:sz w:val="22"/>
          <w:szCs w:val="22"/>
        </w:rPr>
        <w:t>opinion</w:t>
      </w:r>
      <w:r w:rsidRPr="00012953">
        <w:rPr>
          <w:rFonts w:ascii="Arial" w:hAnsi="Arial" w:cs="Arial"/>
          <w:sz w:val="22"/>
          <w:szCs w:val="22"/>
        </w:rPr>
        <w:t xml:space="preserve"> is not</w:t>
      </w:r>
      <w:proofErr w:type="gramEnd"/>
      <w:r w:rsidRPr="00012953">
        <w:rPr>
          <w:rFonts w:ascii="Arial" w:hAnsi="Arial" w:cs="Arial"/>
          <w:sz w:val="22"/>
          <w:szCs w:val="22"/>
        </w:rPr>
        <w:t xml:space="preserve"> </w:t>
      </w:r>
      <w:r>
        <w:rPr>
          <w:rFonts w:ascii="Arial" w:hAnsi="Arial" w:cs="Arial"/>
          <w:sz w:val="22"/>
          <w:szCs w:val="22"/>
        </w:rPr>
        <w:t>modified</w:t>
      </w:r>
      <w:r w:rsidRPr="00012953">
        <w:rPr>
          <w:rFonts w:ascii="Arial" w:hAnsi="Arial" w:cs="Arial"/>
          <w:sz w:val="22"/>
          <w:szCs w:val="22"/>
        </w:rPr>
        <w:t xml:space="preserve"> in respect of th</w:t>
      </w:r>
      <w:r w:rsidR="00815D41">
        <w:rPr>
          <w:rFonts w:ascii="Arial" w:hAnsi="Arial" w:cs="Arial"/>
          <w:sz w:val="22"/>
          <w:szCs w:val="22"/>
        </w:rPr>
        <w:t>e</w:t>
      </w:r>
      <w:r w:rsidR="00C677E6">
        <w:rPr>
          <w:rFonts w:ascii="Arial" w:hAnsi="Arial" w:cs="Arial"/>
          <w:sz w:val="22"/>
          <w:szCs w:val="22"/>
        </w:rPr>
        <w:t xml:space="preserve"> above </w:t>
      </w:r>
      <w:r w:rsidRPr="00012953">
        <w:rPr>
          <w:rFonts w:ascii="Arial" w:hAnsi="Arial" w:cs="Arial"/>
          <w:sz w:val="22"/>
          <w:szCs w:val="22"/>
        </w:rPr>
        <w:t>matter</w:t>
      </w:r>
      <w:r w:rsidR="00815D41">
        <w:rPr>
          <w:rFonts w:ascii="Arial" w:hAnsi="Arial" w:cs="Arial"/>
          <w:sz w:val="22"/>
          <w:szCs w:val="22"/>
        </w:rPr>
        <w:t>s</w:t>
      </w:r>
      <w:r w:rsidRPr="00012953">
        <w:rPr>
          <w:rFonts w:ascii="Arial" w:hAnsi="Arial" w:cs="Arial"/>
          <w:sz w:val="22"/>
          <w:szCs w:val="22"/>
        </w:rPr>
        <w:t>.</w:t>
      </w:r>
    </w:p>
    <w:p w14:paraId="007FFECE" w14:textId="5876370F" w:rsidR="00D94B70" w:rsidRDefault="003B5C76" w:rsidP="00176436">
      <w:pPr>
        <w:pStyle w:val="ps-000-normal"/>
        <w:spacing w:before="120" w:line="380" w:lineRule="exact"/>
        <w:rPr>
          <w:rFonts w:ascii="Arial" w:hAnsi="Arial" w:cs="Arial"/>
          <w:b/>
          <w:bCs/>
          <w:sz w:val="22"/>
          <w:szCs w:val="22"/>
        </w:rPr>
      </w:pPr>
      <w:r>
        <w:rPr>
          <w:rFonts w:ascii="Arial" w:hAnsi="Arial" w:cs="Arial"/>
          <w:b/>
          <w:bCs/>
          <w:sz w:val="22"/>
          <w:szCs w:val="22"/>
        </w:rPr>
        <w:br w:type="page"/>
      </w:r>
      <w:r w:rsidR="00D94B70">
        <w:rPr>
          <w:rFonts w:ascii="Arial" w:hAnsi="Arial" w:cs="Arial"/>
          <w:b/>
          <w:bCs/>
          <w:sz w:val="22"/>
          <w:szCs w:val="22"/>
        </w:rPr>
        <w:lastRenderedPageBreak/>
        <w:t>Key Audit Matters</w:t>
      </w:r>
    </w:p>
    <w:p w14:paraId="495EE13A" w14:textId="77777777" w:rsidR="00D94B70" w:rsidRDefault="00D94B70" w:rsidP="00D94B70">
      <w:pPr>
        <w:pStyle w:val="ps-000-normal"/>
        <w:spacing w:line="380" w:lineRule="exact"/>
        <w:rPr>
          <w:rFonts w:ascii="Arial" w:hAnsi="Arial" w:cs="Arial"/>
          <w:sz w:val="22"/>
          <w:szCs w:val="22"/>
        </w:rPr>
      </w:pPr>
      <w:r>
        <w:rPr>
          <w:rFonts w:ascii="Arial" w:hAnsi="Arial" w:cs="Arial"/>
          <w:sz w:val="22"/>
          <w:szCs w:val="22"/>
        </w:rPr>
        <w:t xml:space="preserve">Key </w:t>
      </w:r>
      <w:r w:rsidRPr="00F80F6B">
        <w:rPr>
          <w:rFonts w:ascii="Arial" w:hAnsi="Arial" w:cs="Arial"/>
          <w:sz w:val="22"/>
          <w:szCs w:val="22"/>
        </w:rPr>
        <w:t>audit matters are those matters that, in my professional jud</w:t>
      </w:r>
      <w:r>
        <w:rPr>
          <w:rFonts w:ascii="Arial" w:hAnsi="Arial" w:cs="Arial"/>
          <w:sz w:val="22"/>
          <w:szCs w:val="22"/>
        </w:rPr>
        <w:t xml:space="preserve">gement, were of most </w:t>
      </w:r>
      <w:r w:rsidRPr="009A7B41">
        <w:rPr>
          <w:rFonts w:ascii="Arial" w:hAnsi="Arial" w:cs="Arial"/>
          <w:sz w:val="22"/>
          <w:szCs w:val="22"/>
        </w:rPr>
        <w:t>significance</w:t>
      </w:r>
      <w:r w:rsidRPr="00F80F6B">
        <w:rPr>
          <w:rFonts w:ascii="Arial" w:hAnsi="Arial" w:cs="Arial"/>
          <w:sz w:val="22"/>
          <w:szCs w:val="22"/>
        </w:rPr>
        <w:t xml:space="preserve"> in my audit of the financial statements of the current period. These matters were addressed in the context of my audit of the financial </w:t>
      </w:r>
      <w:proofErr w:type="gramStart"/>
      <w:r w:rsidRPr="00F80F6B">
        <w:rPr>
          <w:rFonts w:ascii="Arial" w:hAnsi="Arial" w:cs="Arial"/>
          <w:sz w:val="22"/>
          <w:szCs w:val="22"/>
        </w:rPr>
        <w:t>statements as a whole, and</w:t>
      </w:r>
      <w:proofErr w:type="gramEnd"/>
      <w:r w:rsidRPr="00F80F6B">
        <w:rPr>
          <w:rFonts w:ascii="Arial" w:hAnsi="Arial" w:cs="Arial"/>
          <w:sz w:val="22"/>
          <w:szCs w:val="22"/>
        </w:rPr>
        <w:t xml:space="preserve"> in forming my opinion thereon, and I do not provide a separate opinion on these matters. </w:t>
      </w:r>
    </w:p>
    <w:p w14:paraId="57F35758" w14:textId="77777777" w:rsidR="00575A26" w:rsidRDefault="00575A26" w:rsidP="00575A26">
      <w:pPr>
        <w:pStyle w:val="ps-000-normal"/>
        <w:spacing w:line="380" w:lineRule="exact"/>
        <w:rPr>
          <w:rFonts w:ascii="Arial" w:hAnsi="Arial" w:cs="Arial"/>
          <w:sz w:val="22"/>
          <w:szCs w:val="22"/>
        </w:rPr>
      </w:pPr>
      <w:r w:rsidRPr="00F80F6B">
        <w:rPr>
          <w:rFonts w:ascii="Arial" w:hAnsi="Arial" w:cs="Arial"/>
          <w:sz w:val="22"/>
          <w:szCs w:val="22"/>
        </w:rPr>
        <w:t xml:space="preserve">I have fulfilled the responsibilities described in the </w:t>
      </w:r>
      <w:r w:rsidRPr="00F80F6B">
        <w:rPr>
          <w:rFonts w:ascii="Arial" w:hAnsi="Arial" w:cs="Arial"/>
          <w:i/>
          <w:iCs/>
          <w:sz w:val="22"/>
          <w:szCs w:val="22"/>
        </w:rPr>
        <w:t>Auditor’s Responsibilities for the</w:t>
      </w:r>
      <w:r w:rsidRPr="00F80F6B">
        <w:rPr>
          <w:rFonts w:ascii="Arial" w:hAnsi="Arial" w:cs="Arial"/>
          <w:sz w:val="22"/>
          <w:szCs w:val="22"/>
        </w:rPr>
        <w:t xml:space="preserve"> </w:t>
      </w:r>
      <w:r w:rsidRPr="00F80F6B">
        <w:rPr>
          <w:rFonts w:ascii="Arial" w:hAnsi="Arial" w:cs="Arial"/>
          <w:i/>
          <w:iCs/>
          <w:sz w:val="22"/>
          <w:szCs w:val="22"/>
        </w:rPr>
        <w:t>Audit of the Financial Statements</w:t>
      </w:r>
      <w:r w:rsidRPr="00F80F6B">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72270981" w14:textId="2DAB069C" w:rsidR="00176436" w:rsidRDefault="00176436" w:rsidP="00176436">
      <w:pPr>
        <w:pStyle w:val="ps-000-normal"/>
        <w:spacing w:line="380" w:lineRule="exact"/>
        <w:rPr>
          <w:rFonts w:ascii="Arial" w:hAnsi="Arial" w:cs="Arial"/>
          <w:sz w:val="22"/>
          <w:szCs w:val="22"/>
        </w:rPr>
      </w:pPr>
      <w:r w:rsidRPr="00B47A77">
        <w:rPr>
          <w:rFonts w:ascii="Arial" w:hAnsi="Arial" w:cs="Cordia New"/>
          <w:sz w:val="22"/>
          <w:szCs w:val="22"/>
        </w:rPr>
        <w:t>K</w:t>
      </w:r>
      <w:r w:rsidRPr="00F80F6B">
        <w:rPr>
          <w:rFonts w:ascii="Arial" w:hAnsi="Arial" w:cs="Arial"/>
          <w:sz w:val="22"/>
          <w:szCs w:val="22"/>
        </w:rPr>
        <w:t>ey audit matters and how audit procedures respond for each matter are</w:t>
      </w:r>
      <w:r w:rsidRPr="00B47A77">
        <w:rPr>
          <w:rFonts w:ascii="Arial" w:hAnsi="Arial" w:cs="Cordia New" w:hint="cs"/>
          <w:sz w:val="22"/>
          <w:szCs w:val="22"/>
          <w:cs/>
        </w:rPr>
        <w:t xml:space="preserve"> </w:t>
      </w:r>
      <w:r w:rsidRPr="00F80F6B">
        <w:rPr>
          <w:rFonts w:ascii="Arial" w:hAnsi="Arial" w:cs="Arial"/>
          <w:sz w:val="22"/>
          <w:szCs w:val="22"/>
        </w:rPr>
        <w:t>described below.</w:t>
      </w:r>
    </w:p>
    <w:p w14:paraId="5EA47E31" w14:textId="77777777" w:rsidR="00176436" w:rsidRPr="00E87479" w:rsidRDefault="00176436" w:rsidP="00176436">
      <w:pPr>
        <w:pStyle w:val="ps-000-normal"/>
        <w:spacing w:line="380" w:lineRule="exact"/>
        <w:rPr>
          <w:rFonts w:ascii="Arial" w:hAnsi="Arial" w:cs="Arial"/>
          <w:b/>
          <w:bCs/>
          <w:sz w:val="22"/>
          <w:szCs w:val="22"/>
        </w:rPr>
      </w:pPr>
      <w:r w:rsidRPr="00E87479">
        <w:rPr>
          <w:rFonts w:ascii="Arial" w:hAnsi="Arial" w:cs="Arial"/>
          <w:b/>
          <w:bCs/>
          <w:sz w:val="22"/>
          <w:szCs w:val="22"/>
        </w:rPr>
        <w:t>Revenue recognition</w:t>
      </w:r>
    </w:p>
    <w:p w14:paraId="21729F29" w14:textId="0A1EBD2C" w:rsidR="009E7A9E" w:rsidRDefault="00176436" w:rsidP="00D94B70">
      <w:pPr>
        <w:pStyle w:val="ps-000-normal"/>
        <w:spacing w:line="380" w:lineRule="exact"/>
        <w:rPr>
          <w:rFonts w:ascii="Arial" w:hAnsi="Arial" w:cs="Arial"/>
          <w:sz w:val="22"/>
          <w:szCs w:val="22"/>
        </w:rPr>
      </w:pPr>
      <w:r w:rsidRPr="00FE0C9D">
        <w:rPr>
          <w:rFonts w:ascii="Arial" w:hAnsi="Arial" w:cs="Arial"/>
          <w:sz w:val="22"/>
          <w:szCs w:val="22"/>
        </w:rPr>
        <w:t xml:space="preserve">The </w:t>
      </w:r>
      <w:r>
        <w:rPr>
          <w:rFonts w:ascii="Arial" w:hAnsi="Arial" w:cs="Arial"/>
          <w:sz w:val="22"/>
          <w:szCs w:val="22"/>
        </w:rPr>
        <w:t>Group</w:t>
      </w:r>
      <w:r w:rsidRPr="00FE0C9D">
        <w:rPr>
          <w:rFonts w:ascii="Arial" w:hAnsi="Arial" w:cs="Arial"/>
          <w:sz w:val="22"/>
          <w:szCs w:val="22"/>
        </w:rPr>
        <w:t xml:space="preserve"> has entered into agreements with </w:t>
      </w:r>
      <w:proofErr w:type="gramStart"/>
      <w:r w:rsidRPr="00FE0C9D">
        <w:rPr>
          <w:rFonts w:ascii="Arial" w:hAnsi="Arial" w:cs="Arial"/>
          <w:sz w:val="22"/>
          <w:szCs w:val="22"/>
        </w:rPr>
        <w:t>a large number of</w:t>
      </w:r>
      <w:proofErr w:type="gramEnd"/>
      <w:r w:rsidRPr="00FE0C9D">
        <w:rPr>
          <w:rFonts w:ascii="Arial" w:hAnsi="Arial" w:cs="Arial"/>
          <w:sz w:val="22"/>
          <w:szCs w:val="22"/>
        </w:rPr>
        <w:t xml:space="preserve"> customers and there are a variety of</w:t>
      </w:r>
      <w:r>
        <w:rPr>
          <w:rFonts w:ascii="Arial" w:hAnsi="Arial" w:cs="Arial"/>
          <w:sz w:val="22"/>
          <w:szCs w:val="22"/>
        </w:rPr>
        <w:t xml:space="preserve"> conditions in these agreements</w:t>
      </w:r>
      <w:r w:rsidRPr="00FE0C9D">
        <w:rPr>
          <w:rFonts w:ascii="Arial" w:hAnsi="Arial" w:cs="Arial"/>
          <w:sz w:val="22"/>
          <w:szCs w:val="22"/>
        </w:rPr>
        <w:t xml:space="preserve">. As a result, the </w:t>
      </w:r>
      <w:r>
        <w:rPr>
          <w:rFonts w:ascii="Arial" w:hAnsi="Arial" w:cs="Arial"/>
          <w:sz w:val="22"/>
          <w:szCs w:val="22"/>
        </w:rPr>
        <w:t>Group’s</w:t>
      </w:r>
      <w:r w:rsidRPr="00FE0C9D">
        <w:rPr>
          <w:rFonts w:ascii="Arial" w:hAnsi="Arial" w:cs="Arial"/>
          <w:sz w:val="22"/>
          <w:szCs w:val="22"/>
        </w:rPr>
        <w:t xml:space="preserve"> recognition o</w:t>
      </w:r>
      <w:r>
        <w:rPr>
          <w:rFonts w:ascii="Arial" w:hAnsi="Arial" w:cs="Arial"/>
          <w:sz w:val="22"/>
          <w:szCs w:val="22"/>
        </w:rPr>
        <w:t xml:space="preserve">f revenue from </w:t>
      </w:r>
      <w:r w:rsidR="00711CB7">
        <w:rPr>
          <w:rFonts w:ascii="Arial" w:hAnsi="Arial" w:cs="Arial"/>
          <w:sz w:val="22"/>
          <w:szCs w:val="22"/>
        </w:rPr>
        <w:t>service</w:t>
      </w:r>
      <w:r>
        <w:rPr>
          <w:rFonts w:ascii="Arial" w:hAnsi="Arial" w:cs="Arial"/>
          <w:sz w:val="22"/>
          <w:szCs w:val="22"/>
        </w:rPr>
        <w:t xml:space="preserve"> is complex. </w:t>
      </w:r>
      <w:r w:rsidRPr="004F1708">
        <w:rPr>
          <w:rFonts w:ascii="Arial" w:hAnsi="Arial" w:cs="Arial"/>
          <w:sz w:val="22"/>
          <w:szCs w:val="22"/>
        </w:rPr>
        <w:t xml:space="preserve">In addition, the </w:t>
      </w:r>
      <w:r w:rsidR="00CE241A">
        <w:rPr>
          <w:rFonts w:ascii="Arial" w:hAnsi="Arial" w:cs="Arial"/>
          <w:sz w:val="22"/>
          <w:szCs w:val="22"/>
        </w:rPr>
        <w:t>volatility of economic and market conditions may affect the</w:t>
      </w:r>
      <w:r w:rsidR="00353F82">
        <w:rPr>
          <w:rFonts w:ascii="Arial" w:hAnsi="Arial" w:cs="Arial"/>
          <w:sz w:val="22"/>
          <w:szCs w:val="22"/>
        </w:rPr>
        <w:t xml:space="preserve"> </w:t>
      </w:r>
      <w:r w:rsidRPr="004F1708">
        <w:rPr>
          <w:rFonts w:ascii="Arial" w:hAnsi="Arial" w:cs="Arial"/>
          <w:sz w:val="22"/>
          <w:szCs w:val="22"/>
        </w:rPr>
        <w:t>competition in th</w:t>
      </w:r>
      <w:r>
        <w:rPr>
          <w:rFonts w:ascii="Arial" w:hAnsi="Arial" w:cs="Arial"/>
          <w:sz w:val="22"/>
          <w:szCs w:val="22"/>
        </w:rPr>
        <w:t xml:space="preserve">e import </w:t>
      </w:r>
      <w:r w:rsidR="00BC582C">
        <w:rPr>
          <w:rFonts w:ascii="Arial" w:hAnsi="Arial" w:cs="Arial"/>
          <w:sz w:val="22"/>
          <w:szCs w:val="22"/>
        </w:rPr>
        <w:t>and</w:t>
      </w:r>
      <w:r>
        <w:rPr>
          <w:rFonts w:ascii="Arial" w:hAnsi="Arial" w:cs="Arial"/>
          <w:sz w:val="22"/>
          <w:szCs w:val="22"/>
        </w:rPr>
        <w:t xml:space="preserve"> export service providers.</w:t>
      </w:r>
      <w:r w:rsidRPr="004F1708">
        <w:rPr>
          <w:rFonts w:ascii="Arial" w:hAnsi="Arial" w:cs="Arial"/>
          <w:sz w:val="22"/>
          <w:szCs w:val="22"/>
        </w:rPr>
        <w:t xml:space="preserve"> </w:t>
      </w:r>
      <w:r>
        <w:rPr>
          <w:rFonts w:ascii="Arial" w:hAnsi="Arial" w:cs="Arial"/>
          <w:sz w:val="22"/>
          <w:szCs w:val="22"/>
        </w:rPr>
        <w:t xml:space="preserve">I have therefore </w:t>
      </w:r>
      <w:r w:rsidR="00711CB7">
        <w:rPr>
          <w:rFonts w:ascii="Arial" w:hAnsi="Arial" w:cs="Arial"/>
          <w:sz w:val="22"/>
          <w:szCs w:val="22"/>
        </w:rPr>
        <w:t>determined as a key audit matter by focusing on the occurrence</w:t>
      </w:r>
      <w:r>
        <w:rPr>
          <w:rFonts w:ascii="Arial" w:hAnsi="Arial" w:cs="Arial"/>
          <w:sz w:val="22"/>
          <w:szCs w:val="22"/>
        </w:rPr>
        <w:t xml:space="preserve"> and </w:t>
      </w:r>
      <w:r w:rsidRPr="004F1708">
        <w:rPr>
          <w:rFonts w:ascii="Arial" w:hAnsi="Arial" w:cs="Arial"/>
          <w:sz w:val="22"/>
          <w:szCs w:val="22"/>
        </w:rPr>
        <w:t xml:space="preserve">timing of revenue recognition.  </w:t>
      </w:r>
    </w:p>
    <w:p w14:paraId="343011C4" w14:textId="5EE56578" w:rsidR="00D94B70" w:rsidRPr="004F1708" w:rsidRDefault="00D94B70" w:rsidP="00D94B70">
      <w:pPr>
        <w:pStyle w:val="ps-000-normal"/>
        <w:spacing w:line="380" w:lineRule="exact"/>
        <w:rPr>
          <w:rFonts w:ascii="Arial" w:hAnsi="Arial" w:cs="Arial"/>
          <w:sz w:val="22"/>
          <w:szCs w:val="22"/>
        </w:rPr>
      </w:pPr>
      <w:r>
        <w:rPr>
          <w:rFonts w:ascii="Arial" w:hAnsi="Arial" w:cs="Arial"/>
          <w:sz w:val="22"/>
          <w:szCs w:val="22"/>
        </w:rPr>
        <w:t>I have examined</w:t>
      </w:r>
      <w:r w:rsidRPr="004F1708">
        <w:rPr>
          <w:rFonts w:ascii="Arial" w:hAnsi="Arial" w:cs="Arial"/>
          <w:sz w:val="22"/>
          <w:szCs w:val="22"/>
        </w:rPr>
        <w:t xml:space="preserve"> the revenue recognition of the </w:t>
      </w:r>
      <w:r>
        <w:rPr>
          <w:rFonts w:ascii="Arial" w:hAnsi="Arial" w:cs="Arial"/>
          <w:sz w:val="22"/>
          <w:szCs w:val="22"/>
        </w:rPr>
        <w:t>Group</w:t>
      </w:r>
      <w:r w:rsidRPr="004F1708">
        <w:rPr>
          <w:rFonts w:ascii="Arial" w:hAnsi="Arial" w:cs="Arial"/>
          <w:sz w:val="22"/>
          <w:szCs w:val="22"/>
        </w:rPr>
        <w:t xml:space="preserve"> by </w:t>
      </w:r>
    </w:p>
    <w:p w14:paraId="33266465" w14:textId="77777777" w:rsidR="00D94B70" w:rsidRPr="004F1708" w:rsidRDefault="00D94B70" w:rsidP="00D94B70">
      <w:pPr>
        <w:pStyle w:val="ps-000-normal"/>
        <w:spacing w:before="120" w:line="380" w:lineRule="exact"/>
        <w:ind w:left="540" w:hanging="360"/>
        <w:rPr>
          <w:rFonts w:ascii="Arial" w:hAnsi="Arial" w:cs="Arial"/>
          <w:sz w:val="22"/>
          <w:szCs w:val="22"/>
        </w:rPr>
      </w:pPr>
      <w:r w:rsidRPr="004F1708">
        <w:rPr>
          <w:rFonts w:ascii="Arial" w:hAnsi="Arial" w:cs="Arial"/>
          <w:sz w:val="22"/>
          <w:szCs w:val="22"/>
        </w:rPr>
        <w:t>•</w:t>
      </w:r>
      <w:r w:rsidRPr="004F1708">
        <w:rPr>
          <w:rFonts w:ascii="Arial" w:hAnsi="Arial" w:cs="Arial"/>
          <w:sz w:val="22"/>
          <w:szCs w:val="22"/>
        </w:rPr>
        <w:tab/>
      </w:r>
      <w:r>
        <w:rPr>
          <w:rFonts w:ascii="Arial" w:hAnsi="Arial" w:cs="Arial"/>
          <w:sz w:val="22"/>
          <w:szCs w:val="22"/>
        </w:rPr>
        <w:t>Assessing</w:t>
      </w:r>
      <w:r w:rsidRPr="004F1708">
        <w:rPr>
          <w:rFonts w:ascii="Arial" w:hAnsi="Arial" w:cs="Arial"/>
          <w:sz w:val="22"/>
          <w:szCs w:val="22"/>
        </w:rPr>
        <w:t xml:space="preserve"> and testing the </w:t>
      </w:r>
      <w:r>
        <w:rPr>
          <w:rFonts w:ascii="Arial" w:hAnsi="Arial" w:cs="Arial"/>
          <w:sz w:val="22"/>
          <w:szCs w:val="22"/>
        </w:rPr>
        <w:t>Group’s</w:t>
      </w:r>
      <w:r w:rsidRPr="004F1708">
        <w:rPr>
          <w:rFonts w:ascii="Arial" w:hAnsi="Arial" w:cs="Arial"/>
          <w:sz w:val="22"/>
          <w:szCs w:val="22"/>
        </w:rPr>
        <w:t xml:space="preserve"> internal controls with respect to the revenue cycle by making enquiry of responsible executives, gaining an understanding of the </w:t>
      </w:r>
      <w:proofErr w:type="gramStart"/>
      <w:r w:rsidRPr="004F1708">
        <w:rPr>
          <w:rFonts w:ascii="Arial" w:hAnsi="Arial" w:cs="Arial"/>
          <w:sz w:val="22"/>
          <w:szCs w:val="22"/>
        </w:rPr>
        <w:t>controls</w:t>
      </w:r>
      <w:proofErr w:type="gramEnd"/>
      <w:r w:rsidRPr="004F1708">
        <w:rPr>
          <w:rFonts w:ascii="Arial" w:hAnsi="Arial" w:cs="Arial"/>
          <w:sz w:val="22"/>
          <w:szCs w:val="22"/>
        </w:rPr>
        <w:t xml:space="preserve"> and selecting representative samples to test the oper</w:t>
      </w:r>
      <w:r>
        <w:rPr>
          <w:rFonts w:ascii="Arial" w:hAnsi="Arial" w:cs="Arial"/>
          <w:sz w:val="22"/>
          <w:szCs w:val="22"/>
        </w:rPr>
        <w:t>ation of the designed controls.</w:t>
      </w:r>
    </w:p>
    <w:p w14:paraId="62E64883" w14:textId="77777777" w:rsidR="00D94B70" w:rsidRPr="004F1708" w:rsidRDefault="00D94B70" w:rsidP="00D94B70">
      <w:pPr>
        <w:pStyle w:val="ps-000-normal"/>
        <w:spacing w:before="120" w:line="380" w:lineRule="exact"/>
        <w:ind w:left="540" w:hanging="360"/>
        <w:rPr>
          <w:rFonts w:ascii="Arial" w:hAnsi="Arial" w:cs="Arial"/>
          <w:sz w:val="22"/>
          <w:szCs w:val="22"/>
        </w:rPr>
      </w:pPr>
      <w:r w:rsidRPr="004F1708">
        <w:rPr>
          <w:rFonts w:ascii="Arial" w:hAnsi="Arial" w:cs="Arial"/>
          <w:sz w:val="22"/>
          <w:szCs w:val="22"/>
        </w:rPr>
        <w:t>•</w:t>
      </w:r>
      <w:r w:rsidRPr="004F1708">
        <w:rPr>
          <w:rFonts w:ascii="Arial" w:hAnsi="Arial" w:cs="Arial"/>
          <w:sz w:val="22"/>
          <w:szCs w:val="22"/>
        </w:rPr>
        <w:tab/>
        <w:t xml:space="preserve">Applying a sampling method to select </w:t>
      </w:r>
      <w:r>
        <w:rPr>
          <w:rFonts w:ascii="Arial" w:hAnsi="Arial" w:cs="Arial"/>
          <w:sz w:val="22"/>
          <w:szCs w:val="22"/>
        </w:rPr>
        <w:t xml:space="preserve">service income transactions </w:t>
      </w:r>
      <w:r w:rsidR="003B02ED">
        <w:rPr>
          <w:rFonts w:ascii="Arial" w:hAnsi="Arial" w:cs="Arial"/>
          <w:sz w:val="22"/>
          <w:szCs w:val="22"/>
        </w:rPr>
        <w:t xml:space="preserve">during the year </w:t>
      </w:r>
      <w:r>
        <w:rPr>
          <w:rFonts w:ascii="Arial" w:hAnsi="Arial" w:cs="Arial"/>
          <w:sz w:val="22"/>
          <w:szCs w:val="22"/>
        </w:rPr>
        <w:t>to assess whether</w:t>
      </w:r>
      <w:r w:rsidRPr="004F1708">
        <w:rPr>
          <w:rFonts w:ascii="Arial" w:hAnsi="Arial" w:cs="Arial"/>
          <w:sz w:val="22"/>
          <w:szCs w:val="22"/>
        </w:rPr>
        <w:t xml:space="preserve"> revenue recognition was</w:t>
      </w:r>
      <w:r>
        <w:rPr>
          <w:rFonts w:ascii="Arial" w:hAnsi="Arial" w:cs="Arial"/>
          <w:sz w:val="22"/>
          <w:szCs w:val="22"/>
        </w:rPr>
        <w:t xml:space="preserve"> consistent with the conditions, </w:t>
      </w:r>
      <w:r w:rsidRPr="004F1708">
        <w:rPr>
          <w:rFonts w:ascii="Arial" w:hAnsi="Arial" w:cs="Arial"/>
          <w:sz w:val="22"/>
          <w:szCs w:val="22"/>
        </w:rPr>
        <w:t xml:space="preserve">and in compliance with the </w:t>
      </w:r>
      <w:r>
        <w:rPr>
          <w:rFonts w:ascii="Arial" w:hAnsi="Arial" w:cs="Arial"/>
          <w:sz w:val="22"/>
          <w:szCs w:val="22"/>
        </w:rPr>
        <w:t>Group’s</w:t>
      </w:r>
      <w:r w:rsidRPr="004F1708">
        <w:rPr>
          <w:rFonts w:ascii="Arial" w:hAnsi="Arial" w:cs="Arial"/>
          <w:sz w:val="22"/>
          <w:szCs w:val="22"/>
        </w:rPr>
        <w:t xml:space="preserve"> policy. </w:t>
      </w:r>
    </w:p>
    <w:p w14:paraId="3778B0EB" w14:textId="77777777" w:rsidR="00D94B70" w:rsidRPr="004F1708" w:rsidRDefault="00D94B70" w:rsidP="00D94B70">
      <w:pPr>
        <w:pStyle w:val="ps-000-normal"/>
        <w:spacing w:before="120" w:line="380" w:lineRule="exact"/>
        <w:ind w:left="540" w:hanging="360"/>
        <w:rPr>
          <w:rFonts w:ascii="Arial" w:hAnsi="Arial" w:cs="Arial"/>
          <w:sz w:val="22"/>
          <w:szCs w:val="22"/>
        </w:rPr>
      </w:pPr>
      <w:r w:rsidRPr="004F1708">
        <w:rPr>
          <w:rFonts w:ascii="Arial" w:hAnsi="Arial" w:cs="Arial"/>
          <w:sz w:val="22"/>
          <w:szCs w:val="22"/>
        </w:rPr>
        <w:t>•</w:t>
      </w:r>
      <w:r w:rsidRPr="004F1708">
        <w:rPr>
          <w:rFonts w:ascii="Arial" w:hAnsi="Arial" w:cs="Arial"/>
          <w:sz w:val="22"/>
          <w:szCs w:val="22"/>
        </w:rPr>
        <w:tab/>
        <w:t xml:space="preserve">On a sampling basis, examining supporting documents for actual sales transactions occurring and near the end of the accounting period. </w:t>
      </w:r>
    </w:p>
    <w:p w14:paraId="2C27ED5B" w14:textId="77777777" w:rsidR="00D94B70" w:rsidRPr="004F1708" w:rsidRDefault="00D94B70" w:rsidP="00D94B70">
      <w:pPr>
        <w:pStyle w:val="ps-000-normal"/>
        <w:spacing w:before="120" w:line="380" w:lineRule="exact"/>
        <w:ind w:left="540" w:hanging="360"/>
        <w:rPr>
          <w:rFonts w:ascii="Arial" w:hAnsi="Arial" w:cs="Arial"/>
          <w:sz w:val="22"/>
          <w:szCs w:val="22"/>
        </w:rPr>
      </w:pPr>
      <w:r w:rsidRPr="004F1708">
        <w:rPr>
          <w:rFonts w:ascii="Arial" w:hAnsi="Arial" w:cs="Arial"/>
          <w:sz w:val="22"/>
          <w:szCs w:val="22"/>
        </w:rPr>
        <w:t>•</w:t>
      </w:r>
      <w:r w:rsidRPr="004F1708">
        <w:rPr>
          <w:rFonts w:ascii="Arial" w:hAnsi="Arial" w:cs="Arial"/>
          <w:sz w:val="22"/>
          <w:szCs w:val="22"/>
        </w:rPr>
        <w:tab/>
        <w:t xml:space="preserve">Reviewing credit notes issued after the period-end. </w:t>
      </w:r>
    </w:p>
    <w:p w14:paraId="12C98890" w14:textId="75144566" w:rsidR="00D94B70" w:rsidRDefault="00D94B70" w:rsidP="00205CF8">
      <w:pPr>
        <w:pStyle w:val="ps-000-normal"/>
        <w:spacing w:line="380" w:lineRule="exact"/>
        <w:ind w:left="547" w:hanging="360"/>
        <w:rPr>
          <w:rFonts w:ascii="Arial" w:hAnsi="Arial" w:cs="Arial"/>
          <w:sz w:val="22"/>
          <w:szCs w:val="22"/>
        </w:rPr>
      </w:pPr>
      <w:r w:rsidRPr="004F1708">
        <w:rPr>
          <w:rFonts w:ascii="Arial" w:hAnsi="Arial" w:cs="Arial"/>
          <w:sz w:val="22"/>
          <w:szCs w:val="22"/>
        </w:rPr>
        <w:t>•</w:t>
      </w:r>
      <w:r w:rsidRPr="004F1708">
        <w:rPr>
          <w:rFonts w:ascii="Arial" w:hAnsi="Arial" w:cs="Arial"/>
          <w:sz w:val="22"/>
          <w:szCs w:val="22"/>
        </w:rPr>
        <w:tab/>
        <w:t xml:space="preserve">Performing analytical procedures on disaggregated data in </w:t>
      </w:r>
      <w:r w:rsidR="00711CB7">
        <w:rPr>
          <w:rFonts w:ascii="Arial" w:hAnsi="Arial" w:cs="Arial"/>
          <w:sz w:val="22"/>
          <w:szCs w:val="22"/>
        </w:rPr>
        <w:t>revenues</w:t>
      </w:r>
      <w:r w:rsidRPr="004F1708">
        <w:rPr>
          <w:rFonts w:ascii="Arial" w:hAnsi="Arial" w:cs="Arial"/>
          <w:sz w:val="22"/>
          <w:szCs w:val="22"/>
        </w:rPr>
        <w:t xml:space="preserve"> transactions throughout the period</w:t>
      </w:r>
      <w:r w:rsidR="002E698B">
        <w:rPr>
          <w:rFonts w:ascii="Arial" w:hAnsi="Arial" w:cs="Arial"/>
          <w:sz w:val="22"/>
          <w:szCs w:val="22"/>
        </w:rPr>
        <w:t>.</w:t>
      </w:r>
    </w:p>
    <w:p w14:paraId="78215FAE" w14:textId="77777777" w:rsidR="00CE241A" w:rsidRDefault="00CE241A">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14:paraId="5888C13F" w14:textId="584C09D0" w:rsidR="00205CF8" w:rsidRPr="00A0144F" w:rsidRDefault="00A0144F" w:rsidP="00205CF8">
      <w:pPr>
        <w:pStyle w:val="ps-000-normal"/>
        <w:spacing w:line="380" w:lineRule="exact"/>
        <w:rPr>
          <w:rFonts w:ascii="Arial" w:hAnsi="Arial" w:cs="Arial"/>
          <w:b/>
          <w:bCs/>
          <w:sz w:val="22"/>
          <w:szCs w:val="22"/>
        </w:rPr>
      </w:pPr>
      <w:r w:rsidRPr="00A0144F">
        <w:rPr>
          <w:rFonts w:ascii="Arial" w:hAnsi="Arial" w:cs="Arial"/>
          <w:b/>
          <w:bCs/>
          <w:sz w:val="22"/>
          <w:szCs w:val="22"/>
        </w:rPr>
        <w:lastRenderedPageBreak/>
        <w:t xml:space="preserve">Investments in </w:t>
      </w:r>
      <w:r w:rsidR="002530EC">
        <w:rPr>
          <w:rFonts w:ascii="Arial" w:hAnsi="Arial" w:cs="Arial"/>
          <w:b/>
          <w:bCs/>
          <w:sz w:val="22"/>
          <w:szCs w:val="22"/>
        </w:rPr>
        <w:t xml:space="preserve">associate and </w:t>
      </w:r>
      <w:r w:rsidR="002530EC" w:rsidRPr="00A0144F">
        <w:rPr>
          <w:rFonts w:ascii="Arial" w:hAnsi="Arial" w:cs="Arial"/>
          <w:b/>
          <w:bCs/>
          <w:sz w:val="22"/>
          <w:szCs w:val="22"/>
        </w:rPr>
        <w:t>subsidiaries</w:t>
      </w:r>
    </w:p>
    <w:p w14:paraId="116A6BED" w14:textId="5A6217B2" w:rsidR="00A0144F" w:rsidRDefault="00A0144F" w:rsidP="00205CF8">
      <w:pPr>
        <w:pStyle w:val="ps-000-normal"/>
        <w:spacing w:line="380" w:lineRule="exact"/>
        <w:rPr>
          <w:rFonts w:ascii="Arial" w:hAnsi="Arial" w:cs="Arial"/>
          <w:sz w:val="22"/>
          <w:szCs w:val="22"/>
        </w:rPr>
      </w:pPr>
      <w:r>
        <w:rPr>
          <w:rFonts w:ascii="Arial" w:hAnsi="Arial" w:cs="Arial"/>
          <w:sz w:val="22"/>
          <w:szCs w:val="22"/>
        </w:rPr>
        <w:t xml:space="preserve">As described in Note </w:t>
      </w:r>
      <w:r w:rsidR="00A921AD">
        <w:rPr>
          <w:rFonts w:ascii="Arial" w:hAnsi="Arial" w:cs="Arial"/>
          <w:sz w:val="22"/>
          <w:szCs w:val="22"/>
        </w:rPr>
        <w:t>1</w:t>
      </w:r>
      <w:r w:rsidR="002530EC">
        <w:rPr>
          <w:rFonts w:ascii="Arial" w:hAnsi="Arial" w:cs="Arial"/>
          <w:sz w:val="22"/>
          <w:szCs w:val="22"/>
        </w:rPr>
        <w:t>3 and Note 14</w:t>
      </w:r>
      <w:r>
        <w:rPr>
          <w:rFonts w:ascii="Arial" w:hAnsi="Arial" w:cs="Arial"/>
          <w:sz w:val="22"/>
          <w:szCs w:val="22"/>
        </w:rPr>
        <w:t xml:space="preserve"> to the consolidated financial statements, the Company had significant investments in </w:t>
      </w:r>
      <w:r w:rsidR="002530EC">
        <w:rPr>
          <w:rFonts w:ascii="Arial" w:hAnsi="Arial" w:cs="Arial"/>
          <w:sz w:val="22"/>
          <w:szCs w:val="22"/>
        </w:rPr>
        <w:t xml:space="preserve">associate and </w:t>
      </w:r>
      <w:r>
        <w:rPr>
          <w:rFonts w:ascii="Arial" w:hAnsi="Arial" w:cs="Arial"/>
          <w:sz w:val="22"/>
          <w:szCs w:val="22"/>
        </w:rPr>
        <w:t>subsidiaries which the Company’s management will test for impairment in investments in</w:t>
      </w:r>
      <w:r w:rsidR="002530EC">
        <w:rPr>
          <w:rFonts w:ascii="Arial" w:hAnsi="Arial" w:cs="Arial"/>
          <w:sz w:val="22"/>
          <w:szCs w:val="22"/>
        </w:rPr>
        <w:t xml:space="preserve"> associate and</w:t>
      </w:r>
      <w:r>
        <w:rPr>
          <w:rFonts w:ascii="Arial" w:hAnsi="Arial" w:cs="Arial"/>
          <w:sz w:val="22"/>
          <w:szCs w:val="22"/>
        </w:rPr>
        <w:t xml:space="preserve"> subsidiaries whenever events in circumstances indicate for impairment. I have focused on impairment assessment of such investments. In determining the impairment loss,</w:t>
      </w:r>
      <w:r w:rsidR="000A05EB">
        <w:rPr>
          <w:rFonts w:ascii="Arial" w:hAnsi="Arial" w:cs="Arial"/>
          <w:sz w:val="22"/>
          <w:szCs w:val="22"/>
        </w:rPr>
        <w:t xml:space="preserve"> </w:t>
      </w:r>
      <w:r>
        <w:rPr>
          <w:rFonts w:ascii="Arial" w:hAnsi="Arial" w:cs="Arial"/>
          <w:sz w:val="22"/>
          <w:szCs w:val="22"/>
        </w:rPr>
        <w:t>the management had to exercise significant judgement with respect to its projections of future operating performance by using financial model to calculate for recoverable amount and identifying the cash generating units, and estimating the cashflow</w:t>
      </w:r>
      <w:r w:rsidR="00840E5B">
        <w:rPr>
          <w:rFonts w:ascii="Arial" w:hAnsi="Arial" w:cs="Arial"/>
          <w:sz w:val="22"/>
          <w:szCs w:val="22"/>
        </w:rPr>
        <w:t>s</w:t>
      </w:r>
      <w:r>
        <w:rPr>
          <w:rFonts w:ascii="Arial" w:hAnsi="Arial" w:cs="Arial"/>
          <w:sz w:val="22"/>
          <w:szCs w:val="22"/>
        </w:rPr>
        <w:t xml:space="preserve"> that are expected to be generated from that </w:t>
      </w:r>
      <w:r w:rsidR="00267A30">
        <w:rPr>
          <w:rFonts w:ascii="Arial" w:hAnsi="Arial" w:cs="Arial"/>
          <w:sz w:val="22"/>
          <w:szCs w:val="22"/>
        </w:rPr>
        <w:t>asset group</w:t>
      </w:r>
      <w:r>
        <w:rPr>
          <w:rFonts w:ascii="Arial" w:hAnsi="Arial" w:cs="Arial"/>
          <w:sz w:val="22"/>
          <w:szCs w:val="22"/>
        </w:rPr>
        <w:t>, including setting an appropriate discount rate and long-term growth rate.</w:t>
      </w:r>
    </w:p>
    <w:p w14:paraId="09F0EA61" w14:textId="77777777" w:rsidR="00122E60" w:rsidRDefault="00A0144F" w:rsidP="00122E60">
      <w:pPr>
        <w:pStyle w:val="ps-000-normal"/>
        <w:spacing w:line="380" w:lineRule="exact"/>
        <w:rPr>
          <w:rFonts w:ascii="Arial" w:hAnsi="Arial" w:cs="Arial"/>
          <w:sz w:val="22"/>
          <w:szCs w:val="22"/>
        </w:rPr>
      </w:pPr>
      <w:r>
        <w:rPr>
          <w:rFonts w:ascii="Arial" w:hAnsi="Arial" w:cs="Arial"/>
          <w:sz w:val="22"/>
          <w:szCs w:val="22"/>
        </w:rPr>
        <w:t>I assessed the identification of cash generating units and the financial models, including gaining an understanding and testing significant assumptions that the management used for preparation of estimating cashflows that are expected to be generated from such assets and discount rate, by inquir</w:t>
      </w:r>
      <w:r w:rsidR="00267A30">
        <w:rPr>
          <w:rFonts w:ascii="Arial" w:hAnsi="Arial" w:cs="Arial"/>
          <w:sz w:val="22"/>
          <w:szCs w:val="22"/>
        </w:rPr>
        <w:t>ing</w:t>
      </w:r>
      <w:r>
        <w:rPr>
          <w:rFonts w:ascii="Arial" w:hAnsi="Arial" w:cs="Arial"/>
          <w:sz w:val="22"/>
          <w:szCs w:val="22"/>
        </w:rPr>
        <w:t xml:space="preserve"> the responsible person to understand the process of getting such figures</w:t>
      </w:r>
      <w:r w:rsidR="00267A30">
        <w:rPr>
          <w:rFonts w:ascii="Arial" w:hAnsi="Arial" w:cs="Arial"/>
          <w:sz w:val="22"/>
          <w:szCs w:val="22"/>
        </w:rPr>
        <w:t xml:space="preserve"> and </w:t>
      </w:r>
      <w:r>
        <w:rPr>
          <w:rFonts w:ascii="Arial" w:hAnsi="Arial" w:cs="Arial"/>
          <w:sz w:val="22"/>
          <w:szCs w:val="22"/>
        </w:rPr>
        <w:t>compar</w:t>
      </w:r>
      <w:r w:rsidR="00267A30">
        <w:rPr>
          <w:rFonts w:ascii="Arial" w:hAnsi="Arial" w:cs="Arial"/>
          <w:sz w:val="22"/>
          <w:szCs w:val="22"/>
        </w:rPr>
        <w:t>ing</w:t>
      </w:r>
      <w:r>
        <w:rPr>
          <w:rFonts w:ascii="Arial" w:hAnsi="Arial" w:cs="Arial"/>
          <w:sz w:val="22"/>
          <w:szCs w:val="22"/>
        </w:rPr>
        <w:t xml:space="preserve"> past cashflow projections to actual operating results in order to evaluate the exercise of management judgement in estimating the </w:t>
      </w:r>
      <w:r w:rsidR="00267A30">
        <w:rPr>
          <w:rFonts w:ascii="Arial" w:hAnsi="Arial" w:cs="Arial"/>
          <w:sz w:val="22"/>
          <w:szCs w:val="22"/>
        </w:rPr>
        <w:t>c</w:t>
      </w:r>
      <w:r>
        <w:rPr>
          <w:rFonts w:ascii="Arial" w:hAnsi="Arial" w:cs="Arial"/>
          <w:sz w:val="22"/>
          <w:szCs w:val="22"/>
        </w:rPr>
        <w:t>ash flow projections, including setting discount rate by assessing weighted average cost of capital and other information in comparable industries.</w:t>
      </w:r>
    </w:p>
    <w:p w14:paraId="362179CA" w14:textId="7863062D" w:rsidR="00D94B70" w:rsidRDefault="00D94B70" w:rsidP="00122E60">
      <w:pPr>
        <w:pStyle w:val="ps-000-normal"/>
        <w:spacing w:line="380" w:lineRule="exact"/>
        <w:rPr>
          <w:rFonts w:ascii="Arial" w:hAnsi="Arial" w:cs="Arial"/>
          <w:b/>
          <w:bCs/>
          <w:sz w:val="22"/>
          <w:szCs w:val="22"/>
        </w:rPr>
      </w:pPr>
      <w:r>
        <w:rPr>
          <w:rFonts w:ascii="Arial" w:hAnsi="Arial" w:cs="Arial"/>
          <w:b/>
          <w:bCs/>
          <w:sz w:val="22"/>
          <w:szCs w:val="22"/>
        </w:rPr>
        <w:t>Other Information</w:t>
      </w:r>
    </w:p>
    <w:p w14:paraId="3D4A1D97" w14:textId="77777777" w:rsidR="00D94B70" w:rsidRPr="00F80F6B" w:rsidRDefault="00D94B70" w:rsidP="00D94B70">
      <w:pPr>
        <w:pStyle w:val="ps-000-normal"/>
        <w:spacing w:line="380" w:lineRule="exact"/>
        <w:rPr>
          <w:rFonts w:ascii="Arial" w:hAnsi="Arial" w:cs="Arial"/>
          <w:sz w:val="22"/>
          <w:szCs w:val="22"/>
        </w:rPr>
      </w:pPr>
      <w:r w:rsidRPr="00F80F6B">
        <w:rPr>
          <w:rFonts w:ascii="Arial" w:hAnsi="Arial" w:cs="Arial"/>
          <w:sz w:val="22"/>
          <w:szCs w:val="22"/>
        </w:rPr>
        <w:t xml:space="preserve">Management is responsible for the other information. The other information comprise the information included in annual report of the </w:t>
      </w:r>
      <w:proofErr w:type="gramStart"/>
      <w:r w:rsidRPr="00F80F6B">
        <w:rPr>
          <w:rFonts w:ascii="Arial" w:hAnsi="Arial" w:cs="Arial"/>
          <w:sz w:val="22"/>
          <w:szCs w:val="22"/>
        </w:rPr>
        <w:t>Group</w:t>
      </w:r>
      <w:r w:rsidR="00661899">
        <w:rPr>
          <w:rFonts w:ascii="Arial" w:hAnsi="Arial" w:cs="Arial"/>
          <w:sz w:val="22"/>
          <w:szCs w:val="22"/>
        </w:rPr>
        <w:t>,</w:t>
      </w:r>
      <w:r w:rsidRPr="00F80F6B">
        <w:rPr>
          <w:rFonts w:ascii="Arial" w:hAnsi="Arial" w:cs="Arial"/>
          <w:sz w:val="22"/>
          <w:szCs w:val="22"/>
        </w:rPr>
        <w:t xml:space="preserve"> but</w:t>
      </w:r>
      <w:proofErr w:type="gramEnd"/>
      <w:r w:rsidRPr="00F80F6B">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5F5DF036" w14:textId="77777777" w:rsidR="00D94B70" w:rsidRPr="00F80F6B" w:rsidRDefault="00D94B70" w:rsidP="00D94B70">
      <w:pPr>
        <w:pStyle w:val="ps-000-normal"/>
        <w:spacing w:line="380" w:lineRule="exact"/>
        <w:rPr>
          <w:rFonts w:ascii="Arial" w:hAnsi="Arial" w:cs="Arial"/>
          <w:sz w:val="22"/>
          <w:szCs w:val="22"/>
        </w:rPr>
      </w:pPr>
      <w:r w:rsidRPr="00F80F6B">
        <w:rPr>
          <w:rFonts w:ascii="Arial" w:hAnsi="Arial" w:cs="Arial"/>
          <w:sz w:val="22"/>
          <w:szCs w:val="22"/>
        </w:rPr>
        <w:t>My opinion on the financial statements does not cover the other information and I do not express any form of assurance conclusion thereon.</w:t>
      </w:r>
    </w:p>
    <w:p w14:paraId="31D536F6" w14:textId="77777777" w:rsidR="00D94B70" w:rsidRPr="00F80F6B" w:rsidRDefault="00D94B70" w:rsidP="00D94B70">
      <w:pPr>
        <w:pStyle w:val="ps-000-normal"/>
        <w:spacing w:line="380" w:lineRule="exact"/>
        <w:rPr>
          <w:rFonts w:ascii="Arial" w:hAnsi="Arial" w:cs="Arial"/>
          <w:sz w:val="22"/>
          <w:szCs w:val="22"/>
        </w:rPr>
      </w:pPr>
      <w:r w:rsidRPr="00F80F6B">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F80F6B">
        <w:rPr>
          <w:rFonts w:ascii="Arial" w:hAnsi="Arial" w:cs="Arial"/>
          <w:sz w:val="22"/>
          <w:szCs w:val="22"/>
        </w:rPr>
        <w:t>statements</w:t>
      </w:r>
      <w:proofErr w:type="gramEnd"/>
      <w:r w:rsidRPr="00F80F6B">
        <w:rPr>
          <w:rFonts w:ascii="Arial" w:hAnsi="Arial" w:cs="Arial"/>
          <w:sz w:val="22"/>
          <w:szCs w:val="22"/>
        </w:rPr>
        <w:t xml:space="preserve"> or my knowledge obtained in the audit or otherwise appears to be materially misstated.</w:t>
      </w:r>
    </w:p>
    <w:p w14:paraId="5BAA520F" w14:textId="77777777" w:rsidR="00D94B70" w:rsidRDefault="00D94B70" w:rsidP="00D94B70">
      <w:pPr>
        <w:pStyle w:val="ps-000-normal"/>
        <w:spacing w:line="380" w:lineRule="exact"/>
        <w:rPr>
          <w:rFonts w:ascii="Arial" w:hAnsi="Arial" w:cs="Arial"/>
          <w:sz w:val="22"/>
          <w:szCs w:val="22"/>
        </w:rPr>
      </w:pPr>
      <w:r w:rsidRPr="00F80F6B">
        <w:rPr>
          <w:rFonts w:ascii="Arial" w:hAnsi="Arial" w:cs="Arial"/>
          <w:sz w:val="22"/>
          <w:szCs w:val="22"/>
        </w:rPr>
        <w:t>When I read the annual report of the Group, if I conclude that there is a material misstatement therein, I am required to communicate</w:t>
      </w:r>
      <w:r>
        <w:rPr>
          <w:rFonts w:ascii="Arial" w:hAnsi="Arial" w:cs="Arial"/>
          <w:sz w:val="22"/>
          <w:szCs w:val="22"/>
        </w:rPr>
        <w:t xml:space="preserve"> the matter to those charged with governance for correction of the misstatement.</w:t>
      </w:r>
    </w:p>
    <w:p w14:paraId="301AE95C" w14:textId="77777777" w:rsidR="00D94B70" w:rsidRPr="00F80F6B" w:rsidRDefault="00D94B70" w:rsidP="00D94B70">
      <w:pPr>
        <w:pStyle w:val="ps-000-normal"/>
        <w:spacing w:before="240" w:line="380" w:lineRule="exact"/>
        <w:rPr>
          <w:rFonts w:ascii="Arial" w:hAnsi="Arial" w:cs="Arial"/>
          <w:b/>
          <w:bCs/>
          <w:sz w:val="22"/>
          <w:szCs w:val="22"/>
        </w:rPr>
      </w:pPr>
      <w:r w:rsidRPr="00F80F6B">
        <w:rPr>
          <w:rFonts w:ascii="Arial" w:hAnsi="Arial" w:cs="Arial"/>
          <w:b/>
          <w:bCs/>
          <w:sz w:val="22"/>
          <w:szCs w:val="22"/>
        </w:rPr>
        <w:lastRenderedPageBreak/>
        <w:t>Responsibilities of Management and Those Charged with Governance for the Financial Statements</w:t>
      </w:r>
    </w:p>
    <w:p w14:paraId="13773515" w14:textId="77777777" w:rsidR="00D94B70" w:rsidRPr="00F80F6B" w:rsidRDefault="00D94B70" w:rsidP="00D94B70">
      <w:pPr>
        <w:pStyle w:val="ps-000-normal"/>
        <w:spacing w:line="380" w:lineRule="exact"/>
        <w:rPr>
          <w:rFonts w:ascii="Arial" w:hAnsi="Arial" w:cs="Arial"/>
          <w:sz w:val="22"/>
          <w:szCs w:val="22"/>
        </w:rPr>
      </w:pPr>
      <w:r w:rsidRPr="00F80F6B">
        <w:rPr>
          <w:rFonts w:ascii="Arial" w:hAnsi="Arial" w:cs="Arial"/>
          <w:sz w:val="22"/>
          <w:szCs w:val="22"/>
        </w:rPr>
        <w:t xml:space="preserve">Management is responsible for the preparation and </w:t>
      </w:r>
      <w:r w:rsidRPr="00591728">
        <w:rPr>
          <w:rFonts w:ascii="Arial" w:hAnsi="Arial" w:cs="Arial"/>
          <w:sz w:val="22"/>
          <w:szCs w:val="22"/>
        </w:rPr>
        <w:t>fair</w:t>
      </w:r>
      <w:r w:rsidRPr="00F80F6B">
        <w:rPr>
          <w:rFonts w:ascii="Arial" w:hAnsi="Arial" w:cs="Arial"/>
          <w:sz w:val="22"/>
          <w:szCs w:val="22"/>
        </w:rPr>
        <w:t xml:space="preserve"> presentation of the financial statements in accordance with </w:t>
      </w:r>
      <w:r w:rsidRPr="00F80F6B">
        <w:rPr>
          <w:rFonts w:ascii="Arial" w:hAnsi="Arial" w:cs="Arial"/>
          <w:color w:val="auto"/>
          <w:sz w:val="22"/>
          <w:szCs w:val="22"/>
        </w:rPr>
        <w:t>Thai Financial Reporting Standards</w:t>
      </w:r>
      <w:r w:rsidRPr="00F80F6B">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5F3C251E" w14:textId="77777777" w:rsidR="00D94B70" w:rsidRPr="00F80F6B" w:rsidRDefault="00D94B70" w:rsidP="00D94B70">
      <w:pPr>
        <w:pStyle w:val="ps-000-normal"/>
        <w:spacing w:line="380" w:lineRule="exact"/>
        <w:rPr>
          <w:rFonts w:ascii="Arial" w:hAnsi="Arial" w:cs="Arial"/>
          <w:sz w:val="22"/>
          <w:szCs w:val="22"/>
        </w:rPr>
      </w:pPr>
      <w:r w:rsidRPr="00F80F6B">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4BD913C1" w14:textId="77777777" w:rsidR="00122E60" w:rsidRDefault="00D94B70" w:rsidP="00122E60">
      <w:pPr>
        <w:pStyle w:val="ps-000-normal"/>
        <w:spacing w:line="380" w:lineRule="exact"/>
        <w:rPr>
          <w:rFonts w:ascii="Arial" w:hAnsi="Arial" w:cs="Arial"/>
          <w:sz w:val="22"/>
          <w:szCs w:val="22"/>
        </w:rPr>
      </w:pPr>
      <w:r w:rsidRPr="00F80F6B">
        <w:rPr>
          <w:rFonts w:ascii="Arial" w:hAnsi="Arial" w:cs="Arial"/>
          <w:sz w:val="22"/>
          <w:szCs w:val="22"/>
        </w:rPr>
        <w:t xml:space="preserve">Those charged with governance are responsible for overseeing the Group’s financial reporting process. </w:t>
      </w:r>
    </w:p>
    <w:p w14:paraId="4EDEC900" w14:textId="4A2D6DC6" w:rsidR="00D94B70" w:rsidRPr="00F80F6B" w:rsidRDefault="00D94B70" w:rsidP="00122E60">
      <w:pPr>
        <w:pStyle w:val="ps-000-normal"/>
        <w:spacing w:line="380" w:lineRule="exact"/>
        <w:rPr>
          <w:rFonts w:ascii="Arial" w:hAnsi="Arial" w:cs="Arial"/>
          <w:b/>
          <w:bCs/>
          <w:sz w:val="22"/>
          <w:szCs w:val="22"/>
        </w:rPr>
      </w:pPr>
      <w:r w:rsidRPr="00F80F6B">
        <w:rPr>
          <w:rFonts w:ascii="Arial" w:hAnsi="Arial" w:cs="Arial"/>
          <w:b/>
          <w:bCs/>
          <w:sz w:val="22"/>
          <w:szCs w:val="22"/>
        </w:rPr>
        <w:t>Auditor’s Responsibilities for the Audit of the Financial Statements</w:t>
      </w:r>
    </w:p>
    <w:p w14:paraId="53D1E3EF" w14:textId="77777777" w:rsidR="00D94B70" w:rsidRPr="00B47A77" w:rsidRDefault="00D94B70" w:rsidP="00D94B70">
      <w:pPr>
        <w:pStyle w:val="ps-000-normal"/>
        <w:spacing w:line="380" w:lineRule="exact"/>
        <w:rPr>
          <w:rFonts w:ascii="Arial" w:hAnsi="Arial" w:cs="Arial"/>
          <w:i/>
          <w:iCs/>
          <w:color w:val="8496B0"/>
          <w:sz w:val="22"/>
          <w:szCs w:val="22"/>
        </w:rPr>
      </w:pPr>
      <w:r w:rsidRPr="00F80F6B">
        <w:rPr>
          <w:rFonts w:ascii="Arial" w:hAnsi="Arial" w:cs="Arial"/>
          <w:sz w:val="22"/>
          <w:szCs w:val="22"/>
        </w:rPr>
        <w:t>My objectives are to obtain reasonable assurance about whether the financial statements</w:t>
      </w:r>
      <w:r>
        <w:rPr>
          <w:rFonts w:ascii="Arial" w:hAnsi="Arial" w:cs="Arial"/>
          <w:sz w:val="22"/>
          <w:szCs w:val="22"/>
        </w:rPr>
        <w:t xml:space="preserve">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 an auditor’s report that includes my opinion. Reasonable assurance is a high level of assurance but is not a guarantee that an audit conducted in accordance with Thai </w:t>
      </w:r>
      <w:r w:rsidRPr="00F80F6B">
        <w:rPr>
          <w:rFonts w:ascii="Arial" w:hAnsi="Arial" w:cs="Arial"/>
          <w:sz w:val="22"/>
          <w:szCs w:val="2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80F6B">
        <w:rPr>
          <w:rFonts w:ascii="Arial" w:hAnsi="Arial" w:cs="Arial"/>
          <w:sz w:val="22"/>
          <w:szCs w:val="22"/>
        </w:rPr>
        <w:t>on the basis of</w:t>
      </w:r>
      <w:proofErr w:type="gramEnd"/>
      <w:r w:rsidRPr="00F80F6B">
        <w:rPr>
          <w:rFonts w:ascii="Arial" w:hAnsi="Arial" w:cs="Arial"/>
          <w:sz w:val="22"/>
          <w:szCs w:val="22"/>
        </w:rPr>
        <w:t xml:space="preserve"> these financial statements. </w:t>
      </w:r>
    </w:p>
    <w:p w14:paraId="362226FC" w14:textId="77777777" w:rsidR="00D94B70" w:rsidRPr="00F80F6B" w:rsidRDefault="00D94B70" w:rsidP="00D94B70">
      <w:pPr>
        <w:pStyle w:val="ps-000-normal"/>
        <w:spacing w:line="380" w:lineRule="exact"/>
        <w:rPr>
          <w:rFonts w:ascii="Arial" w:hAnsi="Arial" w:cs="Arial"/>
          <w:sz w:val="22"/>
          <w:szCs w:val="22"/>
        </w:rPr>
      </w:pPr>
      <w:r w:rsidRPr="00F80F6B">
        <w:rPr>
          <w:rFonts w:ascii="Arial" w:hAnsi="Arial" w:cs="Arial"/>
          <w:sz w:val="22"/>
          <w:szCs w:val="22"/>
        </w:rPr>
        <w:t>As part of an audit in accordance with Thai Standards on Auditing, I exercise professional judgement and maintain professional skepticism throughout the audit. I also:</w:t>
      </w:r>
    </w:p>
    <w:p w14:paraId="573E5F3F" w14:textId="77777777" w:rsidR="00D94B70" w:rsidRDefault="00D94B70" w:rsidP="00D94B70">
      <w:pPr>
        <w:pStyle w:val="ps-000-normal"/>
        <w:numPr>
          <w:ilvl w:val="0"/>
          <w:numId w:val="1"/>
        </w:numPr>
        <w:spacing w:line="380" w:lineRule="exact"/>
        <w:rPr>
          <w:rFonts w:ascii="Arial" w:hAnsi="Arial" w:cs="Arial"/>
          <w:sz w:val="22"/>
          <w:szCs w:val="22"/>
        </w:rPr>
      </w:pPr>
      <w:r w:rsidRPr="00F80F6B">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w:t>
      </w:r>
      <w:r>
        <w:rPr>
          <w:rFonts w:ascii="Arial" w:hAnsi="Arial" w:cs="Arial"/>
          <w:sz w:val="22"/>
          <w:szCs w:val="22"/>
        </w:rPr>
        <w:t xml:space="preserve"> fraud is higher than for one resulting from error, as fraud may involve collusion, forgery, intentional omissions, misrepresentations, or the override of internal control. </w:t>
      </w:r>
    </w:p>
    <w:p w14:paraId="0ED8DB97" w14:textId="77777777" w:rsidR="00D94B70" w:rsidRDefault="00D94B70" w:rsidP="00D94B70">
      <w:pPr>
        <w:pStyle w:val="ps-000-normal"/>
        <w:numPr>
          <w:ilvl w:val="0"/>
          <w:numId w:val="1"/>
        </w:numPr>
        <w:spacing w:line="380" w:lineRule="exact"/>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306CF251" w14:textId="77777777" w:rsidR="00D94B70" w:rsidRDefault="00D94B70" w:rsidP="00D94B70">
      <w:pPr>
        <w:pStyle w:val="ps-000-normal"/>
        <w:numPr>
          <w:ilvl w:val="0"/>
          <w:numId w:val="1"/>
        </w:numPr>
        <w:spacing w:line="380" w:lineRule="exact"/>
        <w:rPr>
          <w:rFonts w:ascii="Arial" w:hAnsi="Arial" w:cs="Arial"/>
          <w:sz w:val="22"/>
          <w:szCs w:val="22"/>
        </w:rPr>
      </w:pPr>
      <w:r>
        <w:rPr>
          <w:rFonts w:ascii="Arial" w:hAnsi="Arial" w:cs="Arial"/>
          <w:sz w:val="22"/>
          <w:szCs w:val="22"/>
        </w:rPr>
        <w:lastRenderedPageBreak/>
        <w:t>Evaluate the appropriateness of accounting policies used and the reasonableness of accounting estimates and related disclosures made by management.</w:t>
      </w:r>
    </w:p>
    <w:p w14:paraId="5E98EBAF" w14:textId="77777777" w:rsidR="00D94B70" w:rsidRPr="00F80F6B" w:rsidRDefault="00D94B70" w:rsidP="00D94B70">
      <w:pPr>
        <w:pStyle w:val="ps-000-normal"/>
        <w:numPr>
          <w:ilvl w:val="0"/>
          <w:numId w:val="1"/>
        </w:numPr>
        <w:spacing w:line="380" w:lineRule="exact"/>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w:t>
      </w:r>
      <w:r w:rsidRPr="00F80F6B">
        <w:rPr>
          <w:rFonts w:ascii="Arial" w:hAnsi="Arial" w:cs="Arial"/>
          <w:sz w:val="22"/>
          <w:szCs w:val="22"/>
        </w:rPr>
        <w:t>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2B9685BF" w14:textId="77777777" w:rsidR="00D94B70" w:rsidRPr="00F80F6B" w:rsidRDefault="00D94B70" w:rsidP="00D94B70">
      <w:pPr>
        <w:pStyle w:val="ps-000-normal"/>
        <w:numPr>
          <w:ilvl w:val="0"/>
          <w:numId w:val="1"/>
        </w:numPr>
        <w:spacing w:line="380" w:lineRule="exact"/>
        <w:rPr>
          <w:rFonts w:ascii="Arial" w:hAnsi="Arial" w:cs="Arial"/>
          <w:sz w:val="22"/>
          <w:szCs w:val="22"/>
        </w:rPr>
      </w:pPr>
      <w:r w:rsidRPr="00F80F6B">
        <w:rPr>
          <w:rFonts w:ascii="Arial" w:hAnsi="Arial" w:cs="Arial"/>
          <w:sz w:val="22"/>
          <w:szCs w:val="22"/>
        </w:rPr>
        <w:t xml:space="preserve">Evaluate the overall presentation, </w:t>
      </w:r>
      <w:proofErr w:type="gramStart"/>
      <w:r w:rsidRPr="00F80F6B">
        <w:rPr>
          <w:rFonts w:ascii="Arial" w:hAnsi="Arial" w:cs="Arial"/>
          <w:sz w:val="22"/>
          <w:szCs w:val="22"/>
        </w:rPr>
        <w:t>structure</w:t>
      </w:r>
      <w:proofErr w:type="gramEnd"/>
      <w:r w:rsidRPr="00F80F6B">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4895BCD0" w14:textId="77777777" w:rsidR="00D94B70" w:rsidRPr="00F80F6B" w:rsidRDefault="00D94B70" w:rsidP="00D94B70">
      <w:pPr>
        <w:pStyle w:val="ps-000-normal"/>
        <w:numPr>
          <w:ilvl w:val="0"/>
          <w:numId w:val="1"/>
        </w:numPr>
        <w:spacing w:line="380" w:lineRule="exact"/>
        <w:rPr>
          <w:rFonts w:ascii="Arial" w:hAnsi="Arial" w:cs="Arial"/>
          <w:sz w:val="22"/>
          <w:szCs w:val="22"/>
        </w:rPr>
      </w:pPr>
      <w:r w:rsidRPr="00F80F6B">
        <w:rPr>
          <w:rFonts w:ascii="Arial" w:hAnsi="Arial" w:cs="Arial"/>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F80F6B">
        <w:rPr>
          <w:rFonts w:ascii="Arial" w:hAnsi="Arial" w:cs="Arial"/>
          <w:sz w:val="22"/>
          <w:szCs w:val="22"/>
        </w:rPr>
        <w:t>supervision</w:t>
      </w:r>
      <w:proofErr w:type="gramEnd"/>
      <w:r w:rsidRPr="00F80F6B">
        <w:rPr>
          <w:rFonts w:ascii="Arial" w:hAnsi="Arial" w:cs="Arial"/>
          <w:sz w:val="22"/>
          <w:szCs w:val="22"/>
        </w:rPr>
        <w:t xml:space="preserve"> and performance of the group audit. I remain solely responsible for my audit opinion.</w:t>
      </w:r>
    </w:p>
    <w:p w14:paraId="33795BE4" w14:textId="77777777" w:rsidR="00D94B70" w:rsidRPr="00F80F6B" w:rsidRDefault="00D94B70" w:rsidP="00D94B70">
      <w:pPr>
        <w:pStyle w:val="ps-000-normal"/>
        <w:spacing w:line="380" w:lineRule="exact"/>
        <w:rPr>
          <w:rFonts w:ascii="Arial" w:hAnsi="Arial" w:cs="Arial"/>
          <w:sz w:val="22"/>
          <w:szCs w:val="22"/>
        </w:rPr>
      </w:pPr>
      <w:r w:rsidRPr="00F80F6B">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51C71BFC" w14:textId="35CA9133" w:rsidR="00D94B70" w:rsidRPr="004F589A" w:rsidRDefault="00D94B70" w:rsidP="00D94B70">
      <w:pPr>
        <w:pStyle w:val="ps-000-normal"/>
        <w:spacing w:line="380" w:lineRule="exact"/>
        <w:rPr>
          <w:rFonts w:ascii="Arial" w:hAnsi="Arial" w:cs="Cordia New"/>
          <w:sz w:val="22"/>
          <w:szCs w:val="22"/>
        </w:rPr>
      </w:pPr>
      <w:r w:rsidRPr="00C50D27">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00C50D27" w:rsidRPr="004F589A">
        <w:rPr>
          <w:rFonts w:ascii="Arial" w:hAnsi="Arial" w:cs="Cordia New" w:hint="cs"/>
          <w:sz w:val="22"/>
          <w:szCs w:val="22"/>
          <w:cs/>
        </w:rPr>
        <w:t xml:space="preserve"> </w:t>
      </w:r>
      <w:r w:rsidR="00C50D27" w:rsidRPr="004F589A">
        <w:rPr>
          <w:rFonts w:ascii="Arial" w:hAnsi="Arial" w:cs="Cordia New"/>
          <w:sz w:val="22"/>
          <w:szCs w:val="22"/>
        </w:rPr>
        <w:t xml:space="preserve">(If </w:t>
      </w:r>
      <w:r w:rsidR="00B937D8" w:rsidRPr="004F589A">
        <w:rPr>
          <w:rFonts w:ascii="Arial" w:hAnsi="Arial" w:cs="Cordia New"/>
          <w:sz w:val="22"/>
          <w:szCs w:val="22"/>
        </w:rPr>
        <w:t>any)</w:t>
      </w:r>
    </w:p>
    <w:p w14:paraId="5E896A70" w14:textId="61D7B03F" w:rsidR="00D94B70" w:rsidRDefault="00122E60" w:rsidP="00D94B70">
      <w:pPr>
        <w:pStyle w:val="ps-000-normal"/>
        <w:spacing w:line="380" w:lineRule="exact"/>
        <w:rPr>
          <w:rFonts w:ascii="Arial" w:hAnsi="Arial" w:cs="Arial"/>
          <w:sz w:val="22"/>
          <w:szCs w:val="22"/>
        </w:rPr>
      </w:pPr>
      <w:r>
        <w:rPr>
          <w:rFonts w:ascii="Arial" w:hAnsi="Arial" w:cs="Arial"/>
          <w:sz w:val="22"/>
          <w:szCs w:val="22"/>
        </w:rPr>
        <w:br w:type="page"/>
      </w:r>
      <w:r w:rsidR="00D94B70" w:rsidRPr="00F80F6B">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8C526FF" w14:textId="77777777" w:rsidR="00D94B70" w:rsidRDefault="00D94B70" w:rsidP="00176436">
      <w:pPr>
        <w:pStyle w:val="ps-000-normal"/>
        <w:spacing w:before="120" w:line="380" w:lineRule="exact"/>
        <w:rPr>
          <w:rFonts w:ascii="Arial" w:hAnsi="Arial" w:cs="Arial"/>
          <w:sz w:val="22"/>
          <w:szCs w:val="22"/>
        </w:rPr>
      </w:pPr>
      <w:r w:rsidRPr="00FE3036">
        <w:rPr>
          <w:rFonts w:ascii="Arial" w:hAnsi="Arial" w:cs="Arial"/>
          <w:sz w:val="22"/>
          <w:szCs w:val="22"/>
        </w:rPr>
        <w:t xml:space="preserve">I am responsible for the audit resulting in this independent auditor’s report. </w:t>
      </w:r>
    </w:p>
    <w:p w14:paraId="1E75FC73" w14:textId="77777777" w:rsidR="00176436" w:rsidRPr="00C6776B" w:rsidRDefault="00176436" w:rsidP="00176436">
      <w:pPr>
        <w:pStyle w:val="ps-000-normal"/>
        <w:spacing w:before="120" w:line="380" w:lineRule="exact"/>
        <w:rPr>
          <w:rFonts w:ascii="Arial" w:hAnsi="Arial" w:cs="Cordia New"/>
          <w:sz w:val="22"/>
          <w:szCs w:val="22"/>
        </w:rPr>
      </w:pPr>
    </w:p>
    <w:p w14:paraId="2F628C43" w14:textId="77777777" w:rsidR="00D94B70" w:rsidRPr="002D5C8D" w:rsidRDefault="002D5C8D" w:rsidP="00D94B70">
      <w:pPr>
        <w:pStyle w:val="ps-000-normal"/>
        <w:spacing w:before="1080" w:after="0" w:line="380" w:lineRule="exact"/>
        <w:rPr>
          <w:rFonts w:ascii="Arial" w:hAnsi="Arial" w:cs="Browallia New"/>
          <w:sz w:val="22"/>
          <w:szCs w:val="28"/>
        </w:rPr>
      </w:pPr>
      <w:r>
        <w:rPr>
          <w:rFonts w:ascii="Arial" w:hAnsi="Arial" w:cs="Browallia New"/>
          <w:sz w:val="22"/>
          <w:szCs w:val="28"/>
        </w:rPr>
        <w:t>Orawan Techawatanasirikul</w:t>
      </w:r>
    </w:p>
    <w:p w14:paraId="72ABC0ED" w14:textId="77777777" w:rsidR="00D94B70" w:rsidRPr="00B452C7" w:rsidRDefault="00D94B70" w:rsidP="00D94B70">
      <w:pPr>
        <w:tabs>
          <w:tab w:val="left" w:pos="720"/>
          <w:tab w:val="center" w:pos="6300"/>
        </w:tabs>
        <w:spacing w:line="370" w:lineRule="exact"/>
        <w:rPr>
          <w:rFonts w:ascii="Arial" w:hAnsi="Arial" w:cs="Arial"/>
          <w:color w:val="000000"/>
          <w:sz w:val="22"/>
          <w:szCs w:val="22"/>
        </w:rPr>
      </w:pPr>
      <w:r w:rsidRPr="00B452C7">
        <w:rPr>
          <w:rFonts w:ascii="Arial" w:hAnsi="Arial" w:cs="Arial"/>
          <w:color w:val="000000"/>
          <w:sz w:val="22"/>
          <w:szCs w:val="22"/>
        </w:rPr>
        <w:t xml:space="preserve">Certified Public Accountant (Thailand) No. </w:t>
      </w:r>
      <w:r w:rsidR="002D5C8D">
        <w:rPr>
          <w:rFonts w:ascii="Arial" w:hAnsi="Arial" w:cs="Arial"/>
          <w:color w:val="000000"/>
          <w:sz w:val="22"/>
          <w:szCs w:val="22"/>
        </w:rPr>
        <w:t>4807</w:t>
      </w:r>
    </w:p>
    <w:p w14:paraId="42153517" w14:textId="77777777" w:rsidR="00D94B70" w:rsidRPr="00B452C7" w:rsidRDefault="00D94B70" w:rsidP="00D94B70">
      <w:pPr>
        <w:spacing w:line="370" w:lineRule="exact"/>
        <w:rPr>
          <w:rFonts w:ascii="Arial" w:hAnsi="Arial" w:cs="Arial"/>
          <w:color w:val="000000"/>
          <w:sz w:val="22"/>
          <w:szCs w:val="22"/>
        </w:rPr>
      </w:pPr>
    </w:p>
    <w:p w14:paraId="42A289E6" w14:textId="77777777" w:rsidR="00D94B70" w:rsidRPr="00B452C7" w:rsidRDefault="00D94B70" w:rsidP="00D94B70">
      <w:pPr>
        <w:spacing w:line="370" w:lineRule="exact"/>
        <w:rPr>
          <w:rFonts w:ascii="Arial" w:hAnsi="Arial" w:cs="Arial"/>
          <w:color w:val="000000"/>
          <w:sz w:val="22"/>
          <w:szCs w:val="22"/>
        </w:rPr>
      </w:pPr>
      <w:r w:rsidRPr="00B452C7">
        <w:rPr>
          <w:rFonts w:ascii="Arial" w:hAnsi="Arial" w:cs="Arial"/>
          <w:color w:val="000000"/>
          <w:sz w:val="22"/>
          <w:szCs w:val="22"/>
        </w:rPr>
        <w:t>EY Office Limited</w:t>
      </w:r>
    </w:p>
    <w:p w14:paraId="70910E86" w14:textId="0DCEA1E4" w:rsidR="00D44A68" w:rsidRPr="00A0144F" w:rsidRDefault="00D94B70" w:rsidP="00A0144F">
      <w:pPr>
        <w:spacing w:line="370" w:lineRule="exact"/>
        <w:rPr>
          <w:rFonts w:ascii="Arial" w:hAnsi="Arial" w:cs="Arial"/>
          <w:color w:val="000000"/>
          <w:sz w:val="22"/>
          <w:szCs w:val="22"/>
        </w:rPr>
      </w:pPr>
      <w:r w:rsidRPr="00B452C7">
        <w:rPr>
          <w:rFonts w:ascii="Arial" w:hAnsi="Arial" w:cs="Arial"/>
          <w:color w:val="000000"/>
          <w:sz w:val="22"/>
          <w:szCs w:val="22"/>
        </w:rPr>
        <w:t>Bangkok:</w:t>
      </w:r>
      <w:r w:rsidR="009E7A9E">
        <w:rPr>
          <w:rFonts w:ascii="Arial" w:hAnsi="Arial" w:cs="Arial"/>
          <w:color w:val="000000"/>
          <w:sz w:val="22"/>
          <w:szCs w:val="22"/>
        </w:rPr>
        <w:t xml:space="preserve"> </w:t>
      </w:r>
      <w:r w:rsidR="002251A7">
        <w:rPr>
          <w:rFonts w:ascii="Arial" w:hAnsi="Arial" w:cs="Arial"/>
          <w:color w:val="000000"/>
          <w:sz w:val="22"/>
          <w:szCs w:val="22"/>
        </w:rPr>
        <w:t>27</w:t>
      </w:r>
      <w:r w:rsidR="002F5DD3">
        <w:rPr>
          <w:rFonts w:ascii="Arial" w:hAnsi="Arial" w:cs="Arial"/>
          <w:color w:val="000000"/>
          <w:sz w:val="22"/>
          <w:szCs w:val="22"/>
        </w:rPr>
        <w:t xml:space="preserve"> February</w:t>
      </w:r>
      <w:r w:rsidR="007C782D">
        <w:rPr>
          <w:rFonts w:ascii="Arial" w:hAnsi="Arial" w:cs="Arial"/>
          <w:color w:val="000000"/>
          <w:sz w:val="22"/>
          <w:szCs w:val="22"/>
        </w:rPr>
        <w:t xml:space="preserve"> 202</w:t>
      </w:r>
      <w:r w:rsidR="00A92390">
        <w:rPr>
          <w:rFonts w:ascii="Arial" w:hAnsi="Arial" w:cs="Arial"/>
          <w:color w:val="000000"/>
          <w:sz w:val="22"/>
          <w:szCs w:val="22"/>
        </w:rPr>
        <w:t>4</w:t>
      </w:r>
    </w:p>
    <w:sectPr w:rsidR="00D44A68" w:rsidRPr="00A0144F" w:rsidSect="00FB25A6">
      <w:footerReference w:type="first" r:id="rId14"/>
      <w:pgSz w:w="11909" w:h="16834" w:code="9"/>
      <w:pgMar w:top="2160" w:right="1080" w:bottom="1080" w:left="1296" w:header="706" w:footer="94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1FF61" w14:textId="77777777" w:rsidR="00E64F87" w:rsidRDefault="00E64F87" w:rsidP="00D41B04">
      <w:r>
        <w:separator/>
      </w:r>
    </w:p>
  </w:endnote>
  <w:endnote w:type="continuationSeparator" w:id="0">
    <w:p w14:paraId="42F0B218" w14:textId="77777777" w:rsidR="00E64F87" w:rsidRDefault="00E64F87" w:rsidP="00D41B04">
      <w:r>
        <w:continuationSeparator/>
      </w:r>
    </w:p>
  </w:endnote>
  <w:endnote w:type="continuationNotice" w:id="1">
    <w:p w14:paraId="71C6879C" w14:textId="77777777" w:rsidR="00E64F87" w:rsidRDefault="00E64F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 New">
    <w:altName w:val="Leelawadee UI"/>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20B00" w14:textId="77777777" w:rsidR="00B40A4D" w:rsidRDefault="00AD450A" w:rsidP="00B40A4D">
    <w:pPr>
      <w:pStyle w:val="Footer"/>
      <w:framePr w:wrap="around" w:vAnchor="text" w:hAnchor="margin" w:xAlign="right" w:y="1"/>
      <w:rPr>
        <w:rStyle w:val="PageNumber"/>
      </w:rPr>
    </w:pPr>
    <w:r>
      <w:rPr>
        <w:rStyle w:val="PageNumber"/>
      </w:rPr>
      <w:fldChar w:fldCharType="begin"/>
    </w:r>
    <w:r w:rsidR="00933FC7">
      <w:rPr>
        <w:rStyle w:val="PageNumber"/>
      </w:rPr>
      <w:instrText xml:space="preserve">PAGE  </w:instrText>
    </w:r>
    <w:r>
      <w:rPr>
        <w:rStyle w:val="PageNumber"/>
      </w:rPr>
      <w:fldChar w:fldCharType="end"/>
    </w:r>
  </w:p>
  <w:p w14:paraId="43ACBD6A" w14:textId="77777777" w:rsidR="00B40A4D" w:rsidRDefault="00B40A4D" w:rsidP="00B40A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F24B3" w14:textId="77777777" w:rsidR="00B40A4D" w:rsidRPr="001C501D" w:rsidRDefault="00AD450A" w:rsidP="00B40A4D">
    <w:pPr>
      <w:pStyle w:val="Footer"/>
      <w:framePr w:wrap="around" w:vAnchor="text" w:hAnchor="margin" w:xAlign="right" w:y="1"/>
      <w:jc w:val="right"/>
      <w:rPr>
        <w:rStyle w:val="PageNumber"/>
        <w:rFonts w:ascii="Arial" w:hAnsi="Arial"/>
        <w:sz w:val="22"/>
        <w:szCs w:val="22"/>
      </w:rPr>
    </w:pPr>
    <w:r w:rsidRPr="001C501D">
      <w:rPr>
        <w:rStyle w:val="PageNumber"/>
        <w:rFonts w:ascii="Arial" w:hAnsi="Arial"/>
        <w:sz w:val="22"/>
        <w:szCs w:val="22"/>
      </w:rPr>
      <w:fldChar w:fldCharType="begin"/>
    </w:r>
    <w:r w:rsidR="00933FC7" w:rsidRPr="001C501D">
      <w:rPr>
        <w:rStyle w:val="PageNumber"/>
        <w:rFonts w:ascii="Arial" w:hAnsi="Arial"/>
        <w:sz w:val="22"/>
        <w:szCs w:val="22"/>
      </w:rPr>
      <w:instrText xml:space="preserve">PAGE  </w:instrText>
    </w:r>
    <w:r w:rsidRPr="001C501D">
      <w:rPr>
        <w:rStyle w:val="PageNumber"/>
        <w:rFonts w:ascii="Arial" w:hAnsi="Arial"/>
        <w:sz w:val="22"/>
        <w:szCs w:val="22"/>
      </w:rPr>
      <w:fldChar w:fldCharType="separate"/>
    </w:r>
    <w:r w:rsidR="00933FC7">
      <w:rPr>
        <w:rStyle w:val="PageNumber"/>
        <w:rFonts w:ascii="Arial" w:hAnsi="Arial"/>
        <w:noProof/>
        <w:sz w:val="22"/>
        <w:szCs w:val="22"/>
      </w:rPr>
      <w:t>1</w:t>
    </w:r>
    <w:r w:rsidRPr="001C501D">
      <w:rPr>
        <w:rStyle w:val="PageNumber"/>
        <w:rFonts w:ascii="Arial" w:hAnsi="Arial"/>
        <w:sz w:val="22"/>
        <w:szCs w:val="22"/>
      </w:rPr>
      <w:fldChar w:fldCharType="end"/>
    </w:r>
  </w:p>
  <w:p w14:paraId="480FC596" w14:textId="77777777" w:rsidR="00B40A4D" w:rsidRDefault="00B40A4D" w:rsidP="00B40A4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CF04A" w14:textId="77777777" w:rsidR="00B40A4D" w:rsidRDefault="00AD450A" w:rsidP="00B40A4D">
    <w:pPr>
      <w:pStyle w:val="Footer"/>
      <w:framePr w:wrap="around" w:vAnchor="text" w:hAnchor="margin" w:xAlign="right" w:y="1"/>
      <w:rPr>
        <w:rStyle w:val="PageNumber"/>
      </w:rPr>
    </w:pPr>
    <w:r>
      <w:rPr>
        <w:rStyle w:val="PageNumber"/>
      </w:rPr>
      <w:fldChar w:fldCharType="begin"/>
    </w:r>
    <w:r w:rsidR="00933FC7">
      <w:rPr>
        <w:rStyle w:val="PageNumber"/>
      </w:rPr>
      <w:instrText xml:space="preserve">PAGE  </w:instrText>
    </w:r>
    <w:r>
      <w:rPr>
        <w:rStyle w:val="PageNumber"/>
      </w:rPr>
      <w:fldChar w:fldCharType="end"/>
    </w:r>
  </w:p>
  <w:p w14:paraId="3BEB2CB6" w14:textId="77777777" w:rsidR="00B40A4D" w:rsidRDefault="00B40A4D" w:rsidP="00B40A4D">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301A2" w14:textId="77777777" w:rsidR="00B40A4D" w:rsidRPr="00267F70" w:rsidRDefault="00AD450A" w:rsidP="00B40A4D">
    <w:pPr>
      <w:pStyle w:val="Footer"/>
      <w:framePr w:wrap="around" w:vAnchor="text" w:hAnchor="margin" w:xAlign="right" w:y="1"/>
      <w:rPr>
        <w:rStyle w:val="PageNumber"/>
        <w:rFonts w:ascii="Arial" w:eastAsia="Arial Unicode MS" w:hAnsi="Arial" w:cs="Arial Unicode MS"/>
        <w:sz w:val="22"/>
        <w:szCs w:val="22"/>
      </w:rPr>
    </w:pPr>
    <w:r w:rsidRPr="00267F70">
      <w:rPr>
        <w:rStyle w:val="PageNumber"/>
        <w:rFonts w:ascii="Arial" w:eastAsia="Arial Unicode MS" w:hAnsi="Arial" w:cs="Arial Unicode MS"/>
        <w:sz w:val="22"/>
        <w:szCs w:val="22"/>
      </w:rPr>
      <w:fldChar w:fldCharType="begin"/>
    </w:r>
    <w:r w:rsidR="00933FC7" w:rsidRPr="00267F70">
      <w:rPr>
        <w:rStyle w:val="PageNumber"/>
        <w:rFonts w:ascii="Arial" w:eastAsia="Arial Unicode MS" w:hAnsi="Arial" w:cs="Arial Unicode MS"/>
        <w:sz w:val="22"/>
        <w:szCs w:val="22"/>
      </w:rPr>
      <w:instrText xml:space="preserve">PAGE  </w:instrText>
    </w:r>
    <w:r w:rsidRPr="00267F70">
      <w:rPr>
        <w:rStyle w:val="PageNumber"/>
        <w:rFonts w:ascii="Arial" w:eastAsia="Arial Unicode MS" w:hAnsi="Arial" w:cs="Arial Unicode MS"/>
        <w:sz w:val="22"/>
        <w:szCs w:val="22"/>
      </w:rPr>
      <w:fldChar w:fldCharType="separate"/>
    </w:r>
    <w:r w:rsidR="002D5C8D">
      <w:rPr>
        <w:rStyle w:val="PageNumber"/>
        <w:rFonts w:ascii="Arial" w:eastAsia="Arial Unicode MS" w:hAnsi="Arial" w:cs="Arial Unicode MS"/>
        <w:noProof/>
        <w:sz w:val="22"/>
        <w:szCs w:val="22"/>
      </w:rPr>
      <w:t>4</w:t>
    </w:r>
    <w:r w:rsidRPr="00267F70">
      <w:rPr>
        <w:rStyle w:val="PageNumber"/>
        <w:rFonts w:ascii="Arial" w:eastAsia="Arial Unicode MS" w:hAnsi="Arial" w:cs="Arial Unicode MS"/>
        <w:sz w:val="22"/>
        <w:szCs w:val="22"/>
      </w:rPr>
      <w:fldChar w:fldCharType="end"/>
    </w:r>
    <w:r w:rsidR="00933FC7" w:rsidRPr="00267F70">
      <w:rPr>
        <w:rStyle w:val="PageNumber"/>
        <w:rFonts w:ascii="Arial" w:eastAsia="Arial Unicode MS" w:hAnsi="Arial" w:cs="Arial Unicode MS"/>
        <w:sz w:val="22"/>
        <w:szCs w:val="22"/>
      </w:rPr>
      <w:t xml:space="preserve">  </w:t>
    </w:r>
  </w:p>
  <w:p w14:paraId="678287A7" w14:textId="77777777" w:rsidR="00B40A4D" w:rsidRDefault="00B40A4D" w:rsidP="00B40A4D">
    <w:pPr>
      <w:pStyle w:val="Footer"/>
      <w:ind w:right="360"/>
      <w:rPr>
        <w:rFonts w:ascii="Angsana New" w:hAnsi="Angsana New"/>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8ED4D" w14:textId="77777777" w:rsidR="00E527A4" w:rsidRPr="00A1503E" w:rsidRDefault="00E527A4" w:rsidP="00E527A4">
    <w:pPr>
      <w:pStyle w:val="Footer"/>
      <w:jc w:val="right"/>
      <w:rPr>
        <w:rFonts w:ascii="Arial" w:hAnsi="Arial" w:cs="Arial"/>
        <w:sz w:val="22"/>
        <w:szCs w:val="22"/>
      </w:rPr>
    </w:pPr>
    <w:r>
      <w:rPr>
        <w:rFonts w:ascii="Arial" w:hAnsi="Arial" w:cs="Arial"/>
        <w:sz w:val="22"/>
        <w:szCs w:val="22"/>
      </w:rPr>
      <w:t>2</w:t>
    </w:r>
  </w:p>
  <w:p w14:paraId="6974A306" w14:textId="77777777" w:rsidR="00E527A4" w:rsidRDefault="00E527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1D7DC" w14:textId="77777777" w:rsidR="00E64F87" w:rsidRDefault="00E64F87" w:rsidP="00D41B04">
      <w:r>
        <w:separator/>
      </w:r>
    </w:p>
  </w:footnote>
  <w:footnote w:type="continuationSeparator" w:id="0">
    <w:p w14:paraId="71E7E7AC" w14:textId="77777777" w:rsidR="00E64F87" w:rsidRDefault="00E64F87" w:rsidP="00D41B04">
      <w:r>
        <w:continuationSeparator/>
      </w:r>
    </w:p>
  </w:footnote>
  <w:footnote w:type="continuationNotice" w:id="1">
    <w:p w14:paraId="36FE6196" w14:textId="77777777" w:rsidR="00E64F87" w:rsidRDefault="00E64F8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425AA"/>
    <w:multiLevelType w:val="hybridMultilevel"/>
    <w:tmpl w:val="139CCA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B7027D"/>
    <w:multiLevelType w:val="hybridMultilevel"/>
    <w:tmpl w:val="07B85796"/>
    <w:lvl w:ilvl="0" w:tplc="AF3E94A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C81371"/>
    <w:multiLevelType w:val="hybridMultilevel"/>
    <w:tmpl w:val="E47C25D6"/>
    <w:lvl w:ilvl="0" w:tplc="ECE802F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4277076C"/>
    <w:multiLevelType w:val="hybridMultilevel"/>
    <w:tmpl w:val="C0C01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86B61BB"/>
    <w:multiLevelType w:val="hybridMultilevel"/>
    <w:tmpl w:val="8E48DA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60346E"/>
    <w:multiLevelType w:val="hybridMultilevel"/>
    <w:tmpl w:val="E60CEB22"/>
    <w:lvl w:ilvl="0" w:tplc="5492CD0C">
      <w:start w:val="1"/>
      <w:numFmt w:val="lowerLetter"/>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6525099D"/>
    <w:multiLevelType w:val="hybridMultilevel"/>
    <w:tmpl w:val="EE782CD0"/>
    <w:lvl w:ilvl="0" w:tplc="B658EE3E">
      <w:start w:val="1"/>
      <w:numFmt w:val="lowerLetter"/>
      <w:lvlText w:val="%1)"/>
      <w:lvlJc w:val="left"/>
      <w:pPr>
        <w:ind w:left="720" w:hanging="360"/>
      </w:pPr>
      <w:rPr>
        <w:rFonts w:ascii="Arial" w:eastAsia="Arial Unicode MS" w:hAnsi="Arial" w:cs="Arial Unicode M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AB1A4F"/>
    <w:multiLevelType w:val="hybridMultilevel"/>
    <w:tmpl w:val="F5267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30371342">
    <w:abstractNumId w:val="8"/>
  </w:num>
  <w:num w:numId="2" w16cid:durableId="1033337906">
    <w:abstractNumId w:val="1"/>
  </w:num>
  <w:num w:numId="3" w16cid:durableId="1779134054">
    <w:abstractNumId w:val="6"/>
  </w:num>
  <w:num w:numId="4" w16cid:durableId="1247497783">
    <w:abstractNumId w:val="0"/>
  </w:num>
  <w:num w:numId="5" w16cid:durableId="1161119050">
    <w:abstractNumId w:val="4"/>
  </w:num>
  <w:num w:numId="6" w16cid:durableId="1717194437">
    <w:abstractNumId w:val="7"/>
  </w:num>
  <w:num w:numId="7" w16cid:durableId="704713900">
    <w:abstractNumId w:val="5"/>
  </w:num>
  <w:num w:numId="8" w16cid:durableId="415791244">
    <w:abstractNumId w:val="2"/>
  </w:num>
  <w:num w:numId="9" w16cid:durableId="19637316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FC7"/>
    <w:rsid w:val="00010622"/>
    <w:rsid w:val="0001612B"/>
    <w:rsid w:val="0003564D"/>
    <w:rsid w:val="00042047"/>
    <w:rsid w:val="000422D2"/>
    <w:rsid w:val="00042947"/>
    <w:rsid w:val="00047350"/>
    <w:rsid w:val="00051887"/>
    <w:rsid w:val="00072286"/>
    <w:rsid w:val="00074573"/>
    <w:rsid w:val="000765B9"/>
    <w:rsid w:val="00077138"/>
    <w:rsid w:val="0007775F"/>
    <w:rsid w:val="0008245D"/>
    <w:rsid w:val="00082D0B"/>
    <w:rsid w:val="00087563"/>
    <w:rsid w:val="000968D3"/>
    <w:rsid w:val="000A05EB"/>
    <w:rsid w:val="000A11CD"/>
    <w:rsid w:val="000A78DC"/>
    <w:rsid w:val="000B1098"/>
    <w:rsid w:val="000B3520"/>
    <w:rsid w:val="000B5B09"/>
    <w:rsid w:val="000C1C55"/>
    <w:rsid w:val="000C3F26"/>
    <w:rsid w:val="000E2292"/>
    <w:rsid w:val="000F195E"/>
    <w:rsid w:val="000F628B"/>
    <w:rsid w:val="001034F3"/>
    <w:rsid w:val="00104357"/>
    <w:rsid w:val="00106D66"/>
    <w:rsid w:val="00107CC9"/>
    <w:rsid w:val="00116578"/>
    <w:rsid w:val="00120598"/>
    <w:rsid w:val="00122E60"/>
    <w:rsid w:val="0012605A"/>
    <w:rsid w:val="00143BC8"/>
    <w:rsid w:val="00145691"/>
    <w:rsid w:val="00173CA7"/>
    <w:rsid w:val="00173EAC"/>
    <w:rsid w:val="00176436"/>
    <w:rsid w:val="00180636"/>
    <w:rsid w:val="00181608"/>
    <w:rsid w:val="00181D1F"/>
    <w:rsid w:val="001963A7"/>
    <w:rsid w:val="001A0CE7"/>
    <w:rsid w:val="001A6C88"/>
    <w:rsid w:val="001A70C3"/>
    <w:rsid w:val="001B2E76"/>
    <w:rsid w:val="001C7032"/>
    <w:rsid w:val="001E2586"/>
    <w:rsid w:val="001E5295"/>
    <w:rsid w:val="001F2C9B"/>
    <w:rsid w:val="001F3453"/>
    <w:rsid w:val="001F4F04"/>
    <w:rsid w:val="00205CF8"/>
    <w:rsid w:val="002064C1"/>
    <w:rsid w:val="00214B28"/>
    <w:rsid w:val="002151B3"/>
    <w:rsid w:val="00217D4F"/>
    <w:rsid w:val="00221054"/>
    <w:rsid w:val="00221275"/>
    <w:rsid w:val="002243C2"/>
    <w:rsid w:val="002251A7"/>
    <w:rsid w:val="00230EF4"/>
    <w:rsid w:val="002522D0"/>
    <w:rsid w:val="002530EC"/>
    <w:rsid w:val="00254A37"/>
    <w:rsid w:val="00256243"/>
    <w:rsid w:val="00265333"/>
    <w:rsid w:val="002659F0"/>
    <w:rsid w:val="00267A30"/>
    <w:rsid w:val="00267D6D"/>
    <w:rsid w:val="0027123F"/>
    <w:rsid w:val="00272BD7"/>
    <w:rsid w:val="00274CAD"/>
    <w:rsid w:val="0028055E"/>
    <w:rsid w:val="00285D40"/>
    <w:rsid w:val="00290901"/>
    <w:rsid w:val="002A0EE3"/>
    <w:rsid w:val="002A1B38"/>
    <w:rsid w:val="002A3AEF"/>
    <w:rsid w:val="002A6979"/>
    <w:rsid w:val="002A7501"/>
    <w:rsid w:val="002B1EA8"/>
    <w:rsid w:val="002B2555"/>
    <w:rsid w:val="002B2B9C"/>
    <w:rsid w:val="002C5D54"/>
    <w:rsid w:val="002D0C0D"/>
    <w:rsid w:val="002D48BF"/>
    <w:rsid w:val="002D5C8D"/>
    <w:rsid w:val="002E1469"/>
    <w:rsid w:val="002E698B"/>
    <w:rsid w:val="002F064C"/>
    <w:rsid w:val="002F3192"/>
    <w:rsid w:val="002F5DD3"/>
    <w:rsid w:val="002F7FC7"/>
    <w:rsid w:val="00304022"/>
    <w:rsid w:val="00304347"/>
    <w:rsid w:val="00315D83"/>
    <w:rsid w:val="00320AC1"/>
    <w:rsid w:val="00324FB7"/>
    <w:rsid w:val="00332B58"/>
    <w:rsid w:val="00333E8E"/>
    <w:rsid w:val="00335503"/>
    <w:rsid w:val="00353375"/>
    <w:rsid w:val="00353F82"/>
    <w:rsid w:val="0035620A"/>
    <w:rsid w:val="00361996"/>
    <w:rsid w:val="00365412"/>
    <w:rsid w:val="00371385"/>
    <w:rsid w:val="00371CF3"/>
    <w:rsid w:val="003738DF"/>
    <w:rsid w:val="00385B23"/>
    <w:rsid w:val="00390604"/>
    <w:rsid w:val="00394517"/>
    <w:rsid w:val="00397336"/>
    <w:rsid w:val="003A0150"/>
    <w:rsid w:val="003A66D3"/>
    <w:rsid w:val="003A782F"/>
    <w:rsid w:val="003B02ED"/>
    <w:rsid w:val="003B1BE7"/>
    <w:rsid w:val="003B41C5"/>
    <w:rsid w:val="003B5C76"/>
    <w:rsid w:val="003C03A2"/>
    <w:rsid w:val="003C0C40"/>
    <w:rsid w:val="003C1A17"/>
    <w:rsid w:val="003C48F5"/>
    <w:rsid w:val="003E0088"/>
    <w:rsid w:val="003F2169"/>
    <w:rsid w:val="003F4924"/>
    <w:rsid w:val="00402AA8"/>
    <w:rsid w:val="0040607E"/>
    <w:rsid w:val="0040624E"/>
    <w:rsid w:val="00412FA2"/>
    <w:rsid w:val="00430ECB"/>
    <w:rsid w:val="00437741"/>
    <w:rsid w:val="0044232F"/>
    <w:rsid w:val="00444B4B"/>
    <w:rsid w:val="00454BF3"/>
    <w:rsid w:val="00463758"/>
    <w:rsid w:val="00464422"/>
    <w:rsid w:val="004723C5"/>
    <w:rsid w:val="004774E4"/>
    <w:rsid w:val="0048056D"/>
    <w:rsid w:val="004816BB"/>
    <w:rsid w:val="004871C8"/>
    <w:rsid w:val="0049263E"/>
    <w:rsid w:val="004926FC"/>
    <w:rsid w:val="0049464E"/>
    <w:rsid w:val="00494BF0"/>
    <w:rsid w:val="004954AF"/>
    <w:rsid w:val="004A5A34"/>
    <w:rsid w:val="004A7A17"/>
    <w:rsid w:val="004C2373"/>
    <w:rsid w:val="004D0F4F"/>
    <w:rsid w:val="004D1977"/>
    <w:rsid w:val="004F40A2"/>
    <w:rsid w:val="004F589A"/>
    <w:rsid w:val="004F6C02"/>
    <w:rsid w:val="00501946"/>
    <w:rsid w:val="00513FC8"/>
    <w:rsid w:val="005206C3"/>
    <w:rsid w:val="00526D89"/>
    <w:rsid w:val="00527596"/>
    <w:rsid w:val="00532CA5"/>
    <w:rsid w:val="00533D80"/>
    <w:rsid w:val="00537184"/>
    <w:rsid w:val="00560BAA"/>
    <w:rsid w:val="00561D5A"/>
    <w:rsid w:val="00562FF3"/>
    <w:rsid w:val="00564156"/>
    <w:rsid w:val="005652A8"/>
    <w:rsid w:val="00575A26"/>
    <w:rsid w:val="00576D09"/>
    <w:rsid w:val="0057761A"/>
    <w:rsid w:val="005800BD"/>
    <w:rsid w:val="005835CC"/>
    <w:rsid w:val="005B791C"/>
    <w:rsid w:val="005C2603"/>
    <w:rsid w:val="005D1F11"/>
    <w:rsid w:val="005D652C"/>
    <w:rsid w:val="005E2FD5"/>
    <w:rsid w:val="00605C4D"/>
    <w:rsid w:val="00613A88"/>
    <w:rsid w:val="00614C0E"/>
    <w:rsid w:val="00615E6D"/>
    <w:rsid w:val="00625107"/>
    <w:rsid w:val="00635437"/>
    <w:rsid w:val="00644FEF"/>
    <w:rsid w:val="00645521"/>
    <w:rsid w:val="0064706D"/>
    <w:rsid w:val="00652E1A"/>
    <w:rsid w:val="006575E9"/>
    <w:rsid w:val="0066121A"/>
    <w:rsid w:val="00661899"/>
    <w:rsid w:val="006629EF"/>
    <w:rsid w:val="0067737B"/>
    <w:rsid w:val="006811EE"/>
    <w:rsid w:val="00681746"/>
    <w:rsid w:val="0068663B"/>
    <w:rsid w:val="006911F6"/>
    <w:rsid w:val="006A3424"/>
    <w:rsid w:val="006A6A8D"/>
    <w:rsid w:val="006B0858"/>
    <w:rsid w:val="006B393D"/>
    <w:rsid w:val="006B5350"/>
    <w:rsid w:val="006B78BD"/>
    <w:rsid w:val="006C2496"/>
    <w:rsid w:val="006D4A23"/>
    <w:rsid w:val="006E0379"/>
    <w:rsid w:val="006F097A"/>
    <w:rsid w:val="006F65BC"/>
    <w:rsid w:val="00711CB7"/>
    <w:rsid w:val="00711ED1"/>
    <w:rsid w:val="00713427"/>
    <w:rsid w:val="007218D1"/>
    <w:rsid w:val="007269F0"/>
    <w:rsid w:val="007316D1"/>
    <w:rsid w:val="007337AD"/>
    <w:rsid w:val="00735CD4"/>
    <w:rsid w:val="0074006F"/>
    <w:rsid w:val="00742A84"/>
    <w:rsid w:val="00747142"/>
    <w:rsid w:val="007509F2"/>
    <w:rsid w:val="00750CC6"/>
    <w:rsid w:val="00751B13"/>
    <w:rsid w:val="007520E9"/>
    <w:rsid w:val="00752ECD"/>
    <w:rsid w:val="0075735D"/>
    <w:rsid w:val="00761CAA"/>
    <w:rsid w:val="007657D0"/>
    <w:rsid w:val="007703CF"/>
    <w:rsid w:val="0077106E"/>
    <w:rsid w:val="007835DC"/>
    <w:rsid w:val="00786E8A"/>
    <w:rsid w:val="00790F49"/>
    <w:rsid w:val="00792A4E"/>
    <w:rsid w:val="007950E8"/>
    <w:rsid w:val="0079529F"/>
    <w:rsid w:val="007A1A55"/>
    <w:rsid w:val="007A4C1C"/>
    <w:rsid w:val="007B3222"/>
    <w:rsid w:val="007B3639"/>
    <w:rsid w:val="007B45C7"/>
    <w:rsid w:val="007B45E5"/>
    <w:rsid w:val="007B77FF"/>
    <w:rsid w:val="007C3774"/>
    <w:rsid w:val="007C782D"/>
    <w:rsid w:val="007D3C64"/>
    <w:rsid w:val="007D3F8E"/>
    <w:rsid w:val="007D722E"/>
    <w:rsid w:val="007E4803"/>
    <w:rsid w:val="007F4F67"/>
    <w:rsid w:val="007F5B56"/>
    <w:rsid w:val="00802E16"/>
    <w:rsid w:val="0080551A"/>
    <w:rsid w:val="00815D41"/>
    <w:rsid w:val="0081675B"/>
    <w:rsid w:val="00825AB3"/>
    <w:rsid w:val="0083739A"/>
    <w:rsid w:val="00840E5B"/>
    <w:rsid w:val="00843A61"/>
    <w:rsid w:val="0086082A"/>
    <w:rsid w:val="00884114"/>
    <w:rsid w:val="00886B88"/>
    <w:rsid w:val="00894459"/>
    <w:rsid w:val="008A4581"/>
    <w:rsid w:val="008A7888"/>
    <w:rsid w:val="008B70EE"/>
    <w:rsid w:val="008C11DB"/>
    <w:rsid w:val="008C76A7"/>
    <w:rsid w:val="008D2618"/>
    <w:rsid w:val="008D6244"/>
    <w:rsid w:val="008E38B4"/>
    <w:rsid w:val="008E5B31"/>
    <w:rsid w:val="008E5CA6"/>
    <w:rsid w:val="008E61EC"/>
    <w:rsid w:val="008F14BC"/>
    <w:rsid w:val="00912D1E"/>
    <w:rsid w:val="00917471"/>
    <w:rsid w:val="0092022C"/>
    <w:rsid w:val="009226D2"/>
    <w:rsid w:val="00924067"/>
    <w:rsid w:val="00933FC7"/>
    <w:rsid w:val="00942294"/>
    <w:rsid w:val="00943E55"/>
    <w:rsid w:val="009470C6"/>
    <w:rsid w:val="00952B09"/>
    <w:rsid w:val="00954DD4"/>
    <w:rsid w:val="00960A62"/>
    <w:rsid w:val="00963053"/>
    <w:rsid w:val="00967B55"/>
    <w:rsid w:val="009718A5"/>
    <w:rsid w:val="00981382"/>
    <w:rsid w:val="00986E58"/>
    <w:rsid w:val="00991FAA"/>
    <w:rsid w:val="00995A81"/>
    <w:rsid w:val="009A18B5"/>
    <w:rsid w:val="009A6AB3"/>
    <w:rsid w:val="009B0FB7"/>
    <w:rsid w:val="009C442B"/>
    <w:rsid w:val="009C566E"/>
    <w:rsid w:val="009C572F"/>
    <w:rsid w:val="009D0589"/>
    <w:rsid w:val="009D075D"/>
    <w:rsid w:val="009D2BF3"/>
    <w:rsid w:val="009D7ED8"/>
    <w:rsid w:val="009E3DEC"/>
    <w:rsid w:val="009E7A9E"/>
    <w:rsid w:val="009F4232"/>
    <w:rsid w:val="00A006FE"/>
    <w:rsid w:val="00A0144F"/>
    <w:rsid w:val="00A032E5"/>
    <w:rsid w:val="00A04583"/>
    <w:rsid w:val="00A07B8C"/>
    <w:rsid w:val="00A17752"/>
    <w:rsid w:val="00A26BB9"/>
    <w:rsid w:val="00A27F6C"/>
    <w:rsid w:val="00A31D20"/>
    <w:rsid w:val="00A333EF"/>
    <w:rsid w:val="00A36E4C"/>
    <w:rsid w:val="00A40C9C"/>
    <w:rsid w:val="00A6365B"/>
    <w:rsid w:val="00A63981"/>
    <w:rsid w:val="00A63C48"/>
    <w:rsid w:val="00A64253"/>
    <w:rsid w:val="00A64F04"/>
    <w:rsid w:val="00A734BC"/>
    <w:rsid w:val="00A83A56"/>
    <w:rsid w:val="00A921AD"/>
    <w:rsid w:val="00A92390"/>
    <w:rsid w:val="00A940EF"/>
    <w:rsid w:val="00AA0B69"/>
    <w:rsid w:val="00AA0DF0"/>
    <w:rsid w:val="00AA5CE8"/>
    <w:rsid w:val="00AA7868"/>
    <w:rsid w:val="00AB2A9F"/>
    <w:rsid w:val="00AD4181"/>
    <w:rsid w:val="00AD450A"/>
    <w:rsid w:val="00AE079E"/>
    <w:rsid w:val="00AE0887"/>
    <w:rsid w:val="00B0045C"/>
    <w:rsid w:val="00B07273"/>
    <w:rsid w:val="00B1524A"/>
    <w:rsid w:val="00B302FF"/>
    <w:rsid w:val="00B33BE4"/>
    <w:rsid w:val="00B40A4D"/>
    <w:rsid w:val="00B426B8"/>
    <w:rsid w:val="00B433CF"/>
    <w:rsid w:val="00B46F7E"/>
    <w:rsid w:val="00B559E9"/>
    <w:rsid w:val="00B6126E"/>
    <w:rsid w:val="00B63D05"/>
    <w:rsid w:val="00B65566"/>
    <w:rsid w:val="00B92F5B"/>
    <w:rsid w:val="00B933B6"/>
    <w:rsid w:val="00B937D8"/>
    <w:rsid w:val="00BA54A6"/>
    <w:rsid w:val="00BA795A"/>
    <w:rsid w:val="00BB6087"/>
    <w:rsid w:val="00BB79DF"/>
    <w:rsid w:val="00BC20C6"/>
    <w:rsid w:val="00BC3E97"/>
    <w:rsid w:val="00BC582C"/>
    <w:rsid w:val="00BD047E"/>
    <w:rsid w:val="00BD3867"/>
    <w:rsid w:val="00BE5EEE"/>
    <w:rsid w:val="00BE60D6"/>
    <w:rsid w:val="00C172F3"/>
    <w:rsid w:val="00C233FE"/>
    <w:rsid w:val="00C26469"/>
    <w:rsid w:val="00C27A8D"/>
    <w:rsid w:val="00C31FEE"/>
    <w:rsid w:val="00C4029C"/>
    <w:rsid w:val="00C408A3"/>
    <w:rsid w:val="00C50D27"/>
    <w:rsid w:val="00C57513"/>
    <w:rsid w:val="00C6029E"/>
    <w:rsid w:val="00C677E6"/>
    <w:rsid w:val="00C75D01"/>
    <w:rsid w:val="00C80BAB"/>
    <w:rsid w:val="00C84E89"/>
    <w:rsid w:val="00C95A32"/>
    <w:rsid w:val="00CA1DD2"/>
    <w:rsid w:val="00CA5BCF"/>
    <w:rsid w:val="00CA60AA"/>
    <w:rsid w:val="00CB252C"/>
    <w:rsid w:val="00CC0DFB"/>
    <w:rsid w:val="00CE241A"/>
    <w:rsid w:val="00CE4845"/>
    <w:rsid w:val="00CE75BA"/>
    <w:rsid w:val="00CF0364"/>
    <w:rsid w:val="00CF0EC7"/>
    <w:rsid w:val="00D01E45"/>
    <w:rsid w:val="00D10045"/>
    <w:rsid w:val="00D10258"/>
    <w:rsid w:val="00D10EA6"/>
    <w:rsid w:val="00D1206B"/>
    <w:rsid w:val="00D135ED"/>
    <w:rsid w:val="00D32866"/>
    <w:rsid w:val="00D363B5"/>
    <w:rsid w:val="00D41B04"/>
    <w:rsid w:val="00D4211D"/>
    <w:rsid w:val="00D44A68"/>
    <w:rsid w:val="00D47A5B"/>
    <w:rsid w:val="00D50302"/>
    <w:rsid w:val="00D5660B"/>
    <w:rsid w:val="00D56842"/>
    <w:rsid w:val="00D71891"/>
    <w:rsid w:val="00D82E00"/>
    <w:rsid w:val="00D92FF4"/>
    <w:rsid w:val="00D94B70"/>
    <w:rsid w:val="00D96B85"/>
    <w:rsid w:val="00DA575D"/>
    <w:rsid w:val="00DA57BE"/>
    <w:rsid w:val="00DA63C4"/>
    <w:rsid w:val="00DA6E32"/>
    <w:rsid w:val="00DC1BFF"/>
    <w:rsid w:val="00DC5652"/>
    <w:rsid w:val="00DD0B2E"/>
    <w:rsid w:val="00DD2B92"/>
    <w:rsid w:val="00DD37BE"/>
    <w:rsid w:val="00DD3C5C"/>
    <w:rsid w:val="00DD616B"/>
    <w:rsid w:val="00DE28C3"/>
    <w:rsid w:val="00DE7637"/>
    <w:rsid w:val="00DF4E69"/>
    <w:rsid w:val="00E04A91"/>
    <w:rsid w:val="00E150CF"/>
    <w:rsid w:val="00E168D2"/>
    <w:rsid w:val="00E20D65"/>
    <w:rsid w:val="00E2153E"/>
    <w:rsid w:val="00E24955"/>
    <w:rsid w:val="00E26A71"/>
    <w:rsid w:val="00E27646"/>
    <w:rsid w:val="00E31367"/>
    <w:rsid w:val="00E44C8B"/>
    <w:rsid w:val="00E527A4"/>
    <w:rsid w:val="00E52C2F"/>
    <w:rsid w:val="00E5356F"/>
    <w:rsid w:val="00E57E19"/>
    <w:rsid w:val="00E609D6"/>
    <w:rsid w:val="00E63D28"/>
    <w:rsid w:val="00E646D5"/>
    <w:rsid w:val="00E6493E"/>
    <w:rsid w:val="00E64F87"/>
    <w:rsid w:val="00E6753B"/>
    <w:rsid w:val="00E74A56"/>
    <w:rsid w:val="00E801FC"/>
    <w:rsid w:val="00E904FB"/>
    <w:rsid w:val="00E929A0"/>
    <w:rsid w:val="00EA5F9B"/>
    <w:rsid w:val="00EB5B19"/>
    <w:rsid w:val="00EC0FC0"/>
    <w:rsid w:val="00EC2832"/>
    <w:rsid w:val="00EC7D79"/>
    <w:rsid w:val="00ED231C"/>
    <w:rsid w:val="00ED4987"/>
    <w:rsid w:val="00ED771D"/>
    <w:rsid w:val="00EE13FB"/>
    <w:rsid w:val="00EE3DAB"/>
    <w:rsid w:val="00EF036A"/>
    <w:rsid w:val="00EF2AEB"/>
    <w:rsid w:val="00EF52B9"/>
    <w:rsid w:val="00EF7285"/>
    <w:rsid w:val="00F02BF2"/>
    <w:rsid w:val="00F159EF"/>
    <w:rsid w:val="00F15A48"/>
    <w:rsid w:val="00F23DDC"/>
    <w:rsid w:val="00F24045"/>
    <w:rsid w:val="00F2709A"/>
    <w:rsid w:val="00F271D1"/>
    <w:rsid w:val="00F30E5D"/>
    <w:rsid w:val="00F31326"/>
    <w:rsid w:val="00F32C3C"/>
    <w:rsid w:val="00F40030"/>
    <w:rsid w:val="00F406D5"/>
    <w:rsid w:val="00F45E59"/>
    <w:rsid w:val="00F524F5"/>
    <w:rsid w:val="00F6007F"/>
    <w:rsid w:val="00F64ABC"/>
    <w:rsid w:val="00F8448F"/>
    <w:rsid w:val="00F871D1"/>
    <w:rsid w:val="00F92B70"/>
    <w:rsid w:val="00F93CE3"/>
    <w:rsid w:val="00F964B5"/>
    <w:rsid w:val="00FB1BFA"/>
    <w:rsid w:val="00FB25A6"/>
    <w:rsid w:val="00FB27DC"/>
    <w:rsid w:val="00FB54D9"/>
    <w:rsid w:val="00FC6C6F"/>
    <w:rsid w:val="00FC6E1F"/>
    <w:rsid w:val="00FD3A2A"/>
    <w:rsid w:val="00FD4DBC"/>
    <w:rsid w:val="00FD5B29"/>
    <w:rsid w:val="00FE5E93"/>
    <w:rsid w:val="00FF260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5F42E7"/>
  <w15:chartTrackingRefBased/>
  <w15:docId w15:val="{41E20570-BBF4-4140-85AF-F074E5317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FC7"/>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2">
    <w:name w:val="heading 2"/>
    <w:basedOn w:val="Normal"/>
    <w:next w:val="Normal"/>
    <w:link w:val="Heading2Char"/>
    <w:qFormat/>
    <w:rsid w:val="00933FC7"/>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5">
    <w:name w:val="heading 5"/>
    <w:basedOn w:val="Normal"/>
    <w:next w:val="Normal"/>
    <w:link w:val="Heading5Char"/>
    <w:qFormat/>
    <w:rsid w:val="00933FC7"/>
    <w:pPr>
      <w:keepNext/>
      <w:spacing w:line="380" w:lineRule="exact"/>
      <w:ind w:right="-43"/>
      <w:outlineLvl w:val="4"/>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933FC7"/>
    <w:rPr>
      <w:rFonts w:ascii="Angsana New" w:eastAsia="Times New Roman" w:hAnsi="Angsana New" w:cs="Angsana New"/>
      <w:sz w:val="34"/>
      <w:szCs w:val="34"/>
    </w:rPr>
  </w:style>
  <w:style w:type="character" w:customStyle="1" w:styleId="Heading5Char">
    <w:name w:val="Heading 5 Char"/>
    <w:link w:val="Heading5"/>
    <w:rsid w:val="00933FC7"/>
    <w:rPr>
      <w:rFonts w:ascii="Angsana New" w:eastAsia="Times New Roman" w:hAnsi="Angsana New" w:cs="Angsana New"/>
      <w:b/>
      <w:bCs/>
      <w:sz w:val="34"/>
      <w:szCs w:val="34"/>
    </w:rPr>
  </w:style>
  <w:style w:type="character" w:styleId="PageNumber">
    <w:name w:val="page number"/>
    <w:basedOn w:val="DefaultParagraphFont"/>
    <w:rsid w:val="00933FC7"/>
  </w:style>
  <w:style w:type="paragraph" w:styleId="Footer">
    <w:name w:val="footer"/>
    <w:basedOn w:val="Normal"/>
    <w:link w:val="FooterChar"/>
    <w:uiPriority w:val="99"/>
    <w:rsid w:val="00933FC7"/>
    <w:pPr>
      <w:tabs>
        <w:tab w:val="center" w:pos="4153"/>
        <w:tab w:val="right" w:pos="8306"/>
      </w:tabs>
    </w:pPr>
    <w:rPr>
      <w:szCs w:val="24"/>
    </w:rPr>
  </w:style>
  <w:style w:type="character" w:customStyle="1" w:styleId="FooterChar">
    <w:name w:val="Footer Char"/>
    <w:link w:val="Footer"/>
    <w:uiPriority w:val="99"/>
    <w:rsid w:val="00933FC7"/>
    <w:rPr>
      <w:rFonts w:ascii="Times New Roman" w:eastAsia="Times New Roman" w:hAnsi="CordiaUPC" w:cs="Angsana New"/>
      <w:sz w:val="24"/>
      <w:szCs w:val="24"/>
    </w:rPr>
  </w:style>
  <w:style w:type="paragraph" w:customStyle="1" w:styleId="ps-000-normal">
    <w:name w:val="ps-000-normal"/>
    <w:basedOn w:val="Normal"/>
    <w:rsid w:val="0057761A"/>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iPriority w:val="99"/>
    <w:unhideWhenUsed/>
    <w:rsid w:val="007D3F8E"/>
    <w:pPr>
      <w:tabs>
        <w:tab w:val="center" w:pos="4680"/>
        <w:tab w:val="right" w:pos="9360"/>
      </w:tabs>
    </w:pPr>
  </w:style>
  <w:style w:type="character" w:customStyle="1" w:styleId="HeaderChar">
    <w:name w:val="Header Char"/>
    <w:link w:val="Header"/>
    <w:uiPriority w:val="99"/>
    <w:rsid w:val="007D3F8E"/>
    <w:rPr>
      <w:rFonts w:ascii="Times New Roman" w:eastAsia="Times New Roman" w:hAnsi="CordiaUPC" w:cs="Angsana New"/>
      <w:sz w:val="24"/>
    </w:rPr>
  </w:style>
  <w:style w:type="paragraph" w:styleId="BalloonText">
    <w:name w:val="Balloon Text"/>
    <w:basedOn w:val="Normal"/>
    <w:link w:val="BalloonTextChar"/>
    <w:uiPriority w:val="99"/>
    <w:semiHidden/>
    <w:unhideWhenUsed/>
    <w:rsid w:val="00173EAC"/>
    <w:rPr>
      <w:rFonts w:ascii="Tahoma" w:hAnsi="Tahoma"/>
      <w:sz w:val="16"/>
      <w:szCs w:val="20"/>
    </w:rPr>
  </w:style>
  <w:style w:type="character" w:customStyle="1" w:styleId="BalloonTextChar">
    <w:name w:val="Balloon Text Char"/>
    <w:link w:val="BalloonText"/>
    <w:uiPriority w:val="99"/>
    <w:semiHidden/>
    <w:rsid w:val="00173EAC"/>
    <w:rPr>
      <w:rFonts w:ascii="Tahoma" w:eastAsia="Times New Roman" w:hAnsi="Tahoma" w:cs="Angsana New"/>
      <w:sz w:val="16"/>
    </w:rPr>
  </w:style>
  <w:style w:type="paragraph" w:styleId="ListParagraph">
    <w:name w:val="List Paragraph"/>
    <w:basedOn w:val="Normal"/>
    <w:uiPriority w:val="34"/>
    <w:qFormat/>
    <w:rsid w:val="00072286"/>
    <w:pPr>
      <w:overflowPunct/>
      <w:autoSpaceDE/>
      <w:autoSpaceDN/>
      <w:adjustRightInd/>
      <w:spacing w:after="260" w:line="260" w:lineRule="atLeast"/>
      <w:ind w:left="720"/>
      <w:contextualSpacing/>
      <w:textAlignment w:val="auto"/>
    </w:pPr>
    <w:rPr>
      <w:rFonts w:ascii="Calibri" w:eastAsia="Calibri" w:hAnsi="Calibri" w:cs="Cordia New"/>
      <w:sz w:val="22"/>
    </w:rPr>
  </w:style>
  <w:style w:type="paragraph" w:styleId="BodyText2">
    <w:name w:val="Body Text 2"/>
    <w:basedOn w:val="Normal"/>
    <w:link w:val="BodyText2Char"/>
    <w:uiPriority w:val="99"/>
    <w:semiHidden/>
    <w:unhideWhenUsed/>
    <w:rsid w:val="00072286"/>
    <w:pPr>
      <w:widowControl w:val="0"/>
      <w:spacing w:after="120" w:line="480" w:lineRule="auto"/>
    </w:pPr>
  </w:style>
  <w:style w:type="character" w:customStyle="1" w:styleId="BodyText2Char">
    <w:name w:val="Body Text 2 Char"/>
    <w:link w:val="BodyText2"/>
    <w:uiPriority w:val="99"/>
    <w:semiHidden/>
    <w:rsid w:val="00072286"/>
    <w:rPr>
      <w:rFonts w:ascii="Times New Roman" w:eastAsia="Times New Roman" w:hAnsi="CordiaUPC" w:cs="Angsana New"/>
      <w:sz w:val="24"/>
      <w:szCs w:val="28"/>
    </w:rPr>
  </w:style>
  <w:style w:type="paragraph" w:styleId="HTMLPreformatted">
    <w:name w:val="HTML Preformatted"/>
    <w:basedOn w:val="Normal"/>
    <w:link w:val="HTMLPreformattedChar"/>
    <w:uiPriority w:val="99"/>
    <w:rsid w:val="000722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072286"/>
    <w:rPr>
      <w:rFonts w:ascii="Courier New" w:eastAsia="Times New Roman" w:hAnsi="Courier New" w:cs="Courier New"/>
    </w:rPr>
  </w:style>
  <w:style w:type="paragraph" w:styleId="BodyText">
    <w:name w:val="Body Text"/>
    <w:basedOn w:val="Normal"/>
    <w:link w:val="BodyTextChar"/>
    <w:uiPriority w:val="99"/>
    <w:semiHidden/>
    <w:unhideWhenUsed/>
    <w:rsid w:val="004D1977"/>
    <w:pPr>
      <w:spacing w:after="120"/>
    </w:pPr>
  </w:style>
  <w:style w:type="character" w:customStyle="1" w:styleId="BodyTextChar">
    <w:name w:val="Body Text Char"/>
    <w:link w:val="BodyText"/>
    <w:uiPriority w:val="99"/>
    <w:semiHidden/>
    <w:rsid w:val="004D1977"/>
    <w:rPr>
      <w:rFonts w:ascii="Times New Roman" w:eastAsia="Times New Roman" w:hAnsi="CordiaUPC" w:cs="Angsana New"/>
      <w:sz w:val="24"/>
      <w:szCs w:val="28"/>
    </w:rPr>
  </w:style>
  <w:style w:type="paragraph" w:styleId="BodyTextIndent3">
    <w:name w:val="Body Text Indent 3"/>
    <w:basedOn w:val="Normal"/>
    <w:link w:val="BodyTextIndent3Char"/>
    <w:uiPriority w:val="99"/>
    <w:semiHidden/>
    <w:unhideWhenUsed/>
    <w:rsid w:val="0049263E"/>
    <w:pPr>
      <w:spacing w:after="120"/>
      <w:ind w:left="360"/>
    </w:pPr>
    <w:rPr>
      <w:sz w:val="16"/>
      <w:szCs w:val="20"/>
    </w:rPr>
  </w:style>
  <w:style w:type="character" w:customStyle="1" w:styleId="BodyTextIndent3Char">
    <w:name w:val="Body Text Indent 3 Char"/>
    <w:link w:val="BodyTextIndent3"/>
    <w:uiPriority w:val="99"/>
    <w:semiHidden/>
    <w:rsid w:val="0049263E"/>
    <w:rPr>
      <w:rFonts w:ascii="Times New Roman" w:eastAsia="Times New Roman" w:hAnsi="CordiaUPC" w:cs="Angsana New"/>
      <w:sz w:val="16"/>
    </w:rPr>
  </w:style>
  <w:style w:type="character" w:customStyle="1" w:styleId="y2iqfc">
    <w:name w:val="y2iqfc"/>
    <w:basedOn w:val="DefaultParagraphFont"/>
    <w:rsid w:val="00D47A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73268">
      <w:bodyDiv w:val="1"/>
      <w:marLeft w:val="0"/>
      <w:marRight w:val="0"/>
      <w:marTop w:val="0"/>
      <w:marBottom w:val="0"/>
      <w:divBdr>
        <w:top w:val="none" w:sz="0" w:space="0" w:color="auto"/>
        <w:left w:val="none" w:sz="0" w:space="0" w:color="auto"/>
        <w:bottom w:val="none" w:sz="0" w:space="0" w:color="auto"/>
        <w:right w:val="none" w:sz="0" w:space="0" w:color="auto"/>
      </w:divBdr>
    </w:div>
    <w:div w:id="502739346">
      <w:bodyDiv w:val="1"/>
      <w:marLeft w:val="0"/>
      <w:marRight w:val="0"/>
      <w:marTop w:val="0"/>
      <w:marBottom w:val="0"/>
      <w:divBdr>
        <w:top w:val="none" w:sz="0" w:space="0" w:color="auto"/>
        <w:left w:val="none" w:sz="0" w:space="0" w:color="auto"/>
        <w:bottom w:val="none" w:sz="0" w:space="0" w:color="auto"/>
        <w:right w:val="none" w:sz="0" w:space="0" w:color="auto"/>
      </w:divBdr>
    </w:div>
    <w:div w:id="652804766">
      <w:bodyDiv w:val="1"/>
      <w:marLeft w:val="0"/>
      <w:marRight w:val="0"/>
      <w:marTop w:val="0"/>
      <w:marBottom w:val="0"/>
      <w:divBdr>
        <w:top w:val="none" w:sz="0" w:space="0" w:color="auto"/>
        <w:left w:val="none" w:sz="0" w:space="0" w:color="auto"/>
        <w:bottom w:val="none" w:sz="0" w:space="0" w:color="auto"/>
        <w:right w:val="none" w:sz="0" w:space="0" w:color="auto"/>
      </w:divBdr>
    </w:div>
    <w:div w:id="826899463">
      <w:bodyDiv w:val="1"/>
      <w:marLeft w:val="0"/>
      <w:marRight w:val="0"/>
      <w:marTop w:val="0"/>
      <w:marBottom w:val="0"/>
      <w:divBdr>
        <w:top w:val="none" w:sz="0" w:space="0" w:color="auto"/>
        <w:left w:val="none" w:sz="0" w:space="0" w:color="auto"/>
        <w:bottom w:val="none" w:sz="0" w:space="0" w:color="auto"/>
        <w:right w:val="none" w:sz="0" w:space="0" w:color="auto"/>
      </w:divBdr>
      <w:divsChild>
        <w:div w:id="1559701922">
          <w:marLeft w:val="0"/>
          <w:marRight w:val="0"/>
          <w:marTop w:val="0"/>
          <w:marBottom w:val="0"/>
          <w:divBdr>
            <w:top w:val="none" w:sz="0" w:space="0" w:color="auto"/>
            <w:left w:val="none" w:sz="0" w:space="0" w:color="auto"/>
            <w:bottom w:val="none" w:sz="0" w:space="0" w:color="auto"/>
            <w:right w:val="none" w:sz="0" w:space="0" w:color="auto"/>
          </w:divBdr>
          <w:divsChild>
            <w:div w:id="831215027">
              <w:marLeft w:val="0"/>
              <w:marRight w:val="0"/>
              <w:marTop w:val="0"/>
              <w:marBottom w:val="0"/>
              <w:divBdr>
                <w:top w:val="none" w:sz="0" w:space="0" w:color="auto"/>
                <w:left w:val="none" w:sz="0" w:space="0" w:color="auto"/>
                <w:bottom w:val="none" w:sz="0" w:space="0" w:color="auto"/>
                <w:right w:val="none" w:sz="0" w:space="0" w:color="auto"/>
              </w:divBdr>
              <w:divsChild>
                <w:div w:id="1171873623">
                  <w:marLeft w:val="0"/>
                  <w:marRight w:val="0"/>
                  <w:marTop w:val="0"/>
                  <w:marBottom w:val="0"/>
                  <w:divBdr>
                    <w:top w:val="none" w:sz="0" w:space="0" w:color="auto"/>
                    <w:left w:val="none" w:sz="0" w:space="0" w:color="auto"/>
                    <w:bottom w:val="none" w:sz="0" w:space="0" w:color="auto"/>
                    <w:right w:val="none" w:sz="0" w:space="0" w:color="auto"/>
                  </w:divBdr>
                  <w:divsChild>
                    <w:div w:id="88939267">
                      <w:marLeft w:val="0"/>
                      <w:marRight w:val="0"/>
                      <w:marTop w:val="0"/>
                      <w:marBottom w:val="0"/>
                      <w:divBdr>
                        <w:top w:val="none" w:sz="0" w:space="0" w:color="auto"/>
                        <w:left w:val="none" w:sz="0" w:space="0" w:color="auto"/>
                        <w:bottom w:val="none" w:sz="0" w:space="0" w:color="auto"/>
                        <w:right w:val="none" w:sz="0" w:space="0" w:color="auto"/>
                      </w:divBdr>
                      <w:divsChild>
                        <w:div w:id="1243905363">
                          <w:marLeft w:val="405"/>
                          <w:marRight w:val="0"/>
                          <w:marTop w:val="0"/>
                          <w:marBottom w:val="0"/>
                          <w:divBdr>
                            <w:top w:val="none" w:sz="0" w:space="0" w:color="auto"/>
                            <w:left w:val="none" w:sz="0" w:space="0" w:color="auto"/>
                            <w:bottom w:val="none" w:sz="0" w:space="0" w:color="auto"/>
                            <w:right w:val="none" w:sz="0" w:space="0" w:color="auto"/>
                          </w:divBdr>
                          <w:divsChild>
                            <w:div w:id="1060444967">
                              <w:marLeft w:val="0"/>
                              <w:marRight w:val="0"/>
                              <w:marTop w:val="0"/>
                              <w:marBottom w:val="0"/>
                              <w:divBdr>
                                <w:top w:val="none" w:sz="0" w:space="0" w:color="auto"/>
                                <w:left w:val="none" w:sz="0" w:space="0" w:color="auto"/>
                                <w:bottom w:val="none" w:sz="0" w:space="0" w:color="auto"/>
                                <w:right w:val="none" w:sz="0" w:space="0" w:color="auto"/>
                              </w:divBdr>
                              <w:divsChild>
                                <w:div w:id="56710665">
                                  <w:marLeft w:val="0"/>
                                  <w:marRight w:val="0"/>
                                  <w:marTop w:val="0"/>
                                  <w:marBottom w:val="0"/>
                                  <w:divBdr>
                                    <w:top w:val="none" w:sz="0" w:space="0" w:color="auto"/>
                                    <w:left w:val="none" w:sz="0" w:space="0" w:color="auto"/>
                                    <w:bottom w:val="none" w:sz="0" w:space="0" w:color="auto"/>
                                    <w:right w:val="none" w:sz="0" w:space="0" w:color="auto"/>
                                  </w:divBdr>
                                  <w:divsChild>
                                    <w:div w:id="1037242059">
                                      <w:marLeft w:val="0"/>
                                      <w:marRight w:val="0"/>
                                      <w:marTop w:val="60"/>
                                      <w:marBottom w:val="0"/>
                                      <w:divBdr>
                                        <w:top w:val="none" w:sz="0" w:space="0" w:color="auto"/>
                                        <w:left w:val="none" w:sz="0" w:space="0" w:color="auto"/>
                                        <w:bottom w:val="none" w:sz="0" w:space="0" w:color="auto"/>
                                        <w:right w:val="none" w:sz="0" w:space="0" w:color="auto"/>
                                      </w:divBdr>
                                      <w:divsChild>
                                        <w:div w:id="1761027923">
                                          <w:marLeft w:val="0"/>
                                          <w:marRight w:val="0"/>
                                          <w:marTop w:val="0"/>
                                          <w:marBottom w:val="0"/>
                                          <w:divBdr>
                                            <w:top w:val="none" w:sz="0" w:space="0" w:color="auto"/>
                                            <w:left w:val="none" w:sz="0" w:space="0" w:color="auto"/>
                                            <w:bottom w:val="none" w:sz="0" w:space="0" w:color="auto"/>
                                            <w:right w:val="none" w:sz="0" w:space="0" w:color="auto"/>
                                          </w:divBdr>
                                          <w:divsChild>
                                            <w:div w:id="578910289">
                                              <w:marLeft w:val="0"/>
                                              <w:marRight w:val="0"/>
                                              <w:marTop w:val="0"/>
                                              <w:marBottom w:val="0"/>
                                              <w:divBdr>
                                                <w:top w:val="none" w:sz="0" w:space="0" w:color="auto"/>
                                                <w:left w:val="none" w:sz="0" w:space="0" w:color="auto"/>
                                                <w:bottom w:val="none" w:sz="0" w:space="0" w:color="auto"/>
                                                <w:right w:val="none" w:sz="0" w:space="0" w:color="auto"/>
                                              </w:divBdr>
                                              <w:divsChild>
                                                <w:div w:id="1104110296">
                                                  <w:marLeft w:val="0"/>
                                                  <w:marRight w:val="0"/>
                                                  <w:marTop w:val="0"/>
                                                  <w:marBottom w:val="0"/>
                                                  <w:divBdr>
                                                    <w:top w:val="none" w:sz="0" w:space="0" w:color="auto"/>
                                                    <w:left w:val="none" w:sz="0" w:space="0" w:color="auto"/>
                                                    <w:bottom w:val="none" w:sz="0" w:space="0" w:color="auto"/>
                                                    <w:right w:val="none" w:sz="0" w:space="0" w:color="auto"/>
                                                  </w:divBdr>
                                                  <w:divsChild>
                                                    <w:div w:id="76709051">
                                                      <w:marLeft w:val="0"/>
                                                      <w:marRight w:val="0"/>
                                                      <w:marTop w:val="0"/>
                                                      <w:marBottom w:val="0"/>
                                                      <w:divBdr>
                                                        <w:top w:val="none" w:sz="0" w:space="0" w:color="auto"/>
                                                        <w:left w:val="none" w:sz="0" w:space="0" w:color="auto"/>
                                                        <w:bottom w:val="none" w:sz="0" w:space="0" w:color="auto"/>
                                                        <w:right w:val="none" w:sz="0" w:space="0" w:color="auto"/>
                                                      </w:divBdr>
                                                      <w:divsChild>
                                                        <w:div w:id="1141920083">
                                                          <w:marLeft w:val="0"/>
                                                          <w:marRight w:val="0"/>
                                                          <w:marTop w:val="0"/>
                                                          <w:marBottom w:val="0"/>
                                                          <w:divBdr>
                                                            <w:top w:val="none" w:sz="0" w:space="0" w:color="auto"/>
                                                            <w:left w:val="none" w:sz="0" w:space="0" w:color="auto"/>
                                                            <w:bottom w:val="none" w:sz="0" w:space="0" w:color="auto"/>
                                                            <w:right w:val="none" w:sz="0" w:space="0" w:color="auto"/>
                                                          </w:divBdr>
                                                          <w:divsChild>
                                                            <w:div w:id="1870219040">
                                                              <w:marLeft w:val="0"/>
                                                              <w:marRight w:val="0"/>
                                                              <w:marTop w:val="0"/>
                                                              <w:marBottom w:val="0"/>
                                                              <w:divBdr>
                                                                <w:top w:val="none" w:sz="0" w:space="0" w:color="auto"/>
                                                                <w:left w:val="none" w:sz="0" w:space="0" w:color="auto"/>
                                                                <w:bottom w:val="none" w:sz="0" w:space="0" w:color="auto"/>
                                                                <w:right w:val="none" w:sz="0" w:space="0" w:color="auto"/>
                                                              </w:divBdr>
                                                              <w:divsChild>
                                                                <w:div w:id="257905686">
                                                                  <w:marLeft w:val="0"/>
                                                                  <w:marRight w:val="0"/>
                                                                  <w:marTop w:val="0"/>
                                                                  <w:marBottom w:val="0"/>
                                                                  <w:divBdr>
                                                                    <w:top w:val="none" w:sz="0" w:space="0" w:color="auto"/>
                                                                    <w:left w:val="none" w:sz="0" w:space="0" w:color="auto"/>
                                                                    <w:bottom w:val="none" w:sz="0" w:space="0" w:color="auto"/>
                                                                    <w:right w:val="none" w:sz="0" w:space="0" w:color="auto"/>
                                                                  </w:divBdr>
                                                                  <w:divsChild>
                                                                    <w:div w:id="103824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827795079">
      <w:bodyDiv w:val="1"/>
      <w:marLeft w:val="0"/>
      <w:marRight w:val="0"/>
      <w:marTop w:val="0"/>
      <w:marBottom w:val="0"/>
      <w:divBdr>
        <w:top w:val="none" w:sz="0" w:space="0" w:color="auto"/>
        <w:left w:val="none" w:sz="0" w:space="0" w:color="auto"/>
        <w:bottom w:val="none" w:sz="0" w:space="0" w:color="auto"/>
        <w:right w:val="none" w:sz="0" w:space="0" w:color="auto"/>
      </w:divBdr>
    </w:div>
    <w:div w:id="1354452649">
      <w:bodyDiv w:val="1"/>
      <w:marLeft w:val="0"/>
      <w:marRight w:val="0"/>
      <w:marTop w:val="0"/>
      <w:marBottom w:val="0"/>
      <w:divBdr>
        <w:top w:val="none" w:sz="0" w:space="0" w:color="auto"/>
        <w:left w:val="none" w:sz="0" w:space="0" w:color="auto"/>
        <w:bottom w:val="none" w:sz="0" w:space="0" w:color="auto"/>
        <w:right w:val="none" w:sz="0" w:space="0" w:color="auto"/>
      </w:divBdr>
    </w:div>
    <w:div w:id="1747610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D72F447C581749B04CB336B13DE28C" ma:contentTypeVersion="13" ma:contentTypeDescription="Create a new document." ma:contentTypeScope="" ma:versionID="d46480cf0c8f96dc0ee04fa6c2d54a35">
  <xsd:schema xmlns:xsd="http://www.w3.org/2001/XMLSchema" xmlns:xs="http://www.w3.org/2001/XMLSchema" xmlns:p="http://schemas.microsoft.com/office/2006/metadata/properties" xmlns:ns2="768eff02-ba97-4e70-8dfc-1be260cb63cf" xmlns:ns3="50c908b1-f277-4340-90a9-4611d0b0f078" targetNamespace="http://schemas.microsoft.com/office/2006/metadata/properties" ma:root="true" ma:fieldsID="3b984e6fb3d259b38aab75b104bdf4c8" ns2:_="" ns3:_="">
    <xsd:import namespace="768eff02-ba97-4e70-8dfc-1be260cb63cf"/>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8eff02-ba97-4e70-8dfc-1be260cb63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8067afc-dca2-413f-9ebb-94487c45642a}" ma:internalName="TaxCatchAll" ma:showField="CatchAllData" ma:web="ca9949e8-df7c-4c88-94af-7304f1f3c1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768eff02-ba97-4e70-8dfc-1be260cb63c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172DAE-8032-42C6-82A6-B21F575673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8eff02-ba97-4e70-8dfc-1be260cb63cf"/>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59C36B-9896-4D54-AF10-3BF15911F092}">
  <ds:schemaRefs>
    <ds:schemaRef ds:uri="http://schemas.microsoft.com/office/2006/metadata/properties"/>
    <ds:schemaRef ds:uri="http://schemas.microsoft.com/office/infopath/2007/PartnerControls"/>
    <ds:schemaRef ds:uri="50c908b1-f277-4340-90a9-4611d0b0f078"/>
    <ds:schemaRef ds:uri="768eff02-ba97-4e70-8dfc-1be260cb63cf"/>
  </ds:schemaRefs>
</ds:datastoreItem>
</file>

<file path=customXml/itemProps3.xml><?xml version="1.0" encoding="utf-8"?>
<ds:datastoreItem xmlns:ds="http://schemas.openxmlformats.org/officeDocument/2006/customXml" ds:itemID="{BEA9EEE7-4CB8-41C3-85B6-828521FCAEC0}">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48343</vt:lpwstr>
  </property>
  <property fmtid="{D5CDD505-2E9C-101B-9397-08002B2CF9AE}" pid="4" name="OptimizationTime">
    <vt:lpwstr>20240227_2352</vt:lpwstr>
  </property>
</Properties>
</file>

<file path=docProps/app.xml><?xml version="1.0" encoding="utf-8"?>
<Properties xmlns="http://schemas.openxmlformats.org/officeDocument/2006/extended-properties" xmlns:vt="http://schemas.openxmlformats.org/officeDocument/2006/docPropsVTypes">
  <Template>Normal.dotm</Template>
  <TotalTime>8</TotalTime>
  <Pages>10</Pages>
  <Words>3013</Words>
  <Characters>17175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20148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Kamolwan Theeravetch</cp:lastModifiedBy>
  <cp:revision>12</cp:revision>
  <cp:lastPrinted>2024-02-27T16:38:00Z</cp:lastPrinted>
  <dcterms:created xsi:type="dcterms:W3CDTF">2024-02-26T10:59:00Z</dcterms:created>
  <dcterms:modified xsi:type="dcterms:W3CDTF">2024-02-27T16:39:00Z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0x01010027D72F447C581749B04CB336B13DE28C</vt:lpwstr>
  </property>
  <property fmtid="{D5CDD505-2E9C-101B-9397-08002B2CF9AE}" pid="3" name="MediaServiceImageTags">
    <vt:lpwstr/>
  </property>
</Properties>
</file>