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F91272" w:rsidRPr="002732D9" w14:paraId="6E60CB6E" w14:textId="77777777" w:rsidTr="00D64296">
        <w:trPr>
          <w:trHeight w:val="2880"/>
        </w:trPr>
        <w:tc>
          <w:tcPr>
            <w:tcW w:w="2718" w:type="dxa"/>
          </w:tcPr>
          <w:p w14:paraId="67D01E85" w14:textId="7D82D088" w:rsidR="0088571F" w:rsidRPr="002732D9" w:rsidRDefault="0088571F" w:rsidP="00D64296">
            <w:pPr>
              <w:rPr>
                <w:rFonts w:asciiTheme="majorBidi" w:hAnsiTheme="majorBidi" w:cstheme="majorBidi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362FC622" w14:textId="77777777" w:rsidR="00366AB9" w:rsidRPr="002732D9" w:rsidRDefault="00F95E9E" w:rsidP="00F95E9E">
            <w:pPr>
              <w:ind w:right="-45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ชีวาทัย จำกัด</w:t>
            </w:r>
            <w:r w:rsidR="007F4DDE"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366AB9"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(มหาชน) </w:t>
            </w:r>
            <w:r w:rsidR="007F4DDE"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1D0DCD1" w14:textId="77777777" w:rsidR="00F91272" w:rsidRPr="002732D9" w:rsidRDefault="00F91272" w:rsidP="00F95E9E">
            <w:pPr>
              <w:tabs>
                <w:tab w:val="left" w:pos="5472"/>
              </w:tabs>
              <w:ind w:right="-43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7F4DDE"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รวม</w:t>
            </w:r>
          </w:p>
          <w:p w14:paraId="2F872345" w14:textId="1B9F1723" w:rsidR="00F91272" w:rsidRPr="001F114B" w:rsidRDefault="006B4E87" w:rsidP="001F114B">
            <w:pPr>
              <w:tabs>
                <w:tab w:val="left" w:pos="5472"/>
              </w:tabs>
              <w:ind w:right="-43"/>
              <w:rPr>
                <w:rFonts w:asciiTheme="majorBidi" w:hAnsiTheme="majorBidi" w:cstheme="majorBidi"/>
                <w:color w:val="7F7E82"/>
                <w:sz w:val="36"/>
                <w:szCs w:val="36"/>
                <w:cs/>
                <w:lang w:val="en-US"/>
              </w:rPr>
            </w:pPr>
            <w:r w:rsidRPr="002732D9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31 </w:t>
            </w:r>
            <w:r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ธันวาคม</w:t>
            </w:r>
            <w:r w:rsidRPr="002732D9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3B6B0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2566</w:t>
            </w:r>
          </w:p>
        </w:tc>
      </w:tr>
    </w:tbl>
    <w:p w14:paraId="68ADED09" w14:textId="77777777" w:rsidR="00964BBA" w:rsidRDefault="00964BBA" w:rsidP="0062440C">
      <w:pPr>
        <w:pStyle w:val="Default"/>
        <w:spacing w:before="120"/>
        <w:rPr>
          <w:rFonts w:asciiTheme="majorBidi" w:hAnsiTheme="majorBidi" w:cstheme="majorBidi"/>
          <w:b/>
          <w:bCs/>
          <w:sz w:val="32"/>
          <w:szCs w:val="32"/>
          <w:cs/>
        </w:rPr>
        <w:sectPr w:rsidR="00964BBA" w:rsidSect="00270FDC">
          <w:headerReference w:type="default" r:id="rId8"/>
          <w:footerReference w:type="default" r:id="rId9"/>
          <w:pgSz w:w="11909" w:h="16834" w:code="9"/>
          <w:pgMar w:top="2592" w:right="1080" w:bottom="1080" w:left="360" w:header="706" w:footer="706" w:gutter="0"/>
          <w:pgNumType w:start="1"/>
          <w:cols w:space="720"/>
          <w:titlePg/>
        </w:sectPr>
      </w:pPr>
    </w:p>
    <w:p w14:paraId="68B3BBBA" w14:textId="77777777" w:rsidR="0062440C" w:rsidRPr="002732D9" w:rsidRDefault="0062440C" w:rsidP="0062440C">
      <w:pPr>
        <w:pStyle w:val="Default"/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235B5D2" w14:textId="77777777" w:rsidR="0062440C" w:rsidRPr="002732D9" w:rsidRDefault="0062440C" w:rsidP="00D809C4">
      <w:pPr>
        <w:spacing w:after="240"/>
        <w:rPr>
          <w:rFonts w:asciiTheme="majorBidi" w:hAnsiTheme="majorBidi" w:cstheme="majorBidi"/>
          <w:spacing w:val="6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BF47BE" w:rsidRPr="002732D9">
        <w:rPr>
          <w:rFonts w:asciiTheme="majorBidi" w:hAnsiTheme="majorBidi" w:cstheme="majorBidi"/>
          <w:spacing w:val="6"/>
          <w:sz w:val="32"/>
          <w:szCs w:val="32"/>
          <w:cs/>
        </w:rPr>
        <w:t xml:space="preserve">ชีวาทัย จำกัด (มหาชน) </w:t>
      </w:r>
    </w:p>
    <w:p w14:paraId="718D1EAA" w14:textId="77777777" w:rsidR="00202BCA" w:rsidRPr="002732D9" w:rsidRDefault="00202BCA" w:rsidP="00202BCA">
      <w:pPr>
        <w:pStyle w:val="CM2"/>
        <w:spacing w:before="12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4DDE56BE" w14:textId="673844AB" w:rsidR="00202BCA" w:rsidRPr="002732D9" w:rsidRDefault="00202BCA" w:rsidP="00D809C4">
      <w:pPr>
        <w:spacing w:before="80" w:after="8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ข้าพเจ้าได้ตรวจสอบงบการเงินรวมของบริษัท ชีวาทัย จำกัด (มหาชน) และบริษัทย่อย (</w:t>
      </w:r>
      <w:r w:rsidR="008E1A11">
        <w:rPr>
          <w:rFonts w:asciiTheme="majorBidi" w:hAnsiTheme="majorBidi" w:cstheme="majorBidi" w:hint="cs"/>
          <w:spacing w:val="6"/>
          <w:sz w:val="32"/>
          <w:szCs w:val="32"/>
          <w:cs/>
        </w:rPr>
        <w:t>“</w:t>
      </w:r>
      <w:r w:rsidRPr="002732D9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8E1A11">
        <w:rPr>
          <w:rFonts w:asciiTheme="majorBidi" w:hAnsiTheme="majorBidi" w:cstheme="majorBidi" w:hint="cs"/>
          <w:spacing w:val="6"/>
          <w:sz w:val="32"/>
          <w:szCs w:val="32"/>
          <w:cs/>
        </w:rPr>
        <w:t>”</w:t>
      </w:r>
      <w:r w:rsidRPr="002732D9">
        <w:rPr>
          <w:rFonts w:asciiTheme="majorBidi" w:hAnsiTheme="majorBidi" w:cstheme="majorBidi"/>
          <w:spacing w:val="6"/>
          <w:sz w:val="32"/>
          <w:szCs w:val="32"/>
          <w:cs/>
        </w:rPr>
        <w:t xml:space="preserve">) </w:t>
      </w:r>
      <w:r w:rsidR="00091B68" w:rsidRPr="002732D9">
        <w:rPr>
          <w:rFonts w:asciiTheme="majorBidi" w:hAnsiTheme="majorBidi" w:cstheme="majorBidi"/>
          <w:spacing w:val="6"/>
          <w:sz w:val="32"/>
          <w:szCs w:val="32"/>
          <w:cs/>
        </w:rPr>
        <w:t xml:space="preserve">           </w:t>
      </w:r>
      <w:r w:rsidRPr="002732D9">
        <w:rPr>
          <w:rFonts w:asciiTheme="majorBidi" w:hAnsiTheme="majorBidi" w:cstheme="majorBidi"/>
          <w:spacing w:val="6"/>
          <w:sz w:val="32"/>
          <w:szCs w:val="32"/>
          <w:cs/>
        </w:rPr>
        <w:t>ซึ่งประกอบด้วยงบแสดงฐานะการเงินรวม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cs/>
        </w:rPr>
        <w:t xml:space="preserve"> ณ วันที่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31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ธันวาคม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="003B6B03">
        <w:rPr>
          <w:rFonts w:asciiTheme="majorBidi" w:hAnsiTheme="majorBidi" w:cstheme="majorBidi"/>
          <w:spacing w:val="6"/>
          <w:sz w:val="32"/>
          <w:szCs w:val="32"/>
          <w:lang w:val="en-US"/>
        </w:rPr>
        <w:t>2566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</w:t>
      </w:r>
      <w:r w:rsidRPr="002732D9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งบกำไรขาดทุนเบ็ดเสร็จรวม </w:t>
      </w:r>
      <w:r w:rsidR="00091B68" w:rsidRPr="002732D9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</w:t>
      </w:r>
      <w:r w:rsidRPr="002732D9">
        <w:rPr>
          <w:rFonts w:asciiTheme="majorBidi" w:hAnsiTheme="majorBidi" w:cstheme="majorBidi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Pr="002732D9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และงบกระแสเงินสดรวมสำหรับปีสิ้นสุดวันเดียวกัน</w:t>
      </w:r>
      <w:r w:rsidR="008E1A1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 และหมายเหตุประกอบงบการเงินรวม รวมถึงหมายเหตุสรุปนโยบายการบัญชีที่สำคัญ และได้ตรวจสอบ</w:t>
      </w:r>
      <w:r w:rsidR="008E1A1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งบการเงินเฉพาะกิจการของบริษัท ชีวาทัย จำกัด (มหาชน) ด้วยเช่นกัน</w:t>
      </w:r>
    </w:p>
    <w:p w14:paraId="65B2A1F2" w14:textId="0431B21D" w:rsidR="00202BCA" w:rsidRPr="002732D9" w:rsidRDefault="00202BCA" w:rsidP="00D809C4">
      <w:pPr>
        <w:spacing w:before="80" w:after="8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2732D9">
        <w:rPr>
          <w:rFonts w:asciiTheme="majorBidi" w:hAnsiTheme="majorBidi" w:cstheme="majorBidi"/>
          <w:sz w:val="32"/>
          <w:szCs w:val="32"/>
          <w:cs/>
        </w:rPr>
        <w:t>เห็น</w:t>
      </w: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ว่า</w:t>
      </w:r>
      <w:r w:rsidR="00CE61AC" w:rsidRPr="002732D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lang w:val="en-US"/>
        </w:rPr>
        <w:t>31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ธันวาคม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="003B6B03">
        <w:rPr>
          <w:rFonts w:asciiTheme="majorBidi" w:hAnsiTheme="majorBidi" w:cstheme="majorBidi"/>
          <w:spacing w:val="6"/>
          <w:sz w:val="32"/>
          <w:szCs w:val="32"/>
          <w:lang w:val="en-US"/>
        </w:rPr>
        <w:t>2566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ผลการดำเนินงานและ</w:t>
      </w:r>
      <w:r w:rsidR="00D809C4" w:rsidRPr="002732D9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กระแส</w:t>
      </w:r>
      <w:r w:rsidR="00CE61AC" w:rsidRPr="002732D9">
        <w:rPr>
          <w:rFonts w:asciiTheme="majorBidi" w:hAnsiTheme="majorBidi" w:cstheme="majorBidi"/>
          <w:sz w:val="32"/>
          <w:szCs w:val="32"/>
          <w:cs/>
        </w:rPr>
        <w:t>เงินสด</w:t>
      </w:r>
      <w:r w:rsidRPr="002732D9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 ชีวาทัย จำกัด (มหาชน) และบริษัทย่อย และเฉพาะของ</w:t>
      </w:r>
      <w:r w:rsidR="00D809C4" w:rsidRPr="002732D9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</w:t>
      </w: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บริษัท ชีวาทัย จำกัด (มหาชน) โ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10FBA279" w14:textId="77777777" w:rsidR="00202BCA" w:rsidRPr="002732D9" w:rsidRDefault="00202BCA" w:rsidP="00D809C4">
      <w:pPr>
        <w:pStyle w:val="CM2"/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2094C278" w14:textId="5D520861" w:rsidR="00202BCA" w:rsidRPr="002732D9" w:rsidRDefault="00202BCA" w:rsidP="00D809C4">
      <w:pPr>
        <w:pStyle w:val="CM2"/>
        <w:spacing w:before="80" w:after="80"/>
        <w:rPr>
          <w:rFonts w:asciiTheme="majorBidi" w:eastAsiaTheme="minorHAnsi" w:hAnsiTheme="majorBidi" w:cstheme="majorBidi"/>
          <w:sz w:val="32"/>
          <w:szCs w:val="32"/>
        </w:rPr>
      </w:pPr>
      <w:r w:rsidRPr="002732D9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E4D57" w:rsidRPr="002732D9">
        <w:rPr>
          <w:rFonts w:asciiTheme="majorBidi" w:eastAsiaTheme="minorHAnsi" w:hAnsiTheme="majorBidi" w:cstheme="majorBidi"/>
          <w:sz w:val="32"/>
          <w:szCs w:val="32"/>
          <w:cs/>
        </w:rPr>
        <w:t xml:space="preserve">วรรค </w:t>
      </w:r>
      <w:r w:rsidRPr="002732D9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2732D9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B13F4B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   </w:t>
      </w:r>
      <w:r w:rsidRPr="002732D9">
        <w:rPr>
          <w:rFonts w:asciiTheme="majorBidi" w:eastAsiaTheme="minorHAnsi" w:hAnsiTheme="majorBidi" w:cstheme="majorBidi"/>
          <w:sz w:val="32"/>
          <w:szCs w:val="32"/>
          <w:cs/>
        </w:rPr>
        <w:t>จากกลุ่มบริษัทตาม</w:t>
      </w:r>
      <w:r w:rsidR="00B13F4B" w:rsidRPr="00E72F17">
        <w:rPr>
          <w:rFonts w:asciiTheme="majorBidi" w:eastAsiaTheme="minorHAnsi" w:hAnsiTheme="majorBidi" w:cstheme="majorBidi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B13F4B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          </w:t>
      </w:r>
      <w:r w:rsidR="00C6303B" w:rsidRPr="002732D9">
        <w:rPr>
          <w:rFonts w:asciiTheme="majorBidi" w:eastAsiaTheme="minorHAnsi" w:hAnsiTheme="majorBidi" w:cstheme="majorBidi"/>
          <w:sz w:val="32"/>
          <w:szCs w:val="32"/>
          <w:cs/>
        </w:rPr>
        <w:t>ที่กำหนดโดยสภาวิชาชีพบัญชี</w:t>
      </w:r>
      <w:r w:rsidR="00E72F17">
        <w:rPr>
          <w:rFonts w:asciiTheme="majorBidi" w:eastAsiaTheme="minorHAnsi" w:hAnsiTheme="majorBidi" w:cstheme="majorBidi"/>
          <w:sz w:val="32"/>
          <w:szCs w:val="32"/>
        </w:rPr>
        <w:t xml:space="preserve"> (</w:t>
      </w:r>
      <w:r w:rsidR="00B13F4B">
        <w:rPr>
          <w:rFonts w:asciiTheme="majorBidi" w:eastAsiaTheme="minorHAnsi" w:hAnsiTheme="majorBidi" w:cstheme="majorBidi" w:hint="cs"/>
          <w:sz w:val="32"/>
          <w:szCs w:val="32"/>
          <w:cs/>
        </w:rPr>
        <w:t>ประมวล</w:t>
      </w:r>
      <w:r w:rsidR="00B13F4B" w:rsidRPr="002732D9">
        <w:rPr>
          <w:rFonts w:asciiTheme="majorBidi" w:eastAsiaTheme="minorHAnsi" w:hAnsiTheme="majorBidi" w:cstheme="majorBidi"/>
          <w:sz w:val="32"/>
          <w:szCs w:val="32"/>
          <w:cs/>
        </w:rPr>
        <w:t>จรรยาบรรณของผู้ประกอบวิชาชีพบัญชี</w:t>
      </w:r>
      <w:r w:rsidR="00E72F17">
        <w:rPr>
          <w:rFonts w:asciiTheme="majorBidi" w:eastAsiaTheme="minorHAnsi" w:hAnsiTheme="majorBidi" w:cstheme="majorBidi"/>
          <w:sz w:val="32"/>
          <w:szCs w:val="32"/>
        </w:rPr>
        <w:t xml:space="preserve">) </w:t>
      </w:r>
      <w:r w:rsidRPr="002732D9">
        <w:rPr>
          <w:rFonts w:asciiTheme="majorBidi" w:eastAsiaTheme="minorHAnsi" w:hAnsiTheme="majorBidi" w:cstheme="majorBidi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B13F4B">
        <w:rPr>
          <w:rFonts w:asciiTheme="majorBidi" w:eastAsiaTheme="minorHAnsi" w:hAnsiTheme="majorBidi" w:cstheme="majorBidi" w:hint="cs"/>
          <w:sz w:val="32"/>
          <w:szCs w:val="32"/>
          <w:cs/>
        </w:rPr>
        <w:t>ความรับผิดชอบ</w:t>
      </w:r>
      <w:r w:rsidRPr="002732D9">
        <w:rPr>
          <w:rFonts w:asciiTheme="majorBidi" w:eastAsiaTheme="minorHAnsi" w:hAnsiTheme="majorBidi" w:cstheme="majorBidi"/>
          <w:sz w:val="32"/>
          <w:szCs w:val="32"/>
          <w:cs/>
        </w:rPr>
        <w:t>ด้านจรรยาบรรณอื่นๆตาม</w:t>
      </w:r>
      <w:r w:rsidR="00B13F4B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ประมวลจรรยาบรรณของผู้ประกอบวิชาชีพบัญชี </w:t>
      </w:r>
      <w:r w:rsidRPr="002732D9">
        <w:rPr>
          <w:rFonts w:asciiTheme="majorBidi" w:eastAsiaTheme="minorHAnsi" w:hAnsiTheme="majorBidi" w:cstheme="majorBidi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AA662BA" w14:textId="77777777" w:rsidR="008E1A11" w:rsidRPr="002732D9" w:rsidRDefault="008E1A11" w:rsidP="008E1A11">
      <w:pPr>
        <w:spacing w:before="120" w:after="120"/>
        <w:rPr>
          <w:rFonts w:asciiTheme="majorBidi" w:hAnsiTheme="majorBidi" w:cstheme="majorBidi"/>
          <w:sz w:val="32"/>
          <w:szCs w:val="32"/>
          <w:cs/>
          <w:lang w:val="en-US"/>
        </w:rPr>
        <w:sectPr w:rsidR="008E1A11" w:rsidRPr="002732D9" w:rsidSect="00964BBA"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</w:sectPr>
      </w:pPr>
    </w:p>
    <w:p w14:paraId="3457F446" w14:textId="77777777" w:rsidR="00FA0CFF" w:rsidRPr="002732D9" w:rsidRDefault="00FA0CFF" w:rsidP="00FA0CFF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2732D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D42E10C" w14:textId="77777777" w:rsidR="00FA0CFF" w:rsidRPr="002732D9" w:rsidRDefault="00FA0CFF" w:rsidP="00FA0CFF">
      <w:pPr>
        <w:pStyle w:val="Default"/>
        <w:spacing w:before="120" w:after="120"/>
        <w:rPr>
          <w:rFonts w:asciiTheme="majorBidi" w:eastAsiaTheme="minorHAnsi" w:hAnsiTheme="majorBidi" w:cstheme="majorBidi"/>
          <w:color w:val="FF0000"/>
          <w:sz w:val="32"/>
          <w:szCs w:val="32"/>
          <w:cs/>
        </w:rPr>
      </w:pPr>
      <w:r w:rsidRPr="002732D9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       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2732D9">
        <w:rPr>
          <w:rFonts w:asciiTheme="majorBidi" w:eastAsiaTheme="minorHAnsi" w:hAnsiTheme="majorBidi" w:cstheme="majorBidi"/>
          <w:color w:val="FF0000"/>
          <w:sz w:val="32"/>
          <w:szCs w:val="32"/>
        </w:rPr>
        <w:t xml:space="preserve"> </w:t>
      </w:r>
    </w:p>
    <w:p w14:paraId="79C04500" w14:textId="77777777" w:rsidR="00202BCA" w:rsidRPr="002732D9" w:rsidRDefault="00202BCA" w:rsidP="00C6303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4E4D57"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วรรค</w:t>
      </w:r>
      <w:r w:rsidRPr="002732D9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85414" w:rsidRPr="002732D9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</w:rPr>
        <w:t xml:space="preserve">     </w:t>
      </w:r>
      <w:r w:rsidRPr="002732D9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285414"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    </w:t>
      </w: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0240151" w14:textId="77777777" w:rsidR="00202BCA" w:rsidRPr="002732D9" w:rsidRDefault="00202BCA" w:rsidP="00C6303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6053650E" w14:textId="77777777" w:rsidR="00202BCA" w:rsidRPr="002732D9" w:rsidRDefault="00202BCA" w:rsidP="00C6303B">
      <w:pPr>
        <w:pStyle w:val="Default"/>
        <w:spacing w:before="120" w:after="120"/>
        <w:rPr>
          <w:rFonts w:asciiTheme="majorBidi" w:hAnsiTheme="majorBidi" w:cstheme="majorBidi"/>
          <w:b/>
          <w:bCs/>
          <w:color w:val="548DD4" w:themeColor="text2" w:themeTint="99"/>
          <w:sz w:val="32"/>
          <w:szCs w:val="32"/>
        </w:rPr>
      </w:pPr>
      <w:r w:rsidRPr="002732D9">
        <w:rPr>
          <w:rFonts w:asciiTheme="majorBidi" w:eastAsiaTheme="minorHAnsi" w:hAnsiTheme="majorBidi" w:cstheme="majorBidi"/>
          <w:b/>
          <w:bCs/>
          <w:color w:val="auto"/>
          <w:spacing w:val="-4"/>
          <w:sz w:val="32"/>
          <w:szCs w:val="32"/>
          <w:cs/>
        </w:rPr>
        <w:t>การรับรู้รายได้จากการขาย</w:t>
      </w:r>
      <w:r w:rsidR="007D7742" w:rsidRPr="002732D9">
        <w:rPr>
          <w:rFonts w:asciiTheme="majorBidi" w:eastAsiaTheme="minorHAnsi" w:hAnsiTheme="majorBidi" w:cstheme="majorBidi"/>
          <w:b/>
          <w:bCs/>
          <w:color w:val="auto"/>
          <w:spacing w:val="-4"/>
          <w:sz w:val="32"/>
          <w:szCs w:val="32"/>
          <w:cs/>
        </w:rPr>
        <w:t>อสังหาริมทรัพย์</w:t>
      </w:r>
    </w:p>
    <w:p w14:paraId="491E0A4A" w14:textId="0515B09B" w:rsidR="00C074FB" w:rsidRPr="00C074FB" w:rsidRDefault="00C074FB" w:rsidP="00C074F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74F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เนื่องจากรายได้จากการขายอสังหาริมทรัพย์เป็นตัวเลขที่มีสาระสำคัญในงบกำไรขาดทุนเบ็ดเสร็จ และเป็นตัวชี้วัดหลักในแง่ผลการดำเนินงานของธุรกิจซึ่งผู้ใช้งบการเงินให้ความสนใจ ประกอบกับกลุ่มบริษัททำสัญญาซื้อขายอสังหาริมทรัพย์กับลูกค้าเป็นจำนวนมากราย ดังนั้น ข้าพเจ้าจึงให้ความสำคัญในการตรวจสอบว่ารายได้จาก</w:t>
      </w:r>
      <w:r w:rsidR="00D94970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            </w:t>
      </w:r>
      <w:r w:rsidRPr="00C074F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การขายอสังหาริมทรัพย์ได้เกิดขึ้นจริง </w:t>
      </w:r>
    </w:p>
    <w:p w14:paraId="5C777DBF" w14:textId="16EF4B3E" w:rsidR="000739FC" w:rsidRDefault="000739FC" w:rsidP="000739F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วิธีการตรวจสอบที่สำคัญมีดังต่อไปนี้</w:t>
      </w:r>
    </w:p>
    <w:p w14:paraId="474C3C34" w14:textId="6627C094" w:rsidR="00202BCA" w:rsidRPr="002732D9" w:rsidRDefault="008B56F6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ระบบสารสนเทศและระบบการควบคุมภายในที่สำคัญของกลุ่มบริษัทที่เกี่ยวข้องกับวงจรรายได้</w:t>
      </w:r>
      <w:r w:rsidR="009133D2" w:rsidRPr="002732D9">
        <w:rPr>
          <w:rFonts w:asciiTheme="majorBidi" w:hAnsiTheme="majorBidi" w:cstheme="majorBidi"/>
          <w:sz w:val="32"/>
          <w:szCs w:val="32"/>
          <w:cs/>
        </w:rPr>
        <w:t>โดยการสอบถามผู้รับผิดชอบ</w:t>
      </w:r>
      <w:r w:rsidR="00C074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C074FB">
        <w:rPr>
          <w:rFonts w:asciiTheme="majorBidi" w:hAnsiTheme="majorBidi" w:cstheme="majorBidi" w:hint="cs"/>
          <w:sz w:val="32"/>
          <w:szCs w:val="32"/>
          <w:cs/>
        </w:rPr>
        <w:t>และเลือกตัวอย่างมาสุ่มทดสอบการปฏิบัติตาม</w:t>
      </w:r>
      <w:r w:rsidR="009133D2" w:rsidRPr="002732D9">
        <w:rPr>
          <w:rFonts w:asciiTheme="majorBidi" w:hAnsiTheme="majorBidi" w:cstheme="majorBidi"/>
          <w:sz w:val="32"/>
          <w:szCs w:val="32"/>
          <w:cs/>
        </w:rPr>
        <w:t>การควบคุม</w:t>
      </w:r>
      <w:r w:rsidR="00C074FB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ที่กลุ่มบริษัทออกแบบไว้</w:t>
      </w:r>
      <w:r w:rsidR="00C074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และให้ความสำคัญเป็นพิเศษ</w:t>
      </w:r>
      <w:r w:rsidR="00C074FB">
        <w:rPr>
          <w:rFonts w:asciiTheme="majorBidi" w:hAnsiTheme="majorBidi" w:cstheme="majorBidi" w:hint="cs"/>
          <w:sz w:val="32"/>
          <w:szCs w:val="32"/>
          <w:cs/>
        </w:rPr>
        <w:t>โดยการขยายขอบเขตการทดสอบ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0739F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การควบคุมภายในที่ตอบสนอง</w:t>
      </w:r>
      <w:r w:rsidR="009133D2" w:rsidRPr="002732D9">
        <w:rPr>
          <w:rFonts w:asciiTheme="majorBidi" w:hAnsiTheme="majorBidi" w:cstheme="majorBidi"/>
          <w:sz w:val="32"/>
          <w:szCs w:val="32"/>
          <w:cs/>
        </w:rPr>
        <w:t>ต่อ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ความเสี่ยงดังกล่าวข้างต้น</w:t>
      </w:r>
    </w:p>
    <w:p w14:paraId="52AE6138" w14:textId="24B35F91" w:rsidR="00202BCA" w:rsidRPr="002732D9" w:rsidRDefault="00C074FB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สุ่ม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ตรวจสอบ</w:t>
      </w:r>
      <w:r w:rsidR="008B56F6" w:rsidRPr="002732D9">
        <w:rPr>
          <w:rFonts w:asciiTheme="majorBidi" w:hAnsiTheme="majorBidi" w:cstheme="majorBidi"/>
          <w:sz w:val="32"/>
          <w:szCs w:val="32"/>
          <w:cs/>
        </w:rPr>
        <w:t>รายการขายที่เกิดขึ้นระหว่างปีกับ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สัญญาซื้อขายและเอกสารประกอบรายการขายอสังหาริมทรัพย์ที่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เกิดขึ้น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ในระหว่างปี และช่วงใกล้สิ้นรอบระยะเวลาบัญชี</w:t>
      </w:r>
      <w:r w:rsidR="00202BCA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 xml:space="preserve">เพื่อตรวจสอบการรับรู้รายได้ว่าเป็นไปตามเงื่อนไขที่ระบุไว้ในสัญญาซื้อขาย และสอดคล้องกับนโยบายการรับรู้รายได้ของกลุ่มบริษัท </w:t>
      </w:r>
    </w:p>
    <w:p w14:paraId="06D48261" w14:textId="1806A162" w:rsidR="00202BCA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วิเคราะห์เปรียบเทียบข้อมูลบัญชีรายได้จากการขายแบบแยกย่อย</w:t>
      </w:r>
      <w:r w:rsidR="00C074FB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</w:t>
      </w:r>
    </w:p>
    <w:p w14:paraId="5169E7A5" w14:textId="77777777" w:rsidR="00F359AC" w:rsidRPr="00F359AC" w:rsidRDefault="00F359AC" w:rsidP="00F359AC">
      <w:pPr>
        <w:rPr>
          <w:lang w:val="en-US"/>
        </w:rPr>
      </w:pPr>
    </w:p>
    <w:p w14:paraId="219A7F55" w14:textId="77777777" w:rsidR="00202BCA" w:rsidRPr="002732D9" w:rsidRDefault="00202BCA" w:rsidP="00C6303B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eastAsiaTheme="minorHAnsi" w:hAnsiTheme="majorBidi" w:cstheme="majorBidi"/>
          <w:b/>
          <w:bCs/>
          <w:color w:val="auto"/>
          <w:spacing w:val="-4"/>
          <w:sz w:val="32"/>
          <w:szCs w:val="32"/>
          <w:cs/>
        </w:rPr>
        <w:lastRenderedPageBreak/>
        <w:t>มูลค่าที่ดินและต้นทุนการพัฒนาอสังหาริมทรัพย์</w:t>
      </w:r>
    </w:p>
    <w:p w14:paraId="3F13AD48" w14:textId="6F1ADBAA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การประมาณการมูลค่าสุทธิที่คาดว่าจะได้รับของที่ดินและต้นทุนการพัฒนาอสังหาริมทรัพย์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ตามที่เปิดเผยไว้</w:t>
      </w:r>
      <w:r w:rsidR="00200A9F">
        <w:rPr>
          <w:rFonts w:asciiTheme="majorBidi" w:hAnsiTheme="majorBidi" w:cstheme="majorBidi"/>
          <w:sz w:val="32"/>
          <w:szCs w:val="32"/>
        </w:rPr>
        <w:t xml:space="preserve">        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ในหมายเหตุประกอบงบการเงินรวมข้อ</w:t>
      </w:r>
      <w:r w:rsidR="0088571F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2732D9">
        <w:rPr>
          <w:rFonts w:asciiTheme="majorBidi" w:hAnsiTheme="majorBidi" w:cstheme="majorBidi"/>
          <w:sz w:val="32"/>
          <w:szCs w:val="32"/>
        </w:rPr>
        <w:t>9</w:t>
      </w:r>
      <w:r w:rsidR="0088571F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88571F" w:rsidRPr="002732D9">
        <w:rPr>
          <w:rFonts w:asciiTheme="majorBidi" w:hAnsiTheme="majorBidi" w:cstheme="majorBidi"/>
          <w:sz w:val="32"/>
          <w:szCs w:val="32"/>
          <w:cs/>
        </w:rPr>
        <w:t>ต้องอาศัยดุลยพินิจของฝ่ายบริหาร</w:t>
      </w:r>
      <w:r w:rsidR="008B56F6" w:rsidRPr="002732D9">
        <w:rPr>
          <w:rFonts w:asciiTheme="majorBidi" w:hAnsiTheme="majorBidi" w:cstheme="majorBidi"/>
          <w:sz w:val="32"/>
          <w:szCs w:val="32"/>
          <w:cs/>
        </w:rPr>
        <w:t>ใน</w:t>
      </w:r>
      <w:r w:rsidRPr="002732D9">
        <w:rPr>
          <w:rFonts w:asciiTheme="majorBidi" w:hAnsiTheme="majorBidi" w:cstheme="majorBidi"/>
          <w:sz w:val="32"/>
          <w:szCs w:val="32"/>
          <w:cs/>
        </w:rPr>
        <w:t>การประมาณการค่าเผื่อการลดลงของมูลค่าที่ดินและต้นทุนการพัฒนาอสังหาริมทรัพย์สำหรับโครงการที่เปิดขายมานานแล้ว</w:t>
      </w:r>
      <w:r w:rsidR="00072AD1">
        <w:rPr>
          <w:rFonts w:asciiTheme="majorBidi" w:hAnsiTheme="majorBidi" w:cstheme="majorBidi"/>
          <w:sz w:val="32"/>
          <w:szCs w:val="32"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และโครงการที่ยังอยู่ในระหว่างการก่อสร้าง</w:t>
      </w:r>
      <w:r w:rsidR="00FE53B3" w:rsidRPr="002732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ซึ่งขึ้นอยู่กับการวิเคราะห์ในรายละเอียดเกี่ยวกับ</w:t>
      </w:r>
      <w:r w:rsidR="00CE61AC" w:rsidRPr="002732D9">
        <w:rPr>
          <w:rFonts w:asciiTheme="majorBidi" w:hAnsiTheme="majorBidi" w:cstheme="majorBidi"/>
          <w:sz w:val="32"/>
          <w:szCs w:val="32"/>
          <w:cs/>
        </w:rPr>
        <w:t>ลักษณะของโครงการ</w:t>
      </w:r>
      <w:r w:rsidR="001A0B9E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CE61AC" w:rsidRPr="002732D9">
        <w:rPr>
          <w:rFonts w:asciiTheme="majorBidi" w:hAnsiTheme="majorBidi" w:cstheme="majorBidi"/>
          <w:sz w:val="32"/>
          <w:szCs w:val="32"/>
          <w:cs/>
        </w:rPr>
        <w:t>การแข่งขัน</w:t>
      </w:r>
      <w:r w:rsidR="00072AD1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CE61AC" w:rsidRPr="002732D9">
        <w:rPr>
          <w:rFonts w:asciiTheme="majorBidi" w:hAnsiTheme="majorBidi" w:cstheme="majorBidi"/>
          <w:sz w:val="32"/>
          <w:szCs w:val="32"/>
          <w:cs/>
        </w:rPr>
        <w:t>ทางการตลาดและ</w:t>
      </w:r>
      <w:r w:rsidRPr="002732D9">
        <w:rPr>
          <w:rFonts w:asciiTheme="majorBidi" w:hAnsiTheme="majorBidi" w:cstheme="majorBidi"/>
          <w:sz w:val="32"/>
          <w:szCs w:val="32"/>
          <w:cs/>
        </w:rPr>
        <w:t>สภาพเศรษฐกิจ ซึ่งอาจทำให้เกิดความเสี่ยง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เกี่ยวกับมูลค่าของ</w:t>
      </w:r>
      <w:r w:rsidRPr="002732D9">
        <w:rPr>
          <w:rFonts w:asciiTheme="majorBidi" w:hAnsiTheme="majorBidi" w:cstheme="majorBidi"/>
          <w:sz w:val="32"/>
          <w:szCs w:val="32"/>
          <w:cs/>
        </w:rPr>
        <w:t>ที่ดินแ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ละต้นทุนการพัฒนาอสังหาริมทรัพย์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0EB6EFB" w14:textId="247197A1" w:rsidR="00202BCA" w:rsidRPr="002732D9" w:rsidRDefault="00C074FB" w:rsidP="00C6303B">
      <w:pPr>
        <w:spacing w:before="120" w:after="120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eastAsiaTheme="minorEastAsia" w:hAnsiTheme="majorBidi" w:cstheme="majorBidi" w:hint="cs"/>
          <w:sz w:val="32"/>
          <w:szCs w:val="32"/>
          <w:cs/>
        </w:rPr>
        <w:t>วิธีการตรวจสอบที่สำคัญมีดังต่อไปนี้</w:t>
      </w:r>
    </w:p>
    <w:p w14:paraId="130D8C7F" w14:textId="77777777" w:rsidR="000B6ACE" w:rsidRPr="002732D9" w:rsidRDefault="000B6ACE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ทำความเข้าใจระบบการควบคุมภายในที่สำคัญของกลุ่มบริษัทที่เกี่ยวข้องกับการประเมินค่าเผื่อการลดลงของมูลค่าที่ดินและต้นทุนการพัฒนาอสังหาริมทรัพย์ โดยการสอบถามผู้รับผิดชอบและทำความเข้าใจการควบคุมที่กลุ่มบริษัทออกแบบไว้</w:t>
      </w:r>
    </w:p>
    <w:p w14:paraId="09D39A9D" w14:textId="77777777" w:rsidR="00202BCA" w:rsidRPr="002732D9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2732D9">
        <w:rPr>
          <w:rFonts w:asciiTheme="majorBidi" w:hAnsiTheme="majorBidi" w:cstheme="majorBidi"/>
          <w:sz w:val="32"/>
          <w:szCs w:val="32"/>
          <w:cs/>
        </w:rPr>
        <w:t>ที่ใช้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ในการพิจารณา</w:t>
      </w:r>
      <w:r w:rsidR="000B6ACE" w:rsidRPr="002732D9">
        <w:rPr>
          <w:rFonts w:asciiTheme="majorBidi" w:hAnsiTheme="majorBidi" w:cstheme="majorBidi"/>
          <w:sz w:val="32"/>
          <w:szCs w:val="32"/>
          <w:cs/>
        </w:rPr>
        <w:t>การตั้ง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ค่าเผื่อการลดลงของมูลค่าที่ดินและต้นทุนการพัฒนาอสังหาริมทรัพย์</w:t>
      </w:r>
      <w:r w:rsidR="009133D2" w:rsidRPr="002732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รวมถึงสอบทาน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 xml:space="preserve">ความสม่ำเสมอของการใช้เกณฑ์ดังกล่าว </w:t>
      </w:r>
    </w:p>
    <w:p w14:paraId="15DF2E89" w14:textId="77777777" w:rsidR="00202BCA" w:rsidRPr="002732D9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วิเคราะห์เปรียบเทียบข้อมูลระยะเวลาการ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พัฒนาและระยะเวลาการขาย</w:t>
      </w:r>
      <w:r w:rsidRPr="002732D9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และการเคลื่อนไหวของโครงการ เพื่อระบุถ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ึงโครงการที่มีข้อบ่งชี้ว่ามีการหมุนเวียน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ที่ช้ากว่าปกติ </w:t>
      </w:r>
    </w:p>
    <w:p w14:paraId="2E090BC5" w14:textId="42D63EFA" w:rsidR="00C6303B" w:rsidRPr="002732D9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</w:t>
      </w:r>
      <w:r w:rsidR="00072AD1">
        <w:rPr>
          <w:rFonts w:asciiTheme="majorBidi" w:hAnsiTheme="majorBidi" w:cstheme="majorBidi" w:hint="cs"/>
          <w:sz w:val="32"/>
          <w:szCs w:val="32"/>
          <w:cs/>
        </w:rPr>
        <w:t>มูลค่า</w:t>
      </w:r>
      <w:r w:rsidRPr="002732D9">
        <w:rPr>
          <w:rFonts w:asciiTheme="majorBidi" w:hAnsiTheme="majorBidi" w:cstheme="majorBidi"/>
          <w:sz w:val="32"/>
          <w:szCs w:val="32"/>
          <w:cs/>
        </w:rPr>
        <w:t>สุทธิที่กิจการได้รับจากการขายสินค้าภายหลังวันที่ในงบการเงินกับราคาทุนของที่ดินและต้นทุนการพัฒนาของแต่ละโครงการ</w:t>
      </w:r>
    </w:p>
    <w:p w14:paraId="2C1561C7" w14:textId="616DA4B6" w:rsidR="00202BCA" w:rsidRPr="002732D9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วิเคราะห์เปรียบเทียบกำไรขั้นต้นของโครงการที่มียอดขายในระหว่างปี เพื่อระบุถึงโครงการที่มีข้อบ่งชี้ว่ามูลค่าสุทธิที่จะได้รับของที่ดินและต้นทุนการพัฒนาอสังหาริมทรัพย์อาจต่ำกว่าราคาทุน</w:t>
      </w:r>
    </w:p>
    <w:p w14:paraId="4B54E7A2" w14:textId="43C5D49D" w:rsidR="00C6303B" w:rsidRPr="002732D9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ทำความเข้าใจและประเมินข้อสมมติ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2732D9">
        <w:rPr>
          <w:rFonts w:asciiTheme="majorBidi" w:hAnsiTheme="majorBidi" w:cstheme="majorBidi"/>
          <w:sz w:val="32"/>
          <w:szCs w:val="32"/>
          <w:cs/>
        </w:rPr>
        <w:t>และวิธีการ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ที่ใช้ในการประมาณการมูลค่าสุทธิที่จะได้รับของโครงการที่มีการหมุนเวียนที่ช้ากว่าปกติ</w:t>
      </w:r>
      <w:r w:rsidR="00202BCA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 xml:space="preserve">และโครงการที่มีข้อบ่งชี้ว่ามูลค่าสุทธิที่จะได้รับของที่ดินและต้นทุนการพัฒนาอสังหาริมทรัพย์อาจต่ำกว่าราคาทุน ซึ่งจัดทำโดยฝ่ายบริหารของกลุ่มบริษัท </w:t>
      </w:r>
      <w:r w:rsidRPr="002732D9">
        <w:rPr>
          <w:rFonts w:asciiTheme="majorBidi" w:hAnsiTheme="majorBidi" w:cstheme="majorBidi"/>
          <w:sz w:val="32"/>
          <w:szCs w:val="32"/>
          <w:cs/>
        </w:rPr>
        <w:t>หรือ</w:t>
      </w:r>
      <w:r w:rsidR="000D5FCA" w:rsidRPr="002732D9">
        <w:rPr>
          <w:rFonts w:asciiTheme="majorBidi" w:hAnsiTheme="majorBidi" w:cstheme="majorBidi"/>
          <w:sz w:val="32"/>
          <w:szCs w:val="32"/>
        </w:rPr>
        <w:t xml:space="preserve">           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 xml:space="preserve">ผู้ประเมินราคาอิสระ </w:t>
      </w:r>
    </w:p>
    <w:p w14:paraId="4A4D19C2" w14:textId="77777777" w:rsidR="00B13F4B" w:rsidRDefault="00B13F4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3CA60C6" w14:textId="0F62546A" w:rsidR="00FA2C69" w:rsidRPr="002732D9" w:rsidRDefault="00FA2C69" w:rsidP="00FA2C69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ข้อมูลอื่น</w:t>
      </w:r>
    </w:p>
    <w:p w14:paraId="05EF3BAA" w14:textId="77777777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5D090EB" w14:textId="77777777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6D546EFF" w14:textId="77777777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50BFDA4E" w14:textId="77777777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6B26B6B4" w14:textId="77777777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73C0576" w14:textId="77777777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4AA5343" w14:textId="06E6E209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549118B" w14:textId="6A6E31C4" w:rsidR="00202BCA" w:rsidRPr="002732D9" w:rsidRDefault="00202BCA" w:rsidP="00C6303B">
      <w:pPr>
        <w:spacing w:before="120" w:after="120"/>
        <w:rPr>
          <w:rFonts w:asciiTheme="majorBidi" w:eastAsiaTheme="minorEastAsia" w:hAnsiTheme="majorBidi" w:cstheme="majorBidi"/>
          <w:i/>
          <w:iCs/>
          <w:color w:val="548DD4" w:themeColor="text2" w:themeTint="99"/>
          <w:sz w:val="32"/>
          <w:szCs w:val="32"/>
          <w:cs/>
        </w:rPr>
      </w:pPr>
      <w:r w:rsidRPr="002732D9">
        <w:rPr>
          <w:rFonts w:asciiTheme="majorBidi" w:eastAsiaTheme="minorEastAsia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B13F4B">
        <w:rPr>
          <w:rFonts w:asciiTheme="majorBidi" w:eastAsiaTheme="minorEastAsia" w:hAnsiTheme="majorBidi" w:cstheme="majorBidi" w:hint="cs"/>
          <w:sz w:val="32"/>
          <w:szCs w:val="32"/>
          <w:cs/>
        </w:rPr>
        <w:t>กำกับ</w:t>
      </w:r>
      <w:r w:rsidRPr="002732D9">
        <w:rPr>
          <w:rFonts w:asciiTheme="majorBidi" w:eastAsiaTheme="minorEastAsia" w:hAnsiTheme="majorBidi" w:cstheme="majorBidi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1B0988" w:rsidRPr="002732D9">
        <w:rPr>
          <w:rFonts w:asciiTheme="majorBidi" w:eastAsiaTheme="minorEastAsia" w:hAnsiTheme="majorBidi" w:cstheme="majorBidi"/>
          <w:sz w:val="32"/>
          <w:szCs w:val="32"/>
          <w:cs/>
        </w:rPr>
        <w:t xml:space="preserve">                     </w:t>
      </w:r>
      <w:r w:rsidRPr="002732D9">
        <w:rPr>
          <w:rFonts w:asciiTheme="majorBidi" w:eastAsiaTheme="minorEastAsia" w:hAnsiTheme="majorBidi" w:cstheme="majorBidi"/>
          <w:sz w:val="32"/>
          <w:szCs w:val="32"/>
          <w:cs/>
        </w:rPr>
        <w:t xml:space="preserve">กลุ่มบริษัท </w:t>
      </w:r>
    </w:p>
    <w:p w14:paraId="44BA3ABA" w14:textId="77777777" w:rsidR="00B13F4B" w:rsidRDefault="00B13F4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F330A65" w14:textId="3B04DDB5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342272C6" w14:textId="77777777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D809C4" w:rsidRPr="002732D9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D809C4" w:rsidRPr="002732D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2732D9">
        <w:rPr>
          <w:rFonts w:asciiTheme="majorBidi" w:hAnsiTheme="majorBidi" w:cstheme="majorBidi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2E3DD82" w14:textId="77777777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6AB59DD7" w14:textId="7011CA8B" w:rsidR="00202BCA" w:rsidRPr="002732D9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B13F4B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B13F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2732D9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475243C" w14:textId="77777777" w:rsidR="00202BCA" w:rsidRPr="002732D9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CFBF78D" w14:textId="03BA18BA" w:rsidR="00202BCA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2732D9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601CA552" w14:textId="77777777" w:rsidR="00B13F4B" w:rsidRDefault="00B13F4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54A953" w14:textId="3DC8C7E3" w:rsidR="00202BCA" w:rsidRPr="002732D9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BE6B82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2732D9">
        <w:rPr>
          <w:rFonts w:asciiTheme="majorBidi" w:hAnsiTheme="majorBidi" w:cstheme="majorBidi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FF0AB79" w14:textId="77777777" w:rsidR="00202BCA" w:rsidRPr="002732D9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EEEFE05" w14:textId="77777777" w:rsidR="00202BCA" w:rsidRPr="002732D9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1940771" w14:textId="5AA91EBD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4E4D57" w:rsidRPr="002732D9">
        <w:rPr>
          <w:rFonts w:asciiTheme="majorBidi" w:hAnsiTheme="majorBidi" w:cstheme="majorBidi"/>
          <w:sz w:val="32"/>
          <w:szCs w:val="32"/>
          <w:cs/>
        </w:rPr>
        <w:t>ในเรื่องต่างๆ</w:t>
      </w:r>
      <w:r w:rsidR="00437E5E" w:rsidRPr="002732D9">
        <w:rPr>
          <w:rFonts w:asciiTheme="majorBidi" w:hAnsiTheme="majorBidi" w:cstheme="majorBidi"/>
          <w:sz w:val="32"/>
          <w:szCs w:val="32"/>
          <w:cs/>
        </w:rPr>
        <w:t>ซึ่</w:t>
      </w:r>
      <w:r w:rsidR="004E4D57" w:rsidRPr="002732D9">
        <w:rPr>
          <w:rFonts w:asciiTheme="majorBidi" w:hAnsiTheme="majorBidi" w:cstheme="majorBidi"/>
          <w:sz w:val="32"/>
          <w:szCs w:val="32"/>
          <w:cs/>
        </w:rPr>
        <w:t>งรวมถึง</w:t>
      </w:r>
      <w:r w:rsidRPr="002732D9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BE6B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รวมถึงข้อบกพร่องที่มีนัยสำคัญในระบบ</w:t>
      </w:r>
      <w:r w:rsidR="005360B2" w:rsidRPr="002732D9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4E4D57" w:rsidRPr="002732D9">
        <w:rPr>
          <w:rFonts w:asciiTheme="majorBidi" w:hAnsiTheme="majorBidi" w:cstheme="majorBidi"/>
          <w:sz w:val="32"/>
          <w:szCs w:val="32"/>
          <w:cs/>
        </w:rPr>
        <w:t>หาก</w:t>
      </w:r>
      <w:r w:rsidRPr="002732D9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6EE5D2F" w14:textId="426DB910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9530F9">
        <w:rPr>
          <w:rFonts w:asciiTheme="majorBidi" w:hAnsiTheme="majorBidi" w:cstheme="majorBidi" w:hint="cs"/>
          <w:sz w:val="32"/>
          <w:szCs w:val="32"/>
          <w:cs/>
        </w:rPr>
        <w:t xml:space="preserve"> และการดำเนินการเพื่อขจัดอุปสรรคหรือ</w:t>
      </w:r>
      <w:r w:rsidRPr="002732D9">
        <w:rPr>
          <w:rFonts w:asciiTheme="majorBidi" w:hAnsiTheme="majorBidi" w:cstheme="majorBidi"/>
          <w:sz w:val="32"/>
          <w:szCs w:val="32"/>
          <w:cs/>
        </w:rPr>
        <w:t>มาตรการป้องกัน</w:t>
      </w:r>
      <w:r w:rsidR="009530F9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2732D9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9530F9"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</w:p>
    <w:p w14:paraId="66B5CB6D" w14:textId="77777777" w:rsidR="00B13F4B" w:rsidRDefault="00B13F4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1799378" w14:textId="45FF1AD9" w:rsidR="00202BCA" w:rsidRPr="002732D9" w:rsidRDefault="00202BCA" w:rsidP="00C6303B">
      <w:pPr>
        <w:spacing w:before="120" w:after="120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01B0955" w14:textId="77777777" w:rsidR="00202BCA" w:rsidRPr="002732D9" w:rsidRDefault="004E4D57" w:rsidP="004E4D57">
      <w:pPr>
        <w:spacing w:before="120" w:after="120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ข้าพเจ้าเป็นผู้</w:t>
      </w:r>
      <w:r w:rsidR="00202BCA" w:rsidRPr="002732D9">
        <w:rPr>
          <w:rFonts w:asciiTheme="majorBidi" w:hAnsiTheme="majorBidi" w:cstheme="majorBidi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841D833" w14:textId="77777777" w:rsidR="00BF47BE" w:rsidRPr="002732D9" w:rsidRDefault="00BF47BE" w:rsidP="00BF47BE">
      <w:pPr>
        <w:tabs>
          <w:tab w:val="center" w:pos="6480"/>
        </w:tabs>
        <w:ind w:right="-43"/>
        <w:rPr>
          <w:rFonts w:asciiTheme="majorBidi" w:hAnsiTheme="majorBidi" w:cstheme="majorBidi"/>
          <w:sz w:val="32"/>
          <w:szCs w:val="32"/>
          <w:cs/>
        </w:rPr>
      </w:pPr>
    </w:p>
    <w:p w14:paraId="380B9E86" w14:textId="58998BCE" w:rsidR="00CD217A" w:rsidRPr="00CD217A" w:rsidRDefault="00CD217A" w:rsidP="00CD217A">
      <w:pPr>
        <w:tabs>
          <w:tab w:val="center" w:pos="6480"/>
        </w:tabs>
        <w:spacing w:before="1080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น้ำมนต์ </w:t>
      </w:r>
      <w:r>
        <w:rPr>
          <w:rFonts w:ascii="Angsana New" w:hAnsi="Angsana New" w:hint="cs"/>
          <w:sz w:val="32"/>
          <w:szCs w:val="32"/>
          <w:cs/>
        </w:rPr>
        <w:t>เกิดมงคลชัย</w:t>
      </w:r>
    </w:p>
    <w:p w14:paraId="49D4B3A1" w14:textId="03A62966" w:rsidR="0062440C" w:rsidRPr="002732D9" w:rsidRDefault="0062440C" w:rsidP="0062440C">
      <w:pPr>
        <w:tabs>
          <w:tab w:val="center" w:pos="6480"/>
        </w:tabs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CD217A">
        <w:rPr>
          <w:rFonts w:asciiTheme="majorBidi" w:hAnsiTheme="majorBidi" w:cstheme="majorBidi"/>
          <w:spacing w:val="-4"/>
          <w:sz w:val="32"/>
          <w:szCs w:val="32"/>
          <w:lang w:val="en-US"/>
        </w:rPr>
        <w:t>8368</w:t>
      </w:r>
    </w:p>
    <w:p w14:paraId="7FFC0AE1" w14:textId="77777777" w:rsidR="0062440C" w:rsidRPr="002732D9" w:rsidRDefault="0062440C" w:rsidP="0062440C">
      <w:pPr>
        <w:spacing w:before="2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บริษัท สำนักงาน อีวาย จำกัด</w:t>
      </w:r>
    </w:p>
    <w:p w14:paraId="033A44BD" w14:textId="1A983DC8" w:rsidR="00F91272" w:rsidRPr="002732D9" w:rsidRDefault="0062440C" w:rsidP="0062440C">
      <w:pPr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กรุงเทพฯ: </w:t>
      </w:r>
      <w:r w:rsidR="00CD217A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="000F6D78" w:rsidRPr="002732D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0F6D78" w:rsidRPr="002732D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กุมภาพันธ์ </w:t>
      </w:r>
      <w:r w:rsidR="003E44E9" w:rsidRPr="002732D9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3B6B03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</w:p>
    <w:sectPr w:rsidR="00F91272" w:rsidRPr="002732D9" w:rsidSect="006E426C">
      <w:footerReference w:type="default" r:id="rId10"/>
      <w:footerReference w:type="first" r:id="rId11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7A4EC" w14:textId="77777777" w:rsidR="006D390C" w:rsidRDefault="006D390C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3029E197" w14:textId="77777777" w:rsidR="006D390C" w:rsidRDefault="006D390C" w:rsidP="00EB7E2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027B6" w14:textId="77777777" w:rsidR="008E1A11" w:rsidRDefault="008E1A11" w:rsidP="00ED2D0F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  <w:cs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2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42A0554C" w14:textId="77777777" w:rsidR="008E1A11" w:rsidRDefault="008E1A11" w:rsidP="00ED2D0F">
    <w:pPr>
      <w:pStyle w:val="Footer"/>
      <w:ind w:right="360"/>
      <w:rPr>
        <w:rFonts w:ascii="Angsana New" w:hAnsi="Angsana New" w:cs="Angsana New"/>
        <w:cs/>
      </w:rPr>
    </w:pPr>
    <w:r>
      <w:rPr>
        <w:rFonts w:ascii="Angsana New" w:hAnsi="Angsana New" w:cs="Angsana New"/>
        <w:cs/>
      </w:rPr>
      <w:tab/>
    </w:r>
    <w:r>
      <w:rPr>
        <w:rFonts w:ascii="Angsana New" w:hAnsi="Angsana New" w:cs="Angsana New"/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083829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825955C" w14:textId="77777777" w:rsidR="006E426C" w:rsidRPr="006E426C" w:rsidRDefault="006E426C">
        <w:pPr>
          <w:pStyle w:val="Footer"/>
          <w:jc w:val="right"/>
          <w:rPr>
            <w:rFonts w:ascii="Angsana New" w:hAnsi="Angsana New" w:cs="Angsana New"/>
            <w:sz w:val="32"/>
            <w:szCs w:val="32"/>
            <w:cs/>
          </w:rPr>
        </w:pPr>
        <w:r w:rsidRPr="006E426C">
          <w:rPr>
            <w:rFonts w:ascii="Angsana New" w:hAnsi="Angsana New" w:cs="Angsana New"/>
            <w:sz w:val="32"/>
            <w:szCs w:val="32"/>
          </w:rPr>
          <w:fldChar w:fldCharType="begin"/>
        </w:r>
        <w:r w:rsidRPr="006E426C">
          <w:rPr>
            <w:rFonts w:ascii="Angsana New" w:hAnsi="Angsana New" w:cs="Angsana New"/>
            <w:sz w:val="32"/>
            <w:szCs w:val="32"/>
            <w:cs/>
          </w:rPr>
          <w:instrText xml:space="preserve"> PAGE   \* MERGEFORMAT </w:instrText>
        </w:r>
        <w:r w:rsidRPr="006E426C">
          <w:rPr>
            <w:rFonts w:ascii="Angsana New" w:hAnsi="Angsana New" w:cs="Angsana New"/>
            <w:sz w:val="32"/>
            <w:szCs w:val="32"/>
          </w:rPr>
          <w:fldChar w:fldCharType="separate"/>
        </w:r>
        <w:r w:rsidR="003204EB">
          <w:rPr>
            <w:rFonts w:ascii="Angsana New" w:hAnsi="Angsana New" w:cs="Angsana New"/>
            <w:noProof/>
            <w:sz w:val="32"/>
            <w:szCs w:val="32"/>
            <w:cs/>
          </w:rPr>
          <w:t>7</w:t>
        </w:r>
        <w:r w:rsidRPr="006E426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  <w:p w14:paraId="44DFAC6F" w14:textId="77777777" w:rsidR="006E426C" w:rsidRDefault="006E426C" w:rsidP="00D64296">
    <w:pPr>
      <w:pStyle w:val="Footer"/>
      <w:ind w:right="360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08498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5EF0933F" w14:textId="77777777" w:rsidR="006E426C" w:rsidRPr="00745ED4" w:rsidRDefault="006E426C">
        <w:pPr>
          <w:pStyle w:val="Footer"/>
          <w:jc w:val="right"/>
          <w:rPr>
            <w:rFonts w:ascii="Angsana New" w:hAnsi="Angsana New" w:cs="Angsana New"/>
            <w:sz w:val="32"/>
            <w:szCs w:val="32"/>
            <w:cs/>
          </w:rPr>
        </w:pPr>
        <w:r>
          <w:rPr>
            <w:rFonts w:ascii="Angsana New" w:hAnsi="Angsana New" w:cs="Angsana New"/>
            <w:sz w:val="32"/>
            <w:szCs w:val="32"/>
            <w:lang w:val="en-US"/>
          </w:rPr>
          <w:t>2</w:t>
        </w:r>
      </w:p>
    </w:sdtContent>
  </w:sdt>
  <w:p w14:paraId="4E4DC86E" w14:textId="77777777" w:rsidR="006E426C" w:rsidRDefault="006E426C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BC8D2" w14:textId="77777777" w:rsidR="006D390C" w:rsidRDefault="006D390C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4DBB301" w14:textId="77777777" w:rsidR="006D390C" w:rsidRDefault="006D390C" w:rsidP="00EB7E29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65F7A" w14:textId="5FAF39F1" w:rsidR="008E1A11" w:rsidRDefault="008E1A11">
    <w:pPr>
      <w:pStyle w:val="Header"/>
      <w:spacing w:line="240" w:lineRule="exact"/>
      <w:ind w:right="-104"/>
      <w:rPr>
        <w:rFonts w:cs="Times New Roman"/>
        <w:b/>
        <w:bCs/>
        <w:color w:val="000000"/>
        <w:cs/>
      </w:rPr>
    </w:pPr>
    <w:r>
      <w:rPr>
        <w:rFonts w:ascii="Angsana New" w:cs="Angsana New"/>
        <w:sz w:val="20"/>
        <w:szCs w:val="20"/>
        <w:cs/>
      </w:rPr>
      <w:tab/>
    </w:r>
    <w:r>
      <w:rPr>
        <w:rFonts w:ascii="Angsana New" w:cs="Angsana New"/>
        <w:sz w:val="20"/>
        <w:szCs w:val="20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37CE189B"/>
    <w:multiLevelType w:val="hybridMultilevel"/>
    <w:tmpl w:val="4CE2F208"/>
    <w:lvl w:ilvl="0" w:tplc="C74E9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22C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D07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3C1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04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742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883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22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6A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28081165">
    <w:abstractNumId w:val="2"/>
  </w:num>
  <w:num w:numId="2" w16cid:durableId="206065591">
    <w:abstractNumId w:val="0"/>
  </w:num>
  <w:num w:numId="3" w16cid:durableId="1746299064">
    <w:abstractNumId w:val="4"/>
  </w:num>
  <w:num w:numId="4" w16cid:durableId="613944587">
    <w:abstractNumId w:val="3"/>
  </w:num>
  <w:num w:numId="5" w16cid:durableId="15811322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2785D"/>
    <w:rsid w:val="00033C08"/>
    <w:rsid w:val="00037001"/>
    <w:rsid w:val="00044669"/>
    <w:rsid w:val="000468E3"/>
    <w:rsid w:val="00046F2A"/>
    <w:rsid w:val="00047DAB"/>
    <w:rsid w:val="00053187"/>
    <w:rsid w:val="000618DF"/>
    <w:rsid w:val="00072AD1"/>
    <w:rsid w:val="000739FC"/>
    <w:rsid w:val="00077BE0"/>
    <w:rsid w:val="000802B6"/>
    <w:rsid w:val="00091755"/>
    <w:rsid w:val="00091B68"/>
    <w:rsid w:val="000963A3"/>
    <w:rsid w:val="000A06E1"/>
    <w:rsid w:val="000B268F"/>
    <w:rsid w:val="000B6ACE"/>
    <w:rsid w:val="000C2697"/>
    <w:rsid w:val="000D5FCA"/>
    <w:rsid w:val="000E44C6"/>
    <w:rsid w:val="000E4737"/>
    <w:rsid w:val="000F6D78"/>
    <w:rsid w:val="00115B48"/>
    <w:rsid w:val="00124CFC"/>
    <w:rsid w:val="001307D2"/>
    <w:rsid w:val="0014045D"/>
    <w:rsid w:val="00145E62"/>
    <w:rsid w:val="0014706E"/>
    <w:rsid w:val="00171D21"/>
    <w:rsid w:val="00182B1E"/>
    <w:rsid w:val="00182F46"/>
    <w:rsid w:val="001A0B9E"/>
    <w:rsid w:val="001A18E8"/>
    <w:rsid w:val="001A43A6"/>
    <w:rsid w:val="001B0988"/>
    <w:rsid w:val="001C4636"/>
    <w:rsid w:val="001E1B28"/>
    <w:rsid w:val="001F114B"/>
    <w:rsid w:val="001F1C58"/>
    <w:rsid w:val="001F5DDF"/>
    <w:rsid w:val="002009A5"/>
    <w:rsid w:val="00200A9F"/>
    <w:rsid w:val="00202BCA"/>
    <w:rsid w:val="00213E7B"/>
    <w:rsid w:val="00252F48"/>
    <w:rsid w:val="00254807"/>
    <w:rsid w:val="00267082"/>
    <w:rsid w:val="00270FDC"/>
    <w:rsid w:val="002732D9"/>
    <w:rsid w:val="00282EDA"/>
    <w:rsid w:val="00285414"/>
    <w:rsid w:val="002A3588"/>
    <w:rsid w:val="002A5D2A"/>
    <w:rsid w:val="002C4F8F"/>
    <w:rsid w:val="002C637A"/>
    <w:rsid w:val="003204EB"/>
    <w:rsid w:val="003209E6"/>
    <w:rsid w:val="003224CA"/>
    <w:rsid w:val="00323B92"/>
    <w:rsid w:val="0032532E"/>
    <w:rsid w:val="0033298B"/>
    <w:rsid w:val="003433C4"/>
    <w:rsid w:val="00343A23"/>
    <w:rsid w:val="00363068"/>
    <w:rsid w:val="00366AB9"/>
    <w:rsid w:val="00374F4C"/>
    <w:rsid w:val="003B3BB5"/>
    <w:rsid w:val="003B5835"/>
    <w:rsid w:val="003B65D8"/>
    <w:rsid w:val="003B6B03"/>
    <w:rsid w:val="003B75B7"/>
    <w:rsid w:val="003C1D92"/>
    <w:rsid w:val="003C2EA8"/>
    <w:rsid w:val="003C3C45"/>
    <w:rsid w:val="003D704F"/>
    <w:rsid w:val="003D715F"/>
    <w:rsid w:val="003E44E9"/>
    <w:rsid w:val="003E7FA1"/>
    <w:rsid w:val="00404309"/>
    <w:rsid w:val="00414E46"/>
    <w:rsid w:val="0043412F"/>
    <w:rsid w:val="00437B7E"/>
    <w:rsid w:val="00437E5E"/>
    <w:rsid w:val="00460BEA"/>
    <w:rsid w:val="004749C2"/>
    <w:rsid w:val="004A0695"/>
    <w:rsid w:val="004A4BDF"/>
    <w:rsid w:val="004A646B"/>
    <w:rsid w:val="004B2127"/>
    <w:rsid w:val="004E3809"/>
    <w:rsid w:val="004E4D57"/>
    <w:rsid w:val="004F4922"/>
    <w:rsid w:val="00520CC9"/>
    <w:rsid w:val="00526503"/>
    <w:rsid w:val="00530364"/>
    <w:rsid w:val="00530753"/>
    <w:rsid w:val="005321F8"/>
    <w:rsid w:val="005360B2"/>
    <w:rsid w:val="00545E7F"/>
    <w:rsid w:val="005510B0"/>
    <w:rsid w:val="00576433"/>
    <w:rsid w:val="00595B32"/>
    <w:rsid w:val="005A3776"/>
    <w:rsid w:val="005A3D7A"/>
    <w:rsid w:val="005B01D0"/>
    <w:rsid w:val="005B054E"/>
    <w:rsid w:val="005B48B8"/>
    <w:rsid w:val="005E2A8F"/>
    <w:rsid w:val="005E2DC0"/>
    <w:rsid w:val="005E4A05"/>
    <w:rsid w:val="005F136B"/>
    <w:rsid w:val="00603C36"/>
    <w:rsid w:val="006070F0"/>
    <w:rsid w:val="00614C11"/>
    <w:rsid w:val="0062163D"/>
    <w:rsid w:val="0062440C"/>
    <w:rsid w:val="00640CD1"/>
    <w:rsid w:val="006512C6"/>
    <w:rsid w:val="00654F81"/>
    <w:rsid w:val="00657AD8"/>
    <w:rsid w:val="00693010"/>
    <w:rsid w:val="006A6B4A"/>
    <w:rsid w:val="006B4E87"/>
    <w:rsid w:val="006C507F"/>
    <w:rsid w:val="006C5490"/>
    <w:rsid w:val="006D390C"/>
    <w:rsid w:val="006D4975"/>
    <w:rsid w:val="006E136D"/>
    <w:rsid w:val="006E426C"/>
    <w:rsid w:val="006E6E2D"/>
    <w:rsid w:val="006F2910"/>
    <w:rsid w:val="007065F4"/>
    <w:rsid w:val="007213A9"/>
    <w:rsid w:val="00722435"/>
    <w:rsid w:val="00736747"/>
    <w:rsid w:val="00745ED4"/>
    <w:rsid w:val="00756A6F"/>
    <w:rsid w:val="00761570"/>
    <w:rsid w:val="0076379F"/>
    <w:rsid w:val="00772FD3"/>
    <w:rsid w:val="007A017F"/>
    <w:rsid w:val="007B75CF"/>
    <w:rsid w:val="007D3E0A"/>
    <w:rsid w:val="007D4049"/>
    <w:rsid w:val="007D7742"/>
    <w:rsid w:val="007D7F6C"/>
    <w:rsid w:val="007E5878"/>
    <w:rsid w:val="007F1F7A"/>
    <w:rsid w:val="007F4DDE"/>
    <w:rsid w:val="0082506D"/>
    <w:rsid w:val="008676CD"/>
    <w:rsid w:val="00880C77"/>
    <w:rsid w:val="0088571F"/>
    <w:rsid w:val="008A4D28"/>
    <w:rsid w:val="008B14A6"/>
    <w:rsid w:val="008B1725"/>
    <w:rsid w:val="008B17A0"/>
    <w:rsid w:val="008B56F6"/>
    <w:rsid w:val="008B5E59"/>
    <w:rsid w:val="008B7C57"/>
    <w:rsid w:val="008E1A11"/>
    <w:rsid w:val="008F1B94"/>
    <w:rsid w:val="008F243B"/>
    <w:rsid w:val="008F448B"/>
    <w:rsid w:val="008F64D9"/>
    <w:rsid w:val="00900A10"/>
    <w:rsid w:val="009133D2"/>
    <w:rsid w:val="0091484F"/>
    <w:rsid w:val="00933F7E"/>
    <w:rsid w:val="00943B02"/>
    <w:rsid w:val="00946C66"/>
    <w:rsid w:val="009530F9"/>
    <w:rsid w:val="00957778"/>
    <w:rsid w:val="00961051"/>
    <w:rsid w:val="00964BBA"/>
    <w:rsid w:val="00974FA6"/>
    <w:rsid w:val="00984287"/>
    <w:rsid w:val="009966EC"/>
    <w:rsid w:val="009B3409"/>
    <w:rsid w:val="009C1563"/>
    <w:rsid w:val="009C6E17"/>
    <w:rsid w:val="00A127FC"/>
    <w:rsid w:val="00A264C3"/>
    <w:rsid w:val="00A33923"/>
    <w:rsid w:val="00A37435"/>
    <w:rsid w:val="00A42E0E"/>
    <w:rsid w:val="00A50833"/>
    <w:rsid w:val="00A51C59"/>
    <w:rsid w:val="00A54A90"/>
    <w:rsid w:val="00A560B8"/>
    <w:rsid w:val="00A5706A"/>
    <w:rsid w:val="00A570D2"/>
    <w:rsid w:val="00A623BF"/>
    <w:rsid w:val="00A71C7E"/>
    <w:rsid w:val="00A83963"/>
    <w:rsid w:val="00A90C8F"/>
    <w:rsid w:val="00A93160"/>
    <w:rsid w:val="00AB2CBE"/>
    <w:rsid w:val="00AC0EC3"/>
    <w:rsid w:val="00AC2116"/>
    <w:rsid w:val="00AC7807"/>
    <w:rsid w:val="00AD412A"/>
    <w:rsid w:val="00AD4A50"/>
    <w:rsid w:val="00AD726C"/>
    <w:rsid w:val="00AE13DF"/>
    <w:rsid w:val="00B117B4"/>
    <w:rsid w:val="00B11F1D"/>
    <w:rsid w:val="00B12E44"/>
    <w:rsid w:val="00B13F4B"/>
    <w:rsid w:val="00B33231"/>
    <w:rsid w:val="00B47820"/>
    <w:rsid w:val="00B726A3"/>
    <w:rsid w:val="00B93174"/>
    <w:rsid w:val="00BB2E27"/>
    <w:rsid w:val="00BB4F47"/>
    <w:rsid w:val="00BC6ABD"/>
    <w:rsid w:val="00BE0F5E"/>
    <w:rsid w:val="00BE28BC"/>
    <w:rsid w:val="00BE6B82"/>
    <w:rsid w:val="00BF28CA"/>
    <w:rsid w:val="00BF47BE"/>
    <w:rsid w:val="00C0739C"/>
    <w:rsid w:val="00C074FB"/>
    <w:rsid w:val="00C07C5B"/>
    <w:rsid w:val="00C22897"/>
    <w:rsid w:val="00C278AC"/>
    <w:rsid w:val="00C403F6"/>
    <w:rsid w:val="00C4475B"/>
    <w:rsid w:val="00C51484"/>
    <w:rsid w:val="00C6303B"/>
    <w:rsid w:val="00C74EE3"/>
    <w:rsid w:val="00C75EA9"/>
    <w:rsid w:val="00C83366"/>
    <w:rsid w:val="00C94C95"/>
    <w:rsid w:val="00CB747E"/>
    <w:rsid w:val="00CD217A"/>
    <w:rsid w:val="00CE61AC"/>
    <w:rsid w:val="00CF0135"/>
    <w:rsid w:val="00CF2934"/>
    <w:rsid w:val="00D0214B"/>
    <w:rsid w:val="00D20E1E"/>
    <w:rsid w:val="00D342EB"/>
    <w:rsid w:val="00D36CD4"/>
    <w:rsid w:val="00D43A79"/>
    <w:rsid w:val="00D45078"/>
    <w:rsid w:val="00D64296"/>
    <w:rsid w:val="00D74EEA"/>
    <w:rsid w:val="00D809C4"/>
    <w:rsid w:val="00D841D7"/>
    <w:rsid w:val="00D87D95"/>
    <w:rsid w:val="00D9439B"/>
    <w:rsid w:val="00D94970"/>
    <w:rsid w:val="00D9699E"/>
    <w:rsid w:val="00DC363C"/>
    <w:rsid w:val="00DC523D"/>
    <w:rsid w:val="00DD266E"/>
    <w:rsid w:val="00DE5AD6"/>
    <w:rsid w:val="00DF223E"/>
    <w:rsid w:val="00DF2CB9"/>
    <w:rsid w:val="00DF3AF5"/>
    <w:rsid w:val="00DF74FB"/>
    <w:rsid w:val="00E05FEB"/>
    <w:rsid w:val="00E31179"/>
    <w:rsid w:val="00E3382B"/>
    <w:rsid w:val="00E50B5B"/>
    <w:rsid w:val="00E66A96"/>
    <w:rsid w:val="00E70ACC"/>
    <w:rsid w:val="00E70CC9"/>
    <w:rsid w:val="00E72F17"/>
    <w:rsid w:val="00E749E5"/>
    <w:rsid w:val="00E83DFE"/>
    <w:rsid w:val="00E878FF"/>
    <w:rsid w:val="00E92B1C"/>
    <w:rsid w:val="00EA03A6"/>
    <w:rsid w:val="00EA1475"/>
    <w:rsid w:val="00EA3B42"/>
    <w:rsid w:val="00EA63B2"/>
    <w:rsid w:val="00EB3D0E"/>
    <w:rsid w:val="00EB7B5C"/>
    <w:rsid w:val="00EB7E29"/>
    <w:rsid w:val="00EC3149"/>
    <w:rsid w:val="00EF4122"/>
    <w:rsid w:val="00EF4B65"/>
    <w:rsid w:val="00F13ACD"/>
    <w:rsid w:val="00F21A65"/>
    <w:rsid w:val="00F33D58"/>
    <w:rsid w:val="00F359AC"/>
    <w:rsid w:val="00F4685B"/>
    <w:rsid w:val="00F46CCC"/>
    <w:rsid w:val="00F47643"/>
    <w:rsid w:val="00F5214B"/>
    <w:rsid w:val="00F525D8"/>
    <w:rsid w:val="00F54D9A"/>
    <w:rsid w:val="00F66F53"/>
    <w:rsid w:val="00F77C5C"/>
    <w:rsid w:val="00F77C9F"/>
    <w:rsid w:val="00F91272"/>
    <w:rsid w:val="00F943A8"/>
    <w:rsid w:val="00F95E9E"/>
    <w:rsid w:val="00FA0CFF"/>
    <w:rsid w:val="00FA2C69"/>
    <w:rsid w:val="00FA5867"/>
    <w:rsid w:val="00FC6D6D"/>
    <w:rsid w:val="00FC6F80"/>
    <w:rsid w:val="00FD0A20"/>
    <w:rsid w:val="00FE53B3"/>
    <w:rsid w:val="00FF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."/>
  <w:listSeparator w:val=","/>
  <w14:docId w14:val="2CE3266E"/>
  <w15:docId w15:val="{C1F80A87-1CA8-4630-B8AB-B3BAB3E0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basedOn w:val="DefaultParagraphFont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91272"/>
    <w:rPr>
      <w:rFonts w:ascii="Times New Roman" w:eastAsia="Times New Roman" w:hAnsi="Times New Roman" w:cs="EucrosiaUPC"/>
      <w:sz w:val="28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rsid w:val="00F91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Default">
    <w:name w:val="Default"/>
    <w:rsid w:val="0062440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E935D-7242-4F4F-8B77-F9B831C9009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35996</vt:lpwstr>
  </property>
  <property fmtid="{D5CDD505-2E9C-101B-9397-08002B2CF9AE}" pid="4" name="OptimizationTime">
    <vt:lpwstr>20240212_1843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1731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8</cp:revision>
  <cp:lastPrinted>2024-02-09T17:44:00Z</cp:lastPrinted>
  <dcterms:created xsi:type="dcterms:W3CDTF">2024-01-15T06:56:00Z</dcterms:created>
  <dcterms:modified xsi:type="dcterms:W3CDTF">2024-02-09T17:44:00Z</dcterms:modified>
</cp:coreProperties>
</file>