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0" w:type="dxa"/>
        <w:tblLook w:val="01E0" w:firstRow="1" w:lastRow="1" w:firstColumn="1" w:lastColumn="1" w:noHBand="0" w:noVBand="0"/>
      </w:tblPr>
      <w:tblGrid>
        <w:gridCol w:w="1710"/>
        <w:gridCol w:w="7260"/>
      </w:tblGrid>
      <w:tr w:rsidR="00B767AB" w:rsidRPr="00D9119A" w14:paraId="424DFC65" w14:textId="77777777" w:rsidTr="003A62EC">
        <w:trPr>
          <w:trHeight w:val="2866"/>
        </w:trPr>
        <w:tc>
          <w:tcPr>
            <w:tcW w:w="1710" w:type="dxa"/>
          </w:tcPr>
          <w:p w14:paraId="0759E707" w14:textId="77777777" w:rsidR="00B767AB" w:rsidRPr="00D9119A"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260" w:type="dxa"/>
          </w:tcPr>
          <w:p w14:paraId="1F00AB9F" w14:textId="16EF9C38" w:rsidR="00CE52F6" w:rsidRPr="00BF147D" w:rsidRDefault="009B4E2C" w:rsidP="00C400BB">
            <w:pPr>
              <w:overflowPunct w:val="0"/>
              <w:adjustRightInd w:val="0"/>
              <w:spacing w:before="120" w:line="380" w:lineRule="exact"/>
              <w:ind w:left="14" w:right="-43"/>
              <w:textAlignment w:val="baseline"/>
              <w:rPr>
                <w:rFonts w:ascii="Times New Roman" w:eastAsia="MS Mincho"/>
                <w:sz w:val="28"/>
                <w:szCs w:val="28"/>
              </w:rPr>
            </w:pPr>
            <w:proofErr w:type="spellStart"/>
            <w:r>
              <w:rPr>
                <w:rFonts w:ascii="Times New Roman" w:eastAsia="MS Mincho"/>
                <w:sz w:val="28"/>
                <w:szCs w:val="28"/>
              </w:rPr>
              <w:t>Mitsib</w:t>
            </w:r>
            <w:proofErr w:type="spellEnd"/>
            <w:r>
              <w:rPr>
                <w:rFonts w:ascii="Times New Roman" w:eastAsia="MS Mincho"/>
                <w:sz w:val="28"/>
                <w:szCs w:val="28"/>
              </w:rPr>
              <w:t xml:space="preserve"> Leasing</w:t>
            </w:r>
            <w:r w:rsidR="006420E0" w:rsidRPr="00BF147D">
              <w:rPr>
                <w:rFonts w:ascii="Times New Roman" w:eastAsia="MS Mincho"/>
                <w:sz w:val="28"/>
                <w:szCs w:val="28"/>
              </w:rPr>
              <w:t xml:space="preserve"> Public Company Limited</w:t>
            </w:r>
            <w:r w:rsidR="007F2101" w:rsidRPr="00BF147D">
              <w:rPr>
                <w:rFonts w:ascii="Times New Roman" w:eastAsia="MS Mincho"/>
                <w:sz w:val="28"/>
                <w:szCs w:val="28"/>
              </w:rPr>
              <w:t xml:space="preserve"> </w:t>
            </w:r>
            <w:r w:rsidR="007B2470" w:rsidRPr="00BF147D">
              <w:rPr>
                <w:rFonts w:ascii="Times New Roman" w:eastAsia="MS Mincho"/>
                <w:sz w:val="28"/>
                <w:szCs w:val="28"/>
              </w:rPr>
              <w:t xml:space="preserve">                                     </w:t>
            </w:r>
            <w:r w:rsidR="007F2101" w:rsidRPr="00BF147D">
              <w:rPr>
                <w:rFonts w:ascii="Times New Roman" w:eastAsia="MS Mincho"/>
                <w:sz w:val="28"/>
                <w:szCs w:val="28"/>
              </w:rPr>
              <w:t>and its subsidiaries</w:t>
            </w:r>
          </w:p>
          <w:p w14:paraId="77C4AF73" w14:textId="64BD4EAD" w:rsidR="006420E0" w:rsidRPr="00BF147D" w:rsidRDefault="00C01061" w:rsidP="00C01061">
            <w:pPr>
              <w:overflowPunct w:val="0"/>
              <w:adjustRightInd w:val="0"/>
              <w:spacing w:line="380" w:lineRule="exact"/>
              <w:ind w:right="-43"/>
              <w:textAlignment w:val="baseline"/>
              <w:rPr>
                <w:rFonts w:ascii="Times New Roman" w:eastAsia="MS Mincho"/>
                <w:sz w:val="28"/>
                <w:szCs w:val="28"/>
              </w:rPr>
            </w:pPr>
            <w:r w:rsidRPr="00BF147D">
              <w:rPr>
                <w:rFonts w:ascii="Times New Roman" w:eastAsia="MS Mincho"/>
                <w:sz w:val="28"/>
                <w:szCs w:val="28"/>
              </w:rPr>
              <w:t>R</w:t>
            </w:r>
            <w:r w:rsidR="006420E0" w:rsidRPr="00BF147D">
              <w:rPr>
                <w:rFonts w:ascii="Times New Roman" w:eastAsia="MS Mincho"/>
                <w:sz w:val="28"/>
                <w:szCs w:val="28"/>
              </w:rPr>
              <w:t xml:space="preserve">eport and </w:t>
            </w:r>
            <w:r w:rsidRPr="00BF147D">
              <w:rPr>
                <w:rFonts w:ascii="Times New Roman" w:eastAsia="MS Mincho"/>
                <w:sz w:val="28"/>
                <w:szCs w:val="28"/>
              </w:rPr>
              <w:t>consolidated financial statements</w:t>
            </w:r>
          </w:p>
          <w:p w14:paraId="4F8BD3ED" w14:textId="0A8D7B59" w:rsidR="00CE52F6" w:rsidRPr="00D9119A" w:rsidRDefault="00A4652F" w:rsidP="00C01061">
            <w:pPr>
              <w:overflowPunct w:val="0"/>
              <w:adjustRightInd w:val="0"/>
              <w:spacing w:line="380" w:lineRule="exact"/>
              <w:ind w:right="-43"/>
              <w:textAlignment w:val="baseline"/>
              <w:rPr>
                <w:rFonts w:ascii="Times New Roman" w:eastAsia="MS Mincho"/>
                <w:sz w:val="28"/>
                <w:szCs w:val="28"/>
              </w:rPr>
            </w:pPr>
            <w:r w:rsidRPr="00BF147D">
              <w:rPr>
                <w:rFonts w:ascii="Times New Roman" w:eastAsia="MS Mincho"/>
                <w:sz w:val="28"/>
                <w:szCs w:val="28"/>
              </w:rPr>
              <w:t>31 December</w:t>
            </w:r>
            <w:r w:rsidR="00424564" w:rsidRPr="00BF147D">
              <w:rPr>
                <w:rFonts w:ascii="Times New Roman" w:eastAsia="MS Mincho"/>
                <w:sz w:val="28"/>
                <w:szCs w:val="28"/>
              </w:rPr>
              <w:t xml:space="preserve"> </w:t>
            </w:r>
            <w:r w:rsidR="009B4E2C">
              <w:rPr>
                <w:rFonts w:ascii="Times New Roman" w:eastAsia="MS Mincho"/>
                <w:sz w:val="28"/>
                <w:szCs w:val="28"/>
              </w:rPr>
              <w:t>2023</w:t>
            </w:r>
          </w:p>
        </w:tc>
      </w:tr>
    </w:tbl>
    <w:p w14:paraId="4B5EF228" w14:textId="77777777" w:rsidR="00A40300" w:rsidRDefault="00A40300" w:rsidP="006420E0">
      <w:pPr>
        <w:pStyle w:val="ps-000-normal"/>
        <w:spacing w:before="120" w:after="0" w:line="380" w:lineRule="exact"/>
        <w:rPr>
          <w:rFonts w:ascii="Arial" w:hAnsi="Arial" w:cs="Arial"/>
          <w:b/>
          <w:bCs/>
          <w:sz w:val="22"/>
          <w:szCs w:val="24"/>
        </w:rPr>
        <w:sectPr w:rsidR="00A40300" w:rsidSect="006420E0">
          <w:footerReference w:type="default" r:id="rId8"/>
          <w:footerReference w:type="first" r:id="rId9"/>
          <w:pgSz w:w="11909" w:h="16834" w:code="9"/>
          <w:pgMar w:top="2160" w:right="1080" w:bottom="1080" w:left="1296" w:header="706" w:footer="706" w:gutter="0"/>
          <w:pgNumType w:start="2"/>
          <w:cols w:space="720"/>
          <w:titlePg/>
        </w:sectPr>
      </w:pPr>
    </w:p>
    <w:p w14:paraId="427075C7" w14:textId="4E34FEFD" w:rsidR="006420E0" w:rsidRPr="00AF3125" w:rsidRDefault="006420E0" w:rsidP="006420E0">
      <w:pPr>
        <w:pStyle w:val="ps-000-normal"/>
        <w:spacing w:before="120" w:after="0" w:line="380" w:lineRule="exact"/>
        <w:rPr>
          <w:rFonts w:ascii="Arial" w:hAnsi="Arial" w:cs="Arial"/>
          <w:b/>
          <w:bCs/>
          <w:sz w:val="24"/>
          <w:szCs w:val="24"/>
        </w:rPr>
      </w:pPr>
      <w:r w:rsidRPr="00FD4694">
        <w:rPr>
          <w:rFonts w:ascii="Arial" w:hAnsi="Arial" w:cs="Arial"/>
          <w:b/>
          <w:bCs/>
          <w:sz w:val="22"/>
          <w:szCs w:val="24"/>
        </w:rPr>
        <w:lastRenderedPageBreak/>
        <w:t>Independent Auditor’s Report</w:t>
      </w:r>
    </w:p>
    <w:p w14:paraId="6F631D2B" w14:textId="2F395C0C" w:rsidR="001F77F0" w:rsidRPr="00D9119A" w:rsidRDefault="001F77F0" w:rsidP="00B3016B">
      <w:pPr>
        <w:pStyle w:val="ps-000-normal"/>
        <w:spacing w:after="0" w:line="380" w:lineRule="exact"/>
        <w:rPr>
          <w:rFonts w:ascii="Arial" w:hAnsi="Arial" w:cs="Arial"/>
          <w:sz w:val="22"/>
          <w:szCs w:val="22"/>
        </w:rPr>
      </w:pPr>
      <w:r w:rsidRPr="00D9119A">
        <w:rPr>
          <w:rFonts w:ascii="Arial" w:hAnsi="Arial" w:cs="Arial"/>
          <w:sz w:val="22"/>
          <w:szCs w:val="22"/>
        </w:rPr>
        <w:t xml:space="preserve">To the Shareholders of </w:t>
      </w:r>
      <w:proofErr w:type="spellStart"/>
      <w:r w:rsidR="00D54EC3" w:rsidRPr="00072E60">
        <w:rPr>
          <w:rFonts w:ascii="Arial" w:hAnsi="Arial" w:cs="Arial"/>
          <w:color w:val="auto"/>
          <w:sz w:val="22"/>
          <w:szCs w:val="22"/>
        </w:rPr>
        <w:t>Mitsib</w:t>
      </w:r>
      <w:proofErr w:type="spellEnd"/>
      <w:r w:rsidR="00D54EC3" w:rsidRPr="00072E60">
        <w:rPr>
          <w:rFonts w:ascii="Arial" w:hAnsi="Arial" w:cs="Arial"/>
          <w:color w:val="auto"/>
          <w:sz w:val="22"/>
          <w:szCs w:val="22"/>
        </w:rPr>
        <w:t xml:space="preserve"> Leasing </w:t>
      </w:r>
      <w:r w:rsidR="00C07504" w:rsidRPr="00C07504">
        <w:rPr>
          <w:rFonts w:ascii="Arial" w:hAnsi="Arial" w:cs="Arial"/>
          <w:sz w:val="22"/>
          <w:szCs w:val="22"/>
        </w:rPr>
        <w:t>Public Company Limited</w:t>
      </w:r>
    </w:p>
    <w:p w14:paraId="6DD2D72B" w14:textId="77777777" w:rsidR="00B93648" w:rsidRPr="00B43985" w:rsidRDefault="00B93648" w:rsidP="00693906">
      <w:pPr>
        <w:pStyle w:val="ps-000-normal"/>
        <w:spacing w:before="360" w:line="380" w:lineRule="exact"/>
        <w:rPr>
          <w:rFonts w:ascii="Arial" w:hAnsi="Arial" w:cs="Cordia New"/>
          <w:b/>
          <w:bCs/>
          <w:sz w:val="22"/>
          <w:szCs w:val="22"/>
        </w:rPr>
      </w:pPr>
      <w:r w:rsidRPr="00B43985">
        <w:rPr>
          <w:rFonts w:ascii="Arial" w:hAnsi="Arial" w:cs="Arial"/>
          <w:b/>
          <w:bCs/>
          <w:sz w:val="22"/>
          <w:szCs w:val="22"/>
        </w:rPr>
        <w:t>Opinion</w:t>
      </w:r>
    </w:p>
    <w:p w14:paraId="7001701B" w14:textId="3E8B3DCA" w:rsidR="003C22AD" w:rsidRDefault="00072E60" w:rsidP="00072E60">
      <w:pPr>
        <w:pStyle w:val="ps-000-normal"/>
        <w:spacing w:before="120" w:line="380" w:lineRule="exact"/>
        <w:rPr>
          <w:rFonts w:ascii="Arial" w:hAnsi="Arial" w:cstheme="minorBidi"/>
          <w:color w:val="auto"/>
          <w:sz w:val="22"/>
          <w:szCs w:val="22"/>
        </w:rPr>
      </w:pPr>
      <w:r w:rsidRPr="00072E60">
        <w:rPr>
          <w:rFonts w:ascii="Arial" w:hAnsi="Arial" w:cs="Arial"/>
          <w:color w:val="auto"/>
          <w:sz w:val="22"/>
          <w:szCs w:val="22"/>
        </w:rPr>
        <w:t xml:space="preserve">I have </w:t>
      </w:r>
      <w:r w:rsidR="003C22AD" w:rsidRPr="003C22AD">
        <w:rPr>
          <w:rFonts w:ascii="Arial" w:hAnsi="Arial" w:cs="Arial"/>
          <w:color w:val="auto"/>
          <w:sz w:val="22"/>
          <w:szCs w:val="22"/>
        </w:rPr>
        <w:t xml:space="preserve">audited the accompanying consolidated financial statements of </w:t>
      </w:r>
      <w:proofErr w:type="spellStart"/>
      <w:r w:rsidR="003C22AD" w:rsidRPr="00072E60">
        <w:rPr>
          <w:rFonts w:ascii="Arial" w:hAnsi="Arial" w:cs="Arial"/>
          <w:color w:val="auto"/>
          <w:sz w:val="22"/>
          <w:szCs w:val="22"/>
        </w:rPr>
        <w:t>Mitsib</w:t>
      </w:r>
      <w:proofErr w:type="spellEnd"/>
      <w:r w:rsidR="003C22AD" w:rsidRPr="00072E60">
        <w:rPr>
          <w:rFonts w:ascii="Arial" w:hAnsi="Arial" w:cs="Arial"/>
          <w:color w:val="auto"/>
          <w:sz w:val="22"/>
          <w:szCs w:val="22"/>
        </w:rPr>
        <w:t xml:space="preserve"> Leasing</w:t>
      </w:r>
      <w:r w:rsidR="003C22AD" w:rsidRPr="003C22AD">
        <w:rPr>
          <w:rFonts w:ascii="Arial" w:hAnsi="Arial" w:cs="Arial"/>
          <w:color w:val="auto"/>
          <w:sz w:val="22"/>
          <w:szCs w:val="22"/>
        </w:rPr>
        <w:t xml:space="preserve"> Public Company Limited and its subsidiaries (the Group), which comprise the consolidated statement of financial position as at 31 December 20</w:t>
      </w:r>
      <w:r w:rsidR="003C22AD">
        <w:rPr>
          <w:rFonts w:ascii="Arial" w:hAnsi="Arial" w:cstheme="minorBidi"/>
          <w:color w:val="auto"/>
          <w:sz w:val="22"/>
          <w:szCs w:val="22"/>
        </w:rPr>
        <w:t>23</w:t>
      </w:r>
      <w:r w:rsidR="003C22AD" w:rsidRPr="003C22AD">
        <w:rPr>
          <w:rFonts w:ascii="Arial" w:hAnsi="Arial" w:cs="Arial"/>
          <w:color w:val="auto"/>
          <w:sz w:val="22"/>
          <w:szCs w:val="22"/>
        </w:rPr>
        <w:t>, and the related consolidated statements of</w:t>
      </w:r>
      <w:r w:rsidR="002509FD">
        <w:rPr>
          <w:rFonts w:ascii="Arial" w:hAnsi="Arial" w:cs="Arial"/>
          <w:color w:val="auto"/>
          <w:sz w:val="22"/>
          <w:szCs w:val="22"/>
        </w:rPr>
        <w:t xml:space="preserve"> </w:t>
      </w:r>
      <w:r w:rsidR="003C22AD" w:rsidRPr="003C22AD">
        <w:rPr>
          <w:rFonts w:ascii="Arial" w:hAnsi="Arial" w:cs="Arial"/>
          <w:color w:val="auto"/>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002509FD" w:rsidRPr="00072E60">
        <w:rPr>
          <w:rFonts w:ascii="Arial" w:hAnsi="Arial" w:cs="Arial"/>
          <w:color w:val="auto"/>
          <w:sz w:val="22"/>
          <w:szCs w:val="22"/>
        </w:rPr>
        <w:t>Mitsib</w:t>
      </w:r>
      <w:proofErr w:type="spellEnd"/>
      <w:r w:rsidR="002509FD" w:rsidRPr="00072E60">
        <w:rPr>
          <w:rFonts w:ascii="Arial" w:hAnsi="Arial" w:cs="Arial"/>
          <w:color w:val="auto"/>
          <w:sz w:val="22"/>
          <w:szCs w:val="22"/>
        </w:rPr>
        <w:t xml:space="preserve"> Leasing</w:t>
      </w:r>
      <w:r w:rsidR="003C22AD" w:rsidRPr="003C22AD">
        <w:rPr>
          <w:rFonts w:ascii="Arial" w:hAnsi="Arial" w:cs="Arial"/>
          <w:color w:val="auto"/>
          <w:sz w:val="22"/>
          <w:szCs w:val="22"/>
        </w:rPr>
        <w:t xml:space="preserve"> Public Company Limited for the same period.</w:t>
      </w:r>
    </w:p>
    <w:p w14:paraId="309D8EC4" w14:textId="1C855665" w:rsidR="00D91C7D" w:rsidRDefault="00072E60" w:rsidP="00072E60">
      <w:pPr>
        <w:pStyle w:val="ps-000-normal"/>
        <w:spacing w:before="120" w:line="380" w:lineRule="exact"/>
        <w:rPr>
          <w:rFonts w:ascii="Arial" w:hAnsi="Arial" w:cs="Arial"/>
          <w:color w:val="auto"/>
          <w:sz w:val="22"/>
          <w:szCs w:val="22"/>
        </w:rPr>
      </w:pPr>
      <w:r w:rsidRPr="00072E60">
        <w:rPr>
          <w:rFonts w:ascii="Arial" w:hAnsi="Arial" w:cs="Arial"/>
          <w:color w:val="auto"/>
          <w:sz w:val="22"/>
          <w:szCs w:val="22"/>
        </w:rPr>
        <w:t xml:space="preserve">In my opinion, </w:t>
      </w:r>
      <w:r w:rsidR="00D91C7D" w:rsidRPr="00D91C7D">
        <w:rPr>
          <w:rFonts w:ascii="Arial" w:hAnsi="Arial" w:cs="Arial"/>
          <w:color w:val="auto"/>
          <w:sz w:val="22"/>
          <w:szCs w:val="22"/>
        </w:rPr>
        <w:t xml:space="preserve">the financial statements referred to above present fairly, in all material respects, the financial position of </w:t>
      </w:r>
      <w:proofErr w:type="spellStart"/>
      <w:r w:rsidR="00D91C7D" w:rsidRPr="00072E60">
        <w:rPr>
          <w:rFonts w:ascii="Arial" w:hAnsi="Arial" w:cs="Arial"/>
          <w:color w:val="auto"/>
          <w:sz w:val="22"/>
          <w:szCs w:val="22"/>
        </w:rPr>
        <w:t>Mitsib</w:t>
      </w:r>
      <w:proofErr w:type="spellEnd"/>
      <w:r w:rsidR="00D91C7D" w:rsidRPr="00072E60">
        <w:rPr>
          <w:rFonts w:ascii="Arial" w:hAnsi="Arial" w:cs="Arial"/>
          <w:color w:val="auto"/>
          <w:sz w:val="22"/>
          <w:szCs w:val="22"/>
        </w:rPr>
        <w:t xml:space="preserve"> Leasing</w:t>
      </w:r>
      <w:r w:rsidR="00D91C7D" w:rsidRPr="00D91C7D">
        <w:rPr>
          <w:rFonts w:ascii="Arial" w:hAnsi="Arial" w:cs="Arial"/>
          <w:color w:val="auto"/>
          <w:sz w:val="22"/>
          <w:szCs w:val="22"/>
        </w:rPr>
        <w:t xml:space="preserve"> Public Company Limited and its subsidiaries and of </w:t>
      </w:r>
      <w:r w:rsidR="00280521">
        <w:rPr>
          <w:rFonts w:ascii="Arial" w:hAnsi="Arial" w:cs="Arial"/>
          <w:color w:val="auto"/>
          <w:sz w:val="22"/>
          <w:szCs w:val="22"/>
        </w:rPr>
        <w:t xml:space="preserve">                                          </w:t>
      </w:r>
      <w:proofErr w:type="spellStart"/>
      <w:r w:rsidR="00D91C7D" w:rsidRPr="00072E60">
        <w:rPr>
          <w:rFonts w:ascii="Arial" w:hAnsi="Arial" w:cs="Arial"/>
          <w:color w:val="auto"/>
          <w:sz w:val="22"/>
          <w:szCs w:val="22"/>
        </w:rPr>
        <w:t>Mitsib</w:t>
      </w:r>
      <w:proofErr w:type="spellEnd"/>
      <w:r w:rsidR="00D91C7D" w:rsidRPr="00072E60">
        <w:rPr>
          <w:rFonts w:ascii="Arial" w:hAnsi="Arial" w:cs="Arial"/>
          <w:color w:val="auto"/>
          <w:sz w:val="22"/>
          <w:szCs w:val="22"/>
        </w:rPr>
        <w:t xml:space="preserve"> Leasing</w:t>
      </w:r>
      <w:r w:rsidR="00D91C7D" w:rsidRPr="00D91C7D">
        <w:rPr>
          <w:rFonts w:ascii="Arial" w:hAnsi="Arial" w:cs="Arial"/>
          <w:color w:val="auto"/>
          <w:sz w:val="22"/>
          <w:szCs w:val="22"/>
        </w:rPr>
        <w:t xml:space="preserve"> Public Company Limited as </w:t>
      </w:r>
      <w:proofErr w:type="gramStart"/>
      <w:r w:rsidR="00D91C7D" w:rsidRPr="00D91C7D">
        <w:rPr>
          <w:rFonts w:ascii="Arial" w:hAnsi="Arial" w:cs="Arial"/>
          <w:color w:val="auto"/>
          <w:sz w:val="22"/>
          <w:szCs w:val="22"/>
        </w:rPr>
        <w:t>at</w:t>
      </w:r>
      <w:proofErr w:type="gramEnd"/>
      <w:r w:rsidR="00D91C7D" w:rsidRPr="00D91C7D">
        <w:rPr>
          <w:rFonts w:ascii="Arial" w:hAnsi="Arial" w:cs="Arial"/>
          <w:color w:val="auto"/>
          <w:sz w:val="22"/>
          <w:szCs w:val="22"/>
        </w:rPr>
        <w:t xml:space="preserve"> 31 December 20</w:t>
      </w:r>
      <w:r w:rsidR="00D91C7D">
        <w:rPr>
          <w:rFonts w:ascii="Arial" w:hAnsi="Arial" w:cs="Arial"/>
          <w:color w:val="auto"/>
          <w:sz w:val="22"/>
          <w:szCs w:val="22"/>
        </w:rPr>
        <w:t>23</w:t>
      </w:r>
      <w:r w:rsidR="00D91C7D" w:rsidRPr="00D91C7D">
        <w:rPr>
          <w:rFonts w:ascii="Arial" w:hAnsi="Arial" w:cs="Arial"/>
          <w:color w:val="auto"/>
          <w:sz w:val="22"/>
          <w:szCs w:val="22"/>
        </w:rPr>
        <w:t>, their financial performance and cash flows for the year then ended in accordance with Thai Financial Reporting Standards</w:t>
      </w:r>
    </w:p>
    <w:p w14:paraId="0AE9D1F3" w14:textId="77777777" w:rsidR="00A4652F" w:rsidRPr="00B05895" w:rsidRDefault="00A4652F" w:rsidP="00A4652F">
      <w:pPr>
        <w:spacing w:before="120" w:after="120" w:line="380" w:lineRule="exact"/>
        <w:jc w:val="thaiDistribute"/>
        <w:rPr>
          <w:rFonts w:ascii="Arial" w:hAnsi="Arial" w:cs="Arial"/>
        </w:rPr>
      </w:pPr>
      <w:r w:rsidRPr="00B05895">
        <w:rPr>
          <w:rFonts w:ascii="Arial" w:hAnsi="Arial" w:cs="Arial"/>
          <w:b/>
          <w:bCs/>
        </w:rPr>
        <w:t>Basis for Opinion</w:t>
      </w:r>
      <w:r w:rsidRPr="00B05895">
        <w:rPr>
          <w:rFonts w:ascii="Arial" w:hAnsi="Arial" w:cs="Arial"/>
        </w:rPr>
        <w:t xml:space="preserve"> </w:t>
      </w:r>
    </w:p>
    <w:p w14:paraId="7B561F3E" w14:textId="19DE1FC5" w:rsidR="00F23B8E" w:rsidRPr="00F23B8E" w:rsidRDefault="00F23B8E" w:rsidP="00F23B8E">
      <w:pPr>
        <w:pStyle w:val="ps-000-normal"/>
        <w:spacing w:before="120" w:line="380" w:lineRule="exact"/>
        <w:rPr>
          <w:rFonts w:ascii="Arial" w:hAnsi="Arial" w:cs="Arial"/>
          <w:color w:val="auto"/>
          <w:sz w:val="22"/>
          <w:szCs w:val="22"/>
        </w:rPr>
      </w:pPr>
      <w:r w:rsidRPr="00F23B8E">
        <w:rPr>
          <w:rFonts w:ascii="Arial" w:hAnsi="Arial" w:cs="Arial"/>
          <w:color w:val="auto"/>
          <w:sz w:val="22"/>
          <w:szCs w:val="22"/>
        </w:rPr>
        <w:t xml:space="preserve">I </w:t>
      </w:r>
      <w:r w:rsidR="00AD5550" w:rsidRPr="00AD5550">
        <w:rPr>
          <w:rFonts w:ascii="Arial" w:hAnsi="Arial" w:cs="Arial"/>
          <w:color w:val="auto"/>
          <w:sz w:val="22"/>
          <w:szCs w:val="22"/>
        </w:rPr>
        <w:t>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6F95863" w14:textId="77777777" w:rsidR="00134AD5" w:rsidRDefault="00134AD5" w:rsidP="00A4652F">
      <w:pPr>
        <w:spacing w:before="120" w:after="120" w:line="380" w:lineRule="exact"/>
        <w:rPr>
          <w:rFonts w:ascii="Arial" w:hAnsi="Arial" w:cs="Arial"/>
          <w:b/>
          <w:bCs/>
        </w:rPr>
      </w:pPr>
    </w:p>
    <w:p w14:paraId="56BA2F1C" w14:textId="77777777" w:rsidR="00B53615" w:rsidRDefault="00B53615" w:rsidP="00A4652F">
      <w:pPr>
        <w:spacing w:before="120" w:after="120" w:line="380" w:lineRule="exact"/>
        <w:rPr>
          <w:rFonts w:ascii="Arial" w:hAnsi="Arial" w:cs="Arial"/>
          <w:b/>
          <w:bCs/>
        </w:rPr>
        <w:sectPr w:rsidR="00B53615" w:rsidSect="00483A80">
          <w:footerReference w:type="first" r:id="rId10"/>
          <w:pgSz w:w="11909" w:h="16834" w:code="9"/>
          <w:pgMar w:top="3312" w:right="1080" w:bottom="1080" w:left="1296" w:header="706" w:footer="706" w:gutter="0"/>
          <w:pgNumType w:start="2"/>
          <w:cols w:space="720"/>
          <w:titlePg/>
        </w:sectPr>
      </w:pPr>
    </w:p>
    <w:p w14:paraId="6F5BC17A" w14:textId="5B8C1800" w:rsidR="00A4652F" w:rsidRPr="00B05895" w:rsidRDefault="00A4652F" w:rsidP="00A149D2">
      <w:pPr>
        <w:spacing w:before="120" w:after="120" w:line="380" w:lineRule="exact"/>
        <w:rPr>
          <w:rFonts w:ascii="Arial" w:hAnsi="Arial" w:cs="Arial"/>
        </w:rPr>
      </w:pPr>
      <w:r w:rsidRPr="00B05895">
        <w:rPr>
          <w:rFonts w:ascii="Arial" w:hAnsi="Arial" w:cs="Arial"/>
          <w:b/>
          <w:bCs/>
        </w:rPr>
        <w:lastRenderedPageBreak/>
        <w:t>Key Audit Matter</w:t>
      </w:r>
      <w:r w:rsidRPr="00B05895">
        <w:rPr>
          <w:rFonts w:ascii="Arial" w:hAnsi="Arial" w:cs="Arial"/>
        </w:rPr>
        <w:t xml:space="preserve"> </w:t>
      </w:r>
    </w:p>
    <w:p w14:paraId="42B06122" w14:textId="3A170715" w:rsidR="002A2216" w:rsidRPr="002A2216" w:rsidRDefault="00B43E76" w:rsidP="002A2216">
      <w:pPr>
        <w:pStyle w:val="ps-000-normal"/>
        <w:spacing w:before="120" w:line="380" w:lineRule="exact"/>
        <w:rPr>
          <w:rFonts w:ascii="Arial" w:hAnsi="Arial" w:cs="Arial"/>
          <w:sz w:val="22"/>
          <w:szCs w:val="22"/>
        </w:rPr>
      </w:pPr>
      <w:r w:rsidRPr="00B43E76">
        <w:rPr>
          <w:rFonts w:ascii="Arial" w:hAnsi="Arial" w:cs="Arial"/>
          <w:sz w:val="22"/>
          <w:szCs w:val="22"/>
        </w:rPr>
        <w:t xml:space="preserve">Key </w:t>
      </w:r>
      <w:r w:rsidR="002A2216">
        <w:rPr>
          <w:rFonts w:ascii="Arial" w:hAnsi="Arial" w:cs="Arial"/>
          <w:sz w:val="22"/>
          <w:szCs w:val="22"/>
        </w:rPr>
        <w:t>a</w:t>
      </w:r>
      <w:r w:rsidR="002A2216" w:rsidRPr="002A2216">
        <w:rPr>
          <w:rFonts w:ascii="Arial" w:hAnsi="Arial" w:cs="Arial"/>
          <w:sz w:val="22"/>
          <w:szCs w:val="22"/>
        </w:rPr>
        <w:t xml:space="preserve">udit matters are those matters that, in my professional judgement, were of most significance in my audit of the financial statements of the current </w:t>
      </w:r>
      <w:r w:rsidR="00280521">
        <w:rPr>
          <w:rFonts w:ascii="Arial" w:hAnsi="Arial" w:cs="Arial"/>
          <w:sz w:val="22"/>
          <w:szCs w:val="22"/>
        </w:rPr>
        <w:t>year</w:t>
      </w:r>
      <w:r w:rsidR="002A2216" w:rsidRPr="002A2216">
        <w:rPr>
          <w:rFonts w:ascii="Arial" w:hAnsi="Arial" w:cs="Arial"/>
          <w:sz w:val="22"/>
          <w:szCs w:val="22"/>
        </w:rPr>
        <w:t xml:space="preserve">. These matters were addressed in the context of my audit of the financial </w:t>
      </w:r>
      <w:proofErr w:type="gramStart"/>
      <w:r w:rsidR="002A2216" w:rsidRPr="002A2216">
        <w:rPr>
          <w:rFonts w:ascii="Arial" w:hAnsi="Arial" w:cs="Arial"/>
          <w:sz w:val="22"/>
          <w:szCs w:val="22"/>
        </w:rPr>
        <w:t>statements as a whole, and</w:t>
      </w:r>
      <w:proofErr w:type="gramEnd"/>
      <w:r w:rsidR="002A2216" w:rsidRPr="002A2216">
        <w:rPr>
          <w:rFonts w:ascii="Arial" w:hAnsi="Arial" w:cs="Arial"/>
          <w:sz w:val="22"/>
          <w:szCs w:val="22"/>
        </w:rPr>
        <w:t xml:space="preserve"> in forming my opinion thereon, and I do not provide a separate opinion on these matters. </w:t>
      </w:r>
    </w:p>
    <w:p w14:paraId="038B3963" w14:textId="22088E40" w:rsidR="002A2216" w:rsidRPr="002A2216" w:rsidRDefault="002A2216" w:rsidP="002A2216">
      <w:pPr>
        <w:pStyle w:val="ps-000-normal"/>
        <w:spacing w:before="120" w:line="380" w:lineRule="exact"/>
        <w:rPr>
          <w:rFonts w:ascii="Arial" w:hAnsi="Arial" w:cs="Arial"/>
          <w:sz w:val="22"/>
          <w:szCs w:val="22"/>
        </w:rPr>
      </w:pPr>
      <w:r w:rsidRPr="002A2216">
        <w:rPr>
          <w:rFonts w:ascii="Arial" w:hAnsi="Arial" w:cs="Arial"/>
          <w:sz w:val="22"/>
          <w:szCs w:val="22"/>
        </w:rPr>
        <w:t xml:space="preserve">I have fulfilled the responsibilities described in the Auditor’s Responsibilities for the Audit of the Financial Statements section of my report, including in relation to these matters. </w:t>
      </w:r>
      <w:proofErr w:type="gramStart"/>
      <w:r w:rsidRPr="002A2216">
        <w:rPr>
          <w:rFonts w:ascii="Arial" w:hAnsi="Arial" w:cs="Arial"/>
          <w:sz w:val="22"/>
          <w:szCs w:val="22"/>
        </w:rPr>
        <w:t xml:space="preserve">Accordingly, </w:t>
      </w:r>
      <w:r w:rsidR="00280521">
        <w:rPr>
          <w:rFonts w:ascii="Arial" w:hAnsi="Arial" w:cs="Arial"/>
          <w:sz w:val="22"/>
          <w:szCs w:val="22"/>
        </w:rPr>
        <w:t xml:space="preserve">  </w:t>
      </w:r>
      <w:proofErr w:type="gramEnd"/>
      <w:r w:rsidR="00280521">
        <w:rPr>
          <w:rFonts w:ascii="Arial" w:hAnsi="Arial" w:cs="Arial"/>
          <w:sz w:val="22"/>
          <w:szCs w:val="22"/>
        </w:rPr>
        <w:t xml:space="preserve">                              </w:t>
      </w:r>
      <w:r w:rsidRPr="002A2216">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B4D086B" w14:textId="3A704BF1" w:rsidR="00B43E76" w:rsidRDefault="002A2216" w:rsidP="002A2216">
      <w:pPr>
        <w:pStyle w:val="ps-000-normal"/>
        <w:spacing w:before="120" w:line="380" w:lineRule="exact"/>
        <w:rPr>
          <w:rFonts w:ascii="Arial" w:hAnsi="Arial" w:cs="Arial"/>
          <w:sz w:val="22"/>
          <w:szCs w:val="22"/>
        </w:rPr>
      </w:pPr>
      <w:r>
        <w:rPr>
          <w:rFonts w:ascii="Arial" w:hAnsi="Arial" w:cs="Arial"/>
          <w:sz w:val="22"/>
          <w:szCs w:val="22"/>
        </w:rPr>
        <w:t>K</w:t>
      </w:r>
      <w:r w:rsidRPr="002A2216">
        <w:rPr>
          <w:rFonts w:ascii="Arial" w:hAnsi="Arial" w:cs="Arial"/>
          <w:sz w:val="22"/>
          <w:szCs w:val="22"/>
        </w:rPr>
        <w:t>ey audit matters and how audit procedures respond to each matter are described below.</w:t>
      </w:r>
    </w:p>
    <w:p w14:paraId="7207B87E" w14:textId="2961BEFB" w:rsidR="00A26407" w:rsidRPr="008B36D9" w:rsidRDefault="00A26407" w:rsidP="008B36D9">
      <w:pPr>
        <w:pStyle w:val="ps-000-normal"/>
        <w:spacing w:before="120" w:line="380" w:lineRule="exact"/>
        <w:rPr>
          <w:rFonts w:ascii="Arial" w:hAnsi="Arial"/>
          <w:b/>
          <w:i/>
          <w:sz w:val="22"/>
        </w:rPr>
      </w:pPr>
      <w:r w:rsidRPr="008B36D9">
        <w:rPr>
          <w:rFonts w:ascii="Arial" w:hAnsi="Arial"/>
          <w:b/>
          <w:i/>
          <w:sz w:val="22"/>
        </w:rPr>
        <w:t>Allowance for expected credit loss</w:t>
      </w:r>
      <w:r w:rsidR="00CB6BCF">
        <w:rPr>
          <w:rFonts w:ascii="Arial" w:hAnsi="Arial"/>
          <w:b/>
          <w:i/>
          <w:sz w:val="22"/>
        </w:rPr>
        <w:t>es</w:t>
      </w:r>
      <w:r w:rsidRPr="008B36D9">
        <w:rPr>
          <w:rFonts w:ascii="Arial" w:hAnsi="Arial"/>
          <w:b/>
          <w:i/>
          <w:sz w:val="22"/>
        </w:rPr>
        <w:t xml:space="preserve"> on hire-purchase receivables</w:t>
      </w:r>
    </w:p>
    <w:p w14:paraId="64E0F470" w14:textId="31D4C465" w:rsidR="00F053F6" w:rsidRDefault="00A26407" w:rsidP="00A26407">
      <w:pPr>
        <w:spacing w:before="120" w:after="120" w:line="380" w:lineRule="exact"/>
        <w:rPr>
          <w:rFonts w:ascii="Arial" w:hAnsi="Arial" w:cs="Arial"/>
        </w:rPr>
      </w:pPr>
      <w:r w:rsidRPr="001B601A">
        <w:rPr>
          <w:rFonts w:ascii="Arial" w:hAnsi="Arial" w:cs="Arial"/>
        </w:rPr>
        <w:t xml:space="preserve">As discussed in Note </w:t>
      </w:r>
      <w:r>
        <w:rPr>
          <w:rFonts w:ascii="Arial" w:hAnsi="Arial"/>
        </w:rPr>
        <w:t>8</w:t>
      </w:r>
      <w:r w:rsidRPr="001B601A">
        <w:rPr>
          <w:rFonts w:ascii="Arial" w:hAnsi="Arial" w:cs="Arial"/>
        </w:rPr>
        <w:t xml:space="preserve"> to the consolidated financial statements, as </w:t>
      </w:r>
      <w:proofErr w:type="gramStart"/>
      <w:r w:rsidRPr="001B601A">
        <w:rPr>
          <w:rFonts w:ascii="Arial" w:hAnsi="Arial" w:cs="Arial"/>
        </w:rPr>
        <w:t>at</w:t>
      </w:r>
      <w:proofErr w:type="gramEnd"/>
      <w:r w:rsidRPr="001B601A">
        <w:rPr>
          <w:rFonts w:ascii="Arial" w:hAnsi="Arial" w:cs="Arial"/>
        </w:rPr>
        <w:t xml:space="preserve"> 31 December </w:t>
      </w:r>
      <w:r>
        <w:rPr>
          <w:rFonts w:ascii="Arial" w:hAnsi="Arial" w:cs="Arial"/>
        </w:rPr>
        <w:t>2023</w:t>
      </w:r>
      <w:r w:rsidRPr="001B601A">
        <w:rPr>
          <w:rFonts w:ascii="Arial" w:hAnsi="Arial" w:cs="Arial"/>
        </w:rPr>
        <w:t xml:space="preserve">, the Group had </w:t>
      </w:r>
      <w:r>
        <w:rPr>
          <w:rFonts w:ascii="Arial" w:hAnsi="Arial" w:cs="Arial"/>
        </w:rPr>
        <w:t>hire</w:t>
      </w:r>
      <w:r w:rsidR="008B00BE">
        <w:rPr>
          <w:rFonts w:ascii="Arial" w:hAnsi="Arial" w:cs="Arial"/>
        </w:rPr>
        <w:t>-</w:t>
      </w:r>
      <w:r>
        <w:rPr>
          <w:rFonts w:ascii="Arial" w:hAnsi="Arial" w:cs="Arial"/>
        </w:rPr>
        <w:t>purchase receivables</w:t>
      </w:r>
      <w:r w:rsidR="00280521">
        <w:rPr>
          <w:rFonts w:ascii="Arial" w:hAnsi="Arial" w:cs="Arial"/>
        </w:rPr>
        <w:t>,</w:t>
      </w:r>
      <w:r>
        <w:rPr>
          <w:rFonts w:ascii="Arial" w:hAnsi="Arial" w:cs="Arial"/>
        </w:rPr>
        <w:t xml:space="preserve"> net</w:t>
      </w:r>
      <w:r w:rsidRPr="001B601A">
        <w:rPr>
          <w:rFonts w:ascii="Arial" w:hAnsi="Arial" w:cs="Arial"/>
        </w:rPr>
        <w:t xml:space="preserve"> of Baht </w:t>
      </w:r>
      <w:r w:rsidR="00280521">
        <w:rPr>
          <w:rFonts w:ascii="Arial" w:hAnsi="Arial" w:cs="Arial"/>
        </w:rPr>
        <w:t>1,291</w:t>
      </w:r>
      <w:r w:rsidRPr="001B601A">
        <w:rPr>
          <w:rFonts w:ascii="Arial" w:hAnsi="Arial" w:cs="Arial"/>
        </w:rPr>
        <w:t xml:space="preserve"> million (</w:t>
      </w:r>
      <w:r w:rsidR="00CB6BCF">
        <w:rPr>
          <w:rFonts w:ascii="Arial" w:hAnsi="Arial" w:cs="Arial"/>
        </w:rPr>
        <w:t>representing</w:t>
      </w:r>
      <w:r w:rsidRPr="001B601A">
        <w:rPr>
          <w:rFonts w:ascii="Arial" w:hAnsi="Arial" w:cs="Arial"/>
        </w:rPr>
        <w:t xml:space="preserve"> </w:t>
      </w:r>
      <w:r w:rsidR="00280521">
        <w:rPr>
          <w:rFonts w:ascii="Arial" w:hAnsi="Arial" w:cs="Arial"/>
        </w:rPr>
        <w:t>68</w:t>
      </w:r>
      <w:r>
        <w:rPr>
          <w:rFonts w:ascii="Arial" w:hAnsi="Arial" w:cs="Arial"/>
        </w:rPr>
        <w:t xml:space="preserve"> percent</w:t>
      </w:r>
      <w:r w:rsidRPr="001B601A">
        <w:rPr>
          <w:rFonts w:ascii="Arial" w:hAnsi="Arial" w:cs="Arial"/>
        </w:rPr>
        <w:t xml:space="preserve"> of total assets) and allowance for expected credit loss</w:t>
      </w:r>
      <w:r w:rsidR="00CB6BCF">
        <w:rPr>
          <w:rFonts w:ascii="Arial" w:hAnsi="Arial" w:cs="Arial"/>
        </w:rPr>
        <w:t>es</w:t>
      </w:r>
      <w:r w:rsidRPr="001B601A">
        <w:rPr>
          <w:rFonts w:ascii="Arial" w:hAnsi="Arial" w:cs="Arial"/>
        </w:rPr>
        <w:t xml:space="preserve"> </w:t>
      </w:r>
      <w:r w:rsidR="00280521">
        <w:rPr>
          <w:rFonts w:ascii="Arial" w:hAnsi="Arial" w:cs="Arial"/>
        </w:rPr>
        <w:t>amounting to</w:t>
      </w:r>
      <w:r w:rsidRPr="001B601A">
        <w:rPr>
          <w:rFonts w:ascii="Arial" w:hAnsi="Arial" w:cs="Arial"/>
        </w:rPr>
        <w:t xml:space="preserve"> Baht </w:t>
      </w:r>
      <w:r w:rsidR="008B00BE">
        <w:rPr>
          <w:rFonts w:ascii="Arial" w:hAnsi="Arial" w:cs="Arial"/>
        </w:rPr>
        <w:t>46</w:t>
      </w:r>
      <w:r w:rsidRPr="001B601A">
        <w:rPr>
          <w:rFonts w:ascii="Arial" w:hAnsi="Arial" w:cs="Arial"/>
        </w:rPr>
        <w:t xml:space="preserve"> million, which are material </w:t>
      </w:r>
      <w:r w:rsidR="00967FBD">
        <w:rPr>
          <w:rFonts w:ascii="Arial" w:hAnsi="Arial" w:cs="Arial"/>
        </w:rPr>
        <w:t xml:space="preserve">amounts </w:t>
      </w:r>
      <w:r w:rsidRPr="001B601A">
        <w:rPr>
          <w:rFonts w:ascii="Arial" w:hAnsi="Arial" w:cs="Arial"/>
        </w:rPr>
        <w:t xml:space="preserve">to the financial statements. </w:t>
      </w:r>
      <w:r>
        <w:rPr>
          <w:rFonts w:ascii="Arial" w:hAnsi="Arial" w:cs="Arial"/>
        </w:rPr>
        <w:t xml:space="preserve">In </w:t>
      </w:r>
      <w:r w:rsidR="00280521">
        <w:rPr>
          <w:rFonts w:ascii="Arial" w:hAnsi="Arial" w:cs="Arial"/>
        </w:rPr>
        <w:t>addition, the basis to be used for calculation of the</w:t>
      </w:r>
      <w:r>
        <w:rPr>
          <w:rFonts w:ascii="Arial" w:hAnsi="Arial" w:cs="Arial"/>
        </w:rPr>
        <w:t xml:space="preserve"> allowance for expected credit loss</w:t>
      </w:r>
      <w:r w:rsidR="00CB6BCF">
        <w:rPr>
          <w:rFonts w:ascii="Arial" w:hAnsi="Arial" w:cs="Arial"/>
        </w:rPr>
        <w:t>es</w:t>
      </w:r>
      <w:r w:rsidR="00280521">
        <w:rPr>
          <w:rFonts w:ascii="Arial" w:hAnsi="Arial" w:cs="Arial"/>
        </w:rPr>
        <w:t xml:space="preserve"> involves</w:t>
      </w:r>
      <w:r>
        <w:rPr>
          <w:rFonts w:ascii="Arial" w:hAnsi="Arial" w:cs="Arial"/>
        </w:rPr>
        <w:t xml:space="preserve"> complex calculation </w:t>
      </w:r>
      <w:r w:rsidR="00280521">
        <w:rPr>
          <w:rFonts w:ascii="Arial" w:hAnsi="Arial" w:cs="Arial"/>
        </w:rPr>
        <w:t xml:space="preserve">modelling </w:t>
      </w:r>
      <w:r>
        <w:rPr>
          <w:rFonts w:ascii="Arial" w:hAnsi="Arial" w:cs="Arial"/>
        </w:rPr>
        <w:t xml:space="preserve">and </w:t>
      </w:r>
      <w:r w:rsidR="00280521">
        <w:rPr>
          <w:rFonts w:ascii="Arial" w:hAnsi="Arial" w:cs="Arial"/>
        </w:rPr>
        <w:t xml:space="preserve">requires management to use </w:t>
      </w:r>
      <w:r>
        <w:rPr>
          <w:rFonts w:ascii="Arial" w:hAnsi="Arial" w:cs="Arial"/>
        </w:rPr>
        <w:t xml:space="preserve">significant judgements and estimates </w:t>
      </w:r>
      <w:r w:rsidR="00280521">
        <w:rPr>
          <w:rFonts w:ascii="Arial" w:hAnsi="Arial" w:cs="Arial"/>
        </w:rPr>
        <w:t>in developing expected credit loss</w:t>
      </w:r>
      <w:r w:rsidR="00CB6BCF">
        <w:rPr>
          <w:rFonts w:ascii="Arial" w:hAnsi="Arial" w:cs="Arial"/>
        </w:rPr>
        <w:t>es</w:t>
      </w:r>
      <w:r w:rsidR="00280521">
        <w:rPr>
          <w:rFonts w:ascii="Arial" w:hAnsi="Arial" w:cs="Arial"/>
        </w:rPr>
        <w:t xml:space="preserve"> models</w:t>
      </w:r>
      <w:r w:rsidR="00F13FF4">
        <w:rPr>
          <w:rFonts w:ascii="Arial" w:hAnsi="Arial" w:cs="Arial"/>
        </w:rPr>
        <w:t xml:space="preserve"> </w:t>
      </w:r>
      <w:r w:rsidR="00F13FF4" w:rsidRPr="00AC0906">
        <w:rPr>
          <w:rFonts w:ascii="Arial" w:hAnsi="Arial" w:cs="Arial"/>
        </w:rPr>
        <w:t>in compliance with Thai Financial Reporting Standard</w:t>
      </w:r>
      <w:r w:rsidR="00F13FF4">
        <w:rPr>
          <w:rFonts w:ascii="Arial" w:hAnsi="Arial" w:cs="Arial"/>
        </w:rPr>
        <w:t>s</w:t>
      </w:r>
      <w:r>
        <w:rPr>
          <w:rFonts w:ascii="Arial" w:hAnsi="Arial" w:cs="Arial"/>
        </w:rPr>
        <w:t>. The areas of significant management</w:t>
      </w:r>
      <w:r w:rsidR="00280521">
        <w:rPr>
          <w:rFonts w:ascii="Arial" w:hAnsi="Arial" w:cs="Arial"/>
        </w:rPr>
        <w:t xml:space="preserve"> </w:t>
      </w:r>
      <w:r>
        <w:rPr>
          <w:rFonts w:ascii="Arial" w:hAnsi="Arial" w:cs="Arial"/>
        </w:rPr>
        <w:t xml:space="preserve">judgement include </w:t>
      </w:r>
      <w:r w:rsidRPr="001B601A">
        <w:rPr>
          <w:rFonts w:ascii="Arial" w:hAnsi="Arial" w:cs="Arial"/>
        </w:rPr>
        <w:t xml:space="preserve">the identification of criteria for </w:t>
      </w:r>
      <w:r w:rsidR="00506329">
        <w:rPr>
          <w:rFonts w:ascii="Arial" w:hAnsi="Arial" w:cs="Arial"/>
        </w:rPr>
        <w:t xml:space="preserve">assessment of </w:t>
      </w:r>
      <w:r w:rsidRPr="001B601A">
        <w:rPr>
          <w:rFonts w:ascii="Arial" w:hAnsi="Arial" w:cs="Arial"/>
        </w:rPr>
        <w:t xml:space="preserve">a significant increase in credit risk </w:t>
      </w:r>
      <w:r w:rsidR="00F053F6">
        <w:rPr>
          <w:rFonts w:ascii="Arial" w:hAnsi="Arial" w:cs="Arial"/>
        </w:rPr>
        <w:t xml:space="preserve">of </w:t>
      </w:r>
      <w:r w:rsidR="00F053F6" w:rsidRPr="00AC0906">
        <w:rPr>
          <w:rFonts w:ascii="Arial" w:hAnsi="Arial" w:cs="Arial"/>
        </w:rPr>
        <w:t>hire-purchase receivables</w:t>
      </w:r>
      <w:r w:rsidR="00F053F6">
        <w:rPr>
          <w:rFonts w:ascii="Arial" w:hAnsi="Arial" w:cs="Arial"/>
        </w:rPr>
        <w:t>, the relevant variables with modelling,</w:t>
      </w:r>
      <w:r w:rsidR="00506329">
        <w:rPr>
          <w:rFonts w:ascii="Arial" w:hAnsi="Arial" w:cs="Arial"/>
        </w:rPr>
        <w:t xml:space="preserve"> and   </w:t>
      </w:r>
      <w:r w:rsidR="00F053F6">
        <w:rPr>
          <w:rFonts w:ascii="Arial" w:hAnsi="Arial" w:cs="Arial"/>
        </w:rPr>
        <w:t xml:space="preserve"> the selection of the future economic variables to be incorporated in the models</w:t>
      </w:r>
      <w:r w:rsidR="00506329">
        <w:rPr>
          <w:rFonts w:ascii="Arial" w:hAnsi="Arial" w:cs="Arial"/>
        </w:rPr>
        <w:t>.</w:t>
      </w:r>
      <w:r w:rsidR="00F053F6">
        <w:rPr>
          <w:rFonts w:ascii="Arial" w:hAnsi="Arial" w:cs="Arial"/>
        </w:rPr>
        <w:t xml:space="preserve"> </w:t>
      </w:r>
    </w:p>
    <w:p w14:paraId="344B1B30" w14:textId="01FCF1A0" w:rsidR="00A26407" w:rsidRPr="001B601A" w:rsidRDefault="00A26407" w:rsidP="00A26407">
      <w:pPr>
        <w:spacing w:before="120" w:after="120" w:line="380" w:lineRule="exact"/>
        <w:rPr>
          <w:rFonts w:ascii="Arial" w:hAnsi="Arial" w:cs="Arial"/>
        </w:rPr>
      </w:pPr>
      <w:r w:rsidRPr="001B601A">
        <w:rPr>
          <w:rFonts w:ascii="Arial" w:hAnsi="Arial" w:cs="Arial"/>
        </w:rPr>
        <w:t xml:space="preserve">Because of the </w:t>
      </w:r>
      <w:r w:rsidR="00CB6BCF">
        <w:rPr>
          <w:rFonts w:ascii="Arial" w:hAnsi="Arial" w:cs="Arial"/>
        </w:rPr>
        <w:t>material</w:t>
      </w:r>
      <w:r w:rsidRPr="001B601A">
        <w:rPr>
          <w:rFonts w:ascii="Arial" w:hAnsi="Arial" w:cs="Arial"/>
        </w:rPr>
        <w:t xml:space="preserve"> and the </w:t>
      </w:r>
      <w:r w:rsidR="00506329">
        <w:rPr>
          <w:rFonts w:ascii="Arial" w:hAnsi="Arial" w:cs="Arial"/>
        </w:rPr>
        <w:t>use</w:t>
      </w:r>
      <w:r w:rsidRPr="001B601A">
        <w:rPr>
          <w:rFonts w:ascii="Arial" w:hAnsi="Arial" w:cs="Arial"/>
        </w:rPr>
        <w:t xml:space="preserve"> of judgement and estimates mentioned above, I addressed the adequacy of allowance for expected credit loss</w:t>
      </w:r>
      <w:r w:rsidR="00CB6BCF">
        <w:rPr>
          <w:rFonts w:ascii="Arial" w:hAnsi="Arial" w:cs="Arial"/>
        </w:rPr>
        <w:t>es</w:t>
      </w:r>
      <w:r w:rsidRPr="001B601A">
        <w:rPr>
          <w:rFonts w:ascii="Arial" w:hAnsi="Arial" w:cs="Arial"/>
        </w:rPr>
        <w:t xml:space="preserve"> </w:t>
      </w:r>
      <w:r w:rsidR="00EE3782">
        <w:rPr>
          <w:rFonts w:ascii="Arial" w:hAnsi="Arial" w:cs="Arial"/>
        </w:rPr>
        <w:t>on</w:t>
      </w:r>
      <w:r w:rsidRPr="001B601A">
        <w:rPr>
          <w:rFonts w:ascii="Arial" w:hAnsi="Arial" w:cs="Arial"/>
        </w:rPr>
        <w:t xml:space="preserve"> </w:t>
      </w:r>
      <w:r>
        <w:rPr>
          <w:rFonts w:ascii="Arial" w:hAnsi="Arial" w:cs="Arial"/>
        </w:rPr>
        <w:t>hire</w:t>
      </w:r>
      <w:r w:rsidR="00506329">
        <w:rPr>
          <w:rFonts w:ascii="Arial" w:hAnsi="Arial" w:cs="Arial"/>
        </w:rPr>
        <w:t>-</w:t>
      </w:r>
      <w:r>
        <w:rPr>
          <w:rFonts w:ascii="Arial" w:hAnsi="Arial" w:cs="Arial"/>
        </w:rPr>
        <w:t>purchase receivables</w:t>
      </w:r>
      <w:r w:rsidRPr="001B601A">
        <w:rPr>
          <w:rFonts w:ascii="Arial" w:hAnsi="Arial" w:cs="Arial"/>
        </w:rPr>
        <w:t xml:space="preserve"> as a key audit matter.</w:t>
      </w:r>
    </w:p>
    <w:p w14:paraId="5E69350C" w14:textId="132FCAA0" w:rsidR="00054FA2" w:rsidRDefault="00A26407" w:rsidP="00A26407">
      <w:pPr>
        <w:spacing w:before="120" w:after="120" w:line="380" w:lineRule="exact"/>
        <w:rPr>
          <w:rFonts w:ascii="Arial" w:hAnsi="Arial" w:cs="Arial"/>
        </w:rPr>
      </w:pPr>
      <w:r>
        <w:rPr>
          <w:rFonts w:ascii="Arial" w:hAnsi="Arial" w:cs="Arial"/>
        </w:rPr>
        <w:br w:type="page"/>
      </w:r>
      <w:r w:rsidRPr="006A3515">
        <w:rPr>
          <w:rFonts w:ascii="Arial" w:hAnsi="Arial" w:cs="Arial"/>
        </w:rPr>
        <w:lastRenderedPageBreak/>
        <w:t xml:space="preserve">I gained an understanding of, </w:t>
      </w:r>
      <w:proofErr w:type="gramStart"/>
      <w:r w:rsidRPr="006A3515">
        <w:rPr>
          <w:rFonts w:ascii="Arial" w:hAnsi="Arial" w:cs="Arial"/>
        </w:rPr>
        <w:t>assessed</w:t>
      </w:r>
      <w:proofErr w:type="gramEnd"/>
      <w:r w:rsidRPr="006A3515">
        <w:rPr>
          <w:rFonts w:ascii="Arial" w:hAnsi="Arial" w:cs="Arial"/>
        </w:rPr>
        <w:t xml:space="preserve"> and tested, on a sampling basis, the effectiveness of </w:t>
      </w:r>
      <w:r w:rsidR="00506329">
        <w:rPr>
          <w:rFonts w:ascii="Arial" w:hAnsi="Arial" w:cs="Arial"/>
        </w:rPr>
        <w:t xml:space="preserve">                      the Group’s </w:t>
      </w:r>
      <w:r w:rsidRPr="006A3515">
        <w:rPr>
          <w:rFonts w:ascii="Arial" w:hAnsi="Arial" w:cs="Arial"/>
        </w:rPr>
        <w:t xml:space="preserve">internal controls </w:t>
      </w:r>
      <w:r w:rsidR="00506329">
        <w:rPr>
          <w:rFonts w:ascii="Arial" w:hAnsi="Arial" w:cs="Arial"/>
        </w:rPr>
        <w:t>relating</w:t>
      </w:r>
      <w:r w:rsidRPr="006A3515">
        <w:rPr>
          <w:rFonts w:ascii="Arial" w:hAnsi="Arial" w:cs="Arial"/>
        </w:rPr>
        <w:t xml:space="preserve"> to the loan origination</w:t>
      </w:r>
      <w:r w:rsidR="00E41D93">
        <w:rPr>
          <w:rFonts w:ascii="Arial" w:hAnsi="Arial" w:cs="Browallia New" w:hint="cs"/>
          <w:szCs w:val="28"/>
          <w:cs/>
        </w:rPr>
        <w:t xml:space="preserve"> </w:t>
      </w:r>
      <w:r w:rsidR="00E41D93">
        <w:rPr>
          <w:rFonts w:ascii="Arial" w:hAnsi="Arial" w:cs="Browallia New"/>
          <w:szCs w:val="28"/>
        </w:rPr>
        <w:t xml:space="preserve">process, </w:t>
      </w:r>
      <w:r w:rsidR="00506329">
        <w:rPr>
          <w:rFonts w:ascii="Arial" w:hAnsi="Arial" w:cs="Browallia New"/>
          <w:szCs w:val="28"/>
        </w:rPr>
        <w:t xml:space="preserve">loan </w:t>
      </w:r>
      <w:r w:rsidRPr="006A3515">
        <w:rPr>
          <w:rFonts w:ascii="Arial" w:hAnsi="Arial" w:cs="Arial"/>
        </w:rPr>
        <w:t xml:space="preserve">collection, </w:t>
      </w:r>
      <w:r w:rsidR="00054FA2">
        <w:rPr>
          <w:rFonts w:ascii="Arial" w:hAnsi="Arial" w:cs="Arial"/>
        </w:rPr>
        <w:t xml:space="preserve">and </w:t>
      </w:r>
      <w:r w:rsidR="00054FA2" w:rsidRPr="0046690F">
        <w:rPr>
          <w:rFonts w:ascii="Arial" w:hAnsi="Arial" w:cs="Arial"/>
        </w:rPr>
        <w:t>the calculation of allowance for expected credit loss</w:t>
      </w:r>
      <w:r w:rsidR="00CB6BCF">
        <w:rPr>
          <w:rFonts w:ascii="Arial" w:hAnsi="Arial" w:cs="Arial"/>
        </w:rPr>
        <w:t>es</w:t>
      </w:r>
      <w:r w:rsidR="00506329">
        <w:rPr>
          <w:rFonts w:ascii="Arial" w:hAnsi="Arial" w:cs="Arial"/>
        </w:rPr>
        <w:t xml:space="preserve"> </w:t>
      </w:r>
      <w:r w:rsidR="00054FA2" w:rsidRPr="0046690F">
        <w:rPr>
          <w:rFonts w:ascii="Arial" w:hAnsi="Arial" w:cs="Arial"/>
        </w:rPr>
        <w:t>o</w:t>
      </w:r>
      <w:r w:rsidR="00EE3782">
        <w:rPr>
          <w:rFonts w:ascii="Arial" w:hAnsi="Arial" w:cs="Arial"/>
        </w:rPr>
        <w:t>n</w:t>
      </w:r>
      <w:r w:rsidR="00054FA2" w:rsidRPr="0046690F">
        <w:rPr>
          <w:rFonts w:ascii="Arial" w:hAnsi="Arial" w:cs="Arial"/>
        </w:rPr>
        <w:t xml:space="preserve"> </w:t>
      </w:r>
      <w:r w:rsidR="00054FA2">
        <w:rPr>
          <w:rFonts w:ascii="Arial" w:hAnsi="Arial" w:cs="Arial"/>
        </w:rPr>
        <w:t>hire-purchase receivables</w:t>
      </w:r>
      <w:r w:rsidR="00054FA2" w:rsidRPr="0046690F">
        <w:rPr>
          <w:rFonts w:ascii="Arial" w:hAnsi="Arial" w:cs="Arial"/>
        </w:rPr>
        <w:t xml:space="preserve">, taking into account the </w:t>
      </w:r>
      <w:r w:rsidR="00054FA2">
        <w:rPr>
          <w:rFonts w:ascii="Arial" w:hAnsi="Arial" w:cs="Arial"/>
        </w:rPr>
        <w:t xml:space="preserve">exposure </w:t>
      </w:r>
      <w:r w:rsidR="00054FA2" w:rsidRPr="0046690F">
        <w:rPr>
          <w:rFonts w:ascii="Arial" w:hAnsi="Arial" w:cs="Arial"/>
        </w:rPr>
        <w:t>balance</w:t>
      </w:r>
      <w:r w:rsidR="00054FA2">
        <w:rPr>
          <w:rFonts w:ascii="Arial" w:hAnsi="Arial" w:cs="Arial"/>
        </w:rPr>
        <w:t>s</w:t>
      </w:r>
      <w:r w:rsidR="00054FA2" w:rsidRPr="0046690F">
        <w:rPr>
          <w:rFonts w:ascii="Arial" w:hAnsi="Arial" w:cs="Arial"/>
        </w:rPr>
        <w:t>, complexity and credit risk of each portfolio</w:t>
      </w:r>
      <w:r w:rsidR="00506329">
        <w:rPr>
          <w:rFonts w:ascii="Arial" w:hAnsi="Arial" w:cs="Arial"/>
        </w:rPr>
        <w:t xml:space="preserve">. </w:t>
      </w:r>
      <w:r w:rsidR="0002260B" w:rsidRPr="0046690F">
        <w:rPr>
          <w:rFonts w:ascii="Arial" w:hAnsi="Arial" w:cs="Arial"/>
        </w:rPr>
        <w:t xml:space="preserve">I compared the accounting policies of the </w:t>
      </w:r>
      <w:r w:rsidR="00506329">
        <w:rPr>
          <w:rFonts w:ascii="Arial" w:hAnsi="Arial" w:cs="Arial"/>
        </w:rPr>
        <w:t>Group</w:t>
      </w:r>
      <w:r w:rsidR="0002260B" w:rsidRPr="0046690F">
        <w:rPr>
          <w:rFonts w:ascii="Arial" w:hAnsi="Arial" w:cs="Arial"/>
        </w:rPr>
        <w:t xml:space="preserve"> with Thai Financial Reporting Standards.</w:t>
      </w:r>
      <w:r w:rsidR="0002260B">
        <w:rPr>
          <w:rFonts w:ascii="Arial" w:hAnsi="Arial" w:cs="Arial"/>
        </w:rPr>
        <w:t xml:space="preserve"> </w:t>
      </w:r>
      <w:r w:rsidR="0002260B" w:rsidRPr="006A3515">
        <w:rPr>
          <w:rFonts w:ascii="Arial" w:hAnsi="Arial" w:cs="Arial"/>
          <w:spacing w:val="-2"/>
        </w:rPr>
        <w:t xml:space="preserve">I </w:t>
      </w:r>
      <w:r w:rsidR="00506329">
        <w:rPr>
          <w:rFonts w:ascii="Arial" w:hAnsi="Arial" w:cs="Arial"/>
          <w:spacing w:val="-2"/>
        </w:rPr>
        <w:t xml:space="preserve">considered and assessed the process governing model development, reviewed model development documentation, and </w:t>
      </w:r>
      <w:r w:rsidR="00CA7A5B" w:rsidRPr="006A3515">
        <w:rPr>
          <w:rFonts w:ascii="Arial" w:hAnsi="Arial" w:cs="Arial"/>
        </w:rPr>
        <w:t>test</w:t>
      </w:r>
      <w:r w:rsidR="00506329">
        <w:rPr>
          <w:rFonts w:ascii="Arial" w:hAnsi="Arial" w:cs="Arial"/>
        </w:rPr>
        <w:t>ed</w:t>
      </w:r>
      <w:r w:rsidR="00CA7A5B" w:rsidRPr="006A3515">
        <w:rPr>
          <w:rFonts w:ascii="Arial" w:hAnsi="Arial" w:cs="Arial"/>
        </w:rPr>
        <w:t xml:space="preserve">, on a sampling basis, the accuracy and </w:t>
      </w:r>
      <w:r w:rsidR="00506329">
        <w:rPr>
          <w:rFonts w:ascii="Arial" w:hAnsi="Arial" w:cs="Arial"/>
        </w:rPr>
        <w:t xml:space="preserve">the </w:t>
      </w:r>
      <w:r w:rsidR="00CA7A5B" w:rsidRPr="006A3515">
        <w:rPr>
          <w:rFonts w:ascii="Arial" w:hAnsi="Arial" w:cs="Arial"/>
        </w:rPr>
        <w:t xml:space="preserve">completeness of </w:t>
      </w:r>
      <w:r w:rsidR="00506329">
        <w:rPr>
          <w:rFonts w:ascii="Arial" w:hAnsi="Arial" w:cs="Arial"/>
        </w:rPr>
        <w:t xml:space="preserve">the </w:t>
      </w:r>
      <w:r w:rsidR="00CA7A5B" w:rsidRPr="006A3515">
        <w:rPr>
          <w:rFonts w:ascii="Arial" w:hAnsi="Arial" w:cs="Arial"/>
        </w:rPr>
        <w:t>data used in model development</w:t>
      </w:r>
      <w:r w:rsidR="00506329">
        <w:rPr>
          <w:rFonts w:ascii="Arial" w:hAnsi="Arial" w:cs="Arial"/>
        </w:rPr>
        <w:t>.</w:t>
      </w:r>
      <w:r w:rsidR="00CA7A5B" w:rsidRPr="006A3515">
        <w:rPr>
          <w:rFonts w:ascii="Arial" w:hAnsi="Arial" w:cs="Arial"/>
        </w:rPr>
        <w:t xml:space="preserve"> I </w:t>
      </w:r>
      <w:r w:rsidR="00506329">
        <w:rPr>
          <w:rFonts w:ascii="Arial" w:hAnsi="Arial" w:cs="Arial"/>
        </w:rPr>
        <w:t xml:space="preserve">also </w:t>
      </w:r>
      <w:r w:rsidR="00CA7A5B" w:rsidRPr="006A3515">
        <w:rPr>
          <w:rFonts w:ascii="Arial" w:hAnsi="Arial" w:cs="Arial"/>
        </w:rPr>
        <w:t>assessed</w:t>
      </w:r>
      <w:r w:rsidR="00506329">
        <w:rPr>
          <w:rFonts w:ascii="Arial" w:hAnsi="Arial" w:cs="Arial"/>
        </w:rPr>
        <w:t xml:space="preserve"> the methods and assumptions applied by the Group in the calculation of the allowance for expected credit loss</w:t>
      </w:r>
      <w:r w:rsidR="00CB6BCF">
        <w:rPr>
          <w:rFonts w:ascii="Arial" w:hAnsi="Arial" w:cs="Arial"/>
        </w:rPr>
        <w:t>es</w:t>
      </w:r>
      <w:r w:rsidR="00506329">
        <w:rPr>
          <w:rFonts w:ascii="Arial" w:hAnsi="Arial" w:cs="Arial"/>
        </w:rPr>
        <w:t xml:space="preserve">, and </w:t>
      </w:r>
      <w:r w:rsidR="00C157A9">
        <w:rPr>
          <w:rFonts w:ascii="Arial" w:hAnsi="Arial" w:cs="Arial"/>
        </w:rPr>
        <w:t>the recording of allowance for expected credit loss</w:t>
      </w:r>
      <w:r w:rsidR="00CB6BCF">
        <w:rPr>
          <w:rFonts w:ascii="Arial" w:hAnsi="Arial" w:cs="Arial"/>
        </w:rPr>
        <w:t>es</w:t>
      </w:r>
      <w:r w:rsidR="00C157A9">
        <w:rPr>
          <w:rFonts w:ascii="Arial" w:hAnsi="Arial" w:cs="Arial"/>
        </w:rPr>
        <w:t>. I tested, on a sampling basis, the controls over the information technology systems relevant to the calculation of allowance for expected credit loss</w:t>
      </w:r>
      <w:r w:rsidR="00CB6BCF">
        <w:rPr>
          <w:rFonts w:ascii="Arial" w:hAnsi="Arial" w:cs="Arial"/>
        </w:rPr>
        <w:t>es</w:t>
      </w:r>
      <w:r w:rsidR="00C157A9">
        <w:rPr>
          <w:rFonts w:ascii="Arial" w:hAnsi="Arial" w:cs="Arial"/>
        </w:rPr>
        <w:t xml:space="preserve">. </w:t>
      </w:r>
      <w:r w:rsidR="00CA7A5B" w:rsidRPr="006A3515">
        <w:rPr>
          <w:rFonts w:ascii="Arial" w:hAnsi="Arial" w:cs="Arial"/>
        </w:rPr>
        <w:t xml:space="preserve"> </w:t>
      </w:r>
    </w:p>
    <w:p w14:paraId="06B41E39" w14:textId="617BB19C" w:rsidR="00C12B73" w:rsidRDefault="00C12B73" w:rsidP="00C12B73">
      <w:pPr>
        <w:pStyle w:val="ps-000-normal"/>
        <w:spacing w:before="120" w:line="380" w:lineRule="exact"/>
        <w:rPr>
          <w:rFonts w:ascii="Arial" w:hAnsi="Arial" w:cs="Arial"/>
          <w:sz w:val="22"/>
          <w:szCs w:val="22"/>
        </w:rPr>
      </w:pPr>
      <w:r w:rsidRPr="008872FA">
        <w:rPr>
          <w:rFonts w:ascii="Arial" w:hAnsi="Arial" w:cs="Arial"/>
          <w:sz w:val="22"/>
          <w:szCs w:val="22"/>
        </w:rPr>
        <w:t>I examined the allowance for expected credit losses by assessing</w:t>
      </w:r>
      <w:r>
        <w:rPr>
          <w:rFonts w:ascii="Arial" w:hAnsi="Arial" w:cs="Arial"/>
          <w:sz w:val="22"/>
          <w:szCs w:val="22"/>
        </w:rPr>
        <w:t>, on a sampling basis,</w:t>
      </w:r>
      <w:r w:rsidRPr="008872FA">
        <w:rPr>
          <w:rFonts w:ascii="Arial" w:hAnsi="Arial" w:cs="Arial"/>
          <w:sz w:val="22"/>
          <w:szCs w:val="22"/>
        </w:rPr>
        <w:t xml:space="preserve"> the classification of </w:t>
      </w:r>
      <w:r>
        <w:rPr>
          <w:rFonts w:ascii="Arial" w:hAnsi="Arial" w:cs="Arial"/>
          <w:sz w:val="22"/>
          <w:szCs w:val="22"/>
        </w:rPr>
        <w:t>hire-purchase receivables</w:t>
      </w:r>
      <w:r w:rsidRPr="008872FA">
        <w:rPr>
          <w:rFonts w:ascii="Arial" w:hAnsi="Arial" w:cs="Arial"/>
          <w:sz w:val="22"/>
          <w:szCs w:val="22"/>
        </w:rPr>
        <w:t xml:space="preserve"> based on the change</w:t>
      </w:r>
      <w:r>
        <w:rPr>
          <w:rFonts w:ascii="Arial" w:hAnsi="Arial" w:cs="Arial"/>
          <w:sz w:val="22"/>
          <w:szCs w:val="22"/>
        </w:rPr>
        <w:t>s</w:t>
      </w:r>
      <w:r w:rsidRPr="008872FA">
        <w:rPr>
          <w:rFonts w:ascii="Arial" w:hAnsi="Arial" w:cs="Arial"/>
          <w:sz w:val="22"/>
          <w:szCs w:val="22"/>
        </w:rPr>
        <w:t xml:space="preserve"> in credit risk since initial recognition and recalculating</w:t>
      </w:r>
      <w:r w:rsidR="00C157A9">
        <w:rPr>
          <w:rFonts w:ascii="Arial" w:hAnsi="Arial" w:cs="Arial"/>
          <w:sz w:val="22"/>
          <w:szCs w:val="22"/>
        </w:rPr>
        <w:t xml:space="preserve">, on a sampling basis, </w:t>
      </w:r>
      <w:r w:rsidRPr="008872FA">
        <w:rPr>
          <w:rFonts w:ascii="Arial" w:hAnsi="Arial" w:cs="Arial"/>
          <w:sz w:val="22"/>
          <w:szCs w:val="22"/>
        </w:rPr>
        <w:t>the allowance for expected credit loss</w:t>
      </w:r>
      <w:r w:rsidR="00CB6BCF">
        <w:rPr>
          <w:rFonts w:ascii="Arial" w:hAnsi="Arial" w:cs="Arial"/>
          <w:sz w:val="22"/>
          <w:szCs w:val="22"/>
        </w:rPr>
        <w:t>es</w:t>
      </w:r>
      <w:r w:rsidR="00C157A9">
        <w:rPr>
          <w:rFonts w:ascii="Arial" w:hAnsi="Arial" w:cs="Arial"/>
          <w:sz w:val="22"/>
          <w:szCs w:val="22"/>
        </w:rPr>
        <w:t xml:space="preserve"> </w:t>
      </w:r>
      <w:r w:rsidRPr="008872FA">
        <w:rPr>
          <w:rFonts w:ascii="Arial" w:hAnsi="Arial" w:cs="Arial"/>
          <w:sz w:val="22"/>
          <w:szCs w:val="22"/>
        </w:rPr>
        <w:t>as at the end of the accounting period, including testing</w:t>
      </w:r>
      <w:r>
        <w:rPr>
          <w:rFonts w:ascii="Arial" w:hAnsi="Arial" w:cs="Arial"/>
          <w:sz w:val="22"/>
          <w:szCs w:val="22"/>
        </w:rPr>
        <w:t>, on a sampling basis,</w:t>
      </w:r>
      <w:r w:rsidRPr="008872FA">
        <w:rPr>
          <w:rFonts w:ascii="Arial" w:hAnsi="Arial" w:cs="Arial"/>
          <w:sz w:val="22"/>
          <w:szCs w:val="22"/>
        </w:rPr>
        <w:t xml:space="preserve"> the completeness of the data used in the calculation of allowance for expected credit loss</w:t>
      </w:r>
      <w:r w:rsidR="00CB6BCF">
        <w:rPr>
          <w:rFonts w:ascii="Arial" w:hAnsi="Arial" w:cs="Arial"/>
          <w:sz w:val="22"/>
          <w:szCs w:val="22"/>
        </w:rPr>
        <w:t>es</w:t>
      </w:r>
      <w:r w:rsidRPr="008872FA">
        <w:rPr>
          <w:rFonts w:ascii="Arial" w:hAnsi="Arial" w:cs="Arial"/>
          <w:sz w:val="22"/>
          <w:szCs w:val="22"/>
        </w:rPr>
        <w:t>.</w:t>
      </w:r>
    </w:p>
    <w:p w14:paraId="37C13264" w14:textId="77777777" w:rsidR="00C844AF" w:rsidRDefault="00C844AF" w:rsidP="00C844AF">
      <w:pPr>
        <w:pStyle w:val="ps-000-normal"/>
        <w:spacing w:before="120" w:line="380" w:lineRule="exact"/>
        <w:rPr>
          <w:rFonts w:ascii="Arial" w:hAnsi="Arial" w:cs="Arial"/>
          <w:sz w:val="22"/>
          <w:szCs w:val="22"/>
        </w:rPr>
      </w:pPr>
      <w:r w:rsidRPr="008872FA">
        <w:rPr>
          <w:rFonts w:ascii="Arial" w:hAnsi="Arial" w:cs="Arial"/>
          <w:sz w:val="22"/>
          <w:szCs w:val="22"/>
        </w:rPr>
        <w:t>Moreover, I assessed the adequacy of disclosure in accordance with the relevant financial reporting standards.</w:t>
      </w:r>
    </w:p>
    <w:p w14:paraId="16555638" w14:textId="02CC96A9" w:rsidR="00A26407" w:rsidRPr="008B36D9" w:rsidRDefault="00A26407" w:rsidP="00A26407">
      <w:pPr>
        <w:pStyle w:val="ps-000-normal"/>
        <w:spacing w:before="120" w:line="380" w:lineRule="exact"/>
        <w:rPr>
          <w:rFonts w:ascii="Arial" w:hAnsi="Arial"/>
          <w:b/>
          <w:i/>
          <w:sz w:val="22"/>
        </w:rPr>
      </w:pPr>
      <w:r w:rsidRPr="008B36D9">
        <w:rPr>
          <w:rFonts w:ascii="Arial" w:hAnsi="Arial"/>
          <w:b/>
          <w:i/>
          <w:sz w:val="22"/>
        </w:rPr>
        <w:t xml:space="preserve">Recognition of interest income </w:t>
      </w:r>
      <w:r w:rsidR="00852469">
        <w:rPr>
          <w:rFonts w:ascii="Arial" w:hAnsi="Arial"/>
          <w:b/>
          <w:i/>
          <w:sz w:val="22"/>
        </w:rPr>
        <w:t>on</w:t>
      </w:r>
      <w:r w:rsidR="008B36D9" w:rsidRPr="001A5CB3">
        <w:rPr>
          <w:rFonts w:ascii="Arial" w:hAnsi="Arial"/>
          <w:b/>
          <w:i/>
          <w:sz w:val="22"/>
        </w:rPr>
        <w:t xml:space="preserve"> hire-purchase contracts</w:t>
      </w:r>
    </w:p>
    <w:p w14:paraId="62D95F69" w14:textId="7F734DB9" w:rsidR="00A26407" w:rsidRPr="006A3515" w:rsidRDefault="00C157A9" w:rsidP="00A26407">
      <w:pPr>
        <w:pStyle w:val="ps-000-normal"/>
        <w:spacing w:before="120" w:line="380" w:lineRule="exact"/>
        <w:rPr>
          <w:rFonts w:ascii="Arial" w:hAnsi="Arial" w:cs="Arial"/>
          <w:sz w:val="22"/>
          <w:szCs w:val="22"/>
        </w:rPr>
      </w:pPr>
      <w:r>
        <w:rPr>
          <w:rFonts w:ascii="Arial" w:hAnsi="Arial" w:cs="Arial"/>
          <w:sz w:val="22"/>
          <w:szCs w:val="22"/>
        </w:rPr>
        <w:t>The Group’s policy on the recognition of interest income on hire-purchase contracts is discussed in Note 4.1 to the consolidated financial statement. In</w:t>
      </w:r>
      <w:r w:rsidR="00A26407" w:rsidRPr="006A3515">
        <w:rPr>
          <w:rFonts w:ascii="Arial" w:hAnsi="Arial" w:cs="Arial"/>
          <w:sz w:val="22"/>
          <w:szCs w:val="22"/>
        </w:rPr>
        <w:t xml:space="preserve"> </w:t>
      </w:r>
      <w:r w:rsidR="00A26407">
        <w:rPr>
          <w:rFonts w:ascii="Arial" w:hAnsi="Arial" w:cs="Arial"/>
          <w:sz w:val="22"/>
          <w:szCs w:val="22"/>
        </w:rPr>
        <w:t>2023</w:t>
      </w:r>
      <w:r>
        <w:rPr>
          <w:rFonts w:ascii="Arial" w:hAnsi="Arial" w:cs="Arial"/>
          <w:sz w:val="22"/>
          <w:szCs w:val="22"/>
        </w:rPr>
        <w:t>,</w:t>
      </w:r>
      <w:r w:rsidR="00A26407" w:rsidRPr="006A3515">
        <w:rPr>
          <w:rFonts w:ascii="Arial" w:hAnsi="Arial" w:cs="Arial"/>
          <w:sz w:val="22"/>
          <w:szCs w:val="22"/>
        </w:rPr>
        <w:t xml:space="preserve"> the Group recognised interest income on hire-purchase </w:t>
      </w:r>
      <w:r w:rsidR="00852469">
        <w:rPr>
          <w:rFonts w:ascii="Arial" w:hAnsi="Arial" w:cs="Arial"/>
          <w:sz w:val="22"/>
          <w:szCs w:val="22"/>
        </w:rPr>
        <w:t>contracts</w:t>
      </w:r>
      <w:r w:rsidR="00A26407" w:rsidRPr="006A3515">
        <w:rPr>
          <w:rFonts w:ascii="Arial" w:hAnsi="Arial" w:cs="Arial"/>
          <w:sz w:val="22"/>
          <w:szCs w:val="22"/>
        </w:rPr>
        <w:t xml:space="preserve"> amounting to Baht </w:t>
      </w:r>
      <w:r w:rsidR="00852469">
        <w:rPr>
          <w:rFonts w:ascii="Arial" w:hAnsi="Arial" w:cs="Arial"/>
          <w:sz w:val="22"/>
          <w:szCs w:val="22"/>
        </w:rPr>
        <w:t>163</w:t>
      </w:r>
      <w:r w:rsidR="00A26407" w:rsidRPr="006A3515">
        <w:rPr>
          <w:rFonts w:ascii="Arial" w:hAnsi="Arial" w:cs="Arial"/>
          <w:sz w:val="22"/>
          <w:szCs w:val="22"/>
        </w:rPr>
        <w:t xml:space="preserve"> million (</w:t>
      </w:r>
      <w:r>
        <w:rPr>
          <w:rFonts w:ascii="Arial" w:hAnsi="Arial" w:cs="Arial"/>
          <w:sz w:val="22"/>
          <w:szCs w:val="22"/>
        </w:rPr>
        <w:t>representing</w:t>
      </w:r>
      <w:r w:rsidR="00A26407" w:rsidRPr="006A3515">
        <w:rPr>
          <w:rFonts w:ascii="Arial" w:hAnsi="Arial" w:cs="Arial"/>
          <w:sz w:val="22"/>
          <w:szCs w:val="22"/>
        </w:rPr>
        <w:t xml:space="preserve"> for </w:t>
      </w:r>
      <w:r w:rsidR="00852469">
        <w:rPr>
          <w:rFonts w:ascii="Arial" w:hAnsi="Arial" w:cs="Arial"/>
          <w:sz w:val="22"/>
          <w:szCs w:val="22"/>
        </w:rPr>
        <w:t>24</w:t>
      </w:r>
      <w:r w:rsidR="00A26407" w:rsidRPr="000D12F9">
        <w:rPr>
          <w:rFonts w:ascii="Arial" w:hAnsi="Arial" w:cs="Arial"/>
        </w:rPr>
        <w:t xml:space="preserve"> </w:t>
      </w:r>
      <w:r w:rsidR="00A26407" w:rsidRPr="000D12F9">
        <w:rPr>
          <w:rFonts w:ascii="Arial" w:hAnsi="Arial" w:cs="Arial"/>
          <w:sz w:val="22"/>
          <w:szCs w:val="22"/>
        </w:rPr>
        <w:t>percent</w:t>
      </w:r>
      <w:r w:rsidR="00A26407" w:rsidRPr="006A3515">
        <w:rPr>
          <w:rFonts w:ascii="Arial" w:hAnsi="Arial" w:cs="Arial"/>
          <w:sz w:val="22"/>
          <w:szCs w:val="22"/>
        </w:rPr>
        <w:t xml:space="preserve"> of total income).</w:t>
      </w:r>
      <w:r w:rsidR="00852469">
        <w:rPr>
          <w:rFonts w:ascii="Arial" w:hAnsi="Arial" w:cs="Arial"/>
          <w:sz w:val="22"/>
          <w:szCs w:val="22"/>
        </w:rPr>
        <w:t xml:space="preserve"> </w:t>
      </w:r>
      <w:r w:rsidR="00A26407" w:rsidRPr="006A3515">
        <w:rPr>
          <w:rFonts w:ascii="Arial" w:hAnsi="Arial" w:cs="Arial"/>
          <w:sz w:val="22"/>
          <w:szCs w:val="22"/>
        </w:rPr>
        <w:t>The Group recognise</w:t>
      </w:r>
      <w:r>
        <w:rPr>
          <w:rFonts w:ascii="Arial" w:hAnsi="Arial" w:cs="Arial"/>
          <w:sz w:val="22"/>
          <w:szCs w:val="22"/>
        </w:rPr>
        <w:t>d</w:t>
      </w:r>
      <w:r w:rsidR="00A26407" w:rsidRPr="006A3515">
        <w:rPr>
          <w:rFonts w:ascii="Arial" w:hAnsi="Arial" w:cs="Arial"/>
          <w:sz w:val="22"/>
          <w:szCs w:val="22"/>
        </w:rPr>
        <w:t xml:space="preserve"> interest income using the effective interest rate method</w:t>
      </w:r>
      <w:r>
        <w:rPr>
          <w:rFonts w:ascii="Arial" w:hAnsi="Arial" w:cs="Arial"/>
          <w:sz w:val="22"/>
          <w:szCs w:val="22"/>
        </w:rPr>
        <w:t>.</w:t>
      </w:r>
      <w:r w:rsidR="00A26407">
        <w:rPr>
          <w:rFonts w:ascii="Arial" w:hAnsi="Arial" w:cs="Arial"/>
          <w:sz w:val="22"/>
          <w:szCs w:val="22"/>
        </w:rPr>
        <w:t xml:space="preserve"> </w:t>
      </w:r>
      <w:r>
        <w:rPr>
          <w:rFonts w:ascii="Arial" w:hAnsi="Arial" w:cs="Arial"/>
          <w:sz w:val="22"/>
          <w:szCs w:val="22"/>
        </w:rPr>
        <w:t xml:space="preserve">                            The </w:t>
      </w:r>
      <w:r w:rsidR="00A26407" w:rsidRPr="006A3515">
        <w:rPr>
          <w:rFonts w:ascii="Arial" w:hAnsi="Arial" w:cs="Arial"/>
          <w:sz w:val="22"/>
          <w:szCs w:val="22"/>
        </w:rPr>
        <w:t xml:space="preserve">interest income </w:t>
      </w:r>
      <w:r>
        <w:rPr>
          <w:rFonts w:ascii="Arial" w:hAnsi="Arial" w:cs="Arial"/>
          <w:sz w:val="22"/>
          <w:szCs w:val="22"/>
        </w:rPr>
        <w:t>was derived</w:t>
      </w:r>
      <w:r w:rsidR="00A26407" w:rsidRPr="006A3515">
        <w:rPr>
          <w:rFonts w:ascii="Arial" w:hAnsi="Arial" w:cs="Arial"/>
          <w:sz w:val="22"/>
          <w:szCs w:val="22"/>
        </w:rPr>
        <w:t xml:space="preserve"> from </w:t>
      </w:r>
      <w:r>
        <w:rPr>
          <w:rFonts w:ascii="Arial" w:hAnsi="Arial" w:cs="Arial"/>
          <w:sz w:val="22"/>
          <w:szCs w:val="22"/>
        </w:rPr>
        <w:t>hire-purchase agreements with</w:t>
      </w:r>
      <w:r w:rsidR="00A26407" w:rsidRPr="006A3515">
        <w:rPr>
          <w:rFonts w:ascii="Arial" w:hAnsi="Arial" w:cs="Arial"/>
          <w:sz w:val="22"/>
          <w:szCs w:val="22"/>
        </w:rPr>
        <w:t xml:space="preserve"> </w:t>
      </w:r>
      <w:proofErr w:type="gramStart"/>
      <w:r w:rsidR="00A26407" w:rsidRPr="006A3515">
        <w:rPr>
          <w:rFonts w:ascii="Arial" w:hAnsi="Arial" w:cs="Arial"/>
          <w:sz w:val="22"/>
          <w:szCs w:val="22"/>
        </w:rPr>
        <w:t>a large number of</w:t>
      </w:r>
      <w:proofErr w:type="gramEnd"/>
      <w:r w:rsidR="00A26407" w:rsidRPr="006A3515">
        <w:rPr>
          <w:rFonts w:ascii="Arial" w:hAnsi="Arial" w:cs="Arial"/>
          <w:sz w:val="22"/>
          <w:szCs w:val="22"/>
        </w:rPr>
        <w:t xml:space="preserve"> customers</w:t>
      </w:r>
      <w:r>
        <w:rPr>
          <w:rFonts w:ascii="Arial" w:hAnsi="Arial" w:cs="Arial"/>
          <w:sz w:val="22"/>
          <w:szCs w:val="22"/>
        </w:rPr>
        <w:t>, most of wh</w:t>
      </w:r>
      <w:r w:rsidR="00CB6BCF">
        <w:rPr>
          <w:rFonts w:ascii="Arial" w:hAnsi="Arial" w:cs="Arial"/>
          <w:sz w:val="22"/>
          <w:szCs w:val="22"/>
        </w:rPr>
        <w:t>o</w:t>
      </w:r>
      <w:r>
        <w:rPr>
          <w:rFonts w:ascii="Arial" w:hAnsi="Arial" w:cs="Arial"/>
          <w:sz w:val="22"/>
          <w:szCs w:val="22"/>
        </w:rPr>
        <w:t xml:space="preserve">m are retail customers, and revenue recognition of interest income on hire-purchase contracts relies primarily on data processed by the information technology system.                        </w:t>
      </w:r>
      <w:r w:rsidR="00A26407" w:rsidRPr="006A3515">
        <w:rPr>
          <w:rFonts w:ascii="Arial" w:hAnsi="Arial" w:cs="Arial"/>
          <w:sz w:val="22"/>
          <w:szCs w:val="22"/>
        </w:rPr>
        <w:t xml:space="preserve"> </w:t>
      </w:r>
      <w:bookmarkStart w:id="0" w:name="_Hlk64378600"/>
      <w:r w:rsidR="00A26407" w:rsidRPr="006A3515">
        <w:rPr>
          <w:rFonts w:ascii="Arial" w:hAnsi="Arial" w:cs="Arial"/>
          <w:sz w:val="22"/>
          <w:szCs w:val="22"/>
        </w:rPr>
        <w:t xml:space="preserve">I therefore focused my audit on whether interest income on </w:t>
      </w:r>
      <w:r w:rsidR="00631060" w:rsidRPr="006A3515">
        <w:rPr>
          <w:rFonts w:ascii="Arial" w:hAnsi="Arial" w:cs="Arial"/>
          <w:sz w:val="22"/>
          <w:szCs w:val="22"/>
        </w:rPr>
        <w:t xml:space="preserve">hire-purchase </w:t>
      </w:r>
      <w:r w:rsidR="00631060">
        <w:rPr>
          <w:rFonts w:ascii="Arial" w:hAnsi="Arial" w:cs="Arial"/>
          <w:sz w:val="22"/>
          <w:szCs w:val="22"/>
        </w:rPr>
        <w:t>contracts</w:t>
      </w:r>
      <w:r w:rsidR="00631060" w:rsidRPr="006A3515">
        <w:rPr>
          <w:rFonts w:ascii="Arial" w:hAnsi="Arial" w:cs="Arial"/>
          <w:sz w:val="22"/>
          <w:szCs w:val="22"/>
        </w:rPr>
        <w:t xml:space="preserve"> </w:t>
      </w:r>
      <w:r w:rsidR="00A26407" w:rsidRPr="006A3515">
        <w:rPr>
          <w:rFonts w:ascii="Arial" w:hAnsi="Arial" w:cs="Arial"/>
          <w:sz w:val="22"/>
          <w:szCs w:val="22"/>
        </w:rPr>
        <w:t>is recognised appropriately and in a timely manner, in accordance with Thai Financial Reporting Standards</w:t>
      </w:r>
      <w:bookmarkEnd w:id="0"/>
      <w:r w:rsidR="00A26407" w:rsidRPr="006A3515">
        <w:rPr>
          <w:rFonts w:ascii="Arial" w:hAnsi="Arial" w:cs="Arial"/>
          <w:sz w:val="22"/>
          <w:szCs w:val="22"/>
        </w:rPr>
        <w:t>.</w:t>
      </w:r>
    </w:p>
    <w:p w14:paraId="6961BAEA" w14:textId="77777777" w:rsidR="00C157A9" w:rsidRDefault="00C157A9">
      <w:pPr>
        <w:autoSpaceDE/>
        <w:autoSpaceDN/>
        <w:rPr>
          <w:rFonts w:ascii="Arial" w:hAnsi="Arial" w:cs="Arial"/>
          <w:color w:val="000000"/>
        </w:rPr>
      </w:pPr>
      <w:r>
        <w:rPr>
          <w:rFonts w:ascii="Arial" w:hAnsi="Arial" w:cs="Arial"/>
        </w:rPr>
        <w:br w:type="page"/>
      </w:r>
    </w:p>
    <w:p w14:paraId="482E1A68" w14:textId="255328E1" w:rsidR="00A26407" w:rsidRDefault="00A26407" w:rsidP="00A26407">
      <w:pPr>
        <w:pStyle w:val="ps-000-normal"/>
        <w:spacing w:before="120" w:line="380" w:lineRule="exact"/>
        <w:rPr>
          <w:rFonts w:ascii="Arial" w:hAnsi="Arial" w:cs="Arial"/>
          <w:sz w:val="22"/>
          <w:szCs w:val="22"/>
        </w:rPr>
      </w:pPr>
      <w:r w:rsidRPr="00573BA2">
        <w:rPr>
          <w:rFonts w:ascii="Arial" w:hAnsi="Arial" w:cs="Arial"/>
          <w:sz w:val="22"/>
          <w:szCs w:val="22"/>
        </w:rPr>
        <w:lastRenderedPageBreak/>
        <w:t xml:space="preserve">I gained an understanding of, </w:t>
      </w:r>
      <w:proofErr w:type="gramStart"/>
      <w:r w:rsidRPr="00573BA2">
        <w:rPr>
          <w:rFonts w:ascii="Arial" w:hAnsi="Arial" w:cs="Arial"/>
          <w:sz w:val="22"/>
          <w:szCs w:val="22"/>
        </w:rPr>
        <w:t>assessed</w:t>
      </w:r>
      <w:proofErr w:type="gramEnd"/>
      <w:r w:rsidRPr="00573BA2">
        <w:rPr>
          <w:rFonts w:ascii="Arial" w:hAnsi="Arial" w:cs="Arial"/>
          <w:sz w:val="22"/>
          <w:szCs w:val="22"/>
        </w:rPr>
        <w:t xml:space="preserve"> and tested, on a sampling basis, the effectiveness of</w:t>
      </w:r>
      <w:r w:rsidR="00C157A9">
        <w:rPr>
          <w:rFonts w:ascii="Arial" w:hAnsi="Arial" w:cs="Arial"/>
          <w:sz w:val="22"/>
          <w:szCs w:val="22"/>
        </w:rPr>
        <w:t xml:space="preserve"> the Group’s </w:t>
      </w:r>
      <w:r w:rsidRPr="00573BA2">
        <w:rPr>
          <w:rFonts w:ascii="Arial" w:hAnsi="Arial" w:cs="Arial"/>
          <w:sz w:val="22"/>
          <w:szCs w:val="22"/>
        </w:rPr>
        <w:t xml:space="preserve">internal controls </w:t>
      </w:r>
      <w:r w:rsidR="00C157A9">
        <w:rPr>
          <w:rFonts w:ascii="Arial" w:hAnsi="Arial" w:cs="Arial"/>
          <w:sz w:val="22"/>
          <w:szCs w:val="22"/>
        </w:rPr>
        <w:t>relating</w:t>
      </w:r>
      <w:r w:rsidR="006D3E7A" w:rsidRPr="006D3E7A">
        <w:rPr>
          <w:rFonts w:ascii="Arial" w:hAnsi="Arial" w:cs="Arial"/>
          <w:sz w:val="22"/>
          <w:szCs w:val="22"/>
        </w:rPr>
        <w:t xml:space="preserve"> to the loan origination process, </w:t>
      </w:r>
      <w:r w:rsidR="00C157A9">
        <w:rPr>
          <w:rFonts w:ascii="Arial" w:hAnsi="Arial" w:cs="Arial"/>
          <w:sz w:val="22"/>
          <w:szCs w:val="22"/>
        </w:rPr>
        <w:t xml:space="preserve">loan </w:t>
      </w:r>
      <w:r w:rsidR="006D3E7A" w:rsidRPr="006D3E7A">
        <w:rPr>
          <w:rFonts w:ascii="Arial" w:hAnsi="Arial" w:cs="Arial"/>
          <w:sz w:val="22"/>
          <w:szCs w:val="22"/>
        </w:rPr>
        <w:t xml:space="preserve">collection </w:t>
      </w:r>
      <w:r w:rsidR="006D3E7A">
        <w:rPr>
          <w:rFonts w:ascii="Arial" w:hAnsi="Arial" w:cs="Arial"/>
          <w:sz w:val="22"/>
          <w:szCs w:val="22"/>
        </w:rPr>
        <w:t>and</w:t>
      </w:r>
      <w:r w:rsidRPr="00573BA2">
        <w:rPr>
          <w:rFonts w:ascii="Arial" w:hAnsi="Arial" w:cs="Arial"/>
          <w:sz w:val="22"/>
          <w:szCs w:val="22"/>
        </w:rPr>
        <w:t xml:space="preserve"> </w:t>
      </w:r>
      <w:r w:rsidRPr="00630CBF">
        <w:rPr>
          <w:rFonts w:ascii="Arial" w:hAnsi="Arial" w:cs="Arial"/>
          <w:sz w:val="22"/>
          <w:szCs w:val="22"/>
        </w:rPr>
        <w:t>interest income recognition</w:t>
      </w:r>
      <w:r w:rsidR="00EF7B7C">
        <w:rPr>
          <w:rFonts w:ascii="Arial" w:hAnsi="Arial" w:cs="Arial"/>
          <w:sz w:val="22"/>
          <w:szCs w:val="22"/>
        </w:rPr>
        <w:t>,</w:t>
      </w:r>
      <w:r w:rsidRPr="00630CBF">
        <w:rPr>
          <w:rFonts w:ascii="Arial" w:hAnsi="Arial" w:cs="Arial"/>
          <w:sz w:val="22"/>
          <w:szCs w:val="22"/>
        </w:rPr>
        <w:t xml:space="preserve"> </w:t>
      </w:r>
      <w:r w:rsidR="00EF7B7C" w:rsidRPr="00EF7B7C">
        <w:rPr>
          <w:rFonts w:ascii="Arial" w:hAnsi="Arial" w:cs="Arial"/>
          <w:sz w:val="22"/>
          <w:szCs w:val="22"/>
        </w:rPr>
        <w:t>including relevant internal controls over information systems.</w:t>
      </w:r>
      <w:r>
        <w:rPr>
          <w:rFonts w:ascii="Arial" w:hAnsi="Arial" w:cs="Arial"/>
          <w:sz w:val="22"/>
          <w:szCs w:val="22"/>
        </w:rPr>
        <w:t xml:space="preserve"> </w:t>
      </w:r>
      <w:r w:rsidR="00C157A9">
        <w:rPr>
          <w:rFonts w:ascii="Arial" w:hAnsi="Arial" w:cs="Arial"/>
          <w:sz w:val="22"/>
          <w:szCs w:val="22"/>
        </w:rPr>
        <w:t xml:space="preserve">I compared the accounting policies of the Group with Thai Financial Reporting Standards. </w:t>
      </w:r>
      <w:r w:rsidR="00BC5A2B" w:rsidRPr="009B2550">
        <w:rPr>
          <w:rFonts w:ascii="Arial" w:hAnsi="Arial"/>
          <w:sz w:val="22"/>
          <w:szCs w:val="22"/>
        </w:rPr>
        <w:t xml:space="preserve">I </w:t>
      </w:r>
      <w:r w:rsidR="00C157A9">
        <w:rPr>
          <w:rFonts w:ascii="Arial" w:hAnsi="Arial"/>
          <w:sz w:val="22"/>
          <w:szCs w:val="22"/>
        </w:rPr>
        <w:t xml:space="preserve">also </w:t>
      </w:r>
      <w:r w:rsidR="00BC5A2B" w:rsidRPr="009B2550">
        <w:rPr>
          <w:rFonts w:ascii="Arial" w:hAnsi="Arial"/>
          <w:sz w:val="22"/>
          <w:szCs w:val="22"/>
        </w:rPr>
        <w:t>assessed the methods applied by the management to determine the future cash flow receipts and the expected life of the financial instruments used in calculating the effective interest rate, including testing, on a sampling basis, the accuracy of the data and the calculation.</w:t>
      </w:r>
      <w:r>
        <w:rPr>
          <w:rFonts w:ascii="Arial" w:hAnsi="Arial" w:cs="Arial"/>
          <w:sz w:val="22"/>
          <w:szCs w:val="22"/>
        </w:rPr>
        <w:t xml:space="preserve"> </w:t>
      </w:r>
      <w:r w:rsidRPr="00573BA2">
        <w:rPr>
          <w:rFonts w:ascii="Arial" w:hAnsi="Arial" w:cs="Arial"/>
          <w:sz w:val="22"/>
          <w:szCs w:val="22"/>
        </w:rPr>
        <w:t xml:space="preserve">In addition, I applied a sampling method </w:t>
      </w:r>
      <w:r w:rsidR="00C157A9">
        <w:rPr>
          <w:rFonts w:ascii="Arial" w:hAnsi="Arial" w:cs="Arial"/>
          <w:sz w:val="22"/>
          <w:szCs w:val="22"/>
        </w:rPr>
        <w:t>to select</w:t>
      </w:r>
      <w:r w:rsidRPr="00573BA2">
        <w:rPr>
          <w:rFonts w:ascii="Arial" w:hAnsi="Arial" w:cs="Arial"/>
          <w:sz w:val="22"/>
          <w:szCs w:val="22"/>
        </w:rPr>
        <w:t xml:space="preserve"> </w:t>
      </w:r>
      <w:r w:rsidR="00456FFA" w:rsidRPr="006A3515">
        <w:rPr>
          <w:rFonts w:ascii="Arial" w:hAnsi="Arial" w:cs="Arial"/>
          <w:sz w:val="22"/>
          <w:szCs w:val="22"/>
        </w:rPr>
        <w:t xml:space="preserve">hire-purchase </w:t>
      </w:r>
      <w:r w:rsidR="00456FFA">
        <w:rPr>
          <w:rFonts w:ascii="Arial" w:hAnsi="Arial" w:cs="Arial"/>
          <w:sz w:val="22"/>
          <w:szCs w:val="22"/>
        </w:rPr>
        <w:t>contracts</w:t>
      </w:r>
      <w:r w:rsidR="00456FFA" w:rsidRPr="006A3515">
        <w:rPr>
          <w:rFonts w:ascii="Arial" w:hAnsi="Arial" w:cs="Arial"/>
          <w:sz w:val="22"/>
          <w:szCs w:val="22"/>
        </w:rPr>
        <w:t xml:space="preserve"> </w:t>
      </w:r>
      <w:r w:rsidRPr="00573BA2">
        <w:rPr>
          <w:rFonts w:ascii="Arial" w:hAnsi="Arial" w:cs="Arial"/>
          <w:sz w:val="22"/>
          <w:szCs w:val="22"/>
        </w:rPr>
        <w:t xml:space="preserve">to </w:t>
      </w:r>
      <w:r w:rsidR="00C157A9">
        <w:rPr>
          <w:rFonts w:ascii="Arial" w:hAnsi="Arial" w:cs="Arial"/>
          <w:sz w:val="22"/>
          <w:szCs w:val="22"/>
        </w:rPr>
        <w:t>consider</w:t>
      </w:r>
      <w:r w:rsidRPr="00573BA2">
        <w:rPr>
          <w:rFonts w:ascii="Arial" w:hAnsi="Arial" w:cs="Arial"/>
          <w:sz w:val="22"/>
          <w:szCs w:val="22"/>
        </w:rPr>
        <w:t xml:space="preserve"> whether the recording of </w:t>
      </w:r>
      <w:r w:rsidRPr="006A3515">
        <w:rPr>
          <w:rFonts w:ascii="Arial" w:hAnsi="Arial" w:cs="Arial"/>
          <w:sz w:val="22"/>
          <w:szCs w:val="22"/>
        </w:rPr>
        <w:t>hire</w:t>
      </w:r>
      <w:r w:rsidR="00A110B1">
        <w:rPr>
          <w:rFonts w:ascii="Arial" w:hAnsi="Arial" w:cs="Arial"/>
          <w:sz w:val="22"/>
          <w:szCs w:val="22"/>
        </w:rPr>
        <w:t>-</w:t>
      </w:r>
      <w:r w:rsidRPr="006A3515">
        <w:rPr>
          <w:rFonts w:ascii="Arial" w:hAnsi="Arial" w:cs="Arial"/>
          <w:sz w:val="22"/>
          <w:szCs w:val="22"/>
        </w:rPr>
        <w:t>purchase receivables</w:t>
      </w:r>
      <w:r w:rsidRPr="00573BA2">
        <w:rPr>
          <w:rFonts w:ascii="Arial" w:hAnsi="Arial" w:cs="Arial"/>
          <w:sz w:val="22"/>
          <w:szCs w:val="22"/>
        </w:rPr>
        <w:t xml:space="preserve"> </w:t>
      </w:r>
      <w:r w:rsidR="00A110B1">
        <w:rPr>
          <w:rFonts w:ascii="Arial" w:hAnsi="Arial" w:cs="Arial"/>
          <w:sz w:val="22"/>
          <w:szCs w:val="22"/>
        </w:rPr>
        <w:t xml:space="preserve">transactions </w:t>
      </w:r>
      <w:r w:rsidRPr="00573BA2">
        <w:rPr>
          <w:rFonts w:ascii="Arial" w:hAnsi="Arial" w:cs="Arial"/>
          <w:sz w:val="22"/>
          <w:szCs w:val="22"/>
        </w:rPr>
        <w:t xml:space="preserve">as well as the income recognition complies with the conditions stipulated in the contracts and </w:t>
      </w:r>
      <w:r w:rsidR="00A110B1">
        <w:rPr>
          <w:rFonts w:ascii="Arial" w:hAnsi="Arial" w:cs="Arial"/>
          <w:sz w:val="22"/>
          <w:szCs w:val="22"/>
        </w:rPr>
        <w:t xml:space="preserve">that adjustments had been made to reflect </w:t>
      </w:r>
      <w:r w:rsidRPr="00573BA2">
        <w:rPr>
          <w:rFonts w:ascii="Arial" w:hAnsi="Arial" w:cs="Arial"/>
          <w:sz w:val="22"/>
          <w:szCs w:val="22"/>
        </w:rPr>
        <w:t>effective interest rate</w:t>
      </w:r>
      <w:r w:rsidR="00A110B1">
        <w:rPr>
          <w:rFonts w:ascii="Arial" w:hAnsi="Arial" w:cs="Arial"/>
          <w:sz w:val="22"/>
          <w:szCs w:val="22"/>
        </w:rPr>
        <w:t>.</w:t>
      </w:r>
      <w:r>
        <w:rPr>
          <w:rFonts w:ascii="Arial" w:hAnsi="Arial" w:cs="Arial"/>
          <w:sz w:val="22"/>
          <w:szCs w:val="22"/>
        </w:rPr>
        <w:t xml:space="preserve"> </w:t>
      </w:r>
      <w:r w:rsidRPr="00573BA2">
        <w:rPr>
          <w:rFonts w:ascii="Arial" w:hAnsi="Arial" w:cs="Arial"/>
          <w:sz w:val="22"/>
          <w:szCs w:val="22"/>
        </w:rPr>
        <w:t xml:space="preserve">I also performed analytical procedures on interest income </w:t>
      </w:r>
      <w:r w:rsidR="00CB6BCF">
        <w:rPr>
          <w:rFonts w:ascii="Arial" w:hAnsi="Arial" w:cs="Arial"/>
          <w:sz w:val="22"/>
          <w:szCs w:val="22"/>
        </w:rPr>
        <w:t xml:space="preserve">on </w:t>
      </w:r>
      <w:r w:rsidR="00A110B1">
        <w:rPr>
          <w:rFonts w:ascii="Arial" w:hAnsi="Arial" w:cs="Arial"/>
          <w:sz w:val="22"/>
          <w:szCs w:val="22"/>
        </w:rPr>
        <w:t xml:space="preserve">hire-purchase contracts </w:t>
      </w:r>
      <w:r w:rsidRPr="00573BA2">
        <w:rPr>
          <w:rFonts w:ascii="Arial" w:hAnsi="Arial" w:cs="Arial"/>
          <w:sz w:val="22"/>
          <w:szCs w:val="22"/>
        </w:rPr>
        <w:t xml:space="preserve">and </w:t>
      </w:r>
      <w:proofErr w:type="gramStart"/>
      <w:r w:rsidR="00A110B1">
        <w:rPr>
          <w:rFonts w:ascii="Arial" w:hAnsi="Arial" w:cs="Arial"/>
          <w:sz w:val="22"/>
          <w:szCs w:val="22"/>
        </w:rPr>
        <w:t>examined</w:t>
      </w:r>
      <w:r w:rsidRPr="00573BA2">
        <w:rPr>
          <w:rFonts w:ascii="Arial" w:hAnsi="Arial" w:cs="Arial"/>
          <w:sz w:val="22"/>
          <w:szCs w:val="22"/>
        </w:rPr>
        <w:t xml:space="preserve">, </w:t>
      </w:r>
      <w:r w:rsidR="00CB6BCF">
        <w:rPr>
          <w:rFonts w:ascii="Arial" w:hAnsi="Arial" w:cs="Arial"/>
          <w:sz w:val="22"/>
          <w:szCs w:val="22"/>
        </w:rPr>
        <w:t xml:space="preserve"> </w:t>
      </w:r>
      <w:r w:rsidRPr="00573BA2">
        <w:rPr>
          <w:rFonts w:ascii="Arial" w:hAnsi="Arial" w:cs="Arial"/>
          <w:sz w:val="22"/>
          <w:szCs w:val="22"/>
        </w:rPr>
        <w:t>on</w:t>
      </w:r>
      <w:proofErr w:type="gramEnd"/>
      <w:r w:rsidRPr="00573BA2">
        <w:rPr>
          <w:rFonts w:ascii="Arial" w:hAnsi="Arial" w:cs="Arial"/>
          <w:sz w:val="22"/>
          <w:szCs w:val="22"/>
        </w:rPr>
        <w:t xml:space="preserve"> a sampling basis, </w:t>
      </w:r>
      <w:r w:rsidR="00A110B1">
        <w:rPr>
          <w:rFonts w:ascii="Arial" w:hAnsi="Arial" w:cs="Arial"/>
          <w:sz w:val="22"/>
          <w:szCs w:val="22"/>
        </w:rPr>
        <w:t xml:space="preserve">material </w:t>
      </w:r>
      <w:r w:rsidRPr="00573BA2">
        <w:rPr>
          <w:rFonts w:ascii="Arial" w:hAnsi="Arial" w:cs="Arial"/>
          <w:sz w:val="22"/>
          <w:szCs w:val="22"/>
        </w:rPr>
        <w:t>adjustments made through journal vouchers.</w:t>
      </w:r>
    </w:p>
    <w:p w14:paraId="4A467018" w14:textId="77777777" w:rsidR="009D4362" w:rsidRPr="00134AD5" w:rsidRDefault="009D4362" w:rsidP="009D4362">
      <w:pPr>
        <w:spacing w:before="120" w:after="120" w:line="380" w:lineRule="exact"/>
        <w:rPr>
          <w:rFonts w:ascii="Arial" w:hAnsi="Arial" w:cs="Arial"/>
          <w:b/>
          <w:bCs/>
        </w:rPr>
      </w:pPr>
      <w:r w:rsidRPr="00134AD5">
        <w:rPr>
          <w:rFonts w:ascii="Arial" w:hAnsi="Arial" w:cs="Arial"/>
          <w:b/>
          <w:bCs/>
        </w:rPr>
        <w:t>Other Matte</w:t>
      </w:r>
      <w:r>
        <w:rPr>
          <w:rFonts w:ascii="Arial" w:hAnsi="Arial" w:cs="Arial"/>
          <w:b/>
          <w:bCs/>
        </w:rPr>
        <w:t>r</w:t>
      </w:r>
    </w:p>
    <w:p w14:paraId="0B471586" w14:textId="52FBA499" w:rsidR="009D4362" w:rsidRPr="00134AD5" w:rsidRDefault="009D4362" w:rsidP="009D4362">
      <w:pPr>
        <w:pStyle w:val="ps-000-normal"/>
        <w:spacing w:before="120" w:line="380" w:lineRule="exact"/>
        <w:rPr>
          <w:rFonts w:ascii="Arial" w:hAnsi="Arial" w:cs="Arial"/>
          <w:sz w:val="22"/>
          <w:szCs w:val="22"/>
        </w:rPr>
      </w:pPr>
      <w:r w:rsidRPr="00134AD5">
        <w:rPr>
          <w:rFonts w:ascii="Arial" w:hAnsi="Arial" w:cs="Arial"/>
          <w:sz w:val="22"/>
          <w:szCs w:val="22"/>
        </w:rPr>
        <w:t xml:space="preserve">The </w:t>
      </w:r>
      <w:r>
        <w:rPr>
          <w:rFonts w:ascii="Arial" w:hAnsi="Arial" w:cs="Arial"/>
          <w:sz w:val="22"/>
          <w:szCs w:val="22"/>
        </w:rPr>
        <w:t>c</w:t>
      </w:r>
      <w:r w:rsidRPr="00134AD5">
        <w:rPr>
          <w:rFonts w:ascii="Arial" w:hAnsi="Arial" w:cs="Arial"/>
          <w:sz w:val="22"/>
          <w:szCs w:val="22"/>
        </w:rPr>
        <w:t xml:space="preserve">onsolidated financial statements of </w:t>
      </w:r>
      <w:proofErr w:type="spellStart"/>
      <w:r w:rsidRPr="00072E60">
        <w:rPr>
          <w:rFonts w:ascii="Arial" w:hAnsi="Arial" w:cs="Arial"/>
          <w:color w:val="auto"/>
          <w:sz w:val="22"/>
          <w:szCs w:val="22"/>
        </w:rPr>
        <w:t>Mitsib</w:t>
      </w:r>
      <w:proofErr w:type="spellEnd"/>
      <w:r w:rsidRPr="00072E60">
        <w:rPr>
          <w:rFonts w:ascii="Arial" w:hAnsi="Arial" w:cs="Arial"/>
          <w:color w:val="auto"/>
          <w:sz w:val="22"/>
          <w:szCs w:val="22"/>
        </w:rPr>
        <w:t xml:space="preserve"> Leasing</w:t>
      </w:r>
      <w:r w:rsidRPr="00134AD5">
        <w:rPr>
          <w:rFonts w:ascii="Arial" w:hAnsi="Arial" w:cs="Arial"/>
          <w:sz w:val="22"/>
          <w:szCs w:val="22"/>
        </w:rPr>
        <w:t xml:space="preserve"> Public Company Limited and its subsidiaries (the Group) and the separate financial statements of </w:t>
      </w:r>
      <w:proofErr w:type="spellStart"/>
      <w:r w:rsidRPr="00072E60">
        <w:rPr>
          <w:rFonts w:ascii="Arial" w:hAnsi="Arial" w:cs="Arial"/>
          <w:color w:val="auto"/>
          <w:sz w:val="22"/>
          <w:szCs w:val="22"/>
        </w:rPr>
        <w:t>Mitsib</w:t>
      </w:r>
      <w:proofErr w:type="spellEnd"/>
      <w:r w:rsidRPr="00072E60">
        <w:rPr>
          <w:rFonts w:ascii="Arial" w:hAnsi="Arial" w:cs="Arial"/>
          <w:color w:val="auto"/>
          <w:sz w:val="22"/>
          <w:szCs w:val="22"/>
        </w:rPr>
        <w:t xml:space="preserve"> Leasing</w:t>
      </w:r>
      <w:r w:rsidRPr="00134AD5">
        <w:rPr>
          <w:rFonts w:ascii="Arial" w:hAnsi="Arial" w:cs="Arial"/>
          <w:sz w:val="22"/>
          <w:szCs w:val="22"/>
        </w:rPr>
        <w:t xml:space="preserve"> Public Company Limited for the year ended 31 December 20</w:t>
      </w:r>
      <w:r>
        <w:rPr>
          <w:rFonts w:ascii="Arial" w:hAnsi="Arial" w:cs="Arial"/>
          <w:sz w:val="22"/>
          <w:szCs w:val="22"/>
        </w:rPr>
        <w:t>22</w:t>
      </w:r>
      <w:r w:rsidRPr="00134AD5">
        <w:rPr>
          <w:rFonts w:ascii="Arial" w:hAnsi="Arial" w:cs="Arial"/>
          <w:sz w:val="22"/>
          <w:szCs w:val="22"/>
        </w:rPr>
        <w:t>, presented herein as comparative information, were audited by another auditor who, under h</w:t>
      </w:r>
      <w:r>
        <w:rPr>
          <w:rFonts w:ascii="Arial" w:hAnsi="Arial" w:cs="Arial"/>
          <w:sz w:val="22"/>
          <w:szCs w:val="22"/>
        </w:rPr>
        <w:t>er</w:t>
      </w:r>
      <w:r w:rsidRPr="00134AD5">
        <w:rPr>
          <w:rFonts w:ascii="Arial" w:hAnsi="Arial" w:cs="Arial"/>
          <w:sz w:val="22"/>
          <w:szCs w:val="22"/>
        </w:rPr>
        <w:t xml:space="preserve"> report dated </w:t>
      </w:r>
      <w:r>
        <w:rPr>
          <w:rFonts w:ascii="Arial" w:hAnsi="Arial" w:cs="Arial"/>
          <w:sz w:val="22"/>
          <w:szCs w:val="22"/>
        </w:rPr>
        <w:t>24</w:t>
      </w:r>
      <w:r w:rsidRPr="00134AD5">
        <w:rPr>
          <w:rFonts w:ascii="Arial" w:hAnsi="Arial" w:cs="Arial"/>
          <w:sz w:val="22"/>
          <w:szCs w:val="22"/>
        </w:rPr>
        <w:t xml:space="preserve"> February 20</w:t>
      </w:r>
      <w:r>
        <w:rPr>
          <w:rFonts w:ascii="Arial" w:hAnsi="Arial" w:cs="Arial"/>
          <w:sz w:val="22"/>
          <w:szCs w:val="22"/>
        </w:rPr>
        <w:t>23</w:t>
      </w:r>
      <w:r w:rsidRPr="00134AD5">
        <w:rPr>
          <w:rFonts w:ascii="Arial" w:hAnsi="Arial" w:cs="Arial"/>
          <w:sz w:val="22"/>
          <w:szCs w:val="22"/>
        </w:rPr>
        <w:t>, expressed an unmodified opinion on those financial statements.</w:t>
      </w:r>
    </w:p>
    <w:p w14:paraId="4A32EAED" w14:textId="77777777" w:rsidR="00B961E3" w:rsidRPr="00B961E3" w:rsidRDefault="00B961E3" w:rsidP="00B961E3">
      <w:pPr>
        <w:pStyle w:val="ps-000-normal"/>
        <w:spacing w:before="120" w:line="380" w:lineRule="exact"/>
        <w:rPr>
          <w:rFonts w:ascii="Arial" w:hAnsi="Arial" w:cs="Arial"/>
          <w:b/>
          <w:bCs/>
          <w:sz w:val="22"/>
          <w:szCs w:val="22"/>
        </w:rPr>
      </w:pPr>
      <w:r w:rsidRPr="00B961E3">
        <w:rPr>
          <w:rFonts w:ascii="Arial" w:hAnsi="Arial" w:cs="Arial"/>
          <w:b/>
          <w:bCs/>
          <w:sz w:val="22"/>
          <w:szCs w:val="22"/>
        </w:rPr>
        <w:t>Other Information</w:t>
      </w:r>
    </w:p>
    <w:p w14:paraId="60A19533" w14:textId="77777777" w:rsidR="008414FA" w:rsidRPr="00F80F6B" w:rsidRDefault="00B961E3" w:rsidP="008414FA">
      <w:pPr>
        <w:pStyle w:val="ps-000-normal"/>
        <w:spacing w:line="380" w:lineRule="exact"/>
        <w:rPr>
          <w:rFonts w:ascii="Arial" w:hAnsi="Arial" w:cs="Arial"/>
          <w:sz w:val="22"/>
          <w:szCs w:val="22"/>
        </w:rPr>
      </w:pPr>
      <w:r w:rsidRPr="00B961E3">
        <w:rPr>
          <w:rFonts w:ascii="Arial" w:hAnsi="Arial" w:cs="Arial"/>
          <w:sz w:val="22"/>
          <w:szCs w:val="22"/>
        </w:rPr>
        <w:t xml:space="preserve">Management </w:t>
      </w:r>
      <w:r w:rsidR="008414FA" w:rsidRPr="00F80F6B">
        <w:rPr>
          <w:rFonts w:ascii="Arial" w:hAnsi="Arial" w:cs="Arial"/>
          <w:sz w:val="22"/>
          <w:szCs w:val="22"/>
        </w:rPr>
        <w:t xml:space="preserve">is responsible for the other information. The other information comprise the information included in annual report of the </w:t>
      </w:r>
      <w:proofErr w:type="gramStart"/>
      <w:r w:rsidR="008414FA" w:rsidRPr="00F80F6B">
        <w:rPr>
          <w:rFonts w:ascii="Arial" w:hAnsi="Arial" w:cs="Arial"/>
          <w:sz w:val="22"/>
          <w:szCs w:val="22"/>
        </w:rPr>
        <w:t>Group, but</w:t>
      </w:r>
      <w:proofErr w:type="gramEnd"/>
      <w:r w:rsidR="008414FA"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1E5B7DE" w14:textId="77777777" w:rsidR="008414FA" w:rsidRPr="00F80F6B" w:rsidRDefault="008414FA" w:rsidP="008414FA">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54CBA088" w14:textId="77777777" w:rsidR="008414FA" w:rsidRPr="00F80F6B" w:rsidRDefault="008414FA" w:rsidP="008414FA">
      <w:pPr>
        <w:pStyle w:val="ps-000-normal"/>
        <w:spacing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22DA55ED" w14:textId="7CAC5410" w:rsidR="008414FA" w:rsidRDefault="008414FA" w:rsidP="008414FA">
      <w:pPr>
        <w:pStyle w:val="ps-000-normal"/>
        <w:spacing w:line="380" w:lineRule="exact"/>
        <w:rPr>
          <w:rFonts w:ascii="Arial" w:hAnsi="Arial" w:cstheme="minorBidi"/>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2890A6C1" w14:textId="77777777" w:rsidR="00A86CAE" w:rsidRPr="00F80F6B" w:rsidRDefault="00A86CAE" w:rsidP="00A86CAE">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Responsibilities of Management and Those Charged with Governance for the Financial Statements</w:t>
      </w:r>
    </w:p>
    <w:p w14:paraId="505A0305" w14:textId="77777777" w:rsidR="00A86CAE" w:rsidRPr="00F80F6B" w:rsidRDefault="00A86CAE" w:rsidP="00A86CAE">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832A68B" w14:textId="77777777" w:rsidR="00A86CAE" w:rsidRPr="00F80F6B" w:rsidRDefault="00A86CAE" w:rsidP="00A86CA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A2BE02A" w14:textId="77777777" w:rsidR="00A86CAE" w:rsidRPr="00F80F6B" w:rsidRDefault="00A86CAE" w:rsidP="00A86CA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043718A" w14:textId="77777777" w:rsidR="00A86CAE" w:rsidRPr="00F80F6B" w:rsidRDefault="00A86CAE" w:rsidP="00A86CA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7667A381" w14:textId="51D7F362" w:rsidR="00A86CAE" w:rsidRPr="00F80F6B" w:rsidRDefault="00A86CAE" w:rsidP="00A86CAE">
      <w:pPr>
        <w:pStyle w:val="ps-000-normal"/>
        <w:spacing w:line="380" w:lineRule="exact"/>
        <w:rPr>
          <w:rFonts w:ascii="Arial" w:hAnsi="Arial" w:cs="Arial"/>
          <w:i/>
          <w:iCs/>
          <w:color w:val="8496B0"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 xml:space="preserve">assurance, </w:t>
      </w:r>
      <w:r w:rsidR="00A110B1">
        <w:rPr>
          <w:rFonts w:ascii="Arial" w:hAnsi="Arial" w:cs="Arial"/>
          <w:sz w:val="22"/>
          <w:szCs w:val="22"/>
        </w:rPr>
        <w:t xml:space="preserve">  </w:t>
      </w:r>
      <w:proofErr w:type="gramEnd"/>
      <w:r w:rsidR="00A110B1">
        <w:rPr>
          <w:rFonts w:ascii="Arial" w:hAnsi="Arial" w:cs="Arial"/>
          <w:sz w:val="22"/>
          <w:szCs w:val="22"/>
        </w:rPr>
        <w:t xml:space="preserve">                    </w:t>
      </w:r>
      <w:r>
        <w:rPr>
          <w:rFonts w:ascii="Arial" w:hAnsi="Arial" w:cs="Arial"/>
          <w:sz w:val="22"/>
          <w:szCs w:val="22"/>
        </w:rPr>
        <w:t xml:space="preserve">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00F88D0B" w14:textId="77777777" w:rsidR="00A86CAE" w:rsidRPr="00F80F6B" w:rsidRDefault="00A86CAE" w:rsidP="00A86CAE">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5A47982A" w14:textId="0349E49E" w:rsidR="00A86CAE" w:rsidRDefault="00A86CAE" w:rsidP="00504FCA">
      <w:pPr>
        <w:pStyle w:val="ps-000-normal"/>
        <w:numPr>
          <w:ilvl w:val="0"/>
          <w:numId w:val="3"/>
        </w:numPr>
        <w:spacing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w:t>
      </w:r>
      <w:r w:rsidR="00A110B1">
        <w:rPr>
          <w:rFonts w:ascii="Arial" w:hAnsi="Arial" w:cs="Arial"/>
          <w:sz w:val="22"/>
          <w:szCs w:val="22"/>
        </w:rPr>
        <w:t xml:space="preserve">                                </w:t>
      </w:r>
      <w:r w:rsidRPr="00F80F6B">
        <w:rPr>
          <w:rFonts w:ascii="Arial" w:hAnsi="Arial" w:cs="Arial"/>
          <w:sz w:val="22"/>
          <w:szCs w:val="22"/>
        </w:rPr>
        <w:t xml:space="preserve">due to fraud or error, design and perform audit procedures responsive to those risks, and obtain audit evidence that is sufficient and appropriate to provide a basis for my opinion. </w:t>
      </w:r>
      <w:r w:rsidR="00A110B1">
        <w:rPr>
          <w:rFonts w:ascii="Arial" w:hAnsi="Arial" w:cs="Arial"/>
          <w:sz w:val="22"/>
          <w:szCs w:val="22"/>
        </w:rPr>
        <w:t xml:space="preserve">                                    </w:t>
      </w:r>
      <w:r w:rsidRPr="00F80F6B">
        <w:rPr>
          <w:rFonts w:ascii="Arial" w:hAnsi="Arial" w:cs="Arial"/>
          <w:sz w:val="22"/>
          <w:szCs w:val="22"/>
        </w:rPr>
        <w:t>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023827B4" w14:textId="77777777" w:rsidR="00A110B1" w:rsidRDefault="00A110B1">
      <w:pPr>
        <w:autoSpaceDE/>
        <w:autoSpaceDN/>
        <w:rPr>
          <w:rFonts w:ascii="Arial" w:hAnsi="Arial" w:cs="Arial"/>
          <w:color w:val="000000"/>
        </w:rPr>
      </w:pPr>
      <w:r>
        <w:rPr>
          <w:rFonts w:ascii="Arial" w:hAnsi="Arial" w:cs="Arial"/>
        </w:rPr>
        <w:br w:type="page"/>
      </w:r>
    </w:p>
    <w:p w14:paraId="07A573CE" w14:textId="3F012673" w:rsidR="00A86CAE" w:rsidRDefault="00A86CAE" w:rsidP="00504FCA">
      <w:pPr>
        <w:pStyle w:val="ps-000-normal"/>
        <w:numPr>
          <w:ilvl w:val="0"/>
          <w:numId w:val="3"/>
        </w:numPr>
        <w:spacing w:line="380" w:lineRule="exact"/>
        <w:rPr>
          <w:rFonts w:ascii="Arial" w:hAnsi="Arial" w:cs="Arial"/>
          <w:sz w:val="22"/>
          <w:szCs w:val="22"/>
        </w:rPr>
      </w:pPr>
      <w:r>
        <w:rPr>
          <w:rFonts w:ascii="Arial" w:hAnsi="Arial" w:cs="Arial"/>
          <w:sz w:val="22"/>
          <w:szCs w:val="22"/>
        </w:rPr>
        <w:lastRenderedPageBreak/>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1585E08" w14:textId="77777777" w:rsidR="00A86CAE" w:rsidRDefault="00A86CAE" w:rsidP="00504FCA">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61C3B96" w14:textId="77777777" w:rsidR="00A86CAE" w:rsidRPr="00F80F6B" w:rsidRDefault="00A86CAE" w:rsidP="00504FCA">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426CBDF" w14:textId="77777777" w:rsidR="00A86CAE" w:rsidRPr="00F80F6B" w:rsidRDefault="00A86CAE" w:rsidP="00504FCA">
      <w:pPr>
        <w:pStyle w:val="ps-000-normal"/>
        <w:numPr>
          <w:ilvl w:val="0"/>
          <w:numId w:val="3"/>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F6816CF" w14:textId="77777777" w:rsidR="00A86CAE" w:rsidRPr="00F80F6B" w:rsidRDefault="00A86CAE" w:rsidP="00504FCA">
      <w:pPr>
        <w:pStyle w:val="ps-000-normal"/>
        <w:numPr>
          <w:ilvl w:val="0"/>
          <w:numId w:val="3"/>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173FD327" w14:textId="77777777" w:rsidR="00A86CAE" w:rsidRPr="00F80F6B" w:rsidRDefault="00A86CAE" w:rsidP="00A86CAE">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6942B61" w14:textId="2A678ED7" w:rsidR="00A86CAE" w:rsidRDefault="00A86CAE" w:rsidP="00A86CAE">
      <w:pPr>
        <w:pStyle w:val="ps-000-normal"/>
        <w:spacing w:line="380" w:lineRule="exact"/>
        <w:rPr>
          <w:rFonts w:ascii="Arial" w:hAnsi="Arial" w:cstheme="minorBidi"/>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6767CE" w14:textId="77777777" w:rsidR="00A110B1" w:rsidRDefault="00A110B1">
      <w:pPr>
        <w:autoSpaceDE/>
        <w:autoSpaceDN/>
        <w:rPr>
          <w:rFonts w:ascii="Arial" w:hAnsi="Arial" w:cs="Arial"/>
          <w:color w:val="000000"/>
        </w:rPr>
      </w:pPr>
      <w:r>
        <w:rPr>
          <w:rFonts w:ascii="Arial" w:hAnsi="Arial" w:cs="Arial"/>
        </w:rPr>
        <w:br w:type="page"/>
      </w:r>
    </w:p>
    <w:p w14:paraId="7D50E228" w14:textId="6A9983EF" w:rsidR="00A86CAE" w:rsidRPr="00F80F6B" w:rsidRDefault="00A86CAE" w:rsidP="00A86CAE">
      <w:pPr>
        <w:pStyle w:val="ps-000-normal"/>
        <w:spacing w:line="380" w:lineRule="exact"/>
        <w:rPr>
          <w:rFonts w:ascii="Arial" w:hAnsi="Arial" w:cs="Arial"/>
          <w:sz w:val="22"/>
          <w:szCs w:val="22"/>
        </w:rPr>
      </w:pPr>
      <w:r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590841" w14:textId="77777777" w:rsidR="0097622F" w:rsidRPr="00F80F6B" w:rsidRDefault="0097622F" w:rsidP="001B74BA">
      <w:pPr>
        <w:pStyle w:val="ps-000-normal"/>
        <w:spacing w:before="120" w:line="380" w:lineRule="exact"/>
        <w:rPr>
          <w:rFonts w:ascii="Arial" w:hAnsi="Arial" w:cs="Arial"/>
          <w:sz w:val="22"/>
          <w:szCs w:val="22"/>
        </w:rPr>
      </w:pPr>
      <w:r w:rsidRPr="006A4E01">
        <w:rPr>
          <w:rFonts w:ascii="Arial" w:hAnsi="Arial" w:cs="Arial"/>
          <w:sz w:val="22"/>
          <w:szCs w:val="22"/>
        </w:rPr>
        <w:t>I am responsible for the audit resulting in this independent auditor’s report.</w:t>
      </w:r>
    </w:p>
    <w:p w14:paraId="114CA9FE" w14:textId="77777777" w:rsidR="007670BF" w:rsidRPr="001B20EA" w:rsidRDefault="007670BF" w:rsidP="007670BF">
      <w:pPr>
        <w:spacing w:before="80" w:after="80" w:line="380" w:lineRule="exact"/>
        <w:rPr>
          <w:rFonts w:ascii="Arial" w:hAnsi="Arial" w:cs="Browallia New"/>
          <w:szCs w:val="28"/>
        </w:rPr>
      </w:pPr>
    </w:p>
    <w:p w14:paraId="45223CFB" w14:textId="1354D90B" w:rsidR="007670BF" w:rsidRDefault="007670BF" w:rsidP="007670BF">
      <w:pPr>
        <w:spacing w:before="80" w:after="80" w:line="380" w:lineRule="exact"/>
        <w:rPr>
          <w:rFonts w:ascii="Arial" w:hAnsi="Arial" w:cs="Browallia New"/>
          <w:szCs w:val="28"/>
        </w:rPr>
      </w:pPr>
    </w:p>
    <w:p w14:paraId="3917476C" w14:textId="77777777" w:rsidR="00E34F72" w:rsidRDefault="00E34F72" w:rsidP="007670BF">
      <w:pPr>
        <w:spacing w:before="80" w:after="80" w:line="380" w:lineRule="exact"/>
        <w:rPr>
          <w:rFonts w:ascii="Arial" w:hAnsi="Arial" w:cs="Browallia New"/>
          <w:szCs w:val="28"/>
        </w:rPr>
      </w:pPr>
    </w:p>
    <w:p w14:paraId="4B3FFA1A" w14:textId="77777777" w:rsidR="007670BF" w:rsidRDefault="007670BF" w:rsidP="007670BF">
      <w:pPr>
        <w:spacing w:line="380" w:lineRule="exact"/>
        <w:rPr>
          <w:rFonts w:ascii="Arial" w:eastAsia="Arial Unicode MS" w:hAnsi="Arial" w:cs="Arial"/>
        </w:rPr>
      </w:pPr>
      <w:r w:rsidRPr="00303349">
        <w:rPr>
          <w:rFonts w:ascii="Arial" w:hAnsi="Arial" w:cs="Browallia New"/>
          <w:szCs w:val="28"/>
        </w:rPr>
        <w:t>Saranya Pludsri</w:t>
      </w:r>
    </w:p>
    <w:p w14:paraId="706A9E18" w14:textId="77777777" w:rsidR="007670BF" w:rsidRDefault="007670BF" w:rsidP="007670BF">
      <w:pPr>
        <w:spacing w:line="380" w:lineRule="exact"/>
        <w:rPr>
          <w:rFonts w:ascii="Arial" w:eastAsia="Arial Unicode MS" w:hAnsi="Arial" w:cs="Arial"/>
        </w:rPr>
      </w:pPr>
      <w:r w:rsidRPr="00D9119A">
        <w:rPr>
          <w:rFonts w:ascii="Arial" w:hAnsi="Arial" w:cs="Arial"/>
        </w:rPr>
        <w:t xml:space="preserve">Certified Public Accountant (Thailand) No. </w:t>
      </w:r>
      <w:r>
        <w:rPr>
          <w:rFonts w:ascii="Arial" w:hAnsi="Arial" w:cs="Arial"/>
        </w:rPr>
        <w:t>6768</w:t>
      </w:r>
    </w:p>
    <w:p w14:paraId="453FF914" w14:textId="77777777" w:rsidR="007670BF" w:rsidRDefault="007670BF" w:rsidP="007670BF">
      <w:pPr>
        <w:spacing w:before="240" w:line="380" w:lineRule="exact"/>
        <w:rPr>
          <w:rFonts w:ascii="Arial" w:eastAsia="Arial Unicode MS" w:hAnsi="Arial" w:cs="Arial"/>
        </w:rPr>
      </w:pPr>
      <w:r w:rsidRPr="00D9119A">
        <w:rPr>
          <w:rFonts w:ascii="Arial" w:hAnsi="Arial" w:cs="Arial"/>
        </w:rPr>
        <w:t>EY Office Limited</w:t>
      </w:r>
    </w:p>
    <w:p w14:paraId="0642E26A" w14:textId="18EB9AC9" w:rsidR="00B961E3" w:rsidRPr="00B73BE4" w:rsidRDefault="007670BF" w:rsidP="007670BF">
      <w:pPr>
        <w:spacing w:line="380" w:lineRule="exact"/>
        <w:rPr>
          <w:rFonts w:ascii="Arial" w:hAnsi="Arial" w:cstheme="minorBidi"/>
          <w:b/>
          <w:bCs/>
        </w:rPr>
      </w:pPr>
      <w:r w:rsidRPr="00D9119A">
        <w:rPr>
          <w:rFonts w:ascii="Arial" w:hAnsi="Arial" w:cs="Arial"/>
        </w:rPr>
        <w:t>Bangkok:</w:t>
      </w:r>
      <w:r w:rsidR="005C2A9C">
        <w:rPr>
          <w:rFonts w:ascii="Arial" w:hAnsi="Arial" w:cs="Cordia New" w:hint="cs"/>
          <w:cs/>
        </w:rPr>
        <w:t xml:space="preserve"> </w:t>
      </w:r>
      <w:r w:rsidR="005C2A9C">
        <w:rPr>
          <w:rFonts w:ascii="Arial" w:hAnsi="Arial" w:cs="Cordia New"/>
        </w:rPr>
        <w:t>27 February 2024</w:t>
      </w:r>
    </w:p>
    <w:p w14:paraId="3E3F178C" w14:textId="578210D1" w:rsidR="00B961E3" w:rsidRPr="00B73BE4" w:rsidRDefault="00B961E3">
      <w:pPr>
        <w:autoSpaceDE/>
        <w:autoSpaceDN/>
        <w:rPr>
          <w:rFonts w:ascii="Arial" w:hAnsi="Arial" w:cstheme="minorBidi"/>
          <w:b/>
          <w:bCs/>
        </w:rPr>
      </w:pPr>
    </w:p>
    <w:sectPr w:rsidR="00B961E3" w:rsidRPr="00B73BE4" w:rsidSect="00CF6BC3">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E5421" w14:textId="77777777" w:rsidR="00BE235A" w:rsidRDefault="00BE235A">
      <w:r>
        <w:separator/>
      </w:r>
    </w:p>
  </w:endnote>
  <w:endnote w:type="continuationSeparator" w:id="0">
    <w:p w14:paraId="421D6488" w14:textId="77777777" w:rsidR="00BE235A" w:rsidRDefault="00BE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390859"/>
      <w:docPartObj>
        <w:docPartGallery w:val="Page Numbers (Bottom of Page)"/>
        <w:docPartUnique/>
      </w:docPartObj>
    </w:sdtPr>
    <w:sdtEndPr>
      <w:rPr>
        <w:rFonts w:ascii="Arial" w:hAnsi="Arial" w:cs="Arial"/>
        <w:noProof/>
        <w:sz w:val="22"/>
        <w:szCs w:val="22"/>
      </w:rPr>
    </w:sdtEndPr>
    <w:sdtContent>
      <w:p w14:paraId="3ED85F34" w14:textId="2AAB5313" w:rsidR="00CF6BC3" w:rsidRPr="00CF6BC3" w:rsidRDefault="00CF6BC3" w:rsidP="00CF6BC3">
        <w:pPr>
          <w:pStyle w:val="Footer"/>
          <w:jc w:val="right"/>
          <w:rPr>
            <w:rFonts w:ascii="Arial" w:hAnsi="Arial" w:cs="Arial"/>
            <w:sz w:val="22"/>
            <w:szCs w:val="22"/>
          </w:rPr>
        </w:pPr>
        <w:r w:rsidRPr="00CF6BC3">
          <w:rPr>
            <w:rFonts w:ascii="Arial" w:hAnsi="Arial" w:cs="Arial"/>
            <w:sz w:val="22"/>
            <w:szCs w:val="22"/>
          </w:rPr>
          <w:fldChar w:fldCharType="begin"/>
        </w:r>
        <w:r w:rsidRPr="00CF6BC3">
          <w:rPr>
            <w:rFonts w:ascii="Arial" w:hAnsi="Arial" w:cs="Arial"/>
            <w:sz w:val="22"/>
            <w:szCs w:val="22"/>
          </w:rPr>
          <w:instrText xml:space="preserve"> PAGE   \* MERGEFORMAT </w:instrText>
        </w:r>
        <w:r w:rsidRPr="00CF6BC3">
          <w:rPr>
            <w:rFonts w:ascii="Arial" w:hAnsi="Arial" w:cs="Arial"/>
            <w:sz w:val="22"/>
            <w:szCs w:val="22"/>
          </w:rPr>
          <w:fldChar w:fldCharType="separate"/>
        </w:r>
        <w:r w:rsidRPr="00CF6BC3">
          <w:rPr>
            <w:rFonts w:ascii="Arial" w:hAnsi="Arial" w:cs="Arial"/>
            <w:noProof/>
            <w:sz w:val="22"/>
            <w:szCs w:val="22"/>
          </w:rPr>
          <w:t>2</w:t>
        </w:r>
        <w:r w:rsidRPr="00CF6BC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A58D" w14:textId="2705CC23" w:rsidR="006420E0" w:rsidRPr="006420E0" w:rsidRDefault="006420E0" w:rsidP="006420E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3624" w14:textId="785800FC" w:rsidR="00B53615" w:rsidRPr="006420E0" w:rsidRDefault="00B53615" w:rsidP="006420E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84410" w14:textId="77777777" w:rsidR="00CF6BC3" w:rsidRPr="006420E0" w:rsidRDefault="00CF6BC3" w:rsidP="006420E0">
    <w:pPr>
      <w:pStyle w:val="Footer"/>
      <w:jc w:val="right"/>
      <w:rPr>
        <w:rFonts w:ascii="Arial" w:hAnsi="Arial" w:cs="Arial"/>
        <w:sz w:val="22"/>
        <w:szCs w:val="22"/>
      </w:rPr>
    </w:pPr>
    <w:r w:rsidRPr="006420E0">
      <w:rPr>
        <w:rFonts w:ascii="Arial" w:hAnsi="Arial" w:cs="Arial"/>
        <w:sz w:val="22"/>
        <w:szCs w:val="22"/>
      </w:rPr>
      <w:fldChar w:fldCharType="begin"/>
    </w:r>
    <w:r w:rsidRPr="006420E0">
      <w:rPr>
        <w:rFonts w:ascii="Arial" w:hAnsi="Arial" w:cs="Arial"/>
        <w:sz w:val="22"/>
        <w:szCs w:val="22"/>
      </w:rPr>
      <w:instrText xml:space="preserve"> PAGE   \* MERGEFORMAT </w:instrText>
    </w:r>
    <w:r w:rsidRPr="006420E0">
      <w:rPr>
        <w:rFonts w:ascii="Arial" w:hAnsi="Arial" w:cs="Arial"/>
        <w:sz w:val="22"/>
        <w:szCs w:val="22"/>
      </w:rPr>
      <w:fldChar w:fldCharType="separate"/>
    </w:r>
    <w:r w:rsidRPr="006420E0">
      <w:rPr>
        <w:rFonts w:ascii="Arial" w:hAnsi="Arial" w:cs="Arial"/>
        <w:noProof/>
        <w:sz w:val="22"/>
        <w:szCs w:val="22"/>
      </w:rPr>
      <w:t>2</w:t>
    </w:r>
    <w:r w:rsidRPr="006420E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270EE" w14:textId="77777777" w:rsidR="00BE235A" w:rsidRDefault="00BE235A">
      <w:r>
        <w:separator/>
      </w:r>
    </w:p>
  </w:footnote>
  <w:footnote w:type="continuationSeparator" w:id="0">
    <w:p w14:paraId="540E5456" w14:textId="77777777" w:rsidR="00BE235A" w:rsidRDefault="00BE2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01554"/>
    <w:multiLevelType w:val="hybridMultilevel"/>
    <w:tmpl w:val="DBC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D651B4"/>
    <w:multiLevelType w:val="hybridMultilevel"/>
    <w:tmpl w:val="7D7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5241212">
    <w:abstractNumId w:val="4"/>
  </w:num>
  <w:num w:numId="2" w16cid:durableId="1342270098">
    <w:abstractNumId w:val="7"/>
  </w:num>
  <w:num w:numId="3" w16cid:durableId="431442134">
    <w:abstractNumId w:val="6"/>
  </w:num>
  <w:num w:numId="4" w16cid:durableId="1244950043">
    <w:abstractNumId w:val="0"/>
  </w:num>
  <w:num w:numId="5" w16cid:durableId="1388534939">
    <w:abstractNumId w:val="1"/>
  </w:num>
  <w:num w:numId="6" w16cid:durableId="1702976604">
    <w:abstractNumId w:val="5"/>
  </w:num>
  <w:num w:numId="7" w16cid:durableId="189681888">
    <w:abstractNumId w:val="2"/>
  </w:num>
  <w:num w:numId="8" w16cid:durableId="20784770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10D5D"/>
    <w:rsid w:val="000129AC"/>
    <w:rsid w:val="00012FB6"/>
    <w:rsid w:val="00013B0C"/>
    <w:rsid w:val="0001411B"/>
    <w:rsid w:val="000162A8"/>
    <w:rsid w:val="0001764F"/>
    <w:rsid w:val="0002260B"/>
    <w:rsid w:val="00023DF1"/>
    <w:rsid w:val="0003580D"/>
    <w:rsid w:val="00040A0B"/>
    <w:rsid w:val="00043AEC"/>
    <w:rsid w:val="00044B6A"/>
    <w:rsid w:val="00047C99"/>
    <w:rsid w:val="00053CA7"/>
    <w:rsid w:val="00054FA2"/>
    <w:rsid w:val="000667AE"/>
    <w:rsid w:val="00070512"/>
    <w:rsid w:val="00072E60"/>
    <w:rsid w:val="0007415E"/>
    <w:rsid w:val="00084FA9"/>
    <w:rsid w:val="000850A7"/>
    <w:rsid w:val="000850D4"/>
    <w:rsid w:val="00090A51"/>
    <w:rsid w:val="00092376"/>
    <w:rsid w:val="0009391B"/>
    <w:rsid w:val="00097A36"/>
    <w:rsid w:val="000A072B"/>
    <w:rsid w:val="000A40F8"/>
    <w:rsid w:val="000A4DCC"/>
    <w:rsid w:val="000A6E69"/>
    <w:rsid w:val="000B0F28"/>
    <w:rsid w:val="000B1A87"/>
    <w:rsid w:val="000C192A"/>
    <w:rsid w:val="000C47A9"/>
    <w:rsid w:val="000C5531"/>
    <w:rsid w:val="000D3078"/>
    <w:rsid w:val="000D4082"/>
    <w:rsid w:val="000D50C2"/>
    <w:rsid w:val="000D5D71"/>
    <w:rsid w:val="000E6B4B"/>
    <w:rsid w:val="000F1271"/>
    <w:rsid w:val="000F28D3"/>
    <w:rsid w:val="000F2EC8"/>
    <w:rsid w:val="000F3494"/>
    <w:rsid w:val="00100164"/>
    <w:rsid w:val="0010036F"/>
    <w:rsid w:val="00105DD7"/>
    <w:rsid w:val="001068F9"/>
    <w:rsid w:val="00110034"/>
    <w:rsid w:val="001102EB"/>
    <w:rsid w:val="00110E89"/>
    <w:rsid w:val="00111E1C"/>
    <w:rsid w:val="00113623"/>
    <w:rsid w:val="00113FE1"/>
    <w:rsid w:val="00116373"/>
    <w:rsid w:val="00120605"/>
    <w:rsid w:val="00120C24"/>
    <w:rsid w:val="0012192E"/>
    <w:rsid w:val="00126E20"/>
    <w:rsid w:val="0013130B"/>
    <w:rsid w:val="001339DC"/>
    <w:rsid w:val="001347D8"/>
    <w:rsid w:val="00134AD5"/>
    <w:rsid w:val="00145D77"/>
    <w:rsid w:val="001600DE"/>
    <w:rsid w:val="00163A49"/>
    <w:rsid w:val="00165E5B"/>
    <w:rsid w:val="00166C6E"/>
    <w:rsid w:val="00177516"/>
    <w:rsid w:val="00181FF1"/>
    <w:rsid w:val="00183E25"/>
    <w:rsid w:val="00190227"/>
    <w:rsid w:val="00191388"/>
    <w:rsid w:val="00191F61"/>
    <w:rsid w:val="00194815"/>
    <w:rsid w:val="00196852"/>
    <w:rsid w:val="001975D0"/>
    <w:rsid w:val="001A00ED"/>
    <w:rsid w:val="001A4535"/>
    <w:rsid w:val="001A51CD"/>
    <w:rsid w:val="001A659F"/>
    <w:rsid w:val="001A66EF"/>
    <w:rsid w:val="001B07A1"/>
    <w:rsid w:val="001B20EA"/>
    <w:rsid w:val="001B59B3"/>
    <w:rsid w:val="001B6199"/>
    <w:rsid w:val="001B74BA"/>
    <w:rsid w:val="001C0932"/>
    <w:rsid w:val="001C1423"/>
    <w:rsid w:val="001C205F"/>
    <w:rsid w:val="001C58AB"/>
    <w:rsid w:val="001C7043"/>
    <w:rsid w:val="001D0B4D"/>
    <w:rsid w:val="001D0CBB"/>
    <w:rsid w:val="001D7ED7"/>
    <w:rsid w:val="001E5077"/>
    <w:rsid w:val="001E5B75"/>
    <w:rsid w:val="001E6D00"/>
    <w:rsid w:val="001F04D4"/>
    <w:rsid w:val="001F0BD9"/>
    <w:rsid w:val="001F1A39"/>
    <w:rsid w:val="001F2C36"/>
    <w:rsid w:val="001F6E37"/>
    <w:rsid w:val="001F74B4"/>
    <w:rsid w:val="001F77F0"/>
    <w:rsid w:val="00205C28"/>
    <w:rsid w:val="00206397"/>
    <w:rsid w:val="0020744B"/>
    <w:rsid w:val="00212685"/>
    <w:rsid w:val="00212B4E"/>
    <w:rsid w:val="00212B67"/>
    <w:rsid w:val="00213922"/>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09FD"/>
    <w:rsid w:val="0025431F"/>
    <w:rsid w:val="002554B3"/>
    <w:rsid w:val="00255F5A"/>
    <w:rsid w:val="002568D1"/>
    <w:rsid w:val="00261EE0"/>
    <w:rsid w:val="00267476"/>
    <w:rsid w:val="002724C5"/>
    <w:rsid w:val="00272E9E"/>
    <w:rsid w:val="00280521"/>
    <w:rsid w:val="002856F9"/>
    <w:rsid w:val="0028570D"/>
    <w:rsid w:val="00290BF2"/>
    <w:rsid w:val="00291B18"/>
    <w:rsid w:val="002927CC"/>
    <w:rsid w:val="00292A05"/>
    <w:rsid w:val="00294BE2"/>
    <w:rsid w:val="0029613D"/>
    <w:rsid w:val="00296E17"/>
    <w:rsid w:val="0029744C"/>
    <w:rsid w:val="002977D3"/>
    <w:rsid w:val="002A0864"/>
    <w:rsid w:val="002A09EF"/>
    <w:rsid w:val="002A2216"/>
    <w:rsid w:val="002A4F10"/>
    <w:rsid w:val="002A554B"/>
    <w:rsid w:val="002A5EF1"/>
    <w:rsid w:val="002B2D3A"/>
    <w:rsid w:val="002B33D4"/>
    <w:rsid w:val="002B48E9"/>
    <w:rsid w:val="002C1A02"/>
    <w:rsid w:val="002C5D8D"/>
    <w:rsid w:val="002D2275"/>
    <w:rsid w:val="002D4472"/>
    <w:rsid w:val="002D786A"/>
    <w:rsid w:val="002E0FC6"/>
    <w:rsid w:val="002E3FAF"/>
    <w:rsid w:val="002E7F87"/>
    <w:rsid w:val="002F0B71"/>
    <w:rsid w:val="002F1CB3"/>
    <w:rsid w:val="002F34D6"/>
    <w:rsid w:val="002F4A59"/>
    <w:rsid w:val="002F53F0"/>
    <w:rsid w:val="002F6E4C"/>
    <w:rsid w:val="00300132"/>
    <w:rsid w:val="00303D9D"/>
    <w:rsid w:val="0030780A"/>
    <w:rsid w:val="00310F3F"/>
    <w:rsid w:val="0032032D"/>
    <w:rsid w:val="00320373"/>
    <w:rsid w:val="00320874"/>
    <w:rsid w:val="00320EC6"/>
    <w:rsid w:val="0032153E"/>
    <w:rsid w:val="00321796"/>
    <w:rsid w:val="00321C33"/>
    <w:rsid w:val="00325458"/>
    <w:rsid w:val="003263B9"/>
    <w:rsid w:val="00331818"/>
    <w:rsid w:val="00334080"/>
    <w:rsid w:val="00342058"/>
    <w:rsid w:val="00343B0E"/>
    <w:rsid w:val="0034787F"/>
    <w:rsid w:val="00353A40"/>
    <w:rsid w:val="00356FD4"/>
    <w:rsid w:val="00362B26"/>
    <w:rsid w:val="00365AAD"/>
    <w:rsid w:val="00366D28"/>
    <w:rsid w:val="003676FF"/>
    <w:rsid w:val="00367948"/>
    <w:rsid w:val="00370C80"/>
    <w:rsid w:val="00372459"/>
    <w:rsid w:val="003773C7"/>
    <w:rsid w:val="003820E6"/>
    <w:rsid w:val="00387D09"/>
    <w:rsid w:val="00394178"/>
    <w:rsid w:val="0039419A"/>
    <w:rsid w:val="00394DC6"/>
    <w:rsid w:val="003966CE"/>
    <w:rsid w:val="00396FA7"/>
    <w:rsid w:val="003A361C"/>
    <w:rsid w:val="003A464C"/>
    <w:rsid w:val="003A62EC"/>
    <w:rsid w:val="003A6BD9"/>
    <w:rsid w:val="003A6EFE"/>
    <w:rsid w:val="003A75C5"/>
    <w:rsid w:val="003A7964"/>
    <w:rsid w:val="003B1A86"/>
    <w:rsid w:val="003B3717"/>
    <w:rsid w:val="003C035E"/>
    <w:rsid w:val="003C22AD"/>
    <w:rsid w:val="003C48D1"/>
    <w:rsid w:val="003C76F7"/>
    <w:rsid w:val="003C7DDF"/>
    <w:rsid w:val="003D1D2D"/>
    <w:rsid w:val="003D7A1C"/>
    <w:rsid w:val="003D7B11"/>
    <w:rsid w:val="003E0707"/>
    <w:rsid w:val="003E0A2A"/>
    <w:rsid w:val="003E1C38"/>
    <w:rsid w:val="003E2AA9"/>
    <w:rsid w:val="003E5F96"/>
    <w:rsid w:val="003F0522"/>
    <w:rsid w:val="003F1EEE"/>
    <w:rsid w:val="003F4370"/>
    <w:rsid w:val="003F68C5"/>
    <w:rsid w:val="003F7269"/>
    <w:rsid w:val="003F7E2F"/>
    <w:rsid w:val="00411712"/>
    <w:rsid w:val="0042022E"/>
    <w:rsid w:val="00421926"/>
    <w:rsid w:val="00424564"/>
    <w:rsid w:val="00427B2F"/>
    <w:rsid w:val="00434169"/>
    <w:rsid w:val="00434BDD"/>
    <w:rsid w:val="00440893"/>
    <w:rsid w:val="00440D9C"/>
    <w:rsid w:val="0044307E"/>
    <w:rsid w:val="00443ADB"/>
    <w:rsid w:val="00444535"/>
    <w:rsid w:val="004508F4"/>
    <w:rsid w:val="0045274F"/>
    <w:rsid w:val="00452994"/>
    <w:rsid w:val="004546AA"/>
    <w:rsid w:val="00455712"/>
    <w:rsid w:val="00455B46"/>
    <w:rsid w:val="00456FFA"/>
    <w:rsid w:val="00464230"/>
    <w:rsid w:val="00467399"/>
    <w:rsid w:val="00473AE9"/>
    <w:rsid w:val="00474FE2"/>
    <w:rsid w:val="00481DCC"/>
    <w:rsid w:val="00482519"/>
    <w:rsid w:val="00483A80"/>
    <w:rsid w:val="00490755"/>
    <w:rsid w:val="00490C1D"/>
    <w:rsid w:val="00491DFA"/>
    <w:rsid w:val="00493BD2"/>
    <w:rsid w:val="00496659"/>
    <w:rsid w:val="00496B96"/>
    <w:rsid w:val="00497E12"/>
    <w:rsid w:val="004A0BE7"/>
    <w:rsid w:val="004A755F"/>
    <w:rsid w:val="004B7938"/>
    <w:rsid w:val="004C3D7A"/>
    <w:rsid w:val="004C6179"/>
    <w:rsid w:val="004C6C5C"/>
    <w:rsid w:val="004C727D"/>
    <w:rsid w:val="004C7A21"/>
    <w:rsid w:val="004D0C3A"/>
    <w:rsid w:val="004D1BF7"/>
    <w:rsid w:val="004D3FFE"/>
    <w:rsid w:val="004D5269"/>
    <w:rsid w:val="004D59A8"/>
    <w:rsid w:val="004D7264"/>
    <w:rsid w:val="004E0080"/>
    <w:rsid w:val="004E4C08"/>
    <w:rsid w:val="004F0360"/>
    <w:rsid w:val="004F05DD"/>
    <w:rsid w:val="004F1758"/>
    <w:rsid w:val="0050419D"/>
    <w:rsid w:val="00504FCA"/>
    <w:rsid w:val="00505787"/>
    <w:rsid w:val="00505DE6"/>
    <w:rsid w:val="00506329"/>
    <w:rsid w:val="00515580"/>
    <w:rsid w:val="00516DCC"/>
    <w:rsid w:val="005170D2"/>
    <w:rsid w:val="00520FC7"/>
    <w:rsid w:val="00523393"/>
    <w:rsid w:val="0052601F"/>
    <w:rsid w:val="005266DA"/>
    <w:rsid w:val="00526901"/>
    <w:rsid w:val="00527486"/>
    <w:rsid w:val="005277FF"/>
    <w:rsid w:val="00530FF4"/>
    <w:rsid w:val="00532D10"/>
    <w:rsid w:val="00537D28"/>
    <w:rsid w:val="0054185D"/>
    <w:rsid w:val="005440C1"/>
    <w:rsid w:val="00544B85"/>
    <w:rsid w:val="00545A22"/>
    <w:rsid w:val="00553FAF"/>
    <w:rsid w:val="00557239"/>
    <w:rsid w:val="0055742F"/>
    <w:rsid w:val="00560558"/>
    <w:rsid w:val="005605B1"/>
    <w:rsid w:val="0056131F"/>
    <w:rsid w:val="00562105"/>
    <w:rsid w:val="00564AEA"/>
    <w:rsid w:val="0056594B"/>
    <w:rsid w:val="00566E95"/>
    <w:rsid w:val="00567631"/>
    <w:rsid w:val="005714F1"/>
    <w:rsid w:val="0057775F"/>
    <w:rsid w:val="005820E1"/>
    <w:rsid w:val="005909D1"/>
    <w:rsid w:val="0059216C"/>
    <w:rsid w:val="00596395"/>
    <w:rsid w:val="005A06E0"/>
    <w:rsid w:val="005A0737"/>
    <w:rsid w:val="005A140D"/>
    <w:rsid w:val="005A1992"/>
    <w:rsid w:val="005A30D1"/>
    <w:rsid w:val="005B2B7B"/>
    <w:rsid w:val="005B69CD"/>
    <w:rsid w:val="005B7AB5"/>
    <w:rsid w:val="005C2A9C"/>
    <w:rsid w:val="005C3194"/>
    <w:rsid w:val="005C3209"/>
    <w:rsid w:val="005C4A79"/>
    <w:rsid w:val="005C54D5"/>
    <w:rsid w:val="005C56A9"/>
    <w:rsid w:val="005C6732"/>
    <w:rsid w:val="005D47D3"/>
    <w:rsid w:val="005E0791"/>
    <w:rsid w:val="005E6B52"/>
    <w:rsid w:val="005F07B9"/>
    <w:rsid w:val="005F14CD"/>
    <w:rsid w:val="005F18C5"/>
    <w:rsid w:val="005F2D0D"/>
    <w:rsid w:val="005F30F5"/>
    <w:rsid w:val="005F3EE3"/>
    <w:rsid w:val="005F7412"/>
    <w:rsid w:val="00603526"/>
    <w:rsid w:val="00604B9F"/>
    <w:rsid w:val="006105BC"/>
    <w:rsid w:val="006150D1"/>
    <w:rsid w:val="006155C6"/>
    <w:rsid w:val="00615C01"/>
    <w:rsid w:val="00621656"/>
    <w:rsid w:val="00626095"/>
    <w:rsid w:val="00627DD3"/>
    <w:rsid w:val="00631060"/>
    <w:rsid w:val="00634DCD"/>
    <w:rsid w:val="00636718"/>
    <w:rsid w:val="00636D17"/>
    <w:rsid w:val="006372F8"/>
    <w:rsid w:val="006420E0"/>
    <w:rsid w:val="00663782"/>
    <w:rsid w:val="006643E1"/>
    <w:rsid w:val="00664861"/>
    <w:rsid w:val="00670185"/>
    <w:rsid w:val="00672711"/>
    <w:rsid w:val="00676F01"/>
    <w:rsid w:val="00682D78"/>
    <w:rsid w:val="00686BDA"/>
    <w:rsid w:val="00690409"/>
    <w:rsid w:val="00692B58"/>
    <w:rsid w:val="00693906"/>
    <w:rsid w:val="0069524A"/>
    <w:rsid w:val="00697148"/>
    <w:rsid w:val="006A1C26"/>
    <w:rsid w:val="006A2A77"/>
    <w:rsid w:val="006A723A"/>
    <w:rsid w:val="006A77F2"/>
    <w:rsid w:val="006B3510"/>
    <w:rsid w:val="006C0B88"/>
    <w:rsid w:val="006C2261"/>
    <w:rsid w:val="006C2CBA"/>
    <w:rsid w:val="006C2DD5"/>
    <w:rsid w:val="006C3714"/>
    <w:rsid w:val="006C4FCB"/>
    <w:rsid w:val="006C6E1A"/>
    <w:rsid w:val="006D2E39"/>
    <w:rsid w:val="006D3E7A"/>
    <w:rsid w:val="006E58B0"/>
    <w:rsid w:val="006F1202"/>
    <w:rsid w:val="006F483F"/>
    <w:rsid w:val="006F55C3"/>
    <w:rsid w:val="007044A8"/>
    <w:rsid w:val="00706DC0"/>
    <w:rsid w:val="00707AA4"/>
    <w:rsid w:val="00707BED"/>
    <w:rsid w:val="00707FB2"/>
    <w:rsid w:val="0071200B"/>
    <w:rsid w:val="00716266"/>
    <w:rsid w:val="00725B77"/>
    <w:rsid w:val="00727A9C"/>
    <w:rsid w:val="00733A33"/>
    <w:rsid w:val="007448C0"/>
    <w:rsid w:val="007517D4"/>
    <w:rsid w:val="0075290B"/>
    <w:rsid w:val="0075353B"/>
    <w:rsid w:val="007571F6"/>
    <w:rsid w:val="007620B0"/>
    <w:rsid w:val="007670BF"/>
    <w:rsid w:val="00767BE4"/>
    <w:rsid w:val="007703AD"/>
    <w:rsid w:val="00773C64"/>
    <w:rsid w:val="007749A5"/>
    <w:rsid w:val="00775D8E"/>
    <w:rsid w:val="007812A0"/>
    <w:rsid w:val="00787C58"/>
    <w:rsid w:val="00790A0D"/>
    <w:rsid w:val="00792594"/>
    <w:rsid w:val="007A08E8"/>
    <w:rsid w:val="007A1A4C"/>
    <w:rsid w:val="007B2470"/>
    <w:rsid w:val="007B3934"/>
    <w:rsid w:val="007B7942"/>
    <w:rsid w:val="007C14A6"/>
    <w:rsid w:val="007C75AC"/>
    <w:rsid w:val="007D2093"/>
    <w:rsid w:val="007D484C"/>
    <w:rsid w:val="007D5D23"/>
    <w:rsid w:val="007D61DE"/>
    <w:rsid w:val="007D6B53"/>
    <w:rsid w:val="007D6E18"/>
    <w:rsid w:val="007E04CA"/>
    <w:rsid w:val="007E07C5"/>
    <w:rsid w:val="007E6DA5"/>
    <w:rsid w:val="007F0450"/>
    <w:rsid w:val="007F07D0"/>
    <w:rsid w:val="007F1D34"/>
    <w:rsid w:val="007F2101"/>
    <w:rsid w:val="007F4C2F"/>
    <w:rsid w:val="007F66C9"/>
    <w:rsid w:val="007F77B7"/>
    <w:rsid w:val="00801F13"/>
    <w:rsid w:val="008077D3"/>
    <w:rsid w:val="00810CE4"/>
    <w:rsid w:val="0081488C"/>
    <w:rsid w:val="008175A4"/>
    <w:rsid w:val="00821D73"/>
    <w:rsid w:val="008250DF"/>
    <w:rsid w:val="008258EE"/>
    <w:rsid w:val="00831FA5"/>
    <w:rsid w:val="00832282"/>
    <w:rsid w:val="00832942"/>
    <w:rsid w:val="0083302E"/>
    <w:rsid w:val="008350A5"/>
    <w:rsid w:val="008414FA"/>
    <w:rsid w:val="008452B0"/>
    <w:rsid w:val="00845405"/>
    <w:rsid w:val="008454C6"/>
    <w:rsid w:val="00846D53"/>
    <w:rsid w:val="0085008D"/>
    <w:rsid w:val="00852469"/>
    <w:rsid w:val="008554D3"/>
    <w:rsid w:val="0086202D"/>
    <w:rsid w:val="00864831"/>
    <w:rsid w:val="008720E9"/>
    <w:rsid w:val="008748F0"/>
    <w:rsid w:val="008817B8"/>
    <w:rsid w:val="008859DC"/>
    <w:rsid w:val="00887BB3"/>
    <w:rsid w:val="00895407"/>
    <w:rsid w:val="008962BF"/>
    <w:rsid w:val="0089657C"/>
    <w:rsid w:val="008974B6"/>
    <w:rsid w:val="008A018A"/>
    <w:rsid w:val="008A1DDF"/>
    <w:rsid w:val="008B00BE"/>
    <w:rsid w:val="008B36D9"/>
    <w:rsid w:val="008B5669"/>
    <w:rsid w:val="008B64BC"/>
    <w:rsid w:val="008C0EF6"/>
    <w:rsid w:val="008C1124"/>
    <w:rsid w:val="008C340E"/>
    <w:rsid w:val="008C71FB"/>
    <w:rsid w:val="008C7361"/>
    <w:rsid w:val="008D3179"/>
    <w:rsid w:val="008D5998"/>
    <w:rsid w:val="008D5CC4"/>
    <w:rsid w:val="008D722D"/>
    <w:rsid w:val="008E0814"/>
    <w:rsid w:val="008E1526"/>
    <w:rsid w:val="008E197A"/>
    <w:rsid w:val="008E535C"/>
    <w:rsid w:val="008E5803"/>
    <w:rsid w:val="008E78A9"/>
    <w:rsid w:val="008F2B10"/>
    <w:rsid w:val="008F3B46"/>
    <w:rsid w:val="008F4C7C"/>
    <w:rsid w:val="008F6FA1"/>
    <w:rsid w:val="008F74A7"/>
    <w:rsid w:val="00900D69"/>
    <w:rsid w:val="00901502"/>
    <w:rsid w:val="009041AC"/>
    <w:rsid w:val="00904231"/>
    <w:rsid w:val="00906C8F"/>
    <w:rsid w:val="00907D48"/>
    <w:rsid w:val="00911A82"/>
    <w:rsid w:val="0091503A"/>
    <w:rsid w:val="00915BAC"/>
    <w:rsid w:val="00915DA8"/>
    <w:rsid w:val="0092277F"/>
    <w:rsid w:val="009246D8"/>
    <w:rsid w:val="00931845"/>
    <w:rsid w:val="00932DDC"/>
    <w:rsid w:val="009338BE"/>
    <w:rsid w:val="00937F9B"/>
    <w:rsid w:val="009444DC"/>
    <w:rsid w:val="00945DBE"/>
    <w:rsid w:val="00952555"/>
    <w:rsid w:val="00955F1A"/>
    <w:rsid w:val="0096110B"/>
    <w:rsid w:val="00962071"/>
    <w:rsid w:val="00967FBD"/>
    <w:rsid w:val="0097139F"/>
    <w:rsid w:val="0097622F"/>
    <w:rsid w:val="009774C0"/>
    <w:rsid w:val="00977E3A"/>
    <w:rsid w:val="00980313"/>
    <w:rsid w:val="00981B76"/>
    <w:rsid w:val="00983D0C"/>
    <w:rsid w:val="009840C0"/>
    <w:rsid w:val="00984C90"/>
    <w:rsid w:val="00986B13"/>
    <w:rsid w:val="00986F6E"/>
    <w:rsid w:val="00993EB0"/>
    <w:rsid w:val="009A121A"/>
    <w:rsid w:val="009A2D4B"/>
    <w:rsid w:val="009A3EA5"/>
    <w:rsid w:val="009A3F7F"/>
    <w:rsid w:val="009A59E8"/>
    <w:rsid w:val="009A70A8"/>
    <w:rsid w:val="009B4E2C"/>
    <w:rsid w:val="009B5CAC"/>
    <w:rsid w:val="009B67CA"/>
    <w:rsid w:val="009C33F6"/>
    <w:rsid w:val="009D4362"/>
    <w:rsid w:val="009E1B75"/>
    <w:rsid w:val="009E1FD6"/>
    <w:rsid w:val="009E3BFC"/>
    <w:rsid w:val="009E4971"/>
    <w:rsid w:val="009F080E"/>
    <w:rsid w:val="009F4DC6"/>
    <w:rsid w:val="00A042B8"/>
    <w:rsid w:val="00A04BF7"/>
    <w:rsid w:val="00A06DDB"/>
    <w:rsid w:val="00A07121"/>
    <w:rsid w:val="00A10EB5"/>
    <w:rsid w:val="00A110B1"/>
    <w:rsid w:val="00A110B4"/>
    <w:rsid w:val="00A1172F"/>
    <w:rsid w:val="00A149D2"/>
    <w:rsid w:val="00A15CC2"/>
    <w:rsid w:val="00A16322"/>
    <w:rsid w:val="00A1705C"/>
    <w:rsid w:val="00A178B3"/>
    <w:rsid w:val="00A2301B"/>
    <w:rsid w:val="00A24031"/>
    <w:rsid w:val="00A26407"/>
    <w:rsid w:val="00A265C4"/>
    <w:rsid w:val="00A275BE"/>
    <w:rsid w:val="00A312F9"/>
    <w:rsid w:val="00A32FEF"/>
    <w:rsid w:val="00A40300"/>
    <w:rsid w:val="00A44521"/>
    <w:rsid w:val="00A45EF3"/>
    <w:rsid w:val="00A4652F"/>
    <w:rsid w:val="00A46751"/>
    <w:rsid w:val="00A53D54"/>
    <w:rsid w:val="00A54552"/>
    <w:rsid w:val="00A57609"/>
    <w:rsid w:val="00A61E38"/>
    <w:rsid w:val="00A62205"/>
    <w:rsid w:val="00A65A74"/>
    <w:rsid w:val="00A66FF5"/>
    <w:rsid w:val="00A67C8A"/>
    <w:rsid w:val="00A72D7D"/>
    <w:rsid w:val="00A77045"/>
    <w:rsid w:val="00A806F2"/>
    <w:rsid w:val="00A86CAE"/>
    <w:rsid w:val="00A918D9"/>
    <w:rsid w:val="00A924B4"/>
    <w:rsid w:val="00A942E1"/>
    <w:rsid w:val="00A947C3"/>
    <w:rsid w:val="00AA3A5F"/>
    <w:rsid w:val="00AB0354"/>
    <w:rsid w:val="00AB1195"/>
    <w:rsid w:val="00AB2CAC"/>
    <w:rsid w:val="00AB7B83"/>
    <w:rsid w:val="00AB7BEC"/>
    <w:rsid w:val="00AC320F"/>
    <w:rsid w:val="00AD0329"/>
    <w:rsid w:val="00AD5550"/>
    <w:rsid w:val="00AD79BA"/>
    <w:rsid w:val="00AE43DA"/>
    <w:rsid w:val="00AF0973"/>
    <w:rsid w:val="00AF3125"/>
    <w:rsid w:val="00AF5F18"/>
    <w:rsid w:val="00AF74CE"/>
    <w:rsid w:val="00B05F96"/>
    <w:rsid w:val="00B06CC6"/>
    <w:rsid w:val="00B072B7"/>
    <w:rsid w:val="00B12A48"/>
    <w:rsid w:val="00B15B44"/>
    <w:rsid w:val="00B17BA2"/>
    <w:rsid w:val="00B21479"/>
    <w:rsid w:val="00B228EA"/>
    <w:rsid w:val="00B229B3"/>
    <w:rsid w:val="00B244D4"/>
    <w:rsid w:val="00B2600E"/>
    <w:rsid w:val="00B2756F"/>
    <w:rsid w:val="00B3016B"/>
    <w:rsid w:val="00B34646"/>
    <w:rsid w:val="00B34686"/>
    <w:rsid w:val="00B413FF"/>
    <w:rsid w:val="00B43E76"/>
    <w:rsid w:val="00B46816"/>
    <w:rsid w:val="00B47514"/>
    <w:rsid w:val="00B501F2"/>
    <w:rsid w:val="00B5205D"/>
    <w:rsid w:val="00B53615"/>
    <w:rsid w:val="00B53E6B"/>
    <w:rsid w:val="00B55048"/>
    <w:rsid w:val="00B61458"/>
    <w:rsid w:val="00B63826"/>
    <w:rsid w:val="00B727B8"/>
    <w:rsid w:val="00B72FB5"/>
    <w:rsid w:val="00B73BE4"/>
    <w:rsid w:val="00B74227"/>
    <w:rsid w:val="00B764AF"/>
    <w:rsid w:val="00B767AB"/>
    <w:rsid w:val="00B83342"/>
    <w:rsid w:val="00B84F07"/>
    <w:rsid w:val="00B91B29"/>
    <w:rsid w:val="00B93648"/>
    <w:rsid w:val="00B94043"/>
    <w:rsid w:val="00B961E3"/>
    <w:rsid w:val="00BB58A8"/>
    <w:rsid w:val="00BC03A0"/>
    <w:rsid w:val="00BC4304"/>
    <w:rsid w:val="00BC5A2B"/>
    <w:rsid w:val="00BD704F"/>
    <w:rsid w:val="00BD7300"/>
    <w:rsid w:val="00BD7FCB"/>
    <w:rsid w:val="00BE235A"/>
    <w:rsid w:val="00BE400F"/>
    <w:rsid w:val="00BE403C"/>
    <w:rsid w:val="00BE62B6"/>
    <w:rsid w:val="00BE7FC6"/>
    <w:rsid w:val="00BF147D"/>
    <w:rsid w:val="00BF1BC2"/>
    <w:rsid w:val="00BF4E71"/>
    <w:rsid w:val="00BF76C3"/>
    <w:rsid w:val="00C00A47"/>
    <w:rsid w:val="00C00ECF"/>
    <w:rsid w:val="00C01061"/>
    <w:rsid w:val="00C03A4D"/>
    <w:rsid w:val="00C07504"/>
    <w:rsid w:val="00C109B8"/>
    <w:rsid w:val="00C11D7C"/>
    <w:rsid w:val="00C12B73"/>
    <w:rsid w:val="00C13FF8"/>
    <w:rsid w:val="00C157A9"/>
    <w:rsid w:val="00C1731D"/>
    <w:rsid w:val="00C175BB"/>
    <w:rsid w:val="00C20357"/>
    <w:rsid w:val="00C210E8"/>
    <w:rsid w:val="00C26CB1"/>
    <w:rsid w:val="00C30BDC"/>
    <w:rsid w:val="00C31452"/>
    <w:rsid w:val="00C400BB"/>
    <w:rsid w:val="00C41950"/>
    <w:rsid w:val="00C44C3E"/>
    <w:rsid w:val="00C46523"/>
    <w:rsid w:val="00C51C73"/>
    <w:rsid w:val="00C51F84"/>
    <w:rsid w:val="00C61A37"/>
    <w:rsid w:val="00C61DDA"/>
    <w:rsid w:val="00C626EA"/>
    <w:rsid w:val="00C66695"/>
    <w:rsid w:val="00C67353"/>
    <w:rsid w:val="00C67C42"/>
    <w:rsid w:val="00C71523"/>
    <w:rsid w:val="00C7242F"/>
    <w:rsid w:val="00C74083"/>
    <w:rsid w:val="00C74E78"/>
    <w:rsid w:val="00C80021"/>
    <w:rsid w:val="00C844AF"/>
    <w:rsid w:val="00C85131"/>
    <w:rsid w:val="00C86B09"/>
    <w:rsid w:val="00C940B7"/>
    <w:rsid w:val="00C9535C"/>
    <w:rsid w:val="00CA38F9"/>
    <w:rsid w:val="00CA462A"/>
    <w:rsid w:val="00CA5AC5"/>
    <w:rsid w:val="00CA7A5B"/>
    <w:rsid w:val="00CB0895"/>
    <w:rsid w:val="00CB3346"/>
    <w:rsid w:val="00CB6BCF"/>
    <w:rsid w:val="00CB7CA6"/>
    <w:rsid w:val="00CC1CC4"/>
    <w:rsid w:val="00CC1E30"/>
    <w:rsid w:val="00CC2834"/>
    <w:rsid w:val="00CC2E5E"/>
    <w:rsid w:val="00CD388D"/>
    <w:rsid w:val="00CD596B"/>
    <w:rsid w:val="00CD72C3"/>
    <w:rsid w:val="00CD74C9"/>
    <w:rsid w:val="00CD7FA1"/>
    <w:rsid w:val="00CE52F6"/>
    <w:rsid w:val="00CE5588"/>
    <w:rsid w:val="00CE661F"/>
    <w:rsid w:val="00CE6768"/>
    <w:rsid w:val="00CF058E"/>
    <w:rsid w:val="00CF1E9E"/>
    <w:rsid w:val="00CF58D7"/>
    <w:rsid w:val="00CF6BC3"/>
    <w:rsid w:val="00D05493"/>
    <w:rsid w:val="00D05D65"/>
    <w:rsid w:val="00D07175"/>
    <w:rsid w:val="00D2100F"/>
    <w:rsid w:val="00D32CAE"/>
    <w:rsid w:val="00D3730F"/>
    <w:rsid w:val="00D37DF0"/>
    <w:rsid w:val="00D4138B"/>
    <w:rsid w:val="00D4141F"/>
    <w:rsid w:val="00D4273C"/>
    <w:rsid w:val="00D446E9"/>
    <w:rsid w:val="00D50705"/>
    <w:rsid w:val="00D54299"/>
    <w:rsid w:val="00D54EC3"/>
    <w:rsid w:val="00D62336"/>
    <w:rsid w:val="00D63379"/>
    <w:rsid w:val="00D638DE"/>
    <w:rsid w:val="00D7123B"/>
    <w:rsid w:val="00D771EC"/>
    <w:rsid w:val="00D77663"/>
    <w:rsid w:val="00D8159E"/>
    <w:rsid w:val="00D85595"/>
    <w:rsid w:val="00D91082"/>
    <w:rsid w:val="00D9119A"/>
    <w:rsid w:val="00D91223"/>
    <w:rsid w:val="00D917D3"/>
    <w:rsid w:val="00D91C7D"/>
    <w:rsid w:val="00DB6369"/>
    <w:rsid w:val="00DB64C9"/>
    <w:rsid w:val="00DC1B34"/>
    <w:rsid w:val="00DC4371"/>
    <w:rsid w:val="00DC4575"/>
    <w:rsid w:val="00DC4760"/>
    <w:rsid w:val="00DC5CEE"/>
    <w:rsid w:val="00DC6A24"/>
    <w:rsid w:val="00DD1855"/>
    <w:rsid w:val="00DD30D1"/>
    <w:rsid w:val="00DD560D"/>
    <w:rsid w:val="00DE53F4"/>
    <w:rsid w:val="00DE6462"/>
    <w:rsid w:val="00DF155B"/>
    <w:rsid w:val="00DF1688"/>
    <w:rsid w:val="00DF3B2C"/>
    <w:rsid w:val="00DF5D9B"/>
    <w:rsid w:val="00E0066F"/>
    <w:rsid w:val="00E00E52"/>
    <w:rsid w:val="00E030FC"/>
    <w:rsid w:val="00E038F4"/>
    <w:rsid w:val="00E0435D"/>
    <w:rsid w:val="00E077D1"/>
    <w:rsid w:val="00E221F1"/>
    <w:rsid w:val="00E33075"/>
    <w:rsid w:val="00E34F72"/>
    <w:rsid w:val="00E34FFE"/>
    <w:rsid w:val="00E35F59"/>
    <w:rsid w:val="00E41D93"/>
    <w:rsid w:val="00E42546"/>
    <w:rsid w:val="00E42B01"/>
    <w:rsid w:val="00E45760"/>
    <w:rsid w:val="00E50022"/>
    <w:rsid w:val="00E52A8B"/>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6322"/>
    <w:rsid w:val="00EA7A31"/>
    <w:rsid w:val="00EB0526"/>
    <w:rsid w:val="00EB1BF6"/>
    <w:rsid w:val="00EB4A92"/>
    <w:rsid w:val="00EC1506"/>
    <w:rsid w:val="00EC57CA"/>
    <w:rsid w:val="00ED0A74"/>
    <w:rsid w:val="00ED4E02"/>
    <w:rsid w:val="00EE1222"/>
    <w:rsid w:val="00EE3782"/>
    <w:rsid w:val="00EE6197"/>
    <w:rsid w:val="00EF1084"/>
    <w:rsid w:val="00EF1D12"/>
    <w:rsid w:val="00EF341C"/>
    <w:rsid w:val="00EF4B9D"/>
    <w:rsid w:val="00EF6CCD"/>
    <w:rsid w:val="00EF6FA7"/>
    <w:rsid w:val="00EF7B7C"/>
    <w:rsid w:val="00F053F6"/>
    <w:rsid w:val="00F07B20"/>
    <w:rsid w:val="00F13FF4"/>
    <w:rsid w:val="00F21659"/>
    <w:rsid w:val="00F23B8E"/>
    <w:rsid w:val="00F243E5"/>
    <w:rsid w:val="00F26179"/>
    <w:rsid w:val="00F26D04"/>
    <w:rsid w:val="00F35399"/>
    <w:rsid w:val="00F364CF"/>
    <w:rsid w:val="00F40DEA"/>
    <w:rsid w:val="00F46704"/>
    <w:rsid w:val="00F53B1E"/>
    <w:rsid w:val="00F6534D"/>
    <w:rsid w:val="00F66662"/>
    <w:rsid w:val="00F66A73"/>
    <w:rsid w:val="00F71C54"/>
    <w:rsid w:val="00F943D6"/>
    <w:rsid w:val="00F9490E"/>
    <w:rsid w:val="00F94BE2"/>
    <w:rsid w:val="00F95321"/>
    <w:rsid w:val="00FA185E"/>
    <w:rsid w:val="00FA1BB7"/>
    <w:rsid w:val="00FA40E9"/>
    <w:rsid w:val="00FA458C"/>
    <w:rsid w:val="00FA7738"/>
    <w:rsid w:val="00FB105F"/>
    <w:rsid w:val="00FB3E6A"/>
    <w:rsid w:val="00FB41D2"/>
    <w:rsid w:val="00FB7D38"/>
    <w:rsid w:val="00FB7DB9"/>
    <w:rsid w:val="00FC041E"/>
    <w:rsid w:val="00FC2F60"/>
    <w:rsid w:val="00FC530E"/>
    <w:rsid w:val="00FC71DD"/>
    <w:rsid w:val="00FC7E1A"/>
    <w:rsid w:val="00FD5743"/>
    <w:rsid w:val="00FD7E20"/>
    <w:rsid w:val="00FE09CC"/>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73BB817F"/>
  <w15:chartTrackingRefBased/>
  <w15:docId w15:val="{6B5EFB8D-9C7D-4E85-9537-769D8992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uiPriority w:val="39"/>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link w:val="ListParagraphChar"/>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 w:type="character" w:customStyle="1" w:styleId="apple-converted-space">
    <w:name w:val="apple-converted-space"/>
    <w:basedOn w:val="DefaultParagraphFont"/>
    <w:rsid w:val="00A4652F"/>
  </w:style>
  <w:style w:type="paragraph" w:customStyle="1" w:styleId="Default">
    <w:name w:val="Default"/>
    <w:rsid w:val="00A4652F"/>
    <w:pPr>
      <w:autoSpaceDE w:val="0"/>
      <w:autoSpaceDN w:val="0"/>
      <w:adjustRightInd w:val="0"/>
    </w:pPr>
    <w:rPr>
      <w:rFonts w:eastAsia="Arial" w:cs="Times New Roman"/>
      <w:color w:val="000000"/>
      <w:sz w:val="24"/>
      <w:szCs w:val="24"/>
    </w:rPr>
  </w:style>
  <w:style w:type="character" w:customStyle="1" w:styleId="ListParagraphChar">
    <w:name w:val="List Paragraph Char"/>
    <w:link w:val="ListParagraph"/>
    <w:uiPriority w:val="34"/>
    <w:locked/>
    <w:rsid w:val="005170D2"/>
    <w:rPr>
      <w:rFonts w:ascii="Angsan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0094-2593-474A-83E0-DF0A3B0176F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37935</vt:lpwstr>
  </property>
  <property fmtid="{D5CDD505-2E9C-101B-9397-08002B2CF9AE}" pid="4" name="OptimizationTime">
    <vt:lpwstr>20240227_1737</vt:lpwstr>
  </property>
</Properties>
</file>

<file path=docProps/app.xml><?xml version="1.0" encoding="utf-8"?>
<Properties xmlns="http://schemas.openxmlformats.org/officeDocument/2006/extended-properties" xmlns:vt="http://schemas.openxmlformats.org/officeDocument/2006/docPropsVTypes">
  <Template>Normal.dotm</Template>
  <TotalTime>75</TotalTime>
  <Pages>8</Pages>
  <Words>2167</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Boonyaporn.Narkprasert@th.ey.com</dc:creator>
  <cp:keywords/>
  <cp:lastModifiedBy>Siranda Morosot</cp:lastModifiedBy>
  <cp:revision>85</cp:revision>
  <cp:lastPrinted>2024-02-23T17:15:00Z</cp:lastPrinted>
  <dcterms:created xsi:type="dcterms:W3CDTF">2023-01-04T07:53:00Z</dcterms:created>
  <dcterms:modified xsi:type="dcterms:W3CDTF">2024-02-27T09:03:00Z</dcterms:modified>
</cp:coreProperties>
</file>