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5E8392C1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F7DF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2F7D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B1C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</w:p>
    <w:p w14:paraId="7408E1DE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FE67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304" w:right="1134" w:bottom="1418" w:left="1134" w:header="1304" w:footer="1418" w:gutter="0"/>
          <w:pgNumType w:start="0"/>
          <w:cols w:space="720"/>
          <w:titlePg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F7D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2F7DF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3E3EDF17" w:rsidR="00463186" w:rsidRPr="002F7DFD" w:rsidRDefault="00463186" w:rsidP="0046318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w w:val="105"/>
          <w:cs/>
        </w:rPr>
        <w:t>ข้าพเจ้าได้ตรวจสอบงบ</w:t>
      </w:r>
      <w:r w:rsidRPr="002F7DFD">
        <w:rPr>
          <w:rFonts w:ascii="Angsana New" w:hAnsi="Angsana New" w:cs="Angsana New"/>
          <w:w w:val="105"/>
          <w:cs/>
          <w:lang w:val="en-US"/>
        </w:rPr>
        <w:t>การเงิน</w:t>
      </w:r>
      <w:r w:rsidRPr="002F7DFD">
        <w:rPr>
          <w:rFonts w:ascii="Angsana New" w:hAnsi="Angsana New" w:cs="Angsana New"/>
          <w:w w:val="105"/>
          <w:cs/>
        </w:rPr>
        <w:t>ของ</w:t>
      </w:r>
      <w:r w:rsidRPr="002F7DFD">
        <w:rPr>
          <w:rFonts w:ascii="Angsana New" w:hAnsi="Angsana New" w:cs="Angsana New"/>
          <w:cs/>
        </w:rPr>
        <w:t>บริษัท</w:t>
      </w:r>
      <w:r w:rsidRPr="002F7DFD">
        <w:rPr>
          <w:rFonts w:ascii="Angsana New" w:hAnsi="Angsana New" w:cs="Angsana New"/>
          <w:color w:val="000000"/>
          <w:cs/>
        </w:rPr>
        <w:t>เอสซีจี</w:t>
      </w:r>
      <w:r w:rsidRPr="002F7DF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2F7DFD">
        <w:rPr>
          <w:rFonts w:ascii="Angsana New" w:hAnsi="Angsana New" w:cs="Angsana New"/>
          <w:color w:val="000000"/>
          <w:cs/>
        </w:rPr>
        <w:t>แพคเกจจิ้ง จำกัด (มหาชน)</w:t>
      </w:r>
      <w:r w:rsidRPr="002F7DFD">
        <w:rPr>
          <w:rFonts w:ascii="Angsana New" w:hAnsi="Angsana New" w:cs="Angsana New"/>
          <w:cs/>
        </w:rPr>
        <w:t xml:space="preserve"> </w:t>
      </w:r>
      <w:r w:rsidRPr="002F7DFD">
        <w:rPr>
          <w:rFonts w:ascii="Angsana New" w:hAnsi="Angsana New" w:cs="Angsana New"/>
          <w:color w:val="000000"/>
          <w:w w:val="105"/>
          <w:cs/>
          <w:lang w:val="en-US"/>
        </w:rPr>
        <w:t>(“บริษัท”)</w:t>
      </w:r>
      <w:r w:rsidRPr="002F7DFD">
        <w:rPr>
          <w:rFonts w:ascii="Angsana New" w:hAnsi="Angsana New" w:cs="Angsana New"/>
          <w:w w:val="105"/>
          <w:cs/>
        </w:rPr>
        <w:t xml:space="preserve"> ซึ่งประกอบด้วยงบแสดง</w:t>
      </w:r>
      <w:r w:rsidRPr="002F7DFD">
        <w:rPr>
          <w:rFonts w:ascii="Angsana New" w:hAnsi="Angsana New" w:cs="Angsana New"/>
          <w:spacing w:val="6"/>
          <w:w w:val="105"/>
          <w:cs/>
        </w:rPr>
        <w:t>ฐานะการเงิน</w:t>
      </w:r>
      <w:r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2F7DFD">
        <w:rPr>
          <w:rFonts w:ascii="Angsana New" w:hAnsi="Angsana New" w:cs="Angsana New"/>
          <w:spacing w:val="6"/>
          <w:lang w:val="en-US"/>
        </w:rPr>
        <w:t>31</w:t>
      </w:r>
      <w:r w:rsidRPr="002F7DFD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2F7DFD">
        <w:rPr>
          <w:rFonts w:ascii="Angsana New" w:hAnsi="Angsana New" w:cs="Angsana New"/>
          <w:spacing w:val="6"/>
          <w:lang w:val="en-US"/>
        </w:rPr>
        <w:t>25</w:t>
      </w:r>
      <w:r w:rsidR="006E6A77" w:rsidRPr="002F7DFD">
        <w:rPr>
          <w:rFonts w:ascii="Angsana New" w:hAnsi="Angsana New" w:cs="Angsana New"/>
          <w:spacing w:val="6"/>
          <w:lang w:val="en-US"/>
        </w:rPr>
        <w:t>6</w:t>
      </w:r>
      <w:r w:rsidR="008B1CEF">
        <w:rPr>
          <w:rFonts w:ascii="Angsana New" w:hAnsi="Angsana New" w:cs="Angsana New"/>
          <w:spacing w:val="6"/>
          <w:lang w:val="en-US"/>
        </w:rPr>
        <w:t>6</w:t>
      </w:r>
      <w:r w:rsidR="00C107D9"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งบกำไรขาดทุนเบ็ดเสร็จ งบแสดงการเปลี่ยนแปลง</w:t>
      </w:r>
      <w:r w:rsidRPr="002F7DFD">
        <w:rPr>
          <w:rFonts w:ascii="Angsana New" w:hAnsi="Angsana New" w:cs="Angsana New"/>
          <w:spacing w:val="-2"/>
          <w:cs/>
        </w:rPr>
        <w:t>ส่วนของผู้ถือหุ้น และงบกระแสเงินสด สำหรับปีสิ้นสุดวันเดียวกัน รวมถึงหมายเหตุ</w:t>
      </w:r>
      <w:r w:rsidR="004712F4" w:rsidRPr="002F7DFD">
        <w:rPr>
          <w:rFonts w:ascii="Angsana New" w:hAnsi="Angsana New" w:cs="Angsana New"/>
          <w:spacing w:val="-2"/>
          <w:cs/>
        </w:rPr>
        <w:t>ประกอบงบการเงิน</w:t>
      </w:r>
      <w:r w:rsidR="00507B93" w:rsidRPr="002F7DFD">
        <w:rPr>
          <w:rFonts w:ascii="Angsana New" w:hAnsi="Angsana New" w:cs="Angsana New"/>
          <w:spacing w:val="-2"/>
          <w:cs/>
        </w:rPr>
        <w:t xml:space="preserve"> </w:t>
      </w:r>
      <w:r w:rsidR="002C7F75" w:rsidRPr="002F7DFD">
        <w:rPr>
          <w:rFonts w:ascii="Angsana New" w:hAnsi="Angsana New" w:cs="Angsana New"/>
          <w:spacing w:val="-2"/>
          <w:cs/>
        </w:rPr>
        <w:br/>
      </w:r>
      <w:r w:rsidRPr="002F7DFD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2F7DFD">
        <w:rPr>
          <w:rFonts w:ascii="Angsana New" w:hAnsi="Angsana New" w:cs="Angsana New"/>
          <w:spacing w:val="6"/>
          <w:cs/>
        </w:rPr>
        <w:t>การ</w:t>
      </w:r>
      <w:r w:rsidRPr="002F7DFD">
        <w:rPr>
          <w:rFonts w:ascii="Angsana New" w:hAnsi="Angsana New" w:cs="Angsana New"/>
          <w:cs/>
        </w:rPr>
        <w:t>บัญชีที่สำคัญและเรื่อง</w:t>
      </w:r>
      <w:r w:rsidRPr="002F7DFD">
        <w:rPr>
          <w:rFonts w:ascii="Angsana New" w:hAnsi="Angsana New" w:cs="Angsana New"/>
          <w:cs/>
          <w:lang w:val="en-US"/>
        </w:rPr>
        <w:t>อื่น</w:t>
      </w:r>
      <w:r w:rsidR="00D741B5" w:rsidRPr="002F7DFD">
        <w:rPr>
          <w:rFonts w:ascii="Angsana New" w:hAnsi="Angsana New" w:cs="Angsana New" w:hint="cs"/>
          <w:cs/>
          <w:lang w:val="en-US"/>
        </w:rPr>
        <w:t xml:space="preserve"> </w:t>
      </w:r>
      <w:r w:rsidRPr="002F7DFD">
        <w:rPr>
          <w:rFonts w:ascii="Angsana New" w:hAnsi="Angsana New" w:cs="Angsana New"/>
          <w:cs/>
        </w:rPr>
        <w:t>ๆ</w:t>
      </w:r>
    </w:p>
    <w:p w14:paraId="498A439C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06DA9C3E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2F7DFD">
        <w:rPr>
          <w:rFonts w:ascii="Angsana New" w:hAnsi="Angsana New"/>
          <w:spacing w:val="4"/>
          <w:sz w:val="30"/>
          <w:szCs w:val="30"/>
        </w:rPr>
        <w:t>31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2F7DFD">
        <w:rPr>
          <w:rFonts w:ascii="Angsana New" w:hAnsi="Angsana New"/>
          <w:spacing w:val="4"/>
          <w:sz w:val="30"/>
          <w:szCs w:val="30"/>
        </w:rPr>
        <w:t>256</w:t>
      </w:r>
      <w:r w:rsidR="008B1CEF">
        <w:rPr>
          <w:rFonts w:ascii="Angsana New" w:hAnsi="Angsana New"/>
          <w:spacing w:val="4"/>
          <w:sz w:val="30"/>
          <w:szCs w:val="30"/>
        </w:rPr>
        <w:t>6</w:t>
      </w:r>
      <w:r w:rsidR="00C107D9" w:rsidRPr="002F7D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ผลการดำเนินงาน </w:t>
      </w:r>
      <w:r w:rsidR="004B3C71" w:rsidRPr="002F7DFD">
        <w:rPr>
          <w:rFonts w:ascii="Angsana New" w:hAnsi="Angsana New"/>
          <w:spacing w:val="4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 w:rsidRPr="002F7DF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2F7DFD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</w:t>
      </w:r>
      <w:r w:rsidR="00385B4E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z w:val="30"/>
          <w:szCs w:val="30"/>
          <w:cs/>
          <w:lang w:val="th-TH"/>
        </w:rPr>
        <w:t>ทางการเงิน</w:t>
      </w:r>
    </w:p>
    <w:p w14:paraId="261EDDF0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2F7DFD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2BC64DF1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2F7DFD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2F7DFD">
        <w:rPr>
          <w:rFonts w:ascii="Angsana New" w:hAnsi="Angsana New" w:cs="Angsana New"/>
          <w:spacing w:val="6"/>
          <w:cs/>
        </w:rPr>
        <w:t>วรรค</w:t>
      </w:r>
      <w:r w:rsidR="00FC62FC" w:rsidRPr="002F7DFD">
        <w:rPr>
          <w:rFonts w:ascii="Angsana New" w:hAnsi="Angsana New" w:cs="Angsana New"/>
          <w:spacing w:val="6"/>
          <w:cs/>
        </w:rPr>
        <w:br/>
      </w:r>
      <w:r w:rsidRPr="002F7DFD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2F7DFD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2F7DFD">
        <w:rPr>
          <w:rFonts w:ascii="Angsana New" w:hAnsi="Angsana New" w:cs="Angsana New"/>
          <w:spacing w:val="6"/>
          <w:cs/>
        </w:rPr>
        <w:t>บริษัทตาม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>ประมวล</w:t>
      </w:r>
      <w:r w:rsidRPr="005C720B">
        <w:rPr>
          <w:rFonts w:ascii="Angsana New" w:hAnsi="Angsana New" w:cs="Angsana New"/>
          <w:i/>
          <w:iCs/>
          <w:spacing w:val="6"/>
          <w:cs/>
        </w:rPr>
        <w:t>จรรยาบรรณของผู้ประกอบวิชาชีพบัญชี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 xml:space="preserve"> รวมถึง มาตรฐานเรื่องความเป็นอิสระ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ที่กำหนดโดยสภาวิชาชีพบัญชี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="000C14AE" w:rsidRPr="000C14AE">
        <w:rPr>
          <w:rFonts w:ascii="Angsana New" w:hAnsi="Angsana New" w:cs="Angsana New"/>
          <w:spacing w:val="6"/>
          <w:cs/>
        </w:rPr>
        <w:t>(ประมวลจรรยาบรรณของผู้ประกอบวิชาชีพบัญชี)</w:t>
      </w:r>
      <w:r w:rsidRPr="002F7DFD">
        <w:rPr>
          <w:rFonts w:ascii="Angsana New" w:hAnsi="Angsana New" w:cs="Angsana New"/>
          <w:spacing w:val="6"/>
          <w:cs/>
        </w:rPr>
        <w:t xml:space="preserve"> ในส่วน</w:t>
      </w:r>
      <w:r w:rsidRPr="002F7DFD">
        <w:rPr>
          <w:rFonts w:ascii="Angsana New" w:hAnsi="Angsana New" w:cs="Angsana New"/>
          <w:cs/>
        </w:rPr>
        <w:t xml:space="preserve">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0C14AE" w:rsidRPr="000C14AE">
        <w:rPr>
          <w:rFonts w:ascii="Angsana New" w:hAnsi="Angsana New" w:cs="Angsana New"/>
          <w:cs/>
        </w:rPr>
        <w:t>ตามประมวลจรรยาบรรณของผู้ประกอบวิชาชีพบัญชี</w:t>
      </w:r>
      <w:r w:rsidRPr="002F7DFD">
        <w:rPr>
          <w:rFonts w:ascii="Angsana New" w:hAnsi="Angsana New" w:cs="Angsana New"/>
          <w:spacing w:val="4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2F7DFD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67030D1" w14:textId="2397A882" w:rsidR="00BD2507" w:rsidRPr="002F7DFD" w:rsidRDefault="00BD2507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  <w:sectPr w:rsidR="00BD2507" w:rsidRPr="002F7DFD" w:rsidSect="00BD2507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88A079D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252DAF1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5FA61F46" w14:textId="77777777" w:rsidR="00BD2507" w:rsidRDefault="00BD2507" w:rsidP="00BD250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2F7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F7DF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84AF01" w14:textId="283A868B" w:rsidR="00BD2507" w:rsidRDefault="00BD2507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BD2507" w:rsidRPr="002F7DFD" w14:paraId="78CDC958" w14:textId="77777777" w:rsidTr="00774ED6">
        <w:tc>
          <w:tcPr>
            <w:tcW w:w="9648" w:type="dxa"/>
            <w:gridSpan w:val="2"/>
            <w:shd w:val="clear" w:color="auto" w:fill="auto"/>
          </w:tcPr>
          <w:p w14:paraId="35CF9D2E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BD2507" w:rsidRPr="002F7DFD" w14:paraId="1586411C" w14:textId="77777777" w:rsidTr="00774ED6">
        <w:tc>
          <w:tcPr>
            <w:tcW w:w="9648" w:type="dxa"/>
            <w:gridSpan w:val="2"/>
            <w:shd w:val="clear" w:color="auto" w:fill="auto"/>
          </w:tcPr>
          <w:p w14:paraId="09B23ACB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3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)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และ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7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D2507" w:rsidRPr="002F7DFD" w14:paraId="116E24B4" w14:textId="77777777" w:rsidTr="00774ED6">
        <w:tc>
          <w:tcPr>
            <w:tcW w:w="4698" w:type="dxa"/>
            <w:shd w:val="clear" w:color="auto" w:fill="auto"/>
          </w:tcPr>
          <w:p w14:paraId="5A7C8DF6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75EF872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2507" w:rsidRPr="002F7DFD" w14:paraId="4E6AAE74" w14:textId="77777777" w:rsidTr="00774ED6">
        <w:tc>
          <w:tcPr>
            <w:tcW w:w="4698" w:type="dxa"/>
            <w:shd w:val="clear" w:color="auto" w:fill="auto"/>
          </w:tcPr>
          <w:p w14:paraId="4982C776" w14:textId="77777777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ของ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การด้อยค่าของเงินลงทุนในบริษัทร่วมและบริษัทย่อย 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ซึ่งนำไปสู่การพิจารณา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การทดสอบการด้อยค่าของเงินลงทุนดังกล่าว 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โดยเน้นไป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ที่ธุรกิจที่มีผลการดำเนินงานต่ำกว่าที่คาดการณ์ไว้ 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ทั้งในการระบุว่าเกิดข้อบ่งชี้ของการด้อยค่าเงินลงทุนหรือไม่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ร่วมและบริษัทย่อยที่พบว่ามีข้อบ่งชี้ของการด้อยค่า อัตรา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และอัตราคิดลดที่ใช้สำหรับกระแสเงินสดดังกล่าว ดังนั้น ข้าพเจ้าจึงเห็นว่าเรื่องดังกล่าวเป็นเรื่องที่สำคัญในการตรวจสอบ</w:t>
            </w:r>
          </w:p>
          <w:p w14:paraId="392ACAF1" w14:textId="77777777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39B8478F" w14:textId="77777777" w:rsidR="00BD2507" w:rsidRPr="002F7DFD" w:rsidRDefault="00BD2507" w:rsidP="00774ED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D9E01C7" w14:textId="77777777" w:rsidR="00BD2507" w:rsidRPr="004215AB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1B71E69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ทำความเข้าใจกระบวนการระบุข้อบ่งชี้การด้อยค่า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และการทดสอบการด้อยค่าของผู้บริหาร</w:t>
            </w:r>
          </w:p>
          <w:p w14:paraId="49168A5F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ประเมินความสมเหตุสมผลของข้อบ่งชี้ที่แสดงว่า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3410DE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เงินลงทุนในบริษัทร่วมและบริษัทย่อยอาจเกิดการด้อยค่า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และทดสอบความเหมาะสมของข้อสมมติที่สำคัญที่ใช้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ในการประมาณการมูลค่าที่คาดว่าจะได้รับคืนของ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ดังกล่าว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ได้แก่ ประมาณการกระแสเงินสด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ในอนาคต อัตราการเติบโต</w:t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ในระยะยาว และอัตราคิดลด</w:t>
            </w:r>
            <w:r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ที่ผู้บริหารใช้ โดยเปรียบเทียบ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สภาพแวดล้อมการดำเนินงาน ความรู้เกี่ยวกับอุตสาหกรรม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และข้อมูลอื่น</w:t>
            </w:r>
            <w:r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ที่ได้รับระหว่างการตรวจสอบ และพิจารณา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ความสมเหตุสมผลของประมาณการผลการดำเนินงาน</w:t>
            </w:r>
            <w:r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โดยเปรียบเทียบการประมาณการในอดีตกับผลการดำเนินงานที่เกิดขึ้นจริง </w:t>
            </w:r>
          </w:p>
          <w:p w14:paraId="00C72B64" w14:textId="77777777" w:rsidR="00BD2507" w:rsidRPr="004215AB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73D85CBD" w14:textId="77777777" w:rsidR="00BD2507" w:rsidRPr="002F7DFD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D8FF82D" w14:textId="66BAAD0E" w:rsidR="00D013AA" w:rsidRPr="002F7DFD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5C35748C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2F7DFD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2F7DFD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2F7DFD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2F7DFD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2F7DFD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sz w:val="16"/>
          <w:szCs w:val="16"/>
          <w:cs/>
        </w:rPr>
      </w:pPr>
    </w:p>
    <w:p w14:paraId="667FA5F0" w14:textId="77777777" w:rsidR="00313AC6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2F7DFD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2F7DFD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5212C9" w14:textId="308F8184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ข้อมูลอื่น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ว่าข้อมูลอื่น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2F7DFD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2F7DFD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5251A641" w14:textId="77777777" w:rsidR="00BE275F" w:rsidRPr="002F7DFD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2F7DFD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2F7DFD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2F7DFD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2F7DFD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2F7DFD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16"/>
          <w:szCs w:val="16"/>
          <w:cs/>
          <w:lang w:val="th-TH"/>
        </w:rPr>
      </w:pPr>
    </w:p>
    <w:p w14:paraId="1F039FC1" w14:textId="71955327" w:rsidR="000B1E0B" w:rsidRPr="002F7DFD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2F7DFD" w:rsidRDefault="00B12EC9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EA6C60F" w14:textId="69E86D95" w:rsidR="00B12EC9" w:rsidRPr="002F7DFD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E7A69" w:rsidRPr="002F7D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F7D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F091EF7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BF5CAB0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42EFDD" w14:textId="77777777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2F7DFD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2F7DFD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7D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1F8B47E" w14:textId="77777777" w:rsidR="000B1E0B" w:rsidRPr="002F7DFD" w:rsidRDefault="000B1E0B" w:rsidP="000B1E0B">
      <w:pPr>
        <w:jc w:val="thaiDistribute"/>
        <w:rPr>
          <w:rFonts w:ascii="Angsana New" w:hAnsi="Angsana New"/>
          <w:sz w:val="16"/>
          <w:szCs w:val="16"/>
        </w:rPr>
      </w:pPr>
      <w:r w:rsidRPr="002F7DFD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</w:p>
    <w:p w14:paraId="6D31435A" w14:textId="77777777" w:rsidR="001507F1" w:rsidRPr="002F7DFD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2F7DFD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2F7DFD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F7DFD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F7DFD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7D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2F7DFD">
        <w:rPr>
          <w:rFonts w:ascii="Angsana New" w:hAnsi="Angsana New"/>
          <w:sz w:val="30"/>
          <w:szCs w:val="30"/>
        </w:rPr>
        <w:br/>
      </w:r>
      <w:r w:rsidRPr="002F7DFD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2F7D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0B76368" w14:textId="26C18751" w:rsidR="000B1E0B" w:rsidRPr="002F7DFD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2F7DFD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2F7DFD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B697DED" w14:textId="0C686CAA" w:rsidR="00CC7EEA" w:rsidRPr="002F7DFD" w:rsidRDefault="00CC7EEA" w:rsidP="000B1E0B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A9FBA9E" w14:textId="10E78D18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2F7DFD">
        <w:rPr>
          <w:rFonts w:ascii="Angsana New" w:hAnsi="Angsana New"/>
          <w:sz w:val="30"/>
          <w:szCs w:val="30"/>
          <w:cs/>
        </w:rPr>
        <w:t>บริหาร</w:t>
      </w:r>
      <w:r w:rsidR="00320061" w:rsidRPr="002F7DFD">
        <w:rPr>
          <w:rFonts w:ascii="Angsana New" w:hAnsi="Angsana New"/>
          <w:sz w:val="30"/>
          <w:szCs w:val="30"/>
          <w:cs/>
        </w:rPr>
        <w:t>ในเรื่องต่าง</w:t>
      </w:r>
      <w:r w:rsidR="00BE138C" w:rsidRPr="002F7DFD">
        <w:rPr>
          <w:rFonts w:ascii="Angsana New" w:hAnsi="Angsana New" w:hint="cs"/>
          <w:sz w:val="30"/>
          <w:szCs w:val="30"/>
          <w:cs/>
        </w:rPr>
        <w:t xml:space="preserve"> </w:t>
      </w:r>
      <w:r w:rsidR="00320061" w:rsidRPr="002F7DFD">
        <w:rPr>
          <w:rFonts w:ascii="Angsana New" w:hAnsi="Angsana New"/>
          <w:sz w:val="30"/>
          <w:szCs w:val="30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C73958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416A7035" w:rsidR="00B12EC9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831F7">
        <w:rPr>
          <w:rFonts w:ascii="Angsana New" w:hAnsi="Angsana New" w:cs="Angsana New"/>
          <w:cs/>
          <w:lang w:val="en-US"/>
        </w:rPr>
        <w:t>ว่ามีเหตุผลที่บุคคลภายนอกอาจพิจารณาว่ากระทบต่อความเป็นอิสระ</w:t>
      </w:r>
      <w:r w:rsidR="00BE69D0" w:rsidRPr="004831F7">
        <w:rPr>
          <w:rFonts w:ascii="Angsana New" w:hAnsi="Angsana New" w:cs="Angsana New"/>
          <w:cs/>
          <w:lang w:val="en-US"/>
        </w:rPr>
        <w:t>และการดำเนินการเพื่อขจัดอุปสรรคหรือมาตรการป้องกันของข้าพเจ้า</w:t>
      </w:r>
    </w:p>
    <w:p w14:paraId="2B5F75B3" w14:textId="77777777" w:rsidR="00B77021" w:rsidRPr="00B77021" w:rsidRDefault="00B77021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7A958F" w14:textId="0C362EC2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C720B">
        <w:rPr>
          <w:rFonts w:ascii="Angsana New" w:hAnsi="Angsana New" w:cs="Angsana New"/>
          <w:spacing w:val="-2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E138C" w:rsidRPr="005C720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5C720B">
        <w:rPr>
          <w:rFonts w:ascii="Angsana New" w:hAnsi="Angsana New" w:cs="Angsana New"/>
          <w:spacing w:val="-2"/>
          <w:cs/>
          <w:lang w:val="en-US"/>
        </w:rPr>
        <w:t>ๆ ที่มีนัยสำคัญที่สุดในการตรวจสอบ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ผู้สอบบัญชี</w:t>
      </w:r>
      <w:r w:rsidRPr="002F7DFD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>ที่จะเกิดขึ้น ข้าพเจ้า</w:t>
      </w:r>
      <w:r w:rsidRPr="002F7DFD">
        <w:rPr>
          <w:rFonts w:ascii="Angsana New" w:hAnsi="Angsana New" w:cs="Angsana New"/>
          <w:spacing w:val="8"/>
          <w:cs/>
          <w:lang w:val="en-US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2F7DFD">
        <w:rPr>
          <w:rFonts w:ascii="Angsana New" w:hAnsi="Angsana New" w:cs="Angsana New"/>
          <w:cs/>
          <w:lang w:val="en-US"/>
        </w:rPr>
        <w:t>สมเหตุผลว่าจะมีผลกระทบในทางลบมากกว่าผลประโยชน์ต่อส่วนได้เสียสาธารณะ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>จากการสื่อสารดังกล่าว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208466A5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(</w:t>
      </w:r>
      <w:r w:rsidR="00723CB0">
        <w:rPr>
          <w:rFonts w:cs="Angsana New"/>
          <w:cs/>
        </w:rPr>
        <w:t>พรทิพย์</w:t>
      </w:r>
      <w:r w:rsidR="00723CB0">
        <w:rPr>
          <w:cs/>
        </w:rPr>
        <w:t xml:space="preserve"> </w:t>
      </w:r>
      <w:r w:rsidR="00723CB0">
        <w:rPr>
          <w:rFonts w:cs="Angsana New"/>
          <w:cs/>
        </w:rPr>
        <w:t>ริมดุสิต</w:t>
      </w:r>
      <w:r w:rsidRPr="002F7DFD">
        <w:rPr>
          <w:rFonts w:ascii="Angsana New" w:hAnsi="Angsana New" w:cs="Angsana New"/>
          <w:cs/>
        </w:rPr>
        <w:t>)</w:t>
      </w:r>
    </w:p>
    <w:p w14:paraId="1AC8969F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12627A99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2F7DFD">
        <w:rPr>
          <w:rFonts w:ascii="Angsana New" w:hAnsi="Angsana New" w:cs="Angsana New"/>
          <w:cs/>
        </w:rPr>
        <w:t xml:space="preserve">เลขทะเบียน </w:t>
      </w:r>
      <w:r w:rsidR="00723CB0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2F7DFD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9549A8" w14:textId="5D92D982" w:rsidR="00E91614" w:rsidRPr="002F7DFD" w:rsidRDefault="002645F0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B1CEF">
        <w:rPr>
          <w:rFonts w:ascii="Angsana New" w:hAnsi="Angsana New"/>
          <w:sz w:val="30"/>
          <w:szCs w:val="30"/>
        </w:rPr>
        <w:t>2567</w:t>
      </w:r>
    </w:p>
    <w:sectPr w:rsidR="00E91614" w:rsidRPr="002F7DFD" w:rsidSect="00FE67CB">
      <w:headerReference w:type="default" r:id="rId20"/>
      <w:pgSz w:w="11909" w:h="16834" w:code="9"/>
      <w:pgMar w:top="691" w:right="1152" w:bottom="576" w:left="1152" w:header="1304" w:footer="1417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A18DB" w14:textId="77777777" w:rsidR="0097542A" w:rsidRDefault="0097542A" w:rsidP="00EE7F82">
      <w:r>
        <w:separator/>
      </w:r>
    </w:p>
  </w:endnote>
  <w:endnote w:type="continuationSeparator" w:id="0">
    <w:p w14:paraId="6E2881A2" w14:textId="77777777" w:rsidR="0097542A" w:rsidRDefault="0097542A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DD429D" w:rsidRDefault="00DD429D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D429D" w:rsidRDefault="00DD429D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7777777" w:rsidR="00DD429D" w:rsidRPr="0078738E" w:rsidRDefault="00DD429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D429D" w:rsidRDefault="00DD429D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DD429D" w:rsidRPr="00FB0D33" w:rsidRDefault="00DD429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259404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746CE6FF" w:rsidR="00DD429D" w:rsidRDefault="00A82162" w:rsidP="00433B2D">
        <w:pPr>
          <w:pStyle w:val="Footer"/>
          <w:jc w:val="center"/>
        </w:pPr>
        <w:r w:rsidRPr="00A82162">
          <w:rPr>
            <w:rFonts w:ascii="Angsana New" w:hAnsi="Angsana New"/>
            <w:sz w:val="30"/>
            <w:szCs w:val="30"/>
          </w:rPr>
          <w:fldChar w:fldCharType="begin"/>
        </w:r>
        <w:r w:rsidRPr="00A8216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82162">
          <w:rPr>
            <w:rFonts w:ascii="Angsana New" w:hAnsi="Angsana New"/>
            <w:sz w:val="30"/>
            <w:szCs w:val="30"/>
          </w:rPr>
          <w:fldChar w:fldCharType="separate"/>
        </w:r>
        <w:r w:rsidR="00917D07">
          <w:rPr>
            <w:rFonts w:ascii="Angsana New" w:hAnsi="Angsana New"/>
            <w:noProof/>
            <w:sz w:val="30"/>
            <w:szCs w:val="30"/>
          </w:rPr>
          <w:t>5</w:t>
        </w:r>
        <w:r w:rsidRPr="00A8216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F20B" w14:textId="77777777" w:rsidR="00DD429D" w:rsidRPr="009C2404" w:rsidRDefault="00DD429D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81225" w14:textId="77777777" w:rsidR="0097542A" w:rsidRDefault="0097542A" w:rsidP="00EE7F82">
      <w:r>
        <w:separator/>
      </w:r>
    </w:p>
  </w:footnote>
  <w:footnote w:type="continuationSeparator" w:id="0">
    <w:p w14:paraId="7EF04B7A" w14:textId="77777777" w:rsidR="0097542A" w:rsidRDefault="0097542A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C78A8" w14:textId="77777777" w:rsidR="00FE67CB" w:rsidRDefault="00FE6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7616" w14:textId="77777777" w:rsidR="00FE67CB" w:rsidRDefault="00FE67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A68A" w14:textId="77777777" w:rsidR="00FE67CB" w:rsidRDefault="00FE67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4EA25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7692C" w14:textId="4E45E6BC" w:rsidR="00DD429D" w:rsidRDefault="00DD429D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B6965D" w14:textId="1AC9AE3C" w:rsidR="00543BA0" w:rsidRPr="00BC23C0" w:rsidRDefault="00543BA0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4AE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5ED7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3CA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81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205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5F0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27C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3BB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0DE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ADB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4BE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5AB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B2D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1F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C5F"/>
    <w:rsid w:val="00487FB1"/>
    <w:rsid w:val="0049027C"/>
    <w:rsid w:val="004902DE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841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3BA0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7E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FDE"/>
    <w:rsid w:val="005C6692"/>
    <w:rsid w:val="005C6D9E"/>
    <w:rsid w:val="005C720B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93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188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CB0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03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3A9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715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6EB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CEF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17D07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42A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4BF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34BB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162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239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021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507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9D0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428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CD1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3FF1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8DA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FB5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AFA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5F3E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4A2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8D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3D3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716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743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7CB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313DC-A26B-49D1-AE6C-BF931BE7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4</cp:revision>
  <cp:lastPrinted>2023-02-10T05:56:00Z</cp:lastPrinted>
  <dcterms:created xsi:type="dcterms:W3CDTF">2024-01-23T06:32:00Z</dcterms:created>
  <dcterms:modified xsi:type="dcterms:W3CDTF">2024-02-12T06:56:00Z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