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75D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cs/>
        </w:rPr>
      </w:pPr>
    </w:p>
    <w:p w14:paraId="78A45DF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4B7011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BB28A95"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B7B2FD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FE68640"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69B8FB7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78952474"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CA476D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C70FEE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35EF14F2"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A34D889" w14:textId="432D184D" w:rsidR="00DA04C8" w:rsidRPr="00A047DC" w:rsidRDefault="006049E9" w:rsidP="00F6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BIOSCIENCE ANIMAL HEALTH</w:t>
      </w:r>
      <w:r w:rsidR="00DA04C8" w:rsidRPr="00A047DC">
        <w:rPr>
          <w:rFonts w:ascii="Times New Roman" w:hAnsi="Times New Roman"/>
          <w:b/>
          <w:bCs/>
          <w:sz w:val="22"/>
          <w:szCs w:val="22"/>
        </w:rPr>
        <w:t xml:space="preserve"> PUBLIC COMPANY LIMITED</w:t>
      </w:r>
    </w:p>
    <w:p w14:paraId="25C6EAF7"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AND ITS SUBSIDIARIES</w:t>
      </w:r>
    </w:p>
    <w:p w14:paraId="2863A78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p>
    <w:p w14:paraId="121FDDB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Financial Statements</w:t>
      </w:r>
    </w:p>
    <w:p w14:paraId="6B8A4565" w14:textId="10648FBA"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 xml:space="preserve">For the Year Ended December 31, </w:t>
      </w:r>
      <w:r w:rsidR="00C52F54">
        <w:rPr>
          <w:rFonts w:ascii="Times New Roman" w:hAnsi="Times New Roman"/>
          <w:b/>
          <w:bCs/>
          <w:sz w:val="22"/>
          <w:szCs w:val="22"/>
        </w:rPr>
        <w:t>2023</w:t>
      </w:r>
    </w:p>
    <w:p w14:paraId="32951433" w14:textId="77777777" w:rsidR="00DA04C8" w:rsidRPr="00A047DC" w:rsidRDefault="00DA04C8" w:rsidP="00DA04C8">
      <w:pPr>
        <w:ind w:left="2160"/>
        <w:rPr>
          <w:rFonts w:ascii="Angsana New" w:hAnsi="Angsana New"/>
          <w:b/>
          <w:bCs/>
          <w:sz w:val="10"/>
          <w:szCs w:val="10"/>
          <w:rtl/>
          <w:cs/>
        </w:rPr>
      </w:pPr>
      <w:r w:rsidRPr="00A047DC">
        <w:rPr>
          <w:rFonts w:ascii="Times New Roman" w:hAnsi="Times New Roman"/>
          <w:b/>
          <w:bCs/>
          <w:sz w:val="22"/>
          <w:szCs w:val="22"/>
        </w:rPr>
        <w:t>and Independent Auditor’s Report</w:t>
      </w:r>
    </w:p>
    <w:p w14:paraId="4198E9D5" w14:textId="77777777" w:rsidR="00723ADA" w:rsidRPr="00A047DC"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p w14:paraId="4B037792" w14:textId="77777777" w:rsidR="00DA04C8" w:rsidRPr="00A047DC" w:rsidRDefault="00DA04C8" w:rsidP="00DA04C8">
      <w:pPr>
        <w:rPr>
          <w:rFonts w:cstheme="minorBidi"/>
        </w:rPr>
        <w:sectPr w:rsidR="00DA04C8" w:rsidRPr="00A047DC" w:rsidSect="000C5C9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4982249" w14:textId="317E69F3" w:rsidR="00401FE8" w:rsidRPr="00A047DC"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59B35C61" w14:textId="50EBCB8E"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00ECEA05" w14:textId="1E8EEC9A"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C1793AE" w14:textId="0F611F60" w:rsidR="004372FC" w:rsidRDefault="004372F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B6834EA" w14:textId="77777777" w:rsidR="00221FC5" w:rsidRPr="00E75AC1" w:rsidRDefault="00A4036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both"/>
        <w:rPr>
          <w:rFonts w:ascii="Times New Roman" w:hAnsi="Times New Roman" w:cs="Times New Roman"/>
          <w:b/>
          <w:bCs/>
          <w:sz w:val="17"/>
          <w:szCs w:val="17"/>
        </w:rPr>
      </w:pPr>
      <w:r w:rsidRPr="00E75AC1">
        <w:rPr>
          <w:rFonts w:ascii="Times New Roman" w:hAnsi="Times New Roman"/>
          <w:b/>
          <w:bCs/>
          <w:sz w:val="17"/>
          <w:szCs w:val="17"/>
        </w:rPr>
        <w:t>INDEPENDENT AUDITOR</w:t>
      </w:r>
      <w:r w:rsidR="00401FE8" w:rsidRPr="00E75AC1">
        <w:rPr>
          <w:rFonts w:ascii="Times New Roman" w:hAnsi="Times New Roman"/>
          <w:b/>
          <w:bCs/>
          <w:sz w:val="17"/>
          <w:szCs w:val="17"/>
        </w:rPr>
        <w:t>’S REPORT</w:t>
      </w:r>
    </w:p>
    <w:p w14:paraId="17C2F284" w14:textId="77777777" w:rsidR="00221FC5" w:rsidRPr="00E75AC1" w:rsidRDefault="00221FC5" w:rsidP="00757EA8">
      <w:pPr>
        <w:ind w:right="-223"/>
        <w:jc w:val="both"/>
        <w:rPr>
          <w:rFonts w:ascii="Times New Roman" w:hAnsi="Times New Roman" w:cs="Times New Roman"/>
          <w:b/>
          <w:bCs/>
          <w:sz w:val="17"/>
          <w:szCs w:val="17"/>
        </w:rPr>
      </w:pPr>
    </w:p>
    <w:p w14:paraId="6C55EE14" w14:textId="45FD55C6" w:rsidR="00221FC5" w:rsidRPr="00E75AC1" w:rsidRDefault="00221FC5" w:rsidP="00757EA8">
      <w:pPr>
        <w:ind w:right="-223"/>
        <w:jc w:val="both"/>
        <w:rPr>
          <w:rFonts w:ascii="Times New Roman" w:hAnsi="Times New Roman" w:cs="Cordia New"/>
          <w:sz w:val="17"/>
          <w:szCs w:val="17"/>
        </w:rPr>
      </w:pPr>
      <w:r w:rsidRPr="00E75AC1">
        <w:rPr>
          <w:rFonts w:ascii="Times New Roman" w:hAnsi="Times New Roman" w:cs="Times New Roman"/>
          <w:sz w:val="17"/>
          <w:szCs w:val="17"/>
        </w:rPr>
        <w:t>To the</w:t>
      </w:r>
      <w:r w:rsidR="00343EA6" w:rsidRPr="00E75AC1">
        <w:rPr>
          <w:rFonts w:ascii="Times New Roman" w:hAnsi="Times New Roman"/>
          <w:sz w:val="17"/>
          <w:szCs w:val="17"/>
        </w:rPr>
        <w:t xml:space="preserve"> </w:t>
      </w:r>
      <w:r w:rsidR="00401FE8" w:rsidRPr="00E75AC1">
        <w:rPr>
          <w:rFonts w:ascii="Times New Roman" w:hAnsi="Times New Roman" w:cs="Times New Roman"/>
          <w:sz w:val="17"/>
          <w:szCs w:val="17"/>
        </w:rPr>
        <w:t>Shareholders</w:t>
      </w:r>
      <w:r w:rsidR="00343EA6" w:rsidRPr="00E75AC1">
        <w:rPr>
          <w:rFonts w:ascii="Times New Roman" w:hAnsi="Times New Roman" w:cs="Times New Roman"/>
          <w:sz w:val="17"/>
          <w:szCs w:val="17"/>
        </w:rPr>
        <w:t xml:space="preserve"> of </w:t>
      </w:r>
      <w:bookmarkStart w:id="0" w:name="_Hlk126929978"/>
      <w:r w:rsidR="006049E9" w:rsidRPr="00E75AC1">
        <w:rPr>
          <w:rFonts w:ascii="Times New Roman" w:hAnsi="Times New Roman" w:cs="Times New Roman"/>
          <w:sz w:val="17"/>
          <w:szCs w:val="17"/>
        </w:rPr>
        <w:t>Bioscience Animal Health</w:t>
      </w:r>
      <w:r w:rsidR="00343EA6" w:rsidRPr="00E75AC1">
        <w:rPr>
          <w:rFonts w:ascii="Times New Roman" w:hAnsi="Times New Roman"/>
          <w:sz w:val="17"/>
          <w:szCs w:val="17"/>
        </w:rPr>
        <w:t xml:space="preserve"> </w:t>
      </w:r>
      <w:r w:rsidR="003B5DAE" w:rsidRPr="00E75AC1">
        <w:rPr>
          <w:rFonts w:ascii="Times New Roman" w:hAnsi="Times New Roman"/>
          <w:sz w:val="17"/>
          <w:szCs w:val="17"/>
        </w:rPr>
        <w:t>Public Company Limited</w:t>
      </w:r>
      <w:bookmarkEnd w:id="0"/>
    </w:p>
    <w:p w14:paraId="379B583F" w14:textId="77777777" w:rsidR="00221FC5" w:rsidRPr="00E75AC1" w:rsidRDefault="00221FC5" w:rsidP="00757EA8">
      <w:pPr>
        <w:ind w:right="-223"/>
        <w:jc w:val="both"/>
        <w:rPr>
          <w:rFonts w:ascii="Times New Roman" w:hAnsi="Times New Roman" w:cs="Times New Roman"/>
          <w:sz w:val="17"/>
          <w:szCs w:val="17"/>
        </w:rPr>
      </w:pPr>
    </w:p>
    <w:p w14:paraId="41E2EE9B"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Opinion </w:t>
      </w:r>
    </w:p>
    <w:p w14:paraId="39E881C2" w14:textId="4DA39AD5" w:rsidR="0023066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have audited the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of </w:t>
      </w:r>
      <w:r w:rsidR="006049E9" w:rsidRPr="00E75AC1">
        <w:rPr>
          <w:rFonts w:ascii="Times New Roman" w:hAnsi="Times New Roman" w:cs="Times New Roman"/>
          <w:sz w:val="17"/>
          <w:szCs w:val="17"/>
        </w:rPr>
        <w:t>Bioscience Animal Health</w:t>
      </w:r>
      <w:r w:rsidRPr="00E75AC1">
        <w:rPr>
          <w:rFonts w:ascii="Times New Roman" w:hAnsi="Times New Roman" w:cs="Times New Roman"/>
          <w:sz w:val="17"/>
          <w:szCs w:val="17"/>
        </w:rPr>
        <w:t xml:space="preserve"> </w:t>
      </w:r>
      <w:r w:rsidR="009233B4" w:rsidRPr="00E75AC1">
        <w:rPr>
          <w:rFonts w:ascii="Times New Roman" w:hAnsi="Times New Roman" w:cs="Times New Roman"/>
          <w:sz w:val="17"/>
          <w:szCs w:val="17"/>
        </w:rPr>
        <w:t>Public Company Limited</w:t>
      </w:r>
      <w:r w:rsidR="00D00924" w:rsidRPr="00E75AC1">
        <w:rPr>
          <w:rFonts w:ascii="Times New Roman" w:hAnsi="Times New Roman" w:cs="Times New Roman"/>
          <w:sz w:val="17"/>
          <w:szCs w:val="17"/>
        </w:rPr>
        <w:t xml:space="preserve"> and its subsidiaries</w:t>
      </w:r>
      <w:r w:rsidR="00D222DF" w:rsidRPr="00E75AC1">
        <w:rPr>
          <w:rFonts w:ascii="Times New Roman" w:hAnsi="Times New Roman" w:cstheme="minorBidi" w:hint="cs"/>
          <w:sz w:val="17"/>
          <w:szCs w:val="17"/>
          <w:cs/>
        </w:rPr>
        <w:t xml:space="preserve"> </w:t>
      </w:r>
      <w:r w:rsidR="00D222DF" w:rsidRPr="00E75AC1">
        <w:rPr>
          <w:rFonts w:ascii="Times New Roman" w:hAnsi="Times New Roman" w:cstheme="minorBidi"/>
          <w:sz w:val="17"/>
          <w:szCs w:val="17"/>
        </w:rPr>
        <w:t>(“the Group”)</w:t>
      </w:r>
      <w:r w:rsidR="00D00924" w:rsidRPr="00E75AC1">
        <w:rPr>
          <w:rFonts w:ascii="Times New Roman" w:hAnsi="Times New Roman" w:cs="Times New Roman"/>
          <w:sz w:val="17"/>
          <w:szCs w:val="17"/>
        </w:rPr>
        <w:t xml:space="preserve">, and of </w:t>
      </w:r>
      <w:r w:rsidR="006049E9" w:rsidRPr="00E75AC1">
        <w:rPr>
          <w:rFonts w:ascii="Times New Roman" w:hAnsi="Times New Roman" w:cs="Times New Roman"/>
          <w:sz w:val="17"/>
          <w:szCs w:val="17"/>
        </w:rPr>
        <w:t>Bioscience Animal Health</w:t>
      </w:r>
      <w:r w:rsidR="00D00924" w:rsidRPr="00E75AC1">
        <w:rPr>
          <w:rFonts w:ascii="Times New Roman" w:hAnsi="Times New Roman" w:cs="Times New Roman"/>
          <w:sz w:val="17"/>
          <w:szCs w:val="17"/>
        </w:rPr>
        <w:t xml:space="preserve"> Public Company Limited</w:t>
      </w:r>
      <w:r w:rsidR="003B5DAE" w:rsidRPr="00E75AC1">
        <w:rPr>
          <w:rFonts w:ascii="Times New Roman" w:hAnsi="Times New Roman" w:cs="Times New Roman"/>
          <w:sz w:val="17"/>
          <w:szCs w:val="17"/>
        </w:rPr>
        <w:t xml:space="preserve"> (“the Company”)</w:t>
      </w:r>
      <w:r w:rsidRPr="00E75AC1">
        <w:rPr>
          <w:rFonts w:ascii="Times New Roman" w:hAnsi="Times New Roman" w:cs="Times New Roman"/>
          <w:sz w:val="17"/>
          <w:szCs w:val="17"/>
        </w:rPr>
        <w:t>, which comprise the</w:t>
      </w:r>
      <w:r w:rsidR="00D00924" w:rsidRPr="00E75AC1">
        <w:rPr>
          <w:rFonts w:ascii="Times New Roman" w:hAnsi="Times New Roman" w:cs="Times New Roman"/>
          <w:sz w:val="17"/>
          <w:szCs w:val="17"/>
        </w:rPr>
        <w:t xml:space="preserve"> consolidated and separate</w:t>
      </w:r>
      <w:r w:rsidRPr="00E75AC1">
        <w:rPr>
          <w:rFonts w:ascii="Times New Roman" w:hAnsi="Times New Roman" w:cs="Times New Roman"/>
          <w:sz w:val="17"/>
          <w:szCs w:val="17"/>
        </w:rPr>
        <w:t xml:space="preserve"> statement</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financial position as at December 31, </w:t>
      </w:r>
      <w:r w:rsidR="00C52F54" w:rsidRPr="00E75AC1">
        <w:rPr>
          <w:rFonts w:ascii="Times New Roman" w:hAnsi="Times New Roman" w:cs="Times New Roman"/>
          <w:sz w:val="17"/>
          <w:szCs w:val="17"/>
        </w:rPr>
        <w:t>2023</w:t>
      </w:r>
      <w:r w:rsidRPr="00E75AC1">
        <w:rPr>
          <w:rFonts w:ascii="Times New Roman" w:hAnsi="Times New Roman" w:cs="Times New Roman"/>
          <w:sz w:val="17"/>
          <w:szCs w:val="17"/>
        </w:rPr>
        <w:t>, and the</w:t>
      </w:r>
      <w:r w:rsidR="00D00924" w:rsidRPr="00E75AC1">
        <w:rPr>
          <w:rFonts w:ascii="Times New Roman" w:hAnsi="Times New Roman" w:cs="Times New Roman"/>
          <w:sz w:val="17"/>
          <w:szCs w:val="17"/>
        </w:rPr>
        <w:t xml:space="preserve"> consolidated and separate statements</w:t>
      </w:r>
      <w:r w:rsidRPr="00E75AC1">
        <w:rPr>
          <w:rFonts w:ascii="Times New Roman" w:hAnsi="Times New Roman" w:cs="Times New Roman"/>
          <w:sz w:val="17"/>
          <w:szCs w:val="17"/>
        </w:rPr>
        <w:t xml:space="preserve"> of</w:t>
      </w:r>
      <w:r w:rsidR="00D00924" w:rsidRPr="00E75AC1">
        <w:rPr>
          <w:rFonts w:ascii="Times New Roman" w:hAnsi="Times New Roman" w:cs="Times New Roman"/>
          <w:sz w:val="17"/>
          <w:szCs w:val="17"/>
        </w:rPr>
        <w:t xml:space="preserve"> comprehensive</w:t>
      </w:r>
      <w:r w:rsidRPr="00E75AC1">
        <w:rPr>
          <w:rFonts w:ascii="Times New Roman" w:hAnsi="Times New Roman" w:cs="Times New Roman"/>
          <w:sz w:val="17"/>
          <w:szCs w:val="17"/>
        </w:rPr>
        <w:t xml:space="preserve"> income</w:t>
      </w:r>
      <w:r w:rsidR="00D00924" w:rsidRPr="00E75AC1">
        <w:rPr>
          <w:rFonts w:ascii="Times New Roman" w:hAnsi="Times New Roman"/>
          <w:sz w:val="17"/>
          <w:szCs w:val="17"/>
        </w:rPr>
        <w:t xml:space="preserve">, changes in </w:t>
      </w:r>
      <w:r w:rsidR="000E6EFE" w:rsidRPr="00E75AC1">
        <w:rPr>
          <w:rFonts w:ascii="Times New Roman" w:hAnsi="Times New Roman"/>
          <w:sz w:val="17"/>
          <w:szCs w:val="17"/>
        </w:rPr>
        <w:t xml:space="preserve">shareholders’ </w:t>
      </w:r>
      <w:r w:rsidR="00D00924" w:rsidRPr="00E75AC1">
        <w:rPr>
          <w:rFonts w:ascii="Times New Roman" w:hAnsi="Times New Roman"/>
          <w:sz w:val="17"/>
          <w:szCs w:val="17"/>
        </w:rPr>
        <w:t>equity and c</w:t>
      </w:r>
      <w:r w:rsidRPr="00E75AC1">
        <w:rPr>
          <w:rFonts w:ascii="Times New Roman" w:hAnsi="Times New Roman" w:cs="Times New Roman"/>
          <w:sz w:val="17"/>
          <w:szCs w:val="17"/>
        </w:rPr>
        <w:t xml:space="preserve">ash flows for the year then ended, and notes to the financial statements, including a summary of significant accounting policies. </w:t>
      </w:r>
    </w:p>
    <w:p w14:paraId="27C6B3F6"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CF2BEF5" w14:textId="4207C4AC" w:rsidR="00401FE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my opinion, the accompanying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present fairly, in all material respects, the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financial position</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Group and the Company</w:t>
      </w:r>
      <w:r w:rsidR="001D082D" w:rsidRPr="00E75AC1">
        <w:rPr>
          <w:rFonts w:ascii="Times New Roman" w:hAnsi="Times New Roman" w:cs="Times New Roman"/>
          <w:sz w:val="17"/>
          <w:szCs w:val="17"/>
        </w:rPr>
        <w:t xml:space="preserve"> </w:t>
      </w:r>
      <w:r w:rsidRPr="00E75AC1">
        <w:rPr>
          <w:rFonts w:ascii="Times New Roman" w:hAnsi="Times New Roman" w:cs="Times New Roman"/>
          <w:sz w:val="17"/>
          <w:szCs w:val="17"/>
        </w:rPr>
        <w:t xml:space="preserve">as at December 31, </w:t>
      </w:r>
      <w:r w:rsidR="00C52F54" w:rsidRPr="00E75AC1">
        <w:rPr>
          <w:rFonts w:ascii="Times New Roman" w:hAnsi="Times New Roman" w:cs="Times New Roman"/>
          <w:sz w:val="17"/>
          <w:szCs w:val="17"/>
        </w:rPr>
        <w:t>2023</w:t>
      </w:r>
      <w:r w:rsidRPr="00E75AC1">
        <w:rPr>
          <w:rFonts w:ascii="Times New Roman" w:hAnsi="Times New Roman" w:cs="Times New Roman"/>
          <w:sz w:val="17"/>
          <w:szCs w:val="17"/>
        </w:rPr>
        <w:t xml:space="preserv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performance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cash flows for the year then ended in accordance with </w:t>
      </w:r>
      <w:r w:rsidR="00D00924" w:rsidRPr="00E75AC1">
        <w:rPr>
          <w:rFonts w:ascii="Times New Roman" w:hAnsi="Times New Roman" w:cs="Times New Roman"/>
          <w:sz w:val="17"/>
          <w:szCs w:val="17"/>
        </w:rPr>
        <w:t>Thai</w:t>
      </w:r>
      <w:r w:rsidRPr="00E75AC1">
        <w:rPr>
          <w:rFonts w:ascii="Times New Roman" w:hAnsi="Times New Roman" w:cs="Times New Roman"/>
          <w:sz w:val="17"/>
          <w:szCs w:val="17"/>
        </w:rPr>
        <w:t xml:space="preserve"> Financial Reporting Standards.</w:t>
      </w:r>
    </w:p>
    <w:p w14:paraId="579487A2"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78242864"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Basis for Opinion </w:t>
      </w:r>
    </w:p>
    <w:p w14:paraId="1E2E7CAA" w14:textId="1884E6BB" w:rsidR="008955AF" w:rsidRPr="00E75AC1" w:rsidRDefault="00D516EE"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conducted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in accordance with Thai Standards on Auditing. My responsibilities under those standards are further described in the Auditor’s Responsibilities for the Audit of the </w:t>
      </w:r>
      <w:r w:rsidR="003B5DAE"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section of my report. I am independent of </w:t>
      </w:r>
      <w:r w:rsidR="003B5DAE" w:rsidRPr="00E75AC1">
        <w:rPr>
          <w:rFonts w:ascii="Times New Roman" w:hAnsi="Times New Roman" w:cs="Times New Roman"/>
          <w:sz w:val="17"/>
          <w:szCs w:val="17"/>
        </w:rPr>
        <w:t xml:space="preserve">the Group and </w:t>
      </w:r>
      <w:r w:rsidRPr="00E75AC1">
        <w:rPr>
          <w:rFonts w:ascii="Times New Roman" w:hAnsi="Times New Roman" w:cs="Times New Roman"/>
          <w:sz w:val="17"/>
          <w:szCs w:val="17"/>
        </w:rPr>
        <w:t>the Company in accordance with</w:t>
      </w:r>
      <w:r w:rsidR="0007319B" w:rsidRPr="00E75AC1">
        <w:rPr>
          <w:rFonts w:ascii="Times New Roman" w:hAnsi="Times New Roman" w:cs="Times New Roman"/>
          <w:sz w:val="17"/>
          <w:szCs w:val="17"/>
        </w:rPr>
        <w:t xml:space="preserve"> the</w:t>
      </w:r>
      <w:r w:rsidRPr="00E75AC1">
        <w:rPr>
          <w:rFonts w:ascii="Times New Roman" w:hAnsi="Times New Roman" w:cs="Times New Roman"/>
          <w:sz w:val="17"/>
          <w:szCs w:val="17"/>
        </w:rPr>
        <w:t xml:space="preserve"> </w:t>
      </w:r>
      <w:r w:rsidR="00A749A8" w:rsidRPr="00E75AC1">
        <w:rPr>
          <w:rFonts w:ascii="Times New Roman" w:hAnsi="Times New Roman"/>
          <w:sz w:val="17"/>
          <w:szCs w:val="17"/>
        </w:rPr>
        <w:t xml:space="preserve">Code of Ethics for Professional Accountants including Independence Standards issued by the </w:t>
      </w:r>
      <w:r w:rsidRPr="00E75AC1">
        <w:rPr>
          <w:rFonts w:ascii="Times New Roman" w:hAnsi="Times New Roman" w:cs="Times New Roman"/>
          <w:sz w:val="17"/>
          <w:szCs w:val="17"/>
        </w:rPr>
        <w:t xml:space="preserve">Federation of Accounting Professions </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Code of Ethics for Professional Accountants</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 xml:space="preserve"> that are relevant to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I have fulfilled my other ethical responsibilities in accordance with </w:t>
      </w:r>
      <w:r w:rsidR="00A00A90" w:rsidRPr="00E75AC1">
        <w:rPr>
          <w:rFonts w:ascii="Times New Roman" w:hAnsi="Times New Roman" w:cs="Times New Roman"/>
          <w:sz w:val="17"/>
          <w:szCs w:val="17"/>
        </w:rPr>
        <w:t>the Code of Ethics for Professional Accountants</w:t>
      </w:r>
      <w:r w:rsidRPr="00E75AC1">
        <w:rPr>
          <w:rFonts w:ascii="Times New Roman" w:hAnsi="Times New Roman" w:cs="Times New Roman"/>
          <w:sz w:val="17"/>
          <w:szCs w:val="17"/>
        </w:rPr>
        <w:t>. I believe that the audit evidence I have obtained is sufficient and appropriate to provide a basis for my opinion.</w:t>
      </w:r>
      <w:r w:rsidR="00230668" w:rsidRPr="00E75AC1">
        <w:rPr>
          <w:rFonts w:ascii="Times New Roman" w:hAnsi="Times New Roman" w:cs="Times New Roman"/>
          <w:sz w:val="17"/>
          <w:szCs w:val="17"/>
        </w:rPr>
        <w:t xml:space="preserve"> </w:t>
      </w:r>
    </w:p>
    <w:p w14:paraId="787154CE"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ECF54E1" w14:textId="34F0DC24" w:rsidR="008955AF"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Key Audit Matter </w:t>
      </w:r>
    </w:p>
    <w:p w14:paraId="62F800E5" w14:textId="3035043B" w:rsidR="00230668" w:rsidRPr="00E75AC1" w:rsidRDefault="00230668" w:rsidP="00757EA8">
      <w:pPr>
        <w:ind w:right="-223"/>
        <w:jc w:val="both"/>
        <w:rPr>
          <w:rFonts w:ascii="Times New Roman" w:hAnsi="Times New Roman" w:cstheme="minorBidi"/>
          <w:sz w:val="17"/>
          <w:szCs w:val="17"/>
        </w:rPr>
      </w:pPr>
      <w:r w:rsidRPr="00E75AC1">
        <w:rPr>
          <w:rFonts w:ascii="Times New Roman" w:hAnsi="Times New Roman" w:cs="Times New Roman"/>
          <w:sz w:val="17"/>
          <w:szCs w:val="17"/>
        </w:rPr>
        <w:t xml:space="preserve">Key audit matter </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th</w:t>
      </w:r>
      <w:r w:rsidR="00C231DF" w:rsidRPr="00E75AC1">
        <w:rPr>
          <w:rFonts w:ascii="Times New Roman" w:hAnsi="Times New Roman" w:cs="Times New Roman"/>
          <w:sz w:val="17"/>
          <w:szCs w:val="17"/>
        </w:rPr>
        <w:t>e</w:t>
      </w:r>
      <w:r w:rsidRPr="00E75AC1">
        <w:rPr>
          <w:rFonts w:ascii="Times New Roman" w:hAnsi="Times New Roman" w:cs="Times New Roman"/>
          <w:sz w:val="17"/>
          <w:szCs w:val="17"/>
        </w:rPr>
        <w:t xml:space="preserve"> matter that, in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professional judgment, were of most significance in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Th</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 w</w:t>
      </w:r>
      <w:r w:rsidR="00C231DF" w:rsidRPr="00E75AC1">
        <w:rPr>
          <w:rFonts w:ascii="Times New Roman" w:hAnsi="Times New Roman" w:cs="Times New Roman"/>
          <w:sz w:val="17"/>
          <w:szCs w:val="17"/>
        </w:rPr>
        <w:t>as</w:t>
      </w:r>
      <w:r w:rsidRPr="00E75AC1">
        <w:rPr>
          <w:rFonts w:ascii="Times New Roman" w:hAnsi="Times New Roman" w:cs="Times New Roman"/>
          <w:sz w:val="17"/>
          <w:szCs w:val="17"/>
        </w:rPr>
        <w:t xml:space="preserve"> addressed in the context of </w:t>
      </w:r>
      <w:r w:rsidR="00387E05"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w:t>
      </w:r>
      <w:r w:rsidR="00476A53"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and in forming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opinion thereon, and </w:t>
      </w:r>
      <w:r w:rsidR="008955AF" w:rsidRPr="00E75AC1">
        <w:rPr>
          <w:rFonts w:ascii="Times New Roman" w:hAnsi="Times New Roman" w:cs="Times New Roman"/>
          <w:sz w:val="17"/>
          <w:szCs w:val="17"/>
        </w:rPr>
        <w:t>I</w:t>
      </w:r>
      <w:r w:rsidRPr="00E75AC1">
        <w:rPr>
          <w:rFonts w:ascii="Times New Roman" w:hAnsi="Times New Roman" w:cs="Times New Roman"/>
          <w:sz w:val="17"/>
          <w:szCs w:val="17"/>
        </w:rPr>
        <w:t xml:space="preserve"> do not provide a separate opinion on th</w:t>
      </w:r>
      <w:r w:rsidR="00124347"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w:t>
      </w:r>
    </w:p>
    <w:p w14:paraId="22EFD7D6" w14:textId="102D7285" w:rsidR="0057343E" w:rsidRPr="00E75AC1" w:rsidRDefault="0057343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tbl>
      <w:tblPr>
        <w:tblStyle w:val="TableGrid"/>
        <w:tblW w:w="9720" w:type="dxa"/>
        <w:tblInd w:w="-95" w:type="dxa"/>
        <w:tblLook w:val="04A0" w:firstRow="1" w:lastRow="0" w:firstColumn="1" w:lastColumn="0" w:noHBand="0" w:noVBand="1"/>
      </w:tblPr>
      <w:tblGrid>
        <w:gridCol w:w="4860"/>
        <w:gridCol w:w="4860"/>
      </w:tblGrid>
      <w:tr w:rsidR="00C30F92" w:rsidRPr="00E75AC1" w14:paraId="4042BFA8" w14:textId="77777777" w:rsidTr="00757EA8">
        <w:trPr>
          <w:tblHeader/>
        </w:trPr>
        <w:tc>
          <w:tcPr>
            <w:tcW w:w="4860" w:type="dxa"/>
          </w:tcPr>
          <w:p w14:paraId="43C3FFD4" w14:textId="77777777" w:rsidR="00C30F92" w:rsidRPr="00E75AC1" w:rsidRDefault="00C30F92" w:rsidP="00757EA8">
            <w:pPr>
              <w:ind w:left="-114" w:right="-102"/>
              <w:jc w:val="center"/>
              <w:rPr>
                <w:rFonts w:ascii="Times New Roman" w:hAnsi="Times New Roman" w:cs="Times New Roman"/>
                <w:b/>
                <w:bCs/>
                <w:sz w:val="17"/>
                <w:szCs w:val="17"/>
              </w:rPr>
            </w:pPr>
            <w:r w:rsidRPr="00E75AC1">
              <w:rPr>
                <w:rFonts w:ascii="Times New Roman" w:hAnsi="Times New Roman" w:cs="Times New Roman"/>
                <w:b/>
                <w:bCs/>
                <w:sz w:val="17"/>
                <w:szCs w:val="17"/>
              </w:rPr>
              <w:t>Key Audit Matter Details</w:t>
            </w:r>
          </w:p>
        </w:tc>
        <w:tc>
          <w:tcPr>
            <w:tcW w:w="4860" w:type="dxa"/>
          </w:tcPr>
          <w:p w14:paraId="513A2FA5" w14:textId="77777777" w:rsidR="00C30F92" w:rsidRPr="00E75AC1" w:rsidRDefault="00C30F92" w:rsidP="00757EA8">
            <w:pPr>
              <w:ind w:left="-105" w:right="-111"/>
              <w:jc w:val="center"/>
              <w:rPr>
                <w:rFonts w:ascii="Times New Roman" w:hAnsi="Times New Roman" w:cs="Times New Roman"/>
                <w:b/>
                <w:bCs/>
                <w:sz w:val="17"/>
                <w:szCs w:val="17"/>
              </w:rPr>
            </w:pPr>
            <w:r w:rsidRPr="00E75AC1">
              <w:rPr>
                <w:rFonts w:ascii="Times New Roman" w:hAnsi="Times New Roman" w:cs="Times New Roman"/>
                <w:b/>
                <w:bCs/>
                <w:sz w:val="17"/>
                <w:szCs w:val="17"/>
              </w:rPr>
              <w:t>Audit</w:t>
            </w:r>
            <w:r w:rsidRPr="00E75AC1">
              <w:rPr>
                <w:rFonts w:ascii="Times New Roman" w:hAnsi="Times New Roman"/>
                <w:b/>
                <w:bCs/>
                <w:sz w:val="17"/>
                <w:szCs w:val="17"/>
              </w:rPr>
              <w:t>or’s Approach</w:t>
            </w:r>
          </w:p>
        </w:tc>
      </w:tr>
      <w:tr w:rsidR="00C30F92" w:rsidRPr="00E75AC1" w14:paraId="7D943C00" w14:textId="77777777" w:rsidTr="00757EA8">
        <w:tc>
          <w:tcPr>
            <w:tcW w:w="4860" w:type="dxa"/>
          </w:tcPr>
          <w:p w14:paraId="5BBF6D64" w14:textId="77777777" w:rsidR="00C30F92" w:rsidRPr="00E75AC1" w:rsidRDefault="00C30F92" w:rsidP="00757EA8">
            <w:pPr>
              <w:pStyle w:val="ps-000-normal"/>
              <w:spacing w:before="120" w:after="0" w:line="240" w:lineRule="atLeast"/>
              <w:ind w:right="-223"/>
              <w:jc w:val="both"/>
              <w:rPr>
                <w:rFonts w:ascii="Times New Roman" w:hAnsi="Times New Roman" w:cs="Times New Roman"/>
                <w:b/>
                <w:bCs/>
                <w:i/>
                <w:iCs/>
                <w:color w:val="auto"/>
                <w:sz w:val="17"/>
                <w:szCs w:val="17"/>
              </w:rPr>
            </w:pPr>
            <w:r w:rsidRPr="00E75AC1">
              <w:rPr>
                <w:rFonts w:ascii="Times New Roman" w:hAnsi="Times New Roman" w:cs="Times New Roman"/>
                <w:b/>
                <w:bCs/>
                <w:i/>
                <w:iCs/>
                <w:color w:val="auto"/>
                <w:sz w:val="17"/>
                <w:szCs w:val="17"/>
              </w:rPr>
              <w:t>Allowance for decline in value of inventories</w:t>
            </w:r>
          </w:p>
          <w:p w14:paraId="59D47B9B" w14:textId="77777777" w:rsidR="00C30F92" w:rsidRPr="00E75AC1" w:rsidRDefault="00C30F92" w:rsidP="00757EA8">
            <w:pPr>
              <w:pStyle w:val="ps-000-normal"/>
              <w:spacing w:after="0" w:line="240" w:lineRule="atLeast"/>
              <w:ind w:right="-223"/>
              <w:jc w:val="both"/>
              <w:rPr>
                <w:rFonts w:ascii="Times New Roman" w:hAnsi="Times New Roman" w:cs="Times New Roman"/>
                <w:color w:val="auto"/>
                <w:sz w:val="17"/>
                <w:szCs w:val="17"/>
              </w:rPr>
            </w:pPr>
          </w:p>
          <w:p w14:paraId="4796C0D3" w14:textId="4A5471EB" w:rsidR="00C30F92" w:rsidRPr="00E75AC1" w:rsidRDefault="00C30F92" w:rsidP="00757EA8">
            <w:pPr>
              <w:pStyle w:val="ps-000-normal"/>
              <w:spacing w:after="0" w:line="240" w:lineRule="atLeast"/>
              <w:jc w:val="both"/>
              <w:rPr>
                <w:rFonts w:ascii="Times New Roman" w:hAnsi="Times New Roman" w:cs="Times New Roman"/>
                <w:color w:val="auto"/>
                <w:sz w:val="17"/>
                <w:szCs w:val="17"/>
              </w:rPr>
            </w:pPr>
            <w:r w:rsidRPr="00E75AC1">
              <w:rPr>
                <w:rFonts w:ascii="Times New Roman" w:hAnsi="Times New Roman" w:cs="Times New Roman"/>
                <w:sz w:val="17"/>
                <w:szCs w:val="17"/>
              </w:rPr>
              <w:t xml:space="preserve">Major inventories of the Company and the Group consisted of </w:t>
            </w:r>
            <w:r w:rsidRPr="00E75AC1">
              <w:rPr>
                <w:rFonts w:ascii="Times New Roman" w:hAnsi="Times New Roman"/>
                <w:sz w:val="17"/>
                <w:szCs w:val="17"/>
              </w:rPr>
              <w:t>pharmaceutical supplies, medical devices, equipment, and products for livestock and companion animals (pets)</w:t>
            </w:r>
            <w:r w:rsidRPr="00E75AC1">
              <w:rPr>
                <w:rFonts w:ascii="Times New Roman" w:hAnsi="Times New Roman" w:cs="Times New Roman"/>
                <w:sz w:val="17"/>
                <w:szCs w:val="17"/>
              </w:rPr>
              <w:t>, which have finite life cycle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and are</w:t>
            </w:r>
            <w:r w:rsidR="00124347" w:rsidRPr="00E75AC1">
              <w:rPr>
                <w:rFonts w:ascii="Times New Roman" w:hAnsi="Times New Roman" w:cs="Times New Roman"/>
                <w:sz w:val="17"/>
                <w:szCs w:val="17"/>
              </w:rPr>
              <w:t xml:space="preserve"> for</w:t>
            </w:r>
            <w:r w:rsidRPr="00E75AC1">
              <w:rPr>
                <w:rFonts w:ascii="Times New Roman" w:hAnsi="Times New Roman" w:cs="Times New Roman"/>
                <w:sz w:val="17"/>
                <w:szCs w:val="17"/>
              </w:rPr>
              <w:t xml:space="preserve"> specifical use. There is a risk that they are expired. Such inventory balances are material to the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separate and consolidated financial statements and there is a risk that inventories may be presented at amount higher than net realizable value regarding the decline in value of inventories. The Company and the Group consider setting up the allowance for decline in value of inventory using judgement in estimation by management. Hence, I focused on this area.</w:t>
            </w:r>
          </w:p>
        </w:tc>
        <w:tc>
          <w:tcPr>
            <w:tcW w:w="4860" w:type="dxa"/>
          </w:tcPr>
          <w:p w14:paraId="7D703E7B" w14:textId="77777777" w:rsidR="00C30F92" w:rsidRPr="00E75AC1" w:rsidRDefault="00C30F92" w:rsidP="00757EA8">
            <w:pPr>
              <w:pStyle w:val="ps-000-normal"/>
              <w:spacing w:before="120" w:after="0" w:line="240" w:lineRule="atLeast"/>
              <w:ind w:right="-12"/>
              <w:jc w:val="both"/>
              <w:rPr>
                <w:rFonts w:ascii="Times New Roman" w:hAnsi="Times New Roman" w:cs="Times New Roman"/>
                <w:color w:val="auto"/>
                <w:sz w:val="17"/>
                <w:szCs w:val="17"/>
              </w:rPr>
            </w:pPr>
          </w:p>
          <w:p w14:paraId="561A0119" w14:textId="77777777" w:rsidR="00C30F92" w:rsidRPr="00E75AC1" w:rsidRDefault="00C30F92" w:rsidP="00757EA8">
            <w:pPr>
              <w:pStyle w:val="ps-000-normal"/>
              <w:spacing w:after="0" w:line="240" w:lineRule="atLeast"/>
              <w:ind w:right="-12"/>
              <w:jc w:val="both"/>
              <w:rPr>
                <w:rFonts w:ascii="Times New Roman" w:hAnsi="Times New Roman" w:cs="Times New Roman"/>
                <w:color w:val="auto"/>
                <w:sz w:val="17"/>
                <w:szCs w:val="17"/>
              </w:rPr>
            </w:pPr>
          </w:p>
          <w:p w14:paraId="63AB91E8"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Understood the policy and method that the management of the Company and the Group uses to estimate allowance for decline in value of inventories.</w:t>
            </w:r>
          </w:p>
          <w:p w14:paraId="48096652"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appropriation of the estimated net realizable value by comparing the expected selling price with sale transactions occurring after the date of the financial statements or</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 xml:space="preserve">price list </w:t>
            </w:r>
            <w:proofErr w:type="gramStart"/>
            <w:r w:rsidRPr="00E75AC1">
              <w:rPr>
                <w:rFonts w:ascii="Times New Roman" w:hAnsi="Times New Roman" w:cs="Times New Roman"/>
                <w:sz w:val="17"/>
                <w:szCs w:val="17"/>
              </w:rPr>
              <w:t>less</w:t>
            </w:r>
            <w:proofErr w:type="gramEnd"/>
            <w:r w:rsidRPr="00E75AC1">
              <w:rPr>
                <w:rFonts w:ascii="Times New Roman" w:hAnsi="Times New Roman" w:cs="Times New Roman"/>
                <w:sz w:val="17"/>
                <w:szCs w:val="17"/>
              </w:rPr>
              <w:t xml:space="preserve"> selling expenses. </w:t>
            </w:r>
          </w:p>
          <w:p w14:paraId="2BA726FD"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of the net realizable value of inventories to consider whether the allowance for decline in value of inventories estimated by the management’s decision is adequate and appropriate.</w:t>
            </w:r>
          </w:p>
          <w:p w14:paraId="468F9186"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on inventory aging report with related supporting documents whether items were classified in the appropriate aging bucket.</w:t>
            </w:r>
          </w:p>
          <w:p w14:paraId="0CCEA4D0"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appropriateness of the assumptions used by the management and the accuracy of the estimation of allowance for decline in value of inventories</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by considering net realizable value, inventory turnover, long outstanding inventories and finite life cycle of inventories.</w:t>
            </w:r>
          </w:p>
          <w:p w14:paraId="1AEA53B5" w14:textId="72620611"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adequacy of disclosures in accordance with Thai Financial Reporting Standards.</w:t>
            </w:r>
          </w:p>
          <w:p w14:paraId="268CAB4C" w14:textId="77777777" w:rsidR="00C30F92" w:rsidRPr="00E75AC1" w:rsidRDefault="00C30F92"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right="-223"/>
              <w:jc w:val="thaiDistribute"/>
              <w:rPr>
                <w:rFonts w:ascii="Times New Roman" w:hAnsi="Times New Roman" w:cs="Times New Roman"/>
                <w:sz w:val="17"/>
                <w:szCs w:val="17"/>
              </w:rPr>
            </w:pPr>
          </w:p>
        </w:tc>
      </w:tr>
    </w:tbl>
    <w:p w14:paraId="11550A6C" w14:textId="3F10E076" w:rsidR="006049E9" w:rsidRPr="00E75AC1" w:rsidRDefault="00A047DC" w:rsidP="00757EA8">
      <w:pPr>
        <w:ind w:right="-223"/>
        <w:jc w:val="both"/>
        <w:rPr>
          <w:rFonts w:ascii="Times New Roman" w:hAnsi="Times New Roman" w:cstheme="minorBidi"/>
          <w:sz w:val="17"/>
          <w:szCs w:val="17"/>
        </w:rPr>
      </w:pPr>
      <w:r w:rsidRPr="00E75AC1">
        <w:rPr>
          <w:rFonts w:ascii="Times New Roman" w:hAnsi="Times New Roman" w:cs="Times New Roman"/>
          <w:b/>
          <w:bCs/>
          <w:i/>
          <w:iCs/>
          <w:sz w:val="17"/>
          <w:szCs w:val="17"/>
          <w:highlight w:val="yellow"/>
        </w:rPr>
        <w:br w:type="page"/>
      </w:r>
    </w:p>
    <w:p w14:paraId="1BB4EE67" w14:textId="77777777" w:rsidR="006049E9" w:rsidRPr="00E75AC1" w:rsidRDefault="006049E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cs/>
        </w:rPr>
      </w:pPr>
    </w:p>
    <w:p w14:paraId="33924B0E" w14:textId="1EFAEF24" w:rsidR="007C53C9" w:rsidRPr="00E75AC1" w:rsidRDefault="007C53C9"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Other Information </w:t>
      </w:r>
    </w:p>
    <w:p w14:paraId="0E5620D8"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other information. The other information comprises the annual report but does not include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my auditor’s report thereon. The annual report is expected to be made available to us after the date of this auditor's report. </w:t>
      </w:r>
    </w:p>
    <w:p w14:paraId="1936C04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47A69E2"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opinion on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does not cover the other information and I will not express any form of assurance conclusion thereon. </w:t>
      </w:r>
    </w:p>
    <w:p w14:paraId="473CEF0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7A99C0F"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connection with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my responsibility is to read the other information identified above when it becomes available and, in doing so, consider whether the other information is materially inconsistent with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my knowledge obtained in the audit, or otherwise appears to be materially misstated. </w:t>
      </w:r>
    </w:p>
    <w:p w14:paraId="10D4A2C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4874552C"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When I read the annual report, if I conclude that there is a material misstatement therein, I am required to communicate the matter to those charged with governance.</w:t>
      </w:r>
    </w:p>
    <w:p w14:paraId="31F4666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8087893" w14:textId="6BD8240B" w:rsidR="008955AF" w:rsidRPr="00E75AC1" w:rsidRDefault="008955AF"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Responsibilities of Management and Those Charged with Governance for </w:t>
      </w:r>
      <w:r w:rsidR="003B5DAE" w:rsidRPr="00E75AC1">
        <w:rPr>
          <w:rFonts w:ascii="Times New Roman" w:hAnsi="Times New Roman" w:cs="Times New Roman"/>
          <w:b/>
          <w:bCs/>
          <w:i/>
          <w:iCs/>
          <w:sz w:val="17"/>
          <w:szCs w:val="17"/>
        </w:rPr>
        <w:t xml:space="preserve">the </w:t>
      </w:r>
      <w:r w:rsidR="008435B8" w:rsidRPr="00E75AC1">
        <w:rPr>
          <w:rFonts w:ascii="Times New Roman" w:hAnsi="Times New Roman" w:cs="Times New Roman"/>
          <w:b/>
          <w:bCs/>
          <w:i/>
          <w:iCs/>
          <w:sz w:val="17"/>
          <w:szCs w:val="17"/>
        </w:rPr>
        <w:t>C</w:t>
      </w:r>
      <w:r w:rsidR="003B5DAE" w:rsidRPr="00E75AC1">
        <w:rPr>
          <w:rFonts w:ascii="Times New Roman" w:hAnsi="Times New Roman" w:cs="Times New Roman"/>
          <w:b/>
          <w:bCs/>
          <w:i/>
          <w:iCs/>
          <w:sz w:val="17"/>
          <w:szCs w:val="17"/>
        </w:rPr>
        <w:t xml:space="preserve">onsolidated and </w:t>
      </w:r>
      <w:r w:rsidR="008435B8"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 xml:space="preserve">eparate </w:t>
      </w:r>
      <w:r w:rsidR="000E6EFE" w:rsidRPr="00E75AC1">
        <w:rPr>
          <w:rFonts w:ascii="Times New Roman" w:hAnsi="Times New Roman" w:cs="Times New Roman"/>
          <w:b/>
          <w:bCs/>
          <w:i/>
          <w:iCs/>
          <w:sz w:val="17"/>
          <w:szCs w:val="17"/>
        </w:rPr>
        <w:t>F</w:t>
      </w:r>
      <w:r w:rsidR="003B5DAE" w:rsidRPr="00E75AC1">
        <w:rPr>
          <w:rFonts w:ascii="Times New Roman" w:hAnsi="Times New Roman" w:cs="Times New Roman"/>
          <w:b/>
          <w:bCs/>
          <w:i/>
          <w:iCs/>
          <w:sz w:val="17"/>
          <w:szCs w:val="17"/>
        </w:rPr>
        <w:t xml:space="preserve">inancial </w:t>
      </w:r>
      <w:r w:rsidR="000E6EFE"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tatements</w:t>
      </w:r>
    </w:p>
    <w:p w14:paraId="48065101"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preparation and fair presentation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in accordance with </w:t>
      </w:r>
      <w:r w:rsidR="00A73CD6" w:rsidRPr="00E75AC1">
        <w:rPr>
          <w:rFonts w:ascii="Times New Roman" w:hAnsi="Times New Roman"/>
          <w:sz w:val="17"/>
          <w:szCs w:val="17"/>
        </w:rPr>
        <w:t>Thai</w:t>
      </w:r>
      <w:r w:rsidRPr="00E75AC1">
        <w:rPr>
          <w:rFonts w:ascii="Times New Roman" w:hAnsi="Times New Roman" w:cs="Times New Roman"/>
          <w:sz w:val="17"/>
          <w:szCs w:val="17"/>
        </w:rPr>
        <w:t xml:space="preserve"> Financial Reporting Standards, and for such internal control as management determines is necessary to enable the preparation of financial statements that are free from material misstatement, whether due to fraud or error. </w:t>
      </w:r>
    </w:p>
    <w:p w14:paraId="355E76A5"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3FA6545"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preparing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management is responsible for assessing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disclosing, as applicable, matters related to going concern and using the going concern basis of accounting unless management either intends to liquidate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EA1211" w:rsidRPr="00E75AC1">
        <w:rPr>
          <w:rFonts w:ascii="Times New Roman" w:hAnsi="Times New Roman"/>
          <w:sz w:val="17"/>
          <w:szCs w:val="17"/>
        </w:rPr>
        <w:t xml:space="preserve">and the Company </w:t>
      </w:r>
      <w:r w:rsidRPr="00E75AC1">
        <w:rPr>
          <w:rFonts w:ascii="Times New Roman" w:hAnsi="Times New Roman" w:cs="Times New Roman"/>
          <w:sz w:val="17"/>
          <w:szCs w:val="17"/>
        </w:rPr>
        <w:t xml:space="preserve">or to cease operations, or has no realistic alternative but to do so. </w:t>
      </w:r>
    </w:p>
    <w:p w14:paraId="380BCCED"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37C1772A"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Those charged with governance are responsible for overseeing </w:t>
      </w:r>
      <w:r w:rsidR="00D222DF" w:rsidRPr="00E75AC1">
        <w:rPr>
          <w:rFonts w:ascii="Times New Roman" w:hAnsi="Times New Roman" w:cs="Times New Roman"/>
          <w:sz w:val="17"/>
          <w:szCs w:val="17"/>
        </w:rPr>
        <w:t>the Group</w:t>
      </w:r>
      <w:r w:rsidRPr="00E75AC1">
        <w:rPr>
          <w:rFonts w:ascii="Times New Roman" w:hAnsi="Times New Roman" w:cs="Times New Roman"/>
          <w:sz w:val="17"/>
          <w:szCs w:val="17"/>
        </w:rPr>
        <w:t xml:space="preserve">’s </w:t>
      </w:r>
      <w:r w:rsidR="007D7C76"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financial reporting process.</w:t>
      </w:r>
    </w:p>
    <w:p w14:paraId="140562A6" w14:textId="77777777" w:rsidR="00C00FFD" w:rsidRPr="00E75AC1" w:rsidRDefault="00C00FFD"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DA62C5C"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b/>
          <w:bCs/>
          <w:i/>
          <w:iCs/>
          <w:sz w:val="17"/>
          <w:szCs w:val="17"/>
        </w:rPr>
      </w:pPr>
      <w:r w:rsidRPr="00E75AC1">
        <w:rPr>
          <w:rFonts w:cs="Times New Roman"/>
          <w:b/>
          <w:bCs/>
          <w:i/>
          <w:iCs/>
          <w:sz w:val="17"/>
          <w:szCs w:val="17"/>
        </w:rPr>
        <w:t xml:space="preserve">Auditor’s Responsibilities for the Audit of </w:t>
      </w:r>
      <w:r w:rsidR="003B5DAE" w:rsidRPr="00E75AC1">
        <w:rPr>
          <w:rFonts w:cs="Times New Roman"/>
          <w:b/>
          <w:bCs/>
          <w:i/>
          <w:iCs/>
          <w:sz w:val="17"/>
          <w:szCs w:val="17"/>
        </w:rPr>
        <w:t xml:space="preserve">the </w:t>
      </w:r>
      <w:r w:rsidR="008435B8" w:rsidRPr="00E75AC1">
        <w:rPr>
          <w:rFonts w:cs="Times New Roman"/>
          <w:b/>
          <w:bCs/>
          <w:i/>
          <w:iCs/>
          <w:sz w:val="17"/>
          <w:szCs w:val="17"/>
        </w:rPr>
        <w:t>C</w:t>
      </w:r>
      <w:r w:rsidR="003B5DAE" w:rsidRPr="00E75AC1">
        <w:rPr>
          <w:rFonts w:cs="Times New Roman"/>
          <w:b/>
          <w:bCs/>
          <w:i/>
          <w:iCs/>
          <w:sz w:val="17"/>
          <w:szCs w:val="17"/>
        </w:rPr>
        <w:t xml:space="preserve">onsolidated and </w:t>
      </w:r>
      <w:r w:rsidR="008435B8" w:rsidRPr="00E75AC1">
        <w:rPr>
          <w:rFonts w:cs="Times New Roman"/>
          <w:b/>
          <w:bCs/>
          <w:i/>
          <w:iCs/>
          <w:sz w:val="17"/>
          <w:szCs w:val="17"/>
        </w:rPr>
        <w:t>S</w:t>
      </w:r>
      <w:r w:rsidR="003B5DAE" w:rsidRPr="00E75AC1">
        <w:rPr>
          <w:rFonts w:cs="Times New Roman"/>
          <w:b/>
          <w:bCs/>
          <w:i/>
          <w:iCs/>
          <w:sz w:val="17"/>
          <w:szCs w:val="17"/>
        </w:rPr>
        <w:t xml:space="preserve">eparate </w:t>
      </w:r>
      <w:r w:rsidR="008435B8" w:rsidRPr="00E75AC1">
        <w:rPr>
          <w:rFonts w:cs="Times New Roman"/>
          <w:b/>
          <w:bCs/>
          <w:i/>
          <w:iCs/>
          <w:sz w:val="17"/>
          <w:szCs w:val="17"/>
        </w:rPr>
        <w:t>F</w:t>
      </w:r>
      <w:r w:rsidR="003B5DAE" w:rsidRPr="00E75AC1">
        <w:rPr>
          <w:rFonts w:cs="Times New Roman"/>
          <w:b/>
          <w:bCs/>
          <w:i/>
          <w:iCs/>
          <w:sz w:val="17"/>
          <w:szCs w:val="17"/>
        </w:rPr>
        <w:t xml:space="preserve">inancial </w:t>
      </w:r>
      <w:r w:rsidR="008435B8" w:rsidRPr="00E75AC1">
        <w:rPr>
          <w:rFonts w:cs="Times New Roman"/>
          <w:b/>
          <w:bCs/>
          <w:i/>
          <w:iCs/>
          <w:sz w:val="17"/>
          <w:szCs w:val="17"/>
        </w:rPr>
        <w:t>S</w:t>
      </w:r>
      <w:r w:rsidR="003B5DAE" w:rsidRPr="00E75AC1">
        <w:rPr>
          <w:rFonts w:cs="Times New Roman"/>
          <w:b/>
          <w:bCs/>
          <w:i/>
          <w:iCs/>
          <w:sz w:val="17"/>
          <w:szCs w:val="17"/>
        </w:rPr>
        <w:t>tatements</w:t>
      </w:r>
      <w:r w:rsidRPr="00E75AC1">
        <w:rPr>
          <w:rFonts w:cs="Times New Roman"/>
          <w:b/>
          <w:bCs/>
          <w:i/>
          <w:iCs/>
          <w:sz w:val="17"/>
          <w:szCs w:val="17"/>
        </w:rPr>
        <w:t xml:space="preserve"> </w:t>
      </w:r>
    </w:p>
    <w:p w14:paraId="5B0085C9" w14:textId="77777777" w:rsidR="002E447A"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objectives are to obtain reasonable assurance about whether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E75AC1">
        <w:rPr>
          <w:rFonts w:ascii="Times New Roman" w:hAnsi="Times New Roman" w:cs="Times New Roman"/>
          <w:sz w:val="17"/>
          <w:szCs w:val="17"/>
        </w:rPr>
        <w:t>Thai Standards on Auditing</w:t>
      </w:r>
      <w:r w:rsidRPr="00E75AC1">
        <w:rPr>
          <w:rFonts w:ascii="Times New Roman" w:hAnsi="Times New Roman" w:cs="Times New Roman"/>
          <w:sz w:val="17"/>
          <w:szCs w:val="17"/>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E194AFC"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B5E6CA7" w14:textId="77777777" w:rsidR="00A55806" w:rsidRPr="00E75AC1" w:rsidRDefault="00A55806" w:rsidP="00757EA8">
      <w:pPr>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As part of an audit in accordance with Thai Standards on Auditing, I exercise professional judgment and maintain professional skepticism throughout the audit. I also: </w:t>
      </w:r>
    </w:p>
    <w:p w14:paraId="207B2AF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Identify and assess the risks of material misstatement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internal control.</w:t>
      </w:r>
    </w:p>
    <w:p w14:paraId="2C9DBDD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Evaluate the appropriateness of accounting policies used and the reasonableness of accounting estimates and related disclosures made by management. </w:t>
      </w:r>
    </w:p>
    <w:p w14:paraId="3A88D146" w14:textId="159B37DA"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93408E"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If I conclude that a material uncertainty exists, I am required to draw attention in my auditor’s report to the related disclosures in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if such disclosures are inadequate, to modify my opinion. My conclusions are based on the audit evidence obtained up to the date of my auditor’s report. However, future events or conditions may cause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93408E" w:rsidRPr="00E75AC1">
        <w:rPr>
          <w:rFonts w:ascii="Times New Roman" w:hAnsi="Times New Roman" w:cs="Times New Roman"/>
          <w:sz w:val="17"/>
          <w:szCs w:val="17"/>
        </w:rPr>
        <w:t xml:space="preserve">and the Company </w:t>
      </w:r>
      <w:r w:rsidRPr="00E75AC1">
        <w:rPr>
          <w:rFonts w:ascii="Times New Roman" w:hAnsi="Times New Roman" w:cs="Times New Roman"/>
          <w:sz w:val="17"/>
          <w:szCs w:val="17"/>
        </w:rPr>
        <w:t xml:space="preserve">to cease to continue as a going concern. </w:t>
      </w:r>
    </w:p>
    <w:p w14:paraId="2DD1410C" w14:textId="7EBA62E2" w:rsidR="00A55806" w:rsidRPr="00E75AC1" w:rsidRDefault="007B32E9" w:rsidP="00757EA8">
      <w:pPr>
        <w:pStyle w:val="ListParagraph"/>
        <w:numPr>
          <w:ilvl w:val="0"/>
          <w:numId w:val="19"/>
        </w:numPr>
        <w:tabs>
          <w:tab w:val="clear" w:pos="227"/>
          <w:tab w:val="clear" w:pos="454"/>
          <w:tab w:val="clear" w:pos="680"/>
          <w:tab w:val="left" w:pos="360"/>
        </w:tabs>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br w:type="page"/>
      </w:r>
      <w:r w:rsidR="00A55806" w:rsidRPr="00E75AC1">
        <w:rPr>
          <w:rFonts w:ascii="Times New Roman" w:hAnsi="Times New Roman" w:cs="Times New Roman"/>
          <w:sz w:val="17"/>
          <w:szCs w:val="17"/>
        </w:rPr>
        <w:lastRenderedPageBreak/>
        <w:t xml:space="preserve">Evaluate the overall presentation, structure and content of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including the disclosures, and whether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represent the underlying transactions and events in a manner that achieves fair presentation. </w:t>
      </w:r>
    </w:p>
    <w:p w14:paraId="4FB9424C" w14:textId="77777777" w:rsidR="00402184" w:rsidRPr="00E75AC1" w:rsidRDefault="00402184"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BA7003B" w14:textId="77777777" w:rsidR="00903D4C"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w:t>
      </w:r>
    </w:p>
    <w:p w14:paraId="40C0A12A"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38F397E8"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also provide those charged with governance with a statement that </w:t>
      </w: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have complied with relevant ethical requirements regarding independence, and to communicate with them all relationships and other matters that may reasonably be thought to bear on </w:t>
      </w:r>
      <w:r w:rsidRPr="00E75AC1">
        <w:rPr>
          <w:rFonts w:ascii="Times New Roman" w:hAnsi="Times New Roman" w:cs="Times New Roman"/>
          <w:sz w:val="17"/>
          <w:szCs w:val="17"/>
        </w:rPr>
        <w:t xml:space="preserve">my </w:t>
      </w:r>
      <w:r w:rsidR="00A55806" w:rsidRPr="00E75AC1">
        <w:rPr>
          <w:rFonts w:ascii="Times New Roman" w:hAnsi="Times New Roman" w:cs="Times New Roman"/>
          <w:sz w:val="17"/>
          <w:szCs w:val="17"/>
        </w:rPr>
        <w:t xml:space="preserve">independence, and where applicable, related safeguards. </w:t>
      </w:r>
    </w:p>
    <w:p w14:paraId="74177C57"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440A065F" w14:textId="3225E3F8" w:rsidR="00A55806" w:rsidRPr="00E75AC1" w:rsidRDefault="00A55806"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From the matters communicated with those charged with governance,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those matters that were of most significance in the audit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and are therefore the key audit matters.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describe these matters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auditor’s report unless law or regulation precludes public disclosure about the matter or when, in extremely rare circumstances,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that a matter should not be communicated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report because the adverse consequences of doing so would reasonably be expected to outweigh the public interest benefits of such communication.</w:t>
      </w:r>
    </w:p>
    <w:p w14:paraId="4FA35296"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47A429CC" w14:textId="77777777" w:rsidR="00165D39" w:rsidRPr="00E75AC1" w:rsidRDefault="00165D39"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FE440C3"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29567E1" w14:textId="77777777" w:rsidR="002012B4" w:rsidRPr="00E75AC1" w:rsidRDefault="002012B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68BF2A6E"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w:t>
      </w:r>
      <w:r w:rsidR="00165D39" w:rsidRPr="00E75AC1">
        <w:rPr>
          <w:rFonts w:cs="Times New Roman"/>
          <w:sz w:val="17"/>
          <w:szCs w:val="17"/>
        </w:rPr>
        <w:t>Mr. Apichart Sayasit</w:t>
      </w:r>
      <w:r w:rsidRPr="00E75AC1">
        <w:rPr>
          <w:rFonts w:cs="Times New Roman"/>
          <w:sz w:val="17"/>
          <w:szCs w:val="17"/>
        </w:rPr>
        <w:t>)</w:t>
      </w:r>
    </w:p>
    <w:p w14:paraId="08CBBC5E"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Certified Public Accountant</w:t>
      </w:r>
      <w:r w:rsidR="007362C1" w:rsidRPr="00E75AC1">
        <w:rPr>
          <w:rFonts w:cs="Times New Roman"/>
          <w:sz w:val="17"/>
          <w:szCs w:val="17"/>
        </w:rPr>
        <w:t xml:space="preserve">, </w:t>
      </w:r>
      <w:r w:rsidRPr="00E75AC1">
        <w:rPr>
          <w:rFonts w:cs="Times New Roman"/>
          <w:sz w:val="17"/>
          <w:szCs w:val="17"/>
        </w:rPr>
        <w:t xml:space="preserve">Registration No. </w:t>
      </w:r>
      <w:r w:rsidR="00165D39" w:rsidRPr="00E75AC1">
        <w:rPr>
          <w:rFonts w:cs="Times New Roman"/>
          <w:sz w:val="17"/>
          <w:szCs w:val="17"/>
        </w:rPr>
        <w:t>4229</w:t>
      </w:r>
    </w:p>
    <w:p w14:paraId="0B062609"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Baker Tilly Audit and Advisory Services (Thailand) Ltd.</w:t>
      </w:r>
    </w:p>
    <w:p w14:paraId="05EDF07A" w14:textId="77777777" w:rsidR="0060512A"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Bangkok</w:t>
      </w:r>
    </w:p>
    <w:p w14:paraId="142F3D8F" w14:textId="75D8AD80" w:rsidR="003C088C" w:rsidRPr="00E75AC1" w:rsidRDefault="00C52F5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Cordia New"/>
          <w:sz w:val="17"/>
          <w:szCs w:val="17"/>
        </w:rPr>
        <w:t xml:space="preserve">February </w:t>
      </w:r>
      <w:r w:rsidR="00B57B9E" w:rsidRPr="00E75AC1">
        <w:rPr>
          <w:rFonts w:cs="Cordia New"/>
          <w:sz w:val="17"/>
          <w:szCs w:val="17"/>
        </w:rPr>
        <w:t>28</w:t>
      </w:r>
      <w:r w:rsidR="00B572BC" w:rsidRPr="00E75AC1">
        <w:rPr>
          <w:rFonts w:cs="Cordia New"/>
          <w:sz w:val="17"/>
          <w:szCs w:val="17"/>
        </w:rPr>
        <w:t xml:space="preserve">, </w:t>
      </w:r>
      <w:r w:rsidR="00165D39" w:rsidRPr="00E75AC1">
        <w:rPr>
          <w:rFonts w:cs="Cordia New"/>
          <w:sz w:val="17"/>
          <w:szCs w:val="17"/>
        </w:rPr>
        <w:t>20</w:t>
      </w:r>
      <w:r w:rsidR="00783B12" w:rsidRPr="00E75AC1">
        <w:rPr>
          <w:rFonts w:cs="Cordia New"/>
          <w:sz w:val="17"/>
          <w:szCs w:val="17"/>
        </w:rPr>
        <w:t>2</w:t>
      </w:r>
      <w:r w:rsidRPr="00E75AC1">
        <w:rPr>
          <w:rFonts w:cs="Cordia New"/>
          <w:sz w:val="17"/>
          <w:szCs w:val="17"/>
        </w:rPr>
        <w:t>4</w:t>
      </w:r>
    </w:p>
    <w:sectPr w:rsidR="003C088C" w:rsidRPr="00E75AC1" w:rsidSect="000C5C9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94CD" w14:textId="77777777" w:rsidR="000C5C9F" w:rsidRDefault="000C5C9F" w:rsidP="00CE1E36">
      <w:r>
        <w:separator/>
      </w:r>
    </w:p>
  </w:endnote>
  <w:endnote w:type="continuationSeparator" w:id="0">
    <w:p w14:paraId="7EE594AE" w14:textId="77777777" w:rsidR="000C5C9F" w:rsidRDefault="000C5C9F"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304C" w14:textId="2B127719"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52F54">
      <w:rPr>
        <w:rFonts w:ascii="Times New Roman" w:hAnsi="Times New Roman" w:cs="Times New Roman"/>
        <w:noProof/>
        <w:sz w:val="16"/>
        <w:szCs w:val="16"/>
      </w:rPr>
      <w:t>3</w:t>
    </w:r>
    <w:r w:rsidRPr="00947AD7">
      <w:rPr>
        <w:rFonts w:ascii="Times New Roman" w:hAnsi="Times New Roman" w:cs="Times New Roman"/>
        <w:noProof/>
        <w:sz w:val="16"/>
        <w:szCs w:val="16"/>
      </w:rPr>
      <w:fldChar w:fldCharType="end"/>
    </w:r>
  </w:p>
  <w:p w14:paraId="62071012" w14:textId="77777777" w:rsidR="006E1D3B" w:rsidRDefault="006E1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27A3" w14:textId="77777777" w:rsidR="000C5C9F" w:rsidRDefault="000C5C9F" w:rsidP="00CE1E36">
      <w:r>
        <w:separator/>
      </w:r>
    </w:p>
  </w:footnote>
  <w:footnote w:type="continuationSeparator" w:id="0">
    <w:p w14:paraId="61E1B40E" w14:textId="77777777" w:rsidR="000C5C9F" w:rsidRDefault="000C5C9F"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702B33"/>
    <w:multiLevelType w:val="hybridMultilevel"/>
    <w:tmpl w:val="A3CC699E"/>
    <w:lvl w:ilvl="0" w:tplc="53C4EC7C">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138834060">
    <w:abstractNumId w:val="6"/>
  </w:num>
  <w:num w:numId="2" w16cid:durableId="1372683226">
    <w:abstractNumId w:val="5"/>
  </w:num>
  <w:num w:numId="3" w16cid:durableId="499202954">
    <w:abstractNumId w:val="9"/>
  </w:num>
  <w:num w:numId="4" w16cid:durableId="917128126">
    <w:abstractNumId w:val="7"/>
  </w:num>
  <w:num w:numId="5" w16cid:durableId="667825920">
    <w:abstractNumId w:val="8"/>
  </w:num>
  <w:num w:numId="6" w16cid:durableId="1143036256">
    <w:abstractNumId w:val="3"/>
  </w:num>
  <w:num w:numId="7" w16cid:durableId="922492750">
    <w:abstractNumId w:val="2"/>
  </w:num>
  <w:num w:numId="8" w16cid:durableId="566306096">
    <w:abstractNumId w:val="0"/>
  </w:num>
  <w:num w:numId="9" w16cid:durableId="1393577459">
    <w:abstractNumId w:val="1"/>
  </w:num>
  <w:num w:numId="10" w16cid:durableId="602808345">
    <w:abstractNumId w:val="4"/>
  </w:num>
  <w:num w:numId="11" w16cid:durableId="630133351">
    <w:abstractNumId w:val="15"/>
  </w:num>
  <w:num w:numId="12" w16cid:durableId="1221598583">
    <w:abstractNumId w:val="12"/>
  </w:num>
  <w:num w:numId="13" w16cid:durableId="414938660">
    <w:abstractNumId w:val="20"/>
  </w:num>
  <w:num w:numId="14" w16cid:durableId="1444492010">
    <w:abstractNumId w:val="14"/>
  </w:num>
  <w:num w:numId="15" w16cid:durableId="960111380">
    <w:abstractNumId w:val="16"/>
  </w:num>
  <w:num w:numId="16" w16cid:durableId="1845318826">
    <w:abstractNumId w:val="10"/>
  </w:num>
  <w:num w:numId="17" w16cid:durableId="1051416753">
    <w:abstractNumId w:val="19"/>
  </w:num>
  <w:num w:numId="18" w16cid:durableId="65340912">
    <w:abstractNumId w:val="17"/>
  </w:num>
  <w:num w:numId="19" w16cid:durableId="2011131419">
    <w:abstractNumId w:val="11"/>
  </w:num>
  <w:num w:numId="20" w16cid:durableId="1437100126">
    <w:abstractNumId w:val="18"/>
  </w:num>
  <w:num w:numId="21" w16cid:durableId="822552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7765405">
    <w:abstractNumId w:val="13"/>
  </w:num>
  <w:num w:numId="23" w16cid:durableId="336810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6119D"/>
    <w:rsid w:val="00070A86"/>
    <w:rsid w:val="0007319B"/>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C5C9F"/>
    <w:rsid w:val="000C6057"/>
    <w:rsid w:val="000D16A3"/>
    <w:rsid w:val="000D3CB6"/>
    <w:rsid w:val="000D66EF"/>
    <w:rsid w:val="000E1CCB"/>
    <w:rsid w:val="000E4056"/>
    <w:rsid w:val="000E6EFE"/>
    <w:rsid w:val="000F1627"/>
    <w:rsid w:val="000F2F95"/>
    <w:rsid w:val="000F429B"/>
    <w:rsid w:val="000F508F"/>
    <w:rsid w:val="000F79EE"/>
    <w:rsid w:val="000F7B40"/>
    <w:rsid w:val="00105113"/>
    <w:rsid w:val="00107E4B"/>
    <w:rsid w:val="001175F9"/>
    <w:rsid w:val="00120903"/>
    <w:rsid w:val="0012181B"/>
    <w:rsid w:val="00124347"/>
    <w:rsid w:val="00125472"/>
    <w:rsid w:val="00125892"/>
    <w:rsid w:val="00131475"/>
    <w:rsid w:val="00131CE7"/>
    <w:rsid w:val="00136D6F"/>
    <w:rsid w:val="00142A5F"/>
    <w:rsid w:val="0015071F"/>
    <w:rsid w:val="00151B4F"/>
    <w:rsid w:val="00153E94"/>
    <w:rsid w:val="00162C5A"/>
    <w:rsid w:val="00165D39"/>
    <w:rsid w:val="001843B3"/>
    <w:rsid w:val="0018571F"/>
    <w:rsid w:val="00190C39"/>
    <w:rsid w:val="0019306A"/>
    <w:rsid w:val="00193D0E"/>
    <w:rsid w:val="00193FF3"/>
    <w:rsid w:val="001A7C8B"/>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68C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766"/>
    <w:rsid w:val="00235A12"/>
    <w:rsid w:val="00235E78"/>
    <w:rsid w:val="002410AE"/>
    <w:rsid w:val="002466AE"/>
    <w:rsid w:val="00250AD1"/>
    <w:rsid w:val="00251D2D"/>
    <w:rsid w:val="00253207"/>
    <w:rsid w:val="002535A2"/>
    <w:rsid w:val="00256951"/>
    <w:rsid w:val="0026508A"/>
    <w:rsid w:val="00270222"/>
    <w:rsid w:val="002810DB"/>
    <w:rsid w:val="00291DFB"/>
    <w:rsid w:val="002A2AA7"/>
    <w:rsid w:val="002A4DE0"/>
    <w:rsid w:val="002A588D"/>
    <w:rsid w:val="002A6821"/>
    <w:rsid w:val="002C20A4"/>
    <w:rsid w:val="002C50FB"/>
    <w:rsid w:val="002C5F4C"/>
    <w:rsid w:val="002C7F59"/>
    <w:rsid w:val="002D7007"/>
    <w:rsid w:val="002E447A"/>
    <w:rsid w:val="002E4A8D"/>
    <w:rsid w:val="002E71B0"/>
    <w:rsid w:val="002E7CC1"/>
    <w:rsid w:val="002F02DA"/>
    <w:rsid w:val="002F43DD"/>
    <w:rsid w:val="002F5482"/>
    <w:rsid w:val="002F646A"/>
    <w:rsid w:val="002F6820"/>
    <w:rsid w:val="002F6FA1"/>
    <w:rsid w:val="00301F8F"/>
    <w:rsid w:val="00303B45"/>
    <w:rsid w:val="0030587D"/>
    <w:rsid w:val="00305F68"/>
    <w:rsid w:val="00310E2B"/>
    <w:rsid w:val="00316EDB"/>
    <w:rsid w:val="0032033F"/>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87E05"/>
    <w:rsid w:val="003927E2"/>
    <w:rsid w:val="00392C6C"/>
    <w:rsid w:val="00393B0F"/>
    <w:rsid w:val="00396A9B"/>
    <w:rsid w:val="003A00A7"/>
    <w:rsid w:val="003A0B2F"/>
    <w:rsid w:val="003A63A6"/>
    <w:rsid w:val="003B5DAE"/>
    <w:rsid w:val="003C088C"/>
    <w:rsid w:val="003C1C4F"/>
    <w:rsid w:val="003D288A"/>
    <w:rsid w:val="003D4849"/>
    <w:rsid w:val="003D5940"/>
    <w:rsid w:val="003D5AC4"/>
    <w:rsid w:val="003F035F"/>
    <w:rsid w:val="003F44AB"/>
    <w:rsid w:val="00401FE8"/>
    <w:rsid w:val="00402184"/>
    <w:rsid w:val="00403272"/>
    <w:rsid w:val="004069BC"/>
    <w:rsid w:val="00406D76"/>
    <w:rsid w:val="0041064B"/>
    <w:rsid w:val="00411820"/>
    <w:rsid w:val="004144FE"/>
    <w:rsid w:val="004150C0"/>
    <w:rsid w:val="004155EB"/>
    <w:rsid w:val="00416266"/>
    <w:rsid w:val="00432FEC"/>
    <w:rsid w:val="0043462D"/>
    <w:rsid w:val="00434E42"/>
    <w:rsid w:val="004372FC"/>
    <w:rsid w:val="004429C8"/>
    <w:rsid w:val="00443F2C"/>
    <w:rsid w:val="00451727"/>
    <w:rsid w:val="0046256A"/>
    <w:rsid w:val="00471453"/>
    <w:rsid w:val="00471492"/>
    <w:rsid w:val="00473EC8"/>
    <w:rsid w:val="00476617"/>
    <w:rsid w:val="00476A53"/>
    <w:rsid w:val="00477A2B"/>
    <w:rsid w:val="00481D00"/>
    <w:rsid w:val="004909DE"/>
    <w:rsid w:val="00490C5C"/>
    <w:rsid w:val="004941BA"/>
    <w:rsid w:val="00494FA0"/>
    <w:rsid w:val="00497A8F"/>
    <w:rsid w:val="004A3EEA"/>
    <w:rsid w:val="004A7E82"/>
    <w:rsid w:val="004B14F3"/>
    <w:rsid w:val="004B29D1"/>
    <w:rsid w:val="004B6277"/>
    <w:rsid w:val="004B6BE1"/>
    <w:rsid w:val="004B6CEB"/>
    <w:rsid w:val="004C4B8C"/>
    <w:rsid w:val="004C5969"/>
    <w:rsid w:val="004C6746"/>
    <w:rsid w:val="004C7A47"/>
    <w:rsid w:val="004D1998"/>
    <w:rsid w:val="004D3D79"/>
    <w:rsid w:val="004E0EAA"/>
    <w:rsid w:val="004E3BDE"/>
    <w:rsid w:val="004F2924"/>
    <w:rsid w:val="004F2AA8"/>
    <w:rsid w:val="004F470E"/>
    <w:rsid w:val="00503F23"/>
    <w:rsid w:val="00510908"/>
    <w:rsid w:val="00512374"/>
    <w:rsid w:val="00521895"/>
    <w:rsid w:val="00522A49"/>
    <w:rsid w:val="005236DF"/>
    <w:rsid w:val="005272B7"/>
    <w:rsid w:val="00527617"/>
    <w:rsid w:val="00532250"/>
    <w:rsid w:val="00534373"/>
    <w:rsid w:val="00545ECF"/>
    <w:rsid w:val="005477B9"/>
    <w:rsid w:val="005512AD"/>
    <w:rsid w:val="0055230D"/>
    <w:rsid w:val="00553E93"/>
    <w:rsid w:val="005544C3"/>
    <w:rsid w:val="0055765F"/>
    <w:rsid w:val="00557951"/>
    <w:rsid w:val="0056494E"/>
    <w:rsid w:val="00564F15"/>
    <w:rsid w:val="005672C3"/>
    <w:rsid w:val="0057193A"/>
    <w:rsid w:val="0057343E"/>
    <w:rsid w:val="00573EDB"/>
    <w:rsid w:val="00580309"/>
    <w:rsid w:val="00582CBA"/>
    <w:rsid w:val="005953C5"/>
    <w:rsid w:val="005B298A"/>
    <w:rsid w:val="005B5137"/>
    <w:rsid w:val="005C5CCB"/>
    <w:rsid w:val="005D4A7F"/>
    <w:rsid w:val="005E43FF"/>
    <w:rsid w:val="005F526B"/>
    <w:rsid w:val="006002E2"/>
    <w:rsid w:val="0060481F"/>
    <w:rsid w:val="006049E9"/>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20A9"/>
    <w:rsid w:val="00645F6C"/>
    <w:rsid w:val="0064693D"/>
    <w:rsid w:val="00652140"/>
    <w:rsid w:val="00653FEE"/>
    <w:rsid w:val="00657278"/>
    <w:rsid w:val="00665937"/>
    <w:rsid w:val="00671097"/>
    <w:rsid w:val="0067308D"/>
    <w:rsid w:val="00674D94"/>
    <w:rsid w:val="00682EA0"/>
    <w:rsid w:val="00690022"/>
    <w:rsid w:val="00690C63"/>
    <w:rsid w:val="00694A2D"/>
    <w:rsid w:val="00696129"/>
    <w:rsid w:val="006A01DD"/>
    <w:rsid w:val="006A6E8A"/>
    <w:rsid w:val="006B1C78"/>
    <w:rsid w:val="006B2F27"/>
    <w:rsid w:val="006B4F6C"/>
    <w:rsid w:val="006B547C"/>
    <w:rsid w:val="006B7736"/>
    <w:rsid w:val="006B7A75"/>
    <w:rsid w:val="006C3765"/>
    <w:rsid w:val="006C467B"/>
    <w:rsid w:val="006C656D"/>
    <w:rsid w:val="006C6E97"/>
    <w:rsid w:val="006D0761"/>
    <w:rsid w:val="006D0C7F"/>
    <w:rsid w:val="006D71BC"/>
    <w:rsid w:val="006E0D8A"/>
    <w:rsid w:val="006E1817"/>
    <w:rsid w:val="006E1D3B"/>
    <w:rsid w:val="006E6C1A"/>
    <w:rsid w:val="006F0263"/>
    <w:rsid w:val="006F22A5"/>
    <w:rsid w:val="006F7715"/>
    <w:rsid w:val="00700983"/>
    <w:rsid w:val="0070116B"/>
    <w:rsid w:val="00705525"/>
    <w:rsid w:val="007106B3"/>
    <w:rsid w:val="00711CCE"/>
    <w:rsid w:val="00712BA5"/>
    <w:rsid w:val="00712EF2"/>
    <w:rsid w:val="007158D9"/>
    <w:rsid w:val="0071732F"/>
    <w:rsid w:val="00721177"/>
    <w:rsid w:val="00723ADA"/>
    <w:rsid w:val="007355FE"/>
    <w:rsid w:val="007362C1"/>
    <w:rsid w:val="007366A3"/>
    <w:rsid w:val="00736D6F"/>
    <w:rsid w:val="00747F39"/>
    <w:rsid w:val="0075155F"/>
    <w:rsid w:val="007538D6"/>
    <w:rsid w:val="007549CE"/>
    <w:rsid w:val="00756035"/>
    <w:rsid w:val="00757EA8"/>
    <w:rsid w:val="00764B66"/>
    <w:rsid w:val="00766EBB"/>
    <w:rsid w:val="00770970"/>
    <w:rsid w:val="00773653"/>
    <w:rsid w:val="00773C5A"/>
    <w:rsid w:val="00775270"/>
    <w:rsid w:val="007775E2"/>
    <w:rsid w:val="0077790C"/>
    <w:rsid w:val="00782D71"/>
    <w:rsid w:val="00783B12"/>
    <w:rsid w:val="00783FDB"/>
    <w:rsid w:val="00784B09"/>
    <w:rsid w:val="00792241"/>
    <w:rsid w:val="0079649A"/>
    <w:rsid w:val="007975C7"/>
    <w:rsid w:val="007A1736"/>
    <w:rsid w:val="007A230E"/>
    <w:rsid w:val="007A40CE"/>
    <w:rsid w:val="007A4461"/>
    <w:rsid w:val="007A61DB"/>
    <w:rsid w:val="007A736F"/>
    <w:rsid w:val="007B0656"/>
    <w:rsid w:val="007B32E9"/>
    <w:rsid w:val="007B4123"/>
    <w:rsid w:val="007B4DDF"/>
    <w:rsid w:val="007B744A"/>
    <w:rsid w:val="007C2129"/>
    <w:rsid w:val="007C2898"/>
    <w:rsid w:val="007C458C"/>
    <w:rsid w:val="007C53C9"/>
    <w:rsid w:val="007D41F6"/>
    <w:rsid w:val="007D4358"/>
    <w:rsid w:val="007D7C76"/>
    <w:rsid w:val="007E6314"/>
    <w:rsid w:val="007F3320"/>
    <w:rsid w:val="007F37EE"/>
    <w:rsid w:val="007F3BEF"/>
    <w:rsid w:val="007F72E4"/>
    <w:rsid w:val="00801B3F"/>
    <w:rsid w:val="00803186"/>
    <w:rsid w:val="00804258"/>
    <w:rsid w:val="00805343"/>
    <w:rsid w:val="00806396"/>
    <w:rsid w:val="00807A19"/>
    <w:rsid w:val="00807D51"/>
    <w:rsid w:val="00811A90"/>
    <w:rsid w:val="00811D0A"/>
    <w:rsid w:val="008123CA"/>
    <w:rsid w:val="008134A1"/>
    <w:rsid w:val="0082165E"/>
    <w:rsid w:val="008232A6"/>
    <w:rsid w:val="0082336A"/>
    <w:rsid w:val="00823E98"/>
    <w:rsid w:val="008255D7"/>
    <w:rsid w:val="00826782"/>
    <w:rsid w:val="008274C4"/>
    <w:rsid w:val="008278EA"/>
    <w:rsid w:val="00831434"/>
    <w:rsid w:val="00833F29"/>
    <w:rsid w:val="00835511"/>
    <w:rsid w:val="0083757B"/>
    <w:rsid w:val="00840205"/>
    <w:rsid w:val="008435B8"/>
    <w:rsid w:val="0084398C"/>
    <w:rsid w:val="00850406"/>
    <w:rsid w:val="00850D6A"/>
    <w:rsid w:val="00855F77"/>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A27CE"/>
    <w:rsid w:val="008B03E7"/>
    <w:rsid w:val="008B3643"/>
    <w:rsid w:val="008B7EF0"/>
    <w:rsid w:val="008C434D"/>
    <w:rsid w:val="008C72B2"/>
    <w:rsid w:val="008D028D"/>
    <w:rsid w:val="008D30F3"/>
    <w:rsid w:val="008E34DB"/>
    <w:rsid w:val="008E5BA8"/>
    <w:rsid w:val="008E6F8D"/>
    <w:rsid w:val="008F27B7"/>
    <w:rsid w:val="008F2832"/>
    <w:rsid w:val="00902247"/>
    <w:rsid w:val="00902CCA"/>
    <w:rsid w:val="00903D4C"/>
    <w:rsid w:val="00905E9E"/>
    <w:rsid w:val="00907B37"/>
    <w:rsid w:val="009145B5"/>
    <w:rsid w:val="0091507B"/>
    <w:rsid w:val="0091683A"/>
    <w:rsid w:val="00917171"/>
    <w:rsid w:val="00917D0C"/>
    <w:rsid w:val="0092068B"/>
    <w:rsid w:val="00921661"/>
    <w:rsid w:val="00923016"/>
    <w:rsid w:val="0092319A"/>
    <w:rsid w:val="009233B4"/>
    <w:rsid w:val="00927F37"/>
    <w:rsid w:val="00931678"/>
    <w:rsid w:val="0093408E"/>
    <w:rsid w:val="009347BC"/>
    <w:rsid w:val="00935C52"/>
    <w:rsid w:val="00936BB1"/>
    <w:rsid w:val="00937708"/>
    <w:rsid w:val="00937903"/>
    <w:rsid w:val="00937B70"/>
    <w:rsid w:val="00941854"/>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099F"/>
    <w:rsid w:val="009D1E38"/>
    <w:rsid w:val="009D63DC"/>
    <w:rsid w:val="009F3A82"/>
    <w:rsid w:val="00A00A90"/>
    <w:rsid w:val="00A00BB6"/>
    <w:rsid w:val="00A047DC"/>
    <w:rsid w:val="00A0526B"/>
    <w:rsid w:val="00A10253"/>
    <w:rsid w:val="00A10C02"/>
    <w:rsid w:val="00A159AB"/>
    <w:rsid w:val="00A15BCB"/>
    <w:rsid w:val="00A2595C"/>
    <w:rsid w:val="00A2788C"/>
    <w:rsid w:val="00A300C3"/>
    <w:rsid w:val="00A35F8E"/>
    <w:rsid w:val="00A4036E"/>
    <w:rsid w:val="00A438D6"/>
    <w:rsid w:val="00A446C9"/>
    <w:rsid w:val="00A467AD"/>
    <w:rsid w:val="00A4685E"/>
    <w:rsid w:val="00A46FB7"/>
    <w:rsid w:val="00A4701B"/>
    <w:rsid w:val="00A5192E"/>
    <w:rsid w:val="00A549D1"/>
    <w:rsid w:val="00A55806"/>
    <w:rsid w:val="00A57694"/>
    <w:rsid w:val="00A629F9"/>
    <w:rsid w:val="00A6495A"/>
    <w:rsid w:val="00A7138C"/>
    <w:rsid w:val="00A72553"/>
    <w:rsid w:val="00A73CD6"/>
    <w:rsid w:val="00A749A8"/>
    <w:rsid w:val="00A77B22"/>
    <w:rsid w:val="00A81B22"/>
    <w:rsid w:val="00A82BEE"/>
    <w:rsid w:val="00A917AF"/>
    <w:rsid w:val="00A930E5"/>
    <w:rsid w:val="00A97203"/>
    <w:rsid w:val="00AA0581"/>
    <w:rsid w:val="00AA18B6"/>
    <w:rsid w:val="00AA1C35"/>
    <w:rsid w:val="00AA41B9"/>
    <w:rsid w:val="00AB3CAF"/>
    <w:rsid w:val="00AC32A1"/>
    <w:rsid w:val="00AC38A3"/>
    <w:rsid w:val="00AC4D95"/>
    <w:rsid w:val="00AC5C8B"/>
    <w:rsid w:val="00AD4508"/>
    <w:rsid w:val="00AD77B7"/>
    <w:rsid w:val="00AF0B2E"/>
    <w:rsid w:val="00AF2412"/>
    <w:rsid w:val="00AF3A4C"/>
    <w:rsid w:val="00B0079D"/>
    <w:rsid w:val="00B02849"/>
    <w:rsid w:val="00B02921"/>
    <w:rsid w:val="00B02E25"/>
    <w:rsid w:val="00B03122"/>
    <w:rsid w:val="00B03F35"/>
    <w:rsid w:val="00B058FC"/>
    <w:rsid w:val="00B05DE2"/>
    <w:rsid w:val="00B10C23"/>
    <w:rsid w:val="00B11331"/>
    <w:rsid w:val="00B15E6B"/>
    <w:rsid w:val="00B17660"/>
    <w:rsid w:val="00B218C6"/>
    <w:rsid w:val="00B235A7"/>
    <w:rsid w:val="00B24C01"/>
    <w:rsid w:val="00B31966"/>
    <w:rsid w:val="00B32647"/>
    <w:rsid w:val="00B33C6B"/>
    <w:rsid w:val="00B375A7"/>
    <w:rsid w:val="00B410C5"/>
    <w:rsid w:val="00B44AE8"/>
    <w:rsid w:val="00B461E5"/>
    <w:rsid w:val="00B5309B"/>
    <w:rsid w:val="00B53433"/>
    <w:rsid w:val="00B539B2"/>
    <w:rsid w:val="00B544FE"/>
    <w:rsid w:val="00B54BEF"/>
    <w:rsid w:val="00B572BC"/>
    <w:rsid w:val="00B57B9E"/>
    <w:rsid w:val="00B62086"/>
    <w:rsid w:val="00B62515"/>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118"/>
    <w:rsid w:val="00BB6973"/>
    <w:rsid w:val="00BC1E56"/>
    <w:rsid w:val="00BC2E9C"/>
    <w:rsid w:val="00BC7665"/>
    <w:rsid w:val="00BC7D2C"/>
    <w:rsid w:val="00BD0E00"/>
    <w:rsid w:val="00BD285C"/>
    <w:rsid w:val="00BD7EA3"/>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0265"/>
    <w:rsid w:val="00C21861"/>
    <w:rsid w:val="00C21E0B"/>
    <w:rsid w:val="00C231DF"/>
    <w:rsid w:val="00C24333"/>
    <w:rsid w:val="00C30337"/>
    <w:rsid w:val="00C30F92"/>
    <w:rsid w:val="00C314D2"/>
    <w:rsid w:val="00C31C6C"/>
    <w:rsid w:val="00C34A65"/>
    <w:rsid w:val="00C35FEC"/>
    <w:rsid w:val="00C41FC7"/>
    <w:rsid w:val="00C432DD"/>
    <w:rsid w:val="00C442C2"/>
    <w:rsid w:val="00C44F98"/>
    <w:rsid w:val="00C4699F"/>
    <w:rsid w:val="00C471A3"/>
    <w:rsid w:val="00C52F54"/>
    <w:rsid w:val="00C55322"/>
    <w:rsid w:val="00C629BF"/>
    <w:rsid w:val="00C62EAE"/>
    <w:rsid w:val="00C63EC9"/>
    <w:rsid w:val="00C66E17"/>
    <w:rsid w:val="00C67CE3"/>
    <w:rsid w:val="00C67EEB"/>
    <w:rsid w:val="00C71FB2"/>
    <w:rsid w:val="00C744DE"/>
    <w:rsid w:val="00C753FE"/>
    <w:rsid w:val="00C762C9"/>
    <w:rsid w:val="00C8191E"/>
    <w:rsid w:val="00C8487A"/>
    <w:rsid w:val="00C87675"/>
    <w:rsid w:val="00C907FD"/>
    <w:rsid w:val="00C92689"/>
    <w:rsid w:val="00C93525"/>
    <w:rsid w:val="00C94952"/>
    <w:rsid w:val="00C94CA3"/>
    <w:rsid w:val="00C97EDB"/>
    <w:rsid w:val="00CB2295"/>
    <w:rsid w:val="00CB4840"/>
    <w:rsid w:val="00CC065C"/>
    <w:rsid w:val="00CC147C"/>
    <w:rsid w:val="00CC15B5"/>
    <w:rsid w:val="00CC3DA4"/>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6705"/>
    <w:rsid w:val="00D317CC"/>
    <w:rsid w:val="00D34062"/>
    <w:rsid w:val="00D3766A"/>
    <w:rsid w:val="00D420B9"/>
    <w:rsid w:val="00D4770A"/>
    <w:rsid w:val="00D51619"/>
    <w:rsid w:val="00D516EE"/>
    <w:rsid w:val="00D52676"/>
    <w:rsid w:val="00D57CD5"/>
    <w:rsid w:val="00D6059D"/>
    <w:rsid w:val="00D64570"/>
    <w:rsid w:val="00D64E91"/>
    <w:rsid w:val="00D71428"/>
    <w:rsid w:val="00D75817"/>
    <w:rsid w:val="00D7680E"/>
    <w:rsid w:val="00D83FBF"/>
    <w:rsid w:val="00D8774B"/>
    <w:rsid w:val="00D92B3F"/>
    <w:rsid w:val="00D94007"/>
    <w:rsid w:val="00D959C8"/>
    <w:rsid w:val="00DA04C8"/>
    <w:rsid w:val="00DA6685"/>
    <w:rsid w:val="00DA6C3F"/>
    <w:rsid w:val="00DB003F"/>
    <w:rsid w:val="00DB0EB2"/>
    <w:rsid w:val="00DB34F3"/>
    <w:rsid w:val="00DB4836"/>
    <w:rsid w:val="00DD0AC7"/>
    <w:rsid w:val="00DD0F5B"/>
    <w:rsid w:val="00DD1DA1"/>
    <w:rsid w:val="00DD3295"/>
    <w:rsid w:val="00DE05F5"/>
    <w:rsid w:val="00DE0CD8"/>
    <w:rsid w:val="00DE1AE8"/>
    <w:rsid w:val="00DE3412"/>
    <w:rsid w:val="00DE7D3B"/>
    <w:rsid w:val="00DF17AA"/>
    <w:rsid w:val="00DF52C0"/>
    <w:rsid w:val="00E0012C"/>
    <w:rsid w:val="00E00170"/>
    <w:rsid w:val="00E0227D"/>
    <w:rsid w:val="00E0734D"/>
    <w:rsid w:val="00E10E11"/>
    <w:rsid w:val="00E132AA"/>
    <w:rsid w:val="00E13D64"/>
    <w:rsid w:val="00E2781E"/>
    <w:rsid w:val="00E33B86"/>
    <w:rsid w:val="00E40014"/>
    <w:rsid w:val="00E40E69"/>
    <w:rsid w:val="00E43A60"/>
    <w:rsid w:val="00E443B4"/>
    <w:rsid w:val="00E57CE3"/>
    <w:rsid w:val="00E618D3"/>
    <w:rsid w:val="00E650A1"/>
    <w:rsid w:val="00E75AC1"/>
    <w:rsid w:val="00E765A3"/>
    <w:rsid w:val="00E8715C"/>
    <w:rsid w:val="00E87244"/>
    <w:rsid w:val="00E87437"/>
    <w:rsid w:val="00E92311"/>
    <w:rsid w:val="00E9378A"/>
    <w:rsid w:val="00E94FE5"/>
    <w:rsid w:val="00EA1211"/>
    <w:rsid w:val="00EA1E0D"/>
    <w:rsid w:val="00EA4D2D"/>
    <w:rsid w:val="00EA5B3B"/>
    <w:rsid w:val="00EB3CC7"/>
    <w:rsid w:val="00EB6528"/>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C6A62"/>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29955C02-A0D2-4C89-9B58-04EA41C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 w:type="paragraph" w:styleId="Revision">
    <w:name w:val="Revision"/>
    <w:hidden/>
    <w:uiPriority w:val="99"/>
    <w:semiHidden/>
    <w:rsid w:val="00B10C23"/>
    <w:rPr>
      <w:rFonts w:ascii="Arial" w:hAnsi="Arial"/>
      <w:sz w:val="18"/>
      <w:szCs w:val="22"/>
    </w:rPr>
  </w:style>
  <w:style w:type="paragraph" w:styleId="NoSpacing">
    <w:name w:val="No Spacing"/>
    <w:uiPriority w:val="1"/>
    <w:qFormat/>
    <w:rsid w:val="00BD7EA3"/>
    <w:rPr>
      <w:rFonts w:ascii="Calibri" w:eastAsia="Calibri" w:hAnsi="Calibri" w:cs="Cordia New"/>
      <w:sz w:val="22"/>
      <w:szCs w:val="28"/>
    </w:rPr>
  </w:style>
  <w:style w:type="paragraph" w:customStyle="1" w:styleId="ps-000-normal">
    <w:name w:val="ps-000-normal"/>
    <w:basedOn w:val="Normal"/>
    <w:rsid w:val="00BD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8680B-C39C-4A2F-AC15-FDC0976E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1666</Words>
  <Characters>9501</Characters>
  <Application>Microsoft Office Word</Application>
  <DocSecurity>0</DocSecurity>
  <Lines>79</Lines>
  <Paragraphs>22</Paragraphs>
  <ScaleCrop>false</ScaleCrop>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Bunnarach Punnarach</cp:lastModifiedBy>
  <cp:revision>6</cp:revision>
  <dcterms:created xsi:type="dcterms:W3CDTF">2023-02-20T01:42:00Z</dcterms:created>
  <dcterms:modified xsi:type="dcterms:W3CDTF">2024-02-27T11:36:00Z</dcterms:modified>
</cp:coreProperties>
</file>