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3409F6" w14:textId="77777777" w:rsidR="00790517" w:rsidRPr="00EC760E" w:rsidRDefault="00790517" w:rsidP="00112845">
      <w:pPr>
        <w:pStyle w:val="Default"/>
        <w:jc w:val="both"/>
        <w:rPr>
          <w:color w:val="CF4A02"/>
          <w:sz w:val="22"/>
          <w:szCs w:val="22"/>
        </w:rPr>
      </w:pPr>
      <w:r w:rsidRPr="00EC760E">
        <w:rPr>
          <w:b/>
          <w:bCs/>
          <w:color w:val="CF4A02"/>
          <w:sz w:val="22"/>
          <w:szCs w:val="22"/>
        </w:rPr>
        <w:t>I</w:t>
      </w:r>
      <w:r w:rsidR="00B528D3" w:rsidRPr="00EC760E">
        <w:rPr>
          <w:b/>
          <w:bCs/>
          <w:color w:val="CF4A02"/>
          <w:sz w:val="22"/>
          <w:szCs w:val="22"/>
        </w:rPr>
        <w:t>ndependent</w:t>
      </w:r>
      <w:r w:rsidRPr="00EC760E">
        <w:rPr>
          <w:b/>
          <w:bCs/>
          <w:color w:val="CF4A02"/>
          <w:sz w:val="22"/>
          <w:szCs w:val="22"/>
        </w:rPr>
        <w:t xml:space="preserve"> </w:t>
      </w:r>
      <w:r w:rsidR="00B528D3" w:rsidRPr="00EC760E">
        <w:rPr>
          <w:b/>
          <w:bCs/>
          <w:color w:val="CF4A02"/>
          <w:sz w:val="22"/>
          <w:szCs w:val="22"/>
        </w:rPr>
        <w:t>auditor’s report</w:t>
      </w:r>
      <w:r w:rsidRPr="00EC760E">
        <w:rPr>
          <w:b/>
          <w:bCs/>
          <w:color w:val="CF4A02"/>
          <w:sz w:val="22"/>
          <w:szCs w:val="22"/>
        </w:rPr>
        <w:t xml:space="preserve"> </w:t>
      </w:r>
    </w:p>
    <w:p w14:paraId="2C6EDFE3" w14:textId="77777777" w:rsidR="009D6969" w:rsidRPr="009B6CB2" w:rsidRDefault="009D6969" w:rsidP="00112845">
      <w:pPr>
        <w:pStyle w:val="Default"/>
        <w:jc w:val="both"/>
        <w:rPr>
          <w:sz w:val="20"/>
          <w:szCs w:val="20"/>
        </w:rPr>
      </w:pPr>
    </w:p>
    <w:p w14:paraId="348FBFD0" w14:textId="77777777" w:rsidR="009D6969" w:rsidRPr="009B6CB2" w:rsidRDefault="009D6969" w:rsidP="00112845">
      <w:pPr>
        <w:pStyle w:val="Default"/>
        <w:jc w:val="both"/>
        <w:rPr>
          <w:sz w:val="20"/>
          <w:szCs w:val="20"/>
        </w:rPr>
      </w:pPr>
    </w:p>
    <w:p w14:paraId="09BE58D2" w14:textId="18D347CA" w:rsidR="00790517" w:rsidRPr="00EC760E" w:rsidRDefault="00790517" w:rsidP="00112845">
      <w:pPr>
        <w:pStyle w:val="Default"/>
        <w:jc w:val="both"/>
        <w:rPr>
          <w:color w:val="CF4A02"/>
          <w:sz w:val="20"/>
          <w:szCs w:val="20"/>
        </w:rPr>
      </w:pPr>
      <w:r w:rsidRPr="00EC760E">
        <w:rPr>
          <w:color w:val="CF4A02"/>
          <w:sz w:val="20"/>
          <w:szCs w:val="20"/>
        </w:rPr>
        <w:t xml:space="preserve">To the Shareholders </w:t>
      </w:r>
      <w:r w:rsidR="005F1C97" w:rsidRPr="00EC760E">
        <w:rPr>
          <w:color w:val="CF4A02"/>
          <w:sz w:val="20"/>
          <w:szCs w:val="20"/>
        </w:rPr>
        <w:t xml:space="preserve">of </w:t>
      </w:r>
      <w:r w:rsidR="00D40E04" w:rsidRPr="00EC760E">
        <w:rPr>
          <w:color w:val="CF4A02"/>
          <w:sz w:val="20"/>
          <w:szCs w:val="20"/>
        </w:rPr>
        <w:t>Thachang Green Energy Public Company Limited</w:t>
      </w:r>
    </w:p>
    <w:p w14:paraId="666223FD" w14:textId="77777777" w:rsidR="00C653E2" w:rsidRPr="00D06251" w:rsidRDefault="00C653E2" w:rsidP="00112845">
      <w:pPr>
        <w:pStyle w:val="Default"/>
        <w:jc w:val="both"/>
        <w:rPr>
          <w:rFonts w:cstheme="minorBidi"/>
          <w:sz w:val="20"/>
          <w:szCs w:val="20"/>
        </w:rPr>
      </w:pPr>
    </w:p>
    <w:p w14:paraId="53271E4E" w14:textId="1EC27798" w:rsidR="00936771" w:rsidRPr="00D06251" w:rsidRDefault="00936771" w:rsidP="00112845">
      <w:pPr>
        <w:pStyle w:val="Default"/>
        <w:jc w:val="both"/>
        <w:rPr>
          <w:sz w:val="20"/>
          <w:szCs w:val="20"/>
        </w:rPr>
      </w:pPr>
    </w:p>
    <w:p w14:paraId="589BAB1C" w14:textId="77777777" w:rsidR="00936771" w:rsidRPr="00EC760E" w:rsidRDefault="00936771" w:rsidP="00936771">
      <w:pPr>
        <w:pStyle w:val="Default"/>
        <w:jc w:val="thaiDistribute"/>
        <w:rPr>
          <w:b/>
          <w:bCs/>
          <w:color w:val="CF4A02"/>
          <w:sz w:val="20"/>
          <w:szCs w:val="20"/>
        </w:rPr>
      </w:pPr>
      <w:r w:rsidRPr="00EC760E">
        <w:rPr>
          <w:b/>
          <w:bCs/>
          <w:color w:val="CF4A02"/>
          <w:sz w:val="20"/>
          <w:szCs w:val="20"/>
        </w:rPr>
        <w:t xml:space="preserve">My opinion </w:t>
      </w:r>
    </w:p>
    <w:p w14:paraId="6700490E" w14:textId="77777777" w:rsidR="00936771" w:rsidRPr="00EC7C35" w:rsidRDefault="00936771" w:rsidP="00936771">
      <w:pPr>
        <w:pStyle w:val="Default"/>
        <w:jc w:val="thaiDistribute"/>
        <w:rPr>
          <w:b/>
          <w:bCs/>
          <w:color w:val="auto"/>
          <w:sz w:val="12"/>
          <w:szCs w:val="12"/>
        </w:rPr>
      </w:pPr>
    </w:p>
    <w:p w14:paraId="7523AC17" w14:textId="640050D7" w:rsidR="00FF5A7A" w:rsidRDefault="00FF5A7A" w:rsidP="00FF5A7A">
      <w:pPr>
        <w:spacing w:after="0" w:line="240" w:lineRule="auto"/>
        <w:jc w:val="thaiDistribute"/>
        <w:rPr>
          <w:rFonts w:ascii="Arial" w:hAnsi="Arial" w:cs="Arial"/>
          <w:color w:val="000000"/>
          <w:sz w:val="20"/>
          <w:szCs w:val="20"/>
        </w:rPr>
      </w:pPr>
      <w:r w:rsidRPr="003E47F5">
        <w:rPr>
          <w:rFonts w:ascii="Arial" w:hAnsi="Arial" w:cs="Arial"/>
          <w:color w:val="000000"/>
          <w:spacing w:val="-4"/>
          <w:sz w:val="20"/>
          <w:szCs w:val="20"/>
        </w:rPr>
        <w:t>In my opinion, the consolidated financial statements and the separate financial statements present fairly,</w:t>
      </w:r>
      <w:r w:rsidRPr="00FF5A7A">
        <w:rPr>
          <w:rFonts w:ascii="Arial" w:hAnsi="Arial" w:cs="Arial"/>
          <w:color w:val="000000"/>
          <w:sz w:val="20"/>
          <w:szCs w:val="20"/>
        </w:rPr>
        <w:t xml:space="preserve"> </w:t>
      </w:r>
      <w:r w:rsidRPr="003E47F5">
        <w:rPr>
          <w:rFonts w:ascii="Arial" w:hAnsi="Arial" w:cs="Arial"/>
          <w:color w:val="000000"/>
          <w:spacing w:val="-4"/>
          <w:sz w:val="20"/>
          <w:szCs w:val="20"/>
        </w:rPr>
        <w:t>in all material respects, the consolidated financial position of Thachang Green Energy Public Company</w:t>
      </w:r>
      <w:r w:rsidRPr="00FF5A7A">
        <w:rPr>
          <w:rFonts w:ascii="Arial" w:hAnsi="Arial" w:cs="Arial"/>
          <w:color w:val="000000"/>
          <w:sz w:val="20"/>
          <w:szCs w:val="20"/>
        </w:rPr>
        <w:t xml:space="preserve"> </w:t>
      </w:r>
      <w:r w:rsidRPr="003E47F5">
        <w:rPr>
          <w:rFonts w:ascii="Arial" w:hAnsi="Arial" w:cs="Arial"/>
          <w:color w:val="000000"/>
          <w:spacing w:val="-6"/>
          <w:sz w:val="20"/>
          <w:szCs w:val="20"/>
        </w:rPr>
        <w:t xml:space="preserve">Limited </w:t>
      </w:r>
      <w:r w:rsidR="00D06251">
        <w:rPr>
          <w:rFonts w:ascii="Arial" w:hAnsi="Arial" w:cs="Arial"/>
          <w:color w:val="000000"/>
          <w:spacing w:val="-6"/>
          <w:sz w:val="20"/>
          <w:szCs w:val="20"/>
        </w:rPr>
        <w:br/>
      </w:r>
      <w:r w:rsidRPr="003E47F5">
        <w:rPr>
          <w:rFonts w:ascii="Arial" w:hAnsi="Arial" w:cs="Arial"/>
          <w:color w:val="000000"/>
          <w:spacing w:val="-6"/>
          <w:sz w:val="20"/>
          <w:szCs w:val="20"/>
        </w:rPr>
        <w:t>(the Company)</w:t>
      </w:r>
      <w:r w:rsidR="00807E48">
        <w:rPr>
          <w:rFonts w:ascii="Arial" w:hAnsi="Arial" w:cs="Arial"/>
          <w:color w:val="000000"/>
          <w:spacing w:val="-6"/>
          <w:sz w:val="20"/>
          <w:szCs w:val="20"/>
        </w:rPr>
        <w:t xml:space="preserve"> </w:t>
      </w:r>
      <w:r w:rsidRPr="003E47F5">
        <w:rPr>
          <w:rFonts w:ascii="Arial" w:hAnsi="Arial" w:cs="Arial"/>
          <w:color w:val="000000"/>
          <w:spacing w:val="-6"/>
          <w:sz w:val="20"/>
          <w:szCs w:val="20"/>
        </w:rPr>
        <w:t>and its subsidiaries</w:t>
      </w:r>
      <w:r w:rsidRPr="00FF5A7A">
        <w:rPr>
          <w:rFonts w:ascii="Arial" w:hAnsi="Arial" w:cs="Arial"/>
          <w:color w:val="000000"/>
          <w:sz w:val="20"/>
          <w:szCs w:val="20"/>
        </w:rPr>
        <w:t xml:space="preserve"> (the Group) and the separate financial position of the Company as at </w:t>
      </w:r>
      <w:r w:rsidR="00B56830">
        <w:rPr>
          <w:rFonts w:ascii="Arial" w:hAnsi="Arial" w:cs="Arial"/>
          <w:color w:val="000000"/>
          <w:sz w:val="20"/>
          <w:szCs w:val="20"/>
        </w:rPr>
        <w:br/>
      </w:r>
      <w:r w:rsidRPr="00FF5A7A">
        <w:rPr>
          <w:rFonts w:ascii="Arial" w:hAnsi="Arial" w:cs="Arial"/>
          <w:color w:val="000000"/>
          <w:sz w:val="20"/>
          <w:szCs w:val="20"/>
        </w:rPr>
        <w:t xml:space="preserve">31 December </w:t>
      </w:r>
      <w:r w:rsidR="005B5276" w:rsidRPr="005B5276">
        <w:rPr>
          <w:rFonts w:ascii="Arial" w:hAnsi="Arial" w:cs="Arial"/>
          <w:color w:val="000000"/>
          <w:sz w:val="20"/>
          <w:szCs w:val="20"/>
        </w:rPr>
        <w:t>2023</w:t>
      </w:r>
      <w:r w:rsidRPr="00FF5A7A">
        <w:rPr>
          <w:rFonts w:ascii="Arial" w:hAnsi="Arial" w:cs="Arial"/>
          <w:color w:val="000000"/>
          <w:sz w:val="20"/>
          <w:szCs w:val="20"/>
        </w:rPr>
        <w:t xml:space="preserve">, and its consolidated and separate financial performance </w:t>
      </w:r>
      <w:r w:rsidRPr="00E05C07">
        <w:rPr>
          <w:rFonts w:ascii="Arial" w:hAnsi="Arial" w:cs="Arial"/>
          <w:color w:val="000000"/>
          <w:spacing w:val="-4"/>
          <w:sz w:val="20"/>
          <w:szCs w:val="20"/>
        </w:rPr>
        <w:t>and its consolidated and separate cash flows for the year then ended in accordance with Thai Financi</w:t>
      </w:r>
      <w:r w:rsidRPr="00FF5A7A">
        <w:rPr>
          <w:rFonts w:ascii="Arial" w:hAnsi="Arial" w:cs="Arial"/>
          <w:color w:val="000000"/>
          <w:sz w:val="20"/>
          <w:szCs w:val="20"/>
        </w:rPr>
        <w:t>al Reporting Standards (TFRS).</w:t>
      </w:r>
    </w:p>
    <w:p w14:paraId="03873B64" w14:textId="77777777" w:rsidR="00FF5A7A" w:rsidRDefault="00FF5A7A" w:rsidP="00FF5A7A">
      <w:pPr>
        <w:spacing w:after="0" w:line="240" w:lineRule="auto"/>
        <w:jc w:val="thaiDistribute"/>
        <w:rPr>
          <w:rFonts w:ascii="Arial" w:hAnsi="Arial" w:cs="Arial"/>
          <w:color w:val="000000"/>
          <w:sz w:val="20"/>
          <w:szCs w:val="20"/>
        </w:rPr>
      </w:pPr>
    </w:p>
    <w:p w14:paraId="3CCB0BF8" w14:textId="748DEB42" w:rsidR="00936771" w:rsidRPr="00EC760E" w:rsidRDefault="00936771" w:rsidP="00FF5A7A">
      <w:pPr>
        <w:spacing w:after="0" w:line="240" w:lineRule="auto"/>
        <w:jc w:val="thaiDistribute"/>
        <w:rPr>
          <w:rFonts w:ascii="Arial" w:hAnsi="Arial" w:cs="Arial"/>
          <w:b/>
          <w:bCs/>
          <w:color w:val="CF4A02"/>
          <w:sz w:val="20"/>
          <w:szCs w:val="20"/>
        </w:rPr>
      </w:pPr>
      <w:r w:rsidRPr="00EC760E">
        <w:rPr>
          <w:rFonts w:ascii="Arial" w:hAnsi="Arial" w:cs="Arial"/>
          <w:b/>
          <w:bCs/>
          <w:color w:val="CF4A02"/>
          <w:sz w:val="20"/>
          <w:szCs w:val="20"/>
        </w:rPr>
        <w:t>What I have audited</w:t>
      </w:r>
    </w:p>
    <w:p w14:paraId="5496FC1D" w14:textId="77777777" w:rsidR="00936771" w:rsidRPr="00EC7C35" w:rsidRDefault="00936771" w:rsidP="00936771">
      <w:pPr>
        <w:spacing w:after="0" w:line="240" w:lineRule="auto"/>
        <w:jc w:val="thaiDistribute"/>
        <w:rPr>
          <w:rFonts w:ascii="Arial" w:hAnsi="Arial" w:cs="Arial"/>
          <w:b/>
          <w:bCs/>
          <w:color w:val="000000"/>
          <w:sz w:val="12"/>
          <w:szCs w:val="12"/>
        </w:rPr>
      </w:pPr>
    </w:p>
    <w:p w14:paraId="7C9C6CD1" w14:textId="77777777" w:rsidR="00FF5A7A" w:rsidRPr="00FF5A7A" w:rsidRDefault="00FF5A7A" w:rsidP="00FF5A7A">
      <w:pPr>
        <w:spacing w:after="0" w:line="240" w:lineRule="auto"/>
        <w:rPr>
          <w:rFonts w:ascii="Arial" w:hAnsi="Arial" w:cs="Arial"/>
          <w:sz w:val="20"/>
          <w:szCs w:val="20"/>
        </w:rPr>
      </w:pPr>
      <w:r w:rsidRPr="00FF5A7A">
        <w:rPr>
          <w:rFonts w:ascii="Arial" w:hAnsi="Arial" w:cs="Arial"/>
          <w:sz w:val="20"/>
          <w:szCs w:val="20"/>
        </w:rPr>
        <w:t>The consolidated financial statements and the separate financial statements comprise:</w:t>
      </w:r>
    </w:p>
    <w:p w14:paraId="1807812B" w14:textId="77777777" w:rsidR="00FF5A7A" w:rsidRPr="00FF5A7A" w:rsidRDefault="00FF5A7A" w:rsidP="00FF5A7A">
      <w:pPr>
        <w:spacing w:after="0" w:line="240" w:lineRule="auto"/>
        <w:rPr>
          <w:rFonts w:ascii="Arial" w:hAnsi="Arial" w:cs="Arial"/>
          <w:sz w:val="14"/>
          <w:szCs w:val="14"/>
        </w:rPr>
      </w:pPr>
    </w:p>
    <w:p w14:paraId="72F3102E" w14:textId="497C4876" w:rsidR="00FF5A7A" w:rsidRPr="00FF5A7A" w:rsidRDefault="00FF5A7A" w:rsidP="00FF5A7A">
      <w:pPr>
        <w:pStyle w:val="Default"/>
        <w:numPr>
          <w:ilvl w:val="0"/>
          <w:numId w:val="1"/>
        </w:numPr>
        <w:ind w:left="547"/>
        <w:jc w:val="thaiDistribute"/>
        <w:rPr>
          <w:sz w:val="20"/>
          <w:szCs w:val="20"/>
        </w:rPr>
      </w:pPr>
      <w:r w:rsidRPr="00FF5A7A">
        <w:rPr>
          <w:sz w:val="20"/>
          <w:szCs w:val="20"/>
        </w:rPr>
        <w:t xml:space="preserve">the consolidated and separate statements of financial position as at 31 December </w:t>
      </w:r>
      <w:r w:rsidR="005B5276" w:rsidRPr="005B5276">
        <w:rPr>
          <w:sz w:val="20"/>
          <w:szCs w:val="20"/>
        </w:rPr>
        <w:t>2023</w:t>
      </w:r>
      <w:r w:rsidRPr="00FF5A7A">
        <w:rPr>
          <w:sz w:val="20"/>
          <w:szCs w:val="20"/>
        </w:rPr>
        <w:t>;</w:t>
      </w:r>
    </w:p>
    <w:p w14:paraId="71C0B270" w14:textId="77777777" w:rsidR="00FF5A7A" w:rsidRPr="00FF5A7A" w:rsidRDefault="00FF5A7A" w:rsidP="00FF5A7A">
      <w:pPr>
        <w:pStyle w:val="Default"/>
        <w:numPr>
          <w:ilvl w:val="0"/>
          <w:numId w:val="1"/>
        </w:numPr>
        <w:ind w:left="547"/>
        <w:jc w:val="thaiDistribute"/>
        <w:rPr>
          <w:sz w:val="20"/>
          <w:szCs w:val="20"/>
        </w:rPr>
      </w:pPr>
      <w:r w:rsidRPr="00FF5A7A">
        <w:rPr>
          <w:sz w:val="20"/>
          <w:szCs w:val="20"/>
        </w:rPr>
        <w:t>the consolidated and separate statements of comprehensive income for the year then ended;</w:t>
      </w:r>
    </w:p>
    <w:p w14:paraId="088A6B1A" w14:textId="77777777" w:rsidR="00FF5A7A" w:rsidRPr="00FF5A7A" w:rsidRDefault="00FF5A7A" w:rsidP="00FF5A7A">
      <w:pPr>
        <w:pStyle w:val="Default"/>
        <w:numPr>
          <w:ilvl w:val="0"/>
          <w:numId w:val="1"/>
        </w:numPr>
        <w:ind w:left="547"/>
        <w:jc w:val="thaiDistribute"/>
        <w:rPr>
          <w:sz w:val="20"/>
          <w:szCs w:val="20"/>
        </w:rPr>
      </w:pPr>
      <w:r w:rsidRPr="00FF5A7A">
        <w:rPr>
          <w:sz w:val="20"/>
          <w:szCs w:val="20"/>
        </w:rPr>
        <w:t>the consolidated and separate statements of changes in equity for the year then ended;</w:t>
      </w:r>
    </w:p>
    <w:p w14:paraId="413B7406" w14:textId="77777777" w:rsidR="00FF5A7A" w:rsidRPr="00FF5A7A" w:rsidRDefault="00FF5A7A" w:rsidP="00FF5A7A">
      <w:pPr>
        <w:pStyle w:val="Default"/>
        <w:numPr>
          <w:ilvl w:val="0"/>
          <w:numId w:val="1"/>
        </w:numPr>
        <w:ind w:left="547"/>
        <w:jc w:val="thaiDistribute"/>
        <w:rPr>
          <w:spacing w:val="-4"/>
          <w:sz w:val="20"/>
          <w:szCs w:val="20"/>
        </w:rPr>
      </w:pPr>
      <w:r w:rsidRPr="00FF5A7A">
        <w:rPr>
          <w:sz w:val="20"/>
          <w:szCs w:val="20"/>
        </w:rPr>
        <w:t>the consolidated and separate statements of cash flows for the year then ended; and</w:t>
      </w:r>
    </w:p>
    <w:p w14:paraId="20DEF122" w14:textId="1C7469AB" w:rsidR="00FF5A7A" w:rsidRPr="000D0889" w:rsidRDefault="00FF5A7A" w:rsidP="000D0889">
      <w:pPr>
        <w:pStyle w:val="Default"/>
        <w:numPr>
          <w:ilvl w:val="0"/>
          <w:numId w:val="1"/>
        </w:numPr>
        <w:ind w:left="547"/>
        <w:jc w:val="thaiDistribute"/>
        <w:rPr>
          <w:spacing w:val="-4"/>
          <w:sz w:val="20"/>
          <w:szCs w:val="20"/>
        </w:rPr>
      </w:pPr>
      <w:r w:rsidRPr="009125EC">
        <w:rPr>
          <w:spacing w:val="-6"/>
          <w:sz w:val="20"/>
          <w:szCs w:val="20"/>
        </w:rPr>
        <w:t>the notes to the consolidated and separate financial statements, which include significant accounting</w:t>
      </w:r>
      <w:r w:rsidRPr="000D0889">
        <w:rPr>
          <w:spacing w:val="-4"/>
          <w:sz w:val="20"/>
          <w:szCs w:val="20"/>
        </w:rPr>
        <w:t xml:space="preserve"> policies and other explanatory information. </w:t>
      </w:r>
    </w:p>
    <w:p w14:paraId="5ABF3387" w14:textId="77777777" w:rsidR="00936771" w:rsidRPr="00EC7C35" w:rsidRDefault="00936771" w:rsidP="00936771">
      <w:pPr>
        <w:pStyle w:val="Default"/>
        <w:jc w:val="thaiDistribute"/>
        <w:rPr>
          <w:sz w:val="20"/>
          <w:szCs w:val="20"/>
        </w:rPr>
      </w:pPr>
    </w:p>
    <w:p w14:paraId="7428B402" w14:textId="77777777" w:rsidR="00936771" w:rsidRPr="00EC760E" w:rsidRDefault="00936771" w:rsidP="00936771">
      <w:pPr>
        <w:pStyle w:val="Default"/>
        <w:jc w:val="thaiDistribute"/>
        <w:rPr>
          <w:b/>
          <w:bCs/>
          <w:color w:val="CF4A02"/>
          <w:sz w:val="20"/>
          <w:szCs w:val="20"/>
        </w:rPr>
      </w:pPr>
      <w:r w:rsidRPr="00EC760E">
        <w:rPr>
          <w:b/>
          <w:bCs/>
          <w:color w:val="CF4A02"/>
          <w:sz w:val="20"/>
          <w:szCs w:val="20"/>
        </w:rPr>
        <w:t xml:space="preserve">Basis for opinion </w:t>
      </w:r>
    </w:p>
    <w:p w14:paraId="588E9521" w14:textId="77777777" w:rsidR="00936771" w:rsidRPr="00EC7C35" w:rsidRDefault="00936771" w:rsidP="00936771">
      <w:pPr>
        <w:pStyle w:val="Default"/>
        <w:jc w:val="thaiDistribute"/>
        <w:rPr>
          <w:b/>
          <w:bCs/>
          <w:color w:val="auto"/>
          <w:sz w:val="12"/>
          <w:szCs w:val="12"/>
        </w:rPr>
      </w:pPr>
    </w:p>
    <w:p w14:paraId="3F4E55E6" w14:textId="6A6A3430" w:rsidR="00BA1861" w:rsidRPr="00A036FE" w:rsidRDefault="00BA1861" w:rsidP="00BA1861">
      <w:pPr>
        <w:pStyle w:val="Default"/>
        <w:jc w:val="thaiDistribute"/>
        <w:rPr>
          <w:rFonts w:cstheme="minorBidi"/>
          <w:sz w:val="20"/>
          <w:szCs w:val="20"/>
        </w:rPr>
      </w:pPr>
      <w:r>
        <w:rPr>
          <w:sz w:val="20"/>
          <w:szCs w:val="20"/>
        </w:rPr>
        <w:t xml:space="preserve">I conducted my audit in accordance with Thai Standards on Auditing (TSAs). My responsibilities under those standards are further described in the Auditor’s responsibilities for the audit of the </w:t>
      </w:r>
      <w:r w:rsidR="00042957">
        <w:rPr>
          <w:sz w:val="20"/>
          <w:szCs w:val="20"/>
        </w:rPr>
        <w:t xml:space="preserve">consolidated and separate </w:t>
      </w:r>
      <w:r>
        <w:rPr>
          <w:sz w:val="20"/>
          <w:szCs w:val="20"/>
        </w:rPr>
        <w:t xml:space="preserve">financial statements section of my report. I am independent of the </w:t>
      </w:r>
      <w:r w:rsidR="00042957">
        <w:rPr>
          <w:rFonts w:cs="Browallia New"/>
          <w:sz w:val="20"/>
          <w:szCs w:val="25"/>
        </w:rPr>
        <w:t xml:space="preserve">Group and the </w:t>
      </w:r>
      <w:r>
        <w:rPr>
          <w:sz w:val="20"/>
          <w:szCs w:val="20"/>
        </w:rPr>
        <w:t xml:space="preserve">Company in accordance with the Code of Ethics for Professional Accountants </w:t>
      </w:r>
      <w:r w:rsidRPr="00172AAC">
        <w:rPr>
          <w:sz w:val="20"/>
          <w:szCs w:val="20"/>
        </w:rPr>
        <w:t>including Independence Standards issued by the Federation of Accounting Professions (TFAC Code) that are relevant to my audit of the</w:t>
      </w:r>
      <w:r w:rsidR="00042957">
        <w:rPr>
          <w:sz w:val="20"/>
          <w:szCs w:val="20"/>
        </w:rPr>
        <w:t xml:space="preserve"> consolidated and separate</w:t>
      </w:r>
      <w:r w:rsidRPr="00172AAC">
        <w:rPr>
          <w:sz w:val="20"/>
          <w:szCs w:val="20"/>
        </w:rPr>
        <w:t xml:space="preserve"> financial statements and I have fulfilled my other ethical responsibilities in accordance with the TFAC Code.</w:t>
      </w:r>
      <w:r w:rsidR="00F23325">
        <w:rPr>
          <w:rFonts w:cstheme="minorBidi" w:hint="cs"/>
          <w:sz w:val="20"/>
          <w:szCs w:val="20"/>
          <w:cs/>
        </w:rPr>
        <w:t xml:space="preserve"> </w:t>
      </w:r>
      <w:r w:rsidRPr="00172AAC">
        <w:rPr>
          <w:sz w:val="20"/>
          <w:szCs w:val="20"/>
        </w:rPr>
        <w:t>I</w:t>
      </w:r>
      <w:r w:rsidR="00F23325">
        <w:rPr>
          <w:rFonts w:cstheme="minorBidi" w:hint="cs"/>
          <w:sz w:val="20"/>
          <w:szCs w:val="20"/>
          <w:cs/>
        </w:rPr>
        <w:t xml:space="preserve"> </w:t>
      </w:r>
      <w:r w:rsidRPr="00172AAC">
        <w:rPr>
          <w:sz w:val="20"/>
          <w:szCs w:val="20"/>
        </w:rPr>
        <w:t>believe that the audit evidence I have obtained is sufficient and appropriate to provide a basis for</w:t>
      </w:r>
      <w:r>
        <w:rPr>
          <w:sz w:val="20"/>
          <w:szCs w:val="20"/>
        </w:rPr>
        <w:t xml:space="preserve"> my opinion. </w:t>
      </w:r>
    </w:p>
    <w:p w14:paraId="2572D338" w14:textId="09558B4C" w:rsidR="00936771" w:rsidRDefault="00936771" w:rsidP="00112845">
      <w:pPr>
        <w:pStyle w:val="Default"/>
        <w:jc w:val="both"/>
        <w:rPr>
          <w:b/>
          <w:bCs/>
          <w:sz w:val="20"/>
          <w:szCs w:val="20"/>
        </w:rPr>
      </w:pPr>
    </w:p>
    <w:p w14:paraId="3593AC38" w14:textId="77777777" w:rsidR="00B91A55" w:rsidRPr="002757B2" w:rsidRDefault="00B91A55" w:rsidP="00B91A55">
      <w:pPr>
        <w:pStyle w:val="Default"/>
        <w:jc w:val="thaiDistribute"/>
        <w:rPr>
          <w:b/>
          <w:bCs/>
          <w:color w:val="CF4A02"/>
          <w:sz w:val="20"/>
          <w:szCs w:val="20"/>
        </w:rPr>
      </w:pPr>
      <w:r w:rsidRPr="002757B2">
        <w:rPr>
          <w:b/>
          <w:bCs/>
          <w:color w:val="CF4A02"/>
          <w:sz w:val="20"/>
          <w:szCs w:val="20"/>
        </w:rPr>
        <w:t>Key audit matters</w:t>
      </w:r>
    </w:p>
    <w:p w14:paraId="7D42B024" w14:textId="77777777" w:rsidR="00B91A55" w:rsidRPr="00C86A40" w:rsidRDefault="00B91A55" w:rsidP="00B91A55">
      <w:pPr>
        <w:pStyle w:val="Default"/>
        <w:jc w:val="thaiDistribute"/>
        <w:rPr>
          <w:b/>
          <w:bCs/>
          <w:sz w:val="12"/>
          <w:szCs w:val="12"/>
        </w:rPr>
      </w:pPr>
    </w:p>
    <w:p w14:paraId="026C4014" w14:textId="6FB18AEB" w:rsidR="00B91A55" w:rsidRDefault="00B91A55" w:rsidP="00B91A55">
      <w:pPr>
        <w:pStyle w:val="Default"/>
        <w:jc w:val="thaiDistribute"/>
        <w:rPr>
          <w:sz w:val="20"/>
          <w:szCs w:val="20"/>
        </w:rPr>
      </w:pPr>
      <w:r w:rsidRPr="00F66F24">
        <w:rPr>
          <w:sz w:val="20"/>
          <w:szCs w:val="20"/>
        </w:rPr>
        <w:t xml:space="preserve">Key audit matters are those matters that, in my professional judgement, were of most significance in my audit of the consolidated and separate financial statements of the current period. </w:t>
      </w:r>
      <w:r w:rsidR="00743611" w:rsidRPr="00F66F24">
        <w:rPr>
          <w:sz w:val="20"/>
          <w:szCs w:val="20"/>
        </w:rPr>
        <w:t>I determined one key audit matter:</w:t>
      </w:r>
      <w:r w:rsidR="00F66F24" w:rsidRPr="00F66F24">
        <w:rPr>
          <w:sz w:val="20"/>
          <w:szCs w:val="20"/>
        </w:rPr>
        <w:t xml:space="preserve"> Service concession arrangement</w:t>
      </w:r>
      <w:r w:rsidR="006C55F2">
        <w:rPr>
          <w:sz w:val="20"/>
          <w:szCs w:val="20"/>
        </w:rPr>
        <w:t>s</w:t>
      </w:r>
      <w:r w:rsidR="00F66F24" w:rsidRPr="00F66F24">
        <w:rPr>
          <w:sz w:val="20"/>
          <w:szCs w:val="20"/>
        </w:rPr>
        <w:t>.</w:t>
      </w:r>
      <w:r w:rsidR="007A36F5" w:rsidRPr="00F66F24">
        <w:rPr>
          <w:sz w:val="20"/>
          <w:szCs w:val="20"/>
        </w:rPr>
        <w:t xml:space="preserve"> </w:t>
      </w:r>
      <w:r w:rsidRPr="00F66F24">
        <w:rPr>
          <w:sz w:val="20"/>
          <w:szCs w:val="20"/>
        </w:rPr>
        <w:t>The matter w</w:t>
      </w:r>
      <w:r w:rsidR="00743611" w:rsidRPr="00F66F24">
        <w:rPr>
          <w:sz w:val="20"/>
          <w:szCs w:val="20"/>
        </w:rPr>
        <w:t>as</w:t>
      </w:r>
      <w:r w:rsidRPr="00F66F24">
        <w:rPr>
          <w:sz w:val="20"/>
          <w:szCs w:val="20"/>
        </w:rPr>
        <w:t xml:space="preserve"> addressed in the context of my audit of the consolidated and separate financial statements as a whole, and in forming my opinion thereon, and </w:t>
      </w:r>
      <w:r w:rsidR="00D06251">
        <w:rPr>
          <w:sz w:val="20"/>
          <w:szCs w:val="20"/>
        </w:rPr>
        <w:br/>
      </w:r>
      <w:r w:rsidRPr="00F66F24">
        <w:rPr>
          <w:sz w:val="20"/>
          <w:szCs w:val="20"/>
        </w:rPr>
        <w:t>I do not provide a separate opinion on the matter.</w:t>
      </w:r>
      <w:r w:rsidRPr="00C86A40">
        <w:rPr>
          <w:sz w:val="20"/>
          <w:szCs w:val="20"/>
        </w:rPr>
        <w:t xml:space="preserve"> </w:t>
      </w:r>
    </w:p>
    <w:p w14:paraId="0A320F2C" w14:textId="3D7CCDBF" w:rsidR="00D06251" w:rsidRDefault="00D06251" w:rsidP="00B91A55">
      <w:pPr>
        <w:pStyle w:val="Default"/>
        <w:jc w:val="thaiDistribute"/>
        <w:rPr>
          <w:sz w:val="20"/>
          <w:szCs w:val="20"/>
        </w:rPr>
      </w:pPr>
    </w:p>
    <w:p w14:paraId="77EDEC27" w14:textId="7D899737" w:rsidR="00D06251" w:rsidRDefault="00D06251" w:rsidP="00B91A55">
      <w:pPr>
        <w:pStyle w:val="Default"/>
        <w:jc w:val="thaiDistribute"/>
        <w:rPr>
          <w:sz w:val="20"/>
          <w:szCs w:val="20"/>
        </w:rPr>
      </w:pPr>
    </w:p>
    <w:p w14:paraId="65BBC641" w14:textId="77777777" w:rsidR="00D06251" w:rsidRDefault="00D06251" w:rsidP="00B91A55">
      <w:pPr>
        <w:pStyle w:val="Default"/>
        <w:jc w:val="thaiDistribute"/>
        <w:rPr>
          <w:sz w:val="20"/>
          <w:szCs w:val="20"/>
        </w:rPr>
        <w:sectPr w:rsidR="00D06251" w:rsidSect="00D06251">
          <w:pgSz w:w="11909" w:h="16834" w:code="9"/>
          <w:pgMar w:top="3139" w:right="720" w:bottom="1584" w:left="1987" w:header="706" w:footer="706" w:gutter="0"/>
          <w:cols w:space="708"/>
          <w:docGrid w:linePitch="360"/>
        </w:sectPr>
      </w:pPr>
    </w:p>
    <w:tbl>
      <w:tblPr>
        <w:tblW w:w="9270" w:type="dxa"/>
        <w:tblLayout w:type="fixed"/>
        <w:tblLook w:val="04A0" w:firstRow="1" w:lastRow="0" w:firstColumn="1" w:lastColumn="0" w:noHBand="0" w:noVBand="1"/>
      </w:tblPr>
      <w:tblGrid>
        <w:gridCol w:w="4395"/>
        <w:gridCol w:w="4875"/>
      </w:tblGrid>
      <w:tr w:rsidR="00B91A55" w:rsidRPr="00C86A40" w14:paraId="53CE5977" w14:textId="77777777" w:rsidTr="008463E1">
        <w:trPr>
          <w:trHeight w:val="374"/>
        </w:trPr>
        <w:tc>
          <w:tcPr>
            <w:tcW w:w="4395" w:type="dxa"/>
            <w:shd w:val="clear" w:color="auto" w:fill="FFA543"/>
            <w:vAlign w:val="center"/>
          </w:tcPr>
          <w:p w14:paraId="34D77F60" w14:textId="77777777" w:rsidR="00B91A55" w:rsidRPr="00C86A40" w:rsidRDefault="00B91A55" w:rsidP="008463E1">
            <w:pPr>
              <w:pStyle w:val="Default"/>
              <w:ind w:right="244"/>
              <w:jc w:val="center"/>
              <w:rPr>
                <w:b/>
                <w:bCs/>
                <w:color w:val="FFFFFF"/>
                <w:sz w:val="20"/>
                <w:szCs w:val="20"/>
              </w:rPr>
            </w:pPr>
            <w:r w:rsidRPr="00C86A40">
              <w:rPr>
                <w:b/>
                <w:bCs/>
                <w:color w:val="FFFFFF"/>
                <w:sz w:val="20"/>
                <w:szCs w:val="20"/>
              </w:rPr>
              <w:lastRenderedPageBreak/>
              <w:t>Key audit matter</w:t>
            </w:r>
          </w:p>
        </w:tc>
        <w:tc>
          <w:tcPr>
            <w:tcW w:w="4875" w:type="dxa"/>
            <w:shd w:val="clear" w:color="auto" w:fill="FFA543"/>
            <w:vAlign w:val="center"/>
          </w:tcPr>
          <w:p w14:paraId="4A3E51A1" w14:textId="77777777" w:rsidR="00B91A55" w:rsidRPr="00C86A40" w:rsidRDefault="00B91A55" w:rsidP="008463E1">
            <w:pPr>
              <w:pStyle w:val="Default"/>
              <w:jc w:val="center"/>
              <w:rPr>
                <w:b/>
                <w:bCs/>
                <w:color w:val="FFFFFF"/>
                <w:sz w:val="20"/>
                <w:szCs w:val="20"/>
              </w:rPr>
            </w:pPr>
            <w:r w:rsidRPr="00C86A40">
              <w:rPr>
                <w:b/>
                <w:bCs/>
                <w:color w:val="FFFFFF"/>
                <w:sz w:val="20"/>
                <w:szCs w:val="20"/>
              </w:rPr>
              <w:t>How my audit addressed the key audit matter</w:t>
            </w:r>
          </w:p>
        </w:tc>
      </w:tr>
      <w:tr w:rsidR="00B91A55" w:rsidRPr="00C86A40" w14:paraId="7204EABA" w14:textId="77777777" w:rsidTr="008463E1">
        <w:tc>
          <w:tcPr>
            <w:tcW w:w="4395" w:type="dxa"/>
            <w:shd w:val="clear" w:color="auto" w:fill="auto"/>
            <w:vAlign w:val="center"/>
          </w:tcPr>
          <w:p w14:paraId="2E4B0B1D" w14:textId="77777777" w:rsidR="00B91A55" w:rsidRPr="00C86A40" w:rsidRDefault="00B91A55" w:rsidP="008463E1">
            <w:pPr>
              <w:pStyle w:val="Default"/>
              <w:ind w:right="244"/>
              <w:jc w:val="center"/>
              <w:rPr>
                <w:b/>
                <w:bCs/>
                <w:color w:val="FFFFFF"/>
                <w:sz w:val="12"/>
                <w:szCs w:val="12"/>
              </w:rPr>
            </w:pPr>
          </w:p>
        </w:tc>
        <w:tc>
          <w:tcPr>
            <w:tcW w:w="4875" w:type="dxa"/>
            <w:shd w:val="clear" w:color="auto" w:fill="FAFAFA"/>
            <w:vAlign w:val="center"/>
          </w:tcPr>
          <w:p w14:paraId="0FF62C0F" w14:textId="77777777" w:rsidR="00B91A55" w:rsidRPr="00C86A40" w:rsidRDefault="00B91A55" w:rsidP="008463E1">
            <w:pPr>
              <w:pStyle w:val="Default"/>
              <w:jc w:val="center"/>
              <w:rPr>
                <w:b/>
                <w:bCs/>
                <w:color w:val="FFFFFF"/>
                <w:sz w:val="12"/>
                <w:szCs w:val="12"/>
              </w:rPr>
            </w:pPr>
          </w:p>
        </w:tc>
      </w:tr>
      <w:tr w:rsidR="00B91A55" w:rsidRPr="006C55F2" w14:paraId="3B9A429E" w14:textId="77777777" w:rsidTr="008463E1">
        <w:tc>
          <w:tcPr>
            <w:tcW w:w="4395" w:type="dxa"/>
            <w:shd w:val="clear" w:color="auto" w:fill="auto"/>
            <w:vAlign w:val="center"/>
          </w:tcPr>
          <w:p w14:paraId="41ADD303" w14:textId="4F29CF5F" w:rsidR="00B91A55" w:rsidRPr="006C55F2" w:rsidRDefault="006C55F2" w:rsidP="008463E1">
            <w:pPr>
              <w:tabs>
                <w:tab w:val="left" w:pos="2892"/>
              </w:tabs>
              <w:spacing w:after="0" w:line="240" w:lineRule="auto"/>
              <w:ind w:right="72"/>
              <w:jc w:val="thaiDistribute"/>
              <w:rPr>
                <w:b/>
                <w:bCs/>
                <w:color w:val="FFFFFF"/>
                <w:sz w:val="12"/>
                <w:szCs w:val="12"/>
              </w:rPr>
            </w:pPr>
            <w:r w:rsidRPr="006C55F2">
              <w:rPr>
                <w:rFonts w:ascii="Arial" w:eastAsia="Arial" w:hAnsi="Arial" w:cs="Arial"/>
                <w:b/>
                <w:sz w:val="20"/>
                <w:szCs w:val="20"/>
                <w:lang w:bidi="ar-SA"/>
              </w:rPr>
              <w:t>Service concession arrangements</w:t>
            </w:r>
          </w:p>
        </w:tc>
        <w:tc>
          <w:tcPr>
            <w:tcW w:w="4875" w:type="dxa"/>
            <w:shd w:val="clear" w:color="auto" w:fill="FAFAFA"/>
            <w:vAlign w:val="center"/>
          </w:tcPr>
          <w:p w14:paraId="4484F43B" w14:textId="77777777" w:rsidR="00B91A55" w:rsidRPr="006C55F2" w:rsidRDefault="00B91A55" w:rsidP="008463E1">
            <w:pPr>
              <w:pStyle w:val="Default"/>
              <w:jc w:val="center"/>
              <w:rPr>
                <w:b/>
                <w:bCs/>
                <w:color w:val="FFFFFF"/>
                <w:sz w:val="12"/>
                <w:szCs w:val="12"/>
                <w:highlight w:val="yellow"/>
              </w:rPr>
            </w:pPr>
          </w:p>
        </w:tc>
      </w:tr>
      <w:tr w:rsidR="00B91A55" w:rsidRPr="00C86A40" w14:paraId="6E47937A" w14:textId="77777777" w:rsidTr="008463E1">
        <w:tc>
          <w:tcPr>
            <w:tcW w:w="4395" w:type="dxa"/>
            <w:shd w:val="clear" w:color="auto" w:fill="auto"/>
            <w:vAlign w:val="center"/>
          </w:tcPr>
          <w:p w14:paraId="27FA704E" w14:textId="77777777" w:rsidR="00B91A55" w:rsidRPr="006C55F2" w:rsidRDefault="00B91A55" w:rsidP="008463E1">
            <w:pPr>
              <w:pStyle w:val="Default"/>
              <w:ind w:right="244"/>
              <w:jc w:val="center"/>
              <w:rPr>
                <w:b/>
                <w:bCs/>
                <w:color w:val="FFFFFF"/>
                <w:sz w:val="12"/>
                <w:szCs w:val="12"/>
              </w:rPr>
            </w:pPr>
          </w:p>
        </w:tc>
        <w:tc>
          <w:tcPr>
            <w:tcW w:w="4875" w:type="dxa"/>
            <w:shd w:val="clear" w:color="auto" w:fill="FAFAFA"/>
            <w:vAlign w:val="center"/>
          </w:tcPr>
          <w:p w14:paraId="4DB3300F" w14:textId="77777777" w:rsidR="00B91A55" w:rsidRPr="00B91A55" w:rsidRDefault="00B91A55" w:rsidP="008463E1">
            <w:pPr>
              <w:pStyle w:val="Default"/>
              <w:jc w:val="center"/>
              <w:rPr>
                <w:b/>
                <w:bCs/>
                <w:color w:val="FFFFFF"/>
                <w:sz w:val="12"/>
                <w:szCs w:val="12"/>
                <w:highlight w:val="yellow"/>
              </w:rPr>
            </w:pPr>
          </w:p>
        </w:tc>
      </w:tr>
      <w:tr w:rsidR="00B91A55" w:rsidRPr="00C86A40" w14:paraId="3D62621C" w14:textId="77777777" w:rsidTr="00BA1861">
        <w:tc>
          <w:tcPr>
            <w:tcW w:w="4395" w:type="dxa"/>
            <w:shd w:val="clear" w:color="auto" w:fill="auto"/>
          </w:tcPr>
          <w:p w14:paraId="014CE5AB" w14:textId="11C077E3" w:rsidR="006C55F2" w:rsidRPr="00D06251" w:rsidRDefault="006C55F2" w:rsidP="008463E1">
            <w:pPr>
              <w:spacing w:after="0" w:line="240" w:lineRule="auto"/>
              <w:jc w:val="thaiDistribute"/>
              <w:rPr>
                <w:rFonts w:ascii="Arial" w:hAnsi="Arial" w:cs="Arial"/>
                <w:color w:val="000000"/>
                <w:spacing w:val="-9"/>
                <w:sz w:val="20"/>
                <w:szCs w:val="20"/>
              </w:rPr>
            </w:pPr>
            <w:r w:rsidRPr="00D06251">
              <w:rPr>
                <w:rFonts w:ascii="Arial" w:hAnsi="Arial" w:cs="Arial"/>
                <w:color w:val="000000"/>
                <w:spacing w:val="-9"/>
                <w:sz w:val="20"/>
                <w:szCs w:val="20"/>
              </w:rPr>
              <w:t>Refer to note 4.13 Service concession arrangements</w:t>
            </w:r>
          </w:p>
          <w:p w14:paraId="1FC3EA7A" w14:textId="3A0707D6" w:rsidR="006C55F2" w:rsidRPr="00D06251" w:rsidRDefault="006C55F2" w:rsidP="008463E1">
            <w:pPr>
              <w:spacing w:after="0" w:line="240" w:lineRule="auto"/>
              <w:jc w:val="thaiDistribute"/>
              <w:rPr>
                <w:rFonts w:ascii="Arial" w:hAnsi="Arial" w:cs="Arial"/>
                <w:color w:val="000000"/>
                <w:spacing w:val="-8"/>
                <w:sz w:val="20"/>
                <w:szCs w:val="20"/>
              </w:rPr>
            </w:pPr>
          </w:p>
          <w:p w14:paraId="559E9830" w14:textId="3DB91601" w:rsidR="006C55F2" w:rsidRPr="00D06251" w:rsidRDefault="00125742" w:rsidP="008463E1">
            <w:pPr>
              <w:spacing w:after="0" w:line="240" w:lineRule="auto"/>
              <w:jc w:val="thaiDistribute"/>
              <w:rPr>
                <w:rFonts w:ascii="Arial" w:hAnsi="Arial" w:cs="Arial"/>
                <w:color w:val="000000"/>
                <w:spacing w:val="-8"/>
                <w:sz w:val="20"/>
                <w:szCs w:val="20"/>
              </w:rPr>
            </w:pPr>
            <w:r w:rsidRPr="00D06251">
              <w:rPr>
                <w:rFonts w:ascii="Arial" w:hAnsi="Arial" w:cs="Arial"/>
                <w:color w:val="000000"/>
                <w:spacing w:val="-8"/>
                <w:sz w:val="20"/>
                <w:szCs w:val="20"/>
              </w:rPr>
              <w:t xml:space="preserve">The Group entered into </w:t>
            </w:r>
            <w:r w:rsidR="00240D15" w:rsidRPr="00D06251">
              <w:rPr>
                <w:rFonts w:ascii="Arial" w:hAnsi="Arial" w:cs="Browallia New"/>
                <w:color w:val="000000"/>
                <w:spacing w:val="-8"/>
                <w:sz w:val="20"/>
                <w:szCs w:val="25"/>
              </w:rPr>
              <w:t xml:space="preserve">a </w:t>
            </w:r>
            <w:r w:rsidRPr="00D06251">
              <w:rPr>
                <w:rFonts w:ascii="Arial" w:hAnsi="Arial" w:cs="Arial"/>
                <w:color w:val="000000"/>
                <w:spacing w:val="-8"/>
                <w:sz w:val="20"/>
                <w:szCs w:val="20"/>
              </w:rPr>
              <w:t>construction and waste</w:t>
            </w:r>
            <w:r w:rsidR="00D42FB9" w:rsidRPr="00D06251">
              <w:rPr>
                <w:rFonts w:ascii="Arial" w:hAnsi="Arial" w:cs="Arial"/>
                <w:color w:val="000000"/>
                <w:spacing w:val="-8"/>
                <w:sz w:val="20"/>
                <w:szCs w:val="20"/>
              </w:rPr>
              <w:t xml:space="preserve"> management service</w:t>
            </w:r>
            <w:r w:rsidR="00240D15" w:rsidRPr="00D06251">
              <w:rPr>
                <w:rFonts w:ascii="Arial" w:hAnsi="Arial" w:cs="Arial"/>
                <w:color w:val="000000"/>
                <w:spacing w:val="-8"/>
                <w:sz w:val="20"/>
                <w:szCs w:val="20"/>
              </w:rPr>
              <w:t>s</w:t>
            </w:r>
            <w:r w:rsidR="00451EAB" w:rsidRPr="00D06251">
              <w:rPr>
                <w:rFonts w:ascii="Arial" w:hAnsi="Arial" w:cs="Arial"/>
                <w:color w:val="000000"/>
                <w:spacing w:val="-8"/>
                <w:sz w:val="20"/>
                <w:szCs w:val="20"/>
              </w:rPr>
              <w:t xml:space="preserve"> agreement</w:t>
            </w:r>
            <w:r w:rsidR="00D42FB9" w:rsidRPr="00D06251">
              <w:rPr>
                <w:rFonts w:ascii="Arial" w:hAnsi="Arial" w:cs="Arial"/>
                <w:color w:val="000000"/>
                <w:spacing w:val="-8"/>
                <w:sz w:val="20"/>
                <w:szCs w:val="20"/>
              </w:rPr>
              <w:t xml:space="preserve"> with Municipality</w:t>
            </w:r>
            <w:r w:rsidR="00762CF6" w:rsidRPr="00D06251">
              <w:rPr>
                <w:rFonts w:ascii="Arial" w:hAnsi="Arial" w:cs="Arial"/>
                <w:color w:val="000000"/>
                <w:spacing w:val="-8"/>
                <w:sz w:val="20"/>
                <w:szCs w:val="20"/>
              </w:rPr>
              <w:t xml:space="preserve"> in respect of</w:t>
            </w:r>
            <w:r w:rsidR="00D42FB9" w:rsidRPr="00D06251">
              <w:rPr>
                <w:rFonts w:ascii="Arial" w:hAnsi="Arial" w:cs="Arial"/>
                <w:color w:val="000000"/>
                <w:spacing w:val="-8"/>
                <w:sz w:val="20"/>
                <w:szCs w:val="20"/>
              </w:rPr>
              <w:t xml:space="preserve"> Build-Own-Operate-Transfer (BOOT)</w:t>
            </w:r>
            <w:r w:rsidR="00451EAB" w:rsidRPr="00D06251">
              <w:rPr>
                <w:rFonts w:ascii="Arial" w:hAnsi="Arial" w:cs="Arial"/>
                <w:color w:val="000000"/>
                <w:spacing w:val="-8"/>
                <w:sz w:val="20"/>
                <w:szCs w:val="20"/>
              </w:rPr>
              <w:t xml:space="preserve">. The Group </w:t>
            </w:r>
            <w:r w:rsidR="000A145B" w:rsidRPr="00D06251">
              <w:rPr>
                <w:rFonts w:ascii="Arial" w:hAnsi="Arial" w:cs="Arial"/>
                <w:color w:val="000000"/>
                <w:spacing w:val="-8"/>
                <w:sz w:val="20"/>
                <w:szCs w:val="20"/>
              </w:rPr>
              <w:t xml:space="preserve">accounted </w:t>
            </w:r>
            <w:r w:rsidR="00240D15" w:rsidRPr="00D06251">
              <w:rPr>
                <w:rFonts w:ascii="Arial" w:hAnsi="Arial" w:cs="Arial"/>
                <w:color w:val="000000"/>
                <w:spacing w:val="-8"/>
                <w:sz w:val="20"/>
                <w:szCs w:val="20"/>
              </w:rPr>
              <w:t xml:space="preserve">for </w:t>
            </w:r>
            <w:r w:rsidR="000A145B" w:rsidRPr="00D06251">
              <w:rPr>
                <w:rFonts w:ascii="Arial" w:hAnsi="Arial" w:cs="Arial"/>
                <w:color w:val="000000"/>
                <w:spacing w:val="-8"/>
                <w:sz w:val="20"/>
                <w:szCs w:val="20"/>
              </w:rPr>
              <w:t>this service agreement as</w:t>
            </w:r>
            <w:r w:rsidR="00240D15" w:rsidRPr="00D06251">
              <w:rPr>
                <w:rFonts w:ascii="Arial" w:hAnsi="Arial" w:cs="Arial"/>
                <w:color w:val="000000"/>
                <w:spacing w:val="-8"/>
                <w:sz w:val="20"/>
                <w:szCs w:val="20"/>
              </w:rPr>
              <w:t xml:space="preserve"> a</w:t>
            </w:r>
            <w:r w:rsidR="000A145B" w:rsidRPr="00D06251">
              <w:rPr>
                <w:rFonts w:ascii="Arial" w:hAnsi="Arial" w:cs="Arial"/>
                <w:color w:val="000000"/>
                <w:spacing w:val="-8"/>
                <w:sz w:val="20"/>
                <w:szCs w:val="20"/>
              </w:rPr>
              <w:t xml:space="preserve"> service concession arrangement and recognised as intangible asset</w:t>
            </w:r>
            <w:r w:rsidR="00240D15" w:rsidRPr="00D06251">
              <w:rPr>
                <w:rFonts w:ascii="Arial" w:hAnsi="Arial" w:cs="Arial"/>
                <w:color w:val="000000"/>
                <w:spacing w:val="-8"/>
                <w:sz w:val="20"/>
                <w:szCs w:val="20"/>
              </w:rPr>
              <w:t>s</w:t>
            </w:r>
            <w:r w:rsidR="000A145B" w:rsidRPr="00D06251">
              <w:rPr>
                <w:rFonts w:ascii="Arial" w:hAnsi="Arial" w:cs="Arial"/>
                <w:color w:val="000000"/>
                <w:spacing w:val="-8"/>
                <w:sz w:val="20"/>
                <w:szCs w:val="20"/>
              </w:rPr>
              <w:t xml:space="preserve"> under the </w:t>
            </w:r>
            <w:r w:rsidR="00B670EC" w:rsidRPr="00D06251">
              <w:rPr>
                <w:rFonts w:ascii="Arial" w:hAnsi="Arial" w:cs="Arial"/>
                <w:color w:val="000000"/>
                <w:spacing w:val="-8"/>
                <w:sz w:val="20"/>
                <w:szCs w:val="20"/>
              </w:rPr>
              <w:t>consideration criteria</w:t>
            </w:r>
            <w:r w:rsidR="00F83166" w:rsidRPr="00D06251">
              <w:rPr>
                <w:rFonts w:ascii="Arial" w:hAnsi="Arial" w:cs="Arial"/>
                <w:color w:val="000000"/>
                <w:spacing w:val="-8"/>
                <w:sz w:val="20"/>
                <w:szCs w:val="20"/>
              </w:rPr>
              <w:t xml:space="preserve"> </w:t>
            </w:r>
            <w:r w:rsidR="000A145B" w:rsidRPr="00D06251">
              <w:rPr>
                <w:rFonts w:ascii="Arial" w:hAnsi="Arial" w:cs="Arial"/>
                <w:color w:val="000000"/>
                <w:spacing w:val="-8"/>
                <w:sz w:val="20"/>
                <w:szCs w:val="20"/>
              </w:rPr>
              <w:t>of TFRIC 12 “Service concession arrangement</w:t>
            </w:r>
            <w:r w:rsidR="00240D15" w:rsidRPr="00D06251">
              <w:rPr>
                <w:rFonts w:ascii="Arial" w:hAnsi="Arial" w:cs="Arial"/>
                <w:color w:val="000000"/>
                <w:spacing w:val="-8"/>
                <w:sz w:val="20"/>
                <w:szCs w:val="20"/>
              </w:rPr>
              <w:t>s</w:t>
            </w:r>
            <w:r w:rsidR="000A145B" w:rsidRPr="00D06251">
              <w:rPr>
                <w:rFonts w:ascii="Arial" w:hAnsi="Arial" w:cs="Arial"/>
                <w:color w:val="000000"/>
                <w:spacing w:val="-8"/>
                <w:sz w:val="20"/>
                <w:szCs w:val="20"/>
              </w:rPr>
              <w:t>”.</w:t>
            </w:r>
          </w:p>
          <w:p w14:paraId="7598AE50" w14:textId="7D642733" w:rsidR="000A145B" w:rsidRPr="00D06251" w:rsidRDefault="000A145B" w:rsidP="008463E1">
            <w:pPr>
              <w:spacing w:after="0" w:line="240" w:lineRule="auto"/>
              <w:jc w:val="thaiDistribute"/>
              <w:rPr>
                <w:rFonts w:ascii="Arial" w:hAnsi="Arial" w:cs="Arial"/>
                <w:color w:val="000000"/>
                <w:spacing w:val="-8"/>
                <w:sz w:val="20"/>
                <w:szCs w:val="20"/>
              </w:rPr>
            </w:pPr>
          </w:p>
          <w:p w14:paraId="0640BE5A" w14:textId="1A70D09F" w:rsidR="000A145B" w:rsidRPr="00D06251" w:rsidRDefault="000A145B" w:rsidP="008463E1">
            <w:pPr>
              <w:spacing w:after="0" w:line="240" w:lineRule="auto"/>
              <w:jc w:val="thaiDistribute"/>
              <w:rPr>
                <w:rFonts w:ascii="Arial" w:hAnsi="Arial" w:cs="Arial"/>
                <w:color w:val="000000"/>
                <w:spacing w:val="-8"/>
                <w:sz w:val="20"/>
                <w:szCs w:val="20"/>
              </w:rPr>
            </w:pPr>
            <w:r w:rsidRPr="00D06251">
              <w:rPr>
                <w:rFonts w:ascii="Arial" w:hAnsi="Arial" w:cs="Arial"/>
                <w:color w:val="000000"/>
                <w:spacing w:val="-8"/>
                <w:sz w:val="20"/>
                <w:szCs w:val="20"/>
              </w:rPr>
              <w:t xml:space="preserve">As at 31 December </w:t>
            </w:r>
            <w:r w:rsidR="005B5276" w:rsidRPr="005B5276">
              <w:rPr>
                <w:rFonts w:ascii="Arial" w:hAnsi="Arial" w:cs="Arial"/>
                <w:color w:val="000000"/>
                <w:spacing w:val="-8"/>
                <w:sz w:val="20"/>
                <w:szCs w:val="20"/>
              </w:rPr>
              <w:t>2023</w:t>
            </w:r>
            <w:r w:rsidRPr="00D06251">
              <w:rPr>
                <w:rFonts w:ascii="Arial" w:hAnsi="Arial" w:cs="Arial"/>
                <w:color w:val="000000"/>
                <w:spacing w:val="-8"/>
                <w:sz w:val="20"/>
                <w:szCs w:val="20"/>
              </w:rPr>
              <w:t>, the balance of service concession arrangement of the Group was Baht 7</w:t>
            </w:r>
            <w:r w:rsidR="00257808">
              <w:rPr>
                <w:rFonts w:ascii="Arial" w:hAnsi="Arial" w:cs="Arial"/>
                <w:color w:val="000000"/>
                <w:spacing w:val="-8"/>
                <w:sz w:val="20"/>
                <w:szCs w:val="20"/>
              </w:rPr>
              <w:t>6</w:t>
            </w:r>
            <w:r w:rsidRPr="00D06251">
              <w:rPr>
                <w:rFonts w:ascii="Arial" w:hAnsi="Arial" w:cs="Arial"/>
                <w:color w:val="000000"/>
                <w:spacing w:val="-8"/>
                <w:sz w:val="20"/>
                <w:szCs w:val="20"/>
              </w:rPr>
              <w:t>.</w:t>
            </w:r>
            <w:r w:rsidR="00257808">
              <w:rPr>
                <w:rFonts w:ascii="Arial" w:hAnsi="Arial" w:cs="Arial"/>
                <w:color w:val="000000"/>
                <w:spacing w:val="-8"/>
                <w:sz w:val="20"/>
                <w:szCs w:val="20"/>
              </w:rPr>
              <w:t>79</w:t>
            </w:r>
            <w:r w:rsidRPr="00D06251">
              <w:rPr>
                <w:rFonts w:ascii="Arial" w:hAnsi="Arial" w:cs="Arial"/>
                <w:color w:val="000000"/>
                <w:spacing w:val="-8"/>
                <w:sz w:val="20"/>
                <w:szCs w:val="20"/>
              </w:rPr>
              <w:t xml:space="preserve"> million</w:t>
            </w:r>
            <w:r w:rsidR="001C70E2" w:rsidRPr="00D06251">
              <w:rPr>
                <w:rFonts w:ascii="Arial" w:hAnsi="Arial" w:cs="Arial"/>
                <w:color w:val="000000"/>
                <w:spacing w:val="-8"/>
                <w:sz w:val="20"/>
                <w:szCs w:val="20"/>
              </w:rPr>
              <w:t xml:space="preserve">, </w:t>
            </w:r>
            <w:r w:rsidR="006751CC" w:rsidRPr="00D06251">
              <w:rPr>
                <w:rFonts w:ascii="Arial" w:hAnsi="Arial" w:cs="Arial"/>
                <w:color w:val="000000"/>
                <w:spacing w:val="-8"/>
                <w:sz w:val="20"/>
                <w:szCs w:val="20"/>
              </w:rPr>
              <w:t>represent</w:t>
            </w:r>
            <w:r w:rsidR="001C70E2" w:rsidRPr="00D06251">
              <w:rPr>
                <w:rFonts w:ascii="Arial" w:hAnsi="Arial" w:cs="Arial"/>
                <w:color w:val="000000"/>
                <w:spacing w:val="-8"/>
                <w:sz w:val="20"/>
                <w:szCs w:val="20"/>
              </w:rPr>
              <w:t>ing</w:t>
            </w:r>
            <w:r w:rsidR="006751CC" w:rsidRPr="00D06251">
              <w:rPr>
                <w:rFonts w:ascii="Arial" w:hAnsi="Arial" w:cs="Arial"/>
                <w:color w:val="000000"/>
                <w:spacing w:val="-8"/>
                <w:sz w:val="20"/>
                <w:szCs w:val="20"/>
              </w:rPr>
              <w:t xml:space="preserve"> 2.</w:t>
            </w:r>
            <w:r w:rsidR="00257808">
              <w:rPr>
                <w:rFonts w:ascii="Arial" w:hAnsi="Arial" w:cs="Arial"/>
                <w:color w:val="000000"/>
                <w:spacing w:val="-8"/>
                <w:sz w:val="20"/>
                <w:szCs w:val="20"/>
              </w:rPr>
              <w:t>28</w:t>
            </w:r>
            <w:r w:rsidR="006751CC" w:rsidRPr="00D06251">
              <w:rPr>
                <w:rFonts w:ascii="Arial" w:hAnsi="Arial" w:cs="Arial"/>
                <w:color w:val="000000"/>
                <w:spacing w:val="-8"/>
                <w:sz w:val="20"/>
                <w:szCs w:val="20"/>
              </w:rPr>
              <w:t>% of total assets of the Group.</w:t>
            </w:r>
          </w:p>
          <w:p w14:paraId="377B2B96" w14:textId="77777777" w:rsidR="00DC2F74" w:rsidRPr="00D06251" w:rsidRDefault="00DC2F74" w:rsidP="006751CC">
            <w:pPr>
              <w:pStyle w:val="Default"/>
              <w:jc w:val="thaiDistribute"/>
              <w:rPr>
                <w:color w:val="auto"/>
                <w:spacing w:val="-8"/>
                <w:sz w:val="20"/>
                <w:szCs w:val="20"/>
                <w:shd w:val="clear" w:color="auto" w:fill="FFFFFF"/>
              </w:rPr>
            </w:pPr>
          </w:p>
          <w:p w14:paraId="7EB89147" w14:textId="7CE6A5FF" w:rsidR="006751CC" w:rsidRPr="00D06251" w:rsidRDefault="006751CC" w:rsidP="006751CC">
            <w:pPr>
              <w:pStyle w:val="Default"/>
              <w:jc w:val="thaiDistribute"/>
              <w:rPr>
                <w:color w:val="auto"/>
                <w:spacing w:val="-8"/>
                <w:sz w:val="20"/>
                <w:szCs w:val="20"/>
                <w:shd w:val="clear" w:color="auto" w:fill="FFFFFF"/>
              </w:rPr>
            </w:pPr>
            <w:r w:rsidRPr="00D06251">
              <w:rPr>
                <w:color w:val="auto"/>
                <w:spacing w:val="-8"/>
                <w:sz w:val="20"/>
                <w:szCs w:val="20"/>
                <w:shd w:val="clear" w:color="auto" w:fill="FFFFFF"/>
              </w:rPr>
              <w:t xml:space="preserve">I focussed on the </w:t>
            </w:r>
            <w:r w:rsidR="0014596E" w:rsidRPr="00D06251">
              <w:rPr>
                <w:color w:val="auto"/>
                <w:spacing w:val="-8"/>
                <w:sz w:val="20"/>
                <w:szCs w:val="20"/>
                <w:shd w:val="clear" w:color="auto" w:fill="FFFFFF"/>
              </w:rPr>
              <w:t>service concession arrangement</w:t>
            </w:r>
            <w:r w:rsidRPr="00D06251">
              <w:rPr>
                <w:color w:val="auto"/>
                <w:spacing w:val="-8"/>
                <w:sz w:val="20"/>
                <w:szCs w:val="20"/>
                <w:shd w:val="clear" w:color="auto" w:fill="FFFFFF"/>
              </w:rPr>
              <w:t xml:space="preserve"> because </w:t>
            </w:r>
            <w:r w:rsidR="0014596E" w:rsidRPr="00D06251">
              <w:rPr>
                <w:color w:val="auto"/>
                <w:spacing w:val="-8"/>
                <w:sz w:val="20"/>
                <w:szCs w:val="20"/>
                <w:shd w:val="clear" w:color="auto" w:fill="FFFFFF"/>
              </w:rPr>
              <w:t>it can materially affect the total assets of the Group</w:t>
            </w:r>
            <w:r w:rsidRPr="00D06251">
              <w:rPr>
                <w:color w:val="auto"/>
                <w:spacing w:val="-8"/>
                <w:sz w:val="20"/>
                <w:szCs w:val="20"/>
                <w:shd w:val="clear" w:color="auto" w:fill="FFFFFF"/>
              </w:rPr>
              <w:t xml:space="preserve">. The </w:t>
            </w:r>
            <w:r w:rsidR="0014596E" w:rsidRPr="00D06251">
              <w:rPr>
                <w:color w:val="auto"/>
                <w:spacing w:val="-8"/>
                <w:sz w:val="20"/>
                <w:szCs w:val="20"/>
                <w:shd w:val="clear" w:color="auto" w:fill="FFFFFF"/>
              </w:rPr>
              <w:t>service concession arrangement</w:t>
            </w:r>
            <w:r w:rsidR="00240D15" w:rsidRPr="00D06251">
              <w:rPr>
                <w:color w:val="auto"/>
                <w:spacing w:val="-8"/>
                <w:sz w:val="20"/>
                <w:szCs w:val="20"/>
                <w:shd w:val="clear" w:color="auto" w:fill="FFFFFF"/>
              </w:rPr>
              <w:t>’s</w:t>
            </w:r>
            <w:r w:rsidR="0014596E" w:rsidRPr="00D06251">
              <w:rPr>
                <w:color w:val="auto"/>
                <w:spacing w:val="-8"/>
                <w:sz w:val="20"/>
                <w:szCs w:val="20"/>
                <w:shd w:val="clear" w:color="auto" w:fill="FFFFFF"/>
              </w:rPr>
              <w:t xml:space="preserve"> recognition as intangible assets</w:t>
            </w:r>
            <w:r w:rsidRPr="00D06251">
              <w:rPr>
                <w:color w:val="auto"/>
                <w:spacing w:val="-8"/>
                <w:sz w:val="20"/>
                <w:szCs w:val="20"/>
                <w:shd w:val="clear" w:color="auto" w:fill="FFFFFF"/>
              </w:rPr>
              <w:t xml:space="preserve"> </w:t>
            </w:r>
            <w:r w:rsidR="0014596E" w:rsidRPr="00D06251">
              <w:rPr>
                <w:color w:val="auto"/>
                <w:spacing w:val="-8"/>
                <w:sz w:val="20"/>
                <w:szCs w:val="20"/>
                <w:shd w:val="clear" w:color="auto" w:fill="FFFFFF"/>
              </w:rPr>
              <w:t>is</w:t>
            </w:r>
            <w:r w:rsidRPr="00D06251">
              <w:rPr>
                <w:color w:val="auto"/>
                <w:spacing w:val="-8"/>
                <w:sz w:val="20"/>
                <w:szCs w:val="20"/>
                <w:shd w:val="clear" w:color="auto" w:fill="FFFFFF"/>
              </w:rPr>
              <w:t xml:space="preserve"> subject to management’s judgement and experience.</w:t>
            </w:r>
          </w:p>
          <w:p w14:paraId="263CC43F" w14:textId="77777777" w:rsidR="000A145B" w:rsidRPr="00D06251" w:rsidRDefault="000A145B" w:rsidP="008463E1">
            <w:pPr>
              <w:spacing w:after="0" w:line="240" w:lineRule="auto"/>
              <w:jc w:val="thaiDistribute"/>
              <w:rPr>
                <w:rFonts w:ascii="Arial" w:hAnsi="Arial" w:cs="Arial"/>
                <w:color w:val="000000"/>
                <w:spacing w:val="-8"/>
                <w:sz w:val="20"/>
                <w:szCs w:val="20"/>
              </w:rPr>
            </w:pPr>
          </w:p>
          <w:p w14:paraId="694CA9D4" w14:textId="40415A94" w:rsidR="000A145B" w:rsidRPr="00D06251" w:rsidRDefault="000A145B" w:rsidP="008463E1">
            <w:pPr>
              <w:spacing w:after="0" w:line="240" w:lineRule="auto"/>
              <w:jc w:val="thaiDistribute"/>
              <w:rPr>
                <w:rFonts w:ascii="Arial" w:hAnsi="Arial" w:cs="Arial"/>
                <w:color w:val="000000"/>
                <w:spacing w:val="-8"/>
                <w:sz w:val="20"/>
                <w:szCs w:val="20"/>
              </w:rPr>
            </w:pPr>
          </w:p>
        </w:tc>
        <w:tc>
          <w:tcPr>
            <w:tcW w:w="4875" w:type="dxa"/>
            <w:shd w:val="clear" w:color="auto" w:fill="FAFAFA"/>
          </w:tcPr>
          <w:p w14:paraId="04CFD771" w14:textId="643BA908" w:rsidR="00300193" w:rsidRPr="00D06251" w:rsidRDefault="00300193" w:rsidP="00300193">
            <w:pPr>
              <w:spacing w:after="0" w:line="240" w:lineRule="auto"/>
              <w:jc w:val="thaiDistribute"/>
              <w:rPr>
                <w:rFonts w:ascii="Arial" w:hAnsi="Arial" w:cs="Arial"/>
                <w:spacing w:val="-4"/>
                <w:sz w:val="20"/>
                <w:szCs w:val="20"/>
              </w:rPr>
            </w:pPr>
            <w:r w:rsidRPr="00D06251">
              <w:rPr>
                <w:rFonts w:ascii="Arial" w:hAnsi="Arial" w:cs="Arial"/>
                <w:spacing w:val="-4"/>
                <w:sz w:val="20"/>
                <w:szCs w:val="20"/>
              </w:rPr>
              <w:t xml:space="preserve">I performed the following procedures to obtain evidence </w:t>
            </w:r>
            <w:r w:rsidRPr="00B56830">
              <w:rPr>
                <w:rFonts w:ascii="Arial" w:hAnsi="Arial" w:cs="Arial"/>
                <w:sz w:val="20"/>
                <w:szCs w:val="20"/>
              </w:rPr>
              <w:t>of how the management recognised the service concession</w:t>
            </w:r>
            <w:r w:rsidRPr="00D06251">
              <w:rPr>
                <w:rFonts w:ascii="Arial" w:hAnsi="Arial" w:cs="Arial"/>
                <w:spacing w:val="-4"/>
                <w:sz w:val="20"/>
                <w:szCs w:val="20"/>
              </w:rPr>
              <w:t xml:space="preserve"> arrangement as intangible assets:</w:t>
            </w:r>
          </w:p>
          <w:p w14:paraId="6017BF77" w14:textId="77777777" w:rsidR="006C55F2" w:rsidRPr="00300193" w:rsidRDefault="006C55F2" w:rsidP="008463E1">
            <w:pPr>
              <w:pStyle w:val="Default"/>
              <w:jc w:val="thaiDistribute"/>
              <w:rPr>
                <w:color w:val="auto"/>
                <w:spacing w:val="-4"/>
                <w:sz w:val="20"/>
                <w:szCs w:val="20"/>
                <w:highlight w:val="yellow"/>
              </w:rPr>
            </w:pPr>
          </w:p>
          <w:p w14:paraId="5D67B8AB" w14:textId="1DAF445D" w:rsidR="00300193" w:rsidRPr="00D06251" w:rsidRDefault="00E76EDA" w:rsidP="0057588B">
            <w:pPr>
              <w:pStyle w:val="Default"/>
              <w:numPr>
                <w:ilvl w:val="0"/>
                <w:numId w:val="4"/>
              </w:numPr>
              <w:ind w:left="320" w:hanging="284"/>
              <w:jc w:val="thaiDistribute"/>
              <w:rPr>
                <w:color w:val="auto"/>
                <w:spacing w:val="-10"/>
                <w:sz w:val="20"/>
                <w:szCs w:val="20"/>
              </w:rPr>
            </w:pPr>
            <w:r w:rsidRPr="00DC2F74">
              <w:rPr>
                <w:color w:val="auto"/>
                <w:spacing w:val="-4"/>
                <w:sz w:val="20"/>
                <w:szCs w:val="20"/>
              </w:rPr>
              <w:t xml:space="preserve">Obtained an understanding </w:t>
            </w:r>
            <w:r w:rsidR="00240D15" w:rsidRPr="00DC2F74">
              <w:rPr>
                <w:color w:val="auto"/>
                <w:spacing w:val="-4"/>
                <w:sz w:val="20"/>
                <w:szCs w:val="20"/>
              </w:rPr>
              <w:t xml:space="preserve">of </w:t>
            </w:r>
            <w:r w:rsidRPr="00DC2F74">
              <w:rPr>
                <w:color w:val="auto"/>
                <w:spacing w:val="-4"/>
                <w:sz w:val="20"/>
                <w:szCs w:val="20"/>
              </w:rPr>
              <w:t xml:space="preserve">the </w:t>
            </w:r>
            <w:r w:rsidRPr="00DC2F74">
              <w:rPr>
                <w:spacing w:val="-2"/>
                <w:sz w:val="20"/>
                <w:szCs w:val="20"/>
              </w:rPr>
              <w:t>construction and waste management service</w:t>
            </w:r>
            <w:r w:rsidR="00240D15" w:rsidRPr="00DC2F74">
              <w:rPr>
                <w:spacing w:val="-2"/>
                <w:sz w:val="20"/>
                <w:szCs w:val="20"/>
              </w:rPr>
              <w:t>s</w:t>
            </w:r>
            <w:r w:rsidRPr="00DC2F74">
              <w:rPr>
                <w:spacing w:val="-2"/>
                <w:sz w:val="20"/>
                <w:szCs w:val="20"/>
              </w:rPr>
              <w:t xml:space="preserve"> agreement with Municipality </w:t>
            </w:r>
            <w:r w:rsidR="00DC2F74" w:rsidRPr="00DC2F74">
              <w:rPr>
                <w:spacing w:val="-2"/>
                <w:sz w:val="20"/>
                <w:szCs w:val="20"/>
              </w:rPr>
              <w:t>to</w:t>
            </w:r>
            <w:r w:rsidR="00DC2F74">
              <w:rPr>
                <w:spacing w:val="-2"/>
                <w:sz w:val="20"/>
                <w:szCs w:val="20"/>
              </w:rPr>
              <w:t xml:space="preserve"> e</w:t>
            </w:r>
            <w:r w:rsidR="00300193" w:rsidRPr="00DC2F74">
              <w:rPr>
                <w:color w:val="auto"/>
                <w:spacing w:val="-4"/>
                <w:sz w:val="20"/>
                <w:szCs w:val="20"/>
              </w:rPr>
              <w:t>valuate</w:t>
            </w:r>
            <w:r w:rsidR="00DC2F74">
              <w:rPr>
                <w:color w:val="auto"/>
                <w:spacing w:val="-4"/>
                <w:sz w:val="20"/>
                <w:szCs w:val="20"/>
              </w:rPr>
              <w:t xml:space="preserve"> </w:t>
            </w:r>
            <w:r w:rsidR="00300193" w:rsidRPr="00DC2F74">
              <w:rPr>
                <w:color w:val="auto"/>
                <w:spacing w:val="-4"/>
                <w:sz w:val="20"/>
                <w:szCs w:val="20"/>
              </w:rPr>
              <w:t xml:space="preserve">the management’s method </w:t>
            </w:r>
            <w:r w:rsidR="00240D15" w:rsidRPr="00DC2F74">
              <w:rPr>
                <w:color w:val="auto"/>
                <w:spacing w:val="-4"/>
                <w:sz w:val="20"/>
                <w:szCs w:val="20"/>
              </w:rPr>
              <w:t>of</w:t>
            </w:r>
            <w:r w:rsidR="00300193" w:rsidRPr="00DC2F74">
              <w:rPr>
                <w:color w:val="auto"/>
                <w:spacing w:val="-4"/>
                <w:sz w:val="20"/>
                <w:szCs w:val="20"/>
              </w:rPr>
              <w:t xml:space="preserve"> identify</w:t>
            </w:r>
            <w:r w:rsidR="00240D15" w:rsidRPr="00DC2F74">
              <w:rPr>
                <w:color w:val="auto"/>
                <w:spacing w:val="-4"/>
                <w:sz w:val="20"/>
                <w:szCs w:val="20"/>
              </w:rPr>
              <w:t>ing</w:t>
            </w:r>
            <w:r w:rsidR="00300193" w:rsidRPr="00DC2F74">
              <w:rPr>
                <w:color w:val="auto"/>
                <w:spacing w:val="-4"/>
                <w:sz w:val="20"/>
                <w:szCs w:val="20"/>
              </w:rPr>
              <w:t xml:space="preserve"> </w:t>
            </w:r>
            <w:r w:rsidR="00240D15" w:rsidRPr="00DC2F74">
              <w:rPr>
                <w:color w:val="auto"/>
                <w:spacing w:val="-4"/>
                <w:sz w:val="20"/>
                <w:szCs w:val="20"/>
              </w:rPr>
              <w:t>that the</w:t>
            </w:r>
            <w:r w:rsidR="00DC2F74">
              <w:rPr>
                <w:color w:val="auto"/>
                <w:spacing w:val="-4"/>
                <w:sz w:val="20"/>
                <w:szCs w:val="20"/>
              </w:rPr>
              <w:t xml:space="preserve"> </w:t>
            </w:r>
            <w:r w:rsidR="00300193" w:rsidRPr="00DC2F74">
              <w:rPr>
                <w:color w:val="auto"/>
                <w:spacing w:val="-4"/>
                <w:sz w:val="20"/>
                <w:szCs w:val="20"/>
              </w:rPr>
              <w:t>agreement fall</w:t>
            </w:r>
            <w:r w:rsidR="00240D15" w:rsidRPr="00DC2F74">
              <w:rPr>
                <w:color w:val="auto"/>
                <w:spacing w:val="-4"/>
                <w:sz w:val="20"/>
                <w:szCs w:val="20"/>
              </w:rPr>
              <w:t>s</w:t>
            </w:r>
            <w:r w:rsidR="00300193" w:rsidRPr="00DC2F74">
              <w:rPr>
                <w:color w:val="auto"/>
                <w:spacing w:val="-4"/>
                <w:sz w:val="20"/>
                <w:szCs w:val="20"/>
              </w:rPr>
              <w:t xml:space="preserve"> under the </w:t>
            </w:r>
            <w:r w:rsidR="00300193" w:rsidRPr="00D06251">
              <w:rPr>
                <w:color w:val="auto"/>
                <w:spacing w:val="-10"/>
                <w:sz w:val="20"/>
                <w:szCs w:val="20"/>
              </w:rPr>
              <w:t>scope of TFRIC12 “Service concession arrangement</w:t>
            </w:r>
            <w:r w:rsidR="00240D15" w:rsidRPr="00D06251">
              <w:rPr>
                <w:color w:val="auto"/>
                <w:spacing w:val="-10"/>
                <w:sz w:val="20"/>
                <w:szCs w:val="20"/>
              </w:rPr>
              <w:t>s</w:t>
            </w:r>
            <w:r w:rsidR="00300193" w:rsidRPr="00D06251">
              <w:rPr>
                <w:color w:val="auto"/>
                <w:spacing w:val="-10"/>
                <w:sz w:val="20"/>
                <w:szCs w:val="20"/>
              </w:rPr>
              <w:t>”.</w:t>
            </w:r>
          </w:p>
          <w:p w14:paraId="0819B4F3" w14:textId="77777777" w:rsidR="00300193" w:rsidRDefault="00300193" w:rsidP="00300193">
            <w:pPr>
              <w:pStyle w:val="Default"/>
              <w:ind w:left="320"/>
              <w:jc w:val="thaiDistribute"/>
              <w:rPr>
                <w:color w:val="auto"/>
                <w:spacing w:val="-4"/>
                <w:sz w:val="20"/>
                <w:szCs w:val="20"/>
              </w:rPr>
            </w:pPr>
          </w:p>
          <w:p w14:paraId="0D3475D7" w14:textId="11B68F59" w:rsidR="00300193" w:rsidRPr="00300193" w:rsidRDefault="00300193" w:rsidP="004A1E95">
            <w:pPr>
              <w:pStyle w:val="Default"/>
              <w:numPr>
                <w:ilvl w:val="0"/>
                <w:numId w:val="4"/>
              </w:numPr>
              <w:ind w:left="320" w:hanging="284"/>
              <w:jc w:val="thaiDistribute"/>
              <w:rPr>
                <w:color w:val="auto"/>
                <w:spacing w:val="-4"/>
                <w:sz w:val="20"/>
                <w:szCs w:val="20"/>
              </w:rPr>
            </w:pPr>
            <w:r w:rsidRPr="00300193">
              <w:rPr>
                <w:color w:val="auto"/>
                <w:spacing w:val="-4"/>
                <w:sz w:val="20"/>
                <w:szCs w:val="20"/>
              </w:rPr>
              <w:t>Obtained an understanding</w:t>
            </w:r>
            <w:r w:rsidR="00F83166">
              <w:rPr>
                <w:color w:val="auto"/>
                <w:spacing w:val="-4"/>
                <w:sz w:val="20"/>
                <w:szCs w:val="20"/>
              </w:rPr>
              <w:t xml:space="preserve"> </w:t>
            </w:r>
            <w:r w:rsidRPr="00300193">
              <w:rPr>
                <w:color w:val="auto"/>
                <w:spacing w:val="-4"/>
                <w:sz w:val="20"/>
                <w:szCs w:val="20"/>
              </w:rPr>
              <w:t xml:space="preserve">and evaluated the </w:t>
            </w:r>
            <w:r w:rsidR="008F0B49">
              <w:rPr>
                <w:color w:val="auto"/>
                <w:spacing w:val="-4"/>
                <w:sz w:val="20"/>
                <w:szCs w:val="20"/>
              </w:rPr>
              <w:t xml:space="preserve">accounting policies that the </w:t>
            </w:r>
            <w:r w:rsidRPr="00300193">
              <w:rPr>
                <w:color w:val="auto"/>
                <w:spacing w:val="-4"/>
                <w:sz w:val="20"/>
                <w:szCs w:val="20"/>
              </w:rPr>
              <w:t xml:space="preserve">management </w:t>
            </w:r>
            <w:r>
              <w:rPr>
                <w:color w:val="auto"/>
                <w:spacing w:val="-4"/>
                <w:sz w:val="20"/>
                <w:szCs w:val="20"/>
              </w:rPr>
              <w:t>use</w:t>
            </w:r>
            <w:r w:rsidR="008F0B49">
              <w:rPr>
                <w:color w:val="auto"/>
                <w:spacing w:val="-4"/>
                <w:sz w:val="20"/>
                <w:szCs w:val="20"/>
              </w:rPr>
              <w:t>d</w:t>
            </w:r>
            <w:r>
              <w:rPr>
                <w:color w:val="auto"/>
                <w:spacing w:val="-4"/>
                <w:sz w:val="20"/>
                <w:szCs w:val="20"/>
              </w:rPr>
              <w:t xml:space="preserve"> </w:t>
            </w:r>
            <w:r w:rsidR="00240D15">
              <w:rPr>
                <w:color w:val="auto"/>
                <w:spacing w:val="-4"/>
                <w:sz w:val="20"/>
                <w:szCs w:val="20"/>
              </w:rPr>
              <w:t>to</w:t>
            </w:r>
            <w:r w:rsidR="00E76EDA">
              <w:rPr>
                <w:color w:val="auto"/>
                <w:spacing w:val="-4"/>
                <w:sz w:val="20"/>
                <w:szCs w:val="20"/>
              </w:rPr>
              <w:t xml:space="preserve"> </w:t>
            </w:r>
            <w:r>
              <w:rPr>
                <w:color w:val="auto"/>
                <w:spacing w:val="-4"/>
                <w:sz w:val="20"/>
                <w:szCs w:val="20"/>
              </w:rPr>
              <w:t>recogni</w:t>
            </w:r>
            <w:r w:rsidR="00240D15">
              <w:rPr>
                <w:color w:val="auto"/>
                <w:spacing w:val="-4"/>
                <w:sz w:val="20"/>
                <w:szCs w:val="20"/>
              </w:rPr>
              <w:t>se</w:t>
            </w:r>
            <w:r>
              <w:rPr>
                <w:color w:val="auto"/>
                <w:spacing w:val="-4"/>
                <w:sz w:val="20"/>
                <w:szCs w:val="20"/>
              </w:rPr>
              <w:t xml:space="preserve"> the service concession agreement as intangible assets.</w:t>
            </w:r>
          </w:p>
          <w:p w14:paraId="30997C3E" w14:textId="77777777" w:rsidR="00300193" w:rsidRPr="00300193" w:rsidRDefault="00300193" w:rsidP="00300193">
            <w:pPr>
              <w:pStyle w:val="Default"/>
              <w:ind w:left="320" w:hanging="284"/>
              <w:jc w:val="thaiDistribute"/>
              <w:rPr>
                <w:color w:val="auto"/>
                <w:spacing w:val="-4"/>
                <w:sz w:val="20"/>
                <w:szCs w:val="20"/>
              </w:rPr>
            </w:pPr>
          </w:p>
          <w:p w14:paraId="44E58664" w14:textId="377F2D40" w:rsidR="00300193" w:rsidRPr="00300193" w:rsidRDefault="00300193" w:rsidP="00300193">
            <w:pPr>
              <w:pStyle w:val="Default"/>
              <w:numPr>
                <w:ilvl w:val="0"/>
                <w:numId w:val="4"/>
              </w:numPr>
              <w:ind w:left="320" w:hanging="284"/>
              <w:jc w:val="thaiDistribute"/>
              <w:rPr>
                <w:color w:val="auto"/>
                <w:spacing w:val="-4"/>
                <w:sz w:val="20"/>
                <w:szCs w:val="20"/>
              </w:rPr>
            </w:pPr>
            <w:r w:rsidRPr="00300193">
              <w:rPr>
                <w:color w:val="auto"/>
                <w:spacing w:val="-4"/>
                <w:sz w:val="20"/>
                <w:szCs w:val="20"/>
              </w:rPr>
              <w:t xml:space="preserve">Tested the </w:t>
            </w:r>
            <w:r>
              <w:rPr>
                <w:color w:val="auto"/>
                <w:spacing w:val="-4"/>
                <w:sz w:val="20"/>
                <w:szCs w:val="20"/>
              </w:rPr>
              <w:t xml:space="preserve">additional intangible assets during the year with supporting </w:t>
            </w:r>
            <w:r w:rsidR="008F0B49">
              <w:rPr>
                <w:color w:val="auto"/>
                <w:spacing w:val="-4"/>
                <w:sz w:val="20"/>
                <w:szCs w:val="20"/>
              </w:rPr>
              <w:t>evidence</w:t>
            </w:r>
            <w:r>
              <w:rPr>
                <w:color w:val="auto"/>
                <w:spacing w:val="-4"/>
                <w:sz w:val="20"/>
                <w:szCs w:val="20"/>
              </w:rPr>
              <w:t>.</w:t>
            </w:r>
          </w:p>
          <w:p w14:paraId="34619314" w14:textId="77777777" w:rsidR="00300193" w:rsidRPr="00300193" w:rsidRDefault="00300193" w:rsidP="00300193">
            <w:pPr>
              <w:pStyle w:val="Default"/>
              <w:ind w:left="320" w:hanging="284"/>
              <w:jc w:val="thaiDistribute"/>
              <w:rPr>
                <w:color w:val="auto"/>
                <w:spacing w:val="-4"/>
                <w:sz w:val="20"/>
                <w:szCs w:val="20"/>
              </w:rPr>
            </w:pPr>
          </w:p>
          <w:p w14:paraId="1E543D8F" w14:textId="55A6399F" w:rsidR="00300193" w:rsidRPr="00300193" w:rsidRDefault="00300193" w:rsidP="00300193">
            <w:pPr>
              <w:pStyle w:val="Default"/>
              <w:numPr>
                <w:ilvl w:val="0"/>
                <w:numId w:val="4"/>
              </w:numPr>
              <w:ind w:left="320" w:hanging="284"/>
              <w:jc w:val="thaiDistribute"/>
              <w:rPr>
                <w:color w:val="auto"/>
                <w:spacing w:val="-4"/>
                <w:sz w:val="20"/>
                <w:szCs w:val="20"/>
              </w:rPr>
            </w:pPr>
            <w:r w:rsidRPr="00300193">
              <w:rPr>
                <w:color w:val="auto"/>
                <w:spacing w:val="-4"/>
                <w:sz w:val="20"/>
                <w:szCs w:val="20"/>
              </w:rPr>
              <w:t xml:space="preserve">Assessed </w:t>
            </w:r>
            <w:r>
              <w:rPr>
                <w:color w:val="auto"/>
                <w:spacing w:val="-4"/>
                <w:sz w:val="20"/>
                <w:szCs w:val="20"/>
              </w:rPr>
              <w:t>the completeness of intangible assets recognition.</w:t>
            </w:r>
          </w:p>
          <w:p w14:paraId="20CA61E1" w14:textId="77777777" w:rsidR="00300193" w:rsidRPr="00300193" w:rsidRDefault="00300193" w:rsidP="00300193">
            <w:pPr>
              <w:pStyle w:val="Default"/>
              <w:jc w:val="thaiDistribute"/>
              <w:rPr>
                <w:color w:val="auto"/>
                <w:spacing w:val="-4"/>
                <w:sz w:val="20"/>
                <w:szCs w:val="20"/>
              </w:rPr>
            </w:pPr>
          </w:p>
          <w:p w14:paraId="4DA4912E" w14:textId="43F1A121" w:rsidR="00D06251" w:rsidRPr="00300193" w:rsidRDefault="00300193" w:rsidP="00D06251">
            <w:pPr>
              <w:pStyle w:val="Default"/>
              <w:jc w:val="thaiDistribute"/>
              <w:rPr>
                <w:color w:val="auto"/>
                <w:spacing w:val="-4"/>
                <w:sz w:val="20"/>
                <w:szCs w:val="20"/>
                <w:highlight w:val="yellow"/>
              </w:rPr>
            </w:pPr>
            <w:r w:rsidRPr="00300193">
              <w:rPr>
                <w:color w:val="auto"/>
                <w:spacing w:val="-4"/>
                <w:sz w:val="20"/>
                <w:szCs w:val="20"/>
              </w:rPr>
              <w:t>Based on the procedures above, I found that</w:t>
            </w:r>
            <w:r w:rsidR="00240D15">
              <w:rPr>
                <w:color w:val="auto"/>
                <w:spacing w:val="-4"/>
                <w:sz w:val="20"/>
                <w:szCs w:val="20"/>
              </w:rPr>
              <w:t xml:space="preserve"> recognition of</w:t>
            </w:r>
            <w:r w:rsidRPr="00300193">
              <w:rPr>
                <w:color w:val="auto"/>
                <w:spacing w:val="-4"/>
                <w:sz w:val="20"/>
                <w:szCs w:val="20"/>
              </w:rPr>
              <w:t xml:space="preserve"> the </w:t>
            </w:r>
            <w:r>
              <w:rPr>
                <w:color w:val="auto"/>
                <w:spacing w:val="-4"/>
                <w:sz w:val="20"/>
                <w:szCs w:val="20"/>
              </w:rPr>
              <w:t>service concession arrangement as intangible assets</w:t>
            </w:r>
            <w:r w:rsidRPr="00300193">
              <w:rPr>
                <w:color w:val="auto"/>
                <w:spacing w:val="-4"/>
                <w:sz w:val="20"/>
                <w:szCs w:val="20"/>
              </w:rPr>
              <w:t xml:space="preserve"> </w:t>
            </w:r>
            <w:r w:rsidR="00240D15">
              <w:rPr>
                <w:color w:val="auto"/>
                <w:spacing w:val="-4"/>
                <w:sz w:val="20"/>
                <w:szCs w:val="20"/>
              </w:rPr>
              <w:t xml:space="preserve">was </w:t>
            </w:r>
            <w:r w:rsidRPr="00300193">
              <w:rPr>
                <w:color w:val="auto"/>
                <w:spacing w:val="-4"/>
                <w:sz w:val="20"/>
                <w:szCs w:val="20"/>
              </w:rPr>
              <w:t xml:space="preserve">appropriated, and that the </w:t>
            </w:r>
            <w:r w:rsidR="0014423A">
              <w:rPr>
                <w:color w:val="auto"/>
                <w:spacing w:val="-4"/>
                <w:sz w:val="20"/>
                <w:szCs w:val="20"/>
              </w:rPr>
              <w:t>management’s method</w:t>
            </w:r>
            <w:r w:rsidR="0014423A" w:rsidRPr="00300193">
              <w:rPr>
                <w:color w:val="auto"/>
                <w:spacing w:val="-4"/>
                <w:sz w:val="20"/>
                <w:szCs w:val="20"/>
              </w:rPr>
              <w:t xml:space="preserve"> </w:t>
            </w:r>
            <w:r w:rsidR="00240D15">
              <w:rPr>
                <w:color w:val="auto"/>
                <w:spacing w:val="-4"/>
                <w:sz w:val="20"/>
                <w:szCs w:val="20"/>
              </w:rPr>
              <w:t>of</w:t>
            </w:r>
            <w:r>
              <w:rPr>
                <w:color w:val="auto"/>
                <w:spacing w:val="-4"/>
                <w:sz w:val="20"/>
                <w:szCs w:val="20"/>
              </w:rPr>
              <w:t xml:space="preserve"> identify</w:t>
            </w:r>
            <w:r w:rsidR="00240D15">
              <w:rPr>
                <w:color w:val="auto"/>
                <w:spacing w:val="-4"/>
                <w:sz w:val="20"/>
                <w:szCs w:val="20"/>
              </w:rPr>
              <w:t>ing</w:t>
            </w:r>
            <w:r>
              <w:rPr>
                <w:color w:val="auto"/>
                <w:spacing w:val="-4"/>
                <w:sz w:val="20"/>
                <w:szCs w:val="20"/>
              </w:rPr>
              <w:t xml:space="preserve"> the agreement</w:t>
            </w:r>
            <w:r w:rsidRPr="00300193">
              <w:rPr>
                <w:color w:val="auto"/>
                <w:spacing w:val="-4"/>
                <w:sz w:val="20"/>
                <w:szCs w:val="20"/>
              </w:rPr>
              <w:t xml:space="preserve"> w</w:t>
            </w:r>
            <w:r>
              <w:rPr>
                <w:color w:val="auto"/>
                <w:spacing w:val="-4"/>
                <w:sz w:val="20"/>
                <w:szCs w:val="20"/>
              </w:rPr>
              <w:t>as</w:t>
            </w:r>
            <w:r w:rsidR="008F0B49">
              <w:rPr>
                <w:color w:val="auto"/>
                <w:spacing w:val="-4"/>
                <w:sz w:val="20"/>
                <w:szCs w:val="20"/>
              </w:rPr>
              <w:t xml:space="preserve"> in accordance with TFRIC12 and</w:t>
            </w:r>
            <w:r w:rsidRPr="00300193">
              <w:rPr>
                <w:color w:val="auto"/>
                <w:spacing w:val="-4"/>
                <w:sz w:val="20"/>
                <w:szCs w:val="20"/>
              </w:rPr>
              <w:t xml:space="preserve"> reasonable based on </w:t>
            </w:r>
            <w:r w:rsidR="00240D15">
              <w:rPr>
                <w:color w:val="auto"/>
                <w:spacing w:val="-4"/>
                <w:sz w:val="20"/>
                <w:szCs w:val="20"/>
              </w:rPr>
              <w:t xml:space="preserve">the </w:t>
            </w:r>
            <w:r w:rsidRPr="00300193">
              <w:rPr>
                <w:color w:val="auto"/>
                <w:spacing w:val="-4"/>
                <w:sz w:val="20"/>
                <w:szCs w:val="20"/>
              </w:rPr>
              <w:t>available evidence.</w:t>
            </w:r>
          </w:p>
        </w:tc>
      </w:tr>
      <w:tr w:rsidR="00B91A55" w:rsidRPr="00D06251" w14:paraId="0EC703D0" w14:textId="77777777" w:rsidTr="00BA1861">
        <w:tc>
          <w:tcPr>
            <w:tcW w:w="4395" w:type="dxa"/>
            <w:tcBorders>
              <w:bottom w:val="single" w:sz="4" w:space="0" w:color="FFA543"/>
            </w:tcBorders>
            <w:shd w:val="clear" w:color="auto" w:fill="auto"/>
          </w:tcPr>
          <w:p w14:paraId="025AA232" w14:textId="77777777" w:rsidR="00B91A55" w:rsidRPr="00D06251" w:rsidRDefault="00B91A55" w:rsidP="008463E1">
            <w:pPr>
              <w:tabs>
                <w:tab w:val="left" w:pos="2892"/>
              </w:tabs>
              <w:spacing w:after="0" w:line="240" w:lineRule="auto"/>
              <w:ind w:right="72"/>
              <w:jc w:val="thaiDistribute"/>
              <w:rPr>
                <w:rFonts w:ascii="Arial" w:eastAsia="Arial" w:hAnsi="Arial" w:cs="Arial"/>
                <w:b/>
                <w:sz w:val="18"/>
                <w:szCs w:val="18"/>
                <w:lang w:bidi="ar-SA"/>
              </w:rPr>
            </w:pPr>
          </w:p>
        </w:tc>
        <w:tc>
          <w:tcPr>
            <w:tcW w:w="4875" w:type="dxa"/>
            <w:tcBorders>
              <w:bottom w:val="single" w:sz="4" w:space="0" w:color="FFA543"/>
            </w:tcBorders>
            <w:shd w:val="clear" w:color="auto" w:fill="FAFAFA"/>
          </w:tcPr>
          <w:p w14:paraId="6A0CF95B" w14:textId="77777777" w:rsidR="00B91A55" w:rsidRPr="00D06251" w:rsidRDefault="00B91A55" w:rsidP="008463E1">
            <w:pPr>
              <w:spacing w:after="0" w:line="240" w:lineRule="auto"/>
              <w:jc w:val="thaiDistribute"/>
              <w:rPr>
                <w:rFonts w:ascii="Arial" w:hAnsi="Arial" w:cs="Arial"/>
                <w:sz w:val="18"/>
                <w:szCs w:val="18"/>
              </w:rPr>
            </w:pPr>
          </w:p>
        </w:tc>
      </w:tr>
    </w:tbl>
    <w:p w14:paraId="208094EA" w14:textId="77777777" w:rsidR="00B91A55" w:rsidRPr="00D06251" w:rsidRDefault="00B91A55" w:rsidP="00936771">
      <w:pPr>
        <w:pStyle w:val="Default"/>
        <w:jc w:val="both"/>
        <w:rPr>
          <w:color w:val="CF4A02"/>
          <w:sz w:val="20"/>
          <w:szCs w:val="20"/>
        </w:rPr>
      </w:pPr>
    </w:p>
    <w:p w14:paraId="021C9FF9" w14:textId="77777777" w:rsidR="00B91A55" w:rsidRPr="00C86A40" w:rsidRDefault="00B91A55" w:rsidP="00B91A55">
      <w:pPr>
        <w:pStyle w:val="Default"/>
        <w:jc w:val="thaiDistribute"/>
        <w:rPr>
          <w:rFonts w:cs="Cordia New"/>
          <w:b/>
          <w:bCs/>
          <w:color w:val="CF4A02"/>
          <w:sz w:val="20"/>
          <w:szCs w:val="20"/>
        </w:rPr>
      </w:pPr>
      <w:r w:rsidRPr="002757B2">
        <w:rPr>
          <w:b/>
          <w:bCs/>
          <w:color w:val="CF4A02"/>
          <w:sz w:val="20"/>
          <w:szCs w:val="20"/>
        </w:rPr>
        <w:t>Other information</w:t>
      </w:r>
    </w:p>
    <w:p w14:paraId="1F31BAA6" w14:textId="77777777" w:rsidR="00B91A55" w:rsidRPr="00C86A40" w:rsidRDefault="00B91A55" w:rsidP="00B91A55">
      <w:pPr>
        <w:pStyle w:val="Default"/>
        <w:jc w:val="thaiDistribute"/>
        <w:rPr>
          <w:b/>
          <w:bCs/>
          <w:sz w:val="12"/>
          <w:szCs w:val="12"/>
        </w:rPr>
      </w:pPr>
    </w:p>
    <w:p w14:paraId="51D225B5" w14:textId="77777777" w:rsidR="00B91A55" w:rsidRPr="00C86A40" w:rsidRDefault="00B91A55" w:rsidP="00B91A55">
      <w:pPr>
        <w:pStyle w:val="Default"/>
        <w:jc w:val="thaiDistribute"/>
        <w:rPr>
          <w:sz w:val="20"/>
          <w:szCs w:val="20"/>
        </w:rPr>
      </w:pPr>
      <w:r w:rsidRPr="00C86A40">
        <w:rPr>
          <w:sz w:val="20"/>
          <w:szCs w:val="20"/>
        </w:rPr>
        <w:t>The directors are responsible for the other information. The other information comprises the information included in the annual report, but does not include the consolidated and separate financial statements and my auditor’s report thereon.</w:t>
      </w:r>
      <w:r w:rsidRPr="00C86A40">
        <w:rPr>
          <w:rFonts w:eastAsia="Times New Roman"/>
          <w:kern w:val="24"/>
          <w:sz w:val="20"/>
          <w:szCs w:val="20"/>
        </w:rPr>
        <w:t xml:space="preserve"> </w:t>
      </w:r>
      <w:r w:rsidRPr="00C86A40">
        <w:rPr>
          <w:sz w:val="20"/>
          <w:szCs w:val="20"/>
        </w:rPr>
        <w:t>The annual report is expected to be made available to me after the date of this auditor's report.</w:t>
      </w:r>
    </w:p>
    <w:p w14:paraId="05FD7277" w14:textId="77777777" w:rsidR="00B91A55" w:rsidRPr="00C86A40" w:rsidRDefault="00B91A55" w:rsidP="00B91A55">
      <w:pPr>
        <w:pStyle w:val="Default"/>
        <w:jc w:val="thaiDistribute"/>
        <w:rPr>
          <w:sz w:val="20"/>
          <w:szCs w:val="20"/>
        </w:rPr>
      </w:pPr>
    </w:p>
    <w:p w14:paraId="671CED4F" w14:textId="77777777" w:rsidR="00B91A55" w:rsidRPr="00C86A40" w:rsidRDefault="00B91A55" w:rsidP="00B91A55">
      <w:pPr>
        <w:pStyle w:val="Default"/>
        <w:jc w:val="thaiDistribute"/>
        <w:rPr>
          <w:sz w:val="20"/>
          <w:szCs w:val="20"/>
        </w:rPr>
      </w:pPr>
      <w:r w:rsidRPr="00C86A40">
        <w:rPr>
          <w:sz w:val="20"/>
          <w:szCs w:val="20"/>
        </w:rPr>
        <w:t xml:space="preserve">My opinion on the consolidated and separate financial statements does not cover the other information and I will not express any form of assurance conclusion thereon. </w:t>
      </w:r>
    </w:p>
    <w:p w14:paraId="5BC8E4BC" w14:textId="77777777" w:rsidR="00B91A55" w:rsidRPr="00C86A40" w:rsidRDefault="00B91A55" w:rsidP="00B91A55">
      <w:pPr>
        <w:pStyle w:val="Default"/>
        <w:jc w:val="thaiDistribute"/>
        <w:rPr>
          <w:sz w:val="20"/>
          <w:szCs w:val="20"/>
        </w:rPr>
      </w:pPr>
    </w:p>
    <w:p w14:paraId="44FBF5DC" w14:textId="77777777" w:rsidR="00B91A55" w:rsidRPr="00C86A40" w:rsidRDefault="00B91A55" w:rsidP="00B91A55">
      <w:pPr>
        <w:pStyle w:val="Default"/>
        <w:jc w:val="thaiDistribute"/>
        <w:rPr>
          <w:sz w:val="20"/>
          <w:szCs w:val="20"/>
        </w:rPr>
      </w:pPr>
      <w:r w:rsidRPr="00C86A40">
        <w:rPr>
          <w:sz w:val="20"/>
          <w:szCs w:val="20"/>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1113D28A" w14:textId="77777777" w:rsidR="00B91A55" w:rsidRPr="00C86A40" w:rsidRDefault="00B91A55" w:rsidP="00B91A55">
      <w:pPr>
        <w:pStyle w:val="Default"/>
        <w:jc w:val="thaiDistribute"/>
        <w:rPr>
          <w:sz w:val="20"/>
          <w:szCs w:val="20"/>
        </w:rPr>
      </w:pPr>
    </w:p>
    <w:p w14:paraId="4080B4E6" w14:textId="77777777" w:rsidR="00B91A55" w:rsidRDefault="00B91A55" w:rsidP="00B91A55">
      <w:pPr>
        <w:pStyle w:val="Default"/>
        <w:jc w:val="thaiDistribute"/>
        <w:rPr>
          <w:rFonts w:ascii="Arial Bold" w:hAnsi="Arial Bold"/>
          <w:b/>
          <w:bCs/>
          <w:color w:val="CF4A02"/>
          <w:spacing w:val="-7"/>
          <w:sz w:val="20"/>
          <w:szCs w:val="20"/>
        </w:rPr>
      </w:pPr>
      <w:r w:rsidRPr="00C86A40">
        <w:rPr>
          <w:sz w:val="20"/>
          <w:szCs w:val="20"/>
        </w:rPr>
        <w:t>When I read the annual report, if I conclude that there is a material misstatement therein,</w:t>
      </w:r>
      <w:r w:rsidRPr="00C86A40">
        <w:rPr>
          <w:sz w:val="20"/>
          <w:szCs w:val="20"/>
          <w:cs/>
        </w:rPr>
        <w:t xml:space="preserve"> </w:t>
      </w:r>
      <w:r w:rsidRPr="00C86A40">
        <w:rPr>
          <w:sz w:val="20"/>
          <w:szCs w:val="20"/>
        </w:rPr>
        <w:t>I am required to communicate the matter to the audit committee</w:t>
      </w:r>
      <w:r w:rsidRPr="00C86A40">
        <w:rPr>
          <w:rFonts w:cs="Browallia New"/>
          <w:sz w:val="20"/>
          <w:szCs w:val="25"/>
        </w:rPr>
        <w:t>.</w:t>
      </w:r>
    </w:p>
    <w:p w14:paraId="24A8C14F" w14:textId="27BF4CBA" w:rsidR="00D06251" w:rsidRDefault="00D06251">
      <w:pPr>
        <w:rPr>
          <w:rFonts w:ascii="Arial Bold" w:hAnsi="Arial Bold" w:cs="Arial"/>
          <w:b/>
          <w:bCs/>
          <w:color w:val="CF4A02"/>
          <w:spacing w:val="-7"/>
          <w:sz w:val="20"/>
          <w:szCs w:val="20"/>
        </w:rPr>
      </w:pPr>
      <w:r>
        <w:rPr>
          <w:rFonts w:ascii="Arial Bold" w:hAnsi="Arial Bold"/>
          <w:b/>
          <w:bCs/>
          <w:color w:val="CF4A02"/>
          <w:spacing w:val="-7"/>
          <w:sz w:val="20"/>
          <w:szCs w:val="20"/>
        </w:rPr>
        <w:br w:type="page"/>
      </w:r>
    </w:p>
    <w:p w14:paraId="180DDA4E" w14:textId="7FDD8BDA" w:rsidR="00790517" w:rsidRPr="00EC760E" w:rsidRDefault="00790517" w:rsidP="00936771">
      <w:pPr>
        <w:pStyle w:val="Default"/>
        <w:jc w:val="both"/>
        <w:rPr>
          <w:color w:val="CF4A02"/>
          <w:sz w:val="20"/>
          <w:szCs w:val="20"/>
        </w:rPr>
      </w:pPr>
      <w:r w:rsidRPr="00EC760E">
        <w:rPr>
          <w:b/>
          <w:bCs/>
          <w:color w:val="CF4A02"/>
          <w:sz w:val="20"/>
          <w:szCs w:val="20"/>
        </w:rPr>
        <w:lastRenderedPageBreak/>
        <w:t xml:space="preserve">Responsibilities of </w:t>
      </w:r>
      <w:r w:rsidR="000D0889" w:rsidRPr="00EC760E">
        <w:rPr>
          <w:b/>
          <w:bCs/>
          <w:color w:val="CF4A02"/>
          <w:sz w:val="20"/>
          <w:szCs w:val="20"/>
        </w:rPr>
        <w:t>the directors</w:t>
      </w:r>
      <w:r w:rsidRPr="00EC760E">
        <w:rPr>
          <w:b/>
          <w:bCs/>
          <w:color w:val="CF4A02"/>
          <w:sz w:val="20"/>
          <w:szCs w:val="20"/>
        </w:rPr>
        <w:t xml:space="preserve"> for the </w:t>
      </w:r>
      <w:r w:rsidR="000D0889" w:rsidRPr="00EC760E">
        <w:rPr>
          <w:b/>
          <w:bCs/>
          <w:color w:val="CF4A02"/>
          <w:sz w:val="20"/>
          <w:szCs w:val="20"/>
        </w:rPr>
        <w:t xml:space="preserve">consolidated and separate </w:t>
      </w:r>
      <w:r w:rsidR="00B528D3" w:rsidRPr="00EC760E">
        <w:rPr>
          <w:b/>
          <w:bCs/>
          <w:color w:val="CF4A02"/>
          <w:sz w:val="20"/>
          <w:szCs w:val="20"/>
        </w:rPr>
        <w:t>f</w:t>
      </w:r>
      <w:r w:rsidRPr="00EC760E">
        <w:rPr>
          <w:b/>
          <w:bCs/>
          <w:color w:val="CF4A02"/>
          <w:sz w:val="20"/>
          <w:szCs w:val="20"/>
        </w:rPr>
        <w:t xml:space="preserve">inancial </w:t>
      </w:r>
      <w:r w:rsidR="00B528D3" w:rsidRPr="00EC760E">
        <w:rPr>
          <w:b/>
          <w:bCs/>
          <w:color w:val="CF4A02"/>
          <w:sz w:val="20"/>
          <w:szCs w:val="20"/>
        </w:rPr>
        <w:t>s</w:t>
      </w:r>
      <w:r w:rsidRPr="00EC760E">
        <w:rPr>
          <w:b/>
          <w:bCs/>
          <w:color w:val="CF4A02"/>
          <w:sz w:val="20"/>
          <w:szCs w:val="20"/>
        </w:rPr>
        <w:t>tatements</w:t>
      </w:r>
      <w:r w:rsidRPr="00EC760E">
        <w:rPr>
          <w:color w:val="CF4A02"/>
          <w:sz w:val="20"/>
          <w:szCs w:val="20"/>
        </w:rPr>
        <w:t xml:space="preserve"> </w:t>
      </w:r>
    </w:p>
    <w:p w14:paraId="50EFE23A" w14:textId="77777777" w:rsidR="00936771" w:rsidRPr="00EC7C35" w:rsidRDefault="00936771" w:rsidP="00936771">
      <w:pPr>
        <w:spacing w:after="0" w:line="240" w:lineRule="auto"/>
        <w:jc w:val="thaiDistribute"/>
        <w:rPr>
          <w:rFonts w:ascii="Arial" w:hAnsi="Arial" w:cs="Arial"/>
          <w:b/>
          <w:bCs/>
          <w:color w:val="000000"/>
          <w:sz w:val="12"/>
          <w:szCs w:val="12"/>
        </w:rPr>
      </w:pPr>
    </w:p>
    <w:p w14:paraId="38A3BB56" w14:textId="77777777" w:rsidR="00FF5A7A" w:rsidRPr="00FF5A7A" w:rsidRDefault="00FF5A7A" w:rsidP="00FF5A7A">
      <w:pPr>
        <w:spacing w:after="0" w:line="240" w:lineRule="auto"/>
        <w:jc w:val="both"/>
        <w:rPr>
          <w:rFonts w:ascii="Arial" w:hAnsi="Arial" w:cs="Arial"/>
          <w:spacing w:val="-2"/>
          <w:sz w:val="20"/>
          <w:szCs w:val="20"/>
        </w:rPr>
      </w:pPr>
      <w:r w:rsidRPr="00FF5A7A">
        <w:rPr>
          <w:rFonts w:ascii="Arial" w:hAnsi="Arial" w:cs="Arial"/>
          <w:spacing w:val="-2"/>
          <w:sz w:val="20"/>
          <w:szCs w:val="20"/>
        </w:rPr>
        <w:t xml:space="preserve">The directors are responsible for the preparation and fair presentation of the consolidated and separate financial statements in accordance with TFRS, and for such internal control as the directors determine is necessary to enable the preparation of consolidated and separate financial statements that are free from material misstatement, whether due to fraud or error.  </w:t>
      </w:r>
    </w:p>
    <w:p w14:paraId="7C569467" w14:textId="77777777" w:rsidR="00FF5A7A" w:rsidRPr="00D06251" w:rsidRDefault="00FF5A7A" w:rsidP="00FF5A7A">
      <w:pPr>
        <w:spacing w:after="0" w:line="240" w:lineRule="auto"/>
        <w:jc w:val="both"/>
        <w:rPr>
          <w:rFonts w:ascii="Arial" w:hAnsi="Arial" w:cs="Arial"/>
          <w:spacing w:val="-2"/>
          <w:sz w:val="18"/>
          <w:szCs w:val="18"/>
        </w:rPr>
      </w:pPr>
    </w:p>
    <w:p w14:paraId="208827A2" w14:textId="77777777" w:rsidR="00FF5A7A" w:rsidRPr="00FF5A7A" w:rsidRDefault="00FF5A7A" w:rsidP="00FF5A7A">
      <w:pPr>
        <w:spacing w:after="0" w:line="240" w:lineRule="auto"/>
        <w:jc w:val="both"/>
        <w:rPr>
          <w:rFonts w:ascii="Arial" w:hAnsi="Arial" w:cs="Arial"/>
          <w:spacing w:val="-2"/>
          <w:sz w:val="20"/>
          <w:szCs w:val="20"/>
        </w:rPr>
      </w:pPr>
      <w:r w:rsidRPr="009125EC">
        <w:rPr>
          <w:rFonts w:ascii="Arial" w:hAnsi="Arial" w:cs="Arial"/>
          <w:spacing w:val="-6"/>
          <w:sz w:val="20"/>
          <w:szCs w:val="20"/>
        </w:rPr>
        <w:t>In preparing the consolidated and separate financial statements, the directors are responsible for assessing</w:t>
      </w:r>
      <w:r w:rsidRPr="00FF5A7A">
        <w:rPr>
          <w:rFonts w:ascii="Arial" w:hAnsi="Arial" w:cs="Arial"/>
          <w:spacing w:val="-2"/>
          <w:sz w:val="20"/>
          <w:szCs w:val="20"/>
        </w:rPr>
        <w:t xml:space="preserve"> </w:t>
      </w:r>
      <w:r w:rsidRPr="009125EC">
        <w:rPr>
          <w:rFonts w:ascii="Arial" w:hAnsi="Arial" w:cs="Arial"/>
          <w:spacing w:val="-4"/>
          <w:sz w:val="20"/>
          <w:szCs w:val="20"/>
        </w:rPr>
        <w:t>the Group’s and the Company’s ability to continue as a going concern, disclosing, as applicable, matters</w:t>
      </w:r>
      <w:r w:rsidRPr="00FF5A7A">
        <w:rPr>
          <w:rFonts w:ascii="Arial" w:hAnsi="Arial" w:cs="Arial"/>
          <w:spacing w:val="-2"/>
          <w:sz w:val="20"/>
          <w:szCs w:val="20"/>
        </w:rPr>
        <w:t xml:space="preserve"> related to going concern and using the going concern basis of accounting unless the directors either intend to liquidate the Group and the Company or to cease operations, or has no realistic alternative but to do so.</w:t>
      </w:r>
    </w:p>
    <w:p w14:paraId="22654134" w14:textId="77777777" w:rsidR="00FF5A7A" w:rsidRPr="00D06251" w:rsidRDefault="00FF5A7A" w:rsidP="00FF5A7A">
      <w:pPr>
        <w:spacing w:after="0" w:line="240" w:lineRule="auto"/>
        <w:jc w:val="both"/>
        <w:rPr>
          <w:rFonts w:ascii="Arial" w:hAnsi="Arial" w:cs="Arial"/>
          <w:spacing w:val="-2"/>
          <w:sz w:val="18"/>
          <w:szCs w:val="18"/>
        </w:rPr>
      </w:pPr>
    </w:p>
    <w:p w14:paraId="589BC3F8" w14:textId="21832915" w:rsidR="00543CD7" w:rsidRPr="009B6CB2" w:rsidRDefault="00FF5A7A" w:rsidP="00FF5A7A">
      <w:pPr>
        <w:spacing w:after="0" w:line="240" w:lineRule="auto"/>
        <w:jc w:val="both"/>
        <w:rPr>
          <w:rFonts w:ascii="Arial" w:hAnsi="Arial" w:cs="Arial"/>
          <w:sz w:val="20"/>
          <w:szCs w:val="20"/>
        </w:rPr>
      </w:pPr>
      <w:r w:rsidRPr="00FF5A7A">
        <w:rPr>
          <w:rFonts w:ascii="Arial" w:hAnsi="Arial" w:cs="Arial"/>
          <w:spacing w:val="-2"/>
          <w:sz w:val="20"/>
          <w:szCs w:val="20"/>
        </w:rPr>
        <w:t>The audit committee assists the directors in discharging their responsibilities for overseeing the Group’s and the Company’s financial reporting process.</w:t>
      </w:r>
    </w:p>
    <w:p w14:paraId="19EE7D82" w14:textId="77777777" w:rsidR="00B91A55" w:rsidRPr="00D06251" w:rsidRDefault="00B91A55" w:rsidP="00D06251">
      <w:pPr>
        <w:spacing w:after="0" w:line="240" w:lineRule="auto"/>
        <w:jc w:val="both"/>
        <w:rPr>
          <w:rFonts w:ascii="Arial" w:hAnsi="Arial" w:cs="Arial"/>
          <w:spacing w:val="-2"/>
          <w:sz w:val="18"/>
          <w:szCs w:val="18"/>
        </w:rPr>
      </w:pPr>
    </w:p>
    <w:p w14:paraId="13ACFADB" w14:textId="6411CCE6" w:rsidR="00DF2EFD" w:rsidRPr="00EC760E" w:rsidRDefault="00790517" w:rsidP="00543CD7">
      <w:pPr>
        <w:pStyle w:val="Default"/>
        <w:jc w:val="both"/>
        <w:rPr>
          <w:b/>
          <w:bCs/>
          <w:color w:val="CF4A02"/>
          <w:sz w:val="20"/>
          <w:szCs w:val="20"/>
        </w:rPr>
      </w:pPr>
      <w:r w:rsidRPr="00EC760E">
        <w:rPr>
          <w:b/>
          <w:bCs/>
          <w:color w:val="CF4A02"/>
          <w:sz w:val="20"/>
          <w:szCs w:val="20"/>
        </w:rPr>
        <w:t xml:space="preserve">Auditor’s </w:t>
      </w:r>
      <w:r w:rsidR="00B528D3" w:rsidRPr="00EC760E">
        <w:rPr>
          <w:b/>
          <w:bCs/>
          <w:color w:val="CF4A02"/>
          <w:sz w:val="20"/>
          <w:szCs w:val="20"/>
        </w:rPr>
        <w:t>r</w:t>
      </w:r>
      <w:r w:rsidRPr="00EC760E">
        <w:rPr>
          <w:b/>
          <w:bCs/>
          <w:color w:val="CF4A02"/>
          <w:sz w:val="20"/>
          <w:szCs w:val="20"/>
        </w:rPr>
        <w:t xml:space="preserve">esponsibilities for the </w:t>
      </w:r>
      <w:r w:rsidR="00B528D3" w:rsidRPr="00EC760E">
        <w:rPr>
          <w:b/>
          <w:bCs/>
          <w:color w:val="CF4A02"/>
          <w:sz w:val="20"/>
          <w:szCs w:val="20"/>
        </w:rPr>
        <w:t>a</w:t>
      </w:r>
      <w:r w:rsidRPr="00EC760E">
        <w:rPr>
          <w:b/>
          <w:bCs/>
          <w:color w:val="CF4A02"/>
          <w:sz w:val="20"/>
          <w:szCs w:val="20"/>
        </w:rPr>
        <w:t>udit of the</w:t>
      </w:r>
      <w:r w:rsidR="004026AE" w:rsidRPr="00EC760E">
        <w:rPr>
          <w:b/>
          <w:bCs/>
          <w:color w:val="CF4A02"/>
          <w:sz w:val="20"/>
          <w:szCs w:val="20"/>
        </w:rPr>
        <w:t xml:space="preserve"> consolidated and separate</w:t>
      </w:r>
      <w:r w:rsidRPr="00EC760E">
        <w:rPr>
          <w:b/>
          <w:bCs/>
          <w:color w:val="CF4A02"/>
          <w:sz w:val="20"/>
          <w:szCs w:val="20"/>
        </w:rPr>
        <w:t xml:space="preserve"> </w:t>
      </w:r>
      <w:r w:rsidR="00B528D3" w:rsidRPr="00EC760E">
        <w:rPr>
          <w:b/>
          <w:bCs/>
          <w:color w:val="CF4A02"/>
          <w:sz w:val="20"/>
          <w:szCs w:val="20"/>
        </w:rPr>
        <w:t>f</w:t>
      </w:r>
      <w:r w:rsidRPr="00EC760E">
        <w:rPr>
          <w:b/>
          <w:bCs/>
          <w:color w:val="CF4A02"/>
          <w:sz w:val="20"/>
          <w:szCs w:val="20"/>
        </w:rPr>
        <w:t xml:space="preserve">inancial </w:t>
      </w:r>
      <w:r w:rsidR="00B528D3" w:rsidRPr="00EC760E">
        <w:rPr>
          <w:b/>
          <w:bCs/>
          <w:color w:val="CF4A02"/>
          <w:sz w:val="20"/>
          <w:szCs w:val="20"/>
        </w:rPr>
        <w:t>s</w:t>
      </w:r>
      <w:r w:rsidRPr="00EC760E">
        <w:rPr>
          <w:b/>
          <w:bCs/>
          <w:color w:val="CF4A02"/>
          <w:sz w:val="20"/>
          <w:szCs w:val="20"/>
        </w:rPr>
        <w:t xml:space="preserve">tatements </w:t>
      </w:r>
    </w:p>
    <w:p w14:paraId="75F7212B" w14:textId="77777777" w:rsidR="00543CD7" w:rsidRPr="00543CD7" w:rsidRDefault="00543CD7" w:rsidP="00543CD7">
      <w:pPr>
        <w:pStyle w:val="Default"/>
        <w:jc w:val="both"/>
        <w:rPr>
          <w:b/>
          <w:bCs/>
          <w:color w:val="auto"/>
          <w:sz w:val="12"/>
          <w:szCs w:val="12"/>
        </w:rPr>
      </w:pPr>
    </w:p>
    <w:p w14:paraId="3D6B9EF1" w14:textId="77777777" w:rsidR="00FF5A7A" w:rsidRPr="00FF5A7A" w:rsidRDefault="00FF5A7A" w:rsidP="00FF5A7A">
      <w:pPr>
        <w:pStyle w:val="Default"/>
        <w:jc w:val="both"/>
        <w:rPr>
          <w:spacing w:val="-4"/>
          <w:sz w:val="20"/>
          <w:szCs w:val="20"/>
        </w:rPr>
      </w:pPr>
      <w:r w:rsidRPr="00FF5A7A">
        <w:rPr>
          <w:spacing w:val="-4"/>
          <w:sz w:val="20"/>
          <w:szCs w:val="20"/>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w:t>
      </w:r>
      <w:r w:rsidRPr="009125EC">
        <w:rPr>
          <w:color w:val="auto"/>
          <w:spacing w:val="-6"/>
          <w:sz w:val="20"/>
          <w:szCs w:val="20"/>
        </w:rPr>
        <w:t>not a guarantee that an audit conducted in accordance with TSAs will always detect a material misstatement</w:t>
      </w:r>
      <w:r w:rsidRPr="00FF5A7A">
        <w:rPr>
          <w:spacing w:val="-4"/>
          <w:sz w:val="20"/>
          <w:szCs w:val="20"/>
        </w:rPr>
        <w:t xml:space="preserve"> when it exists. 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64BD627C" w14:textId="77777777" w:rsidR="00FF5A7A" w:rsidRPr="00D06251" w:rsidRDefault="00FF5A7A" w:rsidP="00D06251">
      <w:pPr>
        <w:spacing w:after="0" w:line="240" w:lineRule="auto"/>
        <w:jc w:val="both"/>
        <w:rPr>
          <w:rFonts w:ascii="Arial" w:hAnsi="Arial" w:cs="Arial"/>
          <w:spacing w:val="-2"/>
          <w:sz w:val="18"/>
          <w:szCs w:val="18"/>
        </w:rPr>
      </w:pPr>
    </w:p>
    <w:p w14:paraId="5DC004F8" w14:textId="28C5D4F5" w:rsidR="009D6969" w:rsidRPr="00FF5A7A" w:rsidRDefault="00FF5A7A" w:rsidP="00FF5A7A">
      <w:pPr>
        <w:pStyle w:val="Default"/>
        <w:jc w:val="both"/>
        <w:rPr>
          <w:spacing w:val="-4"/>
          <w:sz w:val="20"/>
          <w:szCs w:val="20"/>
        </w:rPr>
      </w:pPr>
      <w:r w:rsidRPr="00FF5A7A">
        <w:rPr>
          <w:spacing w:val="-4"/>
          <w:sz w:val="20"/>
          <w:szCs w:val="20"/>
        </w:rPr>
        <w:t>As part of an audit in accordance with TSAs, I exercise professional judgement and maintain professional scepticism throughout the audit. I also:</w:t>
      </w:r>
    </w:p>
    <w:p w14:paraId="48877C57" w14:textId="77777777" w:rsidR="00FF5A7A" w:rsidRPr="00E05C07" w:rsidRDefault="00FF5A7A" w:rsidP="00FF5A7A">
      <w:pPr>
        <w:pStyle w:val="Default"/>
        <w:jc w:val="both"/>
        <w:rPr>
          <w:sz w:val="12"/>
          <w:szCs w:val="12"/>
        </w:rPr>
      </w:pPr>
    </w:p>
    <w:p w14:paraId="5EFF8D6A"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9125EC">
        <w:rPr>
          <w:color w:val="auto"/>
          <w:spacing w:val="-6"/>
          <w:sz w:val="20"/>
          <w:szCs w:val="20"/>
        </w:rPr>
        <w:t>Identify and assess the risks of material misstatement of the consolidated and separate financial</w:t>
      </w:r>
      <w:r w:rsidRPr="00FF5A7A">
        <w:rPr>
          <w:color w:val="auto"/>
          <w:sz w:val="20"/>
          <w:szCs w:val="20"/>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0CE105E9" w14:textId="77777777" w:rsidR="00FF5A7A" w:rsidRPr="00E05C07" w:rsidRDefault="00FF5A7A" w:rsidP="00FF5A7A">
      <w:pPr>
        <w:pStyle w:val="Default"/>
        <w:ind w:left="540"/>
        <w:jc w:val="thaiDistribute"/>
        <w:rPr>
          <w:color w:val="auto"/>
          <w:sz w:val="12"/>
          <w:szCs w:val="12"/>
        </w:rPr>
      </w:pPr>
    </w:p>
    <w:p w14:paraId="2FAC6C6D"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9125EC">
        <w:rPr>
          <w:color w:val="auto"/>
          <w:spacing w:val="-6"/>
          <w:sz w:val="20"/>
          <w:szCs w:val="20"/>
        </w:rPr>
        <w:t>Obtain an understanding of internal control relevant to the audit in order to design audit procedures</w:t>
      </w:r>
      <w:r w:rsidRPr="00FF5A7A">
        <w:rPr>
          <w:color w:val="auto"/>
          <w:sz w:val="20"/>
          <w:szCs w:val="20"/>
        </w:rPr>
        <w:t xml:space="preserve"> that are appropriate in the circumstances, but not for the purpose of expressing an opinion on the effectiveness of the Group’s and the Company’s internal control. </w:t>
      </w:r>
    </w:p>
    <w:p w14:paraId="04C84E98" w14:textId="77777777" w:rsidR="00FF5A7A" w:rsidRPr="00E05C07" w:rsidRDefault="00FF5A7A" w:rsidP="00FF5A7A">
      <w:pPr>
        <w:pStyle w:val="Default"/>
        <w:ind w:left="540"/>
        <w:jc w:val="thaiDistribute"/>
        <w:rPr>
          <w:color w:val="auto"/>
          <w:sz w:val="12"/>
          <w:szCs w:val="12"/>
        </w:rPr>
      </w:pPr>
    </w:p>
    <w:p w14:paraId="137BCB27"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3E47F5">
        <w:rPr>
          <w:color w:val="auto"/>
          <w:spacing w:val="-2"/>
          <w:sz w:val="20"/>
          <w:szCs w:val="20"/>
        </w:rPr>
        <w:t>Evaluate the appropriateness of accounting policies used and the reasonableness of accounting</w:t>
      </w:r>
      <w:r w:rsidRPr="00FF5A7A">
        <w:rPr>
          <w:color w:val="auto"/>
          <w:sz w:val="20"/>
          <w:szCs w:val="20"/>
        </w:rPr>
        <w:t xml:space="preserve"> estimates and related disclosures made by the directors. </w:t>
      </w:r>
    </w:p>
    <w:p w14:paraId="0F2D57E9" w14:textId="77777777" w:rsidR="00FF5A7A" w:rsidRPr="00E05C07" w:rsidRDefault="00FF5A7A" w:rsidP="00E05C07">
      <w:pPr>
        <w:pStyle w:val="Default"/>
        <w:ind w:left="540"/>
        <w:jc w:val="thaiDistribute"/>
        <w:rPr>
          <w:color w:val="auto"/>
          <w:sz w:val="12"/>
          <w:szCs w:val="12"/>
        </w:rPr>
      </w:pPr>
    </w:p>
    <w:p w14:paraId="599236B9" w14:textId="2442C1A5"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FF5A7A">
        <w:rPr>
          <w:color w:val="auto"/>
          <w:sz w:val="20"/>
          <w:szCs w:val="20"/>
        </w:rPr>
        <w:t xml:space="preserve">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594A3012" w14:textId="77777777" w:rsidR="00FF5A7A" w:rsidRPr="00E05C07" w:rsidRDefault="00FF5A7A" w:rsidP="00FF5A7A">
      <w:pPr>
        <w:pStyle w:val="Default"/>
        <w:ind w:left="540"/>
        <w:jc w:val="thaiDistribute"/>
        <w:rPr>
          <w:color w:val="auto"/>
          <w:sz w:val="12"/>
          <w:szCs w:val="12"/>
        </w:rPr>
      </w:pPr>
    </w:p>
    <w:p w14:paraId="0E230CB7"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9125EC">
        <w:rPr>
          <w:color w:val="auto"/>
          <w:spacing w:val="-6"/>
          <w:sz w:val="20"/>
          <w:szCs w:val="20"/>
        </w:rPr>
        <w:t>Evaluate the overall presentation, structure and content of the consolidated and separate financial</w:t>
      </w:r>
      <w:r w:rsidRPr="00FF5A7A">
        <w:rPr>
          <w:color w:val="auto"/>
          <w:sz w:val="20"/>
          <w:szCs w:val="20"/>
        </w:rPr>
        <w:t xml:space="preserve"> </w:t>
      </w:r>
      <w:r w:rsidRPr="00D06251">
        <w:rPr>
          <w:color w:val="auto"/>
          <w:spacing w:val="-6"/>
          <w:sz w:val="20"/>
          <w:szCs w:val="20"/>
        </w:rPr>
        <w:t>statements, including the disclosures, and whether the consolidated and separate financial statements</w:t>
      </w:r>
      <w:r w:rsidRPr="00FF5A7A">
        <w:rPr>
          <w:color w:val="auto"/>
          <w:sz w:val="20"/>
          <w:szCs w:val="20"/>
        </w:rPr>
        <w:t xml:space="preserve"> represent the underlying transactions and events in a manner that achieves fair presentation. </w:t>
      </w:r>
    </w:p>
    <w:p w14:paraId="71AB8AB7" w14:textId="77777777" w:rsidR="00FF5A7A" w:rsidRPr="00E05C07" w:rsidRDefault="00FF5A7A" w:rsidP="00E05C07">
      <w:pPr>
        <w:pStyle w:val="Default"/>
        <w:ind w:left="540"/>
        <w:jc w:val="thaiDistribute"/>
        <w:rPr>
          <w:color w:val="auto"/>
          <w:sz w:val="12"/>
          <w:szCs w:val="12"/>
        </w:rPr>
      </w:pPr>
    </w:p>
    <w:p w14:paraId="5CF57E32" w14:textId="77777777" w:rsidR="00FF5A7A" w:rsidRPr="00FF5A7A" w:rsidRDefault="00FF5A7A" w:rsidP="00FF5A7A">
      <w:pPr>
        <w:pStyle w:val="Default"/>
        <w:numPr>
          <w:ilvl w:val="0"/>
          <w:numId w:val="1"/>
        </w:numPr>
        <w:tabs>
          <w:tab w:val="clear" w:pos="720"/>
          <w:tab w:val="num" w:pos="540"/>
        </w:tabs>
        <w:ind w:left="540"/>
        <w:jc w:val="thaiDistribute"/>
        <w:rPr>
          <w:color w:val="auto"/>
          <w:sz w:val="20"/>
          <w:szCs w:val="20"/>
        </w:rPr>
      </w:pPr>
      <w:r w:rsidRPr="00FF5A7A">
        <w:rPr>
          <w:color w:val="auto"/>
          <w:sz w:val="20"/>
          <w:szCs w:val="20"/>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53DF8AAA" w14:textId="47EA8A2B" w:rsidR="00D06251" w:rsidRDefault="00D06251">
      <w:pPr>
        <w:rPr>
          <w:rFonts w:ascii="Arial" w:hAnsi="Arial" w:cs="Arial"/>
          <w:color w:val="000000"/>
          <w:sz w:val="20"/>
          <w:szCs w:val="20"/>
        </w:rPr>
      </w:pPr>
      <w:r>
        <w:rPr>
          <w:rFonts w:ascii="Arial" w:hAnsi="Arial" w:cs="Arial"/>
          <w:color w:val="000000"/>
          <w:sz w:val="20"/>
          <w:szCs w:val="20"/>
        </w:rPr>
        <w:br w:type="page"/>
      </w:r>
    </w:p>
    <w:p w14:paraId="7377AB49" w14:textId="278C7E8C" w:rsidR="00FF5A7A" w:rsidRPr="00FF5A7A" w:rsidRDefault="00FF5A7A" w:rsidP="00FF5A7A">
      <w:pPr>
        <w:autoSpaceDE w:val="0"/>
        <w:autoSpaceDN w:val="0"/>
        <w:adjustRightInd w:val="0"/>
        <w:spacing w:after="0" w:line="240" w:lineRule="auto"/>
        <w:jc w:val="both"/>
        <w:rPr>
          <w:rFonts w:ascii="Arial" w:hAnsi="Arial" w:cs="Arial"/>
          <w:color w:val="000000"/>
          <w:sz w:val="20"/>
          <w:szCs w:val="20"/>
        </w:rPr>
      </w:pPr>
      <w:r w:rsidRPr="009125EC">
        <w:rPr>
          <w:rFonts w:ascii="Arial" w:hAnsi="Arial" w:cs="Arial"/>
          <w:color w:val="000000"/>
          <w:spacing w:val="-4"/>
          <w:sz w:val="20"/>
          <w:szCs w:val="20"/>
        </w:rPr>
        <w:lastRenderedPageBreak/>
        <w:t>I communicate with the audit committee regarding, among other matters, the planned scope and timing</w:t>
      </w:r>
      <w:r w:rsidRPr="00FF5A7A">
        <w:rPr>
          <w:rFonts w:ascii="Arial" w:hAnsi="Arial" w:cs="Arial"/>
          <w:color w:val="000000"/>
          <w:sz w:val="20"/>
          <w:szCs w:val="20"/>
        </w:rPr>
        <w:t xml:space="preserve"> of the audit and significant audit findings, including any significant deficiencies in internal control that I identify during my audit. </w:t>
      </w:r>
    </w:p>
    <w:p w14:paraId="50F2FDBD" w14:textId="77777777" w:rsidR="00FF5A7A" w:rsidRPr="00FF5A7A" w:rsidRDefault="00FF5A7A" w:rsidP="00FF5A7A">
      <w:pPr>
        <w:autoSpaceDE w:val="0"/>
        <w:autoSpaceDN w:val="0"/>
        <w:adjustRightInd w:val="0"/>
        <w:spacing w:after="0" w:line="240" w:lineRule="auto"/>
        <w:jc w:val="both"/>
        <w:rPr>
          <w:rFonts w:ascii="Arial" w:hAnsi="Arial" w:cs="Arial"/>
          <w:color w:val="000000"/>
          <w:sz w:val="20"/>
          <w:szCs w:val="20"/>
        </w:rPr>
      </w:pPr>
    </w:p>
    <w:p w14:paraId="290D9ED9" w14:textId="0FDDF3FA" w:rsidR="00B91A55" w:rsidRPr="009A4723" w:rsidRDefault="00FF5A7A" w:rsidP="00FF5A7A">
      <w:pPr>
        <w:autoSpaceDE w:val="0"/>
        <w:autoSpaceDN w:val="0"/>
        <w:adjustRightInd w:val="0"/>
        <w:spacing w:after="0" w:line="240" w:lineRule="auto"/>
        <w:jc w:val="both"/>
        <w:rPr>
          <w:rFonts w:ascii="Arial" w:hAnsi="Arial" w:cs="Arial"/>
          <w:color w:val="000000"/>
          <w:sz w:val="20"/>
          <w:szCs w:val="20"/>
        </w:rPr>
      </w:pPr>
      <w:r w:rsidRPr="009125EC">
        <w:rPr>
          <w:rFonts w:ascii="Arial" w:hAnsi="Arial" w:cs="Arial"/>
          <w:color w:val="000000"/>
          <w:spacing w:val="-4"/>
          <w:sz w:val="20"/>
          <w:szCs w:val="20"/>
        </w:rPr>
        <w:t>I also provide the audit committee with a statement that I have complied with relevant ethical requirements</w:t>
      </w:r>
      <w:r w:rsidRPr="00FF5A7A">
        <w:rPr>
          <w:rFonts w:ascii="Arial" w:hAnsi="Arial" w:cs="Arial"/>
          <w:color w:val="000000"/>
          <w:sz w:val="20"/>
          <w:szCs w:val="20"/>
        </w:rPr>
        <w:t xml:space="preserve"> regarding independence, and to communicate with them all relationships and other matters that may </w:t>
      </w:r>
      <w:r w:rsidRPr="009A4723">
        <w:rPr>
          <w:rFonts w:ascii="Arial" w:hAnsi="Arial" w:cs="Arial"/>
          <w:color w:val="000000"/>
          <w:sz w:val="20"/>
          <w:szCs w:val="20"/>
        </w:rPr>
        <w:t>reasonably be thought to bear on my independence, and where applicable, related safeguards.</w:t>
      </w:r>
    </w:p>
    <w:p w14:paraId="50E5865A" w14:textId="105FFDF2" w:rsidR="00B91A55" w:rsidRPr="009A4723" w:rsidRDefault="00B91A55" w:rsidP="00FF5A7A">
      <w:pPr>
        <w:autoSpaceDE w:val="0"/>
        <w:autoSpaceDN w:val="0"/>
        <w:adjustRightInd w:val="0"/>
        <w:spacing w:after="0" w:line="240" w:lineRule="auto"/>
        <w:jc w:val="both"/>
        <w:rPr>
          <w:rFonts w:ascii="Arial" w:hAnsi="Arial" w:cs="Arial"/>
          <w:color w:val="000000"/>
          <w:sz w:val="20"/>
          <w:szCs w:val="20"/>
        </w:rPr>
      </w:pPr>
    </w:p>
    <w:p w14:paraId="4D9DD8D2" w14:textId="048BC413" w:rsidR="00B91A55" w:rsidRPr="00FF5A7A" w:rsidRDefault="00B91A55" w:rsidP="00B91A55">
      <w:pPr>
        <w:pStyle w:val="Default"/>
        <w:jc w:val="thaiDistribute"/>
        <w:rPr>
          <w:sz w:val="20"/>
          <w:szCs w:val="20"/>
        </w:rPr>
      </w:pPr>
      <w:r w:rsidRPr="009A4723">
        <w:rPr>
          <w:sz w:val="20"/>
          <w:szCs w:val="20"/>
        </w:rPr>
        <w:t>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C86A40">
        <w:rPr>
          <w:sz w:val="20"/>
          <w:szCs w:val="20"/>
        </w:rPr>
        <w:t xml:space="preserve"> </w:t>
      </w:r>
    </w:p>
    <w:p w14:paraId="64D92AC2" w14:textId="767D21C1" w:rsidR="00790517" w:rsidRPr="00FF5A7A" w:rsidRDefault="00790517" w:rsidP="00FF5A7A">
      <w:pPr>
        <w:autoSpaceDE w:val="0"/>
        <w:autoSpaceDN w:val="0"/>
        <w:adjustRightInd w:val="0"/>
        <w:spacing w:after="0" w:line="240" w:lineRule="auto"/>
        <w:jc w:val="both"/>
        <w:rPr>
          <w:rFonts w:ascii="Arial" w:hAnsi="Arial" w:cs="Arial"/>
          <w:sz w:val="20"/>
          <w:szCs w:val="20"/>
        </w:rPr>
      </w:pPr>
    </w:p>
    <w:p w14:paraId="7A4A31C2" w14:textId="419786CB" w:rsidR="008D64B8" w:rsidRPr="00FF5A7A" w:rsidRDefault="008D64B8" w:rsidP="007000E2">
      <w:pPr>
        <w:pStyle w:val="Default"/>
        <w:jc w:val="both"/>
        <w:rPr>
          <w:sz w:val="20"/>
          <w:szCs w:val="20"/>
        </w:rPr>
      </w:pPr>
    </w:p>
    <w:p w14:paraId="6D1AF3CF" w14:textId="77777777" w:rsidR="00FF5A7A" w:rsidRPr="00FF5A7A" w:rsidRDefault="00FF5A7A" w:rsidP="007000E2">
      <w:pPr>
        <w:pStyle w:val="Default"/>
        <w:jc w:val="both"/>
        <w:rPr>
          <w:sz w:val="20"/>
          <w:szCs w:val="20"/>
        </w:rPr>
      </w:pPr>
    </w:p>
    <w:p w14:paraId="0B63E527" w14:textId="2EDF67A9" w:rsidR="00315C28" w:rsidRPr="00FF5A7A" w:rsidRDefault="00315C28" w:rsidP="00C200AB">
      <w:pPr>
        <w:autoSpaceDE w:val="0"/>
        <w:autoSpaceDN w:val="0"/>
        <w:adjustRightInd w:val="0"/>
        <w:spacing w:after="0" w:line="220" w:lineRule="exact"/>
        <w:jc w:val="both"/>
        <w:rPr>
          <w:rFonts w:ascii="Arial" w:hAnsi="Arial" w:cs="Arial"/>
          <w:sz w:val="20"/>
          <w:szCs w:val="20"/>
          <w:lang w:val="en-US"/>
        </w:rPr>
      </w:pPr>
      <w:r w:rsidRPr="00FF5A7A">
        <w:rPr>
          <w:rFonts w:ascii="Arial" w:hAnsi="Arial" w:cs="Arial"/>
          <w:sz w:val="20"/>
          <w:szCs w:val="20"/>
          <w:lang w:val="en-US"/>
        </w:rPr>
        <w:t>PricewaterhouseCoopers ABAS Ltd.</w:t>
      </w:r>
      <w:r w:rsidR="00782E7F" w:rsidRPr="00FF5A7A">
        <w:rPr>
          <w:rFonts w:ascii="Arial" w:hAnsi="Arial" w:cs="Arial"/>
          <w:sz w:val="20"/>
          <w:szCs w:val="20"/>
          <w:lang w:val="en-US"/>
        </w:rPr>
        <w:t xml:space="preserve"> </w:t>
      </w:r>
    </w:p>
    <w:p w14:paraId="125ABE72" w14:textId="77777777" w:rsidR="008D64B8" w:rsidRPr="00FF5A7A" w:rsidRDefault="008D64B8" w:rsidP="00C200AB">
      <w:pPr>
        <w:pStyle w:val="Default"/>
        <w:spacing w:line="220" w:lineRule="exact"/>
        <w:jc w:val="both"/>
        <w:rPr>
          <w:sz w:val="20"/>
          <w:szCs w:val="20"/>
        </w:rPr>
      </w:pPr>
    </w:p>
    <w:p w14:paraId="3E48D483" w14:textId="77777777" w:rsidR="00B6466E" w:rsidRPr="009B6CB2" w:rsidRDefault="00B6466E" w:rsidP="00C200AB">
      <w:pPr>
        <w:pStyle w:val="Default"/>
        <w:spacing w:line="220" w:lineRule="exact"/>
        <w:jc w:val="both"/>
        <w:rPr>
          <w:sz w:val="20"/>
          <w:szCs w:val="20"/>
        </w:rPr>
      </w:pPr>
    </w:p>
    <w:p w14:paraId="0B0D68CE" w14:textId="77777777" w:rsidR="009D6969" w:rsidRPr="009B6CB2" w:rsidRDefault="009D6969" w:rsidP="00C200AB">
      <w:pPr>
        <w:pStyle w:val="Default"/>
        <w:spacing w:line="220" w:lineRule="exact"/>
        <w:jc w:val="both"/>
        <w:rPr>
          <w:rFonts w:cstheme="minorBidi"/>
          <w:sz w:val="20"/>
          <w:szCs w:val="20"/>
        </w:rPr>
      </w:pPr>
    </w:p>
    <w:p w14:paraId="1C7A57B1" w14:textId="77777777" w:rsidR="00DF1C3F" w:rsidRPr="009B6CB2" w:rsidRDefault="00DF1C3F" w:rsidP="00C200AB">
      <w:pPr>
        <w:pStyle w:val="Default"/>
        <w:spacing w:line="220" w:lineRule="exact"/>
        <w:jc w:val="both"/>
        <w:rPr>
          <w:rFonts w:cstheme="minorBidi"/>
          <w:sz w:val="20"/>
          <w:szCs w:val="20"/>
        </w:rPr>
      </w:pPr>
    </w:p>
    <w:p w14:paraId="1C82E543" w14:textId="77777777" w:rsidR="001F6A97" w:rsidRPr="009B6CB2" w:rsidRDefault="001F6A97" w:rsidP="00C200AB">
      <w:pPr>
        <w:pStyle w:val="Default"/>
        <w:spacing w:line="220" w:lineRule="exact"/>
        <w:jc w:val="both"/>
        <w:rPr>
          <w:rFonts w:cstheme="minorBidi"/>
          <w:sz w:val="20"/>
          <w:szCs w:val="20"/>
        </w:rPr>
      </w:pPr>
    </w:p>
    <w:p w14:paraId="64A20B83" w14:textId="77777777" w:rsidR="00DF1C3F" w:rsidRPr="009B6CB2" w:rsidRDefault="00DF1C3F" w:rsidP="00C200AB">
      <w:pPr>
        <w:pStyle w:val="Default"/>
        <w:spacing w:line="220" w:lineRule="exact"/>
        <w:jc w:val="both"/>
        <w:rPr>
          <w:rFonts w:cstheme="minorBidi"/>
          <w:sz w:val="20"/>
          <w:szCs w:val="20"/>
        </w:rPr>
      </w:pPr>
    </w:p>
    <w:p w14:paraId="37A08811" w14:textId="77777777" w:rsidR="00DF1C3F" w:rsidRPr="009B6CB2" w:rsidRDefault="00DF1C3F" w:rsidP="00C200AB">
      <w:pPr>
        <w:pStyle w:val="Default"/>
        <w:spacing w:line="220" w:lineRule="exact"/>
        <w:jc w:val="both"/>
        <w:rPr>
          <w:rFonts w:cstheme="minorBidi"/>
          <w:sz w:val="20"/>
          <w:szCs w:val="20"/>
        </w:rPr>
      </w:pPr>
    </w:p>
    <w:p w14:paraId="281A4B19" w14:textId="6EEFDA6A" w:rsidR="00D40E04" w:rsidRPr="00677FA8" w:rsidRDefault="00D40E04" w:rsidP="00D40E04">
      <w:pPr>
        <w:suppressAutoHyphens/>
        <w:spacing w:after="0" w:line="240" w:lineRule="auto"/>
        <w:rPr>
          <w:rFonts w:ascii="Arial" w:hAnsi="Arial" w:cs="Arial"/>
          <w:sz w:val="20"/>
          <w:szCs w:val="20"/>
          <w:lang w:val="en-US"/>
        </w:rPr>
      </w:pPr>
      <w:r w:rsidRPr="00677FA8">
        <w:rPr>
          <w:rFonts w:ascii="Arial" w:hAnsi="Arial" w:cs="Arial"/>
          <w:b/>
          <w:bCs/>
          <w:sz w:val="20"/>
          <w:szCs w:val="20"/>
          <w:lang w:val="en-US"/>
        </w:rPr>
        <w:t>Wanvimol</w:t>
      </w:r>
      <w:r w:rsidR="00DC282B">
        <w:rPr>
          <w:rFonts w:ascii="Arial" w:hAnsi="Arial" w:cs="Arial"/>
          <w:b/>
          <w:bCs/>
          <w:sz w:val="20"/>
          <w:szCs w:val="20"/>
          <w:lang w:val="en-US"/>
        </w:rPr>
        <w:t xml:space="preserve">  </w:t>
      </w:r>
      <w:r w:rsidRPr="00677FA8">
        <w:rPr>
          <w:rFonts w:ascii="Arial" w:hAnsi="Arial" w:cs="Arial"/>
          <w:b/>
          <w:bCs/>
          <w:sz w:val="20"/>
          <w:szCs w:val="20"/>
          <w:lang w:val="en-US"/>
        </w:rPr>
        <w:t>Preechawat</w:t>
      </w:r>
    </w:p>
    <w:p w14:paraId="13BFC066" w14:textId="77777777" w:rsidR="00D40E04" w:rsidRPr="00677FA8" w:rsidRDefault="00D40E04" w:rsidP="00D40E04">
      <w:pPr>
        <w:suppressAutoHyphens/>
        <w:spacing w:after="0" w:line="240" w:lineRule="auto"/>
        <w:rPr>
          <w:rFonts w:ascii="Arial" w:hAnsi="Arial" w:cs="Arial"/>
          <w:i/>
          <w:sz w:val="20"/>
          <w:szCs w:val="20"/>
          <w:lang w:val="en-US"/>
        </w:rPr>
      </w:pPr>
      <w:r w:rsidRPr="00677FA8">
        <w:rPr>
          <w:rFonts w:ascii="Arial" w:hAnsi="Arial" w:cs="Arial"/>
          <w:sz w:val="20"/>
          <w:szCs w:val="20"/>
          <w:lang w:val="en-US"/>
        </w:rPr>
        <w:t>Certified Public Accountant (Thailand) No. 9548</w:t>
      </w:r>
    </w:p>
    <w:p w14:paraId="34E094A7" w14:textId="77777777" w:rsidR="005B1E87" w:rsidRPr="009B6CB2" w:rsidRDefault="005B1E87" w:rsidP="00C200AB">
      <w:pPr>
        <w:autoSpaceDE w:val="0"/>
        <w:autoSpaceDN w:val="0"/>
        <w:adjustRightInd w:val="0"/>
        <w:spacing w:after="0" w:line="220" w:lineRule="exact"/>
        <w:jc w:val="both"/>
        <w:rPr>
          <w:rFonts w:ascii="Arial" w:hAnsi="Arial" w:cs="Arial"/>
          <w:sz w:val="20"/>
          <w:szCs w:val="20"/>
          <w:lang w:val="en-US"/>
        </w:rPr>
      </w:pPr>
      <w:r w:rsidRPr="009B6CB2">
        <w:rPr>
          <w:rFonts w:ascii="Arial" w:hAnsi="Arial" w:cs="Arial"/>
          <w:sz w:val="20"/>
          <w:szCs w:val="20"/>
          <w:lang w:val="en-US"/>
        </w:rPr>
        <w:t>Bangkok</w:t>
      </w:r>
    </w:p>
    <w:p w14:paraId="47972708" w14:textId="2395624A" w:rsidR="00694092" w:rsidRDefault="00281AA2" w:rsidP="0097567D">
      <w:pPr>
        <w:autoSpaceDE w:val="0"/>
        <w:autoSpaceDN w:val="0"/>
        <w:adjustRightInd w:val="0"/>
        <w:spacing w:after="0" w:line="220" w:lineRule="exact"/>
        <w:jc w:val="both"/>
        <w:rPr>
          <w:rFonts w:ascii="Arial" w:hAnsi="Arial" w:cs="Arial"/>
          <w:sz w:val="20"/>
          <w:szCs w:val="20"/>
          <w:lang w:val="en-US"/>
        </w:rPr>
      </w:pPr>
      <w:r>
        <w:rPr>
          <w:rFonts w:ascii="Arial" w:hAnsi="Arial"/>
          <w:sz w:val="20"/>
          <w:szCs w:val="20"/>
        </w:rPr>
        <w:t xml:space="preserve">16 February </w:t>
      </w:r>
      <w:r w:rsidR="002B3DE1" w:rsidRPr="009B6CB2">
        <w:rPr>
          <w:rFonts w:ascii="Arial" w:hAnsi="Arial" w:cs="Arial"/>
          <w:sz w:val="20"/>
          <w:szCs w:val="20"/>
          <w:lang w:val="en-US"/>
        </w:rPr>
        <w:t>202</w:t>
      </w:r>
      <w:r w:rsidR="005B5276">
        <w:rPr>
          <w:rFonts w:ascii="Arial" w:hAnsi="Arial" w:cs="Arial"/>
          <w:sz w:val="20"/>
          <w:szCs w:val="20"/>
          <w:lang w:val="en-US"/>
        </w:rPr>
        <w:t>4</w:t>
      </w:r>
    </w:p>
    <w:p w14:paraId="6CCC1D50" w14:textId="77777777" w:rsidR="00D06251" w:rsidRDefault="00D06251" w:rsidP="0097567D">
      <w:pPr>
        <w:autoSpaceDE w:val="0"/>
        <w:autoSpaceDN w:val="0"/>
        <w:adjustRightInd w:val="0"/>
        <w:spacing w:after="0" w:line="220" w:lineRule="exact"/>
        <w:jc w:val="both"/>
        <w:rPr>
          <w:rFonts w:ascii="Arial" w:hAnsi="Arial" w:cs="Arial"/>
          <w:sz w:val="20"/>
          <w:szCs w:val="20"/>
          <w:lang w:val="en-US"/>
        </w:rPr>
      </w:pPr>
    </w:p>
    <w:p w14:paraId="67E94185" w14:textId="77777777" w:rsidR="00D06251" w:rsidRDefault="00D06251" w:rsidP="0097567D">
      <w:pPr>
        <w:autoSpaceDE w:val="0"/>
        <w:autoSpaceDN w:val="0"/>
        <w:adjustRightInd w:val="0"/>
        <w:spacing w:after="0" w:line="220" w:lineRule="exact"/>
        <w:jc w:val="both"/>
        <w:rPr>
          <w:rFonts w:ascii="Arial" w:hAnsi="Arial" w:cs="Arial"/>
          <w:sz w:val="20"/>
          <w:szCs w:val="20"/>
          <w:lang w:val="en-US"/>
        </w:rPr>
      </w:pPr>
    </w:p>
    <w:p w14:paraId="1FD1E9ED" w14:textId="77777777" w:rsidR="00D06251" w:rsidRDefault="00D06251" w:rsidP="0097567D">
      <w:pPr>
        <w:autoSpaceDE w:val="0"/>
        <w:autoSpaceDN w:val="0"/>
        <w:adjustRightInd w:val="0"/>
        <w:spacing w:after="0" w:line="220" w:lineRule="exact"/>
        <w:jc w:val="both"/>
        <w:rPr>
          <w:rFonts w:ascii="Arial" w:hAnsi="Arial" w:cs="Arial"/>
          <w:sz w:val="20"/>
          <w:szCs w:val="20"/>
          <w:lang w:val="en-US"/>
        </w:rPr>
      </w:pPr>
    </w:p>
    <w:p w14:paraId="544DA5D0" w14:textId="7A8372A4" w:rsidR="00D06251" w:rsidRPr="00DC3359" w:rsidRDefault="00D06251" w:rsidP="0097567D">
      <w:pPr>
        <w:autoSpaceDE w:val="0"/>
        <w:autoSpaceDN w:val="0"/>
        <w:adjustRightInd w:val="0"/>
        <w:spacing w:after="0" w:line="220" w:lineRule="exact"/>
        <w:jc w:val="both"/>
        <w:rPr>
          <w:rFonts w:ascii="Arial" w:hAnsi="Arial" w:cs="Arial"/>
          <w:sz w:val="20"/>
          <w:szCs w:val="20"/>
          <w:lang w:val="en-US"/>
        </w:rPr>
        <w:sectPr w:rsidR="00D06251" w:rsidRPr="00DC3359" w:rsidSect="00D06251">
          <w:pgSz w:w="11909" w:h="16834" w:code="9"/>
          <w:pgMar w:top="2880" w:right="720" w:bottom="720" w:left="1987" w:header="706" w:footer="706" w:gutter="0"/>
          <w:cols w:space="708"/>
          <w:docGrid w:linePitch="360"/>
        </w:sectPr>
      </w:pPr>
    </w:p>
    <w:p w14:paraId="41DEF919" w14:textId="6CAF24BD" w:rsidR="00E63E34" w:rsidRPr="00566ABD" w:rsidRDefault="00D40E04" w:rsidP="00BA1861">
      <w:pPr>
        <w:suppressAutoHyphens/>
        <w:spacing w:after="0" w:line="240" w:lineRule="auto"/>
        <w:ind w:left="540"/>
        <w:rPr>
          <w:rFonts w:ascii="Arial" w:hAnsi="Arial" w:cs="Arial"/>
          <w:b/>
          <w:bCs/>
          <w:caps/>
          <w:color w:val="000000"/>
          <w:szCs w:val="22"/>
        </w:rPr>
      </w:pPr>
      <w:r>
        <w:rPr>
          <w:rFonts w:ascii="Arial" w:hAnsi="Arial" w:cs="Arial"/>
          <w:b/>
          <w:bCs/>
          <w:caps/>
          <w:color w:val="000000"/>
          <w:szCs w:val="22"/>
        </w:rPr>
        <w:lastRenderedPageBreak/>
        <w:t>THACHANG GREEN ENERGY PUBLIC COMPANY LIMITED</w:t>
      </w:r>
    </w:p>
    <w:p w14:paraId="22071A70" w14:textId="77777777" w:rsidR="00694092" w:rsidRPr="00566ABD" w:rsidRDefault="00694092" w:rsidP="00BA1861">
      <w:pPr>
        <w:suppressAutoHyphens/>
        <w:spacing w:after="0" w:line="240" w:lineRule="auto"/>
        <w:ind w:left="540"/>
        <w:rPr>
          <w:rFonts w:ascii="Arial" w:hAnsi="Arial" w:cs="Arial"/>
          <w:b/>
          <w:bCs/>
          <w:caps/>
          <w:color w:val="000000"/>
          <w:szCs w:val="22"/>
        </w:rPr>
      </w:pPr>
    </w:p>
    <w:p w14:paraId="058DF2D0" w14:textId="77777777" w:rsidR="00694092" w:rsidRPr="00566ABD" w:rsidRDefault="00694092" w:rsidP="00BA1861">
      <w:pPr>
        <w:suppressAutoHyphens/>
        <w:spacing w:after="0" w:line="240" w:lineRule="auto"/>
        <w:ind w:left="540"/>
        <w:rPr>
          <w:rFonts w:ascii="Arial" w:hAnsi="Arial" w:cs="Arial"/>
          <w:b/>
          <w:bCs/>
          <w:caps/>
          <w:color w:val="000000"/>
          <w:szCs w:val="22"/>
        </w:rPr>
      </w:pPr>
    </w:p>
    <w:p w14:paraId="337D3313" w14:textId="27500B26" w:rsidR="00694092" w:rsidRDefault="008D54CD" w:rsidP="00BA1861">
      <w:pPr>
        <w:pStyle w:val="Header"/>
        <w:ind w:left="540"/>
        <w:jc w:val="both"/>
        <w:rPr>
          <w:rFonts w:ascii="Arial" w:hAnsi="Arial" w:cs="Arial"/>
          <w:b/>
          <w:bCs/>
          <w:caps/>
          <w:szCs w:val="22"/>
          <w:lang w:val="en-US"/>
        </w:rPr>
      </w:pPr>
      <w:r>
        <w:rPr>
          <w:rFonts w:ascii="Arial" w:hAnsi="Arial" w:cs="Arial"/>
          <w:b/>
          <w:bCs/>
          <w:caps/>
          <w:szCs w:val="22"/>
          <w:lang w:val="en-US"/>
        </w:rPr>
        <w:t>consolidated and separate financial statements</w:t>
      </w:r>
    </w:p>
    <w:p w14:paraId="57209E35" w14:textId="77777777" w:rsidR="008D54CD" w:rsidRPr="00566ABD" w:rsidRDefault="008D54CD" w:rsidP="00BA1861">
      <w:pPr>
        <w:pStyle w:val="Header"/>
        <w:ind w:left="540"/>
        <w:jc w:val="both"/>
        <w:rPr>
          <w:rFonts w:ascii="Arial" w:hAnsi="Arial" w:cs="Arial"/>
          <w:b/>
          <w:bCs/>
          <w:caps/>
          <w:szCs w:val="22"/>
          <w:lang w:val="en-US"/>
        </w:rPr>
      </w:pPr>
    </w:p>
    <w:p w14:paraId="651D1EFD" w14:textId="063DE418" w:rsidR="00694092" w:rsidRPr="00566ABD" w:rsidRDefault="00445D27" w:rsidP="00BA1861">
      <w:pPr>
        <w:pStyle w:val="Header"/>
        <w:ind w:left="540"/>
        <w:jc w:val="both"/>
        <w:rPr>
          <w:rFonts w:ascii="Arial" w:hAnsi="Arial" w:cs="Arial"/>
          <w:b/>
          <w:bCs/>
          <w:caps/>
          <w:szCs w:val="22"/>
          <w:lang w:val="en-US"/>
        </w:rPr>
      </w:pPr>
      <w:r w:rsidRPr="00566ABD">
        <w:rPr>
          <w:rFonts w:ascii="Arial" w:hAnsi="Arial" w:cs="Arial"/>
          <w:b/>
          <w:bCs/>
          <w:caps/>
          <w:szCs w:val="22"/>
          <w:lang w:val="en-US"/>
        </w:rPr>
        <w:t xml:space="preserve">31 December </w:t>
      </w:r>
      <w:r w:rsidR="005B5276" w:rsidRPr="005B5276">
        <w:rPr>
          <w:rFonts w:ascii="Arial" w:hAnsi="Arial" w:cs="Arial"/>
          <w:b/>
          <w:bCs/>
          <w:caps/>
          <w:szCs w:val="22"/>
        </w:rPr>
        <w:t>2023</w:t>
      </w:r>
    </w:p>
    <w:sectPr w:rsidR="00694092" w:rsidRPr="00566ABD" w:rsidSect="00D06251">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6DF7EE" w14:textId="77777777" w:rsidR="00F01BB6" w:rsidRDefault="00F01BB6" w:rsidP="001D338E">
      <w:pPr>
        <w:spacing w:after="0" w:line="240" w:lineRule="auto"/>
      </w:pPr>
      <w:r>
        <w:separator/>
      </w:r>
    </w:p>
  </w:endnote>
  <w:endnote w:type="continuationSeparator" w:id="0">
    <w:p w14:paraId="2BCC23A2" w14:textId="77777777" w:rsidR="00F01BB6" w:rsidRDefault="00F01BB6"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2E7C7" w14:textId="77777777" w:rsidR="00F01BB6" w:rsidRDefault="00F01BB6" w:rsidP="001D338E">
      <w:pPr>
        <w:spacing w:after="0" w:line="240" w:lineRule="auto"/>
      </w:pPr>
      <w:r>
        <w:separator/>
      </w:r>
    </w:p>
  </w:footnote>
  <w:footnote w:type="continuationSeparator" w:id="0">
    <w:p w14:paraId="38AF1E1D" w14:textId="77777777" w:rsidR="00F01BB6" w:rsidRDefault="00F01BB6" w:rsidP="001D33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7649FC"/>
    <w:multiLevelType w:val="hybridMultilevel"/>
    <w:tmpl w:val="8F42447C"/>
    <w:lvl w:ilvl="0" w:tplc="8C42611A">
      <w:numFmt w:val="bullet"/>
      <w:lvlText w:val="•"/>
      <w:lvlJc w:val="left"/>
      <w:pPr>
        <w:ind w:left="1080" w:hanging="72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89345E3"/>
    <w:multiLevelType w:val="hybridMultilevel"/>
    <w:tmpl w:val="B584199A"/>
    <w:lvl w:ilvl="0" w:tplc="82F0C8B0">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9F93369"/>
    <w:multiLevelType w:val="hybridMultilevel"/>
    <w:tmpl w:val="1EAC0402"/>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4" w15:restartNumberingAfterBreak="0">
    <w:nsid w:val="63C004CE"/>
    <w:multiLevelType w:val="hybridMultilevel"/>
    <w:tmpl w:val="26F008CE"/>
    <w:lvl w:ilvl="0" w:tplc="9356B48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080956">
    <w:abstractNumId w:val="1"/>
  </w:num>
  <w:num w:numId="2" w16cid:durableId="22754392">
    <w:abstractNumId w:val="4"/>
  </w:num>
  <w:num w:numId="3" w16cid:durableId="1817915410">
    <w:abstractNumId w:val="3"/>
  </w:num>
  <w:num w:numId="4" w16cid:durableId="1863203729">
    <w:abstractNumId w:val="2"/>
  </w:num>
  <w:num w:numId="5" w16cid:durableId="7086038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722E"/>
    <w:rsid w:val="00042957"/>
    <w:rsid w:val="000442A5"/>
    <w:rsid w:val="00046379"/>
    <w:rsid w:val="00090521"/>
    <w:rsid w:val="00094598"/>
    <w:rsid w:val="00097BE5"/>
    <w:rsid w:val="000A145B"/>
    <w:rsid w:val="000A3863"/>
    <w:rsid w:val="000A5860"/>
    <w:rsid w:val="000B1852"/>
    <w:rsid w:val="000C13E5"/>
    <w:rsid w:val="000C59CB"/>
    <w:rsid w:val="000D0889"/>
    <w:rsid w:val="000D0F4A"/>
    <w:rsid w:val="000D1BE1"/>
    <w:rsid w:val="000E21FF"/>
    <w:rsid w:val="00112845"/>
    <w:rsid w:val="001213DF"/>
    <w:rsid w:val="00125742"/>
    <w:rsid w:val="0014423A"/>
    <w:rsid w:val="0014596E"/>
    <w:rsid w:val="00153846"/>
    <w:rsid w:val="00160618"/>
    <w:rsid w:val="00160CB7"/>
    <w:rsid w:val="00172AAC"/>
    <w:rsid w:val="00173E6B"/>
    <w:rsid w:val="00182834"/>
    <w:rsid w:val="001A0CAC"/>
    <w:rsid w:val="001C312C"/>
    <w:rsid w:val="001C70E2"/>
    <w:rsid w:val="001D338E"/>
    <w:rsid w:val="001D69A9"/>
    <w:rsid w:val="001F6A97"/>
    <w:rsid w:val="00213529"/>
    <w:rsid w:val="00240D15"/>
    <w:rsid w:val="002462E2"/>
    <w:rsid w:val="00257808"/>
    <w:rsid w:val="002578FB"/>
    <w:rsid w:val="00262C6E"/>
    <w:rsid w:val="0027769A"/>
    <w:rsid w:val="00281AA2"/>
    <w:rsid w:val="00281FD3"/>
    <w:rsid w:val="00285365"/>
    <w:rsid w:val="002B3DE1"/>
    <w:rsid w:val="002D0EEA"/>
    <w:rsid w:val="002F36FD"/>
    <w:rsid w:val="002F6FE0"/>
    <w:rsid w:val="002F7090"/>
    <w:rsid w:val="00300193"/>
    <w:rsid w:val="00315C28"/>
    <w:rsid w:val="003243CC"/>
    <w:rsid w:val="00362F58"/>
    <w:rsid w:val="003A2DEB"/>
    <w:rsid w:val="003C772F"/>
    <w:rsid w:val="003E17AE"/>
    <w:rsid w:val="003E47F5"/>
    <w:rsid w:val="003F06EF"/>
    <w:rsid w:val="003F0820"/>
    <w:rsid w:val="003F4095"/>
    <w:rsid w:val="004026AE"/>
    <w:rsid w:val="00415C93"/>
    <w:rsid w:val="004253A9"/>
    <w:rsid w:val="004323A2"/>
    <w:rsid w:val="00445D27"/>
    <w:rsid w:val="00451EAB"/>
    <w:rsid w:val="00490E46"/>
    <w:rsid w:val="004C57E9"/>
    <w:rsid w:val="004D71C7"/>
    <w:rsid w:val="004E0135"/>
    <w:rsid w:val="00503282"/>
    <w:rsid w:val="00513069"/>
    <w:rsid w:val="00543B36"/>
    <w:rsid w:val="00543CD7"/>
    <w:rsid w:val="005636A5"/>
    <w:rsid w:val="00565B2D"/>
    <w:rsid w:val="00566ABD"/>
    <w:rsid w:val="0056719B"/>
    <w:rsid w:val="005824AD"/>
    <w:rsid w:val="005B1E87"/>
    <w:rsid w:val="005B5276"/>
    <w:rsid w:val="005D005F"/>
    <w:rsid w:val="005D44B9"/>
    <w:rsid w:val="005F1C97"/>
    <w:rsid w:val="005F42D6"/>
    <w:rsid w:val="006751CC"/>
    <w:rsid w:val="00684C98"/>
    <w:rsid w:val="006876A0"/>
    <w:rsid w:val="00694092"/>
    <w:rsid w:val="006A7027"/>
    <w:rsid w:val="006A7D9C"/>
    <w:rsid w:val="006C447B"/>
    <w:rsid w:val="006C55F2"/>
    <w:rsid w:val="006D24C8"/>
    <w:rsid w:val="006D4B52"/>
    <w:rsid w:val="007000E2"/>
    <w:rsid w:val="00711EFC"/>
    <w:rsid w:val="00724485"/>
    <w:rsid w:val="00743611"/>
    <w:rsid w:val="00747C86"/>
    <w:rsid w:val="0075053A"/>
    <w:rsid w:val="0076077F"/>
    <w:rsid w:val="00762CF6"/>
    <w:rsid w:val="00773FED"/>
    <w:rsid w:val="00782E7F"/>
    <w:rsid w:val="00790517"/>
    <w:rsid w:val="00796B70"/>
    <w:rsid w:val="007A2035"/>
    <w:rsid w:val="007A36F5"/>
    <w:rsid w:val="007A4F5F"/>
    <w:rsid w:val="007B6E2A"/>
    <w:rsid w:val="007C567C"/>
    <w:rsid w:val="007E1FE0"/>
    <w:rsid w:val="007E27AB"/>
    <w:rsid w:val="007E5423"/>
    <w:rsid w:val="00807E48"/>
    <w:rsid w:val="008159CA"/>
    <w:rsid w:val="00816576"/>
    <w:rsid w:val="0082468F"/>
    <w:rsid w:val="0084151C"/>
    <w:rsid w:val="00865837"/>
    <w:rsid w:val="0086729E"/>
    <w:rsid w:val="00883806"/>
    <w:rsid w:val="0088568A"/>
    <w:rsid w:val="008A6F2E"/>
    <w:rsid w:val="008D3BA5"/>
    <w:rsid w:val="008D54CD"/>
    <w:rsid w:val="008D64B8"/>
    <w:rsid w:val="008F0B49"/>
    <w:rsid w:val="009125EC"/>
    <w:rsid w:val="0091614E"/>
    <w:rsid w:val="0091709C"/>
    <w:rsid w:val="0092023E"/>
    <w:rsid w:val="009204BA"/>
    <w:rsid w:val="0092771D"/>
    <w:rsid w:val="00936771"/>
    <w:rsid w:val="00950673"/>
    <w:rsid w:val="00951558"/>
    <w:rsid w:val="00956DE6"/>
    <w:rsid w:val="00963DF4"/>
    <w:rsid w:val="00964A15"/>
    <w:rsid w:val="0097567D"/>
    <w:rsid w:val="00993587"/>
    <w:rsid w:val="009A0E8D"/>
    <w:rsid w:val="009A4723"/>
    <w:rsid w:val="009B48D6"/>
    <w:rsid w:val="009B6CB2"/>
    <w:rsid w:val="009D36BC"/>
    <w:rsid w:val="009D6969"/>
    <w:rsid w:val="009E0821"/>
    <w:rsid w:val="009E5988"/>
    <w:rsid w:val="00A01B67"/>
    <w:rsid w:val="00A036FE"/>
    <w:rsid w:val="00A10215"/>
    <w:rsid w:val="00A3737F"/>
    <w:rsid w:val="00A56E77"/>
    <w:rsid w:val="00A747EA"/>
    <w:rsid w:val="00A902A4"/>
    <w:rsid w:val="00A96DB1"/>
    <w:rsid w:val="00AA389F"/>
    <w:rsid w:val="00AC5B63"/>
    <w:rsid w:val="00AD2F27"/>
    <w:rsid w:val="00AE4AC2"/>
    <w:rsid w:val="00AF3D00"/>
    <w:rsid w:val="00B0628A"/>
    <w:rsid w:val="00B31E5B"/>
    <w:rsid w:val="00B42531"/>
    <w:rsid w:val="00B528D3"/>
    <w:rsid w:val="00B56830"/>
    <w:rsid w:val="00B61558"/>
    <w:rsid w:val="00B6466E"/>
    <w:rsid w:val="00B670EC"/>
    <w:rsid w:val="00B76023"/>
    <w:rsid w:val="00B9075A"/>
    <w:rsid w:val="00B91979"/>
    <w:rsid w:val="00B91A55"/>
    <w:rsid w:val="00BA0E17"/>
    <w:rsid w:val="00BA1861"/>
    <w:rsid w:val="00BB3695"/>
    <w:rsid w:val="00BC5F8C"/>
    <w:rsid w:val="00BC7400"/>
    <w:rsid w:val="00BC7F7B"/>
    <w:rsid w:val="00BE4EFD"/>
    <w:rsid w:val="00BF60AB"/>
    <w:rsid w:val="00C17413"/>
    <w:rsid w:val="00C200AB"/>
    <w:rsid w:val="00C33C7E"/>
    <w:rsid w:val="00C363E4"/>
    <w:rsid w:val="00C444E1"/>
    <w:rsid w:val="00C653E2"/>
    <w:rsid w:val="00C87E3C"/>
    <w:rsid w:val="00CE6A37"/>
    <w:rsid w:val="00CF5114"/>
    <w:rsid w:val="00D06251"/>
    <w:rsid w:val="00D145DD"/>
    <w:rsid w:val="00D17E8E"/>
    <w:rsid w:val="00D40E04"/>
    <w:rsid w:val="00D42FB9"/>
    <w:rsid w:val="00D75656"/>
    <w:rsid w:val="00D7642D"/>
    <w:rsid w:val="00D76D70"/>
    <w:rsid w:val="00DA5093"/>
    <w:rsid w:val="00DC282B"/>
    <w:rsid w:val="00DC2F74"/>
    <w:rsid w:val="00DC3359"/>
    <w:rsid w:val="00DD661D"/>
    <w:rsid w:val="00DF1C3F"/>
    <w:rsid w:val="00DF2EFD"/>
    <w:rsid w:val="00DF7403"/>
    <w:rsid w:val="00E05C07"/>
    <w:rsid w:val="00E47688"/>
    <w:rsid w:val="00E63336"/>
    <w:rsid w:val="00E63E34"/>
    <w:rsid w:val="00E75ED5"/>
    <w:rsid w:val="00E76EDA"/>
    <w:rsid w:val="00E92F7C"/>
    <w:rsid w:val="00EC760E"/>
    <w:rsid w:val="00ED4C0A"/>
    <w:rsid w:val="00EE0636"/>
    <w:rsid w:val="00EE3B1B"/>
    <w:rsid w:val="00EE707A"/>
    <w:rsid w:val="00EF09F0"/>
    <w:rsid w:val="00EF0E7C"/>
    <w:rsid w:val="00EF36B1"/>
    <w:rsid w:val="00F01BB6"/>
    <w:rsid w:val="00F13523"/>
    <w:rsid w:val="00F23325"/>
    <w:rsid w:val="00F23E5B"/>
    <w:rsid w:val="00F3605E"/>
    <w:rsid w:val="00F53EB1"/>
    <w:rsid w:val="00F53F5B"/>
    <w:rsid w:val="00F66F24"/>
    <w:rsid w:val="00F83166"/>
    <w:rsid w:val="00FA3758"/>
    <w:rsid w:val="00FA42F1"/>
    <w:rsid w:val="00FB045C"/>
    <w:rsid w:val="00FB0FB1"/>
    <w:rsid w:val="00FE6CF3"/>
    <w:rsid w:val="00FF5A7A"/>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B1C0DE"/>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C444E1"/>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C444E1"/>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C444E1"/>
    <w:rPr>
      <w:vertAlign w:val="superscript"/>
    </w:rPr>
  </w:style>
  <w:style w:type="paragraph" w:customStyle="1" w:styleId="bodytext">
    <w:name w:val="bodytext"/>
    <w:basedOn w:val="Normal"/>
    <w:rsid w:val="0084151C"/>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84151C"/>
  </w:style>
  <w:style w:type="paragraph" w:styleId="BalloonText">
    <w:name w:val="Balloon Text"/>
    <w:basedOn w:val="Normal"/>
    <w:link w:val="BalloonTextChar"/>
    <w:uiPriority w:val="99"/>
    <w:semiHidden/>
    <w:unhideWhenUsed/>
    <w:rsid w:val="00315C28"/>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15C28"/>
    <w:rPr>
      <w:rFonts w:ascii="Segoe UI" w:hAnsi="Segoe UI" w:cs="Angsana New"/>
      <w:sz w:val="18"/>
      <w:szCs w:val="22"/>
    </w:rPr>
  </w:style>
  <w:style w:type="paragraph" w:styleId="EnvelopeReturn">
    <w:name w:val="envelope return"/>
    <w:basedOn w:val="Normal"/>
    <w:rsid w:val="00445D27"/>
    <w:pPr>
      <w:spacing w:after="0" w:line="240" w:lineRule="auto"/>
      <w:jc w:val="both"/>
    </w:pPr>
    <w:rPr>
      <w:rFonts w:ascii="Times New Roman" w:eastAsia="Cordia New" w:hAnsi="Times New Roman" w:cs="Angsana New"/>
      <w:sz w:val="24"/>
      <w:szCs w:val="24"/>
    </w:rPr>
  </w:style>
  <w:style w:type="character" w:styleId="CommentReference">
    <w:name w:val="annotation reference"/>
    <w:basedOn w:val="DefaultParagraphFont"/>
    <w:uiPriority w:val="99"/>
    <w:semiHidden/>
    <w:unhideWhenUsed/>
    <w:rsid w:val="002462E2"/>
    <w:rPr>
      <w:sz w:val="16"/>
      <w:szCs w:val="16"/>
    </w:rPr>
  </w:style>
  <w:style w:type="paragraph" w:styleId="CommentText">
    <w:name w:val="annotation text"/>
    <w:basedOn w:val="Normal"/>
    <w:link w:val="CommentTextChar"/>
    <w:uiPriority w:val="99"/>
    <w:semiHidden/>
    <w:unhideWhenUsed/>
    <w:rsid w:val="002462E2"/>
    <w:pPr>
      <w:spacing w:line="240" w:lineRule="auto"/>
    </w:pPr>
    <w:rPr>
      <w:sz w:val="20"/>
      <w:szCs w:val="25"/>
    </w:rPr>
  </w:style>
  <w:style w:type="character" w:customStyle="1" w:styleId="CommentTextChar">
    <w:name w:val="Comment Text Char"/>
    <w:basedOn w:val="DefaultParagraphFont"/>
    <w:link w:val="CommentText"/>
    <w:uiPriority w:val="99"/>
    <w:semiHidden/>
    <w:rsid w:val="002462E2"/>
    <w:rPr>
      <w:sz w:val="20"/>
      <w:szCs w:val="25"/>
    </w:rPr>
  </w:style>
  <w:style w:type="paragraph" w:styleId="CommentSubject">
    <w:name w:val="annotation subject"/>
    <w:basedOn w:val="CommentText"/>
    <w:next w:val="CommentText"/>
    <w:link w:val="CommentSubjectChar"/>
    <w:uiPriority w:val="99"/>
    <w:semiHidden/>
    <w:unhideWhenUsed/>
    <w:rsid w:val="002462E2"/>
    <w:rPr>
      <w:b/>
      <w:bCs/>
    </w:rPr>
  </w:style>
  <w:style w:type="character" w:customStyle="1" w:styleId="CommentSubjectChar">
    <w:name w:val="Comment Subject Char"/>
    <w:basedOn w:val="CommentTextChar"/>
    <w:link w:val="CommentSubject"/>
    <w:uiPriority w:val="99"/>
    <w:semiHidden/>
    <w:rsid w:val="002462E2"/>
    <w:rPr>
      <w:b/>
      <w:bCs/>
      <w:sz w:val="20"/>
      <w:szCs w:val="25"/>
    </w:rPr>
  </w:style>
  <w:style w:type="paragraph" w:styleId="Revision">
    <w:name w:val="Revision"/>
    <w:hidden/>
    <w:uiPriority w:val="99"/>
    <w:semiHidden/>
    <w:rsid w:val="001442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5</Pages>
  <Words>1677</Words>
  <Characters>9559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Pakapon Wuttisopakorn (TH)</cp:lastModifiedBy>
  <cp:revision>18</cp:revision>
  <cp:lastPrinted>2022-08-15T06:43:00Z</cp:lastPrinted>
  <dcterms:created xsi:type="dcterms:W3CDTF">2023-02-23T07:31:00Z</dcterms:created>
  <dcterms:modified xsi:type="dcterms:W3CDTF">2024-02-16T03:05:00Z</dcterms:modified>
</cp:coreProperties>
</file>