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096E9" w14:textId="77777777" w:rsidR="00595C80" w:rsidRPr="00776C8F" w:rsidRDefault="00595C80" w:rsidP="00B711F1">
      <w:pPr>
        <w:pStyle w:val="Title"/>
        <w:spacing w:after="120" w:line="240" w:lineRule="auto"/>
        <w:rPr>
          <w:rFonts w:ascii="Times New Roman" w:eastAsia="Angsana New" w:hAnsi="Times New Roman" w:cs="Times New Roman"/>
          <w:sz w:val="20"/>
          <w:szCs w:val="20"/>
        </w:rPr>
      </w:pPr>
      <w:r w:rsidRPr="00776C8F">
        <w:rPr>
          <w:rFonts w:ascii="Times New Roman" w:eastAsia="Angsana New" w:hAnsi="Times New Roman" w:cs="Times New Roman"/>
          <w:sz w:val="20"/>
          <w:szCs w:val="20"/>
        </w:rPr>
        <w:t xml:space="preserve">REPORT  OF  THE  INDEPENDENT  CERTIFIED  PUBLIC  ACCOUNTANTS </w:t>
      </w:r>
    </w:p>
    <w:p w14:paraId="51DDAE3B" w14:textId="77777777" w:rsidR="009946C3" w:rsidRDefault="009946C3" w:rsidP="00B711F1">
      <w:pPr>
        <w:pStyle w:val="Subtitle"/>
        <w:spacing w:after="120" w:line="240" w:lineRule="auto"/>
        <w:rPr>
          <w:rFonts w:ascii="Times New Roman" w:eastAsia="Angsana New" w:hAnsi="Times New Roman" w:cs="Times New Roman"/>
          <w:sz w:val="20"/>
          <w:szCs w:val="20"/>
        </w:rPr>
      </w:pPr>
    </w:p>
    <w:p w14:paraId="286E25B1" w14:textId="1DF4C2B0" w:rsidR="003F2C1C" w:rsidRPr="00776C8F" w:rsidRDefault="003F2C1C" w:rsidP="00B711F1">
      <w:pPr>
        <w:pStyle w:val="Subtitle"/>
        <w:spacing w:after="120" w:line="240" w:lineRule="auto"/>
        <w:rPr>
          <w:rFonts w:ascii="Times New Roman" w:eastAsia="Angsana New" w:hAnsi="Times New Roman" w:cs="Times New Roman"/>
          <w:sz w:val="20"/>
          <w:szCs w:val="20"/>
        </w:rPr>
      </w:pPr>
      <w:r w:rsidRPr="00776C8F">
        <w:rPr>
          <w:rFonts w:ascii="Times New Roman" w:eastAsia="Angsana New" w:hAnsi="Times New Roman" w:cs="Times New Roman"/>
          <w:sz w:val="20"/>
          <w:szCs w:val="20"/>
        </w:rPr>
        <w:t xml:space="preserve">TO  THE  </w:t>
      </w:r>
      <w:r w:rsidR="00595C80" w:rsidRPr="00776C8F">
        <w:rPr>
          <w:rFonts w:ascii="Times New Roman" w:eastAsia="Angsana New" w:hAnsi="Times New Roman" w:cs="Times New Roman"/>
          <w:sz w:val="20"/>
          <w:szCs w:val="20"/>
        </w:rPr>
        <w:t xml:space="preserve">SHAREHOLDERS  AND  </w:t>
      </w:r>
      <w:r w:rsidRPr="00776C8F">
        <w:rPr>
          <w:rFonts w:ascii="Times New Roman" w:eastAsia="Angsana New" w:hAnsi="Times New Roman" w:cs="Times New Roman"/>
          <w:sz w:val="20"/>
          <w:szCs w:val="20"/>
        </w:rPr>
        <w:t>BOARD  OF  DIRECTORS</w:t>
      </w:r>
    </w:p>
    <w:p w14:paraId="24A8BF62" w14:textId="77777777" w:rsidR="002667AB" w:rsidRPr="00776C8F" w:rsidRDefault="00983CA8" w:rsidP="00B711F1">
      <w:pPr>
        <w:spacing w:after="120" w:line="240" w:lineRule="auto"/>
        <w:rPr>
          <w:rFonts w:ascii="Times New Roman" w:eastAsia="Angsana New" w:hAnsi="Times New Roman" w:cs="Times New Roman"/>
          <w:b/>
          <w:bCs/>
          <w:sz w:val="20"/>
          <w:szCs w:val="20"/>
        </w:rPr>
      </w:pPr>
      <w:r w:rsidRPr="00C53975">
        <w:rPr>
          <w:rFonts w:ascii="Times New Roman" w:hAnsi="Times New Roman" w:cs="Times New Roman"/>
          <w:b/>
          <w:bCs/>
          <w:sz w:val="20"/>
          <w:szCs w:val="20"/>
          <w:lang w:val="en-GB"/>
        </w:rPr>
        <w:t>GLOBAL  CONSUMER  PUBLIC  COMPANY  LIMITED</w:t>
      </w:r>
    </w:p>
    <w:p w14:paraId="78C2E266" w14:textId="77777777" w:rsidR="0055563A" w:rsidRPr="00187C0B" w:rsidRDefault="0055563A" w:rsidP="00B711F1">
      <w:pPr>
        <w:autoSpaceDE w:val="0"/>
        <w:autoSpaceDN w:val="0"/>
        <w:adjustRightInd w:val="0"/>
        <w:spacing w:line="240" w:lineRule="auto"/>
        <w:jc w:val="thaiDistribute"/>
        <w:rPr>
          <w:rFonts w:ascii="Times New Roman" w:hAnsi="Times New Roman" w:cs="Times New Roman"/>
          <w:color w:val="000000"/>
          <w:sz w:val="24"/>
          <w:szCs w:val="24"/>
          <w:vertAlign w:val="superscript"/>
        </w:rPr>
      </w:pPr>
    </w:p>
    <w:p w14:paraId="67744E0D" w14:textId="77777777" w:rsidR="0055563A" w:rsidRPr="00776C8F" w:rsidRDefault="0055563A" w:rsidP="00B711F1">
      <w:pPr>
        <w:autoSpaceDE w:val="0"/>
        <w:autoSpaceDN w:val="0"/>
        <w:adjustRightInd w:val="0"/>
        <w:spacing w:line="240" w:lineRule="auto"/>
        <w:jc w:val="thaiDistribute"/>
        <w:rPr>
          <w:rFonts w:ascii="Times New Roman" w:hAnsi="Times New Roman" w:cs="Times New Roman"/>
          <w:b/>
          <w:bCs/>
          <w:color w:val="000000"/>
          <w:sz w:val="24"/>
          <w:szCs w:val="24"/>
        </w:rPr>
      </w:pPr>
      <w:r w:rsidRPr="00776C8F">
        <w:rPr>
          <w:rFonts w:ascii="Times New Roman" w:hAnsi="Times New Roman" w:cs="Times New Roman"/>
          <w:b/>
          <w:bCs/>
          <w:color w:val="000000"/>
          <w:sz w:val="24"/>
          <w:szCs w:val="24"/>
        </w:rPr>
        <w:t>Opinion</w:t>
      </w:r>
    </w:p>
    <w:p w14:paraId="73E3313F" w14:textId="77777777" w:rsidR="0055563A" w:rsidRPr="00776C8F" w:rsidRDefault="0055563A" w:rsidP="00B711F1">
      <w:pPr>
        <w:autoSpaceDE w:val="0"/>
        <w:autoSpaceDN w:val="0"/>
        <w:adjustRightInd w:val="0"/>
        <w:spacing w:line="240" w:lineRule="auto"/>
        <w:jc w:val="thaiDistribute"/>
        <w:rPr>
          <w:rFonts w:ascii="Times New Roman" w:hAnsi="Times New Roman" w:cs="Times New Roman"/>
          <w:color w:val="000000"/>
          <w:sz w:val="24"/>
          <w:szCs w:val="24"/>
        </w:rPr>
      </w:pPr>
    </w:p>
    <w:p w14:paraId="6DE526A2" w14:textId="36AEE2B5" w:rsidR="00457EAD" w:rsidRPr="00776C8F" w:rsidRDefault="00595C80"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4"/>
          <w:sz w:val="24"/>
          <w:szCs w:val="24"/>
        </w:rPr>
      </w:pPr>
      <w:r w:rsidRPr="00776C8F">
        <w:rPr>
          <w:rFonts w:ascii="Times New Roman" w:hAnsi="Times New Roman" w:cs="Times New Roman"/>
          <w:color w:val="000000"/>
          <w:spacing w:val="-4"/>
          <w:sz w:val="24"/>
          <w:szCs w:val="24"/>
        </w:rPr>
        <w:t xml:space="preserve">We have audited the </w:t>
      </w:r>
      <w:r w:rsidR="0055563A" w:rsidRPr="00776C8F">
        <w:rPr>
          <w:rFonts w:ascii="Times New Roman" w:hAnsi="Times New Roman" w:cs="Times New Roman"/>
          <w:color w:val="000000"/>
          <w:spacing w:val="-4"/>
          <w:sz w:val="24"/>
          <w:szCs w:val="24"/>
        </w:rPr>
        <w:t xml:space="preserve">consolidated </w:t>
      </w:r>
      <w:r w:rsidRPr="00776C8F">
        <w:rPr>
          <w:rFonts w:ascii="Times New Roman" w:hAnsi="Times New Roman" w:cs="Times New Roman"/>
          <w:color w:val="000000"/>
          <w:spacing w:val="-4"/>
          <w:sz w:val="24"/>
          <w:szCs w:val="24"/>
        </w:rPr>
        <w:t xml:space="preserve">financial statements of </w:t>
      </w:r>
      <w:r w:rsidR="00AF4F0C">
        <w:rPr>
          <w:rFonts w:ascii="Times New Roman" w:hAnsi="Times New Roman" w:cs="Times New Roman"/>
          <w:color w:val="000000"/>
          <w:spacing w:val="-4"/>
          <w:sz w:val="24"/>
          <w:szCs w:val="24"/>
        </w:rPr>
        <w:t>Global Consumer Public Company Limited</w:t>
      </w:r>
      <w:r w:rsidRPr="00776C8F">
        <w:rPr>
          <w:rFonts w:ascii="Times New Roman" w:hAnsi="Times New Roman" w:cs="Times New Roman"/>
          <w:color w:val="000000"/>
          <w:spacing w:val="-4"/>
          <w:sz w:val="24"/>
          <w:szCs w:val="24"/>
        </w:rPr>
        <w:t xml:space="preserve"> and its subs</w:t>
      </w:r>
      <w:r w:rsidR="002C1937" w:rsidRPr="00776C8F">
        <w:rPr>
          <w:rFonts w:ascii="Times New Roman" w:hAnsi="Times New Roman" w:cs="Times New Roman"/>
          <w:color w:val="000000"/>
          <w:spacing w:val="-4"/>
          <w:sz w:val="24"/>
          <w:szCs w:val="24"/>
        </w:rPr>
        <w:t xml:space="preserve">idiaries (the </w:t>
      </w:r>
      <w:r w:rsidR="00016CA2" w:rsidRPr="00776C8F">
        <w:rPr>
          <w:rFonts w:ascii="Times New Roman" w:hAnsi="Times New Roman" w:cs="Times New Roman"/>
          <w:color w:val="000000"/>
          <w:spacing w:val="-4"/>
          <w:sz w:val="24"/>
          <w:szCs w:val="24"/>
        </w:rPr>
        <w:t>“</w:t>
      </w:r>
      <w:r w:rsidR="002C1937" w:rsidRPr="00776C8F">
        <w:rPr>
          <w:rFonts w:ascii="Times New Roman" w:hAnsi="Times New Roman" w:cs="Times New Roman"/>
          <w:color w:val="000000"/>
          <w:spacing w:val="-4"/>
          <w:sz w:val="24"/>
          <w:szCs w:val="24"/>
        </w:rPr>
        <w:t>Group</w:t>
      </w:r>
      <w:r w:rsidR="00016CA2" w:rsidRPr="00776C8F">
        <w:rPr>
          <w:rFonts w:ascii="Times New Roman" w:hAnsi="Times New Roman" w:cs="Times New Roman"/>
          <w:color w:val="000000"/>
          <w:spacing w:val="-4"/>
          <w:sz w:val="24"/>
          <w:szCs w:val="24"/>
        </w:rPr>
        <w:t>”</w:t>
      </w:r>
      <w:r w:rsidRPr="00776C8F">
        <w:rPr>
          <w:rFonts w:ascii="Times New Roman" w:hAnsi="Times New Roman" w:cs="Times New Roman"/>
          <w:color w:val="000000"/>
          <w:spacing w:val="-4"/>
          <w:sz w:val="24"/>
          <w:szCs w:val="24"/>
        </w:rPr>
        <w:t xml:space="preserve">) </w:t>
      </w:r>
      <w:r w:rsidR="0055563A" w:rsidRPr="00776C8F">
        <w:rPr>
          <w:rFonts w:ascii="Times New Roman" w:hAnsi="Times New Roman" w:cs="Times New Roman"/>
          <w:color w:val="000000"/>
          <w:spacing w:val="-4"/>
          <w:sz w:val="24"/>
          <w:szCs w:val="24"/>
        </w:rPr>
        <w:t xml:space="preserve">and the separate financial statements of </w:t>
      </w:r>
      <w:r w:rsidR="00AF4F0C">
        <w:rPr>
          <w:rFonts w:ascii="Times New Roman" w:hAnsi="Times New Roman" w:cs="Times New Roman"/>
          <w:color w:val="000000"/>
          <w:spacing w:val="-4"/>
          <w:sz w:val="24"/>
          <w:szCs w:val="24"/>
        </w:rPr>
        <w:t>Global Consumer Public Company Limited</w:t>
      </w:r>
      <w:r w:rsidR="002C1937" w:rsidRPr="00776C8F">
        <w:rPr>
          <w:rFonts w:ascii="Times New Roman" w:hAnsi="Times New Roman" w:cs="Times New Roman"/>
          <w:color w:val="000000"/>
          <w:spacing w:val="-4"/>
          <w:sz w:val="24"/>
          <w:szCs w:val="24"/>
          <w:cs/>
        </w:rPr>
        <w:t xml:space="preserve"> </w:t>
      </w:r>
      <w:r w:rsidR="002C1937" w:rsidRPr="00776C8F">
        <w:rPr>
          <w:rFonts w:ascii="Times New Roman" w:hAnsi="Times New Roman" w:cs="Times New Roman"/>
          <w:color w:val="000000"/>
          <w:spacing w:val="-4"/>
          <w:sz w:val="24"/>
          <w:szCs w:val="24"/>
        </w:rPr>
        <w:t xml:space="preserve">(the </w:t>
      </w:r>
      <w:r w:rsidR="00016CA2" w:rsidRPr="00776C8F">
        <w:rPr>
          <w:rFonts w:ascii="Times New Roman" w:hAnsi="Times New Roman" w:cs="Times New Roman"/>
          <w:color w:val="000000"/>
          <w:spacing w:val="-4"/>
          <w:sz w:val="24"/>
          <w:szCs w:val="24"/>
        </w:rPr>
        <w:t>“</w:t>
      </w:r>
      <w:r w:rsidR="002C1937" w:rsidRPr="00776C8F">
        <w:rPr>
          <w:rFonts w:ascii="Times New Roman" w:hAnsi="Times New Roman" w:cs="Times New Roman"/>
          <w:color w:val="000000"/>
          <w:spacing w:val="-4"/>
          <w:sz w:val="24"/>
          <w:szCs w:val="24"/>
        </w:rPr>
        <w:t>Company</w:t>
      </w:r>
      <w:r w:rsidR="00016CA2" w:rsidRPr="00776C8F">
        <w:rPr>
          <w:rFonts w:ascii="Times New Roman" w:hAnsi="Times New Roman" w:cs="Times New Roman"/>
          <w:color w:val="000000"/>
          <w:spacing w:val="-4"/>
          <w:sz w:val="24"/>
          <w:szCs w:val="24"/>
        </w:rPr>
        <w:t>”</w:t>
      </w:r>
      <w:r w:rsidR="002C1937" w:rsidRPr="00776C8F">
        <w:rPr>
          <w:rFonts w:ascii="Times New Roman" w:hAnsi="Times New Roman" w:cs="Times New Roman"/>
          <w:color w:val="000000"/>
          <w:spacing w:val="-4"/>
          <w:sz w:val="24"/>
          <w:szCs w:val="24"/>
        </w:rPr>
        <w:t>)</w:t>
      </w:r>
      <w:r w:rsidR="0055563A" w:rsidRPr="00776C8F">
        <w:rPr>
          <w:rFonts w:ascii="Times New Roman" w:hAnsi="Times New Roman" w:cs="Times New Roman"/>
          <w:color w:val="000000"/>
          <w:spacing w:val="-4"/>
          <w:sz w:val="24"/>
          <w:szCs w:val="24"/>
        </w:rPr>
        <w:t xml:space="preserve">, </w:t>
      </w:r>
      <w:r w:rsidRPr="00776C8F">
        <w:rPr>
          <w:rFonts w:ascii="Times New Roman" w:hAnsi="Times New Roman" w:cs="Times New Roman"/>
          <w:color w:val="000000"/>
          <w:spacing w:val="-4"/>
          <w:sz w:val="24"/>
          <w:szCs w:val="24"/>
        </w:rPr>
        <w:t xml:space="preserve">which comprise the consolidated </w:t>
      </w:r>
      <w:r w:rsidR="0055563A" w:rsidRPr="00776C8F">
        <w:rPr>
          <w:rFonts w:ascii="Times New Roman" w:hAnsi="Times New Roman" w:cs="Times New Roman"/>
          <w:color w:val="000000"/>
          <w:spacing w:val="-4"/>
          <w:sz w:val="24"/>
          <w:szCs w:val="24"/>
        </w:rPr>
        <w:t xml:space="preserve">and separate </w:t>
      </w:r>
      <w:r w:rsidRPr="00776C8F">
        <w:rPr>
          <w:rFonts w:ascii="Times New Roman" w:hAnsi="Times New Roman" w:cs="Times New Roman"/>
          <w:color w:val="000000"/>
          <w:spacing w:val="-4"/>
          <w:sz w:val="24"/>
          <w:szCs w:val="24"/>
        </w:rPr>
        <w:t>statement</w:t>
      </w:r>
      <w:r w:rsidR="0055563A" w:rsidRPr="00776C8F">
        <w:rPr>
          <w:rFonts w:ascii="Times New Roman" w:hAnsi="Times New Roman" w:cs="Times New Roman"/>
          <w:color w:val="000000"/>
          <w:spacing w:val="-4"/>
          <w:sz w:val="24"/>
          <w:szCs w:val="24"/>
        </w:rPr>
        <w:t>s</w:t>
      </w:r>
      <w:r w:rsidRPr="00776C8F">
        <w:rPr>
          <w:rFonts w:ascii="Times New Roman" w:hAnsi="Times New Roman" w:cs="Times New Roman"/>
          <w:color w:val="000000"/>
          <w:spacing w:val="-4"/>
          <w:sz w:val="24"/>
          <w:szCs w:val="24"/>
        </w:rPr>
        <w:t xml:space="preserve"> of financial position </w:t>
      </w:r>
      <w:r w:rsidR="0055563A" w:rsidRPr="00776C8F">
        <w:rPr>
          <w:rFonts w:ascii="Times New Roman" w:hAnsi="Times New Roman" w:cs="Times New Roman"/>
          <w:color w:val="000000"/>
          <w:spacing w:val="-4"/>
          <w:sz w:val="24"/>
          <w:szCs w:val="24"/>
        </w:rPr>
        <w:t xml:space="preserve">as at December </w:t>
      </w:r>
      <w:r w:rsidR="006A1B26" w:rsidRPr="00776C8F">
        <w:rPr>
          <w:rFonts w:ascii="Times New Roman" w:hAnsi="Times New Roman"/>
          <w:color w:val="000000"/>
          <w:spacing w:val="-4"/>
          <w:sz w:val="24"/>
          <w:szCs w:val="24"/>
        </w:rPr>
        <w:t>31</w:t>
      </w:r>
      <w:r w:rsidR="0055563A" w:rsidRPr="00776C8F">
        <w:rPr>
          <w:rFonts w:ascii="Times New Roman" w:hAnsi="Times New Roman" w:cs="Times New Roman"/>
          <w:color w:val="000000"/>
          <w:spacing w:val="-4"/>
          <w:sz w:val="24"/>
          <w:szCs w:val="24"/>
        </w:rPr>
        <w:t xml:space="preserve">, </w:t>
      </w:r>
      <w:r w:rsidR="000326A7" w:rsidRPr="00776C8F">
        <w:rPr>
          <w:rFonts w:ascii="Times New Roman" w:hAnsi="Times New Roman"/>
          <w:color w:val="000000"/>
          <w:spacing w:val="-4"/>
          <w:sz w:val="24"/>
          <w:szCs w:val="24"/>
        </w:rPr>
        <w:t>20</w:t>
      </w:r>
      <w:r w:rsidR="00DA019F" w:rsidRPr="00776C8F">
        <w:rPr>
          <w:rFonts w:ascii="Times New Roman" w:hAnsi="Times New Roman"/>
          <w:color w:val="000000"/>
          <w:spacing w:val="-4"/>
          <w:sz w:val="24"/>
          <w:szCs w:val="24"/>
        </w:rPr>
        <w:t>2</w:t>
      </w:r>
      <w:r w:rsidR="00767C69">
        <w:rPr>
          <w:rFonts w:ascii="Times New Roman" w:hAnsi="Times New Roman"/>
          <w:color w:val="000000"/>
          <w:spacing w:val="-4"/>
          <w:sz w:val="24"/>
          <w:szCs w:val="24"/>
        </w:rPr>
        <w:t>3</w:t>
      </w:r>
      <w:r w:rsidR="0055563A" w:rsidRPr="00776C8F">
        <w:rPr>
          <w:rFonts w:ascii="Times New Roman" w:hAnsi="Times New Roman" w:cs="Times New Roman"/>
          <w:color w:val="000000"/>
          <w:spacing w:val="-4"/>
          <w:sz w:val="24"/>
          <w:szCs w:val="24"/>
        </w:rPr>
        <w:t xml:space="preserve">, </w:t>
      </w:r>
      <w:r w:rsidRPr="00776C8F">
        <w:rPr>
          <w:rFonts w:ascii="Times New Roman" w:hAnsi="Times New Roman" w:cs="Times New Roman"/>
          <w:color w:val="000000"/>
          <w:spacing w:val="-4"/>
          <w:sz w:val="24"/>
          <w:szCs w:val="24"/>
        </w:rPr>
        <w:t xml:space="preserve">and the </w:t>
      </w:r>
      <w:r w:rsidR="0055563A" w:rsidRPr="00776C8F">
        <w:rPr>
          <w:rFonts w:ascii="Times New Roman" w:hAnsi="Times New Roman" w:cs="Times New Roman"/>
          <w:color w:val="000000"/>
          <w:spacing w:val="-4"/>
          <w:sz w:val="24"/>
          <w:szCs w:val="24"/>
        </w:rPr>
        <w:t xml:space="preserve">related consolidated and separate </w:t>
      </w:r>
      <w:r w:rsidR="002C1937" w:rsidRPr="00776C8F">
        <w:rPr>
          <w:rFonts w:ascii="Times New Roman" w:hAnsi="Times New Roman" w:cs="Times New Roman"/>
          <w:color w:val="000000"/>
          <w:spacing w:val="-4"/>
          <w:sz w:val="24"/>
          <w:szCs w:val="24"/>
        </w:rPr>
        <w:t xml:space="preserve">statements </w:t>
      </w:r>
      <w:r w:rsidR="0055563A" w:rsidRPr="00776C8F">
        <w:rPr>
          <w:rFonts w:ascii="Times New Roman" w:hAnsi="Times New Roman" w:cs="Times New Roman"/>
          <w:color w:val="000000"/>
          <w:spacing w:val="-4"/>
          <w:sz w:val="24"/>
          <w:szCs w:val="24"/>
        </w:rPr>
        <w:t xml:space="preserve">of profit or loss and other comprehensive income, </w:t>
      </w:r>
      <w:r w:rsidRPr="00776C8F">
        <w:rPr>
          <w:rFonts w:ascii="Times New Roman" w:hAnsi="Times New Roman" w:cs="Times New Roman"/>
          <w:color w:val="000000"/>
          <w:spacing w:val="-4"/>
          <w:sz w:val="24"/>
          <w:szCs w:val="24"/>
        </w:rPr>
        <w:t xml:space="preserve">changes in shareholders’ </w:t>
      </w:r>
      <w:r w:rsidR="002C1937" w:rsidRPr="00776C8F">
        <w:rPr>
          <w:rFonts w:ascii="Times New Roman" w:hAnsi="Times New Roman" w:cs="Times New Roman"/>
          <w:color w:val="000000"/>
          <w:spacing w:val="-4"/>
          <w:sz w:val="24"/>
          <w:szCs w:val="24"/>
        </w:rPr>
        <w:t xml:space="preserve">equity and </w:t>
      </w:r>
      <w:r w:rsidR="0055563A" w:rsidRPr="00776C8F">
        <w:rPr>
          <w:rFonts w:ascii="Times New Roman" w:hAnsi="Times New Roman" w:cs="Times New Roman"/>
          <w:color w:val="000000"/>
          <w:spacing w:val="-4"/>
          <w:sz w:val="24"/>
          <w:szCs w:val="24"/>
        </w:rPr>
        <w:t xml:space="preserve">cash flows </w:t>
      </w:r>
      <w:r w:rsidR="00A630FE" w:rsidRPr="00776C8F">
        <w:rPr>
          <w:rFonts w:ascii="Times New Roman" w:hAnsi="Times New Roman" w:cs="Times New Roman"/>
          <w:color w:val="000000"/>
          <w:spacing w:val="-4"/>
          <w:sz w:val="24"/>
          <w:szCs w:val="24"/>
        </w:rPr>
        <w:t>for the year then ended, and</w:t>
      </w:r>
      <w:r w:rsidRPr="00776C8F">
        <w:rPr>
          <w:rFonts w:ascii="Times New Roman" w:hAnsi="Times New Roman" w:cs="Times New Roman"/>
          <w:color w:val="000000"/>
          <w:spacing w:val="-4"/>
          <w:sz w:val="24"/>
          <w:szCs w:val="24"/>
        </w:rPr>
        <w:t xml:space="preserve"> notes to the </w:t>
      </w:r>
      <w:r w:rsidR="00A630FE" w:rsidRPr="00776C8F">
        <w:rPr>
          <w:rFonts w:ascii="Times New Roman" w:hAnsi="Times New Roman" w:cs="Times New Roman"/>
          <w:color w:val="000000"/>
          <w:spacing w:val="-4"/>
          <w:sz w:val="24"/>
          <w:szCs w:val="30"/>
        </w:rPr>
        <w:t xml:space="preserve">consolidated and separate </w:t>
      </w:r>
      <w:r w:rsidRPr="00776C8F">
        <w:rPr>
          <w:rFonts w:ascii="Times New Roman" w:hAnsi="Times New Roman" w:cs="Times New Roman"/>
          <w:color w:val="000000"/>
          <w:spacing w:val="-4"/>
          <w:sz w:val="24"/>
          <w:szCs w:val="24"/>
        </w:rPr>
        <w:t>financial statements, including a summary of significant accounting policies.</w:t>
      </w:r>
    </w:p>
    <w:p w14:paraId="0B0812A9" w14:textId="77777777" w:rsidR="00595C80" w:rsidRPr="00776C8F" w:rsidRDefault="00595C80" w:rsidP="00B711F1">
      <w:pPr>
        <w:autoSpaceDE w:val="0"/>
        <w:autoSpaceDN w:val="0"/>
        <w:adjustRightInd w:val="0"/>
        <w:spacing w:line="240" w:lineRule="auto"/>
        <w:jc w:val="thaiDistribute"/>
        <w:rPr>
          <w:rFonts w:ascii="Times New Roman" w:hAnsi="Times New Roman" w:cs="Times New Roman"/>
          <w:color w:val="000000"/>
          <w:spacing w:val="-4"/>
          <w:sz w:val="24"/>
          <w:szCs w:val="24"/>
        </w:rPr>
      </w:pPr>
    </w:p>
    <w:p w14:paraId="4FC08FF8" w14:textId="0EC6228E" w:rsidR="00485C26" w:rsidRPr="00776C8F" w:rsidRDefault="008C2158"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Cordia New"/>
          <w:color w:val="000000"/>
          <w:spacing w:val="-4"/>
          <w:sz w:val="24"/>
          <w:szCs w:val="24"/>
        </w:rPr>
      </w:pPr>
      <w:r w:rsidRPr="006A1B26">
        <w:rPr>
          <w:rFonts w:ascii="Times New Roman" w:hAnsi="Times New Roman" w:cs="Times New Roman"/>
          <w:color w:val="000000"/>
          <w:spacing w:val="-4"/>
          <w:sz w:val="24"/>
          <w:szCs w:val="24"/>
        </w:rPr>
        <w:t xml:space="preserve">In our opinion, the accompanying consolidated and separate financial statements present fairly, in all material respects, the financial position of </w:t>
      </w:r>
      <w:r w:rsidR="00AF4F0C">
        <w:rPr>
          <w:rFonts w:ascii="Times New Roman" w:hAnsi="Times New Roman" w:cs="Times New Roman"/>
          <w:color w:val="000000"/>
          <w:spacing w:val="-4"/>
          <w:sz w:val="24"/>
          <w:szCs w:val="24"/>
        </w:rPr>
        <w:t>Global Consumer Public Company Limited</w:t>
      </w:r>
      <w:r w:rsidRPr="006A1B26">
        <w:rPr>
          <w:rFonts w:ascii="Times New Roman" w:hAnsi="Times New Roman" w:cs="Times New Roman"/>
          <w:color w:val="000000"/>
          <w:spacing w:val="-4"/>
          <w:sz w:val="24"/>
          <w:szCs w:val="24"/>
        </w:rPr>
        <w:t xml:space="preserve"> and its subsidiaries and of </w:t>
      </w:r>
      <w:r w:rsidR="00AF4F0C">
        <w:rPr>
          <w:rFonts w:ascii="Times New Roman" w:hAnsi="Times New Roman" w:cs="Times New Roman"/>
          <w:color w:val="000000"/>
          <w:spacing w:val="-4"/>
          <w:sz w:val="24"/>
          <w:szCs w:val="24"/>
        </w:rPr>
        <w:t>Global Consumer Public Company Limited</w:t>
      </w:r>
      <w:r w:rsidRPr="006A1B26">
        <w:rPr>
          <w:rFonts w:ascii="Times New Roman" w:hAnsi="Times New Roman" w:cs="Times New Roman"/>
          <w:color w:val="000000"/>
          <w:spacing w:val="-4"/>
          <w:sz w:val="24"/>
          <w:szCs w:val="24"/>
        </w:rPr>
        <w:t xml:space="preserve"> as </w:t>
      </w:r>
      <w:proofErr w:type="gramStart"/>
      <w:r w:rsidRPr="006A1B26">
        <w:rPr>
          <w:rFonts w:ascii="Times New Roman" w:hAnsi="Times New Roman" w:cs="Times New Roman"/>
          <w:color w:val="000000"/>
          <w:spacing w:val="-4"/>
          <w:sz w:val="24"/>
          <w:szCs w:val="24"/>
        </w:rPr>
        <w:t>at</w:t>
      </w:r>
      <w:proofErr w:type="gramEnd"/>
      <w:r w:rsidRPr="006A1B26">
        <w:rPr>
          <w:rFonts w:ascii="Times New Roman" w:hAnsi="Times New Roman" w:cs="Times New Roman"/>
          <w:color w:val="000000"/>
          <w:spacing w:val="-4"/>
          <w:sz w:val="24"/>
          <w:szCs w:val="24"/>
        </w:rPr>
        <w:t xml:space="preserve"> December </w:t>
      </w:r>
      <w:r w:rsidRPr="006A1B26">
        <w:rPr>
          <w:rFonts w:ascii="Times New Roman" w:hAnsi="Times New Roman"/>
          <w:color w:val="000000"/>
          <w:spacing w:val="-4"/>
          <w:sz w:val="24"/>
          <w:szCs w:val="24"/>
        </w:rPr>
        <w:t>31</w:t>
      </w:r>
      <w:r w:rsidRPr="006A1B26">
        <w:rPr>
          <w:rFonts w:ascii="Times New Roman" w:hAnsi="Times New Roman" w:cs="Times New Roman"/>
          <w:color w:val="000000"/>
          <w:spacing w:val="-4"/>
          <w:sz w:val="24"/>
          <w:szCs w:val="24"/>
        </w:rPr>
        <w:t xml:space="preserve">, </w:t>
      </w:r>
      <w:r>
        <w:rPr>
          <w:rFonts w:ascii="Times New Roman" w:hAnsi="Times New Roman"/>
          <w:color w:val="000000"/>
          <w:spacing w:val="-4"/>
          <w:sz w:val="24"/>
          <w:szCs w:val="24"/>
        </w:rPr>
        <w:t>202</w:t>
      </w:r>
      <w:r w:rsidR="00767C69">
        <w:rPr>
          <w:rFonts w:ascii="Times New Roman" w:hAnsi="Times New Roman"/>
          <w:color w:val="000000"/>
          <w:spacing w:val="-4"/>
          <w:sz w:val="24"/>
          <w:szCs w:val="24"/>
        </w:rPr>
        <w:t>3</w:t>
      </w:r>
      <w:r w:rsidRPr="006A1B26">
        <w:rPr>
          <w:rFonts w:ascii="Times New Roman" w:hAnsi="Times New Roman" w:cs="Times New Roman"/>
          <w:color w:val="000000"/>
          <w:spacing w:val="-4"/>
          <w:sz w:val="24"/>
          <w:szCs w:val="24"/>
        </w:rPr>
        <w:t>, and its financial performance and its cash flows for the year then ended in accordance with Thai Financial Reporting Standards (“TFRSs”).</w:t>
      </w:r>
    </w:p>
    <w:p w14:paraId="29600E3D" w14:textId="77777777" w:rsidR="00457EAD" w:rsidRPr="00776C8F" w:rsidRDefault="00457EAD"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14:paraId="650EF846" w14:textId="77777777" w:rsidR="00D754EF" w:rsidRPr="00776C8F" w:rsidRDefault="00B83A2A"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776C8F">
        <w:rPr>
          <w:rFonts w:ascii="Times New Roman" w:hAnsi="Times New Roman" w:cs="Times New Roman"/>
          <w:b/>
          <w:bCs/>
          <w:color w:val="000000"/>
          <w:sz w:val="24"/>
          <w:szCs w:val="24"/>
        </w:rPr>
        <w:t>Basis for O</w:t>
      </w:r>
      <w:r w:rsidR="009A1527" w:rsidRPr="00776C8F">
        <w:rPr>
          <w:rFonts w:ascii="Times New Roman" w:hAnsi="Times New Roman" w:cs="Times New Roman"/>
          <w:b/>
          <w:bCs/>
          <w:color w:val="000000"/>
          <w:sz w:val="24"/>
          <w:szCs w:val="24"/>
        </w:rPr>
        <w:t>pinion</w:t>
      </w:r>
    </w:p>
    <w:p w14:paraId="0A578587" w14:textId="77777777" w:rsidR="00595C80" w:rsidRPr="00776C8F" w:rsidRDefault="00595C80"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2"/>
          <w:sz w:val="24"/>
          <w:szCs w:val="24"/>
        </w:rPr>
      </w:pPr>
    </w:p>
    <w:p w14:paraId="5AAA3554" w14:textId="78A3A37D" w:rsidR="009A1527" w:rsidRPr="00776C8F" w:rsidRDefault="008C2158"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4"/>
          <w:sz w:val="24"/>
          <w:szCs w:val="24"/>
        </w:rPr>
      </w:pPr>
      <w:r w:rsidRPr="006A1B26">
        <w:rPr>
          <w:rFonts w:ascii="Times New Roman" w:hAnsi="Times New Roman" w:cs="Times New Roman"/>
          <w:color w:val="000000"/>
          <w:spacing w:val="-4"/>
          <w:sz w:val="24"/>
          <w:szCs w:val="24"/>
        </w:rPr>
        <w:t>We conducted our audit in accordance with Thai Standards on Auditing (“TSAs”). Our responsibilities</w:t>
      </w:r>
      <w:r w:rsidRPr="006A1B26">
        <w:rPr>
          <w:rFonts w:ascii="Times New Roman" w:hAnsi="Times New Roman" w:cs="Times New Roman"/>
          <w:sz w:val="24"/>
          <w:szCs w:val="24"/>
        </w:rPr>
        <w:t xml:space="preserve"> </w:t>
      </w:r>
      <w:r w:rsidRPr="006A1B26">
        <w:rPr>
          <w:rFonts w:ascii="Times New Roman" w:hAnsi="Times New Roman" w:cs="Times New Roman"/>
          <w:color w:val="000000"/>
          <w:spacing w:val="-4"/>
          <w:sz w:val="24"/>
          <w:szCs w:val="24"/>
        </w:rPr>
        <w:t xml:space="preserve">under those standards are further described in the Auditor’s Responsibilities for the Audit of the Consolidated and Separate Financial Statements section of our report. </w:t>
      </w:r>
      <w:r w:rsidR="00955F94" w:rsidRPr="00955F94">
        <w:rPr>
          <w:rFonts w:ascii="Times New Roman" w:hAnsi="Times New Roman" w:cs="Times New Roman"/>
          <w:color w:val="000000"/>
          <w:spacing w:val="-4"/>
          <w:sz w:val="24"/>
          <w:szCs w:val="24"/>
        </w:rPr>
        <w:t>We are independent of</w:t>
      </w:r>
      <w:r w:rsidR="00955F94" w:rsidRPr="00955F94">
        <w:rPr>
          <w:rFonts w:ascii="Times New Roman" w:hAnsi="Times New Roman" w:cs="Times New Roman" w:hint="cs"/>
          <w:color w:val="000000"/>
          <w:spacing w:val="-4"/>
          <w:sz w:val="24"/>
          <w:szCs w:val="24"/>
          <w:cs/>
        </w:rPr>
        <w:t xml:space="preserve"> </w:t>
      </w:r>
      <w:r w:rsidR="00955F94" w:rsidRPr="00955F94">
        <w:rPr>
          <w:rFonts w:ascii="Times New Roman" w:hAnsi="Times New Roman" w:cs="Times New Roman"/>
          <w:color w:val="000000"/>
          <w:spacing w:val="-4"/>
          <w:sz w:val="24"/>
          <w:szCs w:val="24"/>
        </w:rPr>
        <w:t>the Group in accordance with the Code of Ethics for Professional Accountants including Independence Standards issued by the Federation of Accounting Professions (Code of Ethics for Professional Accountants) that are relevant to our audit of</w:t>
      </w:r>
      <w:r w:rsidRPr="006A1B26">
        <w:rPr>
          <w:rFonts w:ascii="Times New Roman" w:hAnsi="Times New Roman" w:cs="Times New Roman"/>
          <w:color w:val="000000"/>
          <w:spacing w:val="-4"/>
          <w:sz w:val="24"/>
          <w:szCs w:val="24"/>
        </w:rPr>
        <w:t xml:space="preserve"> the consolidated and separate financial statements, and we have fulfilled our other ethical responsibilities </w:t>
      </w:r>
      <w:r w:rsidR="005A012D" w:rsidRPr="005A012D">
        <w:rPr>
          <w:rFonts w:ascii="Times New Roman" w:hAnsi="Times New Roman" w:cs="Times New Roman"/>
          <w:color w:val="000000"/>
          <w:spacing w:val="-4"/>
          <w:sz w:val="24"/>
          <w:szCs w:val="24"/>
        </w:rPr>
        <w:t>in accordance with the Code of Ethics for Professional Accountants</w:t>
      </w:r>
      <w:r w:rsidRPr="006A1B26">
        <w:rPr>
          <w:rFonts w:ascii="Times New Roman" w:hAnsi="Times New Roman" w:cs="Times New Roman"/>
          <w:color w:val="000000"/>
          <w:spacing w:val="-4"/>
          <w:sz w:val="24"/>
          <w:szCs w:val="24"/>
        </w:rPr>
        <w:t>. We believe that the audit evidence we have obtained is sufficient and appropriate to provide a basis for our opinion.</w:t>
      </w:r>
    </w:p>
    <w:p w14:paraId="4ECCB493" w14:textId="77777777" w:rsidR="00457EAD" w:rsidRPr="00776C8F" w:rsidRDefault="00457EAD"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14:paraId="741E3046" w14:textId="77777777" w:rsidR="004E2E4E" w:rsidRDefault="004E2E4E"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sectPr w:rsidR="004E2E4E" w:rsidSect="004E2E4E">
          <w:headerReference w:type="default" r:id="rId11"/>
          <w:footerReference w:type="default" r:id="rId12"/>
          <w:pgSz w:w="11906" w:h="16838" w:code="9"/>
          <w:pgMar w:top="3168" w:right="1224" w:bottom="1440" w:left="1872" w:header="720" w:footer="720" w:gutter="0"/>
          <w:cols w:space="708"/>
          <w:titlePg/>
          <w:docGrid w:linePitch="360"/>
        </w:sectPr>
      </w:pPr>
    </w:p>
    <w:p w14:paraId="0340CE15" w14:textId="2CA08AC4" w:rsidR="00E82144" w:rsidRDefault="00225449"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b/>
          <w:bCs/>
          <w:color w:val="000000"/>
          <w:sz w:val="24"/>
          <w:szCs w:val="24"/>
        </w:rPr>
      </w:pPr>
      <w:r w:rsidRPr="00225449">
        <w:rPr>
          <w:rFonts w:ascii="Times New Roman" w:hAnsi="Times New Roman" w:cs="Times New Roman"/>
          <w:b/>
          <w:bCs/>
          <w:color w:val="000000"/>
          <w:sz w:val="24"/>
          <w:szCs w:val="24"/>
        </w:rPr>
        <w:lastRenderedPageBreak/>
        <w:t>Material Uncertainty Related to Going Concern</w:t>
      </w:r>
    </w:p>
    <w:p w14:paraId="4F13CFCC" w14:textId="77777777" w:rsidR="00E300F6" w:rsidRDefault="00E300F6"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b/>
          <w:bCs/>
          <w:color w:val="000000"/>
          <w:sz w:val="24"/>
          <w:szCs w:val="24"/>
        </w:rPr>
      </w:pPr>
    </w:p>
    <w:p w14:paraId="5170DCBC" w14:textId="0812F8DE" w:rsidR="00E82144" w:rsidRPr="0037078E" w:rsidRDefault="00E300F6" w:rsidP="004E2E4E">
      <w:pPr>
        <w:pStyle w:val="ListParagraph"/>
        <w:spacing w:after="0"/>
        <w:ind w:left="432"/>
        <w:contextualSpacing w:val="0"/>
        <w:jc w:val="thaiDistribute"/>
        <w:rPr>
          <w:rFonts w:ascii="Times New Roman" w:eastAsia="Times New Roman" w:hAnsi="Times New Roman" w:cs="Times New Roman"/>
          <w:color w:val="000000"/>
          <w:spacing w:val="-4"/>
          <w:sz w:val="24"/>
          <w:szCs w:val="24"/>
        </w:rPr>
      </w:pPr>
      <w:r w:rsidRPr="00E300F6">
        <w:rPr>
          <w:rFonts w:ascii="Times New Roman" w:eastAsia="Times New Roman" w:hAnsi="Times New Roman" w:cs="Times New Roman"/>
          <w:color w:val="000000"/>
          <w:spacing w:val="-4"/>
          <w:sz w:val="24"/>
          <w:szCs w:val="24"/>
        </w:rPr>
        <w:t xml:space="preserve">We draw attention to Note 1 to the financial statements, as </w:t>
      </w:r>
      <w:proofErr w:type="gramStart"/>
      <w:r w:rsidRPr="00E300F6">
        <w:rPr>
          <w:rFonts w:ascii="Times New Roman" w:eastAsia="Times New Roman" w:hAnsi="Times New Roman" w:cs="Times New Roman"/>
          <w:color w:val="000000"/>
          <w:spacing w:val="-4"/>
          <w:sz w:val="24"/>
          <w:szCs w:val="24"/>
        </w:rPr>
        <w:t>at</w:t>
      </w:r>
      <w:proofErr w:type="gramEnd"/>
      <w:r w:rsidRPr="00E300F6">
        <w:rPr>
          <w:rFonts w:ascii="Times New Roman" w:eastAsia="Times New Roman" w:hAnsi="Times New Roman" w:cs="Times New Roman"/>
          <w:color w:val="000000"/>
          <w:spacing w:val="-4"/>
          <w:sz w:val="24"/>
          <w:szCs w:val="24"/>
        </w:rPr>
        <w:t xml:space="preserve"> December 31, 2023, the </w:t>
      </w:r>
      <w:r>
        <w:rPr>
          <w:rFonts w:ascii="Times New Roman" w:eastAsia="Times New Roman" w:hAnsi="Times New Roman" w:cs="Times New Roman"/>
          <w:color w:val="000000"/>
          <w:spacing w:val="-4"/>
          <w:sz w:val="24"/>
          <w:szCs w:val="24"/>
        </w:rPr>
        <w:t>Group</w:t>
      </w:r>
      <w:r w:rsidRPr="00E300F6">
        <w:rPr>
          <w:rFonts w:ascii="Times New Roman" w:eastAsia="Times New Roman" w:hAnsi="Times New Roman" w:cs="Times New Roman"/>
          <w:color w:val="000000"/>
          <w:spacing w:val="-4"/>
          <w:sz w:val="24"/>
          <w:szCs w:val="24"/>
        </w:rPr>
        <w:t xml:space="preserve"> had total current liabilities in excess of total current assets of Baht </w:t>
      </w:r>
      <w:r w:rsidR="0056199F">
        <w:rPr>
          <w:rFonts w:ascii="Times New Roman" w:eastAsia="Times New Roman" w:hAnsi="Times New Roman" w:cs="Times New Roman"/>
          <w:color w:val="000000"/>
          <w:spacing w:val="-4"/>
          <w:sz w:val="24"/>
          <w:szCs w:val="24"/>
        </w:rPr>
        <w:t>300.</w:t>
      </w:r>
      <w:r w:rsidR="00176D73">
        <w:rPr>
          <w:rFonts w:ascii="Times New Roman" w:eastAsia="Times New Roman" w:hAnsi="Times New Roman" w:cs="Times New Roman"/>
          <w:color w:val="000000"/>
          <w:spacing w:val="-4"/>
          <w:sz w:val="24"/>
          <w:szCs w:val="24"/>
        </w:rPr>
        <w:t>97</w:t>
      </w:r>
      <w:r w:rsidRPr="00E300F6">
        <w:rPr>
          <w:rFonts w:ascii="Times New Roman" w:eastAsia="Times New Roman" w:hAnsi="Times New Roman" w:cs="Times New Roman"/>
          <w:color w:val="000000"/>
          <w:spacing w:val="-4"/>
          <w:sz w:val="24"/>
          <w:szCs w:val="24"/>
        </w:rPr>
        <w:t xml:space="preserve"> million and</w:t>
      </w:r>
      <w:r w:rsidR="000A129C">
        <w:rPr>
          <w:rFonts w:ascii="Times New Roman" w:eastAsia="Times New Roman" w:hAnsi="Times New Roman" w:cstheme="minorBidi" w:hint="cs"/>
          <w:color w:val="000000"/>
          <w:spacing w:val="-4"/>
          <w:sz w:val="24"/>
          <w:szCs w:val="24"/>
          <w:cs/>
        </w:rPr>
        <w:t xml:space="preserve"> </w:t>
      </w:r>
      <w:r w:rsidRPr="00E300F6">
        <w:rPr>
          <w:rFonts w:ascii="Times New Roman" w:eastAsia="Times New Roman" w:hAnsi="Times New Roman" w:cs="Times New Roman"/>
          <w:color w:val="000000"/>
          <w:spacing w:val="-4"/>
          <w:sz w:val="24"/>
          <w:szCs w:val="24"/>
        </w:rPr>
        <w:t xml:space="preserve"> had</w:t>
      </w:r>
      <w:r w:rsidR="0056199F">
        <w:rPr>
          <w:rFonts w:ascii="Times New Roman" w:eastAsia="Times New Roman" w:hAnsi="Times New Roman" w:cs="Times New Roman"/>
          <w:color w:val="000000"/>
          <w:spacing w:val="-4"/>
          <w:sz w:val="24"/>
          <w:szCs w:val="24"/>
        </w:rPr>
        <w:t xml:space="preserve"> total</w:t>
      </w:r>
      <w:r w:rsidRPr="00E300F6">
        <w:rPr>
          <w:rFonts w:ascii="Times New Roman" w:eastAsia="Times New Roman" w:hAnsi="Times New Roman" w:cs="Times New Roman"/>
          <w:color w:val="000000"/>
          <w:spacing w:val="-4"/>
          <w:sz w:val="24"/>
          <w:szCs w:val="24"/>
        </w:rPr>
        <w:t xml:space="preserve"> deficit of Baht </w:t>
      </w:r>
      <w:r w:rsidR="0056199F">
        <w:rPr>
          <w:rFonts w:ascii="Times New Roman" w:eastAsia="Times New Roman" w:hAnsi="Times New Roman" w:cs="Times New Roman"/>
          <w:color w:val="000000"/>
          <w:spacing w:val="-4"/>
          <w:sz w:val="24"/>
          <w:szCs w:val="24"/>
        </w:rPr>
        <w:t>8</w:t>
      </w:r>
      <w:r w:rsidR="00E60FFB">
        <w:rPr>
          <w:rFonts w:ascii="Times New Roman" w:eastAsia="Times New Roman" w:hAnsi="Times New Roman" w:cs="Times New Roman"/>
          <w:color w:val="000000"/>
          <w:spacing w:val="-4"/>
          <w:sz w:val="24"/>
          <w:szCs w:val="24"/>
        </w:rPr>
        <w:t>10.</w:t>
      </w:r>
      <w:r w:rsidR="00176D73">
        <w:rPr>
          <w:rFonts w:ascii="Times New Roman" w:eastAsia="Times New Roman" w:hAnsi="Times New Roman" w:cs="Times New Roman"/>
          <w:color w:val="000000"/>
          <w:spacing w:val="-4"/>
          <w:sz w:val="24"/>
          <w:szCs w:val="24"/>
        </w:rPr>
        <w:t>61</w:t>
      </w:r>
      <w:r w:rsidRPr="00E300F6">
        <w:rPr>
          <w:rFonts w:ascii="Times New Roman" w:eastAsia="Times New Roman" w:hAnsi="Times New Roman" w:cs="Times New Roman"/>
          <w:color w:val="000000"/>
          <w:spacing w:val="-4"/>
          <w:sz w:val="24"/>
          <w:szCs w:val="24"/>
        </w:rPr>
        <w:t xml:space="preserve"> million</w:t>
      </w:r>
      <w:r w:rsidR="00FD158C">
        <w:rPr>
          <w:rFonts w:ascii="Times New Roman" w:eastAsia="Times New Roman" w:hAnsi="Times New Roman" w:cs="Times New Roman"/>
          <w:color w:val="000000"/>
          <w:spacing w:val="-4"/>
          <w:sz w:val="24"/>
          <w:szCs w:val="24"/>
        </w:rPr>
        <w:t>. In addition, the Group also</w:t>
      </w:r>
      <w:r w:rsidRPr="00E300F6">
        <w:rPr>
          <w:rFonts w:ascii="Times New Roman" w:eastAsia="Times New Roman" w:hAnsi="Times New Roman" w:cs="Times New Roman"/>
          <w:color w:val="000000"/>
          <w:spacing w:val="-4"/>
          <w:sz w:val="24"/>
          <w:szCs w:val="24"/>
        </w:rPr>
        <w:t xml:space="preserve"> had comprehensive loss for the year ended December 31, 2023 of Baht </w:t>
      </w:r>
      <w:r w:rsidR="00176D73">
        <w:rPr>
          <w:rFonts w:ascii="Times New Roman" w:eastAsia="Times New Roman" w:hAnsi="Times New Roman" w:cstheme="minorBidi"/>
          <w:color w:val="000000"/>
          <w:spacing w:val="-4"/>
          <w:sz w:val="24"/>
          <w:szCs w:val="24"/>
        </w:rPr>
        <w:t>414.07</w:t>
      </w:r>
      <w:r w:rsidRPr="00E300F6">
        <w:rPr>
          <w:rFonts w:ascii="Times New Roman" w:eastAsia="Times New Roman" w:hAnsi="Times New Roman" w:cs="Times New Roman"/>
          <w:color w:val="000000"/>
          <w:spacing w:val="-4"/>
          <w:sz w:val="24"/>
          <w:szCs w:val="24"/>
        </w:rPr>
        <w:t xml:space="preserve"> million</w:t>
      </w:r>
      <w:r w:rsidR="00E563CA">
        <w:rPr>
          <w:rFonts w:ascii="Times New Roman" w:eastAsia="Times New Roman" w:hAnsi="Times New Roman" w:cstheme="minorBidi" w:hint="cs"/>
          <w:color w:val="000000"/>
          <w:spacing w:val="-4"/>
          <w:sz w:val="24"/>
          <w:szCs w:val="24"/>
          <w:cs/>
        </w:rPr>
        <w:t xml:space="preserve"> </w:t>
      </w:r>
      <w:r w:rsidR="00E563CA">
        <w:rPr>
          <w:rFonts w:ascii="Times New Roman" w:eastAsia="Times New Roman" w:hAnsi="Times New Roman" w:cstheme="minorBidi"/>
          <w:color w:val="000000"/>
          <w:spacing w:val="-4"/>
          <w:sz w:val="24"/>
          <w:szCs w:val="24"/>
        </w:rPr>
        <w:t>and Note 20 to the financial</w:t>
      </w:r>
      <w:r w:rsidR="00FC7B38">
        <w:rPr>
          <w:rFonts w:ascii="Times New Roman" w:eastAsia="Times New Roman" w:hAnsi="Times New Roman" w:cstheme="minorBidi"/>
          <w:color w:val="000000"/>
          <w:spacing w:val="-4"/>
          <w:sz w:val="24"/>
          <w:szCs w:val="24"/>
        </w:rPr>
        <w:t xml:space="preserve"> statements</w:t>
      </w:r>
      <w:r w:rsidR="00E563CA">
        <w:rPr>
          <w:rFonts w:ascii="Times New Roman" w:eastAsia="Times New Roman" w:hAnsi="Times New Roman" w:cstheme="minorBidi"/>
          <w:color w:val="000000"/>
          <w:spacing w:val="-4"/>
          <w:sz w:val="24"/>
          <w:szCs w:val="24"/>
        </w:rPr>
        <w:t xml:space="preserve">, the Group has long-term loans </w:t>
      </w:r>
      <w:r w:rsidR="007678B4">
        <w:rPr>
          <w:rFonts w:ascii="Times New Roman" w:eastAsia="Times New Roman" w:hAnsi="Times New Roman" w:cstheme="minorBidi"/>
          <w:color w:val="000000"/>
          <w:spacing w:val="-4"/>
          <w:sz w:val="24"/>
          <w:szCs w:val="24"/>
        </w:rPr>
        <w:t xml:space="preserve">amounting </w:t>
      </w:r>
      <w:r w:rsidR="00E563CA">
        <w:rPr>
          <w:rFonts w:ascii="Times New Roman" w:eastAsia="Times New Roman" w:hAnsi="Times New Roman" w:cstheme="minorBidi"/>
          <w:color w:val="000000"/>
          <w:spacing w:val="-4"/>
          <w:sz w:val="24"/>
          <w:szCs w:val="24"/>
        </w:rPr>
        <w:t>to Baht 157.</w:t>
      </w:r>
      <w:r w:rsidR="00FC7B38">
        <w:rPr>
          <w:rFonts w:ascii="Times New Roman" w:eastAsia="Times New Roman" w:hAnsi="Times New Roman" w:cstheme="minorBidi"/>
          <w:color w:val="000000"/>
          <w:spacing w:val="-4"/>
          <w:sz w:val="24"/>
          <w:szCs w:val="24"/>
        </w:rPr>
        <w:t>8</w:t>
      </w:r>
      <w:r w:rsidR="00E563CA">
        <w:rPr>
          <w:rFonts w:ascii="Times New Roman" w:eastAsia="Times New Roman" w:hAnsi="Times New Roman" w:cstheme="minorBidi"/>
          <w:color w:val="000000"/>
          <w:spacing w:val="-4"/>
          <w:sz w:val="24"/>
          <w:szCs w:val="24"/>
        </w:rPr>
        <w:t xml:space="preserve">5 million </w:t>
      </w:r>
      <w:r w:rsidR="007678B4">
        <w:rPr>
          <w:rFonts w:ascii="Times New Roman" w:eastAsia="Times New Roman" w:hAnsi="Times New Roman" w:cstheme="minorBidi"/>
          <w:color w:val="000000"/>
          <w:spacing w:val="-4"/>
          <w:sz w:val="24"/>
          <w:szCs w:val="24"/>
        </w:rPr>
        <w:t>from</w:t>
      </w:r>
      <w:r w:rsidR="00663A83">
        <w:rPr>
          <w:rFonts w:ascii="Times New Roman" w:eastAsia="Times New Roman" w:hAnsi="Times New Roman" w:cstheme="minorBidi"/>
          <w:color w:val="000000"/>
          <w:spacing w:val="-4"/>
          <w:sz w:val="24"/>
          <w:szCs w:val="24"/>
        </w:rPr>
        <w:t xml:space="preserve"> </w:t>
      </w:r>
      <w:r w:rsidR="00970FB7">
        <w:rPr>
          <w:rFonts w:ascii="Times New Roman" w:eastAsia="Times New Roman" w:hAnsi="Times New Roman" w:cstheme="minorBidi"/>
          <w:color w:val="000000"/>
          <w:spacing w:val="-4"/>
          <w:sz w:val="24"/>
          <w:szCs w:val="24"/>
        </w:rPr>
        <w:t>a local</w:t>
      </w:r>
      <w:r w:rsidR="00663A83">
        <w:rPr>
          <w:rFonts w:ascii="Times New Roman" w:eastAsia="Times New Roman" w:hAnsi="Times New Roman" w:cstheme="minorBidi"/>
          <w:color w:val="000000"/>
          <w:spacing w:val="-4"/>
          <w:sz w:val="24"/>
          <w:szCs w:val="24"/>
        </w:rPr>
        <w:t xml:space="preserve"> financial </w:t>
      </w:r>
      <w:r w:rsidR="00970FB7">
        <w:rPr>
          <w:rFonts w:ascii="Times New Roman" w:eastAsia="Times New Roman" w:hAnsi="Times New Roman" w:cstheme="minorBidi"/>
          <w:color w:val="000000"/>
          <w:spacing w:val="-4"/>
          <w:sz w:val="24"/>
          <w:szCs w:val="24"/>
        </w:rPr>
        <w:t>institution</w:t>
      </w:r>
      <w:r w:rsidR="0040192C">
        <w:rPr>
          <w:rFonts w:ascii="Times New Roman" w:eastAsia="Times New Roman" w:hAnsi="Times New Roman" w:cstheme="minorBidi"/>
          <w:color w:val="000000"/>
          <w:spacing w:val="-4"/>
          <w:sz w:val="24"/>
          <w:szCs w:val="24"/>
        </w:rPr>
        <w:t>. The Group has received waiver letter</w:t>
      </w:r>
      <w:r w:rsidR="0035396D">
        <w:rPr>
          <w:rFonts w:ascii="Times New Roman" w:eastAsia="Times New Roman" w:hAnsi="Times New Roman" w:cstheme="minorBidi"/>
          <w:color w:val="000000"/>
          <w:spacing w:val="-4"/>
          <w:sz w:val="24"/>
          <w:szCs w:val="24"/>
        </w:rPr>
        <w:t>s</w:t>
      </w:r>
      <w:r w:rsidR="003B6D5A">
        <w:rPr>
          <w:rFonts w:ascii="Times New Roman" w:eastAsia="Times New Roman" w:hAnsi="Times New Roman" w:cstheme="minorBidi"/>
          <w:color w:val="000000"/>
          <w:spacing w:val="-4"/>
          <w:sz w:val="24"/>
          <w:szCs w:val="24"/>
        </w:rPr>
        <w:t xml:space="preserve"> </w:t>
      </w:r>
      <w:r w:rsidR="00402BD9">
        <w:rPr>
          <w:rFonts w:ascii="Times New Roman" w:eastAsia="Times New Roman" w:hAnsi="Times New Roman" w:cstheme="minorBidi"/>
          <w:color w:val="000000"/>
          <w:spacing w:val="-4"/>
          <w:sz w:val="24"/>
          <w:szCs w:val="24"/>
        </w:rPr>
        <w:t>granting permission not to maintain financial ratios</w:t>
      </w:r>
      <w:r w:rsidR="003B6D5A">
        <w:rPr>
          <w:rFonts w:ascii="Times New Roman" w:eastAsia="Times New Roman" w:hAnsi="Times New Roman" w:cstheme="minorBidi"/>
          <w:color w:val="000000"/>
          <w:spacing w:val="-4"/>
          <w:sz w:val="24"/>
          <w:szCs w:val="24"/>
        </w:rPr>
        <w:t xml:space="preserve"> </w:t>
      </w:r>
      <w:r w:rsidR="00402BD9">
        <w:rPr>
          <w:rFonts w:ascii="Times New Roman" w:eastAsia="Times New Roman" w:hAnsi="Times New Roman" w:cstheme="minorBidi"/>
          <w:color w:val="000000"/>
          <w:spacing w:val="-4"/>
          <w:sz w:val="24"/>
          <w:szCs w:val="24"/>
        </w:rPr>
        <w:t>in accordance with</w:t>
      </w:r>
      <w:r w:rsidR="003B6D5A">
        <w:rPr>
          <w:rFonts w:ascii="Times New Roman" w:eastAsia="Times New Roman" w:hAnsi="Times New Roman" w:cstheme="minorBidi"/>
          <w:color w:val="000000"/>
          <w:spacing w:val="-4"/>
          <w:sz w:val="24"/>
          <w:szCs w:val="24"/>
        </w:rPr>
        <w:t xml:space="preserve"> terms and conditions of the loan agreements</w:t>
      </w:r>
      <w:r w:rsidR="00524B89">
        <w:rPr>
          <w:rFonts w:ascii="Times New Roman" w:eastAsia="Times New Roman" w:hAnsi="Times New Roman" w:cstheme="minorBidi"/>
          <w:color w:val="000000"/>
          <w:spacing w:val="-4"/>
          <w:sz w:val="24"/>
          <w:szCs w:val="24"/>
        </w:rPr>
        <w:t xml:space="preserve"> from a financial institution</w:t>
      </w:r>
      <w:r w:rsidR="00F57E90">
        <w:rPr>
          <w:rFonts w:ascii="Times New Roman" w:eastAsia="Times New Roman" w:hAnsi="Times New Roman" w:cstheme="minorBidi"/>
          <w:color w:val="000000"/>
          <w:spacing w:val="-4"/>
          <w:sz w:val="24"/>
          <w:szCs w:val="24"/>
        </w:rPr>
        <w:t xml:space="preserve">. </w:t>
      </w:r>
      <w:r w:rsidR="009E17C5" w:rsidRPr="009E17C5">
        <w:rPr>
          <w:rFonts w:ascii="Times New Roman" w:eastAsia="Times New Roman" w:hAnsi="Times New Roman" w:cs="Times New Roman"/>
          <w:color w:val="000000"/>
          <w:spacing w:val="-4"/>
          <w:sz w:val="24"/>
          <w:szCs w:val="24"/>
        </w:rPr>
        <w:t>The Company</w:t>
      </w:r>
      <w:r w:rsidR="006A5D38">
        <w:rPr>
          <w:rFonts w:ascii="Times New Roman" w:eastAsia="Times New Roman" w:hAnsi="Times New Roman" w:cs="Times New Roman"/>
          <w:color w:val="000000"/>
          <w:spacing w:val="-4"/>
          <w:sz w:val="24"/>
          <w:szCs w:val="24"/>
        </w:rPr>
        <w:t xml:space="preserve">’ </w:t>
      </w:r>
      <w:r w:rsidR="009E17C5" w:rsidRPr="009E17C5">
        <w:rPr>
          <w:rFonts w:ascii="Times New Roman" w:eastAsia="Times New Roman" w:hAnsi="Times New Roman" w:cs="Times New Roman"/>
          <w:color w:val="000000"/>
          <w:spacing w:val="-4"/>
          <w:sz w:val="24"/>
          <w:szCs w:val="24"/>
        </w:rPr>
        <w:t xml:space="preserve">s management has assessed ability to continue </w:t>
      </w:r>
      <w:r w:rsidR="00402BD9">
        <w:rPr>
          <w:rFonts w:ascii="Times New Roman" w:eastAsia="Times New Roman" w:hAnsi="Times New Roman" w:cs="Times New Roman"/>
          <w:color w:val="000000"/>
          <w:spacing w:val="-4"/>
          <w:sz w:val="24"/>
          <w:szCs w:val="24"/>
        </w:rPr>
        <w:t xml:space="preserve">as a </w:t>
      </w:r>
      <w:r w:rsidR="005375C5">
        <w:rPr>
          <w:rFonts w:ascii="Times New Roman" w:eastAsia="Times New Roman" w:hAnsi="Times New Roman" w:cs="Times New Roman"/>
          <w:color w:val="000000"/>
          <w:spacing w:val="-4"/>
          <w:sz w:val="24"/>
          <w:szCs w:val="24"/>
        </w:rPr>
        <w:t xml:space="preserve">going concern </w:t>
      </w:r>
      <w:r w:rsidR="009E17C5" w:rsidRPr="009E17C5">
        <w:rPr>
          <w:rFonts w:ascii="Times New Roman" w:eastAsia="Times New Roman" w:hAnsi="Times New Roman" w:cs="Times New Roman"/>
          <w:color w:val="000000"/>
          <w:spacing w:val="-4"/>
          <w:sz w:val="24"/>
          <w:szCs w:val="24"/>
        </w:rPr>
        <w:t>by consider</w:t>
      </w:r>
      <w:r w:rsidR="00402BD9">
        <w:rPr>
          <w:rFonts w:ascii="Times New Roman" w:eastAsia="Times New Roman" w:hAnsi="Times New Roman" w:cs="Times New Roman"/>
          <w:color w:val="000000"/>
          <w:spacing w:val="-4"/>
          <w:sz w:val="24"/>
          <w:szCs w:val="24"/>
        </w:rPr>
        <w:t>ing</w:t>
      </w:r>
      <w:r w:rsidR="006D5F74">
        <w:rPr>
          <w:rFonts w:ascii="Times New Roman" w:eastAsia="Times New Roman" w:hAnsi="Times New Roman" w:cs="Times New Roman"/>
          <w:color w:val="000000"/>
          <w:spacing w:val="-4"/>
          <w:sz w:val="24"/>
          <w:szCs w:val="24"/>
        </w:rPr>
        <w:t xml:space="preserve"> the business</w:t>
      </w:r>
      <w:r w:rsidR="009E17C5" w:rsidRPr="009E17C5">
        <w:rPr>
          <w:rFonts w:ascii="Times New Roman" w:eastAsia="Times New Roman" w:hAnsi="Times New Roman" w:cs="Times New Roman"/>
          <w:color w:val="000000"/>
          <w:spacing w:val="-4"/>
          <w:sz w:val="24"/>
          <w:szCs w:val="24"/>
        </w:rPr>
        <w:t xml:space="preserve"> plan</w:t>
      </w:r>
      <w:r w:rsidR="00281FBC">
        <w:rPr>
          <w:rFonts w:ascii="Times New Roman" w:eastAsia="Times New Roman" w:hAnsi="Times New Roman" w:cs="Times New Roman"/>
          <w:color w:val="000000"/>
          <w:spacing w:val="-4"/>
          <w:sz w:val="24"/>
          <w:szCs w:val="24"/>
        </w:rPr>
        <w:t xml:space="preserve"> </w:t>
      </w:r>
      <w:r w:rsidR="001F6B94">
        <w:rPr>
          <w:rFonts w:ascii="Times New Roman" w:eastAsia="Times New Roman" w:hAnsi="Times New Roman" w:cs="Times New Roman"/>
          <w:color w:val="000000"/>
          <w:spacing w:val="-4"/>
          <w:sz w:val="24"/>
          <w:szCs w:val="24"/>
        </w:rPr>
        <w:t xml:space="preserve">and </w:t>
      </w:r>
      <w:r w:rsidR="006B7B94">
        <w:rPr>
          <w:rFonts w:ascii="Times New Roman" w:eastAsia="Times New Roman" w:hAnsi="Times New Roman" w:cs="Times New Roman"/>
          <w:color w:val="000000"/>
          <w:spacing w:val="-4"/>
          <w:sz w:val="24"/>
          <w:szCs w:val="24"/>
        </w:rPr>
        <w:t>th</w:t>
      </w:r>
      <w:r w:rsidR="00B54507">
        <w:rPr>
          <w:rFonts w:ascii="Times New Roman" w:eastAsia="Times New Roman" w:hAnsi="Times New Roman" w:cs="Times New Roman"/>
          <w:color w:val="000000"/>
          <w:spacing w:val="-4"/>
          <w:sz w:val="24"/>
          <w:szCs w:val="24"/>
        </w:rPr>
        <w:t>e Company’s Board of Directors</w:t>
      </w:r>
      <w:r w:rsidR="00AE79B5">
        <w:rPr>
          <w:rFonts w:ascii="Times New Roman" w:eastAsia="Times New Roman" w:hAnsi="Times New Roman"/>
          <w:color w:val="000000"/>
          <w:spacing w:val="-4"/>
          <w:sz w:val="24"/>
          <w:szCs w:val="30"/>
        </w:rPr>
        <w:t>’</w:t>
      </w:r>
      <w:r w:rsidR="00B54507">
        <w:rPr>
          <w:rFonts w:ascii="Times New Roman" w:eastAsia="Times New Roman" w:hAnsi="Times New Roman" w:cs="Times New Roman"/>
          <w:color w:val="000000"/>
          <w:spacing w:val="-4"/>
          <w:sz w:val="24"/>
          <w:szCs w:val="24"/>
        </w:rPr>
        <w:t xml:space="preserve"> meeting in January 2024 </w:t>
      </w:r>
      <w:r w:rsidR="00233391">
        <w:rPr>
          <w:rFonts w:ascii="Times New Roman" w:eastAsia="Times New Roman" w:hAnsi="Times New Roman" w:cs="Times New Roman"/>
          <w:color w:val="000000"/>
          <w:spacing w:val="-4"/>
          <w:sz w:val="24"/>
          <w:szCs w:val="24"/>
        </w:rPr>
        <w:t xml:space="preserve">passed a resolution to </w:t>
      </w:r>
      <w:r w:rsidR="00402BD9">
        <w:rPr>
          <w:rFonts w:ascii="Times New Roman" w:eastAsia="Times New Roman" w:hAnsi="Times New Roman" w:cs="Times New Roman"/>
          <w:color w:val="000000"/>
          <w:spacing w:val="-4"/>
          <w:sz w:val="24"/>
          <w:szCs w:val="24"/>
        </w:rPr>
        <w:t>issue and offer its</w:t>
      </w:r>
      <w:r w:rsidR="00B31E81">
        <w:rPr>
          <w:rFonts w:ascii="Times New Roman" w:eastAsia="Times New Roman" w:hAnsi="Times New Roman" w:cs="Times New Roman"/>
          <w:color w:val="000000"/>
          <w:spacing w:val="-4"/>
          <w:sz w:val="24"/>
          <w:szCs w:val="24"/>
        </w:rPr>
        <w:t xml:space="preserve"> </w:t>
      </w:r>
      <w:r w:rsidR="00402BD9">
        <w:rPr>
          <w:rFonts w:ascii="Times New Roman" w:eastAsia="Times New Roman" w:hAnsi="Times New Roman" w:cs="Times New Roman"/>
          <w:color w:val="000000"/>
          <w:spacing w:val="-4"/>
          <w:sz w:val="24"/>
          <w:szCs w:val="24"/>
        </w:rPr>
        <w:t xml:space="preserve">additional </w:t>
      </w:r>
      <w:r w:rsidR="0035632F">
        <w:rPr>
          <w:rFonts w:ascii="Times New Roman" w:eastAsia="Times New Roman" w:hAnsi="Times New Roman" w:cs="Times New Roman"/>
          <w:color w:val="000000"/>
          <w:spacing w:val="-4"/>
          <w:sz w:val="24"/>
          <w:szCs w:val="24"/>
        </w:rPr>
        <w:t xml:space="preserve">ordinary </w:t>
      </w:r>
      <w:r w:rsidR="00B31E81">
        <w:rPr>
          <w:rFonts w:ascii="Times New Roman" w:eastAsia="Times New Roman" w:hAnsi="Times New Roman" w:cs="Times New Roman"/>
          <w:color w:val="000000"/>
          <w:spacing w:val="-4"/>
          <w:sz w:val="24"/>
          <w:szCs w:val="24"/>
        </w:rPr>
        <w:t>share</w:t>
      </w:r>
      <w:r w:rsidR="00524B89">
        <w:rPr>
          <w:rFonts w:ascii="Times New Roman" w:eastAsia="Times New Roman" w:hAnsi="Times New Roman" w:cs="Times New Roman"/>
          <w:color w:val="000000"/>
          <w:spacing w:val="-4"/>
          <w:sz w:val="24"/>
          <w:szCs w:val="24"/>
        </w:rPr>
        <w:t xml:space="preserve">s </w:t>
      </w:r>
      <w:r w:rsidR="009E17C5" w:rsidRPr="009E17C5">
        <w:rPr>
          <w:rFonts w:ascii="Times New Roman" w:eastAsia="Times New Roman" w:hAnsi="Times New Roman" w:cs="Times New Roman"/>
          <w:color w:val="000000"/>
          <w:spacing w:val="-4"/>
          <w:sz w:val="24"/>
          <w:szCs w:val="24"/>
        </w:rPr>
        <w:t xml:space="preserve">and convertible </w:t>
      </w:r>
      <w:r w:rsidR="00566AB6">
        <w:rPr>
          <w:rFonts w:ascii="Times New Roman" w:eastAsia="Times New Roman" w:hAnsi="Times New Roman" w:cs="Times New Roman"/>
          <w:color w:val="000000"/>
          <w:spacing w:val="-4"/>
          <w:sz w:val="24"/>
          <w:szCs w:val="24"/>
        </w:rPr>
        <w:t>debentures</w:t>
      </w:r>
      <w:r w:rsidR="00E058E9">
        <w:rPr>
          <w:rFonts w:ascii="Times New Roman" w:eastAsia="Times New Roman" w:hAnsi="Times New Roman" w:cs="Times New Roman"/>
          <w:color w:val="000000"/>
          <w:spacing w:val="-4"/>
          <w:sz w:val="24"/>
          <w:szCs w:val="24"/>
        </w:rPr>
        <w:t>.</w:t>
      </w:r>
      <w:r w:rsidR="00D8603E">
        <w:rPr>
          <w:rFonts w:ascii="Times New Roman" w:eastAsia="Times New Roman" w:hAnsi="Times New Roman" w:cs="Times New Roman"/>
          <w:color w:val="000000"/>
          <w:spacing w:val="-4"/>
          <w:sz w:val="24"/>
          <w:szCs w:val="24"/>
        </w:rPr>
        <w:t xml:space="preserve"> In addition, </w:t>
      </w:r>
      <w:r w:rsidR="00233391">
        <w:rPr>
          <w:rFonts w:ascii="Times New Roman" w:eastAsia="Times New Roman" w:hAnsi="Times New Roman" w:cs="Times New Roman"/>
          <w:color w:val="000000"/>
          <w:spacing w:val="-4"/>
          <w:sz w:val="24"/>
          <w:szCs w:val="24"/>
        </w:rPr>
        <w:t xml:space="preserve">on </w:t>
      </w:r>
      <w:r w:rsidR="00E3335B">
        <w:rPr>
          <w:rFonts w:ascii="Times New Roman" w:eastAsia="Times New Roman" w:hAnsi="Times New Roman" w:cs="Times New Roman"/>
          <w:color w:val="000000"/>
          <w:spacing w:val="-4"/>
          <w:sz w:val="24"/>
          <w:szCs w:val="24"/>
        </w:rPr>
        <w:t>February</w:t>
      </w:r>
      <w:r w:rsidR="00233391">
        <w:rPr>
          <w:rFonts w:ascii="Times New Roman" w:eastAsia="Times New Roman" w:hAnsi="Times New Roman" w:cs="Times New Roman"/>
          <w:color w:val="000000"/>
          <w:spacing w:val="-4"/>
          <w:sz w:val="24"/>
          <w:szCs w:val="24"/>
        </w:rPr>
        <w:t xml:space="preserve"> 13,</w:t>
      </w:r>
      <w:r w:rsidR="00E3335B">
        <w:rPr>
          <w:rFonts w:ascii="Times New Roman" w:eastAsia="Times New Roman" w:hAnsi="Times New Roman" w:cs="Times New Roman"/>
          <w:color w:val="000000"/>
          <w:spacing w:val="-4"/>
          <w:sz w:val="24"/>
          <w:szCs w:val="24"/>
        </w:rPr>
        <w:t xml:space="preserve"> 2024, </w:t>
      </w:r>
      <w:r w:rsidR="00D8603E">
        <w:rPr>
          <w:rFonts w:ascii="Times New Roman" w:eastAsia="Times New Roman" w:hAnsi="Times New Roman" w:cs="Times New Roman"/>
          <w:color w:val="000000"/>
          <w:spacing w:val="-4"/>
          <w:sz w:val="24"/>
          <w:szCs w:val="24"/>
        </w:rPr>
        <w:t xml:space="preserve">the </w:t>
      </w:r>
      <w:r w:rsidR="00E3335B">
        <w:rPr>
          <w:rFonts w:ascii="Times New Roman" w:eastAsia="Times New Roman" w:hAnsi="Times New Roman" w:cs="Times New Roman"/>
          <w:color w:val="000000"/>
          <w:spacing w:val="-4"/>
          <w:sz w:val="24"/>
          <w:szCs w:val="24"/>
        </w:rPr>
        <w:t>b</w:t>
      </w:r>
      <w:r w:rsidR="00D8603E">
        <w:rPr>
          <w:rFonts w:ascii="Times New Roman" w:eastAsia="Times New Roman" w:hAnsi="Times New Roman" w:cs="Times New Roman"/>
          <w:color w:val="000000"/>
          <w:spacing w:val="-4"/>
          <w:sz w:val="24"/>
          <w:szCs w:val="24"/>
        </w:rPr>
        <w:t>on</w:t>
      </w:r>
      <w:r w:rsidR="0009434A">
        <w:rPr>
          <w:rFonts w:ascii="Times New Roman" w:eastAsia="Times New Roman" w:hAnsi="Times New Roman" w:cs="Times New Roman"/>
          <w:color w:val="000000"/>
          <w:spacing w:val="-4"/>
          <w:sz w:val="24"/>
          <w:szCs w:val="24"/>
        </w:rPr>
        <w:t>dholders’ meeting</w:t>
      </w:r>
      <w:r w:rsidR="00E3335B">
        <w:rPr>
          <w:rFonts w:ascii="Times New Roman" w:eastAsia="Times New Roman" w:hAnsi="Times New Roman" w:cs="Times New Roman"/>
          <w:color w:val="000000"/>
          <w:spacing w:val="-4"/>
          <w:sz w:val="24"/>
          <w:szCs w:val="24"/>
        </w:rPr>
        <w:t xml:space="preserve"> </w:t>
      </w:r>
      <w:r w:rsidR="0009434A">
        <w:rPr>
          <w:rFonts w:ascii="Times New Roman" w:eastAsia="Times New Roman" w:hAnsi="Times New Roman" w:cs="Times New Roman"/>
          <w:color w:val="000000"/>
          <w:spacing w:val="-4"/>
          <w:sz w:val="24"/>
          <w:szCs w:val="24"/>
        </w:rPr>
        <w:t xml:space="preserve">approved </w:t>
      </w:r>
      <w:r w:rsidR="002C0DF9">
        <w:rPr>
          <w:rFonts w:ascii="Times New Roman" w:eastAsia="Times New Roman" w:hAnsi="Times New Roman" w:cs="Times New Roman"/>
          <w:color w:val="000000"/>
          <w:spacing w:val="-4"/>
          <w:sz w:val="24"/>
          <w:szCs w:val="24"/>
        </w:rPr>
        <w:t>an</w:t>
      </w:r>
      <w:r w:rsidR="00E3335B">
        <w:rPr>
          <w:rFonts w:ascii="Times New Roman" w:eastAsia="Times New Roman" w:hAnsi="Times New Roman" w:cs="Times New Roman"/>
          <w:color w:val="000000"/>
          <w:spacing w:val="-4"/>
          <w:sz w:val="24"/>
          <w:szCs w:val="24"/>
        </w:rPr>
        <w:t xml:space="preserve"> extension</w:t>
      </w:r>
      <w:r w:rsidR="00437158">
        <w:rPr>
          <w:rFonts w:ascii="Times New Roman" w:eastAsia="Times New Roman" w:hAnsi="Times New Roman" w:cs="Times New Roman"/>
          <w:color w:val="000000"/>
          <w:spacing w:val="-4"/>
          <w:sz w:val="24"/>
          <w:szCs w:val="24"/>
        </w:rPr>
        <w:t xml:space="preserve"> of the maturity date for the redemption</w:t>
      </w:r>
      <w:r w:rsidR="00E3335B">
        <w:rPr>
          <w:rFonts w:ascii="Times New Roman" w:eastAsia="Times New Roman" w:hAnsi="Times New Roman" w:cs="Times New Roman"/>
          <w:color w:val="000000"/>
          <w:spacing w:val="-4"/>
          <w:sz w:val="24"/>
          <w:szCs w:val="24"/>
        </w:rPr>
        <w:t xml:space="preserve"> of </w:t>
      </w:r>
      <w:r w:rsidR="00524B89">
        <w:rPr>
          <w:rFonts w:ascii="Times New Roman" w:eastAsia="Times New Roman" w:hAnsi="Times New Roman" w:cs="Times New Roman"/>
          <w:color w:val="000000"/>
          <w:spacing w:val="-4"/>
          <w:sz w:val="24"/>
          <w:szCs w:val="24"/>
        </w:rPr>
        <w:t>debenture</w:t>
      </w:r>
      <w:r w:rsidR="00E3335B">
        <w:rPr>
          <w:rFonts w:ascii="Times New Roman" w:eastAsia="Times New Roman" w:hAnsi="Times New Roman" w:cs="Times New Roman"/>
          <w:color w:val="000000"/>
          <w:spacing w:val="-4"/>
          <w:sz w:val="24"/>
          <w:szCs w:val="24"/>
        </w:rPr>
        <w:t xml:space="preserve"> </w:t>
      </w:r>
      <w:r w:rsidR="00402BD9">
        <w:rPr>
          <w:rFonts w:ascii="Times New Roman" w:eastAsia="Times New Roman" w:hAnsi="Times New Roman" w:cs="Times New Roman"/>
          <w:color w:val="000000"/>
          <w:spacing w:val="-4"/>
          <w:sz w:val="24"/>
          <w:szCs w:val="24"/>
        </w:rPr>
        <w:t xml:space="preserve">in the </w:t>
      </w:r>
      <w:proofErr w:type="gramStart"/>
      <w:r w:rsidR="00402BD9">
        <w:rPr>
          <w:rFonts w:ascii="Times New Roman" w:eastAsia="Times New Roman" w:hAnsi="Times New Roman" w:cs="Times New Roman"/>
          <w:color w:val="000000"/>
          <w:spacing w:val="-4"/>
          <w:sz w:val="24"/>
          <w:szCs w:val="24"/>
        </w:rPr>
        <w:t>amount</w:t>
      </w:r>
      <w:proofErr w:type="gramEnd"/>
      <w:r w:rsidR="00402BD9">
        <w:rPr>
          <w:rFonts w:ascii="Times New Roman" w:eastAsia="Times New Roman" w:hAnsi="Times New Roman" w:cs="Times New Roman"/>
          <w:color w:val="000000"/>
          <w:spacing w:val="-4"/>
          <w:sz w:val="24"/>
          <w:szCs w:val="24"/>
        </w:rPr>
        <w:t xml:space="preserve"> </w:t>
      </w:r>
      <w:r w:rsidR="00E3335B">
        <w:rPr>
          <w:rFonts w:ascii="Times New Roman" w:eastAsia="Times New Roman" w:hAnsi="Times New Roman" w:cs="Times New Roman"/>
          <w:color w:val="000000"/>
          <w:spacing w:val="-4"/>
          <w:sz w:val="24"/>
          <w:szCs w:val="24"/>
        </w:rPr>
        <w:t xml:space="preserve">of Baht 300 million for another </w:t>
      </w:r>
      <w:r w:rsidR="0005580C">
        <w:rPr>
          <w:rFonts w:ascii="Times New Roman" w:eastAsia="Times New Roman" w:hAnsi="Times New Roman" w:cstheme="minorBidi"/>
          <w:color w:val="000000"/>
          <w:spacing w:val="-4"/>
          <w:sz w:val="24"/>
          <w:szCs w:val="24"/>
        </w:rPr>
        <w:t>2</w:t>
      </w:r>
      <w:r w:rsidR="00E3335B">
        <w:rPr>
          <w:rFonts w:ascii="Times New Roman" w:eastAsia="Times New Roman" w:hAnsi="Times New Roman" w:cs="Times New Roman"/>
          <w:color w:val="000000"/>
          <w:spacing w:val="-4"/>
          <w:sz w:val="24"/>
          <w:szCs w:val="24"/>
        </w:rPr>
        <w:t xml:space="preserve"> years from </w:t>
      </w:r>
      <w:r w:rsidR="00EE4BD8">
        <w:rPr>
          <w:rFonts w:ascii="Times New Roman" w:eastAsia="Times New Roman" w:hAnsi="Times New Roman" w:cs="Times New Roman"/>
          <w:color w:val="000000"/>
          <w:spacing w:val="-4"/>
          <w:sz w:val="24"/>
          <w:szCs w:val="24"/>
        </w:rPr>
        <w:t xml:space="preserve">February 25, 2024 to February </w:t>
      </w:r>
      <w:r w:rsidR="00E563CA">
        <w:rPr>
          <w:rFonts w:ascii="Times New Roman" w:eastAsia="Times New Roman" w:hAnsi="Times New Roman" w:cs="Times New Roman"/>
          <w:color w:val="000000"/>
          <w:spacing w:val="-4"/>
          <w:sz w:val="24"/>
          <w:szCs w:val="24"/>
        </w:rPr>
        <w:t>25</w:t>
      </w:r>
      <w:r w:rsidR="00EE4BD8">
        <w:rPr>
          <w:rFonts w:ascii="Times New Roman" w:eastAsia="Times New Roman" w:hAnsi="Times New Roman" w:cs="Times New Roman"/>
          <w:color w:val="000000"/>
          <w:spacing w:val="-4"/>
          <w:sz w:val="24"/>
          <w:szCs w:val="24"/>
        </w:rPr>
        <w:t>, 2026</w:t>
      </w:r>
      <w:r w:rsidR="00BA530F">
        <w:rPr>
          <w:rFonts w:ascii="Times New Roman" w:eastAsia="Times New Roman" w:hAnsi="Times New Roman" w:cs="Times New Roman"/>
          <w:color w:val="000000"/>
          <w:spacing w:val="-4"/>
          <w:sz w:val="24"/>
          <w:szCs w:val="24"/>
        </w:rPr>
        <w:t xml:space="preserve"> (with </w:t>
      </w:r>
      <w:r w:rsidR="0035632F">
        <w:rPr>
          <w:rFonts w:ascii="Times New Roman" w:eastAsia="Times New Roman" w:hAnsi="Times New Roman" w:cs="Times New Roman"/>
          <w:color w:val="000000"/>
          <w:spacing w:val="-4"/>
          <w:sz w:val="24"/>
          <w:szCs w:val="24"/>
        </w:rPr>
        <w:t xml:space="preserve">installment </w:t>
      </w:r>
      <w:r w:rsidR="00BA530F">
        <w:rPr>
          <w:rFonts w:ascii="Times New Roman" w:eastAsia="Times New Roman" w:hAnsi="Times New Roman" w:cs="Times New Roman"/>
          <w:color w:val="000000"/>
          <w:spacing w:val="-4"/>
          <w:sz w:val="24"/>
          <w:szCs w:val="24"/>
        </w:rPr>
        <w:t xml:space="preserve">payment of the principal and change </w:t>
      </w:r>
      <w:r w:rsidR="0035632F">
        <w:rPr>
          <w:rFonts w:ascii="Times New Roman" w:eastAsia="Times New Roman" w:hAnsi="Times New Roman" w:cs="Times New Roman"/>
          <w:color w:val="000000"/>
          <w:spacing w:val="-4"/>
          <w:sz w:val="24"/>
          <w:szCs w:val="24"/>
        </w:rPr>
        <w:t>the</w:t>
      </w:r>
      <w:r w:rsidR="00BA530F">
        <w:rPr>
          <w:rFonts w:ascii="Times New Roman" w:eastAsia="Times New Roman" w:hAnsi="Times New Roman" w:cs="Times New Roman"/>
          <w:color w:val="000000"/>
          <w:spacing w:val="-4"/>
          <w:sz w:val="24"/>
          <w:szCs w:val="24"/>
        </w:rPr>
        <w:t xml:space="preserve"> interest rate </w:t>
      </w:r>
      <w:r w:rsidR="00BD5A3B">
        <w:rPr>
          <w:rFonts w:ascii="Times New Roman" w:eastAsia="Times New Roman" w:hAnsi="Times New Roman" w:cs="Times New Roman"/>
          <w:color w:val="000000"/>
          <w:spacing w:val="-4"/>
          <w:sz w:val="24"/>
          <w:szCs w:val="24"/>
        </w:rPr>
        <w:t>from original 7.25% p.a. to 7.5% p.a.)</w:t>
      </w:r>
      <w:r w:rsidR="00EE4BD8">
        <w:rPr>
          <w:rFonts w:ascii="Times New Roman" w:eastAsia="Times New Roman" w:hAnsi="Times New Roman" w:cs="Times New Roman"/>
          <w:color w:val="000000"/>
          <w:spacing w:val="-4"/>
          <w:sz w:val="24"/>
          <w:szCs w:val="24"/>
        </w:rPr>
        <w:t>.</w:t>
      </w:r>
      <w:r w:rsidR="00BB49CF">
        <w:rPr>
          <w:rFonts w:ascii="Times New Roman" w:eastAsia="Times New Roman" w:hAnsi="Times New Roman" w:cstheme="minorBidi" w:hint="cs"/>
          <w:color w:val="000000"/>
          <w:spacing w:val="-4"/>
          <w:sz w:val="24"/>
          <w:szCs w:val="24"/>
          <w:cs/>
        </w:rPr>
        <w:t xml:space="preserve"> </w:t>
      </w:r>
      <w:r w:rsidR="0035632F">
        <w:rPr>
          <w:rFonts w:ascii="Times New Roman" w:eastAsia="Times New Roman" w:hAnsi="Times New Roman" w:cstheme="minorBidi"/>
          <w:color w:val="000000"/>
          <w:spacing w:val="-4"/>
          <w:sz w:val="24"/>
          <w:szCs w:val="24"/>
        </w:rPr>
        <w:t>The</w:t>
      </w:r>
      <w:r w:rsidR="007A64EE">
        <w:rPr>
          <w:rFonts w:ascii="Times New Roman" w:eastAsia="Times New Roman" w:hAnsi="Times New Roman" w:cstheme="minorBidi"/>
          <w:color w:val="000000"/>
          <w:spacing w:val="-4"/>
          <w:sz w:val="24"/>
          <w:szCs w:val="24"/>
        </w:rPr>
        <w:t xml:space="preserve"> situations</w:t>
      </w:r>
      <w:r w:rsidR="00DF7B89">
        <w:rPr>
          <w:rFonts w:ascii="Times New Roman" w:eastAsia="Times New Roman" w:hAnsi="Times New Roman" w:cstheme="minorBidi"/>
          <w:color w:val="000000"/>
          <w:spacing w:val="-4"/>
          <w:sz w:val="24"/>
          <w:szCs w:val="24"/>
        </w:rPr>
        <w:t>,</w:t>
      </w:r>
      <w:r w:rsidR="007A64EE">
        <w:rPr>
          <w:rFonts w:ascii="Times New Roman" w:eastAsia="Times New Roman" w:hAnsi="Times New Roman" w:cstheme="minorBidi"/>
          <w:color w:val="000000"/>
          <w:spacing w:val="-4"/>
          <w:sz w:val="24"/>
          <w:szCs w:val="24"/>
        </w:rPr>
        <w:t xml:space="preserve"> the </w:t>
      </w:r>
      <w:r w:rsidR="00DD0FAC">
        <w:rPr>
          <w:rFonts w:ascii="Times New Roman" w:eastAsia="Times New Roman" w:hAnsi="Times New Roman" w:cstheme="minorBidi"/>
          <w:color w:val="000000"/>
          <w:spacing w:val="-4"/>
          <w:sz w:val="24"/>
          <w:szCs w:val="24"/>
        </w:rPr>
        <w:t>success</w:t>
      </w:r>
      <w:r w:rsidR="00A10376">
        <w:rPr>
          <w:rFonts w:ascii="Times New Roman" w:eastAsia="Times New Roman" w:hAnsi="Times New Roman" w:cstheme="minorBidi"/>
          <w:color w:val="000000"/>
          <w:spacing w:val="-4"/>
          <w:sz w:val="24"/>
          <w:szCs w:val="24"/>
        </w:rPr>
        <w:t xml:space="preserve"> of </w:t>
      </w:r>
      <w:r w:rsidR="0035632F">
        <w:rPr>
          <w:rFonts w:ascii="Times New Roman" w:eastAsia="Times New Roman" w:hAnsi="Times New Roman" w:cstheme="minorBidi"/>
          <w:color w:val="000000"/>
          <w:spacing w:val="-4"/>
          <w:sz w:val="24"/>
          <w:szCs w:val="24"/>
        </w:rPr>
        <w:t xml:space="preserve">the plan to issue and offer </w:t>
      </w:r>
      <w:r w:rsidR="00DF7B89">
        <w:rPr>
          <w:rFonts w:ascii="Times New Roman" w:eastAsia="Times New Roman" w:hAnsi="Times New Roman" w:cstheme="minorBidi"/>
          <w:color w:val="000000"/>
          <w:spacing w:val="-4"/>
          <w:sz w:val="24"/>
          <w:szCs w:val="24"/>
        </w:rPr>
        <w:t xml:space="preserve">additional </w:t>
      </w:r>
      <w:r w:rsidR="00BB504D">
        <w:rPr>
          <w:rFonts w:ascii="Times New Roman" w:eastAsia="Times New Roman" w:hAnsi="Times New Roman" w:cstheme="minorBidi"/>
          <w:color w:val="000000"/>
          <w:spacing w:val="-4"/>
          <w:sz w:val="24"/>
          <w:szCs w:val="24"/>
        </w:rPr>
        <w:t xml:space="preserve">ordinary </w:t>
      </w:r>
      <w:r w:rsidR="00A10376">
        <w:rPr>
          <w:rFonts w:ascii="Times New Roman" w:eastAsia="Times New Roman" w:hAnsi="Times New Roman" w:cstheme="minorBidi"/>
          <w:color w:val="000000"/>
          <w:spacing w:val="-4"/>
          <w:sz w:val="24"/>
          <w:szCs w:val="24"/>
        </w:rPr>
        <w:t>share</w:t>
      </w:r>
      <w:r w:rsidR="00847831">
        <w:rPr>
          <w:rFonts w:ascii="Times New Roman" w:eastAsia="Times New Roman" w:hAnsi="Times New Roman" w:cstheme="minorBidi"/>
          <w:color w:val="000000"/>
          <w:spacing w:val="-4"/>
          <w:sz w:val="24"/>
          <w:szCs w:val="24"/>
        </w:rPr>
        <w:t xml:space="preserve">s </w:t>
      </w:r>
      <w:r w:rsidR="00A10376">
        <w:rPr>
          <w:rFonts w:ascii="Times New Roman" w:eastAsia="Times New Roman" w:hAnsi="Times New Roman" w:cstheme="minorBidi"/>
          <w:color w:val="000000"/>
          <w:spacing w:val="-4"/>
          <w:sz w:val="24"/>
          <w:szCs w:val="24"/>
        </w:rPr>
        <w:t>and conver</w:t>
      </w:r>
      <w:r w:rsidR="00C50000">
        <w:rPr>
          <w:rFonts w:ascii="Times New Roman" w:eastAsia="Times New Roman" w:hAnsi="Times New Roman" w:cstheme="minorBidi"/>
          <w:color w:val="000000"/>
          <w:spacing w:val="-4"/>
          <w:sz w:val="24"/>
          <w:szCs w:val="24"/>
        </w:rPr>
        <w:t xml:space="preserve">tible debentures </w:t>
      </w:r>
      <w:r w:rsidR="000A5E84">
        <w:rPr>
          <w:rFonts w:ascii="Times New Roman" w:eastAsia="Times New Roman" w:hAnsi="Times New Roman" w:cstheme="minorBidi"/>
          <w:color w:val="000000"/>
          <w:spacing w:val="-4"/>
          <w:sz w:val="24"/>
          <w:szCs w:val="24"/>
        </w:rPr>
        <w:t>in the fu</w:t>
      </w:r>
      <w:r w:rsidR="00DF7B89">
        <w:rPr>
          <w:rFonts w:ascii="Times New Roman" w:eastAsia="Times New Roman" w:hAnsi="Times New Roman" w:cstheme="minorBidi"/>
          <w:color w:val="000000"/>
          <w:spacing w:val="-4"/>
          <w:sz w:val="24"/>
          <w:szCs w:val="24"/>
        </w:rPr>
        <w:t>ture</w:t>
      </w:r>
      <w:r w:rsidR="00DF7B89">
        <w:rPr>
          <w:rFonts w:ascii="Times New Roman" w:eastAsia="Times New Roman" w:hAnsi="Times New Roman" w:cs="Times New Roman"/>
          <w:color w:val="000000"/>
          <w:spacing w:val="-4"/>
          <w:sz w:val="24"/>
          <w:szCs w:val="24"/>
        </w:rPr>
        <w:t>,</w:t>
      </w:r>
      <w:r w:rsidR="00E563CA">
        <w:rPr>
          <w:rFonts w:ascii="Times New Roman" w:eastAsia="Times New Roman" w:hAnsi="Times New Roman" w:cs="Times New Roman"/>
          <w:color w:val="000000"/>
          <w:spacing w:val="-4"/>
          <w:sz w:val="24"/>
          <w:szCs w:val="24"/>
        </w:rPr>
        <w:t xml:space="preserve"> </w:t>
      </w:r>
      <w:r w:rsidR="006844B4">
        <w:rPr>
          <w:rFonts w:ascii="Times New Roman" w:eastAsia="Times New Roman" w:hAnsi="Times New Roman" w:cs="Times New Roman"/>
          <w:color w:val="000000"/>
          <w:spacing w:val="-4"/>
          <w:sz w:val="24"/>
          <w:szCs w:val="24"/>
        </w:rPr>
        <w:t xml:space="preserve">the </w:t>
      </w:r>
      <w:r w:rsidR="00CA59F1">
        <w:rPr>
          <w:rFonts w:ascii="Times New Roman" w:eastAsia="Times New Roman" w:hAnsi="Times New Roman" w:cs="Times New Roman"/>
          <w:color w:val="000000"/>
          <w:spacing w:val="-4"/>
          <w:sz w:val="24"/>
          <w:szCs w:val="24"/>
        </w:rPr>
        <w:t>negotiat</w:t>
      </w:r>
      <w:r w:rsidR="00DF7B89">
        <w:rPr>
          <w:rFonts w:ascii="Times New Roman" w:eastAsia="Times New Roman" w:hAnsi="Times New Roman" w:cs="Times New Roman"/>
          <w:color w:val="000000"/>
          <w:spacing w:val="-4"/>
          <w:sz w:val="24"/>
          <w:szCs w:val="24"/>
        </w:rPr>
        <w:t>ion</w:t>
      </w:r>
      <w:r w:rsidR="00CA59F1">
        <w:rPr>
          <w:rFonts w:ascii="Times New Roman" w:eastAsia="Times New Roman" w:hAnsi="Times New Roman" w:cs="Times New Roman"/>
          <w:color w:val="000000"/>
          <w:spacing w:val="-4"/>
          <w:sz w:val="24"/>
          <w:szCs w:val="24"/>
        </w:rPr>
        <w:t xml:space="preserve"> with creditor</w:t>
      </w:r>
      <w:r w:rsidR="0035632F">
        <w:rPr>
          <w:rFonts w:ascii="Times New Roman" w:eastAsia="Times New Roman" w:hAnsi="Times New Roman" w:cs="Times New Roman"/>
          <w:color w:val="000000"/>
          <w:spacing w:val="-4"/>
          <w:sz w:val="24"/>
          <w:szCs w:val="24"/>
        </w:rPr>
        <w:t>s</w:t>
      </w:r>
      <w:r w:rsidR="00CA59F1">
        <w:rPr>
          <w:rFonts w:ascii="Times New Roman" w:eastAsia="Times New Roman" w:hAnsi="Times New Roman" w:cs="Times New Roman"/>
          <w:color w:val="000000"/>
          <w:spacing w:val="-4"/>
          <w:sz w:val="24"/>
          <w:szCs w:val="24"/>
        </w:rPr>
        <w:t xml:space="preserve"> and financial institution</w:t>
      </w:r>
      <w:r w:rsidR="0035632F">
        <w:rPr>
          <w:rFonts w:ascii="Times New Roman" w:eastAsia="Times New Roman" w:hAnsi="Times New Roman" w:cs="Times New Roman"/>
          <w:color w:val="000000"/>
          <w:spacing w:val="-4"/>
          <w:sz w:val="24"/>
          <w:szCs w:val="24"/>
        </w:rPr>
        <w:t>s</w:t>
      </w:r>
      <w:r w:rsidR="00CA59F1">
        <w:rPr>
          <w:rFonts w:ascii="Times New Roman" w:eastAsia="Times New Roman" w:hAnsi="Times New Roman" w:cs="Times New Roman"/>
          <w:color w:val="000000"/>
          <w:spacing w:val="-4"/>
          <w:sz w:val="24"/>
          <w:szCs w:val="24"/>
        </w:rPr>
        <w:t xml:space="preserve"> to request </w:t>
      </w:r>
      <w:r w:rsidR="00244ABE">
        <w:rPr>
          <w:rFonts w:ascii="Times New Roman" w:eastAsia="Times New Roman" w:hAnsi="Times New Roman" w:cs="Times New Roman"/>
          <w:color w:val="000000"/>
          <w:spacing w:val="-4"/>
          <w:sz w:val="24"/>
          <w:szCs w:val="24"/>
        </w:rPr>
        <w:t>waive</w:t>
      </w:r>
      <w:r w:rsidR="0035632F">
        <w:rPr>
          <w:rFonts w:ascii="Times New Roman" w:eastAsia="Times New Roman" w:hAnsi="Times New Roman" w:cs="Times New Roman"/>
          <w:color w:val="000000"/>
          <w:spacing w:val="-4"/>
          <w:sz w:val="24"/>
          <w:szCs w:val="24"/>
        </w:rPr>
        <w:t>rs</w:t>
      </w:r>
      <w:r w:rsidR="00CA59F1">
        <w:rPr>
          <w:rFonts w:ascii="Times New Roman" w:eastAsia="Times New Roman" w:hAnsi="Times New Roman" w:cs="Times New Roman"/>
          <w:color w:val="000000"/>
          <w:spacing w:val="-4"/>
          <w:sz w:val="24"/>
          <w:szCs w:val="24"/>
        </w:rPr>
        <w:t xml:space="preserve"> </w:t>
      </w:r>
      <w:r w:rsidR="0035632F">
        <w:rPr>
          <w:rFonts w:ascii="Times New Roman" w:eastAsia="Times New Roman" w:hAnsi="Times New Roman" w:cs="Times New Roman"/>
          <w:color w:val="000000"/>
          <w:spacing w:val="-4"/>
          <w:sz w:val="24"/>
          <w:szCs w:val="24"/>
        </w:rPr>
        <w:t xml:space="preserve">in the event </w:t>
      </w:r>
      <w:r w:rsidR="00CA59F1">
        <w:rPr>
          <w:rFonts w:ascii="Times New Roman" w:eastAsia="Times New Roman" w:hAnsi="Times New Roman" w:cs="Times New Roman"/>
          <w:color w:val="000000"/>
          <w:spacing w:val="-4"/>
          <w:sz w:val="24"/>
          <w:szCs w:val="24"/>
        </w:rPr>
        <w:t>if the Group is unable to rep</w:t>
      </w:r>
      <w:r w:rsidR="00F92E30">
        <w:rPr>
          <w:rFonts w:ascii="Times New Roman" w:eastAsia="Times New Roman" w:hAnsi="Times New Roman" w:cs="Times New Roman"/>
          <w:color w:val="000000"/>
          <w:spacing w:val="-4"/>
          <w:sz w:val="24"/>
          <w:szCs w:val="24"/>
        </w:rPr>
        <w:t>a</w:t>
      </w:r>
      <w:r w:rsidR="00CA59F1">
        <w:rPr>
          <w:rFonts w:ascii="Times New Roman" w:eastAsia="Times New Roman" w:hAnsi="Times New Roman" w:cs="Times New Roman"/>
          <w:color w:val="000000"/>
          <w:spacing w:val="-4"/>
          <w:sz w:val="24"/>
          <w:szCs w:val="24"/>
        </w:rPr>
        <w:t>y its current liabilities in the future</w:t>
      </w:r>
      <w:r w:rsidR="0035632F">
        <w:rPr>
          <w:rFonts w:ascii="Times New Roman" w:eastAsia="Times New Roman" w:hAnsi="Times New Roman" w:cs="Times New Roman"/>
          <w:color w:val="000000"/>
          <w:spacing w:val="-4"/>
          <w:sz w:val="24"/>
          <w:szCs w:val="24"/>
        </w:rPr>
        <w:t xml:space="preserve"> </w:t>
      </w:r>
      <w:r w:rsidR="00DF7B89">
        <w:rPr>
          <w:rFonts w:ascii="Times New Roman" w:eastAsia="Times New Roman" w:hAnsi="Times New Roman" w:cs="Times New Roman"/>
          <w:color w:val="000000"/>
          <w:spacing w:val="-4"/>
          <w:sz w:val="24"/>
          <w:szCs w:val="24"/>
        </w:rPr>
        <w:t>and</w:t>
      </w:r>
      <w:r w:rsidR="00AB48BE">
        <w:rPr>
          <w:rFonts w:ascii="Times New Roman" w:eastAsia="Times New Roman" w:hAnsi="Times New Roman" w:cs="Times New Roman"/>
          <w:color w:val="000000"/>
          <w:spacing w:val="-4"/>
          <w:sz w:val="24"/>
          <w:szCs w:val="24"/>
        </w:rPr>
        <w:t xml:space="preserve"> </w:t>
      </w:r>
      <w:r w:rsidR="00DF7B89">
        <w:rPr>
          <w:rFonts w:ascii="Times New Roman" w:eastAsia="Times New Roman" w:hAnsi="Times New Roman" w:cs="Times New Roman"/>
          <w:color w:val="000000"/>
          <w:spacing w:val="-4"/>
          <w:sz w:val="24"/>
          <w:szCs w:val="24"/>
        </w:rPr>
        <w:t>the</w:t>
      </w:r>
      <w:r w:rsidR="0035632F">
        <w:rPr>
          <w:rFonts w:ascii="Times New Roman" w:eastAsia="Times New Roman" w:hAnsi="Times New Roman" w:cs="Times New Roman"/>
          <w:color w:val="000000"/>
          <w:spacing w:val="-4"/>
          <w:sz w:val="24"/>
          <w:szCs w:val="24"/>
        </w:rPr>
        <w:t xml:space="preserve"> request</w:t>
      </w:r>
      <w:r w:rsidR="00AB48BE">
        <w:rPr>
          <w:rFonts w:ascii="Times New Roman" w:eastAsia="Times New Roman" w:hAnsi="Times New Roman" w:cs="Times New Roman"/>
          <w:color w:val="000000"/>
          <w:spacing w:val="-4"/>
          <w:sz w:val="24"/>
          <w:szCs w:val="24"/>
        </w:rPr>
        <w:t xml:space="preserve"> </w:t>
      </w:r>
      <w:r w:rsidR="00DF7B89">
        <w:rPr>
          <w:rFonts w:ascii="Times New Roman" w:eastAsia="Times New Roman" w:hAnsi="Times New Roman" w:cs="Times New Roman"/>
          <w:color w:val="000000"/>
          <w:spacing w:val="-4"/>
          <w:sz w:val="24"/>
          <w:szCs w:val="24"/>
        </w:rPr>
        <w:t xml:space="preserve">for </w:t>
      </w:r>
      <w:r w:rsidR="0035632F">
        <w:rPr>
          <w:rFonts w:ascii="Times New Roman" w:eastAsia="Times New Roman" w:hAnsi="Times New Roman" w:cs="Times New Roman"/>
          <w:color w:val="000000"/>
          <w:spacing w:val="-4"/>
          <w:sz w:val="24"/>
          <w:szCs w:val="24"/>
        </w:rPr>
        <w:t>waivers</w:t>
      </w:r>
      <w:r w:rsidR="00AB48BE">
        <w:rPr>
          <w:rFonts w:ascii="Times New Roman" w:eastAsia="Times New Roman" w:hAnsi="Times New Roman" w:cs="Times New Roman"/>
          <w:color w:val="000000"/>
          <w:spacing w:val="-4"/>
          <w:sz w:val="24"/>
          <w:szCs w:val="24"/>
        </w:rPr>
        <w:t xml:space="preserve"> </w:t>
      </w:r>
      <w:r w:rsidR="00DF7B89">
        <w:rPr>
          <w:rFonts w:ascii="Times New Roman" w:eastAsia="Times New Roman" w:hAnsi="Times New Roman" w:cs="Times New Roman"/>
          <w:color w:val="000000"/>
          <w:spacing w:val="-4"/>
          <w:sz w:val="24"/>
          <w:szCs w:val="24"/>
        </w:rPr>
        <w:t xml:space="preserve">for not maintaining financial ratios in accordance with </w:t>
      </w:r>
      <w:r w:rsidR="00AB48BE">
        <w:rPr>
          <w:rFonts w:ascii="Times New Roman" w:eastAsia="Times New Roman" w:hAnsi="Times New Roman" w:cs="Times New Roman"/>
          <w:color w:val="000000"/>
          <w:spacing w:val="-4"/>
          <w:sz w:val="24"/>
          <w:szCs w:val="24"/>
        </w:rPr>
        <w:t>terms and conditions of the loans agreements</w:t>
      </w:r>
      <w:r w:rsidR="000E667B">
        <w:rPr>
          <w:rFonts w:ascii="Times New Roman" w:eastAsia="Times New Roman" w:hAnsi="Times New Roman" w:cs="Times New Roman"/>
          <w:color w:val="000000"/>
          <w:spacing w:val="-4"/>
          <w:sz w:val="24"/>
          <w:szCs w:val="24"/>
        </w:rPr>
        <w:t>,</w:t>
      </w:r>
      <w:r w:rsidR="00F92E30">
        <w:rPr>
          <w:rFonts w:ascii="Times New Roman" w:eastAsia="Times New Roman" w:hAnsi="Times New Roman" w:cs="Times New Roman"/>
          <w:color w:val="000000"/>
          <w:spacing w:val="-4"/>
          <w:sz w:val="24"/>
          <w:szCs w:val="24"/>
        </w:rPr>
        <w:t xml:space="preserve"> </w:t>
      </w:r>
      <w:r w:rsidR="009F55A4" w:rsidRPr="004E2E4E">
        <w:rPr>
          <w:rFonts w:ascii="Times New Roman" w:eastAsia="Times New Roman" w:hAnsi="Times New Roman" w:cs="Times New Roman"/>
          <w:color w:val="000000"/>
          <w:spacing w:val="-6"/>
          <w:sz w:val="24"/>
          <w:szCs w:val="24"/>
        </w:rPr>
        <w:t>indicate</w:t>
      </w:r>
      <w:r w:rsidRPr="004E2E4E">
        <w:rPr>
          <w:rFonts w:ascii="Times New Roman" w:eastAsia="Times New Roman" w:hAnsi="Times New Roman" w:cs="Times New Roman"/>
          <w:color w:val="000000"/>
          <w:spacing w:val="-6"/>
          <w:sz w:val="24"/>
          <w:szCs w:val="24"/>
        </w:rPr>
        <w:t xml:space="preserve"> th</w:t>
      </w:r>
      <w:r w:rsidR="003B34D3">
        <w:rPr>
          <w:rFonts w:ascii="Times New Roman" w:eastAsia="Times New Roman" w:hAnsi="Times New Roman" w:cs="Times New Roman"/>
          <w:color w:val="000000"/>
          <w:spacing w:val="-6"/>
          <w:sz w:val="24"/>
          <w:szCs w:val="24"/>
        </w:rPr>
        <w:t xml:space="preserve">at </w:t>
      </w:r>
      <w:r w:rsidRPr="004E2E4E">
        <w:rPr>
          <w:rFonts w:ascii="Times New Roman" w:eastAsia="Times New Roman" w:hAnsi="Times New Roman" w:cs="Times New Roman"/>
          <w:color w:val="000000"/>
          <w:spacing w:val="-6"/>
          <w:sz w:val="24"/>
          <w:szCs w:val="24"/>
        </w:rPr>
        <w:t>a material uncertainty</w:t>
      </w:r>
      <w:r w:rsidR="00247135">
        <w:rPr>
          <w:rFonts w:ascii="Times New Roman" w:eastAsia="Times New Roman" w:hAnsi="Times New Roman" w:cs="Times New Roman"/>
          <w:color w:val="000000"/>
          <w:spacing w:val="-6"/>
          <w:sz w:val="24"/>
          <w:szCs w:val="24"/>
        </w:rPr>
        <w:t xml:space="preserve"> exi</w:t>
      </w:r>
      <w:r w:rsidR="00DF7B89">
        <w:rPr>
          <w:rFonts w:ascii="Times New Roman" w:eastAsia="Times New Roman" w:hAnsi="Times New Roman" w:cs="Times New Roman"/>
          <w:color w:val="000000"/>
          <w:spacing w:val="-6"/>
          <w:sz w:val="24"/>
          <w:szCs w:val="24"/>
        </w:rPr>
        <w:t>s</w:t>
      </w:r>
      <w:r w:rsidR="00247135">
        <w:rPr>
          <w:rFonts w:ascii="Times New Roman" w:eastAsia="Times New Roman" w:hAnsi="Times New Roman" w:cs="Times New Roman"/>
          <w:color w:val="000000"/>
          <w:spacing w:val="-6"/>
          <w:sz w:val="24"/>
          <w:szCs w:val="24"/>
        </w:rPr>
        <w:t>t</w:t>
      </w:r>
      <w:r w:rsidRPr="004E2E4E">
        <w:rPr>
          <w:rFonts w:ascii="Times New Roman" w:eastAsia="Times New Roman" w:hAnsi="Times New Roman" w:cs="Times New Roman"/>
          <w:color w:val="000000"/>
          <w:spacing w:val="-6"/>
          <w:sz w:val="24"/>
          <w:szCs w:val="24"/>
        </w:rPr>
        <w:t xml:space="preserve"> that may ca</w:t>
      </w:r>
      <w:r w:rsidR="00DF7B89">
        <w:rPr>
          <w:rFonts w:ascii="Times New Roman" w:eastAsia="Times New Roman" w:hAnsi="Times New Roman" w:cs="Times New Roman"/>
          <w:color w:val="000000"/>
          <w:spacing w:val="-6"/>
          <w:sz w:val="24"/>
          <w:szCs w:val="24"/>
        </w:rPr>
        <w:t>u</w:t>
      </w:r>
      <w:r w:rsidRPr="004E2E4E">
        <w:rPr>
          <w:rFonts w:ascii="Times New Roman" w:eastAsia="Times New Roman" w:hAnsi="Times New Roman" w:cs="Times New Roman"/>
          <w:color w:val="000000"/>
          <w:spacing w:val="-6"/>
          <w:sz w:val="24"/>
          <w:szCs w:val="24"/>
        </w:rPr>
        <w:t>s</w:t>
      </w:r>
      <w:r w:rsidR="00DF7B89">
        <w:rPr>
          <w:rFonts w:ascii="Times New Roman" w:eastAsia="Times New Roman" w:hAnsi="Times New Roman" w:cs="Times New Roman"/>
          <w:color w:val="000000"/>
          <w:spacing w:val="-6"/>
          <w:sz w:val="24"/>
          <w:szCs w:val="24"/>
        </w:rPr>
        <w:t>e</w:t>
      </w:r>
      <w:r w:rsidRPr="004E2E4E">
        <w:rPr>
          <w:rFonts w:ascii="Times New Roman" w:eastAsia="Times New Roman" w:hAnsi="Times New Roman" w:cs="Times New Roman"/>
          <w:color w:val="000000"/>
          <w:spacing w:val="-6"/>
          <w:sz w:val="24"/>
          <w:szCs w:val="24"/>
        </w:rPr>
        <w:t xml:space="preserve"> significant doubt about the </w:t>
      </w:r>
      <w:r w:rsidR="00247135">
        <w:rPr>
          <w:rFonts w:ascii="Times New Roman" w:eastAsia="Times New Roman" w:hAnsi="Times New Roman" w:cs="Times New Roman"/>
          <w:color w:val="000000"/>
          <w:spacing w:val="-6"/>
          <w:sz w:val="24"/>
          <w:szCs w:val="24"/>
        </w:rPr>
        <w:t>Group</w:t>
      </w:r>
      <w:r w:rsidRPr="004E2E4E">
        <w:rPr>
          <w:rFonts w:ascii="Times New Roman" w:eastAsia="Times New Roman" w:hAnsi="Times New Roman" w:cs="Times New Roman"/>
          <w:color w:val="000000"/>
          <w:spacing w:val="-6"/>
          <w:sz w:val="24"/>
          <w:szCs w:val="24"/>
        </w:rPr>
        <w:t>’s</w:t>
      </w:r>
      <w:r w:rsidRPr="00E300F6">
        <w:rPr>
          <w:rFonts w:ascii="Times New Roman" w:eastAsia="Times New Roman" w:hAnsi="Times New Roman" w:cs="Times New Roman"/>
          <w:color w:val="000000"/>
          <w:spacing w:val="-4"/>
          <w:sz w:val="24"/>
          <w:szCs w:val="24"/>
        </w:rPr>
        <w:t xml:space="preserve"> ability to continue as a going concern. Our opinion is not modified in respect of this matter.</w:t>
      </w:r>
      <w:r w:rsidR="004A710C">
        <w:rPr>
          <w:rFonts w:ascii="Times New Roman" w:eastAsia="Times New Roman" w:hAnsi="Times New Roman" w:cs="Times New Roman"/>
          <w:color w:val="000000"/>
          <w:spacing w:val="-4"/>
          <w:sz w:val="24"/>
          <w:szCs w:val="24"/>
        </w:rPr>
        <w:t xml:space="preserve"> </w:t>
      </w:r>
    </w:p>
    <w:p w14:paraId="5D918384" w14:textId="77777777" w:rsidR="006844B4" w:rsidRDefault="006844B4"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b/>
          <w:bCs/>
          <w:color w:val="000000"/>
          <w:sz w:val="24"/>
          <w:szCs w:val="24"/>
        </w:rPr>
      </w:pPr>
    </w:p>
    <w:p w14:paraId="2207E97D" w14:textId="7F10B781" w:rsidR="005B4AAD" w:rsidRDefault="005B4AAD"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b/>
          <w:bCs/>
          <w:color w:val="000000"/>
          <w:sz w:val="24"/>
          <w:szCs w:val="24"/>
        </w:rPr>
      </w:pPr>
      <w:r w:rsidRPr="00791465">
        <w:rPr>
          <w:rFonts w:ascii="Times New Roman" w:hAnsi="Times New Roman" w:cs="Times New Roman"/>
          <w:b/>
          <w:bCs/>
          <w:color w:val="000000"/>
          <w:sz w:val="24"/>
          <w:szCs w:val="24"/>
        </w:rPr>
        <w:t>Emphasis of M</w:t>
      </w:r>
      <w:r>
        <w:rPr>
          <w:rFonts w:ascii="Times New Roman" w:hAnsi="Times New Roman" w:cs="Times New Roman"/>
          <w:b/>
          <w:bCs/>
          <w:color w:val="000000"/>
          <w:sz w:val="24"/>
          <w:szCs w:val="24"/>
        </w:rPr>
        <w:t>a</w:t>
      </w:r>
      <w:r w:rsidRPr="00791465">
        <w:rPr>
          <w:rFonts w:ascii="Times New Roman" w:hAnsi="Times New Roman" w:cs="Times New Roman"/>
          <w:b/>
          <w:bCs/>
          <w:color w:val="000000"/>
          <w:sz w:val="24"/>
          <w:szCs w:val="24"/>
        </w:rPr>
        <w:t xml:space="preserve">tter </w:t>
      </w:r>
    </w:p>
    <w:p w14:paraId="21AB8B13" w14:textId="77777777" w:rsidR="00A47FF9" w:rsidRDefault="00A47FF9"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b/>
          <w:bCs/>
          <w:color w:val="000000"/>
          <w:sz w:val="24"/>
          <w:szCs w:val="24"/>
        </w:rPr>
      </w:pPr>
    </w:p>
    <w:p w14:paraId="4A8AAEE8" w14:textId="2A233164" w:rsidR="00CD06F0" w:rsidRDefault="00CD06F0" w:rsidP="004E2E4E">
      <w:pPr>
        <w:ind w:left="432"/>
        <w:jc w:val="thaiDistribute"/>
        <w:rPr>
          <w:rFonts w:ascii="Times New Roman" w:hAnsi="Times New Roman" w:cs="Cordia New"/>
          <w:color w:val="000000"/>
          <w:sz w:val="24"/>
          <w:szCs w:val="24"/>
        </w:rPr>
      </w:pPr>
      <w:r w:rsidRPr="00A40078">
        <w:rPr>
          <w:rFonts w:ascii="Times New Roman" w:hAnsi="Times New Roman" w:cs="Cordia New"/>
          <w:color w:val="000000"/>
          <w:spacing w:val="-2"/>
          <w:sz w:val="24"/>
          <w:szCs w:val="24"/>
        </w:rPr>
        <w:t>We draw attention to Note 1</w:t>
      </w:r>
      <w:r w:rsidR="00524B89">
        <w:rPr>
          <w:rFonts w:ascii="Times New Roman" w:hAnsi="Times New Roman" w:cs="Cordia New"/>
          <w:color w:val="000000"/>
          <w:spacing w:val="-2"/>
          <w:sz w:val="24"/>
          <w:szCs w:val="24"/>
        </w:rPr>
        <w:t>2</w:t>
      </w:r>
      <w:r w:rsidRPr="00A40078">
        <w:rPr>
          <w:rFonts w:ascii="Times New Roman" w:hAnsi="Times New Roman" w:cs="Cordia New"/>
          <w:color w:val="000000"/>
          <w:spacing w:val="-2"/>
          <w:sz w:val="24"/>
          <w:szCs w:val="24"/>
        </w:rPr>
        <w:t xml:space="preserve"> to the financial statements, on November 1, 2023, the</w:t>
      </w:r>
      <w:r w:rsidRPr="00CD06F0">
        <w:rPr>
          <w:rFonts w:ascii="Times New Roman" w:hAnsi="Times New Roman" w:cs="Cordia New"/>
          <w:color w:val="000000"/>
          <w:sz w:val="24"/>
          <w:szCs w:val="24"/>
        </w:rPr>
        <w:t xml:space="preserve"> Company has </w:t>
      </w:r>
      <w:proofErr w:type="gramStart"/>
      <w:r w:rsidRPr="00CD06F0">
        <w:rPr>
          <w:rFonts w:ascii="Times New Roman" w:hAnsi="Times New Roman" w:cs="Cordia New"/>
          <w:color w:val="000000"/>
          <w:sz w:val="24"/>
          <w:szCs w:val="24"/>
        </w:rPr>
        <w:t>entered into</w:t>
      </w:r>
      <w:proofErr w:type="gramEnd"/>
      <w:r w:rsidRPr="00CD06F0">
        <w:rPr>
          <w:rFonts w:ascii="Times New Roman" w:hAnsi="Times New Roman" w:cs="Cordia New"/>
          <w:color w:val="000000"/>
          <w:sz w:val="24"/>
          <w:szCs w:val="24"/>
        </w:rPr>
        <w:t xml:space="preserve"> a </w:t>
      </w:r>
      <w:r w:rsidR="00331BF8">
        <w:rPr>
          <w:rFonts w:ascii="Times New Roman" w:hAnsi="Times New Roman" w:cs="Cordia New"/>
          <w:color w:val="000000"/>
          <w:sz w:val="24"/>
          <w:szCs w:val="24"/>
        </w:rPr>
        <w:t>M</w:t>
      </w:r>
      <w:r w:rsidRPr="00CD06F0">
        <w:rPr>
          <w:rFonts w:ascii="Times New Roman" w:hAnsi="Times New Roman" w:cs="Cordia New"/>
          <w:color w:val="000000"/>
          <w:sz w:val="24"/>
          <w:szCs w:val="24"/>
        </w:rPr>
        <w:t xml:space="preserve">emorandum of </w:t>
      </w:r>
      <w:r w:rsidR="00331BF8">
        <w:rPr>
          <w:rFonts w:ascii="Times New Roman" w:hAnsi="Times New Roman" w:cs="Cordia New"/>
          <w:color w:val="000000"/>
          <w:sz w:val="24"/>
          <w:szCs w:val="24"/>
        </w:rPr>
        <w:t>U</w:t>
      </w:r>
      <w:r w:rsidRPr="00CD06F0">
        <w:rPr>
          <w:rFonts w:ascii="Times New Roman" w:hAnsi="Times New Roman" w:cs="Cordia New"/>
          <w:color w:val="000000"/>
          <w:sz w:val="24"/>
          <w:szCs w:val="24"/>
        </w:rPr>
        <w:t>nderstanding with a company located in United Arab Emirates to invest in such company.  On November 6, 2023, the Company paid a deposit to a shareholder company of such company amounting to USD 2.75 million or equivalent to Baht 98.01 million.</w:t>
      </w:r>
      <w:r w:rsidR="004A710C">
        <w:rPr>
          <w:rFonts w:ascii="Times New Roman" w:hAnsi="Times New Roman" w:cs="Cordia New"/>
          <w:color w:val="000000"/>
          <w:sz w:val="24"/>
          <w:szCs w:val="24"/>
        </w:rPr>
        <w:t xml:space="preserve"> The Company is </w:t>
      </w:r>
      <w:r w:rsidR="003925A9">
        <w:rPr>
          <w:rFonts w:ascii="Times New Roman" w:hAnsi="Times New Roman" w:cs="Cordia New"/>
          <w:color w:val="000000"/>
          <w:sz w:val="24"/>
          <w:szCs w:val="24"/>
        </w:rPr>
        <w:t xml:space="preserve">currently in the </w:t>
      </w:r>
      <w:r w:rsidR="004A710C">
        <w:rPr>
          <w:rFonts w:ascii="Times New Roman" w:hAnsi="Times New Roman" w:cs="Cordia New"/>
          <w:color w:val="000000"/>
          <w:sz w:val="24"/>
          <w:szCs w:val="24"/>
        </w:rPr>
        <w:t>process</w:t>
      </w:r>
      <w:r w:rsidR="003925A9">
        <w:rPr>
          <w:rFonts w:ascii="Times New Roman" w:hAnsi="Times New Roman" w:cs="Cordia New"/>
          <w:color w:val="000000"/>
          <w:sz w:val="24"/>
          <w:szCs w:val="24"/>
        </w:rPr>
        <w:t xml:space="preserve"> of evaluating</w:t>
      </w:r>
      <w:r w:rsidR="00BA7C4A">
        <w:rPr>
          <w:rFonts w:ascii="Times New Roman" w:hAnsi="Times New Roman" w:cs="Cordia New"/>
          <w:color w:val="000000"/>
          <w:sz w:val="24"/>
          <w:szCs w:val="24"/>
        </w:rPr>
        <w:t xml:space="preserve"> </w:t>
      </w:r>
      <w:r w:rsidR="007D0510">
        <w:rPr>
          <w:rFonts w:ascii="Times New Roman" w:hAnsi="Times New Roman" w:cs="Cordia New"/>
          <w:color w:val="000000"/>
          <w:sz w:val="24"/>
          <w:szCs w:val="24"/>
        </w:rPr>
        <w:t xml:space="preserve">information of </w:t>
      </w:r>
      <w:r w:rsidR="00BA7C4A">
        <w:rPr>
          <w:rFonts w:ascii="Times New Roman" w:hAnsi="Times New Roman" w:cs="Cordia New"/>
          <w:color w:val="000000"/>
          <w:sz w:val="24"/>
          <w:szCs w:val="24"/>
        </w:rPr>
        <w:t>this investment</w:t>
      </w:r>
      <w:r w:rsidR="00E9172E">
        <w:rPr>
          <w:rFonts w:ascii="Times New Roman" w:hAnsi="Times New Roman" w:cs="Cordia New"/>
          <w:color w:val="000000"/>
          <w:sz w:val="24"/>
          <w:szCs w:val="24"/>
        </w:rPr>
        <w:t>.</w:t>
      </w:r>
      <w:r w:rsidR="00580B9B">
        <w:rPr>
          <w:rFonts w:ascii="Times New Roman" w:hAnsi="Times New Roman" w:cs="Cordia New"/>
          <w:color w:val="000000"/>
          <w:sz w:val="24"/>
          <w:szCs w:val="24"/>
        </w:rPr>
        <w:t xml:space="preserve"> Our opinion is not modified in respect of this matter.</w:t>
      </w:r>
    </w:p>
    <w:p w14:paraId="4DECD051" w14:textId="77777777" w:rsidR="00A40078" w:rsidRPr="00CD06F0" w:rsidRDefault="00A40078" w:rsidP="004E2E4E">
      <w:pPr>
        <w:ind w:left="432"/>
        <w:jc w:val="thaiDistribute"/>
        <w:rPr>
          <w:rFonts w:ascii="Times New Roman" w:hAnsi="Times New Roman" w:cs="Cordia New"/>
          <w:color w:val="000000"/>
          <w:sz w:val="24"/>
          <w:szCs w:val="24"/>
        </w:rPr>
      </w:pPr>
    </w:p>
    <w:p w14:paraId="1E385C2C" w14:textId="4FF44E8D" w:rsidR="00D754EF" w:rsidRPr="00776C8F" w:rsidRDefault="00B83A2A"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b/>
          <w:bCs/>
          <w:color w:val="000000"/>
          <w:sz w:val="24"/>
          <w:szCs w:val="24"/>
          <w:cs/>
        </w:rPr>
      </w:pPr>
      <w:r w:rsidRPr="00776C8F">
        <w:rPr>
          <w:rFonts w:ascii="Times New Roman" w:hAnsi="Times New Roman" w:cs="Times New Roman"/>
          <w:b/>
          <w:bCs/>
          <w:color w:val="000000"/>
          <w:sz w:val="24"/>
          <w:szCs w:val="24"/>
        </w:rPr>
        <w:t>Key Audit Ma</w:t>
      </w:r>
      <w:r w:rsidR="00A630FE" w:rsidRPr="00776C8F">
        <w:rPr>
          <w:rFonts w:ascii="Times New Roman" w:hAnsi="Times New Roman" w:cs="Times New Roman"/>
          <w:b/>
          <w:bCs/>
          <w:color w:val="000000"/>
          <w:sz w:val="24"/>
          <w:szCs w:val="24"/>
        </w:rPr>
        <w:t>tter</w:t>
      </w:r>
      <w:r w:rsidR="008003E0">
        <w:rPr>
          <w:rFonts w:ascii="Times New Roman" w:hAnsi="Times New Roman" w:cs="Times New Roman"/>
          <w:b/>
          <w:bCs/>
          <w:color w:val="000000"/>
          <w:sz w:val="24"/>
          <w:szCs w:val="24"/>
        </w:rPr>
        <w:t>s</w:t>
      </w:r>
    </w:p>
    <w:p w14:paraId="7334C59E" w14:textId="77777777" w:rsidR="00D754EF" w:rsidRPr="00776C8F" w:rsidRDefault="00D754EF"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4A8E4319" w14:textId="48EF2526" w:rsidR="000978DC" w:rsidRPr="00776C8F" w:rsidRDefault="003F0E9E"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r w:rsidRPr="00776C8F">
        <w:rPr>
          <w:rFonts w:ascii="Times New Roman" w:hAnsi="Times New Roman" w:cs="Times New Roman"/>
          <w:color w:val="000000"/>
          <w:sz w:val="24"/>
          <w:szCs w:val="24"/>
        </w:rPr>
        <w:t>Key audit matter</w:t>
      </w:r>
      <w:r w:rsidR="008003E0">
        <w:rPr>
          <w:rFonts w:ascii="Times New Roman" w:hAnsi="Times New Roman" w:cs="Times New Roman"/>
          <w:color w:val="000000"/>
          <w:sz w:val="24"/>
          <w:szCs w:val="24"/>
        </w:rPr>
        <w:t>s</w:t>
      </w:r>
      <w:r w:rsidRPr="00776C8F">
        <w:rPr>
          <w:rFonts w:ascii="Times New Roman" w:hAnsi="Times New Roman" w:cs="Times New Roman"/>
          <w:color w:val="000000"/>
          <w:sz w:val="24"/>
          <w:szCs w:val="24"/>
        </w:rPr>
        <w:t xml:space="preserve"> </w:t>
      </w:r>
      <w:r w:rsidR="008003E0">
        <w:rPr>
          <w:rFonts w:ascii="Times New Roman" w:hAnsi="Times New Roman" w:cs="Times New Roman"/>
          <w:color w:val="000000"/>
          <w:sz w:val="24"/>
          <w:szCs w:val="24"/>
        </w:rPr>
        <w:t>are</w:t>
      </w:r>
      <w:r w:rsidRPr="00776C8F">
        <w:rPr>
          <w:rFonts w:ascii="Times New Roman" w:hAnsi="Times New Roman" w:cs="Times New Roman"/>
          <w:color w:val="000000"/>
          <w:sz w:val="24"/>
          <w:szCs w:val="24"/>
        </w:rPr>
        <w:t xml:space="preserve"> th</w:t>
      </w:r>
      <w:r w:rsidR="008003E0">
        <w:rPr>
          <w:rFonts w:ascii="Times New Roman" w:hAnsi="Times New Roman" w:cs="Times New Roman"/>
          <w:color w:val="000000"/>
          <w:sz w:val="24"/>
          <w:szCs w:val="24"/>
        </w:rPr>
        <w:t xml:space="preserve">ose </w:t>
      </w:r>
      <w:r w:rsidRPr="00776C8F">
        <w:rPr>
          <w:rFonts w:ascii="Times New Roman" w:hAnsi="Times New Roman" w:cs="Times New Roman"/>
          <w:color w:val="000000"/>
          <w:sz w:val="24"/>
          <w:szCs w:val="24"/>
        </w:rPr>
        <w:t>matter</w:t>
      </w:r>
      <w:r w:rsidR="008003E0">
        <w:rPr>
          <w:rFonts w:ascii="Times New Roman" w:hAnsi="Times New Roman" w:cs="Times New Roman"/>
          <w:color w:val="000000"/>
          <w:sz w:val="24"/>
          <w:szCs w:val="24"/>
        </w:rPr>
        <w:t>s</w:t>
      </w:r>
      <w:r w:rsidR="00B83A2A" w:rsidRPr="00776C8F">
        <w:rPr>
          <w:rFonts w:ascii="Times New Roman" w:hAnsi="Times New Roman" w:cs="Times New Roman"/>
          <w:color w:val="000000"/>
          <w:sz w:val="24"/>
          <w:szCs w:val="24"/>
        </w:rPr>
        <w:t xml:space="preserve"> that, in our professional judg</w:t>
      </w:r>
      <w:r w:rsidRPr="00776C8F">
        <w:rPr>
          <w:rFonts w:ascii="Times New Roman" w:hAnsi="Times New Roman" w:cs="Times New Roman"/>
          <w:color w:val="000000"/>
          <w:sz w:val="24"/>
          <w:szCs w:val="24"/>
        </w:rPr>
        <w:t>ment, w</w:t>
      </w:r>
      <w:r w:rsidR="008003E0">
        <w:rPr>
          <w:rFonts w:ascii="Times New Roman" w:hAnsi="Times New Roman" w:cs="Times New Roman"/>
          <w:color w:val="000000"/>
          <w:sz w:val="24"/>
          <w:szCs w:val="24"/>
        </w:rPr>
        <w:t>ere</w:t>
      </w:r>
      <w:r w:rsidR="000978DC" w:rsidRPr="00776C8F">
        <w:rPr>
          <w:rFonts w:ascii="Times New Roman" w:hAnsi="Times New Roman" w:cs="Times New Roman"/>
          <w:color w:val="000000"/>
          <w:sz w:val="24"/>
          <w:szCs w:val="24"/>
        </w:rPr>
        <w:t xml:space="preserve"> of most significance in our audit of the </w:t>
      </w:r>
      <w:r w:rsidR="00B83A2A" w:rsidRPr="00776C8F">
        <w:rPr>
          <w:rFonts w:ascii="Times New Roman" w:hAnsi="Times New Roman" w:cs="Times New Roman"/>
          <w:color w:val="000000"/>
          <w:sz w:val="24"/>
          <w:szCs w:val="24"/>
        </w:rPr>
        <w:t xml:space="preserve">consolidated and separate </w:t>
      </w:r>
      <w:r w:rsidR="000978DC" w:rsidRPr="00776C8F">
        <w:rPr>
          <w:rFonts w:ascii="Times New Roman" w:hAnsi="Times New Roman" w:cs="Times New Roman"/>
          <w:color w:val="000000"/>
          <w:sz w:val="24"/>
          <w:szCs w:val="24"/>
        </w:rPr>
        <w:t xml:space="preserve">financial statements of the current </w:t>
      </w:r>
      <w:r w:rsidR="00130348" w:rsidRPr="00776C8F">
        <w:rPr>
          <w:rFonts w:ascii="Times New Roman" w:hAnsi="Times New Roman" w:cs="Times New Roman"/>
          <w:color w:val="000000"/>
          <w:sz w:val="24"/>
          <w:szCs w:val="24"/>
        </w:rPr>
        <w:t>period</w:t>
      </w:r>
      <w:r w:rsidR="00AA5B97" w:rsidRPr="00776C8F">
        <w:rPr>
          <w:rFonts w:ascii="Times New Roman" w:hAnsi="Times New Roman" w:cs="Times New Roman"/>
          <w:color w:val="000000"/>
          <w:sz w:val="24"/>
          <w:szCs w:val="24"/>
        </w:rPr>
        <w:t>.</w:t>
      </w:r>
      <w:r w:rsidR="008003E0">
        <w:rPr>
          <w:rFonts w:ascii="Times New Roman" w:hAnsi="Times New Roman" w:cs="Times New Roman"/>
          <w:color w:val="000000"/>
          <w:sz w:val="24"/>
          <w:szCs w:val="24"/>
        </w:rPr>
        <w:t xml:space="preserve"> </w:t>
      </w:r>
      <w:r w:rsidRPr="00776C8F">
        <w:rPr>
          <w:rFonts w:ascii="Times New Roman" w:hAnsi="Times New Roman" w:cs="Times New Roman"/>
          <w:color w:val="000000"/>
          <w:sz w:val="24"/>
          <w:szCs w:val="24"/>
        </w:rPr>
        <w:t>Th</w:t>
      </w:r>
      <w:r w:rsidR="008003E0">
        <w:rPr>
          <w:rFonts w:ascii="Times New Roman" w:hAnsi="Times New Roman" w:cs="Times New Roman"/>
          <w:color w:val="000000"/>
          <w:sz w:val="24"/>
          <w:szCs w:val="24"/>
        </w:rPr>
        <w:t>ese</w:t>
      </w:r>
      <w:r w:rsidRPr="00776C8F">
        <w:rPr>
          <w:rFonts w:ascii="Times New Roman" w:hAnsi="Times New Roman" w:cs="Times New Roman"/>
          <w:color w:val="000000"/>
          <w:sz w:val="24"/>
          <w:szCs w:val="24"/>
        </w:rPr>
        <w:t xml:space="preserve"> matter</w:t>
      </w:r>
      <w:r w:rsidR="008003E0">
        <w:rPr>
          <w:rFonts w:ascii="Times New Roman" w:hAnsi="Times New Roman" w:cs="Times New Roman"/>
          <w:color w:val="000000"/>
          <w:sz w:val="24"/>
          <w:szCs w:val="24"/>
        </w:rPr>
        <w:t>s</w:t>
      </w:r>
      <w:r w:rsidRPr="00776C8F">
        <w:rPr>
          <w:rFonts w:ascii="Times New Roman" w:hAnsi="Times New Roman" w:cs="Times New Roman"/>
          <w:color w:val="000000"/>
          <w:sz w:val="24"/>
          <w:szCs w:val="24"/>
        </w:rPr>
        <w:t xml:space="preserve"> w</w:t>
      </w:r>
      <w:r w:rsidR="007710E5">
        <w:rPr>
          <w:rFonts w:ascii="Times New Roman" w:hAnsi="Times New Roman" w:cs="Times New Roman"/>
          <w:color w:val="000000"/>
          <w:sz w:val="24"/>
          <w:szCs w:val="24"/>
        </w:rPr>
        <w:t>ere</w:t>
      </w:r>
      <w:r w:rsidR="000978DC" w:rsidRPr="00776C8F">
        <w:rPr>
          <w:rFonts w:ascii="Times New Roman" w:hAnsi="Times New Roman" w:cs="Times New Roman"/>
          <w:color w:val="000000"/>
          <w:sz w:val="24"/>
          <w:szCs w:val="24"/>
        </w:rPr>
        <w:t xml:space="preserve"> addressed in the context of our audit of the </w:t>
      </w:r>
      <w:r w:rsidR="00B83A2A" w:rsidRPr="00776C8F">
        <w:rPr>
          <w:rFonts w:ascii="Times New Roman" w:hAnsi="Times New Roman" w:cs="Times New Roman"/>
          <w:color w:val="000000"/>
          <w:sz w:val="24"/>
          <w:szCs w:val="24"/>
        </w:rPr>
        <w:t xml:space="preserve">consolidated and separate </w:t>
      </w:r>
      <w:r w:rsidR="000978DC" w:rsidRPr="00776C8F">
        <w:rPr>
          <w:rFonts w:ascii="Times New Roman" w:hAnsi="Times New Roman" w:cs="Times New Roman"/>
          <w:color w:val="000000"/>
          <w:sz w:val="24"/>
          <w:szCs w:val="24"/>
        </w:rPr>
        <w:t xml:space="preserve">financial </w:t>
      </w:r>
      <w:proofErr w:type="gramStart"/>
      <w:r w:rsidR="000978DC" w:rsidRPr="00776C8F">
        <w:rPr>
          <w:rFonts w:ascii="Times New Roman" w:hAnsi="Times New Roman" w:cs="Times New Roman"/>
          <w:color w:val="000000"/>
          <w:sz w:val="24"/>
          <w:szCs w:val="24"/>
        </w:rPr>
        <w:t>statements as a whole, and</w:t>
      </w:r>
      <w:proofErr w:type="gramEnd"/>
      <w:r w:rsidR="000978DC" w:rsidRPr="00776C8F">
        <w:rPr>
          <w:rFonts w:ascii="Times New Roman" w:hAnsi="Times New Roman" w:cs="Times New Roman"/>
          <w:color w:val="000000"/>
          <w:sz w:val="24"/>
          <w:szCs w:val="24"/>
        </w:rPr>
        <w:t xml:space="preserve"> in forming our opinion thereon, and we do not pro</w:t>
      </w:r>
      <w:r w:rsidRPr="00776C8F">
        <w:rPr>
          <w:rFonts w:ascii="Times New Roman" w:hAnsi="Times New Roman" w:cs="Times New Roman"/>
          <w:color w:val="000000"/>
          <w:sz w:val="24"/>
          <w:szCs w:val="24"/>
        </w:rPr>
        <w:t>vide a separate opinion on th</w:t>
      </w:r>
      <w:r w:rsidR="007710E5">
        <w:rPr>
          <w:rFonts w:ascii="Times New Roman" w:hAnsi="Times New Roman" w:cs="Times New Roman"/>
          <w:color w:val="000000"/>
          <w:sz w:val="24"/>
          <w:szCs w:val="24"/>
        </w:rPr>
        <w:t>ese</w:t>
      </w:r>
      <w:r w:rsidRPr="00776C8F">
        <w:rPr>
          <w:rFonts w:ascii="Times New Roman" w:hAnsi="Times New Roman" w:cs="Times New Roman"/>
          <w:color w:val="000000"/>
          <w:sz w:val="24"/>
          <w:szCs w:val="24"/>
        </w:rPr>
        <w:t xml:space="preserve"> matter</w:t>
      </w:r>
      <w:r w:rsidR="007710E5">
        <w:rPr>
          <w:rFonts w:ascii="Times New Roman" w:hAnsi="Times New Roman" w:cs="Times New Roman"/>
          <w:color w:val="000000"/>
          <w:sz w:val="24"/>
          <w:szCs w:val="24"/>
        </w:rPr>
        <w:t>s</w:t>
      </w:r>
      <w:r w:rsidR="000978DC" w:rsidRPr="00776C8F">
        <w:rPr>
          <w:rFonts w:ascii="Times New Roman" w:hAnsi="Times New Roman" w:cs="Times New Roman"/>
          <w:color w:val="000000"/>
          <w:sz w:val="24"/>
          <w:szCs w:val="24"/>
        </w:rPr>
        <w:t>.</w:t>
      </w:r>
    </w:p>
    <w:p w14:paraId="4EB0E3EF" w14:textId="5D7C7173" w:rsidR="004E2E4E" w:rsidRDefault="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SimSun" w:hAnsi="Times New Roman" w:cs="Times New Roman"/>
          <w:spacing w:val="-4"/>
          <w:sz w:val="24"/>
          <w:szCs w:val="24"/>
          <w:lang w:eastAsia="ja-JP"/>
        </w:rPr>
      </w:pPr>
      <w:r>
        <w:rPr>
          <w:rFonts w:ascii="Times New Roman" w:eastAsia="SimSun" w:hAnsi="Times New Roman" w:cs="Times New Roman"/>
          <w:spacing w:val="-4"/>
          <w:sz w:val="24"/>
          <w:szCs w:val="24"/>
          <w:lang w:eastAsia="ja-JP"/>
        </w:rPr>
        <w:br w:type="page"/>
      </w:r>
    </w:p>
    <w:tbl>
      <w:tblPr>
        <w:tblW w:w="8977" w:type="dxa"/>
        <w:tblInd w:w="558" w:type="dxa"/>
        <w:tblLayout w:type="fixed"/>
        <w:tblCellMar>
          <w:left w:w="115" w:type="dxa"/>
          <w:right w:w="115" w:type="dxa"/>
        </w:tblCellMar>
        <w:tblLook w:val="04A0" w:firstRow="1" w:lastRow="0" w:firstColumn="1" w:lastColumn="0" w:noHBand="0" w:noVBand="1"/>
      </w:tblPr>
      <w:tblGrid>
        <w:gridCol w:w="4297"/>
        <w:gridCol w:w="4680"/>
      </w:tblGrid>
      <w:tr w:rsidR="005C129B" w:rsidRPr="00776C8F" w14:paraId="7E4C6746" w14:textId="77777777" w:rsidTr="007976A9">
        <w:trPr>
          <w:trHeight w:val="170"/>
          <w:tblHeader/>
        </w:trPr>
        <w:tc>
          <w:tcPr>
            <w:tcW w:w="4297" w:type="dxa"/>
            <w:tcBorders>
              <w:top w:val="single" w:sz="4" w:space="0" w:color="auto"/>
              <w:left w:val="single" w:sz="4" w:space="0" w:color="auto"/>
              <w:bottom w:val="single" w:sz="4" w:space="0" w:color="auto"/>
              <w:right w:val="single" w:sz="4" w:space="0" w:color="auto"/>
            </w:tcBorders>
            <w:shd w:val="clear" w:color="auto" w:fill="auto"/>
          </w:tcPr>
          <w:p w14:paraId="70F3FAA9" w14:textId="64EAC0A1" w:rsidR="005C129B" w:rsidRPr="00776C8F" w:rsidRDefault="003F0E9E" w:rsidP="004E2E4E">
            <w:pPr>
              <w:spacing w:line="240" w:lineRule="auto"/>
              <w:jc w:val="thaiDistribute"/>
              <w:rPr>
                <w:rFonts w:ascii="Times New Roman" w:eastAsia="Verdana" w:hAnsi="Times New Roman" w:cs="Times New Roman"/>
                <w:b/>
                <w:bCs/>
                <w:sz w:val="24"/>
                <w:szCs w:val="24"/>
              </w:rPr>
            </w:pPr>
            <w:r w:rsidRPr="00776C8F">
              <w:rPr>
                <w:rFonts w:ascii="Times New Roman" w:eastAsia="Verdana" w:hAnsi="Times New Roman" w:cs="Times New Roman"/>
                <w:b/>
                <w:bCs/>
                <w:sz w:val="24"/>
                <w:szCs w:val="24"/>
              </w:rPr>
              <w:lastRenderedPageBreak/>
              <w:t>Key Audit Matter</w:t>
            </w:r>
            <w:r w:rsidR="00D43DC9">
              <w:rPr>
                <w:rFonts w:ascii="Times New Roman" w:eastAsia="Verdana" w:hAnsi="Times New Roman" w:cs="Times New Roman"/>
                <w:b/>
                <w:bCs/>
                <w:sz w:val="24"/>
                <w:szCs w:val="24"/>
              </w:rPr>
              <w:t>s</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AE42AD7" w14:textId="77777777" w:rsidR="005C129B" w:rsidRPr="00776C8F" w:rsidRDefault="005C129B" w:rsidP="004E2E4E">
            <w:pPr>
              <w:spacing w:line="240" w:lineRule="auto"/>
              <w:jc w:val="thaiDistribute"/>
              <w:rPr>
                <w:rFonts w:ascii="Times New Roman" w:eastAsia="Verdana" w:hAnsi="Times New Roman" w:cs="Times New Roman"/>
                <w:b/>
                <w:bCs/>
                <w:sz w:val="24"/>
                <w:szCs w:val="24"/>
              </w:rPr>
            </w:pPr>
            <w:r w:rsidRPr="00776C8F">
              <w:rPr>
                <w:rFonts w:ascii="Times New Roman" w:eastAsia="Verdana" w:hAnsi="Times New Roman" w:cs="Times New Roman"/>
                <w:b/>
                <w:bCs/>
                <w:sz w:val="24"/>
                <w:szCs w:val="24"/>
              </w:rPr>
              <w:t>Audit Responses</w:t>
            </w:r>
          </w:p>
        </w:tc>
      </w:tr>
      <w:tr w:rsidR="00DB4340" w:rsidRPr="00776C8F" w14:paraId="2836AF25" w14:textId="77777777" w:rsidTr="007976A9">
        <w:trPr>
          <w:trHeight w:val="170"/>
        </w:trPr>
        <w:tc>
          <w:tcPr>
            <w:tcW w:w="4297" w:type="dxa"/>
            <w:tcBorders>
              <w:top w:val="single" w:sz="4" w:space="0" w:color="auto"/>
              <w:left w:val="single" w:sz="4" w:space="0" w:color="auto"/>
              <w:bottom w:val="single" w:sz="4" w:space="0" w:color="auto"/>
              <w:right w:val="single" w:sz="4" w:space="0" w:color="auto"/>
            </w:tcBorders>
            <w:shd w:val="clear" w:color="auto" w:fill="auto"/>
          </w:tcPr>
          <w:p w14:paraId="7497B238" w14:textId="77777777" w:rsidR="00DB4340" w:rsidRDefault="00BC5437" w:rsidP="004E2E4E">
            <w:pPr>
              <w:spacing w:before="240" w:after="240" w:line="240" w:lineRule="auto"/>
              <w:jc w:val="thaiDistribute"/>
              <w:rPr>
                <w:rFonts w:ascii="Times New Roman" w:eastAsia="Verdana" w:hAnsi="Times New Roman" w:cs="Times New Roman"/>
                <w:b/>
                <w:bCs/>
                <w:sz w:val="24"/>
                <w:szCs w:val="24"/>
              </w:rPr>
            </w:pPr>
            <w:r>
              <w:rPr>
                <w:rFonts w:ascii="Times New Roman" w:eastAsia="Verdana" w:hAnsi="Times New Roman" w:cs="Times New Roman"/>
                <w:b/>
                <w:bCs/>
                <w:sz w:val="24"/>
                <w:szCs w:val="24"/>
              </w:rPr>
              <w:t>Accuracy and occurrence of the r</w:t>
            </w:r>
            <w:r w:rsidRPr="00BC5437">
              <w:rPr>
                <w:rFonts w:ascii="Times New Roman" w:eastAsia="Verdana" w:hAnsi="Times New Roman" w:cs="Times New Roman"/>
                <w:b/>
                <w:bCs/>
                <w:sz w:val="24"/>
                <w:szCs w:val="24"/>
              </w:rPr>
              <w:t>evenue from sales</w:t>
            </w:r>
          </w:p>
          <w:p w14:paraId="5AD20E38" w14:textId="74C0419D" w:rsidR="00BC5437" w:rsidRPr="004E2E4E" w:rsidRDefault="00BC5437" w:rsidP="004E2E4E">
            <w:pPr>
              <w:spacing w:line="240" w:lineRule="auto"/>
              <w:jc w:val="thaiDistribute"/>
              <w:rPr>
                <w:rFonts w:ascii="Times New Roman" w:eastAsia="Verdana" w:hAnsi="Times New Roman" w:cs="Times New Roman"/>
                <w:spacing w:val="-4"/>
                <w:sz w:val="24"/>
                <w:szCs w:val="24"/>
              </w:rPr>
            </w:pPr>
            <w:r w:rsidRPr="004E2E4E">
              <w:rPr>
                <w:rFonts w:ascii="Times New Roman" w:eastAsia="Verdana" w:hAnsi="Times New Roman" w:cs="Times New Roman"/>
                <w:spacing w:val="-4"/>
                <w:sz w:val="24"/>
                <w:szCs w:val="24"/>
              </w:rPr>
              <w:t xml:space="preserve">The revenue from sale of the Group is recognized when a customer obtains control of the goods, generally on delivery of the goods to the customers. For contracts that permit the customers to return the goods, revenue is recognized to the extent that it is highly probable that a significant reversal in </w:t>
            </w:r>
            <w:r w:rsidRPr="004E2E4E">
              <w:rPr>
                <w:rFonts w:ascii="Times New Roman" w:eastAsia="Verdana" w:hAnsi="Times New Roman" w:cs="Times New Roman"/>
                <w:spacing w:val="-6"/>
                <w:sz w:val="24"/>
                <w:szCs w:val="24"/>
              </w:rPr>
              <w:t>the amount of cumulative revenue recognized</w:t>
            </w:r>
            <w:r w:rsidRPr="004E2E4E">
              <w:rPr>
                <w:rFonts w:ascii="Times New Roman" w:eastAsia="Verdana" w:hAnsi="Times New Roman" w:cs="Times New Roman"/>
                <w:spacing w:val="-4"/>
                <w:sz w:val="24"/>
                <w:szCs w:val="24"/>
              </w:rPr>
              <w:t xml:space="preserve"> will not occur. Therefore, the amount of revenue recognized is adjusted for estimated returns, which are estimated based on the historical data </w:t>
            </w:r>
            <w:r w:rsidR="00283002" w:rsidRPr="004E2E4E">
              <w:rPr>
                <w:rFonts w:ascii="Times New Roman" w:eastAsia="Verdana" w:hAnsi="Times New Roman" w:cs="Times New Roman"/>
                <w:spacing w:val="-4"/>
                <w:sz w:val="24"/>
                <w:szCs w:val="24"/>
              </w:rPr>
              <w:t xml:space="preserve">as described in Note </w:t>
            </w:r>
            <w:r w:rsidR="00486C2F" w:rsidRPr="004E2E4E">
              <w:rPr>
                <w:rFonts w:ascii="Times New Roman" w:eastAsia="Verdana" w:hAnsi="Times New Roman" w:cs="Times New Roman"/>
                <w:spacing w:val="-4"/>
                <w:sz w:val="24"/>
                <w:szCs w:val="24"/>
              </w:rPr>
              <w:t>3.13</w:t>
            </w:r>
            <w:r w:rsidR="00283002" w:rsidRPr="004E2E4E">
              <w:rPr>
                <w:rFonts w:ascii="Times New Roman" w:eastAsia="Verdana" w:hAnsi="Times New Roman" w:cs="Times New Roman"/>
                <w:spacing w:val="-4"/>
                <w:sz w:val="24"/>
                <w:szCs w:val="24"/>
              </w:rPr>
              <w:t xml:space="preserve"> to the financial statements</w:t>
            </w:r>
            <w:r w:rsidR="0046747C" w:rsidRPr="004E2E4E">
              <w:rPr>
                <w:rFonts w:ascii="Times New Roman" w:eastAsia="Verdana" w:hAnsi="Times New Roman" w:cs="Times New Roman"/>
                <w:spacing w:val="-4"/>
                <w:sz w:val="24"/>
                <w:szCs w:val="24"/>
              </w:rPr>
              <w:t>.</w:t>
            </w:r>
          </w:p>
          <w:p w14:paraId="4059088D" w14:textId="77777777" w:rsidR="000B6A7F" w:rsidRDefault="000B6A7F" w:rsidP="004E2E4E">
            <w:pPr>
              <w:spacing w:line="240" w:lineRule="auto"/>
              <w:jc w:val="thaiDistribute"/>
              <w:rPr>
                <w:rFonts w:ascii="Times New Roman" w:eastAsia="Verdana" w:hAnsi="Times New Roman"/>
                <w:sz w:val="24"/>
                <w:szCs w:val="30"/>
                <w:cs/>
              </w:rPr>
            </w:pPr>
          </w:p>
          <w:p w14:paraId="5F5E8F13" w14:textId="4282DEB3" w:rsidR="00E418DF" w:rsidRPr="004230A4" w:rsidRDefault="00E418DF" w:rsidP="004E2E4E">
            <w:pPr>
              <w:spacing w:line="240" w:lineRule="auto"/>
              <w:jc w:val="thaiDistribute"/>
              <w:rPr>
                <w:rFonts w:ascii="Times New Roman" w:eastAsia="Verdana" w:hAnsi="Times New Roman"/>
                <w:sz w:val="24"/>
                <w:szCs w:val="30"/>
              </w:rPr>
            </w:pPr>
            <w:r>
              <w:rPr>
                <w:rFonts w:ascii="Times New Roman" w:eastAsia="Verdana" w:hAnsi="Times New Roman"/>
                <w:sz w:val="24"/>
                <w:szCs w:val="30"/>
              </w:rPr>
              <w:t xml:space="preserve">We </w:t>
            </w:r>
            <w:r w:rsidR="004A5D72">
              <w:rPr>
                <w:rFonts w:ascii="Times New Roman" w:eastAsia="Verdana" w:hAnsi="Times New Roman"/>
                <w:sz w:val="24"/>
                <w:szCs w:val="30"/>
              </w:rPr>
              <w:t xml:space="preserve">considered this matter as the key audit matter because the Group has </w:t>
            </w:r>
            <w:r w:rsidR="00D53290">
              <w:rPr>
                <w:rFonts w:ascii="Times New Roman" w:eastAsia="Verdana" w:hAnsi="Times New Roman"/>
                <w:sz w:val="24"/>
                <w:szCs w:val="30"/>
              </w:rPr>
              <w:t>risk</w:t>
            </w:r>
            <w:r w:rsidR="00754440">
              <w:rPr>
                <w:rFonts w:ascii="Times New Roman" w:eastAsia="Verdana" w:hAnsi="Times New Roman"/>
                <w:sz w:val="24"/>
                <w:szCs w:val="30"/>
              </w:rPr>
              <w:t>s</w:t>
            </w:r>
            <w:r w:rsidR="00D53290">
              <w:rPr>
                <w:rFonts w:ascii="Times New Roman" w:eastAsia="Verdana" w:hAnsi="Times New Roman"/>
                <w:sz w:val="24"/>
                <w:szCs w:val="30"/>
              </w:rPr>
              <w:t xml:space="preserve"> of </w:t>
            </w:r>
            <w:r w:rsidR="006F5D67">
              <w:rPr>
                <w:rFonts w:ascii="Times New Roman" w:eastAsia="Verdana" w:hAnsi="Times New Roman"/>
                <w:sz w:val="24"/>
                <w:szCs w:val="30"/>
              </w:rPr>
              <w:t xml:space="preserve">material misstatement </w:t>
            </w:r>
            <w:r w:rsidR="00D53290">
              <w:rPr>
                <w:rFonts w:ascii="Times New Roman" w:eastAsia="Verdana" w:hAnsi="Times New Roman"/>
                <w:sz w:val="24"/>
                <w:szCs w:val="30"/>
              </w:rPr>
              <w:t>relat</w:t>
            </w:r>
            <w:r w:rsidR="00B2375D">
              <w:rPr>
                <w:rFonts w:ascii="Times New Roman" w:eastAsia="Verdana" w:hAnsi="Times New Roman"/>
                <w:sz w:val="24"/>
                <w:szCs w:val="30"/>
              </w:rPr>
              <w:t>in</w:t>
            </w:r>
            <w:r w:rsidR="00D10CFC">
              <w:rPr>
                <w:rFonts w:ascii="Times New Roman" w:eastAsia="Verdana" w:hAnsi="Times New Roman"/>
                <w:sz w:val="24"/>
                <w:szCs w:val="30"/>
              </w:rPr>
              <w:t>g</w:t>
            </w:r>
            <w:r w:rsidR="00D53290">
              <w:rPr>
                <w:rFonts w:ascii="Times New Roman" w:eastAsia="Verdana" w:hAnsi="Times New Roman"/>
                <w:sz w:val="24"/>
                <w:szCs w:val="30"/>
              </w:rPr>
              <w:t xml:space="preserve"> to </w:t>
            </w:r>
            <w:r w:rsidR="00D53290" w:rsidRPr="00D53290">
              <w:rPr>
                <w:rFonts w:ascii="Times New Roman" w:eastAsia="Verdana" w:hAnsi="Times New Roman"/>
                <w:sz w:val="24"/>
                <w:szCs w:val="30"/>
              </w:rPr>
              <w:t>accuracy and occurrence</w:t>
            </w:r>
            <w:r w:rsidR="00D53290">
              <w:rPr>
                <w:rFonts w:ascii="Times New Roman" w:eastAsia="Verdana" w:hAnsi="Times New Roman"/>
                <w:sz w:val="24"/>
                <w:szCs w:val="30"/>
              </w:rPr>
              <w:t xml:space="preserve"> of revenue from sales of goods </w:t>
            </w:r>
            <w:r w:rsidR="00754440">
              <w:rPr>
                <w:rFonts w:ascii="Times New Roman" w:eastAsia="Verdana" w:hAnsi="Times New Roman"/>
                <w:sz w:val="24"/>
                <w:szCs w:val="30"/>
              </w:rPr>
              <w:t xml:space="preserve">which </w:t>
            </w:r>
            <w:r w:rsidR="00D10CFC">
              <w:rPr>
                <w:rFonts w:ascii="Times New Roman" w:eastAsia="Verdana" w:hAnsi="Times New Roman"/>
                <w:sz w:val="24"/>
                <w:szCs w:val="30"/>
              </w:rPr>
              <w:t xml:space="preserve">would </w:t>
            </w:r>
            <w:r w:rsidR="001178CA">
              <w:rPr>
                <w:rFonts w:ascii="Times New Roman" w:eastAsia="Verdana" w:hAnsi="Times New Roman"/>
                <w:sz w:val="24"/>
                <w:szCs w:val="30"/>
              </w:rPr>
              <w:t>not compl</w:t>
            </w:r>
            <w:r w:rsidR="00D10CFC">
              <w:rPr>
                <w:rFonts w:ascii="Times New Roman" w:eastAsia="Verdana" w:hAnsi="Times New Roman"/>
                <w:sz w:val="24"/>
                <w:szCs w:val="30"/>
              </w:rPr>
              <w:t>y</w:t>
            </w:r>
            <w:r w:rsidR="001178CA">
              <w:rPr>
                <w:rFonts w:ascii="Times New Roman" w:eastAsia="Verdana" w:hAnsi="Times New Roman"/>
                <w:sz w:val="24"/>
                <w:szCs w:val="30"/>
              </w:rPr>
              <w:t xml:space="preserve"> with the accounting policy</w:t>
            </w:r>
            <w:r w:rsidR="00D10CFC">
              <w:rPr>
                <w:rFonts w:ascii="Times New Roman" w:eastAsia="Verdana" w:hAnsi="Times New Roman"/>
                <w:sz w:val="24"/>
                <w:szCs w:val="30"/>
              </w:rPr>
              <w:t xml:space="preserve"> applied</w:t>
            </w:r>
            <w:r w:rsidR="00D53290">
              <w:rPr>
                <w:rFonts w:ascii="Times New Roman" w:eastAsia="Verdana" w:hAnsi="Times New Roman"/>
                <w:sz w:val="24"/>
                <w:szCs w:val="30"/>
              </w:rPr>
              <w:t>.</w:t>
            </w:r>
          </w:p>
          <w:p w14:paraId="79B5FAD9" w14:textId="0AA14F74" w:rsidR="00486C2F" w:rsidRPr="00FF62B4" w:rsidRDefault="00486C2F" w:rsidP="004E2E4E">
            <w:pPr>
              <w:spacing w:line="240" w:lineRule="auto"/>
              <w:jc w:val="thaiDistribute"/>
              <w:rPr>
                <w:rFonts w:ascii="Times New Roman" w:eastAsia="Verdana" w:hAnsi="Times New Roman" w:cstheme="minorBidi"/>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D65FA51" w14:textId="77777777" w:rsidR="009B7209" w:rsidRPr="00037386" w:rsidRDefault="009B7209" w:rsidP="004E2E4E">
            <w:pPr>
              <w:autoSpaceDE w:val="0"/>
              <w:autoSpaceDN w:val="0"/>
              <w:adjustRightInd w:val="0"/>
              <w:spacing w:before="240" w:line="240" w:lineRule="auto"/>
              <w:ind w:right="101"/>
              <w:jc w:val="thaiDistribute"/>
              <w:rPr>
                <w:rFonts w:ascii="Times New Roman" w:hAnsi="Times New Roman" w:cs="Times New Roman"/>
                <w:sz w:val="24"/>
                <w:szCs w:val="24"/>
              </w:rPr>
            </w:pPr>
            <w:r w:rsidRPr="00037386">
              <w:rPr>
                <w:rFonts w:ascii="Times New Roman" w:hAnsi="Times New Roman" w:cs="Times New Roman"/>
                <w:sz w:val="24"/>
                <w:szCs w:val="24"/>
              </w:rPr>
              <w:t>Our key audit procedures included:</w:t>
            </w:r>
          </w:p>
          <w:p w14:paraId="42F8E1E8" w14:textId="56EDC77D" w:rsidR="00C15855" w:rsidRPr="00CB0D2E" w:rsidRDefault="00C15855" w:rsidP="004E2E4E">
            <w:pPr>
              <w:pStyle w:val="ListParagraph"/>
              <w:numPr>
                <w:ilvl w:val="0"/>
                <w:numId w:val="11"/>
              </w:numPr>
              <w:spacing w:after="0"/>
              <w:ind w:right="97"/>
              <w:contextualSpacing w:val="0"/>
              <w:jc w:val="thaiDistribute"/>
              <w:rPr>
                <w:rFonts w:ascii="Times New Roman" w:eastAsia="Times New Roman" w:hAnsi="Times New Roman" w:cs="Times New Roman"/>
                <w:sz w:val="24"/>
                <w:szCs w:val="24"/>
              </w:rPr>
            </w:pPr>
            <w:r w:rsidRPr="00037386">
              <w:rPr>
                <w:rFonts w:ascii="Times New Roman" w:eastAsia="Times New Roman" w:hAnsi="Times New Roman" w:cs="Times New Roman"/>
                <w:sz w:val="24"/>
                <w:szCs w:val="24"/>
              </w:rPr>
              <w:t xml:space="preserve">Understanding </w:t>
            </w:r>
            <w:r>
              <w:rPr>
                <w:rFonts w:ascii="Times New Roman" w:eastAsia="Times New Roman" w:hAnsi="Times New Roman"/>
                <w:sz w:val="24"/>
                <w:szCs w:val="30"/>
              </w:rPr>
              <w:t xml:space="preserve">the </w:t>
            </w:r>
            <w:r w:rsidR="00301020">
              <w:rPr>
                <w:rFonts w:ascii="Times New Roman" w:eastAsia="Times New Roman" w:hAnsi="Times New Roman"/>
                <w:sz w:val="24"/>
                <w:szCs w:val="30"/>
              </w:rPr>
              <w:t>process</w:t>
            </w:r>
            <w:r w:rsidR="002D49D6">
              <w:rPr>
                <w:rFonts w:ascii="Times New Roman" w:eastAsia="Times New Roman" w:hAnsi="Times New Roman"/>
                <w:sz w:val="24"/>
                <w:szCs w:val="30"/>
              </w:rPr>
              <w:t xml:space="preserve"> and</w:t>
            </w:r>
            <w:r w:rsidR="001A6040">
              <w:rPr>
                <w:rFonts w:ascii="Times New Roman" w:eastAsia="Times New Roman" w:hAnsi="Times New Roman"/>
                <w:sz w:val="24"/>
                <w:szCs w:val="30"/>
              </w:rPr>
              <w:t xml:space="preserve"> related</w:t>
            </w:r>
            <w:r w:rsidR="002D49D6">
              <w:rPr>
                <w:rFonts w:ascii="Times New Roman" w:eastAsia="Times New Roman" w:hAnsi="Times New Roman"/>
                <w:sz w:val="24"/>
                <w:szCs w:val="30"/>
              </w:rPr>
              <w:t xml:space="preserve"> internal control</w:t>
            </w:r>
            <w:r w:rsidR="00301020">
              <w:rPr>
                <w:rFonts w:ascii="Times New Roman" w:eastAsia="Times New Roman" w:hAnsi="Times New Roman"/>
                <w:sz w:val="24"/>
                <w:szCs w:val="30"/>
              </w:rPr>
              <w:t xml:space="preserve"> procedures </w:t>
            </w:r>
            <w:r w:rsidR="001A6040">
              <w:rPr>
                <w:rFonts w:ascii="Times New Roman" w:eastAsia="Times New Roman" w:hAnsi="Times New Roman"/>
                <w:sz w:val="24"/>
                <w:szCs w:val="30"/>
              </w:rPr>
              <w:t xml:space="preserve">on </w:t>
            </w:r>
            <w:r w:rsidR="002D49D6">
              <w:rPr>
                <w:rFonts w:ascii="Times New Roman" w:eastAsia="Times New Roman" w:hAnsi="Times New Roman"/>
                <w:sz w:val="24"/>
                <w:szCs w:val="30"/>
              </w:rPr>
              <w:t xml:space="preserve">the revenue recognition </w:t>
            </w:r>
            <w:r w:rsidR="00984057">
              <w:rPr>
                <w:rFonts w:ascii="Times New Roman" w:eastAsia="Times New Roman" w:hAnsi="Times New Roman"/>
                <w:sz w:val="24"/>
                <w:szCs w:val="30"/>
              </w:rPr>
              <w:t>from sale of goods.</w:t>
            </w:r>
          </w:p>
          <w:p w14:paraId="3236344E" w14:textId="76C7E2A3" w:rsidR="00CB0D2E" w:rsidRDefault="00C717C1" w:rsidP="004E2E4E">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4"/>
                <w:szCs w:val="24"/>
              </w:rPr>
            </w:pPr>
            <w:r>
              <w:rPr>
                <w:rFonts w:ascii="Times New Roman" w:hAnsi="Times New Roman" w:cs="Times New Roman"/>
                <w:sz w:val="24"/>
                <w:szCs w:val="24"/>
              </w:rPr>
              <w:t xml:space="preserve">Evaluating </w:t>
            </w:r>
            <w:r w:rsidR="00CB0D2E" w:rsidRPr="00CB0D2E">
              <w:rPr>
                <w:rFonts w:ascii="Times New Roman" w:hAnsi="Times New Roman" w:cs="Times New Roman"/>
                <w:sz w:val="24"/>
                <w:szCs w:val="24"/>
              </w:rPr>
              <w:t xml:space="preserve">the design and implementation </w:t>
            </w:r>
            <w:r>
              <w:rPr>
                <w:rFonts w:ascii="Times New Roman" w:hAnsi="Times New Roman" w:cs="Times New Roman"/>
                <w:sz w:val="24"/>
                <w:szCs w:val="24"/>
              </w:rPr>
              <w:t xml:space="preserve">of </w:t>
            </w:r>
            <w:r w:rsidR="00CB0D2E" w:rsidRPr="00CB0D2E">
              <w:rPr>
                <w:rFonts w:ascii="Times New Roman" w:hAnsi="Times New Roman" w:cs="Times New Roman"/>
                <w:sz w:val="24"/>
                <w:szCs w:val="24"/>
              </w:rPr>
              <w:t>the internal control procedures</w:t>
            </w:r>
            <w:r w:rsidR="004A0FA0">
              <w:rPr>
                <w:rFonts w:ascii="Times New Roman" w:hAnsi="Times New Roman" w:cs="Times New Roman"/>
                <w:sz w:val="24"/>
                <w:szCs w:val="24"/>
              </w:rPr>
              <w:t xml:space="preserve"> on the </w:t>
            </w:r>
            <w:r w:rsidR="00CB0D2E" w:rsidRPr="00CB0D2E">
              <w:rPr>
                <w:rFonts w:ascii="Times New Roman" w:hAnsi="Times New Roman" w:cs="Times New Roman"/>
                <w:sz w:val="24"/>
                <w:szCs w:val="24"/>
              </w:rPr>
              <w:t>revenue recognition from sale of goods.</w:t>
            </w:r>
          </w:p>
          <w:p w14:paraId="4C262837" w14:textId="6B45AB50" w:rsidR="00AD0FA2" w:rsidRPr="003C0C68" w:rsidRDefault="00F86C72" w:rsidP="004E2E4E">
            <w:pPr>
              <w:pStyle w:val="ListParagraph"/>
              <w:numPr>
                <w:ilvl w:val="0"/>
                <w:numId w:val="11"/>
              </w:numPr>
              <w:spacing w:after="0"/>
              <w:contextualSpacing w:val="0"/>
              <w:jc w:val="thaiDistribute"/>
              <w:rPr>
                <w:rFonts w:ascii="Times New Roman" w:hAnsi="Times New Roman" w:cs="Times New Roman"/>
                <w:sz w:val="24"/>
                <w:szCs w:val="24"/>
              </w:rPr>
            </w:pPr>
            <w:r w:rsidRPr="004E2E4E">
              <w:rPr>
                <w:rFonts w:ascii="Times New Roman" w:eastAsia="Times New Roman" w:hAnsi="Times New Roman" w:cs="Times New Roman"/>
                <w:spacing w:val="-8"/>
                <w:sz w:val="24"/>
                <w:szCs w:val="24"/>
              </w:rPr>
              <w:t>Performing the operating effectiveness testing</w:t>
            </w:r>
            <w:r w:rsidRPr="003C0C68">
              <w:rPr>
                <w:rFonts w:ascii="Times New Roman" w:eastAsia="Times New Roman" w:hAnsi="Times New Roman" w:cs="Times New Roman"/>
                <w:sz w:val="24"/>
                <w:szCs w:val="24"/>
              </w:rPr>
              <w:t xml:space="preserve"> of the internal control procedures over the </w:t>
            </w:r>
            <w:r w:rsidRPr="00CB0D2E">
              <w:rPr>
                <w:rFonts w:ascii="Times New Roman" w:hAnsi="Times New Roman" w:cs="Times New Roman"/>
                <w:sz w:val="24"/>
                <w:szCs w:val="24"/>
              </w:rPr>
              <w:t>revenue recognition from sale of goods</w:t>
            </w:r>
            <w:r w:rsidRPr="003C0C68">
              <w:rPr>
                <w:rFonts w:ascii="Times New Roman" w:eastAsia="Times New Roman" w:hAnsi="Times New Roman" w:cs="Times New Roman"/>
                <w:sz w:val="24"/>
                <w:szCs w:val="24"/>
              </w:rPr>
              <w:t>.</w:t>
            </w:r>
          </w:p>
          <w:p w14:paraId="1402729C" w14:textId="77777777" w:rsidR="00161D27" w:rsidRPr="00161D27" w:rsidRDefault="00161D27" w:rsidP="004E2E4E">
            <w:pPr>
              <w:pStyle w:val="ListParagraph"/>
              <w:numPr>
                <w:ilvl w:val="0"/>
                <w:numId w:val="11"/>
              </w:numPr>
              <w:spacing w:after="0"/>
              <w:contextualSpacing w:val="0"/>
              <w:jc w:val="thaiDistribute"/>
              <w:rPr>
                <w:rFonts w:ascii="Times New Roman" w:eastAsia="Times New Roman" w:hAnsi="Times New Roman" w:cs="Times New Roman"/>
                <w:sz w:val="24"/>
                <w:szCs w:val="24"/>
              </w:rPr>
            </w:pPr>
            <w:r w:rsidRPr="00161D27">
              <w:rPr>
                <w:rFonts w:ascii="Times New Roman" w:eastAsia="Times New Roman" w:hAnsi="Times New Roman" w:cs="Times New Roman"/>
                <w:sz w:val="24"/>
                <w:szCs w:val="24"/>
              </w:rPr>
              <w:t>Performing substantive testing as follows:</w:t>
            </w:r>
          </w:p>
          <w:p w14:paraId="12F95AB7" w14:textId="4D6B2EEF" w:rsidR="009A62AF" w:rsidRPr="000971E3" w:rsidRDefault="000971E3" w:rsidP="004E2E4E">
            <w:pPr>
              <w:pStyle w:val="ListParagraph"/>
              <w:numPr>
                <w:ilvl w:val="1"/>
                <w:numId w:val="11"/>
              </w:numPr>
              <w:autoSpaceDE w:val="0"/>
              <w:autoSpaceDN w:val="0"/>
              <w:adjustRightInd w:val="0"/>
              <w:spacing w:after="0"/>
              <w:ind w:left="605" w:hanging="274"/>
              <w:contextualSpacing w:val="0"/>
              <w:jc w:val="thaiDistribute"/>
              <w:rPr>
                <w:rFonts w:ascii="Times New Roman" w:eastAsia="Times New Roman" w:hAnsi="Times New Roman" w:cs="Times New Roman"/>
                <w:spacing w:val="-4"/>
                <w:sz w:val="24"/>
                <w:szCs w:val="24"/>
              </w:rPr>
            </w:pPr>
            <w:r w:rsidRPr="000971E3">
              <w:rPr>
                <w:rFonts w:ascii="Times New Roman" w:eastAsia="Times New Roman" w:hAnsi="Times New Roman" w:cs="Times New Roman"/>
                <w:spacing w:val="-4"/>
                <w:sz w:val="24"/>
                <w:szCs w:val="24"/>
              </w:rPr>
              <w:t>Examining the supporting documents related to the recognition of revenue from sale of goods</w:t>
            </w:r>
            <w:r w:rsidR="00433350">
              <w:rPr>
                <w:rFonts w:ascii="Times New Roman" w:eastAsia="Times New Roman" w:hAnsi="Times New Roman" w:cs="Times New Roman"/>
                <w:spacing w:val="-4"/>
                <w:sz w:val="24"/>
                <w:szCs w:val="24"/>
              </w:rPr>
              <w:t>.</w:t>
            </w:r>
          </w:p>
          <w:p w14:paraId="5C728B0A" w14:textId="445DA37A" w:rsidR="00DB4340" w:rsidRPr="008E0BAA" w:rsidRDefault="00A71215" w:rsidP="004E2E4E">
            <w:pPr>
              <w:pStyle w:val="ListParagraph"/>
              <w:numPr>
                <w:ilvl w:val="1"/>
                <w:numId w:val="11"/>
              </w:numPr>
              <w:autoSpaceDE w:val="0"/>
              <w:autoSpaceDN w:val="0"/>
              <w:adjustRightInd w:val="0"/>
              <w:spacing w:after="0"/>
              <w:ind w:left="605" w:hanging="274"/>
              <w:contextualSpacing w:val="0"/>
              <w:jc w:val="thaiDistribute"/>
              <w:rPr>
                <w:rFonts w:ascii="Times New Roman" w:eastAsia="Verdana" w:hAnsi="Times New Roman" w:cs="Times New Roman"/>
                <w:b/>
                <w:bCs/>
                <w:sz w:val="24"/>
                <w:szCs w:val="24"/>
              </w:rPr>
            </w:pPr>
            <w:r w:rsidRPr="008E0BAA">
              <w:rPr>
                <w:rFonts w:ascii="Times New Roman" w:eastAsia="Times New Roman" w:hAnsi="Times New Roman" w:cs="Times New Roman"/>
                <w:spacing w:val="-4"/>
                <w:sz w:val="24"/>
                <w:szCs w:val="24"/>
              </w:rPr>
              <w:t>Us</w:t>
            </w:r>
            <w:r w:rsidR="00037798" w:rsidRPr="008E0BAA">
              <w:rPr>
                <w:rFonts w:ascii="Times New Roman" w:eastAsia="Times New Roman" w:hAnsi="Times New Roman" w:cs="Times New Roman"/>
                <w:spacing w:val="-4"/>
                <w:sz w:val="24"/>
                <w:szCs w:val="24"/>
              </w:rPr>
              <w:t>ing</w:t>
            </w:r>
            <w:r w:rsidRPr="008E0BAA">
              <w:rPr>
                <w:rFonts w:ascii="Times New Roman" w:eastAsia="Times New Roman" w:hAnsi="Times New Roman" w:cs="Times New Roman"/>
                <w:spacing w:val="-4"/>
                <w:sz w:val="24"/>
                <w:szCs w:val="24"/>
              </w:rPr>
              <w:t xml:space="preserve"> data a</w:t>
            </w:r>
            <w:r w:rsidR="00662756" w:rsidRPr="008E0BAA">
              <w:rPr>
                <w:rFonts w:ascii="Times New Roman" w:eastAsia="Times New Roman" w:hAnsi="Times New Roman" w:cs="Times New Roman"/>
                <w:spacing w:val="-4"/>
                <w:sz w:val="24"/>
                <w:szCs w:val="24"/>
              </w:rPr>
              <w:t>naly</w:t>
            </w:r>
            <w:r w:rsidR="00662D9B" w:rsidRPr="008E0BAA">
              <w:rPr>
                <w:rFonts w:ascii="Times New Roman" w:eastAsia="Times New Roman" w:hAnsi="Times New Roman" w:cs="Times New Roman"/>
                <w:spacing w:val="-4"/>
                <w:sz w:val="24"/>
                <w:szCs w:val="24"/>
              </w:rPr>
              <w:t xml:space="preserve">tic to </w:t>
            </w:r>
            <w:r w:rsidR="000767F4" w:rsidRPr="008E0BAA">
              <w:rPr>
                <w:rFonts w:ascii="Times New Roman" w:eastAsia="Times New Roman" w:hAnsi="Times New Roman" w:cs="Times New Roman"/>
                <w:spacing w:val="-4"/>
                <w:sz w:val="24"/>
                <w:szCs w:val="24"/>
              </w:rPr>
              <w:t xml:space="preserve">identify transaction which exhibited characteristics of manual </w:t>
            </w:r>
            <w:r w:rsidR="00192E63" w:rsidRPr="008E0BAA">
              <w:rPr>
                <w:rFonts w:ascii="Times New Roman" w:eastAsia="Times New Roman" w:hAnsi="Times New Roman" w:cs="Times New Roman"/>
                <w:spacing w:val="-4"/>
                <w:sz w:val="24"/>
                <w:szCs w:val="24"/>
              </w:rPr>
              <w:t xml:space="preserve">recording or other adjustments made in </w:t>
            </w:r>
            <w:r w:rsidR="00192E63" w:rsidRPr="004E2E4E">
              <w:rPr>
                <w:rFonts w:ascii="Times New Roman" w:eastAsia="Times New Roman" w:hAnsi="Times New Roman" w:cs="Times New Roman"/>
                <w:spacing w:val="-12"/>
                <w:sz w:val="24"/>
                <w:szCs w:val="24"/>
              </w:rPr>
              <w:t>general ledger of sales of good and exam</w:t>
            </w:r>
            <w:r w:rsidR="0047380B" w:rsidRPr="004E2E4E">
              <w:rPr>
                <w:rFonts w:ascii="Times New Roman" w:eastAsia="Times New Roman" w:hAnsi="Times New Roman" w:cs="Times New Roman"/>
                <w:spacing w:val="-12"/>
                <w:sz w:val="24"/>
                <w:szCs w:val="24"/>
              </w:rPr>
              <w:t>in</w:t>
            </w:r>
            <w:r w:rsidR="00192E63" w:rsidRPr="004E2E4E">
              <w:rPr>
                <w:rFonts w:ascii="Times New Roman" w:eastAsia="Times New Roman" w:hAnsi="Times New Roman" w:cs="Times New Roman"/>
                <w:spacing w:val="-12"/>
                <w:sz w:val="24"/>
                <w:szCs w:val="24"/>
              </w:rPr>
              <w:t>ing</w:t>
            </w:r>
            <w:r w:rsidR="00192E63" w:rsidRPr="004E2E4E">
              <w:rPr>
                <w:rFonts w:ascii="Times New Roman" w:eastAsia="Times New Roman" w:hAnsi="Times New Roman" w:cs="Times New Roman"/>
                <w:sz w:val="24"/>
                <w:szCs w:val="24"/>
              </w:rPr>
              <w:t xml:space="preserve"> the related supporting documents</w:t>
            </w:r>
            <w:r w:rsidR="0047380B" w:rsidRPr="004E2E4E">
              <w:rPr>
                <w:rFonts w:ascii="Times New Roman" w:eastAsia="Times New Roman" w:hAnsi="Times New Roman" w:cs="Times New Roman"/>
                <w:sz w:val="24"/>
                <w:szCs w:val="24"/>
              </w:rPr>
              <w:t>.</w:t>
            </w:r>
          </w:p>
          <w:p w14:paraId="27D1C574" w14:textId="358EB075" w:rsidR="004D69A1" w:rsidRPr="003C0C68" w:rsidRDefault="00D43DC9" w:rsidP="004E2E4E">
            <w:pPr>
              <w:pStyle w:val="ListParagraph"/>
              <w:numPr>
                <w:ilvl w:val="1"/>
                <w:numId w:val="11"/>
              </w:numPr>
              <w:autoSpaceDE w:val="0"/>
              <w:autoSpaceDN w:val="0"/>
              <w:adjustRightInd w:val="0"/>
              <w:spacing w:after="0"/>
              <w:ind w:left="605" w:hanging="274"/>
              <w:contextualSpacing w:val="0"/>
              <w:jc w:val="thaiDistribute"/>
              <w:rPr>
                <w:rFonts w:ascii="Times New Roman" w:eastAsia="Times New Roman" w:hAnsi="Times New Roman" w:cs="Times New Roman"/>
                <w:sz w:val="24"/>
                <w:szCs w:val="24"/>
              </w:rPr>
            </w:pPr>
            <w:r w:rsidRPr="004E2E4E">
              <w:rPr>
                <w:rFonts w:ascii="Times New Roman" w:eastAsia="Times New Roman" w:hAnsi="Times New Roman" w:cs="Times New Roman"/>
                <w:spacing w:val="-10"/>
                <w:sz w:val="24"/>
                <w:szCs w:val="24"/>
              </w:rPr>
              <w:t>E</w:t>
            </w:r>
            <w:r w:rsidR="006F2361" w:rsidRPr="004E2E4E">
              <w:rPr>
                <w:rFonts w:ascii="Times New Roman" w:eastAsia="Times New Roman" w:hAnsi="Times New Roman" w:cs="Times New Roman"/>
                <w:spacing w:val="-10"/>
                <w:sz w:val="24"/>
                <w:szCs w:val="24"/>
              </w:rPr>
              <w:t>xamin</w:t>
            </w:r>
            <w:r w:rsidR="00547E87" w:rsidRPr="004E2E4E">
              <w:rPr>
                <w:rFonts w:ascii="Times New Roman" w:eastAsia="Times New Roman" w:hAnsi="Times New Roman" w:cs="Times New Roman"/>
                <w:spacing w:val="-10"/>
                <w:sz w:val="24"/>
                <w:szCs w:val="24"/>
              </w:rPr>
              <w:t xml:space="preserve">ing, </w:t>
            </w:r>
            <w:r w:rsidR="00331FCD" w:rsidRPr="004E2E4E">
              <w:rPr>
                <w:rFonts w:ascii="Times New Roman" w:eastAsia="Times New Roman" w:hAnsi="Times New Roman" w:cs="Times New Roman"/>
                <w:spacing w:val="-10"/>
                <w:sz w:val="24"/>
                <w:szCs w:val="24"/>
              </w:rPr>
              <w:t xml:space="preserve">on a sample basis, </w:t>
            </w:r>
            <w:r w:rsidR="006F2361" w:rsidRPr="004E2E4E">
              <w:rPr>
                <w:rFonts w:ascii="Times New Roman" w:eastAsia="Times New Roman" w:hAnsi="Times New Roman" w:cs="Times New Roman"/>
                <w:spacing w:val="-10"/>
                <w:sz w:val="24"/>
                <w:szCs w:val="24"/>
              </w:rPr>
              <w:t>the supporting</w:t>
            </w:r>
            <w:r w:rsidR="006F2361">
              <w:rPr>
                <w:rFonts w:ascii="Times New Roman" w:eastAsia="Times New Roman" w:hAnsi="Times New Roman" w:cs="Times New Roman"/>
                <w:sz w:val="24"/>
                <w:szCs w:val="24"/>
              </w:rPr>
              <w:t xml:space="preserve"> documents for </w:t>
            </w:r>
            <w:r w:rsidR="00F6030A">
              <w:rPr>
                <w:rFonts w:ascii="Times New Roman" w:eastAsia="Times New Roman" w:hAnsi="Times New Roman" w:cs="Times New Roman"/>
                <w:sz w:val="24"/>
                <w:szCs w:val="24"/>
              </w:rPr>
              <w:t>revenues from sale of goods</w:t>
            </w:r>
            <w:r w:rsidR="005556CC">
              <w:rPr>
                <w:rFonts w:ascii="Times New Roman" w:eastAsia="Times New Roman" w:hAnsi="Times New Roman" w:cs="Times New Roman"/>
                <w:sz w:val="24"/>
                <w:szCs w:val="24"/>
              </w:rPr>
              <w:t xml:space="preserve"> occurring during the year and near the end of accounting period</w:t>
            </w:r>
            <w:r w:rsidR="00F6030A">
              <w:rPr>
                <w:rFonts w:ascii="Times New Roman" w:eastAsia="Times New Roman" w:hAnsi="Times New Roman" w:cs="Times New Roman"/>
                <w:sz w:val="24"/>
                <w:szCs w:val="24"/>
              </w:rPr>
              <w:t>.</w:t>
            </w:r>
          </w:p>
          <w:p w14:paraId="1B6FEA6B" w14:textId="7AEECAAE" w:rsidR="00156630" w:rsidRPr="003C0C68" w:rsidRDefault="00F86C72" w:rsidP="004E2E4E">
            <w:pPr>
              <w:pStyle w:val="ListParagraph"/>
              <w:numPr>
                <w:ilvl w:val="1"/>
                <w:numId w:val="11"/>
              </w:numPr>
              <w:autoSpaceDE w:val="0"/>
              <w:autoSpaceDN w:val="0"/>
              <w:adjustRightInd w:val="0"/>
              <w:spacing w:after="0"/>
              <w:ind w:left="605" w:hanging="274"/>
              <w:contextualSpacing w:val="0"/>
              <w:jc w:val="thaiDistribute"/>
              <w:rPr>
                <w:rFonts w:ascii="Times New Roman" w:eastAsia="Times New Roman" w:hAnsi="Times New Roman" w:cs="Times New Roman"/>
                <w:sz w:val="24"/>
                <w:szCs w:val="24"/>
              </w:rPr>
            </w:pPr>
            <w:r>
              <w:rPr>
                <w:rFonts w:ascii="Times New Roman" w:eastAsia="Times New Roman" w:hAnsi="Times New Roman" w:cs="Times New Roman"/>
                <w:sz w:val="24"/>
                <w:szCs w:val="24"/>
              </w:rPr>
              <w:t>Examining</w:t>
            </w:r>
            <w:r w:rsidR="001E2E8C">
              <w:rPr>
                <w:rFonts w:ascii="Times New Roman" w:eastAsia="Times New Roman" w:hAnsi="Times New Roman" w:cs="Times New Roman"/>
                <w:sz w:val="24"/>
                <w:szCs w:val="24"/>
              </w:rPr>
              <w:t>, on a sample basis,</w:t>
            </w:r>
            <w:r w:rsidR="00F7391F">
              <w:rPr>
                <w:rFonts w:ascii="Times New Roman" w:eastAsia="Times New Roman" w:hAnsi="Times New Roman" w:cs="Times New Roman"/>
                <w:sz w:val="24"/>
                <w:szCs w:val="24"/>
              </w:rPr>
              <w:t xml:space="preserve"> </w:t>
            </w:r>
            <w:r w:rsidR="00576BE9">
              <w:rPr>
                <w:rFonts w:ascii="Times New Roman" w:eastAsia="Times New Roman" w:hAnsi="Times New Roman" w:cs="Times New Roman"/>
                <w:sz w:val="24"/>
                <w:szCs w:val="24"/>
              </w:rPr>
              <w:t>credit note</w:t>
            </w:r>
            <w:r w:rsidR="00F7391F">
              <w:rPr>
                <w:rFonts w:ascii="Times New Roman" w:eastAsia="Times New Roman" w:hAnsi="Times New Roman" w:cs="Times New Roman"/>
                <w:sz w:val="24"/>
                <w:szCs w:val="24"/>
              </w:rPr>
              <w:t>s</w:t>
            </w:r>
            <w:r w:rsidR="00576BE9">
              <w:rPr>
                <w:rFonts w:ascii="Times New Roman" w:eastAsia="Times New Roman" w:hAnsi="Times New Roman" w:cs="Times New Roman"/>
                <w:sz w:val="24"/>
                <w:szCs w:val="24"/>
              </w:rPr>
              <w:t xml:space="preserve"> issued after</w:t>
            </w:r>
            <w:r w:rsidR="00F7391F">
              <w:rPr>
                <w:rFonts w:ascii="Times New Roman" w:eastAsia="Times New Roman" w:hAnsi="Times New Roman" w:cs="Times New Roman"/>
                <w:sz w:val="24"/>
                <w:szCs w:val="24"/>
              </w:rPr>
              <w:t xml:space="preserve"> year-end</w:t>
            </w:r>
            <w:r w:rsidR="008042B8">
              <w:rPr>
                <w:rFonts w:ascii="Times New Roman" w:eastAsia="Times New Roman" w:hAnsi="Times New Roman" w:cs="Times New Roman"/>
                <w:sz w:val="24"/>
                <w:szCs w:val="24"/>
              </w:rPr>
              <w:t>.</w:t>
            </w:r>
          </w:p>
          <w:p w14:paraId="2D5C3D95" w14:textId="366FA771" w:rsidR="00A64045" w:rsidRPr="00A64045" w:rsidRDefault="00B9666F" w:rsidP="004E2E4E">
            <w:pPr>
              <w:pStyle w:val="ListParagraph"/>
              <w:numPr>
                <w:ilvl w:val="1"/>
                <w:numId w:val="11"/>
              </w:numPr>
              <w:autoSpaceDE w:val="0"/>
              <w:autoSpaceDN w:val="0"/>
              <w:adjustRightInd w:val="0"/>
              <w:spacing w:after="0"/>
              <w:ind w:left="605" w:hanging="274"/>
              <w:contextualSpacing w:val="0"/>
              <w:jc w:val="thaiDistribute"/>
              <w:rPr>
                <w:rFonts w:ascii="Times New Roman" w:eastAsia="Verdana" w:hAnsi="Times New Roman" w:cs="Times New Roman"/>
                <w:b/>
                <w:bCs/>
                <w:sz w:val="24"/>
                <w:szCs w:val="24"/>
              </w:rPr>
            </w:pPr>
            <w:r w:rsidRPr="008E0BAA">
              <w:rPr>
                <w:rFonts w:ascii="Times New Roman" w:eastAsia="Times New Roman" w:hAnsi="Times New Roman" w:cs="Times New Roman"/>
                <w:spacing w:val="-4"/>
                <w:sz w:val="24"/>
                <w:szCs w:val="24"/>
              </w:rPr>
              <w:t>Requesting for confirmation</w:t>
            </w:r>
            <w:r w:rsidR="00A64045" w:rsidRPr="008E0BAA">
              <w:rPr>
                <w:rFonts w:ascii="Times New Roman" w:eastAsia="Times New Roman" w:hAnsi="Times New Roman" w:cs="Times New Roman"/>
                <w:spacing w:val="-4"/>
                <w:sz w:val="24"/>
                <w:szCs w:val="24"/>
              </w:rPr>
              <w:t xml:space="preserve"> </w:t>
            </w:r>
            <w:r w:rsidR="001C79B3" w:rsidRPr="008E0BAA">
              <w:rPr>
                <w:rFonts w:ascii="Times New Roman" w:eastAsia="Times New Roman" w:hAnsi="Times New Roman" w:cs="Times New Roman"/>
                <w:spacing w:val="-4"/>
                <w:sz w:val="24"/>
                <w:szCs w:val="24"/>
              </w:rPr>
              <w:t xml:space="preserve">of receivable </w:t>
            </w:r>
            <w:r w:rsidR="001C79B3">
              <w:rPr>
                <w:rFonts w:ascii="Times New Roman" w:eastAsia="Times New Roman" w:hAnsi="Times New Roman" w:cs="Times New Roman"/>
                <w:sz w:val="24"/>
                <w:szCs w:val="24"/>
              </w:rPr>
              <w:t>balances</w:t>
            </w:r>
            <w:r w:rsidR="008B59AD">
              <w:rPr>
                <w:rFonts w:ascii="Times New Roman" w:eastAsia="Times New Roman" w:hAnsi="Times New Roman" w:cs="Times New Roman"/>
                <w:sz w:val="24"/>
                <w:szCs w:val="24"/>
              </w:rPr>
              <w:t xml:space="preserve"> </w:t>
            </w:r>
            <w:r w:rsidR="00A64045">
              <w:rPr>
                <w:rFonts w:ascii="Times New Roman" w:eastAsia="Times New Roman" w:hAnsi="Times New Roman" w:cs="Times New Roman"/>
                <w:sz w:val="24"/>
                <w:szCs w:val="24"/>
              </w:rPr>
              <w:t xml:space="preserve">at the </w:t>
            </w:r>
            <w:r w:rsidR="008B59AD">
              <w:rPr>
                <w:rFonts w:ascii="Times New Roman" w:eastAsia="Times New Roman" w:hAnsi="Times New Roman" w:cs="Times New Roman"/>
                <w:sz w:val="24"/>
                <w:szCs w:val="24"/>
              </w:rPr>
              <w:t>year-</w:t>
            </w:r>
            <w:r w:rsidR="00A64045">
              <w:rPr>
                <w:rFonts w:ascii="Times New Roman" w:eastAsia="Times New Roman" w:hAnsi="Times New Roman" w:cs="Times New Roman"/>
                <w:sz w:val="24"/>
                <w:szCs w:val="24"/>
              </w:rPr>
              <w:t>end</w:t>
            </w:r>
            <w:r w:rsidR="008042B8">
              <w:rPr>
                <w:rFonts w:ascii="Times New Roman" w:eastAsia="Times New Roman" w:hAnsi="Times New Roman" w:cs="Times New Roman"/>
                <w:sz w:val="24"/>
                <w:szCs w:val="24"/>
              </w:rPr>
              <w:t>.</w:t>
            </w:r>
          </w:p>
          <w:p w14:paraId="71D59E34" w14:textId="1F4C53D1" w:rsidR="00A64045" w:rsidRPr="00E84745" w:rsidRDefault="00E84745" w:rsidP="004E2E4E">
            <w:pPr>
              <w:pStyle w:val="ListParagraph"/>
              <w:numPr>
                <w:ilvl w:val="0"/>
                <w:numId w:val="11"/>
              </w:numPr>
              <w:autoSpaceDE w:val="0"/>
              <w:autoSpaceDN w:val="0"/>
              <w:adjustRightInd w:val="0"/>
              <w:spacing w:after="0"/>
              <w:contextualSpacing w:val="0"/>
              <w:jc w:val="thaiDistribute"/>
              <w:rPr>
                <w:rFonts w:ascii="Times New Roman" w:eastAsia="Verdana" w:hAnsi="Times New Roman" w:cs="Times New Roman"/>
                <w:b/>
                <w:bCs/>
                <w:sz w:val="24"/>
                <w:szCs w:val="24"/>
              </w:rPr>
            </w:pPr>
            <w:r w:rsidRPr="00DC1879">
              <w:rPr>
                <w:rFonts w:ascii="Times New Roman" w:hAnsi="Times New Roman" w:cs="Times New Roman"/>
                <w:sz w:val="24"/>
                <w:szCs w:val="24"/>
              </w:rPr>
              <w:t>Examining the presentation and related disclosures</w:t>
            </w:r>
            <w:r w:rsidR="008042B8">
              <w:rPr>
                <w:rFonts w:ascii="Times New Roman" w:hAnsi="Times New Roman" w:cs="Times New Roman"/>
                <w:sz w:val="24"/>
                <w:szCs w:val="24"/>
              </w:rPr>
              <w:t>.</w:t>
            </w:r>
          </w:p>
          <w:p w14:paraId="55653F35" w14:textId="61A4F358" w:rsidR="001657A7" w:rsidRPr="00FC0C8D" w:rsidRDefault="001657A7" w:rsidP="00FC0C8D">
            <w:pPr>
              <w:autoSpaceDE w:val="0"/>
              <w:autoSpaceDN w:val="0"/>
              <w:adjustRightInd w:val="0"/>
              <w:jc w:val="thaiDistribute"/>
              <w:rPr>
                <w:rFonts w:ascii="Times New Roman" w:eastAsia="Verdana" w:hAnsi="Times New Roman" w:cs="Times New Roman"/>
                <w:b/>
                <w:bCs/>
                <w:sz w:val="24"/>
                <w:szCs w:val="24"/>
              </w:rPr>
            </w:pPr>
          </w:p>
        </w:tc>
      </w:tr>
    </w:tbl>
    <w:p w14:paraId="59EC804C" w14:textId="77777777" w:rsidR="004E2E4E" w:rsidRDefault="004E2E4E">
      <w:r>
        <w:br w:type="page"/>
      </w:r>
    </w:p>
    <w:tbl>
      <w:tblPr>
        <w:tblW w:w="8977" w:type="dxa"/>
        <w:tblInd w:w="558" w:type="dxa"/>
        <w:tblLayout w:type="fixed"/>
        <w:tblCellMar>
          <w:left w:w="115" w:type="dxa"/>
          <w:right w:w="115" w:type="dxa"/>
        </w:tblCellMar>
        <w:tblLook w:val="04A0" w:firstRow="1" w:lastRow="0" w:firstColumn="1" w:lastColumn="0" w:noHBand="0" w:noVBand="1"/>
      </w:tblPr>
      <w:tblGrid>
        <w:gridCol w:w="4297"/>
        <w:gridCol w:w="4680"/>
      </w:tblGrid>
      <w:tr w:rsidR="004E2E4E" w:rsidRPr="00776C8F" w14:paraId="2372888F" w14:textId="77777777" w:rsidTr="007976A9">
        <w:trPr>
          <w:trHeight w:val="170"/>
        </w:trPr>
        <w:tc>
          <w:tcPr>
            <w:tcW w:w="4297" w:type="dxa"/>
            <w:tcBorders>
              <w:top w:val="single" w:sz="4" w:space="0" w:color="auto"/>
              <w:left w:val="single" w:sz="4" w:space="0" w:color="auto"/>
              <w:bottom w:val="single" w:sz="4" w:space="0" w:color="auto"/>
              <w:right w:val="single" w:sz="4" w:space="0" w:color="auto"/>
            </w:tcBorders>
            <w:shd w:val="clear" w:color="auto" w:fill="auto"/>
          </w:tcPr>
          <w:p w14:paraId="4D85AF77" w14:textId="6A13EC31" w:rsidR="004E2E4E" w:rsidRDefault="004E2E4E" w:rsidP="004E2E4E">
            <w:pPr>
              <w:spacing w:after="240" w:line="240" w:lineRule="auto"/>
              <w:jc w:val="thaiDistribute"/>
              <w:rPr>
                <w:rFonts w:ascii="Times New Roman" w:eastAsia="Verdana" w:hAnsi="Times New Roman" w:cs="Times New Roman"/>
                <w:b/>
                <w:bCs/>
                <w:sz w:val="24"/>
                <w:szCs w:val="24"/>
              </w:rPr>
            </w:pPr>
            <w:r w:rsidRPr="00776C8F">
              <w:rPr>
                <w:rFonts w:ascii="Times New Roman" w:eastAsia="Verdana" w:hAnsi="Times New Roman" w:cs="Times New Roman"/>
                <w:b/>
                <w:bCs/>
                <w:sz w:val="24"/>
                <w:szCs w:val="24"/>
              </w:rPr>
              <w:lastRenderedPageBreak/>
              <w:t>Key Audit Matter</w:t>
            </w:r>
            <w:r>
              <w:rPr>
                <w:rFonts w:ascii="Times New Roman" w:eastAsia="Verdana" w:hAnsi="Times New Roman" w:cs="Times New Roman"/>
                <w:b/>
                <w:bCs/>
                <w:sz w:val="24"/>
                <w:szCs w:val="24"/>
              </w:rPr>
              <w:t>s</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CA93C14" w14:textId="19590864" w:rsidR="004E2E4E" w:rsidRPr="00037386" w:rsidRDefault="004E2E4E" w:rsidP="004E2E4E">
            <w:pPr>
              <w:autoSpaceDE w:val="0"/>
              <w:autoSpaceDN w:val="0"/>
              <w:adjustRightInd w:val="0"/>
              <w:spacing w:after="240" w:line="240" w:lineRule="auto"/>
              <w:ind w:right="101"/>
              <w:jc w:val="thaiDistribute"/>
              <w:rPr>
                <w:rFonts w:ascii="Times New Roman" w:hAnsi="Times New Roman" w:cs="Times New Roman"/>
                <w:sz w:val="24"/>
                <w:szCs w:val="24"/>
              </w:rPr>
            </w:pPr>
            <w:r w:rsidRPr="00776C8F">
              <w:rPr>
                <w:rFonts w:ascii="Times New Roman" w:eastAsia="Verdana" w:hAnsi="Times New Roman" w:cs="Times New Roman"/>
                <w:b/>
                <w:bCs/>
                <w:sz w:val="24"/>
                <w:szCs w:val="24"/>
              </w:rPr>
              <w:t>Audit Responses</w:t>
            </w:r>
          </w:p>
        </w:tc>
      </w:tr>
      <w:tr w:rsidR="00453677" w:rsidRPr="00776C8F" w14:paraId="02DCFCD8" w14:textId="77777777" w:rsidTr="007976A9">
        <w:trPr>
          <w:trHeight w:val="170"/>
        </w:trPr>
        <w:tc>
          <w:tcPr>
            <w:tcW w:w="4297" w:type="dxa"/>
            <w:tcBorders>
              <w:top w:val="single" w:sz="4" w:space="0" w:color="auto"/>
              <w:left w:val="single" w:sz="4" w:space="0" w:color="auto"/>
              <w:bottom w:val="single" w:sz="4" w:space="0" w:color="auto"/>
              <w:right w:val="single" w:sz="4" w:space="0" w:color="auto"/>
            </w:tcBorders>
            <w:shd w:val="clear" w:color="auto" w:fill="auto"/>
          </w:tcPr>
          <w:p w14:paraId="0B03C5A0" w14:textId="543D9791" w:rsidR="00453677" w:rsidRPr="003C0C68" w:rsidRDefault="002C17AC" w:rsidP="004E2E4E">
            <w:pPr>
              <w:spacing w:after="240" w:line="240" w:lineRule="auto"/>
              <w:jc w:val="thaiDistribute"/>
              <w:rPr>
                <w:rFonts w:ascii="Times New Roman" w:eastAsia="Verdana" w:hAnsi="Times New Roman"/>
                <w:b/>
                <w:bCs/>
                <w:sz w:val="24"/>
                <w:szCs w:val="30"/>
              </w:rPr>
            </w:pPr>
            <w:r>
              <w:rPr>
                <w:rFonts w:ascii="Times New Roman" w:eastAsia="Verdana" w:hAnsi="Times New Roman" w:cs="Times New Roman"/>
                <w:b/>
                <w:bCs/>
                <w:sz w:val="24"/>
                <w:szCs w:val="24"/>
              </w:rPr>
              <w:t>E</w:t>
            </w:r>
            <w:r w:rsidR="00AF4CC6">
              <w:rPr>
                <w:rFonts w:ascii="Times New Roman" w:eastAsia="Verdana" w:hAnsi="Times New Roman" w:cs="Times New Roman"/>
                <w:b/>
                <w:bCs/>
                <w:sz w:val="24"/>
                <w:szCs w:val="24"/>
              </w:rPr>
              <w:t>xistence of inventor</w:t>
            </w:r>
            <w:r w:rsidR="00B40836">
              <w:rPr>
                <w:rFonts w:ascii="Times New Roman" w:eastAsia="Verdana" w:hAnsi="Times New Roman"/>
                <w:b/>
                <w:bCs/>
                <w:sz w:val="24"/>
                <w:szCs w:val="30"/>
              </w:rPr>
              <w:t>ies</w:t>
            </w:r>
          </w:p>
          <w:p w14:paraId="6FAC067B" w14:textId="1E074687" w:rsidR="00077F67" w:rsidRPr="002074ED" w:rsidRDefault="00E9367D" w:rsidP="004E2E4E">
            <w:pPr>
              <w:spacing w:line="240" w:lineRule="auto"/>
              <w:jc w:val="thaiDistribute"/>
              <w:rPr>
                <w:rFonts w:ascii="Times New Roman" w:eastAsia="Verdana" w:hAnsi="Times New Roman"/>
                <w:sz w:val="24"/>
                <w:szCs w:val="30"/>
              </w:rPr>
            </w:pPr>
            <w:r>
              <w:rPr>
                <w:rFonts w:ascii="Times New Roman" w:eastAsia="Verdana" w:hAnsi="Times New Roman"/>
                <w:sz w:val="24"/>
                <w:szCs w:val="30"/>
              </w:rPr>
              <w:t xml:space="preserve">The inventory balance of </w:t>
            </w:r>
            <w:r w:rsidR="00DD7372">
              <w:rPr>
                <w:rFonts w:ascii="Times New Roman" w:eastAsia="Verdana" w:hAnsi="Times New Roman"/>
                <w:sz w:val="24"/>
                <w:szCs w:val="30"/>
              </w:rPr>
              <w:t>a subsidiary of the Company has</w:t>
            </w:r>
            <w:r w:rsidR="00472503">
              <w:rPr>
                <w:rFonts w:ascii="Times New Roman" w:eastAsia="Verdana" w:hAnsi="Times New Roman"/>
                <w:sz w:val="24"/>
                <w:szCs w:val="30"/>
              </w:rPr>
              <w:t xml:space="preserve"> significant amount </w:t>
            </w:r>
            <w:r w:rsidR="00604CFE">
              <w:rPr>
                <w:rFonts w:ascii="Times New Roman" w:eastAsia="Verdana" w:hAnsi="Times New Roman"/>
                <w:sz w:val="24"/>
                <w:szCs w:val="30"/>
              </w:rPr>
              <w:t>o</w:t>
            </w:r>
            <w:r w:rsidR="00472503">
              <w:rPr>
                <w:rFonts w:ascii="Times New Roman" w:eastAsia="Verdana" w:hAnsi="Times New Roman"/>
                <w:sz w:val="24"/>
                <w:szCs w:val="30"/>
              </w:rPr>
              <w:t>n the consolidated financial statements.</w:t>
            </w:r>
            <w:r w:rsidR="00077F67" w:rsidRPr="002074ED">
              <w:rPr>
                <w:rFonts w:ascii="Times New Roman" w:eastAsia="Verdana" w:hAnsi="Times New Roman"/>
                <w:sz w:val="24"/>
                <w:szCs w:val="30"/>
              </w:rPr>
              <w:t xml:space="preserve"> </w:t>
            </w:r>
            <w:r w:rsidR="003A7FC0">
              <w:rPr>
                <w:rFonts w:ascii="Times New Roman" w:eastAsia="Verdana" w:hAnsi="Times New Roman"/>
                <w:sz w:val="24"/>
                <w:szCs w:val="30"/>
              </w:rPr>
              <w:t>S</w:t>
            </w:r>
            <w:r w:rsidR="00077F67" w:rsidRPr="002074ED">
              <w:rPr>
                <w:rFonts w:ascii="Times New Roman" w:eastAsia="Verdana" w:hAnsi="Times New Roman"/>
                <w:sz w:val="24"/>
                <w:szCs w:val="30"/>
              </w:rPr>
              <w:t xml:space="preserve">uch subsidiary has operated </w:t>
            </w:r>
            <w:r w:rsidR="00501CC2">
              <w:rPr>
                <w:rFonts w:ascii="Times New Roman" w:eastAsia="Verdana" w:hAnsi="Times New Roman"/>
                <w:sz w:val="24"/>
                <w:szCs w:val="30"/>
              </w:rPr>
              <w:t>manufacturing and selling frozen foods and seafoods</w:t>
            </w:r>
            <w:r w:rsidR="00BC4266">
              <w:rPr>
                <w:rFonts w:ascii="Times New Roman" w:eastAsia="Verdana" w:hAnsi="Times New Roman"/>
                <w:sz w:val="24"/>
                <w:szCs w:val="30"/>
              </w:rPr>
              <w:t>,</w:t>
            </w:r>
            <w:r w:rsidR="00077F67" w:rsidRPr="002074ED">
              <w:rPr>
                <w:rFonts w:ascii="Times New Roman" w:eastAsia="Verdana" w:hAnsi="Times New Roman"/>
                <w:sz w:val="24"/>
                <w:szCs w:val="30"/>
              </w:rPr>
              <w:t xml:space="preserve"> which </w:t>
            </w:r>
            <w:r w:rsidR="003A7FC0">
              <w:rPr>
                <w:rFonts w:ascii="Times New Roman" w:eastAsia="Verdana" w:hAnsi="Times New Roman"/>
                <w:sz w:val="24"/>
                <w:szCs w:val="30"/>
              </w:rPr>
              <w:t xml:space="preserve">its inventories </w:t>
            </w:r>
            <w:r w:rsidR="00077F67" w:rsidRPr="002074ED">
              <w:rPr>
                <w:rFonts w:ascii="Times New Roman" w:eastAsia="Verdana" w:hAnsi="Times New Roman"/>
                <w:sz w:val="24"/>
                <w:szCs w:val="30"/>
              </w:rPr>
              <w:t xml:space="preserve">must be </w:t>
            </w:r>
            <w:r w:rsidR="002639DD">
              <w:rPr>
                <w:rFonts w:ascii="Times New Roman" w:eastAsia="Verdana" w:hAnsi="Times New Roman"/>
                <w:sz w:val="24"/>
                <w:szCs w:val="30"/>
              </w:rPr>
              <w:t xml:space="preserve">kept </w:t>
            </w:r>
            <w:r w:rsidR="00077F67" w:rsidRPr="002074ED">
              <w:rPr>
                <w:rFonts w:ascii="Times New Roman" w:eastAsia="Verdana" w:hAnsi="Times New Roman"/>
                <w:sz w:val="24"/>
                <w:szCs w:val="30"/>
              </w:rPr>
              <w:t xml:space="preserve">in the appropriate location </w:t>
            </w:r>
            <w:proofErr w:type="gramStart"/>
            <w:r w:rsidR="00077F67" w:rsidRPr="002074ED">
              <w:rPr>
                <w:rFonts w:ascii="Times New Roman" w:eastAsia="Verdana" w:hAnsi="Times New Roman"/>
                <w:sz w:val="24"/>
                <w:szCs w:val="30"/>
              </w:rPr>
              <w:t>in order to</w:t>
            </w:r>
            <w:proofErr w:type="gramEnd"/>
            <w:r w:rsidR="00077F67" w:rsidRPr="002074ED">
              <w:rPr>
                <w:rFonts w:ascii="Times New Roman" w:eastAsia="Verdana" w:hAnsi="Times New Roman"/>
                <w:sz w:val="24"/>
                <w:szCs w:val="30"/>
              </w:rPr>
              <w:t xml:space="preserve"> protect the damages including </w:t>
            </w:r>
            <w:r w:rsidR="00B20A08">
              <w:rPr>
                <w:rFonts w:ascii="Times New Roman" w:eastAsia="Verdana" w:hAnsi="Times New Roman"/>
                <w:sz w:val="24"/>
                <w:szCs w:val="30"/>
              </w:rPr>
              <w:t>perfor</w:t>
            </w:r>
            <w:r w:rsidR="00457BE0">
              <w:rPr>
                <w:rFonts w:ascii="Times New Roman" w:eastAsia="Verdana" w:hAnsi="Times New Roman"/>
                <w:sz w:val="24"/>
                <w:szCs w:val="30"/>
              </w:rPr>
              <w:t xml:space="preserve">m </w:t>
            </w:r>
            <w:r w:rsidR="00077F67" w:rsidRPr="002074ED">
              <w:rPr>
                <w:rFonts w:ascii="Times New Roman" w:eastAsia="Verdana" w:hAnsi="Times New Roman"/>
                <w:sz w:val="24"/>
                <w:szCs w:val="30"/>
              </w:rPr>
              <w:t xml:space="preserve">physical count of inventories to ensure the existence of inventories as of the end of the reporting period. </w:t>
            </w:r>
          </w:p>
          <w:p w14:paraId="5A2F61BA" w14:textId="77777777" w:rsidR="002526A9" w:rsidRPr="00077F67" w:rsidRDefault="002526A9" w:rsidP="004E2E4E">
            <w:pPr>
              <w:spacing w:line="240" w:lineRule="auto"/>
              <w:jc w:val="thaiDistribute"/>
              <w:rPr>
                <w:rFonts w:ascii="Times New Roman" w:eastAsia="Verdana" w:hAnsi="Times New Roman"/>
                <w:sz w:val="24"/>
                <w:szCs w:val="30"/>
              </w:rPr>
            </w:pPr>
          </w:p>
          <w:p w14:paraId="3A0AC326" w14:textId="1548242E" w:rsidR="002526A9" w:rsidRDefault="002526A9" w:rsidP="004E2E4E">
            <w:pPr>
              <w:spacing w:line="240" w:lineRule="auto"/>
              <w:jc w:val="thaiDistribute"/>
              <w:rPr>
                <w:rFonts w:ascii="Times New Roman" w:eastAsia="Verdana" w:hAnsi="Times New Roman"/>
                <w:sz w:val="24"/>
                <w:szCs w:val="30"/>
              </w:rPr>
            </w:pPr>
            <w:r>
              <w:rPr>
                <w:rFonts w:ascii="Times New Roman" w:eastAsia="Verdana" w:hAnsi="Times New Roman"/>
                <w:sz w:val="24"/>
                <w:szCs w:val="30"/>
              </w:rPr>
              <w:t>We considered this matter as the key audit matter because the Group has risk</w:t>
            </w:r>
            <w:r w:rsidR="00754440">
              <w:rPr>
                <w:rFonts w:ascii="Times New Roman" w:eastAsia="Verdana" w:hAnsi="Times New Roman"/>
                <w:sz w:val="24"/>
                <w:szCs w:val="30"/>
              </w:rPr>
              <w:t>s</w:t>
            </w:r>
            <w:r>
              <w:rPr>
                <w:rFonts w:ascii="Times New Roman" w:eastAsia="Verdana" w:hAnsi="Times New Roman"/>
                <w:sz w:val="24"/>
                <w:szCs w:val="30"/>
              </w:rPr>
              <w:t xml:space="preserve"> of material misstatement relat</w:t>
            </w:r>
            <w:r w:rsidR="00182930">
              <w:rPr>
                <w:rFonts w:ascii="Times New Roman" w:eastAsia="Verdana" w:hAnsi="Times New Roman"/>
                <w:sz w:val="24"/>
                <w:szCs w:val="30"/>
              </w:rPr>
              <w:t>ing</w:t>
            </w:r>
            <w:r>
              <w:rPr>
                <w:rFonts w:ascii="Times New Roman" w:eastAsia="Verdana" w:hAnsi="Times New Roman"/>
                <w:sz w:val="24"/>
                <w:szCs w:val="30"/>
              </w:rPr>
              <w:t xml:space="preserve"> to </w:t>
            </w:r>
            <w:r w:rsidR="00455D67" w:rsidRPr="00455D67">
              <w:rPr>
                <w:rFonts w:ascii="Times New Roman" w:eastAsia="Verdana" w:hAnsi="Times New Roman"/>
                <w:sz w:val="24"/>
                <w:szCs w:val="30"/>
              </w:rPr>
              <w:t>existence of inventor</w:t>
            </w:r>
            <w:r w:rsidR="00094F91">
              <w:rPr>
                <w:rFonts w:ascii="Times New Roman" w:eastAsia="Verdana" w:hAnsi="Times New Roman"/>
                <w:sz w:val="24"/>
                <w:szCs w:val="30"/>
              </w:rPr>
              <w:t>ies</w:t>
            </w:r>
            <w:r>
              <w:rPr>
                <w:rFonts w:ascii="Times New Roman" w:eastAsia="Verdana" w:hAnsi="Times New Roman"/>
                <w:sz w:val="24"/>
                <w:szCs w:val="30"/>
              </w:rPr>
              <w:t xml:space="preserve"> </w:t>
            </w:r>
            <w:r w:rsidR="00754440">
              <w:rPr>
                <w:rFonts w:ascii="Times New Roman" w:eastAsia="Verdana" w:hAnsi="Times New Roman"/>
                <w:sz w:val="24"/>
                <w:szCs w:val="30"/>
              </w:rPr>
              <w:t xml:space="preserve">which </w:t>
            </w:r>
            <w:r w:rsidR="00182930">
              <w:rPr>
                <w:rFonts w:ascii="Times New Roman" w:eastAsia="Verdana" w:hAnsi="Times New Roman"/>
                <w:sz w:val="24"/>
                <w:szCs w:val="30"/>
              </w:rPr>
              <w:t>would</w:t>
            </w:r>
            <w:r w:rsidR="001178CA">
              <w:rPr>
                <w:rFonts w:ascii="Times New Roman" w:eastAsia="Verdana" w:hAnsi="Times New Roman"/>
                <w:sz w:val="24"/>
                <w:szCs w:val="30"/>
              </w:rPr>
              <w:t xml:space="preserve"> </w:t>
            </w:r>
            <w:r>
              <w:rPr>
                <w:rFonts w:ascii="Times New Roman" w:eastAsia="Verdana" w:hAnsi="Times New Roman"/>
                <w:sz w:val="24"/>
                <w:szCs w:val="30"/>
              </w:rPr>
              <w:t xml:space="preserve">not </w:t>
            </w:r>
            <w:r w:rsidR="001178CA">
              <w:rPr>
                <w:rFonts w:ascii="Times New Roman" w:eastAsia="Verdana" w:hAnsi="Times New Roman"/>
                <w:sz w:val="24"/>
                <w:szCs w:val="30"/>
              </w:rPr>
              <w:t>compl</w:t>
            </w:r>
            <w:r w:rsidR="00182930">
              <w:rPr>
                <w:rFonts w:ascii="Times New Roman" w:eastAsia="Verdana" w:hAnsi="Times New Roman"/>
                <w:sz w:val="24"/>
                <w:szCs w:val="30"/>
              </w:rPr>
              <w:t>y</w:t>
            </w:r>
            <w:r>
              <w:rPr>
                <w:rFonts w:ascii="Times New Roman" w:eastAsia="Verdana" w:hAnsi="Times New Roman"/>
                <w:sz w:val="24"/>
                <w:szCs w:val="30"/>
              </w:rPr>
              <w:t xml:space="preserve"> with the accounting policy</w:t>
            </w:r>
            <w:r w:rsidR="00182930">
              <w:rPr>
                <w:rFonts w:ascii="Times New Roman" w:eastAsia="Verdana" w:hAnsi="Times New Roman"/>
                <w:sz w:val="24"/>
                <w:szCs w:val="30"/>
              </w:rPr>
              <w:t xml:space="preserve"> applied</w:t>
            </w:r>
            <w:r>
              <w:rPr>
                <w:rFonts w:ascii="Times New Roman" w:eastAsia="Verdana" w:hAnsi="Times New Roman"/>
                <w:sz w:val="24"/>
                <w:szCs w:val="30"/>
              </w:rPr>
              <w:t>.</w:t>
            </w:r>
          </w:p>
          <w:p w14:paraId="271FF75D" w14:textId="042BD596" w:rsidR="00DB3676" w:rsidRPr="000C7EB6" w:rsidRDefault="00DB3676" w:rsidP="004E2E4E">
            <w:pPr>
              <w:spacing w:line="240" w:lineRule="auto"/>
              <w:jc w:val="thaiDistribute"/>
              <w:rPr>
                <w:rFonts w:ascii="Times New Roman" w:eastAsia="Verdana" w:hAnsi="Times New Roman"/>
                <w:sz w:val="24"/>
                <w:szCs w:val="30"/>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64A0847A" w14:textId="77777777" w:rsidR="004142D4" w:rsidRPr="00037386" w:rsidRDefault="004142D4" w:rsidP="004E2E4E">
            <w:pPr>
              <w:autoSpaceDE w:val="0"/>
              <w:autoSpaceDN w:val="0"/>
              <w:adjustRightInd w:val="0"/>
              <w:spacing w:after="240" w:line="240" w:lineRule="auto"/>
              <w:ind w:right="101"/>
              <w:jc w:val="thaiDistribute"/>
              <w:rPr>
                <w:rFonts w:ascii="Times New Roman" w:hAnsi="Times New Roman" w:cs="Times New Roman"/>
                <w:sz w:val="24"/>
                <w:szCs w:val="24"/>
              </w:rPr>
            </w:pPr>
            <w:r w:rsidRPr="00037386">
              <w:rPr>
                <w:rFonts w:ascii="Times New Roman" w:hAnsi="Times New Roman" w:cs="Times New Roman"/>
                <w:sz w:val="24"/>
                <w:szCs w:val="24"/>
              </w:rPr>
              <w:t>Our key audit procedures included:</w:t>
            </w:r>
          </w:p>
          <w:p w14:paraId="7D07260A" w14:textId="1500ECCA" w:rsidR="004142D4" w:rsidRPr="004E2E4E" w:rsidRDefault="004142D4" w:rsidP="004E2E4E">
            <w:pPr>
              <w:pStyle w:val="ListParagraph"/>
              <w:numPr>
                <w:ilvl w:val="0"/>
                <w:numId w:val="11"/>
              </w:numPr>
              <w:spacing w:after="0"/>
              <w:ind w:right="97"/>
              <w:contextualSpacing w:val="0"/>
              <w:jc w:val="thaiDistribute"/>
              <w:rPr>
                <w:rFonts w:ascii="Times New Roman" w:eastAsia="Times New Roman" w:hAnsi="Times New Roman" w:cs="Times New Roman"/>
                <w:spacing w:val="-8"/>
                <w:sz w:val="24"/>
                <w:szCs w:val="24"/>
              </w:rPr>
            </w:pPr>
            <w:r w:rsidRPr="00037386">
              <w:rPr>
                <w:rFonts w:ascii="Times New Roman" w:eastAsia="Times New Roman" w:hAnsi="Times New Roman" w:cs="Times New Roman"/>
                <w:sz w:val="24"/>
                <w:szCs w:val="24"/>
              </w:rPr>
              <w:t xml:space="preserve">Understanding </w:t>
            </w:r>
            <w:r>
              <w:rPr>
                <w:rFonts w:ascii="Times New Roman" w:eastAsia="Times New Roman" w:hAnsi="Times New Roman"/>
                <w:sz w:val="24"/>
                <w:szCs w:val="30"/>
              </w:rPr>
              <w:t xml:space="preserve">the process and </w:t>
            </w:r>
            <w:r w:rsidR="00384547">
              <w:rPr>
                <w:rFonts w:ascii="Times New Roman" w:eastAsia="Times New Roman" w:hAnsi="Times New Roman"/>
                <w:sz w:val="24"/>
                <w:szCs w:val="30"/>
              </w:rPr>
              <w:t xml:space="preserve">related </w:t>
            </w:r>
            <w:r w:rsidRPr="004E2E4E">
              <w:rPr>
                <w:rFonts w:ascii="Times New Roman" w:eastAsia="Times New Roman" w:hAnsi="Times New Roman"/>
                <w:spacing w:val="-8"/>
                <w:sz w:val="24"/>
                <w:szCs w:val="30"/>
              </w:rPr>
              <w:t xml:space="preserve">internal control procedures </w:t>
            </w:r>
            <w:r w:rsidR="00384547" w:rsidRPr="004E2E4E">
              <w:rPr>
                <w:rFonts w:ascii="Times New Roman" w:eastAsia="Times New Roman" w:hAnsi="Times New Roman"/>
                <w:spacing w:val="-8"/>
                <w:sz w:val="24"/>
                <w:szCs w:val="30"/>
              </w:rPr>
              <w:t xml:space="preserve">on the </w:t>
            </w:r>
            <w:r w:rsidRPr="004E2E4E">
              <w:rPr>
                <w:rFonts w:ascii="Times New Roman" w:eastAsia="Times New Roman" w:hAnsi="Times New Roman"/>
                <w:spacing w:val="-8"/>
                <w:sz w:val="24"/>
                <w:szCs w:val="30"/>
              </w:rPr>
              <w:t>inventor</w:t>
            </w:r>
            <w:r w:rsidR="00000D8B" w:rsidRPr="004E2E4E">
              <w:rPr>
                <w:rFonts w:ascii="Times New Roman" w:eastAsia="Times New Roman" w:hAnsi="Times New Roman"/>
                <w:spacing w:val="-8"/>
                <w:sz w:val="24"/>
                <w:szCs w:val="30"/>
              </w:rPr>
              <w:t>ies</w:t>
            </w:r>
            <w:r w:rsidR="006A52E6" w:rsidRPr="004E2E4E">
              <w:rPr>
                <w:rFonts w:ascii="Times New Roman" w:eastAsia="Times New Roman" w:hAnsi="Times New Roman"/>
                <w:spacing w:val="-8"/>
                <w:sz w:val="24"/>
                <w:szCs w:val="30"/>
              </w:rPr>
              <w:t>.</w:t>
            </w:r>
          </w:p>
          <w:p w14:paraId="5A6BA832" w14:textId="7EE705E7" w:rsidR="00B72E36" w:rsidRDefault="002E47AD" w:rsidP="004E2E4E">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4"/>
                <w:szCs w:val="24"/>
              </w:rPr>
            </w:pPr>
            <w:r>
              <w:rPr>
                <w:rFonts w:ascii="Times New Roman" w:hAnsi="Times New Roman" w:cs="Times New Roman"/>
                <w:sz w:val="24"/>
                <w:szCs w:val="24"/>
              </w:rPr>
              <w:t xml:space="preserve">Evaluating </w:t>
            </w:r>
            <w:r w:rsidR="00B72E36" w:rsidRPr="00CB0D2E">
              <w:rPr>
                <w:rFonts w:ascii="Times New Roman" w:hAnsi="Times New Roman" w:cs="Times New Roman"/>
                <w:sz w:val="24"/>
                <w:szCs w:val="24"/>
              </w:rPr>
              <w:t xml:space="preserve">the design and implementation </w:t>
            </w:r>
            <w:r w:rsidR="00F66721">
              <w:rPr>
                <w:rFonts w:ascii="Times New Roman" w:hAnsi="Times New Roman" w:cs="Times New Roman"/>
                <w:sz w:val="24"/>
                <w:szCs w:val="24"/>
              </w:rPr>
              <w:t>of</w:t>
            </w:r>
            <w:r w:rsidR="00B72E36" w:rsidRPr="00CB0D2E">
              <w:rPr>
                <w:rFonts w:ascii="Times New Roman" w:hAnsi="Times New Roman" w:cs="Times New Roman"/>
                <w:sz w:val="24"/>
                <w:szCs w:val="24"/>
              </w:rPr>
              <w:t xml:space="preserve"> the internal control procedures </w:t>
            </w:r>
            <w:r w:rsidR="00F66721">
              <w:rPr>
                <w:rFonts w:ascii="Times New Roman" w:hAnsi="Times New Roman" w:cs="Times New Roman"/>
                <w:sz w:val="24"/>
                <w:szCs w:val="24"/>
              </w:rPr>
              <w:t>on the</w:t>
            </w:r>
            <w:r w:rsidR="00B72E36">
              <w:rPr>
                <w:rFonts w:ascii="Times New Roman" w:hAnsi="Times New Roman" w:cs="Times New Roman"/>
                <w:sz w:val="24"/>
                <w:szCs w:val="24"/>
              </w:rPr>
              <w:t xml:space="preserve"> inventor</w:t>
            </w:r>
            <w:r w:rsidR="00000D8B">
              <w:rPr>
                <w:rFonts w:ascii="Times New Roman" w:hAnsi="Times New Roman" w:cs="Times New Roman"/>
                <w:sz w:val="24"/>
                <w:szCs w:val="24"/>
              </w:rPr>
              <w:t>ies</w:t>
            </w:r>
            <w:r w:rsidR="00F86C72">
              <w:rPr>
                <w:rFonts w:ascii="Times New Roman" w:hAnsi="Times New Roman" w:cs="Times New Roman"/>
                <w:sz w:val="24"/>
                <w:szCs w:val="24"/>
              </w:rPr>
              <w:t>.</w:t>
            </w:r>
          </w:p>
          <w:p w14:paraId="44D7B0BF" w14:textId="7DF4EC52" w:rsidR="004320F9" w:rsidRPr="005234B8" w:rsidRDefault="004320F9" w:rsidP="004E2E4E">
            <w:pPr>
              <w:pStyle w:val="ListParagraph"/>
              <w:numPr>
                <w:ilvl w:val="0"/>
                <w:numId w:val="11"/>
              </w:numPr>
              <w:spacing w:after="0"/>
              <w:ind w:right="97"/>
              <w:contextualSpacing w:val="0"/>
              <w:jc w:val="thaiDistribute"/>
              <w:rPr>
                <w:rFonts w:ascii="Times New Roman" w:eastAsia="Times New Roman" w:hAnsi="Times New Roman" w:cs="Times New Roman"/>
                <w:sz w:val="24"/>
                <w:szCs w:val="24"/>
              </w:rPr>
            </w:pPr>
            <w:r w:rsidRPr="00037386">
              <w:rPr>
                <w:rFonts w:ascii="Times New Roman" w:eastAsia="Times New Roman" w:hAnsi="Times New Roman" w:cs="Times New Roman"/>
                <w:sz w:val="24"/>
                <w:szCs w:val="24"/>
              </w:rPr>
              <w:t xml:space="preserve">Understanding </w:t>
            </w:r>
            <w:r>
              <w:rPr>
                <w:rFonts w:ascii="Times New Roman" w:eastAsia="Times New Roman" w:hAnsi="Times New Roman"/>
                <w:sz w:val="24"/>
                <w:szCs w:val="30"/>
              </w:rPr>
              <w:t xml:space="preserve">the process and </w:t>
            </w:r>
            <w:r w:rsidR="00D53BBF">
              <w:rPr>
                <w:rFonts w:ascii="Times New Roman" w:eastAsia="Times New Roman" w:hAnsi="Times New Roman"/>
                <w:sz w:val="24"/>
                <w:szCs w:val="30"/>
              </w:rPr>
              <w:t xml:space="preserve">the </w:t>
            </w:r>
            <w:r>
              <w:rPr>
                <w:rFonts w:ascii="Times New Roman" w:eastAsia="Times New Roman" w:hAnsi="Times New Roman"/>
                <w:sz w:val="24"/>
                <w:szCs w:val="30"/>
              </w:rPr>
              <w:t>internal control</w:t>
            </w:r>
            <w:r w:rsidR="00D53BBF">
              <w:rPr>
                <w:rFonts w:ascii="Times New Roman" w:eastAsia="Times New Roman" w:hAnsi="Times New Roman"/>
                <w:sz w:val="24"/>
                <w:szCs w:val="30"/>
              </w:rPr>
              <w:t>s</w:t>
            </w:r>
            <w:r>
              <w:rPr>
                <w:rFonts w:ascii="Times New Roman" w:eastAsia="Times New Roman" w:hAnsi="Times New Roman"/>
                <w:sz w:val="24"/>
                <w:szCs w:val="30"/>
              </w:rPr>
              <w:t xml:space="preserve"> related to</w:t>
            </w:r>
            <w:r w:rsidR="00D53BBF">
              <w:rPr>
                <w:rFonts w:ascii="Times New Roman" w:eastAsia="Times New Roman" w:hAnsi="Times New Roman"/>
                <w:sz w:val="24"/>
                <w:szCs w:val="30"/>
              </w:rPr>
              <w:t xml:space="preserve"> taking </w:t>
            </w:r>
            <w:r w:rsidR="007C1907">
              <w:rPr>
                <w:rFonts w:ascii="Times New Roman" w:eastAsia="Times New Roman" w:hAnsi="Times New Roman"/>
                <w:sz w:val="24"/>
                <w:szCs w:val="30"/>
              </w:rPr>
              <w:t xml:space="preserve">physical count </w:t>
            </w:r>
            <w:r w:rsidR="00D53BBF">
              <w:rPr>
                <w:rFonts w:ascii="Times New Roman" w:eastAsia="Times New Roman" w:hAnsi="Times New Roman"/>
                <w:sz w:val="24"/>
                <w:szCs w:val="30"/>
              </w:rPr>
              <w:t>of all inventor</w:t>
            </w:r>
            <w:r w:rsidR="00124F43">
              <w:rPr>
                <w:rFonts w:ascii="Times New Roman" w:eastAsia="Times New Roman" w:hAnsi="Times New Roman"/>
                <w:sz w:val="24"/>
                <w:szCs w:val="30"/>
              </w:rPr>
              <w:t>ies</w:t>
            </w:r>
            <w:r w:rsidR="00D53BBF">
              <w:rPr>
                <w:rFonts w:ascii="Times New Roman" w:eastAsia="Times New Roman" w:hAnsi="Times New Roman"/>
                <w:sz w:val="24"/>
                <w:szCs w:val="30"/>
              </w:rPr>
              <w:t xml:space="preserve"> </w:t>
            </w:r>
            <w:r w:rsidR="0051774A">
              <w:rPr>
                <w:rFonts w:ascii="Times New Roman" w:eastAsia="Times New Roman" w:hAnsi="Times New Roman"/>
                <w:sz w:val="24"/>
                <w:szCs w:val="30"/>
              </w:rPr>
              <w:t xml:space="preserve">of </w:t>
            </w:r>
            <w:r w:rsidR="00D53BBF">
              <w:rPr>
                <w:rFonts w:ascii="Times New Roman" w:eastAsia="Times New Roman" w:hAnsi="Times New Roman"/>
                <w:sz w:val="24"/>
                <w:szCs w:val="30"/>
              </w:rPr>
              <w:t xml:space="preserve">the </w:t>
            </w:r>
            <w:r w:rsidR="0051774A">
              <w:rPr>
                <w:rFonts w:ascii="Times New Roman" w:eastAsia="Times New Roman" w:hAnsi="Times New Roman"/>
                <w:sz w:val="24"/>
                <w:szCs w:val="30"/>
              </w:rPr>
              <w:t xml:space="preserve">subsidiary and </w:t>
            </w:r>
            <w:r w:rsidR="00292ECC">
              <w:rPr>
                <w:rFonts w:ascii="Times New Roman" w:eastAsia="Times New Roman" w:hAnsi="Times New Roman"/>
                <w:sz w:val="24"/>
                <w:szCs w:val="30"/>
              </w:rPr>
              <w:t xml:space="preserve">the reconciliation </w:t>
            </w:r>
            <w:r w:rsidR="00232F69">
              <w:rPr>
                <w:rFonts w:ascii="Times New Roman" w:eastAsia="Times New Roman" w:hAnsi="Times New Roman"/>
                <w:sz w:val="24"/>
                <w:szCs w:val="30"/>
              </w:rPr>
              <w:t>from count</w:t>
            </w:r>
            <w:r w:rsidR="00D53BBF">
              <w:rPr>
                <w:rFonts w:ascii="Times New Roman" w:eastAsia="Times New Roman" w:hAnsi="Times New Roman"/>
                <w:sz w:val="24"/>
                <w:szCs w:val="30"/>
              </w:rPr>
              <w:t>ing</w:t>
            </w:r>
            <w:r w:rsidR="00232F69">
              <w:rPr>
                <w:rFonts w:ascii="Times New Roman" w:eastAsia="Times New Roman" w:hAnsi="Times New Roman"/>
                <w:sz w:val="24"/>
                <w:szCs w:val="30"/>
              </w:rPr>
              <w:t xml:space="preserve"> date to the </w:t>
            </w:r>
            <w:r w:rsidR="00E9483F">
              <w:rPr>
                <w:rFonts w:ascii="Times New Roman" w:eastAsia="Times New Roman" w:hAnsi="Times New Roman"/>
                <w:sz w:val="24"/>
                <w:szCs w:val="30"/>
              </w:rPr>
              <w:t>December 31, 202</w:t>
            </w:r>
            <w:r w:rsidR="003B79CE">
              <w:rPr>
                <w:rFonts w:ascii="Times New Roman" w:eastAsia="Times New Roman" w:hAnsi="Times New Roman"/>
                <w:sz w:val="24"/>
                <w:szCs w:val="30"/>
              </w:rPr>
              <w:t>3</w:t>
            </w:r>
            <w:r w:rsidR="00F86C72">
              <w:rPr>
                <w:rFonts w:ascii="Times New Roman" w:eastAsia="Times New Roman" w:hAnsi="Times New Roman"/>
                <w:sz w:val="24"/>
                <w:szCs w:val="30"/>
              </w:rPr>
              <w:t>.</w:t>
            </w:r>
          </w:p>
          <w:p w14:paraId="548BC50E" w14:textId="18295D92" w:rsidR="005234B8" w:rsidRPr="00A50140" w:rsidRDefault="00E9483F" w:rsidP="004E2E4E">
            <w:pPr>
              <w:pStyle w:val="ListParagraph"/>
              <w:numPr>
                <w:ilvl w:val="0"/>
                <w:numId w:val="11"/>
              </w:numPr>
              <w:spacing w:after="0"/>
              <w:ind w:right="97"/>
              <w:contextualSpacing w:val="0"/>
              <w:jc w:val="thaiDistribute"/>
              <w:rPr>
                <w:rFonts w:ascii="Times New Roman" w:eastAsia="Times New Roman" w:hAnsi="Times New Roman" w:cs="Times New Roman"/>
                <w:sz w:val="24"/>
                <w:szCs w:val="24"/>
              </w:rPr>
            </w:pPr>
            <w:r>
              <w:rPr>
                <w:rFonts w:ascii="Times New Roman" w:eastAsia="Times New Roman" w:hAnsi="Times New Roman"/>
                <w:sz w:val="24"/>
                <w:szCs w:val="30"/>
              </w:rPr>
              <w:t xml:space="preserve">Observing </w:t>
            </w:r>
            <w:r w:rsidR="004A24FF">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physical</w:t>
            </w:r>
            <w:r>
              <w:rPr>
                <w:rFonts w:ascii="Times New Roman" w:eastAsia="Times New Roman" w:hAnsi="Times New Roman" w:cstheme="minorBidi" w:hint="cs"/>
                <w:sz w:val="24"/>
                <w:szCs w:val="24"/>
                <w:cs/>
              </w:rPr>
              <w:t xml:space="preserve"> </w:t>
            </w:r>
            <w:r>
              <w:rPr>
                <w:rFonts w:ascii="Times New Roman" w:eastAsia="Times New Roman" w:hAnsi="Times New Roman" w:cstheme="minorBidi"/>
                <w:sz w:val="24"/>
                <w:szCs w:val="24"/>
              </w:rPr>
              <w:t>count</w:t>
            </w:r>
            <w:r w:rsidR="004A24FF">
              <w:rPr>
                <w:rFonts w:ascii="Times New Roman" w:eastAsia="Times New Roman" w:hAnsi="Times New Roman" w:cs="Times New Roman"/>
                <w:sz w:val="24"/>
                <w:szCs w:val="24"/>
              </w:rPr>
              <w:t xml:space="preserve"> of </w:t>
            </w:r>
            <w:r>
              <w:rPr>
                <w:rFonts w:ascii="Times New Roman" w:eastAsia="Times New Roman" w:hAnsi="Times New Roman" w:cs="Times New Roman"/>
                <w:sz w:val="24"/>
                <w:szCs w:val="24"/>
              </w:rPr>
              <w:t xml:space="preserve">all </w:t>
            </w:r>
            <w:r w:rsidRPr="004E2E4E">
              <w:rPr>
                <w:rFonts w:ascii="Times New Roman" w:eastAsia="Times New Roman" w:hAnsi="Times New Roman" w:cs="Times New Roman"/>
                <w:spacing w:val="-4"/>
                <w:sz w:val="24"/>
                <w:szCs w:val="24"/>
              </w:rPr>
              <w:t xml:space="preserve">inventories of </w:t>
            </w:r>
            <w:r w:rsidR="004A24FF" w:rsidRPr="004E2E4E">
              <w:rPr>
                <w:rFonts w:ascii="Times New Roman" w:eastAsia="Times New Roman" w:hAnsi="Times New Roman" w:cs="Times New Roman"/>
                <w:spacing w:val="-4"/>
                <w:sz w:val="24"/>
                <w:szCs w:val="24"/>
              </w:rPr>
              <w:t xml:space="preserve">the subsidiary and </w:t>
            </w:r>
            <w:r w:rsidRPr="004E2E4E">
              <w:rPr>
                <w:rFonts w:ascii="Times New Roman" w:eastAsia="Times New Roman" w:hAnsi="Times New Roman" w:cs="Times New Roman"/>
                <w:spacing w:val="-4"/>
                <w:sz w:val="24"/>
                <w:szCs w:val="24"/>
              </w:rPr>
              <w:t>testing</w:t>
            </w:r>
            <w:r w:rsidR="000F6C0D" w:rsidRPr="004E2E4E">
              <w:rPr>
                <w:rFonts w:ascii="Times New Roman" w:eastAsia="Times New Roman" w:hAnsi="Times New Roman" w:cs="Times New Roman"/>
                <w:spacing w:val="-4"/>
                <w:sz w:val="24"/>
                <w:szCs w:val="24"/>
              </w:rPr>
              <w:t>, on a sample basis,</w:t>
            </w:r>
            <w:r w:rsidR="00B47B77" w:rsidRPr="004E2E4E">
              <w:rPr>
                <w:rFonts w:ascii="Times New Roman" w:eastAsia="Times New Roman" w:hAnsi="Times New Roman" w:cs="Times New Roman"/>
                <w:spacing w:val="-4"/>
                <w:sz w:val="24"/>
                <w:szCs w:val="24"/>
              </w:rPr>
              <w:t xml:space="preserve"> the inventory</w:t>
            </w:r>
            <w:r w:rsidR="00B47B77">
              <w:rPr>
                <w:rFonts w:ascii="Times New Roman" w:eastAsia="Times New Roman" w:hAnsi="Times New Roman" w:cs="Times New Roman"/>
                <w:sz w:val="24"/>
                <w:szCs w:val="24"/>
              </w:rPr>
              <w:t xml:space="preserve"> reconciliation </w:t>
            </w:r>
            <w:r w:rsidRPr="00524B89">
              <w:rPr>
                <w:rFonts w:ascii="Times New Roman" w:eastAsia="Times New Roman" w:hAnsi="Times New Roman" w:cs="Times New Roman"/>
                <w:spacing w:val="-4"/>
                <w:sz w:val="24"/>
                <w:szCs w:val="24"/>
              </w:rPr>
              <w:t xml:space="preserve">report </w:t>
            </w:r>
            <w:r w:rsidR="00B47B77" w:rsidRPr="00524B89">
              <w:rPr>
                <w:rFonts w:ascii="Times New Roman" w:eastAsia="Times New Roman" w:hAnsi="Times New Roman"/>
                <w:spacing w:val="-4"/>
                <w:sz w:val="24"/>
                <w:szCs w:val="30"/>
              </w:rPr>
              <w:t>from count</w:t>
            </w:r>
            <w:r w:rsidRPr="00524B89">
              <w:rPr>
                <w:rFonts w:ascii="Times New Roman" w:eastAsia="Times New Roman" w:hAnsi="Times New Roman"/>
                <w:spacing w:val="-4"/>
                <w:sz w:val="24"/>
                <w:szCs w:val="30"/>
              </w:rPr>
              <w:t>ing</w:t>
            </w:r>
            <w:r w:rsidR="00B47B77" w:rsidRPr="00524B89">
              <w:rPr>
                <w:rFonts w:ascii="Times New Roman" w:eastAsia="Times New Roman" w:hAnsi="Times New Roman"/>
                <w:spacing w:val="-4"/>
                <w:sz w:val="24"/>
                <w:szCs w:val="30"/>
              </w:rPr>
              <w:t xml:space="preserve"> date to December 31,</w:t>
            </w:r>
            <w:r w:rsidR="00B47B77">
              <w:rPr>
                <w:rFonts w:ascii="Times New Roman" w:eastAsia="Times New Roman" w:hAnsi="Times New Roman"/>
                <w:sz w:val="24"/>
                <w:szCs w:val="30"/>
              </w:rPr>
              <w:t xml:space="preserve"> </w:t>
            </w:r>
            <w:r w:rsidR="00B47B77" w:rsidRPr="00524B89">
              <w:rPr>
                <w:rFonts w:ascii="Times New Roman" w:eastAsia="Times New Roman" w:hAnsi="Times New Roman"/>
                <w:spacing w:val="-4"/>
                <w:sz w:val="24"/>
                <w:szCs w:val="30"/>
              </w:rPr>
              <w:t>202</w:t>
            </w:r>
            <w:r w:rsidR="00EF0E6E" w:rsidRPr="00524B89">
              <w:rPr>
                <w:rFonts w:ascii="Times New Roman" w:eastAsia="Times New Roman" w:hAnsi="Times New Roman"/>
                <w:spacing w:val="-4"/>
                <w:sz w:val="24"/>
                <w:szCs w:val="30"/>
              </w:rPr>
              <w:t>3</w:t>
            </w:r>
            <w:r w:rsidRPr="00524B89">
              <w:rPr>
                <w:rFonts w:ascii="Times New Roman" w:eastAsia="Times New Roman" w:hAnsi="Times New Roman"/>
                <w:spacing w:val="-4"/>
                <w:sz w:val="24"/>
                <w:szCs w:val="30"/>
              </w:rPr>
              <w:t>,</w:t>
            </w:r>
            <w:r w:rsidR="006A4766" w:rsidRPr="00524B89">
              <w:rPr>
                <w:rFonts w:ascii="Times New Roman" w:eastAsia="Times New Roman" w:hAnsi="Times New Roman"/>
                <w:spacing w:val="-4"/>
                <w:sz w:val="24"/>
                <w:szCs w:val="30"/>
              </w:rPr>
              <w:t xml:space="preserve"> by </w:t>
            </w:r>
            <w:r w:rsidR="00EF2B0A" w:rsidRPr="00524B89">
              <w:rPr>
                <w:rFonts w:ascii="Times New Roman" w:eastAsia="Times New Roman" w:hAnsi="Times New Roman"/>
                <w:spacing w:val="-4"/>
                <w:sz w:val="24"/>
                <w:szCs w:val="30"/>
              </w:rPr>
              <w:t>examining</w:t>
            </w:r>
            <w:r w:rsidR="006A4766" w:rsidRPr="00524B89">
              <w:rPr>
                <w:rFonts w:ascii="Times New Roman" w:eastAsia="Times New Roman" w:hAnsi="Times New Roman"/>
                <w:spacing w:val="-4"/>
                <w:sz w:val="24"/>
                <w:szCs w:val="30"/>
              </w:rPr>
              <w:t xml:space="preserve"> the </w:t>
            </w:r>
            <w:r w:rsidR="00590986" w:rsidRPr="00524B89">
              <w:rPr>
                <w:rFonts w:ascii="Times New Roman" w:eastAsia="Times New Roman" w:hAnsi="Times New Roman"/>
                <w:spacing w:val="-4"/>
                <w:sz w:val="24"/>
                <w:szCs w:val="30"/>
              </w:rPr>
              <w:t xml:space="preserve">relevant </w:t>
            </w:r>
            <w:r w:rsidR="006A4766" w:rsidRPr="00524B89">
              <w:rPr>
                <w:rFonts w:ascii="Times New Roman" w:eastAsia="Times New Roman" w:hAnsi="Times New Roman"/>
                <w:spacing w:val="-4"/>
                <w:sz w:val="24"/>
                <w:szCs w:val="30"/>
              </w:rPr>
              <w:t>production</w:t>
            </w:r>
            <w:r w:rsidR="006A4766">
              <w:rPr>
                <w:rFonts w:ascii="Times New Roman" w:eastAsia="Times New Roman" w:hAnsi="Times New Roman"/>
                <w:sz w:val="24"/>
                <w:szCs w:val="30"/>
              </w:rPr>
              <w:t xml:space="preserve"> documents of finished goods and</w:t>
            </w:r>
            <w:r>
              <w:rPr>
                <w:rFonts w:ascii="Times New Roman" w:eastAsia="Times New Roman" w:hAnsi="Times New Roman"/>
                <w:sz w:val="24"/>
                <w:szCs w:val="30"/>
              </w:rPr>
              <w:t xml:space="preserve"> </w:t>
            </w:r>
            <w:r w:rsidR="00590986">
              <w:rPr>
                <w:rFonts w:ascii="Times New Roman" w:eastAsia="Times New Roman" w:hAnsi="Times New Roman"/>
                <w:sz w:val="24"/>
                <w:szCs w:val="30"/>
              </w:rPr>
              <w:t>sales</w:t>
            </w:r>
            <w:r w:rsidR="006150F6">
              <w:rPr>
                <w:rFonts w:ascii="Times New Roman" w:eastAsia="Times New Roman" w:hAnsi="Times New Roman"/>
                <w:sz w:val="24"/>
                <w:szCs w:val="30"/>
              </w:rPr>
              <w:t xml:space="preserve"> </w:t>
            </w:r>
            <w:r w:rsidR="006A4766">
              <w:rPr>
                <w:rFonts w:ascii="Times New Roman" w:eastAsia="Times New Roman" w:hAnsi="Times New Roman"/>
                <w:sz w:val="24"/>
                <w:szCs w:val="30"/>
              </w:rPr>
              <w:t>of finished goods.</w:t>
            </w:r>
          </w:p>
          <w:p w14:paraId="4B950D5C" w14:textId="38B0417F" w:rsidR="00A50140" w:rsidRDefault="00B64627" w:rsidP="004E2E4E">
            <w:pPr>
              <w:pStyle w:val="ListParagraph"/>
              <w:numPr>
                <w:ilvl w:val="0"/>
                <w:numId w:val="11"/>
              </w:numPr>
              <w:spacing w:after="0"/>
              <w:ind w:right="101"/>
              <w:contextualSpacing w:val="0"/>
              <w:jc w:val="thaiDistribut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Testing the accuracy and completeness of physical count report </w:t>
            </w:r>
            <w:r>
              <w:rPr>
                <w:rFonts w:ascii="Times New Roman" w:eastAsia="Times New Roman" w:hAnsi="Times New Roman"/>
                <w:sz w:val="24"/>
                <w:szCs w:val="30"/>
              </w:rPr>
              <w:t>and</w:t>
            </w:r>
            <w:r>
              <w:rPr>
                <w:rFonts w:ascii="Times New Roman" w:eastAsia="Times New Roman" w:hAnsi="Times New Roman" w:cs="Times New Roman"/>
                <w:sz w:val="24"/>
                <w:szCs w:val="24"/>
              </w:rPr>
              <w:t xml:space="preserve"> comparing </w:t>
            </w:r>
            <w:r w:rsidR="00AC190E">
              <w:rPr>
                <w:rFonts w:ascii="Times New Roman" w:eastAsia="Times New Roman" w:hAnsi="Times New Roman" w:cs="Times New Roman"/>
                <w:sz w:val="24"/>
                <w:szCs w:val="24"/>
              </w:rPr>
              <w:t>the report with</w:t>
            </w:r>
            <w:r>
              <w:rPr>
                <w:rFonts w:ascii="Times New Roman" w:eastAsia="Times New Roman" w:hAnsi="Times New Roman" w:cs="Times New Roman"/>
                <w:sz w:val="24"/>
                <w:szCs w:val="24"/>
              </w:rPr>
              <w:t xml:space="preserve"> </w:t>
            </w:r>
            <w:r w:rsidR="004D22D8">
              <w:rPr>
                <w:rFonts w:ascii="Times New Roman" w:eastAsia="Times New Roman" w:hAnsi="Times New Roman" w:cs="Times New Roman"/>
                <w:sz w:val="24"/>
                <w:szCs w:val="24"/>
              </w:rPr>
              <w:t xml:space="preserve">accounting </w:t>
            </w:r>
            <w:r w:rsidR="00AC190E">
              <w:rPr>
                <w:rFonts w:ascii="Times New Roman" w:eastAsia="Times New Roman" w:hAnsi="Times New Roman" w:cs="Times New Roman"/>
                <w:sz w:val="24"/>
                <w:szCs w:val="24"/>
              </w:rPr>
              <w:t xml:space="preserve">balance </w:t>
            </w:r>
            <w:r w:rsidR="004D22D8">
              <w:rPr>
                <w:rFonts w:ascii="Times New Roman" w:eastAsia="Times New Roman" w:hAnsi="Times New Roman" w:cs="Times New Roman"/>
                <w:sz w:val="24"/>
                <w:szCs w:val="24"/>
              </w:rPr>
              <w:t xml:space="preserve">of inventory as </w:t>
            </w:r>
            <w:proofErr w:type="gramStart"/>
            <w:r w:rsidR="004D22D8">
              <w:rPr>
                <w:rFonts w:ascii="Times New Roman" w:eastAsia="Times New Roman" w:hAnsi="Times New Roman" w:cs="Times New Roman"/>
                <w:sz w:val="24"/>
                <w:szCs w:val="24"/>
              </w:rPr>
              <w:t>at</w:t>
            </w:r>
            <w:proofErr w:type="gramEnd"/>
            <w:r w:rsidR="004D22D8">
              <w:rPr>
                <w:rFonts w:ascii="Times New Roman" w:eastAsia="Times New Roman" w:hAnsi="Times New Roman" w:cs="Times New Roman"/>
                <w:sz w:val="24"/>
                <w:szCs w:val="24"/>
              </w:rPr>
              <w:t xml:space="preserve"> </w:t>
            </w:r>
            <w:r w:rsidR="00590986">
              <w:rPr>
                <w:rFonts w:ascii="Times New Roman" w:eastAsia="Times New Roman" w:hAnsi="Times New Roman"/>
                <w:sz w:val="24"/>
                <w:szCs w:val="30"/>
              </w:rPr>
              <w:t>December 31, 202</w:t>
            </w:r>
            <w:r w:rsidR="00F90ADF">
              <w:rPr>
                <w:rFonts w:ascii="Times New Roman" w:eastAsia="Times New Roman" w:hAnsi="Times New Roman"/>
                <w:sz w:val="24"/>
                <w:szCs w:val="30"/>
              </w:rPr>
              <w:t>3</w:t>
            </w:r>
            <w:r w:rsidR="00F86C72">
              <w:rPr>
                <w:rFonts w:ascii="Times New Roman" w:eastAsia="Times New Roman" w:hAnsi="Times New Roman"/>
                <w:sz w:val="24"/>
                <w:szCs w:val="30"/>
              </w:rPr>
              <w:t>.</w:t>
            </w:r>
          </w:p>
          <w:p w14:paraId="74435396" w14:textId="77777777" w:rsidR="00072119" w:rsidRPr="00E84745" w:rsidRDefault="00072119" w:rsidP="004E2E4E">
            <w:pPr>
              <w:pStyle w:val="ListParagraph"/>
              <w:numPr>
                <w:ilvl w:val="0"/>
                <w:numId w:val="11"/>
              </w:numPr>
              <w:autoSpaceDE w:val="0"/>
              <w:autoSpaceDN w:val="0"/>
              <w:adjustRightInd w:val="0"/>
              <w:spacing w:after="0"/>
              <w:contextualSpacing w:val="0"/>
              <w:jc w:val="thaiDistribute"/>
              <w:rPr>
                <w:rFonts w:ascii="Times New Roman" w:eastAsia="Verdana" w:hAnsi="Times New Roman" w:cs="Times New Roman"/>
                <w:b/>
                <w:bCs/>
                <w:sz w:val="24"/>
                <w:szCs w:val="24"/>
              </w:rPr>
            </w:pPr>
            <w:r w:rsidRPr="00DC1879">
              <w:rPr>
                <w:rFonts w:ascii="Times New Roman" w:hAnsi="Times New Roman" w:cs="Times New Roman"/>
                <w:sz w:val="24"/>
                <w:szCs w:val="24"/>
              </w:rPr>
              <w:t>Examining the presentation and related disclosures</w:t>
            </w:r>
            <w:r>
              <w:rPr>
                <w:rFonts w:ascii="Times New Roman" w:hAnsi="Times New Roman" w:cs="Times New Roman"/>
                <w:sz w:val="24"/>
                <w:szCs w:val="24"/>
              </w:rPr>
              <w:t>.</w:t>
            </w:r>
          </w:p>
          <w:p w14:paraId="10616143" w14:textId="09FBECC3" w:rsidR="008C6DC9" w:rsidRPr="00FC0C8D" w:rsidRDefault="008C6DC9" w:rsidP="00FC0C8D">
            <w:pPr>
              <w:ind w:right="101"/>
              <w:jc w:val="thaiDistribute"/>
              <w:rPr>
                <w:rFonts w:ascii="Times New Roman" w:hAnsi="Times New Roman" w:cs="Times New Roman"/>
                <w:sz w:val="24"/>
                <w:szCs w:val="24"/>
              </w:rPr>
            </w:pPr>
          </w:p>
        </w:tc>
      </w:tr>
    </w:tbl>
    <w:p w14:paraId="65AB0971" w14:textId="77777777" w:rsidR="008E0BAA" w:rsidRDefault="008E0BAA" w:rsidP="004E2E4E">
      <w:r>
        <w:br w:type="page"/>
      </w:r>
    </w:p>
    <w:tbl>
      <w:tblPr>
        <w:tblW w:w="8977" w:type="dxa"/>
        <w:tblInd w:w="558" w:type="dxa"/>
        <w:tblLayout w:type="fixed"/>
        <w:tblCellMar>
          <w:left w:w="115" w:type="dxa"/>
          <w:right w:w="115" w:type="dxa"/>
        </w:tblCellMar>
        <w:tblLook w:val="04A0" w:firstRow="1" w:lastRow="0" w:firstColumn="1" w:lastColumn="0" w:noHBand="0" w:noVBand="1"/>
      </w:tblPr>
      <w:tblGrid>
        <w:gridCol w:w="4297"/>
        <w:gridCol w:w="4680"/>
      </w:tblGrid>
      <w:tr w:rsidR="008E0BAA" w:rsidRPr="00776C8F" w14:paraId="67F00912" w14:textId="77777777" w:rsidTr="07609BCB">
        <w:trPr>
          <w:trHeight w:val="170"/>
          <w:tblHeader/>
        </w:trPr>
        <w:tc>
          <w:tcPr>
            <w:tcW w:w="4297" w:type="dxa"/>
            <w:tcBorders>
              <w:top w:val="single" w:sz="4" w:space="0" w:color="auto"/>
              <w:left w:val="single" w:sz="4" w:space="0" w:color="auto"/>
              <w:bottom w:val="single" w:sz="4" w:space="0" w:color="auto"/>
              <w:right w:val="single" w:sz="4" w:space="0" w:color="auto"/>
            </w:tcBorders>
            <w:shd w:val="clear" w:color="auto" w:fill="auto"/>
          </w:tcPr>
          <w:p w14:paraId="00566B62" w14:textId="77777777" w:rsidR="008E0BAA" w:rsidRPr="00776C8F" w:rsidRDefault="008E0BAA" w:rsidP="004E2E4E">
            <w:pPr>
              <w:spacing w:before="60" w:after="60"/>
              <w:jc w:val="thaiDistribute"/>
              <w:rPr>
                <w:rFonts w:ascii="Times New Roman" w:eastAsia="Verdana" w:hAnsi="Times New Roman" w:cs="Times New Roman"/>
                <w:b/>
                <w:bCs/>
                <w:sz w:val="24"/>
                <w:szCs w:val="24"/>
              </w:rPr>
            </w:pPr>
            <w:r w:rsidRPr="00776C8F">
              <w:rPr>
                <w:rFonts w:ascii="Times New Roman" w:eastAsia="Verdana" w:hAnsi="Times New Roman" w:cs="Times New Roman"/>
                <w:b/>
                <w:bCs/>
                <w:sz w:val="24"/>
                <w:szCs w:val="24"/>
              </w:rPr>
              <w:lastRenderedPageBreak/>
              <w:t>Key Audit Matter</w:t>
            </w:r>
            <w:r>
              <w:rPr>
                <w:rFonts w:ascii="Times New Roman" w:eastAsia="Verdana" w:hAnsi="Times New Roman" w:cs="Times New Roman"/>
                <w:b/>
                <w:bCs/>
                <w:sz w:val="24"/>
                <w:szCs w:val="24"/>
              </w:rPr>
              <w:t>s</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E62309F" w14:textId="77777777" w:rsidR="008E0BAA" w:rsidRPr="00776C8F" w:rsidRDefault="008E0BAA" w:rsidP="004E2E4E">
            <w:pPr>
              <w:spacing w:before="60" w:after="60"/>
              <w:jc w:val="thaiDistribute"/>
              <w:rPr>
                <w:rFonts w:ascii="Times New Roman" w:eastAsia="Verdana" w:hAnsi="Times New Roman" w:cs="Times New Roman"/>
                <w:b/>
                <w:bCs/>
                <w:sz w:val="24"/>
                <w:szCs w:val="24"/>
              </w:rPr>
            </w:pPr>
            <w:r w:rsidRPr="00776C8F">
              <w:rPr>
                <w:rFonts w:ascii="Times New Roman" w:eastAsia="Verdana" w:hAnsi="Times New Roman" w:cs="Times New Roman"/>
                <w:b/>
                <w:bCs/>
                <w:sz w:val="24"/>
                <w:szCs w:val="24"/>
              </w:rPr>
              <w:t>Audit Responses</w:t>
            </w:r>
          </w:p>
        </w:tc>
      </w:tr>
      <w:tr w:rsidR="005C129B" w:rsidRPr="00776C8F" w14:paraId="20395440" w14:textId="77777777" w:rsidTr="07609BCB">
        <w:tc>
          <w:tcPr>
            <w:tcW w:w="4297" w:type="dxa"/>
            <w:tcBorders>
              <w:left w:val="single" w:sz="4" w:space="0" w:color="auto"/>
              <w:bottom w:val="single" w:sz="4" w:space="0" w:color="auto"/>
              <w:right w:val="single" w:sz="4" w:space="0" w:color="auto"/>
            </w:tcBorders>
            <w:shd w:val="clear" w:color="auto" w:fill="auto"/>
          </w:tcPr>
          <w:p w14:paraId="5422DB38" w14:textId="7E1E5B7C" w:rsidR="004F51D4" w:rsidRPr="008E0BAA" w:rsidRDefault="000326A7"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0" w:right="130"/>
              <w:jc w:val="thaiDistribute"/>
              <w:rPr>
                <w:rFonts w:ascii="Times New Roman" w:eastAsia="Verdana" w:hAnsi="Times New Roman" w:cs="Times New Roman"/>
                <w:b/>
                <w:bCs/>
                <w:spacing w:val="-6"/>
                <w:sz w:val="24"/>
                <w:szCs w:val="24"/>
                <w:lang w:eastAsia="ja-JP"/>
              </w:rPr>
            </w:pPr>
            <w:r w:rsidRPr="008E0BAA">
              <w:rPr>
                <w:rFonts w:ascii="Times New Roman" w:hAnsi="Times New Roman" w:cs="Times New Roman"/>
                <w:b/>
                <w:bCs/>
                <w:spacing w:val="-6"/>
                <w:sz w:val="24"/>
                <w:szCs w:val="24"/>
              </w:rPr>
              <w:t>Valuation of investment</w:t>
            </w:r>
            <w:r w:rsidR="006C6AB8">
              <w:rPr>
                <w:rFonts w:ascii="Times New Roman" w:hAnsi="Times New Roman"/>
                <w:b/>
                <w:bCs/>
                <w:spacing w:val="-6"/>
                <w:sz w:val="24"/>
                <w:szCs w:val="30"/>
              </w:rPr>
              <w:t>s</w:t>
            </w:r>
            <w:r w:rsidRPr="008E0BAA">
              <w:rPr>
                <w:rFonts w:ascii="Times New Roman" w:hAnsi="Times New Roman" w:cs="Times New Roman"/>
                <w:b/>
                <w:bCs/>
                <w:spacing w:val="-6"/>
                <w:sz w:val="24"/>
                <w:szCs w:val="24"/>
              </w:rPr>
              <w:t xml:space="preserve"> in subsidiar</w:t>
            </w:r>
            <w:r w:rsidR="0052228A" w:rsidRPr="008E0BAA">
              <w:rPr>
                <w:rFonts w:ascii="Times New Roman" w:hAnsi="Times New Roman"/>
                <w:b/>
                <w:bCs/>
                <w:spacing w:val="-6"/>
                <w:sz w:val="24"/>
                <w:szCs w:val="30"/>
              </w:rPr>
              <w:t>ies</w:t>
            </w:r>
            <w:r w:rsidRPr="008E0BAA">
              <w:rPr>
                <w:rFonts w:ascii="Times New Roman" w:hAnsi="Times New Roman" w:cs="Times New Roman"/>
                <w:b/>
                <w:bCs/>
                <w:spacing w:val="-6"/>
                <w:sz w:val="24"/>
                <w:szCs w:val="24"/>
              </w:rPr>
              <w:t xml:space="preserve"> in the separate financial statements</w:t>
            </w:r>
            <w:r w:rsidR="006B5C39" w:rsidRPr="008E0BAA">
              <w:rPr>
                <w:rFonts w:ascii="Times New Roman" w:eastAsia="Verdana" w:hAnsi="Times New Roman" w:cs="Times New Roman"/>
                <w:b/>
                <w:bCs/>
                <w:spacing w:val="-6"/>
                <w:sz w:val="24"/>
                <w:szCs w:val="24"/>
              </w:rPr>
              <w:t xml:space="preserve"> </w:t>
            </w:r>
            <w:r w:rsidR="001F0E5A" w:rsidRPr="008E0BAA">
              <w:rPr>
                <w:rFonts w:ascii="Times New Roman" w:eastAsia="Verdana" w:hAnsi="Times New Roman" w:cs="Times New Roman"/>
                <w:b/>
                <w:bCs/>
                <w:spacing w:val="-6"/>
                <w:sz w:val="24"/>
                <w:szCs w:val="24"/>
              </w:rPr>
              <w:t>and valuation of goodwill</w:t>
            </w:r>
            <w:r w:rsidR="00AB5E9A" w:rsidRPr="008E0BAA">
              <w:rPr>
                <w:rFonts w:ascii="Times New Roman" w:eastAsia="Verdana" w:hAnsi="Times New Roman" w:cstheme="minorBidi" w:hint="cs"/>
                <w:b/>
                <w:bCs/>
                <w:spacing w:val="-6"/>
                <w:sz w:val="24"/>
                <w:szCs w:val="24"/>
                <w:cs/>
              </w:rPr>
              <w:t xml:space="preserve"> </w:t>
            </w:r>
            <w:r w:rsidR="002941C6" w:rsidRPr="008E0BAA">
              <w:rPr>
                <w:rFonts w:ascii="Times New Roman" w:eastAsia="Verdana" w:hAnsi="Times New Roman" w:cs="Times New Roman"/>
                <w:b/>
                <w:bCs/>
                <w:spacing w:val="-6"/>
                <w:sz w:val="24"/>
                <w:szCs w:val="24"/>
              </w:rPr>
              <w:t xml:space="preserve">of such subsidiaries </w:t>
            </w:r>
            <w:r w:rsidR="001F0E5A" w:rsidRPr="008E0BAA">
              <w:rPr>
                <w:rFonts w:ascii="Times New Roman" w:eastAsia="Verdana" w:hAnsi="Times New Roman" w:cs="Times New Roman"/>
                <w:b/>
                <w:bCs/>
                <w:spacing w:val="-6"/>
                <w:sz w:val="24"/>
                <w:szCs w:val="24"/>
              </w:rPr>
              <w:t>in the consolidated financial statements</w:t>
            </w:r>
            <w:r w:rsidR="002B262C">
              <w:rPr>
                <w:rFonts w:ascii="Times New Roman" w:eastAsia="Verdana" w:hAnsi="Times New Roman" w:cs="Times New Roman"/>
                <w:b/>
                <w:bCs/>
                <w:spacing w:val="-6"/>
                <w:sz w:val="24"/>
                <w:szCs w:val="24"/>
              </w:rPr>
              <w:t>.</w:t>
            </w:r>
          </w:p>
          <w:p w14:paraId="5840D7AC" w14:textId="77777777" w:rsidR="004F51D4" w:rsidRPr="00037386" w:rsidRDefault="004F51D4" w:rsidP="004E2E4E">
            <w:pPr>
              <w:autoSpaceDE w:val="0"/>
              <w:autoSpaceDN w:val="0"/>
              <w:adjustRightInd w:val="0"/>
              <w:spacing w:before="60" w:after="60"/>
              <w:ind w:left="72" w:right="123"/>
              <w:jc w:val="thaiDistribute"/>
              <w:rPr>
                <w:rFonts w:ascii="Times New Roman" w:hAnsi="Times New Roman" w:cs="Times New Roman"/>
                <w:sz w:val="24"/>
                <w:szCs w:val="24"/>
              </w:rPr>
            </w:pPr>
          </w:p>
          <w:p w14:paraId="4A9EC3A4" w14:textId="7FB05ECE" w:rsidR="00485C26" w:rsidRPr="008D2754" w:rsidRDefault="00524B89" w:rsidP="004E2E4E">
            <w:pPr>
              <w:jc w:val="thaiDistribute"/>
              <w:rPr>
                <w:rFonts w:ascii="Times New Roman" w:hAnsi="Times New Roman" w:cs="Times New Roman"/>
                <w:sz w:val="24"/>
                <w:szCs w:val="24"/>
              </w:rPr>
            </w:pPr>
            <w:r w:rsidRPr="00524B89">
              <w:rPr>
                <w:rFonts w:ascii="Times New Roman" w:hAnsi="Times New Roman" w:cs="Times New Roman"/>
                <w:spacing w:val="-10"/>
                <w:sz w:val="24"/>
                <w:szCs w:val="24"/>
              </w:rPr>
              <w:t xml:space="preserve">The Company’s </w:t>
            </w:r>
            <w:r w:rsidR="00204F60" w:rsidRPr="00524B89">
              <w:rPr>
                <w:rFonts w:ascii="Times New Roman" w:hAnsi="Times New Roman" w:cs="Times New Roman"/>
                <w:spacing w:val="-10"/>
                <w:sz w:val="24"/>
                <w:szCs w:val="24"/>
              </w:rPr>
              <w:t>s</w:t>
            </w:r>
            <w:r w:rsidR="00485C26" w:rsidRPr="00524B89">
              <w:rPr>
                <w:rFonts w:ascii="Times New Roman" w:hAnsi="Times New Roman" w:cs="Times New Roman"/>
                <w:spacing w:val="-10"/>
                <w:sz w:val="24"/>
                <w:szCs w:val="24"/>
              </w:rPr>
              <w:t>ubsidiar</w:t>
            </w:r>
            <w:r w:rsidR="007B1399" w:rsidRPr="00524B89">
              <w:rPr>
                <w:rFonts w:ascii="Times New Roman" w:hAnsi="Times New Roman" w:cs="Times New Roman"/>
                <w:spacing w:val="-10"/>
                <w:sz w:val="24"/>
                <w:szCs w:val="24"/>
              </w:rPr>
              <w:t>ies</w:t>
            </w:r>
            <w:r w:rsidR="00485C26" w:rsidRPr="00524B89">
              <w:rPr>
                <w:rFonts w:ascii="Times New Roman" w:hAnsi="Times New Roman" w:cs="Times New Roman"/>
                <w:spacing w:val="-10"/>
                <w:sz w:val="24"/>
                <w:szCs w:val="24"/>
              </w:rPr>
              <w:t xml:space="preserve"> </w:t>
            </w:r>
            <w:r w:rsidR="001A4479" w:rsidRPr="00524B89">
              <w:rPr>
                <w:rFonts w:ascii="Times New Roman" w:hAnsi="Times New Roman" w:cs="Times New Roman"/>
                <w:spacing w:val="-10"/>
                <w:sz w:val="24"/>
                <w:szCs w:val="24"/>
              </w:rPr>
              <w:t>have</w:t>
            </w:r>
            <w:r w:rsidR="00F93043" w:rsidRPr="00524B89">
              <w:rPr>
                <w:rFonts w:ascii="Times New Roman" w:hAnsi="Times New Roman" w:cs="Times New Roman"/>
                <w:spacing w:val="-10"/>
                <w:sz w:val="24"/>
                <w:szCs w:val="24"/>
              </w:rPr>
              <w:t xml:space="preserve"> </w:t>
            </w:r>
            <w:r w:rsidR="00D92F1F" w:rsidRPr="00524B89">
              <w:rPr>
                <w:rFonts w:ascii="Times New Roman" w:hAnsi="Times New Roman" w:cs="Times New Roman"/>
                <w:spacing w:val="-10"/>
                <w:sz w:val="24"/>
                <w:szCs w:val="24"/>
              </w:rPr>
              <w:t>accumulated</w:t>
            </w:r>
            <w:r w:rsidR="00F93043" w:rsidRPr="008D2754">
              <w:rPr>
                <w:rFonts w:ascii="Times New Roman" w:hAnsi="Times New Roman" w:cs="Times New Roman"/>
                <w:sz w:val="24"/>
                <w:szCs w:val="24"/>
              </w:rPr>
              <w:t xml:space="preserve"> loss </w:t>
            </w:r>
            <w:r w:rsidR="00593051" w:rsidRPr="008D2754">
              <w:rPr>
                <w:rFonts w:ascii="Times New Roman" w:hAnsi="Times New Roman" w:cs="Times New Roman"/>
                <w:sz w:val="24"/>
                <w:szCs w:val="24"/>
              </w:rPr>
              <w:t xml:space="preserve">and </w:t>
            </w:r>
            <w:r w:rsidR="00485C26" w:rsidRPr="008D2754">
              <w:rPr>
                <w:rFonts w:ascii="Times New Roman" w:hAnsi="Times New Roman" w:cs="Times New Roman"/>
                <w:sz w:val="24"/>
                <w:szCs w:val="24"/>
              </w:rPr>
              <w:t xml:space="preserve">incurred </w:t>
            </w:r>
            <w:r w:rsidR="00EE6AFE" w:rsidRPr="008D2754">
              <w:rPr>
                <w:rFonts w:ascii="Times New Roman" w:hAnsi="Times New Roman" w:cs="Times New Roman"/>
                <w:sz w:val="24"/>
                <w:szCs w:val="24"/>
              </w:rPr>
              <w:t>substantial</w:t>
            </w:r>
            <w:r w:rsidR="00485C26" w:rsidRPr="008D2754">
              <w:rPr>
                <w:rFonts w:ascii="Times New Roman" w:hAnsi="Times New Roman" w:cs="Times New Roman"/>
                <w:sz w:val="24"/>
                <w:szCs w:val="24"/>
              </w:rPr>
              <w:t xml:space="preserve"> </w:t>
            </w:r>
            <w:r>
              <w:rPr>
                <w:rFonts w:ascii="Times New Roman" w:hAnsi="Times New Roman" w:cs="Times New Roman"/>
                <w:sz w:val="24"/>
                <w:szCs w:val="24"/>
              </w:rPr>
              <w:t>accumulated</w:t>
            </w:r>
            <w:r w:rsidR="00DA27B0" w:rsidRPr="008D2754">
              <w:rPr>
                <w:rFonts w:ascii="Times New Roman" w:hAnsi="Times New Roman" w:cs="Times New Roman"/>
                <w:sz w:val="24"/>
                <w:szCs w:val="24"/>
              </w:rPr>
              <w:t xml:space="preserve"> deficit </w:t>
            </w:r>
            <w:r w:rsidR="00DA27B0" w:rsidRPr="004E2E4E">
              <w:rPr>
                <w:rFonts w:ascii="Times New Roman" w:hAnsi="Times New Roman" w:cs="Times New Roman"/>
                <w:spacing w:val="-6"/>
                <w:sz w:val="24"/>
                <w:szCs w:val="24"/>
              </w:rPr>
              <w:t xml:space="preserve">which </w:t>
            </w:r>
            <w:r w:rsidR="008C2158" w:rsidRPr="004E2E4E">
              <w:rPr>
                <w:rFonts w:ascii="Times New Roman" w:hAnsi="Times New Roman" w:cs="Times New Roman"/>
                <w:spacing w:val="-6"/>
                <w:sz w:val="24"/>
                <w:szCs w:val="24"/>
              </w:rPr>
              <w:t>may be</w:t>
            </w:r>
            <w:r w:rsidR="00DA27B0" w:rsidRPr="004E2E4E">
              <w:rPr>
                <w:rFonts w:ascii="Times New Roman" w:hAnsi="Times New Roman" w:cs="Times New Roman"/>
                <w:spacing w:val="-6"/>
                <w:sz w:val="24"/>
                <w:szCs w:val="24"/>
              </w:rPr>
              <w:t xml:space="preserve"> an indication that the carrying amount of investment</w:t>
            </w:r>
            <w:r w:rsidR="00485C26" w:rsidRPr="004E2E4E">
              <w:rPr>
                <w:rFonts w:ascii="Times New Roman" w:hAnsi="Times New Roman" w:cs="Times New Roman"/>
                <w:spacing w:val="-6"/>
                <w:sz w:val="24"/>
                <w:szCs w:val="24"/>
              </w:rPr>
              <w:t xml:space="preserve"> in </w:t>
            </w:r>
            <w:r w:rsidR="003E5718" w:rsidRPr="004E2E4E">
              <w:rPr>
                <w:rFonts w:ascii="Times New Roman" w:hAnsi="Times New Roman" w:cs="Times New Roman"/>
                <w:spacing w:val="-6"/>
                <w:sz w:val="24"/>
                <w:szCs w:val="24"/>
              </w:rPr>
              <w:t xml:space="preserve">such </w:t>
            </w:r>
            <w:r w:rsidR="00485C26" w:rsidRPr="00524B89">
              <w:rPr>
                <w:rFonts w:ascii="Times New Roman" w:hAnsi="Times New Roman" w:cs="Times New Roman"/>
                <w:sz w:val="24"/>
                <w:szCs w:val="24"/>
              </w:rPr>
              <w:t>subsidiar</w:t>
            </w:r>
            <w:r w:rsidR="0005486F" w:rsidRPr="00524B89">
              <w:rPr>
                <w:rFonts w:ascii="Times New Roman" w:hAnsi="Times New Roman" w:cs="Times New Roman"/>
                <w:sz w:val="24"/>
                <w:szCs w:val="24"/>
              </w:rPr>
              <w:t>ies</w:t>
            </w:r>
            <w:r w:rsidR="00485C26" w:rsidRPr="00524B89">
              <w:rPr>
                <w:rFonts w:ascii="Times New Roman" w:hAnsi="Times New Roman" w:cs="Times New Roman"/>
                <w:sz w:val="24"/>
                <w:szCs w:val="24"/>
              </w:rPr>
              <w:t xml:space="preserve"> in the separate financial statements </w:t>
            </w:r>
            <w:r w:rsidR="00631C7C" w:rsidRPr="00524B89">
              <w:rPr>
                <w:rFonts w:ascii="Times New Roman" w:eastAsia="Verdana" w:hAnsi="Times New Roman" w:cs="Times New Roman"/>
                <w:sz w:val="24"/>
                <w:szCs w:val="24"/>
              </w:rPr>
              <w:t xml:space="preserve">and </w:t>
            </w:r>
            <w:r w:rsidR="00631C7C" w:rsidRPr="00524B89">
              <w:rPr>
                <w:rFonts w:ascii="Times New Roman" w:hAnsi="Times New Roman" w:cs="Times New Roman"/>
                <w:sz w:val="24"/>
                <w:szCs w:val="24"/>
              </w:rPr>
              <w:t>the carrying amount of</w:t>
            </w:r>
            <w:r w:rsidR="00631C7C" w:rsidRPr="00524B89">
              <w:rPr>
                <w:rFonts w:ascii="Times New Roman" w:eastAsia="Verdana" w:hAnsi="Times New Roman" w:cs="Times New Roman"/>
                <w:sz w:val="24"/>
                <w:szCs w:val="24"/>
              </w:rPr>
              <w:t xml:space="preserve"> goodwill</w:t>
            </w:r>
            <w:r w:rsidR="00937337" w:rsidRPr="00524B89">
              <w:rPr>
                <w:rFonts w:ascii="Times New Roman" w:eastAsia="Verdana" w:hAnsi="Times New Roman" w:cs="Times New Roman"/>
                <w:sz w:val="24"/>
                <w:szCs w:val="24"/>
              </w:rPr>
              <w:t xml:space="preserve"> </w:t>
            </w:r>
            <w:r w:rsidR="005F63B3" w:rsidRPr="00524B89">
              <w:rPr>
                <w:rFonts w:ascii="Times New Roman" w:eastAsia="Verdana" w:hAnsi="Times New Roman" w:cs="Times New Roman"/>
                <w:sz w:val="24"/>
                <w:szCs w:val="24"/>
              </w:rPr>
              <w:t>of the subsidiar</w:t>
            </w:r>
            <w:r w:rsidRPr="00524B89">
              <w:rPr>
                <w:rFonts w:ascii="Times New Roman" w:eastAsia="Verdana" w:hAnsi="Times New Roman" w:cs="Times New Roman"/>
                <w:sz w:val="24"/>
                <w:szCs w:val="24"/>
              </w:rPr>
              <w:t>ies</w:t>
            </w:r>
            <w:r w:rsidR="005F63B3" w:rsidRPr="00524B89">
              <w:rPr>
                <w:rFonts w:ascii="Times New Roman" w:eastAsia="Verdana" w:hAnsi="Times New Roman" w:cs="Times New Roman"/>
                <w:sz w:val="24"/>
                <w:szCs w:val="24"/>
              </w:rPr>
              <w:t xml:space="preserve"> </w:t>
            </w:r>
            <w:r w:rsidR="00631C7C" w:rsidRPr="00524B89">
              <w:rPr>
                <w:rFonts w:ascii="Times New Roman" w:eastAsia="Verdana" w:hAnsi="Times New Roman" w:cs="Times New Roman"/>
                <w:sz w:val="24"/>
                <w:szCs w:val="24"/>
              </w:rPr>
              <w:t>in the consolidated</w:t>
            </w:r>
            <w:r w:rsidR="00631C7C" w:rsidRPr="004E2E4E">
              <w:rPr>
                <w:rFonts w:ascii="Times New Roman" w:eastAsia="Verdana" w:hAnsi="Times New Roman" w:cs="Times New Roman"/>
                <w:spacing w:val="-6"/>
                <w:sz w:val="24"/>
                <w:szCs w:val="24"/>
              </w:rPr>
              <w:t xml:space="preserve"> financial statements</w:t>
            </w:r>
            <w:r w:rsidR="00631C7C" w:rsidRPr="004E2E4E">
              <w:rPr>
                <w:rFonts w:ascii="Times New Roman" w:hAnsi="Times New Roman" w:cs="Times New Roman"/>
                <w:spacing w:val="-6"/>
                <w:sz w:val="24"/>
                <w:szCs w:val="24"/>
              </w:rPr>
              <w:t xml:space="preserve"> </w:t>
            </w:r>
            <w:r w:rsidR="00485C26" w:rsidRPr="004E2E4E">
              <w:rPr>
                <w:rFonts w:ascii="Times New Roman" w:hAnsi="Times New Roman" w:cs="Times New Roman"/>
                <w:spacing w:val="-6"/>
                <w:sz w:val="24"/>
                <w:szCs w:val="24"/>
              </w:rPr>
              <w:t>ma</w:t>
            </w:r>
            <w:r w:rsidR="00DA27B0" w:rsidRPr="004E2E4E">
              <w:rPr>
                <w:rFonts w:ascii="Times New Roman" w:hAnsi="Times New Roman" w:cs="Times New Roman"/>
                <w:spacing w:val="-6"/>
                <w:sz w:val="24"/>
                <w:szCs w:val="24"/>
              </w:rPr>
              <w:t>y exceed the recoverable amount</w:t>
            </w:r>
            <w:r w:rsidR="00485C26" w:rsidRPr="004E2E4E">
              <w:rPr>
                <w:rFonts w:ascii="Times New Roman" w:hAnsi="Times New Roman" w:cs="Times New Roman"/>
                <w:spacing w:val="-6"/>
                <w:sz w:val="24"/>
                <w:szCs w:val="24"/>
              </w:rPr>
              <w:t xml:space="preserve">. Therefore, the </w:t>
            </w:r>
            <w:r w:rsidR="00DA27B0" w:rsidRPr="004E2E4E">
              <w:rPr>
                <w:rFonts w:ascii="Times New Roman" w:hAnsi="Times New Roman" w:cs="Times New Roman"/>
                <w:spacing w:val="-6"/>
                <w:sz w:val="24"/>
                <w:szCs w:val="24"/>
              </w:rPr>
              <w:t>investment</w:t>
            </w:r>
            <w:r w:rsidR="00485C26" w:rsidRPr="004E2E4E">
              <w:rPr>
                <w:rFonts w:ascii="Times New Roman" w:hAnsi="Times New Roman" w:cs="Times New Roman"/>
                <w:spacing w:val="-6"/>
                <w:sz w:val="24"/>
                <w:szCs w:val="24"/>
              </w:rPr>
              <w:t xml:space="preserve"> of subsidiar</w:t>
            </w:r>
            <w:r w:rsidR="008D2754" w:rsidRPr="004E2E4E">
              <w:rPr>
                <w:rFonts w:ascii="Times New Roman" w:hAnsi="Times New Roman" w:cs="Times New Roman"/>
                <w:spacing w:val="-6"/>
                <w:sz w:val="24"/>
                <w:szCs w:val="24"/>
              </w:rPr>
              <w:t>ies</w:t>
            </w:r>
            <w:r w:rsidR="00485C26" w:rsidRPr="004E2E4E">
              <w:rPr>
                <w:rFonts w:ascii="Times New Roman" w:hAnsi="Times New Roman" w:cs="Times New Roman"/>
                <w:spacing w:val="-6"/>
                <w:sz w:val="24"/>
                <w:szCs w:val="24"/>
              </w:rPr>
              <w:t xml:space="preserve"> may </w:t>
            </w:r>
            <w:r w:rsidR="008C2158" w:rsidRPr="004E2E4E">
              <w:rPr>
                <w:rFonts w:ascii="Times New Roman" w:hAnsi="Times New Roman" w:cs="Times New Roman"/>
                <w:spacing w:val="-6"/>
                <w:sz w:val="24"/>
                <w:szCs w:val="24"/>
              </w:rPr>
              <w:t>be</w:t>
            </w:r>
            <w:r w:rsidR="00485C26" w:rsidRPr="004E2E4E">
              <w:rPr>
                <w:rFonts w:ascii="Times New Roman" w:hAnsi="Times New Roman" w:cs="Times New Roman"/>
                <w:spacing w:val="-6"/>
                <w:sz w:val="24"/>
                <w:szCs w:val="24"/>
              </w:rPr>
              <w:t xml:space="preserve"> impair</w:t>
            </w:r>
            <w:r w:rsidR="008C2158" w:rsidRPr="004E2E4E">
              <w:rPr>
                <w:rFonts w:ascii="Times New Roman" w:hAnsi="Times New Roman" w:cs="Times New Roman"/>
                <w:spacing w:val="-6"/>
                <w:sz w:val="24"/>
                <w:szCs w:val="24"/>
              </w:rPr>
              <w:t>ed</w:t>
            </w:r>
            <w:r w:rsidR="008D2754" w:rsidRPr="004E2E4E">
              <w:rPr>
                <w:rFonts w:ascii="Times New Roman" w:hAnsi="Times New Roman" w:cs="Times New Roman"/>
                <w:spacing w:val="-6"/>
                <w:sz w:val="24"/>
                <w:szCs w:val="24"/>
              </w:rPr>
              <w:t xml:space="preserve"> in the separate financial statements </w:t>
            </w:r>
            <w:r w:rsidR="008D2754" w:rsidRPr="008D2754">
              <w:rPr>
                <w:rFonts w:ascii="Times New Roman" w:hAnsi="Times New Roman" w:cs="Times New Roman"/>
                <w:sz w:val="24"/>
                <w:szCs w:val="24"/>
              </w:rPr>
              <w:t xml:space="preserve">and </w:t>
            </w:r>
            <w:r w:rsidR="008D2754" w:rsidRPr="008D2754">
              <w:rPr>
                <w:rFonts w:ascii="Times New Roman" w:eastAsia="Verdana" w:hAnsi="Times New Roman" w:cs="Times New Roman"/>
                <w:sz w:val="24"/>
                <w:szCs w:val="24"/>
              </w:rPr>
              <w:t>goodwill</w:t>
            </w:r>
            <w:r w:rsidR="008B06CD">
              <w:rPr>
                <w:rFonts w:ascii="Times New Roman" w:eastAsia="Verdana" w:hAnsi="Times New Roman" w:cs="Times New Roman"/>
                <w:sz w:val="24"/>
                <w:szCs w:val="24"/>
              </w:rPr>
              <w:t xml:space="preserve"> </w:t>
            </w:r>
            <w:r w:rsidR="008D2754" w:rsidRPr="008D2754">
              <w:rPr>
                <w:rFonts w:ascii="Times New Roman" w:hAnsi="Times New Roman" w:cs="Times New Roman"/>
                <w:sz w:val="24"/>
                <w:szCs w:val="24"/>
              </w:rPr>
              <w:t xml:space="preserve">may be impaired in the </w:t>
            </w:r>
            <w:r w:rsidR="008D2754" w:rsidRPr="008D2754">
              <w:rPr>
                <w:rFonts w:ascii="Times New Roman" w:eastAsia="Verdana" w:hAnsi="Times New Roman" w:cs="Times New Roman"/>
                <w:sz w:val="24"/>
                <w:szCs w:val="24"/>
              </w:rPr>
              <w:t>consolidated financial</w:t>
            </w:r>
            <w:r w:rsidR="006C6AB8">
              <w:rPr>
                <w:rFonts w:ascii="Times New Roman" w:eastAsia="Verdana" w:hAnsi="Times New Roman" w:cs="Times New Roman"/>
                <w:sz w:val="24"/>
                <w:szCs w:val="24"/>
              </w:rPr>
              <w:t xml:space="preserve"> statements</w:t>
            </w:r>
            <w:r w:rsidR="008D2754" w:rsidRPr="008D2754">
              <w:rPr>
                <w:rFonts w:ascii="Times New Roman" w:eastAsia="Verdana" w:hAnsi="Times New Roman" w:cs="Times New Roman"/>
                <w:sz w:val="24"/>
                <w:szCs w:val="24"/>
              </w:rPr>
              <w:t>.</w:t>
            </w:r>
          </w:p>
          <w:p w14:paraId="47C44278" w14:textId="77777777" w:rsidR="000326A7" w:rsidRDefault="000326A7" w:rsidP="004E2E4E">
            <w:pPr>
              <w:jc w:val="thaiDistribute"/>
              <w:rPr>
                <w:rFonts w:ascii="Times New Roman" w:hAnsi="Times New Roman" w:cs="Times New Roman"/>
                <w:sz w:val="24"/>
                <w:szCs w:val="24"/>
              </w:rPr>
            </w:pPr>
          </w:p>
          <w:p w14:paraId="4F36D1E8" w14:textId="77777777" w:rsidR="00BF788A" w:rsidRDefault="00BF788A" w:rsidP="004E2E4E">
            <w:pPr>
              <w:jc w:val="thaiDistribute"/>
              <w:rPr>
                <w:rFonts w:ascii="Times New Roman" w:hAnsi="Times New Roman" w:cs="Times New Roman"/>
                <w:sz w:val="24"/>
                <w:szCs w:val="24"/>
              </w:rPr>
            </w:pPr>
            <w:r>
              <w:rPr>
                <w:rFonts w:ascii="Times New Roman" w:hAnsi="Times New Roman" w:cs="Times New Roman"/>
                <w:sz w:val="24"/>
                <w:szCs w:val="24"/>
              </w:rPr>
              <w:t>The Group</w:t>
            </w:r>
            <w:r w:rsidR="005623D6">
              <w:rPr>
                <w:rFonts w:ascii="Times New Roman" w:hAnsi="Times New Roman" w:cs="Times New Roman"/>
                <w:sz w:val="24"/>
                <w:szCs w:val="24"/>
              </w:rPr>
              <w:t xml:space="preserve"> has</w:t>
            </w:r>
            <w:r>
              <w:rPr>
                <w:rFonts w:ascii="Times New Roman" w:hAnsi="Times New Roman" w:cs="Times New Roman"/>
                <w:sz w:val="24"/>
                <w:szCs w:val="24"/>
              </w:rPr>
              <w:t xml:space="preserve"> a</w:t>
            </w:r>
            <w:r w:rsidR="0034691B">
              <w:rPr>
                <w:rFonts w:ascii="Times New Roman" w:hAnsi="Times New Roman" w:cs="Times New Roman"/>
                <w:sz w:val="24"/>
                <w:szCs w:val="24"/>
              </w:rPr>
              <w:t xml:space="preserve">ssessed the impairment of </w:t>
            </w:r>
            <w:r w:rsidR="00085785">
              <w:rPr>
                <w:rFonts w:ascii="Times New Roman" w:hAnsi="Times New Roman" w:cs="Times New Roman"/>
                <w:sz w:val="24"/>
                <w:szCs w:val="24"/>
              </w:rPr>
              <w:t>individual</w:t>
            </w:r>
            <w:r w:rsidR="0034691B" w:rsidRPr="0034691B">
              <w:rPr>
                <w:rFonts w:ascii="Times New Roman" w:hAnsi="Times New Roman" w:cs="Times New Roman"/>
                <w:sz w:val="24"/>
                <w:szCs w:val="24"/>
              </w:rPr>
              <w:t xml:space="preserve"> cash generating unit</w:t>
            </w:r>
            <w:r w:rsidR="00085785">
              <w:rPr>
                <w:rFonts w:ascii="Times New Roman" w:hAnsi="Times New Roman" w:cs="Times New Roman"/>
                <w:sz w:val="24"/>
                <w:szCs w:val="24"/>
              </w:rPr>
              <w:t>s</w:t>
            </w:r>
            <w:r w:rsidR="0034691B" w:rsidRPr="0034691B">
              <w:rPr>
                <w:rFonts w:ascii="Times New Roman" w:hAnsi="Times New Roman" w:cs="Times New Roman"/>
                <w:sz w:val="24"/>
                <w:szCs w:val="24"/>
              </w:rPr>
              <w:t xml:space="preserve"> that ha</w:t>
            </w:r>
            <w:r w:rsidR="00085785">
              <w:rPr>
                <w:rFonts w:ascii="Times New Roman" w:hAnsi="Times New Roman" w:cs="Times New Roman"/>
                <w:sz w:val="24"/>
                <w:szCs w:val="24"/>
              </w:rPr>
              <w:t>ve</w:t>
            </w:r>
            <w:r w:rsidR="0034691B" w:rsidRPr="0034691B">
              <w:rPr>
                <w:rFonts w:ascii="Times New Roman" w:hAnsi="Times New Roman" w:cs="Times New Roman"/>
                <w:sz w:val="24"/>
                <w:szCs w:val="24"/>
              </w:rPr>
              <w:t xml:space="preserve"> impairment indicator as of reporting date </w:t>
            </w:r>
            <w:r w:rsidR="0034691B" w:rsidRPr="004E2E4E">
              <w:rPr>
                <w:rFonts w:ascii="Times New Roman" w:hAnsi="Times New Roman" w:cs="Times New Roman"/>
                <w:spacing w:val="-6"/>
                <w:sz w:val="24"/>
                <w:szCs w:val="24"/>
              </w:rPr>
              <w:t xml:space="preserve">by using </w:t>
            </w:r>
            <w:r w:rsidR="003470BF" w:rsidRPr="004E2E4E">
              <w:rPr>
                <w:rFonts w:ascii="Times New Roman" w:hAnsi="Times New Roman" w:cs="Times New Roman"/>
                <w:spacing w:val="-6"/>
                <w:sz w:val="24"/>
                <w:szCs w:val="24"/>
              </w:rPr>
              <w:t xml:space="preserve">the </w:t>
            </w:r>
            <w:r w:rsidR="0034691B" w:rsidRPr="004E2E4E">
              <w:rPr>
                <w:rFonts w:ascii="Times New Roman" w:hAnsi="Times New Roman" w:cs="Times New Roman"/>
                <w:spacing w:val="-6"/>
                <w:sz w:val="24"/>
                <w:szCs w:val="24"/>
              </w:rPr>
              <w:t xml:space="preserve">value in use </w:t>
            </w:r>
            <w:r w:rsidR="00943126" w:rsidRPr="004E2E4E">
              <w:rPr>
                <w:rFonts w:ascii="Times New Roman" w:hAnsi="Times New Roman" w:cs="Times New Roman"/>
                <w:spacing w:val="-6"/>
                <w:sz w:val="24"/>
                <w:szCs w:val="24"/>
              </w:rPr>
              <w:t xml:space="preserve">of assets </w:t>
            </w:r>
            <w:r w:rsidR="00D2492C" w:rsidRPr="004E2E4E">
              <w:rPr>
                <w:rFonts w:ascii="Times New Roman" w:hAnsi="Times New Roman" w:cs="Times New Roman"/>
                <w:spacing w:val="-6"/>
                <w:sz w:val="24"/>
                <w:szCs w:val="24"/>
              </w:rPr>
              <w:t>(discounted</w:t>
            </w:r>
            <w:r w:rsidR="00D2492C">
              <w:rPr>
                <w:rFonts w:ascii="Times New Roman" w:hAnsi="Times New Roman" w:cs="Times New Roman"/>
                <w:sz w:val="24"/>
                <w:szCs w:val="24"/>
              </w:rPr>
              <w:t xml:space="preserve"> </w:t>
            </w:r>
            <w:r w:rsidR="00D2492C" w:rsidRPr="004E2E4E">
              <w:rPr>
                <w:rFonts w:ascii="Times New Roman" w:hAnsi="Times New Roman" w:cs="Times New Roman"/>
                <w:sz w:val="24"/>
                <w:szCs w:val="24"/>
              </w:rPr>
              <w:t xml:space="preserve">cash flow method) </w:t>
            </w:r>
            <w:r w:rsidR="0034691B" w:rsidRPr="004E2E4E">
              <w:rPr>
                <w:rFonts w:ascii="Times New Roman" w:hAnsi="Times New Roman" w:cs="Times New Roman"/>
                <w:sz w:val="24"/>
                <w:szCs w:val="24"/>
              </w:rPr>
              <w:t>to determine the</w:t>
            </w:r>
            <w:r w:rsidR="0034691B" w:rsidRPr="004E2E4E">
              <w:rPr>
                <w:rFonts w:ascii="Times New Roman" w:hAnsi="Times New Roman" w:cs="Times New Roman"/>
                <w:spacing w:val="-8"/>
                <w:sz w:val="24"/>
                <w:szCs w:val="24"/>
              </w:rPr>
              <w:t xml:space="preserve"> recoverable</w:t>
            </w:r>
            <w:r w:rsidR="0034691B" w:rsidRPr="0034691B">
              <w:rPr>
                <w:rFonts w:ascii="Times New Roman" w:hAnsi="Times New Roman" w:cs="Times New Roman"/>
                <w:sz w:val="24"/>
                <w:szCs w:val="24"/>
              </w:rPr>
              <w:t xml:space="preserve"> amount of </w:t>
            </w:r>
            <w:r w:rsidR="00D56237">
              <w:rPr>
                <w:rFonts w:ascii="Times New Roman" w:hAnsi="Times New Roman" w:cs="Times New Roman"/>
                <w:sz w:val="24"/>
                <w:szCs w:val="24"/>
              </w:rPr>
              <w:t xml:space="preserve">such </w:t>
            </w:r>
            <w:r w:rsidR="00111EB9">
              <w:rPr>
                <w:rFonts w:ascii="Times New Roman" w:hAnsi="Times New Roman" w:cs="Times New Roman"/>
                <w:sz w:val="24"/>
                <w:szCs w:val="24"/>
              </w:rPr>
              <w:t>individual</w:t>
            </w:r>
            <w:r w:rsidR="0034691B" w:rsidRPr="0034691B">
              <w:rPr>
                <w:rFonts w:ascii="Times New Roman" w:hAnsi="Times New Roman" w:cs="Times New Roman"/>
                <w:sz w:val="24"/>
                <w:szCs w:val="24"/>
              </w:rPr>
              <w:t xml:space="preserve"> cash generating unit</w:t>
            </w:r>
            <w:r w:rsidR="003069DF">
              <w:rPr>
                <w:rFonts w:ascii="Times New Roman" w:hAnsi="Times New Roman" w:cs="Times New Roman"/>
                <w:sz w:val="24"/>
                <w:szCs w:val="24"/>
              </w:rPr>
              <w:t>s</w:t>
            </w:r>
            <w:r w:rsidR="009714FF">
              <w:rPr>
                <w:rFonts w:ascii="Times New Roman" w:hAnsi="Times New Roman" w:cs="Times New Roman"/>
                <w:sz w:val="24"/>
                <w:szCs w:val="24"/>
              </w:rPr>
              <w:t>.</w:t>
            </w:r>
          </w:p>
          <w:p w14:paraId="051F82BB" w14:textId="77777777" w:rsidR="00BF788A" w:rsidRPr="00037386" w:rsidRDefault="00BF788A" w:rsidP="004E2E4E">
            <w:pPr>
              <w:jc w:val="thaiDistribute"/>
              <w:rPr>
                <w:rFonts w:ascii="Times New Roman" w:hAnsi="Times New Roman" w:cs="Times New Roman"/>
                <w:sz w:val="24"/>
                <w:szCs w:val="24"/>
              </w:rPr>
            </w:pPr>
          </w:p>
          <w:p w14:paraId="1CA69C66" w14:textId="71ED7A43" w:rsidR="005C129B" w:rsidRDefault="000326A7" w:rsidP="004E2E4E">
            <w:pPr>
              <w:jc w:val="thaiDistribute"/>
              <w:rPr>
                <w:rFonts w:ascii="Times New Roman" w:hAnsi="Times New Roman" w:cs="Times New Roman"/>
                <w:sz w:val="24"/>
                <w:szCs w:val="24"/>
              </w:rPr>
            </w:pPr>
            <w:r w:rsidRPr="00037386">
              <w:rPr>
                <w:rFonts w:ascii="Times New Roman" w:hAnsi="Times New Roman" w:cs="Times New Roman"/>
                <w:sz w:val="24"/>
                <w:szCs w:val="24"/>
              </w:rPr>
              <w:t xml:space="preserve">The </w:t>
            </w:r>
            <w:r w:rsidR="0013002D">
              <w:rPr>
                <w:rFonts w:ascii="Times New Roman" w:hAnsi="Times New Roman" w:cs="Times New Roman"/>
                <w:sz w:val="24"/>
                <w:szCs w:val="24"/>
              </w:rPr>
              <w:t xml:space="preserve">assessment of </w:t>
            </w:r>
            <w:r w:rsidR="0013002D" w:rsidRPr="00037386">
              <w:rPr>
                <w:rFonts w:ascii="Times New Roman" w:hAnsi="Times New Roman" w:cs="Times New Roman"/>
                <w:sz w:val="24"/>
                <w:szCs w:val="24"/>
              </w:rPr>
              <w:t>projected future cash flows</w:t>
            </w:r>
            <w:r w:rsidRPr="00037386">
              <w:rPr>
                <w:rFonts w:ascii="Times New Roman" w:hAnsi="Times New Roman" w:cs="Times New Roman"/>
                <w:sz w:val="24"/>
                <w:szCs w:val="24"/>
              </w:rPr>
              <w:t xml:space="preserve"> of </w:t>
            </w:r>
            <w:r w:rsidR="00E0559D">
              <w:rPr>
                <w:rFonts w:ascii="Times New Roman" w:hAnsi="Times New Roman" w:cs="Times New Roman"/>
                <w:sz w:val="24"/>
                <w:szCs w:val="24"/>
              </w:rPr>
              <w:t>the individual</w:t>
            </w:r>
            <w:r w:rsidR="00180565" w:rsidRPr="0034691B">
              <w:rPr>
                <w:rFonts w:ascii="Times New Roman" w:hAnsi="Times New Roman" w:cs="Times New Roman"/>
                <w:sz w:val="24"/>
                <w:szCs w:val="24"/>
              </w:rPr>
              <w:t xml:space="preserve"> cash generating unit</w:t>
            </w:r>
            <w:r w:rsidR="00B819DD">
              <w:rPr>
                <w:rFonts w:ascii="Times New Roman" w:hAnsi="Times New Roman" w:cs="Times New Roman"/>
                <w:sz w:val="24"/>
                <w:szCs w:val="24"/>
              </w:rPr>
              <w:t>s</w:t>
            </w:r>
            <w:r w:rsidRPr="00037386">
              <w:rPr>
                <w:rFonts w:ascii="Times New Roman" w:hAnsi="Times New Roman" w:cs="Times New Roman"/>
                <w:sz w:val="24"/>
                <w:szCs w:val="24"/>
              </w:rPr>
              <w:t xml:space="preserve"> </w:t>
            </w:r>
            <w:r w:rsidR="00087BB4">
              <w:rPr>
                <w:rFonts w:ascii="Times New Roman" w:hAnsi="Times New Roman" w:cs="Times New Roman"/>
                <w:sz w:val="24"/>
                <w:szCs w:val="24"/>
              </w:rPr>
              <w:t>are</w:t>
            </w:r>
            <w:r w:rsidRPr="00037386">
              <w:rPr>
                <w:rFonts w:ascii="Times New Roman" w:hAnsi="Times New Roman" w:cs="Times New Roman"/>
                <w:sz w:val="24"/>
                <w:szCs w:val="24"/>
              </w:rPr>
              <w:t xml:space="preserve"> depended on the </w:t>
            </w:r>
            <w:r w:rsidR="007602E4">
              <w:rPr>
                <w:rFonts w:ascii="Times New Roman" w:hAnsi="Times New Roman"/>
                <w:sz w:val="24"/>
                <w:szCs w:val="30"/>
              </w:rPr>
              <w:t xml:space="preserve">assumption </w:t>
            </w:r>
            <w:r w:rsidR="00783526">
              <w:rPr>
                <w:rFonts w:ascii="Times New Roman" w:hAnsi="Times New Roman"/>
                <w:sz w:val="24"/>
                <w:szCs w:val="30"/>
              </w:rPr>
              <w:t>of growth rate in the future and the discount rate</w:t>
            </w:r>
            <w:r w:rsidRPr="00037386">
              <w:rPr>
                <w:rFonts w:ascii="Times New Roman" w:hAnsi="Times New Roman" w:cs="Times New Roman"/>
                <w:sz w:val="24"/>
                <w:szCs w:val="24"/>
              </w:rPr>
              <w:t xml:space="preserve"> used by management in es</w:t>
            </w:r>
            <w:r w:rsidR="00DA27B0" w:rsidRPr="00037386">
              <w:rPr>
                <w:rFonts w:ascii="Times New Roman" w:hAnsi="Times New Roman" w:cs="Times New Roman"/>
                <w:sz w:val="24"/>
                <w:szCs w:val="24"/>
              </w:rPr>
              <w:t>timating the recoverable amount</w:t>
            </w:r>
            <w:r w:rsidRPr="00037386">
              <w:rPr>
                <w:rFonts w:ascii="Times New Roman" w:hAnsi="Times New Roman" w:cs="Times New Roman"/>
                <w:sz w:val="24"/>
                <w:szCs w:val="24"/>
              </w:rPr>
              <w:t>.</w:t>
            </w:r>
          </w:p>
          <w:p w14:paraId="2490C3A1" w14:textId="77777777" w:rsidR="009D31A6" w:rsidRDefault="009D31A6" w:rsidP="004E2E4E">
            <w:pPr>
              <w:jc w:val="thaiDistribute"/>
              <w:rPr>
                <w:rFonts w:ascii="Times New Roman" w:hAnsi="Times New Roman" w:cs="Times New Roman"/>
                <w:sz w:val="24"/>
                <w:szCs w:val="24"/>
              </w:rPr>
            </w:pPr>
          </w:p>
          <w:p w14:paraId="3D950825" w14:textId="5C343806" w:rsidR="00F6477B" w:rsidRDefault="00F9601F" w:rsidP="004E2E4E">
            <w:pPr>
              <w:jc w:val="thaiDistribute"/>
              <w:rPr>
                <w:rFonts w:ascii="Times New Roman" w:hAnsi="Times New Roman" w:cs="Times New Roman"/>
                <w:sz w:val="24"/>
                <w:szCs w:val="24"/>
              </w:rPr>
            </w:pPr>
            <w:r w:rsidRPr="07609BCB">
              <w:rPr>
                <w:rFonts w:ascii="Times New Roman" w:hAnsi="Times New Roman" w:cs="Times New Roman"/>
                <w:sz w:val="24"/>
                <w:szCs w:val="24"/>
              </w:rPr>
              <w:t>Accounting polic</w:t>
            </w:r>
            <w:r w:rsidR="00B76AF6" w:rsidRPr="07609BCB">
              <w:rPr>
                <w:rFonts w:ascii="Times New Roman" w:hAnsi="Times New Roman" w:cs="Times New Roman"/>
                <w:sz w:val="24"/>
                <w:szCs w:val="24"/>
              </w:rPr>
              <w:t>y</w:t>
            </w:r>
            <w:r w:rsidRPr="07609BCB">
              <w:rPr>
                <w:rFonts w:ascii="Times New Roman" w:hAnsi="Times New Roman" w:cs="Times New Roman"/>
                <w:sz w:val="24"/>
                <w:szCs w:val="24"/>
              </w:rPr>
              <w:t xml:space="preserve"> for impairment was </w:t>
            </w:r>
            <w:r w:rsidRPr="004E2E4E">
              <w:rPr>
                <w:rFonts w:ascii="Times New Roman" w:hAnsi="Times New Roman" w:cs="Times New Roman"/>
                <w:spacing w:val="-6"/>
                <w:sz w:val="24"/>
                <w:szCs w:val="24"/>
              </w:rPr>
              <w:t>disclosed in Note</w:t>
            </w:r>
            <w:r w:rsidR="00110182" w:rsidRPr="004E2E4E">
              <w:rPr>
                <w:rFonts w:ascii="Times New Roman" w:hAnsi="Times New Roman" w:cs="Times New Roman"/>
                <w:spacing w:val="-6"/>
                <w:sz w:val="24"/>
                <w:szCs w:val="24"/>
              </w:rPr>
              <w:t xml:space="preserve"> 3.10, </w:t>
            </w:r>
            <w:r w:rsidRPr="004E2E4E">
              <w:rPr>
                <w:rFonts w:ascii="Times New Roman" w:hAnsi="Times New Roman" w:cs="Times New Roman"/>
                <w:spacing w:val="-6"/>
                <w:sz w:val="24"/>
                <w:szCs w:val="24"/>
              </w:rPr>
              <w:t>details of investment</w:t>
            </w:r>
            <w:r w:rsidRPr="07609BCB">
              <w:rPr>
                <w:rFonts w:ascii="Times New Roman" w:hAnsi="Times New Roman" w:cs="Times New Roman"/>
                <w:sz w:val="24"/>
                <w:szCs w:val="24"/>
              </w:rPr>
              <w:t xml:space="preserve"> </w:t>
            </w:r>
            <w:r w:rsidRPr="004E2E4E">
              <w:rPr>
                <w:rFonts w:ascii="Times New Roman" w:hAnsi="Times New Roman" w:cs="Times New Roman"/>
                <w:spacing w:val="-6"/>
                <w:sz w:val="24"/>
                <w:szCs w:val="24"/>
              </w:rPr>
              <w:t>in subsidiaries</w:t>
            </w:r>
            <w:r w:rsidR="004E0281" w:rsidRPr="004E2E4E">
              <w:rPr>
                <w:rFonts w:ascii="Times New Roman" w:hAnsi="Times New Roman" w:cs="Times New Roman"/>
                <w:spacing w:val="-6"/>
                <w:sz w:val="24"/>
                <w:szCs w:val="24"/>
              </w:rPr>
              <w:t xml:space="preserve"> and </w:t>
            </w:r>
            <w:r w:rsidR="00110182" w:rsidRPr="004E2E4E">
              <w:rPr>
                <w:rFonts w:ascii="Times New Roman" w:hAnsi="Times New Roman" w:cs="Times New Roman"/>
                <w:spacing w:val="-6"/>
                <w:sz w:val="24"/>
                <w:szCs w:val="24"/>
              </w:rPr>
              <w:t xml:space="preserve">goodwill </w:t>
            </w:r>
            <w:r w:rsidRPr="004E2E4E">
              <w:rPr>
                <w:rFonts w:ascii="Times New Roman" w:hAnsi="Times New Roman" w:cs="Times New Roman"/>
                <w:spacing w:val="-6"/>
                <w:sz w:val="24"/>
                <w:szCs w:val="24"/>
              </w:rPr>
              <w:t>were disclosed</w:t>
            </w:r>
            <w:r w:rsidRPr="07609BCB">
              <w:rPr>
                <w:rFonts w:ascii="Times New Roman" w:hAnsi="Times New Roman" w:cs="Times New Roman"/>
                <w:sz w:val="24"/>
                <w:szCs w:val="24"/>
              </w:rPr>
              <w:t xml:space="preserve"> in the Note</w:t>
            </w:r>
            <w:r w:rsidR="00F86C72" w:rsidRPr="07609BCB">
              <w:rPr>
                <w:rFonts w:ascii="Times New Roman" w:hAnsi="Times New Roman" w:cs="Times New Roman"/>
                <w:sz w:val="24"/>
                <w:szCs w:val="24"/>
              </w:rPr>
              <w:t>s</w:t>
            </w:r>
            <w:r w:rsidRPr="07609BCB">
              <w:rPr>
                <w:rFonts w:ascii="Times New Roman" w:hAnsi="Times New Roman" w:cs="Times New Roman"/>
                <w:sz w:val="24"/>
                <w:szCs w:val="24"/>
              </w:rPr>
              <w:t xml:space="preserve"> </w:t>
            </w:r>
            <w:r w:rsidR="00110182" w:rsidRPr="07609BCB">
              <w:rPr>
                <w:rFonts w:ascii="Times New Roman" w:hAnsi="Times New Roman" w:cs="Times New Roman"/>
                <w:sz w:val="24"/>
                <w:szCs w:val="24"/>
              </w:rPr>
              <w:t>11</w:t>
            </w:r>
            <w:r w:rsidR="004E0281" w:rsidRPr="07609BCB">
              <w:rPr>
                <w:rFonts w:ascii="Times New Roman" w:hAnsi="Times New Roman" w:cs="Times New Roman"/>
                <w:sz w:val="24"/>
                <w:szCs w:val="24"/>
              </w:rPr>
              <w:t xml:space="preserve"> and</w:t>
            </w:r>
            <w:r w:rsidRPr="07609BCB">
              <w:rPr>
                <w:rFonts w:ascii="Times New Roman" w:hAnsi="Times New Roman" w:cs="Times New Roman"/>
                <w:sz w:val="24"/>
                <w:szCs w:val="24"/>
              </w:rPr>
              <w:t xml:space="preserve"> </w:t>
            </w:r>
            <w:r w:rsidR="002F2962" w:rsidRPr="07609BCB">
              <w:rPr>
                <w:rFonts w:ascii="Times New Roman" w:hAnsi="Times New Roman" w:cs="Times New Roman"/>
                <w:sz w:val="24"/>
                <w:szCs w:val="24"/>
              </w:rPr>
              <w:t>1</w:t>
            </w:r>
            <w:r w:rsidR="00034CCC">
              <w:rPr>
                <w:rFonts w:ascii="Times New Roman" w:hAnsi="Times New Roman" w:cs="Times New Roman"/>
                <w:sz w:val="24"/>
                <w:szCs w:val="24"/>
              </w:rPr>
              <w:t>7</w:t>
            </w:r>
            <w:r w:rsidRPr="07609BCB">
              <w:rPr>
                <w:rFonts w:ascii="Times New Roman" w:hAnsi="Times New Roman" w:cs="Times New Roman"/>
                <w:sz w:val="24"/>
                <w:szCs w:val="24"/>
              </w:rPr>
              <w:t xml:space="preserve"> to the financial statements</w:t>
            </w:r>
            <w:r w:rsidR="00897A98" w:rsidRPr="07609BCB">
              <w:rPr>
                <w:rFonts w:ascii="Times New Roman" w:hAnsi="Times New Roman" w:cs="Times New Roman"/>
                <w:sz w:val="24"/>
                <w:szCs w:val="24"/>
              </w:rPr>
              <w:t xml:space="preserve">, </w:t>
            </w:r>
            <w:r w:rsidR="001E5675" w:rsidRPr="07609BCB">
              <w:rPr>
                <w:rFonts w:ascii="Times New Roman" w:hAnsi="Times New Roman" w:cs="Times New Roman"/>
                <w:sz w:val="24"/>
                <w:szCs w:val="24"/>
              </w:rPr>
              <w:t>respectively</w:t>
            </w:r>
            <w:r w:rsidRPr="07609BCB">
              <w:rPr>
                <w:rFonts w:ascii="Times New Roman" w:hAnsi="Times New Roman" w:cs="Times New Roman"/>
                <w:sz w:val="24"/>
                <w:szCs w:val="24"/>
              </w:rPr>
              <w:t>.</w:t>
            </w:r>
          </w:p>
          <w:p w14:paraId="24E7046C" w14:textId="29F1D56A" w:rsidR="00F9601F" w:rsidRPr="00037386" w:rsidRDefault="00F9601F" w:rsidP="004E2E4E">
            <w:pPr>
              <w:jc w:val="thaiDistribute"/>
              <w:rPr>
                <w:rFonts w:ascii="Times New Roman" w:hAnsi="Times New Roman" w:cs="Times New Roman"/>
                <w:sz w:val="24"/>
                <w:szCs w:val="24"/>
              </w:rPr>
            </w:pPr>
          </w:p>
        </w:tc>
        <w:tc>
          <w:tcPr>
            <w:tcW w:w="4680" w:type="dxa"/>
            <w:tcBorders>
              <w:left w:val="single" w:sz="4" w:space="0" w:color="auto"/>
              <w:bottom w:val="single" w:sz="4" w:space="0" w:color="auto"/>
              <w:right w:val="single" w:sz="4" w:space="0" w:color="auto"/>
            </w:tcBorders>
            <w:shd w:val="clear" w:color="auto" w:fill="auto"/>
          </w:tcPr>
          <w:p w14:paraId="4DA15775" w14:textId="77777777" w:rsidR="005C129B" w:rsidRPr="00037386" w:rsidRDefault="005C129B" w:rsidP="004E2E4E">
            <w:pPr>
              <w:autoSpaceDE w:val="0"/>
              <w:autoSpaceDN w:val="0"/>
              <w:adjustRightInd w:val="0"/>
              <w:spacing w:before="120" w:after="120" w:line="240" w:lineRule="auto"/>
              <w:ind w:right="97"/>
              <w:jc w:val="thaiDistribute"/>
              <w:rPr>
                <w:rFonts w:ascii="Times New Roman" w:hAnsi="Times New Roman" w:cs="Times New Roman"/>
                <w:sz w:val="24"/>
                <w:szCs w:val="24"/>
              </w:rPr>
            </w:pPr>
            <w:r w:rsidRPr="00037386">
              <w:rPr>
                <w:rFonts w:ascii="Times New Roman" w:hAnsi="Times New Roman" w:cs="Times New Roman"/>
                <w:sz w:val="24"/>
                <w:szCs w:val="24"/>
              </w:rPr>
              <w:t>Our</w:t>
            </w:r>
            <w:r w:rsidR="00354296" w:rsidRPr="00037386">
              <w:rPr>
                <w:rFonts w:ascii="Times New Roman" w:hAnsi="Times New Roman" w:cs="Times New Roman"/>
                <w:sz w:val="24"/>
                <w:szCs w:val="24"/>
              </w:rPr>
              <w:t xml:space="preserve"> key</w:t>
            </w:r>
            <w:r w:rsidRPr="00037386">
              <w:rPr>
                <w:rFonts w:ascii="Times New Roman" w:hAnsi="Times New Roman" w:cs="Times New Roman"/>
                <w:sz w:val="24"/>
                <w:szCs w:val="24"/>
              </w:rPr>
              <w:t xml:space="preserve"> audit procedures included:</w:t>
            </w:r>
          </w:p>
          <w:p w14:paraId="41A5147F" w14:textId="61EB984A" w:rsidR="00E942AA" w:rsidRPr="00037386" w:rsidRDefault="00354296" w:rsidP="004E2E4E">
            <w:pPr>
              <w:pStyle w:val="ListParagraph"/>
              <w:numPr>
                <w:ilvl w:val="0"/>
                <w:numId w:val="11"/>
              </w:numPr>
              <w:ind w:right="97"/>
              <w:contextualSpacing w:val="0"/>
              <w:jc w:val="thaiDistribute"/>
              <w:rPr>
                <w:rFonts w:ascii="Times New Roman" w:eastAsia="Times New Roman" w:hAnsi="Times New Roman" w:cs="Times New Roman"/>
                <w:sz w:val="24"/>
                <w:szCs w:val="24"/>
              </w:rPr>
            </w:pPr>
            <w:r w:rsidRPr="008E0BAA">
              <w:rPr>
                <w:rFonts w:ascii="Times New Roman" w:eastAsia="Times New Roman" w:hAnsi="Times New Roman" w:cs="Times New Roman"/>
                <w:spacing w:val="-8"/>
                <w:sz w:val="24"/>
                <w:szCs w:val="24"/>
              </w:rPr>
              <w:t>U</w:t>
            </w:r>
            <w:r w:rsidR="00E942AA" w:rsidRPr="008E0BAA">
              <w:rPr>
                <w:rFonts w:ascii="Times New Roman" w:eastAsia="Times New Roman" w:hAnsi="Times New Roman" w:cs="Times New Roman"/>
                <w:spacing w:val="-8"/>
                <w:sz w:val="24"/>
                <w:szCs w:val="24"/>
              </w:rPr>
              <w:t>nderstand</w:t>
            </w:r>
            <w:r w:rsidR="00333EE0" w:rsidRPr="008E0BAA">
              <w:rPr>
                <w:rFonts w:ascii="Times New Roman" w:eastAsia="Times New Roman" w:hAnsi="Times New Roman" w:cs="Times New Roman"/>
                <w:spacing w:val="-8"/>
                <w:sz w:val="24"/>
                <w:szCs w:val="24"/>
              </w:rPr>
              <w:t>ing</w:t>
            </w:r>
            <w:r w:rsidR="00E942AA" w:rsidRPr="008E0BAA">
              <w:rPr>
                <w:rFonts w:ascii="Times New Roman" w:eastAsia="Times New Roman" w:hAnsi="Times New Roman" w:cs="Times New Roman"/>
                <w:spacing w:val="-8"/>
                <w:sz w:val="24"/>
                <w:szCs w:val="24"/>
              </w:rPr>
              <w:t xml:space="preserve"> the impairment consideration</w:t>
            </w:r>
            <w:r w:rsidR="00E942AA" w:rsidRPr="00037386">
              <w:rPr>
                <w:rFonts w:ascii="Times New Roman" w:eastAsia="Times New Roman" w:hAnsi="Times New Roman" w:cs="Times New Roman"/>
                <w:sz w:val="24"/>
                <w:szCs w:val="24"/>
              </w:rPr>
              <w:t xml:space="preserve"> process and related internal control procedures</w:t>
            </w:r>
            <w:r w:rsidR="00FE691D" w:rsidRPr="00037386">
              <w:rPr>
                <w:rFonts w:ascii="Times New Roman" w:eastAsia="Times New Roman" w:hAnsi="Times New Roman" w:cs="Times New Roman"/>
                <w:sz w:val="24"/>
                <w:szCs w:val="24"/>
              </w:rPr>
              <w:t xml:space="preserve"> relating to</w:t>
            </w:r>
            <w:r w:rsidR="005225A2" w:rsidRPr="00037386">
              <w:rPr>
                <w:rFonts w:ascii="Times New Roman" w:eastAsia="Times New Roman" w:hAnsi="Times New Roman" w:cs="Times New Roman"/>
                <w:sz w:val="24"/>
                <w:szCs w:val="24"/>
              </w:rPr>
              <w:t xml:space="preserve"> recognition</w:t>
            </w:r>
            <w:r w:rsidR="00FE691D" w:rsidRPr="00037386">
              <w:rPr>
                <w:rFonts w:ascii="Times New Roman" w:eastAsia="Times New Roman" w:hAnsi="Times New Roman" w:cs="Times New Roman"/>
                <w:sz w:val="24"/>
                <w:szCs w:val="24"/>
              </w:rPr>
              <w:t xml:space="preserve"> of loss from impairment</w:t>
            </w:r>
            <w:r w:rsidR="002B262C">
              <w:rPr>
                <w:rFonts w:ascii="Times New Roman" w:eastAsia="Times New Roman" w:hAnsi="Times New Roman" w:cs="Times New Roman"/>
                <w:sz w:val="24"/>
                <w:szCs w:val="24"/>
              </w:rPr>
              <w:t>.</w:t>
            </w:r>
          </w:p>
          <w:p w14:paraId="751022AD" w14:textId="3E8C9AC0" w:rsidR="00E942AA" w:rsidRPr="00037386" w:rsidRDefault="00E942AA" w:rsidP="004E2E4E">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120" w:line="240" w:lineRule="auto"/>
              <w:ind w:right="97"/>
              <w:jc w:val="thaiDistribute"/>
              <w:rPr>
                <w:rFonts w:ascii="Times New Roman" w:hAnsi="Times New Roman" w:cs="Times New Roman"/>
                <w:sz w:val="24"/>
                <w:szCs w:val="24"/>
              </w:rPr>
            </w:pPr>
            <w:r w:rsidRPr="00037386">
              <w:rPr>
                <w:rFonts w:ascii="Times New Roman" w:hAnsi="Times New Roman" w:cs="Times New Roman"/>
                <w:sz w:val="24"/>
                <w:szCs w:val="24"/>
              </w:rPr>
              <w:t>Review</w:t>
            </w:r>
            <w:r w:rsidR="00333EE0" w:rsidRPr="00037386">
              <w:rPr>
                <w:rFonts w:ascii="Times New Roman" w:hAnsi="Times New Roman" w:cs="Times New Roman"/>
                <w:sz w:val="24"/>
                <w:szCs w:val="24"/>
              </w:rPr>
              <w:t>ing</w:t>
            </w:r>
            <w:r w:rsidRPr="00037386">
              <w:rPr>
                <w:rFonts w:ascii="Times New Roman" w:hAnsi="Times New Roman" w:cs="Times New Roman"/>
                <w:sz w:val="24"/>
                <w:szCs w:val="24"/>
              </w:rPr>
              <w:t xml:space="preserve"> the design and implementation of the internal control procedures</w:t>
            </w:r>
            <w:r w:rsidR="00163A2E" w:rsidRPr="00037386">
              <w:rPr>
                <w:rFonts w:ascii="Times New Roman" w:hAnsi="Times New Roman" w:cs="Times New Roman"/>
                <w:sz w:val="24"/>
                <w:szCs w:val="24"/>
              </w:rPr>
              <w:t xml:space="preserve"> for such matter</w:t>
            </w:r>
            <w:r w:rsidR="002B262C">
              <w:rPr>
                <w:rFonts w:ascii="Times New Roman" w:hAnsi="Times New Roman" w:cs="Times New Roman"/>
                <w:sz w:val="24"/>
                <w:szCs w:val="24"/>
              </w:rPr>
              <w:t>.</w:t>
            </w:r>
          </w:p>
          <w:p w14:paraId="070F3F30" w14:textId="77777777" w:rsidR="005C129B" w:rsidRPr="00037386" w:rsidRDefault="007508F0" w:rsidP="004E2E4E">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right="97"/>
              <w:jc w:val="thaiDistribute"/>
              <w:rPr>
                <w:rFonts w:ascii="Times New Roman" w:hAnsi="Times New Roman" w:cs="Times New Roman"/>
                <w:sz w:val="24"/>
                <w:szCs w:val="24"/>
              </w:rPr>
            </w:pPr>
            <w:r w:rsidRPr="00037386">
              <w:rPr>
                <w:rFonts w:ascii="Times New Roman" w:hAnsi="Times New Roman" w:cs="Times New Roman"/>
                <w:sz w:val="24"/>
                <w:szCs w:val="24"/>
              </w:rPr>
              <w:t>Involv</w:t>
            </w:r>
            <w:r w:rsidR="00123A71" w:rsidRPr="00037386">
              <w:rPr>
                <w:rFonts w:ascii="Times New Roman" w:hAnsi="Times New Roman" w:cs="Times New Roman"/>
                <w:sz w:val="24"/>
                <w:szCs w:val="24"/>
              </w:rPr>
              <w:t>ing</w:t>
            </w:r>
            <w:r w:rsidRPr="00037386">
              <w:rPr>
                <w:rFonts w:ascii="Times New Roman" w:hAnsi="Times New Roman" w:cs="Times New Roman"/>
                <w:sz w:val="24"/>
                <w:szCs w:val="24"/>
              </w:rPr>
              <w:t xml:space="preserve"> our internal specialist</w:t>
            </w:r>
            <w:r w:rsidR="005C129B" w:rsidRPr="00037386">
              <w:rPr>
                <w:rFonts w:ascii="Times New Roman" w:hAnsi="Times New Roman" w:cs="Times New Roman"/>
                <w:sz w:val="24"/>
                <w:szCs w:val="24"/>
              </w:rPr>
              <w:t xml:space="preserve"> to assist with:</w:t>
            </w:r>
          </w:p>
          <w:p w14:paraId="6EF7BD1F" w14:textId="33199FAD" w:rsidR="005C129B" w:rsidRPr="008E0BAA" w:rsidRDefault="005C129B" w:rsidP="004E2E4E">
            <w:pPr>
              <w:numPr>
                <w:ilvl w:val="1"/>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left="781" w:right="97"/>
              <w:jc w:val="thaiDistribute"/>
              <w:rPr>
                <w:rFonts w:ascii="Times New Roman" w:hAnsi="Times New Roman" w:cs="Times New Roman"/>
                <w:spacing w:val="-6"/>
                <w:sz w:val="24"/>
                <w:szCs w:val="24"/>
              </w:rPr>
            </w:pPr>
            <w:r w:rsidRPr="008E0BAA">
              <w:rPr>
                <w:rFonts w:ascii="Times New Roman" w:hAnsi="Times New Roman" w:cs="Times New Roman"/>
                <w:spacing w:val="-6"/>
                <w:sz w:val="24"/>
                <w:szCs w:val="24"/>
              </w:rPr>
              <w:t xml:space="preserve">Critically evaluating whether the model used by management to calculate the value in use of the individual </w:t>
            </w:r>
            <w:r w:rsidR="00827FB5" w:rsidRPr="008E0BAA">
              <w:rPr>
                <w:rFonts w:ascii="Times New Roman" w:hAnsi="Times New Roman" w:cs="Times New Roman"/>
                <w:spacing w:val="-6"/>
                <w:sz w:val="24"/>
                <w:szCs w:val="24"/>
              </w:rPr>
              <w:t>c</w:t>
            </w:r>
            <w:r w:rsidRPr="008E0BAA">
              <w:rPr>
                <w:rFonts w:ascii="Times New Roman" w:hAnsi="Times New Roman" w:cs="Times New Roman"/>
                <w:spacing w:val="-6"/>
                <w:sz w:val="24"/>
                <w:szCs w:val="24"/>
              </w:rPr>
              <w:t xml:space="preserve">ash </w:t>
            </w:r>
            <w:r w:rsidR="00827FB5" w:rsidRPr="008E0BAA">
              <w:rPr>
                <w:rFonts w:ascii="Times New Roman" w:hAnsi="Times New Roman" w:cs="Times New Roman"/>
                <w:spacing w:val="-6"/>
                <w:sz w:val="24"/>
                <w:szCs w:val="24"/>
              </w:rPr>
              <w:t>g</w:t>
            </w:r>
            <w:r w:rsidRPr="008E0BAA">
              <w:rPr>
                <w:rFonts w:ascii="Times New Roman" w:hAnsi="Times New Roman" w:cs="Times New Roman"/>
                <w:spacing w:val="-6"/>
                <w:sz w:val="24"/>
                <w:szCs w:val="24"/>
              </w:rPr>
              <w:t xml:space="preserve">enerating </w:t>
            </w:r>
            <w:r w:rsidR="00827FB5" w:rsidRPr="008E0BAA">
              <w:rPr>
                <w:rFonts w:ascii="Times New Roman" w:hAnsi="Times New Roman" w:cs="Times New Roman"/>
                <w:spacing w:val="-6"/>
                <w:sz w:val="24"/>
                <w:szCs w:val="24"/>
              </w:rPr>
              <w:t>u</w:t>
            </w:r>
            <w:r w:rsidRPr="008E0BAA">
              <w:rPr>
                <w:rFonts w:ascii="Times New Roman" w:hAnsi="Times New Roman" w:cs="Times New Roman"/>
                <w:spacing w:val="-6"/>
                <w:sz w:val="24"/>
                <w:szCs w:val="24"/>
              </w:rPr>
              <w:t xml:space="preserve">nits complies with the requirements of TAS </w:t>
            </w:r>
            <w:r w:rsidR="006A1B26" w:rsidRPr="008E0BAA">
              <w:rPr>
                <w:rFonts w:ascii="Times New Roman" w:hAnsi="Times New Roman"/>
                <w:spacing w:val="-6"/>
                <w:sz w:val="24"/>
                <w:szCs w:val="24"/>
              </w:rPr>
              <w:t>36</w:t>
            </w:r>
            <w:r w:rsidRPr="008E0BAA">
              <w:rPr>
                <w:rFonts w:ascii="Times New Roman" w:hAnsi="Times New Roman" w:cs="Times New Roman"/>
                <w:spacing w:val="-6"/>
                <w:sz w:val="24"/>
                <w:szCs w:val="24"/>
              </w:rPr>
              <w:t xml:space="preserve"> Impairment of Assets</w:t>
            </w:r>
            <w:r w:rsidR="002B262C">
              <w:rPr>
                <w:rFonts w:ascii="Times New Roman" w:hAnsi="Times New Roman" w:cs="Times New Roman"/>
                <w:spacing w:val="-6"/>
                <w:sz w:val="24"/>
                <w:szCs w:val="24"/>
              </w:rPr>
              <w:t>.</w:t>
            </w:r>
          </w:p>
          <w:p w14:paraId="311F404E" w14:textId="2AB671DA" w:rsidR="005C129B" w:rsidRPr="00037386" w:rsidRDefault="005C129B" w:rsidP="004E2E4E">
            <w:pPr>
              <w:numPr>
                <w:ilvl w:val="1"/>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left="781" w:right="97"/>
              <w:jc w:val="thaiDistribute"/>
              <w:rPr>
                <w:rFonts w:ascii="Times New Roman" w:hAnsi="Times New Roman" w:cs="Times New Roman"/>
                <w:sz w:val="24"/>
                <w:szCs w:val="24"/>
              </w:rPr>
            </w:pPr>
            <w:r w:rsidRPr="00037386">
              <w:rPr>
                <w:rFonts w:ascii="Times New Roman" w:hAnsi="Times New Roman" w:cs="Times New Roman"/>
                <w:sz w:val="24"/>
                <w:szCs w:val="24"/>
              </w:rPr>
              <w:t>Validating the assumptions use</w:t>
            </w:r>
            <w:r w:rsidR="00524B89">
              <w:rPr>
                <w:rFonts w:ascii="Times New Roman" w:hAnsi="Times New Roman" w:cs="Times New Roman"/>
                <w:sz w:val="24"/>
                <w:szCs w:val="24"/>
              </w:rPr>
              <w:t xml:space="preserve"> in </w:t>
            </w:r>
            <w:r w:rsidRPr="00037386">
              <w:rPr>
                <w:rFonts w:ascii="Times New Roman" w:hAnsi="Times New Roman" w:cs="Times New Roman"/>
                <w:sz w:val="24"/>
                <w:szCs w:val="24"/>
              </w:rPr>
              <w:t>calculate the discount rates and recalculating these rates</w:t>
            </w:r>
            <w:r w:rsidR="002B262C">
              <w:rPr>
                <w:rFonts w:ascii="Times New Roman" w:hAnsi="Times New Roman" w:cs="Times New Roman"/>
                <w:sz w:val="24"/>
                <w:szCs w:val="24"/>
              </w:rPr>
              <w:t>.</w:t>
            </w:r>
          </w:p>
          <w:p w14:paraId="16F2B57F" w14:textId="3CB6B2DC" w:rsidR="005C129B" w:rsidRPr="00037386" w:rsidRDefault="00434E2D" w:rsidP="004E2E4E">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right="97"/>
              <w:jc w:val="thaiDistribute"/>
              <w:rPr>
                <w:rFonts w:ascii="Times New Roman" w:hAnsi="Times New Roman" w:cs="Times New Roman"/>
                <w:sz w:val="24"/>
                <w:szCs w:val="24"/>
              </w:rPr>
            </w:pPr>
            <w:r w:rsidRPr="00037386">
              <w:rPr>
                <w:rFonts w:ascii="Times New Roman" w:hAnsi="Times New Roman" w:cs="Times New Roman"/>
                <w:sz w:val="24"/>
                <w:szCs w:val="24"/>
              </w:rPr>
              <w:t>Analyzing</w:t>
            </w:r>
            <w:r w:rsidR="005C129B" w:rsidRPr="00037386">
              <w:rPr>
                <w:rFonts w:ascii="Times New Roman" w:hAnsi="Times New Roman" w:cs="Times New Roman"/>
                <w:sz w:val="24"/>
                <w:szCs w:val="24"/>
              </w:rPr>
              <w:t xml:space="preserve"> the</w:t>
            </w:r>
            <w:r w:rsidR="00354296" w:rsidRPr="00037386">
              <w:rPr>
                <w:rFonts w:ascii="Times New Roman" w:hAnsi="Times New Roman" w:cs="Times New Roman"/>
                <w:sz w:val="24"/>
                <w:szCs w:val="24"/>
              </w:rPr>
              <w:t xml:space="preserve"> </w:t>
            </w:r>
            <w:r w:rsidR="00524B89">
              <w:rPr>
                <w:rFonts w:ascii="Times New Roman" w:hAnsi="Times New Roman" w:cs="Times New Roman"/>
                <w:sz w:val="24"/>
                <w:szCs w:val="24"/>
              </w:rPr>
              <w:t>estimated</w:t>
            </w:r>
            <w:r w:rsidR="005F041A" w:rsidRPr="00037386">
              <w:rPr>
                <w:rFonts w:ascii="Times New Roman" w:hAnsi="Times New Roman" w:cs="Times New Roman"/>
                <w:sz w:val="24"/>
                <w:szCs w:val="24"/>
              </w:rPr>
              <w:t xml:space="preserve"> future cash </w:t>
            </w:r>
            <w:r w:rsidR="007D725B" w:rsidRPr="00037386">
              <w:rPr>
                <w:rFonts w:ascii="Times New Roman" w:hAnsi="Times New Roman" w:cs="Times New Roman"/>
                <w:sz w:val="24"/>
                <w:szCs w:val="24"/>
              </w:rPr>
              <w:t>flows</w:t>
            </w:r>
            <w:r w:rsidR="005C129B" w:rsidRPr="00037386">
              <w:rPr>
                <w:rFonts w:ascii="Times New Roman" w:hAnsi="Times New Roman" w:cs="Times New Roman"/>
                <w:sz w:val="24"/>
                <w:szCs w:val="24"/>
              </w:rPr>
              <w:t xml:space="preserve"> used in the models to determine </w:t>
            </w:r>
            <w:r w:rsidR="005F041A" w:rsidRPr="00037386">
              <w:rPr>
                <w:rFonts w:ascii="Times New Roman" w:hAnsi="Times New Roman" w:cs="Times New Roman"/>
                <w:sz w:val="24"/>
                <w:szCs w:val="24"/>
              </w:rPr>
              <w:t xml:space="preserve">whether they are reasonable and </w:t>
            </w:r>
            <w:r w:rsidR="005C129B" w:rsidRPr="00037386">
              <w:rPr>
                <w:rFonts w:ascii="Times New Roman" w:hAnsi="Times New Roman" w:cs="Times New Roman"/>
                <w:sz w:val="24"/>
                <w:szCs w:val="24"/>
              </w:rPr>
              <w:t>supportable given the current market an</w:t>
            </w:r>
            <w:r w:rsidR="00DB60F6" w:rsidRPr="00037386">
              <w:rPr>
                <w:rFonts w:ascii="Times New Roman" w:hAnsi="Times New Roman" w:cs="Times New Roman"/>
                <w:sz w:val="24"/>
                <w:szCs w:val="24"/>
              </w:rPr>
              <w:t>d expected future performance</w:t>
            </w:r>
            <w:r w:rsidR="002B262C">
              <w:rPr>
                <w:rFonts w:ascii="Times New Roman" w:hAnsi="Times New Roman" w:cs="Times New Roman"/>
                <w:sz w:val="24"/>
                <w:szCs w:val="24"/>
              </w:rPr>
              <w:t>.</w:t>
            </w:r>
          </w:p>
          <w:p w14:paraId="782995B6" w14:textId="4EEAF1BE" w:rsidR="005C129B" w:rsidRPr="008E0BAA" w:rsidRDefault="005C129B" w:rsidP="004E2E4E">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right="97"/>
              <w:jc w:val="thaiDistribute"/>
              <w:rPr>
                <w:rFonts w:ascii="Times New Roman" w:hAnsi="Times New Roman" w:cs="Times New Roman"/>
                <w:spacing w:val="-6"/>
                <w:sz w:val="24"/>
                <w:szCs w:val="24"/>
              </w:rPr>
            </w:pPr>
            <w:r w:rsidRPr="008E0BAA">
              <w:rPr>
                <w:rFonts w:ascii="Times New Roman" w:hAnsi="Times New Roman" w:cs="Times New Roman"/>
                <w:spacing w:val="-6"/>
                <w:sz w:val="24"/>
                <w:szCs w:val="24"/>
              </w:rPr>
              <w:t>Subjecting the key as</w:t>
            </w:r>
            <w:r w:rsidR="001A13AB" w:rsidRPr="008E0BAA">
              <w:rPr>
                <w:rFonts w:ascii="Times New Roman" w:hAnsi="Times New Roman" w:cs="Times New Roman"/>
                <w:spacing w:val="-6"/>
                <w:sz w:val="24"/>
                <w:szCs w:val="24"/>
              </w:rPr>
              <w:t>sumptions to sensitivity analysi</w:t>
            </w:r>
            <w:r w:rsidRPr="008E0BAA">
              <w:rPr>
                <w:rFonts w:ascii="Times New Roman" w:hAnsi="Times New Roman" w:cs="Times New Roman"/>
                <w:spacing w:val="-6"/>
                <w:sz w:val="24"/>
                <w:szCs w:val="24"/>
              </w:rPr>
              <w:t>s</w:t>
            </w:r>
            <w:r w:rsidR="002B262C">
              <w:rPr>
                <w:rFonts w:ascii="Times New Roman" w:hAnsi="Times New Roman" w:cs="Times New Roman"/>
                <w:spacing w:val="-6"/>
                <w:sz w:val="24"/>
                <w:szCs w:val="24"/>
              </w:rPr>
              <w:t>.</w:t>
            </w:r>
          </w:p>
          <w:p w14:paraId="6E615961" w14:textId="47F8131E" w:rsidR="005C129B" w:rsidRPr="008E0BAA" w:rsidRDefault="005C129B" w:rsidP="004E2E4E">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right="97"/>
              <w:jc w:val="thaiDistribute"/>
              <w:rPr>
                <w:rFonts w:ascii="Times New Roman" w:hAnsi="Times New Roman" w:cs="Times New Roman"/>
                <w:spacing w:val="-6"/>
                <w:sz w:val="24"/>
                <w:szCs w:val="24"/>
              </w:rPr>
            </w:pPr>
            <w:r w:rsidRPr="004E2E4E">
              <w:rPr>
                <w:rFonts w:ascii="Times New Roman" w:hAnsi="Times New Roman" w:cs="Times New Roman"/>
                <w:sz w:val="24"/>
                <w:szCs w:val="24"/>
              </w:rPr>
              <w:t xml:space="preserve">Comparing the </w:t>
            </w:r>
            <w:r w:rsidR="00524B89">
              <w:rPr>
                <w:rFonts w:ascii="Times New Roman" w:hAnsi="Times New Roman" w:cs="Times New Roman"/>
                <w:sz w:val="24"/>
                <w:szCs w:val="24"/>
              </w:rPr>
              <w:t>estimated future</w:t>
            </w:r>
            <w:r w:rsidRPr="004E2E4E">
              <w:rPr>
                <w:rFonts w:ascii="Times New Roman" w:hAnsi="Times New Roman" w:cs="Times New Roman"/>
                <w:sz w:val="24"/>
                <w:szCs w:val="24"/>
              </w:rPr>
              <w:t xml:space="preserve"> cash flows, including</w:t>
            </w:r>
            <w:r w:rsidRPr="008E0BAA">
              <w:rPr>
                <w:rFonts w:ascii="Times New Roman" w:hAnsi="Times New Roman" w:cs="Times New Roman"/>
                <w:spacing w:val="-6"/>
                <w:sz w:val="24"/>
                <w:szCs w:val="24"/>
              </w:rPr>
              <w:t xml:space="preserve"> the assumptions relating to revenue growth rates and operating margins, against historical performance to test the accuracy of management’s projections</w:t>
            </w:r>
            <w:r w:rsidR="002B262C">
              <w:rPr>
                <w:rFonts w:ascii="Times New Roman" w:hAnsi="Times New Roman" w:cs="Times New Roman"/>
                <w:spacing w:val="-6"/>
                <w:sz w:val="24"/>
                <w:szCs w:val="24"/>
              </w:rPr>
              <w:t>.</w:t>
            </w:r>
          </w:p>
          <w:p w14:paraId="27AEDE98" w14:textId="65E005AA" w:rsidR="005C55E7" w:rsidRDefault="005C55E7" w:rsidP="004E2E4E">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right="97"/>
              <w:jc w:val="thaiDistribute"/>
              <w:rPr>
                <w:rFonts w:ascii="Times New Roman" w:hAnsi="Times New Roman" w:cs="Times New Roman"/>
                <w:sz w:val="24"/>
                <w:szCs w:val="24"/>
              </w:rPr>
            </w:pPr>
            <w:r w:rsidRPr="00431AD2">
              <w:rPr>
                <w:rFonts w:ascii="Times New Roman" w:hAnsi="Times New Roman" w:cs="Times New Roman"/>
                <w:spacing w:val="-6"/>
                <w:sz w:val="24"/>
                <w:szCs w:val="24"/>
              </w:rPr>
              <w:t xml:space="preserve">Comparing between the recoverable </w:t>
            </w:r>
            <w:r w:rsidR="006F3A91" w:rsidRPr="00431AD2">
              <w:rPr>
                <w:rFonts w:ascii="Times New Roman" w:hAnsi="Times New Roman" w:cs="Times New Roman"/>
                <w:spacing w:val="-6"/>
                <w:sz w:val="24"/>
                <w:szCs w:val="24"/>
              </w:rPr>
              <w:t>amount</w:t>
            </w:r>
            <w:r w:rsidRPr="00037386">
              <w:rPr>
                <w:rFonts w:ascii="Times New Roman" w:hAnsi="Times New Roman" w:cs="Times New Roman"/>
                <w:sz w:val="24"/>
                <w:szCs w:val="24"/>
              </w:rPr>
              <w:t xml:space="preserve"> and </w:t>
            </w:r>
            <w:r w:rsidR="005F041A" w:rsidRPr="00037386">
              <w:rPr>
                <w:rFonts w:ascii="Times New Roman" w:hAnsi="Times New Roman" w:cs="Times New Roman"/>
                <w:sz w:val="24"/>
                <w:szCs w:val="24"/>
              </w:rPr>
              <w:t xml:space="preserve">the </w:t>
            </w:r>
            <w:r w:rsidRPr="00037386">
              <w:rPr>
                <w:rFonts w:ascii="Times New Roman" w:hAnsi="Times New Roman" w:cs="Times New Roman"/>
                <w:sz w:val="24"/>
                <w:szCs w:val="24"/>
              </w:rPr>
              <w:t xml:space="preserve">carrying </w:t>
            </w:r>
            <w:r w:rsidR="00524B89">
              <w:rPr>
                <w:rFonts w:ascii="Times New Roman" w:hAnsi="Times New Roman" w:cs="Times New Roman"/>
                <w:sz w:val="24"/>
                <w:szCs w:val="24"/>
              </w:rPr>
              <w:t>amount</w:t>
            </w:r>
            <w:r w:rsidR="002B262C">
              <w:rPr>
                <w:rFonts w:ascii="Times New Roman" w:hAnsi="Times New Roman" w:cs="Times New Roman"/>
                <w:sz w:val="24"/>
                <w:szCs w:val="24"/>
              </w:rPr>
              <w:t>.</w:t>
            </w:r>
          </w:p>
          <w:p w14:paraId="7A9E2689" w14:textId="4D995D3B" w:rsidR="005C129B" w:rsidRPr="00565244" w:rsidRDefault="00565244" w:rsidP="004E2E4E">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right="97"/>
              <w:jc w:val="thaiDistribute"/>
              <w:rPr>
                <w:rFonts w:ascii="Times New Roman" w:hAnsi="Times New Roman" w:cs="Times New Roman"/>
                <w:sz w:val="24"/>
                <w:szCs w:val="24"/>
              </w:rPr>
            </w:pPr>
            <w:r w:rsidRPr="00DC1879">
              <w:rPr>
                <w:rFonts w:ascii="Times New Roman" w:hAnsi="Times New Roman" w:cs="Times New Roman"/>
                <w:sz w:val="24"/>
                <w:szCs w:val="24"/>
              </w:rPr>
              <w:t>Examining the presentation and related disclosures</w:t>
            </w:r>
            <w:r w:rsidR="002B262C">
              <w:rPr>
                <w:rFonts w:ascii="Times New Roman" w:hAnsi="Times New Roman" w:cs="Times New Roman"/>
                <w:sz w:val="24"/>
                <w:szCs w:val="24"/>
              </w:rPr>
              <w:t>.</w:t>
            </w:r>
          </w:p>
        </w:tc>
      </w:tr>
    </w:tbl>
    <w:p w14:paraId="7ED63CCC" w14:textId="72E8F76E" w:rsidR="00864195" w:rsidRDefault="006D0AA4"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b/>
          <w:bCs/>
          <w:color w:val="000000"/>
          <w:sz w:val="24"/>
          <w:szCs w:val="24"/>
        </w:rPr>
      </w:pPr>
      <w:r w:rsidRPr="00776C8F">
        <w:rPr>
          <w:rFonts w:ascii="Times New Roman" w:hAnsi="Times New Roman" w:cs="Times New Roman"/>
          <w:b/>
          <w:bCs/>
          <w:color w:val="000000"/>
          <w:sz w:val="24"/>
          <w:szCs w:val="24"/>
        </w:rPr>
        <w:br w:type="page"/>
      </w:r>
    </w:p>
    <w:p w14:paraId="74A165AC" w14:textId="77777777" w:rsidR="006D0AA4" w:rsidRPr="00776C8F" w:rsidRDefault="006D0AA4"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b/>
          <w:bCs/>
          <w:color w:val="000000"/>
          <w:sz w:val="24"/>
          <w:szCs w:val="24"/>
        </w:rPr>
      </w:pPr>
      <w:r w:rsidRPr="00776C8F">
        <w:rPr>
          <w:rFonts w:ascii="Times New Roman" w:hAnsi="Times New Roman" w:cs="Times New Roman"/>
          <w:b/>
          <w:bCs/>
          <w:color w:val="000000"/>
          <w:sz w:val="24"/>
          <w:szCs w:val="24"/>
        </w:rPr>
        <w:lastRenderedPageBreak/>
        <w:t>Other Information</w:t>
      </w:r>
    </w:p>
    <w:p w14:paraId="6EC67A15" w14:textId="77777777" w:rsidR="006D0AA4" w:rsidRPr="00776C8F" w:rsidRDefault="006D0AA4"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thaiDistribute"/>
        <w:rPr>
          <w:rFonts w:ascii="Times New Roman" w:hAnsi="Times New Roman" w:cs="Times New Roman"/>
          <w:color w:val="000000"/>
          <w:sz w:val="24"/>
          <w:szCs w:val="24"/>
        </w:rPr>
      </w:pPr>
    </w:p>
    <w:p w14:paraId="4F46688C" w14:textId="77777777" w:rsidR="00864195" w:rsidRPr="006A1B26" w:rsidRDefault="00864195" w:rsidP="004E2E4E">
      <w:pPr>
        <w:spacing w:line="280" w:lineRule="exact"/>
        <w:ind w:left="432"/>
        <w:jc w:val="both"/>
        <w:rPr>
          <w:rFonts w:ascii="Times New Roman" w:hAnsi="Times New Roman" w:cs="Times New Roman"/>
          <w:sz w:val="24"/>
          <w:szCs w:val="24"/>
        </w:rPr>
      </w:pPr>
      <w:r w:rsidRPr="006A1B26">
        <w:rPr>
          <w:rFonts w:ascii="Times New Roman" w:hAnsi="Times New Roman" w:cs="Times New Roman"/>
          <w:spacing w:val="-2"/>
          <w:sz w:val="24"/>
          <w:szCs w:val="24"/>
        </w:rPr>
        <w:t>Management is responsible for the other information. The other information comprises information included in the annual</w:t>
      </w:r>
      <w:r w:rsidRPr="006A1B26">
        <w:rPr>
          <w:rFonts w:ascii="Times New Roman" w:hAnsi="Times New Roman" w:cs="Times New Roman"/>
          <w:sz w:val="24"/>
          <w:szCs w:val="24"/>
        </w:rPr>
        <w:t xml:space="preserve"> </w:t>
      </w:r>
      <w:r w:rsidRPr="007C2D7A">
        <w:rPr>
          <w:rFonts w:ascii="Times New Roman" w:hAnsi="Times New Roman" w:cs="Times New Roman"/>
          <w:spacing w:val="-2"/>
          <w:sz w:val="24"/>
          <w:szCs w:val="24"/>
        </w:rPr>
        <w:t>report, but does not include the consolidated and separate financial statements and our auditor’s report thereon,</w:t>
      </w:r>
      <w:r w:rsidRPr="006A1B26">
        <w:rPr>
          <w:rFonts w:ascii="Times New Roman" w:hAnsi="Times New Roman" w:cs="Times New Roman"/>
          <w:sz w:val="24"/>
          <w:szCs w:val="24"/>
        </w:rPr>
        <w:t xml:space="preserve"> which is expected to be made available to us after the date of this auditor’s report.</w:t>
      </w:r>
    </w:p>
    <w:p w14:paraId="5B259282" w14:textId="77777777" w:rsidR="00864195" w:rsidRPr="006A1B26" w:rsidRDefault="00864195" w:rsidP="004E2E4E">
      <w:pPr>
        <w:spacing w:line="280" w:lineRule="exact"/>
        <w:ind w:left="432"/>
        <w:jc w:val="both"/>
        <w:rPr>
          <w:rFonts w:ascii="Times New Roman" w:hAnsi="Times New Roman" w:cs="Times New Roman"/>
          <w:sz w:val="24"/>
          <w:szCs w:val="24"/>
        </w:rPr>
      </w:pPr>
    </w:p>
    <w:p w14:paraId="4B72624A" w14:textId="77777777" w:rsidR="00864195" w:rsidRPr="006A1B26" w:rsidRDefault="00864195" w:rsidP="004E2E4E">
      <w:pPr>
        <w:spacing w:line="280" w:lineRule="exact"/>
        <w:ind w:left="432"/>
        <w:jc w:val="both"/>
        <w:rPr>
          <w:rFonts w:ascii="Times New Roman" w:hAnsi="Times New Roman" w:cs="Times New Roman"/>
          <w:sz w:val="24"/>
          <w:szCs w:val="24"/>
        </w:rPr>
      </w:pPr>
      <w:r w:rsidRPr="006A1B26">
        <w:rPr>
          <w:rFonts w:ascii="Times New Roman" w:hAnsi="Times New Roman" w:cs="Times New Roman"/>
          <w:sz w:val="24"/>
          <w:szCs w:val="24"/>
        </w:rPr>
        <w:t>Our opinion on the consolidated and separate financial statements does not cover the other information and we do not express any form of assurance conclusion thereon.</w:t>
      </w:r>
    </w:p>
    <w:p w14:paraId="7E317B48" w14:textId="77777777" w:rsidR="00864195" w:rsidRPr="006A1B26" w:rsidRDefault="00864195" w:rsidP="004E2E4E">
      <w:pPr>
        <w:spacing w:line="280" w:lineRule="exact"/>
        <w:ind w:left="432"/>
        <w:jc w:val="both"/>
        <w:rPr>
          <w:rFonts w:ascii="Times New Roman" w:hAnsi="Times New Roman" w:cs="Times New Roman"/>
          <w:sz w:val="24"/>
          <w:szCs w:val="24"/>
        </w:rPr>
      </w:pPr>
    </w:p>
    <w:p w14:paraId="4B538785" w14:textId="77777777" w:rsidR="00864195" w:rsidRPr="006A1B26" w:rsidRDefault="00864195" w:rsidP="004E2E4E">
      <w:pPr>
        <w:spacing w:line="280" w:lineRule="exact"/>
        <w:ind w:left="432"/>
        <w:jc w:val="both"/>
        <w:rPr>
          <w:rFonts w:ascii="Times New Roman" w:hAnsi="Times New Roman" w:cs="Times New Roman"/>
          <w:sz w:val="24"/>
          <w:szCs w:val="24"/>
        </w:rPr>
      </w:pPr>
      <w:r w:rsidRPr="006A1B26">
        <w:rPr>
          <w:rFonts w:ascii="Times New Roman" w:hAnsi="Times New Roman" w:cs="Times New Roman"/>
          <w:sz w:val="24"/>
          <w:szCs w:val="24"/>
        </w:rPr>
        <w:t xml:space="preserve">In connection with our audit of the consolidated and separate financial statements, our responsibility is to read the other information identified above when it becomes available and, in doing so, consider whether the other </w:t>
      </w:r>
      <w:r w:rsidRPr="006A1B26">
        <w:rPr>
          <w:rFonts w:ascii="Times New Roman" w:hAnsi="Times New Roman" w:cs="Times New Roman"/>
          <w:spacing w:val="-2"/>
          <w:sz w:val="24"/>
          <w:szCs w:val="24"/>
        </w:rPr>
        <w:t xml:space="preserve">information is materially inconsistent with the </w:t>
      </w:r>
      <w:r>
        <w:rPr>
          <w:rFonts w:ascii="Times New Roman" w:hAnsi="Times New Roman" w:cs="Times New Roman"/>
          <w:spacing w:val="-2"/>
          <w:sz w:val="24"/>
          <w:szCs w:val="24"/>
        </w:rPr>
        <w:t xml:space="preserve">consolidated and separate </w:t>
      </w:r>
      <w:r w:rsidRPr="006A1B26">
        <w:rPr>
          <w:rFonts w:ascii="Times New Roman" w:hAnsi="Times New Roman" w:cs="Times New Roman"/>
          <w:spacing w:val="-2"/>
          <w:sz w:val="24"/>
          <w:szCs w:val="24"/>
        </w:rPr>
        <w:t>financial statements or our knowledge obtained in the audit, or otherwise</w:t>
      </w:r>
      <w:r w:rsidRPr="006A1B26">
        <w:rPr>
          <w:rFonts w:ascii="Times New Roman" w:hAnsi="Times New Roman" w:cs="Times New Roman"/>
          <w:sz w:val="24"/>
          <w:szCs w:val="24"/>
        </w:rPr>
        <w:t xml:space="preserve"> appears to be materially misstated.</w:t>
      </w:r>
    </w:p>
    <w:p w14:paraId="5E82D7A6" w14:textId="77777777" w:rsidR="00864195" w:rsidRPr="006A1B26" w:rsidRDefault="00864195" w:rsidP="004E2E4E">
      <w:pPr>
        <w:spacing w:line="280" w:lineRule="exact"/>
        <w:ind w:left="432"/>
        <w:jc w:val="both"/>
        <w:rPr>
          <w:rFonts w:ascii="Times New Roman" w:hAnsi="Times New Roman" w:cs="Times New Roman"/>
          <w:sz w:val="24"/>
          <w:szCs w:val="24"/>
        </w:rPr>
      </w:pPr>
    </w:p>
    <w:p w14:paraId="5C97EF71" w14:textId="77777777" w:rsidR="005C129B" w:rsidRPr="00776C8F" w:rsidRDefault="00864195" w:rsidP="004E2E4E">
      <w:pPr>
        <w:spacing w:line="280" w:lineRule="exact"/>
        <w:ind w:left="432"/>
        <w:jc w:val="both"/>
        <w:rPr>
          <w:rFonts w:ascii="Times New Roman" w:hAnsi="Times New Roman" w:cs="Times New Roman"/>
          <w:sz w:val="24"/>
          <w:szCs w:val="24"/>
        </w:rPr>
      </w:pPr>
      <w:r w:rsidRPr="006A1B26">
        <w:rPr>
          <w:rFonts w:ascii="Times New Roman" w:hAnsi="Times New Roman" w:cs="Times New Roman"/>
          <w:spacing w:val="-2"/>
          <w:sz w:val="24"/>
          <w:szCs w:val="24"/>
        </w:rPr>
        <w:t>When we read the annual report, if we conclude that there is a material misstatement therein, we are required to</w:t>
      </w:r>
      <w:r w:rsidRPr="006A1B26">
        <w:rPr>
          <w:rFonts w:ascii="Times New Roman" w:hAnsi="Times New Roman" w:cs="Times New Roman"/>
          <w:sz w:val="24"/>
          <w:szCs w:val="24"/>
        </w:rPr>
        <w:t xml:space="preserve"> communicate the matter to</w:t>
      </w:r>
      <w:r>
        <w:rPr>
          <w:rFonts w:ascii="Times New Roman" w:hAnsi="Times New Roman" w:cs="Times New Roman"/>
          <w:sz w:val="24"/>
          <w:szCs w:val="24"/>
        </w:rPr>
        <w:t xml:space="preserve"> </w:t>
      </w:r>
      <w:r w:rsidRPr="006A1B26">
        <w:rPr>
          <w:rFonts w:ascii="Times New Roman" w:hAnsi="Times New Roman" w:cs="Times New Roman"/>
          <w:sz w:val="24"/>
          <w:szCs w:val="24"/>
        </w:rPr>
        <w:t>management</w:t>
      </w:r>
      <w:r>
        <w:rPr>
          <w:rFonts w:ascii="Times New Roman" w:hAnsi="Times New Roman" w:cs="Times New Roman"/>
          <w:sz w:val="24"/>
          <w:szCs w:val="24"/>
        </w:rPr>
        <w:t xml:space="preserve"> and</w:t>
      </w:r>
      <w:r w:rsidRPr="006A1B26">
        <w:rPr>
          <w:rFonts w:ascii="Times New Roman" w:hAnsi="Times New Roman" w:cs="Times New Roman"/>
          <w:sz w:val="24"/>
          <w:szCs w:val="24"/>
        </w:rPr>
        <w:t xml:space="preserve"> those charged with </w:t>
      </w:r>
      <w:r w:rsidRPr="00380ED8">
        <w:rPr>
          <w:rFonts w:ascii="Times New Roman" w:hAnsi="Times New Roman" w:cs="Times New Roman"/>
          <w:spacing w:val="-2"/>
          <w:sz w:val="24"/>
          <w:szCs w:val="24"/>
        </w:rPr>
        <w:t>governance for correction of the misstatement.</w:t>
      </w:r>
    </w:p>
    <w:p w14:paraId="4BC9B0B8" w14:textId="77777777" w:rsidR="006D0AA4" w:rsidRPr="00776C8F" w:rsidRDefault="006D0AA4"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p>
    <w:p w14:paraId="138D678D" w14:textId="77777777" w:rsidR="003A22A2" w:rsidRPr="00776C8F" w:rsidRDefault="00AE6377"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b/>
          <w:bCs/>
          <w:color w:val="000000"/>
          <w:sz w:val="24"/>
          <w:szCs w:val="24"/>
        </w:rPr>
      </w:pPr>
      <w:r w:rsidRPr="00776C8F">
        <w:rPr>
          <w:rFonts w:ascii="Times New Roman" w:hAnsi="Times New Roman" w:cs="Times New Roman"/>
          <w:b/>
          <w:bCs/>
          <w:color w:val="000000"/>
          <w:sz w:val="24"/>
          <w:szCs w:val="24"/>
        </w:rPr>
        <w:t>Responsibilities of M</w:t>
      </w:r>
      <w:r w:rsidR="000978DC" w:rsidRPr="00776C8F">
        <w:rPr>
          <w:rFonts w:ascii="Times New Roman" w:hAnsi="Times New Roman" w:cs="Times New Roman"/>
          <w:b/>
          <w:bCs/>
          <w:color w:val="000000"/>
          <w:sz w:val="24"/>
          <w:szCs w:val="24"/>
        </w:rPr>
        <w:t xml:space="preserve">anagement and </w:t>
      </w:r>
      <w:r w:rsidRPr="00776C8F">
        <w:rPr>
          <w:rFonts w:ascii="Times New Roman" w:hAnsi="Times New Roman" w:cs="Times New Roman"/>
          <w:b/>
          <w:bCs/>
          <w:color w:val="000000"/>
          <w:sz w:val="24"/>
          <w:szCs w:val="24"/>
        </w:rPr>
        <w:t xml:space="preserve">Those Charged with Governance </w:t>
      </w:r>
      <w:r w:rsidR="000978DC" w:rsidRPr="00776C8F">
        <w:rPr>
          <w:rFonts w:ascii="Times New Roman" w:hAnsi="Times New Roman" w:cs="Times New Roman"/>
          <w:b/>
          <w:bCs/>
          <w:color w:val="000000"/>
          <w:sz w:val="24"/>
          <w:szCs w:val="24"/>
        </w:rPr>
        <w:t>for the</w:t>
      </w:r>
      <w:r w:rsidRPr="00776C8F">
        <w:rPr>
          <w:rFonts w:ascii="Times New Roman" w:hAnsi="Times New Roman" w:cs="Times New Roman"/>
          <w:b/>
          <w:bCs/>
          <w:color w:val="000000"/>
          <w:sz w:val="24"/>
          <w:szCs w:val="24"/>
        </w:rPr>
        <w:t xml:space="preserve"> Consolidated and Separate Financial S</w:t>
      </w:r>
      <w:r w:rsidR="000978DC" w:rsidRPr="00776C8F">
        <w:rPr>
          <w:rFonts w:ascii="Times New Roman" w:hAnsi="Times New Roman" w:cs="Times New Roman"/>
          <w:b/>
          <w:bCs/>
          <w:color w:val="000000"/>
          <w:sz w:val="24"/>
          <w:szCs w:val="24"/>
        </w:rPr>
        <w:t>tatements</w:t>
      </w:r>
    </w:p>
    <w:p w14:paraId="32CA447F" w14:textId="77777777" w:rsidR="003A22A2" w:rsidRPr="00776C8F" w:rsidRDefault="003A22A2"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p>
    <w:p w14:paraId="14B27F6D" w14:textId="77777777" w:rsidR="00864195" w:rsidRPr="006A1B26" w:rsidRDefault="00864195"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r w:rsidRPr="006A1B26">
        <w:rPr>
          <w:rFonts w:ascii="Times New Roman" w:hAnsi="Times New Roman" w:cs="Times New Roman"/>
          <w:color w:val="000000"/>
          <w:sz w:val="24"/>
          <w:szCs w:val="24"/>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1ECF306C" w14:textId="77777777" w:rsidR="00864195" w:rsidRPr="006A1B26" w:rsidRDefault="00864195"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p>
    <w:p w14:paraId="0D815F14" w14:textId="77777777" w:rsidR="00864195" w:rsidRPr="006A1B26" w:rsidRDefault="00864195"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r w:rsidRPr="006A1B26">
        <w:rPr>
          <w:rFonts w:ascii="Times New Roman" w:hAnsi="Times New Roman" w:cs="Times New Roman"/>
          <w:color w:val="000000"/>
          <w:sz w:val="24"/>
          <w:szCs w:val="24"/>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w:t>
      </w:r>
      <w:r w:rsidRPr="006E63EF">
        <w:rPr>
          <w:rFonts w:ascii="Times New Roman" w:hAnsi="Times New Roman" w:cs="Times New Roman"/>
          <w:color w:val="000000"/>
          <w:spacing w:val="10"/>
          <w:sz w:val="24"/>
          <w:szCs w:val="24"/>
        </w:rPr>
        <w:t>basis of accounting unless management either intends to liquidate the Group and the</w:t>
      </w:r>
      <w:r w:rsidRPr="006A1B26">
        <w:rPr>
          <w:rFonts w:ascii="Times New Roman" w:hAnsi="Times New Roman" w:cs="Times New Roman"/>
          <w:color w:val="000000"/>
          <w:sz w:val="24"/>
          <w:szCs w:val="24"/>
        </w:rPr>
        <w:t xml:space="preserve"> </w:t>
      </w:r>
      <w:r>
        <w:rPr>
          <w:rFonts w:ascii="Times New Roman" w:hAnsi="Times New Roman" w:cs="Times New Roman"/>
          <w:sz w:val="24"/>
          <w:szCs w:val="30"/>
        </w:rPr>
        <w:t>Company</w:t>
      </w:r>
      <w:r w:rsidRPr="006A1B26">
        <w:rPr>
          <w:rFonts w:ascii="Times New Roman" w:hAnsi="Times New Roman" w:cs="Times New Roman"/>
          <w:color w:val="000000"/>
          <w:sz w:val="24"/>
          <w:szCs w:val="24"/>
        </w:rPr>
        <w:t xml:space="preserve"> or to cease operations, or has no realistic alternative but to do so.</w:t>
      </w:r>
    </w:p>
    <w:p w14:paraId="37292C73" w14:textId="77777777" w:rsidR="00864195" w:rsidRPr="006A1B26" w:rsidRDefault="00864195"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p>
    <w:p w14:paraId="419B1BBB" w14:textId="4AAE2D1C" w:rsidR="000978DC" w:rsidRDefault="00864195"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r w:rsidRPr="00727A8E">
        <w:rPr>
          <w:rFonts w:ascii="Times New Roman" w:hAnsi="Times New Roman" w:cs="Times New Roman"/>
          <w:color w:val="000000"/>
          <w:spacing w:val="-4"/>
          <w:sz w:val="24"/>
          <w:szCs w:val="24"/>
        </w:rPr>
        <w:t xml:space="preserve">Those charged with governance are responsible for overseeing the Group’s and the </w:t>
      </w:r>
      <w:r w:rsidRPr="00727A8E">
        <w:rPr>
          <w:rFonts w:ascii="Times New Roman" w:hAnsi="Times New Roman" w:cs="Times New Roman"/>
          <w:spacing w:val="-4"/>
          <w:sz w:val="24"/>
          <w:szCs w:val="30"/>
        </w:rPr>
        <w:t>Company</w:t>
      </w:r>
      <w:r w:rsidRPr="00727A8E">
        <w:rPr>
          <w:rFonts w:ascii="Times New Roman" w:hAnsi="Times New Roman" w:cs="Times New Roman"/>
          <w:color w:val="000000"/>
          <w:spacing w:val="-4"/>
          <w:sz w:val="24"/>
          <w:szCs w:val="24"/>
        </w:rPr>
        <w:t>’s</w:t>
      </w:r>
      <w:r w:rsidRPr="006A1B26">
        <w:rPr>
          <w:rFonts w:ascii="Times New Roman" w:hAnsi="Times New Roman" w:cs="Times New Roman"/>
          <w:color w:val="000000"/>
          <w:sz w:val="24"/>
          <w:szCs w:val="24"/>
        </w:rPr>
        <w:t xml:space="preserve"> financial reporting process.</w:t>
      </w:r>
    </w:p>
    <w:p w14:paraId="17057AD1" w14:textId="77777777" w:rsidR="00431AD2" w:rsidRDefault="00431AD2"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p>
    <w:p w14:paraId="7683BA9C" w14:textId="2313564D" w:rsidR="00686148" w:rsidRPr="00776C8F" w:rsidRDefault="00686148"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b/>
          <w:bCs/>
          <w:color w:val="000000"/>
          <w:sz w:val="24"/>
          <w:szCs w:val="24"/>
        </w:rPr>
      </w:pPr>
      <w:r w:rsidRPr="00776C8F">
        <w:rPr>
          <w:rFonts w:ascii="Times New Roman" w:hAnsi="Times New Roman" w:cs="Times New Roman"/>
          <w:b/>
          <w:bCs/>
          <w:color w:val="000000"/>
          <w:sz w:val="24"/>
          <w:szCs w:val="24"/>
        </w:rPr>
        <w:t>Auditor’s Responsibilities for the Audit of the Consolidated and Separate Financial Statements</w:t>
      </w:r>
    </w:p>
    <w:p w14:paraId="369ADF2B" w14:textId="77777777" w:rsidR="00686148" w:rsidRPr="00776C8F" w:rsidRDefault="00686148"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6E704F0F" w14:textId="77777777" w:rsidR="00686148" w:rsidRPr="00776C8F" w:rsidRDefault="00686148"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r w:rsidRPr="00776C8F">
        <w:rPr>
          <w:rFonts w:ascii="Times New Roman" w:hAnsi="Times New Roman" w:cs="Times New Roman"/>
          <w:color w:val="000000"/>
          <w:sz w:val="24"/>
          <w:szCs w:val="24"/>
        </w:rPr>
        <w:t xml:space="preserve">Our objectives are to obtain reasonable assurance about whether the consolidated and separate financial statements </w:t>
      </w:r>
      <w:proofErr w:type="gramStart"/>
      <w:r w:rsidRPr="00776C8F">
        <w:rPr>
          <w:rFonts w:ascii="Times New Roman" w:hAnsi="Times New Roman" w:cs="Times New Roman"/>
          <w:color w:val="000000"/>
          <w:sz w:val="24"/>
          <w:szCs w:val="24"/>
        </w:rPr>
        <w:t>as a whole are</w:t>
      </w:r>
      <w:proofErr w:type="gramEnd"/>
      <w:r w:rsidRPr="00776C8F">
        <w:rPr>
          <w:rFonts w:ascii="Times New Roman" w:hAnsi="Times New Roman" w:cs="Times New Roman"/>
          <w:color w:val="000000"/>
          <w:sz w:val="24"/>
          <w:szCs w:val="24"/>
        </w:rPr>
        <w:t xml:space="preserv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76C8F">
        <w:rPr>
          <w:rFonts w:ascii="Times New Roman" w:hAnsi="Times New Roman" w:cs="Times New Roman"/>
          <w:color w:val="000000"/>
          <w:sz w:val="24"/>
          <w:szCs w:val="24"/>
        </w:rPr>
        <w:t>on the basis of</w:t>
      </w:r>
      <w:proofErr w:type="gramEnd"/>
      <w:r w:rsidRPr="00776C8F">
        <w:rPr>
          <w:rFonts w:ascii="Times New Roman" w:hAnsi="Times New Roman" w:cs="Times New Roman"/>
          <w:color w:val="000000"/>
          <w:sz w:val="24"/>
          <w:szCs w:val="24"/>
        </w:rPr>
        <w:t xml:space="preserve"> these consolidated and separate financial statements.</w:t>
      </w:r>
    </w:p>
    <w:p w14:paraId="2AEB716A" w14:textId="77777777" w:rsidR="00431AD2" w:rsidRDefault="00431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402C94CC" w14:textId="48457021" w:rsidR="00777DF7" w:rsidRPr="00776C8F" w:rsidRDefault="00777DF7"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r w:rsidRPr="00776C8F">
        <w:rPr>
          <w:rFonts w:ascii="Times New Roman" w:hAnsi="Times New Roman" w:cs="Times New Roman"/>
          <w:color w:val="000000"/>
          <w:sz w:val="24"/>
          <w:szCs w:val="24"/>
        </w:rPr>
        <w:lastRenderedPageBreak/>
        <w:t xml:space="preserve">As part </w:t>
      </w:r>
      <w:r w:rsidR="004E0A6B" w:rsidRPr="00776C8F">
        <w:rPr>
          <w:rFonts w:ascii="Times New Roman" w:hAnsi="Times New Roman" w:cs="Times New Roman"/>
          <w:color w:val="000000"/>
          <w:sz w:val="24"/>
          <w:szCs w:val="24"/>
        </w:rPr>
        <w:t>of an audit in accordance with T</w:t>
      </w:r>
      <w:r w:rsidRPr="00776C8F">
        <w:rPr>
          <w:rFonts w:ascii="Times New Roman" w:hAnsi="Times New Roman" w:cs="Times New Roman"/>
          <w:color w:val="000000"/>
          <w:sz w:val="24"/>
          <w:szCs w:val="24"/>
        </w:rPr>
        <w:t xml:space="preserve">SAs, we exercise professional judgment and maintain professional skepticism throughout the audit. </w:t>
      </w:r>
      <w:proofErr w:type="gramStart"/>
      <w:r w:rsidRPr="00776C8F">
        <w:rPr>
          <w:rFonts w:ascii="Times New Roman" w:hAnsi="Times New Roman" w:cs="Times New Roman"/>
          <w:color w:val="000000"/>
          <w:sz w:val="24"/>
          <w:szCs w:val="24"/>
        </w:rPr>
        <w:t>We</w:t>
      </w:r>
      <w:proofErr w:type="gramEnd"/>
      <w:r w:rsidRPr="00776C8F">
        <w:rPr>
          <w:rFonts w:ascii="Times New Roman" w:hAnsi="Times New Roman" w:cs="Times New Roman"/>
          <w:color w:val="000000"/>
          <w:sz w:val="24"/>
          <w:szCs w:val="24"/>
        </w:rPr>
        <w:t xml:space="preserve"> also: </w:t>
      </w:r>
    </w:p>
    <w:p w14:paraId="09553546" w14:textId="77777777" w:rsidR="00D143B0" w:rsidRPr="00776C8F" w:rsidRDefault="00D143B0"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p>
    <w:p w14:paraId="24E965C5" w14:textId="77777777" w:rsidR="00777DF7" w:rsidRPr="00776C8F" w:rsidRDefault="00777DF7" w:rsidP="004E2E4E">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240" w:line="240" w:lineRule="auto"/>
        <w:ind w:left="806"/>
        <w:jc w:val="thaiDistribute"/>
        <w:rPr>
          <w:rFonts w:ascii="Times New Roman" w:hAnsi="Times New Roman" w:cs="Times New Roman"/>
          <w:color w:val="000000"/>
          <w:sz w:val="24"/>
          <w:szCs w:val="24"/>
        </w:rPr>
      </w:pPr>
      <w:r w:rsidRPr="00776C8F">
        <w:rPr>
          <w:rFonts w:ascii="Times New Roman" w:hAnsi="Times New Roman" w:cs="Times New Roman"/>
          <w:color w:val="000000"/>
          <w:sz w:val="24"/>
          <w:szCs w:val="24"/>
        </w:rPr>
        <w:t xml:space="preserve">Identify and assess the risks of material misstatement of the </w:t>
      </w:r>
      <w:r w:rsidR="00130348" w:rsidRPr="00776C8F">
        <w:rPr>
          <w:rFonts w:ascii="Times New Roman" w:hAnsi="Times New Roman" w:cs="Times New Roman"/>
          <w:color w:val="000000"/>
          <w:sz w:val="24"/>
          <w:szCs w:val="24"/>
        </w:rPr>
        <w:t xml:space="preserve">consolidated and separate </w:t>
      </w:r>
      <w:r w:rsidRPr="00776C8F">
        <w:rPr>
          <w:rFonts w:ascii="Times New Roman" w:hAnsi="Times New Roman" w:cs="Times New Roman"/>
          <w:color w:val="000000"/>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28F1F7E8" w14:textId="77777777" w:rsidR="00777DF7" w:rsidRPr="00776C8F" w:rsidRDefault="00777DF7" w:rsidP="004E2E4E">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240" w:line="240" w:lineRule="auto"/>
        <w:ind w:left="806"/>
        <w:jc w:val="thaiDistribute"/>
        <w:rPr>
          <w:rFonts w:ascii="Times New Roman" w:hAnsi="Times New Roman" w:cs="Times New Roman"/>
          <w:color w:val="000000"/>
          <w:sz w:val="24"/>
          <w:szCs w:val="24"/>
        </w:rPr>
      </w:pPr>
      <w:r w:rsidRPr="00776C8F">
        <w:rPr>
          <w:rFonts w:ascii="Times New Roman" w:hAnsi="Times New Roman" w:cs="Times New Roman"/>
          <w:color w:val="000000"/>
          <w:sz w:val="24"/>
          <w:szCs w:val="24"/>
        </w:rPr>
        <w:t xml:space="preserve">Obtain an understanding of internal control relevant to the audit </w:t>
      </w:r>
      <w:proofErr w:type="gramStart"/>
      <w:r w:rsidRPr="00776C8F">
        <w:rPr>
          <w:rFonts w:ascii="Times New Roman" w:hAnsi="Times New Roman" w:cs="Times New Roman"/>
          <w:color w:val="000000"/>
          <w:sz w:val="24"/>
          <w:szCs w:val="24"/>
        </w:rPr>
        <w:t>in order to</w:t>
      </w:r>
      <w:proofErr w:type="gramEnd"/>
      <w:r w:rsidRPr="00776C8F">
        <w:rPr>
          <w:rFonts w:ascii="Times New Roman" w:hAnsi="Times New Roman" w:cs="Times New Roman"/>
          <w:color w:val="000000"/>
          <w:sz w:val="24"/>
          <w:szCs w:val="24"/>
        </w:rPr>
        <w:t xml:space="preserve"> design audit procedures that are appropriate in the circumstances, but not for the purpose of </w:t>
      </w:r>
      <w:r w:rsidRPr="00776C8F">
        <w:rPr>
          <w:rFonts w:ascii="Times New Roman" w:hAnsi="Times New Roman" w:cs="Times New Roman"/>
          <w:color w:val="000000"/>
          <w:spacing w:val="-4"/>
          <w:sz w:val="24"/>
          <w:szCs w:val="24"/>
        </w:rPr>
        <w:t xml:space="preserve">expressing an opinion on the effectiveness of the </w:t>
      </w:r>
      <w:r w:rsidR="00130348" w:rsidRPr="00776C8F">
        <w:rPr>
          <w:rFonts w:ascii="Times New Roman" w:hAnsi="Times New Roman" w:cs="Times New Roman"/>
          <w:color w:val="000000"/>
          <w:spacing w:val="-4"/>
          <w:sz w:val="24"/>
          <w:szCs w:val="24"/>
        </w:rPr>
        <w:t>Group</w:t>
      </w:r>
      <w:r w:rsidRPr="00776C8F">
        <w:rPr>
          <w:rFonts w:ascii="Times New Roman" w:hAnsi="Times New Roman" w:cs="Times New Roman"/>
          <w:color w:val="000000"/>
          <w:spacing w:val="-4"/>
          <w:sz w:val="24"/>
          <w:szCs w:val="24"/>
        </w:rPr>
        <w:t xml:space="preserve">’s </w:t>
      </w:r>
      <w:r w:rsidR="00DA27B0" w:rsidRPr="00776C8F">
        <w:rPr>
          <w:rFonts w:ascii="Times New Roman" w:hAnsi="Times New Roman" w:cs="Times New Roman"/>
          <w:color w:val="000000"/>
          <w:spacing w:val="-4"/>
          <w:sz w:val="24"/>
          <w:szCs w:val="24"/>
        </w:rPr>
        <w:t xml:space="preserve">and Company’s </w:t>
      </w:r>
      <w:r w:rsidRPr="00776C8F">
        <w:rPr>
          <w:rFonts w:ascii="Times New Roman" w:hAnsi="Times New Roman" w:cs="Times New Roman"/>
          <w:color w:val="000000"/>
          <w:spacing w:val="-4"/>
          <w:sz w:val="24"/>
          <w:szCs w:val="24"/>
        </w:rPr>
        <w:t>internal control.</w:t>
      </w:r>
      <w:r w:rsidR="004E0A6B" w:rsidRPr="00776C8F">
        <w:rPr>
          <w:rFonts w:ascii="Times New Roman" w:hAnsi="Times New Roman" w:cs="Times New Roman"/>
          <w:color w:val="000000"/>
          <w:sz w:val="24"/>
          <w:szCs w:val="24"/>
        </w:rPr>
        <w:t xml:space="preserve"> </w:t>
      </w:r>
    </w:p>
    <w:p w14:paraId="65C041BE" w14:textId="77777777" w:rsidR="00777DF7" w:rsidRPr="00776C8F" w:rsidRDefault="00777DF7" w:rsidP="004E2E4E">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240" w:line="240" w:lineRule="auto"/>
        <w:ind w:left="806"/>
        <w:jc w:val="thaiDistribute"/>
        <w:rPr>
          <w:rFonts w:ascii="Times New Roman" w:hAnsi="Times New Roman" w:cs="Times New Roman"/>
          <w:color w:val="000000"/>
          <w:sz w:val="24"/>
          <w:szCs w:val="24"/>
        </w:rPr>
      </w:pPr>
      <w:r w:rsidRPr="00776C8F">
        <w:rPr>
          <w:rFonts w:ascii="Times New Roman" w:hAnsi="Times New Roman" w:cs="Times New Roman"/>
          <w:color w:val="000000"/>
          <w:sz w:val="24"/>
          <w:szCs w:val="24"/>
        </w:rPr>
        <w:t>Evaluate the appropriateness of accounting policies used and the reasonableness of accounting estimates and related disclosures made by management.</w:t>
      </w:r>
    </w:p>
    <w:p w14:paraId="1BA6F449" w14:textId="77777777" w:rsidR="004B30EA" w:rsidRDefault="007D6459" w:rsidP="004E2E4E">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240" w:line="240" w:lineRule="auto"/>
        <w:ind w:left="806"/>
        <w:jc w:val="thaiDistribute"/>
        <w:rPr>
          <w:rFonts w:ascii="Times New Roman" w:hAnsi="Times New Roman" w:cs="Times New Roman"/>
          <w:sz w:val="24"/>
          <w:szCs w:val="24"/>
        </w:rPr>
      </w:pPr>
      <w:r w:rsidRPr="00776C8F">
        <w:rPr>
          <w:rFonts w:ascii="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73315D" w:rsidRPr="00776C8F">
        <w:rPr>
          <w:rFonts w:ascii="Times New Roman" w:hAnsi="Times New Roman" w:cs="Times New Roman"/>
          <w:sz w:val="24"/>
          <w:szCs w:val="30"/>
        </w:rPr>
        <w:t>Group</w:t>
      </w:r>
      <w:r w:rsidRPr="00776C8F">
        <w:rPr>
          <w:rFonts w:ascii="Times New Roman" w:hAnsi="Times New Roman" w:cs="Times New Roman"/>
          <w:sz w:val="24"/>
          <w:szCs w:val="24"/>
        </w:rPr>
        <w:t xml:space="preserve">’s </w:t>
      </w:r>
      <w:r w:rsidR="005C129B" w:rsidRPr="00776C8F">
        <w:rPr>
          <w:rFonts w:ascii="Times New Roman" w:hAnsi="Times New Roman" w:cs="Times New Roman"/>
          <w:sz w:val="24"/>
          <w:szCs w:val="24"/>
        </w:rPr>
        <w:t xml:space="preserve">and the Company’s </w:t>
      </w:r>
      <w:r w:rsidRPr="00776C8F">
        <w:rPr>
          <w:rFonts w:ascii="Times New Roman" w:hAnsi="Times New Roman" w:cs="Times New Roman"/>
          <w:sz w:val="24"/>
          <w:szCs w:val="24"/>
        </w:rPr>
        <w:t xml:space="preserve">ability to continue as a going concern. If we conclude that a material uncertainty exists, we are required to draw attention in our auditor’s report to the related disclosures in the </w:t>
      </w:r>
      <w:r w:rsidR="00DA27B0" w:rsidRPr="00776C8F">
        <w:rPr>
          <w:rFonts w:ascii="Times New Roman" w:hAnsi="Times New Roman" w:cs="Times New Roman"/>
          <w:sz w:val="24"/>
          <w:szCs w:val="24"/>
        </w:rPr>
        <w:t xml:space="preserve">consolidated and separate </w:t>
      </w:r>
      <w:r w:rsidRPr="00776C8F">
        <w:rPr>
          <w:rFonts w:ascii="Times New Roman" w:hAnsi="Times New Roman" w:cs="Times New Roman"/>
          <w:sz w:val="24"/>
          <w:szCs w:val="24"/>
        </w:rPr>
        <w:t xml:space="preserve">financial statements or, if such disclosures are inadequate, to modify our opinion. Our conclusions are based on the audit evidence obtained up to the date of our auditor’s report. However, future events or conditions may cause the </w:t>
      </w:r>
      <w:r w:rsidR="0073315D" w:rsidRPr="00776C8F">
        <w:rPr>
          <w:rFonts w:ascii="Times New Roman" w:hAnsi="Times New Roman" w:cs="Times New Roman"/>
          <w:sz w:val="24"/>
          <w:szCs w:val="24"/>
        </w:rPr>
        <w:t>Group</w:t>
      </w:r>
      <w:r w:rsidR="00F3651B" w:rsidRPr="00776C8F">
        <w:rPr>
          <w:rFonts w:ascii="Times New Roman" w:hAnsi="Times New Roman" w:cs="Times New Roman"/>
          <w:sz w:val="24"/>
          <w:szCs w:val="24"/>
        </w:rPr>
        <w:t xml:space="preserve"> and the Company </w:t>
      </w:r>
      <w:r w:rsidRPr="00776C8F">
        <w:rPr>
          <w:rFonts w:ascii="Times New Roman" w:hAnsi="Times New Roman" w:cs="Times New Roman"/>
          <w:sz w:val="24"/>
          <w:szCs w:val="24"/>
        </w:rPr>
        <w:t>to cease to continue as a going concern.</w:t>
      </w:r>
    </w:p>
    <w:p w14:paraId="6EF65B53" w14:textId="30E38288" w:rsidR="00777DF7" w:rsidRPr="004B30EA" w:rsidRDefault="00130348" w:rsidP="004E2E4E">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after="240" w:line="240" w:lineRule="auto"/>
        <w:ind w:left="806"/>
        <w:jc w:val="thaiDistribute"/>
        <w:rPr>
          <w:rFonts w:ascii="Times New Roman" w:hAnsi="Times New Roman" w:cs="Times New Roman"/>
          <w:color w:val="000000"/>
          <w:sz w:val="24"/>
          <w:szCs w:val="24"/>
        </w:rPr>
      </w:pPr>
      <w:r w:rsidRPr="004B30EA">
        <w:rPr>
          <w:rFonts w:ascii="Times New Roman" w:hAnsi="Times New Roman" w:cs="Times New Roman"/>
          <w:color w:val="000000"/>
          <w:sz w:val="24"/>
          <w:szCs w:val="24"/>
        </w:rPr>
        <w:t xml:space="preserve">Evaluate the overall presentation, </w:t>
      </w:r>
      <w:proofErr w:type="gramStart"/>
      <w:r w:rsidRPr="004B30EA">
        <w:rPr>
          <w:rFonts w:ascii="Times New Roman" w:hAnsi="Times New Roman" w:cs="Times New Roman"/>
          <w:color w:val="000000"/>
          <w:sz w:val="24"/>
          <w:szCs w:val="24"/>
        </w:rPr>
        <w:t>structure</w:t>
      </w:r>
      <w:proofErr w:type="gramEnd"/>
      <w:r w:rsidRPr="004B30EA">
        <w:rPr>
          <w:rFonts w:ascii="Times New Roman" w:hAnsi="Times New Roman" w:cs="Times New Roman"/>
          <w:color w:val="000000"/>
          <w:sz w:val="24"/>
          <w:szCs w:val="24"/>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p>
    <w:p w14:paraId="7C1A71F0" w14:textId="77777777" w:rsidR="00130348" w:rsidRPr="00776C8F" w:rsidRDefault="00130348" w:rsidP="004E2E4E">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806"/>
        <w:jc w:val="thaiDistribute"/>
        <w:rPr>
          <w:rFonts w:ascii="Times New Roman" w:hAnsi="Times New Roman" w:cs="Times New Roman"/>
          <w:color w:val="000000"/>
          <w:sz w:val="24"/>
          <w:szCs w:val="24"/>
        </w:rPr>
      </w:pPr>
      <w:r w:rsidRPr="00776C8F">
        <w:rPr>
          <w:rFonts w:ascii="Times New Roman" w:hAnsi="Times New Roman" w:cs="Times New Roman"/>
          <w:color w:val="000000"/>
          <w:sz w:val="24"/>
          <w:szCs w:val="24"/>
        </w:rPr>
        <w:t xml:space="preserve">Obtain sufficient appropriate audit evidence regarding the financial information of the entities or business activities within the Group to express an opinion on the consolidated financial statements. We are responsible for the direction, </w:t>
      </w:r>
      <w:proofErr w:type="gramStart"/>
      <w:r w:rsidRPr="00776C8F">
        <w:rPr>
          <w:rFonts w:ascii="Times New Roman" w:hAnsi="Times New Roman" w:cs="Times New Roman"/>
          <w:color w:val="000000"/>
          <w:sz w:val="24"/>
          <w:szCs w:val="24"/>
        </w:rPr>
        <w:t>supervision</w:t>
      </w:r>
      <w:proofErr w:type="gramEnd"/>
      <w:r w:rsidRPr="00776C8F">
        <w:rPr>
          <w:rFonts w:ascii="Times New Roman" w:hAnsi="Times New Roman" w:cs="Times New Roman"/>
          <w:color w:val="000000"/>
          <w:sz w:val="24"/>
          <w:szCs w:val="24"/>
        </w:rPr>
        <w:t xml:space="preserve"> and performance of the group audit. We remain solely responsible for our audit opinion.</w:t>
      </w:r>
    </w:p>
    <w:p w14:paraId="1D920EE2" w14:textId="77777777" w:rsidR="00686148" w:rsidRPr="00776C8F" w:rsidRDefault="00686148"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cs/>
        </w:rPr>
      </w:pPr>
    </w:p>
    <w:p w14:paraId="0751AFF9" w14:textId="77777777" w:rsidR="00686148" w:rsidRPr="00776C8F" w:rsidRDefault="00686148"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r w:rsidRPr="00776C8F">
        <w:rPr>
          <w:rFonts w:ascii="Times New Roman" w:hAnsi="Times New Roman" w:cs="Times New Roman"/>
          <w:color w:val="000000"/>
          <w:spacing w:val="4"/>
          <w:sz w:val="24"/>
          <w:szCs w:val="24"/>
        </w:rPr>
        <w:t>We communicate with those charged with governance regarding, among other matters, the</w:t>
      </w:r>
      <w:r w:rsidRPr="00776C8F">
        <w:rPr>
          <w:rFonts w:ascii="Times New Roman" w:hAnsi="Times New Roman" w:cs="Times New Roman"/>
          <w:color w:val="000000"/>
          <w:sz w:val="24"/>
          <w:szCs w:val="24"/>
        </w:rPr>
        <w:t xml:space="preserve"> planned scope and timing of the audit and significant audit findings, including any significant deficiencies in internal control that we identify during our audit.</w:t>
      </w:r>
    </w:p>
    <w:p w14:paraId="63D89BF3" w14:textId="77777777" w:rsidR="00686148" w:rsidRPr="00776C8F" w:rsidRDefault="00686148"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07E3B7D6" w14:textId="77777777" w:rsidR="00686148" w:rsidRPr="00776C8F" w:rsidRDefault="00686148"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sz w:val="24"/>
          <w:szCs w:val="24"/>
          <w:cs/>
        </w:rPr>
      </w:pPr>
      <w:r w:rsidRPr="00776C8F">
        <w:rPr>
          <w:rFonts w:ascii="Times New Roman" w:hAnsi="Times New Roman" w:cs="Times New Roman"/>
          <w:color w:val="000000"/>
          <w:sz w:val="24"/>
          <w:szCs w:val="24"/>
        </w:rPr>
        <w:t xml:space="preserve">We also provide those charged with governance with a statement that we have complied with relevant ethical requirements regarding independence, and to communicate with them </w:t>
      </w:r>
      <w:r w:rsidRPr="00776C8F">
        <w:rPr>
          <w:rFonts w:ascii="Times New Roman" w:hAnsi="Times New Roman" w:cs="Times New Roman"/>
          <w:color w:val="000000"/>
          <w:spacing w:val="-4"/>
          <w:sz w:val="24"/>
          <w:szCs w:val="24"/>
        </w:rPr>
        <w:t>all relationships and other matters that may reasonably be thought to bear on our independence</w:t>
      </w:r>
      <w:r w:rsidRPr="00776C8F">
        <w:rPr>
          <w:rFonts w:ascii="Times New Roman" w:hAnsi="Times New Roman" w:cs="Times New Roman"/>
          <w:color w:val="000000"/>
          <w:sz w:val="24"/>
          <w:szCs w:val="24"/>
        </w:rPr>
        <w:t>, and where applicable, related safeguards.</w:t>
      </w:r>
    </w:p>
    <w:p w14:paraId="46103833" w14:textId="77777777" w:rsidR="00864195" w:rsidRDefault="00864195"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sz w:val="24"/>
          <w:szCs w:val="24"/>
        </w:rPr>
      </w:pPr>
    </w:p>
    <w:p w14:paraId="5C3B2233" w14:textId="77777777" w:rsidR="00431AD2" w:rsidRDefault="00431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7748E3DA" w14:textId="6D1D5046" w:rsidR="00130348" w:rsidRPr="00776C8F" w:rsidRDefault="00130348"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r w:rsidRPr="00776C8F">
        <w:rPr>
          <w:rFonts w:ascii="Times New Roman" w:hAnsi="Times New Roman" w:cs="Times New Roman"/>
          <w:color w:val="000000"/>
          <w:sz w:val="24"/>
          <w:szCs w:val="24"/>
        </w:rPr>
        <w:lastRenderedPageBreak/>
        <w:t xml:space="preserve">From the matters communicated with those charged with governance, we determine those </w:t>
      </w:r>
      <w:r w:rsidRPr="00776C8F">
        <w:rPr>
          <w:rFonts w:ascii="Times New Roman" w:hAnsi="Times New Roman" w:cs="Times New Roman"/>
          <w:color w:val="000000"/>
          <w:spacing w:val="-4"/>
          <w:sz w:val="24"/>
          <w:szCs w:val="24"/>
        </w:rPr>
        <w:t>matters that were of most significance in the audit of the consolidated</w:t>
      </w:r>
      <w:r w:rsidRPr="00776C8F">
        <w:rPr>
          <w:rFonts w:ascii="Times New Roman" w:hAnsi="Times New Roman" w:cs="Times New Roman"/>
          <w:color w:val="000000"/>
          <w:spacing w:val="-4"/>
          <w:sz w:val="24"/>
          <w:szCs w:val="24"/>
          <w:cs/>
        </w:rPr>
        <w:t xml:space="preserve"> </w:t>
      </w:r>
      <w:r w:rsidRPr="00776C8F">
        <w:rPr>
          <w:rFonts w:ascii="Times New Roman" w:hAnsi="Times New Roman" w:cs="Times New Roman"/>
          <w:color w:val="000000"/>
          <w:spacing w:val="-4"/>
          <w:sz w:val="24"/>
          <w:szCs w:val="24"/>
        </w:rPr>
        <w:t>and separate financial</w:t>
      </w:r>
      <w:r w:rsidRPr="00776C8F">
        <w:rPr>
          <w:rFonts w:ascii="Times New Roman" w:hAnsi="Times New Roman" w:cs="Times New Roman"/>
          <w:color w:val="000000"/>
          <w:spacing w:val="8"/>
          <w:sz w:val="24"/>
          <w:szCs w:val="24"/>
        </w:rPr>
        <w:t xml:space="preserve"> statements of the current period and are therefore the key audit matter</w:t>
      </w:r>
      <w:r w:rsidR="003C1724">
        <w:rPr>
          <w:rFonts w:ascii="Times New Roman" w:hAnsi="Times New Roman" w:cs="Times New Roman"/>
          <w:color w:val="000000"/>
          <w:spacing w:val="8"/>
          <w:sz w:val="24"/>
          <w:szCs w:val="24"/>
        </w:rPr>
        <w:t>s</w:t>
      </w:r>
      <w:r w:rsidRPr="00776C8F">
        <w:rPr>
          <w:rFonts w:ascii="Times New Roman" w:hAnsi="Times New Roman" w:cs="Times New Roman"/>
          <w:color w:val="000000"/>
          <w:spacing w:val="8"/>
          <w:sz w:val="24"/>
          <w:szCs w:val="24"/>
        </w:rPr>
        <w:t>. We</w:t>
      </w:r>
      <w:r w:rsidRPr="00776C8F">
        <w:rPr>
          <w:rFonts w:ascii="Times New Roman" w:hAnsi="Times New Roman" w:cs="Times New Roman"/>
          <w:color w:val="000000"/>
          <w:sz w:val="24"/>
          <w:szCs w:val="24"/>
        </w:rPr>
        <w:t xml:space="preserve"> describe th</w:t>
      </w:r>
      <w:r w:rsidR="00710347">
        <w:rPr>
          <w:rFonts w:ascii="Times New Roman" w:hAnsi="Times New Roman" w:cs="Times New Roman"/>
          <w:color w:val="000000"/>
          <w:sz w:val="24"/>
          <w:szCs w:val="24"/>
        </w:rPr>
        <w:t>is</w:t>
      </w:r>
      <w:r w:rsidRPr="00776C8F">
        <w:rPr>
          <w:rFonts w:ascii="Times New Roman" w:hAnsi="Times New Roman" w:cs="Times New Roman"/>
          <w:color w:val="000000"/>
          <w:sz w:val="24"/>
          <w:szCs w:val="24"/>
        </w:rPr>
        <w:t xml:space="preserve"> matter in our auditors’ report unless law or regulation precludes public disclosure about the matter or when, in extremely rare circumstances, we determine that a matter should not be communicated in our report because the adverse consequences of doing so </w:t>
      </w:r>
      <w:r w:rsidRPr="00776C8F">
        <w:rPr>
          <w:rFonts w:ascii="Times New Roman" w:hAnsi="Times New Roman" w:cs="Times New Roman"/>
          <w:color w:val="000000"/>
          <w:spacing w:val="-4"/>
          <w:sz w:val="24"/>
          <w:szCs w:val="24"/>
        </w:rPr>
        <w:t>would reasonably be expected to outweigh the public interest benefits of such communication</w:t>
      </w:r>
      <w:r w:rsidRPr="00776C8F">
        <w:rPr>
          <w:rFonts w:ascii="Times New Roman" w:hAnsi="Times New Roman" w:cs="Times New Roman"/>
          <w:color w:val="000000"/>
          <w:sz w:val="24"/>
          <w:szCs w:val="24"/>
        </w:rPr>
        <w:t>.</w:t>
      </w:r>
    </w:p>
    <w:p w14:paraId="425A0E8B" w14:textId="77777777" w:rsidR="000326A7" w:rsidRPr="00776C8F" w:rsidRDefault="000326A7"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13ECB727" w14:textId="77777777" w:rsidR="000326A7" w:rsidRPr="00776C8F" w:rsidRDefault="000326A7"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7B3AFFAC" w14:textId="77777777" w:rsidR="000326A7" w:rsidRPr="00776C8F" w:rsidRDefault="000326A7"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216F65A5" w14:textId="77777777" w:rsidR="000326A7" w:rsidRPr="00776C8F" w:rsidRDefault="000326A7"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499B1DAB" w14:textId="77777777" w:rsidR="003A22A2" w:rsidRPr="00776C8F" w:rsidRDefault="003A22A2" w:rsidP="004E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5ECE01D6" w14:textId="639BF1FD" w:rsidR="00C453CA" w:rsidRPr="00776C8F" w:rsidRDefault="0035394A" w:rsidP="00431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003"/>
        </w:tabs>
        <w:spacing w:line="240" w:lineRule="auto"/>
        <w:ind w:left="432" w:right="-28"/>
        <w:rPr>
          <w:rFonts w:ascii="Times New Roman" w:hAnsi="Times New Roman" w:cs="Times New Roman"/>
          <w:sz w:val="24"/>
          <w:szCs w:val="24"/>
        </w:rPr>
      </w:pPr>
      <w:r w:rsidRPr="00776C8F">
        <w:rPr>
          <w:rFonts w:ascii="Times New Roman" w:hAnsi="Times New Roman" w:cs="Times New Roman"/>
          <w:sz w:val="24"/>
          <w:szCs w:val="24"/>
          <w:cs/>
        </w:rPr>
        <w:tab/>
      </w:r>
      <w:r w:rsidR="00CD606A" w:rsidRPr="00CD606A">
        <w:rPr>
          <w:rFonts w:ascii="Times New Roman" w:hAnsi="Times New Roman" w:cs="Times New Roman"/>
          <w:sz w:val="24"/>
          <w:szCs w:val="24"/>
        </w:rPr>
        <w:t xml:space="preserve">Kornthong </w:t>
      </w:r>
      <w:r w:rsidR="00431AD2">
        <w:rPr>
          <w:rFonts w:ascii="Times New Roman" w:hAnsi="Times New Roman" w:cs="Times New Roman"/>
          <w:sz w:val="24"/>
          <w:szCs w:val="24"/>
        </w:rPr>
        <w:t xml:space="preserve"> </w:t>
      </w:r>
      <w:r w:rsidR="00CD606A" w:rsidRPr="00CD606A">
        <w:rPr>
          <w:rFonts w:ascii="Times New Roman" w:hAnsi="Times New Roman" w:cs="Times New Roman"/>
          <w:sz w:val="24"/>
          <w:szCs w:val="24"/>
        </w:rPr>
        <w:t>Luangvilai</w:t>
      </w:r>
    </w:p>
    <w:p w14:paraId="20294AFB" w14:textId="77777777" w:rsidR="00C453CA" w:rsidRPr="00776C8F" w:rsidRDefault="00C453CA" w:rsidP="00431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003"/>
        </w:tabs>
        <w:spacing w:line="240" w:lineRule="auto"/>
        <w:ind w:left="432" w:right="-28"/>
        <w:rPr>
          <w:rFonts w:ascii="Times New Roman" w:hAnsi="Times New Roman" w:cs="Times New Roman"/>
          <w:b/>
          <w:bCs/>
          <w:sz w:val="24"/>
          <w:szCs w:val="24"/>
        </w:rPr>
      </w:pPr>
      <w:r w:rsidRPr="00776C8F">
        <w:rPr>
          <w:rFonts w:ascii="Times New Roman" w:hAnsi="Times New Roman" w:cs="Times New Roman"/>
          <w:sz w:val="24"/>
          <w:szCs w:val="24"/>
        </w:rPr>
        <w:tab/>
        <w:t xml:space="preserve">Certified Public Accountant </w:t>
      </w:r>
      <w:r w:rsidRPr="00776C8F">
        <w:rPr>
          <w:rFonts w:ascii="Times New Roman" w:hAnsi="Times New Roman" w:cs="Times New Roman"/>
          <w:sz w:val="24"/>
          <w:szCs w:val="24"/>
          <w:cs/>
        </w:rPr>
        <w:t>(</w:t>
      </w:r>
      <w:r w:rsidRPr="00776C8F">
        <w:rPr>
          <w:rFonts w:ascii="Times New Roman" w:hAnsi="Times New Roman" w:cs="Times New Roman"/>
          <w:sz w:val="24"/>
          <w:szCs w:val="24"/>
        </w:rPr>
        <w:t>Thailand</w:t>
      </w:r>
      <w:r w:rsidRPr="00776C8F">
        <w:rPr>
          <w:rFonts w:ascii="Times New Roman" w:hAnsi="Times New Roman" w:cs="Times New Roman"/>
          <w:sz w:val="24"/>
          <w:szCs w:val="24"/>
          <w:cs/>
        </w:rPr>
        <w:t>)</w:t>
      </w:r>
    </w:p>
    <w:p w14:paraId="6B2E49A9" w14:textId="1C340664" w:rsidR="00C453CA" w:rsidRPr="00776C8F" w:rsidRDefault="00C453CA" w:rsidP="00431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003"/>
        </w:tabs>
        <w:spacing w:line="240" w:lineRule="auto"/>
        <w:ind w:left="432" w:right="-28"/>
        <w:rPr>
          <w:rFonts w:ascii="Times New Roman" w:hAnsi="Times New Roman" w:cs="Times New Roman"/>
          <w:sz w:val="24"/>
          <w:szCs w:val="24"/>
        </w:rPr>
      </w:pPr>
      <w:r w:rsidRPr="00776C8F">
        <w:rPr>
          <w:rFonts w:ascii="Times New Roman" w:hAnsi="Times New Roman" w:cs="Times New Roman"/>
          <w:b/>
          <w:bCs/>
          <w:sz w:val="20"/>
          <w:szCs w:val="20"/>
        </w:rPr>
        <w:t>BANGKOK</w:t>
      </w:r>
      <w:r w:rsidRPr="00776C8F">
        <w:rPr>
          <w:rFonts w:ascii="Times New Roman" w:hAnsi="Times New Roman" w:cs="Times New Roman"/>
          <w:b/>
          <w:bCs/>
          <w:sz w:val="24"/>
          <w:szCs w:val="24"/>
        </w:rPr>
        <w:tab/>
      </w:r>
      <w:r w:rsidRPr="00776C8F">
        <w:rPr>
          <w:rFonts w:ascii="Times New Roman" w:hAnsi="Times New Roman" w:cs="Times New Roman"/>
          <w:sz w:val="24"/>
          <w:szCs w:val="24"/>
        </w:rPr>
        <w:t>Registration No</w:t>
      </w:r>
      <w:r w:rsidRPr="00776C8F">
        <w:rPr>
          <w:rFonts w:ascii="Times New Roman" w:hAnsi="Times New Roman" w:cs="Times New Roman"/>
          <w:sz w:val="24"/>
          <w:szCs w:val="24"/>
          <w:cs/>
        </w:rPr>
        <w:t>.</w:t>
      </w:r>
      <w:r w:rsidRPr="00776C8F">
        <w:rPr>
          <w:rFonts w:ascii="Times New Roman" w:hAnsi="Times New Roman" w:cs="Times New Roman"/>
          <w:sz w:val="24"/>
          <w:szCs w:val="24"/>
        </w:rPr>
        <w:t xml:space="preserve"> </w:t>
      </w:r>
      <w:r w:rsidR="009E60B3" w:rsidRPr="009E60B3">
        <w:rPr>
          <w:rFonts w:ascii="Times New Roman" w:hAnsi="Times New Roman" w:cs="Times New Roman"/>
          <w:sz w:val="24"/>
          <w:szCs w:val="24"/>
        </w:rPr>
        <w:t>7210</w:t>
      </w:r>
    </w:p>
    <w:p w14:paraId="69CCC75C" w14:textId="3CDBC932" w:rsidR="00EB7E23" w:rsidRPr="006A1B26" w:rsidRDefault="008E40A4" w:rsidP="00431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003"/>
        </w:tabs>
        <w:spacing w:line="240" w:lineRule="auto"/>
        <w:ind w:left="432" w:right="-28"/>
        <w:rPr>
          <w:rFonts w:ascii="Times New Roman" w:eastAsia="Angsana New" w:hAnsi="Times New Roman" w:cs="Times New Roman"/>
          <w:b/>
          <w:bCs/>
          <w:sz w:val="24"/>
          <w:szCs w:val="24"/>
        </w:rPr>
      </w:pPr>
      <w:r>
        <w:rPr>
          <w:rFonts w:ascii="Times New Roman" w:hAnsi="Times New Roman" w:cs="Times New Roman"/>
          <w:sz w:val="24"/>
          <w:szCs w:val="24"/>
        </w:rPr>
        <w:t>February 2</w:t>
      </w:r>
      <w:r w:rsidR="00402BD9">
        <w:rPr>
          <w:rFonts w:ascii="Times New Roman" w:hAnsi="Times New Roman" w:cs="Times New Roman"/>
          <w:sz w:val="24"/>
          <w:szCs w:val="24"/>
        </w:rPr>
        <w:t>9</w:t>
      </w:r>
      <w:r w:rsidR="00686148" w:rsidRPr="00776C8F">
        <w:rPr>
          <w:rFonts w:ascii="Times New Roman" w:hAnsi="Times New Roman" w:cs="Times New Roman"/>
          <w:sz w:val="24"/>
          <w:szCs w:val="24"/>
        </w:rPr>
        <w:t>, 202</w:t>
      </w:r>
      <w:r w:rsidR="00767C69">
        <w:rPr>
          <w:rFonts w:ascii="Times New Roman" w:hAnsi="Times New Roman" w:cs="Times New Roman"/>
          <w:sz w:val="24"/>
          <w:szCs w:val="24"/>
        </w:rPr>
        <w:t>4</w:t>
      </w:r>
      <w:r w:rsidR="00C453CA" w:rsidRPr="00776C8F">
        <w:rPr>
          <w:rFonts w:ascii="Times New Roman" w:hAnsi="Times New Roman" w:cs="Times New Roman"/>
          <w:sz w:val="24"/>
          <w:szCs w:val="24"/>
        </w:rPr>
        <w:tab/>
      </w:r>
      <w:r w:rsidR="00C453CA" w:rsidRPr="00776C8F">
        <w:rPr>
          <w:rFonts w:ascii="Times New Roman" w:eastAsia="Angsana New" w:hAnsi="Times New Roman" w:cs="Times New Roman"/>
          <w:b/>
          <w:bCs/>
          <w:sz w:val="20"/>
          <w:szCs w:val="20"/>
        </w:rPr>
        <w:t>DELOITTE  TOUCHE  TOHMATSU  JAIYOS  AUDIT  CO.,  LTD.</w:t>
      </w:r>
    </w:p>
    <w:sectPr w:rsidR="00EB7E23" w:rsidRPr="006A1B26" w:rsidSect="004E2E4E">
      <w:headerReference w:type="default" r:id="rId13"/>
      <w:footerReference w:type="default" r:id="rId14"/>
      <w:pgSz w:w="11906" w:h="16838" w:code="9"/>
      <w:pgMar w:top="1440" w:right="1224" w:bottom="720" w:left="1440" w:header="720" w:footer="432"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726D4" w14:textId="77777777" w:rsidR="0017241D" w:rsidRDefault="0017241D">
      <w:r>
        <w:separator/>
      </w:r>
    </w:p>
  </w:endnote>
  <w:endnote w:type="continuationSeparator" w:id="0">
    <w:p w14:paraId="7A1C300A" w14:textId="77777777" w:rsidR="0017241D" w:rsidRDefault="00172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w:altName w:val="Univers"/>
    <w:charset w:val="00"/>
    <w:family w:val="swiss"/>
    <w:pitch w:val="variable"/>
    <w:sig w:usb0="80000287" w:usb1="00000000" w:usb2="00000000" w:usb3="00000000" w:csb0="0000000F" w:csb1="00000000"/>
  </w:font>
  <w:font w:name="Angsan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2D6B0" w14:textId="77777777" w:rsidR="00EB7E23" w:rsidRPr="00EB7E23" w:rsidRDefault="00EB7E23">
    <w:pPr>
      <w:pStyle w:val="Footer"/>
      <w:jc w:val="center"/>
      <w:rPr>
        <w:rFonts w:ascii="Times New Roman" w:hAnsi="Times New Roman" w:cs="Times New Roman"/>
        <w:caps/>
        <w:noProof/>
        <w:color w:val="5B9BD5"/>
        <w:sz w:val="22"/>
        <w:szCs w:val="24"/>
      </w:rPr>
    </w:pPr>
    <w:r w:rsidRPr="00EB7E23">
      <w:rPr>
        <w:rFonts w:ascii="Times New Roman" w:hAnsi="Times New Roman" w:cs="Times New Roman"/>
        <w:caps/>
        <w:color w:val="5B9BD5"/>
        <w:sz w:val="22"/>
        <w:szCs w:val="24"/>
      </w:rPr>
      <w:fldChar w:fldCharType="begin"/>
    </w:r>
    <w:r w:rsidRPr="00EB7E23">
      <w:rPr>
        <w:rFonts w:ascii="Times New Roman" w:hAnsi="Times New Roman" w:cs="Times New Roman"/>
        <w:caps/>
        <w:color w:val="5B9BD5"/>
        <w:sz w:val="22"/>
        <w:szCs w:val="24"/>
      </w:rPr>
      <w:instrText xml:space="preserve"> PAGE   \* MERGEFORMAT </w:instrText>
    </w:r>
    <w:r w:rsidRPr="00EB7E23">
      <w:rPr>
        <w:rFonts w:ascii="Times New Roman" w:hAnsi="Times New Roman" w:cs="Times New Roman"/>
        <w:caps/>
        <w:color w:val="5B9BD5"/>
        <w:sz w:val="22"/>
        <w:szCs w:val="24"/>
      </w:rPr>
      <w:fldChar w:fldCharType="separate"/>
    </w:r>
    <w:r w:rsidR="00485C26">
      <w:rPr>
        <w:rFonts w:ascii="Times New Roman" w:hAnsi="Times New Roman" w:cs="Times New Roman"/>
        <w:caps/>
        <w:noProof/>
        <w:color w:val="5B9BD5"/>
        <w:sz w:val="22"/>
        <w:szCs w:val="24"/>
      </w:rPr>
      <w:t>2</w:t>
    </w:r>
    <w:r w:rsidRPr="00EB7E23">
      <w:rPr>
        <w:rFonts w:ascii="Times New Roman" w:hAnsi="Times New Roman" w:cs="Times New Roman"/>
        <w:caps/>
        <w:noProof/>
        <w:color w:val="5B9BD5"/>
        <w:sz w:val="22"/>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6478D" w14:textId="37A98422" w:rsidR="006924E2" w:rsidRPr="00433350" w:rsidRDefault="006924E2" w:rsidP="004333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CAA8A" w14:textId="77777777" w:rsidR="0017241D" w:rsidRDefault="0017241D">
      <w:r>
        <w:separator/>
      </w:r>
    </w:p>
  </w:footnote>
  <w:footnote w:type="continuationSeparator" w:id="0">
    <w:p w14:paraId="266884E0" w14:textId="77777777" w:rsidR="0017241D" w:rsidRDefault="00172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A1662" w14:textId="77777777" w:rsidR="00B51BE2" w:rsidRPr="00027B72" w:rsidRDefault="00B51BE2" w:rsidP="00B51BE2">
    <w:pPr>
      <w:tabs>
        <w:tab w:val="center" w:pos="4153"/>
        <w:tab w:val="right" w:pos="8306"/>
      </w:tabs>
      <w:spacing w:line="-200" w:lineRule="auto"/>
      <w:ind w:right="7"/>
      <w:rPr>
        <w:rFonts w:ascii="Univers" w:hAnsi="Univers" w:cs="AngsanaUPC"/>
        <w:b/>
        <w:bCs/>
        <w:sz w:val="16"/>
        <w:szCs w:val="16"/>
      </w:rPr>
    </w:pPr>
    <w:r w:rsidRPr="00027B72">
      <w:rPr>
        <w:rFonts w:ascii="Univers" w:hAnsi="Univers" w:cs="AngsanaUPC"/>
        <w:b/>
        <w:bCs/>
        <w:sz w:val="16"/>
        <w:szCs w:val="16"/>
      </w:rPr>
      <w:t xml:space="preserve">Deloitte </w:t>
    </w:r>
    <w:proofErr w:type="spellStart"/>
    <w:r w:rsidRPr="00027B72">
      <w:rPr>
        <w:rFonts w:ascii="Univers" w:hAnsi="Univers" w:cs="AngsanaUPC"/>
        <w:b/>
        <w:bCs/>
        <w:sz w:val="16"/>
        <w:szCs w:val="16"/>
      </w:rPr>
      <w:t>Touche</w:t>
    </w:r>
    <w:proofErr w:type="spellEnd"/>
    <w:r w:rsidRPr="00027B72">
      <w:rPr>
        <w:rFonts w:ascii="Univers" w:hAnsi="Univers" w:cs="AngsanaUPC"/>
        <w:b/>
        <w:bCs/>
        <w:sz w:val="16"/>
        <w:szCs w:val="16"/>
      </w:rPr>
      <w:t xml:space="preserve"> Tohmatsu </w:t>
    </w:r>
    <w:proofErr w:type="spellStart"/>
    <w:r w:rsidRPr="00027B72">
      <w:rPr>
        <w:rFonts w:ascii="Univers" w:hAnsi="Univers" w:cs="AngsanaUPC"/>
        <w:b/>
        <w:bCs/>
        <w:sz w:val="16"/>
        <w:szCs w:val="16"/>
      </w:rPr>
      <w:t>Jaiyos</w:t>
    </w:r>
    <w:proofErr w:type="spellEnd"/>
    <w:r w:rsidRPr="00027B72">
      <w:rPr>
        <w:rFonts w:ascii="Univers" w:hAnsi="Univers" w:cs="AngsanaUPC"/>
        <w:b/>
        <w:bCs/>
        <w:sz w:val="16"/>
        <w:szCs w:val="16"/>
      </w:rPr>
      <w:t xml:space="preserve"> Audit</w:t>
    </w:r>
  </w:p>
  <w:p w14:paraId="36B964F9" w14:textId="77777777" w:rsidR="00B51BE2" w:rsidRPr="00027B72" w:rsidRDefault="00B51BE2" w:rsidP="00B51BE2">
    <w:pPr>
      <w:tabs>
        <w:tab w:val="center" w:pos="4153"/>
        <w:tab w:val="right" w:pos="8306"/>
      </w:tabs>
      <w:rPr>
        <w:rFonts w:cs="AngsanaUPC"/>
        <w:szCs w:val="24"/>
      </w:rPr>
    </w:pPr>
    <w:r w:rsidRPr="00027B72">
      <w:rPr>
        <w:rFonts w:cs="DilleniaUPC"/>
        <w:b/>
        <w:bCs/>
        <w:szCs w:val="24"/>
        <w:cs/>
        <w:lang w:val="th-TH"/>
      </w:rPr>
      <w:t>ดีลอยท์ ทู้ช โธมัทสุ ไชยยศ</w:t>
    </w:r>
    <w:r w:rsidRPr="00027B72">
      <w:rPr>
        <w:rFonts w:cs="DilleniaUPC" w:hint="cs"/>
        <w:b/>
        <w:bCs/>
        <w:szCs w:val="24"/>
        <w:cs/>
        <w:lang w:val="th-TH"/>
      </w:rPr>
      <w:t xml:space="preserve"> สอบบัญชี</w:t>
    </w:r>
  </w:p>
  <w:p w14:paraId="01638737" w14:textId="77777777" w:rsidR="00B51BE2" w:rsidRPr="0035394A" w:rsidRDefault="0035394A" w:rsidP="00B51BE2">
    <w:pPr>
      <w:pStyle w:val="Header"/>
      <w:spacing w:line="280" w:lineRule="exact"/>
      <w:jc w:val="center"/>
      <w:rPr>
        <w:rFonts w:ascii="Times New Roman" w:hAnsi="Times New Roman" w:cs="Times New Roman"/>
        <w:b/>
        <w:bCs/>
        <w:noProof/>
        <w:sz w:val="24"/>
        <w:szCs w:val="24"/>
      </w:rPr>
    </w:pPr>
    <w:r w:rsidRPr="0035394A">
      <w:rPr>
        <w:rFonts w:ascii="Times New Roman" w:hAnsi="Times New Roman" w:cs="Times New Roman"/>
        <w:b/>
        <w:bCs/>
        <w:noProof/>
        <w:sz w:val="24"/>
        <w:szCs w:val="24"/>
      </w:rPr>
      <w:t xml:space="preserve">Draft </w:t>
    </w:r>
  </w:p>
  <w:p w14:paraId="62470BE4" w14:textId="77777777" w:rsidR="00B51BE2" w:rsidRDefault="00B51BE2" w:rsidP="00B51BE2">
    <w:pPr>
      <w:pStyle w:val="Header"/>
      <w:spacing w:line="280" w:lineRule="exact"/>
      <w:jc w:val="center"/>
      <w:rPr>
        <w:rFonts w:ascii="Times New Roman" w:hAnsi="Times New Roman" w:cs="Times New Roman"/>
        <w:noProof/>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EC872" w14:textId="77777777" w:rsidR="00D143B0" w:rsidRPr="00027B72" w:rsidRDefault="00D143B0" w:rsidP="007A5DDC">
    <w:pPr>
      <w:tabs>
        <w:tab w:val="center" w:pos="4153"/>
        <w:tab w:val="right" w:pos="8306"/>
      </w:tabs>
      <w:spacing w:line="240" w:lineRule="auto"/>
      <w:ind w:right="7"/>
      <w:rPr>
        <w:rFonts w:ascii="Univers" w:hAnsi="Univers" w:cs="AngsanaUPC"/>
        <w:b/>
        <w:bCs/>
        <w:sz w:val="16"/>
        <w:szCs w:val="16"/>
      </w:rPr>
    </w:pPr>
    <w:r w:rsidRPr="00027B72">
      <w:rPr>
        <w:rFonts w:ascii="Univers" w:hAnsi="Univers" w:cs="AngsanaUPC"/>
        <w:b/>
        <w:bCs/>
        <w:sz w:val="16"/>
        <w:szCs w:val="16"/>
      </w:rPr>
      <w:t xml:space="preserve">Deloitte </w:t>
    </w:r>
    <w:proofErr w:type="spellStart"/>
    <w:r w:rsidRPr="00027B72">
      <w:rPr>
        <w:rFonts w:ascii="Univers" w:hAnsi="Univers" w:cs="AngsanaUPC"/>
        <w:b/>
        <w:bCs/>
        <w:sz w:val="16"/>
        <w:szCs w:val="16"/>
      </w:rPr>
      <w:t>Touche</w:t>
    </w:r>
    <w:proofErr w:type="spellEnd"/>
    <w:r w:rsidRPr="00027B72">
      <w:rPr>
        <w:rFonts w:ascii="Univers" w:hAnsi="Univers" w:cs="AngsanaUPC"/>
        <w:b/>
        <w:bCs/>
        <w:sz w:val="16"/>
        <w:szCs w:val="16"/>
      </w:rPr>
      <w:t xml:space="preserve"> Tohmatsu </w:t>
    </w:r>
    <w:proofErr w:type="spellStart"/>
    <w:r w:rsidRPr="00027B72">
      <w:rPr>
        <w:rFonts w:ascii="Univers" w:hAnsi="Univers" w:cs="AngsanaUPC"/>
        <w:b/>
        <w:bCs/>
        <w:sz w:val="16"/>
        <w:szCs w:val="16"/>
      </w:rPr>
      <w:t>Jaiyos</w:t>
    </w:r>
    <w:proofErr w:type="spellEnd"/>
    <w:r w:rsidRPr="00027B72">
      <w:rPr>
        <w:rFonts w:ascii="Univers" w:hAnsi="Univers" w:cs="AngsanaUPC"/>
        <w:b/>
        <w:bCs/>
        <w:sz w:val="16"/>
        <w:szCs w:val="16"/>
      </w:rPr>
      <w:t xml:space="preserve"> Audit</w:t>
    </w:r>
    <w:r w:rsidR="00AB6377">
      <w:rPr>
        <w:rFonts w:ascii="Univers" w:hAnsi="Univers" w:cs="AngsanaUPC"/>
        <w:b/>
        <w:bCs/>
        <w:sz w:val="16"/>
        <w:szCs w:val="16"/>
      </w:rPr>
      <w:t xml:space="preserve">   </w:t>
    </w:r>
  </w:p>
  <w:p w14:paraId="10EDFE7D" w14:textId="77777777" w:rsidR="006924E2" w:rsidRDefault="00D143B0" w:rsidP="006924E2">
    <w:pPr>
      <w:pStyle w:val="Header"/>
      <w:rPr>
        <w:rFonts w:ascii="Times New Roman" w:hAnsi="Times New Roman" w:cs="Times New Roman"/>
        <w:b/>
        <w:bCs/>
        <w:sz w:val="24"/>
        <w:szCs w:val="24"/>
      </w:rPr>
    </w:pPr>
    <w:r w:rsidRPr="00027B72">
      <w:rPr>
        <w:rFonts w:cs="DilleniaUPC"/>
        <w:b/>
        <w:bCs/>
        <w:szCs w:val="24"/>
        <w:cs/>
        <w:lang w:val="th-TH"/>
      </w:rPr>
      <w:t>ดีลอยท์ ทู้ช โธมัทสุ ไชยยศ</w:t>
    </w:r>
    <w:r w:rsidRPr="00027B72">
      <w:rPr>
        <w:rFonts w:cs="DilleniaUPC" w:hint="cs"/>
        <w:b/>
        <w:bCs/>
        <w:szCs w:val="24"/>
        <w:cs/>
        <w:lang w:val="th-TH"/>
      </w:rPr>
      <w:t xml:space="preserve"> สอบบัญชี</w:t>
    </w:r>
  </w:p>
  <w:p w14:paraId="6A262C89" w14:textId="7A1D24C7" w:rsidR="00D143B0" w:rsidRPr="00D143B0" w:rsidRDefault="00D143B0" w:rsidP="00D143B0">
    <w:pPr>
      <w:pStyle w:val="Header"/>
      <w:spacing w:line="240" w:lineRule="auto"/>
      <w:jc w:val="center"/>
      <w:rPr>
        <w:rFonts w:ascii="Times New Roman" w:hAnsi="Times New Roman" w:cs="Times New Roman"/>
        <w:sz w:val="24"/>
        <w:szCs w:val="24"/>
      </w:rPr>
    </w:pPr>
    <w:r w:rsidRPr="00D143B0">
      <w:rPr>
        <w:rFonts w:ascii="Times New Roman" w:hAnsi="Times New Roman" w:cs="Times New Roman"/>
        <w:sz w:val="24"/>
        <w:szCs w:val="24"/>
      </w:rPr>
      <w:t xml:space="preserve">- </w:t>
    </w:r>
    <w:r w:rsidRPr="00D143B0">
      <w:rPr>
        <w:rFonts w:ascii="Times New Roman" w:hAnsi="Times New Roman" w:cs="Times New Roman"/>
        <w:sz w:val="24"/>
        <w:szCs w:val="24"/>
      </w:rPr>
      <w:fldChar w:fldCharType="begin"/>
    </w:r>
    <w:r w:rsidRPr="00D143B0">
      <w:rPr>
        <w:rFonts w:ascii="Times New Roman" w:hAnsi="Times New Roman" w:cs="Times New Roman"/>
        <w:sz w:val="24"/>
        <w:szCs w:val="24"/>
      </w:rPr>
      <w:instrText xml:space="preserve"> PAGE   \* MERGEFORMAT </w:instrText>
    </w:r>
    <w:r w:rsidRPr="00D143B0">
      <w:rPr>
        <w:rFonts w:ascii="Times New Roman" w:hAnsi="Times New Roman" w:cs="Times New Roman"/>
        <w:sz w:val="24"/>
        <w:szCs w:val="24"/>
      </w:rPr>
      <w:fldChar w:fldCharType="separate"/>
    </w:r>
    <w:r w:rsidR="00434E2D">
      <w:rPr>
        <w:rFonts w:ascii="Times New Roman" w:hAnsi="Times New Roman" w:cs="Times New Roman"/>
        <w:noProof/>
        <w:sz w:val="24"/>
        <w:szCs w:val="24"/>
      </w:rPr>
      <w:t>2</w:t>
    </w:r>
    <w:r w:rsidRPr="00D143B0">
      <w:rPr>
        <w:rFonts w:ascii="Times New Roman" w:hAnsi="Times New Roman" w:cs="Times New Roman"/>
        <w:noProof/>
        <w:sz w:val="24"/>
        <w:szCs w:val="24"/>
      </w:rPr>
      <w:fldChar w:fldCharType="end"/>
    </w:r>
    <w:r w:rsidRPr="00D143B0">
      <w:rPr>
        <w:rFonts w:ascii="Times New Roman" w:hAnsi="Times New Roman" w:cs="Times New Roman"/>
        <w:noProof/>
        <w:sz w:val="24"/>
        <w:szCs w:val="24"/>
      </w:rPr>
      <w:t xml:space="preserve"> -</w:t>
    </w:r>
  </w:p>
  <w:p w14:paraId="558760AE" w14:textId="77777777" w:rsidR="0035394A" w:rsidRDefault="0035394A" w:rsidP="00D143B0">
    <w:pPr>
      <w:pStyle w:val="Header"/>
      <w:spacing w:line="240" w:lineRule="auto"/>
      <w:jc w:val="center"/>
      <w:rPr>
        <w:rFonts w:ascii="Times New Roman" w:hAnsi="Times New Roman" w:cs="Times New Roman"/>
        <w:noProof/>
        <w:sz w:val="24"/>
        <w:szCs w:val="24"/>
      </w:rPr>
    </w:pPr>
  </w:p>
  <w:p w14:paraId="4594D60B" w14:textId="77777777" w:rsidR="00D143B0" w:rsidRPr="00D143B0" w:rsidRDefault="00D143B0" w:rsidP="00D143B0">
    <w:pPr>
      <w:pStyle w:val="Header"/>
      <w:spacing w:line="240" w:lineRule="auto"/>
      <w:jc w:val="center"/>
      <w:rPr>
        <w:rFonts w:ascii="Times New Roman" w:hAnsi="Times New Roman" w:cs="Times New Roman"/>
        <w:noProof/>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95F7C"/>
    <w:multiLevelType w:val="hybridMultilevel"/>
    <w:tmpl w:val="8F5AF2FE"/>
    <w:lvl w:ilvl="0" w:tplc="7A0E04E8">
      <w:start w:val="1"/>
      <w:numFmt w:val="bullet"/>
      <w:lvlText w:val=""/>
      <w:lvlJc w:val="left"/>
      <w:pPr>
        <w:ind w:left="720" w:hanging="360"/>
      </w:pPr>
      <w:rPr>
        <w:rFonts w:ascii="Symbol" w:hAnsi="Symbol" w:hint="default"/>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A4312"/>
    <w:multiLevelType w:val="hybridMultilevel"/>
    <w:tmpl w:val="0E36B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B14229"/>
    <w:multiLevelType w:val="hybridMultilevel"/>
    <w:tmpl w:val="CC7E8E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DD51A9E"/>
    <w:multiLevelType w:val="hybridMultilevel"/>
    <w:tmpl w:val="8AA8DB4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6A02F8"/>
    <w:multiLevelType w:val="hybridMultilevel"/>
    <w:tmpl w:val="D64CB52E"/>
    <w:lvl w:ilvl="0" w:tplc="04090001">
      <w:start w:val="1"/>
      <w:numFmt w:val="bullet"/>
      <w:lvlText w:val=""/>
      <w:lvlJc w:val="left"/>
      <w:pPr>
        <w:ind w:left="720" w:hanging="360"/>
      </w:pPr>
      <w:rPr>
        <w:rFonts w:ascii="Symbol" w:hAnsi="Symbol" w:hint="default"/>
      </w:rPr>
    </w:lvl>
    <w:lvl w:ilvl="1" w:tplc="5E7C3D2A">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F245E3"/>
    <w:multiLevelType w:val="hybridMultilevel"/>
    <w:tmpl w:val="C98ED3BC"/>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372264CA"/>
    <w:multiLevelType w:val="hybridMultilevel"/>
    <w:tmpl w:val="EE18B4AA"/>
    <w:lvl w:ilvl="0" w:tplc="962C9594">
      <w:start w:val="1"/>
      <w:numFmt w:val="bullet"/>
      <w:lvlText w:val="•"/>
      <w:lvlJc w:val="left"/>
      <w:pPr>
        <w:tabs>
          <w:tab w:val="num" w:pos="720"/>
        </w:tabs>
        <w:ind w:left="720" w:hanging="360"/>
      </w:pPr>
      <w:rPr>
        <w:rFonts w:ascii="Arial" w:hAnsi="Arial" w:hint="default"/>
      </w:rPr>
    </w:lvl>
    <w:lvl w:ilvl="1" w:tplc="C6AADCBE">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7601BF6"/>
    <w:multiLevelType w:val="hybridMultilevel"/>
    <w:tmpl w:val="E1BEBC5A"/>
    <w:lvl w:ilvl="0" w:tplc="45702520">
      <w:start w:val="1"/>
      <w:numFmt w:val="bullet"/>
      <w:lvlText w:val="•"/>
      <w:lvlJc w:val="left"/>
      <w:pPr>
        <w:tabs>
          <w:tab w:val="num" w:pos="720"/>
        </w:tabs>
        <w:ind w:left="720" w:hanging="360"/>
      </w:pPr>
      <w:rPr>
        <w:rFonts w:ascii="Arial" w:hAnsi="Arial" w:hint="default"/>
      </w:rPr>
    </w:lvl>
    <w:lvl w:ilvl="1" w:tplc="A7226238" w:tentative="1">
      <w:start w:val="1"/>
      <w:numFmt w:val="bullet"/>
      <w:lvlText w:val="•"/>
      <w:lvlJc w:val="left"/>
      <w:pPr>
        <w:tabs>
          <w:tab w:val="num" w:pos="1440"/>
        </w:tabs>
        <w:ind w:left="1440" w:hanging="360"/>
      </w:pPr>
      <w:rPr>
        <w:rFonts w:ascii="Arial" w:hAnsi="Arial" w:hint="default"/>
      </w:rPr>
    </w:lvl>
    <w:lvl w:ilvl="2" w:tplc="836C2B70" w:tentative="1">
      <w:start w:val="1"/>
      <w:numFmt w:val="bullet"/>
      <w:lvlText w:val="•"/>
      <w:lvlJc w:val="left"/>
      <w:pPr>
        <w:tabs>
          <w:tab w:val="num" w:pos="2160"/>
        </w:tabs>
        <w:ind w:left="2160" w:hanging="360"/>
      </w:pPr>
      <w:rPr>
        <w:rFonts w:ascii="Arial" w:hAnsi="Arial" w:hint="default"/>
      </w:rPr>
    </w:lvl>
    <w:lvl w:ilvl="3" w:tplc="E7F06862" w:tentative="1">
      <w:start w:val="1"/>
      <w:numFmt w:val="bullet"/>
      <w:lvlText w:val="•"/>
      <w:lvlJc w:val="left"/>
      <w:pPr>
        <w:tabs>
          <w:tab w:val="num" w:pos="2880"/>
        </w:tabs>
        <w:ind w:left="2880" w:hanging="360"/>
      </w:pPr>
      <w:rPr>
        <w:rFonts w:ascii="Arial" w:hAnsi="Arial" w:hint="default"/>
      </w:rPr>
    </w:lvl>
    <w:lvl w:ilvl="4" w:tplc="DEC26024" w:tentative="1">
      <w:start w:val="1"/>
      <w:numFmt w:val="bullet"/>
      <w:lvlText w:val="•"/>
      <w:lvlJc w:val="left"/>
      <w:pPr>
        <w:tabs>
          <w:tab w:val="num" w:pos="3600"/>
        </w:tabs>
        <w:ind w:left="3600" w:hanging="360"/>
      </w:pPr>
      <w:rPr>
        <w:rFonts w:ascii="Arial" w:hAnsi="Arial" w:hint="default"/>
      </w:rPr>
    </w:lvl>
    <w:lvl w:ilvl="5" w:tplc="A41C5C26" w:tentative="1">
      <w:start w:val="1"/>
      <w:numFmt w:val="bullet"/>
      <w:lvlText w:val="•"/>
      <w:lvlJc w:val="left"/>
      <w:pPr>
        <w:tabs>
          <w:tab w:val="num" w:pos="4320"/>
        </w:tabs>
        <w:ind w:left="4320" w:hanging="360"/>
      </w:pPr>
      <w:rPr>
        <w:rFonts w:ascii="Arial" w:hAnsi="Arial" w:hint="default"/>
      </w:rPr>
    </w:lvl>
    <w:lvl w:ilvl="6" w:tplc="77B4923A" w:tentative="1">
      <w:start w:val="1"/>
      <w:numFmt w:val="bullet"/>
      <w:lvlText w:val="•"/>
      <w:lvlJc w:val="left"/>
      <w:pPr>
        <w:tabs>
          <w:tab w:val="num" w:pos="5040"/>
        </w:tabs>
        <w:ind w:left="5040" w:hanging="360"/>
      </w:pPr>
      <w:rPr>
        <w:rFonts w:ascii="Arial" w:hAnsi="Arial" w:hint="default"/>
      </w:rPr>
    </w:lvl>
    <w:lvl w:ilvl="7" w:tplc="610EB70C" w:tentative="1">
      <w:start w:val="1"/>
      <w:numFmt w:val="bullet"/>
      <w:lvlText w:val="•"/>
      <w:lvlJc w:val="left"/>
      <w:pPr>
        <w:tabs>
          <w:tab w:val="num" w:pos="5760"/>
        </w:tabs>
        <w:ind w:left="5760" w:hanging="360"/>
      </w:pPr>
      <w:rPr>
        <w:rFonts w:ascii="Arial" w:hAnsi="Arial" w:hint="default"/>
      </w:rPr>
    </w:lvl>
    <w:lvl w:ilvl="8" w:tplc="FD8C90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8A2F71"/>
    <w:multiLevelType w:val="hybridMultilevel"/>
    <w:tmpl w:val="A7F88A36"/>
    <w:lvl w:ilvl="0" w:tplc="B56C77E0">
      <w:start w:val="1"/>
      <w:numFmt w:val="bullet"/>
      <w:lvlText w:val=""/>
      <w:lvlJc w:val="left"/>
      <w:pPr>
        <w:ind w:left="720" w:hanging="360"/>
      </w:pPr>
      <w:rPr>
        <w:rFonts w:ascii="Symbol" w:hAnsi="Symbo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88272A"/>
    <w:multiLevelType w:val="hybridMultilevel"/>
    <w:tmpl w:val="843EB86E"/>
    <w:lvl w:ilvl="0" w:tplc="7A0E04E8">
      <w:start w:val="1"/>
      <w:numFmt w:val="bullet"/>
      <w:lvlText w:val=""/>
      <w:lvlJc w:val="left"/>
      <w:pPr>
        <w:ind w:left="1044" w:hanging="360"/>
      </w:pPr>
      <w:rPr>
        <w:rFonts w:ascii="Symbol" w:hAnsi="Symbol" w:hint="default"/>
        <w:sz w:val="20"/>
        <w:szCs w:val="20"/>
        <w:lang w:bidi="th-TH"/>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 w15:restartNumberingAfterBreak="0">
    <w:nsid w:val="62EC361C"/>
    <w:multiLevelType w:val="hybridMultilevel"/>
    <w:tmpl w:val="1A0A7562"/>
    <w:lvl w:ilvl="0" w:tplc="04090005">
      <w:start w:val="1"/>
      <w:numFmt w:val="bullet"/>
      <w:lvlText w:val=""/>
      <w:lvlJc w:val="left"/>
      <w:pPr>
        <w:ind w:left="1033" w:hanging="360"/>
      </w:pPr>
      <w:rPr>
        <w:rFonts w:ascii="Wingdings" w:hAnsi="Wingdings" w:hint="default"/>
      </w:rPr>
    </w:lvl>
    <w:lvl w:ilvl="1" w:tplc="04090005">
      <w:start w:val="1"/>
      <w:numFmt w:val="bullet"/>
      <w:lvlText w:val=""/>
      <w:lvlJc w:val="left"/>
      <w:pPr>
        <w:ind w:left="1753" w:hanging="360"/>
      </w:pPr>
      <w:rPr>
        <w:rFonts w:ascii="Wingdings" w:hAnsi="Wingdings" w:hint="default"/>
      </w:rPr>
    </w:lvl>
    <w:lvl w:ilvl="2" w:tplc="04090005" w:tentative="1">
      <w:start w:val="1"/>
      <w:numFmt w:val="bullet"/>
      <w:lvlText w:val=""/>
      <w:lvlJc w:val="left"/>
      <w:pPr>
        <w:ind w:left="2473" w:hanging="360"/>
      </w:pPr>
      <w:rPr>
        <w:rFonts w:ascii="Wingdings" w:hAnsi="Wingdings" w:hint="default"/>
      </w:rPr>
    </w:lvl>
    <w:lvl w:ilvl="3" w:tplc="04090001" w:tentative="1">
      <w:start w:val="1"/>
      <w:numFmt w:val="bullet"/>
      <w:lvlText w:val=""/>
      <w:lvlJc w:val="left"/>
      <w:pPr>
        <w:ind w:left="3193" w:hanging="360"/>
      </w:pPr>
      <w:rPr>
        <w:rFonts w:ascii="Symbol" w:hAnsi="Symbol" w:hint="default"/>
      </w:rPr>
    </w:lvl>
    <w:lvl w:ilvl="4" w:tplc="04090003" w:tentative="1">
      <w:start w:val="1"/>
      <w:numFmt w:val="bullet"/>
      <w:lvlText w:val="o"/>
      <w:lvlJc w:val="left"/>
      <w:pPr>
        <w:ind w:left="3913" w:hanging="360"/>
      </w:pPr>
      <w:rPr>
        <w:rFonts w:ascii="Courier New" w:hAnsi="Courier New" w:cs="Courier New" w:hint="default"/>
      </w:rPr>
    </w:lvl>
    <w:lvl w:ilvl="5" w:tplc="04090005" w:tentative="1">
      <w:start w:val="1"/>
      <w:numFmt w:val="bullet"/>
      <w:lvlText w:val=""/>
      <w:lvlJc w:val="left"/>
      <w:pPr>
        <w:ind w:left="4633" w:hanging="360"/>
      </w:pPr>
      <w:rPr>
        <w:rFonts w:ascii="Wingdings" w:hAnsi="Wingdings" w:hint="default"/>
      </w:rPr>
    </w:lvl>
    <w:lvl w:ilvl="6" w:tplc="04090001" w:tentative="1">
      <w:start w:val="1"/>
      <w:numFmt w:val="bullet"/>
      <w:lvlText w:val=""/>
      <w:lvlJc w:val="left"/>
      <w:pPr>
        <w:ind w:left="5353" w:hanging="360"/>
      </w:pPr>
      <w:rPr>
        <w:rFonts w:ascii="Symbol" w:hAnsi="Symbol" w:hint="default"/>
      </w:rPr>
    </w:lvl>
    <w:lvl w:ilvl="7" w:tplc="04090003" w:tentative="1">
      <w:start w:val="1"/>
      <w:numFmt w:val="bullet"/>
      <w:lvlText w:val="o"/>
      <w:lvlJc w:val="left"/>
      <w:pPr>
        <w:ind w:left="6073" w:hanging="360"/>
      </w:pPr>
      <w:rPr>
        <w:rFonts w:ascii="Courier New" w:hAnsi="Courier New" w:cs="Courier New" w:hint="default"/>
      </w:rPr>
    </w:lvl>
    <w:lvl w:ilvl="8" w:tplc="04090005" w:tentative="1">
      <w:start w:val="1"/>
      <w:numFmt w:val="bullet"/>
      <w:lvlText w:val=""/>
      <w:lvlJc w:val="left"/>
      <w:pPr>
        <w:ind w:left="6793" w:hanging="360"/>
      </w:pPr>
      <w:rPr>
        <w:rFonts w:ascii="Wingdings" w:hAnsi="Wingdings" w:hint="default"/>
      </w:rPr>
    </w:lvl>
  </w:abstractNum>
  <w:abstractNum w:abstractNumId="13" w15:restartNumberingAfterBreak="0">
    <w:nsid w:val="632268C0"/>
    <w:multiLevelType w:val="hybridMultilevel"/>
    <w:tmpl w:val="BAA4BD4E"/>
    <w:lvl w:ilvl="0" w:tplc="5D4A4AF4">
      <w:start w:val="1"/>
      <w:numFmt w:val="bullet"/>
      <w:lvlText w:val=""/>
      <w:lvlJc w:val="left"/>
      <w:pPr>
        <w:ind w:left="360" w:hanging="360"/>
      </w:pPr>
      <w:rPr>
        <w:rFonts w:ascii="Symbol" w:hAnsi="Symbol" w:hint="default"/>
        <w:sz w:val="20"/>
        <w:szCs w:val="20"/>
      </w:rPr>
    </w:lvl>
    <w:lvl w:ilvl="1" w:tplc="CB6EB254">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8EF3C63"/>
    <w:multiLevelType w:val="hybridMultilevel"/>
    <w:tmpl w:val="C01EECD8"/>
    <w:lvl w:ilvl="0" w:tplc="9E4650E6">
      <w:start w:val="1"/>
      <w:numFmt w:val="bullet"/>
      <w:lvlText w:val="•"/>
      <w:lvlJc w:val="left"/>
      <w:pPr>
        <w:tabs>
          <w:tab w:val="num" w:pos="720"/>
        </w:tabs>
        <w:ind w:left="720" w:hanging="360"/>
      </w:pPr>
      <w:rPr>
        <w:rFonts w:ascii="Arial" w:hAnsi="Arial" w:hint="default"/>
      </w:rPr>
    </w:lvl>
    <w:lvl w:ilvl="1" w:tplc="D9E6D6F0" w:tentative="1">
      <w:start w:val="1"/>
      <w:numFmt w:val="bullet"/>
      <w:lvlText w:val="•"/>
      <w:lvlJc w:val="left"/>
      <w:pPr>
        <w:tabs>
          <w:tab w:val="num" w:pos="1440"/>
        </w:tabs>
        <w:ind w:left="1440" w:hanging="360"/>
      </w:pPr>
      <w:rPr>
        <w:rFonts w:ascii="Arial" w:hAnsi="Arial" w:hint="default"/>
      </w:rPr>
    </w:lvl>
    <w:lvl w:ilvl="2" w:tplc="411E8378" w:tentative="1">
      <w:start w:val="1"/>
      <w:numFmt w:val="bullet"/>
      <w:lvlText w:val="•"/>
      <w:lvlJc w:val="left"/>
      <w:pPr>
        <w:tabs>
          <w:tab w:val="num" w:pos="2160"/>
        </w:tabs>
        <w:ind w:left="2160" w:hanging="360"/>
      </w:pPr>
      <w:rPr>
        <w:rFonts w:ascii="Arial" w:hAnsi="Arial" w:hint="default"/>
      </w:rPr>
    </w:lvl>
    <w:lvl w:ilvl="3" w:tplc="25F6ABC6" w:tentative="1">
      <w:start w:val="1"/>
      <w:numFmt w:val="bullet"/>
      <w:lvlText w:val="•"/>
      <w:lvlJc w:val="left"/>
      <w:pPr>
        <w:tabs>
          <w:tab w:val="num" w:pos="2880"/>
        </w:tabs>
        <w:ind w:left="2880" w:hanging="360"/>
      </w:pPr>
      <w:rPr>
        <w:rFonts w:ascii="Arial" w:hAnsi="Arial" w:hint="default"/>
      </w:rPr>
    </w:lvl>
    <w:lvl w:ilvl="4" w:tplc="6E1498DC" w:tentative="1">
      <w:start w:val="1"/>
      <w:numFmt w:val="bullet"/>
      <w:lvlText w:val="•"/>
      <w:lvlJc w:val="left"/>
      <w:pPr>
        <w:tabs>
          <w:tab w:val="num" w:pos="3600"/>
        </w:tabs>
        <w:ind w:left="3600" w:hanging="360"/>
      </w:pPr>
      <w:rPr>
        <w:rFonts w:ascii="Arial" w:hAnsi="Arial" w:hint="default"/>
      </w:rPr>
    </w:lvl>
    <w:lvl w:ilvl="5" w:tplc="B9080B08" w:tentative="1">
      <w:start w:val="1"/>
      <w:numFmt w:val="bullet"/>
      <w:lvlText w:val="•"/>
      <w:lvlJc w:val="left"/>
      <w:pPr>
        <w:tabs>
          <w:tab w:val="num" w:pos="4320"/>
        </w:tabs>
        <w:ind w:left="4320" w:hanging="360"/>
      </w:pPr>
      <w:rPr>
        <w:rFonts w:ascii="Arial" w:hAnsi="Arial" w:hint="default"/>
      </w:rPr>
    </w:lvl>
    <w:lvl w:ilvl="6" w:tplc="94E45214" w:tentative="1">
      <w:start w:val="1"/>
      <w:numFmt w:val="bullet"/>
      <w:lvlText w:val="•"/>
      <w:lvlJc w:val="left"/>
      <w:pPr>
        <w:tabs>
          <w:tab w:val="num" w:pos="5040"/>
        </w:tabs>
        <w:ind w:left="5040" w:hanging="360"/>
      </w:pPr>
      <w:rPr>
        <w:rFonts w:ascii="Arial" w:hAnsi="Arial" w:hint="default"/>
      </w:rPr>
    </w:lvl>
    <w:lvl w:ilvl="7" w:tplc="2FA08FF6" w:tentative="1">
      <w:start w:val="1"/>
      <w:numFmt w:val="bullet"/>
      <w:lvlText w:val="•"/>
      <w:lvlJc w:val="left"/>
      <w:pPr>
        <w:tabs>
          <w:tab w:val="num" w:pos="5760"/>
        </w:tabs>
        <w:ind w:left="5760" w:hanging="360"/>
      </w:pPr>
      <w:rPr>
        <w:rFonts w:ascii="Arial" w:hAnsi="Arial" w:hint="default"/>
      </w:rPr>
    </w:lvl>
    <w:lvl w:ilvl="8" w:tplc="562419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A15201"/>
    <w:multiLevelType w:val="hybridMultilevel"/>
    <w:tmpl w:val="6476730E"/>
    <w:lvl w:ilvl="0" w:tplc="7D083D56">
      <w:start w:val="1"/>
      <w:numFmt w:val="bullet"/>
      <w:lvlText w:val="•"/>
      <w:lvlJc w:val="left"/>
      <w:pPr>
        <w:tabs>
          <w:tab w:val="num" w:pos="720"/>
        </w:tabs>
        <w:ind w:left="720" w:hanging="360"/>
      </w:pPr>
      <w:rPr>
        <w:rFonts w:ascii="Arial" w:hAnsi="Arial" w:hint="default"/>
      </w:rPr>
    </w:lvl>
    <w:lvl w:ilvl="1" w:tplc="9E18A412" w:tentative="1">
      <w:start w:val="1"/>
      <w:numFmt w:val="bullet"/>
      <w:lvlText w:val="•"/>
      <w:lvlJc w:val="left"/>
      <w:pPr>
        <w:tabs>
          <w:tab w:val="num" w:pos="1440"/>
        </w:tabs>
        <w:ind w:left="1440" w:hanging="360"/>
      </w:pPr>
      <w:rPr>
        <w:rFonts w:ascii="Arial" w:hAnsi="Arial" w:hint="default"/>
      </w:rPr>
    </w:lvl>
    <w:lvl w:ilvl="2" w:tplc="B7CCB508" w:tentative="1">
      <w:start w:val="1"/>
      <w:numFmt w:val="bullet"/>
      <w:lvlText w:val="•"/>
      <w:lvlJc w:val="left"/>
      <w:pPr>
        <w:tabs>
          <w:tab w:val="num" w:pos="2160"/>
        </w:tabs>
        <w:ind w:left="2160" w:hanging="360"/>
      </w:pPr>
      <w:rPr>
        <w:rFonts w:ascii="Arial" w:hAnsi="Arial" w:hint="default"/>
      </w:rPr>
    </w:lvl>
    <w:lvl w:ilvl="3" w:tplc="8EF27E98" w:tentative="1">
      <w:start w:val="1"/>
      <w:numFmt w:val="bullet"/>
      <w:lvlText w:val="•"/>
      <w:lvlJc w:val="left"/>
      <w:pPr>
        <w:tabs>
          <w:tab w:val="num" w:pos="2880"/>
        </w:tabs>
        <w:ind w:left="2880" w:hanging="360"/>
      </w:pPr>
      <w:rPr>
        <w:rFonts w:ascii="Arial" w:hAnsi="Arial" w:hint="default"/>
      </w:rPr>
    </w:lvl>
    <w:lvl w:ilvl="4" w:tplc="EAE2A4E6" w:tentative="1">
      <w:start w:val="1"/>
      <w:numFmt w:val="bullet"/>
      <w:lvlText w:val="•"/>
      <w:lvlJc w:val="left"/>
      <w:pPr>
        <w:tabs>
          <w:tab w:val="num" w:pos="3600"/>
        </w:tabs>
        <w:ind w:left="3600" w:hanging="360"/>
      </w:pPr>
      <w:rPr>
        <w:rFonts w:ascii="Arial" w:hAnsi="Arial" w:hint="default"/>
      </w:rPr>
    </w:lvl>
    <w:lvl w:ilvl="5" w:tplc="8B7EF886" w:tentative="1">
      <w:start w:val="1"/>
      <w:numFmt w:val="bullet"/>
      <w:lvlText w:val="•"/>
      <w:lvlJc w:val="left"/>
      <w:pPr>
        <w:tabs>
          <w:tab w:val="num" w:pos="4320"/>
        </w:tabs>
        <w:ind w:left="4320" w:hanging="360"/>
      </w:pPr>
      <w:rPr>
        <w:rFonts w:ascii="Arial" w:hAnsi="Arial" w:hint="default"/>
      </w:rPr>
    </w:lvl>
    <w:lvl w:ilvl="6" w:tplc="D87ED2F2" w:tentative="1">
      <w:start w:val="1"/>
      <w:numFmt w:val="bullet"/>
      <w:lvlText w:val="•"/>
      <w:lvlJc w:val="left"/>
      <w:pPr>
        <w:tabs>
          <w:tab w:val="num" w:pos="5040"/>
        </w:tabs>
        <w:ind w:left="5040" w:hanging="360"/>
      </w:pPr>
      <w:rPr>
        <w:rFonts w:ascii="Arial" w:hAnsi="Arial" w:hint="default"/>
      </w:rPr>
    </w:lvl>
    <w:lvl w:ilvl="7" w:tplc="4CCA46C8" w:tentative="1">
      <w:start w:val="1"/>
      <w:numFmt w:val="bullet"/>
      <w:lvlText w:val="•"/>
      <w:lvlJc w:val="left"/>
      <w:pPr>
        <w:tabs>
          <w:tab w:val="num" w:pos="5760"/>
        </w:tabs>
        <w:ind w:left="5760" w:hanging="360"/>
      </w:pPr>
      <w:rPr>
        <w:rFonts w:ascii="Arial" w:hAnsi="Arial" w:hint="default"/>
      </w:rPr>
    </w:lvl>
    <w:lvl w:ilvl="8" w:tplc="DA0A2F5C" w:tentative="1">
      <w:start w:val="1"/>
      <w:numFmt w:val="bullet"/>
      <w:lvlText w:val="•"/>
      <w:lvlJc w:val="left"/>
      <w:pPr>
        <w:tabs>
          <w:tab w:val="num" w:pos="6480"/>
        </w:tabs>
        <w:ind w:left="6480" w:hanging="360"/>
      </w:pPr>
      <w:rPr>
        <w:rFonts w:ascii="Arial" w:hAnsi="Arial" w:hint="default"/>
      </w:rPr>
    </w:lvl>
  </w:abstractNum>
  <w:num w:numId="1" w16cid:durableId="1091049811">
    <w:abstractNumId w:val="6"/>
  </w:num>
  <w:num w:numId="2" w16cid:durableId="891842113">
    <w:abstractNumId w:val="14"/>
  </w:num>
  <w:num w:numId="3" w16cid:durableId="1073159074">
    <w:abstractNumId w:val="8"/>
  </w:num>
  <w:num w:numId="4" w16cid:durableId="75977181">
    <w:abstractNumId w:val="4"/>
  </w:num>
  <w:num w:numId="5" w16cid:durableId="709377950">
    <w:abstractNumId w:val="9"/>
  </w:num>
  <w:num w:numId="6" w16cid:durableId="2049064455">
    <w:abstractNumId w:val="16"/>
  </w:num>
  <w:num w:numId="7" w16cid:durableId="1808813316">
    <w:abstractNumId w:val="15"/>
  </w:num>
  <w:num w:numId="8" w16cid:durableId="1957177917">
    <w:abstractNumId w:val="5"/>
  </w:num>
  <w:num w:numId="9" w16cid:durableId="213472274">
    <w:abstractNumId w:val="0"/>
  </w:num>
  <w:num w:numId="10" w16cid:durableId="525099890">
    <w:abstractNumId w:val="11"/>
  </w:num>
  <w:num w:numId="11" w16cid:durableId="14843045">
    <w:abstractNumId w:val="13"/>
  </w:num>
  <w:num w:numId="12" w16cid:durableId="581913940">
    <w:abstractNumId w:val="2"/>
  </w:num>
  <w:num w:numId="13" w16cid:durableId="1978993139">
    <w:abstractNumId w:val="10"/>
  </w:num>
  <w:num w:numId="14" w16cid:durableId="1512642334">
    <w:abstractNumId w:val="4"/>
  </w:num>
  <w:num w:numId="15" w16cid:durableId="683240142">
    <w:abstractNumId w:val="12"/>
  </w:num>
  <w:num w:numId="16" w16cid:durableId="1087581300">
    <w:abstractNumId w:val="3"/>
  </w:num>
  <w:num w:numId="17" w16cid:durableId="1806775155">
    <w:abstractNumId w:val="7"/>
  </w:num>
  <w:num w:numId="18" w16cid:durableId="10099873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0D8B"/>
    <w:rsid w:val="00002DEC"/>
    <w:rsid w:val="000052CA"/>
    <w:rsid w:val="00005589"/>
    <w:rsid w:val="0000732F"/>
    <w:rsid w:val="00007C36"/>
    <w:rsid w:val="000112DB"/>
    <w:rsid w:val="00013231"/>
    <w:rsid w:val="00013AB8"/>
    <w:rsid w:val="00014C49"/>
    <w:rsid w:val="00016CA2"/>
    <w:rsid w:val="00017544"/>
    <w:rsid w:val="00020163"/>
    <w:rsid w:val="00027A04"/>
    <w:rsid w:val="00030BBE"/>
    <w:rsid w:val="00031BD5"/>
    <w:rsid w:val="000326A7"/>
    <w:rsid w:val="000341E8"/>
    <w:rsid w:val="00034CCC"/>
    <w:rsid w:val="00037386"/>
    <w:rsid w:val="00037798"/>
    <w:rsid w:val="000527ED"/>
    <w:rsid w:val="0005486F"/>
    <w:rsid w:val="0005580C"/>
    <w:rsid w:val="00056ACC"/>
    <w:rsid w:val="00061F2E"/>
    <w:rsid w:val="00065E2D"/>
    <w:rsid w:val="00067B2A"/>
    <w:rsid w:val="00071179"/>
    <w:rsid w:val="00072119"/>
    <w:rsid w:val="000767F4"/>
    <w:rsid w:val="00077F67"/>
    <w:rsid w:val="00080680"/>
    <w:rsid w:val="000844F4"/>
    <w:rsid w:val="00085785"/>
    <w:rsid w:val="00085B43"/>
    <w:rsid w:val="00087BB4"/>
    <w:rsid w:val="0009095E"/>
    <w:rsid w:val="000924DD"/>
    <w:rsid w:val="000929D1"/>
    <w:rsid w:val="0009434A"/>
    <w:rsid w:val="00094A97"/>
    <w:rsid w:val="00094E9E"/>
    <w:rsid w:val="00094F91"/>
    <w:rsid w:val="000971E3"/>
    <w:rsid w:val="000978DC"/>
    <w:rsid w:val="000A129C"/>
    <w:rsid w:val="000A5402"/>
    <w:rsid w:val="000A5E84"/>
    <w:rsid w:val="000B2B4F"/>
    <w:rsid w:val="000B6003"/>
    <w:rsid w:val="000B6A7F"/>
    <w:rsid w:val="000B76DE"/>
    <w:rsid w:val="000C41EF"/>
    <w:rsid w:val="000C62C1"/>
    <w:rsid w:val="000C7618"/>
    <w:rsid w:val="000C7EB6"/>
    <w:rsid w:val="000D2B5F"/>
    <w:rsid w:val="000D350B"/>
    <w:rsid w:val="000D5E0F"/>
    <w:rsid w:val="000E1A1C"/>
    <w:rsid w:val="000E2111"/>
    <w:rsid w:val="000E50EA"/>
    <w:rsid w:val="000E667B"/>
    <w:rsid w:val="000E7A3E"/>
    <w:rsid w:val="000F0718"/>
    <w:rsid w:val="000F14B4"/>
    <w:rsid w:val="000F3260"/>
    <w:rsid w:val="000F4D95"/>
    <w:rsid w:val="000F6C0D"/>
    <w:rsid w:val="00102378"/>
    <w:rsid w:val="00103CE7"/>
    <w:rsid w:val="00107098"/>
    <w:rsid w:val="00107C0F"/>
    <w:rsid w:val="00110182"/>
    <w:rsid w:val="00111EB9"/>
    <w:rsid w:val="00112CE9"/>
    <w:rsid w:val="001178CA"/>
    <w:rsid w:val="00122AAD"/>
    <w:rsid w:val="001236D3"/>
    <w:rsid w:val="00123A71"/>
    <w:rsid w:val="00124F33"/>
    <w:rsid w:val="00124F43"/>
    <w:rsid w:val="001252FA"/>
    <w:rsid w:val="001256AB"/>
    <w:rsid w:val="00126306"/>
    <w:rsid w:val="00126C75"/>
    <w:rsid w:val="00127163"/>
    <w:rsid w:val="001275A6"/>
    <w:rsid w:val="0013002D"/>
    <w:rsid w:val="00130284"/>
    <w:rsid w:val="00130348"/>
    <w:rsid w:val="00132C52"/>
    <w:rsid w:val="00133628"/>
    <w:rsid w:val="00133ED4"/>
    <w:rsid w:val="001446E1"/>
    <w:rsid w:val="00144ED1"/>
    <w:rsid w:val="00145AEE"/>
    <w:rsid w:val="00146F38"/>
    <w:rsid w:val="00147A67"/>
    <w:rsid w:val="001533EC"/>
    <w:rsid w:val="00155EBD"/>
    <w:rsid w:val="00156630"/>
    <w:rsid w:val="00161D27"/>
    <w:rsid w:val="001626EF"/>
    <w:rsid w:val="00163A2E"/>
    <w:rsid w:val="001657A7"/>
    <w:rsid w:val="0017241D"/>
    <w:rsid w:val="00172A31"/>
    <w:rsid w:val="00175926"/>
    <w:rsid w:val="00176D73"/>
    <w:rsid w:val="00180565"/>
    <w:rsid w:val="00181432"/>
    <w:rsid w:val="00181D5D"/>
    <w:rsid w:val="00182930"/>
    <w:rsid w:val="00185C26"/>
    <w:rsid w:val="00187C0B"/>
    <w:rsid w:val="00190FE1"/>
    <w:rsid w:val="00192E63"/>
    <w:rsid w:val="001934A0"/>
    <w:rsid w:val="001941A1"/>
    <w:rsid w:val="001949FB"/>
    <w:rsid w:val="0019546B"/>
    <w:rsid w:val="001A13AB"/>
    <w:rsid w:val="001A1490"/>
    <w:rsid w:val="001A30DA"/>
    <w:rsid w:val="001A38A0"/>
    <w:rsid w:val="001A38F5"/>
    <w:rsid w:val="001A4479"/>
    <w:rsid w:val="001A5870"/>
    <w:rsid w:val="001A5AD2"/>
    <w:rsid w:val="001A6040"/>
    <w:rsid w:val="001A7439"/>
    <w:rsid w:val="001B03A9"/>
    <w:rsid w:val="001B32C5"/>
    <w:rsid w:val="001B43D0"/>
    <w:rsid w:val="001B5B55"/>
    <w:rsid w:val="001C02B9"/>
    <w:rsid w:val="001C79B3"/>
    <w:rsid w:val="001D0A02"/>
    <w:rsid w:val="001D0DE3"/>
    <w:rsid w:val="001D4183"/>
    <w:rsid w:val="001D51E2"/>
    <w:rsid w:val="001D5756"/>
    <w:rsid w:val="001D62CC"/>
    <w:rsid w:val="001D747E"/>
    <w:rsid w:val="001E18C8"/>
    <w:rsid w:val="001E2E8C"/>
    <w:rsid w:val="001E447C"/>
    <w:rsid w:val="001E5675"/>
    <w:rsid w:val="001F0E5A"/>
    <w:rsid w:val="001F446E"/>
    <w:rsid w:val="001F6B94"/>
    <w:rsid w:val="00201A02"/>
    <w:rsid w:val="0020399C"/>
    <w:rsid w:val="00204F60"/>
    <w:rsid w:val="002074ED"/>
    <w:rsid w:val="00210D93"/>
    <w:rsid w:val="00210E41"/>
    <w:rsid w:val="00212490"/>
    <w:rsid w:val="0021381A"/>
    <w:rsid w:val="002143ED"/>
    <w:rsid w:val="00215751"/>
    <w:rsid w:val="00222AAD"/>
    <w:rsid w:val="0022502B"/>
    <w:rsid w:val="00225449"/>
    <w:rsid w:val="002260E4"/>
    <w:rsid w:val="00226330"/>
    <w:rsid w:val="00230446"/>
    <w:rsid w:val="00232F69"/>
    <w:rsid w:val="00233391"/>
    <w:rsid w:val="002416B3"/>
    <w:rsid w:val="00244ABE"/>
    <w:rsid w:val="00247135"/>
    <w:rsid w:val="0025226B"/>
    <w:rsid w:val="002526A9"/>
    <w:rsid w:val="00254CF5"/>
    <w:rsid w:val="00261292"/>
    <w:rsid w:val="0026333F"/>
    <w:rsid w:val="002639DD"/>
    <w:rsid w:val="002667AB"/>
    <w:rsid w:val="002700CE"/>
    <w:rsid w:val="00275C57"/>
    <w:rsid w:val="00277409"/>
    <w:rsid w:val="00277EB4"/>
    <w:rsid w:val="002811FF"/>
    <w:rsid w:val="00281FBC"/>
    <w:rsid w:val="00283002"/>
    <w:rsid w:val="00283C1F"/>
    <w:rsid w:val="00284089"/>
    <w:rsid w:val="00286EEF"/>
    <w:rsid w:val="0029032F"/>
    <w:rsid w:val="00290F5F"/>
    <w:rsid w:val="00291B96"/>
    <w:rsid w:val="00292ECC"/>
    <w:rsid w:val="002941C6"/>
    <w:rsid w:val="00297C8E"/>
    <w:rsid w:val="002A49D5"/>
    <w:rsid w:val="002A7BA4"/>
    <w:rsid w:val="002B0433"/>
    <w:rsid w:val="002B262C"/>
    <w:rsid w:val="002B2692"/>
    <w:rsid w:val="002B43E2"/>
    <w:rsid w:val="002B763B"/>
    <w:rsid w:val="002C0DF9"/>
    <w:rsid w:val="002C17AC"/>
    <w:rsid w:val="002C1937"/>
    <w:rsid w:val="002C3A52"/>
    <w:rsid w:val="002D237A"/>
    <w:rsid w:val="002D2584"/>
    <w:rsid w:val="002D4458"/>
    <w:rsid w:val="002D49D6"/>
    <w:rsid w:val="002D4FEB"/>
    <w:rsid w:val="002D7EDF"/>
    <w:rsid w:val="002E2008"/>
    <w:rsid w:val="002E2771"/>
    <w:rsid w:val="002E4700"/>
    <w:rsid w:val="002E47AD"/>
    <w:rsid w:val="002F2962"/>
    <w:rsid w:val="002F4E98"/>
    <w:rsid w:val="002F52D3"/>
    <w:rsid w:val="002F60EF"/>
    <w:rsid w:val="00301020"/>
    <w:rsid w:val="003020FF"/>
    <w:rsid w:val="003061D7"/>
    <w:rsid w:val="003069DF"/>
    <w:rsid w:val="00306D3D"/>
    <w:rsid w:val="003100C8"/>
    <w:rsid w:val="00312100"/>
    <w:rsid w:val="00313B8B"/>
    <w:rsid w:val="003158E7"/>
    <w:rsid w:val="00315BCF"/>
    <w:rsid w:val="003173F2"/>
    <w:rsid w:val="0032211E"/>
    <w:rsid w:val="003263D5"/>
    <w:rsid w:val="003277FB"/>
    <w:rsid w:val="00330058"/>
    <w:rsid w:val="00330144"/>
    <w:rsid w:val="003309D8"/>
    <w:rsid w:val="00331BF8"/>
    <w:rsid w:val="00331FCD"/>
    <w:rsid w:val="00332231"/>
    <w:rsid w:val="00333EE0"/>
    <w:rsid w:val="003354EE"/>
    <w:rsid w:val="003407FA"/>
    <w:rsid w:val="0034305E"/>
    <w:rsid w:val="00346159"/>
    <w:rsid w:val="0034691B"/>
    <w:rsid w:val="003470BF"/>
    <w:rsid w:val="0035067C"/>
    <w:rsid w:val="0035394A"/>
    <w:rsid w:val="0035396D"/>
    <w:rsid w:val="00354296"/>
    <w:rsid w:val="0035632F"/>
    <w:rsid w:val="00356B23"/>
    <w:rsid w:val="00356E1F"/>
    <w:rsid w:val="003644A1"/>
    <w:rsid w:val="0037078E"/>
    <w:rsid w:val="00371CE6"/>
    <w:rsid w:val="0037545A"/>
    <w:rsid w:val="00375677"/>
    <w:rsid w:val="003763D2"/>
    <w:rsid w:val="0037726B"/>
    <w:rsid w:val="00380A80"/>
    <w:rsid w:val="00384547"/>
    <w:rsid w:val="003925A9"/>
    <w:rsid w:val="00392AE5"/>
    <w:rsid w:val="00392EC3"/>
    <w:rsid w:val="0039578B"/>
    <w:rsid w:val="003A22A2"/>
    <w:rsid w:val="003A309B"/>
    <w:rsid w:val="003A335F"/>
    <w:rsid w:val="003A5BAD"/>
    <w:rsid w:val="003A7FC0"/>
    <w:rsid w:val="003B2AF5"/>
    <w:rsid w:val="003B34D3"/>
    <w:rsid w:val="003B5C7C"/>
    <w:rsid w:val="003B5E66"/>
    <w:rsid w:val="003B6D5A"/>
    <w:rsid w:val="003B79CE"/>
    <w:rsid w:val="003C0C68"/>
    <w:rsid w:val="003C1724"/>
    <w:rsid w:val="003C19F2"/>
    <w:rsid w:val="003C348E"/>
    <w:rsid w:val="003C572A"/>
    <w:rsid w:val="003C7461"/>
    <w:rsid w:val="003D330F"/>
    <w:rsid w:val="003D35CE"/>
    <w:rsid w:val="003E0234"/>
    <w:rsid w:val="003E5718"/>
    <w:rsid w:val="003F0E9E"/>
    <w:rsid w:val="003F2C1C"/>
    <w:rsid w:val="003F3CC4"/>
    <w:rsid w:val="003F46F5"/>
    <w:rsid w:val="003F4E9D"/>
    <w:rsid w:val="003F5EE6"/>
    <w:rsid w:val="003F7153"/>
    <w:rsid w:val="004003A5"/>
    <w:rsid w:val="004004C9"/>
    <w:rsid w:val="0040192C"/>
    <w:rsid w:val="00401E6D"/>
    <w:rsid w:val="00402560"/>
    <w:rsid w:val="00402BD9"/>
    <w:rsid w:val="00410B34"/>
    <w:rsid w:val="00410C80"/>
    <w:rsid w:val="00412529"/>
    <w:rsid w:val="0041306A"/>
    <w:rsid w:val="004142D4"/>
    <w:rsid w:val="00414A94"/>
    <w:rsid w:val="00414FAF"/>
    <w:rsid w:val="004220F2"/>
    <w:rsid w:val="004230A4"/>
    <w:rsid w:val="0042666E"/>
    <w:rsid w:val="00426D7B"/>
    <w:rsid w:val="00431AD2"/>
    <w:rsid w:val="004320F9"/>
    <w:rsid w:val="004331F3"/>
    <w:rsid w:val="00433350"/>
    <w:rsid w:val="00434E2D"/>
    <w:rsid w:val="00434EB6"/>
    <w:rsid w:val="00435862"/>
    <w:rsid w:val="00437158"/>
    <w:rsid w:val="00437780"/>
    <w:rsid w:val="004403DA"/>
    <w:rsid w:val="0044068D"/>
    <w:rsid w:val="00441344"/>
    <w:rsid w:val="00447113"/>
    <w:rsid w:val="00447C12"/>
    <w:rsid w:val="004508AE"/>
    <w:rsid w:val="00450D57"/>
    <w:rsid w:val="00453677"/>
    <w:rsid w:val="00454F28"/>
    <w:rsid w:val="00455D67"/>
    <w:rsid w:val="00457BE0"/>
    <w:rsid w:val="00457EAD"/>
    <w:rsid w:val="004652FB"/>
    <w:rsid w:val="0046747C"/>
    <w:rsid w:val="004674EF"/>
    <w:rsid w:val="00470169"/>
    <w:rsid w:val="00472503"/>
    <w:rsid w:val="0047380B"/>
    <w:rsid w:val="00482ED7"/>
    <w:rsid w:val="00485C26"/>
    <w:rsid w:val="00485E34"/>
    <w:rsid w:val="00486C2F"/>
    <w:rsid w:val="00492BBD"/>
    <w:rsid w:val="004955D2"/>
    <w:rsid w:val="00497541"/>
    <w:rsid w:val="004A07EB"/>
    <w:rsid w:val="004A0FA0"/>
    <w:rsid w:val="004A152D"/>
    <w:rsid w:val="004A24FF"/>
    <w:rsid w:val="004A4956"/>
    <w:rsid w:val="004A5D72"/>
    <w:rsid w:val="004A710C"/>
    <w:rsid w:val="004B0C78"/>
    <w:rsid w:val="004B11DF"/>
    <w:rsid w:val="004B12B2"/>
    <w:rsid w:val="004B216E"/>
    <w:rsid w:val="004B2C1A"/>
    <w:rsid w:val="004B30EA"/>
    <w:rsid w:val="004B35BC"/>
    <w:rsid w:val="004C10B5"/>
    <w:rsid w:val="004C3DCE"/>
    <w:rsid w:val="004C5F9B"/>
    <w:rsid w:val="004C795D"/>
    <w:rsid w:val="004D22D8"/>
    <w:rsid w:val="004D263F"/>
    <w:rsid w:val="004D4BF3"/>
    <w:rsid w:val="004D69A1"/>
    <w:rsid w:val="004D7E85"/>
    <w:rsid w:val="004E0281"/>
    <w:rsid w:val="004E0A6B"/>
    <w:rsid w:val="004E2E4E"/>
    <w:rsid w:val="004E346C"/>
    <w:rsid w:val="004E6DA4"/>
    <w:rsid w:val="004E73AC"/>
    <w:rsid w:val="004F00EC"/>
    <w:rsid w:val="004F0826"/>
    <w:rsid w:val="004F2394"/>
    <w:rsid w:val="004F51D4"/>
    <w:rsid w:val="004F5861"/>
    <w:rsid w:val="004F6587"/>
    <w:rsid w:val="00501CC2"/>
    <w:rsid w:val="00502D59"/>
    <w:rsid w:val="0050441E"/>
    <w:rsid w:val="00506E30"/>
    <w:rsid w:val="00511250"/>
    <w:rsid w:val="005129D0"/>
    <w:rsid w:val="00514764"/>
    <w:rsid w:val="00514DB4"/>
    <w:rsid w:val="00514DF9"/>
    <w:rsid w:val="0051774A"/>
    <w:rsid w:val="0052099B"/>
    <w:rsid w:val="0052228A"/>
    <w:rsid w:val="005225A2"/>
    <w:rsid w:val="005234B8"/>
    <w:rsid w:val="005245BA"/>
    <w:rsid w:val="00524B89"/>
    <w:rsid w:val="0052633D"/>
    <w:rsid w:val="00527B2C"/>
    <w:rsid w:val="00531993"/>
    <w:rsid w:val="00536D24"/>
    <w:rsid w:val="005375C5"/>
    <w:rsid w:val="0053794E"/>
    <w:rsid w:val="00537BAD"/>
    <w:rsid w:val="00540E08"/>
    <w:rsid w:val="00540E17"/>
    <w:rsid w:val="005437C2"/>
    <w:rsid w:val="0054380A"/>
    <w:rsid w:val="00544E41"/>
    <w:rsid w:val="0054629A"/>
    <w:rsid w:val="00547E87"/>
    <w:rsid w:val="00551702"/>
    <w:rsid w:val="0055239B"/>
    <w:rsid w:val="00553EE6"/>
    <w:rsid w:val="0055563A"/>
    <w:rsid w:val="005556CC"/>
    <w:rsid w:val="00557FA1"/>
    <w:rsid w:val="005617CF"/>
    <w:rsid w:val="0056199F"/>
    <w:rsid w:val="00561A57"/>
    <w:rsid w:val="00562090"/>
    <w:rsid w:val="005623D6"/>
    <w:rsid w:val="00562500"/>
    <w:rsid w:val="00565244"/>
    <w:rsid w:val="00566AB6"/>
    <w:rsid w:val="00566F0A"/>
    <w:rsid w:val="00570737"/>
    <w:rsid w:val="00571CC3"/>
    <w:rsid w:val="0057228A"/>
    <w:rsid w:val="00572599"/>
    <w:rsid w:val="00573367"/>
    <w:rsid w:val="005740D6"/>
    <w:rsid w:val="00574B8C"/>
    <w:rsid w:val="00576BE9"/>
    <w:rsid w:val="00580B9B"/>
    <w:rsid w:val="0058135D"/>
    <w:rsid w:val="00581F6E"/>
    <w:rsid w:val="00582FD3"/>
    <w:rsid w:val="005843A5"/>
    <w:rsid w:val="00590986"/>
    <w:rsid w:val="00590F7B"/>
    <w:rsid w:val="00593051"/>
    <w:rsid w:val="0059369B"/>
    <w:rsid w:val="005954FD"/>
    <w:rsid w:val="00595C80"/>
    <w:rsid w:val="00596654"/>
    <w:rsid w:val="005A012D"/>
    <w:rsid w:val="005A0675"/>
    <w:rsid w:val="005A11A1"/>
    <w:rsid w:val="005A424A"/>
    <w:rsid w:val="005A42B0"/>
    <w:rsid w:val="005A5988"/>
    <w:rsid w:val="005A69B2"/>
    <w:rsid w:val="005B0E9D"/>
    <w:rsid w:val="005B2ABC"/>
    <w:rsid w:val="005B4AAD"/>
    <w:rsid w:val="005B7C93"/>
    <w:rsid w:val="005C01A3"/>
    <w:rsid w:val="005C0592"/>
    <w:rsid w:val="005C129B"/>
    <w:rsid w:val="005C55E7"/>
    <w:rsid w:val="005C77DE"/>
    <w:rsid w:val="005D27D9"/>
    <w:rsid w:val="005D744B"/>
    <w:rsid w:val="005E5CD7"/>
    <w:rsid w:val="005E623C"/>
    <w:rsid w:val="005F041A"/>
    <w:rsid w:val="005F1A96"/>
    <w:rsid w:val="005F2331"/>
    <w:rsid w:val="005F63B3"/>
    <w:rsid w:val="00600032"/>
    <w:rsid w:val="0060016D"/>
    <w:rsid w:val="00601D16"/>
    <w:rsid w:val="00601D76"/>
    <w:rsid w:val="00601DC4"/>
    <w:rsid w:val="0060235A"/>
    <w:rsid w:val="006036F7"/>
    <w:rsid w:val="006048AD"/>
    <w:rsid w:val="00604CFE"/>
    <w:rsid w:val="00605CBA"/>
    <w:rsid w:val="00606A6B"/>
    <w:rsid w:val="006143C9"/>
    <w:rsid w:val="00614CB0"/>
    <w:rsid w:val="006150F6"/>
    <w:rsid w:val="00617C74"/>
    <w:rsid w:val="00620B0B"/>
    <w:rsid w:val="00621F68"/>
    <w:rsid w:val="006236F4"/>
    <w:rsid w:val="00623C16"/>
    <w:rsid w:val="00624E03"/>
    <w:rsid w:val="006269A8"/>
    <w:rsid w:val="00631087"/>
    <w:rsid w:val="00631C7C"/>
    <w:rsid w:val="00644CEC"/>
    <w:rsid w:val="00645157"/>
    <w:rsid w:val="006478E4"/>
    <w:rsid w:val="006509B5"/>
    <w:rsid w:val="00651537"/>
    <w:rsid w:val="00653683"/>
    <w:rsid w:val="00662756"/>
    <w:rsid w:val="00662D9B"/>
    <w:rsid w:val="006633B0"/>
    <w:rsid w:val="006634E0"/>
    <w:rsid w:val="00663A83"/>
    <w:rsid w:val="0066691A"/>
    <w:rsid w:val="00671162"/>
    <w:rsid w:val="00672FEA"/>
    <w:rsid w:val="00677AAD"/>
    <w:rsid w:val="0068155E"/>
    <w:rsid w:val="006844B4"/>
    <w:rsid w:val="00684AF0"/>
    <w:rsid w:val="0068510A"/>
    <w:rsid w:val="00685C0F"/>
    <w:rsid w:val="00686148"/>
    <w:rsid w:val="00686FBA"/>
    <w:rsid w:val="006924E2"/>
    <w:rsid w:val="00694B46"/>
    <w:rsid w:val="006972B8"/>
    <w:rsid w:val="006A1A14"/>
    <w:rsid w:val="006A1B26"/>
    <w:rsid w:val="006A3032"/>
    <w:rsid w:val="006A3163"/>
    <w:rsid w:val="006A4766"/>
    <w:rsid w:val="006A52E6"/>
    <w:rsid w:val="006A576F"/>
    <w:rsid w:val="006A5D38"/>
    <w:rsid w:val="006B06F0"/>
    <w:rsid w:val="006B3456"/>
    <w:rsid w:val="006B52F5"/>
    <w:rsid w:val="006B5C39"/>
    <w:rsid w:val="006B64B6"/>
    <w:rsid w:val="006B712B"/>
    <w:rsid w:val="006B735B"/>
    <w:rsid w:val="006B7B94"/>
    <w:rsid w:val="006C06D7"/>
    <w:rsid w:val="006C2F74"/>
    <w:rsid w:val="006C3AAE"/>
    <w:rsid w:val="006C415D"/>
    <w:rsid w:val="006C6AB8"/>
    <w:rsid w:val="006D0AA4"/>
    <w:rsid w:val="006D5F74"/>
    <w:rsid w:val="006D6B88"/>
    <w:rsid w:val="006E3A0C"/>
    <w:rsid w:val="006E4964"/>
    <w:rsid w:val="006E5ECE"/>
    <w:rsid w:val="006E7622"/>
    <w:rsid w:val="006F2361"/>
    <w:rsid w:val="006F30E2"/>
    <w:rsid w:val="006F3A91"/>
    <w:rsid w:val="006F458D"/>
    <w:rsid w:val="006F5B4B"/>
    <w:rsid w:val="006F5D67"/>
    <w:rsid w:val="007036A8"/>
    <w:rsid w:val="0070413E"/>
    <w:rsid w:val="00704896"/>
    <w:rsid w:val="007065D6"/>
    <w:rsid w:val="00706701"/>
    <w:rsid w:val="007071C0"/>
    <w:rsid w:val="00710347"/>
    <w:rsid w:val="0071108E"/>
    <w:rsid w:val="00712850"/>
    <w:rsid w:val="0071314A"/>
    <w:rsid w:val="00714A7F"/>
    <w:rsid w:val="00715BB4"/>
    <w:rsid w:val="00717BBA"/>
    <w:rsid w:val="00720347"/>
    <w:rsid w:val="00720837"/>
    <w:rsid w:val="00721C9D"/>
    <w:rsid w:val="00722DAE"/>
    <w:rsid w:val="007312C4"/>
    <w:rsid w:val="00731D3D"/>
    <w:rsid w:val="0073315D"/>
    <w:rsid w:val="00734DEB"/>
    <w:rsid w:val="0074096E"/>
    <w:rsid w:val="00741921"/>
    <w:rsid w:val="00741E12"/>
    <w:rsid w:val="00744C5E"/>
    <w:rsid w:val="007468C0"/>
    <w:rsid w:val="00746B74"/>
    <w:rsid w:val="007471C9"/>
    <w:rsid w:val="007508F0"/>
    <w:rsid w:val="00750E03"/>
    <w:rsid w:val="00753ED1"/>
    <w:rsid w:val="00754440"/>
    <w:rsid w:val="00757BA9"/>
    <w:rsid w:val="007602E4"/>
    <w:rsid w:val="007610CA"/>
    <w:rsid w:val="00762992"/>
    <w:rsid w:val="00764B96"/>
    <w:rsid w:val="00764E84"/>
    <w:rsid w:val="0076622C"/>
    <w:rsid w:val="007678B4"/>
    <w:rsid w:val="007678CC"/>
    <w:rsid w:val="00767C69"/>
    <w:rsid w:val="007710E5"/>
    <w:rsid w:val="007725E5"/>
    <w:rsid w:val="00776C8F"/>
    <w:rsid w:val="007770E8"/>
    <w:rsid w:val="00777267"/>
    <w:rsid w:val="00777DF7"/>
    <w:rsid w:val="00783526"/>
    <w:rsid w:val="00787419"/>
    <w:rsid w:val="007909CF"/>
    <w:rsid w:val="007920AC"/>
    <w:rsid w:val="00792596"/>
    <w:rsid w:val="00792AED"/>
    <w:rsid w:val="00794A80"/>
    <w:rsid w:val="007970DF"/>
    <w:rsid w:val="007976A9"/>
    <w:rsid w:val="00797D70"/>
    <w:rsid w:val="007A4B54"/>
    <w:rsid w:val="007A5DDC"/>
    <w:rsid w:val="007A64EE"/>
    <w:rsid w:val="007A677F"/>
    <w:rsid w:val="007B064A"/>
    <w:rsid w:val="007B1399"/>
    <w:rsid w:val="007B4410"/>
    <w:rsid w:val="007B6C57"/>
    <w:rsid w:val="007C1907"/>
    <w:rsid w:val="007C35A3"/>
    <w:rsid w:val="007C780C"/>
    <w:rsid w:val="007D0510"/>
    <w:rsid w:val="007D1109"/>
    <w:rsid w:val="007D15BA"/>
    <w:rsid w:val="007D253C"/>
    <w:rsid w:val="007D2E4A"/>
    <w:rsid w:val="007D4BDE"/>
    <w:rsid w:val="007D6459"/>
    <w:rsid w:val="007D725B"/>
    <w:rsid w:val="007E6316"/>
    <w:rsid w:val="007E6834"/>
    <w:rsid w:val="007E7B42"/>
    <w:rsid w:val="007F1CC5"/>
    <w:rsid w:val="007F1DF1"/>
    <w:rsid w:val="007F3989"/>
    <w:rsid w:val="007F57DC"/>
    <w:rsid w:val="008003E0"/>
    <w:rsid w:val="0080128B"/>
    <w:rsid w:val="008042B8"/>
    <w:rsid w:val="00807906"/>
    <w:rsid w:val="00807C02"/>
    <w:rsid w:val="00811A77"/>
    <w:rsid w:val="008124AE"/>
    <w:rsid w:val="00817AD8"/>
    <w:rsid w:val="0082083B"/>
    <w:rsid w:val="00820E43"/>
    <w:rsid w:val="00823B41"/>
    <w:rsid w:val="0082477E"/>
    <w:rsid w:val="008269E9"/>
    <w:rsid w:val="00827FB5"/>
    <w:rsid w:val="00831A4D"/>
    <w:rsid w:val="0083399C"/>
    <w:rsid w:val="008351D4"/>
    <w:rsid w:val="0083731D"/>
    <w:rsid w:val="00840A9B"/>
    <w:rsid w:val="008416D4"/>
    <w:rsid w:val="00844E41"/>
    <w:rsid w:val="008461B0"/>
    <w:rsid w:val="00847831"/>
    <w:rsid w:val="008514CB"/>
    <w:rsid w:val="00855F42"/>
    <w:rsid w:val="00857320"/>
    <w:rsid w:val="00857B81"/>
    <w:rsid w:val="008613A7"/>
    <w:rsid w:val="00864195"/>
    <w:rsid w:val="008661EA"/>
    <w:rsid w:val="00874CD2"/>
    <w:rsid w:val="008759E3"/>
    <w:rsid w:val="00877151"/>
    <w:rsid w:val="0088080D"/>
    <w:rsid w:val="00880D6B"/>
    <w:rsid w:val="0088188F"/>
    <w:rsid w:val="00884311"/>
    <w:rsid w:val="008902A8"/>
    <w:rsid w:val="008938B4"/>
    <w:rsid w:val="00896561"/>
    <w:rsid w:val="00897A98"/>
    <w:rsid w:val="008A06F6"/>
    <w:rsid w:val="008A1225"/>
    <w:rsid w:val="008A454C"/>
    <w:rsid w:val="008B06CD"/>
    <w:rsid w:val="008B2D52"/>
    <w:rsid w:val="008B47FB"/>
    <w:rsid w:val="008B59AD"/>
    <w:rsid w:val="008B74AA"/>
    <w:rsid w:val="008C2158"/>
    <w:rsid w:val="008C2E2B"/>
    <w:rsid w:val="008C30F2"/>
    <w:rsid w:val="008C365A"/>
    <w:rsid w:val="008C68C3"/>
    <w:rsid w:val="008C6DC9"/>
    <w:rsid w:val="008D082A"/>
    <w:rsid w:val="008D2754"/>
    <w:rsid w:val="008D2EA0"/>
    <w:rsid w:val="008D3304"/>
    <w:rsid w:val="008D45B2"/>
    <w:rsid w:val="008D590F"/>
    <w:rsid w:val="008D6C77"/>
    <w:rsid w:val="008E0BAA"/>
    <w:rsid w:val="008E0CCC"/>
    <w:rsid w:val="008E0D73"/>
    <w:rsid w:val="008E10AB"/>
    <w:rsid w:val="008E1F92"/>
    <w:rsid w:val="008E40A4"/>
    <w:rsid w:val="008E4AD6"/>
    <w:rsid w:val="008E690D"/>
    <w:rsid w:val="008E7436"/>
    <w:rsid w:val="008E7CA0"/>
    <w:rsid w:val="008F29A2"/>
    <w:rsid w:val="008F6839"/>
    <w:rsid w:val="008F69ED"/>
    <w:rsid w:val="008F6AF0"/>
    <w:rsid w:val="00900289"/>
    <w:rsid w:val="0090149B"/>
    <w:rsid w:val="00901ED7"/>
    <w:rsid w:val="00903FA7"/>
    <w:rsid w:val="00904E83"/>
    <w:rsid w:val="00905C38"/>
    <w:rsid w:val="00910118"/>
    <w:rsid w:val="00910A2E"/>
    <w:rsid w:val="0091166D"/>
    <w:rsid w:val="009154F5"/>
    <w:rsid w:val="0092019B"/>
    <w:rsid w:val="00920EE5"/>
    <w:rsid w:val="00921DFA"/>
    <w:rsid w:val="00921E8E"/>
    <w:rsid w:val="0092644A"/>
    <w:rsid w:val="00926BA3"/>
    <w:rsid w:val="00930C95"/>
    <w:rsid w:val="00937337"/>
    <w:rsid w:val="00941911"/>
    <w:rsid w:val="00943126"/>
    <w:rsid w:val="009453D4"/>
    <w:rsid w:val="009465B1"/>
    <w:rsid w:val="0094684F"/>
    <w:rsid w:val="0094756C"/>
    <w:rsid w:val="00947E2C"/>
    <w:rsid w:val="00951390"/>
    <w:rsid w:val="00951FC2"/>
    <w:rsid w:val="00954C13"/>
    <w:rsid w:val="00955F94"/>
    <w:rsid w:val="00957AEE"/>
    <w:rsid w:val="00970FB7"/>
    <w:rsid w:val="009714FF"/>
    <w:rsid w:val="00971EE4"/>
    <w:rsid w:val="00972345"/>
    <w:rsid w:val="009755EE"/>
    <w:rsid w:val="00976D3A"/>
    <w:rsid w:val="00983B8F"/>
    <w:rsid w:val="00983CA8"/>
    <w:rsid w:val="00984057"/>
    <w:rsid w:val="00984A14"/>
    <w:rsid w:val="00984EBA"/>
    <w:rsid w:val="00986816"/>
    <w:rsid w:val="00986CCA"/>
    <w:rsid w:val="00990731"/>
    <w:rsid w:val="0099122E"/>
    <w:rsid w:val="009946C3"/>
    <w:rsid w:val="009960E1"/>
    <w:rsid w:val="009A1527"/>
    <w:rsid w:val="009A4DF9"/>
    <w:rsid w:val="009A57C6"/>
    <w:rsid w:val="009A62AF"/>
    <w:rsid w:val="009B03BD"/>
    <w:rsid w:val="009B0916"/>
    <w:rsid w:val="009B367D"/>
    <w:rsid w:val="009B3B98"/>
    <w:rsid w:val="009B42B8"/>
    <w:rsid w:val="009B456A"/>
    <w:rsid w:val="009B45E8"/>
    <w:rsid w:val="009B5831"/>
    <w:rsid w:val="009B6AC2"/>
    <w:rsid w:val="009B7209"/>
    <w:rsid w:val="009C6946"/>
    <w:rsid w:val="009D0161"/>
    <w:rsid w:val="009D31A6"/>
    <w:rsid w:val="009D4DE7"/>
    <w:rsid w:val="009E17C5"/>
    <w:rsid w:val="009E373B"/>
    <w:rsid w:val="009E566B"/>
    <w:rsid w:val="009E60B3"/>
    <w:rsid w:val="009E6344"/>
    <w:rsid w:val="009F0376"/>
    <w:rsid w:val="009F10CC"/>
    <w:rsid w:val="009F1A17"/>
    <w:rsid w:val="009F356B"/>
    <w:rsid w:val="009F4357"/>
    <w:rsid w:val="009F4CEB"/>
    <w:rsid w:val="009F55A4"/>
    <w:rsid w:val="00A01582"/>
    <w:rsid w:val="00A0378E"/>
    <w:rsid w:val="00A10376"/>
    <w:rsid w:val="00A10592"/>
    <w:rsid w:val="00A10641"/>
    <w:rsid w:val="00A16D5C"/>
    <w:rsid w:val="00A16F50"/>
    <w:rsid w:val="00A208C7"/>
    <w:rsid w:val="00A2240A"/>
    <w:rsid w:val="00A251A3"/>
    <w:rsid w:val="00A267A3"/>
    <w:rsid w:val="00A2710F"/>
    <w:rsid w:val="00A328BA"/>
    <w:rsid w:val="00A32E22"/>
    <w:rsid w:val="00A32FCC"/>
    <w:rsid w:val="00A362C1"/>
    <w:rsid w:val="00A40078"/>
    <w:rsid w:val="00A43942"/>
    <w:rsid w:val="00A4615F"/>
    <w:rsid w:val="00A47FF9"/>
    <w:rsid w:val="00A50140"/>
    <w:rsid w:val="00A558E6"/>
    <w:rsid w:val="00A5669B"/>
    <w:rsid w:val="00A56BB6"/>
    <w:rsid w:val="00A6254E"/>
    <w:rsid w:val="00A630FE"/>
    <w:rsid w:val="00A64045"/>
    <w:rsid w:val="00A64925"/>
    <w:rsid w:val="00A65022"/>
    <w:rsid w:val="00A66BCA"/>
    <w:rsid w:val="00A674BD"/>
    <w:rsid w:val="00A67BEC"/>
    <w:rsid w:val="00A71215"/>
    <w:rsid w:val="00A73A38"/>
    <w:rsid w:val="00A7532A"/>
    <w:rsid w:val="00A76D9F"/>
    <w:rsid w:val="00A8261F"/>
    <w:rsid w:val="00A83312"/>
    <w:rsid w:val="00A83502"/>
    <w:rsid w:val="00A85853"/>
    <w:rsid w:val="00A86357"/>
    <w:rsid w:val="00A86506"/>
    <w:rsid w:val="00A87A90"/>
    <w:rsid w:val="00A90C72"/>
    <w:rsid w:val="00A92FEC"/>
    <w:rsid w:val="00A938CA"/>
    <w:rsid w:val="00AA12C0"/>
    <w:rsid w:val="00AA1853"/>
    <w:rsid w:val="00AA229A"/>
    <w:rsid w:val="00AA4BF5"/>
    <w:rsid w:val="00AA579D"/>
    <w:rsid w:val="00AA5B97"/>
    <w:rsid w:val="00AB00C6"/>
    <w:rsid w:val="00AB201F"/>
    <w:rsid w:val="00AB48BE"/>
    <w:rsid w:val="00AB5E9A"/>
    <w:rsid w:val="00AB6377"/>
    <w:rsid w:val="00AB733B"/>
    <w:rsid w:val="00AC103F"/>
    <w:rsid w:val="00AC190E"/>
    <w:rsid w:val="00AC7242"/>
    <w:rsid w:val="00AD06BA"/>
    <w:rsid w:val="00AD0FA2"/>
    <w:rsid w:val="00AD3F00"/>
    <w:rsid w:val="00AD421D"/>
    <w:rsid w:val="00AD45B3"/>
    <w:rsid w:val="00AD4F3A"/>
    <w:rsid w:val="00AD7D46"/>
    <w:rsid w:val="00AE3886"/>
    <w:rsid w:val="00AE532B"/>
    <w:rsid w:val="00AE576B"/>
    <w:rsid w:val="00AE6377"/>
    <w:rsid w:val="00AE79B5"/>
    <w:rsid w:val="00AF0AD8"/>
    <w:rsid w:val="00AF31C2"/>
    <w:rsid w:val="00AF476D"/>
    <w:rsid w:val="00AF4CC6"/>
    <w:rsid w:val="00AF4F0C"/>
    <w:rsid w:val="00AF6443"/>
    <w:rsid w:val="00B02C05"/>
    <w:rsid w:val="00B02E1F"/>
    <w:rsid w:val="00B05393"/>
    <w:rsid w:val="00B0589E"/>
    <w:rsid w:val="00B0702E"/>
    <w:rsid w:val="00B11C3E"/>
    <w:rsid w:val="00B1610D"/>
    <w:rsid w:val="00B17EF8"/>
    <w:rsid w:val="00B20A08"/>
    <w:rsid w:val="00B20EDE"/>
    <w:rsid w:val="00B220CD"/>
    <w:rsid w:val="00B226C3"/>
    <w:rsid w:val="00B2375D"/>
    <w:rsid w:val="00B242FA"/>
    <w:rsid w:val="00B26AC6"/>
    <w:rsid w:val="00B31329"/>
    <w:rsid w:val="00B3182B"/>
    <w:rsid w:val="00B31E81"/>
    <w:rsid w:val="00B321BE"/>
    <w:rsid w:val="00B3353A"/>
    <w:rsid w:val="00B36AF1"/>
    <w:rsid w:val="00B40836"/>
    <w:rsid w:val="00B41A7D"/>
    <w:rsid w:val="00B44D45"/>
    <w:rsid w:val="00B47B77"/>
    <w:rsid w:val="00B51BE2"/>
    <w:rsid w:val="00B54507"/>
    <w:rsid w:val="00B54C26"/>
    <w:rsid w:val="00B554CF"/>
    <w:rsid w:val="00B6358D"/>
    <w:rsid w:val="00B64627"/>
    <w:rsid w:val="00B650A4"/>
    <w:rsid w:val="00B711F1"/>
    <w:rsid w:val="00B71D93"/>
    <w:rsid w:val="00B72E36"/>
    <w:rsid w:val="00B74A62"/>
    <w:rsid w:val="00B75BBC"/>
    <w:rsid w:val="00B7659B"/>
    <w:rsid w:val="00B76AF6"/>
    <w:rsid w:val="00B8155E"/>
    <w:rsid w:val="00B8185E"/>
    <w:rsid w:val="00B819DD"/>
    <w:rsid w:val="00B834D9"/>
    <w:rsid w:val="00B83A2A"/>
    <w:rsid w:val="00B856EA"/>
    <w:rsid w:val="00B857DA"/>
    <w:rsid w:val="00B87835"/>
    <w:rsid w:val="00B916A5"/>
    <w:rsid w:val="00B94D6B"/>
    <w:rsid w:val="00B95B36"/>
    <w:rsid w:val="00B964B2"/>
    <w:rsid w:val="00B9666F"/>
    <w:rsid w:val="00B971E1"/>
    <w:rsid w:val="00BA00EF"/>
    <w:rsid w:val="00BA530F"/>
    <w:rsid w:val="00BA6785"/>
    <w:rsid w:val="00BA7C4A"/>
    <w:rsid w:val="00BB074D"/>
    <w:rsid w:val="00BB49CF"/>
    <w:rsid w:val="00BB504D"/>
    <w:rsid w:val="00BB7591"/>
    <w:rsid w:val="00BB76F9"/>
    <w:rsid w:val="00BC3DFA"/>
    <w:rsid w:val="00BC4266"/>
    <w:rsid w:val="00BC449F"/>
    <w:rsid w:val="00BC5437"/>
    <w:rsid w:val="00BC5EDA"/>
    <w:rsid w:val="00BC766F"/>
    <w:rsid w:val="00BD0CB2"/>
    <w:rsid w:val="00BD15F6"/>
    <w:rsid w:val="00BD1DE3"/>
    <w:rsid w:val="00BD2225"/>
    <w:rsid w:val="00BD362B"/>
    <w:rsid w:val="00BD52EF"/>
    <w:rsid w:val="00BD5A3B"/>
    <w:rsid w:val="00BF4414"/>
    <w:rsid w:val="00BF59E0"/>
    <w:rsid w:val="00BF788A"/>
    <w:rsid w:val="00C003D9"/>
    <w:rsid w:val="00C042C1"/>
    <w:rsid w:val="00C04EE2"/>
    <w:rsid w:val="00C14D3B"/>
    <w:rsid w:val="00C15855"/>
    <w:rsid w:val="00C158DE"/>
    <w:rsid w:val="00C20DBA"/>
    <w:rsid w:val="00C2160D"/>
    <w:rsid w:val="00C266F3"/>
    <w:rsid w:val="00C27189"/>
    <w:rsid w:val="00C275F1"/>
    <w:rsid w:val="00C2783F"/>
    <w:rsid w:val="00C30BC4"/>
    <w:rsid w:val="00C3319D"/>
    <w:rsid w:val="00C406B9"/>
    <w:rsid w:val="00C415C3"/>
    <w:rsid w:val="00C42D02"/>
    <w:rsid w:val="00C453CA"/>
    <w:rsid w:val="00C463B3"/>
    <w:rsid w:val="00C50000"/>
    <w:rsid w:val="00C508DE"/>
    <w:rsid w:val="00C52B1B"/>
    <w:rsid w:val="00C577DB"/>
    <w:rsid w:val="00C57944"/>
    <w:rsid w:val="00C64BA1"/>
    <w:rsid w:val="00C67346"/>
    <w:rsid w:val="00C717C1"/>
    <w:rsid w:val="00C75856"/>
    <w:rsid w:val="00C75CDF"/>
    <w:rsid w:val="00C7758E"/>
    <w:rsid w:val="00C777E3"/>
    <w:rsid w:val="00C81BCE"/>
    <w:rsid w:val="00C82394"/>
    <w:rsid w:val="00C83A68"/>
    <w:rsid w:val="00C84128"/>
    <w:rsid w:val="00C92701"/>
    <w:rsid w:val="00C96CB9"/>
    <w:rsid w:val="00CA16E3"/>
    <w:rsid w:val="00CA3FB9"/>
    <w:rsid w:val="00CA4B27"/>
    <w:rsid w:val="00CA59F1"/>
    <w:rsid w:val="00CB06E4"/>
    <w:rsid w:val="00CB0CF2"/>
    <w:rsid w:val="00CB0D2E"/>
    <w:rsid w:val="00CB143B"/>
    <w:rsid w:val="00CB7189"/>
    <w:rsid w:val="00CC1784"/>
    <w:rsid w:val="00CC1D19"/>
    <w:rsid w:val="00CC23DF"/>
    <w:rsid w:val="00CC5F48"/>
    <w:rsid w:val="00CC6729"/>
    <w:rsid w:val="00CD009E"/>
    <w:rsid w:val="00CD06F0"/>
    <w:rsid w:val="00CD2E08"/>
    <w:rsid w:val="00CD606A"/>
    <w:rsid w:val="00CE0A25"/>
    <w:rsid w:val="00CE0B18"/>
    <w:rsid w:val="00CE1DD6"/>
    <w:rsid w:val="00CE3FEE"/>
    <w:rsid w:val="00CE7C9C"/>
    <w:rsid w:val="00CF02A1"/>
    <w:rsid w:val="00CF08DA"/>
    <w:rsid w:val="00CF0A0A"/>
    <w:rsid w:val="00CF1D71"/>
    <w:rsid w:val="00CF256D"/>
    <w:rsid w:val="00CF4849"/>
    <w:rsid w:val="00D0285C"/>
    <w:rsid w:val="00D07E50"/>
    <w:rsid w:val="00D10CFC"/>
    <w:rsid w:val="00D12D32"/>
    <w:rsid w:val="00D143B0"/>
    <w:rsid w:val="00D21363"/>
    <w:rsid w:val="00D24606"/>
    <w:rsid w:val="00D2492C"/>
    <w:rsid w:val="00D24BD4"/>
    <w:rsid w:val="00D26547"/>
    <w:rsid w:val="00D305FF"/>
    <w:rsid w:val="00D3084F"/>
    <w:rsid w:val="00D33193"/>
    <w:rsid w:val="00D40DA3"/>
    <w:rsid w:val="00D40F57"/>
    <w:rsid w:val="00D41062"/>
    <w:rsid w:val="00D4334F"/>
    <w:rsid w:val="00D43DC9"/>
    <w:rsid w:val="00D4532C"/>
    <w:rsid w:val="00D45F1D"/>
    <w:rsid w:val="00D46043"/>
    <w:rsid w:val="00D473BE"/>
    <w:rsid w:val="00D47534"/>
    <w:rsid w:val="00D50091"/>
    <w:rsid w:val="00D53290"/>
    <w:rsid w:val="00D53BBF"/>
    <w:rsid w:val="00D56237"/>
    <w:rsid w:val="00D60516"/>
    <w:rsid w:val="00D61401"/>
    <w:rsid w:val="00D625C2"/>
    <w:rsid w:val="00D62B30"/>
    <w:rsid w:val="00D645C4"/>
    <w:rsid w:val="00D656E0"/>
    <w:rsid w:val="00D6596D"/>
    <w:rsid w:val="00D70A9D"/>
    <w:rsid w:val="00D72155"/>
    <w:rsid w:val="00D74758"/>
    <w:rsid w:val="00D754EF"/>
    <w:rsid w:val="00D76708"/>
    <w:rsid w:val="00D77E6F"/>
    <w:rsid w:val="00D83049"/>
    <w:rsid w:val="00D8324B"/>
    <w:rsid w:val="00D8603E"/>
    <w:rsid w:val="00D919BC"/>
    <w:rsid w:val="00D91FDC"/>
    <w:rsid w:val="00D92A10"/>
    <w:rsid w:val="00D92F1F"/>
    <w:rsid w:val="00D93DE6"/>
    <w:rsid w:val="00D95F38"/>
    <w:rsid w:val="00D96D0B"/>
    <w:rsid w:val="00D96DC6"/>
    <w:rsid w:val="00D97B85"/>
    <w:rsid w:val="00DA019F"/>
    <w:rsid w:val="00DA27B0"/>
    <w:rsid w:val="00DA6E87"/>
    <w:rsid w:val="00DB09DE"/>
    <w:rsid w:val="00DB0DDD"/>
    <w:rsid w:val="00DB12DD"/>
    <w:rsid w:val="00DB3676"/>
    <w:rsid w:val="00DB4340"/>
    <w:rsid w:val="00DB60F6"/>
    <w:rsid w:val="00DC03C6"/>
    <w:rsid w:val="00DC0E0F"/>
    <w:rsid w:val="00DC2002"/>
    <w:rsid w:val="00DC2ACF"/>
    <w:rsid w:val="00DC3F0A"/>
    <w:rsid w:val="00DC52BD"/>
    <w:rsid w:val="00DC5D0B"/>
    <w:rsid w:val="00DC75E0"/>
    <w:rsid w:val="00DD0FAC"/>
    <w:rsid w:val="00DD30AC"/>
    <w:rsid w:val="00DD42A2"/>
    <w:rsid w:val="00DD7372"/>
    <w:rsid w:val="00DE0B38"/>
    <w:rsid w:val="00DE4B0C"/>
    <w:rsid w:val="00DE5B6D"/>
    <w:rsid w:val="00DF007C"/>
    <w:rsid w:val="00DF5220"/>
    <w:rsid w:val="00DF7B89"/>
    <w:rsid w:val="00E02994"/>
    <w:rsid w:val="00E032F5"/>
    <w:rsid w:val="00E05407"/>
    <w:rsid w:val="00E0559D"/>
    <w:rsid w:val="00E058E9"/>
    <w:rsid w:val="00E11993"/>
    <w:rsid w:val="00E12833"/>
    <w:rsid w:val="00E134A6"/>
    <w:rsid w:val="00E14E97"/>
    <w:rsid w:val="00E16D53"/>
    <w:rsid w:val="00E203F0"/>
    <w:rsid w:val="00E21CF6"/>
    <w:rsid w:val="00E222A3"/>
    <w:rsid w:val="00E23C39"/>
    <w:rsid w:val="00E26E18"/>
    <w:rsid w:val="00E300F6"/>
    <w:rsid w:val="00E30B86"/>
    <w:rsid w:val="00E31BD3"/>
    <w:rsid w:val="00E3335B"/>
    <w:rsid w:val="00E33724"/>
    <w:rsid w:val="00E40D17"/>
    <w:rsid w:val="00E40EF5"/>
    <w:rsid w:val="00E418DF"/>
    <w:rsid w:val="00E44F20"/>
    <w:rsid w:val="00E466EC"/>
    <w:rsid w:val="00E46F47"/>
    <w:rsid w:val="00E47F66"/>
    <w:rsid w:val="00E548A0"/>
    <w:rsid w:val="00E55C7A"/>
    <w:rsid w:val="00E55E54"/>
    <w:rsid w:val="00E563CA"/>
    <w:rsid w:val="00E566A8"/>
    <w:rsid w:val="00E60FFB"/>
    <w:rsid w:val="00E63CE7"/>
    <w:rsid w:val="00E65EE0"/>
    <w:rsid w:val="00E668D7"/>
    <w:rsid w:val="00E67BF5"/>
    <w:rsid w:val="00E67E15"/>
    <w:rsid w:val="00E7116B"/>
    <w:rsid w:val="00E71EAD"/>
    <w:rsid w:val="00E7371F"/>
    <w:rsid w:val="00E75DDE"/>
    <w:rsid w:val="00E8193C"/>
    <w:rsid w:val="00E82144"/>
    <w:rsid w:val="00E84745"/>
    <w:rsid w:val="00E848D9"/>
    <w:rsid w:val="00E9172E"/>
    <w:rsid w:val="00E9367D"/>
    <w:rsid w:val="00E942AA"/>
    <w:rsid w:val="00E9483F"/>
    <w:rsid w:val="00EA054F"/>
    <w:rsid w:val="00EA59C3"/>
    <w:rsid w:val="00EB0ADF"/>
    <w:rsid w:val="00EB2928"/>
    <w:rsid w:val="00EB46E1"/>
    <w:rsid w:val="00EB48AC"/>
    <w:rsid w:val="00EB7E23"/>
    <w:rsid w:val="00EC2613"/>
    <w:rsid w:val="00EC69AD"/>
    <w:rsid w:val="00ED2C68"/>
    <w:rsid w:val="00ED4677"/>
    <w:rsid w:val="00ED65A9"/>
    <w:rsid w:val="00EE098F"/>
    <w:rsid w:val="00EE105F"/>
    <w:rsid w:val="00EE13DD"/>
    <w:rsid w:val="00EE3539"/>
    <w:rsid w:val="00EE4BD8"/>
    <w:rsid w:val="00EE6AFE"/>
    <w:rsid w:val="00EE6C67"/>
    <w:rsid w:val="00EF0337"/>
    <w:rsid w:val="00EF0E6E"/>
    <w:rsid w:val="00EF1201"/>
    <w:rsid w:val="00EF191F"/>
    <w:rsid w:val="00EF1B48"/>
    <w:rsid w:val="00EF2B0A"/>
    <w:rsid w:val="00F01282"/>
    <w:rsid w:val="00F01671"/>
    <w:rsid w:val="00F04528"/>
    <w:rsid w:val="00F060E9"/>
    <w:rsid w:val="00F17F3B"/>
    <w:rsid w:val="00F23224"/>
    <w:rsid w:val="00F3360D"/>
    <w:rsid w:val="00F33938"/>
    <w:rsid w:val="00F34133"/>
    <w:rsid w:val="00F362E6"/>
    <w:rsid w:val="00F3651B"/>
    <w:rsid w:val="00F46093"/>
    <w:rsid w:val="00F505A4"/>
    <w:rsid w:val="00F54587"/>
    <w:rsid w:val="00F56C6E"/>
    <w:rsid w:val="00F57E90"/>
    <w:rsid w:val="00F6030A"/>
    <w:rsid w:val="00F60500"/>
    <w:rsid w:val="00F61DE2"/>
    <w:rsid w:val="00F6477B"/>
    <w:rsid w:val="00F652F0"/>
    <w:rsid w:val="00F66721"/>
    <w:rsid w:val="00F67438"/>
    <w:rsid w:val="00F6743B"/>
    <w:rsid w:val="00F70AA0"/>
    <w:rsid w:val="00F70EFC"/>
    <w:rsid w:val="00F7391F"/>
    <w:rsid w:val="00F74892"/>
    <w:rsid w:val="00F75CB0"/>
    <w:rsid w:val="00F83F43"/>
    <w:rsid w:val="00F86497"/>
    <w:rsid w:val="00F86A83"/>
    <w:rsid w:val="00F86C72"/>
    <w:rsid w:val="00F87AFB"/>
    <w:rsid w:val="00F90ADF"/>
    <w:rsid w:val="00F92C61"/>
    <w:rsid w:val="00F92E30"/>
    <w:rsid w:val="00F93043"/>
    <w:rsid w:val="00F9601F"/>
    <w:rsid w:val="00F96795"/>
    <w:rsid w:val="00FA0E71"/>
    <w:rsid w:val="00FA1898"/>
    <w:rsid w:val="00FA24C7"/>
    <w:rsid w:val="00FA365D"/>
    <w:rsid w:val="00FA3B10"/>
    <w:rsid w:val="00FA4B8F"/>
    <w:rsid w:val="00FA614C"/>
    <w:rsid w:val="00FB167B"/>
    <w:rsid w:val="00FB5D1B"/>
    <w:rsid w:val="00FB64D8"/>
    <w:rsid w:val="00FC07AF"/>
    <w:rsid w:val="00FC0C8D"/>
    <w:rsid w:val="00FC3AFB"/>
    <w:rsid w:val="00FC72E8"/>
    <w:rsid w:val="00FC7B38"/>
    <w:rsid w:val="00FD158C"/>
    <w:rsid w:val="00FD1C46"/>
    <w:rsid w:val="00FD217F"/>
    <w:rsid w:val="00FD500A"/>
    <w:rsid w:val="00FD58FF"/>
    <w:rsid w:val="00FE3E5F"/>
    <w:rsid w:val="00FE41E3"/>
    <w:rsid w:val="00FE691D"/>
    <w:rsid w:val="00FE6DD8"/>
    <w:rsid w:val="00FE6ECB"/>
    <w:rsid w:val="00FE76D2"/>
    <w:rsid w:val="00FF09BA"/>
    <w:rsid w:val="00FF0A4C"/>
    <w:rsid w:val="00FF273D"/>
    <w:rsid w:val="00FF3A5C"/>
    <w:rsid w:val="00FF3DF0"/>
    <w:rsid w:val="00FF487D"/>
    <w:rsid w:val="00FF5D38"/>
    <w:rsid w:val="00FF62B4"/>
    <w:rsid w:val="00FF7F18"/>
    <w:rsid w:val="07609BCB"/>
    <w:rsid w:val="7861BA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BD0140"/>
  <w15:chartTrackingRefBased/>
  <w15:docId w15:val="{221D2F65-B0B6-41EE-862C-880344048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uiPriority w:val="22"/>
    <w:qFormat/>
    <w:rsid w:val="00E466EC"/>
    <w:rPr>
      <w:b/>
      <w:bCs/>
    </w:rPr>
  </w:style>
  <w:style w:type="character" w:styleId="CommentReference">
    <w:name w:val="annotation reference"/>
    <w:rsid w:val="0066691A"/>
    <w:rPr>
      <w:sz w:val="16"/>
      <w:szCs w:val="16"/>
    </w:rPr>
  </w:style>
  <w:style w:type="paragraph" w:styleId="CommentText">
    <w:name w:val="annotation text"/>
    <w:basedOn w:val="Normal"/>
    <w:link w:val="CommentTextChar"/>
    <w:rsid w:val="0066691A"/>
    <w:rPr>
      <w:sz w:val="20"/>
      <w:szCs w:val="25"/>
    </w:rPr>
  </w:style>
  <w:style w:type="character" w:customStyle="1" w:styleId="CommentTextChar">
    <w:name w:val="Comment Text Char"/>
    <w:link w:val="CommentText"/>
    <w:rsid w:val="0066691A"/>
    <w:rPr>
      <w:rFonts w:ascii="Arial" w:eastAsia="Times New Roman" w:hAnsi="Arial"/>
      <w:szCs w:val="25"/>
    </w:rPr>
  </w:style>
  <w:style w:type="paragraph" w:styleId="CommentSubject">
    <w:name w:val="annotation subject"/>
    <w:basedOn w:val="CommentText"/>
    <w:next w:val="CommentText"/>
    <w:link w:val="CommentSubjectChar"/>
    <w:rsid w:val="0066691A"/>
    <w:rPr>
      <w:b/>
      <w:bCs/>
    </w:rPr>
  </w:style>
  <w:style w:type="character" w:customStyle="1" w:styleId="CommentSubjectChar">
    <w:name w:val="Comment Subject Char"/>
    <w:link w:val="CommentSubject"/>
    <w:rsid w:val="0066691A"/>
    <w:rPr>
      <w:rFonts w:ascii="Arial" w:eastAsia="Times New Roman" w:hAnsi="Arial"/>
      <w:b/>
      <w:bCs/>
      <w:szCs w:val="25"/>
    </w:rPr>
  </w:style>
  <w:style w:type="paragraph" w:styleId="Revision">
    <w:name w:val="Revision"/>
    <w:hidden/>
    <w:uiPriority w:val="99"/>
    <w:semiHidden/>
    <w:rsid w:val="0066691A"/>
    <w:rPr>
      <w:rFonts w:ascii="Arial" w:eastAsia="Times New Roman" w:hAnsi="Arial"/>
      <w:sz w:val="18"/>
      <w:szCs w:val="22"/>
    </w:rPr>
  </w:style>
  <w:style w:type="table" w:styleId="TableGrid">
    <w:name w:val="Table Grid"/>
    <w:basedOn w:val="TableNormal"/>
    <w:rsid w:val="000978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3">
    <w:name w:val="Table 3D effects 3"/>
    <w:basedOn w:val="TableNormal"/>
    <w:rsid w:val="000978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0978DC"/>
    <w:rPr>
      <w:color w:val="0000FF"/>
      <w:u w:val="single"/>
    </w:rPr>
  </w:style>
  <w:style w:type="character" w:customStyle="1" w:styleId="footnotelink1">
    <w:name w:val="footnote_link1"/>
    <w:rsid w:val="000978DC"/>
    <w:rPr>
      <w:b w:val="0"/>
      <w:bCs w:val="0"/>
      <w:strike w:val="0"/>
      <w:dstrike w:val="0"/>
      <w:vanish w:val="0"/>
      <w:webHidden w:val="0"/>
      <w:color w:val="000080"/>
      <w:u w:val="none"/>
      <w:effect w:val="none"/>
      <w:specVanish w:val="0"/>
    </w:rPr>
  </w:style>
  <w:style w:type="paragraph" w:styleId="ListParagraph">
    <w:name w:val="List Paragraph"/>
    <w:basedOn w:val="Normal"/>
    <w:link w:val="ListParagraphChar"/>
    <w:uiPriority w:val="34"/>
    <w:qFormat/>
    <w:rsid w:val="00A7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20"/>
      <w:contextualSpacing/>
    </w:pPr>
    <w:rPr>
      <w:rFonts w:eastAsia="Arial"/>
      <w:sz w:val="22"/>
      <w:szCs w:val="28"/>
    </w:rPr>
  </w:style>
  <w:style w:type="paragraph" w:styleId="NormalWeb">
    <w:name w:val="Normal (Web)"/>
    <w:basedOn w:val="Normal"/>
    <w:uiPriority w:val="99"/>
    <w:unhideWhenUsed/>
    <w:rsid w:val="0068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locked/>
    <w:rsid w:val="00E300F6"/>
    <w:rPr>
      <w:rFonts w:ascii="Arial" w:eastAsia="Arial" w:hAnsi="Arial"/>
      <w:sz w:val="22"/>
      <w:szCs w:val="28"/>
    </w:rPr>
  </w:style>
  <w:style w:type="character" w:customStyle="1" w:styleId="ui-provider">
    <w:name w:val="ui-provider"/>
    <w:basedOn w:val="DefaultParagraphFont"/>
    <w:rsid w:val="000971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35795">
      <w:bodyDiv w:val="1"/>
      <w:marLeft w:val="0"/>
      <w:marRight w:val="0"/>
      <w:marTop w:val="0"/>
      <w:marBottom w:val="0"/>
      <w:divBdr>
        <w:top w:val="none" w:sz="0" w:space="0" w:color="auto"/>
        <w:left w:val="none" w:sz="0" w:space="0" w:color="auto"/>
        <w:bottom w:val="none" w:sz="0" w:space="0" w:color="auto"/>
        <w:right w:val="none" w:sz="0" w:space="0" w:color="auto"/>
      </w:divBdr>
    </w:div>
    <w:div w:id="260601034">
      <w:bodyDiv w:val="1"/>
      <w:marLeft w:val="0"/>
      <w:marRight w:val="0"/>
      <w:marTop w:val="0"/>
      <w:marBottom w:val="0"/>
      <w:divBdr>
        <w:top w:val="none" w:sz="0" w:space="0" w:color="auto"/>
        <w:left w:val="none" w:sz="0" w:space="0" w:color="auto"/>
        <w:bottom w:val="none" w:sz="0" w:space="0" w:color="auto"/>
        <w:right w:val="none" w:sz="0" w:space="0" w:color="auto"/>
      </w:divBdr>
    </w:div>
    <w:div w:id="344210842">
      <w:bodyDiv w:val="1"/>
      <w:marLeft w:val="0"/>
      <w:marRight w:val="0"/>
      <w:marTop w:val="0"/>
      <w:marBottom w:val="0"/>
      <w:divBdr>
        <w:top w:val="none" w:sz="0" w:space="0" w:color="auto"/>
        <w:left w:val="none" w:sz="0" w:space="0" w:color="auto"/>
        <w:bottom w:val="none" w:sz="0" w:space="0" w:color="auto"/>
        <w:right w:val="none" w:sz="0" w:space="0" w:color="auto"/>
      </w:divBdr>
      <w:divsChild>
        <w:div w:id="464928573">
          <w:marLeft w:val="0"/>
          <w:marRight w:val="0"/>
          <w:marTop w:val="0"/>
          <w:marBottom w:val="0"/>
          <w:divBdr>
            <w:top w:val="none" w:sz="0" w:space="0" w:color="auto"/>
            <w:left w:val="none" w:sz="0" w:space="0" w:color="auto"/>
            <w:bottom w:val="none" w:sz="0" w:space="0" w:color="auto"/>
            <w:right w:val="none" w:sz="0" w:space="0" w:color="auto"/>
          </w:divBdr>
          <w:divsChild>
            <w:div w:id="763576555">
              <w:marLeft w:val="0"/>
              <w:marRight w:val="0"/>
              <w:marTop w:val="0"/>
              <w:marBottom w:val="0"/>
              <w:divBdr>
                <w:top w:val="none" w:sz="0" w:space="0" w:color="auto"/>
                <w:left w:val="none" w:sz="0" w:space="0" w:color="auto"/>
                <w:bottom w:val="none" w:sz="0" w:space="0" w:color="auto"/>
                <w:right w:val="none" w:sz="0" w:space="0" w:color="auto"/>
              </w:divBdr>
              <w:divsChild>
                <w:div w:id="811412234">
                  <w:marLeft w:val="0"/>
                  <w:marRight w:val="0"/>
                  <w:marTop w:val="0"/>
                  <w:marBottom w:val="0"/>
                  <w:divBdr>
                    <w:top w:val="none" w:sz="0" w:space="0" w:color="auto"/>
                    <w:left w:val="none" w:sz="0" w:space="0" w:color="auto"/>
                    <w:bottom w:val="none" w:sz="0" w:space="0" w:color="auto"/>
                    <w:right w:val="none" w:sz="0" w:space="0" w:color="auto"/>
                  </w:divBdr>
                  <w:divsChild>
                    <w:div w:id="1058747904">
                      <w:marLeft w:val="0"/>
                      <w:marRight w:val="0"/>
                      <w:marTop w:val="0"/>
                      <w:marBottom w:val="0"/>
                      <w:divBdr>
                        <w:top w:val="none" w:sz="0" w:space="0" w:color="auto"/>
                        <w:left w:val="none" w:sz="0" w:space="0" w:color="auto"/>
                        <w:bottom w:val="none" w:sz="0" w:space="0" w:color="auto"/>
                        <w:right w:val="none" w:sz="0" w:space="0" w:color="auto"/>
                      </w:divBdr>
                      <w:divsChild>
                        <w:div w:id="232550678">
                          <w:marLeft w:val="0"/>
                          <w:marRight w:val="0"/>
                          <w:marTop w:val="0"/>
                          <w:marBottom w:val="0"/>
                          <w:divBdr>
                            <w:top w:val="none" w:sz="0" w:space="0" w:color="auto"/>
                            <w:left w:val="none" w:sz="0" w:space="0" w:color="auto"/>
                            <w:bottom w:val="none" w:sz="0" w:space="0" w:color="auto"/>
                            <w:right w:val="none" w:sz="0" w:space="0" w:color="auto"/>
                          </w:divBdr>
                          <w:divsChild>
                            <w:div w:id="176819591">
                              <w:marLeft w:val="0"/>
                              <w:marRight w:val="0"/>
                              <w:marTop w:val="0"/>
                              <w:marBottom w:val="0"/>
                              <w:divBdr>
                                <w:top w:val="none" w:sz="0" w:space="0" w:color="auto"/>
                                <w:left w:val="none" w:sz="0" w:space="0" w:color="auto"/>
                                <w:bottom w:val="none" w:sz="0" w:space="0" w:color="auto"/>
                                <w:right w:val="none" w:sz="0" w:space="0" w:color="auto"/>
                              </w:divBdr>
                              <w:divsChild>
                                <w:div w:id="1552958659">
                                  <w:marLeft w:val="0"/>
                                  <w:marRight w:val="0"/>
                                  <w:marTop w:val="0"/>
                                  <w:marBottom w:val="0"/>
                                  <w:divBdr>
                                    <w:top w:val="none" w:sz="0" w:space="0" w:color="auto"/>
                                    <w:left w:val="none" w:sz="0" w:space="0" w:color="auto"/>
                                    <w:bottom w:val="none" w:sz="0" w:space="0" w:color="auto"/>
                                    <w:right w:val="none" w:sz="0" w:space="0" w:color="auto"/>
                                  </w:divBdr>
                                  <w:divsChild>
                                    <w:div w:id="1620408988">
                                      <w:marLeft w:val="0"/>
                                      <w:marRight w:val="0"/>
                                      <w:marTop w:val="0"/>
                                      <w:marBottom w:val="0"/>
                                      <w:divBdr>
                                        <w:top w:val="none" w:sz="0" w:space="0" w:color="auto"/>
                                        <w:left w:val="none" w:sz="0" w:space="0" w:color="auto"/>
                                        <w:bottom w:val="none" w:sz="0" w:space="0" w:color="auto"/>
                                        <w:right w:val="none" w:sz="0" w:space="0" w:color="auto"/>
                                      </w:divBdr>
                                      <w:divsChild>
                                        <w:div w:id="1696151185">
                                          <w:marLeft w:val="0"/>
                                          <w:marRight w:val="0"/>
                                          <w:marTop w:val="0"/>
                                          <w:marBottom w:val="0"/>
                                          <w:divBdr>
                                            <w:top w:val="none" w:sz="0" w:space="0" w:color="auto"/>
                                            <w:left w:val="none" w:sz="0" w:space="0" w:color="auto"/>
                                            <w:bottom w:val="none" w:sz="0" w:space="0" w:color="auto"/>
                                            <w:right w:val="none" w:sz="0" w:space="0" w:color="auto"/>
                                          </w:divBdr>
                                          <w:divsChild>
                                            <w:div w:id="1596329674">
                                              <w:marLeft w:val="0"/>
                                              <w:marRight w:val="0"/>
                                              <w:marTop w:val="0"/>
                                              <w:marBottom w:val="0"/>
                                              <w:divBdr>
                                                <w:top w:val="none" w:sz="0" w:space="0" w:color="auto"/>
                                                <w:left w:val="none" w:sz="0" w:space="0" w:color="auto"/>
                                                <w:bottom w:val="none" w:sz="0" w:space="0" w:color="auto"/>
                                                <w:right w:val="none" w:sz="0" w:space="0" w:color="auto"/>
                                              </w:divBdr>
                                              <w:divsChild>
                                                <w:div w:id="869102105">
                                                  <w:marLeft w:val="0"/>
                                                  <w:marRight w:val="0"/>
                                                  <w:marTop w:val="0"/>
                                                  <w:marBottom w:val="0"/>
                                                  <w:divBdr>
                                                    <w:top w:val="none" w:sz="0" w:space="0" w:color="auto"/>
                                                    <w:left w:val="none" w:sz="0" w:space="0" w:color="auto"/>
                                                    <w:bottom w:val="none" w:sz="0" w:space="0" w:color="auto"/>
                                                    <w:right w:val="none" w:sz="0" w:space="0" w:color="auto"/>
                                                  </w:divBdr>
                                                  <w:divsChild>
                                                    <w:div w:id="1912961236">
                                                      <w:marLeft w:val="0"/>
                                                      <w:marRight w:val="0"/>
                                                      <w:marTop w:val="0"/>
                                                      <w:marBottom w:val="0"/>
                                                      <w:divBdr>
                                                        <w:top w:val="none" w:sz="0" w:space="0" w:color="auto"/>
                                                        <w:left w:val="none" w:sz="0" w:space="0" w:color="auto"/>
                                                        <w:bottom w:val="none" w:sz="0" w:space="0" w:color="auto"/>
                                                        <w:right w:val="none" w:sz="0" w:space="0" w:color="auto"/>
                                                      </w:divBdr>
                                                      <w:divsChild>
                                                        <w:div w:id="884876026">
                                                          <w:marLeft w:val="240"/>
                                                          <w:marRight w:val="0"/>
                                                          <w:marTop w:val="240"/>
                                                          <w:marBottom w:val="240"/>
                                                          <w:divBdr>
                                                            <w:top w:val="none" w:sz="0" w:space="0" w:color="auto"/>
                                                            <w:left w:val="none" w:sz="0" w:space="0" w:color="auto"/>
                                                            <w:bottom w:val="none" w:sz="0" w:space="0" w:color="auto"/>
                                                            <w:right w:val="none" w:sz="0" w:space="0" w:color="auto"/>
                                                          </w:divBdr>
                                                          <w:divsChild>
                                                            <w:div w:id="1996643502">
                                                              <w:marLeft w:val="240"/>
                                                              <w:marRight w:val="0"/>
                                                              <w:marTop w:val="240"/>
                                                              <w:marBottom w:val="240"/>
                                                              <w:divBdr>
                                                                <w:top w:val="none" w:sz="0" w:space="0" w:color="auto"/>
                                                                <w:left w:val="none" w:sz="0" w:space="0" w:color="auto"/>
                                                                <w:bottom w:val="none" w:sz="0" w:space="0" w:color="auto"/>
                                                                <w:right w:val="none" w:sz="0" w:space="0" w:color="auto"/>
                                                              </w:divBdr>
                                                              <w:divsChild>
                                                                <w:div w:id="178127762">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83915244">
      <w:bodyDiv w:val="1"/>
      <w:marLeft w:val="0"/>
      <w:marRight w:val="0"/>
      <w:marTop w:val="0"/>
      <w:marBottom w:val="0"/>
      <w:divBdr>
        <w:top w:val="none" w:sz="0" w:space="0" w:color="auto"/>
        <w:left w:val="none" w:sz="0" w:space="0" w:color="auto"/>
        <w:bottom w:val="none" w:sz="0" w:space="0" w:color="auto"/>
        <w:right w:val="none" w:sz="0" w:space="0" w:color="auto"/>
      </w:divBdr>
    </w:div>
    <w:div w:id="422726662">
      <w:bodyDiv w:val="1"/>
      <w:marLeft w:val="0"/>
      <w:marRight w:val="0"/>
      <w:marTop w:val="0"/>
      <w:marBottom w:val="0"/>
      <w:divBdr>
        <w:top w:val="none" w:sz="0" w:space="0" w:color="auto"/>
        <w:left w:val="none" w:sz="0" w:space="0" w:color="auto"/>
        <w:bottom w:val="none" w:sz="0" w:space="0" w:color="auto"/>
        <w:right w:val="none" w:sz="0" w:space="0" w:color="auto"/>
      </w:divBdr>
    </w:div>
    <w:div w:id="554974236">
      <w:bodyDiv w:val="1"/>
      <w:marLeft w:val="0"/>
      <w:marRight w:val="0"/>
      <w:marTop w:val="0"/>
      <w:marBottom w:val="0"/>
      <w:divBdr>
        <w:top w:val="none" w:sz="0" w:space="0" w:color="auto"/>
        <w:left w:val="none" w:sz="0" w:space="0" w:color="auto"/>
        <w:bottom w:val="none" w:sz="0" w:space="0" w:color="auto"/>
        <w:right w:val="none" w:sz="0" w:space="0" w:color="auto"/>
      </w:divBdr>
      <w:divsChild>
        <w:div w:id="414983631">
          <w:marLeft w:val="274"/>
          <w:marRight w:val="0"/>
          <w:marTop w:val="0"/>
          <w:marBottom w:val="0"/>
          <w:divBdr>
            <w:top w:val="none" w:sz="0" w:space="0" w:color="auto"/>
            <w:left w:val="none" w:sz="0" w:space="0" w:color="auto"/>
            <w:bottom w:val="none" w:sz="0" w:space="0" w:color="auto"/>
            <w:right w:val="none" w:sz="0" w:space="0" w:color="auto"/>
          </w:divBdr>
        </w:div>
        <w:div w:id="845091175">
          <w:marLeft w:val="274"/>
          <w:marRight w:val="0"/>
          <w:marTop w:val="0"/>
          <w:marBottom w:val="0"/>
          <w:divBdr>
            <w:top w:val="none" w:sz="0" w:space="0" w:color="auto"/>
            <w:left w:val="none" w:sz="0" w:space="0" w:color="auto"/>
            <w:bottom w:val="none" w:sz="0" w:space="0" w:color="auto"/>
            <w:right w:val="none" w:sz="0" w:space="0" w:color="auto"/>
          </w:divBdr>
        </w:div>
      </w:divsChild>
    </w:div>
    <w:div w:id="838302921">
      <w:bodyDiv w:val="1"/>
      <w:marLeft w:val="0"/>
      <w:marRight w:val="0"/>
      <w:marTop w:val="0"/>
      <w:marBottom w:val="0"/>
      <w:divBdr>
        <w:top w:val="none" w:sz="0" w:space="0" w:color="auto"/>
        <w:left w:val="none" w:sz="0" w:space="0" w:color="auto"/>
        <w:bottom w:val="none" w:sz="0" w:space="0" w:color="auto"/>
        <w:right w:val="none" w:sz="0" w:space="0" w:color="auto"/>
      </w:divBdr>
    </w:div>
    <w:div w:id="903682928">
      <w:bodyDiv w:val="1"/>
      <w:marLeft w:val="0"/>
      <w:marRight w:val="0"/>
      <w:marTop w:val="0"/>
      <w:marBottom w:val="0"/>
      <w:divBdr>
        <w:top w:val="none" w:sz="0" w:space="0" w:color="auto"/>
        <w:left w:val="none" w:sz="0" w:space="0" w:color="auto"/>
        <w:bottom w:val="none" w:sz="0" w:space="0" w:color="auto"/>
        <w:right w:val="none" w:sz="0" w:space="0" w:color="auto"/>
      </w:divBdr>
      <w:divsChild>
        <w:div w:id="426385430">
          <w:marLeft w:val="274"/>
          <w:marRight w:val="0"/>
          <w:marTop w:val="0"/>
          <w:marBottom w:val="0"/>
          <w:divBdr>
            <w:top w:val="none" w:sz="0" w:space="0" w:color="auto"/>
            <w:left w:val="none" w:sz="0" w:space="0" w:color="auto"/>
            <w:bottom w:val="none" w:sz="0" w:space="0" w:color="auto"/>
            <w:right w:val="none" w:sz="0" w:space="0" w:color="auto"/>
          </w:divBdr>
        </w:div>
        <w:div w:id="1124810674">
          <w:marLeft w:val="274"/>
          <w:marRight w:val="0"/>
          <w:marTop w:val="0"/>
          <w:marBottom w:val="0"/>
          <w:divBdr>
            <w:top w:val="none" w:sz="0" w:space="0" w:color="auto"/>
            <w:left w:val="none" w:sz="0" w:space="0" w:color="auto"/>
            <w:bottom w:val="none" w:sz="0" w:space="0" w:color="auto"/>
            <w:right w:val="none" w:sz="0" w:space="0" w:color="auto"/>
          </w:divBdr>
        </w:div>
        <w:div w:id="1463304645">
          <w:marLeft w:val="274"/>
          <w:marRight w:val="0"/>
          <w:marTop w:val="0"/>
          <w:marBottom w:val="0"/>
          <w:divBdr>
            <w:top w:val="none" w:sz="0" w:space="0" w:color="auto"/>
            <w:left w:val="none" w:sz="0" w:space="0" w:color="auto"/>
            <w:bottom w:val="none" w:sz="0" w:space="0" w:color="auto"/>
            <w:right w:val="none" w:sz="0" w:space="0" w:color="auto"/>
          </w:divBdr>
        </w:div>
        <w:div w:id="2037000783">
          <w:marLeft w:val="274"/>
          <w:marRight w:val="0"/>
          <w:marTop w:val="0"/>
          <w:marBottom w:val="0"/>
          <w:divBdr>
            <w:top w:val="none" w:sz="0" w:space="0" w:color="auto"/>
            <w:left w:val="none" w:sz="0" w:space="0" w:color="auto"/>
            <w:bottom w:val="none" w:sz="0" w:space="0" w:color="auto"/>
            <w:right w:val="none" w:sz="0" w:space="0" w:color="auto"/>
          </w:divBdr>
        </w:div>
      </w:divsChild>
    </w:div>
    <w:div w:id="971864412">
      <w:bodyDiv w:val="1"/>
      <w:marLeft w:val="0"/>
      <w:marRight w:val="0"/>
      <w:marTop w:val="0"/>
      <w:marBottom w:val="0"/>
      <w:divBdr>
        <w:top w:val="none" w:sz="0" w:space="0" w:color="auto"/>
        <w:left w:val="none" w:sz="0" w:space="0" w:color="auto"/>
        <w:bottom w:val="none" w:sz="0" w:space="0" w:color="auto"/>
        <w:right w:val="none" w:sz="0" w:space="0" w:color="auto"/>
      </w:divBdr>
      <w:divsChild>
        <w:div w:id="1941063333">
          <w:marLeft w:val="0"/>
          <w:marRight w:val="0"/>
          <w:marTop w:val="0"/>
          <w:marBottom w:val="0"/>
          <w:divBdr>
            <w:top w:val="none" w:sz="0" w:space="0" w:color="auto"/>
            <w:left w:val="none" w:sz="0" w:space="0" w:color="auto"/>
            <w:bottom w:val="none" w:sz="0" w:space="0" w:color="auto"/>
            <w:right w:val="none" w:sz="0" w:space="0" w:color="auto"/>
          </w:divBdr>
          <w:divsChild>
            <w:div w:id="1340963848">
              <w:marLeft w:val="0"/>
              <w:marRight w:val="0"/>
              <w:marTop w:val="0"/>
              <w:marBottom w:val="0"/>
              <w:divBdr>
                <w:top w:val="none" w:sz="0" w:space="0" w:color="auto"/>
                <w:left w:val="none" w:sz="0" w:space="0" w:color="auto"/>
                <w:bottom w:val="none" w:sz="0" w:space="0" w:color="auto"/>
                <w:right w:val="none" w:sz="0" w:space="0" w:color="auto"/>
              </w:divBdr>
              <w:divsChild>
                <w:div w:id="443504284">
                  <w:marLeft w:val="0"/>
                  <w:marRight w:val="0"/>
                  <w:marTop w:val="0"/>
                  <w:marBottom w:val="0"/>
                  <w:divBdr>
                    <w:top w:val="none" w:sz="0" w:space="0" w:color="auto"/>
                    <w:left w:val="none" w:sz="0" w:space="0" w:color="auto"/>
                    <w:bottom w:val="none" w:sz="0" w:space="0" w:color="auto"/>
                    <w:right w:val="none" w:sz="0" w:space="0" w:color="auto"/>
                  </w:divBdr>
                  <w:divsChild>
                    <w:div w:id="782651024">
                      <w:marLeft w:val="0"/>
                      <w:marRight w:val="0"/>
                      <w:marTop w:val="0"/>
                      <w:marBottom w:val="0"/>
                      <w:divBdr>
                        <w:top w:val="none" w:sz="0" w:space="0" w:color="auto"/>
                        <w:left w:val="none" w:sz="0" w:space="0" w:color="auto"/>
                        <w:bottom w:val="none" w:sz="0" w:space="0" w:color="auto"/>
                        <w:right w:val="none" w:sz="0" w:space="0" w:color="auto"/>
                      </w:divBdr>
                      <w:divsChild>
                        <w:div w:id="805855990">
                          <w:marLeft w:val="0"/>
                          <w:marRight w:val="0"/>
                          <w:marTop w:val="0"/>
                          <w:marBottom w:val="0"/>
                          <w:divBdr>
                            <w:top w:val="none" w:sz="0" w:space="0" w:color="auto"/>
                            <w:left w:val="none" w:sz="0" w:space="0" w:color="auto"/>
                            <w:bottom w:val="none" w:sz="0" w:space="0" w:color="auto"/>
                            <w:right w:val="none" w:sz="0" w:space="0" w:color="auto"/>
                          </w:divBdr>
                          <w:divsChild>
                            <w:div w:id="773939101">
                              <w:marLeft w:val="0"/>
                              <w:marRight w:val="0"/>
                              <w:marTop w:val="0"/>
                              <w:marBottom w:val="0"/>
                              <w:divBdr>
                                <w:top w:val="none" w:sz="0" w:space="0" w:color="auto"/>
                                <w:left w:val="none" w:sz="0" w:space="0" w:color="auto"/>
                                <w:bottom w:val="none" w:sz="0" w:space="0" w:color="auto"/>
                                <w:right w:val="none" w:sz="0" w:space="0" w:color="auto"/>
                              </w:divBdr>
                              <w:divsChild>
                                <w:div w:id="973556596">
                                  <w:marLeft w:val="0"/>
                                  <w:marRight w:val="0"/>
                                  <w:marTop w:val="0"/>
                                  <w:marBottom w:val="0"/>
                                  <w:divBdr>
                                    <w:top w:val="none" w:sz="0" w:space="0" w:color="auto"/>
                                    <w:left w:val="none" w:sz="0" w:space="0" w:color="auto"/>
                                    <w:bottom w:val="none" w:sz="0" w:space="0" w:color="auto"/>
                                    <w:right w:val="none" w:sz="0" w:space="0" w:color="auto"/>
                                  </w:divBdr>
                                  <w:divsChild>
                                    <w:div w:id="1758744056">
                                      <w:marLeft w:val="0"/>
                                      <w:marRight w:val="0"/>
                                      <w:marTop w:val="0"/>
                                      <w:marBottom w:val="0"/>
                                      <w:divBdr>
                                        <w:top w:val="none" w:sz="0" w:space="0" w:color="auto"/>
                                        <w:left w:val="none" w:sz="0" w:space="0" w:color="auto"/>
                                        <w:bottom w:val="none" w:sz="0" w:space="0" w:color="auto"/>
                                        <w:right w:val="none" w:sz="0" w:space="0" w:color="auto"/>
                                      </w:divBdr>
                                      <w:divsChild>
                                        <w:div w:id="1192838201">
                                          <w:marLeft w:val="0"/>
                                          <w:marRight w:val="0"/>
                                          <w:marTop w:val="0"/>
                                          <w:marBottom w:val="0"/>
                                          <w:divBdr>
                                            <w:top w:val="none" w:sz="0" w:space="0" w:color="auto"/>
                                            <w:left w:val="none" w:sz="0" w:space="0" w:color="auto"/>
                                            <w:bottom w:val="none" w:sz="0" w:space="0" w:color="auto"/>
                                            <w:right w:val="none" w:sz="0" w:space="0" w:color="auto"/>
                                          </w:divBdr>
                                          <w:divsChild>
                                            <w:div w:id="29765383">
                                              <w:marLeft w:val="0"/>
                                              <w:marRight w:val="0"/>
                                              <w:marTop w:val="0"/>
                                              <w:marBottom w:val="0"/>
                                              <w:divBdr>
                                                <w:top w:val="none" w:sz="0" w:space="0" w:color="auto"/>
                                                <w:left w:val="none" w:sz="0" w:space="0" w:color="auto"/>
                                                <w:bottom w:val="none" w:sz="0" w:space="0" w:color="auto"/>
                                                <w:right w:val="none" w:sz="0" w:space="0" w:color="auto"/>
                                              </w:divBdr>
                                              <w:divsChild>
                                                <w:div w:id="1292592759">
                                                  <w:marLeft w:val="0"/>
                                                  <w:marRight w:val="0"/>
                                                  <w:marTop w:val="0"/>
                                                  <w:marBottom w:val="0"/>
                                                  <w:divBdr>
                                                    <w:top w:val="none" w:sz="0" w:space="0" w:color="auto"/>
                                                    <w:left w:val="none" w:sz="0" w:space="0" w:color="auto"/>
                                                    <w:bottom w:val="none" w:sz="0" w:space="0" w:color="auto"/>
                                                    <w:right w:val="none" w:sz="0" w:space="0" w:color="auto"/>
                                                  </w:divBdr>
                                                  <w:divsChild>
                                                    <w:div w:id="1689217771">
                                                      <w:marLeft w:val="0"/>
                                                      <w:marRight w:val="0"/>
                                                      <w:marTop w:val="0"/>
                                                      <w:marBottom w:val="0"/>
                                                      <w:divBdr>
                                                        <w:top w:val="none" w:sz="0" w:space="0" w:color="auto"/>
                                                        <w:left w:val="none" w:sz="0" w:space="0" w:color="auto"/>
                                                        <w:bottom w:val="none" w:sz="0" w:space="0" w:color="auto"/>
                                                        <w:right w:val="none" w:sz="0" w:space="0" w:color="auto"/>
                                                      </w:divBdr>
                                                      <w:divsChild>
                                                        <w:div w:id="93940789">
                                                          <w:marLeft w:val="240"/>
                                                          <w:marRight w:val="0"/>
                                                          <w:marTop w:val="240"/>
                                                          <w:marBottom w:val="240"/>
                                                          <w:divBdr>
                                                            <w:top w:val="none" w:sz="0" w:space="0" w:color="auto"/>
                                                            <w:left w:val="none" w:sz="0" w:space="0" w:color="auto"/>
                                                            <w:bottom w:val="none" w:sz="0" w:space="0" w:color="auto"/>
                                                            <w:right w:val="none" w:sz="0" w:space="0" w:color="auto"/>
                                                          </w:divBdr>
                                                          <w:divsChild>
                                                            <w:div w:id="199558113">
                                                              <w:marLeft w:val="240"/>
                                                              <w:marRight w:val="0"/>
                                                              <w:marTop w:val="240"/>
                                                              <w:marBottom w:val="240"/>
                                                              <w:divBdr>
                                                                <w:top w:val="none" w:sz="0" w:space="0" w:color="auto"/>
                                                                <w:left w:val="none" w:sz="0" w:space="0" w:color="auto"/>
                                                                <w:bottom w:val="none" w:sz="0" w:space="0" w:color="auto"/>
                                                                <w:right w:val="none" w:sz="0" w:space="0" w:color="auto"/>
                                                              </w:divBdr>
                                                            </w:div>
                                                            <w:div w:id="1367561199">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97265888">
      <w:bodyDiv w:val="1"/>
      <w:marLeft w:val="0"/>
      <w:marRight w:val="0"/>
      <w:marTop w:val="0"/>
      <w:marBottom w:val="0"/>
      <w:divBdr>
        <w:top w:val="none" w:sz="0" w:space="0" w:color="auto"/>
        <w:left w:val="none" w:sz="0" w:space="0" w:color="auto"/>
        <w:bottom w:val="none" w:sz="0" w:space="0" w:color="auto"/>
        <w:right w:val="none" w:sz="0" w:space="0" w:color="auto"/>
      </w:divBdr>
      <w:divsChild>
        <w:div w:id="1319654127">
          <w:marLeft w:val="274"/>
          <w:marRight w:val="0"/>
          <w:marTop w:val="0"/>
          <w:marBottom w:val="0"/>
          <w:divBdr>
            <w:top w:val="none" w:sz="0" w:space="0" w:color="auto"/>
            <w:left w:val="none" w:sz="0" w:space="0" w:color="auto"/>
            <w:bottom w:val="none" w:sz="0" w:space="0" w:color="auto"/>
            <w:right w:val="none" w:sz="0" w:space="0" w:color="auto"/>
          </w:divBdr>
        </w:div>
        <w:div w:id="1488664760">
          <w:marLeft w:val="274"/>
          <w:marRight w:val="0"/>
          <w:marTop w:val="0"/>
          <w:marBottom w:val="0"/>
          <w:divBdr>
            <w:top w:val="none" w:sz="0" w:space="0" w:color="auto"/>
            <w:left w:val="none" w:sz="0" w:space="0" w:color="auto"/>
            <w:bottom w:val="none" w:sz="0" w:space="0" w:color="auto"/>
            <w:right w:val="none" w:sz="0" w:space="0" w:color="auto"/>
          </w:divBdr>
        </w:div>
      </w:divsChild>
    </w:div>
    <w:div w:id="1052845454">
      <w:bodyDiv w:val="1"/>
      <w:marLeft w:val="0"/>
      <w:marRight w:val="0"/>
      <w:marTop w:val="0"/>
      <w:marBottom w:val="0"/>
      <w:divBdr>
        <w:top w:val="none" w:sz="0" w:space="0" w:color="auto"/>
        <w:left w:val="none" w:sz="0" w:space="0" w:color="auto"/>
        <w:bottom w:val="none" w:sz="0" w:space="0" w:color="auto"/>
        <w:right w:val="none" w:sz="0" w:space="0" w:color="auto"/>
      </w:divBdr>
    </w:div>
    <w:div w:id="1460956582">
      <w:bodyDiv w:val="1"/>
      <w:marLeft w:val="0"/>
      <w:marRight w:val="0"/>
      <w:marTop w:val="0"/>
      <w:marBottom w:val="0"/>
      <w:divBdr>
        <w:top w:val="none" w:sz="0" w:space="0" w:color="auto"/>
        <w:left w:val="none" w:sz="0" w:space="0" w:color="auto"/>
        <w:bottom w:val="none" w:sz="0" w:space="0" w:color="auto"/>
        <w:right w:val="none" w:sz="0" w:space="0" w:color="auto"/>
      </w:divBdr>
    </w:div>
    <w:div w:id="1507399580">
      <w:bodyDiv w:val="1"/>
      <w:marLeft w:val="0"/>
      <w:marRight w:val="0"/>
      <w:marTop w:val="0"/>
      <w:marBottom w:val="0"/>
      <w:divBdr>
        <w:top w:val="none" w:sz="0" w:space="0" w:color="auto"/>
        <w:left w:val="none" w:sz="0" w:space="0" w:color="auto"/>
        <w:bottom w:val="none" w:sz="0" w:space="0" w:color="auto"/>
        <w:right w:val="none" w:sz="0" w:space="0" w:color="auto"/>
      </w:divBdr>
    </w:div>
    <w:div w:id="1558541612">
      <w:bodyDiv w:val="1"/>
      <w:marLeft w:val="0"/>
      <w:marRight w:val="0"/>
      <w:marTop w:val="0"/>
      <w:marBottom w:val="0"/>
      <w:divBdr>
        <w:top w:val="none" w:sz="0" w:space="0" w:color="auto"/>
        <w:left w:val="none" w:sz="0" w:space="0" w:color="auto"/>
        <w:bottom w:val="none" w:sz="0" w:space="0" w:color="auto"/>
        <w:right w:val="none" w:sz="0" w:space="0" w:color="auto"/>
      </w:divBdr>
      <w:divsChild>
        <w:div w:id="366177994">
          <w:marLeft w:val="274"/>
          <w:marRight w:val="0"/>
          <w:marTop w:val="0"/>
          <w:marBottom w:val="0"/>
          <w:divBdr>
            <w:top w:val="none" w:sz="0" w:space="0" w:color="auto"/>
            <w:left w:val="none" w:sz="0" w:space="0" w:color="auto"/>
            <w:bottom w:val="none" w:sz="0" w:space="0" w:color="auto"/>
            <w:right w:val="none" w:sz="0" w:space="0" w:color="auto"/>
          </w:divBdr>
        </w:div>
        <w:div w:id="1275595183">
          <w:marLeft w:val="274"/>
          <w:marRight w:val="0"/>
          <w:marTop w:val="0"/>
          <w:marBottom w:val="0"/>
          <w:divBdr>
            <w:top w:val="none" w:sz="0" w:space="0" w:color="auto"/>
            <w:left w:val="none" w:sz="0" w:space="0" w:color="auto"/>
            <w:bottom w:val="none" w:sz="0" w:space="0" w:color="auto"/>
            <w:right w:val="none" w:sz="0" w:space="0" w:color="auto"/>
          </w:divBdr>
        </w:div>
        <w:div w:id="1478230050">
          <w:marLeft w:val="274"/>
          <w:marRight w:val="0"/>
          <w:marTop w:val="0"/>
          <w:marBottom w:val="0"/>
          <w:divBdr>
            <w:top w:val="none" w:sz="0" w:space="0" w:color="auto"/>
            <w:left w:val="none" w:sz="0" w:space="0" w:color="auto"/>
            <w:bottom w:val="none" w:sz="0" w:space="0" w:color="auto"/>
            <w:right w:val="none" w:sz="0" w:space="0" w:color="auto"/>
          </w:divBdr>
        </w:div>
      </w:divsChild>
    </w:div>
    <w:div w:id="1645160432">
      <w:bodyDiv w:val="1"/>
      <w:marLeft w:val="0"/>
      <w:marRight w:val="0"/>
      <w:marTop w:val="0"/>
      <w:marBottom w:val="0"/>
      <w:divBdr>
        <w:top w:val="none" w:sz="0" w:space="0" w:color="auto"/>
        <w:left w:val="none" w:sz="0" w:space="0" w:color="auto"/>
        <w:bottom w:val="none" w:sz="0" w:space="0" w:color="auto"/>
        <w:right w:val="none" w:sz="0" w:space="0" w:color="auto"/>
      </w:divBdr>
      <w:divsChild>
        <w:div w:id="1156534803">
          <w:marLeft w:val="274"/>
          <w:marRight w:val="0"/>
          <w:marTop w:val="0"/>
          <w:marBottom w:val="0"/>
          <w:divBdr>
            <w:top w:val="none" w:sz="0" w:space="0" w:color="auto"/>
            <w:left w:val="none" w:sz="0" w:space="0" w:color="auto"/>
            <w:bottom w:val="none" w:sz="0" w:space="0" w:color="auto"/>
            <w:right w:val="none" w:sz="0" w:space="0" w:color="auto"/>
          </w:divBdr>
        </w:div>
        <w:div w:id="1370304924">
          <w:marLeft w:val="274"/>
          <w:marRight w:val="0"/>
          <w:marTop w:val="0"/>
          <w:marBottom w:val="0"/>
          <w:divBdr>
            <w:top w:val="none" w:sz="0" w:space="0" w:color="auto"/>
            <w:left w:val="none" w:sz="0" w:space="0" w:color="auto"/>
            <w:bottom w:val="none" w:sz="0" w:space="0" w:color="auto"/>
            <w:right w:val="none" w:sz="0" w:space="0" w:color="auto"/>
          </w:divBdr>
        </w:div>
        <w:div w:id="2052877912">
          <w:marLeft w:val="274"/>
          <w:marRight w:val="0"/>
          <w:marTop w:val="0"/>
          <w:marBottom w:val="0"/>
          <w:divBdr>
            <w:top w:val="none" w:sz="0" w:space="0" w:color="auto"/>
            <w:left w:val="none" w:sz="0" w:space="0" w:color="auto"/>
            <w:bottom w:val="none" w:sz="0" w:space="0" w:color="auto"/>
            <w:right w:val="none" w:sz="0" w:space="0" w:color="auto"/>
          </w:divBdr>
        </w:div>
      </w:divsChild>
    </w:div>
    <w:div w:id="1805729441">
      <w:bodyDiv w:val="1"/>
      <w:marLeft w:val="0"/>
      <w:marRight w:val="0"/>
      <w:marTop w:val="0"/>
      <w:marBottom w:val="0"/>
      <w:divBdr>
        <w:top w:val="none" w:sz="0" w:space="0" w:color="auto"/>
        <w:left w:val="none" w:sz="0" w:space="0" w:color="auto"/>
        <w:bottom w:val="none" w:sz="0" w:space="0" w:color="auto"/>
        <w:right w:val="none" w:sz="0" w:space="0" w:color="auto"/>
      </w:divBdr>
    </w:div>
    <w:div w:id="1967199082">
      <w:bodyDiv w:val="1"/>
      <w:marLeft w:val="0"/>
      <w:marRight w:val="0"/>
      <w:marTop w:val="0"/>
      <w:marBottom w:val="0"/>
      <w:divBdr>
        <w:top w:val="none" w:sz="0" w:space="0" w:color="auto"/>
        <w:left w:val="none" w:sz="0" w:space="0" w:color="auto"/>
        <w:bottom w:val="none" w:sz="0" w:space="0" w:color="auto"/>
        <w:right w:val="none" w:sz="0" w:space="0" w:color="auto"/>
      </w:divBdr>
    </w:div>
    <w:div w:id="1982614957">
      <w:bodyDiv w:val="1"/>
      <w:marLeft w:val="0"/>
      <w:marRight w:val="0"/>
      <w:marTop w:val="0"/>
      <w:marBottom w:val="0"/>
      <w:divBdr>
        <w:top w:val="none" w:sz="0" w:space="0" w:color="auto"/>
        <w:left w:val="none" w:sz="0" w:space="0" w:color="auto"/>
        <w:bottom w:val="none" w:sz="0" w:space="0" w:color="auto"/>
        <w:right w:val="none" w:sz="0" w:space="0" w:color="auto"/>
      </w:divBdr>
      <w:divsChild>
        <w:div w:id="136072681">
          <w:marLeft w:val="0"/>
          <w:marRight w:val="0"/>
          <w:marTop w:val="0"/>
          <w:marBottom w:val="0"/>
          <w:divBdr>
            <w:top w:val="none" w:sz="0" w:space="0" w:color="auto"/>
            <w:left w:val="none" w:sz="0" w:space="0" w:color="auto"/>
            <w:bottom w:val="none" w:sz="0" w:space="0" w:color="auto"/>
            <w:right w:val="none" w:sz="0" w:space="0" w:color="auto"/>
          </w:divBdr>
          <w:divsChild>
            <w:div w:id="812063452">
              <w:marLeft w:val="0"/>
              <w:marRight w:val="0"/>
              <w:marTop w:val="0"/>
              <w:marBottom w:val="0"/>
              <w:divBdr>
                <w:top w:val="none" w:sz="0" w:space="0" w:color="auto"/>
                <w:left w:val="none" w:sz="0" w:space="0" w:color="auto"/>
                <w:bottom w:val="none" w:sz="0" w:space="0" w:color="auto"/>
                <w:right w:val="none" w:sz="0" w:space="0" w:color="auto"/>
              </w:divBdr>
              <w:divsChild>
                <w:div w:id="1849250242">
                  <w:marLeft w:val="0"/>
                  <w:marRight w:val="0"/>
                  <w:marTop w:val="0"/>
                  <w:marBottom w:val="0"/>
                  <w:divBdr>
                    <w:top w:val="none" w:sz="0" w:space="0" w:color="auto"/>
                    <w:left w:val="none" w:sz="0" w:space="0" w:color="auto"/>
                    <w:bottom w:val="none" w:sz="0" w:space="0" w:color="auto"/>
                    <w:right w:val="none" w:sz="0" w:space="0" w:color="auto"/>
                  </w:divBdr>
                  <w:divsChild>
                    <w:div w:id="2134592790">
                      <w:marLeft w:val="0"/>
                      <w:marRight w:val="0"/>
                      <w:marTop w:val="0"/>
                      <w:marBottom w:val="0"/>
                      <w:divBdr>
                        <w:top w:val="none" w:sz="0" w:space="0" w:color="auto"/>
                        <w:left w:val="none" w:sz="0" w:space="0" w:color="auto"/>
                        <w:bottom w:val="none" w:sz="0" w:space="0" w:color="auto"/>
                        <w:right w:val="none" w:sz="0" w:space="0" w:color="auto"/>
                      </w:divBdr>
                      <w:divsChild>
                        <w:div w:id="2094282650">
                          <w:marLeft w:val="0"/>
                          <w:marRight w:val="0"/>
                          <w:marTop w:val="0"/>
                          <w:marBottom w:val="0"/>
                          <w:divBdr>
                            <w:top w:val="none" w:sz="0" w:space="0" w:color="auto"/>
                            <w:left w:val="none" w:sz="0" w:space="0" w:color="auto"/>
                            <w:bottom w:val="none" w:sz="0" w:space="0" w:color="auto"/>
                            <w:right w:val="none" w:sz="0" w:space="0" w:color="auto"/>
                          </w:divBdr>
                          <w:divsChild>
                            <w:div w:id="1053653778">
                              <w:marLeft w:val="0"/>
                              <w:marRight w:val="0"/>
                              <w:marTop w:val="0"/>
                              <w:marBottom w:val="0"/>
                              <w:divBdr>
                                <w:top w:val="none" w:sz="0" w:space="0" w:color="auto"/>
                                <w:left w:val="none" w:sz="0" w:space="0" w:color="auto"/>
                                <w:bottom w:val="none" w:sz="0" w:space="0" w:color="auto"/>
                                <w:right w:val="none" w:sz="0" w:space="0" w:color="auto"/>
                              </w:divBdr>
                              <w:divsChild>
                                <w:div w:id="2046559057">
                                  <w:marLeft w:val="0"/>
                                  <w:marRight w:val="0"/>
                                  <w:marTop w:val="0"/>
                                  <w:marBottom w:val="0"/>
                                  <w:divBdr>
                                    <w:top w:val="none" w:sz="0" w:space="0" w:color="auto"/>
                                    <w:left w:val="none" w:sz="0" w:space="0" w:color="auto"/>
                                    <w:bottom w:val="none" w:sz="0" w:space="0" w:color="auto"/>
                                    <w:right w:val="none" w:sz="0" w:space="0" w:color="auto"/>
                                  </w:divBdr>
                                  <w:divsChild>
                                    <w:div w:id="1132820351">
                                      <w:marLeft w:val="0"/>
                                      <w:marRight w:val="0"/>
                                      <w:marTop w:val="0"/>
                                      <w:marBottom w:val="0"/>
                                      <w:divBdr>
                                        <w:top w:val="none" w:sz="0" w:space="0" w:color="auto"/>
                                        <w:left w:val="none" w:sz="0" w:space="0" w:color="auto"/>
                                        <w:bottom w:val="none" w:sz="0" w:space="0" w:color="auto"/>
                                        <w:right w:val="none" w:sz="0" w:space="0" w:color="auto"/>
                                      </w:divBdr>
                                      <w:divsChild>
                                        <w:div w:id="57441147">
                                          <w:marLeft w:val="0"/>
                                          <w:marRight w:val="0"/>
                                          <w:marTop w:val="0"/>
                                          <w:marBottom w:val="0"/>
                                          <w:divBdr>
                                            <w:top w:val="none" w:sz="0" w:space="0" w:color="auto"/>
                                            <w:left w:val="none" w:sz="0" w:space="0" w:color="auto"/>
                                            <w:bottom w:val="none" w:sz="0" w:space="0" w:color="auto"/>
                                            <w:right w:val="none" w:sz="0" w:space="0" w:color="auto"/>
                                          </w:divBdr>
                                          <w:divsChild>
                                            <w:div w:id="2076733858">
                                              <w:marLeft w:val="0"/>
                                              <w:marRight w:val="0"/>
                                              <w:marTop w:val="0"/>
                                              <w:marBottom w:val="0"/>
                                              <w:divBdr>
                                                <w:top w:val="none" w:sz="0" w:space="0" w:color="auto"/>
                                                <w:left w:val="none" w:sz="0" w:space="0" w:color="auto"/>
                                                <w:bottom w:val="none" w:sz="0" w:space="0" w:color="auto"/>
                                                <w:right w:val="none" w:sz="0" w:space="0" w:color="auto"/>
                                              </w:divBdr>
                                              <w:divsChild>
                                                <w:div w:id="2029066739">
                                                  <w:marLeft w:val="0"/>
                                                  <w:marRight w:val="0"/>
                                                  <w:marTop w:val="0"/>
                                                  <w:marBottom w:val="0"/>
                                                  <w:divBdr>
                                                    <w:top w:val="none" w:sz="0" w:space="0" w:color="auto"/>
                                                    <w:left w:val="none" w:sz="0" w:space="0" w:color="auto"/>
                                                    <w:bottom w:val="none" w:sz="0" w:space="0" w:color="auto"/>
                                                    <w:right w:val="none" w:sz="0" w:space="0" w:color="auto"/>
                                                  </w:divBdr>
                                                  <w:divsChild>
                                                    <w:div w:id="575675713">
                                                      <w:marLeft w:val="0"/>
                                                      <w:marRight w:val="0"/>
                                                      <w:marTop w:val="0"/>
                                                      <w:marBottom w:val="0"/>
                                                      <w:divBdr>
                                                        <w:top w:val="none" w:sz="0" w:space="0" w:color="auto"/>
                                                        <w:left w:val="none" w:sz="0" w:space="0" w:color="auto"/>
                                                        <w:bottom w:val="none" w:sz="0" w:space="0" w:color="auto"/>
                                                        <w:right w:val="none" w:sz="0" w:space="0" w:color="auto"/>
                                                      </w:divBdr>
                                                      <w:divsChild>
                                                        <w:div w:id="1079444097">
                                                          <w:marLeft w:val="240"/>
                                                          <w:marRight w:val="0"/>
                                                          <w:marTop w:val="240"/>
                                                          <w:marBottom w:val="240"/>
                                                          <w:divBdr>
                                                            <w:top w:val="none" w:sz="0" w:space="0" w:color="auto"/>
                                                            <w:left w:val="none" w:sz="0" w:space="0" w:color="auto"/>
                                                            <w:bottom w:val="none" w:sz="0" w:space="0" w:color="auto"/>
                                                            <w:right w:val="none" w:sz="0" w:space="0" w:color="auto"/>
                                                          </w:divBdr>
                                                          <w:divsChild>
                                                            <w:div w:id="1518956767">
                                                              <w:marLeft w:val="240"/>
                                                              <w:marRight w:val="0"/>
                                                              <w:marTop w:val="240"/>
                                                              <w:marBottom w:val="240"/>
                                                              <w:divBdr>
                                                                <w:top w:val="none" w:sz="0" w:space="0" w:color="auto"/>
                                                                <w:left w:val="none" w:sz="0" w:space="0" w:color="auto"/>
                                                                <w:bottom w:val="none" w:sz="0" w:space="0" w:color="auto"/>
                                                                <w:right w:val="none" w:sz="0" w:space="0" w:color="auto"/>
                                                              </w:divBdr>
                                                              <w:divsChild>
                                                                <w:div w:id="676538477">
                                                                  <w:marLeft w:val="240"/>
                                                                  <w:marRight w:val="0"/>
                                                                  <w:marTop w:val="240"/>
                                                                  <w:marBottom w:val="240"/>
                                                                  <w:divBdr>
                                                                    <w:top w:val="none" w:sz="0" w:space="0" w:color="auto"/>
                                                                    <w:left w:val="none" w:sz="0" w:space="0" w:color="auto"/>
                                                                    <w:bottom w:val="none" w:sz="0" w:space="0" w:color="auto"/>
                                                                    <w:right w:val="none" w:sz="0" w:space="0" w:color="auto"/>
                                                                  </w:divBdr>
                                                                </w:div>
                                                                <w:div w:id="1521162823">
                                                                  <w:marLeft w:val="240"/>
                                                                  <w:marRight w:val="0"/>
                                                                  <w:marTop w:val="240"/>
                                                                  <w:marBottom w:val="240"/>
                                                                  <w:divBdr>
                                                                    <w:top w:val="none" w:sz="0" w:space="0" w:color="auto"/>
                                                                    <w:left w:val="none" w:sz="0" w:space="0" w:color="auto"/>
                                                                    <w:bottom w:val="none" w:sz="0" w:space="0" w:color="auto"/>
                                                                    <w:right w:val="none" w:sz="0" w:space="0" w:color="auto"/>
                                                                  </w:divBdr>
                                                                </w:div>
                                                                <w:div w:id="1863476924">
                                                                  <w:marLeft w:val="240"/>
                                                                  <w:marRight w:val="0"/>
                                                                  <w:marTop w:val="240"/>
                                                                  <w:marBottom w:val="240"/>
                                                                  <w:divBdr>
                                                                    <w:top w:val="none" w:sz="0" w:space="0" w:color="auto"/>
                                                                    <w:left w:val="none" w:sz="0" w:space="0" w:color="auto"/>
                                                                    <w:bottom w:val="none" w:sz="0" w:space="0" w:color="auto"/>
                                                                    <w:right w:val="none" w:sz="0" w:space="0" w:color="auto"/>
                                                                  </w:divBdr>
                                                                </w:div>
                                                                <w:div w:id="1897886576">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015653293DB0B40A7C4ABB37D3BFACA" ma:contentTypeVersion="16" ma:contentTypeDescription="Create a new document." ma:contentTypeScope="" ma:versionID="0e90b6d3f4c6c3f19ebb1df05fe86fce">
  <xsd:schema xmlns:xsd="http://www.w3.org/2001/XMLSchema" xmlns:xs="http://www.w3.org/2001/XMLSchema" xmlns:p="http://schemas.microsoft.com/office/2006/metadata/properties" xmlns:ns2="38bd61f7-8c5a-435b-9389-94b0fe1006bc" xmlns:ns3="ed18338d-6750-42b1-bd2c-cae419a7a8a0" targetNamespace="http://schemas.microsoft.com/office/2006/metadata/properties" ma:root="true" ma:fieldsID="f58454d2ad78504f1f2d3a6b9a1fdd97" ns2:_="" ns3:_="">
    <xsd:import namespace="38bd61f7-8c5a-435b-9389-94b0fe1006bc"/>
    <xsd:import namespace="ed18338d-6750-42b1-bd2c-cae419a7a8a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d61f7-8c5a-435b-9389-94b0fe100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18338d-6750-42b1-bd2c-cae419a7a8a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c473495-7ec4-45bd-9774-c1542bc59fa3}" ma:internalName="TaxCatchAll" ma:showField="CatchAllData" ma:web="ed18338d-6750-42b1-bd2c-cae419a7a8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bd61f7-8c5a-435b-9389-94b0fe1006bc">
      <Terms xmlns="http://schemas.microsoft.com/office/infopath/2007/PartnerControls"/>
    </lcf76f155ced4ddcb4097134ff3c332f>
    <TaxCatchAll xmlns="ed18338d-6750-42b1-bd2c-cae419a7a8a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65A658-EA88-4751-A49E-15065F744094}">
  <ds:schemaRefs>
    <ds:schemaRef ds:uri="http://schemas.openxmlformats.org/officeDocument/2006/bibliography"/>
  </ds:schemaRefs>
</ds:datastoreItem>
</file>

<file path=customXml/itemProps2.xml><?xml version="1.0" encoding="utf-8"?>
<ds:datastoreItem xmlns:ds="http://schemas.openxmlformats.org/officeDocument/2006/customXml" ds:itemID="{ACE917F4-CF65-4F8C-9B75-4047E00D0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d61f7-8c5a-435b-9389-94b0fe1006bc"/>
    <ds:schemaRef ds:uri="ed18338d-6750-42b1-bd2c-cae419a7a8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A682FB-4524-4925-B798-37F4F9FF5AF6}">
  <ds:schemaRefs>
    <ds:schemaRef ds:uri="http://schemas.microsoft.com/office/2006/metadata/properties"/>
    <ds:schemaRef ds:uri="http://schemas.microsoft.com/office/infopath/2007/PartnerControls"/>
    <ds:schemaRef ds:uri="38bd61f7-8c5a-435b-9389-94b0fe1006bc"/>
    <ds:schemaRef ds:uri="ed18338d-6750-42b1-bd2c-cae419a7a8a0"/>
  </ds:schemaRefs>
</ds:datastoreItem>
</file>

<file path=customXml/itemProps4.xml><?xml version="1.0" encoding="utf-8"?>
<ds:datastoreItem xmlns:ds="http://schemas.openxmlformats.org/officeDocument/2006/customXml" ds:itemID="{7495A310-2C1B-4237-8497-63D76B381E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8</Pages>
  <Words>2668</Words>
  <Characters>15202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17835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jirawan.c</dc:creator>
  <cp:keywords/>
  <cp:lastModifiedBy>Thantapanit, Prapai</cp:lastModifiedBy>
  <cp:revision>180</cp:revision>
  <cp:lastPrinted>2024-02-29T22:54:00Z</cp:lastPrinted>
  <dcterms:created xsi:type="dcterms:W3CDTF">2023-02-28T16:38:00Z</dcterms:created>
  <dcterms:modified xsi:type="dcterms:W3CDTF">2024-02-29T22:54:00Z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2022-01-10T12:23:10Z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0dddbc86-308e-4529-a0e2-f8f753c72cd3</vt:lpwstr>
  </property>
  <property fmtid="{D5CDD505-2E9C-101B-9397-08002B2CF9AE}" pid="8" name="MSIP_Label_ea60d57e-af5b-4752-ac57-3e4f28ca11dc_ContentBits">
    <vt:lpwstr>0</vt:lpwstr>
  </property>
  <property fmtid="{D5CDD505-2E9C-101B-9397-08002B2CF9AE}" pid="9" name="MediaServiceImageTags">
    <vt:lpwstr/>
  </property>
  <property fmtid="{D5CDD505-2E9C-101B-9397-08002B2CF9AE}" pid="10" name="ContentTypeId">
    <vt:lpwstr>0x0101005015653293DB0B40A7C4ABB37D3BFACA</vt:lpwstr>
  </property>
</Properties>
</file>