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C24E" w14:textId="77777777" w:rsidR="00790517" w:rsidRPr="00707484" w:rsidRDefault="00790517" w:rsidP="008B13BE">
      <w:pPr>
        <w:pStyle w:val="Default"/>
        <w:rPr>
          <w:rFonts w:eastAsia="Calibri"/>
          <w:b/>
          <w:bCs/>
          <w:color w:val="CF4A02"/>
          <w:sz w:val="20"/>
          <w:szCs w:val="20"/>
        </w:rPr>
      </w:pPr>
      <w:r w:rsidRPr="00707484">
        <w:rPr>
          <w:rFonts w:eastAsia="Calibri"/>
          <w:b/>
          <w:bCs/>
          <w:color w:val="CF4A02"/>
          <w:sz w:val="20"/>
          <w:szCs w:val="20"/>
        </w:rPr>
        <w:t>I</w:t>
      </w:r>
      <w:r w:rsidR="00886FDA" w:rsidRPr="00707484">
        <w:rPr>
          <w:rFonts w:eastAsia="Calibri"/>
          <w:b/>
          <w:bCs/>
          <w:color w:val="CF4A02"/>
          <w:sz w:val="20"/>
          <w:szCs w:val="20"/>
        </w:rPr>
        <w:t>ndependent</w:t>
      </w:r>
      <w:r w:rsidRPr="00707484">
        <w:rPr>
          <w:rFonts w:eastAsia="Calibri"/>
          <w:b/>
          <w:bCs/>
          <w:color w:val="CF4A02"/>
          <w:sz w:val="20"/>
          <w:szCs w:val="20"/>
        </w:rPr>
        <w:t xml:space="preserve"> </w:t>
      </w:r>
      <w:r w:rsidR="008E0FC2" w:rsidRPr="00707484">
        <w:rPr>
          <w:rFonts w:eastAsia="Calibri"/>
          <w:b/>
          <w:bCs/>
          <w:color w:val="CF4A02"/>
          <w:sz w:val="20"/>
          <w:szCs w:val="20"/>
        </w:rPr>
        <w:t>A</w:t>
      </w:r>
      <w:r w:rsidR="00886FDA" w:rsidRPr="00707484">
        <w:rPr>
          <w:rFonts w:eastAsia="Calibri"/>
          <w:b/>
          <w:bCs/>
          <w:color w:val="CF4A02"/>
          <w:sz w:val="20"/>
          <w:szCs w:val="20"/>
        </w:rPr>
        <w:t>uditor</w:t>
      </w:r>
      <w:r w:rsidRPr="00707484">
        <w:rPr>
          <w:rFonts w:eastAsia="Calibri"/>
          <w:b/>
          <w:bCs/>
          <w:color w:val="CF4A02"/>
          <w:sz w:val="20"/>
          <w:szCs w:val="20"/>
        </w:rPr>
        <w:t>’</w:t>
      </w:r>
      <w:r w:rsidR="00886FDA" w:rsidRPr="00707484">
        <w:rPr>
          <w:rFonts w:eastAsia="Calibri"/>
          <w:b/>
          <w:bCs/>
          <w:color w:val="CF4A02"/>
          <w:sz w:val="20"/>
          <w:szCs w:val="20"/>
        </w:rPr>
        <w:t xml:space="preserve">s </w:t>
      </w:r>
      <w:r w:rsidR="008E0FC2" w:rsidRPr="00707484">
        <w:rPr>
          <w:rFonts w:eastAsia="Calibri"/>
          <w:b/>
          <w:bCs/>
          <w:color w:val="CF4A02"/>
          <w:sz w:val="20"/>
          <w:szCs w:val="20"/>
        </w:rPr>
        <w:t>R</w:t>
      </w:r>
      <w:r w:rsidR="00886FDA" w:rsidRPr="00707484">
        <w:rPr>
          <w:rFonts w:eastAsia="Calibri"/>
          <w:b/>
          <w:bCs/>
          <w:color w:val="CF4A02"/>
          <w:sz w:val="20"/>
          <w:szCs w:val="20"/>
        </w:rPr>
        <w:t>eport</w:t>
      </w:r>
      <w:r w:rsidRPr="00707484">
        <w:rPr>
          <w:rFonts w:eastAsia="Calibri"/>
          <w:b/>
          <w:bCs/>
          <w:color w:val="CF4A02"/>
          <w:sz w:val="20"/>
          <w:szCs w:val="20"/>
        </w:rPr>
        <w:t xml:space="preserve"> </w:t>
      </w:r>
    </w:p>
    <w:p w14:paraId="197D1B7B" w14:textId="77777777" w:rsidR="000D55B0" w:rsidRPr="004260E2" w:rsidRDefault="000D55B0" w:rsidP="008B13BE">
      <w:pPr>
        <w:pStyle w:val="Default"/>
        <w:rPr>
          <w:b/>
          <w:bCs/>
          <w:color w:val="auto"/>
          <w:sz w:val="18"/>
          <w:szCs w:val="18"/>
        </w:rPr>
      </w:pPr>
    </w:p>
    <w:p w14:paraId="6F93FBF2" w14:textId="77777777" w:rsidR="000D55B0" w:rsidRPr="004260E2" w:rsidRDefault="000D55B0" w:rsidP="008B13BE">
      <w:pPr>
        <w:pStyle w:val="Default"/>
        <w:rPr>
          <w:color w:val="auto"/>
          <w:sz w:val="18"/>
          <w:szCs w:val="18"/>
        </w:rPr>
      </w:pPr>
    </w:p>
    <w:p w14:paraId="1B3570F2" w14:textId="77777777" w:rsidR="00520897" w:rsidRPr="00774776" w:rsidRDefault="00520897" w:rsidP="008B13BE">
      <w:pPr>
        <w:pStyle w:val="Default"/>
        <w:rPr>
          <w:rFonts w:cstheme="minorBidi"/>
          <w:color w:val="auto"/>
          <w:sz w:val="18"/>
          <w:szCs w:val="18"/>
          <w:cs/>
        </w:rPr>
      </w:pPr>
    </w:p>
    <w:p w14:paraId="6C3ABB78" w14:textId="0A598521" w:rsidR="00A13711" w:rsidRPr="0033385B" w:rsidRDefault="00A13711" w:rsidP="008B13BE">
      <w:pPr>
        <w:pStyle w:val="Default"/>
        <w:rPr>
          <w:color w:val="CF4A02"/>
          <w:spacing w:val="-4"/>
          <w:sz w:val="18"/>
          <w:szCs w:val="18"/>
        </w:rPr>
      </w:pPr>
      <w:r w:rsidRPr="0033385B">
        <w:rPr>
          <w:color w:val="CF4A02"/>
          <w:spacing w:val="-4"/>
          <w:sz w:val="18"/>
          <w:szCs w:val="18"/>
        </w:rPr>
        <w:t xml:space="preserve">To the Shareholders and the Board of Directors of </w:t>
      </w:r>
      <w:r w:rsidR="00D1218E" w:rsidRPr="00D1218E">
        <w:rPr>
          <w:color w:val="CF4A02"/>
          <w:spacing w:val="-4"/>
          <w:sz w:val="18"/>
          <w:szCs w:val="18"/>
        </w:rPr>
        <w:t>Green Tech Ventures Public Company Limited</w:t>
      </w:r>
    </w:p>
    <w:p w14:paraId="2436D658" w14:textId="77777777" w:rsidR="00790517" w:rsidRPr="004260E2" w:rsidRDefault="00790517" w:rsidP="008B13BE">
      <w:pPr>
        <w:pStyle w:val="Default"/>
        <w:rPr>
          <w:b/>
          <w:bCs/>
          <w:sz w:val="18"/>
          <w:szCs w:val="18"/>
        </w:rPr>
      </w:pPr>
    </w:p>
    <w:p w14:paraId="66C9A93C" w14:textId="77777777" w:rsidR="00520897" w:rsidRPr="004260E2" w:rsidRDefault="00520897" w:rsidP="008B13BE">
      <w:pPr>
        <w:pStyle w:val="Default"/>
        <w:rPr>
          <w:b/>
          <w:bCs/>
          <w:sz w:val="18"/>
          <w:szCs w:val="18"/>
        </w:rPr>
      </w:pPr>
    </w:p>
    <w:p w14:paraId="616E56A2" w14:textId="77777777" w:rsidR="00790517" w:rsidRPr="004260E2" w:rsidRDefault="00790517" w:rsidP="008B13BE">
      <w:pPr>
        <w:pStyle w:val="Default"/>
        <w:rPr>
          <w:b/>
          <w:bCs/>
          <w:sz w:val="18"/>
          <w:szCs w:val="18"/>
        </w:rPr>
      </w:pPr>
    </w:p>
    <w:p w14:paraId="60FE7E02" w14:textId="77777777" w:rsidR="00790517"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My o</w:t>
      </w:r>
      <w:r w:rsidR="00790517" w:rsidRPr="004260E2">
        <w:rPr>
          <w:rFonts w:eastAsia="Calibri"/>
          <w:b/>
          <w:bCs/>
          <w:color w:val="CF4A02"/>
          <w:sz w:val="18"/>
          <w:szCs w:val="18"/>
        </w:rPr>
        <w:t xml:space="preserve">pinion </w:t>
      </w:r>
    </w:p>
    <w:p w14:paraId="1E3507EB" w14:textId="77777777" w:rsidR="008533AD" w:rsidRPr="00031693" w:rsidRDefault="008533AD" w:rsidP="008B13BE">
      <w:pPr>
        <w:pStyle w:val="Default"/>
        <w:jc w:val="thaiDistribute"/>
        <w:rPr>
          <w:rFonts w:eastAsia="Calibri" w:cstheme="minorBidi"/>
          <w:b/>
          <w:bCs/>
          <w:color w:val="C00000"/>
          <w:sz w:val="12"/>
          <w:szCs w:val="12"/>
        </w:rPr>
      </w:pPr>
    </w:p>
    <w:p w14:paraId="737D7924" w14:textId="5370E3B9" w:rsidR="009D6C4B" w:rsidRDefault="00E81118" w:rsidP="008B13BE">
      <w:pPr>
        <w:pStyle w:val="Default"/>
        <w:jc w:val="thaiDistribute"/>
        <w:rPr>
          <w:rFonts w:eastAsia="Calibri"/>
          <w:sz w:val="18"/>
          <w:szCs w:val="18"/>
        </w:rPr>
      </w:pPr>
      <w:r w:rsidRPr="003A2927">
        <w:rPr>
          <w:rFonts w:eastAsia="Calibri"/>
          <w:spacing w:val="-4"/>
          <w:sz w:val="18"/>
          <w:szCs w:val="18"/>
        </w:rPr>
        <w:t>In my opinion, the consolidated financial statements and the separate financial statements present fairly, in all material</w:t>
      </w:r>
      <w:r w:rsidRPr="00E81118">
        <w:rPr>
          <w:rFonts w:eastAsia="Calibri"/>
          <w:sz w:val="18"/>
          <w:szCs w:val="18"/>
        </w:rPr>
        <w:t xml:space="preserve"> respects, the consolidated financial position of </w:t>
      </w:r>
      <w:r w:rsidR="00D1218E" w:rsidRPr="00D1218E">
        <w:rPr>
          <w:color w:val="auto"/>
          <w:spacing w:val="-4"/>
          <w:sz w:val="18"/>
          <w:szCs w:val="18"/>
        </w:rPr>
        <w:t xml:space="preserve">Green Tech Ventures Public Company Limited </w:t>
      </w:r>
      <w:r w:rsidRPr="00E81118">
        <w:rPr>
          <w:rFonts w:eastAsia="Calibri"/>
          <w:sz w:val="18"/>
          <w:szCs w:val="18"/>
        </w:rPr>
        <w:t xml:space="preserve">(the Company) and its subsidiaries (the Group) and the separate financial position of the Company as at </w:t>
      </w:r>
      <w:r w:rsidR="00EF25FE" w:rsidRPr="00EF25FE">
        <w:rPr>
          <w:rFonts w:eastAsia="Calibri"/>
          <w:sz w:val="18"/>
          <w:szCs w:val="18"/>
        </w:rPr>
        <w:t>31</w:t>
      </w:r>
      <w:r w:rsidR="00E77DFE">
        <w:rPr>
          <w:rFonts w:eastAsia="Calibri"/>
          <w:sz w:val="18"/>
          <w:szCs w:val="18"/>
        </w:rPr>
        <w:t xml:space="preserve"> December </w:t>
      </w:r>
      <w:r w:rsidR="00EF25FE" w:rsidRPr="00EF25FE">
        <w:rPr>
          <w:rFonts w:eastAsia="Calibri"/>
          <w:sz w:val="18"/>
          <w:szCs w:val="18"/>
        </w:rPr>
        <w:t>202</w:t>
      </w:r>
      <w:r w:rsidR="00D1218E">
        <w:rPr>
          <w:rFonts w:eastAsia="Calibri"/>
          <w:sz w:val="18"/>
          <w:szCs w:val="18"/>
        </w:rPr>
        <w:t>3</w:t>
      </w:r>
      <w:r w:rsidRPr="00E81118">
        <w:rPr>
          <w:rFonts w:eastAsia="Calibri"/>
          <w:sz w:val="18"/>
          <w:szCs w:val="18"/>
        </w:rPr>
        <w:t>, and its consolidated and separate financial performance and its consolidated and separate cash flows for the year then ended in accordance with Thai Financial Reporting Standards (TFRS).</w:t>
      </w:r>
    </w:p>
    <w:p w14:paraId="2F9D51D1" w14:textId="77777777" w:rsidR="001006A7" w:rsidRPr="004260E2" w:rsidRDefault="001006A7" w:rsidP="008B13BE">
      <w:pPr>
        <w:pStyle w:val="Default"/>
        <w:jc w:val="thaiDistribute"/>
        <w:rPr>
          <w:b/>
          <w:bCs/>
          <w:sz w:val="18"/>
          <w:szCs w:val="18"/>
        </w:rPr>
      </w:pPr>
    </w:p>
    <w:p w14:paraId="41587C98" w14:textId="77777777" w:rsidR="009D6C4B" w:rsidRPr="004260E2" w:rsidRDefault="009D6C4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What I have </w:t>
      </w:r>
      <w:r w:rsidRPr="00B11533">
        <w:rPr>
          <w:rFonts w:eastAsia="Calibri"/>
          <w:b/>
          <w:bCs/>
          <w:color w:val="CF4A02"/>
          <w:sz w:val="18"/>
          <w:szCs w:val="18"/>
        </w:rPr>
        <w:t>audited</w:t>
      </w:r>
    </w:p>
    <w:p w14:paraId="7AB09980" w14:textId="77777777" w:rsidR="008533AD" w:rsidRPr="004260E2" w:rsidRDefault="008533AD" w:rsidP="008B13BE">
      <w:pPr>
        <w:pStyle w:val="Default"/>
        <w:jc w:val="thaiDistribute"/>
        <w:rPr>
          <w:rFonts w:eastAsia="Calibri" w:cstheme="minorBidi"/>
          <w:b/>
          <w:bCs/>
          <w:color w:val="auto"/>
          <w:sz w:val="12"/>
          <w:szCs w:val="12"/>
        </w:rPr>
      </w:pPr>
    </w:p>
    <w:p w14:paraId="63FDABE0" w14:textId="77777777" w:rsidR="00E30094" w:rsidRPr="008B13BE" w:rsidRDefault="00E30094" w:rsidP="008B13BE">
      <w:pPr>
        <w:pStyle w:val="Default"/>
        <w:jc w:val="thaiDistribute"/>
        <w:rPr>
          <w:sz w:val="18"/>
          <w:szCs w:val="18"/>
        </w:rPr>
      </w:pPr>
      <w:r w:rsidRPr="008B13BE">
        <w:rPr>
          <w:sz w:val="18"/>
          <w:szCs w:val="18"/>
        </w:rPr>
        <w:t>The consolidated financial statements and the separate financial statements comprise:</w:t>
      </w:r>
    </w:p>
    <w:p w14:paraId="15B78B44" w14:textId="77777777" w:rsidR="00031693" w:rsidRPr="00031693" w:rsidRDefault="00031693" w:rsidP="008B13BE">
      <w:pPr>
        <w:pStyle w:val="Default"/>
        <w:jc w:val="thaiDistribute"/>
        <w:rPr>
          <w:sz w:val="12"/>
          <w:szCs w:val="12"/>
        </w:rPr>
      </w:pPr>
    </w:p>
    <w:p w14:paraId="3D666FD8" w14:textId="39442419" w:rsidR="00E90A05" w:rsidRPr="008B13BE" w:rsidRDefault="00E90A05" w:rsidP="0039481E">
      <w:pPr>
        <w:pStyle w:val="Default"/>
        <w:numPr>
          <w:ilvl w:val="0"/>
          <w:numId w:val="5"/>
        </w:numPr>
        <w:ind w:left="540"/>
        <w:jc w:val="thaiDistribute"/>
        <w:rPr>
          <w:sz w:val="18"/>
          <w:szCs w:val="18"/>
        </w:rPr>
      </w:pPr>
      <w:r w:rsidRPr="008B13BE">
        <w:rPr>
          <w:sz w:val="18"/>
          <w:szCs w:val="18"/>
        </w:rPr>
        <w:t xml:space="preserve">the consolidated and separate statements of financial position as </w:t>
      </w:r>
      <w:proofErr w:type="gramStart"/>
      <w:r w:rsidRPr="008B13BE">
        <w:rPr>
          <w:sz w:val="18"/>
          <w:szCs w:val="18"/>
        </w:rPr>
        <w:t>at</w:t>
      </w:r>
      <w:proofErr w:type="gramEnd"/>
      <w:r w:rsidRPr="008B13BE">
        <w:rPr>
          <w:sz w:val="18"/>
          <w:szCs w:val="18"/>
        </w:rPr>
        <w:t xml:space="preserve"> </w:t>
      </w:r>
      <w:r w:rsidR="00EF25FE" w:rsidRPr="00EF25FE">
        <w:rPr>
          <w:sz w:val="18"/>
          <w:szCs w:val="18"/>
        </w:rPr>
        <w:t>31</w:t>
      </w:r>
      <w:r w:rsidR="00A13711" w:rsidRPr="008B13BE">
        <w:rPr>
          <w:sz w:val="18"/>
          <w:szCs w:val="18"/>
        </w:rPr>
        <w:t xml:space="preserve"> December </w:t>
      </w:r>
      <w:r w:rsidR="00EF25FE" w:rsidRPr="00EF25FE">
        <w:rPr>
          <w:sz w:val="18"/>
          <w:szCs w:val="18"/>
        </w:rPr>
        <w:t>202</w:t>
      </w:r>
      <w:r w:rsidR="00D1218E">
        <w:rPr>
          <w:sz w:val="18"/>
          <w:szCs w:val="18"/>
        </w:rPr>
        <w:t>3</w:t>
      </w:r>
      <w:r w:rsidRPr="008B13BE">
        <w:rPr>
          <w:sz w:val="18"/>
          <w:szCs w:val="18"/>
          <w:lang w:val="en-US"/>
        </w:rPr>
        <w:t>;</w:t>
      </w:r>
    </w:p>
    <w:p w14:paraId="1DDD7787"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 xml:space="preserve">the consolidated and separate statements of comprehensive income for the year then </w:t>
      </w:r>
      <w:proofErr w:type="gramStart"/>
      <w:r w:rsidRPr="008B13BE">
        <w:rPr>
          <w:sz w:val="18"/>
          <w:szCs w:val="18"/>
        </w:rPr>
        <w:t>ended;</w:t>
      </w:r>
      <w:proofErr w:type="gramEnd"/>
    </w:p>
    <w:p w14:paraId="543F4983"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 xml:space="preserve">the consolidated and separate statements of changes in equity for the year then </w:t>
      </w:r>
      <w:proofErr w:type="gramStart"/>
      <w:r w:rsidRPr="008B13BE">
        <w:rPr>
          <w:sz w:val="18"/>
          <w:szCs w:val="18"/>
        </w:rPr>
        <w:t>ended;</w:t>
      </w:r>
      <w:proofErr w:type="gramEnd"/>
    </w:p>
    <w:p w14:paraId="1AF40DC5" w14:textId="77777777" w:rsidR="00E90A05" w:rsidRPr="008B13BE" w:rsidRDefault="00E90A05" w:rsidP="0039481E">
      <w:pPr>
        <w:pStyle w:val="Default"/>
        <w:numPr>
          <w:ilvl w:val="0"/>
          <w:numId w:val="5"/>
        </w:numPr>
        <w:ind w:left="540"/>
        <w:jc w:val="thaiDistribute"/>
        <w:rPr>
          <w:sz w:val="18"/>
          <w:szCs w:val="18"/>
        </w:rPr>
      </w:pPr>
      <w:r w:rsidRPr="008B13BE">
        <w:rPr>
          <w:sz w:val="18"/>
          <w:szCs w:val="18"/>
        </w:rPr>
        <w:t>the consolidated and separate statements of cash flows for the year then end</w:t>
      </w:r>
      <w:r w:rsidR="00EA344C" w:rsidRPr="008B13BE">
        <w:rPr>
          <w:sz w:val="18"/>
          <w:szCs w:val="18"/>
        </w:rPr>
        <w:t>ed</w:t>
      </w:r>
      <w:r w:rsidRPr="008B13BE">
        <w:rPr>
          <w:sz w:val="18"/>
          <w:szCs w:val="18"/>
        </w:rPr>
        <w:t>; and</w:t>
      </w:r>
    </w:p>
    <w:p w14:paraId="1FC0F69D" w14:textId="77777777" w:rsidR="008F6875" w:rsidRPr="000803E2" w:rsidRDefault="008F6875" w:rsidP="0039481E">
      <w:pPr>
        <w:pStyle w:val="Default"/>
        <w:numPr>
          <w:ilvl w:val="0"/>
          <w:numId w:val="5"/>
        </w:numPr>
        <w:ind w:left="540"/>
        <w:jc w:val="thaiDistribute"/>
        <w:rPr>
          <w:sz w:val="18"/>
          <w:szCs w:val="18"/>
        </w:rPr>
      </w:pPr>
      <w:r w:rsidRPr="000803E2">
        <w:rPr>
          <w:sz w:val="18"/>
          <w:szCs w:val="18"/>
        </w:rPr>
        <w:t xml:space="preserve">the notes to the consolidated and separate financial statements, which include significant accounting policies and other explanatory information. </w:t>
      </w:r>
    </w:p>
    <w:p w14:paraId="48C1B9C7" w14:textId="77777777" w:rsidR="00790517" w:rsidRPr="004260E2" w:rsidRDefault="00790517" w:rsidP="008B13BE">
      <w:pPr>
        <w:pStyle w:val="Default"/>
        <w:jc w:val="thaiDistribute"/>
        <w:rPr>
          <w:b/>
          <w:bCs/>
          <w:sz w:val="18"/>
          <w:szCs w:val="18"/>
        </w:rPr>
      </w:pPr>
    </w:p>
    <w:p w14:paraId="4B00F1D7" w14:textId="77777777" w:rsidR="00790517" w:rsidRPr="004260E2" w:rsidRDefault="00790517" w:rsidP="008B13BE">
      <w:pPr>
        <w:pStyle w:val="Default"/>
        <w:jc w:val="thaiDistribute"/>
        <w:rPr>
          <w:rFonts w:eastAsia="Calibri" w:cstheme="minorBidi"/>
          <w:b/>
          <w:bCs/>
          <w:color w:val="CF4A02"/>
          <w:sz w:val="18"/>
          <w:szCs w:val="18"/>
        </w:rPr>
      </w:pPr>
      <w:r w:rsidRPr="004260E2">
        <w:rPr>
          <w:rFonts w:eastAsia="Calibri"/>
          <w:b/>
          <w:bCs/>
          <w:color w:val="CF4A02"/>
          <w:sz w:val="18"/>
          <w:szCs w:val="18"/>
        </w:rPr>
        <w:t xml:space="preserve">Basis for </w:t>
      </w:r>
      <w:r w:rsidR="00E07F94" w:rsidRPr="004260E2">
        <w:rPr>
          <w:rFonts w:eastAsia="Calibri"/>
          <w:b/>
          <w:bCs/>
          <w:color w:val="CF4A02"/>
          <w:sz w:val="18"/>
          <w:szCs w:val="18"/>
        </w:rPr>
        <w:t>o</w:t>
      </w:r>
      <w:r w:rsidRPr="004260E2">
        <w:rPr>
          <w:rFonts w:eastAsia="Calibri"/>
          <w:b/>
          <w:bCs/>
          <w:color w:val="CF4A02"/>
          <w:sz w:val="18"/>
          <w:szCs w:val="18"/>
        </w:rPr>
        <w:t xml:space="preserve">pinion </w:t>
      </w:r>
    </w:p>
    <w:p w14:paraId="7E4AAA2E" w14:textId="77777777" w:rsidR="008533AD" w:rsidRPr="004260E2" w:rsidRDefault="008533AD" w:rsidP="008B13BE">
      <w:pPr>
        <w:pStyle w:val="Default"/>
        <w:jc w:val="thaiDistribute"/>
        <w:rPr>
          <w:rFonts w:eastAsia="Calibri" w:cstheme="minorBidi"/>
          <w:b/>
          <w:bCs/>
          <w:color w:val="auto"/>
          <w:sz w:val="12"/>
          <w:szCs w:val="12"/>
        </w:rPr>
      </w:pPr>
    </w:p>
    <w:p w14:paraId="1F1947D6" w14:textId="77777777" w:rsidR="004F009A" w:rsidRPr="00316D8D" w:rsidRDefault="004F009A" w:rsidP="004F009A">
      <w:pPr>
        <w:pStyle w:val="Default"/>
        <w:jc w:val="thaiDistribute"/>
        <w:rPr>
          <w:color w:val="000000" w:themeColor="text1"/>
          <w:sz w:val="18"/>
          <w:szCs w:val="18"/>
        </w:rPr>
      </w:pPr>
      <w:r w:rsidRPr="003A2927">
        <w:rPr>
          <w:color w:val="000000" w:themeColor="text1"/>
          <w:spacing w:val="-2"/>
          <w:sz w:val="18"/>
          <w:szCs w:val="18"/>
        </w:rPr>
        <w:t>I conducted my audit in accordance with Thai Standards on Auditing (TSAs). My responsibilities under those standards</w:t>
      </w:r>
      <w:r w:rsidRPr="004F009A">
        <w:rPr>
          <w:color w:val="000000" w:themeColor="text1"/>
          <w:sz w:val="18"/>
          <w:szCs w:val="18"/>
        </w:rPr>
        <w:t xml:space="preserve"> </w:t>
      </w:r>
      <w:r w:rsidRPr="003A2927">
        <w:rPr>
          <w:color w:val="000000" w:themeColor="text1"/>
          <w:spacing w:val="-2"/>
          <w:sz w:val="18"/>
          <w:szCs w:val="18"/>
        </w:rPr>
        <w:t>are further described in the Auditor’s responsibilities for the audit of the consolidated and separate financial statements</w:t>
      </w:r>
      <w:r w:rsidRPr="004F009A">
        <w:rPr>
          <w:color w:val="000000" w:themeColor="text1"/>
          <w:sz w:val="18"/>
          <w:szCs w:val="18"/>
        </w:rPr>
        <w:t xml:space="preserve">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Pr="00316D8D">
        <w:rPr>
          <w:color w:val="000000" w:themeColor="text1"/>
          <w:sz w:val="18"/>
          <w:szCs w:val="18"/>
        </w:rPr>
        <w:t xml:space="preserve"> </w:t>
      </w:r>
    </w:p>
    <w:p w14:paraId="03940E7C" w14:textId="77777777" w:rsidR="008F6875" w:rsidRPr="004260E2" w:rsidRDefault="008F6875" w:rsidP="008F6875">
      <w:pPr>
        <w:pStyle w:val="Default"/>
        <w:jc w:val="thaiDistribute"/>
        <w:rPr>
          <w:rFonts w:cstheme="minorBidi"/>
          <w:b/>
          <w:bCs/>
          <w:sz w:val="18"/>
          <w:szCs w:val="18"/>
        </w:rPr>
      </w:pPr>
    </w:p>
    <w:p w14:paraId="61FC64BD" w14:textId="77777777" w:rsidR="006810EB" w:rsidRPr="004260E2" w:rsidRDefault="006810EB" w:rsidP="008B13BE">
      <w:pPr>
        <w:pStyle w:val="Default"/>
        <w:jc w:val="thaiDistribute"/>
        <w:rPr>
          <w:rFonts w:eastAsia="Calibri" w:cstheme="minorBidi"/>
          <w:b/>
          <w:bCs/>
          <w:color w:val="CF4A02"/>
          <w:sz w:val="18"/>
          <w:szCs w:val="18"/>
        </w:rPr>
      </w:pPr>
      <w:r w:rsidRPr="004260E2">
        <w:rPr>
          <w:rFonts w:eastAsia="Calibri"/>
          <w:b/>
          <w:bCs/>
          <w:color w:val="CF4A02"/>
          <w:sz w:val="18"/>
          <w:szCs w:val="18"/>
        </w:rPr>
        <w:t>Key audit matters</w:t>
      </w:r>
    </w:p>
    <w:p w14:paraId="2AB1A19E" w14:textId="77777777" w:rsidR="008533AD" w:rsidRPr="004260E2" w:rsidRDefault="008533AD" w:rsidP="008B13BE">
      <w:pPr>
        <w:pStyle w:val="Default"/>
        <w:jc w:val="thaiDistribute"/>
        <w:rPr>
          <w:rFonts w:eastAsia="Calibri" w:cstheme="minorBidi"/>
          <w:b/>
          <w:bCs/>
          <w:color w:val="auto"/>
          <w:sz w:val="12"/>
          <w:szCs w:val="12"/>
        </w:rPr>
      </w:pPr>
    </w:p>
    <w:p w14:paraId="7B920702" w14:textId="77777777" w:rsidR="005D072C" w:rsidRDefault="00F15DA1" w:rsidP="00F15DA1">
      <w:pPr>
        <w:spacing w:after="0" w:line="240" w:lineRule="auto"/>
        <w:jc w:val="thaiDistribute"/>
        <w:rPr>
          <w:rFonts w:ascii="Arial" w:eastAsia="Calibri" w:hAnsi="Arial" w:cs="Arial"/>
          <w:spacing w:val="-4"/>
          <w:sz w:val="18"/>
          <w:szCs w:val="18"/>
        </w:rPr>
      </w:pPr>
      <w:r w:rsidRPr="00F15DA1">
        <w:rPr>
          <w:rFonts w:ascii="Arial" w:eastAsia="Calibri" w:hAnsi="Arial" w:cs="Arial"/>
          <w:spacing w:val="-4"/>
          <w:sz w:val="18"/>
          <w:szCs w:val="18"/>
        </w:rPr>
        <w:t>Key audit matters are those matters that, in my professional judg</w:t>
      </w:r>
      <w:r w:rsidR="00E77DFE">
        <w:rPr>
          <w:rFonts w:ascii="Arial" w:eastAsia="Calibri" w:hAnsi="Arial" w:cs="Arial"/>
          <w:spacing w:val="-4"/>
          <w:sz w:val="18"/>
          <w:szCs w:val="18"/>
        </w:rPr>
        <w:t>e</w:t>
      </w:r>
      <w:r w:rsidRPr="00F15DA1">
        <w:rPr>
          <w:rFonts w:ascii="Arial" w:eastAsia="Calibri" w:hAnsi="Arial" w:cs="Arial"/>
          <w:spacing w:val="-4"/>
          <w:sz w:val="18"/>
          <w:szCs w:val="18"/>
        </w:rPr>
        <w:t xml:space="preserve">ment, were of most significance in my audit of the consolidated and separate financial statements of </w:t>
      </w:r>
      <w:r w:rsidRPr="008C1953">
        <w:rPr>
          <w:rFonts w:ascii="Arial" w:eastAsia="Calibri" w:hAnsi="Arial" w:cs="Arial"/>
          <w:spacing w:val="-4"/>
          <w:sz w:val="18"/>
          <w:szCs w:val="18"/>
        </w:rPr>
        <w:t>the current period.</w:t>
      </w:r>
      <w:r w:rsidRPr="00F15DA1">
        <w:rPr>
          <w:rFonts w:ascii="Arial" w:eastAsia="Calibri" w:hAnsi="Arial" w:cs="Arial"/>
          <w:spacing w:val="-4"/>
          <w:sz w:val="18"/>
          <w:szCs w:val="18"/>
        </w:rPr>
        <w:t xml:space="preserve"> These matters were addressed in the context of my audit of the consolidated and separate financial </w:t>
      </w:r>
      <w:proofErr w:type="gramStart"/>
      <w:r w:rsidRPr="00F15DA1">
        <w:rPr>
          <w:rFonts w:ascii="Arial" w:eastAsia="Calibri" w:hAnsi="Arial" w:cs="Arial"/>
          <w:spacing w:val="-4"/>
          <w:sz w:val="18"/>
          <w:szCs w:val="18"/>
        </w:rPr>
        <w:t>statements as a whole, and</w:t>
      </w:r>
      <w:proofErr w:type="gramEnd"/>
      <w:r w:rsidRPr="00F15DA1">
        <w:rPr>
          <w:rFonts w:ascii="Arial" w:eastAsia="Calibri" w:hAnsi="Arial" w:cs="Arial"/>
          <w:spacing w:val="-4"/>
          <w:sz w:val="18"/>
          <w:szCs w:val="18"/>
        </w:rPr>
        <w:t xml:space="preserve"> in forming my opinion thereon, and I do not provide a separate opinion on these matters.</w:t>
      </w:r>
    </w:p>
    <w:p w14:paraId="2C23C50C" w14:textId="77777777" w:rsidR="00F15DA1" w:rsidRPr="004260E2" w:rsidRDefault="00F15DA1" w:rsidP="008B13BE">
      <w:pPr>
        <w:spacing w:after="0" w:line="240" w:lineRule="auto"/>
        <w:rPr>
          <w:rFonts w:ascii="Arial" w:hAnsi="Arial" w:cs="Arial"/>
          <w:b/>
          <w:bCs/>
          <w:sz w:val="18"/>
          <w:szCs w:val="18"/>
        </w:rPr>
      </w:pPr>
    </w:p>
    <w:p w14:paraId="55A98594" w14:textId="77777777" w:rsidR="007125D1" w:rsidRDefault="007125D1" w:rsidP="008B13BE">
      <w:pPr>
        <w:spacing w:after="0" w:line="240" w:lineRule="auto"/>
        <w:rPr>
          <w:rFonts w:ascii="Arial" w:hAnsi="Arial"/>
          <w:b/>
          <w:bCs/>
          <w:sz w:val="18"/>
          <w:szCs w:val="18"/>
        </w:rPr>
      </w:pPr>
    </w:p>
    <w:p w14:paraId="734B37CC" w14:textId="69E3726C" w:rsidR="005B6512" w:rsidRPr="005B6512" w:rsidRDefault="005B6512" w:rsidP="008B13BE">
      <w:pPr>
        <w:spacing w:after="0" w:line="240" w:lineRule="auto"/>
        <w:rPr>
          <w:rFonts w:ascii="Arial" w:hAnsi="Arial"/>
          <w:b/>
          <w:bCs/>
          <w:sz w:val="18"/>
          <w:szCs w:val="18"/>
        </w:rPr>
        <w:sectPr w:rsidR="005B6512" w:rsidRPr="005B6512" w:rsidSect="003A2927">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80"/>
      </w:tblGrid>
      <w:tr w:rsidR="00B41E8B" w:rsidRPr="00A13711" w14:paraId="573668F5" w14:textId="77777777" w:rsidTr="000879AD">
        <w:trPr>
          <w:trHeight w:val="346"/>
          <w:tblHeader/>
        </w:trPr>
        <w:tc>
          <w:tcPr>
            <w:tcW w:w="4500" w:type="dxa"/>
            <w:shd w:val="clear" w:color="auto" w:fill="FFA543"/>
            <w:vAlign w:val="center"/>
          </w:tcPr>
          <w:p w14:paraId="27A8702B" w14:textId="77777777" w:rsidR="00B41E8B" w:rsidRPr="008B13BE" w:rsidRDefault="00B41E8B" w:rsidP="008B13BE">
            <w:pPr>
              <w:pStyle w:val="Default"/>
              <w:ind w:right="244"/>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80" w:type="dxa"/>
            <w:shd w:val="clear" w:color="auto" w:fill="FFA543"/>
            <w:vAlign w:val="center"/>
          </w:tcPr>
          <w:p w14:paraId="03E3DA32" w14:textId="77777777" w:rsidR="00B41E8B" w:rsidRPr="008B13BE" w:rsidRDefault="00B41E8B" w:rsidP="00CF6136">
            <w:pPr>
              <w:pStyle w:val="Default"/>
              <w:ind w:right="-41"/>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B41E8B" w:rsidRPr="000879AD" w14:paraId="426B8C33" w14:textId="77777777" w:rsidTr="000879AD">
        <w:trPr>
          <w:tblHeader/>
        </w:trPr>
        <w:tc>
          <w:tcPr>
            <w:tcW w:w="4500" w:type="dxa"/>
            <w:shd w:val="clear" w:color="auto" w:fill="auto"/>
          </w:tcPr>
          <w:p w14:paraId="5D657311" w14:textId="77777777" w:rsidR="00031693" w:rsidRPr="000879AD" w:rsidRDefault="00031693" w:rsidP="008B13BE">
            <w:pPr>
              <w:pStyle w:val="Default"/>
              <w:ind w:right="244"/>
              <w:jc w:val="thaiDistribute"/>
              <w:rPr>
                <w:b/>
                <w:bCs/>
                <w:sz w:val="12"/>
                <w:szCs w:val="12"/>
              </w:rPr>
            </w:pPr>
          </w:p>
        </w:tc>
        <w:tc>
          <w:tcPr>
            <w:tcW w:w="4680" w:type="dxa"/>
            <w:shd w:val="clear" w:color="auto" w:fill="FAFAFA"/>
          </w:tcPr>
          <w:p w14:paraId="17FC3AE1" w14:textId="77777777" w:rsidR="00B41E8B" w:rsidRPr="000879AD" w:rsidRDefault="00B41E8B" w:rsidP="00CF6136">
            <w:pPr>
              <w:pStyle w:val="Default"/>
              <w:ind w:right="-41"/>
              <w:jc w:val="thaiDistribute"/>
              <w:rPr>
                <w:sz w:val="12"/>
                <w:szCs w:val="12"/>
              </w:rPr>
            </w:pPr>
          </w:p>
        </w:tc>
      </w:tr>
      <w:tr w:rsidR="000879AD" w:rsidRPr="00A13711" w14:paraId="780D4E39" w14:textId="77777777" w:rsidTr="002A4D7B">
        <w:tc>
          <w:tcPr>
            <w:tcW w:w="4500" w:type="dxa"/>
            <w:shd w:val="clear" w:color="auto" w:fill="auto"/>
          </w:tcPr>
          <w:p w14:paraId="32EE5ECA" w14:textId="09BF5949" w:rsidR="000879AD" w:rsidRPr="00AD5AB1" w:rsidRDefault="005B6512" w:rsidP="000879AD">
            <w:pPr>
              <w:pStyle w:val="Default"/>
              <w:ind w:right="244"/>
              <w:jc w:val="thaiDistribute"/>
              <w:rPr>
                <w:b/>
                <w:bCs/>
                <w:sz w:val="18"/>
                <w:szCs w:val="18"/>
              </w:rPr>
            </w:pPr>
            <w:r w:rsidRPr="00AD5AB1">
              <w:rPr>
                <w:b/>
                <w:bCs/>
                <w:sz w:val="18"/>
                <w:szCs w:val="18"/>
              </w:rPr>
              <w:t>Business combination</w:t>
            </w:r>
          </w:p>
        </w:tc>
        <w:tc>
          <w:tcPr>
            <w:tcW w:w="4680" w:type="dxa"/>
            <w:shd w:val="clear" w:color="auto" w:fill="FAFAFA"/>
          </w:tcPr>
          <w:p w14:paraId="7DB73230" w14:textId="77777777" w:rsidR="000879AD" w:rsidRPr="00AD5AB1" w:rsidRDefault="000879AD" w:rsidP="00CF6136">
            <w:pPr>
              <w:pStyle w:val="Default"/>
              <w:ind w:right="-41"/>
              <w:jc w:val="thaiDistribute"/>
              <w:rPr>
                <w:sz w:val="18"/>
                <w:szCs w:val="18"/>
              </w:rPr>
            </w:pPr>
          </w:p>
        </w:tc>
      </w:tr>
      <w:tr w:rsidR="000879AD" w:rsidRPr="000879AD" w14:paraId="07DAF162" w14:textId="77777777" w:rsidTr="000879AD">
        <w:tc>
          <w:tcPr>
            <w:tcW w:w="4500" w:type="dxa"/>
            <w:shd w:val="clear" w:color="auto" w:fill="auto"/>
          </w:tcPr>
          <w:p w14:paraId="317EEB67" w14:textId="77777777" w:rsidR="000879AD" w:rsidRPr="00AD5AB1" w:rsidRDefault="000879AD" w:rsidP="000879AD">
            <w:pPr>
              <w:pStyle w:val="Default"/>
              <w:ind w:right="244"/>
              <w:jc w:val="thaiDistribute"/>
              <w:rPr>
                <w:b/>
                <w:bCs/>
                <w:sz w:val="18"/>
                <w:szCs w:val="18"/>
              </w:rPr>
            </w:pPr>
          </w:p>
        </w:tc>
        <w:tc>
          <w:tcPr>
            <w:tcW w:w="4680" w:type="dxa"/>
            <w:shd w:val="clear" w:color="auto" w:fill="FAFAFA"/>
          </w:tcPr>
          <w:p w14:paraId="6D198A49" w14:textId="77777777" w:rsidR="000879AD" w:rsidRPr="00AD5AB1" w:rsidRDefault="000879AD" w:rsidP="00CF6136">
            <w:pPr>
              <w:pStyle w:val="Default"/>
              <w:ind w:right="-41"/>
              <w:jc w:val="thaiDistribute"/>
              <w:rPr>
                <w:sz w:val="18"/>
                <w:szCs w:val="18"/>
              </w:rPr>
            </w:pPr>
          </w:p>
        </w:tc>
      </w:tr>
      <w:tr w:rsidR="000879AD" w:rsidRPr="00A13711" w14:paraId="77C57624" w14:textId="77777777" w:rsidTr="00915FDF">
        <w:tc>
          <w:tcPr>
            <w:tcW w:w="4500" w:type="dxa"/>
            <w:shd w:val="clear" w:color="auto" w:fill="auto"/>
          </w:tcPr>
          <w:p w14:paraId="2DB5F9F8" w14:textId="77777777" w:rsidR="005E6522" w:rsidRPr="00832507" w:rsidRDefault="005E6522" w:rsidP="005E6522">
            <w:pPr>
              <w:pStyle w:val="Default"/>
              <w:ind w:right="43"/>
              <w:jc w:val="thaiDistribute"/>
              <w:rPr>
                <w:rFonts w:cs="Browallia New"/>
                <w:sz w:val="18"/>
                <w:szCs w:val="18"/>
                <w:lang w:val="en-US"/>
              </w:rPr>
            </w:pPr>
            <w:r w:rsidRPr="00832507">
              <w:rPr>
                <w:sz w:val="18"/>
                <w:szCs w:val="18"/>
              </w:rPr>
              <w:t xml:space="preserve">Refer to Note </w:t>
            </w:r>
            <w:r w:rsidRPr="00832507">
              <w:rPr>
                <w:rFonts w:cs="Browallia New"/>
                <w:sz w:val="18"/>
                <w:szCs w:val="18"/>
              </w:rPr>
              <w:t>7</w:t>
            </w:r>
            <w:r w:rsidRPr="00832507">
              <w:rPr>
                <w:sz w:val="18"/>
                <w:szCs w:val="18"/>
              </w:rPr>
              <w:t xml:space="preserve"> ‘Critical accounting estimates and </w:t>
            </w:r>
            <w:r w:rsidRPr="00832507">
              <w:rPr>
                <w:spacing w:val="-4"/>
                <w:sz w:val="18"/>
                <w:szCs w:val="18"/>
              </w:rPr>
              <w:t xml:space="preserve">judgements’, </w:t>
            </w:r>
            <w:proofErr w:type="gramStart"/>
            <w:r w:rsidRPr="00832507">
              <w:rPr>
                <w:spacing w:val="-4"/>
                <w:sz w:val="18"/>
                <w:szCs w:val="18"/>
              </w:rPr>
              <w:t>Note</w:t>
            </w:r>
            <w:proofErr w:type="gramEnd"/>
            <w:r w:rsidRPr="00832507">
              <w:rPr>
                <w:spacing w:val="-4"/>
                <w:sz w:val="18"/>
                <w:szCs w:val="18"/>
              </w:rPr>
              <w:t xml:space="preserve"> </w:t>
            </w:r>
            <w:r w:rsidRPr="00832507">
              <w:rPr>
                <w:rFonts w:cs="Browallia New"/>
                <w:spacing w:val="-4"/>
                <w:sz w:val="18"/>
                <w:szCs w:val="18"/>
              </w:rPr>
              <w:t>16</w:t>
            </w:r>
            <w:r w:rsidRPr="00832507">
              <w:rPr>
                <w:spacing w:val="-4"/>
                <w:sz w:val="18"/>
                <w:szCs w:val="18"/>
              </w:rPr>
              <w:t xml:space="preserve"> ‘Investments in subsidiaries’ and</w:t>
            </w:r>
            <w:r w:rsidRPr="00832507">
              <w:rPr>
                <w:sz w:val="18"/>
                <w:szCs w:val="18"/>
              </w:rPr>
              <w:t xml:space="preserve"> Note 31 ‘Business combination’</w:t>
            </w:r>
            <w:r w:rsidRPr="00832507">
              <w:rPr>
                <w:rFonts w:cs="Browallia New"/>
                <w:sz w:val="18"/>
                <w:szCs w:val="18"/>
                <w:lang w:val="en-US"/>
              </w:rPr>
              <w:t>.</w:t>
            </w:r>
          </w:p>
          <w:p w14:paraId="39436D78" w14:textId="77777777" w:rsidR="005E6522" w:rsidRPr="00832507" w:rsidRDefault="005E6522" w:rsidP="005E6522">
            <w:pPr>
              <w:pStyle w:val="Default"/>
              <w:ind w:right="43"/>
              <w:jc w:val="thaiDistribute"/>
              <w:rPr>
                <w:spacing w:val="-4"/>
                <w:sz w:val="18"/>
                <w:szCs w:val="18"/>
              </w:rPr>
            </w:pPr>
          </w:p>
          <w:p w14:paraId="6ACB6E48" w14:textId="58B33EEB" w:rsidR="005E6522" w:rsidRPr="009F4C00" w:rsidRDefault="005E6522" w:rsidP="005E6522">
            <w:pPr>
              <w:pStyle w:val="Default"/>
              <w:ind w:right="43"/>
              <w:jc w:val="thaiDistribute"/>
              <w:rPr>
                <w:color w:val="auto"/>
                <w:sz w:val="18"/>
                <w:szCs w:val="18"/>
              </w:rPr>
            </w:pPr>
            <w:r w:rsidRPr="00832507">
              <w:rPr>
                <w:sz w:val="18"/>
                <w:szCs w:val="18"/>
              </w:rPr>
              <w:t xml:space="preserve">On 21 March 2023, the Company acquired 100,000 ordinary shares, equivalent to 100% of the share capital, of </w:t>
            </w:r>
            <w:bookmarkStart w:id="0" w:name="_Hlk134037460"/>
            <w:proofErr w:type="spellStart"/>
            <w:r w:rsidRPr="00832507">
              <w:rPr>
                <w:sz w:val="18"/>
                <w:szCs w:val="18"/>
              </w:rPr>
              <w:t>Champasack</w:t>
            </w:r>
            <w:proofErr w:type="spellEnd"/>
            <w:r w:rsidRPr="00832507">
              <w:rPr>
                <w:sz w:val="18"/>
                <w:szCs w:val="18"/>
              </w:rPr>
              <w:t xml:space="preserve"> Plant IT Solution Sole Co., Ltd. </w:t>
            </w:r>
            <w:bookmarkEnd w:id="0"/>
            <w:r w:rsidRPr="00832507">
              <w:rPr>
                <w:sz w:val="18"/>
                <w:szCs w:val="18"/>
              </w:rPr>
              <w:t>(CPIS) from Asia Investment and Financial Services Sole Co., Ltd. for a total consideration of LAK</w:t>
            </w:r>
            <w:r w:rsidRPr="00832507">
              <w:rPr>
                <w:rFonts w:cstheme="minorBidi" w:hint="cs"/>
                <w:sz w:val="18"/>
                <w:szCs w:val="18"/>
                <w:cs/>
              </w:rPr>
              <w:t xml:space="preserve"> </w:t>
            </w:r>
            <w:r w:rsidRPr="00832507">
              <w:rPr>
                <w:sz w:val="18"/>
                <w:szCs w:val="18"/>
              </w:rPr>
              <w:t>1,000</w:t>
            </w:r>
            <w:r w:rsidRPr="00832507">
              <w:rPr>
                <w:rFonts w:cstheme="minorBidi" w:hint="cs"/>
                <w:sz w:val="18"/>
                <w:szCs w:val="18"/>
                <w:cs/>
              </w:rPr>
              <w:t xml:space="preserve"> </w:t>
            </w:r>
            <w:r w:rsidRPr="00832507">
              <w:rPr>
                <w:rFonts w:cstheme="minorBidi"/>
                <w:sz w:val="18"/>
                <w:szCs w:val="18"/>
              </w:rPr>
              <w:t>million</w:t>
            </w:r>
            <w:r w:rsidRPr="00832507">
              <w:rPr>
                <w:sz w:val="18"/>
                <w:szCs w:val="18"/>
              </w:rPr>
              <w:t xml:space="preserve"> (or Baht 1.98 million). The Company fully paid the consideration on that date (completion date). As a result, CPIS became subsidiary of the Group. CPIS had been established in Lao PDR, and its main business is cryptocurrency mining. The Group did not identify other </w:t>
            </w:r>
            <w:r w:rsidRPr="009F4C00">
              <w:rPr>
                <w:color w:val="auto"/>
                <w:sz w:val="18"/>
                <w:szCs w:val="18"/>
              </w:rPr>
              <w:t>intangible assets other than those recorded in the CPIS financial statements at the date of</w:t>
            </w:r>
            <w:r w:rsidR="003F1C73" w:rsidRPr="009F4C00">
              <w:rPr>
                <w:color w:val="auto"/>
                <w:sz w:val="18"/>
                <w:szCs w:val="18"/>
              </w:rPr>
              <w:t xml:space="preserve"> the</w:t>
            </w:r>
            <w:r w:rsidRPr="009F4C00">
              <w:rPr>
                <w:color w:val="auto"/>
                <w:sz w:val="18"/>
                <w:szCs w:val="18"/>
              </w:rPr>
              <w:t xml:space="preserve"> acquisition. </w:t>
            </w:r>
            <w:r w:rsidR="009F4C00" w:rsidRPr="009F4C00">
              <w:rPr>
                <w:color w:val="auto"/>
                <w:sz w:val="18"/>
                <w:szCs w:val="18"/>
              </w:rPr>
              <w:t>T</w:t>
            </w:r>
            <w:r w:rsidR="009F4C00" w:rsidRPr="009F4C00">
              <w:rPr>
                <w:color w:val="auto"/>
                <w:sz w:val="18"/>
                <w:szCs w:val="18"/>
              </w:rPr>
              <w:t>he Company has recogni</w:t>
            </w:r>
            <w:r w:rsidR="009F4C00" w:rsidRPr="009F4C00">
              <w:rPr>
                <w:color w:val="auto"/>
                <w:sz w:val="18"/>
                <w:szCs w:val="18"/>
              </w:rPr>
              <w:t>s</w:t>
            </w:r>
            <w:r w:rsidR="009F4C00" w:rsidRPr="009F4C00">
              <w:rPr>
                <w:color w:val="auto"/>
                <w:sz w:val="18"/>
                <w:szCs w:val="18"/>
              </w:rPr>
              <w:t xml:space="preserve">ed goodwill from business acquisitions in the </w:t>
            </w:r>
            <w:proofErr w:type="gramStart"/>
            <w:r w:rsidR="009F4C00" w:rsidRPr="009F4C00">
              <w:rPr>
                <w:color w:val="auto"/>
                <w:sz w:val="18"/>
                <w:szCs w:val="18"/>
              </w:rPr>
              <w:t>amount</w:t>
            </w:r>
            <w:proofErr w:type="gramEnd"/>
            <w:r w:rsidR="009F4C00" w:rsidRPr="009F4C00">
              <w:rPr>
                <w:color w:val="auto"/>
                <w:sz w:val="18"/>
                <w:szCs w:val="18"/>
              </w:rPr>
              <w:t xml:space="preserve"> of </w:t>
            </w:r>
            <w:r w:rsidR="009F4C00" w:rsidRPr="009F4C00">
              <w:rPr>
                <w:color w:val="auto"/>
                <w:sz w:val="18"/>
                <w:szCs w:val="18"/>
              </w:rPr>
              <w:t xml:space="preserve">Baht </w:t>
            </w:r>
            <w:r w:rsidR="009F4C00" w:rsidRPr="009F4C00">
              <w:rPr>
                <w:color w:val="auto"/>
                <w:sz w:val="18"/>
                <w:szCs w:val="18"/>
              </w:rPr>
              <w:t>19.57 millio</w:t>
            </w:r>
            <w:r w:rsidR="009F4C00" w:rsidRPr="009F4C00">
              <w:rPr>
                <w:color w:val="auto"/>
                <w:sz w:val="18"/>
                <w:szCs w:val="18"/>
              </w:rPr>
              <w:t>n</w:t>
            </w:r>
            <w:r w:rsidR="009F4C00" w:rsidRPr="009F4C00">
              <w:rPr>
                <w:color w:val="auto"/>
                <w:sz w:val="18"/>
                <w:szCs w:val="18"/>
              </w:rPr>
              <w:t xml:space="preserve"> and considered to recogni</w:t>
            </w:r>
            <w:r w:rsidR="009F4C00" w:rsidRPr="009F4C00">
              <w:rPr>
                <w:color w:val="auto"/>
                <w:sz w:val="18"/>
                <w:szCs w:val="18"/>
              </w:rPr>
              <w:t>s</w:t>
            </w:r>
            <w:r w:rsidR="009F4C00" w:rsidRPr="009F4C00">
              <w:rPr>
                <w:color w:val="auto"/>
                <w:sz w:val="18"/>
                <w:szCs w:val="18"/>
              </w:rPr>
              <w:t xml:space="preserve">e losses from impairment of goodwill in the entire </w:t>
            </w:r>
            <w:r w:rsidR="009F4C00" w:rsidRPr="009F4C00">
              <w:rPr>
                <w:color w:val="auto"/>
                <w:sz w:val="18"/>
                <w:szCs w:val="18"/>
              </w:rPr>
              <w:t>amount i</w:t>
            </w:r>
            <w:r w:rsidR="009F4C00" w:rsidRPr="009F4C00">
              <w:rPr>
                <w:color w:val="auto"/>
                <w:sz w:val="18"/>
                <w:szCs w:val="18"/>
              </w:rPr>
              <w:t>n the consolidated statement of comprehensive income</w:t>
            </w:r>
            <w:r w:rsidR="009F4C00" w:rsidRPr="009F4C00">
              <w:rPr>
                <w:color w:val="auto"/>
                <w:sz w:val="18"/>
                <w:szCs w:val="18"/>
              </w:rPr>
              <w:t>.</w:t>
            </w:r>
            <w:r w:rsidR="009F4C00" w:rsidRPr="009F4C00">
              <w:rPr>
                <w:color w:val="auto"/>
                <w:sz w:val="18"/>
                <w:szCs w:val="18"/>
              </w:rPr>
              <w:t xml:space="preserve"> </w:t>
            </w:r>
            <w:r w:rsidR="009F4C00" w:rsidRPr="009F4C00">
              <w:rPr>
                <w:color w:val="auto"/>
                <w:sz w:val="18"/>
                <w:szCs w:val="18"/>
              </w:rPr>
              <w:t xml:space="preserve">Since the Company acquired </w:t>
            </w:r>
            <w:r w:rsidR="009F4C00" w:rsidRPr="009F4C00">
              <w:rPr>
                <w:color w:val="auto"/>
                <w:sz w:val="18"/>
                <w:szCs w:val="18"/>
              </w:rPr>
              <w:t>net debt and there is no indication of any other future economic benefits to be derived from the business combination.</w:t>
            </w:r>
          </w:p>
          <w:p w14:paraId="1952AA42" w14:textId="77777777" w:rsidR="005E6522" w:rsidRPr="00832507" w:rsidRDefault="005E6522" w:rsidP="005E6522">
            <w:pPr>
              <w:pStyle w:val="Default"/>
              <w:ind w:right="43"/>
              <w:jc w:val="thaiDistribute"/>
              <w:rPr>
                <w:spacing w:val="-4"/>
                <w:sz w:val="18"/>
                <w:szCs w:val="18"/>
              </w:rPr>
            </w:pPr>
          </w:p>
          <w:p w14:paraId="135A613F" w14:textId="77777777" w:rsidR="005E6522" w:rsidRPr="00832507" w:rsidRDefault="005E6522" w:rsidP="005E6522">
            <w:pPr>
              <w:pStyle w:val="Default"/>
              <w:ind w:right="43"/>
              <w:jc w:val="thaiDistribute"/>
              <w:rPr>
                <w:rFonts w:cstheme="minorBidi"/>
                <w:spacing w:val="-4"/>
                <w:sz w:val="18"/>
                <w:szCs w:val="18"/>
                <w:cs/>
              </w:rPr>
            </w:pPr>
            <w:r w:rsidRPr="00832507">
              <w:rPr>
                <w:spacing w:val="-4"/>
                <w:sz w:val="18"/>
                <w:szCs w:val="18"/>
              </w:rPr>
              <w:t>The Group’s management assessed that the investment acquisition falls into the scope of a business combination under TFRS 3 - Business combination.</w:t>
            </w:r>
          </w:p>
          <w:p w14:paraId="0D517B5E" w14:textId="77777777" w:rsidR="005E6522" w:rsidRPr="00832507" w:rsidRDefault="005E6522" w:rsidP="005E6522">
            <w:pPr>
              <w:pStyle w:val="Default"/>
              <w:ind w:right="43"/>
              <w:jc w:val="thaiDistribute"/>
              <w:rPr>
                <w:spacing w:val="-4"/>
                <w:sz w:val="18"/>
                <w:szCs w:val="18"/>
              </w:rPr>
            </w:pPr>
          </w:p>
          <w:p w14:paraId="09F67196" w14:textId="77777777" w:rsidR="005E6522" w:rsidRPr="00832507" w:rsidRDefault="005E6522" w:rsidP="005E6522">
            <w:pPr>
              <w:pStyle w:val="Default"/>
              <w:ind w:right="43"/>
              <w:jc w:val="thaiDistribute"/>
              <w:rPr>
                <w:spacing w:val="-4"/>
                <w:sz w:val="18"/>
                <w:szCs w:val="18"/>
              </w:rPr>
            </w:pPr>
            <w:r w:rsidRPr="00832507">
              <w:rPr>
                <w:spacing w:val="-4"/>
                <w:sz w:val="18"/>
                <w:szCs w:val="18"/>
              </w:rPr>
              <w:t>The management engaged an independent valuer to p</w:t>
            </w:r>
            <w:r w:rsidRPr="00832507">
              <w:rPr>
                <w:rFonts w:cs="Browallia New"/>
                <w:spacing w:val="-4"/>
                <w:sz w:val="18"/>
                <w:szCs w:val="18"/>
              </w:rPr>
              <w:t>erform</w:t>
            </w:r>
            <w:r w:rsidRPr="00832507">
              <w:rPr>
                <w:spacing w:val="-4"/>
                <w:sz w:val="18"/>
                <w:szCs w:val="18"/>
              </w:rPr>
              <w:t xml:space="preserve"> a purchase price allocation and evaluate the fair value of the net assets acquired.</w:t>
            </w:r>
          </w:p>
          <w:p w14:paraId="4E702FF4" w14:textId="77777777" w:rsidR="005E6522" w:rsidRPr="00832507" w:rsidRDefault="005E6522" w:rsidP="005E6522">
            <w:pPr>
              <w:pStyle w:val="Default"/>
              <w:ind w:right="43"/>
              <w:jc w:val="thaiDistribute"/>
              <w:rPr>
                <w:rFonts w:cstheme="minorBidi"/>
                <w:spacing w:val="-4"/>
                <w:sz w:val="18"/>
                <w:szCs w:val="18"/>
              </w:rPr>
            </w:pPr>
          </w:p>
          <w:p w14:paraId="40EC80C7" w14:textId="740C8821" w:rsidR="005E6522" w:rsidRPr="00832507" w:rsidRDefault="005E6522" w:rsidP="00123ACC">
            <w:pPr>
              <w:pStyle w:val="Default"/>
              <w:ind w:right="43"/>
              <w:jc w:val="thaiDistribute"/>
              <w:rPr>
                <w:rFonts w:cstheme="minorBidi"/>
                <w:sz w:val="18"/>
                <w:szCs w:val="18"/>
              </w:rPr>
            </w:pPr>
            <w:r w:rsidRPr="00832507">
              <w:rPr>
                <w:rFonts w:cstheme="minorBidi"/>
                <w:sz w:val="18"/>
                <w:szCs w:val="18"/>
              </w:rPr>
              <w:t>I focused on this auditing because the value of the assets and liabilities acquired</w:t>
            </w:r>
            <w:r w:rsidR="0085408D">
              <w:rPr>
                <w:rFonts w:cstheme="minorBidi"/>
                <w:sz w:val="18"/>
                <w:szCs w:val="18"/>
              </w:rPr>
              <w:t xml:space="preserve"> that</w:t>
            </w:r>
            <w:r w:rsidRPr="00832507">
              <w:rPr>
                <w:rFonts w:cstheme="minorBidi"/>
                <w:sz w:val="18"/>
                <w:szCs w:val="18"/>
              </w:rPr>
              <w:t xml:space="preserve"> included in the Group’s consolidated financial statements are significant. </w:t>
            </w:r>
            <w:r w:rsidR="00F51603">
              <w:rPr>
                <w:rFonts w:cstheme="minorBidi"/>
                <w:sz w:val="18"/>
                <w:szCs w:val="18"/>
              </w:rPr>
              <w:t>Also the valuation of</w:t>
            </w:r>
            <w:r w:rsidRPr="00832507">
              <w:rPr>
                <w:rFonts w:cstheme="minorBidi"/>
                <w:sz w:val="18"/>
                <w:szCs w:val="18"/>
              </w:rPr>
              <w:t xml:space="preserve"> the fair value of net assets acquired</w:t>
            </w:r>
            <w:r w:rsidR="00234D7A">
              <w:rPr>
                <w:rFonts w:cstheme="minorBidi"/>
                <w:sz w:val="18"/>
                <w:szCs w:val="18"/>
              </w:rPr>
              <w:t xml:space="preserve"> that</w:t>
            </w:r>
            <w:r w:rsidRPr="00832507">
              <w:rPr>
                <w:rFonts w:cstheme="minorBidi"/>
                <w:sz w:val="18"/>
                <w:szCs w:val="18"/>
              </w:rPr>
              <w:t xml:space="preserve"> relied on the management’s significant judgment in determining the data and assumptions used in the assessmen</w:t>
            </w:r>
            <w:r w:rsidR="000963CA">
              <w:rPr>
                <w:rFonts w:cstheme="minorBidi"/>
                <w:sz w:val="18"/>
                <w:szCs w:val="18"/>
              </w:rPr>
              <w:t>t which comprise of the</w:t>
            </w:r>
            <w:r w:rsidRPr="00832507">
              <w:rPr>
                <w:rFonts w:cstheme="minorBidi"/>
                <w:sz w:val="18"/>
                <w:szCs w:val="18"/>
              </w:rPr>
              <w:t xml:space="preserve"> rental rate of the lease contract which is embedded in the service contract, determining the contract period, incremental of borrowing rates for lease liabilities and right-of-use assets and the market price that is used as a reference to determine the value of digital assets.</w:t>
            </w:r>
          </w:p>
          <w:p w14:paraId="205B65DA" w14:textId="4163D382" w:rsidR="000879AD" w:rsidRPr="00832507" w:rsidRDefault="000879AD" w:rsidP="009505F6">
            <w:pPr>
              <w:pStyle w:val="Default"/>
              <w:ind w:right="43"/>
              <w:jc w:val="thaiDistribute"/>
              <w:rPr>
                <w:sz w:val="18"/>
                <w:szCs w:val="18"/>
              </w:rPr>
            </w:pPr>
          </w:p>
        </w:tc>
        <w:tc>
          <w:tcPr>
            <w:tcW w:w="4680" w:type="dxa"/>
            <w:shd w:val="clear" w:color="auto" w:fill="FAFAFA"/>
          </w:tcPr>
          <w:p w14:paraId="3680CA64" w14:textId="77777777" w:rsidR="005E6522" w:rsidRPr="00832507" w:rsidRDefault="005E6522" w:rsidP="005E6522">
            <w:pPr>
              <w:pStyle w:val="Default"/>
              <w:ind w:right="-41"/>
              <w:jc w:val="thaiDistribute"/>
              <w:rPr>
                <w:sz w:val="18"/>
                <w:szCs w:val="18"/>
              </w:rPr>
            </w:pPr>
            <w:r w:rsidRPr="00832507">
              <w:rPr>
                <w:spacing w:val="-6"/>
                <w:sz w:val="18"/>
                <w:szCs w:val="18"/>
              </w:rPr>
              <w:t>I performed the following audit procedures to audit this matter:</w:t>
            </w:r>
          </w:p>
          <w:p w14:paraId="05E135A0" w14:textId="3E9DA9C0" w:rsidR="005E6522" w:rsidRPr="00832507" w:rsidRDefault="005E6522" w:rsidP="005E6522">
            <w:pPr>
              <w:pStyle w:val="Default"/>
              <w:numPr>
                <w:ilvl w:val="0"/>
                <w:numId w:val="11"/>
              </w:numPr>
              <w:spacing w:before="120"/>
              <w:ind w:left="255" w:right="-40" w:hanging="261"/>
              <w:jc w:val="thaiDistribute"/>
              <w:rPr>
                <w:sz w:val="18"/>
                <w:szCs w:val="18"/>
              </w:rPr>
            </w:pPr>
            <w:r w:rsidRPr="00832507">
              <w:rPr>
                <w:spacing w:val="-4"/>
                <w:sz w:val="18"/>
                <w:szCs w:val="18"/>
              </w:rPr>
              <w:t xml:space="preserve">read the sales and purchase agreement of the equity interest of CPIS, including </w:t>
            </w:r>
            <w:r w:rsidR="00123ACC" w:rsidRPr="00832507">
              <w:rPr>
                <w:spacing w:val="-4"/>
                <w:sz w:val="18"/>
                <w:szCs w:val="18"/>
              </w:rPr>
              <w:t xml:space="preserve">the </w:t>
            </w:r>
            <w:r w:rsidRPr="00832507">
              <w:rPr>
                <w:spacing w:val="-4"/>
                <w:sz w:val="18"/>
                <w:szCs w:val="18"/>
              </w:rPr>
              <w:t>minutes of the Board of Directors’ meeting</w:t>
            </w:r>
            <w:r w:rsidR="00123ACC" w:rsidRPr="00832507">
              <w:rPr>
                <w:spacing w:val="-4"/>
                <w:sz w:val="18"/>
                <w:szCs w:val="18"/>
              </w:rPr>
              <w:t xml:space="preserve"> relating to the acquisition</w:t>
            </w:r>
            <w:r w:rsidR="005A2584" w:rsidRPr="00832507">
              <w:rPr>
                <w:spacing w:val="-4"/>
                <w:sz w:val="18"/>
                <w:szCs w:val="18"/>
              </w:rPr>
              <w:t>.</w:t>
            </w:r>
          </w:p>
          <w:p w14:paraId="2BD2DFB1" w14:textId="135F252B" w:rsidR="005E6522" w:rsidRPr="00832507" w:rsidRDefault="005E6522" w:rsidP="005E6522">
            <w:pPr>
              <w:pStyle w:val="Default"/>
              <w:numPr>
                <w:ilvl w:val="0"/>
                <w:numId w:val="11"/>
              </w:numPr>
              <w:spacing w:before="120"/>
              <w:ind w:left="255" w:right="-40" w:hanging="261"/>
              <w:jc w:val="thaiDistribute"/>
              <w:rPr>
                <w:spacing w:val="-4"/>
                <w:sz w:val="18"/>
                <w:szCs w:val="18"/>
              </w:rPr>
            </w:pPr>
            <w:r w:rsidRPr="00832507">
              <w:rPr>
                <w:sz w:val="18"/>
                <w:szCs w:val="18"/>
              </w:rPr>
              <w:t xml:space="preserve">evaluated the management's judgement regarding the </w:t>
            </w:r>
            <w:r w:rsidRPr="00832507">
              <w:rPr>
                <w:spacing w:val="-4"/>
                <w:sz w:val="18"/>
                <w:szCs w:val="18"/>
              </w:rPr>
              <w:t>acquisition, which included the determination of the business</w:t>
            </w:r>
            <w:r w:rsidRPr="00832507">
              <w:rPr>
                <w:sz w:val="18"/>
                <w:szCs w:val="18"/>
              </w:rPr>
              <w:t xml:space="preserve"> acquisition date, consideration paid</w:t>
            </w:r>
            <w:r w:rsidR="00123ACC" w:rsidRPr="00832507">
              <w:rPr>
                <w:sz w:val="18"/>
                <w:szCs w:val="18"/>
              </w:rPr>
              <w:t>,</w:t>
            </w:r>
            <w:r w:rsidRPr="00832507">
              <w:rPr>
                <w:sz w:val="18"/>
                <w:szCs w:val="18"/>
              </w:rPr>
              <w:t xml:space="preserve"> and whether</w:t>
            </w:r>
            <w:r w:rsidR="00123ACC" w:rsidRPr="00832507">
              <w:rPr>
                <w:sz w:val="18"/>
                <w:szCs w:val="18"/>
              </w:rPr>
              <w:t xml:space="preserve"> it is</w:t>
            </w:r>
            <w:r w:rsidRPr="00832507">
              <w:rPr>
                <w:sz w:val="18"/>
                <w:szCs w:val="18"/>
              </w:rPr>
              <w:t xml:space="preserve"> business combination in accordance with TFRS 3 - Business combination</w:t>
            </w:r>
            <w:r w:rsidR="005A2584" w:rsidRPr="00832507">
              <w:rPr>
                <w:sz w:val="18"/>
                <w:szCs w:val="18"/>
              </w:rPr>
              <w:t>.</w:t>
            </w:r>
          </w:p>
          <w:p w14:paraId="53DC555A" w14:textId="48C7F4FD" w:rsidR="005E6522" w:rsidRPr="00832507" w:rsidRDefault="005E6522" w:rsidP="005E6522">
            <w:pPr>
              <w:pStyle w:val="Default"/>
              <w:numPr>
                <w:ilvl w:val="0"/>
                <w:numId w:val="11"/>
              </w:numPr>
              <w:spacing w:before="120"/>
              <w:ind w:left="255" w:right="-40" w:hanging="261"/>
              <w:jc w:val="thaiDistribute"/>
              <w:rPr>
                <w:color w:val="000000" w:themeColor="text1"/>
                <w:spacing w:val="-4"/>
                <w:sz w:val="18"/>
                <w:szCs w:val="18"/>
              </w:rPr>
            </w:pPr>
            <w:r w:rsidRPr="00832507">
              <w:rPr>
                <w:spacing w:val="-4"/>
                <w:sz w:val="18"/>
                <w:szCs w:val="18"/>
              </w:rPr>
              <w:t xml:space="preserve">evaluated the valuer’s competency, </w:t>
            </w:r>
            <w:proofErr w:type="gramStart"/>
            <w:r w:rsidRPr="00832507">
              <w:rPr>
                <w:spacing w:val="-4"/>
                <w:sz w:val="18"/>
                <w:szCs w:val="18"/>
              </w:rPr>
              <w:t>independence</w:t>
            </w:r>
            <w:proofErr w:type="gramEnd"/>
            <w:r w:rsidRPr="00832507">
              <w:rPr>
                <w:spacing w:val="-4"/>
                <w:sz w:val="18"/>
                <w:szCs w:val="18"/>
              </w:rPr>
              <w:t xml:space="preserve"> and </w:t>
            </w:r>
            <w:r w:rsidRPr="00B102FB">
              <w:rPr>
                <w:spacing w:val="-6"/>
                <w:sz w:val="18"/>
                <w:szCs w:val="18"/>
              </w:rPr>
              <w:t>objectivity, which included assess</w:t>
            </w:r>
            <w:r w:rsidR="00B102FB" w:rsidRPr="00B102FB">
              <w:rPr>
                <w:spacing w:val="-6"/>
                <w:sz w:val="18"/>
                <w:szCs w:val="18"/>
              </w:rPr>
              <w:t>ing</w:t>
            </w:r>
            <w:r w:rsidRPr="00B102FB">
              <w:rPr>
                <w:spacing w:val="-6"/>
                <w:sz w:val="18"/>
                <w:szCs w:val="18"/>
              </w:rPr>
              <w:t xml:space="preserve"> </w:t>
            </w:r>
            <w:r w:rsidR="00A512C6" w:rsidRPr="00B102FB">
              <w:rPr>
                <w:spacing w:val="-6"/>
                <w:sz w:val="18"/>
                <w:szCs w:val="18"/>
              </w:rPr>
              <w:t>the</w:t>
            </w:r>
            <w:r w:rsidRPr="00B102FB">
              <w:rPr>
                <w:spacing w:val="-6"/>
                <w:sz w:val="18"/>
                <w:szCs w:val="18"/>
              </w:rPr>
              <w:t xml:space="preserve"> appropriate</w:t>
            </w:r>
            <w:r w:rsidR="00A512C6" w:rsidRPr="00B102FB">
              <w:rPr>
                <w:spacing w:val="-6"/>
                <w:sz w:val="18"/>
                <w:szCs w:val="18"/>
              </w:rPr>
              <w:t>ness</w:t>
            </w:r>
            <w:r w:rsidRPr="00B102FB">
              <w:rPr>
                <w:spacing w:val="-6"/>
                <w:sz w:val="18"/>
                <w:szCs w:val="18"/>
              </w:rPr>
              <w:t xml:space="preserve"> </w:t>
            </w:r>
            <w:r w:rsidR="00A512C6" w:rsidRPr="00832507">
              <w:rPr>
                <w:spacing w:val="-4"/>
                <w:sz w:val="18"/>
                <w:szCs w:val="18"/>
              </w:rPr>
              <w:t xml:space="preserve">of the </w:t>
            </w:r>
            <w:r w:rsidRPr="00832507">
              <w:rPr>
                <w:spacing w:val="-4"/>
                <w:sz w:val="18"/>
                <w:szCs w:val="18"/>
              </w:rPr>
              <w:t>identifi</w:t>
            </w:r>
            <w:r w:rsidR="00A512C6" w:rsidRPr="00832507">
              <w:rPr>
                <w:spacing w:val="-4"/>
                <w:sz w:val="18"/>
                <w:szCs w:val="18"/>
              </w:rPr>
              <w:t>able</w:t>
            </w:r>
            <w:r w:rsidRPr="00832507">
              <w:rPr>
                <w:spacing w:val="-4"/>
                <w:sz w:val="18"/>
                <w:szCs w:val="18"/>
              </w:rPr>
              <w:t xml:space="preserve"> assets acquired and </w:t>
            </w:r>
            <w:r w:rsidR="00A512C6" w:rsidRPr="00832507">
              <w:rPr>
                <w:spacing w:val="-4"/>
                <w:sz w:val="18"/>
                <w:szCs w:val="18"/>
              </w:rPr>
              <w:t xml:space="preserve">the </w:t>
            </w:r>
            <w:r w:rsidRPr="00832507">
              <w:rPr>
                <w:spacing w:val="-4"/>
                <w:sz w:val="18"/>
                <w:szCs w:val="18"/>
              </w:rPr>
              <w:t xml:space="preserve">liabilities </w:t>
            </w:r>
            <w:r w:rsidRPr="00832507">
              <w:rPr>
                <w:color w:val="000000" w:themeColor="text1"/>
                <w:spacing w:val="-4"/>
                <w:sz w:val="18"/>
                <w:szCs w:val="18"/>
              </w:rPr>
              <w:t>assumed at the acquisition date</w:t>
            </w:r>
            <w:r w:rsidR="005A2584" w:rsidRPr="00832507">
              <w:rPr>
                <w:color w:val="000000" w:themeColor="text1"/>
                <w:spacing w:val="-4"/>
                <w:sz w:val="18"/>
                <w:szCs w:val="18"/>
              </w:rPr>
              <w:t>.</w:t>
            </w:r>
          </w:p>
          <w:p w14:paraId="46C3458C" w14:textId="3446E53A" w:rsidR="005E6522" w:rsidRPr="00832507" w:rsidRDefault="00C64C6A" w:rsidP="005E6522">
            <w:pPr>
              <w:pStyle w:val="Default"/>
              <w:numPr>
                <w:ilvl w:val="0"/>
                <w:numId w:val="11"/>
              </w:numPr>
              <w:spacing w:before="120"/>
              <w:ind w:left="255" w:right="-40" w:hanging="261"/>
              <w:jc w:val="thaiDistribute"/>
              <w:rPr>
                <w:color w:val="000000" w:themeColor="text1"/>
                <w:spacing w:val="-4"/>
                <w:sz w:val="18"/>
                <w:szCs w:val="18"/>
                <w:lang w:val="en"/>
              </w:rPr>
            </w:pPr>
            <w:r w:rsidRPr="00832507">
              <w:rPr>
                <w:color w:val="000000" w:themeColor="text1"/>
                <w:spacing w:val="-8"/>
                <w:sz w:val="18"/>
                <w:szCs w:val="18"/>
              </w:rPr>
              <w:t xml:space="preserve">in testing the fair valuation method, I </w:t>
            </w:r>
            <w:r w:rsidR="005E6522" w:rsidRPr="00832507">
              <w:rPr>
                <w:color w:val="000000" w:themeColor="text1"/>
                <w:spacing w:val="-8"/>
                <w:sz w:val="18"/>
                <w:szCs w:val="18"/>
              </w:rPr>
              <w:t>evaluated the key assumptions applied</w:t>
            </w:r>
            <w:r w:rsidR="005E6522" w:rsidRPr="00832507">
              <w:rPr>
                <w:color w:val="000000" w:themeColor="text1"/>
                <w:sz w:val="18"/>
                <w:szCs w:val="18"/>
              </w:rPr>
              <w:t xml:space="preserve"> </w:t>
            </w:r>
            <w:r w:rsidR="005E6522" w:rsidRPr="00832507">
              <w:rPr>
                <w:color w:val="000000" w:themeColor="text1"/>
                <w:spacing w:val="-6"/>
                <w:sz w:val="18"/>
                <w:szCs w:val="18"/>
              </w:rPr>
              <w:t>in assessing by analysi</w:t>
            </w:r>
            <w:r w:rsidR="00A453A5">
              <w:rPr>
                <w:color w:val="000000" w:themeColor="text1"/>
                <w:spacing w:val="-6"/>
                <w:sz w:val="18"/>
                <w:szCs w:val="18"/>
              </w:rPr>
              <w:t>ng</w:t>
            </w:r>
            <w:r w:rsidR="005E6522" w:rsidRPr="00832507">
              <w:rPr>
                <w:color w:val="000000" w:themeColor="text1"/>
                <w:sz w:val="18"/>
                <w:szCs w:val="18"/>
              </w:rPr>
              <w:t xml:space="preserve"> </w:t>
            </w:r>
            <w:r w:rsidR="005E6522" w:rsidRPr="00832507">
              <w:rPr>
                <w:color w:val="000000" w:themeColor="text1"/>
                <w:spacing w:val="-8"/>
                <w:sz w:val="18"/>
                <w:szCs w:val="18"/>
              </w:rPr>
              <w:t xml:space="preserve">the facts of the contract, making inquiries to evaluate the Company's operational </w:t>
            </w:r>
            <w:proofErr w:type="gramStart"/>
            <w:r w:rsidR="005E6522" w:rsidRPr="00832507">
              <w:rPr>
                <w:color w:val="000000" w:themeColor="text1"/>
                <w:spacing w:val="-8"/>
                <w:sz w:val="18"/>
                <w:szCs w:val="18"/>
              </w:rPr>
              <w:t>plan</w:t>
            </w:r>
            <w:proofErr w:type="gramEnd"/>
            <w:r w:rsidR="005E6522" w:rsidRPr="00832507">
              <w:rPr>
                <w:color w:val="000000" w:themeColor="text1"/>
                <w:spacing w:val="-8"/>
                <w:sz w:val="18"/>
                <w:szCs w:val="18"/>
              </w:rPr>
              <w:t xml:space="preserve"> and comparin</w:t>
            </w:r>
            <w:r w:rsidR="00FB59F6">
              <w:rPr>
                <w:color w:val="000000" w:themeColor="text1"/>
                <w:spacing w:val="-8"/>
                <w:sz w:val="18"/>
                <w:szCs w:val="18"/>
              </w:rPr>
              <w:t>g</w:t>
            </w:r>
            <w:r w:rsidR="005E6522" w:rsidRPr="00832507">
              <w:rPr>
                <w:color w:val="000000" w:themeColor="text1"/>
                <w:spacing w:val="-8"/>
                <w:sz w:val="18"/>
                <w:szCs w:val="18"/>
              </w:rPr>
              <w:t xml:space="preserve"> with relevant market data.</w:t>
            </w:r>
          </w:p>
          <w:p w14:paraId="4C4FDC42" w14:textId="2B9B13BE" w:rsidR="005E6522" w:rsidRPr="00832507" w:rsidRDefault="005E6522" w:rsidP="005E6522">
            <w:pPr>
              <w:pStyle w:val="Default"/>
              <w:numPr>
                <w:ilvl w:val="0"/>
                <w:numId w:val="11"/>
              </w:numPr>
              <w:spacing w:before="120"/>
              <w:ind w:left="255" w:right="-40" w:hanging="261"/>
              <w:jc w:val="thaiDistribute"/>
              <w:rPr>
                <w:color w:val="000000" w:themeColor="text1"/>
                <w:sz w:val="18"/>
                <w:szCs w:val="18"/>
              </w:rPr>
            </w:pPr>
            <w:r w:rsidRPr="00832507">
              <w:rPr>
                <w:color w:val="000000" w:themeColor="text1"/>
                <w:sz w:val="18"/>
                <w:szCs w:val="18"/>
              </w:rPr>
              <w:t xml:space="preserve">tested the </w:t>
            </w:r>
            <w:r w:rsidR="000B2EF4" w:rsidRPr="00832507">
              <w:rPr>
                <w:sz w:val="18"/>
                <w:szCs w:val="18"/>
              </w:rPr>
              <w:t xml:space="preserve">loss from business acquisition </w:t>
            </w:r>
            <w:r w:rsidRPr="00832507">
              <w:rPr>
                <w:color w:val="000000" w:themeColor="text1"/>
                <w:sz w:val="18"/>
                <w:szCs w:val="18"/>
              </w:rPr>
              <w:t xml:space="preserve">calculation, </w:t>
            </w:r>
            <w:r w:rsidRPr="00832507">
              <w:rPr>
                <w:color w:val="000000" w:themeColor="text1"/>
                <w:spacing w:val="-6"/>
                <w:sz w:val="18"/>
                <w:szCs w:val="18"/>
              </w:rPr>
              <w:t>which was the difference between the</w:t>
            </w:r>
            <w:r w:rsidR="00325121" w:rsidRPr="00832507">
              <w:rPr>
                <w:color w:val="000000" w:themeColor="text1"/>
                <w:spacing w:val="-6"/>
                <w:sz w:val="18"/>
                <w:szCs w:val="18"/>
              </w:rPr>
              <w:t xml:space="preserve"> total</w:t>
            </w:r>
            <w:r w:rsidRPr="00832507">
              <w:rPr>
                <w:color w:val="000000" w:themeColor="text1"/>
                <w:spacing w:val="-6"/>
                <w:sz w:val="18"/>
                <w:szCs w:val="18"/>
              </w:rPr>
              <w:t xml:space="preserve"> consideration</w:t>
            </w:r>
            <w:r w:rsidR="00325121" w:rsidRPr="00832507">
              <w:rPr>
                <w:color w:val="000000" w:themeColor="text1"/>
                <w:spacing w:val="-6"/>
                <w:sz w:val="18"/>
                <w:szCs w:val="18"/>
              </w:rPr>
              <w:t xml:space="preserve"> </w:t>
            </w:r>
            <w:r w:rsidRPr="00832507">
              <w:rPr>
                <w:color w:val="000000" w:themeColor="text1"/>
                <w:sz w:val="18"/>
                <w:szCs w:val="18"/>
              </w:rPr>
              <w:t xml:space="preserve">transferred </w:t>
            </w:r>
            <w:r w:rsidRPr="00832507">
              <w:rPr>
                <w:color w:val="000000" w:themeColor="text1"/>
                <w:spacing w:val="-6"/>
                <w:sz w:val="18"/>
                <w:szCs w:val="18"/>
              </w:rPr>
              <w:t xml:space="preserve">and the fair value of the net identifiable </w:t>
            </w:r>
            <w:r w:rsidR="00647BEA">
              <w:rPr>
                <w:color w:val="000000" w:themeColor="text1"/>
                <w:spacing w:val="-6"/>
                <w:sz w:val="18"/>
                <w:szCs w:val="18"/>
              </w:rPr>
              <w:t>liabilitie</w:t>
            </w:r>
            <w:r w:rsidR="00976231">
              <w:rPr>
                <w:color w:val="000000" w:themeColor="text1"/>
                <w:spacing w:val="-6"/>
                <w:sz w:val="18"/>
                <w:szCs w:val="18"/>
              </w:rPr>
              <w:t>s</w:t>
            </w:r>
            <w:r w:rsidRPr="00832507">
              <w:rPr>
                <w:color w:val="000000" w:themeColor="text1"/>
                <w:spacing w:val="-6"/>
                <w:sz w:val="18"/>
                <w:szCs w:val="18"/>
              </w:rPr>
              <w:t xml:space="preserve"> acquired</w:t>
            </w:r>
            <w:r w:rsidR="005A2584" w:rsidRPr="00832507">
              <w:rPr>
                <w:color w:val="000000" w:themeColor="text1"/>
                <w:spacing w:val="-6"/>
                <w:sz w:val="18"/>
                <w:szCs w:val="18"/>
              </w:rPr>
              <w:t>.</w:t>
            </w:r>
          </w:p>
          <w:p w14:paraId="2EC1A5FF" w14:textId="3C4127BE" w:rsidR="005E6522" w:rsidRPr="00832507" w:rsidRDefault="005E6522" w:rsidP="005E6522">
            <w:pPr>
              <w:pStyle w:val="Default"/>
              <w:numPr>
                <w:ilvl w:val="0"/>
                <w:numId w:val="11"/>
              </w:numPr>
              <w:spacing w:before="120"/>
              <w:ind w:left="255" w:right="-40" w:hanging="261"/>
              <w:jc w:val="thaiDistribute"/>
              <w:rPr>
                <w:color w:val="000000" w:themeColor="text1"/>
                <w:sz w:val="18"/>
                <w:szCs w:val="18"/>
              </w:rPr>
            </w:pPr>
            <w:r w:rsidRPr="00832507">
              <w:rPr>
                <w:color w:val="000000" w:themeColor="text1"/>
                <w:spacing w:val="-6"/>
                <w:sz w:val="18"/>
                <w:szCs w:val="18"/>
              </w:rPr>
              <w:t>evaluated the appropriateness and sufficiency of</w:t>
            </w:r>
            <w:r w:rsidRPr="00832507">
              <w:rPr>
                <w:rFonts w:cstheme="minorBidi" w:hint="cs"/>
                <w:color w:val="000000" w:themeColor="text1"/>
                <w:spacing w:val="-6"/>
                <w:sz w:val="18"/>
                <w:szCs w:val="18"/>
                <w:cs/>
              </w:rPr>
              <w:t xml:space="preserve"> </w:t>
            </w:r>
            <w:r w:rsidRPr="00832507">
              <w:rPr>
                <w:color w:val="000000" w:themeColor="text1"/>
                <w:spacing w:val="-6"/>
                <w:sz w:val="18"/>
                <w:szCs w:val="18"/>
              </w:rPr>
              <w:t>disclos</w:t>
            </w:r>
            <w:r w:rsidR="00325121" w:rsidRPr="00832507">
              <w:rPr>
                <w:color w:val="000000" w:themeColor="text1"/>
                <w:spacing w:val="-6"/>
                <w:sz w:val="18"/>
                <w:szCs w:val="18"/>
              </w:rPr>
              <w:t>ed</w:t>
            </w:r>
            <w:r w:rsidRPr="00832507">
              <w:rPr>
                <w:color w:val="000000" w:themeColor="text1"/>
                <w:sz w:val="18"/>
                <w:szCs w:val="18"/>
              </w:rPr>
              <w:t xml:space="preserve"> notes to the financial statements </w:t>
            </w:r>
            <w:r w:rsidR="00325121" w:rsidRPr="00832507">
              <w:rPr>
                <w:color w:val="000000" w:themeColor="text1"/>
                <w:sz w:val="18"/>
                <w:szCs w:val="18"/>
              </w:rPr>
              <w:t xml:space="preserve">in </w:t>
            </w:r>
            <w:r w:rsidRPr="00832507">
              <w:rPr>
                <w:color w:val="000000" w:themeColor="text1"/>
                <w:sz w:val="18"/>
                <w:szCs w:val="18"/>
              </w:rPr>
              <w:t>relat</w:t>
            </w:r>
            <w:r w:rsidR="00325121" w:rsidRPr="00832507">
              <w:rPr>
                <w:color w:val="000000" w:themeColor="text1"/>
                <w:sz w:val="18"/>
                <w:szCs w:val="18"/>
              </w:rPr>
              <w:t>ion</w:t>
            </w:r>
            <w:r w:rsidRPr="00832507">
              <w:rPr>
                <w:color w:val="000000" w:themeColor="text1"/>
                <w:sz w:val="18"/>
                <w:szCs w:val="18"/>
              </w:rPr>
              <w:t xml:space="preserve"> to this transaction.</w:t>
            </w:r>
          </w:p>
          <w:p w14:paraId="5609EF31" w14:textId="77777777" w:rsidR="005E6522" w:rsidRPr="00832507" w:rsidRDefault="005E6522" w:rsidP="005E6522">
            <w:pPr>
              <w:pStyle w:val="Default"/>
              <w:ind w:right="-41"/>
              <w:jc w:val="thaiDistribute"/>
              <w:rPr>
                <w:rFonts w:cstheme="minorBidi"/>
                <w:color w:val="000000" w:themeColor="text1"/>
                <w:spacing w:val="-4"/>
                <w:sz w:val="18"/>
                <w:szCs w:val="18"/>
                <w:cs/>
              </w:rPr>
            </w:pPr>
          </w:p>
          <w:p w14:paraId="6A812716" w14:textId="792768B6" w:rsidR="000879AD" w:rsidRPr="00832507" w:rsidRDefault="005E6522" w:rsidP="005E6522">
            <w:pPr>
              <w:pStyle w:val="Default"/>
              <w:tabs>
                <w:tab w:val="center" w:pos="4513"/>
                <w:tab w:val="right" w:pos="9026"/>
              </w:tabs>
              <w:ind w:right="-41"/>
              <w:jc w:val="thaiDistribute"/>
              <w:rPr>
                <w:sz w:val="18"/>
                <w:szCs w:val="18"/>
              </w:rPr>
            </w:pPr>
            <w:r w:rsidRPr="00832507">
              <w:rPr>
                <w:color w:val="000000" w:themeColor="text1"/>
                <w:sz w:val="18"/>
                <w:szCs w:val="18"/>
              </w:rPr>
              <w:t>As a result of performing procedures</w:t>
            </w:r>
            <w:r w:rsidR="00325121" w:rsidRPr="00832507">
              <w:rPr>
                <w:color w:val="000000" w:themeColor="text1"/>
                <w:sz w:val="18"/>
                <w:szCs w:val="18"/>
              </w:rPr>
              <w:t xml:space="preserve"> above</w:t>
            </w:r>
            <w:r w:rsidRPr="00832507">
              <w:rPr>
                <w:color w:val="000000" w:themeColor="text1"/>
                <w:sz w:val="18"/>
                <w:szCs w:val="18"/>
              </w:rPr>
              <w:t xml:space="preserve">, I </w:t>
            </w:r>
            <w:r w:rsidR="00325121" w:rsidRPr="00832507">
              <w:rPr>
                <w:color w:val="000000" w:themeColor="text1"/>
                <w:sz w:val="18"/>
                <w:szCs w:val="18"/>
              </w:rPr>
              <w:t>noted</w:t>
            </w:r>
            <w:r w:rsidRPr="00832507">
              <w:rPr>
                <w:color w:val="000000" w:themeColor="text1"/>
                <w:sz w:val="18"/>
                <w:szCs w:val="18"/>
              </w:rPr>
              <w:t xml:space="preserve"> that </w:t>
            </w:r>
            <w:r w:rsidRPr="00832507">
              <w:rPr>
                <w:color w:val="000000" w:themeColor="text1"/>
                <w:spacing w:val="-4"/>
                <w:sz w:val="18"/>
                <w:szCs w:val="18"/>
              </w:rPr>
              <w:t>the accounting methods and disclosures for the transactions</w:t>
            </w:r>
            <w:r w:rsidRPr="00832507">
              <w:rPr>
                <w:color w:val="000000" w:themeColor="text1"/>
                <w:sz w:val="18"/>
                <w:szCs w:val="18"/>
              </w:rPr>
              <w:t xml:space="preserve"> were in </w:t>
            </w:r>
            <w:r w:rsidR="00325121" w:rsidRPr="00832507">
              <w:rPr>
                <w:color w:val="000000" w:themeColor="text1"/>
                <w:sz w:val="18"/>
                <w:szCs w:val="18"/>
              </w:rPr>
              <w:t>accordance</w:t>
            </w:r>
            <w:r w:rsidRPr="00832507">
              <w:rPr>
                <w:color w:val="000000" w:themeColor="text1"/>
                <w:sz w:val="18"/>
                <w:szCs w:val="18"/>
              </w:rPr>
              <w:t xml:space="preserve"> with TFRS. The </w:t>
            </w:r>
            <w:r w:rsidRPr="00832507">
              <w:rPr>
                <w:rFonts w:cstheme="minorBidi"/>
                <w:color w:val="000000" w:themeColor="text1"/>
                <w:sz w:val="18"/>
                <w:szCs w:val="18"/>
              </w:rPr>
              <w:t>M</w:t>
            </w:r>
            <w:r w:rsidRPr="00832507">
              <w:rPr>
                <w:color w:val="000000" w:themeColor="text1"/>
                <w:sz w:val="18"/>
                <w:szCs w:val="18"/>
              </w:rPr>
              <w:t xml:space="preserve">anagement’s key assumptions used in assessing the fair value of </w:t>
            </w:r>
            <w:r w:rsidR="00541936">
              <w:rPr>
                <w:color w:val="000000" w:themeColor="text1"/>
                <w:sz w:val="18"/>
                <w:szCs w:val="18"/>
              </w:rPr>
              <w:t>the</w:t>
            </w:r>
            <w:r w:rsidRPr="00832507">
              <w:rPr>
                <w:color w:val="000000" w:themeColor="text1"/>
                <w:sz w:val="18"/>
                <w:szCs w:val="18"/>
              </w:rPr>
              <w:t xml:space="preserve"> assets</w:t>
            </w:r>
            <w:r w:rsidR="005C7843">
              <w:rPr>
                <w:color w:val="000000" w:themeColor="text1"/>
                <w:sz w:val="18"/>
                <w:szCs w:val="18"/>
              </w:rPr>
              <w:t xml:space="preserve"> </w:t>
            </w:r>
            <w:r w:rsidR="00541936">
              <w:rPr>
                <w:color w:val="000000" w:themeColor="text1"/>
                <w:sz w:val="18"/>
                <w:szCs w:val="18"/>
              </w:rPr>
              <w:t xml:space="preserve">and liabilities </w:t>
            </w:r>
            <w:r w:rsidRPr="00832507">
              <w:rPr>
                <w:color w:val="000000" w:themeColor="text1"/>
                <w:sz w:val="18"/>
                <w:szCs w:val="18"/>
              </w:rPr>
              <w:t>acquired were reasonable based on the available evidence. I did not find any significant issues on such transactions.</w:t>
            </w:r>
            <w:r w:rsidR="005B6512" w:rsidRPr="00832507">
              <w:rPr>
                <w:sz w:val="18"/>
                <w:szCs w:val="18"/>
              </w:rPr>
              <w:t xml:space="preserve"> </w:t>
            </w:r>
          </w:p>
        </w:tc>
      </w:tr>
      <w:tr w:rsidR="000879AD" w:rsidRPr="000879AD" w14:paraId="5A313CD0" w14:textId="77777777" w:rsidTr="000879AD">
        <w:tc>
          <w:tcPr>
            <w:tcW w:w="4500" w:type="dxa"/>
            <w:tcBorders>
              <w:bottom w:val="dotted" w:sz="4" w:space="0" w:color="FFA543"/>
            </w:tcBorders>
            <w:shd w:val="clear" w:color="auto" w:fill="auto"/>
          </w:tcPr>
          <w:p w14:paraId="6D524CA5" w14:textId="77777777" w:rsidR="000879AD" w:rsidRPr="000879AD" w:rsidRDefault="000879AD" w:rsidP="000879AD">
            <w:pPr>
              <w:pStyle w:val="Default"/>
              <w:ind w:right="43"/>
              <w:jc w:val="thaiDistribute"/>
              <w:rPr>
                <w:color w:val="auto"/>
                <w:sz w:val="12"/>
                <w:szCs w:val="12"/>
              </w:rPr>
            </w:pPr>
          </w:p>
        </w:tc>
        <w:tc>
          <w:tcPr>
            <w:tcW w:w="4680" w:type="dxa"/>
            <w:tcBorders>
              <w:bottom w:val="dotted" w:sz="4" w:space="0" w:color="FFA543"/>
            </w:tcBorders>
            <w:shd w:val="clear" w:color="auto" w:fill="FAFAFA"/>
          </w:tcPr>
          <w:p w14:paraId="095342AB" w14:textId="77777777" w:rsidR="000879AD" w:rsidRPr="000879AD" w:rsidRDefault="000879AD" w:rsidP="00CF6136">
            <w:pPr>
              <w:pStyle w:val="Default"/>
              <w:ind w:right="-41"/>
              <w:jc w:val="thaiDistribute"/>
              <w:rPr>
                <w:color w:val="auto"/>
                <w:sz w:val="12"/>
                <w:szCs w:val="12"/>
              </w:rPr>
            </w:pPr>
          </w:p>
        </w:tc>
      </w:tr>
    </w:tbl>
    <w:p w14:paraId="2BF952F9" w14:textId="77777777" w:rsidR="005B6512" w:rsidRDefault="005B6512">
      <w:pPr>
        <w:rPr>
          <w:cs/>
        </w:rPr>
      </w:pPr>
      <w:r>
        <w:rPr>
          <w:cs/>
        </w:rPr>
        <w:br w:type="page"/>
      </w: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E64EAF" w:rsidRPr="00A13711" w14:paraId="78C1A37A" w14:textId="77777777" w:rsidTr="008E2675">
        <w:trPr>
          <w:trHeight w:val="346"/>
          <w:tblHeader/>
        </w:trPr>
        <w:tc>
          <w:tcPr>
            <w:tcW w:w="4608" w:type="dxa"/>
            <w:shd w:val="clear" w:color="auto" w:fill="FFA543"/>
            <w:vAlign w:val="center"/>
          </w:tcPr>
          <w:p w14:paraId="4B791D94" w14:textId="77777777" w:rsidR="00E64EAF" w:rsidRPr="008B13BE" w:rsidRDefault="00E64EAF" w:rsidP="008E2675">
            <w:pPr>
              <w:pStyle w:val="Default"/>
              <w:ind w:right="-21"/>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08" w:type="dxa"/>
            <w:shd w:val="clear" w:color="auto" w:fill="FFA543"/>
            <w:vAlign w:val="center"/>
          </w:tcPr>
          <w:p w14:paraId="00708C43" w14:textId="77777777" w:rsidR="00E64EAF" w:rsidRPr="008B13BE" w:rsidRDefault="00E64EAF" w:rsidP="008E2675">
            <w:pPr>
              <w:pStyle w:val="Default"/>
              <w:ind w:right="-53"/>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E64EAF" w:rsidRPr="000879AD" w14:paraId="30957ACB" w14:textId="77777777" w:rsidTr="008E2675">
        <w:trPr>
          <w:tblHeader/>
        </w:trPr>
        <w:tc>
          <w:tcPr>
            <w:tcW w:w="4608" w:type="dxa"/>
            <w:shd w:val="clear" w:color="auto" w:fill="auto"/>
          </w:tcPr>
          <w:p w14:paraId="37A987EB" w14:textId="77777777" w:rsidR="00E64EAF" w:rsidRPr="000879AD" w:rsidRDefault="00E64EAF" w:rsidP="008E2675">
            <w:pPr>
              <w:pStyle w:val="Default"/>
              <w:ind w:right="-21"/>
              <w:jc w:val="thaiDistribute"/>
              <w:rPr>
                <w:b/>
                <w:bCs/>
                <w:sz w:val="12"/>
                <w:szCs w:val="12"/>
              </w:rPr>
            </w:pPr>
          </w:p>
        </w:tc>
        <w:tc>
          <w:tcPr>
            <w:tcW w:w="4608" w:type="dxa"/>
            <w:shd w:val="clear" w:color="auto" w:fill="FAFAFA"/>
          </w:tcPr>
          <w:p w14:paraId="7DD0067A" w14:textId="77777777" w:rsidR="00E64EAF" w:rsidRPr="000879AD" w:rsidRDefault="00E64EAF" w:rsidP="008E2675">
            <w:pPr>
              <w:pStyle w:val="Default"/>
              <w:ind w:right="-53"/>
              <w:jc w:val="thaiDistribute"/>
              <w:rPr>
                <w:sz w:val="12"/>
                <w:szCs w:val="12"/>
              </w:rPr>
            </w:pPr>
          </w:p>
        </w:tc>
      </w:tr>
      <w:tr w:rsidR="00E64EAF" w:rsidRPr="00A13711" w14:paraId="422117ED" w14:textId="77777777" w:rsidTr="008E2675">
        <w:tc>
          <w:tcPr>
            <w:tcW w:w="4608" w:type="dxa"/>
            <w:shd w:val="clear" w:color="auto" w:fill="auto"/>
          </w:tcPr>
          <w:p w14:paraId="71949CFA" w14:textId="568F5C65" w:rsidR="00E64EAF" w:rsidRPr="00AD5AB1" w:rsidRDefault="005E6522" w:rsidP="008E2675">
            <w:pPr>
              <w:pStyle w:val="Default"/>
              <w:ind w:right="-21"/>
              <w:jc w:val="thaiDistribute"/>
              <w:rPr>
                <w:b/>
                <w:bCs/>
                <w:sz w:val="18"/>
                <w:szCs w:val="18"/>
              </w:rPr>
            </w:pPr>
            <w:r w:rsidRPr="00AD5AB1">
              <w:rPr>
                <w:b/>
                <w:bCs/>
                <w:sz w:val="18"/>
                <w:szCs w:val="18"/>
              </w:rPr>
              <w:t>Impairment of right-of-use assets</w:t>
            </w:r>
            <w:r w:rsidR="000B2EF4">
              <w:rPr>
                <w:b/>
                <w:bCs/>
                <w:sz w:val="18"/>
                <w:szCs w:val="18"/>
              </w:rPr>
              <w:t xml:space="preserve"> and</w:t>
            </w:r>
            <w:r w:rsidRPr="00AD5AB1">
              <w:rPr>
                <w:b/>
                <w:bCs/>
                <w:sz w:val="18"/>
                <w:szCs w:val="18"/>
              </w:rPr>
              <w:t xml:space="preserve"> long-term loans to a third party in relation of digital assets business</w:t>
            </w:r>
          </w:p>
        </w:tc>
        <w:tc>
          <w:tcPr>
            <w:tcW w:w="4608" w:type="dxa"/>
            <w:shd w:val="clear" w:color="auto" w:fill="FAFAFA"/>
          </w:tcPr>
          <w:p w14:paraId="6D571DDA" w14:textId="77777777" w:rsidR="00E64EAF" w:rsidRPr="00AD5AB1" w:rsidRDefault="00E64EAF" w:rsidP="008E2675">
            <w:pPr>
              <w:pStyle w:val="Default"/>
              <w:ind w:right="-53"/>
              <w:jc w:val="thaiDistribute"/>
              <w:rPr>
                <w:sz w:val="18"/>
                <w:szCs w:val="18"/>
              </w:rPr>
            </w:pPr>
          </w:p>
        </w:tc>
      </w:tr>
      <w:tr w:rsidR="00E64EAF" w:rsidRPr="000879AD" w14:paraId="12D44E6F" w14:textId="77777777" w:rsidTr="008E2675">
        <w:tc>
          <w:tcPr>
            <w:tcW w:w="4608" w:type="dxa"/>
            <w:shd w:val="clear" w:color="auto" w:fill="auto"/>
          </w:tcPr>
          <w:p w14:paraId="0A9FAFF3" w14:textId="77777777" w:rsidR="00E64EAF" w:rsidRPr="00AD5AB1" w:rsidRDefault="00E64EAF" w:rsidP="008E2675">
            <w:pPr>
              <w:pStyle w:val="Default"/>
              <w:ind w:right="-21"/>
              <w:jc w:val="thaiDistribute"/>
              <w:rPr>
                <w:b/>
                <w:bCs/>
                <w:sz w:val="18"/>
                <w:szCs w:val="18"/>
              </w:rPr>
            </w:pPr>
          </w:p>
        </w:tc>
        <w:tc>
          <w:tcPr>
            <w:tcW w:w="4608" w:type="dxa"/>
            <w:shd w:val="clear" w:color="auto" w:fill="FAFAFA"/>
          </w:tcPr>
          <w:p w14:paraId="2B2DB061" w14:textId="77777777" w:rsidR="00E64EAF" w:rsidRPr="00AD5AB1" w:rsidRDefault="00E64EAF" w:rsidP="008E2675">
            <w:pPr>
              <w:pStyle w:val="Default"/>
              <w:ind w:right="-53"/>
              <w:jc w:val="thaiDistribute"/>
              <w:rPr>
                <w:sz w:val="18"/>
                <w:szCs w:val="18"/>
              </w:rPr>
            </w:pPr>
          </w:p>
        </w:tc>
      </w:tr>
      <w:tr w:rsidR="00E64EAF" w:rsidRPr="00A13711" w14:paraId="11AFFF3F" w14:textId="77777777" w:rsidTr="00915FDF">
        <w:tc>
          <w:tcPr>
            <w:tcW w:w="4608" w:type="dxa"/>
            <w:shd w:val="clear" w:color="auto" w:fill="auto"/>
          </w:tcPr>
          <w:p w14:paraId="52AE3FA6" w14:textId="4F564307" w:rsidR="005E6522" w:rsidRPr="00AD5AB1" w:rsidRDefault="005E6522" w:rsidP="005E6522">
            <w:pPr>
              <w:pStyle w:val="Default"/>
              <w:ind w:right="-21"/>
              <w:jc w:val="thaiDistribute"/>
              <w:rPr>
                <w:color w:val="000000" w:themeColor="text1"/>
                <w:sz w:val="18"/>
                <w:szCs w:val="18"/>
              </w:rPr>
            </w:pPr>
            <w:r w:rsidRPr="00AD5AB1">
              <w:rPr>
                <w:color w:val="000000" w:themeColor="text1"/>
                <w:sz w:val="18"/>
                <w:szCs w:val="18"/>
              </w:rPr>
              <w:t xml:space="preserve">Refer to Note 7 ‘Critical accounting estimates and </w:t>
            </w:r>
            <w:r w:rsidRPr="00915FDF">
              <w:rPr>
                <w:color w:val="000000" w:themeColor="text1"/>
                <w:spacing w:val="-6"/>
                <w:sz w:val="18"/>
                <w:szCs w:val="18"/>
              </w:rPr>
              <w:t xml:space="preserve">judgements’, </w:t>
            </w:r>
            <w:proofErr w:type="gramStart"/>
            <w:r w:rsidRPr="00915FDF">
              <w:rPr>
                <w:color w:val="000000" w:themeColor="text1"/>
                <w:spacing w:val="-6"/>
                <w:sz w:val="18"/>
                <w:szCs w:val="18"/>
              </w:rPr>
              <w:t>Note</w:t>
            </w:r>
            <w:proofErr w:type="gramEnd"/>
            <w:r w:rsidRPr="00915FDF">
              <w:rPr>
                <w:color w:val="000000" w:themeColor="text1"/>
                <w:spacing w:val="-6"/>
                <w:sz w:val="18"/>
                <w:szCs w:val="18"/>
              </w:rPr>
              <w:t xml:space="preserve"> 18 ‘Right-of-use assets, net’</w:t>
            </w:r>
            <w:r w:rsidR="000B2EF4" w:rsidRPr="00915FDF">
              <w:rPr>
                <w:color w:val="000000" w:themeColor="text1"/>
                <w:spacing w:val="-6"/>
                <w:sz w:val="18"/>
                <w:szCs w:val="18"/>
              </w:rPr>
              <w:t xml:space="preserve"> and</w:t>
            </w:r>
            <w:r w:rsidRPr="00915FDF">
              <w:rPr>
                <w:color w:val="000000" w:themeColor="text1"/>
                <w:spacing w:val="-6"/>
                <w:sz w:val="18"/>
                <w:szCs w:val="18"/>
              </w:rPr>
              <w:t xml:space="preserve"> Note 12</w:t>
            </w:r>
            <w:r w:rsidRPr="00AD5AB1">
              <w:rPr>
                <w:color w:val="000000" w:themeColor="text1"/>
                <w:sz w:val="18"/>
                <w:szCs w:val="18"/>
              </w:rPr>
              <w:t xml:space="preserve"> ‘Long-term loans to a third party’</w:t>
            </w:r>
            <w:r w:rsidR="000B2EF4">
              <w:rPr>
                <w:color w:val="000000" w:themeColor="text1"/>
                <w:sz w:val="18"/>
                <w:szCs w:val="18"/>
              </w:rPr>
              <w:t>.</w:t>
            </w:r>
          </w:p>
          <w:p w14:paraId="01CCA22B" w14:textId="77777777" w:rsidR="005E6522" w:rsidRPr="00AD5AB1" w:rsidRDefault="005E6522" w:rsidP="005E6522">
            <w:pPr>
              <w:pStyle w:val="Default"/>
              <w:ind w:right="-21"/>
              <w:jc w:val="thaiDistribute"/>
              <w:rPr>
                <w:color w:val="000000" w:themeColor="text1"/>
                <w:sz w:val="18"/>
                <w:szCs w:val="18"/>
              </w:rPr>
            </w:pPr>
          </w:p>
          <w:p w14:paraId="2275FD73" w14:textId="2D804306" w:rsidR="005E6522" w:rsidRPr="00AD5AB1" w:rsidRDefault="005E6522" w:rsidP="005E6522">
            <w:pPr>
              <w:pStyle w:val="Default"/>
              <w:ind w:right="-21"/>
              <w:jc w:val="thaiDistribute"/>
              <w:rPr>
                <w:color w:val="000000" w:themeColor="text1"/>
                <w:spacing w:val="-2"/>
                <w:sz w:val="18"/>
                <w:szCs w:val="18"/>
              </w:rPr>
            </w:pPr>
            <w:r w:rsidRPr="00AD5AB1">
              <w:rPr>
                <w:color w:val="000000" w:themeColor="text1"/>
                <w:spacing w:val="-2"/>
                <w:sz w:val="18"/>
                <w:szCs w:val="18"/>
              </w:rPr>
              <w:t xml:space="preserve">The Group has the right-of-use assets for digital asset mining equipment and </w:t>
            </w:r>
            <w:r w:rsidRPr="001C21C7">
              <w:rPr>
                <w:color w:val="000000" w:themeColor="text1"/>
                <w:spacing w:val="-2"/>
                <w:sz w:val="18"/>
                <w:szCs w:val="18"/>
              </w:rPr>
              <w:t xml:space="preserve">machines under the services contract of </w:t>
            </w:r>
            <w:proofErr w:type="spellStart"/>
            <w:r w:rsidRPr="001C21C7">
              <w:rPr>
                <w:color w:val="000000" w:themeColor="text1"/>
                <w:spacing w:val="-2"/>
                <w:sz w:val="18"/>
                <w:szCs w:val="18"/>
              </w:rPr>
              <w:t>Champasack</w:t>
            </w:r>
            <w:proofErr w:type="spellEnd"/>
            <w:r w:rsidRPr="001C21C7">
              <w:rPr>
                <w:color w:val="000000" w:themeColor="text1"/>
                <w:spacing w:val="-2"/>
                <w:sz w:val="18"/>
                <w:szCs w:val="18"/>
              </w:rPr>
              <w:t xml:space="preserve"> Plant IT Solution Sole Co., Ltd</w:t>
            </w:r>
            <w:r w:rsidR="00915FDF">
              <w:rPr>
                <w:color w:val="000000" w:themeColor="text1"/>
                <w:spacing w:val="-2"/>
                <w:sz w:val="18"/>
                <w:szCs w:val="18"/>
              </w:rPr>
              <w:t>.</w:t>
            </w:r>
            <w:r w:rsidRPr="001C21C7">
              <w:rPr>
                <w:color w:val="000000" w:themeColor="text1"/>
                <w:spacing w:val="-2"/>
                <w:sz w:val="18"/>
                <w:szCs w:val="18"/>
              </w:rPr>
              <w:t xml:space="preserve"> (CPIS), a subsidiary, amounting to </w:t>
            </w:r>
            <w:r w:rsidRPr="006D5FF1">
              <w:rPr>
                <w:color w:val="000000" w:themeColor="text1"/>
                <w:spacing w:val="-2"/>
                <w:sz w:val="18"/>
                <w:szCs w:val="18"/>
              </w:rPr>
              <w:t>Baht 6</w:t>
            </w:r>
            <w:r w:rsidR="003A3117">
              <w:rPr>
                <w:color w:val="000000" w:themeColor="text1"/>
                <w:spacing w:val="-2"/>
                <w:sz w:val="18"/>
                <w:szCs w:val="18"/>
              </w:rPr>
              <w:t>10.31</w:t>
            </w:r>
            <w:r w:rsidRPr="006D5FF1">
              <w:rPr>
                <w:color w:val="000000" w:themeColor="text1"/>
                <w:spacing w:val="-2"/>
                <w:sz w:val="18"/>
                <w:szCs w:val="18"/>
              </w:rPr>
              <w:t xml:space="preserve"> milli</w:t>
            </w:r>
            <w:r w:rsidRPr="00AD5AB1">
              <w:rPr>
                <w:color w:val="000000" w:themeColor="text1"/>
                <w:spacing w:val="-2"/>
                <w:sz w:val="18"/>
                <w:szCs w:val="18"/>
              </w:rPr>
              <w:t xml:space="preserve">on and there </w:t>
            </w:r>
            <w:proofErr w:type="gramStart"/>
            <w:r w:rsidRPr="00AD5AB1">
              <w:rPr>
                <w:color w:val="000000" w:themeColor="text1"/>
                <w:spacing w:val="-2"/>
                <w:sz w:val="18"/>
                <w:szCs w:val="18"/>
              </w:rPr>
              <w:t>is</w:t>
            </w:r>
            <w:proofErr w:type="gramEnd"/>
            <w:r w:rsidRPr="00AD5AB1">
              <w:rPr>
                <w:color w:val="000000" w:themeColor="text1"/>
                <w:spacing w:val="-2"/>
                <w:sz w:val="18"/>
                <w:szCs w:val="18"/>
              </w:rPr>
              <w:t xml:space="preserve"> long-term loans to a third party which CPIS lend to a party of such service contract in</w:t>
            </w:r>
            <w:r w:rsidR="002534CF">
              <w:rPr>
                <w:color w:val="000000" w:themeColor="text1"/>
                <w:spacing w:val="-2"/>
                <w:sz w:val="18"/>
                <w:szCs w:val="18"/>
              </w:rPr>
              <w:t xml:space="preserve"> the</w:t>
            </w:r>
            <w:r w:rsidRPr="00AD5AB1">
              <w:rPr>
                <w:color w:val="000000" w:themeColor="text1"/>
                <w:spacing w:val="-2"/>
                <w:sz w:val="18"/>
                <w:szCs w:val="18"/>
              </w:rPr>
              <w:t xml:space="preserve"> amount of Baht </w:t>
            </w:r>
            <w:r w:rsidRPr="0019569D">
              <w:rPr>
                <w:color w:val="000000" w:themeColor="text1"/>
                <w:spacing w:val="-2"/>
                <w:sz w:val="18"/>
                <w:szCs w:val="18"/>
              </w:rPr>
              <w:t>1,106.63 million.</w:t>
            </w:r>
            <w:r w:rsidR="000B2EF4" w:rsidRPr="0019569D">
              <w:rPr>
                <w:color w:val="000000" w:themeColor="text1"/>
                <w:spacing w:val="-2"/>
                <w:sz w:val="18"/>
                <w:szCs w:val="18"/>
              </w:rPr>
              <w:t xml:space="preserve"> </w:t>
            </w:r>
            <w:r w:rsidRPr="0019569D">
              <w:rPr>
                <w:color w:val="000000" w:themeColor="text1"/>
                <w:spacing w:val="-2"/>
                <w:sz w:val="18"/>
                <w:szCs w:val="18"/>
              </w:rPr>
              <w:t>During the year, the management considered impairment</w:t>
            </w:r>
            <w:r w:rsidRPr="0019569D">
              <w:rPr>
                <w:rFonts w:cstheme="minorBidi" w:hint="cs"/>
                <w:color w:val="000000" w:themeColor="text1"/>
                <w:spacing w:val="-2"/>
                <w:sz w:val="18"/>
                <w:szCs w:val="18"/>
                <w:cs/>
              </w:rPr>
              <w:t xml:space="preserve"> </w:t>
            </w:r>
            <w:r w:rsidRPr="0019569D">
              <w:rPr>
                <w:rFonts w:cstheme="minorBidi"/>
                <w:color w:val="000000" w:themeColor="text1"/>
                <w:spacing w:val="-2"/>
                <w:sz w:val="18"/>
                <w:szCs w:val="18"/>
              </w:rPr>
              <w:t>key assets in the digital asset business</w:t>
            </w:r>
            <w:r w:rsidR="00F94631" w:rsidRPr="0019569D">
              <w:rPr>
                <w:color w:val="000000" w:themeColor="text1"/>
                <w:spacing w:val="-2"/>
                <w:sz w:val="18"/>
                <w:szCs w:val="18"/>
              </w:rPr>
              <w:t xml:space="preserve"> because of the operating loss of this business, the fluctuation of the market price of Bitcoin and specific risk associates to the digital asset busine</w:t>
            </w:r>
            <w:r w:rsidR="00530335" w:rsidRPr="0019569D">
              <w:rPr>
                <w:color w:val="000000" w:themeColor="text1"/>
                <w:spacing w:val="-2"/>
                <w:sz w:val="18"/>
                <w:szCs w:val="18"/>
              </w:rPr>
              <w:t>s</w:t>
            </w:r>
            <w:r w:rsidR="00F94631" w:rsidRPr="0019569D">
              <w:rPr>
                <w:color w:val="000000" w:themeColor="text1"/>
                <w:spacing w:val="-2"/>
                <w:sz w:val="18"/>
                <w:szCs w:val="18"/>
              </w:rPr>
              <w:t>s.</w:t>
            </w:r>
            <w:r w:rsidRPr="00AD5AB1">
              <w:rPr>
                <w:color w:val="000000" w:themeColor="text1"/>
                <w:spacing w:val="-2"/>
                <w:sz w:val="18"/>
                <w:szCs w:val="18"/>
              </w:rPr>
              <w:t xml:space="preserve"> </w:t>
            </w:r>
          </w:p>
          <w:p w14:paraId="2388F69A" w14:textId="77777777" w:rsidR="005E6522" w:rsidRPr="00AD5AB1" w:rsidRDefault="005E6522" w:rsidP="005E6522">
            <w:pPr>
              <w:pStyle w:val="Default"/>
              <w:ind w:right="-21"/>
              <w:jc w:val="thaiDistribute"/>
              <w:rPr>
                <w:color w:val="000000" w:themeColor="text1"/>
                <w:spacing w:val="-2"/>
                <w:sz w:val="18"/>
                <w:szCs w:val="18"/>
              </w:rPr>
            </w:pPr>
          </w:p>
          <w:p w14:paraId="586949E9" w14:textId="56940DCB" w:rsidR="005E6522" w:rsidRPr="00C9420C" w:rsidRDefault="005E6522" w:rsidP="005E6522">
            <w:pPr>
              <w:pStyle w:val="Default"/>
              <w:ind w:right="-21"/>
              <w:jc w:val="thaiDistribute"/>
              <w:rPr>
                <w:color w:val="000000" w:themeColor="text1"/>
                <w:spacing w:val="-6"/>
                <w:sz w:val="18"/>
                <w:szCs w:val="18"/>
              </w:rPr>
            </w:pPr>
            <w:r w:rsidRPr="00AD5AB1">
              <w:rPr>
                <w:color w:val="000000" w:themeColor="text1"/>
                <w:spacing w:val="-6"/>
                <w:sz w:val="18"/>
                <w:szCs w:val="18"/>
              </w:rPr>
              <w:t xml:space="preserve">The management engaged an independent valuer to evaluate the recoverable amounts of digital asset business (Cash </w:t>
            </w:r>
            <w:r w:rsidRPr="00C9420C">
              <w:rPr>
                <w:color w:val="000000" w:themeColor="text1"/>
                <w:spacing w:val="-6"/>
                <w:sz w:val="18"/>
                <w:szCs w:val="18"/>
              </w:rPr>
              <w:t xml:space="preserve">generating unit: CGU). From the assessment result, the Group recognised impairment losses of right-of-use </w:t>
            </w:r>
            <w:r w:rsidRPr="00915FDF">
              <w:rPr>
                <w:color w:val="000000" w:themeColor="text1"/>
                <w:sz w:val="18"/>
                <w:szCs w:val="18"/>
              </w:rPr>
              <w:t>assets</w:t>
            </w:r>
            <w:r w:rsidR="000B2EF4" w:rsidRPr="00915FDF">
              <w:rPr>
                <w:color w:val="000000" w:themeColor="text1"/>
                <w:sz w:val="18"/>
                <w:szCs w:val="18"/>
              </w:rPr>
              <w:t xml:space="preserve"> </w:t>
            </w:r>
            <w:proofErr w:type="gramStart"/>
            <w:r w:rsidRPr="00915FDF">
              <w:rPr>
                <w:color w:val="000000" w:themeColor="text1"/>
                <w:sz w:val="18"/>
                <w:szCs w:val="18"/>
              </w:rPr>
              <w:t>amount</w:t>
            </w:r>
            <w:proofErr w:type="gramEnd"/>
            <w:r w:rsidRPr="00915FDF">
              <w:rPr>
                <w:color w:val="000000" w:themeColor="text1"/>
                <w:sz w:val="18"/>
                <w:szCs w:val="18"/>
              </w:rPr>
              <w:t xml:space="preserve"> of Baht </w:t>
            </w:r>
            <w:r w:rsidR="000B2EF4" w:rsidRPr="00915FDF">
              <w:rPr>
                <w:color w:val="000000" w:themeColor="text1"/>
                <w:sz w:val="18"/>
                <w:szCs w:val="18"/>
              </w:rPr>
              <w:t>6</w:t>
            </w:r>
            <w:r w:rsidR="003A3117">
              <w:rPr>
                <w:color w:val="000000" w:themeColor="text1"/>
                <w:sz w:val="18"/>
                <w:szCs w:val="18"/>
              </w:rPr>
              <w:t>10.31</w:t>
            </w:r>
            <w:r w:rsidRPr="00915FDF">
              <w:rPr>
                <w:color w:val="000000" w:themeColor="text1"/>
                <w:sz w:val="18"/>
                <w:szCs w:val="18"/>
              </w:rPr>
              <w:t xml:space="preserve"> million </w:t>
            </w:r>
            <w:r w:rsidR="00AD67B2" w:rsidRPr="00915FDF">
              <w:rPr>
                <w:color w:val="000000" w:themeColor="text1"/>
                <w:sz w:val="18"/>
                <w:szCs w:val="18"/>
              </w:rPr>
              <w:t>as part of administrative</w:t>
            </w:r>
            <w:r w:rsidR="00AD67B2">
              <w:rPr>
                <w:color w:val="000000" w:themeColor="text1"/>
                <w:spacing w:val="-6"/>
                <w:sz w:val="18"/>
                <w:szCs w:val="18"/>
              </w:rPr>
              <w:t xml:space="preserve"> expense in</w:t>
            </w:r>
            <w:r w:rsidRPr="00C9420C">
              <w:rPr>
                <w:color w:val="000000" w:themeColor="text1"/>
                <w:spacing w:val="-6"/>
                <w:sz w:val="18"/>
                <w:szCs w:val="18"/>
              </w:rPr>
              <w:t xml:space="preserve"> the consolidated statement of comprehensive income for the year.</w:t>
            </w:r>
          </w:p>
          <w:p w14:paraId="5A4552EC" w14:textId="77777777" w:rsidR="005E6522" w:rsidRPr="00C9420C" w:rsidRDefault="005E6522" w:rsidP="005E6522">
            <w:pPr>
              <w:pStyle w:val="Default"/>
              <w:ind w:right="-21"/>
              <w:jc w:val="thaiDistribute"/>
              <w:rPr>
                <w:color w:val="000000" w:themeColor="text1"/>
                <w:spacing w:val="-6"/>
                <w:sz w:val="18"/>
                <w:szCs w:val="18"/>
              </w:rPr>
            </w:pPr>
          </w:p>
          <w:p w14:paraId="01D32030" w14:textId="632CBE99" w:rsidR="00E64EAF" w:rsidRPr="00AD5AB1" w:rsidRDefault="005E6522" w:rsidP="005E6522">
            <w:pPr>
              <w:pStyle w:val="Default"/>
              <w:ind w:right="-21"/>
              <w:jc w:val="thaiDistribute"/>
              <w:rPr>
                <w:color w:val="000000" w:themeColor="text1"/>
                <w:sz w:val="18"/>
                <w:szCs w:val="18"/>
              </w:rPr>
            </w:pPr>
            <w:r w:rsidRPr="00C9420C">
              <w:rPr>
                <w:color w:val="000000" w:themeColor="text1"/>
                <w:sz w:val="18"/>
                <w:szCs w:val="18"/>
              </w:rPr>
              <w:t>I focused on this matter because the magnitude</w:t>
            </w:r>
            <w:r w:rsidRPr="00AD5AB1">
              <w:rPr>
                <w:color w:val="000000" w:themeColor="text1"/>
                <w:sz w:val="18"/>
                <w:szCs w:val="18"/>
              </w:rPr>
              <w:t xml:space="preserve"> of right-of-use assets</w:t>
            </w:r>
            <w:r w:rsidR="002D1223">
              <w:rPr>
                <w:color w:val="000000" w:themeColor="text1"/>
                <w:sz w:val="18"/>
                <w:szCs w:val="18"/>
              </w:rPr>
              <w:t xml:space="preserve"> and</w:t>
            </w:r>
            <w:r w:rsidRPr="00AD5AB1">
              <w:rPr>
                <w:color w:val="000000" w:themeColor="text1"/>
                <w:sz w:val="18"/>
                <w:szCs w:val="18"/>
              </w:rPr>
              <w:t xml:space="preserve"> long-term loans to a third party are </w:t>
            </w:r>
            <w:r w:rsidRPr="00915FDF">
              <w:rPr>
                <w:color w:val="000000" w:themeColor="text1"/>
                <w:spacing w:val="-4"/>
                <w:sz w:val="18"/>
                <w:szCs w:val="18"/>
              </w:rPr>
              <w:t>significant. Also, the valuation approach of the recoverable</w:t>
            </w:r>
            <w:r w:rsidRPr="00AD5AB1">
              <w:rPr>
                <w:color w:val="000000" w:themeColor="text1"/>
                <w:sz w:val="18"/>
                <w:szCs w:val="18"/>
              </w:rPr>
              <w:t xml:space="preserve"> </w:t>
            </w:r>
            <w:r w:rsidRPr="0019569D">
              <w:rPr>
                <w:color w:val="000000" w:themeColor="text1"/>
                <w:spacing w:val="-10"/>
                <w:sz w:val="18"/>
                <w:szCs w:val="18"/>
              </w:rPr>
              <w:t>amounts involved significant assumptions and management’s</w:t>
            </w:r>
            <w:r w:rsidRPr="00AD5AB1">
              <w:rPr>
                <w:color w:val="000000" w:themeColor="text1"/>
                <w:spacing w:val="-8"/>
                <w:sz w:val="18"/>
                <w:szCs w:val="18"/>
              </w:rPr>
              <w:t xml:space="preserve"> </w:t>
            </w:r>
            <w:r w:rsidRPr="00AD5AB1">
              <w:rPr>
                <w:color w:val="000000" w:themeColor="text1"/>
                <w:sz w:val="18"/>
                <w:szCs w:val="18"/>
              </w:rPr>
              <w:t>judgement.</w:t>
            </w:r>
            <w:r w:rsidRPr="00AD5AB1">
              <w:rPr>
                <w:color w:val="000000" w:themeColor="text1"/>
                <w:spacing w:val="-8"/>
                <w:sz w:val="18"/>
                <w:szCs w:val="18"/>
              </w:rPr>
              <w:t xml:space="preserve"> The </w:t>
            </w:r>
            <w:r w:rsidRPr="00AD5AB1">
              <w:rPr>
                <w:color w:val="000000" w:themeColor="text1"/>
                <w:sz w:val="18"/>
                <w:szCs w:val="18"/>
              </w:rPr>
              <w:t>significant</w:t>
            </w:r>
            <w:r w:rsidRPr="00AD5AB1">
              <w:rPr>
                <w:color w:val="000000" w:themeColor="text1"/>
                <w:spacing w:val="-8"/>
                <w:sz w:val="18"/>
                <w:szCs w:val="18"/>
              </w:rPr>
              <w:t xml:space="preserve"> </w:t>
            </w:r>
            <w:r w:rsidRPr="00AD5AB1">
              <w:rPr>
                <w:color w:val="000000" w:themeColor="text1"/>
                <w:sz w:val="18"/>
                <w:szCs w:val="18"/>
              </w:rPr>
              <w:t>assumptions</w:t>
            </w:r>
            <w:r w:rsidRPr="00AD5AB1">
              <w:rPr>
                <w:color w:val="000000" w:themeColor="text1"/>
                <w:spacing w:val="2"/>
                <w:sz w:val="18"/>
                <w:szCs w:val="18"/>
              </w:rPr>
              <w:t xml:space="preserve"> are the price growth of Bitcoin, </w:t>
            </w:r>
            <w:r w:rsidR="002D1223">
              <w:rPr>
                <w:color w:val="000000" w:themeColor="text1"/>
                <w:spacing w:val="2"/>
                <w:sz w:val="18"/>
                <w:szCs w:val="18"/>
              </w:rPr>
              <w:t>Bitcoin halving</w:t>
            </w:r>
            <w:r w:rsidR="008459E5">
              <w:rPr>
                <w:color w:val="000000" w:themeColor="text1"/>
                <w:spacing w:val="2"/>
                <w:sz w:val="18"/>
                <w:szCs w:val="18"/>
              </w:rPr>
              <w:t>,</w:t>
            </w:r>
            <w:r w:rsidR="00A254FC">
              <w:rPr>
                <w:color w:val="000000" w:themeColor="text1"/>
                <w:spacing w:val="2"/>
                <w:sz w:val="18"/>
                <w:szCs w:val="18"/>
              </w:rPr>
              <w:t xml:space="preserve"> </w:t>
            </w:r>
            <w:r w:rsidR="00A254FC" w:rsidRPr="00A254FC">
              <w:rPr>
                <w:color w:val="000000" w:themeColor="text1"/>
                <w:spacing w:val="2"/>
                <w:sz w:val="18"/>
                <w:szCs w:val="18"/>
              </w:rPr>
              <w:t>and</w:t>
            </w:r>
            <w:r w:rsidRPr="00A254FC">
              <w:rPr>
                <w:color w:val="000000" w:themeColor="text1"/>
                <w:spacing w:val="2"/>
                <w:sz w:val="18"/>
                <w:szCs w:val="18"/>
              </w:rPr>
              <w:t xml:space="preserve"> performance recovery.</w:t>
            </w:r>
          </w:p>
        </w:tc>
        <w:tc>
          <w:tcPr>
            <w:tcW w:w="4608" w:type="dxa"/>
            <w:shd w:val="clear" w:color="auto" w:fill="FAFAFA"/>
          </w:tcPr>
          <w:p w14:paraId="79AFF60F" w14:textId="4334B997" w:rsidR="005E6522" w:rsidRPr="00AD5AB1" w:rsidRDefault="005E6522" w:rsidP="005E6522">
            <w:pPr>
              <w:pStyle w:val="Default"/>
              <w:ind w:right="-53"/>
              <w:jc w:val="thaiDistribute"/>
              <w:rPr>
                <w:color w:val="000000" w:themeColor="text1"/>
                <w:sz w:val="18"/>
                <w:szCs w:val="18"/>
              </w:rPr>
            </w:pPr>
            <w:r w:rsidRPr="00AD5AB1">
              <w:rPr>
                <w:color w:val="000000" w:themeColor="text1"/>
                <w:sz w:val="18"/>
                <w:szCs w:val="18"/>
              </w:rPr>
              <w:t xml:space="preserve">I performed </w:t>
            </w:r>
            <w:r w:rsidRPr="00AD5AB1">
              <w:rPr>
                <w:rFonts w:cs="Browallia New"/>
                <w:color w:val="000000" w:themeColor="text1"/>
                <w:sz w:val="18"/>
                <w:szCs w:val="18"/>
              </w:rPr>
              <w:t xml:space="preserve">the following audit procedures to audit </w:t>
            </w:r>
            <w:r w:rsidRPr="00915FDF">
              <w:rPr>
                <w:rFonts w:cs="Browallia New"/>
                <w:color w:val="000000" w:themeColor="text1"/>
                <w:spacing w:val="6"/>
                <w:sz w:val="18"/>
                <w:szCs w:val="18"/>
              </w:rPr>
              <w:t xml:space="preserve">management’s </w:t>
            </w:r>
            <w:r w:rsidR="002373FD" w:rsidRPr="00915FDF">
              <w:rPr>
                <w:rFonts w:cs="Browallia New"/>
                <w:color w:val="000000" w:themeColor="text1"/>
                <w:spacing w:val="6"/>
                <w:sz w:val="18"/>
                <w:szCs w:val="18"/>
              </w:rPr>
              <w:t xml:space="preserve">valuation </w:t>
            </w:r>
            <w:r w:rsidRPr="00915FDF">
              <w:rPr>
                <w:rFonts w:cs="Browallia New"/>
                <w:color w:val="000000" w:themeColor="text1"/>
                <w:spacing w:val="6"/>
                <w:sz w:val="18"/>
                <w:szCs w:val="18"/>
              </w:rPr>
              <w:t xml:space="preserve">approach to </w:t>
            </w:r>
            <w:r w:rsidR="00040C86" w:rsidRPr="00915FDF">
              <w:rPr>
                <w:rFonts w:cs="Browallia New"/>
                <w:color w:val="000000" w:themeColor="text1"/>
                <w:spacing w:val="6"/>
                <w:sz w:val="18"/>
                <w:szCs w:val="18"/>
              </w:rPr>
              <w:t>assess the</w:t>
            </w:r>
            <w:r w:rsidRPr="00AD5AB1">
              <w:rPr>
                <w:rFonts w:cs="Browallia New"/>
                <w:color w:val="000000" w:themeColor="text1"/>
                <w:sz w:val="18"/>
                <w:szCs w:val="18"/>
              </w:rPr>
              <w:t xml:space="preserve"> impairment for right-of-use assets</w:t>
            </w:r>
            <w:r w:rsidR="002D1223">
              <w:rPr>
                <w:rFonts w:cs="Browallia New"/>
                <w:color w:val="000000" w:themeColor="text1"/>
                <w:sz w:val="18"/>
                <w:szCs w:val="18"/>
              </w:rPr>
              <w:t xml:space="preserve"> and</w:t>
            </w:r>
            <w:r w:rsidRPr="00AD5AB1">
              <w:rPr>
                <w:rFonts w:cs="Browallia New"/>
                <w:color w:val="000000" w:themeColor="text1"/>
                <w:sz w:val="18"/>
                <w:szCs w:val="18"/>
              </w:rPr>
              <w:t xml:space="preserve"> long-term loans to a third party:</w:t>
            </w:r>
          </w:p>
          <w:p w14:paraId="6E7FA6A4" w14:textId="33FC4C51" w:rsidR="005E6522" w:rsidRPr="00AD5AB1" w:rsidRDefault="005E6522" w:rsidP="005E6522">
            <w:pPr>
              <w:pStyle w:val="Default"/>
              <w:numPr>
                <w:ilvl w:val="0"/>
                <w:numId w:val="8"/>
              </w:numPr>
              <w:spacing w:before="120"/>
              <w:ind w:left="238" w:right="-51" w:hanging="244"/>
              <w:jc w:val="thaiDistribute"/>
              <w:rPr>
                <w:color w:val="000000" w:themeColor="text1"/>
                <w:sz w:val="18"/>
                <w:szCs w:val="18"/>
              </w:rPr>
            </w:pPr>
            <w:r w:rsidRPr="00AD5AB1">
              <w:rPr>
                <w:color w:val="000000" w:themeColor="text1"/>
                <w:spacing w:val="-2"/>
                <w:sz w:val="18"/>
                <w:szCs w:val="18"/>
              </w:rPr>
              <w:t>read the valuation report prepared by the independent valuer</w:t>
            </w:r>
            <w:r w:rsidR="00951C7C">
              <w:rPr>
                <w:color w:val="000000" w:themeColor="text1"/>
                <w:spacing w:val="-2"/>
                <w:sz w:val="18"/>
                <w:szCs w:val="18"/>
              </w:rPr>
              <w:t xml:space="preserve"> and</w:t>
            </w:r>
            <w:r w:rsidRPr="00AD5AB1">
              <w:rPr>
                <w:color w:val="000000" w:themeColor="text1"/>
                <w:spacing w:val="-8"/>
                <w:sz w:val="18"/>
                <w:szCs w:val="18"/>
              </w:rPr>
              <w:t xml:space="preserve"> evaluated whether the valuation</w:t>
            </w:r>
            <w:r w:rsidRPr="00AD5AB1">
              <w:rPr>
                <w:color w:val="000000" w:themeColor="text1"/>
                <w:spacing w:val="-2"/>
                <w:sz w:val="18"/>
                <w:szCs w:val="18"/>
              </w:rPr>
              <w:t xml:space="preserve"> approach was appropriate and verified the source data</w:t>
            </w:r>
            <w:r w:rsidR="005A2584">
              <w:rPr>
                <w:color w:val="000000" w:themeColor="text1"/>
                <w:spacing w:val="-2"/>
                <w:sz w:val="18"/>
                <w:szCs w:val="18"/>
              </w:rPr>
              <w:t>.</w:t>
            </w:r>
          </w:p>
          <w:p w14:paraId="3228D1E6" w14:textId="6994E9D2" w:rsidR="005E6522" w:rsidRPr="00AD5AB1" w:rsidRDefault="005E6522" w:rsidP="005E6522">
            <w:pPr>
              <w:pStyle w:val="Default"/>
              <w:numPr>
                <w:ilvl w:val="0"/>
                <w:numId w:val="8"/>
              </w:numPr>
              <w:spacing w:before="120"/>
              <w:ind w:left="238" w:right="-51" w:hanging="244"/>
              <w:jc w:val="thaiDistribute"/>
              <w:rPr>
                <w:color w:val="000000" w:themeColor="text1"/>
                <w:sz w:val="18"/>
                <w:szCs w:val="18"/>
              </w:rPr>
            </w:pPr>
            <w:r w:rsidRPr="00AD5AB1">
              <w:rPr>
                <w:spacing w:val="-4"/>
                <w:sz w:val="18"/>
                <w:szCs w:val="18"/>
              </w:rPr>
              <w:t>evaluated</w:t>
            </w:r>
            <w:r w:rsidRPr="00AD5AB1">
              <w:rPr>
                <w:color w:val="000000" w:themeColor="text1"/>
                <w:spacing w:val="-6"/>
                <w:sz w:val="18"/>
                <w:szCs w:val="18"/>
              </w:rPr>
              <w:t xml:space="preserve"> the competence, </w:t>
            </w:r>
            <w:proofErr w:type="gramStart"/>
            <w:r w:rsidRPr="00AD5AB1">
              <w:rPr>
                <w:color w:val="000000" w:themeColor="text1"/>
                <w:spacing w:val="-6"/>
                <w:sz w:val="18"/>
                <w:szCs w:val="18"/>
              </w:rPr>
              <w:t>objectivity</w:t>
            </w:r>
            <w:proofErr w:type="gramEnd"/>
            <w:r w:rsidRPr="00AD5AB1">
              <w:rPr>
                <w:color w:val="000000" w:themeColor="text1"/>
                <w:spacing w:val="-6"/>
                <w:sz w:val="18"/>
                <w:szCs w:val="18"/>
              </w:rPr>
              <w:t xml:space="preserve"> and independence</w:t>
            </w:r>
            <w:r w:rsidRPr="00AD5AB1">
              <w:rPr>
                <w:color w:val="000000" w:themeColor="text1"/>
                <w:sz w:val="18"/>
                <w:szCs w:val="18"/>
              </w:rPr>
              <w:t xml:space="preserve"> </w:t>
            </w:r>
            <w:r w:rsidRPr="00915FDF">
              <w:rPr>
                <w:color w:val="000000" w:themeColor="text1"/>
                <w:spacing w:val="-6"/>
                <w:sz w:val="18"/>
                <w:szCs w:val="18"/>
              </w:rPr>
              <w:t>of the independent valuer</w:t>
            </w:r>
            <w:r w:rsidR="00C9420C" w:rsidRPr="00915FDF">
              <w:rPr>
                <w:color w:val="000000" w:themeColor="text1"/>
                <w:spacing w:val="-6"/>
                <w:sz w:val="18"/>
                <w:szCs w:val="18"/>
              </w:rPr>
              <w:t xml:space="preserve"> and whether the independent</w:t>
            </w:r>
            <w:r w:rsidR="00C9420C">
              <w:rPr>
                <w:color w:val="000000" w:themeColor="text1"/>
                <w:sz w:val="18"/>
                <w:szCs w:val="18"/>
              </w:rPr>
              <w:t xml:space="preserve"> valuer was qualified and obtained</w:t>
            </w:r>
            <w:r w:rsidRPr="00AD5AB1">
              <w:rPr>
                <w:color w:val="000000" w:themeColor="text1"/>
                <w:sz w:val="18"/>
                <w:szCs w:val="18"/>
              </w:rPr>
              <w:t xml:space="preserve"> licensed by the Securities and Exchange Commission of Thailand</w:t>
            </w:r>
            <w:r w:rsidR="005A2584">
              <w:rPr>
                <w:color w:val="000000" w:themeColor="text1"/>
                <w:sz w:val="18"/>
                <w:szCs w:val="18"/>
              </w:rPr>
              <w:t>.</w:t>
            </w:r>
          </w:p>
          <w:p w14:paraId="127157F0" w14:textId="39847558" w:rsidR="00505366" w:rsidRDefault="005E6522" w:rsidP="00505366">
            <w:pPr>
              <w:pStyle w:val="Default"/>
              <w:numPr>
                <w:ilvl w:val="0"/>
                <w:numId w:val="8"/>
              </w:numPr>
              <w:spacing w:before="120"/>
              <w:ind w:left="238" w:right="-51" w:hanging="244"/>
              <w:jc w:val="thaiDistribute"/>
              <w:rPr>
                <w:color w:val="000000" w:themeColor="text1"/>
                <w:sz w:val="18"/>
                <w:szCs w:val="18"/>
              </w:rPr>
            </w:pPr>
            <w:r w:rsidRPr="00AD5AB1">
              <w:rPr>
                <w:rFonts w:cs="Browallia New"/>
                <w:color w:val="000000" w:themeColor="text1"/>
                <w:sz w:val="18"/>
                <w:szCs w:val="18"/>
              </w:rPr>
              <w:t>evaluated the appropriateness of the cash flow projection in calculating the recoverable amount by comparing the price growth of Bitcoin</w:t>
            </w:r>
            <w:r w:rsidR="00A254FC">
              <w:rPr>
                <w:rFonts w:cs="Browallia New"/>
                <w:color w:val="000000" w:themeColor="text1"/>
                <w:sz w:val="18"/>
                <w:szCs w:val="18"/>
              </w:rPr>
              <w:t>, Bitcoin halving and</w:t>
            </w:r>
            <w:r w:rsidRPr="00AD5AB1">
              <w:rPr>
                <w:rFonts w:cs="Browallia New"/>
                <w:color w:val="000000" w:themeColor="text1"/>
                <w:sz w:val="18"/>
                <w:szCs w:val="18"/>
              </w:rPr>
              <w:t xml:space="preserve"> performance recovery with market </w:t>
            </w:r>
            <w:r w:rsidR="00A254FC" w:rsidRPr="00AD5AB1">
              <w:rPr>
                <w:rFonts w:cs="Browallia New"/>
                <w:color w:val="000000" w:themeColor="text1"/>
                <w:sz w:val="18"/>
                <w:szCs w:val="18"/>
              </w:rPr>
              <w:t xml:space="preserve">data, </w:t>
            </w:r>
            <w:r w:rsidR="00123055">
              <w:rPr>
                <w:rFonts w:cs="Browallia New"/>
                <w:color w:val="000000" w:themeColor="text1"/>
                <w:sz w:val="18"/>
                <w:szCs w:val="18"/>
              </w:rPr>
              <w:t xml:space="preserve">and </w:t>
            </w:r>
            <w:r w:rsidR="00A254FC" w:rsidRPr="00AD5AB1">
              <w:rPr>
                <w:rFonts w:cs="Browallia New"/>
                <w:color w:val="000000" w:themeColor="text1"/>
                <w:sz w:val="18"/>
                <w:szCs w:val="18"/>
              </w:rPr>
              <w:t>c</w:t>
            </w:r>
            <w:r w:rsidR="00123055">
              <w:rPr>
                <w:rFonts w:cs="Browallia New"/>
                <w:color w:val="000000" w:themeColor="text1"/>
                <w:sz w:val="18"/>
                <w:szCs w:val="18"/>
              </w:rPr>
              <w:t>ompared with</w:t>
            </w:r>
            <w:r w:rsidRPr="00AD5AB1">
              <w:rPr>
                <w:rFonts w:cs="Browallia New"/>
                <w:color w:val="000000" w:themeColor="text1"/>
                <w:sz w:val="18"/>
                <w:szCs w:val="18"/>
              </w:rPr>
              <w:t xml:space="preserve"> forecasted expenses with related contract against actual performance</w:t>
            </w:r>
            <w:r w:rsidR="005A2584">
              <w:rPr>
                <w:rFonts w:cs="Browallia New"/>
                <w:color w:val="000000" w:themeColor="text1"/>
                <w:sz w:val="18"/>
                <w:szCs w:val="18"/>
              </w:rPr>
              <w:t>.</w:t>
            </w:r>
            <w:r w:rsidR="00505366">
              <w:rPr>
                <w:color w:val="000000" w:themeColor="text1"/>
                <w:sz w:val="18"/>
                <w:szCs w:val="18"/>
              </w:rPr>
              <w:t xml:space="preserve"> </w:t>
            </w:r>
          </w:p>
          <w:p w14:paraId="6C49E368" w14:textId="55700FAE" w:rsidR="005E6522" w:rsidRPr="00AD5AB1" w:rsidRDefault="005E6522" w:rsidP="005E6522">
            <w:pPr>
              <w:pStyle w:val="Default"/>
              <w:numPr>
                <w:ilvl w:val="0"/>
                <w:numId w:val="8"/>
              </w:numPr>
              <w:spacing w:before="120"/>
              <w:ind w:left="238" w:right="-51" w:hanging="244"/>
              <w:jc w:val="thaiDistribute"/>
              <w:rPr>
                <w:color w:val="000000" w:themeColor="text1"/>
                <w:sz w:val="18"/>
                <w:szCs w:val="18"/>
              </w:rPr>
            </w:pPr>
            <w:r w:rsidRPr="00AD5AB1">
              <w:rPr>
                <w:color w:val="000000" w:themeColor="text1"/>
                <w:sz w:val="18"/>
                <w:szCs w:val="18"/>
              </w:rPr>
              <w:t xml:space="preserve">tested </w:t>
            </w:r>
            <w:r w:rsidR="009372E2">
              <w:rPr>
                <w:color w:val="000000" w:themeColor="text1"/>
                <w:sz w:val="18"/>
                <w:szCs w:val="18"/>
              </w:rPr>
              <w:t>an</w:t>
            </w:r>
            <w:r w:rsidRPr="00AD5AB1">
              <w:rPr>
                <w:color w:val="000000" w:themeColor="text1"/>
                <w:sz w:val="18"/>
                <w:szCs w:val="18"/>
              </w:rPr>
              <w:t xml:space="preserve"> impairment calculation by comparing the recoverable amount against carrying value of assets in CGUs</w:t>
            </w:r>
            <w:r w:rsidR="005A2584">
              <w:rPr>
                <w:color w:val="000000" w:themeColor="text1"/>
                <w:sz w:val="18"/>
                <w:szCs w:val="18"/>
              </w:rPr>
              <w:t>.</w:t>
            </w:r>
          </w:p>
          <w:p w14:paraId="69A61107" w14:textId="6EEC6114" w:rsidR="005E6522" w:rsidRPr="00AD5AB1" w:rsidRDefault="005E6522" w:rsidP="005E6522">
            <w:pPr>
              <w:pStyle w:val="Default"/>
              <w:numPr>
                <w:ilvl w:val="0"/>
                <w:numId w:val="8"/>
              </w:numPr>
              <w:spacing w:before="120"/>
              <w:ind w:left="238" w:right="-51" w:hanging="244"/>
              <w:jc w:val="thaiDistribute"/>
              <w:rPr>
                <w:color w:val="000000" w:themeColor="text1"/>
                <w:sz w:val="18"/>
                <w:szCs w:val="18"/>
              </w:rPr>
            </w:pPr>
            <w:r w:rsidRPr="00AD5AB1">
              <w:rPr>
                <w:color w:val="000000" w:themeColor="text1"/>
                <w:sz w:val="18"/>
                <w:szCs w:val="18"/>
              </w:rPr>
              <w:t xml:space="preserve">assessed the reasonableness and sufficiency of </w:t>
            </w:r>
            <w:r w:rsidR="00873FF8">
              <w:rPr>
                <w:color w:val="000000" w:themeColor="text1"/>
                <w:sz w:val="18"/>
                <w:szCs w:val="18"/>
              </w:rPr>
              <w:t>the</w:t>
            </w:r>
            <w:r w:rsidRPr="00AD5AB1">
              <w:rPr>
                <w:color w:val="000000" w:themeColor="text1"/>
                <w:sz w:val="18"/>
                <w:szCs w:val="18"/>
              </w:rPr>
              <w:t xml:space="preserve"> notes </w:t>
            </w:r>
            <w:r w:rsidR="00331552">
              <w:rPr>
                <w:color w:val="000000" w:themeColor="text1"/>
                <w:sz w:val="18"/>
                <w:szCs w:val="18"/>
              </w:rPr>
              <w:t>disclosed in</w:t>
            </w:r>
            <w:r w:rsidRPr="00AD5AB1">
              <w:rPr>
                <w:color w:val="000000" w:themeColor="text1"/>
                <w:sz w:val="18"/>
                <w:szCs w:val="18"/>
              </w:rPr>
              <w:t xml:space="preserve"> the financial statements </w:t>
            </w:r>
            <w:r w:rsidR="00431C77">
              <w:rPr>
                <w:color w:val="000000" w:themeColor="text1"/>
                <w:sz w:val="18"/>
                <w:szCs w:val="18"/>
              </w:rPr>
              <w:t xml:space="preserve">in </w:t>
            </w:r>
            <w:r w:rsidRPr="00AD5AB1">
              <w:rPr>
                <w:color w:val="000000" w:themeColor="text1"/>
                <w:sz w:val="18"/>
                <w:szCs w:val="18"/>
              </w:rPr>
              <w:t>relat</w:t>
            </w:r>
            <w:r w:rsidR="00431C77">
              <w:rPr>
                <w:color w:val="000000" w:themeColor="text1"/>
                <w:sz w:val="18"/>
                <w:szCs w:val="18"/>
              </w:rPr>
              <w:t>ion</w:t>
            </w:r>
            <w:r w:rsidRPr="00AD5AB1">
              <w:rPr>
                <w:color w:val="000000" w:themeColor="text1"/>
                <w:sz w:val="18"/>
                <w:szCs w:val="18"/>
              </w:rPr>
              <w:t xml:space="preserve"> to this </w:t>
            </w:r>
            <w:r w:rsidR="00431C77">
              <w:rPr>
                <w:color w:val="000000" w:themeColor="text1"/>
                <w:sz w:val="18"/>
                <w:szCs w:val="18"/>
              </w:rPr>
              <w:t>transaction</w:t>
            </w:r>
            <w:r w:rsidRPr="00AD5AB1">
              <w:rPr>
                <w:color w:val="000000" w:themeColor="text1"/>
                <w:sz w:val="18"/>
                <w:szCs w:val="18"/>
              </w:rPr>
              <w:t xml:space="preserve">. </w:t>
            </w:r>
          </w:p>
          <w:p w14:paraId="22E82A50" w14:textId="77777777" w:rsidR="005E6522" w:rsidRPr="00AD5AB1" w:rsidRDefault="005E6522" w:rsidP="005E6522">
            <w:pPr>
              <w:pStyle w:val="Default"/>
              <w:ind w:right="-53"/>
              <w:jc w:val="thaiDistribute"/>
              <w:rPr>
                <w:color w:val="000000" w:themeColor="text1"/>
                <w:sz w:val="18"/>
                <w:szCs w:val="18"/>
              </w:rPr>
            </w:pPr>
          </w:p>
          <w:p w14:paraId="3FAC00B3" w14:textId="53876AB2" w:rsidR="005E6522" w:rsidRPr="00AD5AB1" w:rsidRDefault="005E6522" w:rsidP="005E6522">
            <w:pPr>
              <w:pStyle w:val="Default"/>
              <w:ind w:right="-53"/>
              <w:jc w:val="thaiDistribute"/>
              <w:rPr>
                <w:color w:val="FF0000"/>
                <w:sz w:val="18"/>
                <w:szCs w:val="18"/>
              </w:rPr>
            </w:pPr>
            <w:r w:rsidRPr="00915FDF">
              <w:rPr>
                <w:color w:val="000000" w:themeColor="text1"/>
                <w:spacing w:val="-6"/>
                <w:sz w:val="18"/>
                <w:szCs w:val="18"/>
              </w:rPr>
              <w:t>As a result of performing procedures</w:t>
            </w:r>
            <w:r w:rsidR="00431C77" w:rsidRPr="00915FDF">
              <w:rPr>
                <w:color w:val="000000" w:themeColor="text1"/>
                <w:spacing w:val="-6"/>
                <w:sz w:val="18"/>
                <w:szCs w:val="18"/>
              </w:rPr>
              <w:t xml:space="preserve"> above</w:t>
            </w:r>
            <w:r w:rsidRPr="00915FDF">
              <w:rPr>
                <w:color w:val="000000" w:themeColor="text1"/>
                <w:spacing w:val="-6"/>
                <w:sz w:val="18"/>
                <w:szCs w:val="18"/>
              </w:rPr>
              <w:t>,</w:t>
            </w:r>
            <w:r w:rsidR="00452B88" w:rsidRPr="00915FDF">
              <w:rPr>
                <w:color w:val="000000" w:themeColor="text1"/>
                <w:spacing w:val="-6"/>
                <w:sz w:val="18"/>
                <w:szCs w:val="18"/>
              </w:rPr>
              <w:t xml:space="preserve"> </w:t>
            </w:r>
            <w:r w:rsidRPr="00915FDF">
              <w:rPr>
                <w:color w:val="000000" w:themeColor="text1"/>
                <w:spacing w:val="-6"/>
                <w:sz w:val="18"/>
                <w:szCs w:val="18"/>
              </w:rPr>
              <w:t>the approach</w:t>
            </w:r>
            <w:r w:rsidRPr="00AD5AB1">
              <w:rPr>
                <w:color w:val="000000" w:themeColor="text1"/>
                <w:sz w:val="18"/>
                <w:szCs w:val="18"/>
              </w:rPr>
              <w:t xml:space="preserve"> and assumptions used to assess the recoverable amount of digital asset business were reasonable. I did not find any significant issues on such transactions.</w:t>
            </w:r>
          </w:p>
          <w:p w14:paraId="47653BB2" w14:textId="77777777" w:rsidR="00E64EAF" w:rsidRPr="00AD5AB1" w:rsidRDefault="00E64EAF" w:rsidP="008E2675">
            <w:pPr>
              <w:pStyle w:val="Default"/>
              <w:ind w:right="-53"/>
              <w:jc w:val="thaiDistribute"/>
              <w:rPr>
                <w:color w:val="000000" w:themeColor="text1"/>
                <w:sz w:val="18"/>
                <w:szCs w:val="18"/>
              </w:rPr>
            </w:pPr>
          </w:p>
        </w:tc>
      </w:tr>
      <w:tr w:rsidR="00E64EAF" w:rsidRPr="000879AD" w14:paraId="387D897B" w14:textId="77777777" w:rsidTr="00915FDF">
        <w:tc>
          <w:tcPr>
            <w:tcW w:w="4608" w:type="dxa"/>
            <w:tcBorders>
              <w:bottom w:val="dotted" w:sz="4" w:space="0" w:color="FFA543"/>
            </w:tcBorders>
            <w:shd w:val="clear" w:color="auto" w:fill="auto"/>
          </w:tcPr>
          <w:p w14:paraId="27DFD6B9" w14:textId="77777777" w:rsidR="00E64EAF" w:rsidRPr="000879AD" w:rsidRDefault="00E64EAF" w:rsidP="008E2675">
            <w:pPr>
              <w:pStyle w:val="Default"/>
              <w:ind w:right="-21"/>
              <w:jc w:val="thaiDistribute"/>
              <w:rPr>
                <w:color w:val="auto"/>
                <w:sz w:val="12"/>
                <w:szCs w:val="12"/>
              </w:rPr>
            </w:pPr>
          </w:p>
        </w:tc>
        <w:tc>
          <w:tcPr>
            <w:tcW w:w="4608" w:type="dxa"/>
            <w:tcBorders>
              <w:bottom w:val="dotted" w:sz="4" w:space="0" w:color="FFA543"/>
            </w:tcBorders>
            <w:shd w:val="clear" w:color="auto" w:fill="FAFAFA"/>
          </w:tcPr>
          <w:p w14:paraId="513D51F2" w14:textId="77777777" w:rsidR="00E64EAF" w:rsidRPr="000879AD" w:rsidRDefault="00E64EAF" w:rsidP="008E2675">
            <w:pPr>
              <w:pStyle w:val="Default"/>
              <w:ind w:right="-53"/>
              <w:jc w:val="thaiDistribute"/>
              <w:rPr>
                <w:color w:val="auto"/>
                <w:sz w:val="12"/>
                <w:szCs w:val="12"/>
              </w:rPr>
            </w:pPr>
          </w:p>
        </w:tc>
      </w:tr>
    </w:tbl>
    <w:p w14:paraId="57BB7DDA" w14:textId="7A91CC90" w:rsidR="003D1E00" w:rsidRDefault="003D1E00" w:rsidP="008B13BE">
      <w:pPr>
        <w:pStyle w:val="Default"/>
        <w:jc w:val="thaiDistribute"/>
        <w:rPr>
          <w:rFonts w:eastAsia="Calibri"/>
          <w:b/>
          <w:bCs/>
          <w:color w:val="CF4A02"/>
          <w:sz w:val="18"/>
          <w:szCs w:val="18"/>
          <w:cs/>
        </w:rPr>
      </w:pPr>
    </w:p>
    <w:p w14:paraId="4661A354" w14:textId="77777777" w:rsidR="003D1E00" w:rsidRDefault="003D1E00">
      <w:pPr>
        <w:rPr>
          <w:rFonts w:ascii="Arial" w:eastAsia="Calibri" w:hAnsi="Arial" w:cs="Arial"/>
          <w:b/>
          <w:bCs/>
          <w:color w:val="CF4A02"/>
          <w:sz w:val="18"/>
          <w:szCs w:val="18"/>
          <w:cs/>
        </w:rPr>
      </w:pPr>
      <w:r>
        <w:rPr>
          <w:rFonts w:eastAsia="Calibri" w:cs="Angsana New"/>
          <w:b/>
          <w:bCs/>
          <w:color w:val="CF4A02"/>
          <w:sz w:val="18"/>
          <w:szCs w:val="18"/>
          <w:cs/>
        </w:rPr>
        <w:br w:type="page"/>
      </w: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3D1E00" w:rsidRPr="00A13711" w14:paraId="32E3C356" w14:textId="77777777" w:rsidTr="0082448A">
        <w:trPr>
          <w:trHeight w:val="346"/>
          <w:tblHeader/>
        </w:trPr>
        <w:tc>
          <w:tcPr>
            <w:tcW w:w="4608" w:type="dxa"/>
            <w:shd w:val="clear" w:color="auto" w:fill="FFA543"/>
            <w:vAlign w:val="center"/>
          </w:tcPr>
          <w:p w14:paraId="690C2750" w14:textId="77777777" w:rsidR="003D1E00" w:rsidRPr="008B13BE" w:rsidRDefault="003D1E00" w:rsidP="0082448A">
            <w:pPr>
              <w:pStyle w:val="Default"/>
              <w:ind w:right="-21"/>
              <w:jc w:val="center"/>
              <w:rPr>
                <w:b/>
                <w:bCs/>
                <w:color w:val="FFFFFF" w:themeColor="background1"/>
                <w:sz w:val="18"/>
                <w:szCs w:val="18"/>
              </w:rPr>
            </w:pPr>
            <w:r w:rsidRPr="008B13BE">
              <w:rPr>
                <w:b/>
                <w:bCs/>
                <w:color w:val="FFFFFF" w:themeColor="background1"/>
                <w:sz w:val="18"/>
                <w:szCs w:val="18"/>
              </w:rPr>
              <w:lastRenderedPageBreak/>
              <w:t>Key audit matter</w:t>
            </w:r>
          </w:p>
        </w:tc>
        <w:tc>
          <w:tcPr>
            <w:tcW w:w="4608" w:type="dxa"/>
            <w:shd w:val="clear" w:color="auto" w:fill="FFA543"/>
            <w:vAlign w:val="center"/>
          </w:tcPr>
          <w:p w14:paraId="124D19CF" w14:textId="77777777" w:rsidR="003D1E00" w:rsidRPr="008B13BE" w:rsidRDefault="003D1E00" w:rsidP="0082448A">
            <w:pPr>
              <w:pStyle w:val="Default"/>
              <w:ind w:right="-53"/>
              <w:jc w:val="center"/>
              <w:rPr>
                <w:b/>
                <w:bCs/>
                <w:color w:val="FFFFFF" w:themeColor="background1"/>
                <w:sz w:val="18"/>
                <w:szCs w:val="18"/>
              </w:rPr>
            </w:pPr>
            <w:r w:rsidRPr="008B13BE">
              <w:rPr>
                <w:b/>
                <w:bCs/>
                <w:color w:val="FFFFFF" w:themeColor="background1"/>
                <w:sz w:val="18"/>
                <w:szCs w:val="18"/>
              </w:rPr>
              <w:t>How my audit addressed the key audit matter</w:t>
            </w:r>
          </w:p>
        </w:tc>
      </w:tr>
      <w:tr w:rsidR="003D1E00" w:rsidRPr="000879AD" w14:paraId="27C32C00" w14:textId="77777777" w:rsidTr="0082448A">
        <w:trPr>
          <w:tblHeader/>
        </w:trPr>
        <w:tc>
          <w:tcPr>
            <w:tcW w:w="4608" w:type="dxa"/>
            <w:shd w:val="clear" w:color="auto" w:fill="auto"/>
          </w:tcPr>
          <w:p w14:paraId="66C9895D" w14:textId="77777777" w:rsidR="003D1E00" w:rsidRPr="000879AD" w:rsidRDefault="003D1E00" w:rsidP="0082448A">
            <w:pPr>
              <w:pStyle w:val="Default"/>
              <w:ind w:right="-21"/>
              <w:jc w:val="thaiDistribute"/>
              <w:rPr>
                <w:b/>
                <w:bCs/>
                <w:sz w:val="12"/>
                <w:szCs w:val="12"/>
              </w:rPr>
            </w:pPr>
          </w:p>
        </w:tc>
        <w:tc>
          <w:tcPr>
            <w:tcW w:w="4608" w:type="dxa"/>
            <w:shd w:val="clear" w:color="auto" w:fill="FAFAFA"/>
          </w:tcPr>
          <w:p w14:paraId="5CA7ADCB" w14:textId="77777777" w:rsidR="003D1E00" w:rsidRPr="000879AD" w:rsidRDefault="003D1E00" w:rsidP="0082448A">
            <w:pPr>
              <w:pStyle w:val="Default"/>
              <w:ind w:right="-53"/>
              <w:jc w:val="thaiDistribute"/>
              <w:rPr>
                <w:sz w:val="12"/>
                <w:szCs w:val="12"/>
              </w:rPr>
            </w:pPr>
          </w:p>
        </w:tc>
      </w:tr>
      <w:tr w:rsidR="003D1E00" w:rsidRPr="00A13711" w14:paraId="18E018D4" w14:textId="77777777" w:rsidTr="0082448A">
        <w:tc>
          <w:tcPr>
            <w:tcW w:w="4608" w:type="dxa"/>
            <w:shd w:val="clear" w:color="auto" w:fill="auto"/>
          </w:tcPr>
          <w:p w14:paraId="057BBB05" w14:textId="07A80DC8" w:rsidR="003D1E00" w:rsidRPr="00AD5AB1" w:rsidRDefault="003D1E00" w:rsidP="0082448A">
            <w:pPr>
              <w:pStyle w:val="Default"/>
              <w:ind w:right="-21"/>
              <w:jc w:val="thaiDistribute"/>
              <w:rPr>
                <w:b/>
                <w:bCs/>
                <w:sz w:val="18"/>
                <w:szCs w:val="18"/>
              </w:rPr>
            </w:pPr>
            <w:r w:rsidRPr="00AD5AB1">
              <w:rPr>
                <w:b/>
                <w:bCs/>
                <w:sz w:val="18"/>
                <w:szCs w:val="18"/>
              </w:rPr>
              <w:t>Revenue rec</w:t>
            </w:r>
            <w:r w:rsidR="00580D95" w:rsidRPr="00AD5AB1">
              <w:rPr>
                <w:b/>
                <w:bCs/>
                <w:sz w:val="18"/>
                <w:szCs w:val="18"/>
              </w:rPr>
              <w:t>o</w:t>
            </w:r>
            <w:r w:rsidRPr="00AD5AB1">
              <w:rPr>
                <w:b/>
                <w:bCs/>
                <w:sz w:val="18"/>
                <w:szCs w:val="18"/>
              </w:rPr>
              <w:t>gnition from</w:t>
            </w:r>
            <w:r w:rsidR="005E6522" w:rsidRPr="00AD5AB1">
              <w:rPr>
                <w:b/>
                <w:bCs/>
                <w:sz w:val="18"/>
                <w:szCs w:val="18"/>
              </w:rPr>
              <w:t xml:space="preserve"> digital asset business</w:t>
            </w:r>
          </w:p>
        </w:tc>
        <w:tc>
          <w:tcPr>
            <w:tcW w:w="4608" w:type="dxa"/>
            <w:shd w:val="clear" w:color="auto" w:fill="FAFAFA"/>
          </w:tcPr>
          <w:p w14:paraId="76C25913" w14:textId="77777777" w:rsidR="003D1E00" w:rsidRPr="00AD5AB1" w:rsidRDefault="003D1E00" w:rsidP="0082448A">
            <w:pPr>
              <w:pStyle w:val="Default"/>
              <w:ind w:right="-53"/>
              <w:jc w:val="thaiDistribute"/>
              <w:rPr>
                <w:sz w:val="18"/>
                <w:szCs w:val="18"/>
              </w:rPr>
            </w:pPr>
          </w:p>
        </w:tc>
      </w:tr>
      <w:tr w:rsidR="003D1E00" w:rsidRPr="000879AD" w14:paraId="0071AA70" w14:textId="77777777" w:rsidTr="0082448A">
        <w:tc>
          <w:tcPr>
            <w:tcW w:w="4608" w:type="dxa"/>
            <w:shd w:val="clear" w:color="auto" w:fill="auto"/>
          </w:tcPr>
          <w:p w14:paraId="68253848" w14:textId="77777777" w:rsidR="003D1E00" w:rsidRPr="00AD5AB1" w:rsidRDefault="003D1E00" w:rsidP="0082448A">
            <w:pPr>
              <w:pStyle w:val="Default"/>
              <w:ind w:right="-21"/>
              <w:jc w:val="thaiDistribute"/>
              <w:rPr>
                <w:b/>
                <w:bCs/>
                <w:sz w:val="18"/>
                <w:szCs w:val="18"/>
              </w:rPr>
            </w:pPr>
          </w:p>
        </w:tc>
        <w:tc>
          <w:tcPr>
            <w:tcW w:w="4608" w:type="dxa"/>
            <w:shd w:val="clear" w:color="auto" w:fill="FAFAFA"/>
          </w:tcPr>
          <w:p w14:paraId="76ED15FE" w14:textId="77777777" w:rsidR="003D1E00" w:rsidRPr="00AD5AB1" w:rsidRDefault="003D1E00" w:rsidP="0082448A">
            <w:pPr>
              <w:pStyle w:val="Default"/>
              <w:ind w:right="-53"/>
              <w:jc w:val="thaiDistribute"/>
              <w:rPr>
                <w:sz w:val="18"/>
                <w:szCs w:val="18"/>
              </w:rPr>
            </w:pPr>
          </w:p>
        </w:tc>
      </w:tr>
      <w:tr w:rsidR="003D1E00" w:rsidRPr="00A13711" w14:paraId="7714ABFD" w14:textId="77777777" w:rsidTr="0082448A">
        <w:tc>
          <w:tcPr>
            <w:tcW w:w="4608" w:type="dxa"/>
            <w:shd w:val="clear" w:color="auto" w:fill="auto"/>
          </w:tcPr>
          <w:p w14:paraId="23F54F85" w14:textId="77777777" w:rsidR="005E6522" w:rsidRPr="00AD5AB1" w:rsidRDefault="005E6522" w:rsidP="005E6522">
            <w:pPr>
              <w:pStyle w:val="Default"/>
              <w:ind w:right="-21"/>
              <w:jc w:val="thaiDistribute"/>
              <w:rPr>
                <w:color w:val="000000" w:themeColor="text1"/>
                <w:sz w:val="18"/>
                <w:szCs w:val="18"/>
              </w:rPr>
            </w:pPr>
            <w:r w:rsidRPr="00915FDF">
              <w:rPr>
                <w:color w:val="000000" w:themeColor="text1"/>
                <w:spacing w:val="-6"/>
                <w:sz w:val="18"/>
                <w:szCs w:val="18"/>
              </w:rPr>
              <w:t>Refer to Note 3 ‘Accounting policies of revenue recognition’</w:t>
            </w:r>
            <w:r w:rsidRPr="00AD5AB1">
              <w:rPr>
                <w:color w:val="000000" w:themeColor="text1"/>
                <w:sz w:val="18"/>
                <w:szCs w:val="18"/>
              </w:rPr>
              <w:t>.</w:t>
            </w:r>
          </w:p>
          <w:p w14:paraId="14F85CBD" w14:textId="77777777" w:rsidR="005E6522" w:rsidRPr="00AD5AB1" w:rsidRDefault="005E6522" w:rsidP="005E6522">
            <w:pPr>
              <w:pStyle w:val="Default"/>
              <w:ind w:right="-21"/>
              <w:jc w:val="thaiDistribute"/>
              <w:rPr>
                <w:color w:val="000000" w:themeColor="text1"/>
                <w:spacing w:val="-2"/>
                <w:sz w:val="18"/>
                <w:szCs w:val="18"/>
              </w:rPr>
            </w:pPr>
          </w:p>
          <w:p w14:paraId="170A73B6" w14:textId="7533A146" w:rsidR="005E6522" w:rsidRPr="00AD5AB1" w:rsidRDefault="005E6522" w:rsidP="005E6522">
            <w:pPr>
              <w:pStyle w:val="Default"/>
              <w:ind w:right="-21"/>
              <w:jc w:val="thaiDistribute"/>
              <w:rPr>
                <w:color w:val="000000" w:themeColor="text1"/>
                <w:spacing w:val="-2"/>
                <w:sz w:val="18"/>
                <w:szCs w:val="18"/>
                <w:cs/>
              </w:rPr>
            </w:pPr>
            <w:r w:rsidRPr="00AD5AB1">
              <w:rPr>
                <w:color w:val="000000" w:themeColor="text1"/>
                <w:spacing w:val="-2"/>
                <w:sz w:val="18"/>
                <w:szCs w:val="18"/>
              </w:rPr>
              <w:t>For the year ended 31 December 2023, the statements of comprehensive income presented Ba</w:t>
            </w:r>
            <w:r w:rsidR="000477CB">
              <w:rPr>
                <w:color w:val="000000" w:themeColor="text1"/>
                <w:spacing w:val="-2"/>
                <w:sz w:val="18"/>
                <w:szCs w:val="18"/>
              </w:rPr>
              <w:t>ht</w:t>
            </w:r>
            <w:r w:rsidRPr="00AD5AB1">
              <w:rPr>
                <w:color w:val="000000" w:themeColor="text1"/>
                <w:spacing w:val="-2"/>
                <w:sz w:val="18"/>
                <w:szCs w:val="18"/>
              </w:rPr>
              <w:t xml:space="preserve"> </w:t>
            </w:r>
            <w:r w:rsidR="001C21C7">
              <w:rPr>
                <w:color w:val="000000" w:themeColor="text1"/>
                <w:spacing w:val="-2"/>
                <w:sz w:val="18"/>
                <w:szCs w:val="18"/>
              </w:rPr>
              <w:t>366.13</w:t>
            </w:r>
            <w:r w:rsidRPr="00AD5AB1">
              <w:rPr>
                <w:color w:val="000000" w:themeColor="text1"/>
                <w:spacing w:val="-2"/>
                <w:sz w:val="18"/>
                <w:szCs w:val="18"/>
              </w:rPr>
              <w:t xml:space="preserve"> million </w:t>
            </w:r>
            <w:r w:rsidR="00B13C8C">
              <w:rPr>
                <w:color w:val="000000" w:themeColor="text1"/>
                <w:spacing w:val="-2"/>
                <w:sz w:val="18"/>
                <w:szCs w:val="18"/>
              </w:rPr>
              <w:t>of</w:t>
            </w:r>
            <w:r w:rsidRPr="00AD5AB1">
              <w:rPr>
                <w:color w:val="000000" w:themeColor="text1"/>
                <w:spacing w:val="-2"/>
                <w:sz w:val="18"/>
                <w:szCs w:val="18"/>
              </w:rPr>
              <w:t xml:space="preserve"> </w:t>
            </w:r>
            <w:r w:rsidRPr="001C21C7">
              <w:rPr>
                <w:color w:val="000000" w:themeColor="text1"/>
                <w:spacing w:val="-2"/>
                <w:sz w:val="18"/>
                <w:szCs w:val="18"/>
              </w:rPr>
              <w:t xml:space="preserve">revenue from digital asset business. This represents </w:t>
            </w:r>
            <w:r w:rsidR="001C21C7" w:rsidRPr="001C21C7">
              <w:rPr>
                <w:color w:val="000000" w:themeColor="text1"/>
                <w:spacing w:val="-2"/>
                <w:sz w:val="18"/>
                <w:szCs w:val="18"/>
              </w:rPr>
              <w:t>54.05</w:t>
            </w:r>
            <w:r w:rsidRPr="001C21C7">
              <w:rPr>
                <w:color w:val="000000" w:themeColor="text1"/>
                <w:spacing w:val="-2"/>
                <w:sz w:val="18"/>
                <w:szCs w:val="18"/>
              </w:rPr>
              <w:t>% of the total revenue in the consolidated financial statements. The Group generated revenue from providing transaction v</w:t>
            </w:r>
            <w:r w:rsidRPr="00AD5AB1">
              <w:rPr>
                <w:color w:val="000000" w:themeColor="text1"/>
                <w:spacing w:val="-2"/>
                <w:sz w:val="18"/>
                <w:szCs w:val="18"/>
              </w:rPr>
              <w:t>erification services on the Bitcoin</w:t>
            </w:r>
            <w:r w:rsidR="006837F5">
              <w:rPr>
                <w:color w:val="000000" w:themeColor="text1"/>
                <w:spacing w:val="-2"/>
                <w:sz w:val="18"/>
                <w:szCs w:val="18"/>
              </w:rPr>
              <w:t xml:space="preserve"> currency</w:t>
            </w:r>
            <w:r w:rsidRPr="00AD5AB1">
              <w:rPr>
                <w:color w:val="000000" w:themeColor="text1"/>
                <w:spacing w:val="-2"/>
                <w:sz w:val="18"/>
                <w:szCs w:val="18"/>
              </w:rPr>
              <w:t xml:space="preserve"> network by </w:t>
            </w:r>
            <w:r w:rsidR="006837F5">
              <w:rPr>
                <w:color w:val="000000" w:themeColor="text1"/>
                <w:spacing w:val="-2"/>
                <w:sz w:val="18"/>
                <w:szCs w:val="18"/>
              </w:rPr>
              <w:t>joining</w:t>
            </w:r>
            <w:r w:rsidRPr="00AD5AB1">
              <w:rPr>
                <w:color w:val="000000" w:themeColor="text1"/>
                <w:spacing w:val="-2"/>
                <w:sz w:val="18"/>
                <w:szCs w:val="18"/>
              </w:rPr>
              <w:t xml:space="preserve"> bitcoin mining pool</w:t>
            </w:r>
            <w:r w:rsidRPr="00AD5AB1">
              <w:rPr>
                <w:rStyle w:val="CommentReference"/>
                <w:color w:val="auto"/>
                <w:sz w:val="18"/>
                <w:szCs w:val="18"/>
                <w:lang w:val="en-US" w:bidi="ar-SA"/>
              </w:rPr>
              <w:t xml:space="preserve">, </w:t>
            </w:r>
            <w:r w:rsidRPr="00AD5AB1">
              <w:rPr>
                <w:color w:val="000000" w:themeColor="text1"/>
                <w:spacing w:val="-2"/>
                <w:sz w:val="18"/>
                <w:szCs w:val="18"/>
              </w:rPr>
              <w:t xml:space="preserve">commonly </w:t>
            </w:r>
            <w:r w:rsidR="006837F5">
              <w:rPr>
                <w:color w:val="000000" w:themeColor="text1"/>
                <w:spacing w:val="-2"/>
                <w:sz w:val="18"/>
                <w:szCs w:val="18"/>
              </w:rPr>
              <w:t>term</w:t>
            </w:r>
            <w:r w:rsidRPr="00AD5AB1">
              <w:rPr>
                <w:color w:val="000000" w:themeColor="text1"/>
                <w:spacing w:val="-2"/>
                <w:sz w:val="18"/>
                <w:szCs w:val="18"/>
              </w:rPr>
              <w:t xml:space="preserve"> </w:t>
            </w:r>
            <w:r w:rsidR="006837F5">
              <w:rPr>
                <w:color w:val="000000" w:themeColor="text1"/>
                <w:spacing w:val="-2"/>
                <w:sz w:val="18"/>
                <w:szCs w:val="18"/>
              </w:rPr>
              <w:t>‘cryptocurrency</w:t>
            </w:r>
            <w:r w:rsidRPr="00AD5AB1">
              <w:rPr>
                <w:color w:val="000000" w:themeColor="text1"/>
                <w:spacing w:val="-2"/>
                <w:sz w:val="18"/>
                <w:szCs w:val="18"/>
              </w:rPr>
              <w:t xml:space="preserve"> mining’. The Group recognises revenue over the time of service providing for verify transaction. This is recorded by using fair value of the coins received each day. Profits or losses from converting bitcoins into USDT, were recorded upon completion of the transactions in the </w:t>
            </w:r>
            <w:r w:rsidR="007B485E">
              <w:rPr>
                <w:color w:val="000000" w:themeColor="text1"/>
                <w:spacing w:val="-2"/>
                <w:sz w:val="18"/>
                <w:szCs w:val="18"/>
              </w:rPr>
              <w:t xml:space="preserve">statement of </w:t>
            </w:r>
            <w:r w:rsidRPr="00AD5AB1">
              <w:rPr>
                <w:color w:val="000000" w:themeColor="text1"/>
                <w:spacing w:val="-2"/>
                <w:sz w:val="18"/>
                <w:szCs w:val="18"/>
              </w:rPr>
              <w:t xml:space="preserve">comprehensive </w:t>
            </w:r>
            <w:r w:rsidR="006837F5">
              <w:rPr>
                <w:color w:val="000000" w:themeColor="text1"/>
                <w:spacing w:val="-2"/>
                <w:sz w:val="18"/>
                <w:szCs w:val="18"/>
              </w:rPr>
              <w:t>income</w:t>
            </w:r>
            <w:r w:rsidR="004B08C7">
              <w:rPr>
                <w:color w:val="000000" w:themeColor="text1"/>
                <w:spacing w:val="-2"/>
                <w:sz w:val="18"/>
                <w:szCs w:val="18"/>
              </w:rPr>
              <w:t>.</w:t>
            </w:r>
          </w:p>
          <w:p w14:paraId="0705D7AD" w14:textId="77777777" w:rsidR="005E6522" w:rsidRPr="00AD5AB1" w:rsidRDefault="005E6522" w:rsidP="005E6522">
            <w:pPr>
              <w:pStyle w:val="Default"/>
              <w:ind w:right="-21"/>
              <w:jc w:val="thaiDistribute"/>
              <w:rPr>
                <w:color w:val="000000" w:themeColor="text1"/>
                <w:sz w:val="18"/>
                <w:szCs w:val="18"/>
              </w:rPr>
            </w:pPr>
          </w:p>
          <w:p w14:paraId="69BF3F50" w14:textId="1FB6DE68" w:rsidR="003D1E00" w:rsidRPr="00AD5AB1" w:rsidRDefault="005E6522" w:rsidP="005E6522">
            <w:pPr>
              <w:pStyle w:val="Default"/>
              <w:ind w:right="-21"/>
              <w:jc w:val="thaiDistribute"/>
              <w:rPr>
                <w:color w:val="000000" w:themeColor="text1"/>
                <w:sz w:val="18"/>
                <w:szCs w:val="18"/>
              </w:rPr>
            </w:pPr>
            <w:r w:rsidRPr="00AD5AB1">
              <w:rPr>
                <w:color w:val="000000" w:themeColor="text1"/>
                <w:sz w:val="18"/>
                <w:szCs w:val="18"/>
              </w:rPr>
              <w:t xml:space="preserve">I focused on this matter because the revenue from digital asset business is significant. Also, digital asset </w:t>
            </w:r>
            <w:r w:rsidRPr="00915FDF">
              <w:rPr>
                <w:color w:val="000000" w:themeColor="text1"/>
                <w:spacing w:val="-6"/>
                <w:sz w:val="18"/>
                <w:szCs w:val="18"/>
              </w:rPr>
              <w:t>mining is an emerging industry where services are provided</w:t>
            </w:r>
            <w:r w:rsidRPr="00AD5AB1">
              <w:rPr>
                <w:color w:val="000000" w:themeColor="text1"/>
                <w:sz w:val="18"/>
                <w:szCs w:val="18"/>
              </w:rPr>
              <w:t xml:space="preserve"> on a decentralised electronic database (Blockchain), making verification of the occurrence and accuracy of services and transactions complex</w:t>
            </w:r>
            <w:r w:rsidR="00714BF3">
              <w:rPr>
                <w:color w:val="000000" w:themeColor="text1"/>
                <w:sz w:val="18"/>
                <w:szCs w:val="18"/>
              </w:rPr>
              <w:t>ed</w:t>
            </w:r>
            <w:r w:rsidRPr="00AD5AB1">
              <w:rPr>
                <w:color w:val="000000" w:themeColor="text1"/>
                <w:sz w:val="18"/>
                <w:szCs w:val="18"/>
              </w:rPr>
              <w:t>.</w:t>
            </w:r>
          </w:p>
        </w:tc>
        <w:tc>
          <w:tcPr>
            <w:tcW w:w="4608" w:type="dxa"/>
            <w:shd w:val="clear" w:color="auto" w:fill="FAFAFA"/>
          </w:tcPr>
          <w:p w14:paraId="72202909" w14:textId="77777777" w:rsidR="005E6522" w:rsidRPr="00AD5AB1" w:rsidRDefault="005E6522" w:rsidP="005E6522">
            <w:pPr>
              <w:pStyle w:val="Default"/>
              <w:ind w:right="-53"/>
              <w:jc w:val="thaiDistribute"/>
              <w:rPr>
                <w:color w:val="FF0000"/>
                <w:sz w:val="18"/>
                <w:szCs w:val="18"/>
              </w:rPr>
            </w:pPr>
            <w:r w:rsidRPr="00AD5AB1">
              <w:rPr>
                <w:color w:val="000000" w:themeColor="text1"/>
                <w:sz w:val="18"/>
                <w:szCs w:val="18"/>
              </w:rPr>
              <w:t>I performed the following audit procedures to audit the revenue recognition from the digital asset business:</w:t>
            </w:r>
          </w:p>
          <w:p w14:paraId="0E082547" w14:textId="7E09D144" w:rsidR="00764BE8" w:rsidRPr="00764BE8" w:rsidRDefault="00764BE8" w:rsidP="005E6522">
            <w:pPr>
              <w:pStyle w:val="Default"/>
              <w:numPr>
                <w:ilvl w:val="0"/>
                <w:numId w:val="11"/>
              </w:numPr>
              <w:spacing w:before="120"/>
              <w:ind w:left="255" w:right="-40" w:hanging="261"/>
              <w:jc w:val="thaiDistribute"/>
              <w:rPr>
                <w:spacing w:val="-4"/>
                <w:sz w:val="18"/>
                <w:szCs w:val="18"/>
              </w:rPr>
            </w:pPr>
            <w:r>
              <w:rPr>
                <w:spacing w:val="-4"/>
                <w:sz w:val="18"/>
                <w:szCs w:val="18"/>
              </w:rPr>
              <w:t xml:space="preserve">understood and evaluated </w:t>
            </w:r>
            <w:r w:rsidRPr="00764BE8">
              <w:rPr>
                <w:spacing w:val="-4"/>
                <w:sz w:val="18"/>
                <w:szCs w:val="18"/>
              </w:rPr>
              <w:t>the effectiveness of internal controls that has been established for the revenue cycle of digital assets</w:t>
            </w:r>
            <w:r w:rsidR="005A2584">
              <w:rPr>
                <w:spacing w:val="-4"/>
                <w:sz w:val="18"/>
                <w:szCs w:val="18"/>
              </w:rPr>
              <w:t>.</w:t>
            </w:r>
          </w:p>
          <w:p w14:paraId="56D32EE3" w14:textId="5D88C989" w:rsidR="005E6522" w:rsidRPr="00AD5AB1" w:rsidRDefault="005E6522" w:rsidP="005E6522">
            <w:pPr>
              <w:pStyle w:val="Default"/>
              <w:numPr>
                <w:ilvl w:val="0"/>
                <w:numId w:val="11"/>
              </w:numPr>
              <w:spacing w:before="120"/>
              <w:ind w:left="255" w:right="-40" w:hanging="261"/>
              <w:jc w:val="thaiDistribute"/>
              <w:rPr>
                <w:spacing w:val="-4"/>
                <w:sz w:val="18"/>
                <w:szCs w:val="18"/>
              </w:rPr>
            </w:pPr>
            <w:r w:rsidRPr="00AD5AB1">
              <w:rPr>
                <w:spacing w:val="-4"/>
                <w:sz w:val="18"/>
                <w:szCs w:val="18"/>
              </w:rPr>
              <w:t>examined transactions of revenue from the digital asset business along with the relevant supporting documents, such as bitcoin reports from the bitcoin mining pool and coin balance statements in digital wallet of the Group</w:t>
            </w:r>
            <w:r w:rsidR="005A2584">
              <w:rPr>
                <w:spacing w:val="-4"/>
                <w:sz w:val="18"/>
                <w:szCs w:val="18"/>
              </w:rPr>
              <w:t>.</w:t>
            </w:r>
          </w:p>
          <w:p w14:paraId="7EBA949A" w14:textId="435D0FAD" w:rsidR="005E6522" w:rsidRPr="006837F5" w:rsidRDefault="005E6522" w:rsidP="005E6522">
            <w:pPr>
              <w:pStyle w:val="Default"/>
              <w:numPr>
                <w:ilvl w:val="0"/>
                <w:numId w:val="11"/>
              </w:numPr>
              <w:spacing w:before="120"/>
              <w:ind w:left="255" w:right="-40" w:hanging="261"/>
              <w:jc w:val="thaiDistribute"/>
              <w:rPr>
                <w:spacing w:val="-4"/>
                <w:sz w:val="18"/>
                <w:szCs w:val="18"/>
              </w:rPr>
            </w:pPr>
            <w:r w:rsidRPr="00AD5AB1">
              <w:rPr>
                <w:spacing w:val="-4"/>
                <w:sz w:val="18"/>
                <w:szCs w:val="18"/>
              </w:rPr>
              <w:t>examined the accuracy of revenue</w:t>
            </w:r>
            <w:r w:rsidR="006837F5">
              <w:rPr>
                <w:spacing w:val="-4"/>
                <w:sz w:val="18"/>
                <w:szCs w:val="18"/>
              </w:rPr>
              <w:t xml:space="preserve"> recognition</w:t>
            </w:r>
            <w:r w:rsidRPr="00AD5AB1">
              <w:rPr>
                <w:spacing w:val="-4"/>
                <w:sz w:val="18"/>
                <w:szCs w:val="18"/>
              </w:rPr>
              <w:t xml:space="preserve"> by comparing it to the fair </w:t>
            </w:r>
            <w:r w:rsidRPr="006837F5">
              <w:rPr>
                <w:spacing w:val="-4"/>
                <w:sz w:val="18"/>
                <w:szCs w:val="18"/>
              </w:rPr>
              <w:t xml:space="preserve">value of the coins on the receipt date which referred the daily closing price from </w:t>
            </w:r>
            <w:proofErr w:type="spellStart"/>
            <w:r w:rsidRPr="006837F5">
              <w:rPr>
                <w:spacing w:val="-4"/>
                <w:sz w:val="18"/>
                <w:szCs w:val="18"/>
              </w:rPr>
              <w:t>CoinMarketCap</w:t>
            </w:r>
            <w:proofErr w:type="spellEnd"/>
            <w:r w:rsidRPr="006837F5">
              <w:rPr>
                <w:spacing w:val="-4"/>
                <w:sz w:val="18"/>
                <w:szCs w:val="18"/>
              </w:rPr>
              <w:t xml:space="preserve"> website</w:t>
            </w:r>
            <w:r w:rsidR="005A2584" w:rsidRPr="006837F5">
              <w:rPr>
                <w:spacing w:val="-4"/>
                <w:sz w:val="18"/>
                <w:szCs w:val="18"/>
              </w:rPr>
              <w:t>.</w:t>
            </w:r>
          </w:p>
          <w:p w14:paraId="56E3C57D" w14:textId="20AF32F5" w:rsidR="005E6522" w:rsidRPr="00AD5AB1" w:rsidRDefault="005E6522" w:rsidP="005E6522">
            <w:pPr>
              <w:pStyle w:val="Default"/>
              <w:numPr>
                <w:ilvl w:val="0"/>
                <w:numId w:val="10"/>
              </w:numPr>
              <w:spacing w:before="120"/>
              <w:ind w:left="248" w:right="-51" w:hanging="248"/>
              <w:jc w:val="thaiDistribute"/>
              <w:rPr>
                <w:color w:val="000000" w:themeColor="text1"/>
                <w:spacing w:val="-2"/>
                <w:sz w:val="18"/>
                <w:szCs w:val="18"/>
              </w:rPr>
            </w:pPr>
            <w:r w:rsidRPr="006837F5">
              <w:rPr>
                <w:color w:val="000000" w:themeColor="text1"/>
                <w:spacing w:val="-2"/>
                <w:sz w:val="18"/>
                <w:szCs w:val="18"/>
              </w:rPr>
              <w:t>sent  confirmation</w:t>
            </w:r>
            <w:r w:rsidR="008A1ED4" w:rsidRPr="006837F5">
              <w:rPr>
                <w:color w:val="000000" w:themeColor="text1"/>
                <w:spacing w:val="-2"/>
                <w:sz w:val="18"/>
                <w:szCs w:val="18"/>
              </w:rPr>
              <w:t>,</w:t>
            </w:r>
            <w:r w:rsidR="00AD2C02" w:rsidRPr="006837F5">
              <w:rPr>
                <w:color w:val="000000" w:themeColor="text1"/>
                <w:spacing w:val="-2"/>
                <w:sz w:val="18"/>
                <w:szCs w:val="18"/>
              </w:rPr>
              <w:t xml:space="preserve"> consist of the </w:t>
            </w:r>
            <w:r w:rsidRPr="006837F5">
              <w:rPr>
                <w:color w:val="000000" w:themeColor="text1"/>
                <w:spacing w:val="-2"/>
                <w:sz w:val="18"/>
                <w:szCs w:val="18"/>
              </w:rPr>
              <w:t>digital asset balances</w:t>
            </w:r>
            <w:r w:rsidR="00AD2C02" w:rsidRPr="006837F5">
              <w:rPr>
                <w:color w:val="000000" w:themeColor="text1"/>
                <w:spacing w:val="-2"/>
                <w:sz w:val="18"/>
                <w:szCs w:val="18"/>
              </w:rPr>
              <w:t xml:space="preserve">, list of any modifications and/or side arrangements, the restricted in the Group’s digital assets, events that may have compromised the security of the private keys, </w:t>
            </w:r>
            <w:r w:rsidR="008A1ED4" w:rsidRPr="006837F5">
              <w:rPr>
                <w:color w:val="000000" w:themeColor="text1"/>
                <w:spacing w:val="-2"/>
                <w:sz w:val="18"/>
                <w:szCs w:val="18"/>
              </w:rPr>
              <w:t>t</w:t>
            </w:r>
            <w:r w:rsidR="00AD2C02" w:rsidRPr="006837F5">
              <w:rPr>
                <w:color w:val="000000" w:themeColor="text1"/>
                <w:spacing w:val="-2"/>
                <w:sz w:val="18"/>
                <w:szCs w:val="18"/>
              </w:rPr>
              <w:t xml:space="preserve">he </w:t>
            </w:r>
            <w:r w:rsidR="008A1ED4" w:rsidRPr="006837F5">
              <w:rPr>
                <w:color w:val="000000" w:themeColor="text1"/>
                <w:spacing w:val="-2"/>
                <w:sz w:val="18"/>
                <w:szCs w:val="18"/>
              </w:rPr>
              <w:t xml:space="preserve">reconciliation of </w:t>
            </w:r>
            <w:r w:rsidR="00AD2C02" w:rsidRPr="006837F5">
              <w:rPr>
                <w:color w:val="000000" w:themeColor="text1"/>
                <w:spacing w:val="-2"/>
                <w:sz w:val="18"/>
                <w:szCs w:val="18"/>
              </w:rPr>
              <w:t>wallet to blockchain and sample selected transaction to</w:t>
            </w:r>
            <w:r w:rsidR="008A1ED4" w:rsidRPr="006837F5">
              <w:rPr>
                <w:color w:val="000000" w:themeColor="text1"/>
                <w:spacing w:val="-2"/>
                <w:sz w:val="18"/>
                <w:szCs w:val="18"/>
              </w:rPr>
              <w:t xml:space="preserve"> be</w:t>
            </w:r>
            <w:r w:rsidR="00AD2C02" w:rsidRPr="006837F5">
              <w:rPr>
                <w:color w:val="000000" w:themeColor="text1"/>
                <w:spacing w:val="-2"/>
                <w:sz w:val="18"/>
                <w:szCs w:val="18"/>
              </w:rPr>
              <w:t xml:space="preserve"> confirmed</w:t>
            </w:r>
            <w:r w:rsidR="008A1ED4" w:rsidRPr="006837F5">
              <w:rPr>
                <w:color w:val="000000" w:themeColor="text1"/>
                <w:spacing w:val="-2"/>
                <w:sz w:val="18"/>
                <w:szCs w:val="18"/>
              </w:rPr>
              <w:t>,</w:t>
            </w:r>
            <w:r w:rsidR="00AD2C02" w:rsidRPr="006837F5">
              <w:rPr>
                <w:color w:val="000000" w:themeColor="text1"/>
                <w:spacing w:val="-2"/>
                <w:sz w:val="18"/>
                <w:szCs w:val="18"/>
              </w:rPr>
              <w:t xml:space="preserve"> to</w:t>
            </w:r>
            <w:r w:rsidRPr="006837F5">
              <w:rPr>
                <w:color w:val="000000" w:themeColor="text1"/>
                <w:spacing w:val="-2"/>
                <w:sz w:val="18"/>
                <w:szCs w:val="18"/>
              </w:rPr>
              <w:t xml:space="preserve"> a digital asset custodian and Bitcoin pool mining at the accounting </w:t>
            </w:r>
            <w:r w:rsidR="00A01221" w:rsidRPr="00915FDF">
              <w:rPr>
                <w:color w:val="000000" w:themeColor="text1"/>
                <w:spacing w:val="-6"/>
                <w:sz w:val="18"/>
                <w:szCs w:val="18"/>
              </w:rPr>
              <w:t>year</w:t>
            </w:r>
            <w:r w:rsidRPr="00915FDF">
              <w:rPr>
                <w:color w:val="000000" w:themeColor="text1"/>
                <w:spacing w:val="-6"/>
                <w:sz w:val="18"/>
                <w:szCs w:val="18"/>
              </w:rPr>
              <w:t xml:space="preserve"> end to verify the accuracy of digital assets balance</w:t>
            </w:r>
            <w:r w:rsidRPr="00AD5AB1">
              <w:rPr>
                <w:color w:val="000000" w:themeColor="text1"/>
                <w:spacing w:val="-2"/>
                <w:sz w:val="18"/>
                <w:szCs w:val="18"/>
              </w:rPr>
              <w:t xml:space="preserve"> and transactions during the year</w:t>
            </w:r>
            <w:r w:rsidR="005A2584">
              <w:rPr>
                <w:color w:val="000000" w:themeColor="text1"/>
                <w:spacing w:val="-2"/>
                <w:sz w:val="18"/>
                <w:szCs w:val="18"/>
              </w:rPr>
              <w:t>.</w:t>
            </w:r>
          </w:p>
          <w:p w14:paraId="7B1C3BD3" w14:textId="3313824A" w:rsidR="005E6522" w:rsidRPr="00AD5AB1" w:rsidRDefault="005E6522" w:rsidP="005E6522">
            <w:pPr>
              <w:pStyle w:val="Default"/>
              <w:numPr>
                <w:ilvl w:val="0"/>
                <w:numId w:val="10"/>
              </w:numPr>
              <w:spacing w:before="120"/>
              <w:ind w:left="248" w:right="-51" w:hanging="248"/>
              <w:jc w:val="thaiDistribute"/>
              <w:rPr>
                <w:color w:val="000000" w:themeColor="text1"/>
                <w:spacing w:val="-2"/>
                <w:sz w:val="18"/>
                <w:szCs w:val="18"/>
              </w:rPr>
            </w:pPr>
            <w:r w:rsidRPr="00AD5AB1">
              <w:rPr>
                <w:color w:val="000000" w:themeColor="text1"/>
                <w:spacing w:val="-2"/>
                <w:sz w:val="18"/>
                <w:szCs w:val="18"/>
              </w:rPr>
              <w:t xml:space="preserve">evaluated the reliability of the Company’s digital asset custodian whether they are </w:t>
            </w:r>
            <w:r w:rsidR="006837F5">
              <w:rPr>
                <w:color w:val="000000" w:themeColor="text1"/>
                <w:spacing w:val="-2"/>
                <w:sz w:val="18"/>
                <w:szCs w:val="18"/>
              </w:rPr>
              <w:t>qualified</w:t>
            </w:r>
            <w:r w:rsidRPr="00AD5AB1">
              <w:rPr>
                <w:color w:val="000000" w:themeColor="text1"/>
                <w:spacing w:val="-2"/>
                <w:sz w:val="18"/>
                <w:szCs w:val="18"/>
              </w:rPr>
              <w:t xml:space="preserve"> by t</w:t>
            </w:r>
            <w:r w:rsidRPr="00AD5AB1">
              <w:rPr>
                <w:color w:val="000000" w:themeColor="text1"/>
                <w:spacing w:val="-2"/>
                <w:sz w:val="18"/>
                <w:szCs w:val="18"/>
                <w:lang w:val="en-US"/>
              </w:rPr>
              <w:t>he Securities and Exchange Commission</w:t>
            </w:r>
            <w:r w:rsidR="005A2584">
              <w:rPr>
                <w:color w:val="000000" w:themeColor="text1"/>
                <w:spacing w:val="-2"/>
                <w:sz w:val="18"/>
                <w:szCs w:val="18"/>
                <w:lang w:val="en-US"/>
              </w:rPr>
              <w:t>.</w:t>
            </w:r>
          </w:p>
          <w:p w14:paraId="053011AE" w14:textId="7F0729E8" w:rsidR="005E6522" w:rsidRPr="00AD5AB1" w:rsidRDefault="005E6522" w:rsidP="005E6522">
            <w:pPr>
              <w:pStyle w:val="Default"/>
              <w:numPr>
                <w:ilvl w:val="0"/>
                <w:numId w:val="10"/>
              </w:numPr>
              <w:spacing w:before="120"/>
              <w:ind w:left="248" w:right="-51" w:hanging="248"/>
              <w:jc w:val="thaiDistribute"/>
              <w:rPr>
                <w:color w:val="000000" w:themeColor="text1"/>
                <w:sz w:val="18"/>
                <w:szCs w:val="18"/>
              </w:rPr>
            </w:pPr>
            <w:r w:rsidRPr="00915FDF">
              <w:rPr>
                <w:color w:val="000000" w:themeColor="text1"/>
                <w:spacing w:val="-6"/>
                <w:sz w:val="18"/>
                <w:szCs w:val="18"/>
              </w:rPr>
              <w:t>reconciled digital assets during the year and inspected</w:t>
            </w:r>
            <w:r w:rsidRPr="00AD5AB1">
              <w:rPr>
                <w:color w:val="000000" w:themeColor="text1"/>
                <w:spacing w:val="-8"/>
                <w:sz w:val="18"/>
                <w:szCs w:val="18"/>
              </w:rPr>
              <w:t xml:space="preserve"> </w:t>
            </w:r>
            <w:r w:rsidRPr="00AD5AB1">
              <w:rPr>
                <w:color w:val="000000" w:themeColor="text1"/>
                <w:sz w:val="18"/>
                <w:szCs w:val="18"/>
              </w:rPr>
              <w:t>the transactions involving digital asset exchanges with reports confirming digital asset exchanges from the digital asset custodian</w:t>
            </w:r>
            <w:r w:rsidR="005A2584">
              <w:rPr>
                <w:color w:val="000000" w:themeColor="text1"/>
                <w:sz w:val="18"/>
                <w:szCs w:val="18"/>
              </w:rPr>
              <w:t>.</w:t>
            </w:r>
          </w:p>
          <w:p w14:paraId="2022F5C9" w14:textId="2110F766" w:rsidR="005E6522" w:rsidRPr="00AD5AB1" w:rsidRDefault="005E6522" w:rsidP="005E6522">
            <w:pPr>
              <w:pStyle w:val="Default"/>
              <w:numPr>
                <w:ilvl w:val="0"/>
                <w:numId w:val="10"/>
              </w:numPr>
              <w:spacing w:before="120"/>
              <w:ind w:left="248" w:right="-51" w:hanging="248"/>
              <w:jc w:val="thaiDistribute"/>
              <w:rPr>
                <w:color w:val="000000" w:themeColor="text1"/>
                <w:sz w:val="18"/>
                <w:szCs w:val="18"/>
              </w:rPr>
            </w:pPr>
            <w:r w:rsidRPr="00AD5AB1">
              <w:rPr>
                <w:color w:val="000000" w:themeColor="text1"/>
                <w:sz w:val="18"/>
                <w:szCs w:val="18"/>
              </w:rPr>
              <w:t>analysed</w:t>
            </w:r>
            <w:r w:rsidRPr="00AD5AB1">
              <w:rPr>
                <w:color w:val="000000" w:themeColor="text1"/>
                <w:sz w:val="18"/>
                <w:szCs w:val="18"/>
                <w:cs/>
              </w:rPr>
              <w:t xml:space="preserve"> </w:t>
            </w:r>
            <w:r w:rsidRPr="00AD5AB1">
              <w:rPr>
                <w:color w:val="000000" w:themeColor="text1"/>
                <w:sz w:val="18"/>
                <w:szCs w:val="18"/>
              </w:rPr>
              <w:t>the differences in number of expected coins mining which estimate</w:t>
            </w:r>
            <w:r w:rsidR="00692156">
              <w:rPr>
                <w:color w:val="000000" w:themeColor="text1"/>
                <w:sz w:val="18"/>
                <w:szCs w:val="18"/>
              </w:rPr>
              <w:t xml:space="preserve"> based on the</w:t>
            </w:r>
            <w:r w:rsidRPr="00AD5AB1">
              <w:rPr>
                <w:color w:val="000000" w:themeColor="text1"/>
                <w:sz w:val="18"/>
                <w:szCs w:val="18"/>
              </w:rPr>
              <w:t xml:space="preserve"> actual hashing capacity of the mining machines against Bitcoins received from the pool mining for evaluating the appropriateness of </w:t>
            </w:r>
            <w:proofErr w:type="gramStart"/>
            <w:r w:rsidRPr="00AD5AB1">
              <w:rPr>
                <w:color w:val="000000" w:themeColor="text1"/>
                <w:sz w:val="18"/>
                <w:szCs w:val="18"/>
              </w:rPr>
              <w:t>amount</w:t>
            </w:r>
            <w:proofErr w:type="gramEnd"/>
            <w:r w:rsidRPr="00AD5AB1">
              <w:rPr>
                <w:color w:val="000000" w:themeColor="text1"/>
                <w:sz w:val="18"/>
                <w:szCs w:val="18"/>
              </w:rPr>
              <w:t xml:space="preserve"> of Bitcoins received and detect an </w:t>
            </w:r>
            <w:r w:rsidR="006837F5">
              <w:rPr>
                <w:color w:val="000000" w:themeColor="text1"/>
                <w:sz w:val="18"/>
                <w:szCs w:val="18"/>
              </w:rPr>
              <w:t>unusual</w:t>
            </w:r>
            <w:r w:rsidRPr="00AD5AB1">
              <w:rPr>
                <w:color w:val="000000" w:themeColor="text1"/>
                <w:sz w:val="18"/>
                <w:szCs w:val="18"/>
              </w:rPr>
              <w:t xml:space="preserve"> transaction that may be incurred</w:t>
            </w:r>
            <w:r w:rsidR="005A2584">
              <w:rPr>
                <w:color w:val="000000" w:themeColor="text1"/>
                <w:sz w:val="18"/>
                <w:szCs w:val="18"/>
              </w:rPr>
              <w:t>.</w:t>
            </w:r>
          </w:p>
          <w:p w14:paraId="783BF4FC" w14:textId="77777777" w:rsidR="005E6522" w:rsidRPr="00AD5AB1" w:rsidRDefault="005E6522" w:rsidP="005E6522">
            <w:pPr>
              <w:pStyle w:val="Default"/>
              <w:numPr>
                <w:ilvl w:val="0"/>
                <w:numId w:val="10"/>
              </w:numPr>
              <w:spacing w:before="120"/>
              <w:ind w:left="248" w:right="-51" w:hanging="248"/>
              <w:jc w:val="thaiDistribute"/>
              <w:rPr>
                <w:color w:val="000000" w:themeColor="text1"/>
                <w:sz w:val="18"/>
                <w:szCs w:val="18"/>
              </w:rPr>
            </w:pPr>
            <w:r w:rsidRPr="00AD5AB1">
              <w:rPr>
                <w:color w:val="000000" w:themeColor="text1"/>
                <w:sz w:val="18"/>
                <w:szCs w:val="18"/>
              </w:rPr>
              <w:t>contrastive analysed trends of number of Bitcoin’s mined and mining difficulty, including the correlation between electricity usage in the mining process and the number of mining machines, to examine trends or unusual transactions.</w:t>
            </w:r>
          </w:p>
          <w:p w14:paraId="2F326700" w14:textId="77777777" w:rsidR="005E6522" w:rsidRPr="00AD5AB1" w:rsidRDefault="005E6522" w:rsidP="005E6522">
            <w:pPr>
              <w:pStyle w:val="Default"/>
              <w:ind w:left="237" w:right="-53"/>
              <w:jc w:val="thaiDistribute"/>
              <w:rPr>
                <w:color w:val="000000" w:themeColor="text1"/>
                <w:sz w:val="18"/>
                <w:szCs w:val="18"/>
              </w:rPr>
            </w:pPr>
          </w:p>
          <w:p w14:paraId="2FCD6E7E" w14:textId="3A6B7AFA" w:rsidR="003D1E00" w:rsidRPr="00AD5AB1" w:rsidRDefault="005E6522" w:rsidP="005E6522">
            <w:pPr>
              <w:pStyle w:val="Default"/>
              <w:ind w:right="-53"/>
              <w:jc w:val="thaiDistribute"/>
              <w:rPr>
                <w:color w:val="000000" w:themeColor="text1"/>
                <w:sz w:val="18"/>
                <w:szCs w:val="18"/>
              </w:rPr>
            </w:pPr>
            <w:r w:rsidRPr="00AD5AB1">
              <w:rPr>
                <w:color w:val="000000" w:themeColor="text1"/>
                <w:sz w:val="18"/>
                <w:szCs w:val="18"/>
              </w:rPr>
              <w:t>As a result of performing procedures</w:t>
            </w:r>
            <w:r w:rsidR="006837F5">
              <w:rPr>
                <w:color w:val="000000" w:themeColor="text1"/>
                <w:sz w:val="18"/>
                <w:szCs w:val="18"/>
              </w:rPr>
              <w:t xml:space="preserve"> above</w:t>
            </w:r>
            <w:r w:rsidRPr="00AD5AB1">
              <w:rPr>
                <w:color w:val="000000" w:themeColor="text1"/>
                <w:sz w:val="18"/>
                <w:szCs w:val="18"/>
              </w:rPr>
              <w:t>, I did not find any significant issues for revenue recognition from digital asset business of the Group.</w:t>
            </w:r>
          </w:p>
        </w:tc>
      </w:tr>
      <w:tr w:rsidR="003D1E00" w:rsidRPr="000879AD" w14:paraId="1D65BC68" w14:textId="77777777" w:rsidTr="0082448A">
        <w:tc>
          <w:tcPr>
            <w:tcW w:w="4608" w:type="dxa"/>
            <w:tcBorders>
              <w:bottom w:val="single" w:sz="4" w:space="0" w:color="FFA543"/>
            </w:tcBorders>
            <w:shd w:val="clear" w:color="auto" w:fill="auto"/>
          </w:tcPr>
          <w:p w14:paraId="6F170F67" w14:textId="77777777" w:rsidR="003D1E00" w:rsidRPr="000879AD" w:rsidRDefault="003D1E00" w:rsidP="0082448A">
            <w:pPr>
              <w:pStyle w:val="Default"/>
              <w:ind w:right="-21"/>
              <w:jc w:val="thaiDistribute"/>
              <w:rPr>
                <w:color w:val="auto"/>
                <w:sz w:val="12"/>
                <w:szCs w:val="12"/>
              </w:rPr>
            </w:pPr>
          </w:p>
        </w:tc>
        <w:tc>
          <w:tcPr>
            <w:tcW w:w="4608" w:type="dxa"/>
            <w:tcBorders>
              <w:bottom w:val="single" w:sz="4" w:space="0" w:color="FFA543"/>
            </w:tcBorders>
            <w:shd w:val="clear" w:color="auto" w:fill="FAFAFA"/>
          </w:tcPr>
          <w:p w14:paraId="62B6E46B" w14:textId="77777777" w:rsidR="003D1E00" w:rsidRPr="000879AD" w:rsidRDefault="003D1E00" w:rsidP="0082448A">
            <w:pPr>
              <w:pStyle w:val="Default"/>
              <w:ind w:right="-53"/>
              <w:jc w:val="thaiDistribute"/>
              <w:rPr>
                <w:color w:val="auto"/>
                <w:sz w:val="12"/>
                <w:szCs w:val="12"/>
              </w:rPr>
            </w:pPr>
          </w:p>
        </w:tc>
      </w:tr>
    </w:tbl>
    <w:p w14:paraId="7C1F9A5F" w14:textId="77777777" w:rsidR="00AD5AB1" w:rsidRDefault="00AD5AB1" w:rsidP="008B13BE">
      <w:pPr>
        <w:pStyle w:val="Default"/>
        <w:jc w:val="thaiDistribute"/>
        <w:rPr>
          <w:rFonts w:eastAsia="Calibri"/>
          <w:b/>
          <w:bCs/>
          <w:color w:val="CF4A02"/>
          <w:sz w:val="18"/>
          <w:szCs w:val="18"/>
        </w:rPr>
      </w:pPr>
    </w:p>
    <w:p w14:paraId="2E2C3797" w14:textId="77777777" w:rsidR="00AD5AB1" w:rsidRDefault="00AD5AB1">
      <w:pPr>
        <w:rPr>
          <w:rFonts w:ascii="Arial" w:eastAsia="Calibri" w:hAnsi="Arial" w:cs="Arial"/>
          <w:b/>
          <w:bCs/>
          <w:color w:val="CF4A02"/>
          <w:sz w:val="18"/>
          <w:szCs w:val="18"/>
        </w:rPr>
      </w:pPr>
      <w:r>
        <w:rPr>
          <w:rFonts w:eastAsia="Calibri"/>
          <w:b/>
          <w:bCs/>
          <w:color w:val="CF4A02"/>
          <w:sz w:val="18"/>
          <w:szCs w:val="18"/>
        </w:rPr>
        <w:br w:type="page"/>
      </w:r>
    </w:p>
    <w:p w14:paraId="5DA40D29" w14:textId="63722CC4" w:rsidR="005B49D6" w:rsidRPr="004260E2" w:rsidRDefault="00E07F94" w:rsidP="008B13BE">
      <w:pPr>
        <w:pStyle w:val="Default"/>
        <w:jc w:val="thaiDistribute"/>
        <w:rPr>
          <w:rFonts w:eastAsia="Calibri"/>
          <w:b/>
          <w:bCs/>
          <w:color w:val="CF4A02"/>
          <w:sz w:val="18"/>
          <w:szCs w:val="18"/>
        </w:rPr>
      </w:pPr>
      <w:r w:rsidRPr="004260E2">
        <w:rPr>
          <w:rFonts w:eastAsia="Calibri"/>
          <w:b/>
          <w:bCs/>
          <w:color w:val="CF4A02"/>
          <w:sz w:val="18"/>
          <w:szCs w:val="18"/>
        </w:rPr>
        <w:lastRenderedPageBreak/>
        <w:t xml:space="preserve">Other </w:t>
      </w:r>
      <w:r w:rsidRPr="00B11533">
        <w:rPr>
          <w:rFonts w:eastAsia="Calibri"/>
          <w:b/>
          <w:bCs/>
          <w:color w:val="CF4A02"/>
          <w:sz w:val="18"/>
          <w:szCs w:val="18"/>
        </w:rPr>
        <w:t>i</w:t>
      </w:r>
      <w:r w:rsidR="00790517" w:rsidRPr="00B11533">
        <w:rPr>
          <w:rFonts w:eastAsia="Calibri"/>
          <w:b/>
          <w:bCs/>
          <w:color w:val="CF4A02"/>
          <w:sz w:val="18"/>
          <w:szCs w:val="18"/>
        </w:rPr>
        <w:t>nformation</w:t>
      </w:r>
    </w:p>
    <w:p w14:paraId="7999B688" w14:textId="77777777" w:rsidR="008533AD" w:rsidRPr="00915FDF" w:rsidRDefault="008533AD" w:rsidP="008B13BE">
      <w:pPr>
        <w:pStyle w:val="Default"/>
        <w:jc w:val="thaiDistribute"/>
        <w:rPr>
          <w:rFonts w:eastAsia="Calibri" w:cstheme="minorBidi"/>
          <w:color w:val="auto"/>
          <w:sz w:val="12"/>
          <w:szCs w:val="12"/>
        </w:rPr>
      </w:pPr>
    </w:p>
    <w:p w14:paraId="18FC7B0A" w14:textId="77777777" w:rsidR="00747C86" w:rsidRPr="0039481E" w:rsidRDefault="00922275" w:rsidP="008B13BE">
      <w:pPr>
        <w:pStyle w:val="Default"/>
        <w:jc w:val="thaiDistribute"/>
        <w:rPr>
          <w:rFonts w:eastAsia="Calibri"/>
          <w:sz w:val="18"/>
          <w:szCs w:val="18"/>
        </w:rPr>
      </w:pPr>
      <w:r w:rsidRPr="0039481E">
        <w:rPr>
          <w:rFonts w:eastAsia="Calibri"/>
          <w:sz w:val="18"/>
          <w:szCs w:val="18"/>
        </w:rPr>
        <w:t xml:space="preserve">The directors are </w:t>
      </w:r>
      <w:r w:rsidR="00747C86" w:rsidRPr="0039481E">
        <w:rPr>
          <w:rFonts w:eastAsia="Calibri"/>
          <w:sz w:val="18"/>
          <w:szCs w:val="18"/>
        </w:rPr>
        <w:t xml:space="preserve">responsible for the other information. The other information comprises the information included in the annual </w:t>
      </w:r>
      <w:proofErr w:type="gramStart"/>
      <w:r w:rsidR="00747C86" w:rsidRPr="0039481E">
        <w:rPr>
          <w:rFonts w:eastAsia="Calibri"/>
          <w:sz w:val="18"/>
          <w:szCs w:val="18"/>
        </w:rPr>
        <w:t>report, but</w:t>
      </w:r>
      <w:proofErr w:type="gramEnd"/>
      <w:r w:rsidR="00747C86" w:rsidRPr="0039481E">
        <w:rPr>
          <w:rFonts w:eastAsia="Calibri"/>
          <w:sz w:val="18"/>
          <w:szCs w:val="18"/>
        </w:rPr>
        <w:t xml:space="preserve"> does not include the </w:t>
      </w:r>
      <w:r w:rsidR="005237A1" w:rsidRPr="0039481E">
        <w:rPr>
          <w:rFonts w:eastAsia="Calibri"/>
          <w:sz w:val="18"/>
          <w:szCs w:val="18"/>
        </w:rPr>
        <w:t>consolidated and</w:t>
      </w:r>
      <w:r w:rsidR="00E507A3" w:rsidRPr="0039481E">
        <w:rPr>
          <w:rFonts w:eastAsia="Calibri"/>
          <w:sz w:val="18"/>
          <w:szCs w:val="18"/>
        </w:rPr>
        <w:t xml:space="preserve"> separate</w:t>
      </w:r>
      <w:r w:rsidR="005237A1" w:rsidRPr="0039481E">
        <w:rPr>
          <w:rFonts w:eastAsia="Calibri"/>
          <w:sz w:val="18"/>
          <w:szCs w:val="18"/>
        </w:rPr>
        <w:t xml:space="preserve"> </w:t>
      </w:r>
      <w:r w:rsidR="00747C86" w:rsidRPr="0039481E">
        <w:rPr>
          <w:rFonts w:eastAsia="Calibri"/>
          <w:sz w:val="18"/>
          <w:szCs w:val="18"/>
        </w:rPr>
        <w:t>financial statements and my auditor’s report thereon</w:t>
      </w:r>
      <w:r w:rsidR="00B91979" w:rsidRPr="0039481E">
        <w:rPr>
          <w:rFonts w:eastAsia="Calibri"/>
          <w:sz w:val="18"/>
          <w:szCs w:val="18"/>
        </w:rPr>
        <w:t>.</w:t>
      </w:r>
      <w:r w:rsidR="005237A1" w:rsidRPr="0039481E">
        <w:rPr>
          <w:rFonts w:eastAsia="Calibri"/>
          <w:sz w:val="18"/>
          <w:szCs w:val="18"/>
        </w:rPr>
        <w:t xml:space="preserve"> The annual report is expected to be made available to me after the date of this auditor's report.</w:t>
      </w:r>
    </w:p>
    <w:p w14:paraId="2908FD62" w14:textId="77777777" w:rsidR="00B91979" w:rsidRPr="0039481E" w:rsidRDefault="00B91979" w:rsidP="008B13BE">
      <w:pPr>
        <w:pStyle w:val="Default"/>
        <w:jc w:val="thaiDistribute"/>
        <w:rPr>
          <w:sz w:val="18"/>
          <w:szCs w:val="18"/>
        </w:rPr>
      </w:pPr>
    </w:p>
    <w:p w14:paraId="58ED6EC5" w14:textId="77777777" w:rsidR="00747C86" w:rsidRPr="0039481E" w:rsidRDefault="00747C86" w:rsidP="008B13BE">
      <w:pPr>
        <w:pStyle w:val="Default"/>
        <w:jc w:val="thaiDistribute"/>
        <w:rPr>
          <w:rFonts w:eastAsia="Calibri"/>
          <w:sz w:val="18"/>
          <w:szCs w:val="18"/>
        </w:rPr>
      </w:pPr>
      <w:r w:rsidRPr="0039481E">
        <w:rPr>
          <w:rFonts w:eastAsia="Calibri"/>
          <w:sz w:val="18"/>
          <w:szCs w:val="18"/>
        </w:rPr>
        <w:t xml:space="preserve">My opinion on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does not cover the other information and I will not express any form of assurance conclusion thereon. </w:t>
      </w:r>
    </w:p>
    <w:p w14:paraId="27BF5110" w14:textId="77777777" w:rsidR="005237A1" w:rsidRPr="0039481E" w:rsidRDefault="005237A1" w:rsidP="008B13BE">
      <w:pPr>
        <w:pStyle w:val="Default"/>
        <w:jc w:val="thaiDistribute"/>
        <w:rPr>
          <w:sz w:val="18"/>
          <w:szCs w:val="18"/>
        </w:rPr>
      </w:pPr>
    </w:p>
    <w:p w14:paraId="71958FF4" w14:textId="77777777" w:rsidR="005237A1" w:rsidRPr="0039481E" w:rsidRDefault="00747C86" w:rsidP="008B13BE">
      <w:pPr>
        <w:pStyle w:val="Default"/>
        <w:jc w:val="thaiDistribute"/>
        <w:rPr>
          <w:rFonts w:eastAsia="Calibri"/>
          <w:sz w:val="18"/>
          <w:szCs w:val="18"/>
        </w:rPr>
      </w:pPr>
      <w:r w:rsidRPr="0039481E">
        <w:rPr>
          <w:rFonts w:eastAsia="Calibri"/>
          <w:sz w:val="18"/>
          <w:szCs w:val="18"/>
        </w:rPr>
        <w:t xml:space="preserve">In connection with my audit of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39481E">
        <w:rPr>
          <w:rFonts w:eastAsia="Calibri"/>
          <w:sz w:val="18"/>
          <w:szCs w:val="18"/>
        </w:rPr>
        <w:t xml:space="preserve">consolidated and </w:t>
      </w:r>
      <w:r w:rsidR="00E507A3" w:rsidRPr="0039481E">
        <w:rPr>
          <w:rFonts w:eastAsia="Calibri"/>
          <w:sz w:val="18"/>
          <w:szCs w:val="18"/>
        </w:rPr>
        <w:t xml:space="preserve">separate </w:t>
      </w:r>
      <w:r w:rsidRPr="0039481E">
        <w:rPr>
          <w:rFonts w:eastAsia="Calibri"/>
          <w:sz w:val="18"/>
          <w:szCs w:val="18"/>
        </w:rPr>
        <w:t xml:space="preserve">financial statements or my knowledge obtained in the audit, or otherwise appears to be materially misstated. </w:t>
      </w:r>
    </w:p>
    <w:p w14:paraId="11C065E0" w14:textId="77777777" w:rsidR="00BD5FF4" w:rsidRPr="0039481E" w:rsidRDefault="00BD5FF4" w:rsidP="008B13BE">
      <w:pPr>
        <w:pStyle w:val="Default"/>
        <w:jc w:val="thaiDistribute"/>
        <w:rPr>
          <w:sz w:val="18"/>
          <w:szCs w:val="18"/>
        </w:rPr>
      </w:pPr>
    </w:p>
    <w:p w14:paraId="1D10FAF3" w14:textId="77777777" w:rsidR="00A13711" w:rsidRPr="008B13BE" w:rsidRDefault="00BD5FF4" w:rsidP="008B13BE">
      <w:pPr>
        <w:pStyle w:val="Default"/>
        <w:jc w:val="thaiDistribute"/>
        <w:rPr>
          <w:rFonts w:eastAsia="Calibri"/>
          <w:sz w:val="18"/>
          <w:szCs w:val="18"/>
        </w:rPr>
      </w:pPr>
      <w:r w:rsidRPr="00067922">
        <w:rPr>
          <w:rFonts w:eastAsia="Calibri"/>
          <w:spacing w:val="-4"/>
          <w:sz w:val="18"/>
          <w:szCs w:val="18"/>
        </w:rPr>
        <w:t>When I read the annual report, if I conclude that there is a</w:t>
      </w:r>
      <w:r w:rsidR="0034029B" w:rsidRPr="00067922">
        <w:rPr>
          <w:rFonts w:eastAsia="Calibri"/>
          <w:spacing w:val="-4"/>
          <w:sz w:val="18"/>
          <w:szCs w:val="18"/>
        </w:rPr>
        <w:t xml:space="preserve"> material misstatement therein,</w:t>
      </w:r>
      <w:r w:rsidR="0034029B" w:rsidRPr="00067922">
        <w:rPr>
          <w:rFonts w:eastAsia="Calibri" w:cs="Angsana New"/>
          <w:spacing w:val="-4"/>
          <w:sz w:val="18"/>
          <w:szCs w:val="18"/>
          <w:cs/>
        </w:rPr>
        <w:t xml:space="preserve"> </w:t>
      </w:r>
      <w:r w:rsidRPr="00067922">
        <w:rPr>
          <w:rFonts w:eastAsia="Calibri"/>
          <w:spacing w:val="-4"/>
          <w:sz w:val="18"/>
          <w:szCs w:val="18"/>
        </w:rPr>
        <w:t>I am required to communicate</w:t>
      </w:r>
      <w:r w:rsidRPr="008B13BE">
        <w:rPr>
          <w:rFonts w:eastAsia="Calibri"/>
          <w:sz w:val="18"/>
          <w:szCs w:val="18"/>
        </w:rPr>
        <w:t xml:space="preserve"> the matter to </w:t>
      </w:r>
      <w:r w:rsidR="00E507A3" w:rsidRPr="008B13BE">
        <w:rPr>
          <w:rFonts w:eastAsia="Calibri"/>
          <w:sz w:val="18"/>
          <w:szCs w:val="18"/>
        </w:rPr>
        <w:t xml:space="preserve">the </w:t>
      </w:r>
      <w:r w:rsidR="008E0FC2" w:rsidRPr="008B13BE">
        <w:rPr>
          <w:rFonts w:eastAsia="Calibri"/>
          <w:sz w:val="18"/>
          <w:szCs w:val="18"/>
        </w:rPr>
        <w:t>audit committee</w:t>
      </w:r>
      <w:r w:rsidR="00906B28" w:rsidRPr="008B13BE">
        <w:rPr>
          <w:rFonts w:eastAsia="Calibri"/>
          <w:sz w:val="18"/>
          <w:szCs w:val="18"/>
        </w:rPr>
        <w:t>.</w:t>
      </w:r>
    </w:p>
    <w:p w14:paraId="2F77F513" w14:textId="1936C8FD" w:rsidR="00366A1A" w:rsidRDefault="00366A1A">
      <w:pPr>
        <w:rPr>
          <w:rFonts w:ascii="Arial" w:eastAsia="Calibri" w:hAnsi="Arial" w:cs="Arial"/>
          <w:b/>
          <w:bCs/>
          <w:sz w:val="18"/>
          <w:szCs w:val="18"/>
        </w:rPr>
      </w:pPr>
    </w:p>
    <w:p w14:paraId="2801A79B" w14:textId="77777777" w:rsidR="00790517" w:rsidRPr="004260E2" w:rsidRDefault="00790517" w:rsidP="008B13BE">
      <w:pPr>
        <w:pStyle w:val="Default"/>
        <w:jc w:val="thaiDistribute"/>
        <w:rPr>
          <w:rFonts w:ascii="Arial Bold" w:eastAsia="Calibri" w:hAnsi="Arial Bold" w:cstheme="minorBidi"/>
          <w:b/>
          <w:bCs/>
          <w:color w:val="CF4A02"/>
          <w:sz w:val="18"/>
          <w:szCs w:val="18"/>
        </w:rPr>
      </w:pPr>
      <w:r w:rsidRPr="004260E2">
        <w:rPr>
          <w:rFonts w:ascii="Arial Bold" w:eastAsia="Calibri" w:hAnsi="Arial Bold"/>
          <w:b/>
          <w:bCs/>
          <w:color w:val="CF4A02"/>
          <w:sz w:val="18"/>
          <w:szCs w:val="18"/>
        </w:rPr>
        <w:t xml:space="preserve">Responsibilities of </w:t>
      </w:r>
      <w:r w:rsidR="00E507A3" w:rsidRPr="004260E2">
        <w:rPr>
          <w:rFonts w:ascii="Arial Bold" w:eastAsia="Calibri" w:hAnsi="Arial Bold"/>
          <w:b/>
          <w:bCs/>
          <w:color w:val="CF4A02"/>
          <w:sz w:val="18"/>
          <w:szCs w:val="18"/>
        </w:rPr>
        <w:t xml:space="preserve">the directors </w:t>
      </w:r>
      <w:r w:rsidRPr="004260E2">
        <w:rPr>
          <w:rFonts w:ascii="Arial Bold" w:eastAsia="Calibri" w:hAnsi="Arial Bold"/>
          <w:b/>
          <w:bCs/>
          <w:color w:val="CF4A02"/>
          <w:sz w:val="18"/>
          <w:szCs w:val="18"/>
        </w:rPr>
        <w:t xml:space="preserve">for the </w:t>
      </w:r>
      <w:r w:rsidR="00E07F94" w:rsidRPr="004260E2">
        <w:rPr>
          <w:rFonts w:ascii="Arial Bold" w:eastAsia="Calibri" w:hAnsi="Arial Bold"/>
          <w:b/>
          <w:bCs/>
          <w:color w:val="CF4A02"/>
          <w:sz w:val="18"/>
          <w:szCs w:val="18"/>
        </w:rPr>
        <w:t>c</w:t>
      </w:r>
      <w:r w:rsidR="00BD5FF4" w:rsidRPr="004260E2">
        <w:rPr>
          <w:rFonts w:ascii="Arial Bold" w:eastAsia="Calibri" w:hAnsi="Arial Bold"/>
          <w:b/>
          <w:bCs/>
          <w:color w:val="CF4A02"/>
          <w:sz w:val="18"/>
          <w:szCs w:val="18"/>
        </w:rPr>
        <w:t xml:space="preserve">onsolidated and </w:t>
      </w:r>
      <w:r w:rsidR="00E07F94" w:rsidRPr="004260E2">
        <w:rPr>
          <w:rFonts w:ascii="Arial Bold" w:eastAsia="Calibri" w:hAnsi="Arial Bold"/>
          <w:b/>
          <w:bCs/>
          <w:color w:val="CF4A02"/>
          <w:sz w:val="18"/>
          <w:szCs w:val="18"/>
        </w:rPr>
        <w:t>s</w:t>
      </w:r>
      <w:r w:rsidR="00E507A3" w:rsidRPr="004260E2">
        <w:rPr>
          <w:rFonts w:ascii="Arial Bold" w:eastAsia="Calibri" w:hAnsi="Arial Bold"/>
          <w:b/>
          <w:bCs/>
          <w:color w:val="CF4A02"/>
          <w:sz w:val="18"/>
          <w:szCs w:val="18"/>
        </w:rPr>
        <w:t xml:space="preserve">eparate </w:t>
      </w:r>
      <w:r w:rsidR="00E07F94" w:rsidRPr="004260E2">
        <w:rPr>
          <w:rFonts w:ascii="Arial Bold" w:eastAsia="Calibri" w:hAnsi="Arial Bold"/>
          <w:b/>
          <w:bCs/>
          <w:color w:val="CF4A02"/>
          <w:sz w:val="18"/>
          <w:szCs w:val="18"/>
        </w:rPr>
        <w:t>f</w:t>
      </w:r>
      <w:r w:rsidRPr="004260E2">
        <w:rPr>
          <w:rFonts w:ascii="Arial Bold" w:eastAsia="Calibri" w:hAnsi="Arial Bold"/>
          <w:b/>
          <w:bCs/>
          <w:color w:val="CF4A02"/>
          <w:sz w:val="18"/>
          <w:szCs w:val="18"/>
        </w:rPr>
        <w:t xml:space="preserve">inancial </w:t>
      </w:r>
      <w:r w:rsidR="00E07F94" w:rsidRPr="004260E2">
        <w:rPr>
          <w:rFonts w:ascii="Arial Bold" w:eastAsia="Calibri" w:hAnsi="Arial Bold"/>
          <w:b/>
          <w:bCs/>
          <w:color w:val="CF4A02"/>
          <w:sz w:val="18"/>
          <w:szCs w:val="18"/>
        </w:rPr>
        <w:t>s</w:t>
      </w:r>
      <w:r w:rsidRPr="004260E2">
        <w:rPr>
          <w:rFonts w:ascii="Arial Bold" w:eastAsia="Calibri" w:hAnsi="Arial Bold"/>
          <w:b/>
          <w:bCs/>
          <w:color w:val="CF4A02"/>
          <w:sz w:val="18"/>
          <w:szCs w:val="18"/>
        </w:rPr>
        <w:t xml:space="preserve">tatements </w:t>
      </w:r>
    </w:p>
    <w:p w14:paraId="6287A6A5" w14:textId="77777777" w:rsidR="008533AD" w:rsidRPr="004260E2" w:rsidRDefault="008533AD" w:rsidP="008B13BE">
      <w:pPr>
        <w:pStyle w:val="Default"/>
        <w:jc w:val="thaiDistribute"/>
        <w:rPr>
          <w:rFonts w:eastAsia="Calibri" w:cstheme="minorBidi"/>
          <w:color w:val="auto"/>
          <w:sz w:val="12"/>
          <w:szCs w:val="12"/>
        </w:rPr>
      </w:pPr>
    </w:p>
    <w:p w14:paraId="0910F0C5" w14:textId="77777777" w:rsidR="00B91979" w:rsidRPr="008B13BE" w:rsidRDefault="00E507A3" w:rsidP="008B13BE">
      <w:pPr>
        <w:spacing w:after="0" w:line="240" w:lineRule="auto"/>
        <w:jc w:val="thaiDistribute"/>
        <w:rPr>
          <w:rFonts w:ascii="Arial" w:eastAsia="Calibri" w:hAnsi="Arial" w:cs="Arial"/>
          <w:color w:val="000000"/>
          <w:sz w:val="18"/>
          <w:szCs w:val="18"/>
        </w:rPr>
      </w:pPr>
      <w:r w:rsidRPr="008B13BE">
        <w:rPr>
          <w:rFonts w:ascii="Arial" w:eastAsia="Calibri" w:hAnsi="Arial" w:cs="Arial"/>
          <w:color w:val="000000"/>
          <w:sz w:val="18"/>
          <w:szCs w:val="18"/>
        </w:rPr>
        <w:t>The directors are</w:t>
      </w:r>
      <w:r w:rsidR="00B91979" w:rsidRPr="008B13BE">
        <w:rPr>
          <w:rFonts w:ascii="Arial" w:eastAsia="Calibri" w:hAnsi="Arial" w:cs="Arial"/>
          <w:color w:val="000000"/>
          <w:sz w:val="18"/>
          <w:szCs w:val="18"/>
        </w:rPr>
        <w:t xml:space="preserve"> responsible for the preparation and fair presentation of the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financial statements in accordance</w:t>
      </w:r>
      <w:r w:rsidR="005B1E87" w:rsidRPr="008B13BE">
        <w:rPr>
          <w:rFonts w:ascii="Arial" w:eastAsia="Calibri" w:hAnsi="Arial" w:cs="Arial"/>
          <w:color w:val="000000"/>
          <w:sz w:val="18"/>
          <w:szCs w:val="18"/>
        </w:rPr>
        <w:t xml:space="preserve"> </w:t>
      </w:r>
      <w:r w:rsidR="00B91979" w:rsidRPr="008B13BE">
        <w:rPr>
          <w:rFonts w:ascii="Arial" w:eastAsia="Calibri" w:hAnsi="Arial" w:cs="Arial"/>
          <w:color w:val="000000"/>
          <w:sz w:val="18"/>
          <w:szCs w:val="18"/>
        </w:rPr>
        <w:t xml:space="preserve">with TFRSs, and for such internal control as </w:t>
      </w:r>
      <w:r w:rsidR="00D0685C" w:rsidRPr="008B13BE">
        <w:rPr>
          <w:rFonts w:ascii="Arial" w:eastAsia="Calibri" w:hAnsi="Arial" w:cs="Arial"/>
          <w:color w:val="000000"/>
          <w:sz w:val="18"/>
          <w:szCs w:val="18"/>
        </w:rPr>
        <w:t xml:space="preserve">the directors </w:t>
      </w:r>
      <w:r w:rsidR="00B91979" w:rsidRPr="008B13BE">
        <w:rPr>
          <w:rFonts w:ascii="Arial" w:eastAsia="Calibri" w:hAnsi="Arial" w:cs="Arial"/>
          <w:color w:val="000000"/>
          <w:sz w:val="18"/>
          <w:szCs w:val="18"/>
        </w:rPr>
        <w:t xml:space="preserve">determine is necessary to enable the preparation of </w:t>
      </w:r>
      <w:r w:rsidR="00BD5FF4" w:rsidRPr="008B13BE">
        <w:rPr>
          <w:rFonts w:ascii="Arial" w:eastAsia="Calibri" w:hAnsi="Arial" w:cs="Arial"/>
          <w:color w:val="000000"/>
          <w:sz w:val="18"/>
          <w:szCs w:val="18"/>
        </w:rPr>
        <w:t xml:space="preserve">consolidated and </w:t>
      </w:r>
      <w:r w:rsidR="00D0685C" w:rsidRPr="008B13BE">
        <w:rPr>
          <w:rFonts w:ascii="Arial" w:eastAsia="Calibri" w:hAnsi="Arial" w:cs="Arial"/>
          <w:color w:val="000000"/>
          <w:sz w:val="18"/>
          <w:szCs w:val="18"/>
        </w:rPr>
        <w:t xml:space="preserve">separate </w:t>
      </w:r>
      <w:r w:rsidR="00B91979" w:rsidRPr="008B13BE">
        <w:rPr>
          <w:rFonts w:ascii="Arial" w:eastAsia="Calibri" w:hAnsi="Arial" w:cs="Arial"/>
          <w:color w:val="000000"/>
          <w:sz w:val="18"/>
          <w:szCs w:val="18"/>
        </w:rPr>
        <w:t xml:space="preserve">financial statements that are free from material misstatement, whether due to fraud or error. </w:t>
      </w:r>
    </w:p>
    <w:p w14:paraId="69F16D76" w14:textId="77777777" w:rsidR="00B91979" w:rsidRPr="0039481E" w:rsidRDefault="00B91979" w:rsidP="008B13BE">
      <w:pPr>
        <w:spacing w:after="0" w:line="240" w:lineRule="auto"/>
        <w:jc w:val="thaiDistribute"/>
        <w:rPr>
          <w:rFonts w:ascii="Arial" w:hAnsi="Arial" w:cs="Arial"/>
          <w:sz w:val="18"/>
          <w:szCs w:val="18"/>
        </w:rPr>
      </w:pPr>
    </w:p>
    <w:p w14:paraId="6E013509" w14:textId="77777777" w:rsidR="00B91979" w:rsidRPr="0039481E" w:rsidRDefault="00B91979" w:rsidP="008B13BE">
      <w:pPr>
        <w:spacing w:after="0" w:line="240" w:lineRule="auto"/>
        <w:jc w:val="thaiDistribute"/>
        <w:rPr>
          <w:rFonts w:ascii="Arial" w:eastAsia="Calibri" w:hAnsi="Arial" w:cs="Arial"/>
          <w:color w:val="000000"/>
          <w:spacing w:val="-4"/>
          <w:sz w:val="18"/>
          <w:szCs w:val="18"/>
        </w:rPr>
      </w:pPr>
      <w:r w:rsidRPr="0039481E">
        <w:rPr>
          <w:rFonts w:ascii="Arial" w:eastAsia="Calibri" w:hAnsi="Arial" w:cs="Arial"/>
          <w:color w:val="000000"/>
          <w:spacing w:val="-4"/>
          <w:sz w:val="18"/>
          <w:szCs w:val="18"/>
        </w:rPr>
        <w:t xml:space="preserve">In preparing the </w:t>
      </w:r>
      <w:r w:rsidR="00BD5FF4" w:rsidRPr="0039481E">
        <w:rPr>
          <w:rFonts w:ascii="Arial" w:eastAsia="Calibri" w:hAnsi="Arial" w:cs="Arial"/>
          <w:color w:val="000000"/>
          <w:spacing w:val="-4"/>
          <w:sz w:val="18"/>
          <w:szCs w:val="18"/>
        </w:rPr>
        <w:t xml:space="preserve">consolidated and </w:t>
      </w:r>
      <w:r w:rsidR="00D0685C" w:rsidRPr="0039481E">
        <w:rPr>
          <w:rFonts w:ascii="Arial" w:eastAsia="Calibri" w:hAnsi="Arial" w:cs="Arial"/>
          <w:color w:val="000000"/>
          <w:spacing w:val="-4"/>
          <w:sz w:val="18"/>
          <w:szCs w:val="18"/>
        </w:rPr>
        <w:t xml:space="preserve">separate </w:t>
      </w:r>
      <w:r w:rsidRPr="0039481E">
        <w:rPr>
          <w:rFonts w:ascii="Arial" w:eastAsia="Calibri" w:hAnsi="Arial" w:cs="Arial"/>
          <w:color w:val="000000"/>
          <w:spacing w:val="-4"/>
          <w:sz w:val="18"/>
          <w:szCs w:val="18"/>
        </w:rPr>
        <w:t xml:space="preserve">financial statements, </w:t>
      </w:r>
      <w:r w:rsidR="00D0685C" w:rsidRPr="0039481E">
        <w:rPr>
          <w:rFonts w:ascii="Arial" w:eastAsia="Calibri" w:hAnsi="Arial" w:cs="Arial"/>
          <w:color w:val="000000"/>
          <w:spacing w:val="-4"/>
          <w:sz w:val="18"/>
          <w:szCs w:val="18"/>
        </w:rPr>
        <w:t>the directors are</w:t>
      </w:r>
      <w:r w:rsidRPr="0039481E">
        <w:rPr>
          <w:rFonts w:ascii="Arial" w:eastAsia="Calibri" w:hAnsi="Arial" w:cs="Arial"/>
          <w:color w:val="000000"/>
          <w:spacing w:val="-4"/>
          <w:sz w:val="18"/>
          <w:szCs w:val="18"/>
        </w:rPr>
        <w:t xml:space="preserve"> responsible for assessing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Pr="0039481E">
        <w:rPr>
          <w:rFonts w:ascii="Arial" w:eastAsia="Calibri"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39481E">
        <w:rPr>
          <w:rFonts w:ascii="Arial" w:eastAsia="Calibri" w:hAnsi="Arial" w:cs="Arial"/>
          <w:color w:val="000000"/>
          <w:spacing w:val="-4"/>
          <w:sz w:val="18"/>
          <w:szCs w:val="18"/>
        </w:rPr>
        <w:t xml:space="preserve">the directors </w:t>
      </w:r>
      <w:r w:rsidRPr="0039481E">
        <w:rPr>
          <w:rFonts w:ascii="Arial" w:eastAsia="Calibri" w:hAnsi="Arial" w:cs="Arial"/>
          <w:color w:val="000000"/>
          <w:spacing w:val="-4"/>
          <w:sz w:val="18"/>
          <w:szCs w:val="18"/>
        </w:rPr>
        <w:t xml:space="preserve">either intend to liquidate the </w:t>
      </w:r>
      <w:r w:rsidR="00BD5FF4" w:rsidRPr="0039481E">
        <w:rPr>
          <w:rFonts w:ascii="Arial" w:eastAsia="Calibri" w:hAnsi="Arial" w:cs="Arial"/>
          <w:color w:val="000000"/>
          <w:spacing w:val="-4"/>
          <w:sz w:val="18"/>
          <w:szCs w:val="18"/>
        </w:rPr>
        <w:t xml:space="preserve">Group </w:t>
      </w:r>
      <w:r w:rsidR="00900250" w:rsidRPr="0039481E">
        <w:rPr>
          <w:rFonts w:ascii="Arial" w:eastAsia="Calibri" w:hAnsi="Arial" w:cs="Arial"/>
          <w:color w:val="000000"/>
          <w:spacing w:val="-4"/>
          <w:sz w:val="18"/>
          <w:szCs w:val="18"/>
        </w:rPr>
        <w:t>and</w:t>
      </w:r>
      <w:r w:rsidR="00BD5FF4" w:rsidRPr="0039481E">
        <w:rPr>
          <w:rFonts w:ascii="Arial" w:eastAsia="Calibri" w:hAnsi="Arial" w:cs="Arial"/>
          <w:color w:val="000000"/>
          <w:spacing w:val="-4"/>
          <w:sz w:val="18"/>
          <w:szCs w:val="18"/>
        </w:rPr>
        <w:t xml:space="preserve"> </w:t>
      </w:r>
      <w:r w:rsidR="007A3ACC" w:rsidRPr="0039481E">
        <w:rPr>
          <w:rFonts w:ascii="Arial" w:eastAsia="Calibri" w:hAnsi="Arial" w:cs="Arial"/>
          <w:color w:val="000000"/>
          <w:spacing w:val="-4"/>
          <w:sz w:val="18"/>
          <w:szCs w:val="18"/>
        </w:rPr>
        <w:t>the</w:t>
      </w:r>
      <w:r w:rsidR="00BF408C" w:rsidRPr="0039481E">
        <w:rPr>
          <w:rFonts w:ascii="Arial" w:eastAsia="Calibri" w:hAnsi="Arial" w:cs="Arial"/>
          <w:color w:val="000000"/>
          <w:spacing w:val="-4"/>
          <w:sz w:val="18"/>
          <w:szCs w:val="18"/>
        </w:rPr>
        <w:t xml:space="preserve"> </w:t>
      </w:r>
      <w:r w:rsidRPr="0039481E">
        <w:rPr>
          <w:rFonts w:ascii="Arial" w:eastAsia="Calibri" w:hAnsi="Arial" w:cs="Arial"/>
          <w:color w:val="000000"/>
          <w:spacing w:val="-4"/>
          <w:sz w:val="18"/>
          <w:szCs w:val="18"/>
        </w:rPr>
        <w:t>Company or to cease operations, or has no realistic alternative but to do so.</w:t>
      </w:r>
    </w:p>
    <w:p w14:paraId="3F5C8D0F" w14:textId="77777777" w:rsidR="00B91979" w:rsidRPr="0039481E" w:rsidRDefault="00B91979" w:rsidP="008B13BE">
      <w:pPr>
        <w:spacing w:after="0" w:line="240" w:lineRule="auto"/>
        <w:jc w:val="thaiDistribute"/>
        <w:rPr>
          <w:rFonts w:ascii="Arial" w:hAnsi="Arial" w:cs="Arial"/>
          <w:sz w:val="18"/>
          <w:szCs w:val="18"/>
        </w:rPr>
      </w:pPr>
    </w:p>
    <w:p w14:paraId="5C9C5CC7" w14:textId="77777777" w:rsidR="00B91979" w:rsidRPr="0039481E" w:rsidRDefault="00E07F94" w:rsidP="008B13BE">
      <w:pPr>
        <w:spacing w:after="0" w:line="240" w:lineRule="auto"/>
        <w:jc w:val="thaiDistribute"/>
        <w:rPr>
          <w:rFonts w:ascii="Arial" w:eastAsia="Calibri" w:hAnsi="Arial" w:cs="Arial"/>
          <w:color w:val="000000"/>
          <w:sz w:val="18"/>
          <w:szCs w:val="18"/>
        </w:rPr>
      </w:pPr>
      <w:r w:rsidRPr="0039481E">
        <w:rPr>
          <w:rFonts w:ascii="Arial" w:eastAsia="Calibri" w:hAnsi="Arial" w:cs="Arial"/>
          <w:color w:val="000000"/>
          <w:spacing w:val="-4"/>
          <w:sz w:val="18"/>
          <w:szCs w:val="18"/>
        </w:rPr>
        <w:t>The a</w:t>
      </w:r>
      <w:r w:rsidR="006651E7" w:rsidRPr="0039481E">
        <w:rPr>
          <w:rFonts w:ascii="Arial" w:eastAsia="Calibri" w:hAnsi="Arial" w:cs="Arial"/>
          <w:color w:val="000000"/>
          <w:spacing w:val="-4"/>
          <w:sz w:val="18"/>
          <w:szCs w:val="18"/>
        </w:rPr>
        <w:t xml:space="preserve">udit </w:t>
      </w:r>
      <w:r w:rsidRPr="0039481E">
        <w:rPr>
          <w:rFonts w:ascii="Arial" w:eastAsia="Calibri" w:hAnsi="Arial" w:cs="Arial"/>
          <w:color w:val="000000"/>
          <w:spacing w:val="-4"/>
          <w:sz w:val="18"/>
          <w:szCs w:val="18"/>
        </w:rPr>
        <w:t>c</w:t>
      </w:r>
      <w:r w:rsidR="006651E7" w:rsidRPr="0039481E">
        <w:rPr>
          <w:rFonts w:ascii="Arial" w:eastAsia="Calibri" w:hAnsi="Arial" w:cs="Arial"/>
          <w:color w:val="000000"/>
          <w:spacing w:val="-4"/>
          <w:sz w:val="18"/>
          <w:szCs w:val="18"/>
        </w:rPr>
        <w:t>ommittee assists</w:t>
      </w:r>
      <w:r w:rsidR="00D0685C" w:rsidRPr="0039481E">
        <w:rPr>
          <w:rFonts w:ascii="Arial" w:eastAsia="Calibri" w:hAnsi="Arial" w:cs="Arial"/>
          <w:color w:val="000000"/>
          <w:spacing w:val="-4"/>
          <w:sz w:val="18"/>
          <w:szCs w:val="18"/>
        </w:rPr>
        <w:t xml:space="preserve"> the directors in discharging their responsibilit</w:t>
      </w:r>
      <w:r w:rsidR="00433A38" w:rsidRPr="0039481E">
        <w:rPr>
          <w:rFonts w:ascii="Arial" w:eastAsia="Calibri" w:hAnsi="Arial" w:cs="Arial"/>
          <w:color w:val="000000"/>
          <w:spacing w:val="-4"/>
          <w:sz w:val="18"/>
          <w:szCs w:val="18"/>
        </w:rPr>
        <w:t>ies</w:t>
      </w:r>
      <w:r w:rsidR="00D0685C" w:rsidRPr="0039481E">
        <w:rPr>
          <w:rFonts w:ascii="Arial" w:eastAsia="Calibri" w:hAnsi="Arial" w:cs="Arial"/>
          <w:color w:val="000000"/>
          <w:spacing w:val="-4"/>
          <w:sz w:val="18"/>
          <w:szCs w:val="18"/>
        </w:rPr>
        <w:t xml:space="preserve"> </w:t>
      </w:r>
      <w:r w:rsidR="00B91979" w:rsidRPr="0039481E">
        <w:rPr>
          <w:rFonts w:ascii="Arial" w:eastAsia="Calibri" w:hAnsi="Arial" w:cs="Arial"/>
          <w:color w:val="000000"/>
          <w:spacing w:val="-4"/>
          <w:sz w:val="18"/>
          <w:szCs w:val="18"/>
        </w:rPr>
        <w:t xml:space="preserve">for overseeing the </w:t>
      </w:r>
      <w:r w:rsidR="00BD5FF4" w:rsidRPr="0039481E">
        <w:rPr>
          <w:rFonts w:ascii="Arial" w:eastAsia="Calibri" w:hAnsi="Arial" w:cs="Arial"/>
          <w:color w:val="000000"/>
          <w:spacing w:val="-4"/>
          <w:sz w:val="18"/>
          <w:szCs w:val="18"/>
        </w:rPr>
        <w:t>Group</w:t>
      </w:r>
      <w:r w:rsidR="00E77DFE" w:rsidRPr="0039481E">
        <w:rPr>
          <w:rFonts w:ascii="Arial" w:eastAsia="Calibri" w:hAnsi="Arial" w:cs="Arial"/>
          <w:color w:val="000000"/>
          <w:spacing w:val="-4"/>
          <w:sz w:val="18"/>
          <w:szCs w:val="18"/>
        </w:rPr>
        <w:t>’s</w:t>
      </w:r>
      <w:r w:rsidR="00BD5FF4" w:rsidRPr="0039481E">
        <w:rPr>
          <w:rFonts w:ascii="Arial" w:eastAsia="Calibri" w:hAnsi="Arial" w:cs="Arial"/>
          <w:color w:val="000000"/>
          <w:spacing w:val="-4"/>
          <w:sz w:val="18"/>
          <w:szCs w:val="18"/>
        </w:rPr>
        <w:t xml:space="preserve"> and </w:t>
      </w:r>
      <w:r w:rsidR="007A3ACC" w:rsidRPr="0039481E">
        <w:rPr>
          <w:rFonts w:ascii="Arial" w:eastAsia="Calibri" w:hAnsi="Arial" w:cs="Arial"/>
          <w:color w:val="000000"/>
          <w:spacing w:val="-4"/>
          <w:sz w:val="18"/>
          <w:szCs w:val="18"/>
        </w:rPr>
        <w:t xml:space="preserve">the </w:t>
      </w:r>
      <w:r w:rsidR="00B91979" w:rsidRPr="0039481E">
        <w:rPr>
          <w:rFonts w:ascii="Arial" w:eastAsia="Calibri" w:hAnsi="Arial" w:cs="Arial"/>
          <w:color w:val="000000"/>
          <w:spacing w:val="-4"/>
          <w:sz w:val="18"/>
          <w:szCs w:val="18"/>
        </w:rPr>
        <w:t>Company’s</w:t>
      </w:r>
      <w:r w:rsidR="00B91979" w:rsidRPr="0039481E">
        <w:rPr>
          <w:rFonts w:ascii="Arial" w:eastAsia="Calibri" w:hAnsi="Arial" w:cs="Arial"/>
          <w:color w:val="000000"/>
          <w:sz w:val="18"/>
          <w:szCs w:val="18"/>
        </w:rPr>
        <w:t xml:space="preserve"> financial reporting process. </w:t>
      </w:r>
    </w:p>
    <w:p w14:paraId="75A02072" w14:textId="77777777" w:rsidR="008F6875" w:rsidRPr="0039481E" w:rsidRDefault="008F6875" w:rsidP="008B13BE">
      <w:pPr>
        <w:pStyle w:val="Default"/>
        <w:jc w:val="thaiDistribute"/>
        <w:rPr>
          <w:rFonts w:ascii="Arial Bold" w:eastAsia="Calibri" w:hAnsi="Arial Bold"/>
          <w:b/>
          <w:bCs/>
          <w:color w:val="CF4A02"/>
          <w:spacing w:val="-4"/>
          <w:sz w:val="18"/>
          <w:szCs w:val="18"/>
        </w:rPr>
      </w:pPr>
    </w:p>
    <w:p w14:paraId="1B09B3AC" w14:textId="77777777" w:rsidR="00620568" w:rsidRPr="000879AD" w:rsidRDefault="00E07F94" w:rsidP="008B13BE">
      <w:pPr>
        <w:pStyle w:val="Default"/>
        <w:jc w:val="thaiDistribute"/>
        <w:rPr>
          <w:rFonts w:ascii="Arial Bold" w:eastAsia="Calibri" w:hAnsi="Arial Bold" w:cstheme="minorBidi"/>
          <w:b/>
          <w:bCs/>
          <w:color w:val="CF4A02"/>
          <w:spacing w:val="-4"/>
          <w:sz w:val="18"/>
          <w:szCs w:val="18"/>
        </w:rPr>
      </w:pPr>
      <w:r w:rsidRPr="000879AD">
        <w:rPr>
          <w:rFonts w:ascii="Arial Bold" w:eastAsia="Calibri" w:hAnsi="Arial Bold"/>
          <w:b/>
          <w:bCs/>
          <w:color w:val="CF4A02"/>
          <w:spacing w:val="-4"/>
          <w:sz w:val="18"/>
          <w:szCs w:val="18"/>
        </w:rPr>
        <w:t>Auditor’s r</w:t>
      </w:r>
      <w:r w:rsidR="00790517" w:rsidRPr="000879AD">
        <w:rPr>
          <w:rFonts w:ascii="Arial Bold" w:eastAsia="Calibri" w:hAnsi="Arial Bold"/>
          <w:b/>
          <w:bCs/>
          <w:color w:val="CF4A02"/>
          <w:spacing w:val="-4"/>
          <w:sz w:val="18"/>
          <w:szCs w:val="18"/>
        </w:rPr>
        <w:t xml:space="preserve">esponsibilities for the </w:t>
      </w:r>
      <w:r w:rsidRPr="000879AD">
        <w:rPr>
          <w:rFonts w:ascii="Arial Bold" w:eastAsia="Calibri" w:hAnsi="Arial Bold"/>
          <w:b/>
          <w:bCs/>
          <w:color w:val="CF4A02"/>
          <w:spacing w:val="-4"/>
          <w:sz w:val="18"/>
          <w:szCs w:val="18"/>
        </w:rPr>
        <w:t>a</w:t>
      </w:r>
      <w:r w:rsidR="00790517" w:rsidRPr="000879AD">
        <w:rPr>
          <w:rFonts w:ascii="Arial Bold" w:eastAsia="Calibri" w:hAnsi="Arial Bold"/>
          <w:b/>
          <w:bCs/>
          <w:color w:val="CF4A02"/>
          <w:spacing w:val="-4"/>
          <w:sz w:val="18"/>
          <w:szCs w:val="18"/>
        </w:rPr>
        <w:t xml:space="preserve">udit of the </w:t>
      </w:r>
      <w:r w:rsidRPr="000879AD">
        <w:rPr>
          <w:rFonts w:ascii="Arial Bold" w:eastAsia="Calibri" w:hAnsi="Arial Bold"/>
          <w:b/>
          <w:bCs/>
          <w:color w:val="CF4A02"/>
          <w:spacing w:val="-4"/>
          <w:sz w:val="18"/>
          <w:szCs w:val="18"/>
        </w:rPr>
        <w:t>c</w:t>
      </w:r>
      <w:r w:rsidR="00900250" w:rsidRPr="000879AD">
        <w:rPr>
          <w:rFonts w:ascii="Arial Bold" w:eastAsia="Calibri" w:hAnsi="Arial Bold"/>
          <w:b/>
          <w:bCs/>
          <w:color w:val="CF4A02"/>
          <w:spacing w:val="-4"/>
          <w:sz w:val="18"/>
          <w:szCs w:val="18"/>
        </w:rPr>
        <w:t xml:space="preserve">onsolidated and </w:t>
      </w:r>
      <w:r w:rsidRPr="000879AD">
        <w:rPr>
          <w:rFonts w:ascii="Arial Bold" w:eastAsia="Calibri" w:hAnsi="Arial Bold"/>
          <w:b/>
          <w:bCs/>
          <w:color w:val="CF4A02"/>
          <w:spacing w:val="-4"/>
          <w:sz w:val="18"/>
          <w:szCs w:val="18"/>
        </w:rPr>
        <w:t>s</w:t>
      </w:r>
      <w:r w:rsidR="00D0685C" w:rsidRPr="000879AD">
        <w:rPr>
          <w:rFonts w:ascii="Arial Bold" w:eastAsia="Calibri" w:hAnsi="Arial Bold"/>
          <w:b/>
          <w:bCs/>
          <w:color w:val="CF4A02"/>
          <w:spacing w:val="-4"/>
          <w:sz w:val="18"/>
          <w:szCs w:val="18"/>
        </w:rPr>
        <w:t xml:space="preserve">eparate </w:t>
      </w:r>
      <w:r w:rsidRPr="000879AD">
        <w:rPr>
          <w:rFonts w:ascii="Arial Bold" w:eastAsia="Calibri" w:hAnsi="Arial Bold"/>
          <w:b/>
          <w:bCs/>
          <w:color w:val="CF4A02"/>
          <w:spacing w:val="-4"/>
          <w:sz w:val="18"/>
          <w:szCs w:val="18"/>
        </w:rPr>
        <w:t>f</w:t>
      </w:r>
      <w:r w:rsidR="00790517" w:rsidRPr="000879AD">
        <w:rPr>
          <w:rFonts w:ascii="Arial Bold" w:eastAsia="Calibri" w:hAnsi="Arial Bold"/>
          <w:b/>
          <w:bCs/>
          <w:color w:val="CF4A02"/>
          <w:spacing w:val="-4"/>
          <w:sz w:val="18"/>
          <w:szCs w:val="18"/>
        </w:rPr>
        <w:t xml:space="preserve">inancial </w:t>
      </w:r>
      <w:r w:rsidRPr="000879AD">
        <w:rPr>
          <w:rFonts w:ascii="Arial Bold" w:eastAsia="Calibri" w:hAnsi="Arial Bold"/>
          <w:b/>
          <w:bCs/>
          <w:color w:val="CF4A02"/>
          <w:spacing w:val="-4"/>
          <w:sz w:val="18"/>
          <w:szCs w:val="18"/>
        </w:rPr>
        <w:t>s</w:t>
      </w:r>
      <w:r w:rsidR="00790517" w:rsidRPr="000879AD">
        <w:rPr>
          <w:rFonts w:ascii="Arial Bold" w:eastAsia="Calibri" w:hAnsi="Arial Bold"/>
          <w:b/>
          <w:bCs/>
          <w:color w:val="CF4A02"/>
          <w:spacing w:val="-4"/>
          <w:sz w:val="18"/>
          <w:szCs w:val="18"/>
        </w:rPr>
        <w:t>tatements</w:t>
      </w:r>
    </w:p>
    <w:p w14:paraId="5E3E8382" w14:textId="77777777" w:rsidR="008533AD" w:rsidRPr="00645F96" w:rsidRDefault="008533AD" w:rsidP="008B13BE">
      <w:pPr>
        <w:pStyle w:val="Default"/>
        <w:jc w:val="thaiDistribute"/>
        <w:rPr>
          <w:rFonts w:eastAsia="Calibri" w:cstheme="minorBidi"/>
          <w:b/>
          <w:bCs/>
          <w:color w:val="auto"/>
          <w:sz w:val="12"/>
          <w:szCs w:val="12"/>
        </w:rPr>
      </w:pPr>
    </w:p>
    <w:p w14:paraId="1F47EAA5" w14:textId="77777777" w:rsidR="00B41E8B" w:rsidRPr="000879AD" w:rsidRDefault="00B91979" w:rsidP="008B13BE">
      <w:pPr>
        <w:pStyle w:val="Default"/>
        <w:jc w:val="thaiDistribute"/>
        <w:rPr>
          <w:rFonts w:eastAsia="Calibri"/>
          <w:spacing w:val="-2"/>
          <w:sz w:val="18"/>
          <w:szCs w:val="18"/>
        </w:rPr>
      </w:pPr>
      <w:r w:rsidRPr="000879AD">
        <w:rPr>
          <w:rFonts w:eastAsia="Calibri"/>
          <w:sz w:val="18"/>
          <w:szCs w:val="18"/>
        </w:rPr>
        <w:t xml:space="preserve">My objectives are to obtain reasonable assurance about whether the </w:t>
      </w:r>
      <w:r w:rsidR="00E07F94" w:rsidRPr="000879AD">
        <w:rPr>
          <w:rFonts w:eastAsia="Calibri"/>
          <w:sz w:val="18"/>
          <w:szCs w:val="18"/>
        </w:rPr>
        <w:t xml:space="preserve">consolidated and </w:t>
      </w:r>
      <w:r w:rsidR="006A1977" w:rsidRPr="000879AD">
        <w:rPr>
          <w:rFonts w:eastAsia="Calibri"/>
          <w:sz w:val="18"/>
          <w:szCs w:val="18"/>
        </w:rPr>
        <w:t>separate</w:t>
      </w:r>
      <w:r w:rsidR="00900250" w:rsidRPr="000879AD">
        <w:rPr>
          <w:rFonts w:eastAsia="Calibri"/>
          <w:sz w:val="18"/>
          <w:szCs w:val="18"/>
        </w:rPr>
        <w:t xml:space="preserve"> </w:t>
      </w:r>
      <w:r w:rsidRPr="000879AD">
        <w:rPr>
          <w:rFonts w:eastAsia="Calibri"/>
          <w:sz w:val="18"/>
          <w:szCs w:val="18"/>
        </w:rPr>
        <w:t xml:space="preserve">financial statements </w:t>
      </w:r>
      <w:proofErr w:type="gramStart"/>
      <w:r w:rsidRPr="000879AD">
        <w:rPr>
          <w:rFonts w:eastAsia="Calibri"/>
          <w:sz w:val="18"/>
          <w:szCs w:val="18"/>
        </w:rPr>
        <w:t>as a whole are</w:t>
      </w:r>
      <w:proofErr w:type="gramEnd"/>
      <w:r w:rsidRPr="000879AD">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0879AD">
        <w:rPr>
          <w:rFonts w:eastAsia="Calibri"/>
          <w:sz w:val="18"/>
          <w:szCs w:val="18"/>
        </w:rPr>
        <w:t>assurance, but</w:t>
      </w:r>
      <w:proofErr w:type="gramEnd"/>
      <w:r w:rsidRPr="000879AD">
        <w:rPr>
          <w:rFonts w:eastAsia="Calibri"/>
          <w:sz w:val="18"/>
          <w:szCs w:val="18"/>
        </w:rPr>
        <w:t xml:space="preserve"> is not a guarantee that an audit </w:t>
      </w:r>
      <w:r w:rsidRPr="000879AD">
        <w:rPr>
          <w:rFonts w:eastAsia="Calibri"/>
          <w:spacing w:val="-2"/>
          <w:sz w:val="18"/>
          <w:szCs w:val="18"/>
        </w:rPr>
        <w:t>conducted in accordance with TSAs will</w:t>
      </w:r>
      <w:r w:rsidR="00A13711" w:rsidRPr="000879AD">
        <w:rPr>
          <w:rFonts w:eastAsia="Calibri"/>
          <w:spacing w:val="-2"/>
          <w:sz w:val="18"/>
          <w:szCs w:val="18"/>
        </w:rPr>
        <w:t xml:space="preserve"> always</w:t>
      </w:r>
      <w:r w:rsidR="00B41E8B" w:rsidRPr="000879AD">
        <w:rPr>
          <w:rFonts w:eastAsia="Calibri"/>
          <w:spacing w:val="-2"/>
          <w:sz w:val="18"/>
          <w:szCs w:val="18"/>
        </w:rPr>
        <w:t xml:space="preserve">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0879AD">
        <w:rPr>
          <w:rFonts w:eastAsia="Calibri"/>
          <w:spacing w:val="-2"/>
          <w:sz w:val="18"/>
          <w:szCs w:val="18"/>
        </w:rPr>
        <w:t>on the basis of</w:t>
      </w:r>
      <w:proofErr w:type="gramEnd"/>
      <w:r w:rsidR="00B41E8B" w:rsidRPr="000879AD">
        <w:rPr>
          <w:rFonts w:eastAsia="Calibri"/>
          <w:spacing w:val="-2"/>
          <w:sz w:val="18"/>
          <w:szCs w:val="18"/>
        </w:rPr>
        <w:t xml:space="preserve"> these consolidated and separate financial statements.</w:t>
      </w:r>
    </w:p>
    <w:p w14:paraId="7688CC59" w14:textId="79146A37" w:rsidR="00366A1A" w:rsidRPr="00CE5328" w:rsidRDefault="00CE5328" w:rsidP="00CE5328">
      <w:pPr>
        <w:rPr>
          <w:rFonts w:ascii="Arial" w:eastAsia="Calibri" w:hAnsi="Arial" w:cs="Arial"/>
          <w:color w:val="000000"/>
          <w:sz w:val="18"/>
          <w:szCs w:val="18"/>
        </w:rPr>
      </w:pPr>
      <w:r>
        <w:rPr>
          <w:rFonts w:eastAsia="Calibri"/>
          <w:sz w:val="18"/>
          <w:szCs w:val="18"/>
        </w:rPr>
        <w:br w:type="page"/>
      </w:r>
    </w:p>
    <w:p w14:paraId="450A974D" w14:textId="77777777" w:rsidR="00B41E8B" w:rsidRPr="000879AD" w:rsidRDefault="00B41E8B" w:rsidP="008B13BE">
      <w:pPr>
        <w:pStyle w:val="Default"/>
        <w:jc w:val="thaiDistribute"/>
        <w:rPr>
          <w:rFonts w:eastAsia="Calibri"/>
          <w:sz w:val="18"/>
          <w:szCs w:val="18"/>
        </w:rPr>
      </w:pPr>
      <w:r w:rsidRPr="000879AD">
        <w:rPr>
          <w:rFonts w:eastAsia="Calibri"/>
          <w:sz w:val="18"/>
          <w:szCs w:val="18"/>
        </w:rPr>
        <w:lastRenderedPageBreak/>
        <w:t>As part of an audit in accordance with TSAs, I exercise professional judg</w:t>
      </w:r>
      <w:r w:rsidR="00E77DFE" w:rsidRPr="000879AD">
        <w:rPr>
          <w:rFonts w:eastAsia="Calibri"/>
          <w:sz w:val="18"/>
          <w:szCs w:val="18"/>
        </w:rPr>
        <w:t>e</w:t>
      </w:r>
      <w:r w:rsidRPr="000879AD">
        <w:rPr>
          <w:rFonts w:eastAsia="Calibri"/>
          <w:sz w:val="18"/>
          <w:szCs w:val="18"/>
        </w:rPr>
        <w:t xml:space="preserve">ment and maintain professional scepticism throughout the audit. I also: </w:t>
      </w:r>
    </w:p>
    <w:p w14:paraId="425B2C14" w14:textId="77777777" w:rsidR="00B41E8B" w:rsidRPr="00EF25FE" w:rsidRDefault="00B41E8B" w:rsidP="008B13BE">
      <w:pPr>
        <w:pStyle w:val="Default"/>
        <w:jc w:val="thaiDistribute"/>
        <w:rPr>
          <w:sz w:val="12"/>
          <w:szCs w:val="12"/>
        </w:rPr>
      </w:pPr>
    </w:p>
    <w:p w14:paraId="3EB6E391" w14:textId="77777777" w:rsidR="00B41E8B" w:rsidRPr="000879AD" w:rsidRDefault="00B41E8B" w:rsidP="00392838">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450586" w14:textId="77777777" w:rsidR="00B41E8B" w:rsidRPr="000879AD" w:rsidRDefault="00B41E8B" w:rsidP="008B13BE">
      <w:pPr>
        <w:pStyle w:val="Default"/>
        <w:ind w:left="540"/>
        <w:jc w:val="thaiDistribute"/>
        <w:rPr>
          <w:rFonts w:eastAsia="Calibri"/>
          <w:sz w:val="10"/>
          <w:szCs w:val="10"/>
        </w:rPr>
      </w:pPr>
    </w:p>
    <w:p w14:paraId="37F1A2F9" w14:textId="77777777" w:rsidR="00B41E8B" w:rsidRPr="000879AD" w:rsidRDefault="00B41E8B"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Obtain an understanding of internal control relevant to the audit </w:t>
      </w:r>
      <w:proofErr w:type="gramStart"/>
      <w:r w:rsidRPr="000879AD">
        <w:rPr>
          <w:rFonts w:eastAsia="Calibri"/>
          <w:sz w:val="18"/>
          <w:szCs w:val="18"/>
        </w:rPr>
        <w:t>in order to</w:t>
      </w:r>
      <w:proofErr w:type="gramEnd"/>
      <w:r w:rsidRPr="000879AD">
        <w:rPr>
          <w:rFonts w:eastAsia="Calibri"/>
          <w:sz w:val="18"/>
          <w:szCs w:val="18"/>
        </w:rPr>
        <w:t xml:space="preserve"> design audit procedures that are appropriate in the circumstances, but not for the purpose of expressing an opinion on the effectiveness of the Group</w:t>
      </w:r>
      <w:r w:rsidR="00E77DFE" w:rsidRPr="000879AD">
        <w:rPr>
          <w:rFonts w:eastAsia="Calibri"/>
          <w:sz w:val="18"/>
          <w:szCs w:val="18"/>
        </w:rPr>
        <w:t>’s</w:t>
      </w:r>
      <w:r w:rsidRPr="000879AD">
        <w:rPr>
          <w:rFonts w:eastAsia="Calibri"/>
          <w:sz w:val="18"/>
          <w:szCs w:val="18"/>
        </w:rPr>
        <w:t xml:space="preserve"> and the Company’s internal control. </w:t>
      </w:r>
    </w:p>
    <w:p w14:paraId="4C05F443" w14:textId="77777777" w:rsidR="008B13BE" w:rsidRPr="000879AD" w:rsidRDefault="008B13BE" w:rsidP="008B13BE">
      <w:pPr>
        <w:pStyle w:val="Default"/>
        <w:ind w:left="540"/>
        <w:jc w:val="thaiDistribute"/>
        <w:rPr>
          <w:rFonts w:eastAsia="Calibri"/>
          <w:sz w:val="10"/>
          <w:szCs w:val="10"/>
        </w:rPr>
      </w:pPr>
    </w:p>
    <w:p w14:paraId="1B7884F6" w14:textId="77777777" w:rsidR="009E67FA"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appropriateness of accounting policies used and the reasonableness of accounting estimates and related disclosures made by </w:t>
      </w:r>
      <w:r w:rsidR="00D0685C" w:rsidRPr="000879AD">
        <w:rPr>
          <w:rFonts w:eastAsia="Calibri"/>
          <w:sz w:val="18"/>
          <w:szCs w:val="18"/>
        </w:rPr>
        <w:t>the directors</w:t>
      </w:r>
      <w:r w:rsidRPr="000879AD">
        <w:rPr>
          <w:rFonts w:eastAsia="Calibri"/>
          <w:sz w:val="18"/>
          <w:szCs w:val="18"/>
        </w:rPr>
        <w:t xml:space="preserve">. </w:t>
      </w:r>
    </w:p>
    <w:p w14:paraId="799183F1" w14:textId="77777777" w:rsidR="006810EB" w:rsidRPr="000879AD" w:rsidRDefault="006810EB" w:rsidP="008B13BE">
      <w:pPr>
        <w:pStyle w:val="Default"/>
        <w:ind w:left="540"/>
        <w:jc w:val="thaiDistribute"/>
        <w:rPr>
          <w:rFonts w:eastAsia="Calibri"/>
          <w:sz w:val="10"/>
          <w:szCs w:val="10"/>
          <w:cs/>
        </w:rPr>
      </w:pPr>
    </w:p>
    <w:p w14:paraId="5E7FA5B1" w14:textId="77777777"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Conclude on the appropriateness of </w:t>
      </w:r>
      <w:r w:rsidR="00D0685C" w:rsidRPr="000879AD">
        <w:rPr>
          <w:rFonts w:eastAsia="Calibri"/>
          <w:sz w:val="18"/>
          <w:szCs w:val="18"/>
        </w:rPr>
        <w:t>the directors’</w:t>
      </w:r>
      <w:r w:rsidRPr="000879AD">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879AD">
        <w:rPr>
          <w:rFonts w:eastAsia="Calibri"/>
          <w:sz w:val="18"/>
          <w:szCs w:val="18"/>
        </w:rPr>
        <w:t>Group</w:t>
      </w:r>
      <w:r w:rsidR="00E77DFE" w:rsidRPr="000879AD">
        <w:rPr>
          <w:rFonts w:eastAsia="Calibri"/>
          <w:sz w:val="18"/>
          <w:szCs w:val="18"/>
        </w:rPr>
        <w:t>’s</w:t>
      </w:r>
      <w:r w:rsidR="00900250" w:rsidRPr="000879AD">
        <w:rPr>
          <w:rFonts w:eastAsia="Calibri"/>
          <w:sz w:val="18"/>
          <w:szCs w:val="18"/>
        </w:rPr>
        <w:t xml:space="preserve"> and </w:t>
      </w:r>
      <w:r w:rsidR="007A3ACC" w:rsidRPr="000879AD">
        <w:rPr>
          <w:rFonts w:eastAsia="Calibri"/>
          <w:sz w:val="18"/>
          <w:szCs w:val="18"/>
        </w:rPr>
        <w:t xml:space="preserve">the </w:t>
      </w:r>
      <w:r w:rsidRPr="000879AD">
        <w:rPr>
          <w:rFonts w:eastAsia="Calibri"/>
          <w:sz w:val="18"/>
          <w:szCs w:val="18"/>
        </w:rPr>
        <w:t xml:space="preserve">Company’s ability to continue as a going concern. If I conclude </w:t>
      </w:r>
      <w:r w:rsidRPr="000879AD">
        <w:rPr>
          <w:rFonts w:eastAsia="Calibri"/>
          <w:spacing w:val="-2"/>
          <w:sz w:val="18"/>
          <w:szCs w:val="18"/>
        </w:rPr>
        <w:t>that a material uncertainty exists, I am required to draw attention in my auditor’s report to the related disclosures</w:t>
      </w:r>
      <w:r w:rsidRPr="000879AD">
        <w:rPr>
          <w:rFonts w:eastAsia="Calibri"/>
          <w:sz w:val="18"/>
          <w:szCs w:val="18"/>
        </w:rPr>
        <w:t xml:space="preserve"> </w:t>
      </w:r>
      <w:r w:rsidRPr="000879AD">
        <w:rPr>
          <w:rFonts w:eastAsia="Calibri"/>
          <w:spacing w:val="-2"/>
          <w:sz w:val="18"/>
          <w:szCs w:val="18"/>
        </w:rPr>
        <w:t>in the</w:t>
      </w:r>
      <w:r w:rsidR="00D11F81" w:rsidRPr="000879AD">
        <w:rPr>
          <w:rFonts w:eastAsia="Calibri"/>
          <w:spacing w:val="-2"/>
          <w:sz w:val="18"/>
          <w:szCs w:val="18"/>
        </w:rPr>
        <w:t xml:space="preserve"> consolidated and </w:t>
      </w:r>
      <w:r w:rsidR="00D0685C" w:rsidRPr="000879AD">
        <w:rPr>
          <w:rFonts w:eastAsia="Calibri"/>
          <w:spacing w:val="-2"/>
          <w:sz w:val="18"/>
          <w:szCs w:val="18"/>
        </w:rPr>
        <w:t xml:space="preserve">separate </w:t>
      </w:r>
      <w:r w:rsidRPr="000879AD">
        <w:rPr>
          <w:rFonts w:eastAsia="Calibri"/>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879AD">
        <w:rPr>
          <w:rFonts w:eastAsia="Calibri"/>
          <w:spacing w:val="-2"/>
          <w:sz w:val="18"/>
          <w:szCs w:val="18"/>
        </w:rPr>
        <w:t xml:space="preserve">Group and </w:t>
      </w:r>
      <w:r w:rsidR="007A3ACC" w:rsidRPr="000879AD">
        <w:rPr>
          <w:rFonts w:eastAsia="Calibri"/>
          <w:spacing w:val="-2"/>
          <w:sz w:val="18"/>
          <w:szCs w:val="18"/>
        </w:rPr>
        <w:t xml:space="preserve">the </w:t>
      </w:r>
      <w:r w:rsidRPr="000879AD">
        <w:rPr>
          <w:rFonts w:eastAsia="Calibri"/>
          <w:spacing w:val="-2"/>
          <w:sz w:val="18"/>
          <w:szCs w:val="18"/>
        </w:rPr>
        <w:t>Company to cease to continue as a going concern</w:t>
      </w:r>
      <w:r w:rsidRPr="000879AD">
        <w:rPr>
          <w:rFonts w:eastAsia="Calibri"/>
          <w:sz w:val="18"/>
          <w:szCs w:val="18"/>
        </w:rPr>
        <w:t xml:space="preserve">. </w:t>
      </w:r>
    </w:p>
    <w:p w14:paraId="62045BED" w14:textId="77777777" w:rsidR="006810EB" w:rsidRPr="000879AD" w:rsidRDefault="006810EB" w:rsidP="008B13BE">
      <w:pPr>
        <w:pStyle w:val="Default"/>
        <w:ind w:left="540"/>
        <w:jc w:val="thaiDistribute"/>
        <w:rPr>
          <w:rFonts w:eastAsia="Calibri"/>
          <w:sz w:val="10"/>
          <w:szCs w:val="10"/>
          <w:cs/>
        </w:rPr>
      </w:pPr>
    </w:p>
    <w:p w14:paraId="5C479120" w14:textId="77777777" w:rsidR="0049535D" w:rsidRPr="000879AD" w:rsidRDefault="00FE6CF3"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Evaluate the overall presentation, </w:t>
      </w:r>
      <w:proofErr w:type="gramStart"/>
      <w:r w:rsidRPr="000879AD">
        <w:rPr>
          <w:rFonts w:eastAsia="Calibri"/>
          <w:sz w:val="18"/>
          <w:szCs w:val="18"/>
        </w:rPr>
        <w:t>structure</w:t>
      </w:r>
      <w:proofErr w:type="gramEnd"/>
      <w:r w:rsidRPr="000879AD">
        <w:rPr>
          <w:rFonts w:eastAsia="Calibri"/>
          <w:sz w:val="18"/>
          <w:szCs w:val="18"/>
        </w:rPr>
        <w:t xml:space="preserve"> and content of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including the disclosures, and whether the </w:t>
      </w:r>
      <w:r w:rsidR="00900250" w:rsidRPr="000879AD">
        <w:rPr>
          <w:rFonts w:eastAsia="Calibri"/>
          <w:sz w:val="18"/>
          <w:szCs w:val="18"/>
        </w:rPr>
        <w:t xml:space="preserve">consolidated and </w:t>
      </w:r>
      <w:r w:rsidR="00D0685C" w:rsidRPr="000879AD">
        <w:rPr>
          <w:rFonts w:eastAsia="Calibri"/>
          <w:sz w:val="18"/>
          <w:szCs w:val="18"/>
        </w:rPr>
        <w:t xml:space="preserve">separate </w:t>
      </w:r>
      <w:r w:rsidRPr="000879AD">
        <w:rPr>
          <w:rFonts w:eastAsia="Calibri"/>
          <w:sz w:val="18"/>
          <w:szCs w:val="18"/>
        </w:rPr>
        <w:t xml:space="preserve">financial statements represent the underlying transactions and events in a manner that achieves fair presentation. </w:t>
      </w:r>
    </w:p>
    <w:p w14:paraId="40976665" w14:textId="77777777" w:rsidR="00463394" w:rsidRPr="000879AD" w:rsidRDefault="00463394" w:rsidP="008B13BE">
      <w:pPr>
        <w:pStyle w:val="Default"/>
        <w:ind w:left="540"/>
        <w:jc w:val="thaiDistribute"/>
        <w:rPr>
          <w:rFonts w:eastAsia="Calibri"/>
          <w:sz w:val="10"/>
          <w:szCs w:val="10"/>
          <w:cs/>
        </w:rPr>
      </w:pPr>
    </w:p>
    <w:p w14:paraId="0B400E81" w14:textId="77777777" w:rsidR="00B41448" w:rsidRPr="000879AD" w:rsidRDefault="002F280C" w:rsidP="008B13BE">
      <w:pPr>
        <w:pStyle w:val="Default"/>
        <w:numPr>
          <w:ilvl w:val="0"/>
          <w:numId w:val="1"/>
        </w:numPr>
        <w:tabs>
          <w:tab w:val="clear" w:pos="720"/>
          <w:tab w:val="num" w:pos="540"/>
        </w:tabs>
        <w:ind w:left="540"/>
        <w:jc w:val="thaiDistribute"/>
        <w:rPr>
          <w:rFonts w:eastAsia="Calibri"/>
          <w:sz w:val="18"/>
          <w:szCs w:val="18"/>
        </w:rPr>
      </w:pPr>
      <w:r w:rsidRPr="000879A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879AD">
        <w:rPr>
          <w:rFonts w:eastAsia="Calibri"/>
          <w:sz w:val="18"/>
          <w:szCs w:val="18"/>
        </w:rPr>
        <w:t>supervision</w:t>
      </w:r>
      <w:proofErr w:type="gramEnd"/>
      <w:r w:rsidRPr="000879AD">
        <w:rPr>
          <w:rFonts w:eastAsia="Calibri"/>
          <w:sz w:val="18"/>
          <w:szCs w:val="18"/>
        </w:rPr>
        <w:t xml:space="preserve"> and performance of the group audit. I remain solely responsible for my audit opinion. </w:t>
      </w:r>
    </w:p>
    <w:p w14:paraId="33792E3A" w14:textId="1F3BB1CD" w:rsidR="00366A1A" w:rsidRDefault="00366A1A" w:rsidP="00915FDF">
      <w:pPr>
        <w:pStyle w:val="Default"/>
        <w:jc w:val="thaiDistribute"/>
        <w:rPr>
          <w:rFonts w:eastAsia="Calibri"/>
          <w:sz w:val="18"/>
          <w:szCs w:val="18"/>
        </w:rPr>
      </w:pPr>
    </w:p>
    <w:p w14:paraId="4AEF25DC" w14:textId="77777777" w:rsidR="00B91979" w:rsidRPr="000879AD" w:rsidRDefault="00B91979" w:rsidP="008B13BE">
      <w:pPr>
        <w:pStyle w:val="Default"/>
        <w:jc w:val="thaiDistribute"/>
        <w:rPr>
          <w:rFonts w:eastAsia="Calibri"/>
          <w:sz w:val="18"/>
          <w:szCs w:val="18"/>
        </w:rPr>
      </w:pPr>
      <w:r w:rsidRPr="000879AD">
        <w:rPr>
          <w:rFonts w:eastAsia="Calibri"/>
          <w:sz w:val="18"/>
          <w:szCs w:val="18"/>
        </w:rPr>
        <w:t xml:space="preserve">I communicate with </w:t>
      </w:r>
      <w:r w:rsidR="00D0685C" w:rsidRPr="000879AD">
        <w:rPr>
          <w:rFonts w:eastAsia="Calibri"/>
          <w:sz w:val="18"/>
          <w:szCs w:val="18"/>
        </w:rPr>
        <w:t xml:space="preserve">the audit committee </w:t>
      </w:r>
      <w:r w:rsidRPr="000879AD">
        <w:rPr>
          <w:rFonts w:eastAsia="Calibri"/>
          <w:sz w:val="18"/>
          <w:szCs w:val="18"/>
        </w:rPr>
        <w:t xml:space="preserve">regarding, among other matters, the planned scope and timing of the audit and significant audit findings, including any significant deficiencies in internal control </w:t>
      </w:r>
      <w:r w:rsidR="00573D4F" w:rsidRPr="000879AD">
        <w:rPr>
          <w:rFonts w:eastAsia="Calibri"/>
          <w:sz w:val="18"/>
          <w:szCs w:val="18"/>
        </w:rPr>
        <w:t>that</w:t>
      </w:r>
      <w:r w:rsidR="005F2E64" w:rsidRPr="000879AD">
        <w:rPr>
          <w:rFonts w:eastAsia="Calibri"/>
          <w:sz w:val="18"/>
          <w:szCs w:val="18"/>
        </w:rPr>
        <w:t xml:space="preserve"> </w:t>
      </w:r>
      <w:r w:rsidRPr="000879AD">
        <w:rPr>
          <w:rFonts w:eastAsia="Calibri"/>
          <w:sz w:val="18"/>
          <w:szCs w:val="18"/>
        </w:rPr>
        <w:t xml:space="preserve">I identify during my audit. </w:t>
      </w:r>
    </w:p>
    <w:p w14:paraId="538C4B01" w14:textId="77777777" w:rsidR="00B91979" w:rsidRPr="000879AD" w:rsidRDefault="00B91979" w:rsidP="008B13BE">
      <w:pPr>
        <w:pStyle w:val="Default"/>
        <w:jc w:val="thaiDistribute"/>
        <w:rPr>
          <w:sz w:val="18"/>
          <w:szCs w:val="18"/>
        </w:rPr>
      </w:pPr>
    </w:p>
    <w:p w14:paraId="48263649" w14:textId="77777777" w:rsidR="00B91979" w:rsidRPr="000879AD" w:rsidRDefault="00B91979" w:rsidP="008B13BE">
      <w:pPr>
        <w:pStyle w:val="Default"/>
        <w:jc w:val="thaiDistribute"/>
        <w:rPr>
          <w:rFonts w:eastAsia="Calibri"/>
          <w:sz w:val="18"/>
          <w:szCs w:val="18"/>
        </w:rPr>
      </w:pPr>
      <w:r w:rsidRPr="000879AD">
        <w:rPr>
          <w:rFonts w:eastAsia="Calibri"/>
          <w:sz w:val="18"/>
          <w:szCs w:val="18"/>
        </w:rPr>
        <w:t xml:space="preserve">I also provide </w:t>
      </w:r>
      <w:r w:rsidR="00D0685C" w:rsidRPr="000879AD">
        <w:rPr>
          <w:rFonts w:eastAsia="Calibri"/>
          <w:sz w:val="18"/>
          <w:szCs w:val="18"/>
        </w:rPr>
        <w:t xml:space="preserve">the audit committee </w:t>
      </w:r>
      <w:r w:rsidRPr="000879AD">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FD6EF3" w14:textId="77777777" w:rsidR="00B91979" w:rsidRPr="000879AD" w:rsidRDefault="00B91979" w:rsidP="008B13BE">
      <w:pPr>
        <w:pStyle w:val="Default"/>
        <w:jc w:val="thaiDistribute"/>
        <w:rPr>
          <w:sz w:val="18"/>
          <w:szCs w:val="18"/>
        </w:rPr>
      </w:pPr>
    </w:p>
    <w:p w14:paraId="219657B7" w14:textId="77777777" w:rsidR="00B91979" w:rsidRPr="000879AD" w:rsidRDefault="00B91979" w:rsidP="008B13BE">
      <w:pPr>
        <w:pStyle w:val="Default"/>
        <w:jc w:val="thaiDistribute"/>
        <w:rPr>
          <w:sz w:val="18"/>
          <w:szCs w:val="18"/>
        </w:rPr>
      </w:pPr>
      <w:r w:rsidRPr="000879AD">
        <w:rPr>
          <w:sz w:val="18"/>
          <w:szCs w:val="18"/>
        </w:rPr>
        <w:t xml:space="preserve">From the matters communicated with </w:t>
      </w:r>
      <w:r w:rsidR="00D0685C" w:rsidRPr="000879AD">
        <w:rPr>
          <w:sz w:val="18"/>
          <w:szCs w:val="18"/>
        </w:rPr>
        <w:t>the audit committee</w:t>
      </w:r>
      <w:r w:rsidRPr="000879AD">
        <w:rPr>
          <w:sz w:val="18"/>
          <w:szCs w:val="18"/>
        </w:rPr>
        <w:t xml:space="preserve">, I determine those matters that were of most significance in the audit of the </w:t>
      </w:r>
      <w:r w:rsidR="00900250" w:rsidRPr="000879AD">
        <w:rPr>
          <w:sz w:val="18"/>
          <w:szCs w:val="18"/>
        </w:rPr>
        <w:t xml:space="preserve">consolidated </w:t>
      </w:r>
      <w:r w:rsidR="00FA786D" w:rsidRPr="000879AD">
        <w:rPr>
          <w:sz w:val="18"/>
          <w:szCs w:val="18"/>
        </w:rPr>
        <w:t xml:space="preserve">and separate </w:t>
      </w:r>
      <w:r w:rsidRPr="000879A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2532E">
        <w:rPr>
          <w:spacing w:val="-2"/>
          <w:sz w:val="18"/>
          <w:szCs w:val="18"/>
        </w:rPr>
        <w:t>because the adverse consequences of doing so would reasonably be expected to outweigh the public interest benefits</w:t>
      </w:r>
      <w:r w:rsidRPr="008E2675">
        <w:rPr>
          <w:sz w:val="18"/>
          <w:szCs w:val="18"/>
        </w:rPr>
        <w:t xml:space="preserve"> of</w:t>
      </w:r>
      <w:r w:rsidRPr="000879AD">
        <w:rPr>
          <w:sz w:val="18"/>
          <w:szCs w:val="18"/>
        </w:rPr>
        <w:t xml:space="preserve"> such communication. </w:t>
      </w:r>
    </w:p>
    <w:p w14:paraId="1FAFCFA4" w14:textId="77777777" w:rsidR="008D64B8" w:rsidRPr="000879AD" w:rsidRDefault="008D64B8" w:rsidP="008B13BE">
      <w:pPr>
        <w:pStyle w:val="Default"/>
        <w:rPr>
          <w:sz w:val="18"/>
          <w:szCs w:val="18"/>
        </w:rPr>
      </w:pPr>
    </w:p>
    <w:p w14:paraId="36BD76FC" w14:textId="77777777" w:rsidR="00D0685C" w:rsidRPr="000879AD" w:rsidRDefault="00D0685C" w:rsidP="008B13BE">
      <w:pPr>
        <w:suppressAutoHyphens/>
        <w:spacing w:after="0" w:line="240" w:lineRule="auto"/>
        <w:rPr>
          <w:rFonts w:ascii="Arial" w:hAnsi="Arial" w:cs="Arial"/>
          <w:sz w:val="18"/>
          <w:szCs w:val="18"/>
          <w:lang w:val="en-US"/>
        </w:rPr>
      </w:pPr>
    </w:p>
    <w:p w14:paraId="1D8A6210" w14:textId="77777777" w:rsidR="00D0685C" w:rsidRPr="000879AD" w:rsidRDefault="00D0685C" w:rsidP="008B13BE">
      <w:pPr>
        <w:suppressAutoHyphens/>
        <w:spacing w:after="0" w:line="240" w:lineRule="auto"/>
        <w:rPr>
          <w:rFonts w:ascii="Arial" w:hAnsi="Arial" w:cs="Arial"/>
          <w:sz w:val="18"/>
          <w:szCs w:val="18"/>
          <w:lang w:val="en-US"/>
        </w:rPr>
      </w:pPr>
      <w:r w:rsidRPr="000879AD">
        <w:rPr>
          <w:rFonts w:ascii="Arial" w:hAnsi="Arial" w:cs="Arial"/>
          <w:sz w:val="18"/>
          <w:szCs w:val="18"/>
          <w:lang w:val="en-US"/>
        </w:rPr>
        <w:t>PricewaterhouseCoopers ABAS Ltd.</w:t>
      </w:r>
    </w:p>
    <w:p w14:paraId="60E0C259" w14:textId="77777777" w:rsidR="008D64B8" w:rsidRPr="000879AD" w:rsidRDefault="008D64B8" w:rsidP="008B13BE">
      <w:pPr>
        <w:pStyle w:val="Default"/>
        <w:rPr>
          <w:sz w:val="18"/>
          <w:szCs w:val="18"/>
        </w:rPr>
      </w:pPr>
    </w:p>
    <w:p w14:paraId="298CB590" w14:textId="77777777" w:rsidR="000D55B0" w:rsidRPr="008B13BE" w:rsidRDefault="000D55B0" w:rsidP="008B13BE">
      <w:pPr>
        <w:suppressAutoHyphens/>
        <w:spacing w:after="0" w:line="240" w:lineRule="auto"/>
        <w:rPr>
          <w:rFonts w:ascii="Arial" w:hAnsi="Arial" w:cs="Arial"/>
          <w:sz w:val="18"/>
          <w:szCs w:val="18"/>
        </w:rPr>
      </w:pPr>
    </w:p>
    <w:p w14:paraId="161E1800" w14:textId="77777777" w:rsidR="003D3D27" w:rsidRPr="008B13BE" w:rsidRDefault="003D3D27" w:rsidP="008B13BE">
      <w:pPr>
        <w:suppressAutoHyphens/>
        <w:spacing w:after="0" w:line="240" w:lineRule="auto"/>
        <w:rPr>
          <w:rFonts w:ascii="Arial" w:hAnsi="Arial" w:cs="Arial"/>
          <w:sz w:val="18"/>
          <w:szCs w:val="18"/>
        </w:rPr>
      </w:pPr>
    </w:p>
    <w:p w14:paraId="1B8B84CE" w14:textId="77777777" w:rsidR="003D3D27" w:rsidRPr="008B13BE" w:rsidRDefault="003D3D27" w:rsidP="008B13BE">
      <w:pPr>
        <w:suppressAutoHyphens/>
        <w:spacing w:after="0" w:line="240" w:lineRule="auto"/>
        <w:rPr>
          <w:rFonts w:ascii="Arial" w:hAnsi="Arial" w:cs="Arial"/>
          <w:sz w:val="18"/>
          <w:szCs w:val="18"/>
        </w:rPr>
      </w:pPr>
    </w:p>
    <w:p w14:paraId="52728D47" w14:textId="77777777" w:rsidR="00520897" w:rsidRPr="008B13BE" w:rsidRDefault="00520897" w:rsidP="008B13BE">
      <w:pPr>
        <w:suppressAutoHyphens/>
        <w:spacing w:after="0" w:line="240" w:lineRule="auto"/>
        <w:rPr>
          <w:rFonts w:ascii="Arial" w:hAnsi="Arial" w:cs="Arial"/>
          <w:sz w:val="18"/>
          <w:szCs w:val="18"/>
        </w:rPr>
      </w:pPr>
    </w:p>
    <w:p w14:paraId="0FA2D0B6" w14:textId="77777777" w:rsidR="00A13711" w:rsidRPr="008B13BE" w:rsidRDefault="00A13711" w:rsidP="008B13BE">
      <w:pPr>
        <w:suppressAutoHyphens/>
        <w:spacing w:after="0" w:line="240" w:lineRule="auto"/>
        <w:rPr>
          <w:rFonts w:ascii="Arial" w:hAnsi="Arial" w:cs="Arial"/>
          <w:sz w:val="18"/>
          <w:szCs w:val="18"/>
        </w:rPr>
      </w:pPr>
    </w:p>
    <w:p w14:paraId="742D8984" w14:textId="77777777" w:rsidR="00520897" w:rsidRPr="008B13BE" w:rsidRDefault="00520897" w:rsidP="008B13BE">
      <w:pPr>
        <w:suppressAutoHyphens/>
        <w:spacing w:after="0" w:line="240" w:lineRule="auto"/>
        <w:rPr>
          <w:rFonts w:ascii="Arial" w:hAnsi="Arial" w:cs="Arial"/>
          <w:sz w:val="18"/>
          <w:szCs w:val="18"/>
        </w:rPr>
      </w:pPr>
    </w:p>
    <w:p w14:paraId="6514D311" w14:textId="77777777" w:rsidR="00C97CF9" w:rsidRPr="008B13BE" w:rsidRDefault="00C97CF9" w:rsidP="00C97CF9">
      <w:pPr>
        <w:suppressAutoHyphens/>
        <w:spacing w:after="0" w:line="240" w:lineRule="auto"/>
        <w:rPr>
          <w:rFonts w:ascii="Arial" w:hAnsi="Arial" w:cs="Arial"/>
          <w:sz w:val="18"/>
          <w:szCs w:val="18"/>
          <w:lang w:val="en-US"/>
        </w:rPr>
      </w:pPr>
      <w:proofErr w:type="spellStart"/>
      <w:proofErr w:type="gramStart"/>
      <w:r w:rsidRPr="00AF3D02">
        <w:rPr>
          <w:rFonts w:ascii="Arial" w:hAnsi="Arial" w:cs="Arial"/>
          <w:b/>
          <w:bCs/>
          <w:sz w:val="18"/>
          <w:szCs w:val="18"/>
        </w:rPr>
        <w:t>Boonrueng</w:t>
      </w:r>
      <w:proofErr w:type="spellEnd"/>
      <w:r w:rsidRPr="00AF3D02">
        <w:rPr>
          <w:rFonts w:ascii="Arial" w:hAnsi="Arial" w:cs="Arial"/>
          <w:b/>
          <w:bCs/>
          <w:sz w:val="18"/>
          <w:szCs w:val="18"/>
        </w:rPr>
        <w:t xml:space="preserve">  </w:t>
      </w:r>
      <w:proofErr w:type="spellStart"/>
      <w:r w:rsidRPr="00AF3D02">
        <w:rPr>
          <w:rFonts w:ascii="Arial" w:hAnsi="Arial" w:cs="Arial"/>
          <w:b/>
          <w:bCs/>
          <w:sz w:val="18"/>
          <w:szCs w:val="18"/>
        </w:rPr>
        <w:t>Lerdwiseswit</w:t>
      </w:r>
      <w:proofErr w:type="spellEnd"/>
      <w:proofErr w:type="gramEnd"/>
    </w:p>
    <w:p w14:paraId="6AF22E35" w14:textId="4E0B77E8" w:rsidR="00C97CF9" w:rsidRPr="008B13BE" w:rsidRDefault="00C97CF9" w:rsidP="00C97CF9">
      <w:pPr>
        <w:suppressAutoHyphens/>
        <w:spacing w:after="0" w:line="240" w:lineRule="auto"/>
        <w:rPr>
          <w:rFonts w:ascii="Arial" w:hAnsi="Arial" w:cs="Arial"/>
          <w:i/>
          <w:sz w:val="18"/>
          <w:szCs w:val="18"/>
          <w:lang w:val="en-US"/>
        </w:rPr>
      </w:pPr>
      <w:r w:rsidRPr="008B13BE">
        <w:rPr>
          <w:rFonts w:ascii="Arial" w:hAnsi="Arial" w:cs="Arial"/>
          <w:sz w:val="18"/>
          <w:szCs w:val="18"/>
          <w:lang w:val="en-US"/>
        </w:rPr>
        <w:t xml:space="preserve">Certified Public Accountant (Thailand) No. </w:t>
      </w:r>
      <w:r w:rsidR="00EF25FE" w:rsidRPr="00EF25FE">
        <w:rPr>
          <w:rFonts w:ascii="Arial" w:hAnsi="Arial" w:cs="Arial"/>
          <w:sz w:val="18"/>
          <w:szCs w:val="18"/>
        </w:rPr>
        <w:t>6552</w:t>
      </w:r>
    </w:p>
    <w:p w14:paraId="67E38AD5" w14:textId="77777777" w:rsidR="00C97CF9" w:rsidRPr="008B13BE" w:rsidRDefault="00C97CF9" w:rsidP="00C97CF9">
      <w:pPr>
        <w:suppressAutoHyphens/>
        <w:spacing w:after="0" w:line="240" w:lineRule="auto"/>
        <w:jc w:val="both"/>
        <w:rPr>
          <w:rFonts w:ascii="Arial" w:hAnsi="Arial" w:cs="Arial"/>
          <w:sz w:val="18"/>
          <w:szCs w:val="18"/>
          <w:lang w:val="en-US"/>
        </w:rPr>
      </w:pPr>
      <w:r w:rsidRPr="008B13BE">
        <w:rPr>
          <w:rFonts w:ascii="Arial" w:hAnsi="Arial" w:cs="Arial"/>
          <w:sz w:val="18"/>
          <w:szCs w:val="18"/>
          <w:lang w:val="en-US"/>
        </w:rPr>
        <w:t>Bangkok</w:t>
      </w:r>
    </w:p>
    <w:p w14:paraId="72835E4F" w14:textId="796A093A" w:rsidR="006A7EA9" w:rsidRPr="008B13BE" w:rsidRDefault="005B5365" w:rsidP="00C97CF9">
      <w:pPr>
        <w:suppressAutoHyphens/>
        <w:spacing w:after="0" w:line="240" w:lineRule="auto"/>
        <w:jc w:val="both"/>
        <w:rPr>
          <w:rFonts w:ascii="Arial" w:hAnsi="Arial" w:cs="Arial"/>
          <w:sz w:val="18"/>
          <w:szCs w:val="18"/>
          <w:lang w:val="en-US"/>
        </w:rPr>
      </w:pPr>
      <w:r>
        <w:rPr>
          <w:rFonts w:ascii="Arial" w:hAnsi="Arial" w:cs="Arial"/>
          <w:sz w:val="18"/>
          <w:szCs w:val="18"/>
        </w:rPr>
        <w:t>29 February</w:t>
      </w:r>
      <w:r w:rsidR="00C97CF9">
        <w:rPr>
          <w:rFonts w:ascii="Arial" w:hAnsi="Arial" w:cs="Arial"/>
          <w:sz w:val="18"/>
          <w:szCs w:val="18"/>
          <w:lang w:val="en-US"/>
        </w:rPr>
        <w:t xml:space="preserve"> </w:t>
      </w:r>
      <w:r w:rsidR="00EF25FE" w:rsidRPr="00EF25FE">
        <w:rPr>
          <w:rFonts w:ascii="Arial" w:hAnsi="Arial" w:cs="Arial"/>
          <w:sz w:val="18"/>
          <w:szCs w:val="18"/>
        </w:rPr>
        <w:t>202</w:t>
      </w:r>
      <w:r w:rsidR="00D1218E">
        <w:rPr>
          <w:rFonts w:ascii="Arial" w:hAnsi="Arial" w:cs="Arial"/>
          <w:sz w:val="18"/>
          <w:szCs w:val="18"/>
        </w:rPr>
        <w:t>4</w:t>
      </w:r>
    </w:p>
    <w:p w14:paraId="34C60405" w14:textId="77777777" w:rsidR="00520897" w:rsidRPr="00520897" w:rsidRDefault="00520897" w:rsidP="008B13BE">
      <w:pPr>
        <w:suppressAutoHyphens/>
        <w:spacing w:after="0" w:line="240" w:lineRule="auto"/>
        <w:rPr>
          <w:rFonts w:ascii="Arial" w:hAnsi="Arial" w:cs="Arial"/>
          <w:i/>
          <w:iCs/>
          <w:sz w:val="20"/>
          <w:szCs w:val="20"/>
        </w:rPr>
        <w:sectPr w:rsidR="00520897" w:rsidRPr="00520897" w:rsidSect="00C2532E">
          <w:headerReference w:type="default" r:id="rId14"/>
          <w:pgSz w:w="11909" w:h="16834" w:code="9"/>
          <w:pgMar w:top="2880" w:right="720" w:bottom="720" w:left="1987" w:header="706" w:footer="706" w:gutter="0"/>
          <w:cols w:space="708"/>
          <w:docGrid w:linePitch="360"/>
        </w:sectPr>
      </w:pPr>
    </w:p>
    <w:p w14:paraId="2B950F75" w14:textId="78BE17AF" w:rsidR="00A13711" w:rsidRPr="000042EF" w:rsidRDefault="00D1218E" w:rsidP="005B3CFD">
      <w:pPr>
        <w:keepNext/>
        <w:spacing w:after="0" w:line="240" w:lineRule="auto"/>
        <w:ind w:left="540"/>
        <w:rPr>
          <w:rFonts w:ascii="Arial" w:hAnsi="Arial" w:cs="Arial"/>
          <w:b/>
          <w:bCs/>
          <w:sz w:val="20"/>
          <w:szCs w:val="20"/>
        </w:rPr>
      </w:pPr>
      <w:r>
        <w:rPr>
          <w:rFonts w:ascii="Arial" w:hAnsi="Arial" w:cs="Arial"/>
          <w:b/>
          <w:bCs/>
          <w:sz w:val="20"/>
          <w:szCs w:val="20"/>
        </w:rPr>
        <w:lastRenderedPageBreak/>
        <w:t>GREEN TECH VENTURES</w:t>
      </w:r>
      <w:r w:rsidR="00A13711" w:rsidRPr="000042EF">
        <w:rPr>
          <w:rFonts w:ascii="Arial" w:hAnsi="Arial" w:cs="Arial"/>
          <w:b/>
          <w:bCs/>
          <w:sz w:val="20"/>
          <w:szCs w:val="20"/>
        </w:rPr>
        <w:t xml:space="preserve"> PUBLIC COMPANY LIMITED</w:t>
      </w:r>
    </w:p>
    <w:p w14:paraId="107EB49A" w14:textId="77777777" w:rsidR="00D737D2" w:rsidRPr="000042EF" w:rsidRDefault="00D737D2" w:rsidP="005B3CFD">
      <w:pPr>
        <w:suppressAutoHyphens/>
        <w:spacing w:after="0" w:line="240" w:lineRule="auto"/>
        <w:ind w:left="540"/>
        <w:rPr>
          <w:rFonts w:ascii="Arial" w:hAnsi="Arial" w:cs="Arial"/>
          <w:b/>
          <w:bCs/>
          <w:sz w:val="20"/>
          <w:szCs w:val="20"/>
        </w:rPr>
      </w:pPr>
    </w:p>
    <w:p w14:paraId="67E33B27" w14:textId="77777777" w:rsidR="0039481E" w:rsidRPr="000042EF" w:rsidRDefault="0039481E" w:rsidP="005B3CFD">
      <w:pPr>
        <w:suppressAutoHyphens/>
        <w:spacing w:after="0" w:line="240" w:lineRule="auto"/>
        <w:ind w:left="540"/>
        <w:rPr>
          <w:rFonts w:ascii="Arial" w:hAnsi="Arial" w:cs="Arial"/>
          <w:b/>
          <w:bCs/>
          <w:sz w:val="20"/>
          <w:szCs w:val="20"/>
        </w:rPr>
      </w:pPr>
    </w:p>
    <w:p w14:paraId="136144C0" w14:textId="77777777" w:rsidR="00D737D2" w:rsidRPr="000042EF" w:rsidRDefault="00D737D2" w:rsidP="005B3CFD">
      <w:pPr>
        <w:keepNext/>
        <w:spacing w:after="0" w:line="240" w:lineRule="auto"/>
        <w:ind w:left="540"/>
        <w:rPr>
          <w:rFonts w:ascii="Arial" w:hAnsi="Arial" w:cs="Arial"/>
          <w:b/>
          <w:bCs/>
          <w:sz w:val="20"/>
          <w:szCs w:val="20"/>
        </w:rPr>
      </w:pPr>
      <w:r w:rsidRPr="000042EF">
        <w:rPr>
          <w:rFonts w:ascii="Arial" w:hAnsi="Arial" w:cs="Arial"/>
          <w:b/>
          <w:bCs/>
          <w:sz w:val="20"/>
          <w:szCs w:val="20"/>
        </w:rPr>
        <w:t>CONSOLIDATED AND SEPARATE FINANCIAL STATEMENTS</w:t>
      </w:r>
    </w:p>
    <w:p w14:paraId="15973DB6" w14:textId="77777777" w:rsidR="0039481E" w:rsidRPr="000042EF" w:rsidRDefault="0039481E" w:rsidP="005B3CFD">
      <w:pPr>
        <w:keepNext/>
        <w:suppressAutoHyphens/>
        <w:spacing w:after="0" w:line="240" w:lineRule="auto"/>
        <w:ind w:left="540"/>
        <w:rPr>
          <w:rFonts w:ascii="Arial" w:hAnsi="Arial" w:cs="Arial"/>
          <w:b/>
          <w:bCs/>
          <w:sz w:val="20"/>
          <w:szCs w:val="20"/>
        </w:rPr>
      </w:pPr>
    </w:p>
    <w:p w14:paraId="66273F4A" w14:textId="45A51F32" w:rsidR="00C46DA4" w:rsidRPr="008F08ED" w:rsidRDefault="00EF25FE" w:rsidP="00EF25FE">
      <w:pPr>
        <w:keepNext/>
        <w:suppressAutoHyphens/>
        <w:spacing w:after="0" w:line="240" w:lineRule="auto"/>
        <w:ind w:left="540"/>
        <w:rPr>
          <w:rFonts w:ascii="Arial" w:hAnsi="Arial" w:cs="Arial"/>
          <w:b/>
          <w:bCs/>
          <w:sz w:val="20"/>
          <w:szCs w:val="20"/>
        </w:rPr>
      </w:pPr>
      <w:r w:rsidRPr="00EF25FE">
        <w:rPr>
          <w:rFonts w:ascii="Arial" w:hAnsi="Arial" w:cs="Arial"/>
          <w:b/>
          <w:bCs/>
          <w:sz w:val="20"/>
          <w:szCs w:val="20"/>
        </w:rPr>
        <w:t>31</w:t>
      </w:r>
      <w:r w:rsidR="00A13711" w:rsidRPr="000042EF">
        <w:rPr>
          <w:rFonts w:ascii="Arial" w:hAnsi="Arial" w:cs="Arial"/>
          <w:b/>
          <w:bCs/>
          <w:sz w:val="20"/>
          <w:szCs w:val="20"/>
        </w:rPr>
        <w:t xml:space="preserve"> DECEMBER </w:t>
      </w:r>
      <w:r w:rsidRPr="00EF25FE">
        <w:rPr>
          <w:rFonts w:ascii="Arial" w:hAnsi="Arial" w:cs="Arial"/>
          <w:b/>
          <w:bCs/>
          <w:sz w:val="20"/>
          <w:szCs w:val="20"/>
        </w:rPr>
        <w:t>202</w:t>
      </w:r>
      <w:r w:rsidR="00F91710" w:rsidRPr="008F08ED">
        <w:rPr>
          <w:rFonts w:ascii="Arial" w:hAnsi="Arial" w:cs="Arial" w:hint="cs"/>
          <w:b/>
          <w:bCs/>
          <w:sz w:val="20"/>
          <w:szCs w:val="20"/>
          <w:cs/>
        </w:rPr>
        <w:t>3</w:t>
      </w:r>
    </w:p>
    <w:sectPr w:rsidR="00C46DA4" w:rsidRPr="008F08ED" w:rsidSect="00645F9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BDD62" w14:textId="77777777" w:rsidR="00D97D18" w:rsidRDefault="00D97D18" w:rsidP="001D338E">
      <w:pPr>
        <w:spacing w:after="0" w:line="240" w:lineRule="auto"/>
      </w:pPr>
      <w:r>
        <w:separator/>
      </w:r>
    </w:p>
  </w:endnote>
  <w:endnote w:type="continuationSeparator" w:id="0">
    <w:p w14:paraId="6DB2D1B4" w14:textId="77777777" w:rsidR="00D97D18" w:rsidRDefault="00D97D1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9EB6D" w14:textId="77777777" w:rsidR="00D1218E" w:rsidRDefault="00D121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3895" w14:textId="77777777" w:rsidR="00D1218E" w:rsidRDefault="00D121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CACB" w14:textId="77777777" w:rsidR="00D1218E" w:rsidRDefault="00D121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707C5" w14:textId="77777777" w:rsidR="00D97D18" w:rsidRDefault="00D97D18" w:rsidP="001D338E">
      <w:pPr>
        <w:spacing w:after="0" w:line="240" w:lineRule="auto"/>
      </w:pPr>
      <w:r>
        <w:separator/>
      </w:r>
    </w:p>
  </w:footnote>
  <w:footnote w:type="continuationSeparator" w:id="0">
    <w:p w14:paraId="6437B517" w14:textId="77777777" w:rsidR="00D97D18" w:rsidRDefault="00D97D1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7899" w14:textId="77777777" w:rsidR="00D1218E" w:rsidRDefault="00D12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11B7" w14:textId="77777777" w:rsidR="008533AD" w:rsidRPr="00125355" w:rsidRDefault="008533AD" w:rsidP="00520897">
    <w:pPr>
      <w:pStyle w:val="Default"/>
      <w:jc w:val="thaiDistribute"/>
      <w:rPr>
        <w:color w:val="FFFFFF" w:themeColor="background1"/>
      </w:rPr>
    </w:pPr>
    <w:r w:rsidRPr="00125355">
      <w:rPr>
        <w:b/>
        <w:bCs/>
        <w:color w:val="FFFFFF" w:themeColor="background1"/>
      </w:rPr>
      <w:t xml:space="preserve">Template: Auditor’s report on the consolidated and separate financial statements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14BA" w14:textId="77777777" w:rsidR="00D1218E" w:rsidRDefault="00D121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842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1120"/>
    <w:multiLevelType w:val="hybridMultilevel"/>
    <w:tmpl w:val="ACC6D548"/>
    <w:lvl w:ilvl="0" w:tplc="B47EFA4A">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C45F5A"/>
    <w:multiLevelType w:val="hybridMultilevel"/>
    <w:tmpl w:val="86AE2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A14C8B"/>
    <w:multiLevelType w:val="hybridMultilevel"/>
    <w:tmpl w:val="562A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9EC0BD9E"/>
    <w:lvl w:ilvl="0" w:tplc="F55C8D8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F3E2A7F6"/>
    <w:lvl w:ilvl="0" w:tplc="0BAE595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1285D82"/>
    <w:multiLevelType w:val="hybridMultilevel"/>
    <w:tmpl w:val="07CA1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9787E"/>
    <w:multiLevelType w:val="hybridMultilevel"/>
    <w:tmpl w:val="36FCB7DA"/>
    <w:lvl w:ilvl="0" w:tplc="C250F174">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2012775">
    <w:abstractNumId w:val="3"/>
  </w:num>
  <w:num w:numId="2" w16cid:durableId="697511515">
    <w:abstractNumId w:val="7"/>
  </w:num>
  <w:num w:numId="3" w16cid:durableId="1625766585">
    <w:abstractNumId w:val="5"/>
  </w:num>
  <w:num w:numId="4" w16cid:durableId="889850612">
    <w:abstractNumId w:val="4"/>
  </w:num>
  <w:num w:numId="5" w16cid:durableId="1949308717">
    <w:abstractNumId w:val="6"/>
  </w:num>
  <w:num w:numId="6" w16cid:durableId="576355738">
    <w:abstractNumId w:val="8"/>
  </w:num>
  <w:num w:numId="7" w16cid:durableId="631442291">
    <w:abstractNumId w:val="2"/>
  </w:num>
  <w:num w:numId="8" w16cid:durableId="475338518">
    <w:abstractNumId w:val="0"/>
  </w:num>
  <w:num w:numId="9" w16cid:durableId="1738673307">
    <w:abstractNumId w:val="1"/>
  </w:num>
  <w:num w:numId="10" w16cid:durableId="2014994767">
    <w:abstractNumId w:val="0"/>
  </w:num>
  <w:num w:numId="11" w16cid:durableId="20810496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2C4"/>
    <w:rsid w:val="000042EF"/>
    <w:rsid w:val="000255F8"/>
    <w:rsid w:val="00031693"/>
    <w:rsid w:val="00031939"/>
    <w:rsid w:val="00033A27"/>
    <w:rsid w:val="00040C86"/>
    <w:rsid w:val="00041B70"/>
    <w:rsid w:val="00043FB4"/>
    <w:rsid w:val="000477CB"/>
    <w:rsid w:val="00047F2E"/>
    <w:rsid w:val="000537B1"/>
    <w:rsid w:val="000541C5"/>
    <w:rsid w:val="0005664D"/>
    <w:rsid w:val="00067922"/>
    <w:rsid w:val="000803E2"/>
    <w:rsid w:val="000879AD"/>
    <w:rsid w:val="000963CA"/>
    <w:rsid w:val="000A2E32"/>
    <w:rsid w:val="000A3002"/>
    <w:rsid w:val="000A6045"/>
    <w:rsid w:val="000A7C8D"/>
    <w:rsid w:val="000B2EF4"/>
    <w:rsid w:val="000C4BAE"/>
    <w:rsid w:val="000C4E14"/>
    <w:rsid w:val="000D3728"/>
    <w:rsid w:val="000D3C46"/>
    <w:rsid w:val="000D55B0"/>
    <w:rsid w:val="000D73C6"/>
    <w:rsid w:val="000E0087"/>
    <w:rsid w:val="000E0D87"/>
    <w:rsid w:val="000E6651"/>
    <w:rsid w:val="000F1E7B"/>
    <w:rsid w:val="000F6407"/>
    <w:rsid w:val="001006A7"/>
    <w:rsid w:val="00100D2D"/>
    <w:rsid w:val="00113483"/>
    <w:rsid w:val="00114A96"/>
    <w:rsid w:val="00122DEF"/>
    <w:rsid w:val="00123055"/>
    <w:rsid w:val="00123ACC"/>
    <w:rsid w:val="00125355"/>
    <w:rsid w:val="00136763"/>
    <w:rsid w:val="00144448"/>
    <w:rsid w:val="00155524"/>
    <w:rsid w:val="0016222C"/>
    <w:rsid w:val="0018099D"/>
    <w:rsid w:val="00181085"/>
    <w:rsid w:val="0019499D"/>
    <w:rsid w:val="00194BB2"/>
    <w:rsid w:val="0019569D"/>
    <w:rsid w:val="001B3985"/>
    <w:rsid w:val="001C21C7"/>
    <w:rsid w:val="001C3DC6"/>
    <w:rsid w:val="001D0831"/>
    <w:rsid w:val="001D3326"/>
    <w:rsid w:val="001D338E"/>
    <w:rsid w:val="001D69A9"/>
    <w:rsid w:val="001F27AF"/>
    <w:rsid w:val="001F7C4D"/>
    <w:rsid w:val="00212260"/>
    <w:rsid w:val="00215280"/>
    <w:rsid w:val="00217341"/>
    <w:rsid w:val="002207C2"/>
    <w:rsid w:val="00226F0C"/>
    <w:rsid w:val="002313F3"/>
    <w:rsid w:val="00234D7A"/>
    <w:rsid w:val="002373FD"/>
    <w:rsid w:val="0024104B"/>
    <w:rsid w:val="00242079"/>
    <w:rsid w:val="00242270"/>
    <w:rsid w:val="00243954"/>
    <w:rsid w:val="002534CF"/>
    <w:rsid w:val="0025788C"/>
    <w:rsid w:val="00274A61"/>
    <w:rsid w:val="0027680D"/>
    <w:rsid w:val="00282FB2"/>
    <w:rsid w:val="002875E7"/>
    <w:rsid w:val="00293140"/>
    <w:rsid w:val="002A498B"/>
    <w:rsid w:val="002A4D7B"/>
    <w:rsid w:val="002A7DEA"/>
    <w:rsid w:val="002B23A2"/>
    <w:rsid w:val="002C1FF9"/>
    <w:rsid w:val="002C6202"/>
    <w:rsid w:val="002D0EEA"/>
    <w:rsid w:val="002D1223"/>
    <w:rsid w:val="002D421F"/>
    <w:rsid w:val="002D54B5"/>
    <w:rsid w:val="002E5B92"/>
    <w:rsid w:val="002F19E7"/>
    <w:rsid w:val="002F280C"/>
    <w:rsid w:val="00312C10"/>
    <w:rsid w:val="00321D66"/>
    <w:rsid w:val="00323F7B"/>
    <w:rsid w:val="00325121"/>
    <w:rsid w:val="00331552"/>
    <w:rsid w:val="00331B6B"/>
    <w:rsid w:val="0033385B"/>
    <w:rsid w:val="0034029B"/>
    <w:rsid w:val="00343ABD"/>
    <w:rsid w:val="00343FE3"/>
    <w:rsid w:val="00344F6C"/>
    <w:rsid w:val="00346E70"/>
    <w:rsid w:val="0035011A"/>
    <w:rsid w:val="00354766"/>
    <w:rsid w:val="003568F8"/>
    <w:rsid w:val="00366A1A"/>
    <w:rsid w:val="00382E88"/>
    <w:rsid w:val="00392838"/>
    <w:rsid w:val="0039434A"/>
    <w:rsid w:val="0039481E"/>
    <w:rsid w:val="003A2927"/>
    <w:rsid w:val="003A3117"/>
    <w:rsid w:val="003A7559"/>
    <w:rsid w:val="003A7703"/>
    <w:rsid w:val="003B5786"/>
    <w:rsid w:val="003D1E00"/>
    <w:rsid w:val="003D3D27"/>
    <w:rsid w:val="003E4322"/>
    <w:rsid w:val="003E5A6F"/>
    <w:rsid w:val="003E5A9D"/>
    <w:rsid w:val="003F06EF"/>
    <w:rsid w:val="003F125C"/>
    <w:rsid w:val="003F1C73"/>
    <w:rsid w:val="004035FB"/>
    <w:rsid w:val="00414571"/>
    <w:rsid w:val="00415880"/>
    <w:rsid w:val="0042006D"/>
    <w:rsid w:val="00423E70"/>
    <w:rsid w:val="004260E2"/>
    <w:rsid w:val="00431C77"/>
    <w:rsid w:val="00433253"/>
    <w:rsid w:val="00433A38"/>
    <w:rsid w:val="00435847"/>
    <w:rsid w:val="0044236C"/>
    <w:rsid w:val="00452B88"/>
    <w:rsid w:val="00463394"/>
    <w:rsid w:val="00485B99"/>
    <w:rsid w:val="004947C9"/>
    <w:rsid w:val="0049535D"/>
    <w:rsid w:val="004A1D0A"/>
    <w:rsid w:val="004A6B93"/>
    <w:rsid w:val="004A6EDD"/>
    <w:rsid w:val="004A7B2A"/>
    <w:rsid w:val="004B08C7"/>
    <w:rsid w:val="004B6A41"/>
    <w:rsid w:val="004C26AA"/>
    <w:rsid w:val="004C5B90"/>
    <w:rsid w:val="004D4C4B"/>
    <w:rsid w:val="004D6216"/>
    <w:rsid w:val="004E0135"/>
    <w:rsid w:val="004E592D"/>
    <w:rsid w:val="004E7160"/>
    <w:rsid w:val="004F009A"/>
    <w:rsid w:val="004F3206"/>
    <w:rsid w:val="00502230"/>
    <w:rsid w:val="00505366"/>
    <w:rsid w:val="00515111"/>
    <w:rsid w:val="005157E5"/>
    <w:rsid w:val="00520897"/>
    <w:rsid w:val="00521654"/>
    <w:rsid w:val="00522761"/>
    <w:rsid w:val="00522796"/>
    <w:rsid w:val="00522C03"/>
    <w:rsid w:val="00522D43"/>
    <w:rsid w:val="005237A1"/>
    <w:rsid w:val="005255AB"/>
    <w:rsid w:val="00530335"/>
    <w:rsid w:val="00541936"/>
    <w:rsid w:val="00541A72"/>
    <w:rsid w:val="00546A1C"/>
    <w:rsid w:val="00553EB7"/>
    <w:rsid w:val="00573D4F"/>
    <w:rsid w:val="00576FCD"/>
    <w:rsid w:val="00580D95"/>
    <w:rsid w:val="005A2584"/>
    <w:rsid w:val="005B197C"/>
    <w:rsid w:val="005B1E87"/>
    <w:rsid w:val="005B3CFD"/>
    <w:rsid w:val="005B49D6"/>
    <w:rsid w:val="005B5365"/>
    <w:rsid w:val="005B6050"/>
    <w:rsid w:val="005B6512"/>
    <w:rsid w:val="005C7843"/>
    <w:rsid w:val="005D070C"/>
    <w:rsid w:val="005D072C"/>
    <w:rsid w:val="005E3E6C"/>
    <w:rsid w:val="005E51F3"/>
    <w:rsid w:val="005E623F"/>
    <w:rsid w:val="005E6522"/>
    <w:rsid w:val="005E6A2D"/>
    <w:rsid w:val="005F1C97"/>
    <w:rsid w:val="005F2E64"/>
    <w:rsid w:val="0060404C"/>
    <w:rsid w:val="00606BC6"/>
    <w:rsid w:val="00607054"/>
    <w:rsid w:val="0061053A"/>
    <w:rsid w:val="00613000"/>
    <w:rsid w:val="00614793"/>
    <w:rsid w:val="00620568"/>
    <w:rsid w:val="006230FC"/>
    <w:rsid w:val="0064199D"/>
    <w:rsid w:val="00645F96"/>
    <w:rsid w:val="00647BEA"/>
    <w:rsid w:val="00650DE2"/>
    <w:rsid w:val="00653860"/>
    <w:rsid w:val="00654F92"/>
    <w:rsid w:val="006651E7"/>
    <w:rsid w:val="00665D80"/>
    <w:rsid w:val="00671A83"/>
    <w:rsid w:val="006810EB"/>
    <w:rsid w:val="006837F5"/>
    <w:rsid w:val="00684AC5"/>
    <w:rsid w:val="00684C98"/>
    <w:rsid w:val="006851D9"/>
    <w:rsid w:val="00686D35"/>
    <w:rsid w:val="00692156"/>
    <w:rsid w:val="00694F4F"/>
    <w:rsid w:val="0069537E"/>
    <w:rsid w:val="006A1977"/>
    <w:rsid w:val="006A1BE2"/>
    <w:rsid w:val="006A2096"/>
    <w:rsid w:val="006A7EA9"/>
    <w:rsid w:val="006B2C54"/>
    <w:rsid w:val="006B6400"/>
    <w:rsid w:val="006D5FF1"/>
    <w:rsid w:val="006E0433"/>
    <w:rsid w:val="006E73A1"/>
    <w:rsid w:val="006F0131"/>
    <w:rsid w:val="006F12F1"/>
    <w:rsid w:val="00701CF1"/>
    <w:rsid w:val="00701DD1"/>
    <w:rsid w:val="00707484"/>
    <w:rsid w:val="00711EFC"/>
    <w:rsid w:val="007125D1"/>
    <w:rsid w:val="00713EBE"/>
    <w:rsid w:val="00714BF3"/>
    <w:rsid w:val="00716809"/>
    <w:rsid w:val="00727213"/>
    <w:rsid w:val="00731150"/>
    <w:rsid w:val="00731846"/>
    <w:rsid w:val="0074210C"/>
    <w:rsid w:val="00747C86"/>
    <w:rsid w:val="00753D44"/>
    <w:rsid w:val="00756973"/>
    <w:rsid w:val="00762372"/>
    <w:rsid w:val="00764BE8"/>
    <w:rsid w:val="00772075"/>
    <w:rsid w:val="0077351F"/>
    <w:rsid w:val="00774776"/>
    <w:rsid w:val="00781711"/>
    <w:rsid w:val="00782F52"/>
    <w:rsid w:val="00785CBA"/>
    <w:rsid w:val="00790517"/>
    <w:rsid w:val="00790E9E"/>
    <w:rsid w:val="0079336A"/>
    <w:rsid w:val="00797D0D"/>
    <w:rsid w:val="007A3ACC"/>
    <w:rsid w:val="007A7AD6"/>
    <w:rsid w:val="007B209C"/>
    <w:rsid w:val="007B30DF"/>
    <w:rsid w:val="007B403D"/>
    <w:rsid w:val="007B485E"/>
    <w:rsid w:val="007B63C5"/>
    <w:rsid w:val="007C567C"/>
    <w:rsid w:val="007E23B9"/>
    <w:rsid w:val="007F0B75"/>
    <w:rsid w:val="007F41DB"/>
    <w:rsid w:val="008025B3"/>
    <w:rsid w:val="0080386E"/>
    <w:rsid w:val="00815461"/>
    <w:rsid w:val="00820BF1"/>
    <w:rsid w:val="00832507"/>
    <w:rsid w:val="0083580C"/>
    <w:rsid w:val="0083582F"/>
    <w:rsid w:val="008459E5"/>
    <w:rsid w:val="00846407"/>
    <w:rsid w:val="008533AD"/>
    <w:rsid w:val="0085408D"/>
    <w:rsid w:val="008640AC"/>
    <w:rsid w:val="00873762"/>
    <w:rsid w:val="00873FF8"/>
    <w:rsid w:val="008744B7"/>
    <w:rsid w:val="00874802"/>
    <w:rsid w:val="00876171"/>
    <w:rsid w:val="00877037"/>
    <w:rsid w:val="00882C04"/>
    <w:rsid w:val="00882D17"/>
    <w:rsid w:val="00886FDA"/>
    <w:rsid w:val="008971E2"/>
    <w:rsid w:val="008A0706"/>
    <w:rsid w:val="008A1753"/>
    <w:rsid w:val="008A1ED4"/>
    <w:rsid w:val="008B13BE"/>
    <w:rsid w:val="008B3B4A"/>
    <w:rsid w:val="008C1953"/>
    <w:rsid w:val="008C4E7D"/>
    <w:rsid w:val="008D0003"/>
    <w:rsid w:val="008D0D37"/>
    <w:rsid w:val="008D64B8"/>
    <w:rsid w:val="008E0FC2"/>
    <w:rsid w:val="008E2675"/>
    <w:rsid w:val="008F08ED"/>
    <w:rsid w:val="008F511D"/>
    <w:rsid w:val="008F6875"/>
    <w:rsid w:val="00900250"/>
    <w:rsid w:val="009009AE"/>
    <w:rsid w:val="00902EFE"/>
    <w:rsid w:val="00906B28"/>
    <w:rsid w:val="009107E8"/>
    <w:rsid w:val="00915FDF"/>
    <w:rsid w:val="00922275"/>
    <w:rsid w:val="009303D6"/>
    <w:rsid w:val="009372E2"/>
    <w:rsid w:val="009505F6"/>
    <w:rsid w:val="00951558"/>
    <w:rsid w:val="00951C7C"/>
    <w:rsid w:val="0096168A"/>
    <w:rsid w:val="009700AD"/>
    <w:rsid w:val="00976231"/>
    <w:rsid w:val="00995360"/>
    <w:rsid w:val="009A25B7"/>
    <w:rsid w:val="009B7340"/>
    <w:rsid w:val="009C0968"/>
    <w:rsid w:val="009C6682"/>
    <w:rsid w:val="009D6C4B"/>
    <w:rsid w:val="009E1BD3"/>
    <w:rsid w:val="009E67FA"/>
    <w:rsid w:val="009F1110"/>
    <w:rsid w:val="009F4C00"/>
    <w:rsid w:val="00A00386"/>
    <w:rsid w:val="00A01221"/>
    <w:rsid w:val="00A019FF"/>
    <w:rsid w:val="00A12219"/>
    <w:rsid w:val="00A13711"/>
    <w:rsid w:val="00A17EC3"/>
    <w:rsid w:val="00A254FC"/>
    <w:rsid w:val="00A3139A"/>
    <w:rsid w:val="00A31670"/>
    <w:rsid w:val="00A36E70"/>
    <w:rsid w:val="00A3737F"/>
    <w:rsid w:val="00A37DF4"/>
    <w:rsid w:val="00A453A5"/>
    <w:rsid w:val="00A512C6"/>
    <w:rsid w:val="00A51D13"/>
    <w:rsid w:val="00A536B7"/>
    <w:rsid w:val="00A53A2E"/>
    <w:rsid w:val="00A60355"/>
    <w:rsid w:val="00A60404"/>
    <w:rsid w:val="00A609C1"/>
    <w:rsid w:val="00A61058"/>
    <w:rsid w:val="00A66BFF"/>
    <w:rsid w:val="00A675C8"/>
    <w:rsid w:val="00A80D0F"/>
    <w:rsid w:val="00A821D4"/>
    <w:rsid w:val="00A82AC8"/>
    <w:rsid w:val="00A8471D"/>
    <w:rsid w:val="00A86AF2"/>
    <w:rsid w:val="00A91D9B"/>
    <w:rsid w:val="00A93DEB"/>
    <w:rsid w:val="00A97DA9"/>
    <w:rsid w:val="00AA7940"/>
    <w:rsid w:val="00AB7981"/>
    <w:rsid w:val="00AC038F"/>
    <w:rsid w:val="00AC1524"/>
    <w:rsid w:val="00AD2313"/>
    <w:rsid w:val="00AD2AFF"/>
    <w:rsid w:val="00AD2C02"/>
    <w:rsid w:val="00AD5AB1"/>
    <w:rsid w:val="00AD67B2"/>
    <w:rsid w:val="00AE4390"/>
    <w:rsid w:val="00AF0FB2"/>
    <w:rsid w:val="00AF7479"/>
    <w:rsid w:val="00B05522"/>
    <w:rsid w:val="00B102FB"/>
    <w:rsid w:val="00B11533"/>
    <w:rsid w:val="00B13C8C"/>
    <w:rsid w:val="00B2092C"/>
    <w:rsid w:val="00B23FFE"/>
    <w:rsid w:val="00B274AC"/>
    <w:rsid w:val="00B41448"/>
    <w:rsid w:val="00B41E8B"/>
    <w:rsid w:val="00B42B14"/>
    <w:rsid w:val="00B537F6"/>
    <w:rsid w:val="00B91979"/>
    <w:rsid w:val="00BA5E3D"/>
    <w:rsid w:val="00BB1D3E"/>
    <w:rsid w:val="00BB4566"/>
    <w:rsid w:val="00BB7E8A"/>
    <w:rsid w:val="00BC04F9"/>
    <w:rsid w:val="00BC5B8D"/>
    <w:rsid w:val="00BC5F8C"/>
    <w:rsid w:val="00BD3B85"/>
    <w:rsid w:val="00BD5FF4"/>
    <w:rsid w:val="00BE37BA"/>
    <w:rsid w:val="00BE67B3"/>
    <w:rsid w:val="00BF4028"/>
    <w:rsid w:val="00BF408C"/>
    <w:rsid w:val="00BF6261"/>
    <w:rsid w:val="00C02E47"/>
    <w:rsid w:val="00C17413"/>
    <w:rsid w:val="00C2532E"/>
    <w:rsid w:val="00C37994"/>
    <w:rsid w:val="00C37E15"/>
    <w:rsid w:val="00C445FC"/>
    <w:rsid w:val="00C45D08"/>
    <w:rsid w:val="00C46DA4"/>
    <w:rsid w:val="00C5035E"/>
    <w:rsid w:val="00C50375"/>
    <w:rsid w:val="00C538F3"/>
    <w:rsid w:val="00C645DC"/>
    <w:rsid w:val="00C64C6A"/>
    <w:rsid w:val="00C701FF"/>
    <w:rsid w:val="00C730D7"/>
    <w:rsid w:val="00C76825"/>
    <w:rsid w:val="00C77F9C"/>
    <w:rsid w:val="00C8388A"/>
    <w:rsid w:val="00C870B3"/>
    <w:rsid w:val="00C9420C"/>
    <w:rsid w:val="00C97CF9"/>
    <w:rsid w:val="00CA12FE"/>
    <w:rsid w:val="00CB1CF7"/>
    <w:rsid w:val="00CC065E"/>
    <w:rsid w:val="00CC31F6"/>
    <w:rsid w:val="00CD2E54"/>
    <w:rsid w:val="00CE0DD6"/>
    <w:rsid w:val="00CE4D22"/>
    <w:rsid w:val="00CE5328"/>
    <w:rsid w:val="00CE676A"/>
    <w:rsid w:val="00CF6136"/>
    <w:rsid w:val="00CF657D"/>
    <w:rsid w:val="00CF6DBB"/>
    <w:rsid w:val="00D050AA"/>
    <w:rsid w:val="00D0685C"/>
    <w:rsid w:val="00D11F81"/>
    <w:rsid w:val="00D1218E"/>
    <w:rsid w:val="00D15BF5"/>
    <w:rsid w:val="00D41AEA"/>
    <w:rsid w:val="00D4392E"/>
    <w:rsid w:val="00D446F0"/>
    <w:rsid w:val="00D464ED"/>
    <w:rsid w:val="00D65A21"/>
    <w:rsid w:val="00D67973"/>
    <w:rsid w:val="00D67C92"/>
    <w:rsid w:val="00D72D60"/>
    <w:rsid w:val="00D737D2"/>
    <w:rsid w:val="00D902B7"/>
    <w:rsid w:val="00D97D18"/>
    <w:rsid w:val="00DA6EF5"/>
    <w:rsid w:val="00DB14CE"/>
    <w:rsid w:val="00DB417C"/>
    <w:rsid w:val="00DB44FA"/>
    <w:rsid w:val="00DC5937"/>
    <w:rsid w:val="00DE23D2"/>
    <w:rsid w:val="00DE2817"/>
    <w:rsid w:val="00DF0D5F"/>
    <w:rsid w:val="00DF0D67"/>
    <w:rsid w:val="00DF2EFD"/>
    <w:rsid w:val="00E0219F"/>
    <w:rsid w:val="00E0582E"/>
    <w:rsid w:val="00E07F94"/>
    <w:rsid w:val="00E12751"/>
    <w:rsid w:val="00E20263"/>
    <w:rsid w:val="00E22F09"/>
    <w:rsid w:val="00E30094"/>
    <w:rsid w:val="00E360F4"/>
    <w:rsid w:val="00E507A3"/>
    <w:rsid w:val="00E5798D"/>
    <w:rsid w:val="00E63B73"/>
    <w:rsid w:val="00E64EAF"/>
    <w:rsid w:val="00E75625"/>
    <w:rsid w:val="00E7771C"/>
    <w:rsid w:val="00E77DFE"/>
    <w:rsid w:val="00E81118"/>
    <w:rsid w:val="00E90A05"/>
    <w:rsid w:val="00E912F0"/>
    <w:rsid w:val="00E94227"/>
    <w:rsid w:val="00E94BC6"/>
    <w:rsid w:val="00EA1CDA"/>
    <w:rsid w:val="00EA344C"/>
    <w:rsid w:val="00EA5BEA"/>
    <w:rsid w:val="00EA6F35"/>
    <w:rsid w:val="00EB0C69"/>
    <w:rsid w:val="00EB6DE3"/>
    <w:rsid w:val="00ED0A56"/>
    <w:rsid w:val="00ED5C3E"/>
    <w:rsid w:val="00EE1A66"/>
    <w:rsid w:val="00EE7E2B"/>
    <w:rsid w:val="00EF25FE"/>
    <w:rsid w:val="00F1315E"/>
    <w:rsid w:val="00F15DA1"/>
    <w:rsid w:val="00F317B3"/>
    <w:rsid w:val="00F33792"/>
    <w:rsid w:val="00F34E40"/>
    <w:rsid w:val="00F37DC6"/>
    <w:rsid w:val="00F44BFC"/>
    <w:rsid w:val="00F46BE7"/>
    <w:rsid w:val="00F51603"/>
    <w:rsid w:val="00F55CA9"/>
    <w:rsid w:val="00F55CDA"/>
    <w:rsid w:val="00F579D4"/>
    <w:rsid w:val="00F629D6"/>
    <w:rsid w:val="00F65189"/>
    <w:rsid w:val="00F65A8A"/>
    <w:rsid w:val="00F66446"/>
    <w:rsid w:val="00F67EE2"/>
    <w:rsid w:val="00F81D96"/>
    <w:rsid w:val="00F822F5"/>
    <w:rsid w:val="00F87DFC"/>
    <w:rsid w:val="00F90D4C"/>
    <w:rsid w:val="00F90E1D"/>
    <w:rsid w:val="00F91710"/>
    <w:rsid w:val="00F94631"/>
    <w:rsid w:val="00FA786D"/>
    <w:rsid w:val="00FB59F6"/>
    <w:rsid w:val="00FC64F9"/>
    <w:rsid w:val="00FD3E3F"/>
    <w:rsid w:val="00FE198E"/>
    <w:rsid w:val="00FE37C9"/>
    <w:rsid w:val="00FE4939"/>
    <w:rsid w:val="00FE5851"/>
    <w:rsid w:val="00FE5E54"/>
    <w:rsid w:val="00FE6CF3"/>
    <w:rsid w:val="00FF60E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28A2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HTMLPreformatted">
    <w:name w:val="HTML Preformatted"/>
    <w:basedOn w:val="Normal"/>
    <w:link w:val="HTMLPreformattedChar"/>
    <w:uiPriority w:val="99"/>
    <w:semiHidden/>
    <w:unhideWhenUsed/>
    <w:rsid w:val="00CD2E54"/>
    <w:pPr>
      <w:spacing w:after="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CD2E54"/>
    <w:rPr>
      <w:rFonts w:ascii="Consolas" w:hAnsi="Consolas"/>
      <w:sz w:val="20"/>
      <w:szCs w:val="25"/>
    </w:rPr>
  </w:style>
  <w:style w:type="character" w:styleId="CommentReference">
    <w:name w:val="annotation reference"/>
    <w:basedOn w:val="DefaultParagraphFont"/>
    <w:uiPriority w:val="99"/>
    <w:semiHidden/>
    <w:unhideWhenUsed/>
    <w:rsid w:val="005E6522"/>
    <w:rPr>
      <w:sz w:val="16"/>
      <w:szCs w:val="16"/>
    </w:rPr>
  </w:style>
  <w:style w:type="paragraph" w:styleId="CommentText">
    <w:name w:val="annotation text"/>
    <w:basedOn w:val="Normal"/>
    <w:link w:val="CommentTextChar"/>
    <w:uiPriority w:val="99"/>
    <w:unhideWhenUsed/>
    <w:rsid w:val="005E6522"/>
    <w:pPr>
      <w:spacing w:line="240" w:lineRule="auto"/>
    </w:pPr>
    <w:rPr>
      <w:rFonts w:ascii="Georgia" w:hAnsi="Georgia"/>
      <w:sz w:val="20"/>
      <w:szCs w:val="20"/>
      <w:lang w:val="en-US" w:bidi="ar-SA"/>
    </w:rPr>
  </w:style>
  <w:style w:type="character" w:customStyle="1" w:styleId="CommentTextChar">
    <w:name w:val="Comment Text Char"/>
    <w:basedOn w:val="DefaultParagraphFont"/>
    <w:link w:val="CommentText"/>
    <w:uiPriority w:val="99"/>
    <w:rsid w:val="005E6522"/>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99221">
      <w:bodyDiv w:val="1"/>
      <w:marLeft w:val="0"/>
      <w:marRight w:val="0"/>
      <w:marTop w:val="0"/>
      <w:marBottom w:val="0"/>
      <w:divBdr>
        <w:top w:val="none" w:sz="0" w:space="0" w:color="auto"/>
        <w:left w:val="none" w:sz="0" w:space="0" w:color="auto"/>
        <w:bottom w:val="none" w:sz="0" w:space="0" w:color="auto"/>
        <w:right w:val="none" w:sz="0" w:space="0" w:color="auto"/>
      </w:divBdr>
    </w:div>
    <w:div w:id="10041703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047458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907281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679019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1328495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10235191">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6044848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0EBD-5E42-4DD4-8D14-B1617BFC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7</Pages>
  <Words>2873</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Natthakarn Kanmoon (TH)</cp:lastModifiedBy>
  <cp:revision>187</cp:revision>
  <cp:lastPrinted>2024-02-27T10:43:00Z</cp:lastPrinted>
  <dcterms:created xsi:type="dcterms:W3CDTF">2022-02-10T18:40:00Z</dcterms:created>
  <dcterms:modified xsi:type="dcterms:W3CDTF">2024-02-29T17:14:00Z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e81cb0196d8502ed955a1dc072f4339142e90749181b2214010251bc345b4f85</vt:lpwstr>
  </property>
</Properties>
</file>