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AAFD5C" w14:textId="77777777" w:rsidR="005D5696" w:rsidRPr="00C40734" w:rsidRDefault="005D5696" w:rsidP="00C96482">
      <w:pPr>
        <w:pStyle w:val="ReportHeading1"/>
        <w:framePr w:w="0" w:hRule="auto" w:hSpace="0" w:wrap="auto" w:vAnchor="margin" w:hAnchor="text" w:xAlign="left" w:yAlign="inline"/>
        <w:tabs>
          <w:tab w:val="left" w:pos="540"/>
        </w:tabs>
        <w:spacing w:line="240" w:lineRule="auto"/>
        <w:ind w:right="-45"/>
        <w:jc w:val="center"/>
        <w:rPr>
          <w:rFonts w:asciiTheme="minorHAnsi" w:hAnsiTheme="minorHAnsi" w:cstheme="minorHAnsi"/>
          <w:sz w:val="52"/>
          <w:szCs w:val="52"/>
        </w:rPr>
      </w:pPr>
    </w:p>
    <w:p w14:paraId="493B59CC" w14:textId="77777777" w:rsidR="005F7BFB" w:rsidRPr="00C40734" w:rsidRDefault="005F7BFB" w:rsidP="00C96482">
      <w:pPr>
        <w:pStyle w:val="ReportHeading1"/>
        <w:framePr w:w="0" w:hRule="auto" w:hSpace="0" w:wrap="auto" w:vAnchor="margin" w:hAnchor="text" w:xAlign="left" w:yAlign="inline"/>
        <w:tabs>
          <w:tab w:val="left" w:pos="540"/>
        </w:tabs>
        <w:spacing w:line="240" w:lineRule="auto"/>
        <w:ind w:right="-45"/>
        <w:jc w:val="center"/>
        <w:rPr>
          <w:rFonts w:asciiTheme="minorHAnsi" w:hAnsiTheme="minorHAnsi" w:cstheme="minorHAnsi"/>
          <w:sz w:val="52"/>
          <w:szCs w:val="52"/>
        </w:rPr>
      </w:pPr>
    </w:p>
    <w:p w14:paraId="20CB571C" w14:textId="77777777" w:rsidR="005F7BFB" w:rsidRPr="00C40734" w:rsidRDefault="005F7BFB" w:rsidP="00C96482">
      <w:pPr>
        <w:pStyle w:val="ReportHeading1"/>
        <w:framePr w:w="0" w:hRule="auto" w:hSpace="0" w:wrap="auto" w:vAnchor="margin" w:hAnchor="text" w:xAlign="left" w:yAlign="inline"/>
        <w:tabs>
          <w:tab w:val="left" w:pos="540"/>
        </w:tabs>
        <w:spacing w:line="240" w:lineRule="auto"/>
        <w:ind w:right="-45"/>
        <w:jc w:val="center"/>
        <w:rPr>
          <w:rFonts w:asciiTheme="minorHAnsi" w:hAnsiTheme="minorHAnsi" w:cstheme="minorHAnsi"/>
          <w:sz w:val="52"/>
          <w:szCs w:val="52"/>
        </w:rPr>
      </w:pPr>
    </w:p>
    <w:p w14:paraId="3D4E0DC4" w14:textId="77777777" w:rsidR="005F7BFB" w:rsidRPr="00C40734" w:rsidRDefault="005F7BFB" w:rsidP="00C96482">
      <w:pPr>
        <w:pStyle w:val="ReportHeading1"/>
        <w:framePr w:w="0" w:hRule="auto" w:hSpace="0" w:wrap="auto" w:vAnchor="margin" w:hAnchor="text" w:xAlign="left" w:yAlign="inline"/>
        <w:tabs>
          <w:tab w:val="left" w:pos="540"/>
        </w:tabs>
        <w:spacing w:line="240" w:lineRule="auto"/>
        <w:ind w:right="-45"/>
        <w:jc w:val="center"/>
        <w:rPr>
          <w:rFonts w:asciiTheme="minorHAnsi" w:hAnsiTheme="minorHAnsi" w:cstheme="minorHAnsi"/>
          <w:sz w:val="52"/>
          <w:szCs w:val="52"/>
        </w:rPr>
      </w:pPr>
    </w:p>
    <w:p w14:paraId="6DE8C90F" w14:textId="67EE9E4A" w:rsidR="005F683F" w:rsidRPr="00456D32" w:rsidRDefault="008B2930" w:rsidP="00C96482">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sz w:val="40"/>
          <w:szCs w:val="40"/>
        </w:rPr>
      </w:pPr>
      <w:r w:rsidRPr="00456D32">
        <w:rPr>
          <w:rFonts w:asciiTheme="majorHAnsi" w:hAnsiTheme="majorHAnsi" w:cstheme="majorHAnsi"/>
          <w:sz w:val="40"/>
          <w:szCs w:val="40"/>
        </w:rPr>
        <w:t>B</w:t>
      </w:r>
      <w:r w:rsidR="00E60228">
        <w:rPr>
          <w:rFonts w:asciiTheme="majorHAnsi" w:hAnsiTheme="majorHAnsi" w:cstheme="majorHAnsi"/>
          <w:sz w:val="40"/>
          <w:szCs w:val="40"/>
        </w:rPr>
        <w:t xml:space="preserve">liss </w:t>
      </w:r>
      <w:r w:rsidRPr="00456D32">
        <w:rPr>
          <w:rFonts w:asciiTheme="majorHAnsi" w:hAnsiTheme="majorHAnsi" w:cstheme="majorHAnsi"/>
          <w:sz w:val="40"/>
          <w:szCs w:val="40"/>
        </w:rPr>
        <w:t>I</w:t>
      </w:r>
      <w:r w:rsidR="00E60228">
        <w:rPr>
          <w:rFonts w:asciiTheme="majorHAnsi" w:hAnsiTheme="majorHAnsi" w:cstheme="majorHAnsi"/>
          <w:sz w:val="40"/>
          <w:szCs w:val="40"/>
        </w:rPr>
        <w:t xml:space="preserve">ntelligence </w:t>
      </w:r>
      <w:r w:rsidRPr="00456D32">
        <w:rPr>
          <w:rFonts w:asciiTheme="majorHAnsi" w:hAnsiTheme="majorHAnsi" w:cstheme="majorHAnsi"/>
          <w:sz w:val="40"/>
          <w:szCs w:val="40"/>
        </w:rPr>
        <w:t>P</w:t>
      </w:r>
      <w:r w:rsidR="00E60228">
        <w:rPr>
          <w:rFonts w:asciiTheme="majorHAnsi" w:hAnsiTheme="majorHAnsi" w:cstheme="majorHAnsi"/>
          <w:sz w:val="40"/>
          <w:szCs w:val="40"/>
        </w:rPr>
        <w:t xml:space="preserve">ublic </w:t>
      </w:r>
      <w:r w:rsidRPr="00456D32">
        <w:rPr>
          <w:rFonts w:asciiTheme="majorHAnsi" w:hAnsiTheme="majorHAnsi" w:cstheme="majorHAnsi"/>
          <w:sz w:val="40"/>
          <w:szCs w:val="40"/>
        </w:rPr>
        <w:t>C</w:t>
      </w:r>
      <w:r w:rsidR="00E60228">
        <w:rPr>
          <w:rFonts w:asciiTheme="majorHAnsi" w:hAnsiTheme="majorHAnsi" w:cstheme="majorHAnsi"/>
          <w:sz w:val="40"/>
          <w:szCs w:val="40"/>
        </w:rPr>
        <w:t xml:space="preserve">ompany </w:t>
      </w:r>
      <w:r w:rsidR="004E1E29" w:rsidRPr="00456D32">
        <w:rPr>
          <w:rFonts w:asciiTheme="majorHAnsi" w:hAnsiTheme="majorHAnsi" w:cstheme="majorHAnsi"/>
          <w:sz w:val="40"/>
          <w:szCs w:val="40"/>
        </w:rPr>
        <w:t>L</w:t>
      </w:r>
      <w:r w:rsidR="00E60228">
        <w:rPr>
          <w:rFonts w:asciiTheme="majorHAnsi" w:hAnsiTheme="majorHAnsi" w:cstheme="majorHAnsi"/>
          <w:sz w:val="40"/>
          <w:szCs w:val="40"/>
        </w:rPr>
        <w:t>imited</w:t>
      </w:r>
      <w:r w:rsidR="004E1E29" w:rsidRPr="00456D32">
        <w:rPr>
          <w:rFonts w:asciiTheme="majorHAnsi" w:hAnsiTheme="majorHAnsi" w:cstheme="majorHAnsi"/>
          <w:sz w:val="40"/>
          <w:szCs w:val="40"/>
        </w:rPr>
        <w:t xml:space="preserve"> </w:t>
      </w:r>
    </w:p>
    <w:p w14:paraId="674F3C0C" w14:textId="01C1A714" w:rsidR="00C96482" w:rsidRPr="00456D32" w:rsidRDefault="0040751C" w:rsidP="00C96482">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rPr>
      </w:pPr>
      <w:r>
        <w:rPr>
          <w:rFonts w:asciiTheme="majorHAnsi" w:hAnsiTheme="majorHAnsi" w:cstheme="majorHAnsi"/>
          <w:sz w:val="40"/>
          <w:szCs w:val="40"/>
        </w:rPr>
        <w:t>and it</w:t>
      </w:r>
      <w:r w:rsidR="001A5C02">
        <w:rPr>
          <w:rFonts w:asciiTheme="majorHAnsi" w:hAnsiTheme="majorHAnsi" w:cstheme="majorHAnsi"/>
          <w:sz w:val="40"/>
          <w:szCs w:val="40"/>
        </w:rPr>
        <w:t>s</w:t>
      </w:r>
      <w:r>
        <w:rPr>
          <w:rFonts w:asciiTheme="majorHAnsi" w:hAnsiTheme="majorHAnsi" w:cstheme="majorHAnsi"/>
          <w:sz w:val="40"/>
          <w:szCs w:val="40"/>
        </w:rPr>
        <w:t xml:space="preserve"> subsidiaries </w:t>
      </w:r>
    </w:p>
    <w:p w14:paraId="65BF8F1E" w14:textId="13A381A2" w:rsidR="00C96482" w:rsidRPr="00456D32" w:rsidRDefault="00685BD2" w:rsidP="00C96482">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b w:val="0"/>
          <w:bCs w:val="0"/>
          <w:sz w:val="28"/>
          <w:szCs w:val="28"/>
        </w:rPr>
      </w:pPr>
      <w:r w:rsidRPr="00456D32">
        <w:rPr>
          <w:rFonts w:asciiTheme="majorHAnsi" w:hAnsiTheme="majorHAnsi" w:cstheme="majorHAnsi"/>
          <w:b w:val="0"/>
          <w:bCs w:val="0"/>
          <w:sz w:val="28"/>
          <w:szCs w:val="28"/>
        </w:rPr>
        <w:t>Condensed interim financial statements</w:t>
      </w:r>
    </w:p>
    <w:p w14:paraId="00E26E49" w14:textId="7D3350ED" w:rsidR="00C96482" w:rsidRPr="00456D32" w:rsidRDefault="00685BD2" w:rsidP="00C96482">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b w:val="0"/>
          <w:bCs w:val="0"/>
          <w:sz w:val="28"/>
          <w:szCs w:val="28"/>
        </w:rPr>
      </w:pPr>
      <w:r w:rsidRPr="00456D32">
        <w:rPr>
          <w:rFonts w:asciiTheme="majorHAnsi" w:hAnsiTheme="majorHAnsi" w:cstheme="majorHAnsi"/>
          <w:b w:val="0"/>
          <w:bCs w:val="0"/>
          <w:sz w:val="28"/>
          <w:szCs w:val="28"/>
        </w:rPr>
        <w:t>For the three-mon</w:t>
      </w:r>
      <w:r w:rsidR="00CD3443" w:rsidRPr="00456D32">
        <w:rPr>
          <w:rFonts w:asciiTheme="majorHAnsi" w:hAnsiTheme="majorHAnsi" w:cstheme="majorHAnsi"/>
          <w:b w:val="0"/>
          <w:bCs w:val="0"/>
          <w:sz w:val="28"/>
          <w:szCs w:val="28"/>
        </w:rPr>
        <w:t>th period ended 31 March 2024</w:t>
      </w:r>
    </w:p>
    <w:p w14:paraId="09AD87B7" w14:textId="2A7B17F1" w:rsidR="00C96482" w:rsidRPr="00456D32" w:rsidRDefault="00CD3443" w:rsidP="00C96482">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b w:val="0"/>
          <w:bCs w:val="0"/>
          <w:sz w:val="28"/>
          <w:szCs w:val="28"/>
          <w:cs/>
          <w:lang w:val="th-TH"/>
        </w:rPr>
      </w:pPr>
      <w:r w:rsidRPr="00456D32">
        <w:rPr>
          <w:rFonts w:asciiTheme="majorHAnsi" w:hAnsiTheme="majorHAnsi" w:cstheme="majorHAnsi"/>
          <w:b w:val="0"/>
          <w:bCs w:val="0"/>
          <w:sz w:val="28"/>
          <w:szCs w:val="28"/>
        </w:rPr>
        <w:t>and</w:t>
      </w:r>
    </w:p>
    <w:p w14:paraId="3630C56E" w14:textId="77777777" w:rsidR="000E28E0" w:rsidRPr="000E28E0" w:rsidRDefault="000E28E0" w:rsidP="000E28E0">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b w:val="0"/>
          <w:bCs w:val="0"/>
          <w:sz w:val="28"/>
          <w:szCs w:val="28"/>
        </w:rPr>
      </w:pPr>
      <w:r w:rsidRPr="000E28E0">
        <w:rPr>
          <w:rFonts w:asciiTheme="majorHAnsi" w:hAnsiTheme="majorHAnsi" w:cstheme="majorHAnsi"/>
          <w:b w:val="0"/>
          <w:bCs w:val="0"/>
          <w:sz w:val="28"/>
          <w:szCs w:val="28"/>
        </w:rPr>
        <w:t>Independent Auditor’s Report</w:t>
      </w:r>
    </w:p>
    <w:p w14:paraId="39AAB8C7" w14:textId="0812D532" w:rsidR="00C96482" w:rsidRPr="00202574" w:rsidRDefault="000E28E0" w:rsidP="000E28E0">
      <w:pPr>
        <w:pStyle w:val="ReportHeading1"/>
        <w:framePr w:w="0" w:hRule="auto" w:hSpace="0" w:wrap="auto" w:vAnchor="margin" w:hAnchor="text" w:xAlign="left" w:yAlign="inline"/>
        <w:tabs>
          <w:tab w:val="left" w:pos="540"/>
        </w:tabs>
        <w:spacing w:line="240" w:lineRule="auto"/>
        <w:ind w:right="-45"/>
        <w:jc w:val="center"/>
        <w:rPr>
          <w:rFonts w:cstheme="minorBidi"/>
          <w:b w:val="0"/>
          <w:bCs w:val="0"/>
          <w:color w:val="000000"/>
          <w:sz w:val="28"/>
          <w:szCs w:val="28"/>
          <w:cs/>
        </w:rPr>
      </w:pPr>
      <w:r w:rsidRPr="000E28E0">
        <w:rPr>
          <w:rFonts w:asciiTheme="majorHAnsi" w:hAnsiTheme="majorHAnsi" w:cstheme="majorHAnsi"/>
          <w:b w:val="0"/>
          <w:bCs w:val="0"/>
          <w:sz w:val="28"/>
          <w:szCs w:val="28"/>
        </w:rPr>
        <w:t>on review of interim financial information</w:t>
      </w:r>
      <w:r w:rsidR="00C96482" w:rsidRPr="00C40734">
        <w:rPr>
          <w:rFonts w:cstheme="minorHAnsi"/>
          <w:color w:val="000000"/>
          <w:sz w:val="28"/>
          <w:szCs w:val="28"/>
          <w:cs/>
        </w:rPr>
        <w:br w:type="page"/>
      </w:r>
    </w:p>
    <w:p w14:paraId="206AD46E" w14:textId="4B454860" w:rsidR="004861AB" w:rsidRPr="001027E8" w:rsidRDefault="00BD7A6A" w:rsidP="004861AB">
      <w:pPr>
        <w:pStyle w:val="Default"/>
        <w:jc w:val="thaiDistribute"/>
        <w:rPr>
          <w:rFonts w:asciiTheme="minorHAnsi" w:hAnsiTheme="minorHAnsi" w:cstheme="minorHAnsi"/>
          <w:b/>
          <w:bCs/>
        </w:rPr>
      </w:pPr>
      <w:r w:rsidRPr="001027E8">
        <w:rPr>
          <w:rFonts w:asciiTheme="minorHAnsi" w:hAnsiTheme="minorHAnsi" w:cstheme="minorHAnsi"/>
          <w:b/>
          <w:bCs/>
        </w:rPr>
        <w:lastRenderedPageBreak/>
        <w:t>Independent Auditor’s Report on Review of Interim Financial Information</w:t>
      </w:r>
    </w:p>
    <w:p w14:paraId="2DEBB1AB" w14:textId="77777777" w:rsidR="008A2295" w:rsidRPr="00CC19B2" w:rsidRDefault="008A2295" w:rsidP="004861AB">
      <w:pPr>
        <w:pStyle w:val="Default"/>
        <w:jc w:val="thaiDistribute"/>
        <w:rPr>
          <w:rFonts w:asciiTheme="majorHAnsi" w:hAnsiTheme="majorHAnsi" w:cstheme="majorHAnsi"/>
          <w:b/>
          <w:bCs/>
          <w:spacing w:val="4"/>
          <w:sz w:val="21"/>
          <w:szCs w:val="21"/>
        </w:rPr>
      </w:pPr>
    </w:p>
    <w:p w14:paraId="09B06C58" w14:textId="14690727" w:rsidR="00953BC1" w:rsidRPr="007245CC" w:rsidRDefault="00953BC1" w:rsidP="00953BC1">
      <w:pPr>
        <w:spacing w:line="240" w:lineRule="auto"/>
        <w:jc w:val="both"/>
        <w:rPr>
          <w:rFonts w:asciiTheme="majorHAnsi" w:eastAsia="Cordia New" w:hAnsiTheme="majorHAnsi" w:cstheme="majorHAnsi"/>
          <w:b/>
          <w:bCs/>
          <w:color w:val="auto"/>
          <w:sz w:val="22"/>
          <w:szCs w:val="22"/>
          <w:lang w:eastAsia="zh-CN"/>
        </w:rPr>
      </w:pPr>
      <w:r w:rsidRPr="007245CC">
        <w:rPr>
          <w:rFonts w:asciiTheme="majorHAnsi" w:eastAsia="Cordia New" w:hAnsiTheme="majorHAnsi" w:cstheme="majorHAnsi"/>
          <w:b/>
          <w:bCs/>
          <w:color w:val="auto"/>
          <w:sz w:val="22"/>
          <w:szCs w:val="22"/>
          <w:lang w:eastAsia="zh-CN"/>
        </w:rPr>
        <w:t>To the Board of Directors</w:t>
      </w:r>
      <w:r w:rsidRPr="007245CC">
        <w:rPr>
          <w:rFonts w:asciiTheme="majorHAnsi" w:eastAsia="Cordia New" w:hAnsiTheme="majorHAnsi" w:cstheme="majorHAnsi"/>
          <w:b/>
          <w:bCs/>
          <w:color w:val="auto"/>
          <w:sz w:val="22"/>
          <w:szCs w:val="22"/>
          <w:cs/>
          <w:lang w:eastAsia="zh-CN"/>
        </w:rPr>
        <w:t xml:space="preserve"> </w:t>
      </w:r>
      <w:r w:rsidRPr="007245CC">
        <w:rPr>
          <w:rFonts w:asciiTheme="majorHAnsi" w:eastAsia="Cordia New" w:hAnsiTheme="majorHAnsi" w:cstheme="majorHAnsi"/>
          <w:b/>
          <w:bCs/>
          <w:color w:val="auto"/>
          <w:sz w:val="22"/>
          <w:szCs w:val="22"/>
          <w:lang w:eastAsia="zh-CN"/>
        </w:rPr>
        <w:t xml:space="preserve">of </w:t>
      </w:r>
      <w:r w:rsidR="009939E4" w:rsidRPr="007245CC">
        <w:rPr>
          <w:rFonts w:asciiTheme="majorHAnsi" w:eastAsia="Cordia New" w:hAnsiTheme="majorHAnsi" w:cstheme="majorHAnsi"/>
          <w:b/>
          <w:bCs/>
          <w:color w:val="auto"/>
          <w:sz w:val="22"/>
          <w:szCs w:val="22"/>
          <w:lang w:eastAsia="zh-CN"/>
        </w:rPr>
        <w:t>Bliss Intelligence</w:t>
      </w:r>
      <w:r w:rsidRPr="007245CC">
        <w:rPr>
          <w:rFonts w:asciiTheme="majorHAnsi" w:eastAsia="Cordia New" w:hAnsiTheme="majorHAnsi" w:cstheme="majorHAnsi"/>
          <w:b/>
          <w:bCs/>
          <w:color w:val="auto"/>
          <w:sz w:val="22"/>
          <w:szCs w:val="22"/>
          <w:lang w:eastAsia="zh-CN"/>
        </w:rPr>
        <w:t xml:space="preserve"> Public Company Limited</w:t>
      </w:r>
    </w:p>
    <w:p w14:paraId="7784177F" w14:textId="77777777" w:rsidR="004861AB" w:rsidRPr="007245CC" w:rsidRDefault="004861AB" w:rsidP="004861AB">
      <w:pPr>
        <w:pStyle w:val="Default"/>
        <w:jc w:val="thaiDistribute"/>
        <w:rPr>
          <w:rFonts w:asciiTheme="majorHAnsi" w:hAnsiTheme="majorHAnsi" w:cstheme="majorHAnsi"/>
          <w:sz w:val="22"/>
          <w:szCs w:val="22"/>
          <w:cs/>
        </w:rPr>
      </w:pPr>
    </w:p>
    <w:p w14:paraId="0698270E" w14:textId="1658AD65" w:rsidR="00CA22E6" w:rsidRPr="007245CC" w:rsidRDefault="00CA22E6" w:rsidP="00CA22E6">
      <w:pPr>
        <w:spacing w:line="240" w:lineRule="auto"/>
        <w:jc w:val="thaiDistribute"/>
        <w:rPr>
          <w:rFonts w:asciiTheme="majorHAnsi" w:hAnsiTheme="majorHAnsi" w:cstheme="majorHAnsi"/>
          <w:color w:val="auto"/>
          <w:spacing w:val="4"/>
          <w:sz w:val="22"/>
          <w:szCs w:val="22"/>
        </w:rPr>
      </w:pPr>
      <w:r w:rsidRPr="007245CC">
        <w:rPr>
          <w:rFonts w:asciiTheme="majorHAnsi" w:hAnsiTheme="majorHAnsi" w:cstheme="majorHAnsi"/>
          <w:color w:val="auto"/>
          <w:spacing w:val="4"/>
          <w:sz w:val="22"/>
          <w:szCs w:val="22"/>
        </w:rPr>
        <w:t xml:space="preserve">I have reviewed the accompanying consolidated and separate statements of financial position </w:t>
      </w:r>
      <w:r w:rsidR="00F108C0" w:rsidRPr="007245CC">
        <w:rPr>
          <w:rFonts w:asciiTheme="majorHAnsi" w:hAnsiTheme="majorHAnsi" w:cstheme="majorHAnsi"/>
          <w:color w:val="auto"/>
          <w:spacing w:val="4"/>
          <w:sz w:val="22"/>
          <w:szCs w:val="22"/>
        </w:rPr>
        <w:t>of Bliss Intelligence Public Company Limited and its subsidiaries, and of Bliss Intelligence Public Company Limited</w:t>
      </w:r>
      <w:r w:rsidR="002577C5">
        <w:rPr>
          <w:rFonts w:asciiTheme="majorHAnsi" w:hAnsiTheme="majorHAnsi" w:cstheme="majorHAnsi"/>
          <w:color w:val="auto"/>
          <w:spacing w:val="4"/>
          <w:sz w:val="22"/>
          <w:szCs w:val="22"/>
        </w:rPr>
        <w:t>, respectively</w:t>
      </w:r>
      <w:r w:rsidR="00F108C0" w:rsidRPr="007245CC">
        <w:rPr>
          <w:rFonts w:asciiTheme="majorHAnsi" w:hAnsiTheme="majorHAnsi" w:cstheme="majorHAnsi"/>
          <w:color w:val="auto"/>
          <w:spacing w:val="4"/>
          <w:sz w:val="22"/>
          <w:szCs w:val="22"/>
        </w:rPr>
        <w:t xml:space="preserve"> </w:t>
      </w:r>
      <w:r w:rsidRPr="007245CC">
        <w:rPr>
          <w:rFonts w:asciiTheme="majorHAnsi" w:hAnsiTheme="majorHAnsi" w:cstheme="majorHAnsi"/>
          <w:color w:val="auto"/>
          <w:spacing w:val="4"/>
          <w:sz w:val="22"/>
          <w:szCs w:val="22"/>
        </w:rPr>
        <w:t>as at</w:t>
      </w:r>
      <w:r w:rsidR="007245CC">
        <w:rPr>
          <w:rFonts w:asciiTheme="majorHAnsi" w:hAnsiTheme="majorHAnsi" w:cstheme="majorHAnsi"/>
          <w:color w:val="auto"/>
          <w:spacing w:val="4"/>
          <w:sz w:val="22"/>
          <w:szCs w:val="22"/>
        </w:rPr>
        <w:t xml:space="preserve"> </w:t>
      </w:r>
      <w:r w:rsidRPr="007245CC">
        <w:rPr>
          <w:rFonts w:asciiTheme="majorHAnsi" w:hAnsiTheme="majorHAnsi" w:cstheme="majorHAnsi"/>
          <w:color w:val="auto"/>
          <w:spacing w:val="2"/>
          <w:sz w:val="22"/>
          <w:szCs w:val="22"/>
        </w:rPr>
        <w:t>31 March 2024</w:t>
      </w:r>
      <w:r w:rsidR="002577C5">
        <w:rPr>
          <w:rFonts w:asciiTheme="majorHAnsi" w:hAnsiTheme="majorHAnsi" w:cstheme="majorHAnsi"/>
          <w:color w:val="auto"/>
          <w:spacing w:val="2"/>
          <w:sz w:val="22"/>
          <w:szCs w:val="22"/>
        </w:rPr>
        <w:t>;</w:t>
      </w:r>
      <w:r w:rsidRPr="007245CC">
        <w:rPr>
          <w:rFonts w:asciiTheme="majorHAnsi" w:hAnsiTheme="majorHAnsi" w:cstheme="majorHAnsi"/>
          <w:color w:val="auto"/>
          <w:spacing w:val="2"/>
          <w:sz w:val="22"/>
          <w:szCs w:val="22"/>
        </w:rPr>
        <w:t xml:space="preserve"> the consolidated and separate statements of comprehensive income</w:t>
      </w:r>
      <w:r w:rsidR="00F82FE0">
        <w:rPr>
          <w:rFonts w:asciiTheme="majorHAnsi" w:hAnsiTheme="majorHAnsi" w:cstheme="majorHAnsi"/>
          <w:color w:val="auto"/>
          <w:spacing w:val="2"/>
          <w:sz w:val="22"/>
          <w:szCs w:val="22"/>
        </w:rPr>
        <w:t xml:space="preserve">, </w:t>
      </w:r>
      <w:r w:rsidR="00F82FE0" w:rsidRPr="007245CC">
        <w:rPr>
          <w:rFonts w:asciiTheme="majorHAnsi" w:hAnsiTheme="majorHAnsi" w:cstheme="majorHAnsi"/>
          <w:color w:val="auto"/>
          <w:spacing w:val="4"/>
          <w:sz w:val="22"/>
          <w:szCs w:val="22"/>
        </w:rPr>
        <w:t xml:space="preserve">changes in equity and cash flows </w:t>
      </w:r>
      <w:r w:rsidRPr="007245CC">
        <w:rPr>
          <w:rFonts w:asciiTheme="majorHAnsi" w:hAnsiTheme="majorHAnsi" w:cstheme="majorHAnsi"/>
          <w:color w:val="auto"/>
          <w:spacing w:val="2"/>
          <w:sz w:val="22"/>
          <w:szCs w:val="22"/>
        </w:rPr>
        <w:t>for</w:t>
      </w:r>
      <w:r w:rsidRPr="007245CC">
        <w:rPr>
          <w:rFonts w:asciiTheme="majorHAnsi" w:hAnsiTheme="majorHAnsi" w:cstheme="majorHAnsi"/>
          <w:color w:val="auto"/>
          <w:spacing w:val="4"/>
          <w:sz w:val="22"/>
          <w:szCs w:val="22"/>
        </w:rPr>
        <w:t xml:space="preserve"> the three-month period ended 31 March 2024</w:t>
      </w:r>
      <w:r w:rsidR="00F82FE0">
        <w:rPr>
          <w:rFonts w:asciiTheme="majorHAnsi" w:hAnsiTheme="majorHAnsi" w:cstheme="majorHAnsi"/>
          <w:color w:val="auto"/>
          <w:spacing w:val="4"/>
          <w:sz w:val="22"/>
          <w:szCs w:val="22"/>
        </w:rPr>
        <w:t>;</w:t>
      </w:r>
      <w:r w:rsidRPr="007245CC">
        <w:rPr>
          <w:rFonts w:asciiTheme="majorHAnsi" w:hAnsiTheme="majorHAnsi" w:cstheme="majorHAnsi"/>
          <w:color w:val="auto"/>
          <w:spacing w:val="4"/>
          <w:sz w:val="22"/>
          <w:szCs w:val="22"/>
        </w:rPr>
        <w:t xml:space="preserve"> </w:t>
      </w:r>
      <w:r w:rsidR="00794415">
        <w:rPr>
          <w:rFonts w:asciiTheme="majorHAnsi" w:hAnsiTheme="majorHAnsi" w:cstheme="majorHAnsi"/>
          <w:color w:val="auto"/>
          <w:spacing w:val="4"/>
          <w:sz w:val="22"/>
          <w:szCs w:val="22"/>
        </w:rPr>
        <w:t xml:space="preserve">and </w:t>
      </w:r>
      <w:r w:rsidRPr="007245CC">
        <w:rPr>
          <w:rFonts w:asciiTheme="majorHAnsi" w:hAnsiTheme="majorHAnsi" w:cstheme="majorHAnsi"/>
          <w:color w:val="auto"/>
          <w:spacing w:val="4"/>
          <w:sz w:val="22"/>
          <w:szCs w:val="22"/>
        </w:rPr>
        <w:t xml:space="preserve">condensed notes </w:t>
      </w:r>
      <w:r w:rsidR="00794415">
        <w:rPr>
          <w:rFonts w:asciiTheme="majorHAnsi" w:hAnsiTheme="majorHAnsi" w:cstheme="majorHAnsi"/>
          <w:color w:val="auto"/>
          <w:spacing w:val="4"/>
          <w:sz w:val="22"/>
          <w:szCs w:val="22"/>
        </w:rPr>
        <w:t>(“</w:t>
      </w:r>
      <w:r w:rsidRPr="007245CC">
        <w:rPr>
          <w:rFonts w:asciiTheme="majorHAnsi" w:hAnsiTheme="majorHAnsi" w:cstheme="majorHAnsi"/>
          <w:color w:val="auto"/>
          <w:spacing w:val="4"/>
          <w:sz w:val="22"/>
          <w:szCs w:val="22"/>
        </w:rPr>
        <w:t>interim financial information</w:t>
      </w:r>
      <w:r w:rsidR="005C61D5">
        <w:rPr>
          <w:rFonts w:asciiTheme="majorHAnsi" w:hAnsiTheme="majorHAnsi" w:cstheme="majorHAnsi"/>
          <w:color w:val="auto"/>
          <w:spacing w:val="4"/>
          <w:sz w:val="22"/>
          <w:szCs w:val="22"/>
        </w:rPr>
        <w:t>”)</w:t>
      </w:r>
      <w:r w:rsidRPr="007245CC">
        <w:rPr>
          <w:rFonts w:asciiTheme="majorHAnsi" w:hAnsiTheme="majorHAnsi" w:cstheme="majorHAnsi"/>
          <w:color w:val="auto"/>
          <w:spacing w:val="4"/>
          <w:sz w:val="22"/>
          <w:szCs w:val="22"/>
        </w:rPr>
        <w:t>. Management is responsible for the preparation and presentation of this interim financial information in accordance with Thai Accounting Standard 34, “Interim Financial Reporting”. My responsibility is to express a conclusion on this interim financial information based</w:t>
      </w:r>
      <w:r w:rsidRPr="007245CC">
        <w:rPr>
          <w:rFonts w:asciiTheme="majorHAnsi" w:hAnsiTheme="majorHAnsi" w:cstheme="majorHAnsi"/>
          <w:color w:val="auto"/>
          <w:spacing w:val="4"/>
          <w:sz w:val="22"/>
          <w:szCs w:val="22"/>
          <w:cs/>
        </w:rPr>
        <w:t xml:space="preserve"> </w:t>
      </w:r>
      <w:r w:rsidRPr="007245CC">
        <w:rPr>
          <w:rFonts w:asciiTheme="majorHAnsi" w:hAnsiTheme="majorHAnsi" w:cstheme="majorHAnsi"/>
          <w:color w:val="auto"/>
          <w:spacing w:val="4"/>
          <w:sz w:val="22"/>
          <w:szCs w:val="22"/>
        </w:rPr>
        <w:t>on my review.</w:t>
      </w:r>
    </w:p>
    <w:p w14:paraId="3BDD0F82" w14:textId="77777777" w:rsidR="004861AB" w:rsidRPr="007245CC" w:rsidRDefault="004861AB" w:rsidP="004861AB">
      <w:pPr>
        <w:pStyle w:val="Default"/>
        <w:jc w:val="thaiDistribute"/>
        <w:rPr>
          <w:rFonts w:asciiTheme="majorHAnsi" w:hAnsiTheme="majorHAnsi" w:cstheme="majorHAnsi"/>
          <w:sz w:val="22"/>
          <w:szCs w:val="22"/>
          <w:cs/>
        </w:rPr>
      </w:pPr>
    </w:p>
    <w:p w14:paraId="2D27C2D6" w14:textId="77777777" w:rsidR="002079BD" w:rsidRPr="007245CC" w:rsidRDefault="002079BD" w:rsidP="002079BD">
      <w:pPr>
        <w:spacing w:line="240" w:lineRule="auto"/>
        <w:rPr>
          <w:rFonts w:asciiTheme="majorHAnsi" w:eastAsia="Cordia New" w:hAnsiTheme="majorHAnsi" w:cstheme="majorHAnsi"/>
          <w:b/>
          <w:bCs/>
          <w:color w:val="auto"/>
          <w:sz w:val="22"/>
          <w:szCs w:val="22"/>
          <w:lang w:eastAsia="zh-CN"/>
        </w:rPr>
      </w:pPr>
      <w:r w:rsidRPr="007245CC">
        <w:rPr>
          <w:rFonts w:asciiTheme="majorHAnsi" w:eastAsia="Cordia New" w:hAnsiTheme="majorHAnsi" w:cstheme="majorHAnsi"/>
          <w:b/>
          <w:bCs/>
          <w:color w:val="auto"/>
          <w:sz w:val="22"/>
          <w:szCs w:val="22"/>
          <w:lang w:eastAsia="zh-CN"/>
        </w:rPr>
        <w:t>Scope of review</w:t>
      </w:r>
    </w:p>
    <w:p w14:paraId="26F372A7" w14:textId="77777777" w:rsidR="004861AB" w:rsidRPr="007245CC" w:rsidRDefault="004861AB" w:rsidP="004861AB">
      <w:pPr>
        <w:pStyle w:val="Default"/>
        <w:jc w:val="thaiDistribute"/>
        <w:rPr>
          <w:rFonts w:asciiTheme="majorHAnsi" w:hAnsiTheme="majorHAnsi" w:cstheme="majorHAnsi"/>
          <w:sz w:val="22"/>
          <w:szCs w:val="22"/>
          <w:cs/>
        </w:rPr>
      </w:pPr>
    </w:p>
    <w:p w14:paraId="3AD67846" w14:textId="77777777" w:rsidR="00A73E51" w:rsidRPr="007245CC" w:rsidRDefault="00A73E51" w:rsidP="00A73E51">
      <w:pPr>
        <w:spacing w:line="240" w:lineRule="auto"/>
        <w:jc w:val="thaiDistribute"/>
        <w:rPr>
          <w:rFonts w:asciiTheme="majorHAnsi" w:hAnsiTheme="majorHAnsi" w:cstheme="majorHAnsi"/>
          <w:color w:val="auto"/>
          <w:spacing w:val="4"/>
          <w:sz w:val="22"/>
          <w:szCs w:val="22"/>
        </w:rPr>
      </w:pPr>
      <w:r w:rsidRPr="007245CC">
        <w:rPr>
          <w:rFonts w:asciiTheme="majorHAnsi" w:hAnsiTheme="majorHAnsi" w:cstheme="majorHAnsi"/>
          <w:color w:val="auto"/>
          <w:spacing w:val="4"/>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4823C0B" w14:textId="7874FB37" w:rsidR="004861AB" w:rsidRPr="007245CC" w:rsidRDefault="004861AB" w:rsidP="004861AB">
      <w:pPr>
        <w:pStyle w:val="Default"/>
        <w:jc w:val="thaiDistribute"/>
        <w:rPr>
          <w:rFonts w:asciiTheme="majorHAnsi" w:hAnsiTheme="majorHAnsi" w:cstheme="majorHAnsi"/>
          <w:sz w:val="22"/>
          <w:szCs w:val="22"/>
        </w:rPr>
      </w:pPr>
    </w:p>
    <w:p w14:paraId="34BE2AB9" w14:textId="77777777" w:rsidR="003A3AFC" w:rsidRPr="007245CC" w:rsidRDefault="003A3AFC" w:rsidP="003A3AFC">
      <w:pPr>
        <w:spacing w:line="240" w:lineRule="auto"/>
        <w:rPr>
          <w:rFonts w:asciiTheme="majorHAnsi" w:eastAsia="Cordia New" w:hAnsiTheme="majorHAnsi" w:cstheme="majorHAnsi"/>
          <w:b/>
          <w:bCs/>
          <w:color w:val="auto"/>
          <w:sz w:val="22"/>
          <w:szCs w:val="22"/>
          <w:lang w:eastAsia="zh-CN"/>
        </w:rPr>
      </w:pPr>
      <w:r w:rsidRPr="007245CC">
        <w:rPr>
          <w:rFonts w:asciiTheme="majorHAnsi" w:eastAsia="Cordia New" w:hAnsiTheme="majorHAnsi" w:cstheme="majorHAnsi"/>
          <w:b/>
          <w:bCs/>
          <w:color w:val="auto"/>
          <w:sz w:val="22"/>
          <w:szCs w:val="22"/>
          <w:lang w:eastAsia="zh-CN"/>
        </w:rPr>
        <w:t>Conclusion</w:t>
      </w:r>
    </w:p>
    <w:p w14:paraId="1B8BC902" w14:textId="77777777" w:rsidR="004861AB" w:rsidRPr="007245CC" w:rsidRDefault="004861AB" w:rsidP="004861AB">
      <w:pPr>
        <w:pStyle w:val="Default"/>
        <w:jc w:val="thaiDistribute"/>
        <w:rPr>
          <w:rFonts w:asciiTheme="majorHAnsi" w:hAnsiTheme="majorHAnsi" w:cstheme="majorHAnsi"/>
          <w:sz w:val="22"/>
          <w:szCs w:val="22"/>
          <w:cs/>
        </w:rPr>
      </w:pPr>
    </w:p>
    <w:p w14:paraId="42B43D48" w14:textId="77777777" w:rsidR="00E56535" w:rsidRPr="007245CC" w:rsidRDefault="00E56535" w:rsidP="00E56535">
      <w:pPr>
        <w:spacing w:line="240" w:lineRule="auto"/>
        <w:jc w:val="thaiDistribute"/>
        <w:rPr>
          <w:rFonts w:asciiTheme="majorHAnsi" w:eastAsia="Times New Roman" w:hAnsiTheme="majorHAnsi" w:cstheme="majorHAnsi"/>
          <w:color w:val="auto"/>
          <w:sz w:val="22"/>
          <w:szCs w:val="22"/>
        </w:rPr>
      </w:pPr>
      <w:r w:rsidRPr="007245CC">
        <w:rPr>
          <w:rFonts w:asciiTheme="majorHAnsi" w:hAnsiTheme="majorHAnsi" w:cstheme="majorHAnsi"/>
          <w:color w:val="auto"/>
          <w:spacing w:val="-4"/>
          <w:sz w:val="22"/>
          <w:szCs w:val="22"/>
        </w:rPr>
        <w:t>Based on my review, nothing has come to my attention that causes me to believe that the accompanying</w:t>
      </w:r>
      <w:r w:rsidRPr="007245CC">
        <w:rPr>
          <w:rFonts w:asciiTheme="majorHAnsi" w:hAnsiTheme="majorHAnsi" w:cstheme="majorHAnsi"/>
          <w:color w:val="auto"/>
          <w:spacing w:val="4"/>
          <w:sz w:val="22"/>
          <w:szCs w:val="22"/>
        </w:rPr>
        <w:t xml:space="preserve"> </w:t>
      </w:r>
      <w:r w:rsidRPr="007245CC">
        <w:rPr>
          <w:rFonts w:asciiTheme="majorHAnsi" w:hAnsiTheme="majorHAnsi" w:cstheme="majorHAnsi"/>
          <w:color w:val="auto"/>
          <w:spacing w:val="4"/>
          <w:sz w:val="22"/>
          <w:szCs w:val="22"/>
        </w:rPr>
        <w:br/>
      </w:r>
      <w:r w:rsidRPr="007245CC">
        <w:rPr>
          <w:rFonts w:asciiTheme="majorHAnsi" w:hAnsiTheme="majorHAnsi" w:cstheme="majorHAnsi"/>
          <w:color w:val="auto"/>
          <w:spacing w:val="-4"/>
          <w:sz w:val="22"/>
          <w:szCs w:val="22"/>
        </w:rPr>
        <w:t>interim financial information is not prepared, in all material respects, in accordance with Thai Accounting Standard 34, “Interim Financial Reporting”.</w:t>
      </w:r>
    </w:p>
    <w:p w14:paraId="0A5E1BC1" w14:textId="77777777" w:rsidR="00E56535" w:rsidRPr="007245CC" w:rsidRDefault="00E56535" w:rsidP="00BD4F8A">
      <w:pPr>
        <w:pStyle w:val="Default"/>
        <w:jc w:val="thaiDistribute"/>
        <w:rPr>
          <w:rFonts w:asciiTheme="majorHAnsi" w:hAnsiTheme="majorHAnsi" w:cstheme="majorHAnsi"/>
          <w:b/>
          <w:bCs/>
          <w:sz w:val="22"/>
          <w:szCs w:val="22"/>
        </w:rPr>
      </w:pPr>
    </w:p>
    <w:p w14:paraId="6F4355F1" w14:textId="3575FC55" w:rsidR="00BD4F8A" w:rsidRPr="00A617AB" w:rsidRDefault="009D1889" w:rsidP="00BD4F8A">
      <w:pPr>
        <w:pStyle w:val="Default"/>
        <w:jc w:val="thaiDistribute"/>
        <w:rPr>
          <w:rFonts w:asciiTheme="majorHAnsi" w:hAnsiTheme="majorHAnsi" w:cstheme="majorHAnsi"/>
          <w:b/>
          <w:bCs/>
          <w:sz w:val="22"/>
          <w:szCs w:val="22"/>
        </w:rPr>
      </w:pPr>
      <w:r w:rsidRPr="00A617AB">
        <w:rPr>
          <w:rFonts w:asciiTheme="majorHAnsi" w:hAnsiTheme="majorHAnsi" w:cstheme="majorHAnsi"/>
          <w:b/>
          <w:bCs/>
          <w:sz w:val="22"/>
          <w:szCs w:val="22"/>
        </w:rPr>
        <w:t>Emphasis of Matter</w:t>
      </w:r>
    </w:p>
    <w:p w14:paraId="0544EBA6" w14:textId="77777777" w:rsidR="00BD4F8A" w:rsidRPr="00A617AB" w:rsidRDefault="00BD4F8A" w:rsidP="00BD4F8A">
      <w:pPr>
        <w:pStyle w:val="Default"/>
        <w:jc w:val="thaiDistribute"/>
        <w:rPr>
          <w:rFonts w:asciiTheme="majorHAnsi" w:hAnsiTheme="majorHAnsi" w:cstheme="majorHAnsi"/>
          <w:sz w:val="22"/>
          <w:szCs w:val="22"/>
          <w:cs/>
        </w:rPr>
      </w:pPr>
    </w:p>
    <w:p w14:paraId="354AAB4A" w14:textId="3A98F00D" w:rsidR="00AD1347" w:rsidRDefault="00AD1347" w:rsidP="00BD4F8A">
      <w:pPr>
        <w:pStyle w:val="Default"/>
        <w:jc w:val="thaiDistribute"/>
        <w:rPr>
          <w:rFonts w:asciiTheme="majorHAnsi" w:hAnsiTheme="majorHAnsi" w:cstheme="majorHAnsi"/>
          <w:sz w:val="22"/>
          <w:szCs w:val="22"/>
        </w:rPr>
      </w:pPr>
      <w:r w:rsidRPr="00AD1347">
        <w:rPr>
          <w:rFonts w:asciiTheme="majorHAnsi" w:hAnsiTheme="majorHAnsi" w:cstheme="majorHAnsi"/>
          <w:sz w:val="22"/>
          <w:szCs w:val="22"/>
        </w:rPr>
        <w:t>I draw attention to note 1</w:t>
      </w:r>
      <w:r w:rsidR="00A17B0C">
        <w:rPr>
          <w:rFonts w:asciiTheme="majorHAnsi" w:hAnsiTheme="majorHAnsi" w:cstheme="majorHAnsi"/>
          <w:sz w:val="22"/>
          <w:szCs w:val="22"/>
        </w:rPr>
        <w:t>6</w:t>
      </w:r>
      <w:r w:rsidRPr="00AD1347">
        <w:rPr>
          <w:rFonts w:asciiTheme="majorHAnsi" w:hAnsiTheme="majorHAnsi" w:cstheme="majorHAnsi"/>
          <w:sz w:val="22"/>
          <w:szCs w:val="22"/>
        </w:rPr>
        <w:t xml:space="preserve"> to the interim financial information on Contingent Liabilities in relation to purchase and sale agreements from 2013 for mobile computer tablets.  Due to a fire at the manufacturer’s factory, the delivery of the tablets by a foreign company (“the Seller”) to the Company did not proceed.  Consequently, the Company was unable to deliver the tablets to a public company </w:t>
      </w:r>
      <w:r w:rsidR="00273B0F" w:rsidRPr="00AD1347">
        <w:rPr>
          <w:rFonts w:asciiTheme="majorHAnsi" w:hAnsiTheme="majorHAnsi" w:cstheme="majorHAnsi"/>
          <w:sz w:val="22"/>
          <w:szCs w:val="22"/>
        </w:rPr>
        <w:t>(</w:t>
      </w:r>
      <w:r w:rsidR="00273B0F">
        <w:rPr>
          <w:rFonts w:asciiTheme="majorHAnsi" w:hAnsiTheme="majorHAnsi" w:cstheme="majorHAnsi"/>
          <w:sz w:val="22"/>
          <w:szCs w:val="22"/>
        </w:rPr>
        <w:t>“</w:t>
      </w:r>
      <w:r w:rsidRPr="00AD1347">
        <w:rPr>
          <w:rFonts w:asciiTheme="majorHAnsi" w:hAnsiTheme="majorHAnsi" w:cstheme="majorHAnsi"/>
          <w:sz w:val="22"/>
          <w:szCs w:val="22"/>
        </w:rPr>
        <w:t>the End Buyer”).   The Seller and the End Buyer have subsequently terminated their respective agreements with the Company.  Uncertainty exists with regard to claims that may be received in the future from the End Buyer for penalties, compensation and interest incurred and the ability of the Company to recover any such claimed amounts from the Seller.  Based on legal advice and management judgment, the Company has created a provision of Baht 37.9 million as an estimate of any such future claims. My conclusion is not qualified in respect of this matter.</w:t>
      </w:r>
    </w:p>
    <w:p w14:paraId="0C294B97" w14:textId="77777777" w:rsidR="00AD1347" w:rsidRDefault="00AD1347" w:rsidP="00BD4F8A">
      <w:pPr>
        <w:pStyle w:val="Default"/>
        <w:jc w:val="thaiDistribute"/>
        <w:rPr>
          <w:rFonts w:asciiTheme="majorHAnsi" w:hAnsiTheme="majorHAnsi" w:cstheme="majorHAnsi"/>
          <w:sz w:val="22"/>
          <w:szCs w:val="22"/>
        </w:rPr>
      </w:pPr>
    </w:p>
    <w:p w14:paraId="3559DCB9" w14:textId="77777777" w:rsidR="00AD1347" w:rsidRDefault="00AD1347" w:rsidP="00BD4F8A">
      <w:pPr>
        <w:pStyle w:val="Default"/>
        <w:jc w:val="thaiDistribute"/>
        <w:rPr>
          <w:rFonts w:asciiTheme="majorHAnsi" w:hAnsiTheme="majorHAnsi" w:cstheme="majorHAnsi"/>
          <w:sz w:val="22"/>
          <w:szCs w:val="22"/>
        </w:rPr>
      </w:pPr>
    </w:p>
    <w:p w14:paraId="59EEAB31" w14:textId="77777777" w:rsidR="00AD1347" w:rsidRDefault="00AD1347" w:rsidP="00BD4F8A">
      <w:pPr>
        <w:pStyle w:val="Default"/>
        <w:jc w:val="thaiDistribute"/>
        <w:rPr>
          <w:rFonts w:asciiTheme="majorHAnsi" w:hAnsiTheme="majorHAnsi" w:cstheme="majorHAnsi"/>
          <w:sz w:val="22"/>
          <w:szCs w:val="22"/>
        </w:rPr>
      </w:pPr>
    </w:p>
    <w:p w14:paraId="566FF4BB" w14:textId="77777777" w:rsidR="00AD1347" w:rsidRDefault="00AD1347" w:rsidP="00BD4F8A">
      <w:pPr>
        <w:pStyle w:val="Default"/>
        <w:jc w:val="thaiDistribute"/>
        <w:rPr>
          <w:rFonts w:asciiTheme="majorHAnsi" w:hAnsiTheme="majorHAnsi" w:cstheme="majorHAnsi"/>
          <w:sz w:val="22"/>
          <w:szCs w:val="22"/>
        </w:rPr>
      </w:pPr>
    </w:p>
    <w:p w14:paraId="1E5E2F9E" w14:textId="77777777" w:rsidR="00AD1347" w:rsidRDefault="00AD1347" w:rsidP="00BD4F8A">
      <w:pPr>
        <w:pStyle w:val="Default"/>
        <w:jc w:val="thaiDistribute"/>
        <w:rPr>
          <w:rFonts w:asciiTheme="majorHAnsi" w:hAnsiTheme="majorHAnsi" w:cstheme="majorHAnsi"/>
          <w:sz w:val="22"/>
          <w:szCs w:val="22"/>
        </w:rPr>
      </w:pPr>
    </w:p>
    <w:p w14:paraId="50D21875" w14:textId="77777777" w:rsidR="00AD1347" w:rsidRDefault="00AD1347" w:rsidP="00BD4F8A">
      <w:pPr>
        <w:pStyle w:val="Default"/>
        <w:jc w:val="thaiDistribute"/>
        <w:rPr>
          <w:rFonts w:asciiTheme="majorHAnsi" w:hAnsiTheme="majorHAnsi" w:cstheme="majorHAnsi"/>
          <w:sz w:val="22"/>
          <w:szCs w:val="22"/>
        </w:rPr>
      </w:pPr>
    </w:p>
    <w:p w14:paraId="139C19AB" w14:textId="1E557E11" w:rsidR="00BD4F8A" w:rsidRPr="00A617AB" w:rsidRDefault="00875104" w:rsidP="00BD4F8A">
      <w:pPr>
        <w:pStyle w:val="Default"/>
        <w:jc w:val="thaiDistribute"/>
        <w:rPr>
          <w:rFonts w:asciiTheme="majorHAnsi" w:hAnsiTheme="majorHAnsi" w:cstheme="majorHAnsi"/>
          <w:b/>
          <w:bCs/>
          <w:sz w:val="22"/>
          <w:szCs w:val="22"/>
          <w:cs/>
        </w:rPr>
      </w:pPr>
      <w:r w:rsidRPr="00A617AB">
        <w:rPr>
          <w:rFonts w:asciiTheme="majorHAnsi" w:hAnsiTheme="majorHAnsi" w:cstheme="majorHAnsi"/>
          <w:b/>
          <w:bCs/>
          <w:sz w:val="22"/>
          <w:szCs w:val="22"/>
        </w:rPr>
        <w:lastRenderedPageBreak/>
        <w:t>Other Matter</w:t>
      </w:r>
    </w:p>
    <w:p w14:paraId="66916A2B" w14:textId="77777777" w:rsidR="00BD4F8A" w:rsidRPr="00A617AB" w:rsidRDefault="00BD4F8A" w:rsidP="00BD4F8A">
      <w:pPr>
        <w:pStyle w:val="Default"/>
        <w:jc w:val="thaiDistribute"/>
        <w:rPr>
          <w:rFonts w:asciiTheme="majorHAnsi" w:hAnsiTheme="majorHAnsi" w:cstheme="majorHAnsi"/>
          <w:sz w:val="22"/>
          <w:szCs w:val="22"/>
        </w:rPr>
      </w:pPr>
    </w:p>
    <w:p w14:paraId="4B2651B5" w14:textId="5F347D33" w:rsidR="00BD4F8A" w:rsidRPr="007245CC" w:rsidRDefault="003E7186" w:rsidP="00BD4F8A">
      <w:pPr>
        <w:pStyle w:val="Default"/>
        <w:jc w:val="thaiDistribute"/>
        <w:rPr>
          <w:rFonts w:asciiTheme="majorHAnsi" w:hAnsiTheme="majorHAnsi" w:cstheme="majorHAnsi"/>
          <w:sz w:val="22"/>
          <w:szCs w:val="22"/>
        </w:rPr>
      </w:pPr>
      <w:r w:rsidRPr="003E7186">
        <w:rPr>
          <w:rFonts w:asciiTheme="majorHAnsi" w:hAnsiTheme="majorHAnsi" w:cstheme="majorBidi"/>
          <w:sz w:val="22"/>
          <w:szCs w:val="22"/>
        </w:rPr>
        <w:t xml:space="preserve">The consolidated and separate statements of financial position of Bliss Intelligence Public Company Limited and its subsidiaries and of Bliss Intelligence Public Company Limited respectively, as at 31 December 2023, which are included as comparative information (and restated for prior period adjustments to certain balances as set out in note </w:t>
      </w:r>
      <w:r w:rsidR="00BF5B7E">
        <w:rPr>
          <w:rFonts w:asciiTheme="majorHAnsi" w:hAnsiTheme="majorHAnsi" w:cstheme="majorBidi"/>
          <w:sz w:val="22"/>
          <w:szCs w:val="22"/>
        </w:rPr>
        <w:t>3</w:t>
      </w:r>
      <w:r w:rsidRPr="003E7186">
        <w:rPr>
          <w:rFonts w:asciiTheme="majorHAnsi" w:hAnsiTheme="majorHAnsi" w:cstheme="majorBidi"/>
          <w:sz w:val="22"/>
          <w:szCs w:val="22"/>
        </w:rPr>
        <w:t xml:space="preserve"> to the interim financial information), were audited by another auditor who expressed an unqualified opinion in his report dated 22 February 2024, with an emphasis of matter paragraph regarding the uncertainty of future claims for penalties, compensation and interest that may be received as the Company was unable to deliver mobile computer tablets to a public company in 2013.  Furthermore, the consolidated and separate statements of comprehensive income, changes in equity and cash flow for the three-month period ended 31 March 2023 of Bliss Intelligence Public Company Limited and its subsidiaries and of Bliss Intelligence Public Company Limited respectively, which are included as comparative information, were reviewed by another auditor who expressed an unmodified conclusion in his report dated 15 May 2023, with an emphasis of matter paragraph regarding the uncertainty of future claims for penalties, compensation and interest that may be received as the Company was unable to deliver mobile computer tablets to a public company in 2013.</w:t>
      </w:r>
    </w:p>
    <w:p w14:paraId="18196300" w14:textId="77777777" w:rsidR="00BD4F8A" w:rsidRPr="007245CC" w:rsidRDefault="00BD4F8A" w:rsidP="00BD4F8A">
      <w:pPr>
        <w:pStyle w:val="Default"/>
        <w:jc w:val="thaiDistribute"/>
        <w:rPr>
          <w:rFonts w:asciiTheme="majorHAnsi" w:hAnsiTheme="majorHAnsi" w:cstheme="majorHAnsi"/>
          <w:sz w:val="22"/>
          <w:szCs w:val="22"/>
        </w:rPr>
      </w:pPr>
    </w:p>
    <w:p w14:paraId="20F7AD1A" w14:textId="77777777" w:rsidR="00BD4F8A" w:rsidRPr="007245CC" w:rsidRDefault="00BD4F8A" w:rsidP="00BD4F8A">
      <w:pPr>
        <w:pStyle w:val="Default"/>
        <w:jc w:val="thaiDistribute"/>
        <w:rPr>
          <w:rFonts w:asciiTheme="majorHAnsi" w:hAnsiTheme="majorHAnsi" w:cstheme="majorHAnsi"/>
          <w:sz w:val="22"/>
          <w:szCs w:val="22"/>
        </w:rPr>
      </w:pPr>
    </w:p>
    <w:p w14:paraId="01436E50" w14:textId="77777777" w:rsidR="002927C5" w:rsidRPr="007245CC" w:rsidRDefault="002927C5" w:rsidP="00BD4F8A">
      <w:pPr>
        <w:pStyle w:val="Default"/>
        <w:jc w:val="thaiDistribute"/>
        <w:rPr>
          <w:rFonts w:asciiTheme="majorHAnsi" w:hAnsiTheme="majorHAnsi" w:cstheme="majorHAnsi"/>
          <w:sz w:val="22"/>
          <w:szCs w:val="22"/>
        </w:rPr>
      </w:pPr>
    </w:p>
    <w:p w14:paraId="776076C8" w14:textId="77777777" w:rsidR="002927C5" w:rsidRPr="007245CC" w:rsidRDefault="002927C5" w:rsidP="00BD4F8A">
      <w:pPr>
        <w:pStyle w:val="Default"/>
        <w:jc w:val="thaiDistribute"/>
        <w:rPr>
          <w:rFonts w:asciiTheme="majorHAnsi" w:hAnsiTheme="majorHAnsi" w:cstheme="majorHAnsi"/>
          <w:sz w:val="22"/>
          <w:szCs w:val="22"/>
        </w:rPr>
      </w:pPr>
    </w:p>
    <w:p w14:paraId="58B87777" w14:textId="77777777" w:rsidR="00BD4F8A" w:rsidRPr="007245CC" w:rsidRDefault="00BD4F8A" w:rsidP="00BD4F8A">
      <w:pPr>
        <w:pStyle w:val="Default"/>
        <w:jc w:val="thaiDistribute"/>
        <w:rPr>
          <w:rFonts w:asciiTheme="majorHAnsi" w:hAnsiTheme="majorHAnsi" w:cstheme="majorHAnsi"/>
          <w:sz w:val="22"/>
          <w:szCs w:val="22"/>
        </w:rPr>
      </w:pPr>
    </w:p>
    <w:p w14:paraId="37CBF2D6" w14:textId="77777777" w:rsidR="00BD4F8A" w:rsidRPr="007245CC" w:rsidRDefault="00BD4F8A" w:rsidP="00BD4F8A">
      <w:pPr>
        <w:pStyle w:val="Default"/>
        <w:jc w:val="thaiDistribute"/>
        <w:rPr>
          <w:rFonts w:asciiTheme="majorHAnsi" w:hAnsiTheme="majorHAnsi" w:cstheme="majorHAnsi"/>
          <w:sz w:val="22"/>
          <w:szCs w:val="22"/>
        </w:rPr>
      </w:pPr>
    </w:p>
    <w:p w14:paraId="262FD715" w14:textId="26FFE444" w:rsidR="00BD4F8A" w:rsidRPr="007245CC" w:rsidRDefault="00BD4F8A" w:rsidP="00BD4F8A">
      <w:pPr>
        <w:pStyle w:val="Default"/>
        <w:widowControl w:val="0"/>
        <w:rPr>
          <w:rFonts w:asciiTheme="majorHAnsi" w:hAnsiTheme="majorHAnsi" w:cstheme="majorHAnsi"/>
          <w:sz w:val="22"/>
          <w:szCs w:val="22"/>
        </w:rPr>
      </w:pPr>
      <w:r w:rsidRPr="007245CC">
        <w:rPr>
          <w:rFonts w:asciiTheme="majorHAnsi" w:hAnsiTheme="majorHAnsi" w:cstheme="majorHAnsi"/>
          <w:sz w:val="22"/>
          <w:szCs w:val="22"/>
        </w:rPr>
        <w:t>(</w:t>
      </w:r>
      <w:r w:rsidR="002927C5" w:rsidRPr="007245CC">
        <w:rPr>
          <w:rFonts w:asciiTheme="majorHAnsi" w:hAnsiTheme="majorHAnsi" w:cstheme="majorHAnsi"/>
          <w:sz w:val="22"/>
          <w:szCs w:val="22"/>
        </w:rPr>
        <w:t>Banthit Tangpakorn</w:t>
      </w:r>
      <w:r w:rsidRPr="007245CC">
        <w:rPr>
          <w:rFonts w:asciiTheme="majorHAnsi" w:hAnsiTheme="majorHAnsi" w:cstheme="majorHAnsi"/>
          <w:sz w:val="22"/>
          <w:szCs w:val="22"/>
          <w:cs/>
        </w:rPr>
        <w:t>)</w:t>
      </w:r>
    </w:p>
    <w:p w14:paraId="5F010862" w14:textId="77777777" w:rsidR="00656265" w:rsidRPr="007245CC" w:rsidRDefault="00656265" w:rsidP="00656265">
      <w:pPr>
        <w:pStyle w:val="Default"/>
        <w:rPr>
          <w:rFonts w:asciiTheme="majorHAnsi" w:hAnsiTheme="majorHAnsi" w:cstheme="majorHAnsi"/>
          <w:sz w:val="22"/>
          <w:szCs w:val="22"/>
        </w:rPr>
      </w:pPr>
      <w:r w:rsidRPr="007245CC">
        <w:rPr>
          <w:rFonts w:asciiTheme="majorHAnsi" w:hAnsiTheme="majorHAnsi" w:cstheme="majorHAnsi"/>
          <w:sz w:val="22"/>
          <w:szCs w:val="22"/>
        </w:rPr>
        <w:t>Certified Public Accountant</w:t>
      </w:r>
    </w:p>
    <w:p w14:paraId="02BD85AE" w14:textId="45AB8F69" w:rsidR="00BD4F8A" w:rsidRPr="007245CC" w:rsidRDefault="00656265" w:rsidP="00656265">
      <w:pPr>
        <w:pStyle w:val="Default"/>
        <w:rPr>
          <w:rFonts w:asciiTheme="majorHAnsi" w:hAnsiTheme="majorHAnsi" w:cstheme="majorHAnsi"/>
          <w:sz w:val="22"/>
          <w:szCs w:val="22"/>
          <w:cs/>
        </w:rPr>
      </w:pPr>
      <w:r w:rsidRPr="007245CC">
        <w:rPr>
          <w:rFonts w:asciiTheme="majorHAnsi" w:hAnsiTheme="majorHAnsi" w:cstheme="majorHAnsi"/>
          <w:sz w:val="22"/>
          <w:szCs w:val="22"/>
        </w:rPr>
        <w:t>Registration No.</w:t>
      </w:r>
      <w:r w:rsidR="00BD4F8A" w:rsidRPr="007245CC">
        <w:rPr>
          <w:rFonts w:asciiTheme="majorHAnsi" w:hAnsiTheme="majorHAnsi" w:cstheme="majorHAnsi"/>
          <w:sz w:val="22"/>
          <w:szCs w:val="22"/>
          <w:cs/>
        </w:rPr>
        <w:t xml:space="preserve"> </w:t>
      </w:r>
      <w:r w:rsidR="00BD4F8A" w:rsidRPr="007245CC">
        <w:rPr>
          <w:rFonts w:asciiTheme="majorHAnsi" w:hAnsiTheme="majorHAnsi" w:cstheme="majorHAnsi"/>
          <w:sz w:val="22"/>
          <w:szCs w:val="22"/>
        </w:rPr>
        <w:t>8509</w:t>
      </w:r>
    </w:p>
    <w:p w14:paraId="3BBE1391" w14:textId="77777777" w:rsidR="00BD4F8A" w:rsidRPr="007245CC" w:rsidRDefault="00BD4F8A" w:rsidP="00BD4F8A">
      <w:pPr>
        <w:pStyle w:val="Subtitle"/>
        <w:tabs>
          <w:tab w:val="left" w:pos="1080"/>
        </w:tabs>
        <w:jc w:val="thaiDistribute"/>
        <w:rPr>
          <w:rFonts w:asciiTheme="majorHAnsi" w:hAnsiTheme="majorHAnsi" w:cstheme="majorHAnsi"/>
          <w:sz w:val="22"/>
          <w:szCs w:val="22"/>
        </w:rPr>
      </w:pPr>
    </w:p>
    <w:p w14:paraId="1AE410A9" w14:textId="77777777" w:rsidR="00FA75AF" w:rsidRPr="007245CC" w:rsidRDefault="00FA75AF" w:rsidP="00FA75AF">
      <w:pPr>
        <w:spacing w:line="240" w:lineRule="auto"/>
        <w:rPr>
          <w:rFonts w:asciiTheme="majorHAnsi" w:eastAsia="Cordia New" w:hAnsiTheme="majorHAnsi" w:cstheme="majorHAnsi"/>
          <w:color w:val="auto"/>
          <w:sz w:val="22"/>
          <w:szCs w:val="22"/>
          <w:lang w:eastAsia="zh-CN"/>
        </w:rPr>
      </w:pPr>
      <w:r w:rsidRPr="007245CC">
        <w:rPr>
          <w:rFonts w:asciiTheme="majorHAnsi" w:eastAsia="Cordia New" w:hAnsiTheme="majorHAnsi" w:cstheme="majorHAnsi"/>
          <w:color w:val="auto"/>
          <w:sz w:val="22"/>
          <w:szCs w:val="22"/>
          <w:lang w:eastAsia="zh-CN"/>
        </w:rPr>
        <w:t>PKF Audit (Thailand) Ltd.</w:t>
      </w:r>
    </w:p>
    <w:p w14:paraId="3A5FD61F" w14:textId="77777777" w:rsidR="00FA75AF" w:rsidRPr="007245CC" w:rsidRDefault="00FA75AF" w:rsidP="00FA75AF">
      <w:pPr>
        <w:spacing w:line="240" w:lineRule="auto"/>
        <w:rPr>
          <w:rFonts w:asciiTheme="majorHAnsi" w:eastAsia="Cordia New" w:hAnsiTheme="majorHAnsi" w:cstheme="majorHAnsi"/>
          <w:color w:val="auto"/>
          <w:sz w:val="22"/>
          <w:szCs w:val="22"/>
          <w:lang w:eastAsia="zh-CN"/>
        </w:rPr>
      </w:pPr>
      <w:r w:rsidRPr="007245CC">
        <w:rPr>
          <w:rFonts w:asciiTheme="majorHAnsi" w:eastAsia="Cordia New" w:hAnsiTheme="majorHAnsi" w:cstheme="majorHAnsi"/>
          <w:color w:val="auto"/>
          <w:sz w:val="22"/>
          <w:szCs w:val="22"/>
          <w:lang w:eastAsia="zh-CN"/>
        </w:rPr>
        <w:t>Bangkok</w:t>
      </w:r>
    </w:p>
    <w:p w14:paraId="57E167C6" w14:textId="3982A7D0" w:rsidR="00E1579F" w:rsidRPr="007245CC" w:rsidRDefault="00656265" w:rsidP="00BD4F8A">
      <w:pPr>
        <w:spacing w:after="200" w:line="240" w:lineRule="auto"/>
        <w:rPr>
          <w:rFonts w:asciiTheme="majorHAnsi" w:hAnsiTheme="majorHAnsi" w:cstheme="majorHAnsi"/>
          <w:sz w:val="22"/>
          <w:szCs w:val="22"/>
        </w:rPr>
      </w:pPr>
      <w:r w:rsidRPr="007245CC">
        <w:rPr>
          <w:rFonts w:asciiTheme="majorHAnsi" w:eastAsia="Cordia New" w:hAnsiTheme="majorHAnsi" w:cstheme="majorHAnsi"/>
          <w:color w:val="auto"/>
          <w:sz w:val="22"/>
          <w:szCs w:val="22"/>
          <w:lang w:eastAsia="zh-CN"/>
        </w:rPr>
        <w:t>1</w:t>
      </w:r>
      <w:r w:rsidR="007675FD">
        <w:rPr>
          <w:rFonts w:asciiTheme="majorHAnsi" w:eastAsia="Cordia New" w:hAnsiTheme="majorHAnsi" w:cstheme="majorHAnsi"/>
          <w:color w:val="auto"/>
          <w:sz w:val="22"/>
          <w:szCs w:val="22"/>
          <w:lang w:eastAsia="zh-CN"/>
        </w:rPr>
        <w:t>5</w:t>
      </w:r>
      <w:r w:rsidRPr="007245CC">
        <w:rPr>
          <w:rFonts w:asciiTheme="majorHAnsi" w:eastAsia="Cordia New" w:hAnsiTheme="majorHAnsi" w:cstheme="majorHAnsi"/>
          <w:color w:val="auto"/>
          <w:sz w:val="22"/>
          <w:szCs w:val="22"/>
          <w:lang w:eastAsia="zh-CN"/>
        </w:rPr>
        <w:t xml:space="preserve"> May 2024</w:t>
      </w:r>
    </w:p>
    <w:sectPr w:rsidR="00E1579F" w:rsidRPr="007245CC" w:rsidSect="00C87AD8">
      <w:headerReference w:type="even" r:id="rId11"/>
      <w:headerReference w:type="default" r:id="rId12"/>
      <w:footerReference w:type="default" r:id="rId13"/>
      <w:headerReference w:type="first" r:id="rId14"/>
      <w:pgSz w:w="11900" w:h="16840" w:code="9"/>
      <w:pgMar w:top="2736" w:right="1080" w:bottom="1080" w:left="1728" w:header="720" w:footer="288"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DC6751" w14:textId="77777777" w:rsidR="00A31AAE" w:rsidRDefault="00A31AAE">
      <w:pPr>
        <w:spacing w:line="240" w:lineRule="auto"/>
      </w:pPr>
      <w:r>
        <w:separator/>
      </w:r>
    </w:p>
  </w:endnote>
  <w:endnote w:type="continuationSeparator" w:id="0">
    <w:p w14:paraId="59EA26C1" w14:textId="77777777" w:rsidR="00A31AAE" w:rsidRDefault="00A31AAE">
      <w:pPr>
        <w:spacing w:line="240" w:lineRule="auto"/>
      </w:pPr>
      <w:r>
        <w:continuationSeparator/>
      </w:r>
    </w:p>
  </w:endnote>
  <w:endnote w:type="continuationNotice" w:id="1">
    <w:p w14:paraId="008146C9" w14:textId="77777777" w:rsidR="00A31AAE" w:rsidRDefault="00A31AA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PKF Global Sans Regular">
    <w:altName w:val="Calibri"/>
    <w:panose1 w:val="00000000000000000000"/>
    <w:charset w:val="00"/>
    <w:family w:val="auto"/>
    <w:notTrueType/>
    <w:pitch w:val="variable"/>
    <w:sig w:usb0="00000003"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83018902"/>
      <w:docPartObj>
        <w:docPartGallery w:val="Page Numbers (Bottom of Page)"/>
        <w:docPartUnique/>
      </w:docPartObj>
    </w:sdtPr>
    <w:sdtEndPr>
      <w:rPr>
        <w:noProof/>
      </w:rPr>
    </w:sdtEndPr>
    <w:sdtContent>
      <w:p w14:paraId="193C7754" w14:textId="09EF109F" w:rsidR="00045944" w:rsidRDefault="00121431" w:rsidP="00045944">
        <w:pPr>
          <w:pStyle w:val="Footer"/>
          <w:jc w:val="right"/>
        </w:pPr>
        <w:r>
          <w:rPr>
            <w:lang w:bidi="th-TH"/>
          </w:rPr>
          <w:t>2</w:t>
        </w:r>
      </w:p>
    </w:sdtContent>
  </w:sdt>
  <w:p w14:paraId="707D0F0B" w14:textId="77777777" w:rsidR="00CD01CC" w:rsidRDefault="00CD01CC" w:rsidP="00CD01CC">
    <w:pPr>
      <w:pStyle w:val="Footer"/>
    </w:pPr>
    <w:r w:rsidRPr="005C01A5">
      <w:t xml:space="preserve">PKF </w:t>
    </w:r>
    <w:r>
      <w:t>Audit (Thailand) Ltd.</w:t>
    </w:r>
    <w:r w:rsidRPr="005C01A5">
      <w:t xml:space="preserve"> is a member of PKF Global, the network of member firms of PKF International Limited, each of which is a separate and independent legal entity and does not accept any responsibility or liability for the actions or inactions of any individual member or correspondent firm(s)</w:t>
    </w:r>
    <w:r w:rsidRPr="00A00A7B">
      <w:t>.</w:t>
    </w:r>
  </w:p>
  <w:p w14:paraId="6025140D" w14:textId="77777777" w:rsidR="008378E0" w:rsidRDefault="008378E0">
    <w:pPr>
      <w:pStyle w:val="Footer"/>
      <w:rPr>
        <w:lang w:bidi="th-TH"/>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09296A" w14:textId="77777777" w:rsidR="00A31AAE" w:rsidRDefault="00A31AAE">
      <w:pPr>
        <w:spacing w:line="240" w:lineRule="auto"/>
      </w:pPr>
      <w:r>
        <w:separator/>
      </w:r>
    </w:p>
  </w:footnote>
  <w:footnote w:type="continuationSeparator" w:id="0">
    <w:p w14:paraId="451A30D8" w14:textId="77777777" w:rsidR="00A31AAE" w:rsidRDefault="00A31AAE">
      <w:pPr>
        <w:spacing w:line="240" w:lineRule="auto"/>
      </w:pPr>
      <w:r>
        <w:continuationSeparator/>
      </w:r>
    </w:p>
  </w:footnote>
  <w:footnote w:type="continuationNotice" w:id="1">
    <w:p w14:paraId="1A2B9579" w14:textId="77777777" w:rsidR="00A31AAE" w:rsidRDefault="00A31AA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CC0434" w14:textId="6172DE5E" w:rsidR="00F4441C" w:rsidRDefault="00045944" w:rsidP="00FA3028">
    <w:pPr>
      <w:pStyle w:val="Header"/>
      <w:tabs>
        <w:tab w:val="left" w:pos="90"/>
      </w:tabs>
    </w:pPr>
    <w:r w:rsidRPr="002D5E8B">
      <w:rPr>
        <w:noProof/>
        <w:sz w:val="2"/>
        <w:szCs w:val="2"/>
      </w:rPr>
      <mc:AlternateContent>
        <mc:Choice Requires="wps">
          <w:drawing>
            <wp:anchor distT="0" distB="0" distL="114300" distR="114300" simplePos="0" relativeHeight="251662339" behindDoc="0" locked="1" layoutInCell="1" allowOverlap="1" wp14:anchorId="16C4A94A" wp14:editId="0EC99996">
              <wp:simplePos x="0" y="0"/>
              <wp:positionH relativeFrom="page">
                <wp:posOffset>5493385</wp:posOffset>
              </wp:positionH>
              <wp:positionV relativeFrom="page">
                <wp:posOffset>558800</wp:posOffset>
              </wp:positionV>
              <wp:extent cx="1866900" cy="1371600"/>
              <wp:effectExtent l="0" t="0" r="0" b="0"/>
              <wp:wrapNone/>
              <wp:docPr id="1747636169" name="Text Box 17476361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0" cy="137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951293" w14:textId="77777777" w:rsidR="00CE59B1" w:rsidRPr="00283E36" w:rsidRDefault="00CE59B1" w:rsidP="00CE59B1">
                          <w:pPr>
                            <w:pStyle w:val="Address"/>
                            <w:rPr>
                              <w:b/>
                              <w:bCs/>
                              <w:sz w:val="16"/>
                              <w:szCs w:val="16"/>
                            </w:rPr>
                          </w:pPr>
                          <w:r w:rsidRPr="00283E36">
                            <w:rPr>
                              <w:b/>
                              <w:bCs/>
                              <w:sz w:val="16"/>
                              <w:szCs w:val="16"/>
                            </w:rPr>
                            <w:t xml:space="preserve">PKF </w:t>
                          </w:r>
                          <w:r>
                            <w:rPr>
                              <w:b/>
                              <w:bCs/>
                              <w:sz w:val="16"/>
                              <w:szCs w:val="16"/>
                            </w:rPr>
                            <w:t>Audit (Thailand) Ltd.</w:t>
                          </w:r>
                        </w:p>
                        <w:p w14:paraId="62F65C2E" w14:textId="77777777" w:rsidR="00CE59B1" w:rsidRDefault="00CE59B1" w:rsidP="00CE59B1">
                          <w:pPr>
                            <w:pStyle w:val="Address"/>
                            <w:rPr>
                              <w:sz w:val="16"/>
                              <w:szCs w:val="16"/>
                            </w:rPr>
                          </w:pPr>
                          <w:r w:rsidRPr="00240298">
                            <w:rPr>
                              <w:sz w:val="16"/>
                              <w:szCs w:val="16"/>
                            </w:rPr>
                            <w:t xml:space="preserve">Sathorn Square, 28th Fl., </w:t>
                          </w:r>
                          <w:r>
                            <w:rPr>
                              <w:sz w:val="16"/>
                              <w:szCs w:val="16"/>
                            </w:rPr>
                            <w:br/>
                          </w:r>
                          <w:r w:rsidRPr="00240298">
                            <w:rPr>
                              <w:sz w:val="16"/>
                              <w:szCs w:val="16"/>
                            </w:rPr>
                            <w:t xml:space="preserve">98 North Sathorn Road, </w:t>
                          </w:r>
                          <w:r>
                            <w:rPr>
                              <w:sz w:val="16"/>
                              <w:szCs w:val="16"/>
                            </w:rPr>
                            <w:br/>
                          </w:r>
                          <w:r w:rsidRPr="00240298">
                            <w:rPr>
                              <w:sz w:val="16"/>
                              <w:szCs w:val="16"/>
                            </w:rPr>
                            <w:t>Bangkok 10500, Thailand</w:t>
                          </w:r>
                          <w:r>
                            <w:rPr>
                              <w:sz w:val="16"/>
                              <w:szCs w:val="16"/>
                            </w:rPr>
                            <w:br/>
                          </w:r>
                        </w:p>
                        <w:p w14:paraId="203B3531" w14:textId="77777777" w:rsidR="00CE59B1" w:rsidRDefault="00CE59B1" w:rsidP="00CE59B1">
                          <w:pPr>
                            <w:pStyle w:val="Address"/>
                            <w:rPr>
                              <w:sz w:val="16"/>
                              <w:szCs w:val="16"/>
                            </w:rPr>
                          </w:pPr>
                          <w:r w:rsidRPr="007876EB">
                            <w:rPr>
                              <w:sz w:val="16"/>
                              <w:szCs w:val="16"/>
                            </w:rPr>
                            <w:t>+66 2108 1591</w:t>
                          </w:r>
                        </w:p>
                        <w:p w14:paraId="1A746288" w14:textId="77777777" w:rsidR="00CE59B1" w:rsidRPr="000D128A" w:rsidRDefault="00CE59B1" w:rsidP="00CE59B1">
                          <w:pPr>
                            <w:pStyle w:val="Address"/>
                            <w:rPr>
                              <w:sz w:val="16"/>
                              <w:szCs w:val="16"/>
                            </w:rPr>
                          </w:pPr>
                          <w:r w:rsidRPr="00E22E90">
                            <w:rPr>
                              <w:sz w:val="16"/>
                              <w:szCs w:val="16"/>
                            </w:rPr>
                            <w:t>thailand@pkf.co.th</w:t>
                          </w:r>
                        </w:p>
                        <w:p w14:paraId="1181551C" w14:textId="77777777" w:rsidR="00045944" w:rsidRPr="000D128A" w:rsidRDefault="00045944" w:rsidP="00045944">
                          <w:pPr>
                            <w:pStyle w:val="Address"/>
                            <w:rPr>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C4A94A" id="_x0000_t202" coordsize="21600,21600" o:spt="202" path="m,l,21600r21600,l21600,xe">
              <v:stroke joinstyle="miter"/>
              <v:path gradientshapeok="t" o:connecttype="rect"/>
            </v:shapetype>
            <v:shape id="Text Box 1747636169" o:spid="_x0000_s1026" type="#_x0000_t202" style="position:absolute;margin-left:432.55pt;margin-top:44pt;width:147pt;height:108pt;z-index:2516623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" filled="f" stroked="f">
              <v:textbox inset="0,0,0,0">
                <w:txbxContent>
                  <w:p w14:paraId="25951293" w14:textId="77777777" w:rsidR="00CE59B1" w:rsidRPr="00283E36" w:rsidRDefault="00CE59B1" w:rsidP="00CE59B1">
                    <w:pPr>
                      <w:pStyle w:val="Address"/>
                      <w:rPr>
                        <w:b/>
                        <w:bCs/>
                        <w:sz w:val="16"/>
                        <w:szCs w:val="16"/>
                      </w:rPr>
                    </w:pPr>
                    <w:r w:rsidRPr="00283E36">
                      <w:rPr>
                        <w:b/>
                        <w:bCs/>
                        <w:sz w:val="16"/>
                        <w:szCs w:val="16"/>
                      </w:rPr>
                      <w:t xml:space="preserve">PKF </w:t>
                    </w:r>
                    <w:r>
                      <w:rPr>
                        <w:b/>
                        <w:bCs/>
                        <w:sz w:val="16"/>
                        <w:szCs w:val="16"/>
                      </w:rPr>
                      <w:t>Audit (Thailand) Ltd.</w:t>
                    </w:r>
                  </w:p>
                  <w:p w14:paraId="62F65C2E" w14:textId="77777777" w:rsidR="00CE59B1" w:rsidRDefault="00CE59B1" w:rsidP="00CE59B1">
                    <w:pPr>
                      <w:pStyle w:val="Address"/>
                      <w:rPr>
                        <w:sz w:val="16"/>
                        <w:szCs w:val="16"/>
                      </w:rPr>
                    </w:pPr>
                    <w:r w:rsidRPr="00240298">
                      <w:rPr>
                        <w:sz w:val="16"/>
                        <w:szCs w:val="16"/>
                      </w:rPr>
                      <w:t xml:space="preserve">Sathorn Square, 28th Fl., </w:t>
                    </w:r>
                    <w:r>
                      <w:rPr>
                        <w:sz w:val="16"/>
                        <w:szCs w:val="16"/>
                      </w:rPr>
                      <w:br/>
                    </w:r>
                    <w:r w:rsidRPr="00240298">
                      <w:rPr>
                        <w:sz w:val="16"/>
                        <w:szCs w:val="16"/>
                      </w:rPr>
                      <w:t xml:space="preserve">98 North Sathorn Road, </w:t>
                    </w:r>
                    <w:r>
                      <w:rPr>
                        <w:sz w:val="16"/>
                        <w:szCs w:val="16"/>
                      </w:rPr>
                      <w:br/>
                    </w:r>
                    <w:r w:rsidRPr="00240298">
                      <w:rPr>
                        <w:sz w:val="16"/>
                        <w:szCs w:val="16"/>
                      </w:rPr>
                      <w:t>Bangkok 10500, Thailand</w:t>
                    </w:r>
                    <w:r>
                      <w:rPr>
                        <w:sz w:val="16"/>
                        <w:szCs w:val="16"/>
                      </w:rPr>
                      <w:br/>
                    </w:r>
                  </w:p>
                  <w:p w14:paraId="203B3531" w14:textId="77777777" w:rsidR="00CE59B1" w:rsidRDefault="00CE59B1" w:rsidP="00CE59B1">
                    <w:pPr>
                      <w:pStyle w:val="Address"/>
                      <w:rPr>
                        <w:sz w:val="16"/>
                        <w:szCs w:val="16"/>
                      </w:rPr>
                    </w:pPr>
                    <w:r w:rsidRPr="007876EB">
                      <w:rPr>
                        <w:sz w:val="16"/>
                        <w:szCs w:val="16"/>
                      </w:rPr>
                      <w:t>+66 2108 1591</w:t>
                    </w:r>
                  </w:p>
                  <w:p w14:paraId="1A746288" w14:textId="77777777" w:rsidR="00CE59B1" w:rsidRPr="000D128A" w:rsidRDefault="00CE59B1" w:rsidP="00CE59B1">
                    <w:pPr>
                      <w:pStyle w:val="Address"/>
                      <w:rPr>
                        <w:sz w:val="16"/>
                        <w:szCs w:val="16"/>
                      </w:rPr>
                    </w:pPr>
                    <w:r w:rsidRPr="00E22E90">
                      <w:rPr>
                        <w:sz w:val="16"/>
                        <w:szCs w:val="16"/>
                      </w:rPr>
                      <w:t>thailand@pkf.co.th</w:t>
                    </w:r>
                  </w:p>
                  <w:p w14:paraId="1181551C" w14:textId="77777777" w:rsidR="00045944" w:rsidRPr="000D128A" w:rsidRDefault="00045944" w:rsidP="00045944">
                    <w:pPr>
                      <w:pStyle w:val="Address"/>
                      <w:rPr>
                        <w:sz w:val="16"/>
                        <w:szCs w:val="16"/>
                      </w:rPr>
                    </w:pPr>
                  </w:p>
                </w:txbxContent>
              </v:textbox>
              <w10:wrap anchorx="page" anchory="page"/>
              <w10:anchorlock/>
            </v:shape>
          </w:pict>
        </mc:Fallback>
      </mc:AlternateContent>
    </w:r>
    <w:r w:rsidRPr="00C550CF">
      <w:rPr>
        <w:noProof/>
      </w:rPr>
      <w:drawing>
        <wp:anchor distT="0" distB="0" distL="114300" distR="114300" simplePos="0" relativeHeight="251660291" behindDoc="0" locked="1" layoutInCell="1" allowOverlap="1" wp14:anchorId="2DAB209F" wp14:editId="5D233574">
          <wp:simplePos x="0" y="0"/>
          <wp:positionH relativeFrom="page">
            <wp:posOffset>400050</wp:posOffset>
          </wp:positionH>
          <wp:positionV relativeFrom="page">
            <wp:posOffset>559435</wp:posOffset>
          </wp:positionV>
          <wp:extent cx="1576705" cy="535940"/>
          <wp:effectExtent l="0" t="0" r="4445" b="0"/>
          <wp:wrapNone/>
          <wp:docPr id="449530210" name="Picture 449530210" descr="A blue and black logo&#10;&#10;Description automatically generated"/>
          <wp:cNvGraphicFramePr/>
          <a:graphic xmlns:a="http://schemas.openxmlformats.org/drawingml/2006/main">
            <a:graphicData uri="http://schemas.openxmlformats.org/drawingml/2006/picture">
              <pic:pic xmlns:pic="http://schemas.openxmlformats.org/drawingml/2006/picture">
                <pic:nvPicPr>
                  <pic:cNvPr id="347087773" name="Picture 347087773" descr="A blu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448A11" w14:textId="2152C8F9" w:rsidR="00BD5AB6" w:rsidRDefault="00BD5AB6" w:rsidP="00BD5AB6">
    <w:pPr>
      <w:pStyle w:val="Header"/>
    </w:pPr>
  </w:p>
  <w:p w14:paraId="51A5557C" w14:textId="77777777" w:rsidR="00BE0BFA" w:rsidRDefault="00BE0BFA" w:rsidP="00BE0BFA">
    <w:pPr>
      <w:pStyle w:val="Header"/>
    </w:pPr>
    <w:r w:rsidRPr="00C550CF">
      <w:rPr>
        <w:noProof/>
      </w:rPr>
      <w:drawing>
        <wp:anchor distT="0" distB="0" distL="114300" distR="114300" simplePos="0" relativeHeight="251658242" behindDoc="0" locked="1" layoutInCell="1" allowOverlap="1" wp14:anchorId="5BA8FC2D" wp14:editId="16D61932">
          <wp:simplePos x="0" y="0"/>
          <wp:positionH relativeFrom="page">
            <wp:posOffset>428625</wp:posOffset>
          </wp:positionH>
          <wp:positionV relativeFrom="page">
            <wp:posOffset>486410</wp:posOffset>
          </wp:positionV>
          <wp:extent cx="1576705" cy="535940"/>
          <wp:effectExtent l="0" t="0" r="4445" b="0"/>
          <wp:wrapNone/>
          <wp:docPr id="1548921939" name="Picture 1548921939" descr="A blue and black logo&#10;&#10;Description automatically generated"/>
          <wp:cNvGraphicFramePr/>
          <a:graphic xmlns:a="http://schemas.openxmlformats.org/drawingml/2006/main">
            <a:graphicData uri="http://schemas.openxmlformats.org/drawingml/2006/picture">
              <pic:pic xmlns:pic="http://schemas.openxmlformats.org/drawingml/2006/picture">
                <pic:nvPicPr>
                  <pic:cNvPr id="347087773" name="Picture 347087773" descr="A blu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p w14:paraId="4ECD592D" w14:textId="77777777" w:rsidR="00BE0BFA" w:rsidRPr="008378E0" w:rsidRDefault="00BE0BFA" w:rsidP="00BE0BFA">
    <w:pPr>
      <w:pStyle w:val="Header"/>
    </w:pPr>
  </w:p>
  <w:p w14:paraId="36E2F91A" w14:textId="77777777" w:rsidR="00BE0BFA" w:rsidRPr="00BD5AB6" w:rsidRDefault="00BE0BFA" w:rsidP="00BE0BFA">
    <w:pPr>
      <w:pStyle w:val="Header"/>
    </w:pPr>
  </w:p>
  <w:p w14:paraId="3C7B278C" w14:textId="4D75ABC6" w:rsidR="00BE0BFA" w:rsidRPr="00FC6EB7" w:rsidRDefault="00BE0BFA" w:rsidP="00BE0BFA">
    <w:pPr>
      <w:pStyle w:val="Header"/>
    </w:pPr>
  </w:p>
  <w:p w14:paraId="2071816C" w14:textId="77777777" w:rsidR="00BD5AB6" w:rsidRPr="008378E0" w:rsidRDefault="00BD5AB6" w:rsidP="00BD5AB6">
    <w:pPr>
      <w:pStyle w:val="Header"/>
    </w:pPr>
  </w:p>
  <w:p w14:paraId="48459326" w14:textId="44D87D1D" w:rsidR="00C550CF" w:rsidRPr="00BD5AB6" w:rsidRDefault="00C550CF" w:rsidP="00BD5A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178849" w14:textId="5D3AF666" w:rsidR="00FC6EB7" w:rsidRDefault="00FC6EB7" w:rsidP="00FC6EB7">
    <w:pPr>
      <w:pStyle w:val="Header"/>
    </w:pPr>
  </w:p>
  <w:p w14:paraId="7CD41642" w14:textId="77777777" w:rsidR="00FC6EB7" w:rsidRPr="008378E0" w:rsidRDefault="00FC6EB7" w:rsidP="00FC6EB7">
    <w:pPr>
      <w:pStyle w:val="Header"/>
    </w:pPr>
  </w:p>
  <w:p w14:paraId="6F66D597" w14:textId="77777777" w:rsidR="00FC6EB7" w:rsidRPr="00BD5AB6" w:rsidRDefault="00FC6EB7" w:rsidP="00FC6EB7">
    <w:pPr>
      <w:pStyle w:val="Header"/>
    </w:pPr>
  </w:p>
  <w:p w14:paraId="677BC173" w14:textId="08A92D49" w:rsidR="00E1579F" w:rsidRPr="00FC6EB7" w:rsidRDefault="00E1579F" w:rsidP="00FC6E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C3455EE"/>
    <w:multiLevelType w:val="hybridMultilevel"/>
    <w:tmpl w:val="E0BC22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745838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defaultTabStop w:val="720"/>
  <w:evenAndOddHeaders/>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9C1"/>
    <w:rsid w:val="00017B1D"/>
    <w:rsid w:val="000234DD"/>
    <w:rsid w:val="00034292"/>
    <w:rsid w:val="00045944"/>
    <w:rsid w:val="00055BDD"/>
    <w:rsid w:val="00060D1B"/>
    <w:rsid w:val="00071BD2"/>
    <w:rsid w:val="000720B4"/>
    <w:rsid w:val="00072A64"/>
    <w:rsid w:val="000730BC"/>
    <w:rsid w:val="0008678E"/>
    <w:rsid w:val="00095B9A"/>
    <w:rsid w:val="00097365"/>
    <w:rsid w:val="000A1C0C"/>
    <w:rsid w:val="000A299F"/>
    <w:rsid w:val="000A774B"/>
    <w:rsid w:val="000B0057"/>
    <w:rsid w:val="000B3B9F"/>
    <w:rsid w:val="000D128A"/>
    <w:rsid w:val="000D491F"/>
    <w:rsid w:val="000E1791"/>
    <w:rsid w:val="000E28E0"/>
    <w:rsid w:val="000E53B9"/>
    <w:rsid w:val="000F0522"/>
    <w:rsid w:val="000F23A5"/>
    <w:rsid w:val="001027E8"/>
    <w:rsid w:val="00121431"/>
    <w:rsid w:val="00132733"/>
    <w:rsid w:val="00156AF5"/>
    <w:rsid w:val="0016496C"/>
    <w:rsid w:val="0019096D"/>
    <w:rsid w:val="00190BF0"/>
    <w:rsid w:val="001A4EBD"/>
    <w:rsid w:val="001A58C8"/>
    <w:rsid w:val="001A5B55"/>
    <w:rsid w:val="001A5C02"/>
    <w:rsid w:val="001B3BD6"/>
    <w:rsid w:val="001C353E"/>
    <w:rsid w:val="001D5BCF"/>
    <w:rsid w:val="001D7E8D"/>
    <w:rsid w:val="001F6184"/>
    <w:rsid w:val="00202298"/>
    <w:rsid w:val="00202574"/>
    <w:rsid w:val="00204E79"/>
    <w:rsid w:val="002079BD"/>
    <w:rsid w:val="002310D0"/>
    <w:rsid w:val="00240298"/>
    <w:rsid w:val="0024659C"/>
    <w:rsid w:val="00253FF1"/>
    <w:rsid w:val="002577C5"/>
    <w:rsid w:val="00264DE0"/>
    <w:rsid w:val="00273B0F"/>
    <w:rsid w:val="00283E36"/>
    <w:rsid w:val="00283F74"/>
    <w:rsid w:val="002927C5"/>
    <w:rsid w:val="002C59F9"/>
    <w:rsid w:val="002C635A"/>
    <w:rsid w:val="002D1029"/>
    <w:rsid w:val="002D4FA7"/>
    <w:rsid w:val="002D5818"/>
    <w:rsid w:val="002D5E8B"/>
    <w:rsid w:val="002D6FAB"/>
    <w:rsid w:val="002F0F28"/>
    <w:rsid w:val="0030607A"/>
    <w:rsid w:val="003061F2"/>
    <w:rsid w:val="00326700"/>
    <w:rsid w:val="00331F52"/>
    <w:rsid w:val="00377583"/>
    <w:rsid w:val="00381638"/>
    <w:rsid w:val="00395A88"/>
    <w:rsid w:val="0039670F"/>
    <w:rsid w:val="003A3AFC"/>
    <w:rsid w:val="003B4DAE"/>
    <w:rsid w:val="003E1BBE"/>
    <w:rsid w:val="003E278E"/>
    <w:rsid w:val="003E7186"/>
    <w:rsid w:val="0040751C"/>
    <w:rsid w:val="00416170"/>
    <w:rsid w:val="004278C5"/>
    <w:rsid w:val="00432555"/>
    <w:rsid w:val="00433A98"/>
    <w:rsid w:val="00456D32"/>
    <w:rsid w:val="004577DB"/>
    <w:rsid w:val="00464607"/>
    <w:rsid w:val="00467620"/>
    <w:rsid w:val="004700D8"/>
    <w:rsid w:val="00471E44"/>
    <w:rsid w:val="0047395A"/>
    <w:rsid w:val="00477E55"/>
    <w:rsid w:val="004861AB"/>
    <w:rsid w:val="004B035D"/>
    <w:rsid w:val="004B0BF2"/>
    <w:rsid w:val="004C5142"/>
    <w:rsid w:val="004E1E29"/>
    <w:rsid w:val="005070C2"/>
    <w:rsid w:val="005370DF"/>
    <w:rsid w:val="00550D90"/>
    <w:rsid w:val="0055348E"/>
    <w:rsid w:val="00554550"/>
    <w:rsid w:val="005645D2"/>
    <w:rsid w:val="00587D4E"/>
    <w:rsid w:val="005B13A0"/>
    <w:rsid w:val="005C01A5"/>
    <w:rsid w:val="005C4557"/>
    <w:rsid w:val="005C61D5"/>
    <w:rsid w:val="005D119E"/>
    <w:rsid w:val="005D4066"/>
    <w:rsid w:val="005D5696"/>
    <w:rsid w:val="005E1F20"/>
    <w:rsid w:val="005E6896"/>
    <w:rsid w:val="005F683F"/>
    <w:rsid w:val="005F7BFB"/>
    <w:rsid w:val="005F7D7D"/>
    <w:rsid w:val="00611AB4"/>
    <w:rsid w:val="006160EE"/>
    <w:rsid w:val="006168DB"/>
    <w:rsid w:val="0063260E"/>
    <w:rsid w:val="00634D94"/>
    <w:rsid w:val="006415F2"/>
    <w:rsid w:val="00643372"/>
    <w:rsid w:val="0065318A"/>
    <w:rsid w:val="00656265"/>
    <w:rsid w:val="00657EEC"/>
    <w:rsid w:val="00684E46"/>
    <w:rsid w:val="00685BD2"/>
    <w:rsid w:val="00690D90"/>
    <w:rsid w:val="00691461"/>
    <w:rsid w:val="006949E3"/>
    <w:rsid w:val="006A18BC"/>
    <w:rsid w:val="006E40C1"/>
    <w:rsid w:val="006F26E6"/>
    <w:rsid w:val="006F303C"/>
    <w:rsid w:val="007002BA"/>
    <w:rsid w:val="00712687"/>
    <w:rsid w:val="0071603A"/>
    <w:rsid w:val="007245CC"/>
    <w:rsid w:val="00727FCA"/>
    <w:rsid w:val="007350B5"/>
    <w:rsid w:val="0073533F"/>
    <w:rsid w:val="00741D77"/>
    <w:rsid w:val="00746613"/>
    <w:rsid w:val="007474DC"/>
    <w:rsid w:val="007644D8"/>
    <w:rsid w:val="00764FCC"/>
    <w:rsid w:val="007675FD"/>
    <w:rsid w:val="0076794F"/>
    <w:rsid w:val="00776005"/>
    <w:rsid w:val="007876EB"/>
    <w:rsid w:val="00792504"/>
    <w:rsid w:val="00794415"/>
    <w:rsid w:val="007964CC"/>
    <w:rsid w:val="007A2865"/>
    <w:rsid w:val="007A7AA7"/>
    <w:rsid w:val="007B0C8F"/>
    <w:rsid w:val="007C2E1C"/>
    <w:rsid w:val="00810173"/>
    <w:rsid w:val="008148B5"/>
    <w:rsid w:val="008279B7"/>
    <w:rsid w:val="008378E0"/>
    <w:rsid w:val="00854A37"/>
    <w:rsid w:val="0087001A"/>
    <w:rsid w:val="00875104"/>
    <w:rsid w:val="008A2295"/>
    <w:rsid w:val="008A77BC"/>
    <w:rsid w:val="008B2930"/>
    <w:rsid w:val="008C0110"/>
    <w:rsid w:val="008C65FD"/>
    <w:rsid w:val="008E2D4E"/>
    <w:rsid w:val="009031FF"/>
    <w:rsid w:val="0090519D"/>
    <w:rsid w:val="009263AB"/>
    <w:rsid w:val="00926FFE"/>
    <w:rsid w:val="00930E92"/>
    <w:rsid w:val="00936380"/>
    <w:rsid w:val="00944E1C"/>
    <w:rsid w:val="00953BC1"/>
    <w:rsid w:val="00962BEC"/>
    <w:rsid w:val="00963EA1"/>
    <w:rsid w:val="009651F5"/>
    <w:rsid w:val="00975671"/>
    <w:rsid w:val="00982715"/>
    <w:rsid w:val="00987490"/>
    <w:rsid w:val="00991721"/>
    <w:rsid w:val="009939E4"/>
    <w:rsid w:val="009966F0"/>
    <w:rsid w:val="009A6BFD"/>
    <w:rsid w:val="009A79C1"/>
    <w:rsid w:val="009D0105"/>
    <w:rsid w:val="009D1889"/>
    <w:rsid w:val="009D318E"/>
    <w:rsid w:val="00A00A7B"/>
    <w:rsid w:val="00A01306"/>
    <w:rsid w:val="00A111F3"/>
    <w:rsid w:val="00A13BC7"/>
    <w:rsid w:val="00A17B0C"/>
    <w:rsid w:val="00A31351"/>
    <w:rsid w:val="00A31AAE"/>
    <w:rsid w:val="00A3216C"/>
    <w:rsid w:val="00A54956"/>
    <w:rsid w:val="00A617AB"/>
    <w:rsid w:val="00A733E3"/>
    <w:rsid w:val="00A73E51"/>
    <w:rsid w:val="00A94E5D"/>
    <w:rsid w:val="00AA71B4"/>
    <w:rsid w:val="00AC5374"/>
    <w:rsid w:val="00AC70EF"/>
    <w:rsid w:val="00AD1347"/>
    <w:rsid w:val="00AE7A7A"/>
    <w:rsid w:val="00B2162A"/>
    <w:rsid w:val="00B21F8C"/>
    <w:rsid w:val="00B25849"/>
    <w:rsid w:val="00B40C58"/>
    <w:rsid w:val="00B477C7"/>
    <w:rsid w:val="00B50E5E"/>
    <w:rsid w:val="00B60383"/>
    <w:rsid w:val="00B77997"/>
    <w:rsid w:val="00BB182E"/>
    <w:rsid w:val="00BC16C6"/>
    <w:rsid w:val="00BC403F"/>
    <w:rsid w:val="00BD0857"/>
    <w:rsid w:val="00BD0F00"/>
    <w:rsid w:val="00BD196E"/>
    <w:rsid w:val="00BD4F8A"/>
    <w:rsid w:val="00BD5AB6"/>
    <w:rsid w:val="00BD7A6A"/>
    <w:rsid w:val="00BD7E0B"/>
    <w:rsid w:val="00BE0A82"/>
    <w:rsid w:val="00BE0BFA"/>
    <w:rsid w:val="00BE553E"/>
    <w:rsid w:val="00BE5811"/>
    <w:rsid w:val="00BF5B7E"/>
    <w:rsid w:val="00C0269B"/>
    <w:rsid w:val="00C24141"/>
    <w:rsid w:val="00C32C13"/>
    <w:rsid w:val="00C40734"/>
    <w:rsid w:val="00C4480E"/>
    <w:rsid w:val="00C50B2F"/>
    <w:rsid w:val="00C550CF"/>
    <w:rsid w:val="00C61915"/>
    <w:rsid w:val="00C7731D"/>
    <w:rsid w:val="00C81A7C"/>
    <w:rsid w:val="00C81A87"/>
    <w:rsid w:val="00C87AD8"/>
    <w:rsid w:val="00C96482"/>
    <w:rsid w:val="00CA22E6"/>
    <w:rsid w:val="00CA258A"/>
    <w:rsid w:val="00CC19B2"/>
    <w:rsid w:val="00CC3C51"/>
    <w:rsid w:val="00CC5E03"/>
    <w:rsid w:val="00CD01CC"/>
    <w:rsid w:val="00CD3443"/>
    <w:rsid w:val="00CD5646"/>
    <w:rsid w:val="00CE25A8"/>
    <w:rsid w:val="00CE59B1"/>
    <w:rsid w:val="00CF4DD1"/>
    <w:rsid w:val="00D04D3A"/>
    <w:rsid w:val="00D0615C"/>
    <w:rsid w:val="00D06DDA"/>
    <w:rsid w:val="00D23B27"/>
    <w:rsid w:val="00D244CF"/>
    <w:rsid w:val="00D25D85"/>
    <w:rsid w:val="00D533F9"/>
    <w:rsid w:val="00D57CB7"/>
    <w:rsid w:val="00D65DE2"/>
    <w:rsid w:val="00D73178"/>
    <w:rsid w:val="00D7422B"/>
    <w:rsid w:val="00D755ED"/>
    <w:rsid w:val="00D82A4E"/>
    <w:rsid w:val="00D965FA"/>
    <w:rsid w:val="00DB234F"/>
    <w:rsid w:val="00DB26B5"/>
    <w:rsid w:val="00DD11D6"/>
    <w:rsid w:val="00DD77CF"/>
    <w:rsid w:val="00DE69D9"/>
    <w:rsid w:val="00DF0AC6"/>
    <w:rsid w:val="00E1579F"/>
    <w:rsid w:val="00E17E94"/>
    <w:rsid w:val="00E22E90"/>
    <w:rsid w:val="00E23BD1"/>
    <w:rsid w:val="00E34CC1"/>
    <w:rsid w:val="00E368A8"/>
    <w:rsid w:val="00E40F58"/>
    <w:rsid w:val="00E52217"/>
    <w:rsid w:val="00E53F7E"/>
    <w:rsid w:val="00E56535"/>
    <w:rsid w:val="00E56DCB"/>
    <w:rsid w:val="00E57CF8"/>
    <w:rsid w:val="00E60228"/>
    <w:rsid w:val="00E90984"/>
    <w:rsid w:val="00EA4CBE"/>
    <w:rsid w:val="00EB26BC"/>
    <w:rsid w:val="00EB3861"/>
    <w:rsid w:val="00EC1586"/>
    <w:rsid w:val="00ED0E72"/>
    <w:rsid w:val="00ED1AA9"/>
    <w:rsid w:val="00ED52BF"/>
    <w:rsid w:val="00EE0921"/>
    <w:rsid w:val="00F108C0"/>
    <w:rsid w:val="00F14EE7"/>
    <w:rsid w:val="00F41A0D"/>
    <w:rsid w:val="00F4441C"/>
    <w:rsid w:val="00F46B8D"/>
    <w:rsid w:val="00F47B57"/>
    <w:rsid w:val="00F5561E"/>
    <w:rsid w:val="00F6174D"/>
    <w:rsid w:val="00F64B17"/>
    <w:rsid w:val="00F676E0"/>
    <w:rsid w:val="00F82FE0"/>
    <w:rsid w:val="00F90B30"/>
    <w:rsid w:val="00FA3028"/>
    <w:rsid w:val="00FA75AF"/>
    <w:rsid w:val="00FB1CBE"/>
    <w:rsid w:val="00FB26AA"/>
    <w:rsid w:val="00FB343B"/>
    <w:rsid w:val="00FC6EB7"/>
    <w:rsid w:val="00FE52D6"/>
    <w:rsid w:val="00FE7AAA"/>
    <w:rsid w:val="00FF591B"/>
    <w:rsid w:val="6015CE1E"/>
    <w:rsid w:val="7BCF1C7C"/>
  </w:rsids>
  <m:mathPr>
    <m:mathFont m:val="Cambria Math"/>
    <m:brkBin m:val="before"/>
    <m:brkBinSub m:val="--"/>
    <m:smallFrac m:val="0"/>
    <m:dispDef m:val="0"/>
    <m:lMargin m:val="0"/>
    <m:rMargin m:val="0"/>
    <m:defJc m:val="centerGroup"/>
    <m:wrapRight/>
    <m:intLim m:val="subSup"/>
    <m:naryLim m:val="subSup"/>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A6AB62"/>
  <w15:docId w15:val="{CED1438C-867D-4CF9-81BB-D8CE294A6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3B27"/>
    <w:pPr>
      <w:spacing w:after="0" w:line="290" w:lineRule="atLeast"/>
    </w:pPr>
    <w:rPr>
      <w:color w:val="0F378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0CF"/>
    <w:pPr>
      <w:tabs>
        <w:tab w:val="center" w:pos="4320"/>
        <w:tab w:val="right" w:pos="8640"/>
      </w:tabs>
    </w:pPr>
  </w:style>
  <w:style w:type="character" w:customStyle="1" w:styleId="HeaderChar">
    <w:name w:val="Header Char"/>
    <w:basedOn w:val="DefaultParagraphFont"/>
    <w:link w:val="Header"/>
    <w:uiPriority w:val="99"/>
    <w:rsid w:val="00C550CF"/>
  </w:style>
  <w:style w:type="paragraph" w:styleId="Footer">
    <w:name w:val="footer"/>
    <w:basedOn w:val="Normal"/>
    <w:link w:val="FooterChar"/>
    <w:uiPriority w:val="99"/>
    <w:unhideWhenUsed/>
    <w:rsid w:val="00A00A7B"/>
    <w:pPr>
      <w:tabs>
        <w:tab w:val="center" w:pos="4320"/>
        <w:tab w:val="right" w:pos="8640"/>
      </w:tabs>
      <w:spacing w:line="144" w:lineRule="exact"/>
    </w:pPr>
    <w:rPr>
      <w:rFonts w:ascii="PKF Global Sans Regular" w:hAnsi="PKF Global Sans Regular"/>
      <w:sz w:val="12"/>
    </w:rPr>
  </w:style>
  <w:style w:type="character" w:customStyle="1" w:styleId="FooterChar">
    <w:name w:val="Footer Char"/>
    <w:basedOn w:val="DefaultParagraphFont"/>
    <w:link w:val="Footer"/>
    <w:uiPriority w:val="99"/>
    <w:rsid w:val="00A00A7B"/>
    <w:rPr>
      <w:rFonts w:ascii="PKF Global Sans Regular" w:hAnsi="PKF Global Sans Regular"/>
      <w:color w:val="0F3780" w:themeColor="text1"/>
      <w:sz w:val="12"/>
    </w:rPr>
  </w:style>
  <w:style w:type="table" w:styleId="TableGrid">
    <w:name w:val="Table Grid"/>
    <w:basedOn w:val="TableNormal"/>
    <w:uiPriority w:val="59"/>
    <w:rsid w:val="00D23B27"/>
    <w:pPr>
      <w:spacing w:after="0"/>
    </w:pPr>
    <w:tblPr>
      <w:tblBorders>
        <w:top w:val="single" w:sz="4" w:space="0" w:color="0F3780" w:themeColor="text1"/>
        <w:left w:val="single" w:sz="4" w:space="0" w:color="0F3780" w:themeColor="text1"/>
        <w:bottom w:val="single" w:sz="4" w:space="0" w:color="0F3780" w:themeColor="text1"/>
        <w:right w:val="single" w:sz="4" w:space="0" w:color="0F3780" w:themeColor="text1"/>
        <w:insideH w:val="single" w:sz="4" w:space="0" w:color="0F3780" w:themeColor="text1"/>
        <w:insideV w:val="single" w:sz="4" w:space="0" w:color="0F3780" w:themeColor="text1"/>
      </w:tblBorders>
    </w:tblPr>
  </w:style>
  <w:style w:type="paragraph" w:customStyle="1" w:styleId="Address">
    <w:name w:val="Address"/>
    <w:qFormat/>
    <w:rsid w:val="00017B1D"/>
    <w:pPr>
      <w:spacing w:after="0" w:line="215" w:lineRule="exact"/>
    </w:pPr>
    <w:rPr>
      <w:rFonts w:ascii="PKF Global Sans Regular" w:hAnsi="PKF Global Sans Regular"/>
      <w:color w:val="0F3780" w:themeColor="text1"/>
      <w:sz w:val="18"/>
    </w:rPr>
  </w:style>
  <w:style w:type="paragraph" w:customStyle="1" w:styleId="small">
    <w:name w:val="small"/>
    <w:rsid w:val="002C59F9"/>
    <w:pPr>
      <w:spacing w:after="0"/>
    </w:pPr>
    <w:rPr>
      <w:noProof/>
      <w:color w:val="0F3780" w:themeColor="text1"/>
      <w:sz w:val="2"/>
    </w:rPr>
  </w:style>
  <w:style w:type="character" w:styleId="CommentReference">
    <w:name w:val="annotation reference"/>
    <w:basedOn w:val="DefaultParagraphFont"/>
    <w:uiPriority w:val="99"/>
    <w:semiHidden/>
    <w:unhideWhenUsed/>
    <w:rsid w:val="007474DC"/>
    <w:rPr>
      <w:sz w:val="16"/>
      <w:szCs w:val="16"/>
    </w:rPr>
  </w:style>
  <w:style w:type="paragraph" w:styleId="CommentText">
    <w:name w:val="annotation text"/>
    <w:basedOn w:val="Normal"/>
    <w:link w:val="CommentTextChar"/>
    <w:uiPriority w:val="99"/>
    <w:unhideWhenUsed/>
    <w:rsid w:val="007474DC"/>
    <w:pPr>
      <w:spacing w:line="240" w:lineRule="auto"/>
    </w:pPr>
    <w:rPr>
      <w:sz w:val="20"/>
      <w:szCs w:val="20"/>
    </w:rPr>
  </w:style>
  <w:style w:type="character" w:customStyle="1" w:styleId="CommentTextChar">
    <w:name w:val="Comment Text Char"/>
    <w:basedOn w:val="DefaultParagraphFont"/>
    <w:link w:val="CommentText"/>
    <w:uiPriority w:val="99"/>
    <w:rsid w:val="007474DC"/>
    <w:rPr>
      <w:color w:val="0F3780" w:themeColor="text1"/>
      <w:sz w:val="20"/>
      <w:szCs w:val="20"/>
    </w:rPr>
  </w:style>
  <w:style w:type="paragraph" w:styleId="CommentSubject">
    <w:name w:val="annotation subject"/>
    <w:basedOn w:val="CommentText"/>
    <w:next w:val="CommentText"/>
    <w:link w:val="CommentSubjectChar"/>
    <w:uiPriority w:val="99"/>
    <w:semiHidden/>
    <w:unhideWhenUsed/>
    <w:rsid w:val="007474DC"/>
    <w:rPr>
      <w:b/>
      <w:bCs/>
    </w:rPr>
  </w:style>
  <w:style w:type="character" w:customStyle="1" w:styleId="CommentSubjectChar">
    <w:name w:val="Comment Subject Char"/>
    <w:basedOn w:val="CommentTextChar"/>
    <w:link w:val="CommentSubject"/>
    <w:uiPriority w:val="99"/>
    <w:semiHidden/>
    <w:rsid w:val="007474DC"/>
    <w:rPr>
      <w:b/>
      <w:bCs/>
      <w:color w:val="0F3780" w:themeColor="text1"/>
      <w:sz w:val="20"/>
      <w:szCs w:val="20"/>
    </w:rPr>
  </w:style>
  <w:style w:type="paragraph" w:styleId="Title">
    <w:name w:val="Title"/>
    <w:basedOn w:val="Normal"/>
    <w:next w:val="Normal"/>
    <w:link w:val="TitleChar"/>
    <w:uiPriority w:val="10"/>
    <w:rsid w:val="00377583"/>
    <w:pPr>
      <w:spacing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377583"/>
    <w:rPr>
      <w:rFonts w:asciiTheme="majorHAnsi" w:eastAsiaTheme="majorEastAsia" w:hAnsiTheme="majorHAnsi" w:cstheme="majorBidi"/>
      <w:spacing w:val="-10"/>
      <w:kern w:val="28"/>
      <w:sz w:val="56"/>
      <w:szCs w:val="56"/>
    </w:rPr>
  </w:style>
  <w:style w:type="paragraph" w:styleId="NoSpacing">
    <w:name w:val="No Spacing"/>
    <w:uiPriority w:val="1"/>
    <w:qFormat/>
    <w:rsid w:val="002D5E8B"/>
    <w:pPr>
      <w:spacing w:after="0"/>
    </w:pPr>
    <w:rPr>
      <w:color w:val="0F3780" w:themeColor="text1"/>
    </w:rPr>
  </w:style>
  <w:style w:type="character" w:styleId="Hyperlink">
    <w:name w:val="Hyperlink"/>
    <w:basedOn w:val="DefaultParagraphFont"/>
    <w:uiPriority w:val="99"/>
    <w:unhideWhenUsed/>
    <w:rsid w:val="00ED52BF"/>
    <w:rPr>
      <w:color w:val="0A2555" w:themeColor="hyperlink"/>
      <w:u w:val="single"/>
    </w:rPr>
  </w:style>
  <w:style w:type="character" w:styleId="UnresolvedMention">
    <w:name w:val="Unresolved Mention"/>
    <w:basedOn w:val="DefaultParagraphFont"/>
    <w:uiPriority w:val="99"/>
    <w:semiHidden/>
    <w:unhideWhenUsed/>
    <w:rsid w:val="00ED52BF"/>
    <w:rPr>
      <w:color w:val="605E5C"/>
      <w:shd w:val="clear" w:color="auto" w:fill="E1DFDD"/>
    </w:rPr>
  </w:style>
  <w:style w:type="paragraph" w:customStyle="1" w:styleId="Default">
    <w:name w:val="Default"/>
    <w:uiPriority w:val="99"/>
    <w:rsid w:val="00FB1CBE"/>
    <w:pPr>
      <w:autoSpaceDE w:val="0"/>
      <w:autoSpaceDN w:val="0"/>
      <w:adjustRightInd w:val="0"/>
      <w:spacing w:after="0"/>
    </w:pPr>
    <w:rPr>
      <w:rFonts w:ascii="EucrosiaUPC" w:eastAsia="Times New Roman" w:hAnsi="Calibri" w:cs="EucrosiaUPC"/>
      <w:color w:val="000000"/>
      <w:lang w:bidi="th-TH"/>
    </w:rPr>
  </w:style>
  <w:style w:type="paragraph" w:styleId="Subtitle">
    <w:name w:val="Subtitle"/>
    <w:basedOn w:val="Normal"/>
    <w:link w:val="SubtitleChar"/>
    <w:qFormat/>
    <w:rsid w:val="00EC1586"/>
    <w:pPr>
      <w:spacing w:line="240" w:lineRule="auto"/>
      <w:jc w:val="both"/>
    </w:pPr>
    <w:rPr>
      <w:rFonts w:ascii="Angsana New" w:eastAsia="Times New Roman" w:hAnsi="Angsana New" w:cs="Angsana New"/>
      <w:color w:val="auto"/>
      <w:sz w:val="32"/>
      <w:szCs w:val="32"/>
      <w:lang w:bidi="th-TH"/>
    </w:rPr>
  </w:style>
  <w:style w:type="character" w:customStyle="1" w:styleId="SubtitleChar">
    <w:name w:val="Subtitle Char"/>
    <w:basedOn w:val="DefaultParagraphFont"/>
    <w:link w:val="Subtitle"/>
    <w:uiPriority w:val="99"/>
    <w:rsid w:val="00EC1586"/>
    <w:rPr>
      <w:rFonts w:ascii="Angsana New" w:eastAsia="Times New Roman" w:hAnsi="Angsana New" w:cs="Angsana New"/>
      <w:sz w:val="32"/>
      <w:szCs w:val="32"/>
      <w:lang w:bidi="th-TH"/>
    </w:rPr>
  </w:style>
  <w:style w:type="paragraph" w:customStyle="1" w:styleId="ReportHeading1">
    <w:name w:val="ReportHeading1"/>
    <w:basedOn w:val="Normal"/>
    <w:uiPriority w:val="99"/>
    <w:rsid w:val="00C96482"/>
    <w:pPr>
      <w:framePr w:w="6521" w:h="1055" w:hSpace="142" w:wrap="around" w:vAnchor="page" w:hAnchor="page" w:x="1441" w:y="4452"/>
      <w:spacing w:line="300" w:lineRule="atLeast"/>
    </w:pPr>
    <w:rPr>
      <w:rFonts w:ascii="Arial" w:eastAsia="Times New Roman" w:hAnsi="Arial" w:cs="Times New Roman"/>
      <w:b/>
      <w:bCs/>
      <w:color w:val="auto"/>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2203808">
      <w:bodyDiv w:val="1"/>
      <w:marLeft w:val="0"/>
      <w:marRight w:val="0"/>
      <w:marTop w:val="0"/>
      <w:marBottom w:val="0"/>
      <w:divBdr>
        <w:top w:val="none" w:sz="0" w:space="0" w:color="auto"/>
        <w:left w:val="none" w:sz="0" w:space="0" w:color="auto"/>
        <w:bottom w:val="none" w:sz="0" w:space="0" w:color="auto"/>
        <w:right w:val="none" w:sz="0" w:space="0" w:color="auto"/>
      </w:divBdr>
    </w:div>
    <w:div w:id="188239523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939">
      <a:dk1>
        <a:srgbClr val="0F3780"/>
      </a:dk1>
      <a:lt1>
        <a:sysClr val="window" lastClr="FFFFFF"/>
      </a:lt1>
      <a:dk2>
        <a:srgbClr val="0F3780"/>
      </a:dk2>
      <a:lt2>
        <a:srgbClr val="F2EFE7"/>
      </a:lt2>
      <a:accent1>
        <a:srgbClr val="0A2555"/>
      </a:accent1>
      <a:accent2>
        <a:srgbClr val="7B7F84"/>
      </a:accent2>
      <a:accent3>
        <a:srgbClr val="099BBF"/>
      </a:accent3>
      <a:accent4>
        <a:srgbClr val="CADA4F"/>
      </a:accent4>
      <a:accent5>
        <a:srgbClr val="388E27"/>
      </a:accent5>
      <a:accent6>
        <a:srgbClr val="53185F"/>
      </a:accent6>
      <a:hlink>
        <a:srgbClr val="0A2555"/>
      </a:hlink>
      <a:folHlink>
        <a:srgbClr val="0A2555"/>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1dfdfde-8af9-4378-bc97-7699a286b86b" xsi:nil="true"/>
    <lcf76f155ced4ddcb4097134ff3c332f xmlns="42a51cc5-887f-45a8-a78e-77aa50c9dad8">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เอกสาร" ma:contentTypeID="0x0101000772AFFAB50F4A4CA759393167C4A67B" ma:contentTypeVersion="13" ma:contentTypeDescription="สร้างเอกสารใหม่" ma:contentTypeScope="" ma:versionID="d00004090ffee6a6f4f0dabd8df933b5">
  <xsd:schema xmlns:xsd="http://www.w3.org/2001/XMLSchema" xmlns:xs="http://www.w3.org/2001/XMLSchema" xmlns:p="http://schemas.microsoft.com/office/2006/metadata/properties" xmlns:ns2="42a51cc5-887f-45a8-a78e-77aa50c9dad8" xmlns:ns3="51dfdfde-8af9-4378-bc97-7699a286b86b" targetNamespace="http://schemas.microsoft.com/office/2006/metadata/properties" ma:root="true" ma:fieldsID="ef2306a2645672163099f229e84c8b94" ns2:_="" ns3:_="">
    <xsd:import namespace="42a51cc5-887f-45a8-a78e-77aa50c9dad8"/>
    <xsd:import namespace="51dfdfde-8af9-4378-bc97-7699a286b8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51cc5-887f-45a8-a78e-77aa50c9da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dfdfde-8af9-4378-bc97-7699a286b86b"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element name="TaxCatchAll" ma:index="16" nillable="true" ma:displayName="Taxonomy Catch All Column" ma:hidden="true" ma:list="{6a30068d-5c2c-4ba4-9d45-e6d05098ba49}" ma:internalName="TaxCatchAll" ma:showField="CatchAllData" ma:web="51dfdfde-8af9-4378-bc97-7699a286b8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2A8F15-69F3-41BA-B855-24B344B6ADD5}">
  <ds:schemaRefs>
    <ds:schemaRef ds:uri="http://schemas.microsoft.com/office/2006/metadata/properties"/>
    <ds:schemaRef ds:uri="http://schemas.microsoft.com/office/infopath/2007/PartnerControls"/>
    <ds:schemaRef ds:uri="51dfdfde-8af9-4378-bc97-7699a286b86b"/>
    <ds:schemaRef ds:uri="42a51cc5-887f-45a8-a78e-77aa50c9dad8"/>
  </ds:schemaRefs>
</ds:datastoreItem>
</file>

<file path=customXml/itemProps2.xml><?xml version="1.0" encoding="utf-8"?>
<ds:datastoreItem xmlns:ds="http://schemas.openxmlformats.org/officeDocument/2006/customXml" ds:itemID="{F248A04E-98DB-4EA6-9282-0CF83B4AC0FF}">
  <ds:schemaRefs>
    <ds:schemaRef ds:uri="http://schemas.openxmlformats.org/officeDocument/2006/bibliography"/>
  </ds:schemaRefs>
</ds:datastoreItem>
</file>

<file path=customXml/itemProps3.xml><?xml version="1.0" encoding="utf-8"?>
<ds:datastoreItem xmlns:ds="http://schemas.openxmlformats.org/officeDocument/2006/customXml" ds:itemID="{AD459D8A-A3C4-4606-987F-A13724F9B1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51cc5-887f-45a8-a78e-77aa50c9dad8"/>
    <ds:schemaRef ds:uri="51dfdfde-8af9-4378-bc97-7699a286b8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831775-63AC-47CA-84AC-F052471831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684</Words>
  <Characters>3902</Characters>
  <Application>Microsoft Office Word</Application>
  <DocSecurity>0</DocSecurity>
  <Lines>32</Lines>
  <Paragraphs>9</Paragraphs>
  <ScaleCrop>false</ScaleCrop>
  <Company/>
  <LinksUpToDate>false</LinksUpToDate>
  <CharactersWithSpaces>4577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computeradmin</dc:creator>
  <cp:keywords/>
  <cp:lastModifiedBy>Patcharawalai Atichatipjinda</cp:lastModifiedBy>
  <cp:revision>2</cp:revision>
  <cp:lastPrinted>2023-06-19T09:58:00Z</cp:lastPrinted>
  <dcterms:created xsi:type="dcterms:W3CDTF">2024-05-15T11:23:00Z</dcterms:created>
  <dcterms:modified xsi:type="dcterms:W3CDTF">2024-05-15T11:23:00Z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0x0101000772AFFAB50F4A4CA759393167C4A67B</vt:lpwstr>
  </property>
  <property fmtid="{D5CDD505-2E9C-101B-9397-08002B2CF9AE}" pid="3" name="MediaServiceImageTags">
    <vt:lpwstr/>
  </property>
</Properties>
</file>